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27" w:rsidRPr="003F1A75" w:rsidRDefault="00686B27" w:rsidP="00B47CE9">
      <w:pPr>
        <w:spacing w:after="0" w:line="360" w:lineRule="auto"/>
        <w:ind w:right="-1"/>
        <w:rPr>
          <w:rFonts w:ascii="Times New Roman" w:eastAsia="Times New Roman" w:hAnsi="Times New Roman" w:cs="Times New Roman"/>
          <w:b/>
          <w:caps/>
          <w:sz w:val="24"/>
          <w:szCs w:val="24"/>
          <w:lang w:eastAsia="en-US"/>
        </w:rPr>
      </w:pPr>
      <w:r w:rsidRPr="003F1A75">
        <w:rPr>
          <w:rFonts w:ascii="Times New Roman" w:eastAsia="Times New Roman" w:hAnsi="Times New Roman" w:cs="Times New Roman"/>
          <w:b/>
          <w:caps/>
          <w:sz w:val="24"/>
          <w:szCs w:val="24"/>
          <w:lang w:eastAsia="en-US"/>
        </w:rPr>
        <w:t>Atomic Spectrometry Update: Review of Advances in Atomic Spectrometry and related techniques</w:t>
      </w:r>
    </w:p>
    <w:p w:rsidR="00686B27" w:rsidRPr="003F1A75" w:rsidRDefault="00686B27" w:rsidP="00B47CE9">
      <w:pPr>
        <w:spacing w:after="0" w:line="360" w:lineRule="auto"/>
        <w:ind w:right="-1"/>
        <w:rPr>
          <w:rFonts w:ascii="Times New Roman" w:eastAsia="Times New Roman" w:hAnsi="Times New Roman" w:cs="Times New Roman"/>
          <w:b/>
          <w:caps/>
          <w:sz w:val="24"/>
          <w:szCs w:val="24"/>
          <w:lang w:eastAsia="en-GB"/>
        </w:rPr>
      </w:pPr>
    </w:p>
    <w:p w:rsidR="00686B27" w:rsidRPr="003F1A75" w:rsidRDefault="00686B27" w:rsidP="00B47CE9">
      <w:pPr>
        <w:spacing w:after="0" w:line="360" w:lineRule="auto"/>
        <w:ind w:right="-1"/>
        <w:rPr>
          <w:rFonts w:ascii="Times New Roman" w:eastAsia="Times New Roman" w:hAnsi="Times New Roman" w:cs="Times New Roman"/>
          <w:b/>
          <w:sz w:val="24"/>
          <w:szCs w:val="24"/>
          <w:lang w:eastAsia="en-GB"/>
        </w:rPr>
      </w:pPr>
      <w:r w:rsidRPr="003F1A75">
        <w:rPr>
          <w:rFonts w:ascii="Times New Roman" w:eastAsia="Times New Roman" w:hAnsi="Times New Roman" w:cs="Times New Roman"/>
          <w:b/>
          <w:sz w:val="24"/>
          <w:szCs w:val="24"/>
          <w:lang w:eastAsia="en-GB"/>
        </w:rPr>
        <w:t>E. Hywel Evans</w:t>
      </w:r>
      <w:r w:rsidRPr="003F1A75">
        <w:rPr>
          <w:rFonts w:ascii="Times New Roman" w:eastAsia="Times New Roman" w:hAnsi="Times New Roman" w:cs="Times New Roman"/>
          <w:b/>
          <w:sz w:val="24"/>
          <w:szCs w:val="24"/>
          <w:vertAlign w:val="superscript"/>
          <w:lang w:eastAsia="en-GB"/>
        </w:rPr>
        <w:sym w:font="Symbol" w:char="F02A"/>
      </w:r>
      <w:r w:rsidRPr="003F1A75">
        <w:rPr>
          <w:rFonts w:ascii="Times New Roman" w:eastAsia="Times New Roman" w:hAnsi="Times New Roman" w:cs="Times New Roman"/>
          <w:b/>
          <w:sz w:val="24"/>
          <w:szCs w:val="24"/>
          <w:vertAlign w:val="superscript"/>
          <w:lang w:eastAsia="en-GB"/>
        </w:rPr>
        <w:t>a</w:t>
      </w:r>
      <w:r w:rsidRPr="003F1A75">
        <w:rPr>
          <w:rFonts w:ascii="Times New Roman" w:eastAsia="Times New Roman" w:hAnsi="Times New Roman" w:cs="Times New Roman"/>
          <w:b/>
          <w:sz w:val="24"/>
          <w:szCs w:val="24"/>
          <w:lang w:eastAsia="en-GB"/>
        </w:rPr>
        <w:t>, Jorge Pisonero</w:t>
      </w:r>
      <w:r w:rsidRPr="003F1A75">
        <w:rPr>
          <w:rFonts w:ascii="Times New Roman" w:eastAsia="Times New Roman" w:hAnsi="Times New Roman" w:cs="Times New Roman"/>
          <w:b/>
          <w:sz w:val="24"/>
          <w:szCs w:val="24"/>
          <w:vertAlign w:val="superscript"/>
          <w:lang w:eastAsia="en-GB"/>
        </w:rPr>
        <w:t>b</w:t>
      </w:r>
      <w:r w:rsidRPr="003F1A75">
        <w:rPr>
          <w:rFonts w:ascii="Times New Roman" w:eastAsia="Times New Roman" w:hAnsi="Times New Roman" w:cs="Times New Roman"/>
          <w:b/>
          <w:sz w:val="24"/>
          <w:szCs w:val="24"/>
          <w:lang w:eastAsia="en-GB"/>
        </w:rPr>
        <w:t>, Clare M. M. Smith</w:t>
      </w:r>
      <w:r w:rsidRPr="003F1A75">
        <w:rPr>
          <w:rFonts w:ascii="Times New Roman" w:eastAsia="Times New Roman" w:hAnsi="Times New Roman" w:cs="Times New Roman"/>
          <w:b/>
          <w:sz w:val="24"/>
          <w:szCs w:val="24"/>
          <w:vertAlign w:val="superscript"/>
          <w:lang w:eastAsia="en-GB"/>
        </w:rPr>
        <w:t>c</w:t>
      </w:r>
      <w:r w:rsidRPr="003F1A75">
        <w:rPr>
          <w:rFonts w:ascii="Times New Roman" w:eastAsia="Times New Roman" w:hAnsi="Times New Roman" w:cs="Times New Roman"/>
          <w:b/>
          <w:sz w:val="24"/>
          <w:szCs w:val="24"/>
          <w:lang w:eastAsia="en-GB"/>
        </w:rPr>
        <w:t xml:space="preserve"> and Rex N. Taylor</w:t>
      </w:r>
      <w:r w:rsidRPr="003F1A75">
        <w:rPr>
          <w:rFonts w:ascii="Times New Roman" w:eastAsia="Times New Roman" w:hAnsi="Times New Roman" w:cs="Times New Roman"/>
          <w:b/>
          <w:sz w:val="24"/>
          <w:szCs w:val="24"/>
          <w:vertAlign w:val="superscript"/>
          <w:lang w:eastAsia="en-GB"/>
        </w:rPr>
        <w:t>d</w:t>
      </w:r>
      <w:r w:rsidRPr="003F1A75">
        <w:rPr>
          <w:rFonts w:ascii="Times New Roman" w:eastAsia="Times New Roman" w:hAnsi="Times New Roman" w:cs="Times New Roman"/>
          <w:b/>
          <w:sz w:val="24"/>
          <w:szCs w:val="24"/>
          <w:lang w:eastAsia="en-GB"/>
        </w:rPr>
        <w:t>.</w:t>
      </w:r>
    </w:p>
    <w:p w:rsidR="00686B27" w:rsidRPr="003F1A75" w:rsidRDefault="00686B27" w:rsidP="00B47CE9">
      <w:pPr>
        <w:spacing w:after="0" w:line="360" w:lineRule="auto"/>
        <w:ind w:right="-1"/>
        <w:rPr>
          <w:rFonts w:ascii="Times New Roman" w:eastAsia="Times New Roman" w:hAnsi="Times New Roman" w:cs="Times New Roman"/>
          <w:sz w:val="24"/>
          <w:szCs w:val="24"/>
          <w:lang w:eastAsia="en-GB"/>
        </w:rPr>
      </w:pPr>
      <w:r w:rsidRPr="003F1A75">
        <w:rPr>
          <w:rFonts w:ascii="Times New Roman" w:eastAsia="Times New Roman" w:hAnsi="Times New Roman" w:cs="Times New Roman"/>
          <w:sz w:val="24"/>
          <w:szCs w:val="24"/>
          <w:vertAlign w:val="superscript"/>
          <w:lang w:eastAsia="en-GB"/>
        </w:rPr>
        <w:t>a</w:t>
      </w:r>
      <w:r w:rsidRPr="003F1A75">
        <w:rPr>
          <w:rFonts w:ascii="Times New Roman" w:eastAsia="Times New Roman" w:hAnsi="Times New Roman" w:cs="Times New Roman"/>
          <w:sz w:val="24"/>
          <w:szCs w:val="24"/>
          <w:lang w:eastAsia="en-GB"/>
        </w:rPr>
        <w:t xml:space="preserve"> School of Geography, Earth, and Environmental Sciences, University of Plymouth, Drake Circus, Plymouth, UK PL4 8AA</w:t>
      </w:r>
    </w:p>
    <w:p w:rsidR="00686B27" w:rsidRPr="003F1A75" w:rsidRDefault="00686B27" w:rsidP="00B47CE9">
      <w:pPr>
        <w:spacing w:after="0" w:line="360" w:lineRule="auto"/>
        <w:ind w:right="-1"/>
        <w:rPr>
          <w:rFonts w:ascii="Times New Roman" w:eastAsia="Times New Roman" w:hAnsi="Times New Roman" w:cs="Times New Roman"/>
          <w:sz w:val="24"/>
          <w:szCs w:val="24"/>
          <w:lang w:eastAsia="en-GB"/>
        </w:rPr>
      </w:pPr>
      <w:r w:rsidRPr="003F1A75">
        <w:rPr>
          <w:rFonts w:ascii="Times New Roman" w:eastAsia="Times New Roman" w:hAnsi="Times New Roman" w:cs="Times New Roman"/>
          <w:sz w:val="24"/>
          <w:szCs w:val="24"/>
          <w:vertAlign w:val="superscript"/>
          <w:lang w:eastAsia="en-GB"/>
        </w:rPr>
        <w:t>b</w:t>
      </w:r>
      <w:r w:rsidRPr="003F1A75">
        <w:rPr>
          <w:rFonts w:ascii="Times New Roman" w:eastAsia="Times New Roman" w:hAnsi="Times New Roman" w:cs="Times New Roman"/>
          <w:sz w:val="24"/>
          <w:szCs w:val="24"/>
          <w:lang w:eastAsia="en-GB"/>
        </w:rPr>
        <w:t xml:space="preserve"> University of Oviedo, Faculty of Science, Department of Physics, c/ Calvo Sotelo s/n, 33006 Oviedo, Spain</w:t>
      </w:r>
    </w:p>
    <w:p w:rsidR="00686B27" w:rsidRPr="003F1A75" w:rsidRDefault="00686B27" w:rsidP="00B47CE9">
      <w:pPr>
        <w:spacing w:after="0" w:line="360" w:lineRule="auto"/>
        <w:ind w:right="-1"/>
        <w:rPr>
          <w:rFonts w:ascii="Times New Roman" w:eastAsia="Times New Roman" w:hAnsi="Times New Roman" w:cs="Times New Roman"/>
          <w:sz w:val="24"/>
          <w:szCs w:val="24"/>
          <w:lang w:eastAsia="en-GB"/>
        </w:rPr>
      </w:pPr>
      <w:r w:rsidRPr="003F1A75">
        <w:rPr>
          <w:rFonts w:ascii="Times New Roman" w:eastAsia="Times New Roman" w:hAnsi="Times New Roman" w:cs="Times New Roman"/>
          <w:sz w:val="24"/>
          <w:szCs w:val="24"/>
          <w:vertAlign w:val="superscript"/>
          <w:lang w:eastAsia="en-GB"/>
        </w:rPr>
        <w:t xml:space="preserve">c </w:t>
      </w:r>
      <w:r w:rsidRPr="003F1A75">
        <w:rPr>
          <w:rFonts w:ascii="Times New Roman" w:eastAsia="Times New Roman" w:hAnsi="Times New Roman" w:cs="Times New Roman"/>
          <w:sz w:val="24"/>
          <w:szCs w:val="24"/>
          <w:lang w:eastAsia="en-GB"/>
        </w:rPr>
        <w:t xml:space="preserve">St. Ambrose High School, Blair Road, Coatbridge, Lanarkshire, UK ML5 2EW </w:t>
      </w:r>
    </w:p>
    <w:p w:rsidR="00686B27" w:rsidRDefault="00686B27" w:rsidP="00B47CE9">
      <w:pPr>
        <w:spacing w:after="0" w:line="360" w:lineRule="auto"/>
        <w:ind w:right="-1"/>
        <w:rPr>
          <w:rFonts w:ascii="Times New Roman" w:eastAsia="Times New Roman" w:hAnsi="Times New Roman" w:cs="Times New Roman"/>
          <w:sz w:val="24"/>
          <w:szCs w:val="24"/>
          <w:lang w:eastAsia="en-GB"/>
        </w:rPr>
      </w:pPr>
      <w:r w:rsidRPr="003F1A75">
        <w:rPr>
          <w:rFonts w:ascii="Times New Roman" w:eastAsia="Times New Roman" w:hAnsi="Times New Roman" w:cs="Times New Roman"/>
          <w:sz w:val="24"/>
          <w:szCs w:val="24"/>
          <w:vertAlign w:val="superscript"/>
          <w:lang w:eastAsia="en-GB"/>
        </w:rPr>
        <w:t xml:space="preserve">d </w:t>
      </w:r>
      <w:r w:rsidRPr="003F1A75">
        <w:rPr>
          <w:rFonts w:ascii="Times New Roman" w:eastAsia="Times New Roman" w:hAnsi="Times New Roman" w:cs="Times New Roman"/>
          <w:sz w:val="24"/>
          <w:szCs w:val="24"/>
          <w:lang w:eastAsia="en-GB"/>
        </w:rPr>
        <w:t>Ocean and Earth Science, University of Southampton, NOC, Southampton, UK SO14 3ZH</w:t>
      </w:r>
    </w:p>
    <w:p w:rsidR="00686B27" w:rsidRPr="003F1A75" w:rsidRDefault="00686B27" w:rsidP="00B47CE9">
      <w:pPr>
        <w:spacing w:after="0" w:line="360" w:lineRule="auto"/>
        <w:ind w:right="-1"/>
        <w:rPr>
          <w:rFonts w:ascii="Times New Roman" w:eastAsia="Times New Roman" w:hAnsi="Times New Roman" w:cs="Times New Roman"/>
          <w:sz w:val="24"/>
          <w:szCs w:val="24"/>
          <w:vertAlign w:val="superscript"/>
          <w:lang w:eastAsia="en-GB"/>
        </w:rPr>
      </w:pPr>
    </w:p>
    <w:p w:rsidR="00686B27" w:rsidRPr="00037A27" w:rsidRDefault="00686B27" w:rsidP="00B47CE9">
      <w:pPr>
        <w:spacing w:after="0" w:line="360" w:lineRule="auto"/>
        <w:ind w:right="-1"/>
        <w:jc w:val="both"/>
        <w:rPr>
          <w:rFonts w:ascii="Times New Roman" w:eastAsia="Times New Roman" w:hAnsi="Times New Roman" w:cs="Times New Roman"/>
          <w:b/>
          <w:sz w:val="24"/>
          <w:szCs w:val="24"/>
          <w:lang w:eastAsia="en-GB"/>
        </w:rPr>
      </w:pPr>
      <w:r w:rsidRPr="00037A27">
        <w:rPr>
          <w:rFonts w:ascii="Times New Roman" w:eastAsia="Times New Roman" w:hAnsi="Times New Roman" w:cs="Times New Roman"/>
          <w:b/>
          <w:sz w:val="24"/>
          <w:szCs w:val="24"/>
          <w:lang w:eastAsia="en-GB"/>
        </w:rPr>
        <w:t xml:space="preserve">SUMMARY OF CONTENTS </w:t>
      </w:r>
    </w:p>
    <w:p w:rsidR="00686B27" w:rsidRDefault="00686B27" w:rsidP="00B47CE9">
      <w:pPr>
        <w:spacing w:after="0" w:line="360" w:lineRule="auto"/>
        <w:ind w:right="-1"/>
        <w:rPr>
          <w:rFonts w:ascii="Times New Roman" w:eastAsia="Times New Roman" w:hAnsi="Times New Roman" w:cs="Times New Roman"/>
          <w:i/>
          <w:sz w:val="24"/>
          <w:szCs w:val="24"/>
          <w:lang w:eastAsia="en-GB"/>
        </w:rPr>
      </w:pPr>
      <w:r w:rsidRPr="00037A27">
        <w:rPr>
          <w:rFonts w:ascii="Times New Roman" w:eastAsia="Times New Roman" w:hAnsi="Times New Roman" w:cs="Times New Roman"/>
          <w:b/>
          <w:bCs/>
          <w:iCs/>
          <w:sz w:val="24"/>
          <w:szCs w:val="24"/>
          <w:lang w:eastAsia="en-GB"/>
        </w:rPr>
        <w:t xml:space="preserve">Strapline: </w:t>
      </w:r>
      <w:r w:rsidRPr="00037A27">
        <w:rPr>
          <w:rFonts w:ascii="Times New Roman" w:eastAsia="Times New Roman" w:hAnsi="Times New Roman" w:cs="Times New Roman"/>
          <w:i/>
          <w:sz w:val="24"/>
          <w:szCs w:val="24"/>
          <w:lang w:eastAsia="en-GB"/>
        </w:rPr>
        <w:t>This review</w:t>
      </w:r>
      <w:r>
        <w:rPr>
          <w:rFonts w:ascii="Times New Roman" w:eastAsia="Times New Roman" w:hAnsi="Times New Roman" w:cs="Times New Roman"/>
          <w:i/>
          <w:sz w:val="24"/>
          <w:szCs w:val="24"/>
          <w:lang w:eastAsia="en-GB"/>
        </w:rPr>
        <w:t xml:space="preserve"> of 151 references</w:t>
      </w:r>
      <w:r w:rsidRPr="00037A27">
        <w:rPr>
          <w:rFonts w:ascii="Times New Roman" w:eastAsia="Times New Roman" w:hAnsi="Times New Roman" w:cs="Times New Roman"/>
          <w:i/>
          <w:sz w:val="24"/>
          <w:szCs w:val="24"/>
          <w:lang w:eastAsia="en-GB"/>
        </w:rPr>
        <w:t xml:space="preserve"> covers developments in ‘Atomic Spectrometry’</w:t>
      </w:r>
      <w:r>
        <w:rPr>
          <w:rFonts w:ascii="Times New Roman" w:eastAsia="Times New Roman" w:hAnsi="Times New Roman" w:cs="Times New Roman"/>
          <w:i/>
          <w:sz w:val="24"/>
          <w:szCs w:val="24"/>
          <w:lang w:eastAsia="en-GB"/>
        </w:rPr>
        <w:t xml:space="preserve"> published in the twelve months from November 2014 to November 2015 inclusive</w:t>
      </w:r>
      <w:r w:rsidRPr="00037A27">
        <w:rPr>
          <w:rFonts w:ascii="Times New Roman" w:eastAsia="Times New Roman" w:hAnsi="Times New Roman" w:cs="Times New Roman"/>
          <w:i/>
          <w:sz w:val="24"/>
          <w:szCs w:val="24"/>
          <w:lang w:eastAsia="en-GB"/>
        </w:rPr>
        <w:t xml:space="preserve">. It covers atomic emission, absorption, fluorescence and mass spectrometry, but excludes material on speciation and coupled techniques which is included in a separate review. It should be read in conjunction with </w:t>
      </w:r>
      <w:r>
        <w:rPr>
          <w:rFonts w:ascii="Times New Roman" w:eastAsia="Times New Roman" w:hAnsi="Times New Roman" w:cs="Times New Roman"/>
          <w:i/>
          <w:sz w:val="24"/>
          <w:szCs w:val="24"/>
          <w:lang w:eastAsia="en-GB"/>
        </w:rPr>
        <w:t>the previous review</w:t>
      </w:r>
      <w:r>
        <w:rPr>
          <w:rFonts w:ascii="Times New Roman" w:eastAsia="Times New Roman" w:hAnsi="Times New Roman" w:cs="Times New Roman"/>
          <w:i/>
          <w:noProof/>
          <w:sz w:val="24"/>
          <w:szCs w:val="24"/>
          <w:vertAlign w:val="superscript"/>
          <w:lang w:eastAsia="en-GB"/>
        </w:rPr>
        <w:t>1</w:t>
      </w:r>
      <w:r>
        <w:rPr>
          <w:rFonts w:ascii="Times New Roman" w:eastAsia="Times New Roman" w:hAnsi="Times New Roman" w:cs="Times New Roman"/>
          <w:i/>
          <w:sz w:val="24"/>
          <w:szCs w:val="24"/>
          <w:lang w:eastAsia="en-GB"/>
        </w:rPr>
        <w:t xml:space="preserve"> and </w:t>
      </w:r>
      <w:r w:rsidRPr="00037A27">
        <w:rPr>
          <w:rFonts w:ascii="Times New Roman" w:eastAsia="Times New Roman" w:hAnsi="Times New Roman" w:cs="Times New Roman"/>
          <w:i/>
          <w:sz w:val="24"/>
          <w:szCs w:val="24"/>
          <w:lang w:eastAsia="en-GB"/>
        </w:rPr>
        <w:t>the other related reviews in the series.</w:t>
      </w:r>
      <w:r>
        <w:rPr>
          <w:rFonts w:ascii="Times New Roman" w:eastAsia="Times New Roman" w:hAnsi="Times New Roman" w:cs="Times New Roman"/>
          <w:i/>
          <w:noProof/>
          <w:sz w:val="24"/>
          <w:szCs w:val="24"/>
          <w:vertAlign w:val="superscript"/>
          <w:lang w:eastAsia="en-GB"/>
        </w:rPr>
        <w:t xml:space="preserve">2-6 </w:t>
      </w:r>
      <w:r w:rsidRPr="00037A27">
        <w:rPr>
          <w:rFonts w:ascii="Times New Roman" w:eastAsia="Times New Roman" w:hAnsi="Times New Roman" w:cs="Times New Roman"/>
          <w:i/>
          <w:sz w:val="24"/>
          <w:szCs w:val="24"/>
          <w:lang w:eastAsia="en-GB"/>
        </w:rPr>
        <w:t>A critical approach to the selection of material has been adopted, with only novel developments in instrumentation, techniques and methodology being included.</w:t>
      </w:r>
      <w:r>
        <w:rPr>
          <w:rFonts w:ascii="Times New Roman" w:eastAsia="Times New Roman" w:hAnsi="Times New Roman" w:cs="Times New Roman"/>
          <w:i/>
          <w:sz w:val="24"/>
          <w:szCs w:val="24"/>
          <w:lang w:eastAsia="en-GB"/>
        </w:rPr>
        <w:t xml:space="preserve"> Most of the techniques discussed have reached a stage of maturity where major advances are less common, with many of the novel developments falling under the category of ‘applications’ and advances in instrumentation being confined to component parts, such as sample introduction and sample preparation systems. There have been some developments in mass spectrometry, with reports of distance of flight (DOF)-MS and zoom-TOF-MS to improve speed of data collection and resolution respectively; and further insights into space charge effects in the ICP channel and ion beam of ICP-MS. The development of components for portable systems continues to be of interest, covering areas such as plasma sources for OES, fibre-optic laser systems for LIBS, and compact components for planetary exploration. The quest for high sensitivity and precision and low noise has driven developments in MC-ISP-MS in order to improve precision of IR measurements for geochronology and other applications.</w:t>
      </w:r>
    </w:p>
    <w:p w:rsidR="00686B27" w:rsidRDefault="00686B27" w:rsidP="00B47CE9">
      <w:pPr>
        <w:spacing w:after="0" w:line="360" w:lineRule="auto"/>
        <w:ind w:right="-1"/>
        <w:rPr>
          <w:rFonts w:ascii="Times New Roman" w:eastAsia="Times New Roman" w:hAnsi="Times New Roman" w:cs="Times New Roman"/>
          <w:i/>
          <w:sz w:val="24"/>
          <w:szCs w:val="24"/>
          <w:lang w:eastAsia="en-GB"/>
        </w:rPr>
      </w:pPr>
    </w:p>
    <w:p w:rsidR="00686B27" w:rsidRPr="00037A27" w:rsidRDefault="00686B27" w:rsidP="00B47CE9">
      <w:pPr>
        <w:spacing w:after="0" w:line="360" w:lineRule="auto"/>
        <w:ind w:right="-1"/>
        <w:jc w:val="both"/>
        <w:rPr>
          <w:rFonts w:ascii="Times New Roman" w:eastAsia="Times New Roman" w:hAnsi="Times New Roman" w:cs="Times New Roman"/>
          <w:i/>
          <w:sz w:val="24"/>
          <w:szCs w:val="24"/>
          <w:lang w:eastAsia="en-GB"/>
        </w:rPr>
      </w:pPr>
    </w:p>
    <w:p w:rsidR="00686B27" w:rsidRPr="003F1A75" w:rsidRDefault="00686B27" w:rsidP="00B47CE9">
      <w:pPr>
        <w:spacing w:after="0" w:line="360" w:lineRule="auto"/>
        <w:ind w:right="-1"/>
        <w:rPr>
          <w:rFonts w:ascii="Times New Roman" w:eastAsia="Times New Roman" w:hAnsi="Times New Roman" w:cs="Times New Roman"/>
          <w:sz w:val="24"/>
          <w:szCs w:val="24"/>
          <w:lang w:eastAsia="en-GB"/>
        </w:rPr>
      </w:pPr>
    </w:p>
    <w:p w:rsidR="00686B27" w:rsidRPr="003F1A75" w:rsidRDefault="00686B27" w:rsidP="00B47CE9">
      <w:pPr>
        <w:spacing w:after="0" w:line="360" w:lineRule="auto"/>
        <w:rPr>
          <w:rFonts w:ascii="Tms Rmn" w:eastAsia="Times New Roman" w:hAnsi="Tms Rmn" w:cs="Times New Roman"/>
          <w:b/>
          <w:sz w:val="24"/>
          <w:szCs w:val="24"/>
          <w:lang w:eastAsia="en-GB"/>
        </w:rPr>
      </w:pPr>
      <w:r w:rsidRPr="003F1A75">
        <w:rPr>
          <w:rFonts w:ascii="Tms Rmn" w:eastAsia="Times New Roman" w:hAnsi="Tms Rmn" w:cs="Times New Roman"/>
          <w:b/>
          <w:sz w:val="24"/>
          <w:szCs w:val="24"/>
          <w:lang w:eastAsia="en-GB"/>
        </w:rPr>
        <w:lastRenderedPageBreak/>
        <w:t>1. Sample Introduction</w:t>
      </w:r>
      <w:r w:rsidRPr="003F1A75">
        <w:rPr>
          <w:rFonts w:ascii="Tms Rmn" w:eastAsia="Times New Roman" w:hAnsi="Tms Rmn" w:cs="Times New Roman"/>
          <w:b/>
          <w:sz w:val="24"/>
          <w:szCs w:val="24"/>
          <w:lang w:eastAsia="en-GB"/>
        </w:rPr>
        <w:tab/>
      </w:r>
    </w:p>
    <w:p w:rsidR="00686B27" w:rsidRPr="003F1A75" w:rsidRDefault="00686B27" w:rsidP="00B47CE9">
      <w:pPr>
        <w:numPr>
          <w:ilvl w:val="1"/>
          <w:numId w:val="1"/>
        </w:numPr>
        <w:spacing w:after="0" w:line="360" w:lineRule="auto"/>
        <w:ind w:left="0" w:firstLine="0"/>
        <w:contextualSpacing/>
        <w:rPr>
          <w:rFonts w:ascii="Tms Rmn" w:eastAsia="Times New Roman" w:hAnsi="Tms Rmn" w:cs="Times New Roman"/>
          <w:b/>
          <w:sz w:val="24"/>
          <w:szCs w:val="24"/>
          <w:lang w:eastAsia="en-GB"/>
        </w:rPr>
      </w:pPr>
      <w:r w:rsidRPr="003F1A75">
        <w:rPr>
          <w:rFonts w:ascii="Tms Rmn" w:eastAsia="Times New Roman" w:hAnsi="Tms Rmn" w:cs="Times New Roman"/>
          <w:b/>
          <w:sz w:val="24"/>
          <w:szCs w:val="24"/>
          <w:lang w:eastAsia="en-GB"/>
        </w:rPr>
        <w:t>Liquids</w:t>
      </w:r>
    </w:p>
    <w:p w:rsidR="00686B27" w:rsidRPr="003F1A75" w:rsidRDefault="00686B27" w:rsidP="00B47CE9">
      <w:pPr>
        <w:spacing w:after="0" w:line="360" w:lineRule="auto"/>
        <w:rPr>
          <w:rFonts w:ascii="Tms Rmn" w:eastAsia="Times New Roman" w:hAnsi="Tms Rmn" w:cs="Times New Roman"/>
          <w:b/>
          <w:bCs/>
          <w:sz w:val="24"/>
          <w:szCs w:val="24"/>
          <w:lang w:eastAsia="en-GB"/>
        </w:rPr>
      </w:pPr>
      <w:r w:rsidRPr="003F1A75">
        <w:rPr>
          <w:rFonts w:ascii="Tms Rmn" w:eastAsia="Times New Roman" w:hAnsi="Tms Rmn" w:cs="Times New Roman"/>
          <w:b/>
          <w:bCs/>
          <w:sz w:val="24"/>
          <w:szCs w:val="24"/>
          <w:lang w:eastAsia="en-GB"/>
        </w:rPr>
        <w:t>1.1.1 Sample pre-treatment.</w:t>
      </w:r>
    </w:p>
    <w:p w:rsidR="00686B27" w:rsidRPr="00BA1D81" w:rsidRDefault="00686B27" w:rsidP="00B47CE9">
      <w:pPr>
        <w:numPr>
          <w:ilvl w:val="2"/>
          <w:numId w:val="1"/>
        </w:numPr>
        <w:spacing w:after="0" w:line="360" w:lineRule="auto"/>
        <w:contextualSpacing/>
        <w:rPr>
          <w:rFonts w:ascii="Tms Rmn" w:eastAsia="Times New Roman" w:hAnsi="Tms Rmn" w:cs="Times New Roman"/>
          <w:b/>
          <w:bCs/>
          <w:sz w:val="24"/>
          <w:szCs w:val="24"/>
          <w:lang w:eastAsia="en-GB"/>
        </w:rPr>
      </w:pPr>
      <w:r w:rsidRPr="00BA1D81">
        <w:rPr>
          <w:rFonts w:ascii="Tms Rmn" w:eastAsia="Times New Roman" w:hAnsi="Tms Rmn" w:cs="Times New Roman"/>
          <w:b/>
          <w:bCs/>
          <w:sz w:val="24"/>
          <w:szCs w:val="24"/>
          <w:lang w:eastAsia="en-GB"/>
        </w:rPr>
        <w:t>Sample pre-treatment.</w:t>
      </w:r>
    </w:p>
    <w:p w:rsidR="00686B27" w:rsidRPr="00BA1D81" w:rsidRDefault="00686B27" w:rsidP="00B47CE9">
      <w:pPr>
        <w:spacing w:after="0" w:line="360" w:lineRule="auto"/>
        <w:rPr>
          <w:rFonts w:ascii="Tms Rmn" w:eastAsia="Times New Roman" w:hAnsi="Tms Rmn" w:cs="Times New Roman"/>
          <w:sz w:val="24"/>
          <w:szCs w:val="24"/>
          <w:lang w:eastAsia="en-GB"/>
        </w:rPr>
      </w:pPr>
      <w:r w:rsidRPr="00BA1D81">
        <w:rPr>
          <w:rFonts w:ascii="Tms Rmn" w:eastAsia="Times New Roman" w:hAnsi="Tms Rmn" w:cs="Times New Roman"/>
          <w:sz w:val="24"/>
          <w:szCs w:val="24"/>
          <w:lang w:eastAsia="en-GB"/>
        </w:rPr>
        <w:t xml:space="preserve">Deng </w:t>
      </w:r>
      <w:r w:rsidRPr="00BA1D81">
        <w:rPr>
          <w:rFonts w:ascii="Tms Rmn" w:eastAsia="Times New Roman" w:hAnsi="Tms Rmn" w:cs="Times New Roman"/>
          <w:i/>
          <w:iCs/>
          <w:sz w:val="24"/>
          <w:szCs w:val="24"/>
          <w:lang w:eastAsia="en-GB"/>
        </w:rPr>
        <w:t>et al</w:t>
      </w:r>
      <w:r w:rsidRPr="00BA1D81">
        <w:rPr>
          <w:rFonts w:ascii="Tms Rmn" w:eastAsia="Times New Roman" w:hAnsi="Tms Rmn" w:cs="Times New Roman"/>
          <w:sz w:val="24"/>
          <w:szCs w:val="24"/>
          <w:lang w:eastAsia="en-GB"/>
        </w:rPr>
        <w:t>.</w:t>
      </w:r>
      <w:r w:rsidRPr="00BA1D81">
        <w:rPr>
          <w:rFonts w:ascii="Tms Rmn" w:eastAsia="Times New Roman" w:hAnsi="Tms Rmn" w:cs="Times New Roman"/>
          <w:noProof/>
          <w:sz w:val="24"/>
          <w:szCs w:val="24"/>
          <w:vertAlign w:val="superscript"/>
          <w:lang w:eastAsia="en-GB"/>
        </w:rPr>
        <w:t>7</w:t>
      </w:r>
      <w:r w:rsidRPr="00BA1D81">
        <w:rPr>
          <w:rFonts w:ascii="Tms Rmn" w:eastAsia="Times New Roman" w:hAnsi="Tms Rmn" w:cs="Times New Roman"/>
          <w:sz w:val="24"/>
          <w:szCs w:val="24"/>
          <w:lang w:eastAsia="en-GB"/>
        </w:rPr>
        <w:t xml:space="preserve"> </w:t>
      </w:r>
      <w:r w:rsidRPr="00BA1D81">
        <w:rPr>
          <w:rFonts w:ascii="Tms Rmn" w:eastAsia="Times New Roman" w:hAnsi="Tms Rmn" w:cs="Times New Roman"/>
          <w:sz w:val="24"/>
          <w:szCs w:val="24"/>
          <w:shd w:val="clear" w:color="auto" w:fill="FFFFFF" w:themeFill="background1"/>
          <w:lang w:eastAsia="en-GB"/>
        </w:rPr>
        <w:t>have reviewed (135 references) preconcentration</w:t>
      </w:r>
      <w:r w:rsidRPr="00BA1D81">
        <w:rPr>
          <w:rFonts w:ascii="Tms Rmn" w:eastAsia="Times New Roman" w:hAnsi="Tms Rmn" w:cs="Times New Roman"/>
          <w:sz w:val="24"/>
          <w:szCs w:val="24"/>
          <w:lang w:eastAsia="en-GB"/>
        </w:rPr>
        <w:t xml:space="preserve"> and separation techniques for AFS. The review covers LLE, SPE, microwave/ultrasound-assisted extraction, pressurised liquid extraction, and VG. It covers the development of the techniques and application of these methods in combination with AFS for ultra-trace determinations in liquids and solids.</w:t>
      </w:r>
    </w:p>
    <w:p w:rsidR="00686B27" w:rsidRPr="00BA1D81" w:rsidRDefault="00686B27" w:rsidP="00B47CE9">
      <w:pPr>
        <w:spacing w:after="0" w:line="360" w:lineRule="auto"/>
        <w:rPr>
          <w:rFonts w:ascii="Tms Rmn" w:eastAsia="Times New Roman" w:hAnsi="Tms Rmn" w:cs="Times New Roman"/>
          <w:sz w:val="24"/>
          <w:szCs w:val="24"/>
          <w:lang w:eastAsia="en-GB"/>
        </w:rPr>
      </w:pPr>
    </w:p>
    <w:p w:rsidR="00686B27" w:rsidRPr="00BA1D81" w:rsidRDefault="00686B27" w:rsidP="00B47CE9">
      <w:pPr>
        <w:numPr>
          <w:ilvl w:val="3"/>
          <w:numId w:val="1"/>
        </w:numPr>
        <w:spacing w:after="0" w:line="360" w:lineRule="auto"/>
        <w:ind w:left="0" w:right="-1" w:hanging="11"/>
        <w:contextualSpacing/>
        <w:rPr>
          <w:rFonts w:asciiTheme="majorBidi" w:eastAsia="Times New Roman" w:hAnsiTheme="majorBidi" w:cstheme="majorBidi"/>
          <w:bCs/>
          <w:iCs/>
          <w:sz w:val="24"/>
          <w:szCs w:val="24"/>
          <w:lang w:eastAsia="en-GB"/>
        </w:rPr>
      </w:pPr>
      <w:r w:rsidRPr="00BA1D81">
        <w:rPr>
          <w:rFonts w:asciiTheme="majorBidi" w:eastAsia="Times New Roman" w:hAnsiTheme="majorBidi" w:cstheme="majorBidi"/>
          <w:bCs/>
          <w:i/>
          <w:sz w:val="24"/>
          <w:szCs w:val="24"/>
          <w:lang w:eastAsia="en-GB"/>
        </w:rPr>
        <w:t>Solid phase extraction.</w:t>
      </w:r>
      <w:r w:rsidRPr="00BA1D81">
        <w:rPr>
          <w:rFonts w:asciiTheme="majorBidi" w:eastAsia="Times New Roman" w:hAnsiTheme="majorBidi" w:cstheme="majorBidi"/>
          <w:bCs/>
          <w:iCs/>
          <w:sz w:val="24"/>
          <w:szCs w:val="24"/>
          <w:lang w:eastAsia="en-GB"/>
        </w:rPr>
        <w:t xml:space="preserve"> This is a mature area of research, with numerous applications utilising a wide variety of media. Traditionally, polymeric or silica based substrates have been used as the solid phase, often coated with a secondary exchange medium such as a complexing agent. More recently, natural materials have been used as the stationary phase, and are advantageous in circumstances where technical materials are expensive or difficult to source. Most separation schemes require a liquid sample to exchange with the solid phase in either a continuous flow or batch mode of operation. Hu and Chen</w:t>
      </w:r>
      <w:r w:rsidRPr="00BA1D81">
        <w:rPr>
          <w:rFonts w:asciiTheme="majorBidi" w:eastAsia="Times New Roman" w:hAnsiTheme="majorBidi" w:cstheme="majorBidi"/>
          <w:bCs/>
          <w:iCs/>
          <w:noProof/>
          <w:sz w:val="24"/>
          <w:szCs w:val="24"/>
          <w:vertAlign w:val="superscript"/>
          <w:lang w:eastAsia="en-GB"/>
        </w:rPr>
        <w:t>8</w:t>
      </w:r>
      <w:r w:rsidRPr="00BA1D81">
        <w:rPr>
          <w:rFonts w:asciiTheme="majorBidi" w:eastAsia="Times New Roman" w:hAnsiTheme="majorBidi" w:cstheme="majorBidi"/>
          <w:bCs/>
          <w:iCs/>
          <w:sz w:val="24"/>
          <w:szCs w:val="24"/>
          <w:lang w:eastAsia="en-GB"/>
        </w:rPr>
        <w:t xml:space="preserve"> reviewed the use of nanometer sized materials in SPE with detection using atomic spectrometry.  </w:t>
      </w:r>
    </w:p>
    <w:p w:rsidR="00686B27" w:rsidRPr="00BA1D81" w:rsidRDefault="00686B27" w:rsidP="00B47CE9">
      <w:pPr>
        <w:spacing w:after="0" w:line="360" w:lineRule="auto"/>
        <w:ind w:right="-1" w:hanging="11"/>
        <w:rPr>
          <w:rFonts w:asciiTheme="majorBidi" w:eastAsia="Times New Roman" w:hAnsiTheme="majorBidi" w:cstheme="majorBidi"/>
          <w:bCs/>
          <w:iCs/>
          <w:sz w:val="24"/>
          <w:szCs w:val="24"/>
          <w:lang w:eastAsia="en-GB"/>
        </w:rPr>
      </w:pPr>
    </w:p>
    <w:p w:rsidR="00686B27" w:rsidRPr="00BA1D81" w:rsidRDefault="00686B27" w:rsidP="00B47CE9">
      <w:pPr>
        <w:spacing w:after="0" w:line="360" w:lineRule="auto"/>
        <w:ind w:right="-1" w:hanging="11"/>
        <w:rPr>
          <w:rFonts w:asciiTheme="majorBidi" w:eastAsia="Times New Roman" w:hAnsiTheme="majorBidi" w:cstheme="majorBidi"/>
          <w:bCs/>
          <w:iCs/>
          <w:sz w:val="24"/>
          <w:szCs w:val="24"/>
          <w:lang w:eastAsia="en-GB"/>
        </w:rPr>
      </w:pPr>
      <w:r w:rsidRPr="00BA1D81">
        <w:rPr>
          <w:rFonts w:asciiTheme="majorBidi" w:eastAsia="Times New Roman" w:hAnsiTheme="majorBidi" w:cstheme="majorBidi"/>
          <w:bCs/>
          <w:iCs/>
          <w:sz w:val="24"/>
          <w:szCs w:val="24"/>
          <w:lang w:eastAsia="en-GB"/>
        </w:rPr>
        <w:t xml:space="preserve">In recent years, the trend has been towards </w:t>
      </w:r>
      <w:r w:rsidRPr="00BA1D81">
        <w:rPr>
          <w:rFonts w:asciiTheme="majorBidi" w:eastAsia="Times New Roman" w:hAnsiTheme="majorBidi" w:cstheme="majorBidi"/>
          <w:bCs/>
          <w:i/>
          <w:sz w:val="24"/>
          <w:szCs w:val="24"/>
          <w:lang w:eastAsia="en-GB"/>
        </w:rPr>
        <w:t>miniaturization of instrumentation</w:t>
      </w:r>
      <w:r w:rsidRPr="00BA1D81">
        <w:rPr>
          <w:rFonts w:asciiTheme="majorBidi" w:eastAsia="Times New Roman" w:hAnsiTheme="majorBidi" w:cstheme="majorBidi"/>
          <w:bCs/>
          <w:iCs/>
          <w:sz w:val="24"/>
          <w:szCs w:val="24"/>
          <w:lang w:eastAsia="en-GB"/>
        </w:rPr>
        <w:t xml:space="preserve">, and SPE is no exception. Wang </w:t>
      </w:r>
      <w:r w:rsidRPr="00BA1D81">
        <w:rPr>
          <w:rFonts w:asciiTheme="majorBidi" w:eastAsia="Times New Roman" w:hAnsiTheme="majorBidi" w:cstheme="majorBidi"/>
          <w:bCs/>
          <w:i/>
          <w:sz w:val="24"/>
          <w:szCs w:val="24"/>
          <w:lang w:eastAsia="en-GB"/>
        </w:rPr>
        <w:t>et al</w:t>
      </w:r>
      <w:r w:rsidRPr="00BA1D81">
        <w:rPr>
          <w:rFonts w:asciiTheme="majorBidi" w:eastAsia="Times New Roman" w:hAnsiTheme="majorBidi" w:cstheme="majorBidi"/>
          <w:bCs/>
          <w:iCs/>
          <w:sz w:val="24"/>
          <w:szCs w:val="24"/>
          <w:lang w:eastAsia="en-GB"/>
        </w:rPr>
        <w:t>.</w:t>
      </w:r>
      <w:r w:rsidRPr="00BA1D81">
        <w:rPr>
          <w:rFonts w:asciiTheme="majorBidi" w:eastAsia="Times New Roman" w:hAnsiTheme="majorBidi" w:cstheme="majorBidi"/>
          <w:bCs/>
          <w:iCs/>
          <w:noProof/>
          <w:sz w:val="24"/>
          <w:szCs w:val="24"/>
          <w:vertAlign w:val="superscript"/>
          <w:lang w:eastAsia="en-GB"/>
        </w:rPr>
        <w:t>9</w:t>
      </w:r>
      <w:r w:rsidRPr="00BA1D81">
        <w:rPr>
          <w:rFonts w:asciiTheme="majorBidi" w:eastAsia="Times New Roman" w:hAnsiTheme="majorBidi" w:cstheme="majorBidi"/>
          <w:bCs/>
          <w:iCs/>
          <w:sz w:val="24"/>
          <w:szCs w:val="24"/>
          <w:lang w:eastAsia="en-GB"/>
        </w:rPr>
        <w:t xml:space="preserve"> developed a chip-based micro-SPE system coupled with ICP-MS. The PDMS chip consisted of five microextraction channels (500 x 50 µm) and eight microvalves (800 x 50 µm). Selected channels on the chip were packed with a magnetic solid phase prepared by self-assembled Fe</w:t>
      </w:r>
      <w:r w:rsidRPr="00BA1D81">
        <w:rPr>
          <w:rFonts w:asciiTheme="majorBidi" w:eastAsia="Times New Roman" w:hAnsiTheme="majorBidi" w:cstheme="majorBidi"/>
          <w:bCs/>
          <w:iCs/>
          <w:sz w:val="24"/>
          <w:szCs w:val="24"/>
          <w:vertAlign w:val="subscript"/>
          <w:lang w:eastAsia="en-GB"/>
        </w:rPr>
        <w:t>3</w:t>
      </w:r>
      <w:r w:rsidRPr="00BA1D81">
        <w:rPr>
          <w:rFonts w:asciiTheme="majorBidi" w:eastAsia="Times New Roman" w:hAnsiTheme="majorBidi" w:cstheme="majorBidi"/>
          <w:bCs/>
          <w:iCs/>
          <w:sz w:val="24"/>
          <w:szCs w:val="24"/>
          <w:lang w:eastAsia="en-GB"/>
        </w:rPr>
        <w:t>O</w:t>
      </w:r>
      <w:r w:rsidRPr="00BA1D81">
        <w:rPr>
          <w:rFonts w:asciiTheme="majorBidi" w:eastAsia="Times New Roman" w:hAnsiTheme="majorBidi" w:cstheme="majorBidi"/>
          <w:bCs/>
          <w:iCs/>
          <w:sz w:val="24"/>
          <w:szCs w:val="24"/>
          <w:vertAlign w:val="subscript"/>
          <w:lang w:eastAsia="en-GB"/>
        </w:rPr>
        <w:t>4</w:t>
      </w:r>
      <w:r w:rsidRPr="00BA1D81">
        <w:rPr>
          <w:rFonts w:asciiTheme="majorBidi" w:eastAsia="Times New Roman" w:hAnsiTheme="majorBidi" w:cstheme="majorBidi"/>
          <w:bCs/>
          <w:iCs/>
          <w:sz w:val="24"/>
          <w:szCs w:val="24"/>
          <w:lang w:eastAsia="en-GB"/>
        </w:rPr>
        <w:t>@SiO</w:t>
      </w:r>
      <w:r w:rsidRPr="00BA1D81">
        <w:rPr>
          <w:rFonts w:asciiTheme="majorBidi" w:eastAsia="Times New Roman" w:hAnsiTheme="majorBidi" w:cstheme="majorBidi"/>
          <w:bCs/>
          <w:iCs/>
          <w:sz w:val="24"/>
          <w:szCs w:val="24"/>
          <w:vertAlign w:val="subscript"/>
          <w:lang w:eastAsia="en-GB"/>
        </w:rPr>
        <w:t>2</w:t>
      </w:r>
      <w:r w:rsidRPr="00BA1D81">
        <w:rPr>
          <w:rFonts w:asciiTheme="majorBidi" w:eastAsia="Times New Roman" w:hAnsiTheme="majorBidi" w:cstheme="majorBidi"/>
          <w:bCs/>
          <w:iCs/>
          <w:sz w:val="24"/>
          <w:szCs w:val="24"/>
          <w:lang w:eastAsia="en-GB"/>
        </w:rPr>
        <w:t>@APTES MNPs in a magnetic field provided by permanent magnets ‘purchased from a local market’.</w:t>
      </w:r>
      <w:r w:rsidRPr="00BA1D81">
        <w:t xml:space="preserve"> F</w:t>
      </w:r>
      <w:r w:rsidRPr="00BA1D81">
        <w:rPr>
          <w:rFonts w:asciiTheme="majorBidi" w:eastAsia="Times New Roman" w:hAnsiTheme="majorBidi" w:cstheme="majorBidi"/>
          <w:bCs/>
          <w:iCs/>
          <w:sz w:val="24"/>
          <w:szCs w:val="24"/>
          <w:lang w:eastAsia="en-GB"/>
        </w:rPr>
        <w:t>ive sample solutions were introduced into five microextraction channels on the chip at 8 µL min</w:t>
      </w:r>
      <w:r w:rsidRPr="00BA1D81">
        <w:rPr>
          <w:rFonts w:asciiTheme="majorBidi" w:eastAsia="Times New Roman" w:hAnsiTheme="majorBidi" w:cstheme="majorBidi"/>
          <w:bCs/>
          <w:iCs/>
          <w:sz w:val="24"/>
          <w:szCs w:val="24"/>
          <w:vertAlign w:val="superscript"/>
          <w:lang w:eastAsia="en-GB"/>
        </w:rPr>
        <w:t>−1</w:t>
      </w:r>
      <w:r w:rsidRPr="00BA1D81">
        <w:rPr>
          <w:rFonts w:asciiTheme="majorBidi" w:eastAsia="Times New Roman" w:hAnsiTheme="majorBidi" w:cstheme="majorBidi"/>
          <w:bCs/>
          <w:iCs/>
          <w:sz w:val="24"/>
          <w:szCs w:val="24"/>
          <w:lang w:eastAsia="en-GB"/>
        </w:rPr>
        <w:t>, and then selectively eluted in 2% thiourea solution and analysed by ICP-MS. The authors used this system for the determination of Bi, Cd, Cu, Hg, Pb and Zn in cell lysate, with LODs in the range from 4.2 to 49 ng L</w:t>
      </w:r>
      <w:r w:rsidRPr="00BA1D81">
        <w:rPr>
          <w:rFonts w:asciiTheme="majorBidi" w:eastAsia="Times New Roman" w:hAnsiTheme="majorBidi" w:cstheme="majorBidi"/>
          <w:bCs/>
          <w:iCs/>
          <w:sz w:val="24"/>
          <w:szCs w:val="24"/>
          <w:vertAlign w:val="superscript"/>
          <w:lang w:eastAsia="en-GB"/>
        </w:rPr>
        <w:t>-1</w:t>
      </w:r>
      <w:r w:rsidRPr="00BA1D81">
        <w:rPr>
          <w:rFonts w:asciiTheme="majorBidi" w:eastAsia="Times New Roman" w:hAnsiTheme="majorBidi" w:cstheme="majorBidi"/>
          <w:bCs/>
          <w:iCs/>
          <w:sz w:val="24"/>
          <w:szCs w:val="24"/>
          <w:lang w:eastAsia="en-GB"/>
        </w:rPr>
        <w:t>.</w:t>
      </w:r>
    </w:p>
    <w:p w:rsidR="00686B27" w:rsidRPr="00BA1D81" w:rsidRDefault="00686B27" w:rsidP="00B47CE9">
      <w:pPr>
        <w:spacing w:after="0" w:line="360" w:lineRule="auto"/>
        <w:ind w:right="-1" w:hanging="11"/>
        <w:rPr>
          <w:rFonts w:asciiTheme="majorBidi" w:eastAsia="Times New Roman" w:hAnsiTheme="majorBidi" w:cstheme="majorBidi"/>
          <w:bCs/>
          <w:iCs/>
          <w:sz w:val="24"/>
          <w:szCs w:val="24"/>
          <w:lang w:eastAsia="en-GB"/>
        </w:rPr>
      </w:pPr>
      <w:r w:rsidRPr="00BA1D81">
        <w:rPr>
          <w:rFonts w:asciiTheme="majorBidi" w:eastAsia="Times New Roman" w:hAnsiTheme="majorBidi" w:cstheme="majorBidi"/>
          <w:bCs/>
          <w:iCs/>
          <w:sz w:val="24"/>
          <w:szCs w:val="24"/>
          <w:lang w:eastAsia="en-GB"/>
        </w:rPr>
        <w:tab/>
      </w:r>
      <w:r w:rsidRPr="00BA1D81">
        <w:rPr>
          <w:rFonts w:asciiTheme="majorBidi" w:eastAsia="Times New Roman" w:hAnsiTheme="majorBidi" w:cstheme="majorBidi"/>
          <w:bCs/>
          <w:iCs/>
          <w:sz w:val="24"/>
          <w:szCs w:val="24"/>
          <w:lang w:eastAsia="en-GB"/>
        </w:rPr>
        <w:tab/>
        <w:t xml:space="preserve">A similar concept was realised by Shih </w:t>
      </w:r>
      <w:r w:rsidRPr="00BA1D81">
        <w:rPr>
          <w:rFonts w:asciiTheme="majorBidi" w:eastAsia="Times New Roman" w:hAnsiTheme="majorBidi" w:cstheme="majorBidi"/>
          <w:bCs/>
          <w:i/>
          <w:sz w:val="24"/>
          <w:szCs w:val="24"/>
          <w:lang w:eastAsia="en-GB"/>
        </w:rPr>
        <w:t>et al</w:t>
      </w:r>
      <w:r w:rsidRPr="00BA1D81">
        <w:rPr>
          <w:rFonts w:asciiTheme="majorBidi" w:eastAsia="Times New Roman" w:hAnsiTheme="majorBidi" w:cstheme="majorBidi"/>
          <w:bCs/>
          <w:iCs/>
          <w:sz w:val="24"/>
          <w:szCs w:val="24"/>
          <w:lang w:eastAsia="en-GB"/>
        </w:rPr>
        <w:t>.</w:t>
      </w:r>
      <w:r w:rsidRPr="00BA1D81">
        <w:rPr>
          <w:rFonts w:asciiTheme="majorBidi" w:eastAsia="Times New Roman" w:hAnsiTheme="majorBidi" w:cstheme="majorBidi"/>
          <w:bCs/>
          <w:iCs/>
          <w:noProof/>
          <w:sz w:val="24"/>
          <w:szCs w:val="24"/>
          <w:vertAlign w:val="superscript"/>
          <w:lang w:eastAsia="en-GB"/>
        </w:rPr>
        <w:t>10</w:t>
      </w:r>
      <w:r w:rsidRPr="00BA1D81">
        <w:rPr>
          <w:rFonts w:asciiTheme="majorBidi" w:eastAsia="Times New Roman" w:hAnsiTheme="majorBidi" w:cstheme="majorBidi"/>
          <w:bCs/>
          <w:iCs/>
          <w:sz w:val="24"/>
          <w:szCs w:val="24"/>
          <w:lang w:eastAsia="en-GB"/>
        </w:rPr>
        <w:t xml:space="preserve">, who developed a micro-SPE system using a PMMA chip. They functionalised the inside surfaces of the channels using a  1,1-dichloroethene/1 2,2’-Azobisisobutyronitrile/ehthanol/hexane mixture which underwent a photocatalytic reaction to form highly electronegative C-Cl moieties with dipole–ion interactions. This had the effect of creating a SPE medium at the surface much like that observed  on the inside of PVC capillary tubing, which has previously been used for SPE. A </w:t>
      </w:r>
      <w:r w:rsidRPr="00BA1D81">
        <w:rPr>
          <w:rFonts w:asciiTheme="majorBidi" w:eastAsia="Times New Roman" w:hAnsiTheme="majorBidi" w:cstheme="majorBidi"/>
          <w:bCs/>
          <w:iCs/>
          <w:sz w:val="24"/>
          <w:szCs w:val="24"/>
          <w:lang w:eastAsia="en-GB"/>
        </w:rPr>
        <w:lastRenderedPageBreak/>
        <w:t>fully automated system operating at a flow rate of 100 µL min</w:t>
      </w:r>
      <w:r w:rsidRPr="00BA1D81">
        <w:rPr>
          <w:rFonts w:asciiTheme="majorBidi" w:eastAsia="Times New Roman" w:hAnsiTheme="majorBidi" w:cstheme="majorBidi"/>
          <w:bCs/>
          <w:iCs/>
          <w:sz w:val="24"/>
          <w:szCs w:val="24"/>
          <w:vertAlign w:val="superscript"/>
          <w:lang w:eastAsia="en-GB"/>
        </w:rPr>
        <w:t>-1</w:t>
      </w:r>
      <w:r w:rsidRPr="00BA1D81">
        <w:rPr>
          <w:rFonts w:asciiTheme="majorBidi" w:eastAsia="Times New Roman" w:hAnsiTheme="majorBidi" w:cstheme="majorBidi"/>
          <w:bCs/>
          <w:iCs/>
          <w:sz w:val="24"/>
          <w:szCs w:val="24"/>
          <w:lang w:eastAsia="en-GB"/>
        </w:rPr>
        <w:t xml:space="preserve"> was used to determine Cd, Co, Cu, Mn and Ni in</w:t>
      </w:r>
      <w:r w:rsidRPr="00BA1D81">
        <w:rPr>
          <w:rFonts w:asciiTheme="majorBidi" w:eastAsia="Times New Roman" w:hAnsiTheme="majorBidi" w:cstheme="majorBidi" w:hint="eastAsia"/>
          <w:bCs/>
          <w:iCs/>
          <w:sz w:val="24"/>
          <w:szCs w:val="24"/>
          <w:lang w:eastAsia="en-GB"/>
        </w:rPr>
        <w:t xml:space="preserve"> </w:t>
      </w:r>
      <w:r w:rsidRPr="00BA1D81">
        <w:rPr>
          <w:rFonts w:asciiTheme="majorBidi" w:eastAsia="Times New Roman" w:hAnsiTheme="majorBidi" w:cstheme="majorBidi"/>
          <w:bCs/>
          <w:iCs/>
          <w:sz w:val="24"/>
          <w:szCs w:val="24"/>
          <w:lang w:eastAsia="en-GB"/>
        </w:rPr>
        <w:t>N</w:t>
      </w:r>
      <w:r w:rsidRPr="00BA1D81">
        <w:rPr>
          <w:rFonts w:asciiTheme="majorBidi" w:eastAsia="Times New Roman" w:hAnsiTheme="majorBidi" w:cstheme="majorBidi" w:hint="eastAsia"/>
          <w:bCs/>
          <w:iCs/>
          <w:sz w:val="24"/>
          <w:szCs w:val="24"/>
          <w:lang w:eastAsia="en-GB"/>
        </w:rPr>
        <w:t>IST 1643e (arti</w:t>
      </w:r>
      <w:r w:rsidRPr="00BA1D81">
        <w:rPr>
          <w:rFonts w:asciiTheme="majorBidi" w:eastAsia="Times New Roman" w:hAnsiTheme="majorBidi" w:cstheme="majorBidi"/>
          <w:bCs/>
          <w:iCs/>
          <w:sz w:val="24"/>
          <w:szCs w:val="24"/>
          <w:lang w:eastAsia="en-GB"/>
        </w:rPr>
        <w:t>f</w:t>
      </w:r>
      <w:r w:rsidRPr="00BA1D81">
        <w:rPr>
          <w:rFonts w:asciiTheme="majorBidi" w:eastAsia="Times New Roman" w:hAnsiTheme="majorBidi" w:cstheme="majorBidi" w:hint="eastAsia"/>
          <w:bCs/>
          <w:iCs/>
          <w:sz w:val="24"/>
          <w:szCs w:val="24"/>
          <w:lang w:eastAsia="en-GB"/>
        </w:rPr>
        <w:t>cial saline water)</w:t>
      </w:r>
      <w:r w:rsidRPr="00BA1D81">
        <w:rPr>
          <w:rFonts w:asciiTheme="majorBidi" w:eastAsia="Times New Roman" w:hAnsiTheme="majorBidi" w:cstheme="majorBidi"/>
          <w:bCs/>
          <w:iCs/>
          <w:sz w:val="24"/>
          <w:szCs w:val="24"/>
          <w:lang w:eastAsia="en-GB"/>
        </w:rPr>
        <w:t>, with LODs ranging from 3.48 to 20.68 ng L</w:t>
      </w:r>
      <w:r w:rsidRPr="00BA1D81">
        <w:rPr>
          <w:rFonts w:asciiTheme="majorBidi" w:eastAsia="Times New Roman" w:hAnsiTheme="majorBidi" w:cstheme="majorBidi"/>
          <w:bCs/>
          <w:iCs/>
          <w:sz w:val="24"/>
          <w:szCs w:val="24"/>
          <w:vertAlign w:val="superscript"/>
          <w:lang w:eastAsia="en-GB"/>
        </w:rPr>
        <w:t>-1</w:t>
      </w:r>
      <w:r w:rsidRPr="00BA1D81">
        <w:rPr>
          <w:rFonts w:asciiTheme="majorBidi" w:eastAsia="Times New Roman" w:hAnsiTheme="majorBidi" w:cstheme="majorBidi"/>
          <w:bCs/>
          <w:iCs/>
          <w:sz w:val="24"/>
          <w:szCs w:val="24"/>
          <w:lang w:eastAsia="en-GB"/>
        </w:rPr>
        <w:t xml:space="preserve">. </w:t>
      </w:r>
    </w:p>
    <w:p w:rsidR="00686B27" w:rsidRPr="00BA1D81" w:rsidRDefault="00686B27" w:rsidP="00B47CE9">
      <w:pPr>
        <w:spacing w:after="0" w:line="360" w:lineRule="auto"/>
        <w:ind w:right="-1"/>
        <w:rPr>
          <w:rFonts w:asciiTheme="majorBidi" w:eastAsia="Times New Roman" w:hAnsiTheme="majorBidi" w:cstheme="majorBidi"/>
          <w:bCs/>
          <w:iCs/>
          <w:sz w:val="24"/>
          <w:szCs w:val="24"/>
          <w:lang w:eastAsia="en-GB"/>
        </w:rPr>
      </w:pPr>
    </w:p>
    <w:p w:rsidR="00686B27" w:rsidRPr="00BA1D81" w:rsidRDefault="00686B27" w:rsidP="00B47CE9">
      <w:pPr>
        <w:spacing w:after="0" w:line="360" w:lineRule="auto"/>
        <w:ind w:right="-1"/>
        <w:rPr>
          <w:rFonts w:asciiTheme="majorBidi" w:eastAsia="Times New Roman" w:hAnsiTheme="majorBidi" w:cstheme="majorBidi"/>
          <w:bCs/>
          <w:iCs/>
          <w:sz w:val="24"/>
          <w:szCs w:val="24"/>
          <w:lang w:eastAsia="en-GB"/>
        </w:rPr>
      </w:pPr>
      <w:r w:rsidRPr="00BA1D81">
        <w:rPr>
          <w:rFonts w:asciiTheme="majorBidi" w:eastAsia="Times New Roman" w:hAnsiTheme="majorBidi" w:cstheme="majorBidi"/>
          <w:bCs/>
          <w:iCs/>
          <w:sz w:val="24"/>
          <w:szCs w:val="24"/>
          <w:lang w:eastAsia="en-GB"/>
        </w:rPr>
        <w:t xml:space="preserve">A problem often encountered with SPE separations is that, in order to improve efficiency, they must be performed at elevated pressure using finely divided media. One method of reducing the back pressure, while maintaining high efficiency, is to use a </w:t>
      </w:r>
      <w:r w:rsidRPr="00BA1D81">
        <w:rPr>
          <w:rFonts w:asciiTheme="majorBidi" w:eastAsia="Times New Roman" w:hAnsiTheme="majorBidi" w:cstheme="majorBidi"/>
          <w:bCs/>
          <w:i/>
          <w:sz w:val="24"/>
          <w:szCs w:val="24"/>
          <w:lang w:eastAsia="en-GB"/>
        </w:rPr>
        <w:t>monolithic material.</w:t>
      </w:r>
      <w:r w:rsidRPr="00BA1D81">
        <w:rPr>
          <w:rFonts w:asciiTheme="majorBidi" w:eastAsia="Times New Roman" w:hAnsiTheme="majorBidi" w:cstheme="majorBidi"/>
          <w:bCs/>
          <w:iCs/>
          <w:sz w:val="24"/>
          <w:szCs w:val="24"/>
          <w:lang w:eastAsia="en-GB"/>
        </w:rPr>
        <w:t xml:space="preserve"> Liu </w:t>
      </w:r>
      <w:r w:rsidRPr="00BA1D81">
        <w:rPr>
          <w:rFonts w:asciiTheme="majorBidi" w:eastAsia="Times New Roman" w:hAnsiTheme="majorBidi" w:cstheme="majorBidi"/>
          <w:bCs/>
          <w:i/>
          <w:sz w:val="24"/>
          <w:szCs w:val="24"/>
          <w:lang w:eastAsia="en-GB"/>
        </w:rPr>
        <w:t>et al</w:t>
      </w:r>
      <w:r w:rsidRPr="00BA1D81">
        <w:rPr>
          <w:rFonts w:asciiTheme="majorBidi" w:eastAsia="Times New Roman" w:hAnsiTheme="majorBidi" w:cstheme="majorBidi"/>
          <w:bCs/>
          <w:iCs/>
          <w:sz w:val="24"/>
          <w:szCs w:val="24"/>
          <w:lang w:eastAsia="en-GB"/>
        </w:rPr>
        <w:t>.</w:t>
      </w:r>
      <w:r w:rsidRPr="00BA1D81">
        <w:rPr>
          <w:rFonts w:asciiTheme="majorBidi" w:eastAsia="Times New Roman" w:hAnsiTheme="majorBidi" w:cstheme="majorBidi"/>
          <w:bCs/>
          <w:iCs/>
          <w:noProof/>
          <w:sz w:val="24"/>
          <w:szCs w:val="24"/>
          <w:vertAlign w:val="superscript"/>
          <w:lang w:eastAsia="en-GB"/>
        </w:rPr>
        <w:t>11</w:t>
      </w:r>
      <w:r w:rsidRPr="00BA1D81">
        <w:rPr>
          <w:rFonts w:asciiTheme="majorBidi" w:eastAsia="Times New Roman" w:hAnsiTheme="majorBidi" w:cstheme="majorBidi"/>
          <w:bCs/>
          <w:iCs/>
          <w:sz w:val="24"/>
          <w:szCs w:val="24"/>
          <w:lang w:eastAsia="en-GB"/>
        </w:rPr>
        <w:t xml:space="preserve"> fabricated and functionalised a monolithic capillary column with mercapto groups using cystamine dihydrochloride. They used this for the determination of Au and Pd in human urine and serum by ICP-MS,  with LODs of 5.9 and 8.3 ng L</w:t>
      </w:r>
      <w:r w:rsidRPr="00BA1D81">
        <w:rPr>
          <w:rFonts w:asciiTheme="majorBidi" w:eastAsia="Times New Roman" w:hAnsiTheme="majorBidi" w:cstheme="majorBidi"/>
          <w:bCs/>
          <w:iCs/>
          <w:sz w:val="24"/>
          <w:szCs w:val="24"/>
          <w:vertAlign w:val="superscript"/>
          <w:lang w:eastAsia="en-GB"/>
        </w:rPr>
        <w:t>-1</w:t>
      </w:r>
      <w:r w:rsidRPr="00BA1D81">
        <w:rPr>
          <w:rFonts w:asciiTheme="majorBidi" w:eastAsia="Times New Roman" w:hAnsiTheme="majorBidi" w:cstheme="majorBidi"/>
          <w:bCs/>
          <w:iCs/>
          <w:sz w:val="24"/>
          <w:szCs w:val="24"/>
          <w:lang w:eastAsia="en-GB"/>
        </w:rPr>
        <w:t>, respectively. An enrichment factor of 10 was achieved and the sample throughput rate was 11 h</w:t>
      </w:r>
      <w:r w:rsidRPr="00BA1D81">
        <w:rPr>
          <w:rFonts w:asciiTheme="majorBidi" w:eastAsia="Times New Roman" w:hAnsiTheme="majorBidi" w:cstheme="majorBidi"/>
          <w:bCs/>
          <w:iCs/>
          <w:sz w:val="24"/>
          <w:szCs w:val="24"/>
          <w:vertAlign w:val="superscript"/>
          <w:lang w:eastAsia="en-GB"/>
        </w:rPr>
        <w:t>-1</w:t>
      </w:r>
      <w:r w:rsidRPr="00BA1D81">
        <w:rPr>
          <w:rFonts w:asciiTheme="majorBidi" w:eastAsia="Times New Roman" w:hAnsiTheme="majorBidi" w:cstheme="majorBidi"/>
          <w:bCs/>
          <w:iCs/>
          <w:sz w:val="24"/>
          <w:szCs w:val="24"/>
          <w:lang w:eastAsia="en-GB"/>
        </w:rPr>
        <w:t>.</w:t>
      </w:r>
    </w:p>
    <w:p w:rsidR="00686B27" w:rsidRPr="00BA1D81" w:rsidRDefault="00686B27" w:rsidP="00B47CE9">
      <w:pPr>
        <w:spacing w:after="0" w:line="360" w:lineRule="auto"/>
        <w:ind w:right="-1"/>
        <w:rPr>
          <w:rFonts w:asciiTheme="majorBidi" w:eastAsia="Times New Roman" w:hAnsiTheme="majorBidi" w:cstheme="majorBidi"/>
          <w:bCs/>
          <w:iCs/>
          <w:sz w:val="24"/>
          <w:szCs w:val="24"/>
          <w:lang w:eastAsia="en-GB"/>
        </w:rPr>
      </w:pPr>
    </w:p>
    <w:p w:rsidR="00686B27" w:rsidRPr="00BA1D81" w:rsidRDefault="00686B27" w:rsidP="00B47CE9">
      <w:pPr>
        <w:spacing w:after="0" w:line="360" w:lineRule="auto"/>
        <w:ind w:right="-1"/>
        <w:rPr>
          <w:rFonts w:asciiTheme="majorBidi" w:eastAsia="Times New Roman" w:hAnsiTheme="majorBidi" w:cstheme="majorBidi"/>
          <w:bCs/>
          <w:iCs/>
          <w:sz w:val="24"/>
          <w:szCs w:val="24"/>
          <w:lang w:eastAsia="en-GB"/>
        </w:rPr>
      </w:pPr>
    </w:p>
    <w:p w:rsidR="00686B27" w:rsidRPr="00BA1D81" w:rsidRDefault="00686B27" w:rsidP="00B47CE9">
      <w:pPr>
        <w:spacing w:after="0" w:line="360" w:lineRule="auto"/>
        <w:ind w:right="-1"/>
        <w:rPr>
          <w:rFonts w:ascii="Tms Rmn" w:eastAsia="Times New Roman" w:hAnsi="Tms Rmn" w:cs="Times New Roman"/>
          <w:bCs/>
          <w:iCs/>
          <w:sz w:val="24"/>
          <w:szCs w:val="24"/>
          <w:lang w:eastAsia="en-GB"/>
        </w:rPr>
      </w:pPr>
      <w:r w:rsidRPr="00BA1D81">
        <w:rPr>
          <w:rFonts w:ascii="Tms Rmn" w:eastAsia="Times New Roman" w:hAnsi="Tms Rmn" w:cs="Times New Roman"/>
          <w:bCs/>
          <w:i/>
          <w:sz w:val="24"/>
          <w:szCs w:val="24"/>
          <w:lang w:eastAsia="en-GB"/>
        </w:rPr>
        <w:t xml:space="preserve">1.1.1.2 Liquid phase extraction. </w:t>
      </w:r>
      <w:r w:rsidRPr="00BA1D81">
        <w:rPr>
          <w:rFonts w:ascii="Tms Rmn" w:eastAsia="Times New Roman" w:hAnsi="Tms Rmn" w:cs="Times New Roman"/>
          <w:bCs/>
          <w:iCs/>
          <w:sz w:val="24"/>
          <w:szCs w:val="24"/>
          <w:lang w:eastAsia="en-GB"/>
        </w:rPr>
        <w:t xml:space="preserve">The only real novel development over the last few years has been the use of ionic liquids (ILs) as an extraction medium. This topic has been reviewed 112 references) by Stanisz </w:t>
      </w:r>
      <w:r w:rsidRPr="00BA1D81">
        <w:rPr>
          <w:rFonts w:ascii="Tms Rmn" w:eastAsia="Times New Roman" w:hAnsi="Tms Rmn" w:cs="Times New Roman"/>
          <w:bCs/>
          <w:i/>
          <w:sz w:val="24"/>
          <w:szCs w:val="24"/>
          <w:lang w:eastAsia="en-GB"/>
        </w:rPr>
        <w:t>et al</w:t>
      </w:r>
      <w:r w:rsidRPr="00BA1D81">
        <w:rPr>
          <w:rFonts w:ascii="Tms Rmn" w:eastAsia="Times New Roman" w:hAnsi="Tms Rmn" w:cs="Times New Roman"/>
          <w:bCs/>
          <w:iCs/>
          <w:sz w:val="24"/>
          <w:szCs w:val="24"/>
          <w:lang w:eastAsia="en-GB"/>
        </w:rPr>
        <w:t>.</w:t>
      </w:r>
      <w:r w:rsidRPr="00BA1D81">
        <w:rPr>
          <w:rFonts w:ascii="Tms Rmn" w:eastAsia="Times New Roman" w:hAnsi="Tms Rmn" w:cs="Times New Roman"/>
          <w:bCs/>
          <w:iCs/>
          <w:noProof/>
          <w:sz w:val="24"/>
          <w:szCs w:val="24"/>
          <w:vertAlign w:val="superscript"/>
          <w:lang w:eastAsia="en-GB"/>
        </w:rPr>
        <w:t>12</w:t>
      </w:r>
      <w:r w:rsidRPr="00BA1D81">
        <w:rPr>
          <w:rFonts w:ascii="Tms Rmn" w:eastAsia="Times New Roman" w:hAnsi="Tms Rmn" w:cs="Times New Roman"/>
          <w:bCs/>
          <w:iCs/>
          <w:sz w:val="24"/>
          <w:szCs w:val="24"/>
          <w:lang w:eastAsia="en-GB"/>
        </w:rPr>
        <w:t xml:space="preserve"> who cover applications of dispersive, single drop and  hollow fibre LPE. They include tables of applications cross-indexed by analyte, sample, type of IL and other criteria.</w:t>
      </w:r>
    </w:p>
    <w:p w:rsidR="00686B27" w:rsidRPr="00BA1D81" w:rsidRDefault="00686B27" w:rsidP="00B47CE9">
      <w:pPr>
        <w:spacing w:after="0" w:line="360" w:lineRule="auto"/>
        <w:ind w:right="-1"/>
        <w:rPr>
          <w:rFonts w:asciiTheme="majorBidi" w:eastAsia="Times New Roman" w:hAnsiTheme="majorBidi" w:cstheme="majorBidi"/>
          <w:bCs/>
          <w:iCs/>
          <w:sz w:val="24"/>
          <w:szCs w:val="24"/>
          <w:lang w:eastAsia="en-GB"/>
        </w:rPr>
      </w:pPr>
    </w:p>
    <w:p w:rsidR="00686B27" w:rsidRPr="00BA1D81" w:rsidRDefault="00686B27" w:rsidP="00B47CE9">
      <w:pPr>
        <w:spacing w:after="0" w:line="360" w:lineRule="auto"/>
        <w:ind w:right="-1"/>
        <w:rPr>
          <w:rFonts w:ascii="Tms Rmn" w:eastAsia="Times New Roman" w:hAnsi="Tms Rmn" w:cs="Times New Roman"/>
          <w:bCs/>
          <w:iCs/>
          <w:sz w:val="24"/>
          <w:szCs w:val="24"/>
          <w:lang w:eastAsia="en-GB"/>
        </w:rPr>
      </w:pPr>
      <w:r w:rsidRPr="00BA1D81">
        <w:rPr>
          <w:rFonts w:ascii="Tms Rmn" w:eastAsia="Times New Roman" w:hAnsi="Tms Rmn" w:cs="Times New Roman"/>
          <w:bCs/>
          <w:i/>
          <w:sz w:val="24"/>
          <w:szCs w:val="24"/>
          <w:lang w:eastAsia="en-GB"/>
        </w:rPr>
        <w:t xml:space="preserve">1.1.1.2 Liquid phase extraction. </w:t>
      </w:r>
      <w:r w:rsidRPr="00BA1D81">
        <w:rPr>
          <w:rFonts w:ascii="Tms Rmn" w:eastAsia="Times New Roman" w:hAnsi="Tms Rmn" w:cs="Times New Roman"/>
          <w:bCs/>
          <w:iCs/>
          <w:sz w:val="24"/>
          <w:szCs w:val="24"/>
          <w:lang w:eastAsia="en-GB"/>
        </w:rPr>
        <w:t xml:space="preserve">The only real novel development over the last few years has been the use of ionic liquids (ILs) as an extraction medium. This topic has been reviewed 112 references) by Stanisz </w:t>
      </w:r>
      <w:r w:rsidRPr="00BA1D81">
        <w:rPr>
          <w:rFonts w:ascii="Tms Rmn" w:eastAsia="Times New Roman" w:hAnsi="Tms Rmn" w:cs="Times New Roman"/>
          <w:bCs/>
          <w:i/>
          <w:sz w:val="24"/>
          <w:szCs w:val="24"/>
          <w:lang w:eastAsia="en-GB"/>
        </w:rPr>
        <w:t>et al</w:t>
      </w:r>
      <w:r w:rsidRPr="00BA1D81">
        <w:rPr>
          <w:rFonts w:ascii="Tms Rmn" w:eastAsia="Times New Roman" w:hAnsi="Tms Rmn" w:cs="Times New Roman"/>
          <w:bCs/>
          <w:iCs/>
          <w:sz w:val="24"/>
          <w:szCs w:val="24"/>
          <w:lang w:eastAsia="en-GB"/>
        </w:rPr>
        <w:t>.</w:t>
      </w:r>
      <w:r w:rsidRPr="00BA1D81">
        <w:rPr>
          <w:rFonts w:ascii="Tms Rmn" w:eastAsia="Times New Roman" w:hAnsi="Tms Rmn" w:cs="Times New Roman"/>
          <w:bCs/>
          <w:iCs/>
          <w:noProof/>
          <w:sz w:val="24"/>
          <w:szCs w:val="24"/>
          <w:vertAlign w:val="superscript"/>
          <w:lang w:eastAsia="en-GB"/>
        </w:rPr>
        <w:t>12</w:t>
      </w:r>
      <w:r w:rsidRPr="00BA1D81">
        <w:rPr>
          <w:rFonts w:ascii="Tms Rmn" w:eastAsia="Times New Roman" w:hAnsi="Tms Rmn" w:cs="Times New Roman"/>
          <w:bCs/>
          <w:iCs/>
          <w:sz w:val="24"/>
          <w:szCs w:val="24"/>
          <w:lang w:eastAsia="en-GB"/>
        </w:rPr>
        <w:t xml:space="preserve"> who cover applications of dispersive, single drop and  hollow fibre LPE. They include tables of applications cross-indexed by analyte, sample, type of IL and other criteria.</w:t>
      </w:r>
    </w:p>
    <w:p w:rsidR="00686B27" w:rsidRPr="003F1A75" w:rsidRDefault="00686B27" w:rsidP="00B47CE9">
      <w:pPr>
        <w:spacing w:after="0" w:line="360" w:lineRule="auto"/>
        <w:ind w:right="-1"/>
        <w:rPr>
          <w:rFonts w:ascii="Tms Rmn" w:eastAsia="Times New Roman" w:hAnsi="Tms Rmn" w:cs="Times New Roman"/>
          <w:bCs/>
          <w:i/>
          <w:sz w:val="24"/>
          <w:szCs w:val="24"/>
          <w:lang w:eastAsia="en-GB"/>
        </w:rPr>
      </w:pPr>
    </w:p>
    <w:p w:rsidR="00686B27" w:rsidRDefault="00686B27" w:rsidP="00B47CE9">
      <w:pPr>
        <w:spacing w:after="0" w:line="360" w:lineRule="auto"/>
        <w:ind w:right="-1"/>
        <w:rPr>
          <w:rFonts w:ascii="Tms Rmn" w:eastAsia="Times New Roman" w:hAnsi="Tms Rmn" w:cs="Times New Roman"/>
          <w:bCs/>
          <w:iCs/>
          <w:sz w:val="24"/>
          <w:szCs w:val="24"/>
          <w:lang w:eastAsia="en-GB"/>
        </w:rPr>
      </w:pPr>
      <w:r w:rsidRPr="003F1A75">
        <w:rPr>
          <w:rFonts w:ascii="Tms Rmn" w:eastAsia="Times New Roman" w:hAnsi="Tms Rmn" w:cs="Times New Roman"/>
          <w:bCs/>
          <w:i/>
          <w:sz w:val="24"/>
          <w:szCs w:val="24"/>
          <w:lang w:eastAsia="en-GB"/>
        </w:rPr>
        <w:t>1.1.1.3 Elemental tagging.</w:t>
      </w:r>
      <w:r w:rsidRPr="003F1A75">
        <w:rPr>
          <w:rFonts w:ascii="Tms Rmn" w:eastAsia="Times New Roman" w:hAnsi="Tms Rmn" w:cs="Times New Roman"/>
          <w:bCs/>
          <w:iCs/>
          <w:sz w:val="24"/>
          <w:szCs w:val="24"/>
          <w:lang w:eastAsia="en-GB"/>
        </w:rPr>
        <w:t xml:space="preserve"> </w:t>
      </w:r>
      <w:r>
        <w:rPr>
          <w:rFonts w:ascii="Tms Rmn" w:eastAsia="Times New Roman" w:hAnsi="Tms Rmn" w:cs="Times New Roman"/>
          <w:bCs/>
          <w:iCs/>
          <w:sz w:val="24"/>
          <w:szCs w:val="24"/>
          <w:lang w:eastAsia="en-GB"/>
        </w:rPr>
        <w:t xml:space="preserve">The use of elemental tagging as a means of improving the selectivity, sensitivity and precision of biological assays has been a feature of recent reviews. Peptides and nucleic acids can be tagged using conjugating molecules that contain a metal moiety, with or without isotopic enrichment. In the former case, attachment is usually by means of conjugation with the tagging molecule, often via an antigen-antibody pair of the type typically used for immunoassay. In the latter case, a complementary nucleic acid probe contains the tagging agent.  Charour </w:t>
      </w:r>
      <w:r w:rsidRPr="00FB261D">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3F7D6F">
        <w:rPr>
          <w:rFonts w:ascii="Tms Rmn" w:eastAsia="Times New Roman" w:hAnsi="Tms Rmn" w:cs="Times New Roman"/>
          <w:bCs/>
          <w:iCs/>
          <w:noProof/>
          <w:sz w:val="24"/>
          <w:szCs w:val="24"/>
          <w:vertAlign w:val="superscript"/>
          <w:lang w:eastAsia="en-GB"/>
        </w:rPr>
        <w:t>13</w:t>
      </w:r>
      <w:r>
        <w:rPr>
          <w:rFonts w:ascii="Tms Rmn" w:eastAsia="Times New Roman" w:hAnsi="Tms Rmn" w:cs="Times New Roman"/>
          <w:bCs/>
          <w:iCs/>
          <w:sz w:val="24"/>
          <w:szCs w:val="24"/>
          <w:lang w:eastAsia="en-GB"/>
        </w:rPr>
        <w:t xml:space="preserve"> reviewed (164 references) the use of ICP-MS for quantification of proteins by isotope tagging. They included a useful overview of both </w:t>
      </w:r>
      <w:r>
        <w:rPr>
          <w:rFonts w:ascii="Tms Rmn" w:eastAsia="Times New Roman" w:hAnsi="Tms Rmn" w:cs="Times New Roman"/>
          <w:bCs/>
          <w:iCs/>
          <w:sz w:val="24"/>
          <w:szCs w:val="24"/>
          <w:lang w:eastAsia="en-GB"/>
        </w:rPr>
        <w:lastRenderedPageBreak/>
        <w:t xml:space="preserve">relative and absolute quantification methods as developed mainly for MALDI-MS or ES-MS, then went on to briefly review the use of elemental tags using ICP-MS. </w:t>
      </w:r>
    </w:p>
    <w:p w:rsidR="00686B27" w:rsidRDefault="00686B27" w:rsidP="00B47CE9">
      <w:pPr>
        <w:spacing w:after="0" w:line="360" w:lineRule="auto"/>
        <w:ind w:right="-1"/>
        <w:rPr>
          <w:rFonts w:ascii="Tms Rmn" w:eastAsia="Times New Roman" w:hAnsi="Tms Rmn" w:cs="Times New Roman"/>
          <w:bCs/>
          <w:iCs/>
          <w:sz w:val="24"/>
          <w:szCs w:val="24"/>
          <w:lang w:eastAsia="en-GB"/>
        </w:rPr>
      </w:pPr>
    </w:p>
    <w:p w:rsidR="00686B27" w:rsidRDefault="00686B27" w:rsidP="00B47CE9">
      <w:pPr>
        <w:spacing w:after="0" w:line="360" w:lineRule="auto"/>
        <w:ind w:right="-1"/>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 xml:space="preserve">A major advantage of using an elemental tagging approach is that multiple analytes can be targeted simultaneously by using more than one tag per assay. For example, Zhang </w:t>
      </w:r>
      <w:r w:rsidRPr="00FB261D">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3F7D6F">
        <w:rPr>
          <w:rFonts w:ascii="Tms Rmn" w:eastAsia="Times New Roman" w:hAnsi="Tms Rmn" w:cs="Times New Roman"/>
          <w:bCs/>
          <w:iCs/>
          <w:noProof/>
          <w:sz w:val="24"/>
          <w:szCs w:val="24"/>
          <w:vertAlign w:val="superscript"/>
          <w:lang w:eastAsia="en-GB"/>
        </w:rPr>
        <w:t>14</w:t>
      </w:r>
      <w:r>
        <w:rPr>
          <w:rFonts w:ascii="Tms Rmn" w:eastAsia="Times New Roman" w:hAnsi="Tms Rmn" w:cs="Times New Roman"/>
          <w:bCs/>
          <w:iCs/>
          <w:sz w:val="24"/>
          <w:szCs w:val="24"/>
          <w:lang w:eastAsia="en-GB"/>
        </w:rPr>
        <w:t xml:space="preserve"> used </w:t>
      </w:r>
      <w:r w:rsidRPr="00AD3499">
        <w:rPr>
          <w:rFonts w:ascii="Tms Rmn" w:eastAsia="Times New Roman" w:hAnsi="Tms Rmn" w:cs="Times New Roman"/>
          <w:bCs/>
          <w:iCs/>
          <w:sz w:val="24"/>
          <w:szCs w:val="24"/>
          <w:lang w:eastAsia="en-GB"/>
        </w:rPr>
        <w:t>4-mercaptophenylboronic acid functionali</w:t>
      </w:r>
      <w:r>
        <w:rPr>
          <w:rFonts w:ascii="Tms Rmn" w:eastAsia="Times New Roman" w:hAnsi="Tms Rmn" w:cs="Times New Roman"/>
          <w:bCs/>
          <w:iCs/>
          <w:sz w:val="24"/>
          <w:szCs w:val="24"/>
          <w:lang w:eastAsia="en-GB"/>
        </w:rPr>
        <w:t>s</w:t>
      </w:r>
      <w:r w:rsidRPr="00AD3499">
        <w:rPr>
          <w:rFonts w:ascii="Tms Rmn" w:eastAsia="Times New Roman" w:hAnsi="Tms Rmn" w:cs="Times New Roman"/>
          <w:bCs/>
          <w:iCs/>
          <w:sz w:val="24"/>
          <w:szCs w:val="24"/>
          <w:lang w:eastAsia="en-GB"/>
        </w:rPr>
        <w:t>ed</w:t>
      </w:r>
      <w:r>
        <w:rPr>
          <w:rFonts w:ascii="Tms Rmn" w:eastAsia="Times New Roman" w:hAnsi="Tms Rmn" w:cs="Times New Roman"/>
          <w:bCs/>
          <w:iCs/>
          <w:sz w:val="24"/>
          <w:szCs w:val="24"/>
          <w:lang w:eastAsia="en-GB"/>
        </w:rPr>
        <w:t xml:space="preserve"> </w:t>
      </w:r>
      <w:r w:rsidRPr="00AD3499">
        <w:rPr>
          <w:rFonts w:ascii="Tms Rmn" w:eastAsia="Times New Roman" w:hAnsi="Tms Rmn" w:cs="Times New Roman"/>
          <w:bCs/>
          <w:iCs/>
          <w:sz w:val="24"/>
          <w:szCs w:val="24"/>
          <w:lang w:eastAsia="en-GB"/>
        </w:rPr>
        <w:t>magnetic beads</w:t>
      </w:r>
      <w:r>
        <w:rPr>
          <w:rFonts w:ascii="Tms Rmn" w:eastAsia="Times New Roman" w:hAnsi="Tms Rmn" w:cs="Times New Roman"/>
          <w:bCs/>
          <w:iCs/>
          <w:sz w:val="24"/>
          <w:szCs w:val="24"/>
          <w:lang w:eastAsia="en-GB"/>
        </w:rPr>
        <w:t xml:space="preserve"> to capture </w:t>
      </w:r>
      <w:r w:rsidRPr="00AD3499">
        <w:rPr>
          <w:rFonts w:ascii="Tms Rmn" w:eastAsia="Times New Roman" w:hAnsi="Tms Rmn" w:cs="Times New Roman"/>
          <w:bCs/>
          <w:iCs/>
          <w:sz w:val="24"/>
          <w:szCs w:val="24"/>
          <w:lang w:eastAsia="en-GB"/>
        </w:rPr>
        <w:t>alpha-fetoprotein (AFP) and carcinoembryonic antigen (CEA)</w:t>
      </w:r>
      <w:r>
        <w:rPr>
          <w:rFonts w:ascii="Tms Rmn" w:eastAsia="Times New Roman" w:hAnsi="Tms Rmn" w:cs="Times New Roman"/>
          <w:bCs/>
          <w:iCs/>
          <w:sz w:val="24"/>
          <w:szCs w:val="24"/>
          <w:lang w:eastAsia="en-GB"/>
        </w:rPr>
        <w:t xml:space="preserve">. After blocking non-specific adsorption with skimmed milk, they added a mixture of Au and Ag nanoparticles which had been functionalised with anti-AFP and anti-CEA antibodies, respectively. The magnetic beads were then separated using a magnetic field and the Au and Ag protein-antibody complexes released using formic acid, and subsequently determined by ICP-MS. The technique yielded LODs of 0.054 and 0.086 </w:t>
      </w:r>
      <w:r>
        <w:rPr>
          <w:rFonts w:ascii="Times New Roman" w:eastAsia="Times New Roman" w:hAnsi="Times New Roman" w:cs="Times New Roman"/>
          <w:bCs/>
          <w:iCs/>
          <w:sz w:val="24"/>
          <w:szCs w:val="24"/>
          <w:lang w:eastAsia="en-GB"/>
        </w:rPr>
        <w:t>µ</w:t>
      </w:r>
      <w:r>
        <w:rPr>
          <w:rFonts w:ascii="Tms Rmn" w:eastAsia="Times New Roman" w:hAnsi="Tms Rmn" w:cs="Times New Roman"/>
          <w:bCs/>
          <w:iCs/>
          <w:sz w:val="24"/>
          <w:szCs w:val="24"/>
          <w:lang w:eastAsia="en-GB"/>
        </w:rPr>
        <w:t>g L</w:t>
      </w:r>
      <w:r w:rsidRPr="001A3237">
        <w:rPr>
          <w:rFonts w:ascii="Tms Rmn" w:eastAsia="Times New Roman" w:hAnsi="Tms Rmn" w:cs="Times New Roman"/>
          <w:bCs/>
          <w:iCs/>
          <w:sz w:val="24"/>
          <w:szCs w:val="24"/>
          <w:vertAlign w:val="superscript"/>
          <w:lang w:eastAsia="en-GB"/>
        </w:rPr>
        <w:t>-1</w:t>
      </w:r>
      <w:r>
        <w:rPr>
          <w:rFonts w:ascii="Tms Rmn" w:eastAsia="Times New Roman" w:hAnsi="Tms Rmn" w:cs="Times New Roman"/>
          <w:bCs/>
          <w:iCs/>
          <w:sz w:val="24"/>
          <w:szCs w:val="24"/>
          <w:lang w:eastAsia="en-GB"/>
        </w:rPr>
        <w:t xml:space="preserve"> for CEA and AFP, respectively, which is comparable with other ICP-MS immunoassays.</w:t>
      </w:r>
    </w:p>
    <w:p w:rsidR="00686B27" w:rsidRDefault="00686B27" w:rsidP="00B47CE9">
      <w:pPr>
        <w:spacing w:after="0" w:line="360" w:lineRule="auto"/>
        <w:ind w:right="-1" w:firstLine="720"/>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 xml:space="preserve">One of the problems when labelling proteins and peptides with large conjugate molecules, such as </w:t>
      </w:r>
      <w:r w:rsidRPr="00013EAA">
        <w:rPr>
          <w:rFonts w:ascii="Tms Rmn" w:eastAsia="Times New Roman" w:hAnsi="Tms Rmn" w:cs="Times New Roman"/>
          <w:bCs/>
          <w:iCs/>
          <w:sz w:val="24"/>
          <w:szCs w:val="24"/>
          <w:lang w:eastAsia="en-GB"/>
        </w:rPr>
        <w:t>1,4,7,10-tetraazacyclododecane-N,</w:t>
      </w:r>
      <w:r>
        <w:rPr>
          <w:rFonts w:ascii="Tms Rmn" w:eastAsia="Times New Roman" w:hAnsi="Tms Rmn" w:cs="Times New Roman"/>
          <w:bCs/>
          <w:iCs/>
          <w:sz w:val="24"/>
          <w:szCs w:val="24"/>
          <w:lang w:eastAsia="en-GB"/>
        </w:rPr>
        <w:t xml:space="preserve"> </w:t>
      </w:r>
      <w:r w:rsidRPr="00013EAA">
        <w:rPr>
          <w:rFonts w:ascii="Tms Rmn" w:eastAsia="Times New Roman" w:hAnsi="Tms Rmn" w:cs="Times New Roman" w:hint="eastAsia"/>
          <w:bCs/>
          <w:iCs/>
          <w:sz w:val="24"/>
          <w:szCs w:val="24"/>
          <w:lang w:eastAsia="en-GB"/>
        </w:rPr>
        <w:t>N</w:t>
      </w:r>
      <w:r>
        <w:rPr>
          <w:rFonts w:ascii="Tms Rmn" w:eastAsia="Times New Roman" w:hAnsi="Tms Rmn" w:cs="Times New Roman"/>
          <w:bCs/>
          <w:iCs/>
          <w:sz w:val="24"/>
          <w:szCs w:val="24"/>
          <w:lang w:eastAsia="en-GB"/>
        </w:rPr>
        <w:t>’</w:t>
      </w:r>
      <w:r w:rsidRPr="00013EAA">
        <w:rPr>
          <w:rFonts w:ascii="Tms Rmn" w:eastAsia="Times New Roman" w:hAnsi="Tms Rmn" w:cs="Times New Roman" w:hint="eastAsia"/>
          <w:bCs/>
          <w:iCs/>
          <w:sz w:val="24"/>
          <w:szCs w:val="24"/>
          <w:lang w:eastAsia="en-GB"/>
        </w:rPr>
        <w:t>,</w:t>
      </w:r>
      <w:r>
        <w:rPr>
          <w:rFonts w:ascii="Tms Rmn" w:eastAsia="Times New Roman" w:hAnsi="Tms Rmn" w:cs="Times New Roman"/>
          <w:bCs/>
          <w:iCs/>
          <w:sz w:val="24"/>
          <w:szCs w:val="24"/>
          <w:lang w:eastAsia="en-GB"/>
        </w:rPr>
        <w:t xml:space="preserve"> </w:t>
      </w:r>
      <w:r w:rsidRPr="00013EAA">
        <w:rPr>
          <w:rFonts w:ascii="Tms Rmn" w:eastAsia="Times New Roman" w:hAnsi="Tms Rmn" w:cs="Times New Roman" w:hint="eastAsia"/>
          <w:bCs/>
          <w:iCs/>
          <w:sz w:val="24"/>
          <w:szCs w:val="24"/>
          <w:lang w:eastAsia="en-GB"/>
        </w:rPr>
        <w:t>N</w:t>
      </w:r>
      <w:r>
        <w:rPr>
          <w:rFonts w:ascii="Tms Rmn" w:eastAsia="Times New Roman" w:hAnsi="Tms Rmn" w:cs="Times New Roman"/>
          <w:bCs/>
          <w:iCs/>
          <w:sz w:val="24"/>
          <w:szCs w:val="24"/>
          <w:lang w:eastAsia="en-GB"/>
        </w:rPr>
        <w:t xml:space="preserve">’’, </w:t>
      </w:r>
      <w:r w:rsidRPr="00013EAA">
        <w:rPr>
          <w:rFonts w:ascii="Tms Rmn" w:eastAsia="Times New Roman" w:hAnsi="Tms Rmn" w:cs="Times New Roman" w:hint="eastAsia"/>
          <w:bCs/>
          <w:iCs/>
          <w:sz w:val="24"/>
          <w:szCs w:val="24"/>
          <w:lang w:eastAsia="en-GB"/>
        </w:rPr>
        <w:t>N</w:t>
      </w:r>
      <w:r>
        <w:rPr>
          <w:rFonts w:ascii="Tms Rmn" w:eastAsia="Times New Roman" w:hAnsi="Tms Rmn" w:cs="Times New Roman"/>
          <w:bCs/>
          <w:iCs/>
          <w:sz w:val="24"/>
          <w:szCs w:val="24"/>
          <w:lang w:eastAsia="en-GB"/>
        </w:rPr>
        <w:t>’’’</w:t>
      </w:r>
      <w:r w:rsidRPr="00013EAA">
        <w:rPr>
          <w:rFonts w:ascii="Tms Rmn" w:eastAsia="Times New Roman" w:hAnsi="Tms Rmn" w:cs="Times New Roman" w:hint="eastAsia"/>
          <w:bCs/>
          <w:iCs/>
          <w:sz w:val="24"/>
          <w:szCs w:val="24"/>
          <w:lang w:eastAsia="en-GB"/>
        </w:rPr>
        <w:t>-tetraacetic acid</w:t>
      </w:r>
      <w:r>
        <w:rPr>
          <w:rFonts w:ascii="Tms Rmn" w:eastAsia="Times New Roman" w:hAnsi="Tms Rmn" w:cs="Times New Roman"/>
          <w:bCs/>
          <w:iCs/>
          <w:sz w:val="24"/>
          <w:szCs w:val="24"/>
          <w:lang w:eastAsia="en-GB"/>
        </w:rPr>
        <w:t xml:space="preserve"> (DOTA), is that of achieving 100 % labelling efficiency, because of the slow reaction kinetics and steric hindrance. He </w:t>
      </w:r>
      <w:r w:rsidRPr="00FB261D">
        <w:rPr>
          <w:rFonts w:ascii="Tms Rmn" w:eastAsia="Times New Roman" w:hAnsi="Tms Rmn" w:cs="Times New Roman"/>
          <w:bCs/>
          <w:i/>
          <w:iCs/>
          <w:sz w:val="24"/>
          <w:szCs w:val="24"/>
          <w:lang w:eastAsia="en-GB"/>
        </w:rPr>
        <w:t>et al</w:t>
      </w:r>
      <w:r>
        <w:rPr>
          <w:rFonts w:ascii="Tms Rmn" w:eastAsia="Times New Roman" w:hAnsi="Tms Rmn" w:cs="Times New Roman"/>
          <w:bCs/>
          <w:iCs/>
          <w:sz w:val="24"/>
          <w:szCs w:val="24"/>
          <w:lang w:eastAsia="en-GB"/>
        </w:rPr>
        <w:t>.</w:t>
      </w:r>
      <w:r w:rsidRPr="003F7D6F">
        <w:rPr>
          <w:rFonts w:ascii="Tms Rmn" w:eastAsia="Times New Roman" w:hAnsi="Tms Rmn" w:cs="Times New Roman"/>
          <w:bCs/>
          <w:iCs/>
          <w:noProof/>
          <w:sz w:val="24"/>
          <w:szCs w:val="24"/>
          <w:vertAlign w:val="superscript"/>
          <w:lang w:eastAsia="en-GB"/>
        </w:rPr>
        <w:t>15</w:t>
      </w:r>
      <w:r>
        <w:rPr>
          <w:rFonts w:ascii="Tms Rmn" w:eastAsia="Times New Roman" w:hAnsi="Tms Rmn" w:cs="Times New Roman"/>
          <w:bCs/>
          <w:iCs/>
          <w:sz w:val="24"/>
          <w:szCs w:val="24"/>
          <w:lang w:eastAsia="en-GB"/>
        </w:rPr>
        <w:t xml:space="preserve"> addressed this problem by using a </w:t>
      </w:r>
      <w:r w:rsidRPr="00013EAA">
        <w:rPr>
          <w:rFonts w:ascii="Tms Rmn" w:eastAsia="Times New Roman" w:hAnsi="Tms Rmn" w:cs="Times New Roman"/>
          <w:bCs/>
          <w:iCs/>
          <w:sz w:val="24"/>
          <w:szCs w:val="24"/>
          <w:lang w:eastAsia="en-GB"/>
        </w:rPr>
        <w:t xml:space="preserve">two-step </w:t>
      </w:r>
      <w:r>
        <w:rPr>
          <w:rFonts w:ascii="Tms Rmn" w:eastAsia="Times New Roman" w:hAnsi="Tms Rmn" w:cs="Times New Roman"/>
          <w:bCs/>
          <w:iCs/>
          <w:sz w:val="24"/>
          <w:szCs w:val="24"/>
          <w:lang w:eastAsia="en-GB"/>
        </w:rPr>
        <w:t>approach. First,</w:t>
      </w:r>
      <w:r w:rsidRPr="00013EAA">
        <w:rPr>
          <w:rFonts w:ascii="Tms Rmn" w:eastAsia="Times New Roman" w:hAnsi="Tms Rmn" w:cs="Times New Roman"/>
          <w:bCs/>
          <w:iCs/>
          <w:sz w:val="24"/>
          <w:szCs w:val="24"/>
          <w:lang w:eastAsia="en-GB"/>
        </w:rPr>
        <w:t xml:space="preserve"> the thiol</w:t>
      </w:r>
      <w:r>
        <w:rPr>
          <w:rFonts w:ascii="Tms Rmn" w:eastAsia="Times New Roman" w:hAnsi="Tms Rmn" w:cs="Times New Roman"/>
          <w:bCs/>
          <w:iCs/>
          <w:sz w:val="24"/>
          <w:szCs w:val="24"/>
          <w:lang w:eastAsia="en-GB"/>
        </w:rPr>
        <w:t xml:space="preserve"> </w:t>
      </w:r>
      <w:r w:rsidRPr="00013EAA">
        <w:rPr>
          <w:rFonts w:ascii="Tms Rmn" w:eastAsia="Times New Roman" w:hAnsi="Tms Rmn" w:cs="Times New Roman"/>
          <w:bCs/>
          <w:iCs/>
          <w:sz w:val="24"/>
          <w:szCs w:val="24"/>
          <w:lang w:eastAsia="en-GB"/>
        </w:rPr>
        <w:t xml:space="preserve">group of cysteine was modified </w:t>
      </w:r>
      <w:r>
        <w:rPr>
          <w:rFonts w:ascii="Tms Rmn" w:eastAsia="Times New Roman" w:hAnsi="Tms Rmn" w:cs="Times New Roman"/>
          <w:bCs/>
          <w:iCs/>
          <w:sz w:val="24"/>
          <w:szCs w:val="24"/>
          <w:lang w:eastAsia="en-GB"/>
        </w:rPr>
        <w:t xml:space="preserve">with </w:t>
      </w:r>
      <w:r w:rsidRPr="00013EAA">
        <w:rPr>
          <w:rFonts w:ascii="Tms Rmn" w:eastAsia="Times New Roman" w:hAnsi="Tms Rmn" w:cs="Times New Roman"/>
          <w:bCs/>
          <w:iCs/>
          <w:sz w:val="24"/>
          <w:szCs w:val="24"/>
          <w:lang w:eastAsia="en-GB"/>
        </w:rPr>
        <w:t>2-iodo-N-(prop-2-yn-yl)acetamide</w:t>
      </w:r>
      <w:r>
        <w:rPr>
          <w:rFonts w:ascii="Tms Rmn" w:eastAsia="Times New Roman" w:hAnsi="Tms Rmn" w:cs="Times New Roman"/>
          <w:bCs/>
          <w:iCs/>
          <w:sz w:val="24"/>
          <w:szCs w:val="24"/>
          <w:lang w:eastAsia="en-GB"/>
        </w:rPr>
        <w:t xml:space="preserve"> to create a spacer before subsequent labelling with the bulky DOTA-azide complex</w:t>
      </w:r>
      <w:r w:rsidRPr="00013EAA">
        <w:rPr>
          <w:rFonts w:ascii="Tms Rmn" w:eastAsia="Times New Roman" w:hAnsi="Tms Rmn" w:cs="Times New Roman"/>
          <w:bCs/>
          <w:iCs/>
          <w:sz w:val="24"/>
          <w:szCs w:val="24"/>
          <w:lang w:eastAsia="en-GB"/>
        </w:rPr>
        <w:t>.</w:t>
      </w:r>
      <w:r>
        <w:rPr>
          <w:rFonts w:ascii="Tms Rmn" w:eastAsia="Times New Roman" w:hAnsi="Tms Rmn" w:cs="Times New Roman"/>
          <w:bCs/>
          <w:iCs/>
          <w:sz w:val="24"/>
          <w:szCs w:val="24"/>
          <w:lang w:eastAsia="en-GB"/>
        </w:rPr>
        <w:t xml:space="preserve"> Results indicated that </w:t>
      </w:r>
      <w:r w:rsidRPr="001F19D3">
        <w:rPr>
          <w:rFonts w:ascii="Tms Rmn" w:eastAsia="Times New Roman" w:hAnsi="Tms Rmn" w:cs="Times New Roman"/>
          <w:bCs/>
          <w:i/>
          <w:iCs/>
          <w:sz w:val="24"/>
          <w:szCs w:val="24"/>
          <w:lang w:eastAsia="en-GB"/>
        </w:rPr>
        <w:t>c.a</w:t>
      </w:r>
      <w:r>
        <w:rPr>
          <w:rFonts w:ascii="Tms Rmn" w:eastAsia="Times New Roman" w:hAnsi="Tms Rmn" w:cs="Times New Roman"/>
          <w:bCs/>
          <w:iCs/>
          <w:sz w:val="24"/>
          <w:szCs w:val="24"/>
          <w:lang w:eastAsia="en-GB"/>
        </w:rPr>
        <w:t>.</w:t>
      </w:r>
      <w:r w:rsidRPr="00F8522E">
        <w:rPr>
          <w:rFonts w:ascii="Tms Rmn" w:eastAsia="Times New Roman" w:hAnsi="Tms Rmn" w:cs="Times New Roman"/>
          <w:bCs/>
          <w:iCs/>
          <w:sz w:val="24"/>
          <w:szCs w:val="24"/>
          <w:lang w:eastAsia="en-GB"/>
        </w:rPr>
        <w:t xml:space="preserve"> 96% of detected cysteine-containing peptides</w:t>
      </w:r>
      <w:r>
        <w:rPr>
          <w:rFonts w:ascii="Tms Rmn" w:eastAsia="Times New Roman" w:hAnsi="Tms Rmn" w:cs="Times New Roman"/>
          <w:bCs/>
          <w:iCs/>
          <w:sz w:val="24"/>
          <w:szCs w:val="24"/>
          <w:lang w:eastAsia="en-GB"/>
        </w:rPr>
        <w:t xml:space="preserve"> </w:t>
      </w:r>
      <w:r w:rsidRPr="00F8522E">
        <w:rPr>
          <w:rFonts w:ascii="Tms Rmn" w:eastAsia="Times New Roman" w:hAnsi="Tms Rmn" w:cs="Times New Roman"/>
          <w:bCs/>
          <w:iCs/>
          <w:sz w:val="24"/>
          <w:szCs w:val="24"/>
          <w:lang w:eastAsia="en-GB"/>
        </w:rPr>
        <w:t xml:space="preserve">were completely </w:t>
      </w:r>
      <w:r>
        <w:rPr>
          <w:rFonts w:ascii="Tms Rmn" w:eastAsia="Times New Roman" w:hAnsi="Tms Rmn" w:cs="Times New Roman"/>
          <w:bCs/>
          <w:iCs/>
          <w:sz w:val="24"/>
          <w:szCs w:val="24"/>
          <w:lang w:eastAsia="en-GB"/>
        </w:rPr>
        <w:t xml:space="preserve">labelled using this approach, compared with </w:t>
      </w:r>
      <w:r w:rsidRPr="00F8522E">
        <w:rPr>
          <w:rFonts w:ascii="Tms Rmn" w:eastAsia="Times New Roman" w:hAnsi="Tms Rmn" w:cs="Times New Roman"/>
          <w:bCs/>
          <w:iCs/>
          <w:sz w:val="24"/>
          <w:szCs w:val="24"/>
          <w:lang w:eastAsia="en-GB"/>
        </w:rPr>
        <w:t>less than</w:t>
      </w:r>
      <w:r>
        <w:rPr>
          <w:rFonts w:ascii="Tms Rmn" w:eastAsia="Times New Roman" w:hAnsi="Tms Rmn" w:cs="Times New Roman"/>
          <w:bCs/>
          <w:iCs/>
          <w:sz w:val="24"/>
          <w:szCs w:val="24"/>
          <w:lang w:eastAsia="en-GB"/>
        </w:rPr>
        <w:t xml:space="preserve"> </w:t>
      </w:r>
      <w:r w:rsidRPr="00F8522E">
        <w:rPr>
          <w:rFonts w:ascii="Tms Rmn" w:eastAsia="Times New Roman" w:hAnsi="Tms Rmn" w:cs="Times New Roman"/>
          <w:bCs/>
          <w:iCs/>
          <w:sz w:val="24"/>
          <w:szCs w:val="24"/>
          <w:lang w:eastAsia="en-GB"/>
        </w:rPr>
        <w:t>90% when</w:t>
      </w:r>
      <w:r>
        <w:rPr>
          <w:rFonts w:ascii="Tms Rmn" w:eastAsia="Times New Roman" w:hAnsi="Tms Rmn" w:cs="Times New Roman"/>
          <w:bCs/>
          <w:iCs/>
          <w:sz w:val="24"/>
          <w:szCs w:val="24"/>
          <w:lang w:eastAsia="en-GB"/>
        </w:rPr>
        <w:t xml:space="preserve"> </w:t>
      </w:r>
      <w:r w:rsidRPr="00F8522E">
        <w:rPr>
          <w:rFonts w:ascii="Tms Rmn" w:eastAsia="Times New Roman" w:hAnsi="Tms Rmn" w:cs="Times New Roman"/>
          <w:bCs/>
          <w:iCs/>
          <w:sz w:val="24"/>
          <w:szCs w:val="24"/>
          <w:lang w:eastAsia="en-GB"/>
        </w:rPr>
        <w:t>other DOTA-based label</w:t>
      </w:r>
      <w:r>
        <w:rPr>
          <w:rFonts w:ascii="Tms Rmn" w:eastAsia="Times New Roman" w:hAnsi="Tms Rmn" w:cs="Times New Roman"/>
          <w:bCs/>
          <w:iCs/>
          <w:sz w:val="24"/>
          <w:szCs w:val="24"/>
          <w:lang w:eastAsia="en-GB"/>
        </w:rPr>
        <w:t>l</w:t>
      </w:r>
      <w:r w:rsidRPr="00F8522E">
        <w:rPr>
          <w:rFonts w:ascii="Tms Rmn" w:eastAsia="Times New Roman" w:hAnsi="Tms Rmn" w:cs="Times New Roman"/>
          <w:bCs/>
          <w:iCs/>
          <w:sz w:val="24"/>
          <w:szCs w:val="24"/>
          <w:lang w:eastAsia="en-GB"/>
        </w:rPr>
        <w:t>ing strategies</w:t>
      </w:r>
      <w:r>
        <w:rPr>
          <w:rFonts w:ascii="Tms Rmn" w:eastAsia="Times New Roman" w:hAnsi="Tms Rmn" w:cs="Times New Roman"/>
          <w:bCs/>
          <w:iCs/>
          <w:sz w:val="24"/>
          <w:szCs w:val="24"/>
          <w:lang w:eastAsia="en-GB"/>
        </w:rPr>
        <w:t xml:space="preserve"> </w:t>
      </w:r>
      <w:r w:rsidRPr="00F8522E">
        <w:rPr>
          <w:rFonts w:ascii="Tms Rmn" w:eastAsia="Times New Roman" w:hAnsi="Tms Rmn" w:cs="Times New Roman"/>
          <w:bCs/>
          <w:iCs/>
          <w:sz w:val="24"/>
          <w:szCs w:val="24"/>
          <w:lang w:eastAsia="en-GB"/>
        </w:rPr>
        <w:t>were used</w:t>
      </w:r>
      <w:r>
        <w:rPr>
          <w:rFonts w:ascii="Tms Rmn" w:eastAsia="Times New Roman" w:hAnsi="Tms Rmn" w:cs="Times New Roman"/>
          <w:bCs/>
          <w:iCs/>
          <w:sz w:val="24"/>
          <w:szCs w:val="24"/>
          <w:lang w:eastAsia="en-GB"/>
        </w:rPr>
        <w:t>.</w:t>
      </w:r>
    </w:p>
    <w:p w:rsidR="00686B27" w:rsidRDefault="00686B27" w:rsidP="00B47CE9">
      <w:pPr>
        <w:spacing w:after="0" w:line="360" w:lineRule="auto"/>
        <w:ind w:right="-1"/>
        <w:rPr>
          <w:rFonts w:ascii="Tms Rmn" w:eastAsia="Times New Roman" w:hAnsi="Tms Rmn" w:cs="Times New Roman"/>
          <w:bCs/>
          <w:iCs/>
          <w:sz w:val="24"/>
          <w:szCs w:val="24"/>
          <w:lang w:eastAsia="en-GB"/>
        </w:rPr>
      </w:pPr>
    </w:p>
    <w:p w:rsidR="00686B27" w:rsidRDefault="00686B27" w:rsidP="00B47CE9">
      <w:pPr>
        <w:spacing w:after="0" w:line="360" w:lineRule="auto"/>
        <w:ind w:right="-1"/>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 xml:space="preserve">There have already been several publications on the use of </w:t>
      </w:r>
      <w:r w:rsidRPr="00216B20">
        <w:rPr>
          <w:rFonts w:ascii="Tms Rmn" w:eastAsia="Times New Roman" w:hAnsi="Tms Rmn" w:cs="Times New Roman"/>
          <w:bCs/>
          <w:i/>
          <w:sz w:val="24"/>
          <w:szCs w:val="24"/>
          <w:lang w:eastAsia="en-GB"/>
        </w:rPr>
        <w:t>elemental tagging in conjunction with n</w:t>
      </w:r>
      <w:r>
        <w:rPr>
          <w:rFonts w:ascii="Tms Rmn" w:eastAsia="Times New Roman" w:hAnsi="Tms Rmn" w:cs="Times New Roman"/>
          <w:bCs/>
          <w:i/>
          <w:sz w:val="24"/>
          <w:szCs w:val="24"/>
          <w:lang w:eastAsia="en-GB"/>
        </w:rPr>
        <w:t>ucleic acid</w:t>
      </w:r>
      <w:r w:rsidRPr="00216B20">
        <w:rPr>
          <w:rFonts w:ascii="Tms Rmn" w:eastAsia="Times New Roman" w:hAnsi="Tms Rmn" w:cs="Times New Roman"/>
          <w:bCs/>
          <w:i/>
          <w:sz w:val="24"/>
          <w:szCs w:val="24"/>
          <w:lang w:eastAsia="en-GB"/>
        </w:rPr>
        <w:t xml:space="preserve"> probes</w:t>
      </w:r>
      <w:r>
        <w:rPr>
          <w:rFonts w:ascii="Tms Rmn" w:eastAsia="Times New Roman" w:hAnsi="Tms Rmn" w:cs="Times New Roman"/>
          <w:bCs/>
          <w:iCs/>
          <w:sz w:val="24"/>
          <w:szCs w:val="24"/>
          <w:lang w:eastAsia="en-GB"/>
        </w:rPr>
        <w:t xml:space="preserve"> for use in DNA assays. Hu </w:t>
      </w:r>
      <w:r w:rsidRPr="00FB261D">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3F7D6F">
        <w:rPr>
          <w:rFonts w:ascii="Tms Rmn" w:eastAsia="Times New Roman" w:hAnsi="Tms Rmn" w:cs="Times New Roman"/>
          <w:bCs/>
          <w:iCs/>
          <w:noProof/>
          <w:sz w:val="24"/>
          <w:szCs w:val="24"/>
          <w:vertAlign w:val="superscript"/>
          <w:lang w:eastAsia="en-GB"/>
        </w:rPr>
        <w:t>16</w:t>
      </w:r>
      <w:r>
        <w:rPr>
          <w:rFonts w:ascii="Tms Rmn" w:eastAsia="Times New Roman" w:hAnsi="Tms Rmn" w:cs="Times New Roman"/>
          <w:bCs/>
          <w:iCs/>
          <w:sz w:val="24"/>
          <w:szCs w:val="24"/>
          <w:lang w:eastAsia="en-GB"/>
        </w:rPr>
        <w:t xml:space="preserve"> reported a novel approach using Cd quantum dots (QDs). First, they immobilised captured DNA strands on an Au disc followed by hybridisation with the target DNA (in this case an HIV fragment). This was hybridised in turn by biotin-labelled DNA, and then tagged with strepdavidin labelled CdS QD assembled  SiO</w:t>
      </w:r>
      <w:r w:rsidRPr="005125C2">
        <w:rPr>
          <w:rFonts w:ascii="Tms Rmn" w:eastAsia="Times New Roman" w:hAnsi="Tms Rmn" w:cs="Times New Roman"/>
          <w:bCs/>
          <w:iCs/>
          <w:sz w:val="24"/>
          <w:szCs w:val="24"/>
          <w:vertAlign w:val="subscript"/>
          <w:lang w:eastAsia="en-GB"/>
        </w:rPr>
        <w:t>2</w:t>
      </w:r>
      <w:r>
        <w:rPr>
          <w:rFonts w:ascii="Tms Rmn" w:eastAsia="Times New Roman" w:hAnsi="Tms Rmn" w:cs="Times New Roman"/>
          <w:bCs/>
          <w:iCs/>
          <w:sz w:val="24"/>
          <w:szCs w:val="24"/>
          <w:lang w:eastAsia="en-GB"/>
        </w:rPr>
        <w:t xml:space="preserve"> microspheres to form a ‘sandwich’. Finally, after washing with buffer and DDW, the Cd was released by dissolution in 2% (v/v) nitric acid and subsequent determination by HG-AFS. The amplification provided by the use of CdS-QD microspheres yielded an </w:t>
      </w:r>
      <w:r w:rsidRPr="00987857">
        <w:rPr>
          <w:rFonts w:ascii="Tms Rmn" w:eastAsia="Times New Roman" w:hAnsi="Tms Rmn" w:cs="Times New Roman"/>
          <w:bCs/>
          <w:iCs/>
          <w:sz w:val="24"/>
          <w:szCs w:val="24"/>
          <w:lang w:eastAsia="en-GB"/>
        </w:rPr>
        <w:t>LOD</w:t>
      </w:r>
      <w:r>
        <w:rPr>
          <w:rFonts w:ascii="Tms Rmn" w:eastAsia="Times New Roman" w:hAnsi="Tms Rmn" w:cs="Times New Roman"/>
          <w:bCs/>
          <w:iCs/>
          <w:sz w:val="24"/>
          <w:szCs w:val="24"/>
          <w:lang w:eastAsia="en-GB"/>
        </w:rPr>
        <w:t xml:space="preserve"> </w:t>
      </w:r>
      <w:r w:rsidRPr="00987857">
        <w:rPr>
          <w:rFonts w:ascii="Tms Rmn" w:eastAsia="Times New Roman" w:hAnsi="Tms Rmn" w:cs="Times New Roman"/>
          <w:bCs/>
          <w:iCs/>
          <w:sz w:val="24"/>
          <w:szCs w:val="24"/>
          <w:lang w:eastAsia="en-GB"/>
        </w:rPr>
        <w:t>of</w:t>
      </w:r>
      <w:r>
        <w:rPr>
          <w:rFonts w:ascii="Tms Rmn" w:eastAsia="Times New Roman" w:hAnsi="Tms Rmn" w:cs="Times New Roman"/>
          <w:bCs/>
          <w:iCs/>
          <w:sz w:val="24"/>
          <w:szCs w:val="24"/>
          <w:lang w:eastAsia="en-GB"/>
        </w:rPr>
        <w:t xml:space="preserve"> 0.8 amol L</w:t>
      </w:r>
      <w:r w:rsidRPr="00987857">
        <w:rPr>
          <w:rFonts w:ascii="Tms Rmn" w:eastAsia="Times New Roman" w:hAnsi="Tms Rmn" w:cs="Times New Roman"/>
          <w:bCs/>
          <w:iCs/>
          <w:sz w:val="24"/>
          <w:szCs w:val="24"/>
          <w:vertAlign w:val="superscript"/>
          <w:lang w:eastAsia="en-GB"/>
        </w:rPr>
        <w:t>-1</w:t>
      </w:r>
      <w:r>
        <w:rPr>
          <w:rFonts w:ascii="Tms Rmn" w:eastAsia="Times New Roman" w:hAnsi="Tms Rmn" w:cs="Times New Roman"/>
          <w:bCs/>
          <w:iCs/>
          <w:sz w:val="24"/>
          <w:szCs w:val="24"/>
          <w:lang w:eastAsia="en-GB"/>
        </w:rPr>
        <w:t>, with the capability to assay target DNA strands at a concentration of 1 fmol L</w:t>
      </w:r>
      <w:r w:rsidRPr="00987857">
        <w:rPr>
          <w:rFonts w:ascii="Tms Rmn" w:eastAsia="Times New Roman" w:hAnsi="Tms Rmn" w:cs="Times New Roman"/>
          <w:bCs/>
          <w:iCs/>
          <w:sz w:val="24"/>
          <w:szCs w:val="24"/>
          <w:vertAlign w:val="superscript"/>
          <w:lang w:eastAsia="en-GB"/>
        </w:rPr>
        <w:t>-1</w:t>
      </w:r>
      <w:r>
        <w:rPr>
          <w:rFonts w:ascii="Tms Rmn" w:eastAsia="Times New Roman" w:hAnsi="Tms Rmn" w:cs="Times New Roman"/>
          <w:bCs/>
          <w:iCs/>
          <w:sz w:val="24"/>
          <w:szCs w:val="24"/>
          <w:lang w:eastAsia="en-GB"/>
        </w:rPr>
        <w:t xml:space="preserve">. While not completely selective for the target strands, </w:t>
      </w:r>
      <w:r>
        <w:rPr>
          <w:rFonts w:ascii="Tms Rmn" w:eastAsia="Times New Roman" w:hAnsi="Tms Rmn" w:cs="Times New Roman"/>
          <w:bCs/>
          <w:iCs/>
          <w:sz w:val="24"/>
          <w:szCs w:val="24"/>
          <w:lang w:eastAsia="en-GB"/>
        </w:rPr>
        <w:lastRenderedPageBreak/>
        <w:t>discrimination was in the order</w:t>
      </w:r>
      <w:r w:rsidRPr="00987857">
        <w:rPr>
          <w:rFonts w:ascii="Tms Rmn" w:eastAsia="Times New Roman" w:hAnsi="Tms Rmn" w:cs="Times New Roman"/>
          <w:bCs/>
          <w:iCs/>
          <w:sz w:val="24"/>
          <w:szCs w:val="24"/>
          <w:lang w:eastAsia="en-GB"/>
        </w:rPr>
        <w:t>: non-complementary &lt; three-base mismatched</w:t>
      </w:r>
      <w:r>
        <w:rPr>
          <w:rFonts w:ascii="Tms Rmn" w:eastAsia="Times New Roman" w:hAnsi="Tms Rmn" w:cs="Times New Roman"/>
          <w:bCs/>
          <w:iCs/>
          <w:sz w:val="24"/>
          <w:szCs w:val="24"/>
          <w:lang w:eastAsia="en-GB"/>
        </w:rPr>
        <w:t xml:space="preserve"> </w:t>
      </w:r>
      <w:r w:rsidRPr="00987857">
        <w:rPr>
          <w:rFonts w:ascii="Tms Rmn" w:eastAsia="Times New Roman" w:hAnsi="Tms Rmn" w:cs="Times New Roman"/>
          <w:bCs/>
          <w:iCs/>
          <w:sz w:val="24"/>
          <w:szCs w:val="24"/>
          <w:lang w:eastAsia="en-GB"/>
        </w:rPr>
        <w:t>&lt; two-base mismatched &lt; one-base mismatched &lt; comple</w:t>
      </w:r>
      <w:r>
        <w:rPr>
          <w:rFonts w:ascii="Tms Rmn" w:eastAsia="Times New Roman" w:hAnsi="Tms Rmn" w:cs="Times New Roman"/>
          <w:bCs/>
          <w:iCs/>
          <w:sz w:val="24"/>
          <w:szCs w:val="24"/>
          <w:lang w:eastAsia="en-GB"/>
        </w:rPr>
        <w:t>mentary target.</w:t>
      </w:r>
    </w:p>
    <w:p w:rsidR="00686B27" w:rsidRPr="00987857" w:rsidRDefault="00686B27" w:rsidP="00B47CE9">
      <w:pPr>
        <w:spacing w:after="0" w:line="360" w:lineRule="auto"/>
        <w:ind w:right="-1"/>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ab/>
        <w:t xml:space="preserve">Deng </w:t>
      </w:r>
      <w:r w:rsidRPr="00FB261D">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3F7D6F">
        <w:rPr>
          <w:rFonts w:ascii="Tms Rmn" w:eastAsia="Times New Roman" w:hAnsi="Tms Rmn" w:cs="Times New Roman"/>
          <w:bCs/>
          <w:iCs/>
          <w:noProof/>
          <w:sz w:val="24"/>
          <w:szCs w:val="24"/>
          <w:vertAlign w:val="superscript"/>
          <w:lang w:eastAsia="en-GB"/>
        </w:rPr>
        <w:t>17</w:t>
      </w:r>
      <w:r>
        <w:rPr>
          <w:rFonts w:ascii="Tms Rmn" w:eastAsia="Times New Roman" w:hAnsi="Tms Rmn" w:cs="Times New Roman"/>
          <w:bCs/>
          <w:iCs/>
          <w:sz w:val="24"/>
          <w:szCs w:val="24"/>
          <w:lang w:eastAsia="en-GB"/>
        </w:rPr>
        <w:t xml:space="preserve"> have made further advances in the method of hybridisation chain reaction (HCR) amplification of DNA by developing a non-enzymatic protocol. In this case the ‘sandwich’ was formed from an MNP-streptavidin-biotin-DNA capture probe. This was hybridised with the t</w:t>
      </w:r>
      <w:r w:rsidRPr="003C10A8">
        <w:rPr>
          <w:rFonts w:ascii="Tms Rmn" w:eastAsia="Times New Roman" w:hAnsi="Tms Rmn" w:cs="Times New Roman"/>
          <w:bCs/>
          <w:iCs/>
          <w:sz w:val="24"/>
          <w:szCs w:val="24"/>
          <w:lang w:eastAsia="en-GB"/>
        </w:rPr>
        <w:t>arget</w:t>
      </w:r>
      <w:r>
        <w:rPr>
          <w:rFonts w:ascii="Tms Rmn" w:eastAsia="Times New Roman" w:hAnsi="Tms Rmn" w:cs="Times New Roman"/>
          <w:bCs/>
          <w:iCs/>
          <w:sz w:val="24"/>
          <w:szCs w:val="24"/>
          <w:lang w:eastAsia="en-GB"/>
        </w:rPr>
        <w:t xml:space="preserve"> </w:t>
      </w:r>
      <w:r w:rsidRPr="003C10A8">
        <w:rPr>
          <w:rFonts w:ascii="Tms Rmn" w:eastAsia="Times New Roman" w:hAnsi="Tms Rmn" w:cs="Times New Roman"/>
          <w:bCs/>
          <w:iCs/>
          <w:sz w:val="24"/>
          <w:szCs w:val="24"/>
          <w:lang w:eastAsia="en-GB"/>
        </w:rPr>
        <w:t>DNA</w:t>
      </w:r>
      <w:r>
        <w:rPr>
          <w:rFonts w:ascii="Tms Rmn" w:eastAsia="Times New Roman" w:hAnsi="Tms Rmn" w:cs="Times New Roman"/>
          <w:bCs/>
          <w:iCs/>
          <w:sz w:val="24"/>
          <w:szCs w:val="24"/>
          <w:lang w:eastAsia="en-GB"/>
        </w:rPr>
        <w:t xml:space="preserve"> strand then further hybridised with a second DNA capture probe</w:t>
      </w:r>
      <w:r w:rsidRPr="003C10A8">
        <w:rPr>
          <w:rFonts w:ascii="Tms Rmn" w:eastAsia="Times New Roman" w:hAnsi="Tms Rmn" w:cs="Times New Roman"/>
          <w:bCs/>
          <w:iCs/>
          <w:sz w:val="24"/>
          <w:szCs w:val="24"/>
          <w:lang w:eastAsia="en-GB"/>
        </w:rPr>
        <w:t>.</w:t>
      </w:r>
      <w:r>
        <w:rPr>
          <w:rFonts w:ascii="Tms Rmn" w:eastAsia="Times New Roman" w:hAnsi="Tms Rmn" w:cs="Times New Roman"/>
          <w:bCs/>
          <w:iCs/>
          <w:sz w:val="24"/>
          <w:szCs w:val="24"/>
          <w:lang w:eastAsia="en-GB"/>
        </w:rPr>
        <w:t xml:space="preserve"> Two hairpin DNA probes, H1 and H2 were then added, H2 being labelled with a lanthanide element. These hairpin DNA strands have matched potential energies, so that they undergo an isothermal hybridisation reaction starting at the second capture probe and then adding alternately to it in an amplification process. When the amplification was complete, m</w:t>
      </w:r>
      <w:r w:rsidRPr="000C428F">
        <w:rPr>
          <w:rFonts w:ascii="Tms Rmn" w:eastAsia="Times New Roman" w:hAnsi="Tms Rmn" w:cs="Times New Roman"/>
          <w:bCs/>
          <w:iCs/>
          <w:sz w:val="24"/>
          <w:szCs w:val="24"/>
          <w:lang w:eastAsia="en-GB"/>
        </w:rPr>
        <w:t>agnetic separation was</w:t>
      </w:r>
      <w:r>
        <w:rPr>
          <w:rFonts w:ascii="Tms Rmn" w:eastAsia="Times New Roman" w:hAnsi="Tms Rmn" w:cs="Times New Roman"/>
          <w:bCs/>
          <w:iCs/>
          <w:sz w:val="24"/>
          <w:szCs w:val="24"/>
          <w:lang w:eastAsia="en-GB"/>
        </w:rPr>
        <w:t xml:space="preserve"> </w:t>
      </w:r>
      <w:r w:rsidRPr="000C428F">
        <w:rPr>
          <w:rFonts w:ascii="Tms Rmn" w:eastAsia="Times New Roman" w:hAnsi="Tms Rmn" w:cs="Times New Roman"/>
          <w:bCs/>
          <w:iCs/>
          <w:sz w:val="24"/>
          <w:szCs w:val="24"/>
          <w:lang w:eastAsia="en-GB"/>
        </w:rPr>
        <w:t>performed to remove excess DNA</w:t>
      </w:r>
      <w:r>
        <w:rPr>
          <w:rFonts w:ascii="Tms Rmn" w:eastAsia="Times New Roman" w:hAnsi="Tms Rmn" w:cs="Times New Roman"/>
          <w:bCs/>
          <w:iCs/>
          <w:sz w:val="24"/>
          <w:szCs w:val="24"/>
          <w:lang w:eastAsia="en-GB"/>
        </w:rPr>
        <w:t xml:space="preserve"> </w:t>
      </w:r>
      <w:r w:rsidRPr="000C428F">
        <w:rPr>
          <w:rFonts w:ascii="Tms Rmn" w:eastAsia="Times New Roman" w:hAnsi="Tms Rmn" w:cs="Times New Roman"/>
          <w:bCs/>
          <w:iCs/>
          <w:sz w:val="24"/>
          <w:szCs w:val="24"/>
          <w:lang w:eastAsia="en-GB"/>
        </w:rPr>
        <w:t>probes</w:t>
      </w:r>
      <w:r>
        <w:rPr>
          <w:rFonts w:ascii="Tms Rmn" w:eastAsia="Times New Roman" w:hAnsi="Tms Rmn" w:cs="Times New Roman"/>
          <w:bCs/>
          <w:iCs/>
          <w:sz w:val="24"/>
          <w:szCs w:val="24"/>
          <w:lang w:eastAsia="en-GB"/>
        </w:rPr>
        <w:t xml:space="preserve"> and </w:t>
      </w:r>
      <w:r w:rsidRPr="000C428F">
        <w:rPr>
          <w:rFonts w:ascii="Tms Rmn" w:eastAsia="Times New Roman" w:hAnsi="Tms Rmn" w:cs="Times New Roman"/>
          <w:bCs/>
          <w:iCs/>
          <w:sz w:val="24"/>
          <w:szCs w:val="24"/>
          <w:lang w:eastAsia="en-GB"/>
        </w:rPr>
        <w:t xml:space="preserve">H2-Ln was then released </w:t>
      </w:r>
      <w:r w:rsidRPr="000C428F">
        <w:rPr>
          <w:rFonts w:ascii="Tms Rmn" w:eastAsia="Times New Roman" w:hAnsi="Tms Rmn" w:cs="Times New Roman" w:hint="eastAsia"/>
          <w:bCs/>
          <w:iCs/>
          <w:sz w:val="24"/>
          <w:szCs w:val="24"/>
          <w:lang w:eastAsia="en-GB"/>
        </w:rPr>
        <w:t xml:space="preserve">by heating at 90 </w:t>
      </w:r>
      <w:r>
        <w:rPr>
          <w:rFonts w:ascii="Times New Roman" w:eastAsia="Times New Roman" w:hAnsi="Times New Roman" w:cs="Times New Roman"/>
          <w:bCs/>
          <w:iCs/>
          <w:sz w:val="24"/>
          <w:szCs w:val="24"/>
          <w:lang w:eastAsia="en-GB"/>
        </w:rPr>
        <w:t>°</w:t>
      </w:r>
      <w:r w:rsidRPr="000C428F">
        <w:rPr>
          <w:rFonts w:ascii="Tms Rmn" w:eastAsia="Times New Roman" w:hAnsi="Tms Rmn" w:cs="Times New Roman" w:hint="eastAsia"/>
          <w:bCs/>
          <w:iCs/>
          <w:sz w:val="24"/>
          <w:szCs w:val="24"/>
          <w:lang w:eastAsia="en-GB"/>
        </w:rPr>
        <w:t>C for 20 min</w:t>
      </w:r>
      <w:r>
        <w:rPr>
          <w:rFonts w:ascii="Tms Rmn" w:eastAsia="Times New Roman" w:hAnsi="Tms Rmn" w:cs="Times New Roman"/>
          <w:bCs/>
          <w:iCs/>
          <w:sz w:val="24"/>
          <w:szCs w:val="24"/>
          <w:lang w:eastAsia="en-GB"/>
        </w:rPr>
        <w:t xml:space="preserve">. Analysis was performed using ICP-MS with an estimated LOD of </w:t>
      </w:r>
      <w:r w:rsidRPr="001D1DEE">
        <w:rPr>
          <w:rFonts w:ascii="Tms Rmn" w:eastAsia="Times New Roman" w:hAnsi="Tms Rmn" w:cs="Times New Roman"/>
          <w:bCs/>
          <w:iCs/>
          <w:sz w:val="24"/>
          <w:szCs w:val="24"/>
          <w:lang w:eastAsia="en-GB"/>
        </w:rPr>
        <w:t>300 fM</w:t>
      </w:r>
      <w:r w:rsidRPr="000C428F">
        <w:rPr>
          <w:rFonts w:ascii="Tms Rmn" w:eastAsia="Times New Roman" w:hAnsi="Tms Rmn" w:cs="Times New Roman"/>
          <w:bCs/>
          <w:iCs/>
          <w:sz w:val="24"/>
          <w:szCs w:val="24"/>
          <w:lang w:eastAsia="en-GB"/>
        </w:rPr>
        <w:t>.</w:t>
      </w:r>
      <w:r>
        <w:rPr>
          <w:rFonts w:ascii="Tms Rmn" w:eastAsia="Times New Roman" w:hAnsi="Tms Rmn" w:cs="Times New Roman"/>
          <w:bCs/>
          <w:iCs/>
          <w:sz w:val="24"/>
          <w:szCs w:val="24"/>
          <w:lang w:eastAsia="en-GB"/>
        </w:rPr>
        <w:t xml:space="preserve"> </w:t>
      </w:r>
    </w:p>
    <w:p w:rsidR="00686B27" w:rsidRDefault="00686B27" w:rsidP="00B47CE9">
      <w:pPr>
        <w:spacing w:after="0" w:line="360" w:lineRule="auto"/>
        <w:ind w:right="-1"/>
        <w:rPr>
          <w:rFonts w:ascii="Tms Rmn" w:eastAsia="Times New Roman" w:hAnsi="Tms Rmn" w:cs="Times New Roman"/>
          <w:bCs/>
          <w:iCs/>
          <w:sz w:val="24"/>
          <w:szCs w:val="24"/>
          <w:lang w:eastAsia="en-GB"/>
        </w:rPr>
      </w:pPr>
    </w:p>
    <w:p w:rsidR="00686B27" w:rsidRDefault="00686B27" w:rsidP="00B47CE9">
      <w:pPr>
        <w:spacing w:after="0" w:line="360" w:lineRule="auto"/>
        <w:ind w:right="-1"/>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 xml:space="preserve">Finally, an illustration of how the elemental tagging technique has entered the mainstream is exemplified by an article, in the </w:t>
      </w:r>
      <w:r w:rsidRPr="005F666E">
        <w:rPr>
          <w:rFonts w:ascii="Tms Rmn" w:eastAsia="Times New Roman" w:hAnsi="Tms Rmn" w:cs="Times New Roman"/>
          <w:bCs/>
          <w:i/>
          <w:sz w:val="24"/>
          <w:szCs w:val="24"/>
          <w:lang w:eastAsia="en-GB"/>
        </w:rPr>
        <w:t>Journal of Chemical</w:t>
      </w:r>
      <w:r>
        <w:rPr>
          <w:rFonts w:ascii="Tms Rmn" w:eastAsia="Times New Roman" w:hAnsi="Tms Rmn" w:cs="Times New Roman"/>
          <w:bCs/>
          <w:iCs/>
          <w:sz w:val="24"/>
          <w:szCs w:val="24"/>
          <w:lang w:eastAsia="en-GB"/>
        </w:rPr>
        <w:t xml:space="preserve"> </w:t>
      </w:r>
      <w:r w:rsidRPr="001F19D3">
        <w:rPr>
          <w:rFonts w:ascii="Tms Rmn" w:eastAsia="Times New Roman" w:hAnsi="Tms Rmn" w:cs="Times New Roman"/>
          <w:bCs/>
          <w:i/>
          <w:iCs/>
          <w:sz w:val="24"/>
          <w:szCs w:val="24"/>
          <w:lang w:eastAsia="en-GB"/>
        </w:rPr>
        <w:t>Education</w:t>
      </w:r>
      <w:r>
        <w:rPr>
          <w:rFonts w:ascii="Tms Rmn" w:eastAsia="Times New Roman" w:hAnsi="Tms Rmn" w:cs="Times New Roman"/>
          <w:bCs/>
          <w:iCs/>
          <w:sz w:val="24"/>
          <w:szCs w:val="24"/>
          <w:lang w:eastAsia="en-GB"/>
        </w:rPr>
        <w:t xml:space="preserve">, by Schwarz </w:t>
      </w:r>
      <w:r w:rsidRPr="00FB261D">
        <w:rPr>
          <w:rFonts w:ascii="Tms Rmn" w:eastAsia="Times New Roman" w:hAnsi="Tms Rmn" w:cs="Times New Roman"/>
          <w:bCs/>
          <w:i/>
          <w:sz w:val="24"/>
          <w:szCs w:val="24"/>
          <w:lang w:eastAsia="en-GB"/>
        </w:rPr>
        <w:t>et al</w:t>
      </w:r>
      <w:r>
        <w:rPr>
          <w:rFonts w:ascii="Tms Rmn" w:eastAsia="Times New Roman" w:hAnsi="Tms Rmn" w:cs="Times New Roman"/>
          <w:bCs/>
          <w:iCs/>
          <w:sz w:val="24"/>
          <w:szCs w:val="24"/>
          <w:lang w:eastAsia="en-GB"/>
        </w:rPr>
        <w:t>.</w:t>
      </w:r>
      <w:r w:rsidRPr="003F7D6F">
        <w:rPr>
          <w:rFonts w:ascii="Tms Rmn" w:eastAsia="Times New Roman" w:hAnsi="Tms Rmn" w:cs="Times New Roman"/>
          <w:bCs/>
          <w:iCs/>
          <w:noProof/>
          <w:sz w:val="24"/>
          <w:szCs w:val="24"/>
          <w:vertAlign w:val="superscript"/>
          <w:lang w:eastAsia="en-GB"/>
        </w:rPr>
        <w:t>18</w:t>
      </w:r>
      <w:r>
        <w:rPr>
          <w:rFonts w:ascii="Tms Rmn" w:eastAsia="Times New Roman" w:hAnsi="Tms Rmn" w:cs="Times New Roman"/>
          <w:bCs/>
          <w:iCs/>
          <w:sz w:val="24"/>
          <w:szCs w:val="24"/>
          <w:lang w:eastAsia="en-GB"/>
        </w:rPr>
        <w:t xml:space="preserve"> In this, they described an experiment undertaken by graduate students using the metal coded affinity tag (MeCAT) procedure to quantify ovalbumin in hen egg white.</w:t>
      </w:r>
    </w:p>
    <w:p w:rsidR="00686B27" w:rsidRDefault="00686B27" w:rsidP="00B47CE9">
      <w:pPr>
        <w:spacing w:after="0" w:line="360" w:lineRule="auto"/>
        <w:ind w:right="-1"/>
        <w:rPr>
          <w:rFonts w:ascii="Tms Rmn" w:eastAsia="Times New Roman" w:hAnsi="Tms Rmn" w:cs="Times New Roman"/>
          <w:bCs/>
          <w:iCs/>
          <w:sz w:val="24"/>
          <w:szCs w:val="24"/>
          <w:lang w:eastAsia="en-GB"/>
        </w:rPr>
      </w:pPr>
      <w:r>
        <w:rPr>
          <w:rFonts w:ascii="Tms Rmn" w:eastAsia="Times New Roman" w:hAnsi="Tms Rmn" w:cs="Times New Roman"/>
          <w:bCs/>
          <w:iCs/>
          <w:sz w:val="24"/>
          <w:szCs w:val="24"/>
          <w:lang w:eastAsia="en-GB"/>
        </w:rPr>
        <w:tab/>
      </w:r>
    </w:p>
    <w:p w:rsidR="00686B27" w:rsidRPr="003F1A75" w:rsidRDefault="00686B27" w:rsidP="00B47CE9">
      <w:pPr>
        <w:spacing w:after="0" w:line="360" w:lineRule="auto"/>
        <w:ind w:right="-1"/>
        <w:rPr>
          <w:rFonts w:ascii="Tms Rmn" w:eastAsia="Times New Roman" w:hAnsi="Tms Rmn" w:cs="Times New Roman"/>
          <w:bCs/>
          <w:iCs/>
          <w:sz w:val="24"/>
          <w:szCs w:val="24"/>
          <w:lang w:eastAsia="en-GB"/>
        </w:rPr>
      </w:pPr>
    </w:p>
    <w:p w:rsidR="00686B27" w:rsidRDefault="00686B27" w:rsidP="00B47CE9">
      <w:pPr>
        <w:spacing w:after="0" w:line="360" w:lineRule="auto"/>
        <w:ind w:right="-1"/>
        <w:rPr>
          <w:rFonts w:ascii="Times New Roman" w:hAnsi="Times New Roman" w:cs="Times New Roman"/>
          <w:sz w:val="24"/>
          <w:szCs w:val="24"/>
        </w:rPr>
      </w:pPr>
      <w:r w:rsidRPr="00872D7B">
        <w:rPr>
          <w:rFonts w:ascii="Tms Rmn" w:eastAsia="Times New Roman" w:hAnsi="Tms Rmn" w:cs="Times New Roman"/>
          <w:b/>
          <w:bCs/>
          <w:sz w:val="24"/>
          <w:szCs w:val="24"/>
          <w:lang w:eastAsia="en-GB"/>
        </w:rPr>
        <w:t xml:space="preserve">1.1.2 </w:t>
      </w:r>
      <w:r>
        <w:rPr>
          <w:rFonts w:ascii="Tms Rmn" w:eastAsia="Times New Roman" w:hAnsi="Tms Rmn" w:cs="Times New Roman"/>
          <w:b/>
          <w:bCs/>
          <w:sz w:val="24"/>
          <w:szCs w:val="24"/>
          <w:lang w:eastAsia="en-GB"/>
        </w:rPr>
        <w:t>Nebulis</w:t>
      </w:r>
      <w:r w:rsidRPr="00872D7B">
        <w:rPr>
          <w:rFonts w:ascii="Tms Rmn" w:eastAsia="Times New Roman" w:hAnsi="Tms Rmn" w:cs="Times New Roman"/>
          <w:b/>
          <w:bCs/>
          <w:sz w:val="24"/>
          <w:szCs w:val="24"/>
          <w:lang w:eastAsia="en-GB"/>
        </w:rPr>
        <w:t>ation</w:t>
      </w:r>
      <w:r>
        <w:rPr>
          <w:rFonts w:ascii="Tms Rmn" w:eastAsia="Times New Roman" w:hAnsi="Tms Rmn" w:cs="Times New Roman"/>
          <w:b/>
          <w:bCs/>
          <w:sz w:val="24"/>
          <w:szCs w:val="24"/>
          <w:lang w:eastAsia="en-GB"/>
        </w:rPr>
        <w:t xml:space="preserve">. </w:t>
      </w:r>
      <w:r>
        <w:rPr>
          <w:rFonts w:ascii="Times New Roman" w:hAnsi="Times New Roman" w:cs="Times New Roman"/>
          <w:sz w:val="24"/>
          <w:szCs w:val="24"/>
        </w:rPr>
        <w:t xml:space="preserve">The techniques of </w:t>
      </w:r>
      <w:r w:rsidRPr="0042013C">
        <w:rPr>
          <w:rFonts w:ascii="Times New Roman" w:hAnsi="Times New Roman" w:cs="Times New Roman"/>
          <w:sz w:val="24"/>
          <w:szCs w:val="24"/>
        </w:rPr>
        <w:t>ICP-OES and ICP-MS are considered to be the most important tools in inorganic analytical chemistry. The</w:t>
      </w:r>
      <w:r>
        <w:rPr>
          <w:rFonts w:ascii="Times New Roman" w:hAnsi="Times New Roman" w:cs="Times New Roman"/>
          <w:sz w:val="24"/>
          <w:szCs w:val="24"/>
        </w:rPr>
        <w:t>ir</w:t>
      </w:r>
      <w:r w:rsidRPr="0042013C">
        <w:rPr>
          <w:rFonts w:ascii="Times New Roman" w:hAnsi="Times New Roman" w:cs="Times New Roman"/>
          <w:sz w:val="24"/>
          <w:szCs w:val="24"/>
        </w:rPr>
        <w:t xml:space="preserve"> analytical performance has improved dramatically</w:t>
      </w:r>
      <w:r>
        <w:rPr>
          <w:rFonts w:ascii="Times New Roman" w:hAnsi="Times New Roman" w:cs="Times New Roman"/>
          <w:sz w:val="24"/>
          <w:szCs w:val="24"/>
        </w:rPr>
        <w:t>,</w:t>
      </w:r>
      <w:r w:rsidRPr="0042013C">
        <w:rPr>
          <w:rFonts w:ascii="Times New Roman" w:hAnsi="Times New Roman" w:cs="Times New Roman"/>
          <w:sz w:val="24"/>
          <w:szCs w:val="24"/>
        </w:rPr>
        <w:t xml:space="preserve"> since the introduction of the ICP in the 1970s</w:t>
      </w:r>
      <w:r>
        <w:rPr>
          <w:rFonts w:ascii="Times New Roman" w:hAnsi="Times New Roman" w:cs="Times New Roman"/>
          <w:sz w:val="24"/>
          <w:szCs w:val="24"/>
        </w:rPr>
        <w:t>,</w:t>
      </w:r>
      <w:r w:rsidRPr="0042013C">
        <w:rPr>
          <w:rFonts w:ascii="Times New Roman" w:hAnsi="Times New Roman" w:cs="Times New Roman"/>
          <w:sz w:val="24"/>
          <w:szCs w:val="24"/>
        </w:rPr>
        <w:t xml:space="preserve"> as a result of advances in RF generators, spectrometers, detectors and microelectronics.  For the majority </w:t>
      </w:r>
      <w:r>
        <w:rPr>
          <w:rFonts w:ascii="Times New Roman" w:hAnsi="Times New Roman" w:cs="Times New Roman"/>
          <w:sz w:val="24"/>
          <w:szCs w:val="24"/>
        </w:rPr>
        <w:t>of cases, however,</w:t>
      </w:r>
      <w:r w:rsidRPr="0042013C">
        <w:rPr>
          <w:rFonts w:ascii="Times New Roman" w:hAnsi="Times New Roman" w:cs="Times New Roman"/>
          <w:sz w:val="24"/>
          <w:szCs w:val="24"/>
        </w:rPr>
        <w:t xml:space="preserve"> liquid sample introduction is still based on the pneumatic principle first described in the late 19th century.  Bings </w:t>
      </w:r>
      <w:r w:rsidRPr="00FB261D">
        <w:rPr>
          <w:rFonts w:ascii="Times New Roman" w:hAnsi="Times New Roman" w:cs="Times New Roman"/>
          <w:i/>
          <w:sz w:val="24"/>
          <w:szCs w:val="24"/>
        </w:rPr>
        <w:t>et al</w:t>
      </w:r>
      <w:r w:rsidRPr="0042013C">
        <w:rPr>
          <w:rFonts w:ascii="Times New Roman" w:hAnsi="Times New Roman" w:cs="Times New Roman"/>
          <w:i/>
          <w:sz w:val="24"/>
          <w:szCs w:val="24"/>
        </w:rPr>
        <w:t>.</w:t>
      </w:r>
      <w:r w:rsidRPr="003F7D6F">
        <w:rPr>
          <w:rFonts w:ascii="Times New Roman" w:hAnsi="Times New Roman" w:cs="Times New Roman"/>
          <w:noProof/>
          <w:sz w:val="24"/>
          <w:szCs w:val="24"/>
          <w:vertAlign w:val="superscript"/>
        </w:rPr>
        <w:t>19</w:t>
      </w:r>
      <w:r w:rsidRPr="0042013C">
        <w:rPr>
          <w:rFonts w:ascii="Times New Roman" w:hAnsi="Times New Roman" w:cs="Times New Roman"/>
          <w:sz w:val="24"/>
          <w:szCs w:val="24"/>
        </w:rPr>
        <w:t xml:space="preserve"> </w:t>
      </w:r>
      <w:r w:rsidRPr="00E352A3">
        <w:rPr>
          <w:rFonts w:ascii="Times New Roman" w:hAnsi="Times New Roman" w:cs="Times New Roman"/>
          <w:sz w:val="24"/>
          <w:szCs w:val="24"/>
        </w:rPr>
        <w:t>provide a critical review of the developments in liquid sample introduction</w:t>
      </w:r>
      <w:r>
        <w:rPr>
          <w:rFonts w:ascii="Times New Roman" w:hAnsi="Times New Roman" w:cs="Times New Roman"/>
          <w:sz w:val="24"/>
          <w:szCs w:val="24"/>
        </w:rPr>
        <w:t>, described by the authors as the “Ach</w:t>
      </w:r>
      <w:r w:rsidRPr="0042013C">
        <w:rPr>
          <w:rFonts w:ascii="Times New Roman" w:hAnsi="Times New Roman" w:cs="Times New Roman"/>
          <w:sz w:val="24"/>
          <w:szCs w:val="24"/>
        </w:rPr>
        <w:t>illes' heel of atomic spectrometry</w:t>
      </w:r>
      <w:r>
        <w:rPr>
          <w:rFonts w:ascii="Times New Roman" w:hAnsi="Times New Roman" w:cs="Times New Roman"/>
          <w:sz w:val="24"/>
          <w:szCs w:val="24"/>
        </w:rPr>
        <w:t xml:space="preserve">”. </w:t>
      </w: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Low cost 3D printer technology has been reported for the fast fabrication of a wide range of products.  There are clear merits to the technique.  Thomson has described</w:t>
      </w:r>
      <w:r w:rsidRPr="0042013C">
        <w:rPr>
          <w:rFonts w:ascii="Times New Roman" w:hAnsi="Times New Roman" w:cs="Times New Roman"/>
          <w:sz w:val="24"/>
          <w:szCs w:val="24"/>
        </w:rPr>
        <w:t xml:space="preserve"> some initial research into the use </w:t>
      </w:r>
      <w:r w:rsidRPr="00982825">
        <w:rPr>
          <w:rFonts w:ascii="Times New Roman" w:hAnsi="Times New Roman" w:cs="Times New Roman"/>
          <w:i/>
          <w:sz w:val="24"/>
          <w:szCs w:val="24"/>
        </w:rPr>
        <w:t>of 3D printing for the fabrication of cyclonic spray chambers for ICP</w:t>
      </w:r>
      <w:r>
        <w:rPr>
          <w:rFonts w:ascii="Times New Roman" w:hAnsi="Times New Roman" w:cs="Times New Roman"/>
          <w:i/>
          <w:sz w:val="24"/>
          <w:szCs w:val="24"/>
        </w:rPr>
        <w:t>.</w:t>
      </w:r>
      <w:r w:rsidRPr="003F7D6F">
        <w:rPr>
          <w:rFonts w:ascii="Times New Roman" w:hAnsi="Times New Roman" w:cs="Times New Roman"/>
          <w:noProof/>
          <w:sz w:val="24"/>
          <w:szCs w:val="24"/>
          <w:vertAlign w:val="superscript"/>
        </w:rPr>
        <w:t>20</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013C">
        <w:rPr>
          <w:rFonts w:ascii="Times New Roman" w:hAnsi="Times New Roman" w:cs="Times New Roman"/>
          <w:sz w:val="24"/>
          <w:szCs w:val="24"/>
        </w:rPr>
        <w:t>The linearity</w:t>
      </w:r>
      <w:r>
        <w:rPr>
          <w:rFonts w:ascii="Times New Roman" w:hAnsi="Times New Roman" w:cs="Times New Roman"/>
          <w:sz w:val="24"/>
          <w:szCs w:val="24"/>
        </w:rPr>
        <w:t>, precision and LODs</w:t>
      </w:r>
      <w:r w:rsidRPr="0042013C">
        <w:rPr>
          <w:rFonts w:ascii="Times New Roman" w:hAnsi="Times New Roman" w:cs="Times New Roman"/>
          <w:sz w:val="24"/>
          <w:szCs w:val="24"/>
        </w:rPr>
        <w:t xml:space="preserve"> obtained from the 3</w:t>
      </w:r>
      <w:r>
        <w:rPr>
          <w:rFonts w:ascii="Times New Roman" w:hAnsi="Times New Roman" w:cs="Times New Roman"/>
          <w:sz w:val="24"/>
          <w:szCs w:val="24"/>
        </w:rPr>
        <w:t>D printed chamber compared well with those obtained with</w:t>
      </w:r>
      <w:r w:rsidRPr="0042013C">
        <w:rPr>
          <w:rFonts w:ascii="Times New Roman" w:hAnsi="Times New Roman" w:cs="Times New Roman"/>
          <w:sz w:val="24"/>
          <w:szCs w:val="24"/>
        </w:rPr>
        <w:t xml:space="preserve"> a commercial model.</w:t>
      </w:r>
      <w:r>
        <w:rPr>
          <w:rFonts w:ascii="Times New Roman" w:hAnsi="Times New Roman" w:cs="Times New Roman"/>
          <w:sz w:val="24"/>
          <w:szCs w:val="24"/>
        </w:rPr>
        <w:t xml:space="preserve">  The performance of s</w:t>
      </w:r>
      <w:r w:rsidRPr="0042013C">
        <w:rPr>
          <w:rFonts w:ascii="Times New Roman" w:hAnsi="Times New Roman" w:cs="Times New Roman"/>
          <w:sz w:val="24"/>
          <w:szCs w:val="24"/>
        </w:rPr>
        <w:t xml:space="preserve">ubsequent prints of the </w:t>
      </w:r>
      <w:r>
        <w:rPr>
          <w:rFonts w:ascii="Times New Roman" w:hAnsi="Times New Roman" w:cs="Times New Roman"/>
          <w:sz w:val="24"/>
          <w:szCs w:val="24"/>
        </w:rPr>
        <w:t>same spray chamber was</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compared and </w:t>
      </w:r>
      <w:r w:rsidRPr="0042013C">
        <w:rPr>
          <w:rFonts w:ascii="Times New Roman" w:hAnsi="Times New Roman" w:cs="Times New Roman"/>
          <w:sz w:val="24"/>
          <w:szCs w:val="24"/>
        </w:rPr>
        <w:t xml:space="preserve">shown to be highly reproducible. This work suggests that </w:t>
      </w:r>
      <w:r w:rsidRPr="0042013C">
        <w:rPr>
          <w:rFonts w:ascii="Times New Roman" w:hAnsi="Times New Roman" w:cs="Times New Roman"/>
          <w:sz w:val="24"/>
          <w:szCs w:val="24"/>
        </w:rPr>
        <w:lastRenderedPageBreak/>
        <w:t>low-cost 3D printing techniques can be used as an inexpensive way to fabricate prototype spray chambers to accelerate the research in this area.</w:t>
      </w:r>
      <w:r>
        <w:rPr>
          <w:rFonts w:ascii="Times New Roman" w:hAnsi="Times New Roman" w:cs="Times New Roman"/>
          <w:sz w:val="24"/>
          <w:szCs w:val="24"/>
        </w:rPr>
        <w:t xml:space="preserve">  Geertsen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21</w:t>
      </w:r>
      <w:r>
        <w:rPr>
          <w:rFonts w:ascii="Times New Roman" w:hAnsi="Times New Roman" w:cs="Times New Roman"/>
          <w:sz w:val="24"/>
          <w:szCs w:val="24"/>
        </w:rPr>
        <w:t xml:space="preserve"> used the 3D-printing process to produce a range of cyclonic spray chambers for ICP-AES. Three different processes, five materials and eight designs were used to produce the chambers, and their analytical performance compared with that of </w:t>
      </w:r>
      <w:r w:rsidRPr="0042013C">
        <w:rPr>
          <w:rFonts w:ascii="Times New Roman" w:hAnsi="Times New Roman" w:cs="Times New Roman"/>
          <w:sz w:val="24"/>
          <w:szCs w:val="24"/>
        </w:rPr>
        <w:t>commercial glass and PFA ch</w:t>
      </w:r>
      <w:r>
        <w:rPr>
          <w:rFonts w:ascii="Times New Roman" w:hAnsi="Times New Roman" w:cs="Times New Roman"/>
          <w:sz w:val="24"/>
          <w:szCs w:val="24"/>
        </w:rPr>
        <w:t>ambers. LODs obtained</w:t>
      </w:r>
      <w:r w:rsidRPr="0042013C">
        <w:rPr>
          <w:rFonts w:ascii="Times New Roman" w:hAnsi="Times New Roman" w:cs="Times New Roman"/>
          <w:sz w:val="24"/>
          <w:szCs w:val="24"/>
        </w:rPr>
        <w:t xml:space="preserve"> with polymer printed chambers </w:t>
      </w:r>
      <w:r>
        <w:rPr>
          <w:rFonts w:ascii="Times New Roman" w:hAnsi="Times New Roman" w:cs="Times New Roman"/>
          <w:sz w:val="24"/>
          <w:szCs w:val="24"/>
        </w:rPr>
        <w:t>were comparable to</w:t>
      </w:r>
      <w:r w:rsidRPr="0042013C">
        <w:rPr>
          <w:rFonts w:ascii="Times New Roman" w:hAnsi="Times New Roman" w:cs="Times New Roman"/>
          <w:sz w:val="24"/>
          <w:szCs w:val="24"/>
        </w:rPr>
        <w:t xml:space="preserve"> those </w:t>
      </w:r>
      <w:r>
        <w:rPr>
          <w:rFonts w:ascii="Times New Roman" w:hAnsi="Times New Roman" w:cs="Times New Roman"/>
          <w:sz w:val="24"/>
          <w:szCs w:val="24"/>
        </w:rPr>
        <w:t xml:space="preserve">measured with the glass chamber, however, the sensitivity was lower with the </w:t>
      </w:r>
      <w:r w:rsidRPr="0042013C">
        <w:rPr>
          <w:rFonts w:ascii="Times New Roman" w:hAnsi="Times New Roman" w:cs="Times New Roman"/>
          <w:sz w:val="24"/>
          <w:szCs w:val="24"/>
        </w:rPr>
        <w:t xml:space="preserve">3D-printed chambers. </w:t>
      </w:r>
      <w:r>
        <w:rPr>
          <w:rFonts w:ascii="Times New Roman" w:hAnsi="Times New Roman" w:cs="Times New Roman"/>
          <w:sz w:val="24"/>
          <w:szCs w:val="24"/>
        </w:rPr>
        <w:t xml:space="preserve"> The printed chambers allowed improvements in LODs c</w:t>
      </w:r>
      <w:r w:rsidRPr="0042013C">
        <w:rPr>
          <w:rFonts w:ascii="Times New Roman" w:hAnsi="Times New Roman" w:cs="Times New Roman"/>
          <w:sz w:val="24"/>
          <w:szCs w:val="24"/>
        </w:rPr>
        <w:t>ompared to PFA chambers</w:t>
      </w:r>
      <w:r>
        <w:rPr>
          <w:rFonts w:ascii="Times New Roman" w:hAnsi="Times New Roman" w:cs="Times New Roman"/>
          <w:sz w:val="24"/>
          <w:szCs w:val="24"/>
        </w:rPr>
        <w:t>.</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At low temperature, </w:t>
      </w:r>
      <w:r>
        <w:rPr>
          <w:rFonts w:ascii="Times New Roman" w:hAnsi="Times New Roman" w:cs="Times New Roman"/>
          <w:sz w:val="24"/>
          <w:szCs w:val="24"/>
        </w:rPr>
        <w:t>a</w:t>
      </w:r>
      <w:r w:rsidRPr="0042013C">
        <w:rPr>
          <w:rFonts w:ascii="Times New Roman" w:hAnsi="Times New Roman" w:cs="Times New Roman"/>
          <w:sz w:val="24"/>
          <w:szCs w:val="24"/>
        </w:rPr>
        <w:t xml:space="preserve"> printed chamber</w:t>
      </w:r>
      <w:r>
        <w:rPr>
          <w:rFonts w:ascii="Times New Roman" w:hAnsi="Times New Roman" w:cs="Times New Roman"/>
          <w:sz w:val="24"/>
          <w:szCs w:val="24"/>
        </w:rPr>
        <w:t>’s efficiency depended on both the printing</w:t>
      </w:r>
      <w:r w:rsidRPr="0042013C">
        <w:rPr>
          <w:rFonts w:ascii="Times New Roman" w:hAnsi="Times New Roman" w:cs="Times New Roman"/>
          <w:sz w:val="24"/>
          <w:szCs w:val="24"/>
        </w:rPr>
        <w:t xml:space="preserve"> process and </w:t>
      </w:r>
      <w:r>
        <w:rPr>
          <w:rFonts w:ascii="Times New Roman" w:hAnsi="Times New Roman" w:cs="Times New Roman"/>
          <w:sz w:val="24"/>
          <w:szCs w:val="24"/>
        </w:rPr>
        <w:t>the manufacturing material. This work further demonstrated the advantages of 3D printing for fast prototyping of spray chambers and improvements over commercial systems.</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982825">
        <w:rPr>
          <w:rFonts w:ascii="Times New Roman" w:hAnsi="Times New Roman" w:cs="Times New Roman"/>
          <w:i/>
          <w:sz w:val="24"/>
          <w:szCs w:val="24"/>
        </w:rPr>
        <w:t>A novel concentric type grid nebuli</w:t>
      </w:r>
      <w:r>
        <w:rPr>
          <w:rFonts w:ascii="Times New Roman" w:hAnsi="Times New Roman" w:cs="Times New Roman"/>
          <w:i/>
          <w:sz w:val="24"/>
          <w:szCs w:val="24"/>
        </w:rPr>
        <w:t>s</w:t>
      </w:r>
      <w:r w:rsidRPr="00982825">
        <w:rPr>
          <w:rFonts w:ascii="Times New Roman" w:hAnsi="Times New Roman" w:cs="Times New Roman"/>
          <w:i/>
          <w:sz w:val="24"/>
          <w:szCs w:val="24"/>
        </w:rPr>
        <w:t xml:space="preserve">er </w:t>
      </w:r>
      <w:r w:rsidRPr="0042013C">
        <w:rPr>
          <w:rFonts w:ascii="Times New Roman" w:hAnsi="Times New Roman" w:cs="Times New Roman"/>
          <w:sz w:val="24"/>
          <w:szCs w:val="24"/>
        </w:rPr>
        <w:t>was developed</w:t>
      </w:r>
      <w:r>
        <w:rPr>
          <w:rFonts w:ascii="Times New Roman" w:hAnsi="Times New Roman" w:cs="Times New Roman"/>
          <w:sz w:val="24"/>
          <w:szCs w:val="24"/>
        </w:rPr>
        <w:t xml:space="preserve"> and described by Inagaki </w:t>
      </w:r>
      <w:r w:rsidRPr="00FB261D">
        <w:rPr>
          <w:rFonts w:ascii="Times New Roman" w:hAnsi="Times New Roman" w:cs="Times New Roman"/>
          <w:i/>
          <w:sz w:val="24"/>
          <w:szCs w:val="24"/>
        </w:rPr>
        <w:t>et al</w:t>
      </w:r>
      <w:r w:rsidRPr="0066337C">
        <w:rPr>
          <w:rFonts w:ascii="Times New Roman" w:hAnsi="Times New Roman" w:cs="Times New Roman"/>
          <w:i/>
          <w:sz w:val="24"/>
          <w:szCs w:val="24"/>
        </w:rPr>
        <w:t>.</w:t>
      </w:r>
      <w:r w:rsidRPr="003F7D6F">
        <w:rPr>
          <w:rFonts w:ascii="Times New Roman" w:hAnsi="Times New Roman" w:cs="Times New Roman"/>
          <w:noProof/>
          <w:sz w:val="24"/>
          <w:szCs w:val="24"/>
          <w:vertAlign w:val="superscript"/>
        </w:rPr>
        <w:t>22</w:t>
      </w:r>
      <w:r>
        <w:rPr>
          <w:rFonts w:ascii="Times New Roman" w:hAnsi="Times New Roman" w:cs="Times New Roman"/>
          <w:sz w:val="24"/>
          <w:szCs w:val="24"/>
        </w:rPr>
        <w:t>. The nebuliser had</w:t>
      </w:r>
      <w:r w:rsidRPr="0042013C">
        <w:rPr>
          <w:rFonts w:ascii="Times New Roman" w:hAnsi="Times New Roman" w:cs="Times New Roman"/>
          <w:sz w:val="24"/>
          <w:szCs w:val="24"/>
        </w:rPr>
        <w:t xml:space="preserve"> a grid scre</w:t>
      </w:r>
      <w:r>
        <w:rPr>
          <w:rFonts w:ascii="Times New Roman" w:hAnsi="Times New Roman" w:cs="Times New Roman"/>
          <w:sz w:val="24"/>
          <w:szCs w:val="24"/>
        </w:rPr>
        <w:t>en (over 350 meshes per inch)</w:t>
      </w:r>
      <w:r w:rsidRPr="0042013C">
        <w:rPr>
          <w:rFonts w:ascii="Times New Roman" w:hAnsi="Times New Roman" w:cs="Times New Roman"/>
          <w:sz w:val="24"/>
          <w:szCs w:val="24"/>
        </w:rPr>
        <w:t xml:space="preserve"> set in</w:t>
      </w:r>
      <w:r>
        <w:rPr>
          <w:rFonts w:ascii="Times New Roman" w:hAnsi="Times New Roman" w:cs="Times New Roman"/>
          <w:sz w:val="24"/>
          <w:szCs w:val="24"/>
        </w:rPr>
        <w:t>side the nozzle which acted as both as a</w:t>
      </w:r>
      <w:r w:rsidRPr="0042013C">
        <w:rPr>
          <w:rFonts w:ascii="Times New Roman" w:hAnsi="Times New Roman" w:cs="Times New Roman"/>
          <w:sz w:val="24"/>
          <w:szCs w:val="24"/>
        </w:rPr>
        <w:t xml:space="preserve"> gas-liquid mixing filter and a gas flow damper</w:t>
      </w:r>
      <w:r>
        <w:rPr>
          <w:rFonts w:ascii="Times New Roman" w:hAnsi="Times New Roman" w:cs="Times New Roman"/>
          <w:sz w:val="24"/>
          <w:szCs w:val="24"/>
        </w:rPr>
        <w:t>. The</w:t>
      </w:r>
      <w:r w:rsidRPr="0042013C">
        <w:rPr>
          <w:rFonts w:ascii="Times New Roman" w:hAnsi="Times New Roman" w:cs="Times New Roman"/>
          <w:sz w:val="24"/>
          <w:szCs w:val="24"/>
        </w:rPr>
        <w:t xml:space="preserve"> liquid </w:t>
      </w:r>
      <w:r>
        <w:rPr>
          <w:rFonts w:ascii="Times New Roman" w:hAnsi="Times New Roman" w:cs="Times New Roman"/>
          <w:sz w:val="24"/>
          <w:szCs w:val="24"/>
        </w:rPr>
        <w:t xml:space="preserve">then </w:t>
      </w:r>
      <w:r w:rsidRPr="0042013C">
        <w:rPr>
          <w:rFonts w:ascii="Times New Roman" w:hAnsi="Times New Roman" w:cs="Times New Roman"/>
          <w:sz w:val="24"/>
          <w:szCs w:val="24"/>
        </w:rPr>
        <w:t>br</w:t>
      </w:r>
      <w:r>
        <w:rPr>
          <w:rFonts w:ascii="Times New Roman" w:hAnsi="Times New Roman" w:cs="Times New Roman"/>
          <w:sz w:val="24"/>
          <w:szCs w:val="24"/>
        </w:rPr>
        <w:t>oke</w:t>
      </w:r>
      <w:r w:rsidRPr="0042013C">
        <w:rPr>
          <w:rFonts w:ascii="Times New Roman" w:hAnsi="Times New Roman" w:cs="Times New Roman"/>
          <w:sz w:val="24"/>
          <w:szCs w:val="24"/>
        </w:rPr>
        <w:t xml:space="preserve"> up into small droplets by passing through the grid with low velocity. </w:t>
      </w:r>
      <w:r>
        <w:rPr>
          <w:rFonts w:ascii="Times New Roman" w:hAnsi="Times New Roman" w:cs="Times New Roman"/>
          <w:sz w:val="24"/>
          <w:szCs w:val="24"/>
        </w:rPr>
        <w:t>The performance of the grid nebuliser was compared</w:t>
      </w:r>
      <w:r w:rsidRPr="0042013C">
        <w:rPr>
          <w:rFonts w:ascii="Times New Roman" w:hAnsi="Times New Roman" w:cs="Times New Roman"/>
          <w:sz w:val="24"/>
          <w:szCs w:val="24"/>
        </w:rPr>
        <w:t xml:space="preserve"> with </w:t>
      </w:r>
      <w:r>
        <w:rPr>
          <w:rFonts w:ascii="Times New Roman" w:hAnsi="Times New Roman" w:cs="Times New Roman"/>
          <w:sz w:val="24"/>
          <w:szCs w:val="24"/>
        </w:rPr>
        <w:t xml:space="preserve">that of a number of </w:t>
      </w:r>
      <w:r w:rsidRPr="0042013C">
        <w:rPr>
          <w:rFonts w:ascii="Times New Roman" w:hAnsi="Times New Roman" w:cs="Times New Roman"/>
          <w:sz w:val="24"/>
          <w:szCs w:val="24"/>
        </w:rPr>
        <w:t>commercially av</w:t>
      </w:r>
      <w:r>
        <w:rPr>
          <w:rFonts w:ascii="Times New Roman" w:hAnsi="Times New Roman" w:cs="Times New Roman"/>
          <w:sz w:val="24"/>
          <w:szCs w:val="24"/>
        </w:rPr>
        <w:t>ailable nebulisers</w:t>
      </w:r>
      <w:r w:rsidRPr="0042013C">
        <w:rPr>
          <w:rFonts w:ascii="Times New Roman" w:hAnsi="Times New Roman" w:cs="Times New Roman"/>
          <w:sz w:val="24"/>
          <w:szCs w:val="24"/>
        </w:rPr>
        <w:t>. The primary aerosols generated we</w:t>
      </w:r>
      <w:r>
        <w:rPr>
          <w:rFonts w:ascii="Times New Roman" w:hAnsi="Times New Roman" w:cs="Times New Roman"/>
          <w:sz w:val="24"/>
          <w:szCs w:val="24"/>
        </w:rPr>
        <w:t>re finer and their velocities</w:t>
      </w:r>
      <w:r w:rsidRPr="0042013C">
        <w:rPr>
          <w:rFonts w:ascii="Times New Roman" w:hAnsi="Times New Roman" w:cs="Times New Roman"/>
          <w:sz w:val="24"/>
          <w:szCs w:val="24"/>
        </w:rPr>
        <w:t xml:space="preserve"> lower than those </w:t>
      </w:r>
      <w:r>
        <w:rPr>
          <w:rFonts w:ascii="Times New Roman" w:hAnsi="Times New Roman" w:cs="Times New Roman"/>
          <w:sz w:val="24"/>
          <w:szCs w:val="24"/>
        </w:rPr>
        <w:t xml:space="preserve">obtained </w:t>
      </w:r>
      <w:r w:rsidRPr="0042013C">
        <w:rPr>
          <w:rFonts w:ascii="Times New Roman" w:hAnsi="Times New Roman" w:cs="Times New Roman"/>
          <w:sz w:val="24"/>
          <w:szCs w:val="24"/>
        </w:rPr>
        <w:t>with the other nebuli</w:t>
      </w:r>
      <w:r>
        <w:rPr>
          <w:rFonts w:ascii="Times New Roman" w:hAnsi="Times New Roman" w:cs="Times New Roman"/>
          <w:sz w:val="24"/>
          <w:szCs w:val="24"/>
        </w:rPr>
        <w:t>a</w:t>
      </w:r>
      <w:r w:rsidRPr="0042013C">
        <w:rPr>
          <w:rFonts w:ascii="Times New Roman" w:hAnsi="Times New Roman" w:cs="Times New Roman"/>
          <w:sz w:val="24"/>
          <w:szCs w:val="24"/>
        </w:rPr>
        <w:t>ers</w:t>
      </w:r>
      <w:r>
        <w:rPr>
          <w:rFonts w:ascii="Times New Roman" w:hAnsi="Times New Roman" w:cs="Times New Roman"/>
          <w:sz w:val="24"/>
          <w:szCs w:val="24"/>
        </w:rPr>
        <w:t xml:space="preserve">, resulting in </w:t>
      </w:r>
      <w:r w:rsidRPr="0042013C">
        <w:rPr>
          <w:rFonts w:ascii="Times New Roman" w:hAnsi="Times New Roman" w:cs="Times New Roman"/>
          <w:sz w:val="24"/>
          <w:szCs w:val="24"/>
        </w:rPr>
        <w:t>hig</w:t>
      </w:r>
      <w:r>
        <w:rPr>
          <w:rFonts w:ascii="Times New Roman" w:hAnsi="Times New Roman" w:cs="Times New Roman"/>
          <w:sz w:val="24"/>
          <w:szCs w:val="24"/>
        </w:rPr>
        <w:t>h transport efficiency and</w:t>
      </w:r>
      <w:r w:rsidRPr="0042013C">
        <w:rPr>
          <w:rFonts w:ascii="Times New Roman" w:hAnsi="Times New Roman" w:cs="Times New Roman"/>
          <w:sz w:val="24"/>
          <w:szCs w:val="24"/>
        </w:rPr>
        <w:t xml:space="preserve"> sensitivity</w:t>
      </w:r>
      <w:r>
        <w:rPr>
          <w:rFonts w:ascii="Times New Roman" w:hAnsi="Times New Roman" w:cs="Times New Roman"/>
          <w:sz w:val="24"/>
          <w:szCs w:val="24"/>
        </w:rPr>
        <w:t xml:space="preserve"> improvements for</w:t>
      </w:r>
      <w:r w:rsidRPr="0042013C">
        <w:rPr>
          <w:rFonts w:ascii="Times New Roman" w:hAnsi="Times New Roman" w:cs="Times New Roman"/>
          <w:sz w:val="24"/>
          <w:szCs w:val="24"/>
        </w:rPr>
        <w:t xml:space="preserve"> ICP-OES. </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The </w:t>
      </w:r>
      <w:r>
        <w:rPr>
          <w:rFonts w:ascii="Times New Roman" w:hAnsi="Times New Roman" w:cs="Times New Roman"/>
          <w:sz w:val="24"/>
          <w:szCs w:val="24"/>
        </w:rPr>
        <w:t>nebuliser</w:t>
      </w:r>
      <w:r w:rsidRPr="0042013C">
        <w:rPr>
          <w:rFonts w:ascii="Times New Roman" w:hAnsi="Times New Roman" w:cs="Times New Roman"/>
          <w:sz w:val="24"/>
          <w:szCs w:val="24"/>
        </w:rPr>
        <w:t xml:space="preserve"> also showed a good tolerance for </w:t>
      </w:r>
      <w:r>
        <w:rPr>
          <w:rFonts w:ascii="Times New Roman" w:hAnsi="Times New Roman" w:cs="Times New Roman"/>
          <w:sz w:val="24"/>
          <w:szCs w:val="24"/>
        </w:rPr>
        <w:t>high total dissolved solid concentrations because no</w:t>
      </w:r>
      <w:r w:rsidRPr="0042013C">
        <w:rPr>
          <w:rFonts w:ascii="Times New Roman" w:hAnsi="Times New Roman" w:cs="Times New Roman"/>
          <w:sz w:val="24"/>
          <w:szCs w:val="24"/>
        </w:rPr>
        <w:t xml:space="preserve"> clogging was observed when </w:t>
      </w:r>
      <w:r>
        <w:rPr>
          <w:rFonts w:ascii="Times New Roman" w:hAnsi="Times New Roman" w:cs="Times New Roman"/>
          <w:sz w:val="24"/>
          <w:szCs w:val="24"/>
        </w:rPr>
        <w:t xml:space="preserve">a </w:t>
      </w:r>
      <w:r w:rsidRPr="0042013C">
        <w:rPr>
          <w:rFonts w:ascii="Times New Roman" w:hAnsi="Times New Roman" w:cs="Times New Roman"/>
          <w:sz w:val="24"/>
          <w:szCs w:val="24"/>
        </w:rPr>
        <w:t>saturated NaCl solution was continuously nebuli</w:t>
      </w:r>
      <w:r>
        <w:rPr>
          <w:rFonts w:ascii="Times New Roman" w:hAnsi="Times New Roman" w:cs="Times New Roman"/>
          <w:sz w:val="24"/>
          <w:szCs w:val="24"/>
        </w:rPr>
        <w:t>s</w:t>
      </w:r>
      <w:r w:rsidRPr="0042013C">
        <w:rPr>
          <w:rFonts w:ascii="Times New Roman" w:hAnsi="Times New Roman" w:cs="Times New Roman"/>
          <w:sz w:val="24"/>
          <w:szCs w:val="24"/>
        </w:rPr>
        <w:t xml:space="preserve">ed for 5 </w:t>
      </w:r>
      <w:r>
        <w:rPr>
          <w:rFonts w:ascii="Times New Roman" w:hAnsi="Times New Roman" w:cs="Times New Roman"/>
          <w:sz w:val="24"/>
          <w:szCs w:val="24"/>
        </w:rPr>
        <w:t>hours. The LODs</w:t>
      </w:r>
      <w:r w:rsidRPr="0042013C">
        <w:rPr>
          <w:rFonts w:ascii="Times New Roman" w:hAnsi="Times New Roman" w:cs="Times New Roman"/>
          <w:sz w:val="24"/>
          <w:szCs w:val="24"/>
        </w:rPr>
        <w:t xml:space="preserve"> obtained were better tha</w:t>
      </w:r>
      <w:r>
        <w:rPr>
          <w:rFonts w:ascii="Times New Roman" w:hAnsi="Times New Roman" w:cs="Times New Roman"/>
          <w:sz w:val="24"/>
          <w:szCs w:val="24"/>
        </w:rPr>
        <w:t xml:space="preserve">n, or similar to those of the commercial nebulisers, as was the plasma stability.  Analysis of </w:t>
      </w:r>
      <w:r w:rsidRPr="0042013C">
        <w:rPr>
          <w:rFonts w:ascii="Times New Roman" w:hAnsi="Times New Roman" w:cs="Times New Roman"/>
          <w:sz w:val="24"/>
          <w:szCs w:val="24"/>
        </w:rPr>
        <w:t>NMIJ CRM 7531-a brown rice flour</w:t>
      </w:r>
      <w:r>
        <w:rPr>
          <w:rFonts w:ascii="Times New Roman" w:hAnsi="Times New Roman" w:cs="Times New Roman"/>
          <w:sz w:val="24"/>
          <w:szCs w:val="24"/>
        </w:rPr>
        <w:t xml:space="preserve"> resulted in </w:t>
      </w:r>
      <w:r w:rsidRPr="0042013C">
        <w:rPr>
          <w:rFonts w:ascii="Times New Roman" w:hAnsi="Times New Roman" w:cs="Times New Roman"/>
          <w:sz w:val="24"/>
          <w:szCs w:val="24"/>
        </w:rPr>
        <w:t xml:space="preserve">values for </w:t>
      </w:r>
      <w:r>
        <w:rPr>
          <w:rFonts w:ascii="Times New Roman" w:hAnsi="Times New Roman" w:cs="Times New Roman"/>
          <w:sz w:val="24"/>
          <w:szCs w:val="24"/>
        </w:rPr>
        <w:t xml:space="preserve">Cd, Cu, Fe, Mn and Zn </w:t>
      </w:r>
      <w:r w:rsidRPr="0042013C">
        <w:rPr>
          <w:rFonts w:ascii="Times New Roman" w:hAnsi="Times New Roman" w:cs="Times New Roman"/>
          <w:sz w:val="24"/>
          <w:szCs w:val="24"/>
        </w:rPr>
        <w:t xml:space="preserve">in good agreement with their certified values. </w:t>
      </w:r>
      <w:r>
        <w:rPr>
          <w:rFonts w:ascii="Times New Roman" w:hAnsi="Times New Roman" w:cs="Times New Roman"/>
          <w:sz w:val="24"/>
          <w:szCs w:val="24"/>
        </w:rPr>
        <w:t xml:space="preserve"> The results demonstrated that the novel grid nebuliser is a useful option, especially for high dissolved solids solution analysis.</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Makonnen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23</w:t>
      </w:r>
      <w:r>
        <w:rPr>
          <w:rFonts w:ascii="Times New Roman" w:hAnsi="Times New Roman" w:cs="Times New Roman"/>
          <w:sz w:val="24"/>
          <w:szCs w:val="24"/>
        </w:rPr>
        <w:t xml:space="preserve"> used an</w:t>
      </w:r>
      <w:r w:rsidRPr="00982825">
        <w:rPr>
          <w:rFonts w:ascii="Times New Roman" w:hAnsi="Times New Roman" w:cs="Times New Roman"/>
          <w:i/>
          <w:sz w:val="24"/>
          <w:szCs w:val="24"/>
        </w:rPr>
        <w:t xml:space="preserve"> infrared-heated sample introduction system with a PN</w:t>
      </w:r>
      <w:r>
        <w:rPr>
          <w:rFonts w:ascii="Times New Roman" w:hAnsi="Times New Roman" w:cs="Times New Roman"/>
          <w:sz w:val="24"/>
          <w:szCs w:val="24"/>
        </w:rPr>
        <w:t xml:space="preserve"> for ICP-OES.  The aerosol generated by a Burgener parallel-flow nebuliser was heated to 230 °C using a ceramic IR heater.  </w:t>
      </w:r>
      <w:r w:rsidRPr="0042013C">
        <w:rPr>
          <w:rFonts w:ascii="Times New Roman" w:hAnsi="Times New Roman" w:cs="Times New Roman"/>
          <w:sz w:val="24"/>
          <w:szCs w:val="24"/>
        </w:rPr>
        <w:t>Under optimum conditions</w:t>
      </w:r>
      <w:r>
        <w:rPr>
          <w:rFonts w:ascii="Times New Roman" w:hAnsi="Times New Roman" w:cs="Times New Roman"/>
          <w:sz w:val="24"/>
          <w:szCs w:val="24"/>
        </w:rPr>
        <w:t>, and compared to PN alone at room temperature, a 6-</w:t>
      </w:r>
      <w:r w:rsidRPr="0042013C">
        <w:rPr>
          <w:rFonts w:ascii="Times New Roman" w:hAnsi="Times New Roman" w:cs="Times New Roman"/>
          <w:sz w:val="24"/>
          <w:szCs w:val="24"/>
        </w:rPr>
        <w:t>fold improvement in sensitivity and a 4-7 fol</w:t>
      </w:r>
      <w:r>
        <w:rPr>
          <w:rFonts w:ascii="Times New Roman" w:hAnsi="Times New Roman" w:cs="Times New Roman"/>
          <w:sz w:val="24"/>
          <w:szCs w:val="24"/>
        </w:rPr>
        <w:t>d improvement in LOD</w:t>
      </w:r>
      <w:r w:rsidRPr="0042013C">
        <w:rPr>
          <w:rFonts w:ascii="Times New Roman" w:hAnsi="Times New Roman" w:cs="Times New Roman"/>
          <w:sz w:val="24"/>
          <w:szCs w:val="24"/>
        </w:rPr>
        <w:t xml:space="preserve"> was obtained for 38 elements.</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 The improvement was </w:t>
      </w:r>
      <w:r>
        <w:rPr>
          <w:rFonts w:ascii="Times New Roman" w:hAnsi="Times New Roman" w:cs="Times New Roman"/>
          <w:sz w:val="24"/>
          <w:szCs w:val="24"/>
        </w:rPr>
        <w:t xml:space="preserve">found to be </w:t>
      </w:r>
      <w:r w:rsidRPr="0042013C">
        <w:rPr>
          <w:rFonts w:ascii="Times New Roman" w:hAnsi="Times New Roman" w:cs="Times New Roman"/>
          <w:sz w:val="24"/>
          <w:szCs w:val="24"/>
        </w:rPr>
        <w:t xml:space="preserve">more significant for ionic rather than atomic emission lines. Plasma robustness also increased significantly over room temperature PN. </w:t>
      </w:r>
      <w:r>
        <w:rPr>
          <w:rFonts w:ascii="Times New Roman" w:hAnsi="Times New Roman" w:cs="Times New Roman"/>
          <w:sz w:val="24"/>
          <w:szCs w:val="24"/>
        </w:rPr>
        <w:t xml:space="preserve"> In addition, these improvements </w:t>
      </w:r>
      <w:r w:rsidRPr="0042013C">
        <w:rPr>
          <w:rFonts w:ascii="Times New Roman" w:hAnsi="Times New Roman" w:cs="Times New Roman"/>
          <w:sz w:val="24"/>
          <w:szCs w:val="24"/>
        </w:rPr>
        <w:t>in anal</w:t>
      </w:r>
      <w:r>
        <w:rPr>
          <w:rFonts w:ascii="Times New Roman" w:hAnsi="Times New Roman" w:cs="Times New Roman"/>
          <w:sz w:val="24"/>
          <w:szCs w:val="24"/>
        </w:rPr>
        <w:t xml:space="preserve">ytical performance were observed </w:t>
      </w:r>
      <w:r w:rsidRPr="0042013C">
        <w:rPr>
          <w:rFonts w:ascii="Times New Roman" w:hAnsi="Times New Roman" w:cs="Times New Roman"/>
          <w:sz w:val="24"/>
          <w:szCs w:val="24"/>
        </w:rPr>
        <w:lastRenderedPageBreak/>
        <w:t>using a sample introduction rate over 10 times lower than room temperature PN.</w:t>
      </w: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982825">
        <w:rPr>
          <w:rFonts w:ascii="Times New Roman" w:hAnsi="Times New Roman" w:cs="Times New Roman"/>
          <w:i/>
          <w:sz w:val="24"/>
          <w:szCs w:val="24"/>
        </w:rPr>
        <w:t>A valve-based droplet direct injection system</w:t>
      </w:r>
      <w:r>
        <w:rPr>
          <w:rFonts w:ascii="Times New Roman" w:hAnsi="Times New Roman" w:cs="Times New Roman"/>
          <w:sz w:val="24"/>
          <w:szCs w:val="24"/>
        </w:rPr>
        <w:t xml:space="preserve"> was evaluated by Shigeta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24</w:t>
      </w:r>
      <w:r>
        <w:rPr>
          <w:rFonts w:ascii="Times New Roman" w:hAnsi="Times New Roman" w:cs="Times New Roman"/>
          <w:sz w:val="24"/>
          <w:szCs w:val="24"/>
        </w:rPr>
        <w:t>.  In this system, the sample solution was directly injected as a single droplet or a series of droplets into the ICP.  The droplet volume could be controlled across a range of droplet sizes and the system could be applied to the direct injection of cells contained in a droplet. T</w:t>
      </w:r>
      <w:r w:rsidRPr="0042013C">
        <w:rPr>
          <w:rFonts w:ascii="Times New Roman" w:hAnsi="Times New Roman" w:cs="Times New Roman"/>
          <w:sz w:val="24"/>
          <w:szCs w:val="24"/>
        </w:rPr>
        <w:t>he droplet system</w:t>
      </w:r>
      <w:r>
        <w:rPr>
          <w:rFonts w:ascii="Times New Roman" w:hAnsi="Times New Roman" w:cs="Times New Roman"/>
          <w:sz w:val="24"/>
          <w:szCs w:val="24"/>
        </w:rPr>
        <w:t xml:space="preserve"> was optimised and LODs for </w:t>
      </w:r>
      <w:r w:rsidRPr="0042013C">
        <w:rPr>
          <w:rFonts w:ascii="Times New Roman" w:hAnsi="Times New Roman" w:cs="Times New Roman"/>
          <w:sz w:val="24"/>
          <w:szCs w:val="24"/>
        </w:rPr>
        <w:t>Mg Na, and Sr</w:t>
      </w:r>
      <w:r>
        <w:rPr>
          <w:rFonts w:ascii="Times New Roman" w:hAnsi="Times New Roman" w:cs="Times New Roman"/>
          <w:sz w:val="24"/>
          <w:szCs w:val="24"/>
        </w:rPr>
        <w:t xml:space="preserve"> were 56.5,  20.3 and 20.6 pg</w:t>
      </w:r>
      <w:r w:rsidRPr="0042013C">
        <w:rPr>
          <w:rFonts w:ascii="Times New Roman" w:hAnsi="Times New Roman" w:cs="Times New Roman"/>
          <w:sz w:val="24"/>
          <w:szCs w:val="24"/>
        </w:rPr>
        <w:t xml:space="preserve">, respectively. </w:t>
      </w:r>
      <w:r>
        <w:rPr>
          <w:rFonts w:ascii="Times New Roman" w:hAnsi="Times New Roman" w:cs="Times New Roman"/>
          <w:sz w:val="24"/>
          <w:szCs w:val="24"/>
        </w:rPr>
        <w:t xml:space="preserve">  A</w:t>
      </w:r>
      <w:r w:rsidRPr="0042013C">
        <w:rPr>
          <w:rFonts w:ascii="Times New Roman" w:hAnsi="Times New Roman" w:cs="Times New Roman"/>
          <w:sz w:val="24"/>
          <w:szCs w:val="24"/>
        </w:rPr>
        <w:t xml:space="preserve"> single droplet containing yeast cells was dire</w:t>
      </w:r>
      <w:r>
        <w:rPr>
          <w:rFonts w:ascii="Times New Roman" w:hAnsi="Times New Roman" w:cs="Times New Roman"/>
          <w:sz w:val="24"/>
          <w:szCs w:val="24"/>
        </w:rPr>
        <w:t>ctly introduced into ICP and an emission profile for Na</w:t>
      </w:r>
      <w:r w:rsidRPr="0042013C">
        <w:rPr>
          <w:rFonts w:ascii="Times New Roman" w:hAnsi="Times New Roman" w:cs="Times New Roman"/>
          <w:sz w:val="24"/>
          <w:szCs w:val="24"/>
        </w:rPr>
        <w:t xml:space="preserve"> measured with a satisfactory </w:t>
      </w:r>
      <w:r>
        <w:rPr>
          <w:rFonts w:ascii="Times New Roman" w:hAnsi="Times New Roman" w:cs="Times New Roman"/>
          <w:sz w:val="24"/>
          <w:szCs w:val="24"/>
        </w:rPr>
        <w:t>SNR</w:t>
      </w:r>
      <w:r w:rsidRPr="0042013C">
        <w:rPr>
          <w:rFonts w:ascii="Times New Roman" w:hAnsi="Times New Roman" w:cs="Times New Roman"/>
          <w:sz w:val="24"/>
          <w:szCs w:val="24"/>
        </w:rPr>
        <w:t>.</w:t>
      </w: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D00E4F">
        <w:rPr>
          <w:rFonts w:ascii="Times New Roman" w:eastAsia="Times New Roman" w:hAnsi="Times New Roman" w:cs="Times New Roman"/>
          <w:b/>
          <w:iCs/>
          <w:sz w:val="24"/>
          <w:szCs w:val="24"/>
          <w:lang w:eastAsia="en-GB"/>
        </w:rPr>
        <w:t xml:space="preserve">1.1.3 Glow discharge. </w:t>
      </w:r>
      <w:r w:rsidRPr="00982825">
        <w:rPr>
          <w:rFonts w:ascii="Times New Roman" w:hAnsi="Times New Roman" w:cs="Times New Roman"/>
          <w:i/>
          <w:sz w:val="24"/>
          <w:szCs w:val="24"/>
        </w:rPr>
        <w:t>A liquid sampling</w:t>
      </w:r>
      <w:r>
        <w:rPr>
          <w:rFonts w:ascii="Times New Roman" w:hAnsi="Times New Roman" w:cs="Times New Roman"/>
          <w:i/>
          <w:sz w:val="24"/>
          <w:szCs w:val="24"/>
        </w:rPr>
        <w:t xml:space="preserve"> </w:t>
      </w:r>
      <w:r w:rsidRPr="00982825">
        <w:rPr>
          <w:rFonts w:ascii="Times New Roman" w:hAnsi="Times New Roman" w:cs="Times New Roman"/>
          <w:i/>
          <w:sz w:val="24"/>
          <w:szCs w:val="24"/>
        </w:rPr>
        <w:t>atmospheric pressure GD microplasma</w:t>
      </w:r>
      <w:r w:rsidRPr="0042013C">
        <w:rPr>
          <w:rFonts w:ascii="Times New Roman" w:hAnsi="Times New Roman" w:cs="Times New Roman"/>
          <w:sz w:val="24"/>
          <w:szCs w:val="24"/>
        </w:rPr>
        <w:t xml:space="preserve"> was evaluated with regard to its spectrochemical robustness</w:t>
      </w:r>
      <w:r>
        <w:rPr>
          <w:rFonts w:ascii="Times New Roman" w:hAnsi="Times New Roman" w:cs="Times New Roman"/>
          <w:sz w:val="24"/>
          <w:szCs w:val="24"/>
        </w:rPr>
        <w:t>,</w:t>
      </w:r>
      <w:r w:rsidRPr="0042013C">
        <w:rPr>
          <w:rFonts w:ascii="Times New Roman" w:hAnsi="Times New Roman" w:cs="Times New Roman"/>
          <w:sz w:val="24"/>
          <w:szCs w:val="24"/>
        </w:rPr>
        <w:t xml:space="preserve"> </w:t>
      </w:r>
      <w:r>
        <w:rPr>
          <w:rFonts w:ascii="Times New Roman" w:hAnsi="Times New Roman" w:cs="Times New Roman"/>
          <w:sz w:val="24"/>
          <w:szCs w:val="24"/>
        </w:rPr>
        <w:t>for use</w:t>
      </w:r>
      <w:r w:rsidRPr="0042013C">
        <w:rPr>
          <w:rFonts w:ascii="Times New Roman" w:hAnsi="Times New Roman" w:cs="Times New Roman"/>
          <w:sz w:val="24"/>
          <w:szCs w:val="24"/>
        </w:rPr>
        <w:t xml:space="preserve"> as </w:t>
      </w:r>
      <w:r>
        <w:rPr>
          <w:rFonts w:ascii="Times New Roman" w:hAnsi="Times New Roman" w:cs="Times New Roman"/>
          <w:sz w:val="24"/>
          <w:szCs w:val="24"/>
        </w:rPr>
        <w:t xml:space="preserve">a miniaturised OES source, by Manard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25</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The plasma </w:t>
      </w:r>
      <w:r w:rsidRPr="003935B2">
        <w:rPr>
          <w:rFonts w:ascii="Times New Roman" w:hAnsi="Times New Roman" w:cs="Times New Roman"/>
          <w:i/>
          <w:iCs/>
          <w:sz w:val="24"/>
          <w:szCs w:val="24"/>
        </w:rPr>
        <w:t>T</w:t>
      </w:r>
      <w:r w:rsidRPr="003935B2">
        <w:rPr>
          <w:rFonts w:ascii="Times New Roman" w:hAnsi="Times New Roman" w:cs="Times New Roman"/>
          <w:i/>
          <w:iCs/>
          <w:sz w:val="24"/>
          <w:szCs w:val="24"/>
          <w:vertAlign w:val="subscript"/>
        </w:rPr>
        <w:t>exc</w:t>
      </w:r>
      <w:r>
        <w:rPr>
          <w:rFonts w:ascii="Times New Roman" w:hAnsi="Times New Roman" w:cs="Times New Roman"/>
          <w:sz w:val="24"/>
          <w:szCs w:val="24"/>
        </w:rPr>
        <w:t xml:space="preserve">, </w:t>
      </w:r>
      <w:r w:rsidRPr="003935B2">
        <w:rPr>
          <w:rFonts w:ascii="Times New Roman" w:hAnsi="Times New Roman" w:cs="Times New Roman"/>
          <w:i/>
          <w:iCs/>
          <w:sz w:val="24"/>
          <w:szCs w:val="24"/>
        </w:rPr>
        <w:t>T</w:t>
      </w:r>
      <w:r w:rsidRPr="003935B2">
        <w:rPr>
          <w:rFonts w:ascii="Times New Roman" w:hAnsi="Times New Roman" w:cs="Times New Roman"/>
          <w:i/>
          <w:iCs/>
          <w:sz w:val="24"/>
          <w:szCs w:val="24"/>
          <w:vertAlign w:val="subscript"/>
        </w:rPr>
        <w:t>ion</w:t>
      </w:r>
      <w:r>
        <w:rPr>
          <w:rFonts w:ascii="Times New Roman" w:hAnsi="Times New Roman" w:cs="Times New Roman"/>
          <w:sz w:val="24"/>
          <w:szCs w:val="24"/>
        </w:rPr>
        <w:t xml:space="preserve"> and Mg ion:atom ratios were measured for a range of analytes, </w:t>
      </w:r>
      <w:r w:rsidRPr="0042013C">
        <w:rPr>
          <w:rFonts w:ascii="Times New Roman" w:hAnsi="Times New Roman" w:cs="Times New Roman"/>
          <w:sz w:val="24"/>
          <w:szCs w:val="24"/>
        </w:rPr>
        <w:t>including transition metals, easily ioni</w:t>
      </w:r>
      <w:r>
        <w:rPr>
          <w:rFonts w:ascii="Times New Roman" w:hAnsi="Times New Roman" w:cs="Times New Roman"/>
          <w:sz w:val="24"/>
          <w:szCs w:val="24"/>
        </w:rPr>
        <w:t>s</w:t>
      </w:r>
      <w:r w:rsidRPr="0042013C">
        <w:rPr>
          <w:rFonts w:ascii="Times New Roman" w:hAnsi="Times New Roman" w:cs="Times New Roman"/>
          <w:sz w:val="24"/>
          <w:szCs w:val="24"/>
        </w:rPr>
        <w:t>ed elements (group I), and elements with low second ioni</w:t>
      </w:r>
      <w:r>
        <w:rPr>
          <w:rFonts w:ascii="Times New Roman" w:hAnsi="Times New Roman" w:cs="Times New Roman"/>
          <w:sz w:val="24"/>
          <w:szCs w:val="24"/>
        </w:rPr>
        <w:t>s</w:t>
      </w:r>
      <w:r w:rsidRPr="0042013C">
        <w:rPr>
          <w:rFonts w:ascii="Times New Roman" w:hAnsi="Times New Roman" w:cs="Times New Roman"/>
          <w:sz w:val="24"/>
          <w:szCs w:val="24"/>
        </w:rPr>
        <w:t>ation potentials (group II).</w:t>
      </w:r>
      <w:r>
        <w:rPr>
          <w:rFonts w:ascii="Times New Roman" w:hAnsi="Times New Roman" w:cs="Times New Roman"/>
          <w:sz w:val="24"/>
          <w:szCs w:val="24"/>
        </w:rPr>
        <w:t xml:space="preserve"> The plasma characteristics were unchanged throughout the introduction of </w:t>
      </w:r>
      <w:r w:rsidRPr="0042013C">
        <w:rPr>
          <w:rFonts w:ascii="Times New Roman" w:hAnsi="Times New Roman" w:cs="Times New Roman"/>
          <w:sz w:val="24"/>
          <w:szCs w:val="24"/>
        </w:rPr>
        <w:t xml:space="preserve">11 different </w:t>
      </w:r>
      <w:r>
        <w:rPr>
          <w:rFonts w:ascii="Times New Roman" w:hAnsi="Times New Roman" w:cs="Times New Roman"/>
          <w:sz w:val="24"/>
          <w:szCs w:val="24"/>
        </w:rPr>
        <w:t>matrix elements at concentrations of 500 µg mL</w:t>
      </w:r>
      <w:r>
        <w:rPr>
          <w:rFonts w:ascii="Times New Roman" w:hAnsi="Times New Roman" w:cs="Times New Roman"/>
          <w:sz w:val="24"/>
          <w:szCs w:val="24"/>
          <w:vertAlign w:val="superscript"/>
        </w:rPr>
        <w:t>-1</w:t>
      </w:r>
      <w:r>
        <w:rPr>
          <w:rFonts w:ascii="Times New Roman" w:hAnsi="Times New Roman" w:cs="Times New Roman"/>
          <w:sz w:val="24"/>
          <w:szCs w:val="24"/>
        </w:rPr>
        <w:t>, indicating</w:t>
      </w:r>
      <w:r w:rsidRPr="0042013C">
        <w:rPr>
          <w:rFonts w:ascii="Times New Roman" w:hAnsi="Times New Roman" w:cs="Times New Roman"/>
          <w:sz w:val="24"/>
          <w:szCs w:val="24"/>
        </w:rPr>
        <w:t xml:space="preserve"> relative immunity to spectrochemical matrix effects.</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 The lack of appreciable perturbation in excitation/ioni</w:t>
      </w:r>
      <w:r>
        <w:rPr>
          <w:rFonts w:ascii="Times New Roman" w:hAnsi="Times New Roman" w:cs="Times New Roman"/>
          <w:sz w:val="24"/>
          <w:szCs w:val="24"/>
        </w:rPr>
        <w:t>s</w:t>
      </w:r>
      <w:r w:rsidRPr="0042013C">
        <w:rPr>
          <w:rFonts w:ascii="Times New Roman" w:hAnsi="Times New Roman" w:cs="Times New Roman"/>
          <w:sz w:val="24"/>
          <w:szCs w:val="24"/>
        </w:rPr>
        <w:t xml:space="preserve">ation conditions observed </w:t>
      </w:r>
      <w:r>
        <w:rPr>
          <w:rFonts w:ascii="Times New Roman" w:hAnsi="Times New Roman" w:cs="Times New Roman"/>
          <w:sz w:val="24"/>
          <w:szCs w:val="24"/>
        </w:rPr>
        <w:t>was reflected in the fact that</w:t>
      </w:r>
      <w:r w:rsidRPr="0042013C">
        <w:rPr>
          <w:rFonts w:ascii="Times New Roman" w:hAnsi="Times New Roman" w:cs="Times New Roman"/>
          <w:sz w:val="24"/>
          <w:szCs w:val="24"/>
        </w:rPr>
        <w:t xml:space="preserve"> no </w:t>
      </w:r>
      <w:r>
        <w:rPr>
          <w:rFonts w:ascii="Times New Roman" w:hAnsi="Times New Roman" w:cs="Times New Roman"/>
          <w:sz w:val="24"/>
          <w:szCs w:val="24"/>
        </w:rPr>
        <w:t xml:space="preserve">changes to the intensities of the probe Mg species were observed </w:t>
      </w:r>
      <w:r w:rsidRPr="0042013C">
        <w:rPr>
          <w:rFonts w:ascii="Times New Roman" w:hAnsi="Times New Roman" w:cs="Times New Roman"/>
          <w:sz w:val="24"/>
          <w:szCs w:val="24"/>
        </w:rPr>
        <w:t>at m</w:t>
      </w:r>
      <w:r>
        <w:rPr>
          <w:rFonts w:ascii="Times New Roman" w:hAnsi="Times New Roman" w:cs="Times New Roman"/>
          <w:sz w:val="24"/>
          <w:szCs w:val="24"/>
        </w:rPr>
        <w:t>atrix loadings of up to 1000 µg mL</w:t>
      </w:r>
      <w:r>
        <w:rPr>
          <w:rFonts w:ascii="Times New Roman" w:hAnsi="Times New Roman" w:cs="Times New Roman"/>
          <w:sz w:val="24"/>
          <w:szCs w:val="24"/>
          <w:vertAlign w:val="superscript"/>
        </w:rPr>
        <w:t>-1</w:t>
      </w:r>
      <w:r w:rsidRPr="0042013C">
        <w:rPr>
          <w:rFonts w:ascii="Times New Roman" w:hAnsi="Times New Roman" w:cs="Times New Roman"/>
          <w:sz w:val="24"/>
          <w:szCs w:val="24"/>
        </w:rPr>
        <w:t xml:space="preserve"> of Ba. </w:t>
      </w:r>
      <w:r>
        <w:rPr>
          <w:rFonts w:ascii="Times New Roman" w:hAnsi="Times New Roman" w:cs="Times New Roman"/>
          <w:sz w:val="24"/>
          <w:szCs w:val="24"/>
        </w:rPr>
        <w:t xml:space="preserve"> The results </w:t>
      </w:r>
      <w:r w:rsidRPr="0042013C">
        <w:rPr>
          <w:rFonts w:ascii="Times New Roman" w:hAnsi="Times New Roman" w:cs="Times New Roman"/>
          <w:sz w:val="24"/>
          <w:szCs w:val="24"/>
        </w:rPr>
        <w:t>indic</w:t>
      </w:r>
      <w:r>
        <w:rPr>
          <w:rFonts w:ascii="Times New Roman" w:hAnsi="Times New Roman" w:cs="Times New Roman"/>
          <w:sz w:val="24"/>
          <w:szCs w:val="24"/>
        </w:rPr>
        <w:t>ated that the LS-AP-GD could be used</w:t>
      </w:r>
      <w:r w:rsidRPr="0042013C">
        <w:rPr>
          <w:rFonts w:ascii="Times New Roman" w:hAnsi="Times New Roman" w:cs="Times New Roman"/>
          <w:sz w:val="24"/>
          <w:szCs w:val="24"/>
        </w:rPr>
        <w:t xml:space="preserve"> as an OES source for the analysis of diverse aqueous samples without appreciab</w:t>
      </w:r>
      <w:r>
        <w:rPr>
          <w:rFonts w:ascii="Times New Roman" w:hAnsi="Times New Roman" w:cs="Times New Roman"/>
          <w:sz w:val="24"/>
          <w:szCs w:val="24"/>
        </w:rPr>
        <w:t>le spectroscopic matrix effects.  The authors noted, however, that</w:t>
      </w:r>
      <w:r w:rsidRPr="0042013C">
        <w:rPr>
          <w:rFonts w:ascii="Times New Roman" w:hAnsi="Times New Roman" w:cs="Times New Roman"/>
          <w:sz w:val="24"/>
          <w:szCs w:val="24"/>
        </w:rPr>
        <w:t xml:space="preserve"> poten</w:t>
      </w:r>
      <w:r>
        <w:rPr>
          <w:rFonts w:ascii="Times New Roman" w:hAnsi="Times New Roman" w:cs="Times New Roman"/>
          <w:sz w:val="24"/>
          <w:szCs w:val="24"/>
        </w:rPr>
        <w:t>tial physical matrix effects incl</w:t>
      </w:r>
      <w:r w:rsidRPr="0042013C">
        <w:rPr>
          <w:rFonts w:ascii="Times New Roman" w:hAnsi="Times New Roman" w:cs="Times New Roman"/>
          <w:sz w:val="24"/>
          <w:szCs w:val="24"/>
        </w:rPr>
        <w:t xml:space="preserve">uding </w:t>
      </w:r>
      <w:r>
        <w:rPr>
          <w:rFonts w:ascii="Times New Roman" w:hAnsi="Times New Roman" w:cs="Times New Roman"/>
          <w:sz w:val="24"/>
          <w:szCs w:val="24"/>
        </w:rPr>
        <w:t>vapouris</w:t>
      </w:r>
      <w:r w:rsidRPr="0042013C">
        <w:rPr>
          <w:rFonts w:ascii="Times New Roman" w:hAnsi="Times New Roman" w:cs="Times New Roman"/>
          <w:sz w:val="24"/>
          <w:szCs w:val="24"/>
        </w:rPr>
        <w:t>ation effects must be evaluated.</w:t>
      </w:r>
    </w:p>
    <w:p w:rsidR="00686B27" w:rsidRPr="0042013C" w:rsidRDefault="00686B27" w:rsidP="00B47CE9">
      <w:pPr>
        <w:widowControl w:val="0"/>
        <w:autoSpaceDE w:val="0"/>
        <w:autoSpaceDN w:val="0"/>
        <w:adjustRightInd w:val="0"/>
        <w:spacing w:after="0" w:line="360" w:lineRule="auto"/>
        <w:ind w:firstLine="720"/>
        <w:rPr>
          <w:rFonts w:ascii="Times New Roman" w:hAnsi="Times New Roman" w:cs="Times New Roman"/>
          <w:sz w:val="24"/>
          <w:szCs w:val="24"/>
        </w:rPr>
      </w:pPr>
      <w:r w:rsidRPr="0042013C">
        <w:rPr>
          <w:rFonts w:ascii="Times New Roman" w:hAnsi="Times New Roman" w:cs="Times New Roman"/>
          <w:sz w:val="24"/>
          <w:szCs w:val="24"/>
        </w:rPr>
        <w:t xml:space="preserve">The </w:t>
      </w:r>
      <w:r>
        <w:rPr>
          <w:rFonts w:ascii="Times New Roman" w:hAnsi="Times New Roman" w:cs="Times New Roman"/>
          <w:sz w:val="24"/>
          <w:szCs w:val="24"/>
        </w:rPr>
        <w:t>same LS-AP-GD</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was also </w:t>
      </w:r>
      <w:r w:rsidRPr="0042013C">
        <w:rPr>
          <w:rFonts w:ascii="Times New Roman" w:hAnsi="Times New Roman" w:cs="Times New Roman"/>
          <w:sz w:val="24"/>
          <w:szCs w:val="24"/>
        </w:rPr>
        <w:t xml:space="preserve">assessed as </w:t>
      </w:r>
      <w:r w:rsidRPr="00982825">
        <w:rPr>
          <w:rFonts w:ascii="Times New Roman" w:hAnsi="Times New Roman" w:cs="Times New Roman"/>
          <w:i/>
          <w:sz w:val="24"/>
          <w:szCs w:val="24"/>
        </w:rPr>
        <w:t>an ioni</w:t>
      </w:r>
      <w:r>
        <w:rPr>
          <w:rFonts w:ascii="Times New Roman" w:hAnsi="Times New Roman" w:cs="Times New Roman"/>
          <w:i/>
          <w:sz w:val="24"/>
          <w:szCs w:val="24"/>
        </w:rPr>
        <w:t>s</w:t>
      </w:r>
      <w:r w:rsidRPr="00982825">
        <w:rPr>
          <w:rFonts w:ascii="Times New Roman" w:hAnsi="Times New Roman" w:cs="Times New Roman"/>
          <w:i/>
          <w:sz w:val="24"/>
          <w:szCs w:val="24"/>
        </w:rPr>
        <w:t>ation source for elemental MS analysis</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26, 27</w:t>
      </w:r>
      <w:r>
        <w:rPr>
          <w:rFonts w:ascii="Times New Roman" w:hAnsi="Times New Roman" w:cs="Times New Roman"/>
          <w:sz w:val="24"/>
          <w:szCs w:val="24"/>
        </w:rPr>
        <w:t xml:space="preserve">  Operating parameters, including the </w:t>
      </w:r>
      <w:r w:rsidRPr="0042013C">
        <w:rPr>
          <w:rFonts w:ascii="Times New Roman" w:hAnsi="Times New Roman" w:cs="Times New Roman"/>
          <w:sz w:val="24"/>
          <w:szCs w:val="24"/>
        </w:rPr>
        <w:t>sheath/cooling gas flow rate, discharge current, liquid flow rate, and the distance between the plasma and the sampling cone of the mass spectrometer</w:t>
      </w:r>
      <w:r>
        <w:rPr>
          <w:rFonts w:ascii="Times New Roman" w:hAnsi="Times New Roman" w:cs="Times New Roman"/>
          <w:sz w:val="24"/>
          <w:szCs w:val="24"/>
        </w:rPr>
        <w:t xml:space="preserve"> were discussed</w:t>
      </w:r>
      <w:r w:rsidRPr="0042013C">
        <w:rPr>
          <w:rFonts w:ascii="Times New Roman" w:hAnsi="Times New Roman" w:cs="Times New Roman"/>
          <w:sz w:val="24"/>
          <w:szCs w:val="24"/>
        </w:rPr>
        <w:t>.</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 The intensity of the atomic ions, levels of spectral background, the signal-to-background ratios, and the atomic-to-oxide/hydroxide adduct ratios were monitored in order to obtain</w:t>
      </w:r>
      <w:r>
        <w:rPr>
          <w:rFonts w:ascii="Times New Roman" w:hAnsi="Times New Roman" w:cs="Times New Roman"/>
          <w:sz w:val="24"/>
          <w:szCs w:val="24"/>
        </w:rPr>
        <w:t xml:space="preserve"> a</w:t>
      </w:r>
      <w:r w:rsidRPr="0042013C">
        <w:rPr>
          <w:rFonts w:ascii="Times New Roman" w:hAnsi="Times New Roman" w:cs="Times New Roman"/>
          <w:sz w:val="24"/>
          <w:szCs w:val="24"/>
        </w:rPr>
        <w:t xml:space="preserve"> fundamental unders</w:t>
      </w:r>
      <w:r>
        <w:rPr>
          <w:rFonts w:ascii="Times New Roman" w:hAnsi="Times New Roman" w:cs="Times New Roman"/>
          <w:sz w:val="24"/>
          <w:szCs w:val="24"/>
        </w:rPr>
        <w:t>tanding of how each parameter a</w:t>
      </w:r>
      <w:r w:rsidRPr="0042013C">
        <w:rPr>
          <w:rFonts w:ascii="Times New Roman" w:hAnsi="Times New Roman" w:cs="Times New Roman"/>
          <w:sz w:val="24"/>
          <w:szCs w:val="24"/>
        </w:rPr>
        <w:t>ffect</w:t>
      </w:r>
      <w:r>
        <w:rPr>
          <w:rFonts w:ascii="Times New Roman" w:hAnsi="Times New Roman" w:cs="Times New Roman"/>
          <w:sz w:val="24"/>
          <w:szCs w:val="24"/>
        </w:rPr>
        <w:t>ed</w:t>
      </w:r>
      <w:r w:rsidRPr="0042013C">
        <w:rPr>
          <w:rFonts w:ascii="Times New Roman" w:hAnsi="Times New Roman" w:cs="Times New Roman"/>
          <w:sz w:val="24"/>
          <w:szCs w:val="24"/>
        </w:rPr>
        <w:t xml:space="preserve"> </w:t>
      </w:r>
      <w:r>
        <w:rPr>
          <w:rFonts w:ascii="Times New Roman" w:hAnsi="Times New Roman" w:cs="Times New Roman"/>
          <w:sz w:val="24"/>
          <w:szCs w:val="24"/>
        </w:rPr>
        <w:t>the performance of the source and</w:t>
      </w:r>
      <w:r w:rsidRPr="0042013C">
        <w:rPr>
          <w:rFonts w:ascii="Times New Roman" w:hAnsi="Times New Roman" w:cs="Times New Roman"/>
          <w:sz w:val="24"/>
          <w:szCs w:val="24"/>
        </w:rPr>
        <w:t xml:space="preserve"> also the inter-parametric effects. The results indicate that the discharge current and the liquid sampling flow rates </w:t>
      </w:r>
      <w:r>
        <w:rPr>
          <w:rFonts w:ascii="Times New Roman" w:hAnsi="Times New Roman" w:cs="Times New Roman"/>
          <w:sz w:val="24"/>
          <w:szCs w:val="24"/>
        </w:rPr>
        <w:t>we</w:t>
      </w:r>
      <w:r w:rsidRPr="0042013C">
        <w:rPr>
          <w:rFonts w:ascii="Times New Roman" w:hAnsi="Times New Roman" w:cs="Times New Roman"/>
          <w:sz w:val="24"/>
          <w:szCs w:val="24"/>
        </w:rPr>
        <w:t>re the key aspects that control</w:t>
      </w:r>
      <w:r>
        <w:rPr>
          <w:rFonts w:ascii="Times New Roman" w:hAnsi="Times New Roman" w:cs="Times New Roman"/>
          <w:sz w:val="24"/>
          <w:szCs w:val="24"/>
        </w:rPr>
        <w:t>led</w:t>
      </w:r>
      <w:r w:rsidRPr="0042013C">
        <w:rPr>
          <w:rFonts w:ascii="Times New Roman" w:hAnsi="Times New Roman" w:cs="Times New Roman"/>
          <w:sz w:val="24"/>
          <w:szCs w:val="24"/>
        </w:rPr>
        <w:t xml:space="preserve"> the spectral composition. </w:t>
      </w:r>
      <w:r>
        <w:rPr>
          <w:rFonts w:ascii="Times New Roman" w:hAnsi="Times New Roman" w:cs="Times New Roman"/>
          <w:sz w:val="24"/>
          <w:szCs w:val="24"/>
        </w:rPr>
        <w:t xml:space="preserve"> LODs</w:t>
      </w:r>
      <w:r w:rsidRPr="0042013C">
        <w:rPr>
          <w:rFonts w:ascii="Times New Roman" w:hAnsi="Times New Roman" w:cs="Times New Roman"/>
          <w:sz w:val="24"/>
          <w:szCs w:val="24"/>
        </w:rPr>
        <w:t xml:space="preserve"> were calculated using the SBR-RSDB (signal-to-background ratio/relative standard deviation of the</w:t>
      </w:r>
      <w:r>
        <w:rPr>
          <w:rFonts w:ascii="Times New Roman" w:hAnsi="Times New Roman" w:cs="Times New Roman"/>
          <w:sz w:val="24"/>
          <w:szCs w:val="24"/>
        </w:rPr>
        <w:t xml:space="preserve"> background) approach under </w:t>
      </w:r>
      <w:r w:rsidRPr="0042013C">
        <w:rPr>
          <w:rFonts w:ascii="Times New Roman" w:hAnsi="Times New Roman" w:cs="Times New Roman"/>
          <w:sz w:val="24"/>
          <w:szCs w:val="24"/>
        </w:rPr>
        <w:t>optimi</w:t>
      </w:r>
      <w:r>
        <w:rPr>
          <w:rFonts w:ascii="Times New Roman" w:hAnsi="Times New Roman" w:cs="Times New Roman"/>
          <w:sz w:val="24"/>
          <w:szCs w:val="24"/>
        </w:rPr>
        <w:t>s</w:t>
      </w:r>
      <w:r w:rsidRPr="0042013C">
        <w:rPr>
          <w:rFonts w:ascii="Times New Roman" w:hAnsi="Times New Roman" w:cs="Times New Roman"/>
          <w:sz w:val="24"/>
          <w:szCs w:val="24"/>
        </w:rPr>
        <w:t>ed condition</w:t>
      </w:r>
      <w:r>
        <w:rPr>
          <w:rFonts w:ascii="Times New Roman" w:hAnsi="Times New Roman" w:cs="Times New Roman"/>
          <w:sz w:val="24"/>
          <w:szCs w:val="24"/>
        </w:rPr>
        <w:t>s</w:t>
      </w:r>
      <w:r w:rsidRPr="0042013C">
        <w:rPr>
          <w:rFonts w:ascii="Times New Roman" w:hAnsi="Times New Roman" w:cs="Times New Roman"/>
          <w:sz w:val="24"/>
          <w:szCs w:val="24"/>
        </w:rPr>
        <w:t xml:space="preserve">. </w:t>
      </w:r>
      <w:r>
        <w:rPr>
          <w:rFonts w:ascii="Times New Roman" w:hAnsi="Times New Roman" w:cs="Times New Roman"/>
          <w:sz w:val="24"/>
          <w:szCs w:val="24"/>
        </w:rPr>
        <w:t>The LODs for test elements Ag, Cs, La, Ni and Pb</w:t>
      </w:r>
      <w:r w:rsidRPr="0042013C">
        <w:rPr>
          <w:rFonts w:ascii="Times New Roman" w:hAnsi="Times New Roman" w:cs="Times New Roman"/>
          <w:sz w:val="24"/>
          <w:szCs w:val="24"/>
        </w:rPr>
        <w:t xml:space="preserve"> ranged</w:t>
      </w:r>
      <w:r>
        <w:rPr>
          <w:rFonts w:ascii="Times New Roman" w:hAnsi="Times New Roman" w:cs="Times New Roman"/>
          <w:sz w:val="24"/>
          <w:szCs w:val="24"/>
        </w:rPr>
        <w:t xml:space="preserve"> from 15 to </w:t>
      </w:r>
      <w:r>
        <w:rPr>
          <w:rFonts w:ascii="Times New Roman" w:hAnsi="Times New Roman" w:cs="Times New Roman"/>
          <w:sz w:val="24"/>
          <w:szCs w:val="24"/>
        </w:rPr>
        <w:lastRenderedPageBreak/>
        <w:t>400 ng mL</w:t>
      </w:r>
      <w:r>
        <w:rPr>
          <w:rFonts w:ascii="Times New Roman" w:hAnsi="Times New Roman" w:cs="Times New Roman"/>
          <w:sz w:val="24"/>
          <w:szCs w:val="24"/>
          <w:vertAlign w:val="superscript"/>
        </w:rPr>
        <w:t>-1</w:t>
      </w:r>
      <w:r>
        <w:rPr>
          <w:rFonts w:ascii="Times New Roman" w:hAnsi="Times New Roman" w:cs="Times New Roman"/>
          <w:sz w:val="24"/>
          <w:szCs w:val="24"/>
        </w:rPr>
        <w:t xml:space="preserve"> for 10 µ</w:t>
      </w:r>
      <w:r w:rsidRPr="0042013C">
        <w:rPr>
          <w:rFonts w:ascii="Times New Roman" w:hAnsi="Times New Roman" w:cs="Times New Roman"/>
          <w:sz w:val="24"/>
          <w:szCs w:val="24"/>
        </w:rPr>
        <w:t>L injections, with absolute mass values from 0.2 to 4 ng.</w:t>
      </w:r>
      <w:r>
        <w:rPr>
          <w:rFonts w:ascii="Times New Roman" w:hAnsi="Times New Roman" w:cs="Times New Roman"/>
          <w:sz w:val="24"/>
          <w:szCs w:val="24"/>
        </w:rPr>
        <w:t xml:space="preserve">  In a third publication, the versatile LS-AP-DG was assessed as </w:t>
      </w:r>
      <w:r w:rsidRPr="00754280">
        <w:rPr>
          <w:rFonts w:ascii="Times New Roman" w:hAnsi="Times New Roman" w:cs="Times New Roman"/>
          <w:i/>
          <w:sz w:val="24"/>
          <w:szCs w:val="24"/>
        </w:rPr>
        <w:t>an ioni</w:t>
      </w:r>
      <w:r>
        <w:rPr>
          <w:rFonts w:ascii="Times New Roman" w:hAnsi="Times New Roman" w:cs="Times New Roman"/>
          <w:i/>
          <w:sz w:val="24"/>
          <w:szCs w:val="24"/>
        </w:rPr>
        <w:t>s</w:t>
      </w:r>
      <w:r w:rsidRPr="00754280">
        <w:rPr>
          <w:rFonts w:ascii="Times New Roman" w:hAnsi="Times New Roman" w:cs="Times New Roman"/>
          <w:i/>
          <w:sz w:val="24"/>
          <w:szCs w:val="24"/>
        </w:rPr>
        <w:t>ation source for metal speciation</w:t>
      </w:r>
      <w:r>
        <w:rPr>
          <w:rFonts w:ascii="Times New Roman" w:hAnsi="Times New Roman" w:cs="Times New Roman"/>
          <w:sz w:val="24"/>
          <w:szCs w:val="24"/>
        </w:rPr>
        <w:t xml:space="preserve"> in a preliminary study using uranyl-ion acetate as the test system.</w:t>
      </w:r>
      <w:r w:rsidRPr="003F7D6F">
        <w:rPr>
          <w:rFonts w:ascii="Times New Roman" w:hAnsi="Times New Roman" w:cs="Times New Roman"/>
          <w:noProof/>
          <w:sz w:val="24"/>
          <w:szCs w:val="24"/>
          <w:vertAlign w:val="superscript"/>
        </w:rPr>
        <w:t>28</w:t>
      </w:r>
      <w:r>
        <w:rPr>
          <w:rFonts w:ascii="Times New Roman" w:hAnsi="Times New Roman" w:cs="Times New Roman"/>
          <w:sz w:val="24"/>
          <w:szCs w:val="24"/>
        </w:rPr>
        <w:t xml:space="preserve">  Molecular mass spectra could</w:t>
      </w:r>
      <w:r w:rsidRPr="0042013C">
        <w:rPr>
          <w:rFonts w:ascii="Times New Roman" w:hAnsi="Times New Roman" w:cs="Times New Roman"/>
          <w:sz w:val="24"/>
          <w:szCs w:val="24"/>
        </w:rPr>
        <w:t xml:space="preserve"> be obtained from the same source by simple modification of the sustaining electrolyte solution.</w:t>
      </w:r>
      <w:r>
        <w:rPr>
          <w:rFonts w:ascii="Times New Roman" w:hAnsi="Times New Roman" w:cs="Times New Roman"/>
          <w:sz w:val="24"/>
          <w:szCs w:val="24"/>
        </w:rPr>
        <w:t xml:space="preserve">  Chemical information on</w:t>
      </w:r>
      <w:r w:rsidRPr="0042013C">
        <w:rPr>
          <w:rFonts w:ascii="Times New Roman" w:hAnsi="Times New Roman" w:cs="Times New Roman"/>
          <w:sz w:val="24"/>
          <w:szCs w:val="24"/>
        </w:rPr>
        <w:t xml:space="preserve"> the degree of acetate complexation of uranyl ion (UO</w:t>
      </w:r>
      <w:r w:rsidRPr="001439BE">
        <w:rPr>
          <w:rFonts w:ascii="Times New Roman" w:hAnsi="Times New Roman" w:cs="Times New Roman"/>
          <w:sz w:val="24"/>
          <w:szCs w:val="24"/>
          <w:vertAlign w:val="subscript"/>
        </w:rPr>
        <w:t>2</w:t>
      </w:r>
      <w:r w:rsidRPr="00754280">
        <w:rPr>
          <w:rFonts w:ascii="Times New Roman" w:hAnsi="Times New Roman" w:cs="Times New Roman"/>
          <w:sz w:val="24"/>
          <w:szCs w:val="24"/>
          <w:vertAlign w:val="superscript"/>
        </w:rPr>
        <w:t>2+</w:t>
      </w:r>
      <w:r w:rsidRPr="0042013C">
        <w:rPr>
          <w:rFonts w:ascii="Times New Roman" w:hAnsi="Times New Roman" w:cs="Times New Roman"/>
          <w:sz w:val="24"/>
          <w:szCs w:val="24"/>
        </w:rPr>
        <w:t xml:space="preserve">) </w:t>
      </w:r>
      <w:r>
        <w:rPr>
          <w:rFonts w:ascii="Times New Roman" w:hAnsi="Times New Roman" w:cs="Times New Roman"/>
          <w:sz w:val="24"/>
          <w:szCs w:val="24"/>
        </w:rPr>
        <w:t>was assessed as a function of pH o</w:t>
      </w:r>
      <w:r w:rsidRPr="0042013C">
        <w:rPr>
          <w:rFonts w:ascii="Times New Roman" w:hAnsi="Times New Roman" w:cs="Times New Roman"/>
          <w:sz w:val="24"/>
          <w:szCs w:val="24"/>
        </w:rPr>
        <w:t>n the spectral abundance of three metallic species</w:t>
      </w:r>
      <w:r>
        <w:rPr>
          <w:rFonts w:ascii="Times New Roman" w:hAnsi="Times New Roman" w:cs="Times New Roman"/>
          <w:sz w:val="24"/>
          <w:szCs w:val="24"/>
        </w:rPr>
        <w:t>. The application of the LS-AP-GD to</w:t>
      </w:r>
      <w:r w:rsidRPr="0042013C">
        <w:rPr>
          <w:rFonts w:ascii="Times New Roman" w:hAnsi="Times New Roman" w:cs="Times New Roman"/>
          <w:sz w:val="24"/>
          <w:szCs w:val="24"/>
        </w:rPr>
        <w:t xml:space="preserve"> both atomic mass spectra and structurally significant spectra for organometallic complexes is a unique and potentially powerful combination.</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9835CE" w:rsidRDefault="00686B27" w:rsidP="00B47CE9">
      <w:pPr>
        <w:spacing w:after="0" w:line="360" w:lineRule="auto"/>
        <w:rPr>
          <w:rFonts w:ascii="Tms Rmn" w:eastAsia="Times New Roman" w:hAnsi="Tms Rmn" w:cs="Times New Roman"/>
          <w:b/>
          <w:bCs/>
          <w:sz w:val="24"/>
          <w:szCs w:val="24"/>
          <w:lang w:eastAsia="en-GB"/>
        </w:rPr>
      </w:pPr>
      <w:r w:rsidRPr="009835CE">
        <w:rPr>
          <w:rFonts w:ascii="Tms Rmn" w:eastAsia="Times New Roman" w:hAnsi="Tms Rmn" w:cs="Times New Roman"/>
          <w:b/>
          <w:bCs/>
          <w:sz w:val="24"/>
          <w:szCs w:val="24"/>
          <w:lang w:eastAsia="en-GB"/>
        </w:rPr>
        <w:t>1.2. Vapour generation</w:t>
      </w:r>
    </w:p>
    <w:p w:rsidR="00686B27" w:rsidRPr="009835CE" w:rsidRDefault="00686B27" w:rsidP="00B47CE9">
      <w:pPr>
        <w:spacing w:after="0" w:line="360" w:lineRule="auto"/>
        <w:rPr>
          <w:rFonts w:ascii="Tms Rmn" w:eastAsia="Times New Roman" w:hAnsi="Tms Rmn" w:cs="Times New Roman"/>
          <w:sz w:val="24"/>
          <w:szCs w:val="24"/>
          <w:lang w:eastAsia="en-GB"/>
        </w:rPr>
      </w:pPr>
      <w:r w:rsidRPr="009835CE">
        <w:rPr>
          <w:rFonts w:ascii="Tms Rmn" w:eastAsia="Times New Roman" w:hAnsi="Tms Rmn" w:cs="Times New Roman"/>
          <w:sz w:val="24"/>
          <w:szCs w:val="24"/>
          <w:lang w:eastAsia="en-GB"/>
        </w:rPr>
        <w:t xml:space="preserve">There have been several developments in </w:t>
      </w:r>
      <w:r w:rsidRPr="009835CE">
        <w:rPr>
          <w:rFonts w:ascii="Tms Rmn" w:eastAsia="Times New Roman" w:hAnsi="Tms Rmn" w:cs="Times New Roman"/>
          <w:i/>
          <w:iCs/>
          <w:sz w:val="24"/>
          <w:szCs w:val="24"/>
          <w:lang w:eastAsia="en-GB"/>
        </w:rPr>
        <w:t>VG using various forms of plasmas</w:t>
      </w:r>
      <w:r w:rsidRPr="009835CE">
        <w:rPr>
          <w:rFonts w:ascii="Tms Rmn" w:eastAsia="Times New Roman" w:hAnsi="Tms Rmn" w:cs="Times New Roman"/>
          <w:sz w:val="24"/>
          <w:szCs w:val="24"/>
          <w:lang w:eastAsia="en-GB"/>
        </w:rPr>
        <w:t xml:space="preserve">.  Li </w:t>
      </w:r>
      <w:r w:rsidRPr="009835CE">
        <w:rPr>
          <w:rFonts w:ascii="Tms Rmn" w:eastAsia="Times New Roman" w:hAnsi="Tms Rmn" w:cs="Times New Roman"/>
          <w:i/>
          <w:iCs/>
          <w:sz w:val="24"/>
          <w:szCs w:val="24"/>
          <w:lang w:eastAsia="en-GB"/>
        </w:rPr>
        <w:t>et al</w:t>
      </w:r>
      <w:r w:rsidRPr="009835CE">
        <w:rPr>
          <w:rFonts w:ascii="Tms Rmn" w:eastAsia="Times New Roman" w:hAnsi="Tms Rmn" w:cs="Times New Roman"/>
          <w:sz w:val="24"/>
          <w:szCs w:val="24"/>
          <w:lang w:eastAsia="en-GB"/>
        </w:rPr>
        <w:t>.</w:t>
      </w:r>
      <w:r w:rsidRPr="009835CE">
        <w:rPr>
          <w:rFonts w:ascii="Tms Rmn" w:eastAsia="Times New Roman" w:hAnsi="Tms Rmn" w:cs="Times New Roman"/>
          <w:noProof/>
          <w:sz w:val="24"/>
          <w:szCs w:val="24"/>
          <w:vertAlign w:val="superscript"/>
          <w:lang w:eastAsia="en-GB"/>
        </w:rPr>
        <w:t>29</w:t>
      </w:r>
      <w:r w:rsidRPr="009835CE">
        <w:rPr>
          <w:rFonts w:ascii="Tms Rmn" w:eastAsia="Times New Roman" w:hAnsi="Tms Rmn" w:cs="Times New Roman"/>
          <w:sz w:val="24"/>
          <w:szCs w:val="24"/>
          <w:lang w:eastAsia="en-GB"/>
        </w:rPr>
        <w:t xml:space="preserve"> developed a system whereby a single drop was suspended between a stainless steel tube and a tungsten electrode. A GD was generated upon application of  60 V at 20 kHz, using an ozone generator power supply, resulting in generation of volatile Cd and Zn species which were swept away in an Ar-H</w:t>
      </w:r>
      <w:r w:rsidRPr="009835CE">
        <w:rPr>
          <w:rFonts w:ascii="Tms Rmn" w:eastAsia="Times New Roman" w:hAnsi="Tms Rmn" w:cs="Times New Roman"/>
          <w:sz w:val="24"/>
          <w:szCs w:val="24"/>
          <w:vertAlign w:val="subscript"/>
          <w:lang w:eastAsia="en-GB"/>
        </w:rPr>
        <w:t>2</w:t>
      </w:r>
      <w:r w:rsidRPr="009835CE">
        <w:rPr>
          <w:rFonts w:ascii="Tms Rmn" w:eastAsia="Times New Roman" w:hAnsi="Tms Rmn" w:cs="Times New Roman"/>
          <w:sz w:val="24"/>
          <w:szCs w:val="24"/>
          <w:lang w:eastAsia="en-GB"/>
        </w:rPr>
        <w:t xml:space="preserve"> gas stream for analysis by AFS, ICP-AES or ICP-MS. The authors concluded that the majority of Cd species were either free atoms, whereas Zn was generated as the hydride, and speculated that the mechanism of formation involved reducing species such as H• radicals and electrons arising from dissociation of H</w:t>
      </w:r>
      <w:r w:rsidRPr="009835CE">
        <w:rPr>
          <w:rFonts w:ascii="Tms Rmn" w:eastAsia="Times New Roman" w:hAnsi="Tms Rmn" w:cs="Times New Roman"/>
          <w:sz w:val="24"/>
          <w:szCs w:val="24"/>
          <w:vertAlign w:val="subscript"/>
          <w:lang w:eastAsia="en-GB"/>
        </w:rPr>
        <w:t>2</w:t>
      </w:r>
      <w:r w:rsidRPr="009835CE">
        <w:rPr>
          <w:rFonts w:ascii="Tms Rmn" w:eastAsia="Times New Roman" w:hAnsi="Tms Rmn" w:cs="Times New Roman"/>
          <w:sz w:val="24"/>
          <w:szCs w:val="24"/>
          <w:lang w:eastAsia="en-GB"/>
        </w:rPr>
        <w:t>O and H</w:t>
      </w:r>
      <w:r w:rsidRPr="009835CE">
        <w:rPr>
          <w:rFonts w:ascii="Tms Rmn" w:eastAsia="Times New Roman" w:hAnsi="Tms Rmn" w:cs="Times New Roman"/>
          <w:sz w:val="24"/>
          <w:szCs w:val="24"/>
          <w:vertAlign w:val="subscript"/>
          <w:lang w:eastAsia="en-GB"/>
        </w:rPr>
        <w:t>2</w:t>
      </w:r>
      <w:r w:rsidRPr="009835CE">
        <w:rPr>
          <w:rFonts w:ascii="Tms Rmn" w:eastAsia="Times New Roman" w:hAnsi="Tms Rmn" w:cs="Times New Roman"/>
          <w:sz w:val="24"/>
          <w:szCs w:val="24"/>
          <w:lang w:eastAsia="en-GB"/>
        </w:rPr>
        <w:t xml:space="preserve"> by the plasma. They ruled out GD sputtering by observing an analytical signal for Cd in the absence of a flame in AFS. The LODs were 0.2 pg for Cd and 2 pg for Zn, respectively, using a sample size of 20 </w:t>
      </w:r>
      <w:r w:rsidRPr="009835CE">
        <w:rPr>
          <w:rFonts w:ascii="Times New Roman" w:eastAsia="Times New Roman" w:hAnsi="Times New Roman" w:cs="Times New Roman"/>
          <w:sz w:val="24"/>
          <w:szCs w:val="24"/>
          <w:lang w:eastAsia="en-GB"/>
        </w:rPr>
        <w:t>µ</w:t>
      </w:r>
      <w:r w:rsidRPr="009835CE">
        <w:rPr>
          <w:rFonts w:ascii="Tms Rmn" w:eastAsia="Times New Roman" w:hAnsi="Tms Rmn" w:cs="Times New Roman"/>
          <w:sz w:val="24"/>
          <w:szCs w:val="24"/>
          <w:lang w:eastAsia="en-GB"/>
        </w:rPr>
        <w:t xml:space="preserve">L. Efficiency of vapour generation was estimated to be between 80 and 90%, which is much better than conventional CVG. A similar system was investigated by Zhu </w:t>
      </w:r>
      <w:r w:rsidRPr="009835CE">
        <w:rPr>
          <w:rFonts w:ascii="Tms Rmn" w:eastAsia="Times New Roman" w:hAnsi="Tms Rmn" w:cs="Times New Roman"/>
          <w:i/>
          <w:iCs/>
          <w:sz w:val="24"/>
          <w:szCs w:val="24"/>
          <w:lang w:eastAsia="en-GB"/>
        </w:rPr>
        <w:t>et al.</w:t>
      </w:r>
      <w:r>
        <w:rPr>
          <w:rFonts w:ascii="Tms Rmn" w:eastAsia="Times New Roman" w:hAnsi="Tms Rmn" w:cs="Times New Roman"/>
          <w:i/>
          <w:iCs/>
          <w:sz w:val="24"/>
          <w:szCs w:val="24"/>
          <w:lang w:eastAsia="en-GB"/>
        </w:rPr>
        <w:t>,</w:t>
      </w:r>
      <w:r w:rsidRPr="009835CE">
        <w:rPr>
          <w:rFonts w:ascii="Tms Rmn" w:eastAsia="Times New Roman" w:hAnsi="Tms Rmn" w:cs="Times New Roman"/>
          <w:noProof/>
          <w:sz w:val="24"/>
          <w:szCs w:val="24"/>
          <w:vertAlign w:val="superscript"/>
          <w:lang w:eastAsia="en-GB"/>
        </w:rPr>
        <w:t>30</w:t>
      </w:r>
      <w:r w:rsidRPr="009835CE">
        <w:rPr>
          <w:rFonts w:ascii="Tms Rmn" w:eastAsia="Times New Roman" w:hAnsi="Tms Rmn" w:cs="Times New Roman"/>
          <w:sz w:val="24"/>
          <w:szCs w:val="24"/>
          <w:lang w:eastAsia="en-GB"/>
        </w:rPr>
        <w:t xml:space="preserve"> this time using a DBD plasma in the presence of hydrogen, for the determination of Zn by AFS. They obtained an LOD of 0.2 </w:t>
      </w:r>
      <w:r w:rsidRPr="009835CE">
        <w:rPr>
          <w:rFonts w:ascii="Times New Roman" w:eastAsia="Times New Roman" w:hAnsi="Times New Roman" w:cs="Times New Roman"/>
          <w:sz w:val="24"/>
          <w:szCs w:val="24"/>
          <w:lang w:eastAsia="en-GB"/>
        </w:rPr>
        <w:t>µ</w:t>
      </w:r>
      <w:r w:rsidRPr="009835CE">
        <w:rPr>
          <w:rFonts w:ascii="Tms Rmn" w:eastAsia="Times New Roman" w:hAnsi="Tms Rmn" w:cs="Times New Roman"/>
          <w:sz w:val="24"/>
          <w:szCs w:val="24"/>
          <w:lang w:eastAsia="en-GB"/>
        </w:rPr>
        <w:t>g L</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 xml:space="preserve"> and found that there were no matrix effects provided that any interfering ions were kept below concentrations of between 1 and 10 mg L</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w:t>
      </w:r>
    </w:p>
    <w:p w:rsidR="00686B27" w:rsidRPr="009835CE" w:rsidRDefault="00686B27" w:rsidP="00B47CE9">
      <w:pPr>
        <w:spacing w:after="0" w:line="360" w:lineRule="auto"/>
        <w:ind w:firstLine="720"/>
        <w:rPr>
          <w:rFonts w:ascii="Tms Rmn" w:eastAsia="Times New Roman" w:hAnsi="Tms Rmn" w:cs="Times New Roman"/>
          <w:sz w:val="24"/>
          <w:szCs w:val="24"/>
          <w:lang w:eastAsia="en-GB"/>
        </w:rPr>
      </w:pPr>
      <w:r w:rsidRPr="009835CE">
        <w:rPr>
          <w:rFonts w:ascii="Tms Rmn" w:eastAsia="Times New Roman" w:hAnsi="Tms Rmn" w:cs="Times New Roman"/>
          <w:sz w:val="24"/>
          <w:szCs w:val="24"/>
          <w:lang w:eastAsia="en-GB"/>
        </w:rPr>
        <w:t xml:space="preserve">Clearly, the aforementioned techniques are ideal for a portable AFS instrument because they do not require the usual array of chemicals for reduction. A more complex use of GD generation was reported by Zheng </w:t>
      </w:r>
      <w:r w:rsidRPr="009835CE">
        <w:rPr>
          <w:rFonts w:ascii="Tms Rmn" w:eastAsia="Times New Roman" w:hAnsi="Tms Rmn" w:cs="Times New Roman"/>
          <w:i/>
          <w:iCs/>
          <w:sz w:val="24"/>
          <w:szCs w:val="24"/>
          <w:lang w:eastAsia="en-GB"/>
        </w:rPr>
        <w:t>et al</w:t>
      </w:r>
      <w:r w:rsidRPr="009835CE">
        <w:rPr>
          <w:rFonts w:ascii="Tms Rmn" w:eastAsia="Times New Roman" w:hAnsi="Tms Rmn" w:cs="Times New Roman"/>
          <w:sz w:val="24"/>
          <w:szCs w:val="24"/>
          <w:lang w:eastAsia="en-GB"/>
        </w:rPr>
        <w:t>.</w:t>
      </w:r>
      <w:r w:rsidRPr="009835CE">
        <w:rPr>
          <w:rFonts w:ascii="Tms Rmn" w:eastAsia="Times New Roman" w:hAnsi="Tms Rmn" w:cs="Times New Roman"/>
          <w:noProof/>
          <w:sz w:val="24"/>
          <w:szCs w:val="24"/>
          <w:vertAlign w:val="superscript"/>
          <w:lang w:eastAsia="en-GB"/>
        </w:rPr>
        <w:t>31</w:t>
      </w:r>
      <w:r w:rsidRPr="009835CE">
        <w:rPr>
          <w:rFonts w:ascii="Tms Rmn" w:eastAsia="Times New Roman" w:hAnsi="Tms Rmn" w:cs="Times New Roman"/>
          <w:sz w:val="24"/>
          <w:szCs w:val="24"/>
          <w:lang w:eastAsia="en-GB"/>
        </w:rPr>
        <w:t xml:space="preserve">, who used a similar d.c. GD plasma generation setup to the one described by Li </w:t>
      </w:r>
      <w:r w:rsidRPr="009835CE">
        <w:rPr>
          <w:rFonts w:ascii="Tms Rmn" w:eastAsia="Times New Roman" w:hAnsi="Tms Rmn" w:cs="Times New Roman"/>
          <w:i/>
          <w:iCs/>
          <w:sz w:val="24"/>
          <w:szCs w:val="24"/>
          <w:lang w:eastAsia="en-GB"/>
        </w:rPr>
        <w:t>et al</w:t>
      </w:r>
      <w:r w:rsidRPr="009835CE">
        <w:rPr>
          <w:rFonts w:ascii="Tms Rmn" w:eastAsia="Times New Roman" w:hAnsi="Tms Rmn" w:cs="Times New Roman"/>
          <w:sz w:val="24"/>
          <w:szCs w:val="24"/>
          <w:lang w:eastAsia="en-GB"/>
        </w:rPr>
        <w:t>.</w:t>
      </w:r>
      <w:r w:rsidRPr="009835CE">
        <w:rPr>
          <w:rFonts w:ascii="Tms Rmn" w:eastAsia="Times New Roman" w:hAnsi="Tms Rmn" w:cs="Times New Roman"/>
          <w:noProof/>
          <w:sz w:val="24"/>
          <w:szCs w:val="24"/>
          <w:vertAlign w:val="superscript"/>
          <w:lang w:eastAsia="en-GB"/>
        </w:rPr>
        <w:t>29</w:t>
      </w:r>
      <w:r w:rsidRPr="009835CE">
        <w:rPr>
          <w:rFonts w:ascii="Tms Rmn" w:eastAsia="Times New Roman" w:hAnsi="Tms Rmn" w:cs="Times New Roman"/>
          <w:sz w:val="24"/>
          <w:szCs w:val="24"/>
          <w:lang w:eastAsia="en-GB"/>
        </w:rPr>
        <w:t xml:space="preserve">, to generate Hg vapour in a continuous stream. The carrier gas containing the generated Hg was then directed onto the surface of a graphite sheet where it was pre-concentrated for subsequent analysis by LIBS. They achieved </w:t>
      </w:r>
      <w:r w:rsidRPr="009835CE">
        <w:rPr>
          <w:rFonts w:ascii="Tms Rmn" w:eastAsia="Times New Roman" w:hAnsi="Tms Rmn" w:cs="Times New Roman"/>
          <w:sz w:val="24"/>
          <w:szCs w:val="24"/>
          <w:lang w:eastAsia="en-GB"/>
        </w:rPr>
        <w:lastRenderedPageBreak/>
        <w:t>an LOD of 0.36 mg L</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using the Hg(I) line at 253.65 nm, which doesn’t seem worth the extra effort.</w:t>
      </w:r>
    </w:p>
    <w:p w:rsidR="00686B27" w:rsidRPr="009835CE" w:rsidRDefault="00686B27" w:rsidP="00B47CE9">
      <w:pPr>
        <w:spacing w:after="0" w:line="360" w:lineRule="auto"/>
        <w:rPr>
          <w:rFonts w:ascii="Tms Rmn" w:eastAsia="Times New Roman" w:hAnsi="Tms Rmn" w:cs="Times New Roman"/>
          <w:sz w:val="24"/>
          <w:szCs w:val="24"/>
          <w:lang w:eastAsia="en-GB"/>
        </w:rPr>
      </w:pPr>
    </w:p>
    <w:p w:rsidR="00686B27" w:rsidRPr="009835CE" w:rsidRDefault="00686B27" w:rsidP="00B47CE9">
      <w:pPr>
        <w:spacing w:after="0" w:line="360" w:lineRule="auto"/>
        <w:rPr>
          <w:rFonts w:ascii="Tms Rmn" w:eastAsia="Times New Roman" w:hAnsi="Tms Rmn" w:cs="Times New Roman"/>
          <w:sz w:val="24"/>
          <w:szCs w:val="24"/>
          <w:lang w:eastAsia="en-GB"/>
        </w:rPr>
      </w:pPr>
      <w:r w:rsidRPr="009835CE">
        <w:rPr>
          <w:rFonts w:ascii="Tms Rmn" w:eastAsia="Times New Roman" w:hAnsi="Tms Rmn" w:cs="Times New Roman"/>
          <w:i/>
          <w:iCs/>
          <w:sz w:val="24"/>
          <w:szCs w:val="24"/>
          <w:lang w:eastAsia="en-GB"/>
        </w:rPr>
        <w:t>Photochemical vapour generation</w:t>
      </w:r>
      <w:r w:rsidRPr="009835CE">
        <w:rPr>
          <w:rFonts w:ascii="Tms Rmn" w:eastAsia="Times New Roman" w:hAnsi="Tms Rmn" w:cs="Times New Roman"/>
          <w:sz w:val="24"/>
          <w:szCs w:val="24"/>
          <w:lang w:eastAsia="en-GB"/>
        </w:rPr>
        <w:t xml:space="preserve"> has attracted a significant amount of interest recently, with a variety of simple organic acids being used to facilitate PVG </w:t>
      </w:r>
      <w:r w:rsidRPr="009835CE">
        <w:rPr>
          <w:rFonts w:ascii="Tms Rmn" w:eastAsia="Times New Roman" w:hAnsi="Tms Rmn" w:cs="Times New Roman"/>
          <w:i/>
          <w:iCs/>
          <w:sz w:val="24"/>
          <w:szCs w:val="24"/>
          <w:lang w:eastAsia="en-GB"/>
        </w:rPr>
        <w:t>via</w:t>
      </w:r>
      <w:r w:rsidRPr="009835CE">
        <w:rPr>
          <w:rFonts w:ascii="Tms Rmn" w:eastAsia="Times New Roman" w:hAnsi="Tms Rmn" w:cs="Times New Roman"/>
          <w:sz w:val="24"/>
          <w:szCs w:val="24"/>
          <w:lang w:eastAsia="en-GB"/>
        </w:rPr>
        <w:t xml:space="preserve"> a free radical mechanism in the presence of UV radiation. Several modifications to the basic setup has been made in order to improve efficiency, usually involving some sort of catalyst or surface reaction.  To this end, Gao </w:t>
      </w:r>
      <w:r w:rsidRPr="009835CE">
        <w:rPr>
          <w:rFonts w:ascii="Tms Rmn" w:eastAsia="Times New Roman" w:hAnsi="Tms Rmn" w:cs="Times New Roman"/>
          <w:i/>
          <w:iCs/>
          <w:sz w:val="24"/>
          <w:szCs w:val="24"/>
          <w:lang w:eastAsia="en-GB"/>
        </w:rPr>
        <w:t>et al</w:t>
      </w:r>
      <w:r w:rsidRPr="009835CE">
        <w:rPr>
          <w:rFonts w:ascii="Tms Rmn" w:eastAsia="Times New Roman" w:hAnsi="Tms Rmn" w:cs="Times New Roman"/>
          <w:sz w:val="24"/>
          <w:szCs w:val="24"/>
          <w:lang w:eastAsia="en-GB"/>
        </w:rPr>
        <w:t>.</w:t>
      </w:r>
      <w:r w:rsidRPr="009835CE">
        <w:rPr>
          <w:rFonts w:ascii="Tms Rmn" w:eastAsia="Times New Roman" w:hAnsi="Tms Rmn" w:cs="Times New Roman"/>
          <w:noProof/>
          <w:sz w:val="24"/>
          <w:szCs w:val="24"/>
          <w:vertAlign w:val="superscript"/>
          <w:lang w:eastAsia="en-GB"/>
        </w:rPr>
        <w:t>32</w:t>
      </w:r>
      <w:r w:rsidRPr="009835CE">
        <w:rPr>
          <w:rFonts w:ascii="Tms Rmn" w:eastAsia="Times New Roman" w:hAnsi="Tms Rmn" w:cs="Times New Roman"/>
          <w:sz w:val="24"/>
          <w:szCs w:val="24"/>
          <w:lang w:eastAsia="en-GB"/>
        </w:rPr>
        <w:t xml:space="preserve"> investigated the effect of adding a variety of transition metal ions to the PVG reaction with formic, acetic and propionic acids, for the generation of volatile Pb species. They found that Ni</w:t>
      </w:r>
      <w:r w:rsidRPr="009835CE">
        <w:rPr>
          <w:rFonts w:ascii="Tms Rmn" w:eastAsia="Times New Roman" w:hAnsi="Tms Rmn" w:cs="Times New Roman"/>
          <w:sz w:val="24"/>
          <w:szCs w:val="24"/>
          <w:vertAlign w:val="superscript"/>
          <w:lang w:eastAsia="en-GB"/>
        </w:rPr>
        <w:t>2+</w:t>
      </w:r>
      <w:r w:rsidRPr="009835CE">
        <w:rPr>
          <w:rFonts w:ascii="Tms Rmn" w:eastAsia="Times New Roman" w:hAnsi="Tms Rmn" w:cs="Times New Roman"/>
          <w:sz w:val="24"/>
          <w:szCs w:val="24"/>
          <w:lang w:eastAsia="en-GB"/>
        </w:rPr>
        <w:t xml:space="preserve"> and Co</w:t>
      </w:r>
      <w:r w:rsidRPr="009835CE">
        <w:rPr>
          <w:rFonts w:ascii="Tms Rmn" w:eastAsia="Times New Roman" w:hAnsi="Tms Rmn" w:cs="Times New Roman"/>
          <w:sz w:val="24"/>
          <w:szCs w:val="24"/>
          <w:vertAlign w:val="superscript"/>
          <w:lang w:eastAsia="en-GB"/>
        </w:rPr>
        <w:t>2+</w:t>
      </w:r>
      <w:r w:rsidRPr="009835CE">
        <w:rPr>
          <w:rFonts w:ascii="Tms Rmn" w:eastAsia="Times New Roman" w:hAnsi="Tms Rmn" w:cs="Times New Roman"/>
          <w:sz w:val="24"/>
          <w:szCs w:val="24"/>
          <w:lang w:eastAsia="en-GB"/>
        </w:rPr>
        <w:t xml:space="preserve"> caused the greatest enhancement using 5 % formic acid, even in the presence of Cu</w:t>
      </w:r>
      <w:r w:rsidRPr="009835CE">
        <w:rPr>
          <w:rFonts w:ascii="Tms Rmn" w:eastAsia="Times New Roman" w:hAnsi="Tms Rmn" w:cs="Times New Roman"/>
          <w:sz w:val="24"/>
          <w:szCs w:val="24"/>
          <w:vertAlign w:val="superscript"/>
          <w:lang w:eastAsia="en-GB"/>
        </w:rPr>
        <w:t>2+</w:t>
      </w:r>
      <w:r w:rsidRPr="009835CE">
        <w:rPr>
          <w:rFonts w:ascii="Tms Rmn" w:eastAsia="Times New Roman" w:hAnsi="Tms Rmn" w:cs="Times New Roman"/>
          <w:sz w:val="24"/>
          <w:szCs w:val="24"/>
          <w:lang w:eastAsia="en-GB"/>
        </w:rPr>
        <w:t xml:space="preserve">at a concentration of 5 </w:t>
      </w:r>
      <w:r w:rsidRPr="009835CE">
        <w:rPr>
          <w:rFonts w:ascii="Times New Roman" w:eastAsia="Times New Roman" w:hAnsi="Times New Roman" w:cs="Times New Roman"/>
          <w:sz w:val="24"/>
          <w:szCs w:val="24"/>
          <w:lang w:eastAsia="en-GB"/>
        </w:rPr>
        <w:t>µ</w:t>
      </w:r>
      <w:r w:rsidRPr="009835CE">
        <w:rPr>
          <w:rFonts w:ascii="Tms Rmn" w:eastAsia="Times New Roman" w:hAnsi="Tms Rmn" w:cs="Times New Roman"/>
          <w:sz w:val="24"/>
          <w:szCs w:val="24"/>
          <w:lang w:eastAsia="en-GB"/>
        </w:rPr>
        <w:t>g g</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w:t>
      </w:r>
      <w:r w:rsidRPr="009835CE">
        <w:t xml:space="preserve"> </w:t>
      </w:r>
      <w:r w:rsidRPr="009835CE">
        <w:rPr>
          <w:rFonts w:asciiTheme="majorBidi" w:hAnsiTheme="majorBidi" w:cstheme="majorBidi"/>
          <w:sz w:val="24"/>
          <w:szCs w:val="24"/>
        </w:rPr>
        <w:t xml:space="preserve">Using MC-ICP-MS, they obtained </w:t>
      </w:r>
      <w:r w:rsidRPr="009835CE">
        <w:rPr>
          <w:rFonts w:asciiTheme="majorBidi" w:eastAsia="Times New Roman" w:hAnsiTheme="majorBidi" w:cstheme="majorBidi"/>
          <w:sz w:val="24"/>
          <w:szCs w:val="24"/>
          <w:lang w:eastAsia="en-GB"/>
        </w:rPr>
        <w:t>method LOD of 0.005 ng g</w:t>
      </w:r>
      <w:r w:rsidRPr="009835CE">
        <w:rPr>
          <w:rFonts w:asciiTheme="majorBidi" w:eastAsia="Times New Roman" w:hAnsiTheme="majorBidi" w:cstheme="majorBidi"/>
          <w:sz w:val="24"/>
          <w:szCs w:val="24"/>
          <w:vertAlign w:val="superscript"/>
          <w:lang w:eastAsia="en-GB"/>
        </w:rPr>
        <w:t>−1</w:t>
      </w:r>
      <w:r w:rsidRPr="009835CE">
        <w:rPr>
          <w:rFonts w:asciiTheme="majorBidi" w:eastAsia="Times New Roman" w:hAnsiTheme="majorBidi" w:cstheme="majorBidi"/>
          <w:sz w:val="24"/>
          <w:szCs w:val="24"/>
          <w:lang w:eastAsia="en-GB"/>
        </w:rPr>
        <w:t xml:space="preserve"> in 5% formic acid and 3.0 μg g</w:t>
      </w:r>
      <w:r w:rsidRPr="009835CE">
        <w:rPr>
          <w:rFonts w:asciiTheme="majorBidi" w:eastAsia="Times New Roman" w:hAnsiTheme="majorBidi" w:cstheme="majorBidi"/>
          <w:sz w:val="24"/>
          <w:szCs w:val="24"/>
          <w:vertAlign w:val="superscript"/>
          <w:lang w:eastAsia="en-GB"/>
        </w:rPr>
        <w:t>−1</w:t>
      </w:r>
      <w:r w:rsidRPr="009835CE">
        <w:rPr>
          <w:rFonts w:asciiTheme="majorBidi" w:eastAsia="Times New Roman" w:hAnsiTheme="majorBidi" w:cstheme="majorBidi"/>
          <w:sz w:val="24"/>
          <w:szCs w:val="24"/>
          <w:lang w:eastAsia="en-GB"/>
        </w:rPr>
        <w:t xml:space="preserve"> Ni</w:t>
      </w:r>
      <w:r w:rsidRPr="009835CE">
        <w:rPr>
          <w:rFonts w:asciiTheme="majorBidi" w:eastAsia="Times New Roman" w:hAnsiTheme="majorBidi" w:cstheme="majorBidi"/>
          <w:sz w:val="24"/>
          <w:szCs w:val="24"/>
          <w:vertAlign w:val="superscript"/>
          <w:lang w:eastAsia="en-GB"/>
        </w:rPr>
        <w:t>2+</w:t>
      </w:r>
      <w:r w:rsidRPr="009835CE">
        <w:rPr>
          <w:rFonts w:asciiTheme="majorBidi" w:eastAsia="Times New Roman" w:hAnsiTheme="majorBidi" w:cstheme="majorBidi"/>
          <w:sz w:val="24"/>
          <w:szCs w:val="24"/>
          <w:lang w:eastAsia="en-GB"/>
        </w:rPr>
        <w:t xml:space="preserve"> which were 16-fold lower than the author’s previously reported LODs using HG-AFS (0.08 ng g−1), but comparable to HG-ICP-MS (0.003 ng </w:t>
      </w:r>
      <w:r w:rsidRPr="009835CE">
        <w:rPr>
          <w:rFonts w:ascii="Tms Rmn" w:eastAsia="Times New Roman" w:hAnsi="Tms Rmn" w:cs="Times New Roman"/>
          <w:sz w:val="24"/>
          <w:szCs w:val="24"/>
          <w:lang w:eastAsia="en-GB"/>
        </w:rPr>
        <w:t>g</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 xml:space="preserve">). Taking this a step further, Jia </w:t>
      </w:r>
      <w:r w:rsidRPr="009835CE">
        <w:rPr>
          <w:rFonts w:ascii="Tms Rmn" w:eastAsia="Times New Roman" w:hAnsi="Tms Rmn" w:cs="Times New Roman"/>
          <w:i/>
          <w:iCs/>
          <w:sz w:val="24"/>
          <w:szCs w:val="24"/>
          <w:lang w:eastAsia="en-GB"/>
        </w:rPr>
        <w:t>et al</w:t>
      </w:r>
      <w:r w:rsidRPr="009835CE">
        <w:rPr>
          <w:rFonts w:ascii="Tms Rmn" w:eastAsia="Times New Roman" w:hAnsi="Tms Rmn" w:cs="Times New Roman"/>
          <w:sz w:val="24"/>
          <w:szCs w:val="24"/>
          <w:lang w:eastAsia="en-GB"/>
        </w:rPr>
        <w:t>.</w:t>
      </w:r>
      <w:r w:rsidRPr="009835CE">
        <w:rPr>
          <w:rFonts w:ascii="Tms Rmn" w:eastAsia="Times New Roman" w:hAnsi="Tms Rmn" w:cs="Times New Roman"/>
          <w:noProof/>
          <w:sz w:val="24"/>
          <w:szCs w:val="24"/>
          <w:vertAlign w:val="superscript"/>
          <w:lang w:eastAsia="en-GB"/>
        </w:rPr>
        <w:t>33</w:t>
      </w:r>
      <w:r w:rsidRPr="009835CE">
        <w:rPr>
          <w:rFonts w:ascii="Tms Rmn" w:eastAsia="Times New Roman" w:hAnsi="Tms Rmn" w:cs="Times New Roman"/>
          <w:sz w:val="24"/>
          <w:szCs w:val="24"/>
          <w:lang w:eastAsia="en-GB"/>
        </w:rPr>
        <w:t xml:space="preserve"> used the metal organic framework CAU-1 (i.e. Al</w:t>
      </w:r>
      <w:r w:rsidRPr="009835CE">
        <w:rPr>
          <w:rFonts w:ascii="Tms Rmn" w:eastAsia="Times New Roman" w:hAnsi="Tms Rmn" w:cs="Times New Roman"/>
          <w:sz w:val="24"/>
          <w:szCs w:val="24"/>
          <w:vertAlign w:val="subscript"/>
          <w:lang w:eastAsia="en-GB"/>
        </w:rPr>
        <w:t>4</w:t>
      </w:r>
      <w:r w:rsidRPr="009835CE">
        <w:rPr>
          <w:rFonts w:ascii="Tms Rmn" w:eastAsia="Times New Roman" w:hAnsi="Tms Rmn" w:cs="Times New Roman"/>
          <w:sz w:val="24"/>
          <w:szCs w:val="24"/>
          <w:lang w:eastAsia="en-GB"/>
        </w:rPr>
        <w:t>(OH)</w:t>
      </w:r>
      <w:r w:rsidRPr="009835CE">
        <w:rPr>
          <w:rFonts w:ascii="Tms Rmn" w:eastAsia="Times New Roman" w:hAnsi="Tms Rmn" w:cs="Times New Roman"/>
          <w:sz w:val="24"/>
          <w:szCs w:val="24"/>
          <w:vertAlign w:val="subscript"/>
          <w:lang w:eastAsia="en-GB"/>
        </w:rPr>
        <w:t>2</w:t>
      </w:r>
      <w:r w:rsidRPr="009835CE">
        <w:rPr>
          <w:rFonts w:ascii="Tms Rmn" w:eastAsia="Times New Roman" w:hAnsi="Tms Rmn" w:cs="Times New Roman"/>
          <w:sz w:val="24"/>
          <w:szCs w:val="24"/>
          <w:lang w:eastAsia="en-GB"/>
        </w:rPr>
        <w:t>(OCH</w:t>
      </w:r>
      <w:r w:rsidRPr="009835CE">
        <w:rPr>
          <w:rFonts w:ascii="Tms Rmn" w:eastAsia="Times New Roman" w:hAnsi="Tms Rmn" w:cs="Times New Roman"/>
          <w:sz w:val="24"/>
          <w:szCs w:val="24"/>
          <w:vertAlign w:val="subscript"/>
          <w:lang w:eastAsia="en-GB"/>
        </w:rPr>
        <w:t>3</w:t>
      </w:r>
      <w:r w:rsidRPr="009835CE">
        <w:rPr>
          <w:rFonts w:ascii="Tms Rmn" w:eastAsia="Times New Roman" w:hAnsi="Tms Rmn" w:cs="Times New Roman"/>
          <w:sz w:val="24"/>
          <w:szCs w:val="24"/>
          <w:lang w:eastAsia="en-GB"/>
        </w:rPr>
        <w:t>)</w:t>
      </w:r>
      <w:r w:rsidRPr="009835CE">
        <w:rPr>
          <w:rFonts w:ascii="Tms Rmn" w:eastAsia="Times New Roman" w:hAnsi="Tms Rmn" w:cs="Times New Roman"/>
          <w:sz w:val="24"/>
          <w:szCs w:val="24"/>
          <w:vertAlign w:val="subscript"/>
          <w:lang w:eastAsia="en-GB"/>
        </w:rPr>
        <w:t>4</w:t>
      </w:r>
      <w:r w:rsidRPr="009835CE">
        <w:rPr>
          <w:rFonts w:ascii="Tms Rmn" w:eastAsia="Times New Roman" w:hAnsi="Tms Rmn" w:cs="Times New Roman"/>
          <w:sz w:val="24"/>
          <w:szCs w:val="24"/>
          <w:lang w:eastAsia="en-GB"/>
        </w:rPr>
        <w:t>(H</w:t>
      </w:r>
      <w:r w:rsidRPr="009835CE">
        <w:rPr>
          <w:rFonts w:ascii="Tms Rmn" w:eastAsia="Times New Roman" w:hAnsi="Tms Rmn" w:cs="Times New Roman"/>
          <w:sz w:val="24"/>
          <w:szCs w:val="24"/>
          <w:vertAlign w:val="subscript"/>
          <w:lang w:eastAsia="en-GB"/>
        </w:rPr>
        <w:t>2</w:t>
      </w:r>
      <w:r w:rsidRPr="009835CE">
        <w:rPr>
          <w:rFonts w:ascii="Tms Rmn" w:eastAsia="Times New Roman" w:hAnsi="Tms Rmn" w:cs="Times New Roman"/>
          <w:sz w:val="24"/>
          <w:szCs w:val="24"/>
          <w:lang w:eastAsia="en-GB"/>
        </w:rPr>
        <w:t>N–BDC)</w:t>
      </w:r>
      <w:r w:rsidRPr="009835CE">
        <w:rPr>
          <w:rFonts w:ascii="Tms Rmn" w:eastAsia="Times New Roman" w:hAnsi="Tms Rmn" w:cs="Times New Roman"/>
          <w:sz w:val="24"/>
          <w:szCs w:val="24"/>
          <w:vertAlign w:val="subscript"/>
          <w:lang w:eastAsia="en-GB"/>
        </w:rPr>
        <w:t>3</w:t>
      </w:r>
      <w:r w:rsidRPr="009835CE">
        <w:rPr>
          <w:rFonts w:ascii="Tms Rmn" w:eastAsia="Times New Roman" w:hAnsi="Tms Rmn" w:cs="Times New Roman"/>
          <w:sz w:val="24"/>
          <w:szCs w:val="24"/>
          <w:lang w:eastAsia="en-GB"/>
        </w:rPr>
        <w:t>) to aid in the PVG of Se</w:t>
      </w:r>
      <w:r w:rsidRPr="009835CE">
        <w:rPr>
          <w:rFonts w:ascii="Tms Rmn" w:eastAsia="Times New Roman" w:hAnsi="Tms Rmn" w:cs="Times New Roman"/>
          <w:sz w:val="24"/>
          <w:szCs w:val="24"/>
          <w:vertAlign w:val="superscript"/>
          <w:lang w:eastAsia="en-GB"/>
        </w:rPr>
        <w:t>VI</w:t>
      </w:r>
      <w:r w:rsidRPr="009835CE">
        <w:rPr>
          <w:rFonts w:ascii="Tms Rmn" w:eastAsia="Times New Roman" w:hAnsi="Tms Rmn" w:cs="Times New Roman"/>
          <w:sz w:val="24"/>
          <w:szCs w:val="24"/>
          <w:lang w:eastAsia="en-GB"/>
        </w:rPr>
        <w:t xml:space="preserve"> with detection using AFS. They prepared a suspension containing Se</w:t>
      </w:r>
      <w:r w:rsidRPr="009835CE">
        <w:rPr>
          <w:rFonts w:ascii="Tms Rmn" w:eastAsia="Times New Roman" w:hAnsi="Tms Rmn" w:cs="Times New Roman"/>
          <w:sz w:val="24"/>
          <w:szCs w:val="24"/>
          <w:vertAlign w:val="superscript"/>
          <w:lang w:eastAsia="en-GB"/>
        </w:rPr>
        <w:t>VI</w:t>
      </w:r>
      <w:r w:rsidRPr="009835CE">
        <w:rPr>
          <w:rFonts w:ascii="Tms Rmn" w:eastAsia="Times New Roman" w:hAnsi="Tms Rmn" w:cs="Times New Roman"/>
          <w:sz w:val="24"/>
          <w:szCs w:val="24"/>
          <w:lang w:eastAsia="en-GB"/>
        </w:rPr>
        <w:t>, HCOOH (10%, v/v) and CAU-1 nanoparticles which was was pumped into a coiled quartz tube (250mmin length and 3.0mmi.d.) wrapped around a UV lamp. An LOD of 0.04 ppb was quoted by the authors, who also speculated on the mechanism of action of the catalyst.</w:t>
      </w:r>
    </w:p>
    <w:p w:rsidR="00686B27" w:rsidRPr="009835CE" w:rsidRDefault="00686B27" w:rsidP="00B47CE9">
      <w:pPr>
        <w:spacing w:after="0" w:line="360" w:lineRule="auto"/>
        <w:rPr>
          <w:rFonts w:ascii="Tms Rmn" w:eastAsia="Times New Roman" w:hAnsi="Tms Rmn" w:cs="Times New Roman"/>
          <w:sz w:val="24"/>
          <w:szCs w:val="24"/>
          <w:lang w:eastAsia="en-GB"/>
        </w:rPr>
      </w:pPr>
      <w:r w:rsidRPr="009835CE">
        <w:rPr>
          <w:rFonts w:ascii="Tms Rmn" w:eastAsia="Times New Roman" w:hAnsi="Tms Rmn" w:cs="Times New Roman"/>
          <w:sz w:val="24"/>
          <w:szCs w:val="24"/>
          <w:lang w:eastAsia="en-GB"/>
        </w:rPr>
        <w:tab/>
        <w:t>Another way of improving PVG efficiency is to increase the flux of UV radiation to the reaction cell. Sturgeon</w:t>
      </w:r>
      <w:r w:rsidRPr="009835CE">
        <w:rPr>
          <w:rFonts w:ascii="Tms Rmn" w:eastAsia="Times New Roman" w:hAnsi="Tms Rmn" w:cs="Times New Roman"/>
          <w:noProof/>
          <w:sz w:val="24"/>
          <w:szCs w:val="24"/>
          <w:vertAlign w:val="superscript"/>
          <w:lang w:eastAsia="en-GB"/>
        </w:rPr>
        <w:t>34</w:t>
      </w:r>
      <w:r w:rsidRPr="009835CE">
        <w:rPr>
          <w:rFonts w:ascii="Tms Rmn" w:eastAsia="Times New Roman" w:hAnsi="Tms Rmn" w:cs="Times New Roman"/>
          <w:sz w:val="24"/>
          <w:szCs w:val="24"/>
          <w:lang w:eastAsia="en-GB"/>
        </w:rPr>
        <w:t xml:space="preserve"> has reported using a 19 W, 0.72 mL volume UV lamp to provide deep UV radiation at 185 nm. This was coupled with a glass, thin film gas-liquid separator and ICP-TOF-MS for the PVG and detection of methyl bromide. Generation of the volatile bromine species, from bromide and bromate ions in 2 % acetic acid, was enhanced by the presence of 3000 </w:t>
      </w:r>
      <w:r w:rsidRPr="009835CE">
        <w:rPr>
          <w:rFonts w:ascii="Times New Roman" w:eastAsia="Times New Roman" w:hAnsi="Times New Roman" w:cs="Times New Roman"/>
          <w:sz w:val="24"/>
          <w:szCs w:val="24"/>
          <w:lang w:eastAsia="en-GB"/>
        </w:rPr>
        <w:t>µ</w:t>
      </w:r>
      <w:r w:rsidRPr="009835CE">
        <w:rPr>
          <w:rFonts w:ascii="Tms Rmn" w:eastAsia="Times New Roman" w:hAnsi="Tms Rmn" w:cs="Times New Roman"/>
          <w:sz w:val="24"/>
          <w:szCs w:val="24"/>
          <w:lang w:eastAsia="en-GB"/>
        </w:rPr>
        <w:t>g mL</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 xml:space="preserve"> NH</w:t>
      </w:r>
      <w:r w:rsidRPr="009835CE">
        <w:rPr>
          <w:rFonts w:ascii="Tms Rmn" w:eastAsia="Times New Roman" w:hAnsi="Tms Rmn" w:cs="Times New Roman"/>
          <w:sz w:val="24"/>
          <w:szCs w:val="24"/>
          <w:vertAlign w:val="subscript"/>
          <w:lang w:eastAsia="en-GB"/>
        </w:rPr>
        <w:t>4</w:t>
      </w:r>
      <w:r w:rsidRPr="009835CE">
        <w:rPr>
          <w:rFonts w:ascii="Tms Rmn" w:eastAsia="Times New Roman" w:hAnsi="Tms Rmn" w:cs="Times New Roman"/>
          <w:sz w:val="24"/>
          <w:szCs w:val="24"/>
          <w:lang w:eastAsia="en-GB"/>
        </w:rPr>
        <w:t>Cl. The flow rate was 3.3 mL min</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 resulting in a radiation time of 13 s in the flow-through system, with generation efficiency of 95 %. The  LOD was 0.14 ng mL</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 xml:space="preserve"> using ICP-TOF-MS detection and the method was validated by analysis of several CRMS. One unresolved problem, however, was the unequal generation efficiency of the Br</w:t>
      </w:r>
      <w:r w:rsidRPr="009835CE">
        <w:rPr>
          <w:rFonts w:ascii="Tms Rmn" w:eastAsia="Times New Roman" w:hAnsi="Tms Rmn" w:cs="Times New Roman"/>
          <w:sz w:val="24"/>
          <w:szCs w:val="24"/>
          <w:vertAlign w:val="superscript"/>
          <w:lang w:eastAsia="en-GB"/>
        </w:rPr>
        <w:t>-</w:t>
      </w:r>
      <w:r w:rsidRPr="009835CE">
        <w:rPr>
          <w:rFonts w:ascii="Tms Rmn" w:eastAsia="Times New Roman" w:hAnsi="Tms Rmn" w:cs="Times New Roman"/>
          <w:sz w:val="24"/>
          <w:szCs w:val="24"/>
          <w:lang w:eastAsia="en-GB"/>
        </w:rPr>
        <w:t xml:space="preserve"> and BrO</w:t>
      </w:r>
      <w:r w:rsidRPr="009835CE">
        <w:rPr>
          <w:rFonts w:ascii="Tms Rmn" w:eastAsia="Times New Roman" w:hAnsi="Tms Rmn" w:cs="Times New Roman"/>
          <w:sz w:val="24"/>
          <w:szCs w:val="24"/>
          <w:vertAlign w:val="subscript"/>
          <w:lang w:eastAsia="en-GB"/>
        </w:rPr>
        <w:t>3</w:t>
      </w:r>
      <w:r w:rsidRPr="009835CE">
        <w:rPr>
          <w:rFonts w:ascii="Tms Rmn" w:eastAsia="Times New Roman" w:hAnsi="Tms Rmn" w:cs="Times New Roman"/>
          <w:sz w:val="24"/>
          <w:szCs w:val="24"/>
          <w:vertAlign w:val="superscript"/>
          <w:lang w:eastAsia="en-GB"/>
        </w:rPr>
        <w:t>-</w:t>
      </w:r>
      <w:r w:rsidRPr="009835CE">
        <w:rPr>
          <w:rFonts w:ascii="Tms Rmn" w:eastAsia="Times New Roman" w:hAnsi="Tms Rmn" w:cs="Times New Roman"/>
          <w:sz w:val="24"/>
          <w:szCs w:val="24"/>
          <w:lang w:eastAsia="en-GB"/>
        </w:rPr>
        <w:t xml:space="preserve"> ions, which was not ameliorated by any of the usual redox approaches prior to the PVG step. In a subsequent paper</w:t>
      </w:r>
      <w:r w:rsidRPr="009835CE">
        <w:rPr>
          <w:rFonts w:ascii="Tms Rmn" w:eastAsia="Times New Roman" w:hAnsi="Tms Rmn" w:cs="Times New Roman"/>
          <w:noProof/>
          <w:sz w:val="24"/>
          <w:szCs w:val="24"/>
          <w:vertAlign w:val="superscript"/>
          <w:lang w:eastAsia="en-GB"/>
        </w:rPr>
        <w:t>35</w:t>
      </w:r>
      <w:r w:rsidRPr="009835CE">
        <w:rPr>
          <w:rFonts w:ascii="Tms Rmn" w:eastAsia="Times New Roman" w:hAnsi="Tms Rmn" w:cs="Times New Roman"/>
          <w:sz w:val="24"/>
          <w:szCs w:val="24"/>
          <w:lang w:eastAsia="en-GB"/>
        </w:rPr>
        <w:t xml:space="preserve"> the same set-up was used for PVG of volatile species from Sb</w:t>
      </w:r>
      <w:r w:rsidRPr="009835CE">
        <w:rPr>
          <w:rFonts w:ascii="Tms Rmn" w:eastAsia="Times New Roman" w:hAnsi="Tms Rmn" w:cs="Times New Roman"/>
          <w:sz w:val="24"/>
          <w:szCs w:val="24"/>
          <w:vertAlign w:val="superscript"/>
          <w:lang w:eastAsia="en-GB"/>
        </w:rPr>
        <w:t>III</w:t>
      </w:r>
      <w:r w:rsidRPr="009835CE">
        <w:rPr>
          <w:rFonts w:ascii="Tms Rmn" w:eastAsia="Times New Roman" w:hAnsi="Tms Rmn" w:cs="Times New Roman"/>
          <w:sz w:val="24"/>
          <w:szCs w:val="24"/>
          <w:lang w:eastAsia="en-GB"/>
        </w:rPr>
        <w:t>, Sb</w:t>
      </w:r>
      <w:r w:rsidRPr="009835CE">
        <w:rPr>
          <w:rFonts w:ascii="Tms Rmn" w:eastAsia="Times New Roman" w:hAnsi="Tms Rmn" w:cs="Times New Roman"/>
          <w:sz w:val="24"/>
          <w:szCs w:val="24"/>
          <w:vertAlign w:val="superscript"/>
          <w:lang w:eastAsia="en-GB"/>
        </w:rPr>
        <w:t>V</w:t>
      </w:r>
      <w:r w:rsidRPr="009835CE">
        <w:rPr>
          <w:rFonts w:ascii="Tms Rmn" w:eastAsia="Times New Roman" w:hAnsi="Tms Rmn" w:cs="Times New Roman"/>
          <w:sz w:val="24"/>
          <w:szCs w:val="24"/>
          <w:lang w:eastAsia="en-GB"/>
        </w:rPr>
        <w:t xml:space="preserve"> and trimethyltantimony(V)dibromine. In this case, the generation efficiency of the various Sb species was equivalent when using a mixture of 5% (v/v) formic and 15% acetic acids (v/v) as the reductant, with a method LOD of  0.0006 ng g</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 xml:space="preserve">. Interference free determinations were possible using ICP-MS when by the methods of </w:t>
      </w:r>
      <w:r w:rsidRPr="009835CE">
        <w:rPr>
          <w:rFonts w:ascii="Tms Rmn" w:eastAsia="Times New Roman" w:hAnsi="Tms Rmn" w:cs="Times New Roman"/>
          <w:sz w:val="24"/>
          <w:szCs w:val="24"/>
          <w:lang w:eastAsia="en-GB"/>
        </w:rPr>
        <w:lastRenderedPageBreak/>
        <w:t xml:space="preserve">standard additions and ID-MS. An identical design of photorector was used by Duan </w:t>
      </w:r>
      <w:r w:rsidRPr="009835CE">
        <w:rPr>
          <w:rFonts w:ascii="Tms Rmn" w:eastAsia="Times New Roman" w:hAnsi="Tms Rmn" w:cs="Times New Roman"/>
          <w:i/>
          <w:iCs/>
          <w:sz w:val="24"/>
          <w:szCs w:val="24"/>
          <w:lang w:eastAsia="en-GB"/>
        </w:rPr>
        <w:t>et al</w:t>
      </w:r>
      <w:r w:rsidRPr="009835CE">
        <w:rPr>
          <w:rFonts w:ascii="Tms Rmn" w:eastAsia="Times New Roman" w:hAnsi="Tms Rmn" w:cs="Times New Roman"/>
          <w:sz w:val="24"/>
          <w:szCs w:val="24"/>
          <w:lang w:eastAsia="en-GB"/>
        </w:rPr>
        <w:t>.</w:t>
      </w:r>
      <w:r w:rsidRPr="009835CE">
        <w:rPr>
          <w:rFonts w:ascii="Tms Rmn" w:eastAsia="Times New Roman" w:hAnsi="Tms Rmn" w:cs="Times New Roman"/>
          <w:noProof/>
          <w:sz w:val="24"/>
          <w:szCs w:val="24"/>
          <w:vertAlign w:val="superscript"/>
          <w:lang w:eastAsia="en-GB"/>
        </w:rPr>
        <w:t>36</w:t>
      </w:r>
      <w:r w:rsidRPr="009835CE">
        <w:rPr>
          <w:rFonts w:ascii="Tms Rmn" w:eastAsia="Times New Roman" w:hAnsi="Tms Rmn" w:cs="Times New Roman"/>
          <w:sz w:val="24"/>
          <w:szCs w:val="24"/>
          <w:lang w:eastAsia="en-GB"/>
        </w:rPr>
        <w:t xml:space="preserve"> for the PVG of Sn in the presence of 0.8% acetic acid, with LOQ of 0.02 </w:t>
      </w:r>
      <w:r w:rsidRPr="009835CE">
        <w:rPr>
          <w:rFonts w:ascii="Times New Roman" w:eastAsia="Times New Roman" w:hAnsi="Times New Roman" w:cs="Times New Roman"/>
          <w:sz w:val="24"/>
          <w:szCs w:val="24"/>
          <w:lang w:eastAsia="en-GB"/>
        </w:rPr>
        <w:t>µ</w:t>
      </w:r>
      <w:r w:rsidRPr="009835CE">
        <w:rPr>
          <w:rFonts w:ascii="Tms Rmn" w:eastAsia="Times New Roman" w:hAnsi="Tms Rmn" w:cs="Times New Roman"/>
          <w:sz w:val="24"/>
          <w:szCs w:val="24"/>
          <w:lang w:eastAsia="en-GB"/>
        </w:rPr>
        <w:t>g L</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 xml:space="preserve"> using ICP-MS. Research in this area suggests that PVG is a highly efficient method of vapour generation for certain analytes, though matrix effects have yet to be fully evaluated to test the analytical utility of the technique for real samples.</w:t>
      </w:r>
    </w:p>
    <w:p w:rsidR="00686B27" w:rsidRPr="009835CE" w:rsidRDefault="00686B27" w:rsidP="00B47CE9">
      <w:pPr>
        <w:spacing w:after="0" w:line="360" w:lineRule="auto"/>
        <w:rPr>
          <w:rFonts w:ascii="Tms Rmn" w:eastAsia="Times New Roman" w:hAnsi="Tms Rmn" w:cs="Times New Roman"/>
          <w:sz w:val="24"/>
          <w:szCs w:val="24"/>
          <w:lang w:eastAsia="en-GB"/>
        </w:rPr>
      </w:pPr>
    </w:p>
    <w:p w:rsidR="00686B27" w:rsidRDefault="00686B27" w:rsidP="00B47CE9">
      <w:pPr>
        <w:spacing w:after="0" w:line="360" w:lineRule="auto"/>
        <w:rPr>
          <w:rFonts w:ascii="Times New Roman" w:eastAsia="Times New Roman" w:hAnsi="Times New Roman" w:cs="Times New Roman"/>
          <w:bCs/>
          <w:sz w:val="24"/>
          <w:szCs w:val="24"/>
          <w:lang w:eastAsia="en-GB"/>
        </w:rPr>
      </w:pPr>
      <w:r w:rsidRPr="009835CE">
        <w:rPr>
          <w:rFonts w:ascii="Tms Rmn" w:eastAsia="Times New Roman" w:hAnsi="Tms Rmn" w:cs="Times New Roman"/>
          <w:i/>
          <w:iCs/>
          <w:sz w:val="24"/>
          <w:szCs w:val="24"/>
          <w:lang w:eastAsia="en-GB"/>
        </w:rPr>
        <w:t>Catalytic additives</w:t>
      </w:r>
      <w:r w:rsidRPr="009835CE">
        <w:rPr>
          <w:rFonts w:ascii="Tms Rmn" w:eastAsia="Times New Roman" w:hAnsi="Tms Rmn" w:cs="Times New Roman"/>
          <w:sz w:val="24"/>
          <w:szCs w:val="24"/>
          <w:lang w:eastAsia="en-GB"/>
        </w:rPr>
        <w:t xml:space="preserve"> </w:t>
      </w:r>
      <w:r w:rsidRPr="009835CE">
        <w:rPr>
          <w:rFonts w:ascii="Tms Rmn" w:eastAsia="Times New Roman" w:hAnsi="Tms Rmn" w:cs="Times New Roman"/>
          <w:i/>
          <w:iCs/>
          <w:sz w:val="24"/>
          <w:szCs w:val="24"/>
          <w:lang w:eastAsia="en-GB"/>
        </w:rPr>
        <w:t>to enhance CVG</w:t>
      </w:r>
      <w:r w:rsidRPr="009835CE">
        <w:rPr>
          <w:rFonts w:ascii="Tms Rmn" w:eastAsia="Times New Roman" w:hAnsi="Tms Rmn" w:cs="Times New Roman"/>
          <w:sz w:val="24"/>
          <w:szCs w:val="24"/>
          <w:lang w:eastAsia="en-GB"/>
        </w:rPr>
        <w:t xml:space="preserve"> were utilised by Arslan </w:t>
      </w:r>
      <w:r w:rsidRPr="009835CE">
        <w:rPr>
          <w:rFonts w:ascii="Tms Rmn" w:eastAsia="Times New Roman" w:hAnsi="Tms Rmn" w:cs="Times New Roman"/>
          <w:i/>
          <w:iCs/>
          <w:sz w:val="24"/>
          <w:szCs w:val="24"/>
          <w:lang w:eastAsia="en-GB"/>
        </w:rPr>
        <w:t>et al</w:t>
      </w:r>
      <w:r w:rsidRPr="009835CE">
        <w:rPr>
          <w:rFonts w:ascii="Tms Rmn" w:eastAsia="Times New Roman" w:hAnsi="Tms Rmn" w:cs="Times New Roman"/>
          <w:sz w:val="24"/>
          <w:szCs w:val="24"/>
          <w:lang w:eastAsia="en-GB"/>
        </w:rPr>
        <w:t>.</w:t>
      </w:r>
      <w:r w:rsidRPr="009835CE">
        <w:rPr>
          <w:rFonts w:ascii="Tms Rmn" w:eastAsia="Times New Roman" w:hAnsi="Tms Rmn" w:cs="Times New Roman"/>
          <w:noProof/>
          <w:sz w:val="24"/>
          <w:szCs w:val="24"/>
          <w:vertAlign w:val="superscript"/>
          <w:lang w:eastAsia="en-GB"/>
        </w:rPr>
        <w:t>37</w:t>
      </w:r>
      <w:r w:rsidRPr="009835CE">
        <w:rPr>
          <w:rFonts w:ascii="Tms Rmn" w:eastAsia="Times New Roman" w:hAnsi="Tms Rmn" w:cs="Times New Roman"/>
          <w:sz w:val="24"/>
          <w:szCs w:val="24"/>
          <w:lang w:eastAsia="en-GB"/>
        </w:rPr>
        <w:t xml:space="preserve"> to enhance the CVG of Cd. They optimised the CVG process to achieve enhancement in Cd signal by 40-fold, with 3% (m/v) NaBH</w:t>
      </w:r>
      <w:r w:rsidRPr="009835CE">
        <w:rPr>
          <w:rFonts w:ascii="Tms Rmn" w:eastAsia="Times New Roman" w:hAnsi="Tms Rmn" w:cs="Times New Roman"/>
          <w:sz w:val="24"/>
          <w:szCs w:val="24"/>
          <w:vertAlign w:val="subscript"/>
          <w:lang w:eastAsia="en-GB"/>
        </w:rPr>
        <w:t>4</w:t>
      </w:r>
      <w:r w:rsidRPr="009835CE">
        <w:rPr>
          <w:rFonts w:ascii="Tms Rmn" w:eastAsia="Times New Roman" w:hAnsi="Tms Rmn" w:cs="Times New Roman"/>
          <w:sz w:val="24"/>
          <w:szCs w:val="24"/>
          <w:lang w:eastAsia="en-GB"/>
        </w:rPr>
        <w:t xml:space="preserve"> and {4% (v/v) HCl + 0.03 M Ti</w:t>
      </w:r>
      <w:r w:rsidRPr="009835CE">
        <w:rPr>
          <w:rFonts w:ascii="Tms Rmn" w:eastAsia="Times New Roman" w:hAnsi="Tms Rmn" w:cs="Times New Roman"/>
          <w:sz w:val="24"/>
          <w:szCs w:val="24"/>
          <w:vertAlign w:val="superscript"/>
          <w:lang w:eastAsia="en-GB"/>
        </w:rPr>
        <w:t xml:space="preserve">III </w:t>
      </w:r>
      <w:r w:rsidRPr="009835CE">
        <w:rPr>
          <w:rFonts w:ascii="Tms Rmn" w:eastAsia="Times New Roman" w:hAnsi="Tms Rmn" w:cs="Times New Roman"/>
          <w:sz w:val="24"/>
          <w:szCs w:val="24"/>
          <w:lang w:eastAsia="en-GB"/>
        </w:rPr>
        <w:t>+ 0.16 M KCN}, and 35-fold using 3% (m/v) NaBH</w:t>
      </w:r>
      <w:r w:rsidRPr="009835CE">
        <w:rPr>
          <w:rFonts w:ascii="Tms Rmn" w:eastAsia="Times New Roman" w:hAnsi="Tms Rmn" w:cs="Times New Roman"/>
          <w:sz w:val="24"/>
          <w:szCs w:val="24"/>
          <w:vertAlign w:val="subscript"/>
          <w:lang w:eastAsia="en-GB"/>
        </w:rPr>
        <w:t>4</w:t>
      </w:r>
      <w:r w:rsidRPr="009835CE">
        <w:rPr>
          <w:rFonts w:ascii="Tms Rmn" w:eastAsia="Times New Roman" w:hAnsi="Tms Rmn" w:cs="Times New Roman"/>
          <w:sz w:val="24"/>
          <w:szCs w:val="24"/>
          <w:lang w:eastAsia="en-GB"/>
        </w:rPr>
        <w:t xml:space="preserve"> and {2% (v/v) HNO</w:t>
      </w:r>
      <w:r w:rsidRPr="009835CE">
        <w:rPr>
          <w:rFonts w:ascii="Tms Rmn" w:eastAsia="Times New Roman" w:hAnsi="Tms Rmn" w:cs="Times New Roman"/>
          <w:sz w:val="24"/>
          <w:szCs w:val="24"/>
          <w:vertAlign w:val="subscript"/>
          <w:lang w:eastAsia="en-GB"/>
        </w:rPr>
        <w:t xml:space="preserve">3 </w:t>
      </w:r>
      <w:r w:rsidRPr="009835CE">
        <w:rPr>
          <w:rFonts w:ascii="Tms Rmn" w:eastAsia="Times New Roman" w:hAnsi="Tms Rmn" w:cs="Times New Roman"/>
          <w:sz w:val="24"/>
          <w:szCs w:val="24"/>
          <w:lang w:eastAsia="en-GB"/>
        </w:rPr>
        <w:t>+ 0.03 M Ti</w:t>
      </w:r>
      <w:r w:rsidRPr="009835CE">
        <w:rPr>
          <w:rFonts w:ascii="Tms Rmn" w:eastAsia="Times New Roman" w:hAnsi="Tms Rmn" w:cs="Times New Roman"/>
          <w:sz w:val="24"/>
          <w:szCs w:val="24"/>
          <w:vertAlign w:val="superscript"/>
          <w:lang w:eastAsia="en-GB"/>
        </w:rPr>
        <w:t xml:space="preserve">IV </w:t>
      </w:r>
      <w:r w:rsidRPr="009835CE">
        <w:rPr>
          <w:rFonts w:ascii="Tms Rmn" w:eastAsia="Times New Roman" w:hAnsi="Tms Rmn" w:cs="Times New Roman"/>
          <w:sz w:val="24"/>
          <w:szCs w:val="24"/>
          <w:lang w:eastAsia="en-GB"/>
        </w:rPr>
        <w:t>+ 0.16 M KCN}. Experiments strongly suggested that it was the catalytic effect of the Ti addition, rather than complexation with CN</w:t>
      </w:r>
      <w:r w:rsidRPr="009835CE">
        <w:rPr>
          <w:rFonts w:ascii="Tms Rmn" w:eastAsia="Times New Roman" w:hAnsi="Tms Rmn" w:cs="Times New Roman"/>
          <w:sz w:val="24"/>
          <w:szCs w:val="24"/>
          <w:vertAlign w:val="superscript"/>
          <w:lang w:eastAsia="en-GB"/>
        </w:rPr>
        <w:t>-</w:t>
      </w:r>
      <w:r w:rsidRPr="009835CE">
        <w:rPr>
          <w:rFonts w:ascii="Tms Rmn" w:eastAsia="Times New Roman" w:hAnsi="Tms Rmn" w:cs="Times New Roman"/>
          <w:sz w:val="24"/>
          <w:szCs w:val="24"/>
          <w:lang w:eastAsia="en-GB"/>
        </w:rPr>
        <w:t>, that caused the improved CVG reaction, provided that the reagents were mixed prior to mixing the NaBH</w:t>
      </w:r>
      <w:r w:rsidRPr="009835CE">
        <w:rPr>
          <w:rFonts w:ascii="Tms Rmn" w:eastAsia="Times New Roman" w:hAnsi="Tms Rmn" w:cs="Times New Roman"/>
          <w:sz w:val="24"/>
          <w:szCs w:val="24"/>
          <w:vertAlign w:val="subscript"/>
          <w:lang w:eastAsia="en-GB"/>
        </w:rPr>
        <w:t>4</w:t>
      </w:r>
      <w:r w:rsidRPr="009835CE">
        <w:rPr>
          <w:rFonts w:ascii="Tms Rmn" w:eastAsia="Times New Roman" w:hAnsi="Tms Rmn" w:cs="Times New Roman"/>
          <w:sz w:val="24"/>
          <w:szCs w:val="24"/>
          <w:lang w:eastAsia="en-GB"/>
        </w:rPr>
        <w:t xml:space="preserve"> reductant. The LODs were 3.2 ng L</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 xml:space="preserve"> and 6.4 ng L</w:t>
      </w:r>
      <w:r w:rsidRPr="009835CE">
        <w:rPr>
          <w:rFonts w:ascii="Tms Rmn" w:eastAsia="Times New Roman" w:hAnsi="Tms Rmn" w:cs="Times New Roman"/>
          <w:sz w:val="24"/>
          <w:szCs w:val="24"/>
          <w:vertAlign w:val="superscript"/>
          <w:lang w:eastAsia="en-GB"/>
        </w:rPr>
        <w:t xml:space="preserve">−1 </w:t>
      </w:r>
      <w:r w:rsidRPr="009835CE">
        <w:rPr>
          <w:rFonts w:ascii="Tms Rmn" w:eastAsia="Times New Roman" w:hAnsi="Tms Rmn" w:cs="Times New Roman"/>
          <w:sz w:val="24"/>
          <w:szCs w:val="24"/>
          <w:lang w:eastAsia="en-GB"/>
        </w:rPr>
        <w:t>for Ti</w:t>
      </w:r>
      <w:r w:rsidRPr="009835CE">
        <w:rPr>
          <w:rFonts w:ascii="Tms Rmn" w:eastAsia="Times New Roman" w:hAnsi="Tms Rmn" w:cs="Times New Roman"/>
          <w:sz w:val="24"/>
          <w:szCs w:val="24"/>
          <w:vertAlign w:val="superscript"/>
          <w:lang w:eastAsia="en-GB"/>
        </w:rPr>
        <w:t>III</w:t>
      </w:r>
      <w:r w:rsidRPr="009835CE">
        <w:rPr>
          <w:rFonts w:ascii="Tms Rmn" w:eastAsia="Times New Roman" w:hAnsi="Tms Rmn" w:cs="Times New Roman"/>
          <w:sz w:val="24"/>
          <w:szCs w:val="24"/>
          <w:lang w:eastAsia="en-GB"/>
        </w:rPr>
        <w:t xml:space="preserve"> and Ti</w:t>
      </w:r>
      <w:r w:rsidRPr="009835CE">
        <w:rPr>
          <w:rFonts w:ascii="Tms Rmn" w:eastAsia="Times New Roman" w:hAnsi="Tms Rmn" w:cs="Times New Roman"/>
          <w:sz w:val="24"/>
          <w:szCs w:val="24"/>
          <w:vertAlign w:val="superscript"/>
          <w:lang w:eastAsia="en-GB"/>
        </w:rPr>
        <w:t>IV</w:t>
      </w:r>
      <w:r w:rsidRPr="009835CE">
        <w:rPr>
          <w:rFonts w:ascii="Tms Rmn" w:eastAsia="Times New Roman" w:hAnsi="Tms Rmn" w:cs="Times New Roman"/>
          <w:sz w:val="24"/>
          <w:szCs w:val="24"/>
          <w:lang w:eastAsia="en-GB"/>
        </w:rPr>
        <w:t xml:space="preserve"> respectively, which were blank limited by the reagents. The matrix elements Co</w:t>
      </w:r>
      <w:r w:rsidRPr="009835CE">
        <w:rPr>
          <w:rFonts w:ascii="Tms Rmn" w:eastAsia="Times New Roman" w:hAnsi="Tms Rmn" w:cs="Times New Roman"/>
          <w:sz w:val="24"/>
          <w:szCs w:val="24"/>
          <w:vertAlign w:val="superscript"/>
          <w:lang w:eastAsia="en-GB"/>
        </w:rPr>
        <w:t>II</w:t>
      </w:r>
      <w:r w:rsidRPr="009835CE">
        <w:rPr>
          <w:rFonts w:ascii="Tms Rmn" w:eastAsia="Times New Roman" w:hAnsi="Tms Rmn" w:cs="Times New Roman"/>
          <w:sz w:val="24"/>
          <w:szCs w:val="24"/>
          <w:lang w:eastAsia="en-GB"/>
        </w:rPr>
        <w:t>, Cr</w:t>
      </w:r>
      <w:r w:rsidRPr="009835CE">
        <w:rPr>
          <w:rFonts w:ascii="Tms Rmn" w:eastAsia="Times New Roman" w:hAnsi="Tms Rmn" w:cs="Times New Roman"/>
          <w:sz w:val="24"/>
          <w:szCs w:val="24"/>
          <w:vertAlign w:val="superscript"/>
          <w:lang w:eastAsia="en-GB"/>
        </w:rPr>
        <w:t>III</w:t>
      </w:r>
      <w:r w:rsidRPr="009835CE">
        <w:rPr>
          <w:rFonts w:ascii="Tms Rmn" w:eastAsia="Times New Roman" w:hAnsi="Tms Rmn" w:cs="Times New Roman"/>
          <w:sz w:val="24"/>
          <w:szCs w:val="24"/>
          <w:lang w:eastAsia="en-GB"/>
        </w:rPr>
        <w:t>, Cu</w:t>
      </w:r>
      <w:r w:rsidRPr="009835CE">
        <w:rPr>
          <w:rFonts w:ascii="Tms Rmn" w:eastAsia="Times New Roman" w:hAnsi="Tms Rmn" w:cs="Times New Roman"/>
          <w:sz w:val="24"/>
          <w:szCs w:val="24"/>
          <w:vertAlign w:val="superscript"/>
          <w:lang w:eastAsia="en-GB"/>
        </w:rPr>
        <w:t>II</w:t>
      </w:r>
      <w:r w:rsidRPr="009835CE">
        <w:rPr>
          <w:rFonts w:ascii="Tms Rmn" w:eastAsia="Times New Roman" w:hAnsi="Tms Rmn" w:cs="Times New Roman"/>
          <w:sz w:val="24"/>
          <w:szCs w:val="24"/>
          <w:lang w:eastAsia="en-GB"/>
        </w:rPr>
        <w:t>, Fe</w:t>
      </w:r>
      <w:r w:rsidRPr="009835CE">
        <w:rPr>
          <w:rFonts w:ascii="Tms Rmn" w:eastAsia="Times New Roman" w:hAnsi="Tms Rmn" w:cs="Times New Roman"/>
          <w:sz w:val="24"/>
          <w:szCs w:val="24"/>
          <w:vertAlign w:val="superscript"/>
          <w:lang w:eastAsia="en-GB"/>
        </w:rPr>
        <w:t>III</w:t>
      </w:r>
      <w:r w:rsidRPr="009835CE">
        <w:rPr>
          <w:rFonts w:ascii="Tms Rmn" w:eastAsia="Times New Roman" w:hAnsi="Tms Rmn" w:cs="Times New Roman"/>
          <w:sz w:val="24"/>
          <w:szCs w:val="24"/>
          <w:lang w:eastAsia="en-GB"/>
        </w:rPr>
        <w:t>, Mn</w:t>
      </w:r>
      <w:r w:rsidRPr="009835CE">
        <w:rPr>
          <w:rFonts w:ascii="Tms Rmn" w:eastAsia="Times New Roman" w:hAnsi="Tms Rmn" w:cs="Times New Roman"/>
          <w:sz w:val="24"/>
          <w:szCs w:val="24"/>
          <w:vertAlign w:val="superscript"/>
          <w:lang w:eastAsia="en-GB"/>
        </w:rPr>
        <w:t>II</w:t>
      </w:r>
      <w:r w:rsidRPr="009835CE">
        <w:rPr>
          <w:rFonts w:ascii="Tms Rmn" w:eastAsia="Times New Roman" w:hAnsi="Tms Rmn" w:cs="Times New Roman"/>
          <w:sz w:val="24"/>
          <w:szCs w:val="24"/>
          <w:lang w:eastAsia="en-GB"/>
        </w:rPr>
        <w:t>, Ni</w:t>
      </w:r>
      <w:r w:rsidRPr="009835CE">
        <w:rPr>
          <w:rFonts w:ascii="Tms Rmn" w:eastAsia="Times New Roman" w:hAnsi="Tms Rmn" w:cs="Times New Roman"/>
          <w:sz w:val="24"/>
          <w:szCs w:val="24"/>
          <w:vertAlign w:val="superscript"/>
          <w:lang w:eastAsia="en-GB"/>
        </w:rPr>
        <w:t>II</w:t>
      </w:r>
      <w:r w:rsidRPr="009835CE">
        <w:rPr>
          <w:rFonts w:ascii="Tms Rmn" w:eastAsia="Times New Roman" w:hAnsi="Tms Rmn" w:cs="Times New Roman"/>
          <w:sz w:val="24"/>
          <w:szCs w:val="24"/>
          <w:lang w:eastAsia="en-GB"/>
        </w:rPr>
        <w:t xml:space="preserve"> and Zn</w:t>
      </w:r>
      <w:r w:rsidRPr="009835CE">
        <w:rPr>
          <w:rFonts w:ascii="Tms Rmn" w:eastAsia="Times New Roman" w:hAnsi="Tms Rmn" w:cs="Times New Roman"/>
          <w:sz w:val="24"/>
          <w:szCs w:val="24"/>
          <w:vertAlign w:val="superscript"/>
          <w:lang w:eastAsia="en-GB"/>
        </w:rPr>
        <w:t>II</w:t>
      </w:r>
      <w:r w:rsidRPr="009835CE">
        <w:rPr>
          <w:rFonts w:ascii="Tms Rmn" w:eastAsia="Times New Roman" w:hAnsi="Tms Rmn" w:cs="Times New Roman"/>
          <w:sz w:val="24"/>
          <w:szCs w:val="24"/>
          <w:lang w:eastAsia="en-GB"/>
        </w:rPr>
        <w:t xml:space="preserve"> did not cause any appreciable suppression up to a concentration of 1.0 μg mL</w:t>
      </w:r>
      <w:r w:rsidRPr="009835CE">
        <w:rPr>
          <w:rFonts w:ascii="Tms Rmn" w:eastAsia="Times New Roman" w:hAnsi="Tms Rmn" w:cs="Times New Roman"/>
          <w:sz w:val="24"/>
          <w:szCs w:val="24"/>
          <w:vertAlign w:val="superscript"/>
          <w:lang w:eastAsia="en-GB"/>
        </w:rPr>
        <w:t>−1</w:t>
      </w:r>
      <w:r w:rsidRPr="009835CE">
        <w:rPr>
          <w:rFonts w:ascii="Tms Rmn" w:eastAsia="Times New Roman" w:hAnsi="Tms Rmn" w:cs="Times New Roman"/>
          <w:sz w:val="24"/>
          <w:szCs w:val="24"/>
          <w:lang w:eastAsia="en-GB"/>
        </w:rPr>
        <w:t>,</w:t>
      </w:r>
      <w:r w:rsidRPr="009835CE">
        <w:rPr>
          <w:rFonts w:ascii="Tms Rmn" w:eastAsia="Times New Roman" w:hAnsi="Tms Rmn" w:cs="Times New Roman"/>
          <w:sz w:val="24"/>
          <w:szCs w:val="24"/>
          <w:vertAlign w:val="superscript"/>
          <w:lang w:eastAsia="en-GB"/>
        </w:rPr>
        <w:t xml:space="preserve"> </w:t>
      </w:r>
      <w:r w:rsidRPr="009835CE">
        <w:rPr>
          <w:rFonts w:ascii="Tms Rmn" w:eastAsia="Times New Roman" w:hAnsi="Tms Rmn" w:cs="Times New Roman"/>
          <w:sz w:val="24"/>
          <w:szCs w:val="24"/>
          <w:lang w:eastAsia="en-GB"/>
        </w:rPr>
        <w:t>and</w:t>
      </w:r>
      <w:r w:rsidRPr="009835CE">
        <w:rPr>
          <w:rFonts w:ascii="Tms Rmn" w:eastAsia="Times New Roman" w:hAnsi="Tms Rmn" w:cs="Times New Roman"/>
          <w:sz w:val="24"/>
          <w:szCs w:val="24"/>
          <w:vertAlign w:val="superscript"/>
          <w:lang w:eastAsia="en-GB"/>
        </w:rPr>
        <w:t xml:space="preserve"> </w:t>
      </w:r>
      <w:r w:rsidRPr="009835CE">
        <w:rPr>
          <w:rFonts w:ascii="Tms Rmn" w:eastAsia="Times New Roman" w:hAnsi="Tms Rmn" w:cs="Times New Roman"/>
          <w:sz w:val="24"/>
          <w:szCs w:val="24"/>
          <w:lang w:eastAsia="en-GB"/>
        </w:rPr>
        <w:t>method validation by analysis of several fish shellfish samples yielded recoveries between 95 and 105% for DOLT-4, and 91 and 98%</w:t>
      </w:r>
      <w:r w:rsidRPr="009835CE">
        <w:t xml:space="preserve"> </w:t>
      </w:r>
      <w:r w:rsidRPr="009835CE">
        <w:rPr>
          <w:rFonts w:ascii="Tms Rmn" w:eastAsia="Times New Roman" w:hAnsi="Tms Rmn" w:cs="Times New Roman"/>
          <w:sz w:val="24"/>
          <w:szCs w:val="24"/>
          <w:lang w:eastAsia="en-GB"/>
        </w:rPr>
        <w:t>for SRM2976.</w:t>
      </w:r>
    </w:p>
    <w:p w:rsidR="00686B27" w:rsidRDefault="00686B27" w:rsidP="00B47CE9">
      <w:pPr>
        <w:spacing w:after="0" w:line="360" w:lineRule="auto"/>
        <w:rPr>
          <w:rFonts w:ascii="Times New Roman" w:eastAsia="Times New Roman" w:hAnsi="Times New Roman" w:cs="Times New Roman"/>
          <w:bCs/>
          <w:sz w:val="24"/>
          <w:szCs w:val="24"/>
          <w:lang w:eastAsia="en-GB"/>
        </w:rPr>
      </w:pPr>
    </w:p>
    <w:p w:rsidR="00686B27" w:rsidRPr="003F1A75" w:rsidRDefault="00686B27" w:rsidP="00B47CE9">
      <w:pPr>
        <w:spacing w:after="0" w:line="360" w:lineRule="auto"/>
        <w:rPr>
          <w:rFonts w:ascii="Times New Roman" w:eastAsia="Times New Roman" w:hAnsi="Times New Roman" w:cs="Times New Roman"/>
          <w:bCs/>
          <w:sz w:val="24"/>
          <w:szCs w:val="24"/>
          <w:lang w:eastAsia="en-GB"/>
        </w:rPr>
      </w:pPr>
    </w:p>
    <w:p w:rsidR="00686B27" w:rsidRPr="003F1A75" w:rsidRDefault="00686B27" w:rsidP="00B47CE9">
      <w:pPr>
        <w:spacing w:after="0" w:line="360" w:lineRule="auto"/>
        <w:rPr>
          <w:rFonts w:ascii="Times New Roman" w:eastAsia="Times New Roman" w:hAnsi="Times New Roman" w:cs="Times New Roman"/>
          <w:b/>
          <w:bCs/>
          <w:sz w:val="24"/>
          <w:szCs w:val="24"/>
          <w:lang w:eastAsia="en-GB"/>
        </w:rPr>
      </w:pPr>
      <w:r w:rsidRPr="003F1A75">
        <w:rPr>
          <w:rFonts w:ascii="Times New Roman" w:eastAsia="Times New Roman" w:hAnsi="Times New Roman" w:cs="Times New Roman"/>
          <w:b/>
          <w:bCs/>
          <w:sz w:val="24"/>
          <w:szCs w:val="24"/>
          <w:lang w:eastAsia="en-GB"/>
        </w:rPr>
        <w:t>1.3 Solids</w:t>
      </w:r>
    </w:p>
    <w:p w:rsidR="00686B27" w:rsidRPr="003F1A75" w:rsidRDefault="00686B27" w:rsidP="00B47CE9">
      <w:pPr>
        <w:spacing w:after="0" w:line="360" w:lineRule="auto"/>
        <w:ind w:right="-1"/>
        <w:rPr>
          <w:rFonts w:ascii="Times New Roman" w:eastAsia="Times New Roman" w:hAnsi="Times New Roman" w:cs="Times New Roman"/>
          <w:b/>
          <w:bCs/>
          <w:sz w:val="24"/>
          <w:szCs w:val="24"/>
          <w:lang w:eastAsia="en-GB"/>
        </w:rPr>
      </w:pPr>
      <w:r w:rsidRPr="003F1A75">
        <w:rPr>
          <w:rFonts w:ascii="Times New Roman" w:eastAsia="Times New Roman" w:hAnsi="Times New Roman" w:cs="Times New Roman"/>
          <w:b/>
          <w:bCs/>
          <w:sz w:val="24"/>
          <w:szCs w:val="24"/>
          <w:lang w:eastAsia="en-GB"/>
        </w:rPr>
        <w:t>1.3.1 Direct methods</w:t>
      </w: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3F1A75">
        <w:rPr>
          <w:rFonts w:ascii="Times New Roman" w:eastAsia="Times New Roman" w:hAnsi="Times New Roman" w:cs="Times New Roman"/>
          <w:bCs/>
          <w:i/>
          <w:sz w:val="24"/>
          <w:szCs w:val="24"/>
          <w:lang w:eastAsia="en-GB"/>
        </w:rPr>
        <w:t xml:space="preserve">1.3.1.1 Glow discharge. </w:t>
      </w:r>
      <w:r>
        <w:rPr>
          <w:rFonts w:ascii="Times New Roman" w:hAnsi="Times New Roman" w:cs="Times New Roman"/>
          <w:sz w:val="24"/>
          <w:szCs w:val="24"/>
        </w:rPr>
        <w:t>A special JAAS issue was devoted to the second International Glow Discharge Spectroscopy Symposium with invited submissions on the topic.</w:t>
      </w:r>
      <w:r w:rsidRPr="003F7D6F">
        <w:rPr>
          <w:rFonts w:ascii="Times New Roman" w:hAnsi="Times New Roman" w:cs="Times New Roman"/>
          <w:noProof/>
          <w:sz w:val="24"/>
          <w:szCs w:val="24"/>
          <w:vertAlign w:val="superscript"/>
        </w:rPr>
        <w:t>38, 39</w:t>
      </w:r>
      <w:r>
        <w:rPr>
          <w:rFonts w:ascii="Times New Roman" w:hAnsi="Times New Roman" w:cs="Times New Roman"/>
          <w:sz w:val="24"/>
          <w:szCs w:val="24"/>
        </w:rPr>
        <w:t xml:space="preserve"> </w:t>
      </w: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w:t>
      </w:r>
      <w:r w:rsidRPr="0042013C">
        <w:rPr>
          <w:rFonts w:ascii="Times New Roman" w:hAnsi="Times New Roman" w:cs="Times New Roman"/>
          <w:sz w:val="24"/>
          <w:szCs w:val="24"/>
        </w:rPr>
        <w:t xml:space="preserve"> measurement model based on t</w:t>
      </w:r>
      <w:r>
        <w:rPr>
          <w:rFonts w:ascii="Times New Roman" w:hAnsi="Times New Roman" w:cs="Times New Roman"/>
          <w:sz w:val="24"/>
          <w:szCs w:val="24"/>
        </w:rPr>
        <w:t>he use of a pin-cell GD-MS</w:t>
      </w:r>
      <w:r w:rsidRPr="0042013C">
        <w:rPr>
          <w:rFonts w:ascii="Times New Roman" w:hAnsi="Times New Roman" w:cs="Times New Roman"/>
          <w:sz w:val="24"/>
          <w:szCs w:val="24"/>
        </w:rPr>
        <w:t xml:space="preserve"> </w:t>
      </w:r>
      <w:r w:rsidRPr="00982825">
        <w:rPr>
          <w:rFonts w:ascii="Times New Roman" w:hAnsi="Times New Roman" w:cs="Times New Roman"/>
          <w:i/>
          <w:sz w:val="24"/>
          <w:szCs w:val="24"/>
        </w:rPr>
        <w:t>for the assignment of purity of high-purity metals</w:t>
      </w:r>
      <w:r>
        <w:rPr>
          <w:rFonts w:ascii="Times New Roman" w:hAnsi="Times New Roman" w:cs="Times New Roman"/>
          <w:sz w:val="24"/>
          <w:szCs w:val="24"/>
        </w:rPr>
        <w:t xml:space="preserve"> was described by Sturgeon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40</w:t>
      </w:r>
      <w:r>
        <w:rPr>
          <w:rFonts w:ascii="Times New Roman" w:hAnsi="Times New Roman" w:cs="Times New Roman"/>
          <w:sz w:val="24"/>
          <w:szCs w:val="24"/>
        </w:rPr>
        <w:t xml:space="preserve">.  By determining the impurity mass fractions of all additional elements present in the sample, including non-metals and gases, a mass balance calculation was carried out.  This resulted in a primary method with direct traceability to the SI  system of units.  </w:t>
      </w:r>
      <w:r w:rsidRPr="0042013C">
        <w:rPr>
          <w:rFonts w:ascii="Times New Roman" w:hAnsi="Times New Roman" w:cs="Times New Roman"/>
          <w:sz w:val="24"/>
          <w:szCs w:val="24"/>
        </w:rPr>
        <w:t>The major source of uncertainty in the traceability chain stem</w:t>
      </w:r>
      <w:r>
        <w:rPr>
          <w:rFonts w:ascii="Times New Roman" w:hAnsi="Times New Roman" w:cs="Times New Roman"/>
          <w:sz w:val="24"/>
          <w:szCs w:val="24"/>
        </w:rPr>
        <w:t>med</w:t>
      </w:r>
      <w:r w:rsidRPr="0042013C">
        <w:rPr>
          <w:rFonts w:ascii="Times New Roman" w:hAnsi="Times New Roman" w:cs="Times New Roman"/>
          <w:sz w:val="24"/>
          <w:szCs w:val="24"/>
        </w:rPr>
        <w:t xml:space="preserve"> from the need t</w:t>
      </w:r>
      <w:r>
        <w:rPr>
          <w:rFonts w:ascii="Times New Roman" w:hAnsi="Times New Roman" w:cs="Times New Roman"/>
          <w:sz w:val="24"/>
          <w:szCs w:val="24"/>
        </w:rPr>
        <w:t>o adjust the measured</w:t>
      </w:r>
      <w:r w:rsidRPr="0042013C">
        <w:rPr>
          <w:rFonts w:ascii="Times New Roman" w:hAnsi="Times New Roman" w:cs="Times New Roman"/>
          <w:sz w:val="24"/>
          <w:szCs w:val="24"/>
        </w:rPr>
        <w:t xml:space="preserve"> quantity values of each impurity element by a relative sensitivity factor derived from </w:t>
      </w:r>
      <w:r w:rsidRPr="00AC540B">
        <w:rPr>
          <w:rFonts w:ascii="Times New Roman" w:hAnsi="Times New Roman" w:cs="Times New Roman"/>
          <w:i/>
          <w:sz w:val="24"/>
          <w:szCs w:val="24"/>
        </w:rPr>
        <w:t>ab initio</w:t>
      </w:r>
      <w:r w:rsidRPr="0042013C">
        <w:rPr>
          <w:rFonts w:ascii="Times New Roman" w:hAnsi="Times New Roman" w:cs="Times New Roman"/>
          <w:sz w:val="24"/>
          <w:szCs w:val="24"/>
        </w:rPr>
        <w:t xml:space="preserve"> calculations</w:t>
      </w:r>
      <w:r w:rsidRPr="00357A5B">
        <w:rPr>
          <w:rFonts w:ascii="Times New Roman" w:hAnsi="Times New Roman" w:cs="Times New Roman"/>
          <w:sz w:val="24"/>
          <w:szCs w:val="24"/>
        </w:rPr>
        <w:t>. This was then and validated by analysis of CRMs.  The authors suggested that the proposed m</w:t>
      </w:r>
      <w:r>
        <w:rPr>
          <w:rFonts w:ascii="Times New Roman" w:hAnsi="Times New Roman" w:cs="Times New Roman"/>
          <w:sz w:val="24"/>
          <w:szCs w:val="24"/>
        </w:rPr>
        <w:t>ethod wa</w:t>
      </w:r>
      <w:r w:rsidRPr="0042013C">
        <w:rPr>
          <w:rFonts w:ascii="Times New Roman" w:hAnsi="Times New Roman" w:cs="Times New Roman"/>
          <w:sz w:val="24"/>
          <w:szCs w:val="24"/>
        </w:rPr>
        <w:t>s sufficiently well understood that a measur</w:t>
      </w:r>
      <w:r>
        <w:rPr>
          <w:rFonts w:ascii="Times New Roman" w:hAnsi="Times New Roman" w:cs="Times New Roman"/>
          <w:sz w:val="24"/>
          <w:szCs w:val="24"/>
        </w:rPr>
        <w:t>ement equation could be developed</w:t>
      </w:r>
      <w:r w:rsidRPr="0042013C">
        <w:rPr>
          <w:rFonts w:ascii="Times New Roman" w:hAnsi="Times New Roman" w:cs="Times New Roman"/>
          <w:sz w:val="24"/>
          <w:szCs w:val="24"/>
        </w:rPr>
        <w:t xml:space="preserve"> for which all parameters are measured in terms of SI units; that all contributions to uncertainty can be </w:t>
      </w:r>
      <w:r w:rsidRPr="0042013C">
        <w:rPr>
          <w:rFonts w:ascii="Times New Roman" w:hAnsi="Times New Roman" w:cs="Times New Roman"/>
          <w:sz w:val="24"/>
          <w:szCs w:val="24"/>
        </w:rPr>
        <w:lastRenderedPageBreak/>
        <w:t>quantitatively evaluated; and that the performance of GD-MS in comparisons of trace elements in complex metal matrices is in conformance with claimed capabilities.</w:t>
      </w:r>
      <w:r>
        <w:rPr>
          <w:rFonts w:ascii="Times New Roman" w:hAnsi="Times New Roman" w:cs="Times New Roman"/>
          <w:sz w:val="24"/>
          <w:szCs w:val="24"/>
        </w:rPr>
        <w:t xml:space="preserve">  The results obtained from a range of instrument calibration scenarios were presented with a view to extending discussion of the approach within the </w:t>
      </w:r>
      <w:r w:rsidRPr="0042013C">
        <w:rPr>
          <w:rFonts w:ascii="Times New Roman" w:hAnsi="Times New Roman" w:cs="Times New Roman"/>
          <w:sz w:val="24"/>
          <w:szCs w:val="24"/>
        </w:rPr>
        <w:t>metrological community.</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42013C">
        <w:rPr>
          <w:rFonts w:ascii="Times New Roman" w:hAnsi="Times New Roman" w:cs="Times New Roman"/>
          <w:sz w:val="24"/>
          <w:szCs w:val="24"/>
        </w:rPr>
        <w:t>A review on recent work and de</w:t>
      </w:r>
      <w:r>
        <w:rPr>
          <w:rFonts w:ascii="Times New Roman" w:hAnsi="Times New Roman" w:cs="Times New Roman"/>
          <w:sz w:val="24"/>
          <w:szCs w:val="24"/>
        </w:rPr>
        <w:t>velopments in GD</w:t>
      </w:r>
      <w:r w:rsidRPr="0042013C">
        <w:rPr>
          <w:rFonts w:ascii="Times New Roman" w:hAnsi="Times New Roman" w:cs="Times New Roman"/>
          <w:sz w:val="24"/>
          <w:szCs w:val="24"/>
        </w:rPr>
        <w:t xml:space="preserve"> at atmospheric pressure</w:t>
      </w:r>
      <w:r>
        <w:rPr>
          <w:rFonts w:ascii="Times New Roman" w:hAnsi="Times New Roman" w:cs="Times New Roman"/>
          <w:sz w:val="24"/>
          <w:szCs w:val="24"/>
        </w:rPr>
        <w:t>,</w:t>
      </w:r>
      <w:r w:rsidRPr="0042013C">
        <w:rPr>
          <w:rFonts w:ascii="Times New Roman" w:hAnsi="Times New Roman" w:cs="Times New Roman"/>
          <w:sz w:val="24"/>
          <w:szCs w:val="24"/>
        </w:rPr>
        <w:t xml:space="preserve"> when used as </w:t>
      </w:r>
      <w:r>
        <w:rPr>
          <w:rFonts w:ascii="Times New Roman" w:hAnsi="Times New Roman" w:cs="Times New Roman"/>
          <w:sz w:val="24"/>
          <w:szCs w:val="24"/>
        </w:rPr>
        <w:t xml:space="preserve">a </w:t>
      </w:r>
      <w:r w:rsidRPr="0042013C">
        <w:rPr>
          <w:rFonts w:ascii="Times New Roman" w:hAnsi="Times New Roman" w:cs="Times New Roman"/>
          <w:sz w:val="24"/>
          <w:szCs w:val="24"/>
        </w:rPr>
        <w:t>source</w:t>
      </w:r>
      <w:r>
        <w:rPr>
          <w:rFonts w:ascii="Times New Roman" w:hAnsi="Times New Roman" w:cs="Times New Roman"/>
          <w:sz w:val="24"/>
          <w:szCs w:val="24"/>
        </w:rPr>
        <w:t xml:space="preserve"> for OES and MS, was provided by</w:t>
      </w:r>
      <w:r w:rsidRPr="0042013C">
        <w:rPr>
          <w:rFonts w:ascii="Times New Roman" w:hAnsi="Times New Roman" w:cs="Times New Roman"/>
          <w:sz w:val="24"/>
          <w:szCs w:val="24"/>
        </w:rPr>
        <w:t xml:space="preserve"> </w:t>
      </w:r>
      <w:r>
        <w:rPr>
          <w:rFonts w:ascii="Times New Roman" w:hAnsi="Times New Roman" w:cs="Times New Roman"/>
          <w:sz w:val="24"/>
          <w:szCs w:val="24"/>
        </w:rPr>
        <w:t>Broekaert and Reinsberg</w:t>
      </w:r>
      <w:r w:rsidRPr="003F7D6F">
        <w:rPr>
          <w:rFonts w:ascii="Times New Roman" w:hAnsi="Times New Roman" w:cs="Times New Roman"/>
          <w:noProof/>
          <w:sz w:val="24"/>
          <w:szCs w:val="24"/>
          <w:vertAlign w:val="superscript"/>
        </w:rPr>
        <w:t>41</w:t>
      </w:r>
      <w:r>
        <w:rPr>
          <w:rFonts w:ascii="Times New Roman" w:hAnsi="Times New Roman" w:cs="Times New Roman"/>
          <w:sz w:val="24"/>
          <w:szCs w:val="24"/>
        </w:rPr>
        <w:t xml:space="preserve">.  </w:t>
      </w:r>
      <w:r w:rsidRPr="0042013C">
        <w:rPr>
          <w:rFonts w:ascii="Times New Roman" w:hAnsi="Times New Roman" w:cs="Times New Roman"/>
          <w:sz w:val="24"/>
          <w:szCs w:val="24"/>
        </w:rPr>
        <w:t>Diagnostics and analytica</w:t>
      </w:r>
      <w:r>
        <w:rPr>
          <w:rFonts w:ascii="Times New Roman" w:hAnsi="Times New Roman" w:cs="Times New Roman"/>
          <w:sz w:val="24"/>
          <w:szCs w:val="24"/>
        </w:rPr>
        <w:t>l features of the DC GDs</w:t>
      </w:r>
      <w:r w:rsidRPr="0042013C">
        <w:rPr>
          <w:rFonts w:ascii="Times New Roman" w:hAnsi="Times New Roman" w:cs="Times New Roman"/>
          <w:sz w:val="24"/>
          <w:szCs w:val="24"/>
        </w:rPr>
        <w:t xml:space="preserve"> at atmospheric pressure</w:t>
      </w:r>
      <w:r>
        <w:rPr>
          <w:rFonts w:ascii="Times New Roman" w:hAnsi="Times New Roman" w:cs="Times New Roman"/>
          <w:sz w:val="24"/>
          <w:szCs w:val="24"/>
        </w:rPr>
        <w:t>,</w:t>
      </w:r>
      <w:r w:rsidRPr="0042013C">
        <w:rPr>
          <w:rFonts w:ascii="Times New Roman" w:hAnsi="Times New Roman" w:cs="Times New Roman"/>
          <w:sz w:val="24"/>
          <w:szCs w:val="24"/>
        </w:rPr>
        <w:t xml:space="preserve"> </w:t>
      </w:r>
      <w:r>
        <w:rPr>
          <w:rFonts w:ascii="Times New Roman" w:hAnsi="Times New Roman" w:cs="Times New Roman"/>
          <w:sz w:val="24"/>
          <w:szCs w:val="24"/>
        </w:rPr>
        <w:t>with c</w:t>
      </w:r>
      <w:r w:rsidRPr="0042013C">
        <w:rPr>
          <w:rFonts w:ascii="Times New Roman" w:hAnsi="Times New Roman" w:cs="Times New Roman"/>
          <w:sz w:val="24"/>
          <w:szCs w:val="24"/>
        </w:rPr>
        <w:t>onductive solid electrodes</w:t>
      </w:r>
      <w:r>
        <w:rPr>
          <w:rFonts w:ascii="Times New Roman" w:hAnsi="Times New Roman" w:cs="Times New Roman"/>
          <w:sz w:val="24"/>
          <w:szCs w:val="24"/>
        </w:rPr>
        <w:t xml:space="preserve">, </w:t>
      </w:r>
      <w:r w:rsidRPr="0042013C">
        <w:rPr>
          <w:rFonts w:ascii="Times New Roman" w:hAnsi="Times New Roman" w:cs="Times New Roman"/>
          <w:sz w:val="24"/>
          <w:szCs w:val="24"/>
        </w:rPr>
        <w:t>liquid cathode</w:t>
      </w:r>
      <w:r>
        <w:rPr>
          <w:rFonts w:ascii="Times New Roman" w:hAnsi="Times New Roman" w:cs="Times New Roman"/>
          <w:sz w:val="24"/>
          <w:szCs w:val="24"/>
        </w:rPr>
        <w:t>s</w:t>
      </w:r>
      <w:r w:rsidRPr="0042013C">
        <w:rPr>
          <w:rFonts w:ascii="Times New Roman" w:hAnsi="Times New Roman" w:cs="Times New Roman"/>
          <w:sz w:val="24"/>
          <w:szCs w:val="24"/>
        </w:rPr>
        <w:t xml:space="preserve"> and flowing afterglow sources were described. Possibilities for the introduction of analytes in solution, in the gaseous state and direct solid sampling were discussed. </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42013C">
        <w:rPr>
          <w:rFonts w:ascii="Times New Roman" w:hAnsi="Times New Roman" w:cs="Times New Roman"/>
          <w:sz w:val="24"/>
          <w:szCs w:val="24"/>
        </w:rPr>
        <w:t>The analytical ca</w:t>
      </w:r>
      <w:r>
        <w:rPr>
          <w:rFonts w:ascii="Times New Roman" w:hAnsi="Times New Roman" w:cs="Times New Roman"/>
          <w:sz w:val="24"/>
          <w:szCs w:val="24"/>
        </w:rPr>
        <w:t xml:space="preserve">pabilities of a GD </w:t>
      </w:r>
      <w:r w:rsidRPr="001A6523">
        <w:rPr>
          <w:rFonts w:ascii="Times New Roman" w:hAnsi="Times New Roman" w:cs="Times New Roman"/>
          <w:i/>
          <w:sz w:val="24"/>
          <w:szCs w:val="24"/>
        </w:rPr>
        <w:t>as a secondary source for excitation/ioni</w:t>
      </w:r>
      <w:r>
        <w:rPr>
          <w:rFonts w:ascii="Times New Roman" w:hAnsi="Times New Roman" w:cs="Times New Roman"/>
          <w:i/>
          <w:sz w:val="24"/>
          <w:szCs w:val="24"/>
        </w:rPr>
        <w:t>s</w:t>
      </w:r>
      <w:r w:rsidRPr="001A6523">
        <w:rPr>
          <w:rFonts w:ascii="Times New Roman" w:hAnsi="Times New Roman" w:cs="Times New Roman"/>
          <w:i/>
          <w:sz w:val="24"/>
          <w:szCs w:val="24"/>
        </w:rPr>
        <w:t>ation</w:t>
      </w:r>
      <w:r w:rsidRPr="0042013C">
        <w:rPr>
          <w:rFonts w:ascii="Times New Roman" w:hAnsi="Times New Roman" w:cs="Times New Roman"/>
          <w:sz w:val="24"/>
          <w:szCs w:val="24"/>
        </w:rPr>
        <w:t xml:space="preserve"> of the mater</w:t>
      </w:r>
      <w:r>
        <w:rPr>
          <w:rFonts w:ascii="Times New Roman" w:hAnsi="Times New Roman" w:cs="Times New Roman"/>
          <w:sz w:val="24"/>
          <w:szCs w:val="24"/>
        </w:rPr>
        <w:t xml:space="preserve">ial provided by LA </w:t>
      </w:r>
      <w:r w:rsidRPr="0042013C">
        <w:rPr>
          <w:rFonts w:ascii="Times New Roman" w:hAnsi="Times New Roman" w:cs="Times New Roman"/>
          <w:sz w:val="24"/>
          <w:szCs w:val="24"/>
        </w:rPr>
        <w:t xml:space="preserve">have been compared to </w:t>
      </w:r>
      <w:r>
        <w:rPr>
          <w:rFonts w:ascii="Times New Roman" w:hAnsi="Times New Roman" w:cs="Times New Roman"/>
          <w:sz w:val="24"/>
          <w:szCs w:val="24"/>
        </w:rPr>
        <w:t xml:space="preserve">conventional LIBS by de Vega </w:t>
      </w:r>
      <w:r w:rsidRPr="00FB261D">
        <w:rPr>
          <w:rFonts w:ascii="Times New Roman" w:hAnsi="Times New Roman" w:cs="Times New Roman"/>
          <w:i/>
          <w:sz w:val="24"/>
          <w:szCs w:val="24"/>
        </w:rPr>
        <w:t>et al</w:t>
      </w:r>
      <w:r w:rsidRPr="00E6416B">
        <w:rPr>
          <w:rFonts w:ascii="Times New Roman" w:hAnsi="Times New Roman" w:cs="Times New Roman"/>
          <w:i/>
          <w:sz w:val="24"/>
          <w:szCs w:val="24"/>
        </w:rPr>
        <w:t>.</w:t>
      </w:r>
      <w:r w:rsidRPr="003F7D6F">
        <w:rPr>
          <w:rFonts w:ascii="Times New Roman" w:hAnsi="Times New Roman" w:cs="Times New Roman"/>
          <w:noProof/>
          <w:sz w:val="24"/>
          <w:szCs w:val="24"/>
          <w:vertAlign w:val="superscript"/>
        </w:rPr>
        <w:t>42</w:t>
      </w:r>
      <w:r>
        <w:rPr>
          <w:rFonts w:ascii="Times New Roman" w:hAnsi="Times New Roman" w:cs="Times New Roman"/>
          <w:sz w:val="24"/>
          <w:szCs w:val="24"/>
        </w:rPr>
        <w:t xml:space="preserve">  The analytical advantages offered by </w:t>
      </w:r>
      <w:r w:rsidRPr="0042013C">
        <w:rPr>
          <w:rFonts w:ascii="Times New Roman" w:hAnsi="Times New Roman" w:cs="Times New Roman"/>
          <w:sz w:val="24"/>
          <w:szCs w:val="24"/>
        </w:rPr>
        <w:t xml:space="preserve">LA-GD </w:t>
      </w:r>
      <w:r>
        <w:rPr>
          <w:rFonts w:ascii="Times New Roman" w:hAnsi="Times New Roman" w:cs="Times New Roman"/>
          <w:sz w:val="24"/>
          <w:szCs w:val="24"/>
        </w:rPr>
        <w:t>stem from the ability to independently o</w:t>
      </w:r>
      <w:r w:rsidRPr="0042013C">
        <w:rPr>
          <w:rFonts w:ascii="Times New Roman" w:hAnsi="Times New Roman" w:cs="Times New Roman"/>
          <w:sz w:val="24"/>
          <w:szCs w:val="24"/>
        </w:rPr>
        <w:t>ptimi</w:t>
      </w:r>
      <w:r>
        <w:rPr>
          <w:rFonts w:ascii="Times New Roman" w:hAnsi="Times New Roman" w:cs="Times New Roman"/>
          <w:sz w:val="24"/>
          <w:szCs w:val="24"/>
        </w:rPr>
        <w:t>s</w:t>
      </w:r>
      <w:r w:rsidRPr="0042013C">
        <w:rPr>
          <w:rFonts w:ascii="Times New Roman" w:hAnsi="Times New Roman" w:cs="Times New Roman"/>
          <w:sz w:val="24"/>
          <w:szCs w:val="24"/>
        </w:rPr>
        <w:t>e</w:t>
      </w:r>
      <w:r>
        <w:rPr>
          <w:rFonts w:ascii="Times New Roman" w:hAnsi="Times New Roman" w:cs="Times New Roman"/>
          <w:sz w:val="24"/>
          <w:szCs w:val="24"/>
        </w:rPr>
        <w:t xml:space="preserve"> the sampling and excitation processes, resulting in </w:t>
      </w:r>
      <w:r w:rsidRPr="0042013C">
        <w:rPr>
          <w:rFonts w:ascii="Times New Roman" w:hAnsi="Times New Roman" w:cs="Times New Roman"/>
          <w:sz w:val="24"/>
          <w:szCs w:val="24"/>
        </w:rPr>
        <w:t xml:space="preserve">reduced matrix dependence, greater precision and sensitivity than encountered </w:t>
      </w:r>
      <w:r>
        <w:rPr>
          <w:rFonts w:ascii="Times New Roman" w:hAnsi="Times New Roman" w:cs="Times New Roman"/>
          <w:sz w:val="24"/>
          <w:szCs w:val="24"/>
        </w:rPr>
        <w:t>using</w:t>
      </w:r>
      <w:r w:rsidRPr="0042013C">
        <w:rPr>
          <w:rFonts w:ascii="Times New Roman" w:hAnsi="Times New Roman" w:cs="Times New Roman"/>
          <w:sz w:val="24"/>
          <w:szCs w:val="24"/>
        </w:rPr>
        <w:t xml:space="preserve"> LIBS. </w:t>
      </w:r>
      <w:r>
        <w:rPr>
          <w:rFonts w:ascii="Times New Roman" w:hAnsi="Times New Roman" w:cs="Times New Roman"/>
          <w:sz w:val="24"/>
          <w:szCs w:val="24"/>
        </w:rPr>
        <w:t xml:space="preserve"> An ablation chamber that includes </w:t>
      </w:r>
      <w:r w:rsidRPr="0042013C">
        <w:rPr>
          <w:rFonts w:ascii="Times New Roman" w:hAnsi="Times New Roman" w:cs="Times New Roman"/>
          <w:sz w:val="24"/>
          <w:szCs w:val="24"/>
        </w:rPr>
        <w:t>two electrodes to generate the GD disc</w:t>
      </w:r>
      <w:r>
        <w:rPr>
          <w:rFonts w:ascii="Times New Roman" w:hAnsi="Times New Roman" w:cs="Times New Roman"/>
          <w:sz w:val="24"/>
          <w:szCs w:val="24"/>
        </w:rPr>
        <w:t>harge has been built and evaluated in comparison to LIBS</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Improved LODs, calibration linearity and lower matrix effects were recorded with the LA-GD coupled system, compared with LIBS analysis, in the analysis of </w:t>
      </w:r>
      <w:r w:rsidRPr="0042013C">
        <w:rPr>
          <w:rFonts w:ascii="Times New Roman" w:hAnsi="Times New Roman" w:cs="Times New Roman"/>
          <w:sz w:val="24"/>
          <w:szCs w:val="24"/>
        </w:rPr>
        <w:t>conducting reference materi</w:t>
      </w:r>
      <w:r>
        <w:rPr>
          <w:rFonts w:ascii="Times New Roman" w:hAnsi="Times New Roman" w:cs="Times New Roman"/>
          <w:sz w:val="24"/>
          <w:szCs w:val="24"/>
        </w:rPr>
        <w:t>als, glass and fluorine pellets.</w:t>
      </w:r>
      <w:r w:rsidRPr="0042013C">
        <w:rPr>
          <w:rFonts w:ascii="Times New Roman" w:hAnsi="Times New Roman" w:cs="Times New Roman"/>
          <w:sz w:val="24"/>
          <w:szCs w:val="24"/>
        </w:rPr>
        <w:t xml:space="preserve"> </w:t>
      </w:r>
    </w:p>
    <w:p w:rsidR="00686B27" w:rsidRPr="003F1A75" w:rsidRDefault="00686B27" w:rsidP="00B47CE9">
      <w:pPr>
        <w:widowControl w:val="0"/>
        <w:autoSpaceDE w:val="0"/>
        <w:autoSpaceDN w:val="0"/>
        <w:adjustRightInd w:val="0"/>
        <w:spacing w:after="0" w:line="360" w:lineRule="auto"/>
        <w:rPr>
          <w:rFonts w:ascii="Times New Roman" w:eastAsia="SimSun" w:hAnsi="Times New Roman" w:cs="Arial"/>
          <w:sz w:val="24"/>
          <w:szCs w:val="24"/>
        </w:rPr>
      </w:pPr>
    </w:p>
    <w:p w:rsidR="00686B27" w:rsidRPr="002454AB" w:rsidRDefault="00686B27" w:rsidP="00B47CE9">
      <w:pPr>
        <w:spacing w:after="0" w:line="360" w:lineRule="auto"/>
        <w:rPr>
          <w:rFonts w:ascii="Times New Roman" w:eastAsia="Times New Roman" w:hAnsi="Times New Roman" w:cs="Times New Roman"/>
          <w:b/>
          <w:bCs/>
          <w:sz w:val="24"/>
          <w:szCs w:val="24"/>
          <w:lang w:eastAsia="en-GB"/>
        </w:rPr>
      </w:pPr>
      <w:r w:rsidRPr="002454AB">
        <w:rPr>
          <w:rFonts w:ascii="Times New Roman" w:eastAsia="Times New Roman" w:hAnsi="Times New Roman" w:cs="Times New Roman"/>
          <w:b/>
          <w:bCs/>
          <w:sz w:val="24"/>
          <w:szCs w:val="24"/>
          <w:lang w:eastAsia="en-GB"/>
        </w:rPr>
        <w:t>1.3.2 Indirect methods.</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2454AB">
        <w:rPr>
          <w:rFonts w:ascii="Times New Roman" w:eastAsia="Times New Roman" w:hAnsi="Times New Roman" w:cs="Times New Roman"/>
          <w:bCs/>
          <w:i/>
          <w:sz w:val="24"/>
          <w:szCs w:val="24"/>
          <w:lang w:eastAsia="en-GB"/>
        </w:rPr>
        <w:t>1.3.2.1 Laser ablation.</w:t>
      </w:r>
      <w:r w:rsidRPr="002454AB">
        <w:rPr>
          <w:rFonts w:ascii="Times New Roman" w:hAnsi="Times New Roman" w:cs="Times New Roman"/>
          <w:sz w:val="24"/>
          <w:szCs w:val="24"/>
        </w:rPr>
        <w:t xml:space="preserve"> The main analytical problem in solid sample quantitative analyses by</w:t>
      </w:r>
      <w:r>
        <w:rPr>
          <w:rFonts w:ascii="Times New Roman" w:hAnsi="Times New Roman" w:cs="Times New Roman"/>
          <w:sz w:val="24"/>
          <w:szCs w:val="24"/>
        </w:rPr>
        <w:t xml:space="preserve"> LA-ICP-MS is</w:t>
      </w:r>
      <w:r w:rsidRPr="0042013C">
        <w:rPr>
          <w:rFonts w:ascii="Times New Roman" w:hAnsi="Times New Roman" w:cs="Times New Roman"/>
          <w:sz w:val="24"/>
          <w:szCs w:val="24"/>
        </w:rPr>
        <w:t xml:space="preserve"> the calibration step</w:t>
      </w:r>
      <w:r>
        <w:rPr>
          <w:rFonts w:ascii="Times New Roman" w:hAnsi="Times New Roman" w:cs="Times New Roman"/>
          <w:sz w:val="24"/>
          <w:szCs w:val="24"/>
        </w:rPr>
        <w:t>.  P</w:t>
      </w:r>
      <w:r w:rsidRPr="0042013C">
        <w:rPr>
          <w:rFonts w:ascii="Times New Roman" w:hAnsi="Times New Roman" w:cs="Times New Roman"/>
          <w:sz w:val="24"/>
          <w:szCs w:val="24"/>
        </w:rPr>
        <w:t xml:space="preserve">roblems </w:t>
      </w:r>
      <w:r>
        <w:rPr>
          <w:rFonts w:ascii="Times New Roman" w:hAnsi="Times New Roman" w:cs="Times New Roman"/>
          <w:sz w:val="24"/>
          <w:szCs w:val="24"/>
        </w:rPr>
        <w:t xml:space="preserve">arise </w:t>
      </w:r>
      <w:r w:rsidRPr="0042013C">
        <w:rPr>
          <w:rFonts w:ascii="Times New Roman" w:hAnsi="Times New Roman" w:cs="Times New Roman"/>
          <w:sz w:val="24"/>
          <w:szCs w:val="24"/>
        </w:rPr>
        <w:t xml:space="preserve">from non-stoichiometric effects during </w:t>
      </w:r>
      <w:r>
        <w:rPr>
          <w:rFonts w:ascii="Times New Roman" w:hAnsi="Times New Roman" w:cs="Times New Roman"/>
          <w:sz w:val="24"/>
          <w:szCs w:val="24"/>
        </w:rPr>
        <w:t>vapouris</w:t>
      </w:r>
      <w:r w:rsidRPr="0042013C">
        <w:rPr>
          <w:rFonts w:ascii="Times New Roman" w:hAnsi="Times New Roman" w:cs="Times New Roman"/>
          <w:sz w:val="24"/>
          <w:szCs w:val="24"/>
        </w:rPr>
        <w:t>ation, transport of ablated aerosols, atomi</w:t>
      </w:r>
      <w:r>
        <w:rPr>
          <w:rFonts w:ascii="Times New Roman" w:hAnsi="Times New Roman" w:cs="Times New Roman"/>
          <w:sz w:val="24"/>
          <w:szCs w:val="24"/>
        </w:rPr>
        <w:t>s</w:t>
      </w:r>
      <w:r w:rsidRPr="0042013C">
        <w:rPr>
          <w:rFonts w:ascii="Times New Roman" w:hAnsi="Times New Roman" w:cs="Times New Roman"/>
          <w:sz w:val="24"/>
          <w:szCs w:val="24"/>
        </w:rPr>
        <w:t>ation, and ioni</w:t>
      </w:r>
      <w:r>
        <w:rPr>
          <w:rFonts w:ascii="Times New Roman" w:hAnsi="Times New Roman" w:cs="Times New Roman"/>
          <w:sz w:val="24"/>
          <w:szCs w:val="24"/>
        </w:rPr>
        <w:t>s</w:t>
      </w:r>
      <w:r w:rsidRPr="0042013C">
        <w:rPr>
          <w:rFonts w:ascii="Times New Roman" w:hAnsi="Times New Roman" w:cs="Times New Roman"/>
          <w:sz w:val="24"/>
          <w:szCs w:val="24"/>
        </w:rPr>
        <w:t>ation in t</w:t>
      </w:r>
      <w:r>
        <w:rPr>
          <w:rFonts w:ascii="Times New Roman" w:hAnsi="Times New Roman" w:cs="Times New Roman"/>
          <w:sz w:val="24"/>
          <w:szCs w:val="24"/>
        </w:rPr>
        <w:t>he plasma. These effects, known as</w:t>
      </w:r>
      <w:r w:rsidRPr="0042013C">
        <w:rPr>
          <w:rFonts w:ascii="Times New Roman" w:hAnsi="Times New Roman" w:cs="Times New Roman"/>
          <w:sz w:val="24"/>
          <w:szCs w:val="24"/>
        </w:rPr>
        <w:t xml:space="preserve"> </w:t>
      </w:r>
      <w:r w:rsidRPr="001A6523">
        <w:rPr>
          <w:rFonts w:ascii="Times New Roman" w:hAnsi="Times New Roman" w:cs="Times New Roman"/>
          <w:i/>
          <w:sz w:val="24"/>
          <w:szCs w:val="24"/>
        </w:rPr>
        <w:t>elemental fractionation,</w:t>
      </w:r>
      <w:r w:rsidRPr="0042013C">
        <w:rPr>
          <w:rFonts w:ascii="Times New Roman" w:hAnsi="Times New Roman" w:cs="Times New Roman"/>
          <w:sz w:val="24"/>
          <w:szCs w:val="24"/>
        </w:rPr>
        <w:t xml:space="preserve"> are main</w:t>
      </w:r>
      <w:r>
        <w:rPr>
          <w:rFonts w:ascii="Times New Roman" w:hAnsi="Times New Roman" w:cs="Times New Roman"/>
          <w:sz w:val="24"/>
          <w:szCs w:val="24"/>
        </w:rPr>
        <w:t>ly sample matrix dependent and have resulted in a need for matrix matched samples, preparation of which is</w:t>
      </w:r>
      <w:r w:rsidRPr="0042013C">
        <w:rPr>
          <w:rFonts w:ascii="Times New Roman" w:hAnsi="Times New Roman" w:cs="Times New Roman"/>
          <w:sz w:val="24"/>
          <w:szCs w:val="24"/>
        </w:rPr>
        <w:t xml:space="preserve"> diff</w:t>
      </w:r>
      <w:r>
        <w:rPr>
          <w:rFonts w:ascii="Times New Roman" w:hAnsi="Times New Roman" w:cs="Times New Roman"/>
          <w:sz w:val="24"/>
          <w:szCs w:val="24"/>
        </w:rPr>
        <w:t>icult and time-consuming.</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A review by Miliszkiewicz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43</w:t>
      </w:r>
      <w:r>
        <w:rPr>
          <w:rFonts w:ascii="Times New Roman" w:hAnsi="Times New Roman" w:cs="Times New Roman"/>
          <w:sz w:val="24"/>
          <w:szCs w:val="24"/>
        </w:rPr>
        <w:t xml:space="preserve"> </w:t>
      </w:r>
      <w:r w:rsidRPr="0042013C">
        <w:rPr>
          <w:rFonts w:ascii="Times New Roman" w:hAnsi="Times New Roman" w:cs="Times New Roman"/>
          <w:sz w:val="24"/>
          <w:szCs w:val="24"/>
        </w:rPr>
        <w:t>summari</w:t>
      </w:r>
      <w:r>
        <w:rPr>
          <w:rFonts w:ascii="Times New Roman" w:hAnsi="Times New Roman" w:cs="Times New Roman"/>
          <w:sz w:val="24"/>
          <w:szCs w:val="24"/>
        </w:rPr>
        <w:t>s</w:t>
      </w:r>
      <w:r w:rsidRPr="0042013C">
        <w:rPr>
          <w:rFonts w:ascii="Times New Roman" w:hAnsi="Times New Roman" w:cs="Times New Roman"/>
          <w:sz w:val="24"/>
          <w:szCs w:val="24"/>
        </w:rPr>
        <w:t>es recent calibration approaches and related standards preparation techniques for the analysis of various solid materials</w:t>
      </w:r>
      <w:r>
        <w:rPr>
          <w:rFonts w:ascii="Times New Roman" w:hAnsi="Times New Roman" w:cs="Times New Roman"/>
          <w:sz w:val="24"/>
          <w:szCs w:val="24"/>
        </w:rPr>
        <w:t xml:space="preserve"> by LA-ICP-MS. The use of</w:t>
      </w:r>
      <w:r w:rsidRPr="0042013C">
        <w:rPr>
          <w:rFonts w:ascii="Times New Roman" w:hAnsi="Times New Roman" w:cs="Times New Roman"/>
          <w:sz w:val="24"/>
          <w:szCs w:val="24"/>
        </w:rPr>
        <w:t xml:space="preserve"> reference glasses, solution based standards, synthetic standards based on the main sample matrix component or powdered m</w:t>
      </w:r>
      <w:r>
        <w:rPr>
          <w:rFonts w:ascii="Times New Roman" w:hAnsi="Times New Roman" w:cs="Times New Roman"/>
          <w:sz w:val="24"/>
          <w:szCs w:val="24"/>
        </w:rPr>
        <w:t>atrix CRMs</w:t>
      </w:r>
      <w:r w:rsidRPr="0042013C">
        <w:rPr>
          <w:rFonts w:ascii="Times New Roman" w:hAnsi="Times New Roman" w:cs="Times New Roman"/>
          <w:sz w:val="24"/>
          <w:szCs w:val="24"/>
        </w:rPr>
        <w:t>, matrix-matched standards based on spiked sample materials, and non-matrix-matched standards, for calibration</w:t>
      </w:r>
      <w:r>
        <w:rPr>
          <w:rFonts w:ascii="Times New Roman" w:hAnsi="Times New Roman" w:cs="Times New Roman"/>
          <w:sz w:val="24"/>
          <w:szCs w:val="24"/>
        </w:rPr>
        <w:t xml:space="preserve"> were discussed. </w:t>
      </w:r>
      <w:r w:rsidRPr="0042013C">
        <w:rPr>
          <w:rFonts w:ascii="Times New Roman" w:hAnsi="Times New Roman" w:cs="Times New Roman"/>
          <w:sz w:val="24"/>
          <w:szCs w:val="24"/>
        </w:rPr>
        <w:t xml:space="preserve"> Isotope dilution methods and signal normali</w:t>
      </w:r>
      <w:r>
        <w:rPr>
          <w:rFonts w:ascii="Times New Roman" w:hAnsi="Times New Roman" w:cs="Times New Roman"/>
          <w:sz w:val="24"/>
          <w:szCs w:val="24"/>
        </w:rPr>
        <w:t>s</w:t>
      </w:r>
      <w:r w:rsidRPr="0042013C">
        <w:rPr>
          <w:rFonts w:ascii="Times New Roman" w:hAnsi="Times New Roman" w:cs="Times New Roman"/>
          <w:sz w:val="24"/>
          <w:szCs w:val="24"/>
        </w:rPr>
        <w:t xml:space="preserve">ation protocols used in order to </w:t>
      </w:r>
      <w:r w:rsidRPr="0042013C">
        <w:rPr>
          <w:rFonts w:ascii="Times New Roman" w:hAnsi="Times New Roman" w:cs="Times New Roman"/>
          <w:sz w:val="24"/>
          <w:szCs w:val="24"/>
        </w:rPr>
        <w:lastRenderedPageBreak/>
        <w:t xml:space="preserve">improve precision </w:t>
      </w:r>
      <w:r>
        <w:rPr>
          <w:rFonts w:ascii="Times New Roman" w:hAnsi="Times New Roman" w:cs="Times New Roman"/>
          <w:sz w:val="24"/>
          <w:szCs w:val="24"/>
        </w:rPr>
        <w:t>were</w:t>
      </w:r>
      <w:r w:rsidRPr="0042013C">
        <w:rPr>
          <w:rFonts w:ascii="Times New Roman" w:hAnsi="Times New Roman" w:cs="Times New Roman"/>
          <w:sz w:val="24"/>
          <w:szCs w:val="24"/>
        </w:rPr>
        <w:t xml:space="preserve"> also considered.</w:t>
      </w:r>
    </w:p>
    <w:p w:rsidR="00686B27" w:rsidRPr="0042013C" w:rsidRDefault="00686B27" w:rsidP="00B47CE9">
      <w:pPr>
        <w:pStyle w:val="paragraph"/>
        <w:spacing w:line="360" w:lineRule="auto"/>
        <w:textAlignment w:val="baseline"/>
        <w:rPr>
          <w:rStyle w:val="eop"/>
          <w:rFonts w:eastAsiaTheme="minorHAnsi"/>
          <w:lang w:val="en-US"/>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number of approaches to the study of elemental fractionation in LA have been reported over the time period covered by this review.  </w:t>
      </w:r>
      <w:r w:rsidRPr="00982825">
        <w:rPr>
          <w:rFonts w:ascii="Times New Roman" w:hAnsi="Times New Roman" w:cs="Times New Roman"/>
          <w:i/>
          <w:sz w:val="24"/>
          <w:szCs w:val="24"/>
        </w:rPr>
        <w:t>Characterisation of the emitted plasma plume using OES</w:t>
      </w:r>
      <w:r>
        <w:rPr>
          <w:rFonts w:ascii="Times New Roman" w:hAnsi="Times New Roman" w:cs="Times New Roman"/>
          <w:sz w:val="24"/>
          <w:szCs w:val="24"/>
        </w:rPr>
        <w:t xml:space="preserve"> can be used to identify the sources of elemental fractionation in LA.  LaHaye </w:t>
      </w:r>
      <w:r w:rsidRPr="00FB261D">
        <w:rPr>
          <w:rFonts w:ascii="Times New Roman" w:hAnsi="Times New Roman" w:cs="Times New Roman"/>
          <w:i/>
          <w:sz w:val="24"/>
          <w:szCs w:val="24"/>
        </w:rPr>
        <w:t>et al</w:t>
      </w:r>
      <w:r>
        <w:rPr>
          <w:rFonts w:ascii="Times New Roman" w:hAnsi="Times New Roman" w:cs="Times New Roman"/>
          <w:sz w:val="24"/>
          <w:szCs w:val="24"/>
        </w:rPr>
        <w:t>.</w:t>
      </w:r>
      <w:r w:rsidRPr="002454AB">
        <w:rPr>
          <w:rFonts w:ascii="Times New Roman" w:hAnsi="Times New Roman" w:cs="Times New Roman"/>
          <w:sz w:val="24"/>
          <w:szCs w:val="24"/>
        </w:rPr>
        <w:t xml:space="preserve"> </w:t>
      </w:r>
      <w:r w:rsidRPr="003F7D6F">
        <w:rPr>
          <w:rFonts w:ascii="Times New Roman" w:hAnsi="Times New Roman" w:cs="Times New Roman"/>
          <w:noProof/>
          <w:sz w:val="24"/>
          <w:szCs w:val="24"/>
          <w:vertAlign w:val="superscript"/>
        </w:rPr>
        <w:t>44</w:t>
      </w:r>
      <w:r>
        <w:rPr>
          <w:rFonts w:ascii="Times New Roman" w:hAnsi="Times New Roman" w:cs="Times New Roman"/>
          <w:sz w:val="24"/>
          <w:szCs w:val="24"/>
        </w:rPr>
        <w:t xml:space="preserve"> applied this approach to the fs-LA-ICP-MS analysis of a brass sample.  Plume parameters of </w:t>
      </w:r>
      <w:r w:rsidRPr="002454AB">
        <w:rPr>
          <w:rFonts w:ascii="Times New Roman" w:hAnsi="Times New Roman" w:cs="Times New Roman"/>
          <w:i/>
          <w:sz w:val="24"/>
          <w:szCs w:val="24"/>
        </w:rPr>
        <w:t>T</w:t>
      </w:r>
      <w:r w:rsidRPr="002454AB">
        <w:rPr>
          <w:rFonts w:ascii="Times New Roman" w:hAnsi="Times New Roman" w:cs="Times New Roman"/>
          <w:i/>
          <w:sz w:val="24"/>
          <w:szCs w:val="24"/>
          <w:vertAlign w:val="subscript"/>
        </w:rPr>
        <w:t>e</w:t>
      </w:r>
      <w:r w:rsidRPr="0042013C">
        <w:rPr>
          <w:rFonts w:ascii="Times New Roman" w:hAnsi="Times New Roman" w:cs="Times New Roman"/>
          <w:sz w:val="24"/>
          <w:szCs w:val="24"/>
        </w:rPr>
        <w:t xml:space="preserve"> and density </w:t>
      </w:r>
      <w:r>
        <w:rPr>
          <w:rFonts w:ascii="Times New Roman" w:hAnsi="Times New Roman" w:cs="Times New Roman"/>
          <w:sz w:val="24"/>
          <w:szCs w:val="24"/>
        </w:rPr>
        <w:t>were</w:t>
      </w:r>
      <w:r w:rsidRPr="0042013C">
        <w:rPr>
          <w:rFonts w:ascii="Times New Roman" w:hAnsi="Times New Roman" w:cs="Times New Roman"/>
          <w:sz w:val="24"/>
          <w:szCs w:val="24"/>
        </w:rPr>
        <w:t xml:space="preserve"> estimated and correlated with ICP-MS signa</w:t>
      </w:r>
      <w:r>
        <w:rPr>
          <w:rFonts w:ascii="Times New Roman" w:hAnsi="Times New Roman" w:cs="Times New Roman"/>
          <w:sz w:val="24"/>
          <w:szCs w:val="24"/>
        </w:rPr>
        <w:t xml:space="preserve">l characteristics, to offer </w:t>
      </w:r>
      <w:r w:rsidRPr="0042013C">
        <w:rPr>
          <w:rFonts w:ascii="Times New Roman" w:hAnsi="Times New Roman" w:cs="Times New Roman"/>
          <w:sz w:val="24"/>
          <w:szCs w:val="24"/>
        </w:rPr>
        <w:t xml:space="preserve">insight into how laser ablation plume parameters are related to LA-ICP-MS results. The hydrodynamic expansion features of fs-LA sample introduction plumes </w:t>
      </w:r>
      <w:r>
        <w:rPr>
          <w:rFonts w:ascii="Times New Roman" w:hAnsi="Times New Roman" w:cs="Times New Roman"/>
          <w:sz w:val="24"/>
          <w:szCs w:val="24"/>
        </w:rPr>
        <w:t>were</w:t>
      </w:r>
      <w:r w:rsidRPr="0042013C">
        <w:rPr>
          <w:rFonts w:ascii="Times New Roman" w:hAnsi="Times New Roman" w:cs="Times New Roman"/>
          <w:sz w:val="24"/>
          <w:szCs w:val="24"/>
        </w:rPr>
        <w:t xml:space="preserve"> evaluated using shadowgraphy </w:t>
      </w:r>
      <w:r>
        <w:rPr>
          <w:rFonts w:ascii="Times New Roman" w:hAnsi="Times New Roman" w:cs="Times New Roman"/>
          <w:sz w:val="24"/>
          <w:szCs w:val="24"/>
        </w:rPr>
        <w:t>(</w:t>
      </w:r>
      <w:r w:rsidRPr="00E046E2">
        <w:rPr>
          <w:rFonts w:ascii="Times New Roman" w:hAnsi="Times New Roman" w:cs="Times New Roman"/>
          <w:sz w:val="24"/>
          <w:szCs w:val="24"/>
        </w:rPr>
        <w:t>an optical method that reveals non-un</w:t>
      </w:r>
      <w:r>
        <w:rPr>
          <w:rFonts w:ascii="Times New Roman" w:hAnsi="Times New Roman" w:cs="Times New Roman"/>
          <w:sz w:val="24"/>
          <w:szCs w:val="24"/>
        </w:rPr>
        <w:t xml:space="preserve">iformities in transparent media) </w:t>
      </w:r>
      <w:r w:rsidRPr="0042013C">
        <w:rPr>
          <w:rFonts w:ascii="Times New Roman" w:hAnsi="Times New Roman" w:cs="Times New Roman"/>
          <w:sz w:val="24"/>
          <w:szCs w:val="24"/>
        </w:rPr>
        <w:t xml:space="preserve">and time-and spectrally-resolved fast-gated photography. Results showed dissimilarities in </w:t>
      </w:r>
      <w:r>
        <w:rPr>
          <w:rFonts w:ascii="Times New Roman" w:hAnsi="Times New Roman" w:cs="Times New Roman"/>
          <w:sz w:val="24"/>
          <w:szCs w:val="24"/>
        </w:rPr>
        <w:t xml:space="preserve">the expansion features exhibited by </w:t>
      </w:r>
      <w:r w:rsidRPr="0042013C">
        <w:rPr>
          <w:rFonts w:ascii="Times New Roman" w:hAnsi="Times New Roman" w:cs="Times New Roman"/>
          <w:sz w:val="24"/>
          <w:szCs w:val="24"/>
        </w:rPr>
        <w:t>Cu</w:t>
      </w:r>
      <w:r>
        <w:rPr>
          <w:rFonts w:ascii="Times New Roman" w:hAnsi="Times New Roman" w:cs="Times New Roman"/>
          <w:sz w:val="24"/>
          <w:szCs w:val="24"/>
        </w:rPr>
        <w:t>(</w:t>
      </w:r>
      <w:r w:rsidRPr="0042013C">
        <w:rPr>
          <w:rFonts w:ascii="Times New Roman" w:hAnsi="Times New Roman" w:cs="Times New Roman"/>
          <w:sz w:val="24"/>
          <w:szCs w:val="24"/>
        </w:rPr>
        <w:t>I</w:t>
      </w:r>
      <w:r>
        <w:rPr>
          <w:rFonts w:ascii="Times New Roman" w:hAnsi="Times New Roman" w:cs="Times New Roman"/>
          <w:sz w:val="24"/>
          <w:szCs w:val="24"/>
        </w:rPr>
        <w:t>)</w:t>
      </w:r>
      <w:r w:rsidRPr="0042013C">
        <w:rPr>
          <w:rFonts w:ascii="Times New Roman" w:hAnsi="Times New Roman" w:cs="Times New Roman"/>
          <w:sz w:val="24"/>
          <w:szCs w:val="24"/>
        </w:rPr>
        <w:t xml:space="preserve"> and Zn</w:t>
      </w:r>
      <w:r>
        <w:rPr>
          <w:rFonts w:ascii="Times New Roman" w:hAnsi="Times New Roman" w:cs="Times New Roman"/>
          <w:sz w:val="24"/>
          <w:szCs w:val="24"/>
        </w:rPr>
        <w:t>(</w:t>
      </w:r>
      <w:r w:rsidRPr="0042013C">
        <w:rPr>
          <w:rFonts w:ascii="Times New Roman" w:hAnsi="Times New Roman" w:cs="Times New Roman"/>
          <w:sz w:val="24"/>
          <w:szCs w:val="24"/>
        </w:rPr>
        <w:t>I</w:t>
      </w:r>
      <w:r>
        <w:rPr>
          <w:rFonts w:ascii="Times New Roman" w:hAnsi="Times New Roman" w:cs="Times New Roman"/>
          <w:sz w:val="24"/>
          <w:szCs w:val="24"/>
        </w:rPr>
        <w:t>)</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G</w:t>
      </w:r>
      <w:r w:rsidRPr="0042013C">
        <w:rPr>
          <w:rFonts w:ascii="Times New Roman" w:hAnsi="Times New Roman" w:cs="Times New Roman"/>
          <w:sz w:val="24"/>
          <w:szCs w:val="24"/>
        </w:rPr>
        <w:t xml:space="preserve">ood correlation </w:t>
      </w:r>
      <w:r>
        <w:rPr>
          <w:rFonts w:ascii="Times New Roman" w:hAnsi="Times New Roman" w:cs="Times New Roman"/>
          <w:sz w:val="24"/>
          <w:szCs w:val="24"/>
        </w:rPr>
        <w:t xml:space="preserve">was noted </w:t>
      </w:r>
      <w:r w:rsidRPr="0042013C">
        <w:rPr>
          <w:rFonts w:ascii="Times New Roman" w:hAnsi="Times New Roman" w:cs="Times New Roman"/>
          <w:sz w:val="24"/>
          <w:szCs w:val="24"/>
        </w:rPr>
        <w:t>between the ICP-MS signal intensities and characteristic parameters of the sample introduction plumes. However, the crater formation during single spot ablation caused significant changes in line</w:t>
      </w:r>
      <w:r>
        <w:rPr>
          <w:rFonts w:ascii="Times New Roman" w:hAnsi="Times New Roman" w:cs="Times New Roman"/>
          <w:sz w:val="24"/>
          <w:szCs w:val="24"/>
        </w:rPr>
        <w:t xml:space="preserve"> emission intensities despite constant</w:t>
      </w:r>
      <w:r w:rsidRPr="0042013C">
        <w:rPr>
          <w:rFonts w:ascii="Times New Roman" w:hAnsi="Times New Roman" w:cs="Times New Roman"/>
          <w:sz w:val="24"/>
          <w:szCs w:val="24"/>
        </w:rPr>
        <w:t xml:space="preserve"> estimated temperat</w:t>
      </w:r>
      <w:r>
        <w:rPr>
          <w:rFonts w:ascii="Times New Roman" w:hAnsi="Times New Roman" w:cs="Times New Roman"/>
          <w:sz w:val="24"/>
          <w:szCs w:val="24"/>
        </w:rPr>
        <w:t xml:space="preserve">ure and density </w:t>
      </w:r>
      <w:r w:rsidRPr="0042013C">
        <w:rPr>
          <w:rFonts w:ascii="Times New Roman" w:hAnsi="Times New Roman" w:cs="Times New Roman"/>
          <w:sz w:val="24"/>
          <w:szCs w:val="24"/>
        </w:rPr>
        <w:t>values.</w:t>
      </w:r>
      <w:r>
        <w:rPr>
          <w:rFonts w:ascii="Times New Roman" w:hAnsi="Times New Roman" w:cs="Times New Roman"/>
          <w:sz w:val="24"/>
          <w:szCs w:val="24"/>
        </w:rPr>
        <w:t xml:space="preserve"> </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42013C">
        <w:rPr>
          <w:rFonts w:ascii="Times New Roman" w:hAnsi="Times New Roman" w:cs="Times New Roman"/>
          <w:sz w:val="24"/>
          <w:szCs w:val="24"/>
        </w:rPr>
        <w:t>The source and degre</w:t>
      </w:r>
      <w:r>
        <w:rPr>
          <w:rFonts w:ascii="Times New Roman" w:hAnsi="Times New Roman" w:cs="Times New Roman"/>
          <w:sz w:val="24"/>
          <w:szCs w:val="24"/>
        </w:rPr>
        <w:t xml:space="preserve">e of elemental fractionation </w:t>
      </w:r>
      <w:r w:rsidRPr="0042013C">
        <w:rPr>
          <w:rFonts w:ascii="Times New Roman" w:hAnsi="Times New Roman" w:cs="Times New Roman"/>
          <w:sz w:val="24"/>
          <w:szCs w:val="24"/>
        </w:rPr>
        <w:t>in LA-ICP-MS</w:t>
      </w:r>
      <w:r>
        <w:rPr>
          <w:rFonts w:ascii="Times New Roman" w:hAnsi="Times New Roman" w:cs="Times New Roman"/>
          <w:sz w:val="24"/>
          <w:szCs w:val="24"/>
        </w:rPr>
        <w:t xml:space="preserve"> were also investigated by Luo </w:t>
      </w:r>
      <w:r w:rsidRPr="00FB261D">
        <w:rPr>
          <w:rFonts w:ascii="Times New Roman" w:hAnsi="Times New Roman" w:cs="Times New Roman"/>
          <w:i/>
          <w:sz w:val="24"/>
          <w:szCs w:val="24"/>
        </w:rPr>
        <w:t>et al</w:t>
      </w:r>
      <w:r w:rsidRPr="0042013C">
        <w:rPr>
          <w:rFonts w:ascii="Times New Roman" w:hAnsi="Times New Roman" w:cs="Times New Roman"/>
          <w:sz w:val="24"/>
          <w:szCs w:val="24"/>
        </w:rPr>
        <w:t>.</w:t>
      </w:r>
      <w:r w:rsidRPr="003F7D6F">
        <w:rPr>
          <w:rFonts w:ascii="Times New Roman" w:hAnsi="Times New Roman" w:cs="Times New Roman"/>
          <w:noProof/>
          <w:sz w:val="24"/>
          <w:szCs w:val="24"/>
          <w:vertAlign w:val="superscript"/>
        </w:rPr>
        <w:t>45</w:t>
      </w:r>
      <w:r>
        <w:rPr>
          <w:rFonts w:ascii="Times New Roman" w:hAnsi="Times New Roman" w:cs="Times New Roman"/>
          <w:sz w:val="24"/>
          <w:szCs w:val="24"/>
        </w:rPr>
        <w:t>.   T</w:t>
      </w:r>
      <w:r w:rsidRPr="0042013C">
        <w:rPr>
          <w:rFonts w:ascii="Times New Roman" w:hAnsi="Times New Roman" w:cs="Times New Roman"/>
          <w:sz w:val="24"/>
          <w:szCs w:val="24"/>
        </w:rPr>
        <w:t>he ICP-induced fractionation behavio</w:t>
      </w:r>
      <w:r>
        <w:rPr>
          <w:rFonts w:ascii="Times New Roman" w:hAnsi="Times New Roman" w:cs="Times New Roman"/>
          <w:sz w:val="24"/>
          <w:szCs w:val="24"/>
        </w:rPr>
        <w:t>u</w:t>
      </w:r>
      <w:r w:rsidRPr="0042013C">
        <w:rPr>
          <w:rFonts w:ascii="Times New Roman" w:hAnsi="Times New Roman" w:cs="Times New Roman"/>
          <w:sz w:val="24"/>
          <w:szCs w:val="24"/>
        </w:rPr>
        <w:t>r of 63 elements was studied using a local aerosol</w:t>
      </w:r>
      <w:r>
        <w:rPr>
          <w:rFonts w:ascii="Times New Roman" w:hAnsi="Times New Roman" w:cs="Times New Roman"/>
          <w:sz w:val="24"/>
          <w:szCs w:val="24"/>
        </w:rPr>
        <w:t xml:space="preserve"> extraction strategy with a 193 nm excimer LA</w:t>
      </w:r>
      <w:r w:rsidRPr="0042013C">
        <w:rPr>
          <w:rFonts w:ascii="Times New Roman" w:hAnsi="Times New Roman" w:cs="Times New Roman"/>
          <w:sz w:val="24"/>
          <w:szCs w:val="24"/>
        </w:rPr>
        <w:t xml:space="preserve"> system</w:t>
      </w:r>
      <w:r>
        <w:rPr>
          <w:rFonts w:ascii="Times New Roman" w:hAnsi="Times New Roman" w:cs="Times New Roman"/>
          <w:sz w:val="24"/>
          <w:szCs w:val="24"/>
        </w:rPr>
        <w:t xml:space="preserve"> for sampling.  The</w:t>
      </w:r>
      <w:r w:rsidRPr="0042013C">
        <w:rPr>
          <w:rFonts w:ascii="Times New Roman" w:hAnsi="Times New Roman" w:cs="Times New Roman"/>
          <w:sz w:val="24"/>
          <w:szCs w:val="24"/>
        </w:rPr>
        <w:t xml:space="preserve"> sampling distance between the ablation site and the gas outlet nozzle tip positively correlated with the size of the </w:t>
      </w:r>
      <w:r>
        <w:rPr>
          <w:rFonts w:ascii="Times New Roman" w:hAnsi="Times New Roman" w:cs="Times New Roman"/>
          <w:sz w:val="24"/>
          <w:szCs w:val="24"/>
        </w:rPr>
        <w:t>LA-</w:t>
      </w:r>
      <w:r w:rsidRPr="0042013C">
        <w:rPr>
          <w:rFonts w:ascii="Times New Roman" w:hAnsi="Times New Roman" w:cs="Times New Roman"/>
          <w:sz w:val="24"/>
          <w:szCs w:val="24"/>
        </w:rPr>
        <w:t xml:space="preserve">produced aerosol particles or agglomerates. </w:t>
      </w:r>
      <w:r>
        <w:rPr>
          <w:rFonts w:ascii="Times New Roman" w:hAnsi="Times New Roman" w:cs="Times New Roman"/>
          <w:sz w:val="24"/>
          <w:szCs w:val="24"/>
        </w:rPr>
        <w:t xml:space="preserve"> </w:t>
      </w:r>
      <w:r w:rsidRPr="0042013C">
        <w:rPr>
          <w:rFonts w:ascii="Times New Roman" w:hAnsi="Times New Roman" w:cs="Times New Roman"/>
          <w:sz w:val="24"/>
          <w:szCs w:val="24"/>
        </w:rPr>
        <w:t>At a low mak</w:t>
      </w:r>
      <w:r>
        <w:rPr>
          <w:rFonts w:ascii="Times New Roman" w:hAnsi="Times New Roman" w:cs="Times New Roman"/>
          <w:sz w:val="24"/>
          <w:szCs w:val="24"/>
        </w:rPr>
        <w:t>eup gas flow rate of 0.6 L min</w:t>
      </w:r>
      <w:r>
        <w:rPr>
          <w:rFonts w:ascii="Times New Roman" w:hAnsi="Times New Roman" w:cs="Times New Roman"/>
          <w:sz w:val="24"/>
          <w:szCs w:val="24"/>
          <w:vertAlign w:val="superscript"/>
        </w:rPr>
        <w:t>-1</w:t>
      </w:r>
      <w:r w:rsidRPr="0042013C">
        <w:rPr>
          <w:rFonts w:ascii="Times New Roman" w:hAnsi="Times New Roman" w:cs="Times New Roman"/>
          <w:sz w:val="24"/>
          <w:szCs w:val="24"/>
        </w:rPr>
        <w:t xml:space="preserve"> (hot plasma conditions), the increase in the size of aerosol agglomerates or particles</w:t>
      </w:r>
      <w:r>
        <w:rPr>
          <w:rFonts w:ascii="Times New Roman" w:hAnsi="Times New Roman" w:cs="Times New Roman"/>
          <w:sz w:val="24"/>
          <w:szCs w:val="24"/>
        </w:rPr>
        <w:t>,</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Pr="0042013C">
        <w:rPr>
          <w:rFonts w:ascii="Times New Roman" w:hAnsi="Times New Roman" w:cs="Times New Roman"/>
          <w:sz w:val="24"/>
          <w:szCs w:val="24"/>
        </w:rPr>
        <w:t>the increased sampling distance from 1 mm to 10 mm</w:t>
      </w:r>
      <w:r>
        <w:rPr>
          <w:rFonts w:ascii="Times New Roman" w:hAnsi="Times New Roman" w:cs="Times New Roman"/>
          <w:sz w:val="24"/>
          <w:szCs w:val="24"/>
        </w:rPr>
        <w:t>, did</w:t>
      </w:r>
      <w:r w:rsidRPr="0042013C">
        <w:rPr>
          <w:rFonts w:ascii="Times New Roman" w:hAnsi="Times New Roman" w:cs="Times New Roman"/>
          <w:sz w:val="24"/>
          <w:szCs w:val="24"/>
        </w:rPr>
        <w:t xml:space="preserve"> not affect the ioni</w:t>
      </w:r>
      <w:r>
        <w:rPr>
          <w:rFonts w:ascii="Times New Roman" w:hAnsi="Times New Roman" w:cs="Times New Roman"/>
          <w:sz w:val="24"/>
          <w:szCs w:val="24"/>
        </w:rPr>
        <w:t>s</w:t>
      </w:r>
      <w:r w:rsidRPr="0042013C">
        <w:rPr>
          <w:rFonts w:ascii="Times New Roman" w:hAnsi="Times New Roman" w:cs="Times New Roman"/>
          <w:sz w:val="24"/>
          <w:szCs w:val="24"/>
        </w:rPr>
        <w:t xml:space="preserve">ation efficiency of the sample aerosol in </w:t>
      </w:r>
      <w:r>
        <w:rPr>
          <w:rFonts w:ascii="Times New Roman" w:hAnsi="Times New Roman" w:cs="Times New Roman"/>
          <w:sz w:val="24"/>
          <w:szCs w:val="24"/>
        </w:rPr>
        <w:t xml:space="preserve">the </w:t>
      </w:r>
      <w:r w:rsidRPr="0042013C">
        <w:rPr>
          <w:rFonts w:ascii="Times New Roman" w:hAnsi="Times New Roman" w:cs="Times New Roman"/>
          <w:sz w:val="24"/>
          <w:szCs w:val="24"/>
        </w:rPr>
        <w:t>ICP. In contrast, at a high makeup ga</w:t>
      </w:r>
      <w:r>
        <w:rPr>
          <w:rFonts w:ascii="Times New Roman" w:hAnsi="Times New Roman" w:cs="Times New Roman"/>
          <w:sz w:val="24"/>
          <w:szCs w:val="24"/>
        </w:rPr>
        <w:t>s flow rate of 0.9 L min</w:t>
      </w:r>
      <w:r>
        <w:rPr>
          <w:rFonts w:ascii="Times New Roman" w:hAnsi="Times New Roman" w:cs="Times New Roman"/>
          <w:sz w:val="24"/>
          <w:szCs w:val="24"/>
          <w:vertAlign w:val="superscript"/>
        </w:rPr>
        <w:t>-1</w:t>
      </w:r>
      <w:r w:rsidRPr="0042013C">
        <w:rPr>
          <w:rFonts w:ascii="Times New Roman" w:hAnsi="Times New Roman" w:cs="Times New Roman"/>
          <w:sz w:val="24"/>
          <w:szCs w:val="24"/>
        </w:rPr>
        <w:t>, the normali</w:t>
      </w:r>
      <w:r>
        <w:rPr>
          <w:rFonts w:ascii="Times New Roman" w:hAnsi="Times New Roman" w:cs="Times New Roman"/>
          <w:sz w:val="24"/>
          <w:szCs w:val="24"/>
        </w:rPr>
        <w:t>s</w:t>
      </w:r>
      <w:r w:rsidRPr="0042013C">
        <w:rPr>
          <w:rFonts w:ascii="Times New Roman" w:hAnsi="Times New Roman" w:cs="Times New Roman"/>
          <w:sz w:val="24"/>
          <w:szCs w:val="24"/>
        </w:rPr>
        <w:t>ed signal intensities of the elements significantly differ</w:t>
      </w:r>
      <w:r>
        <w:rPr>
          <w:rFonts w:ascii="Times New Roman" w:hAnsi="Times New Roman" w:cs="Times New Roman"/>
          <w:sz w:val="24"/>
          <w:szCs w:val="24"/>
        </w:rPr>
        <w:t>ed</w:t>
      </w:r>
      <w:r w:rsidRPr="0042013C">
        <w:rPr>
          <w:rFonts w:ascii="Times New Roman" w:hAnsi="Times New Roman" w:cs="Times New Roman"/>
          <w:sz w:val="24"/>
          <w:szCs w:val="24"/>
        </w:rPr>
        <w:t xml:space="preserve"> when</w:t>
      </w:r>
      <w:r>
        <w:rPr>
          <w:rFonts w:ascii="Times New Roman" w:hAnsi="Times New Roman" w:cs="Times New Roman"/>
          <w:sz w:val="24"/>
          <w:szCs w:val="24"/>
        </w:rPr>
        <w:t xml:space="preserve"> the sampling distance increased</w:t>
      </w:r>
      <w:r w:rsidRPr="0042013C">
        <w:rPr>
          <w:rFonts w:ascii="Times New Roman" w:hAnsi="Times New Roman" w:cs="Times New Roman"/>
          <w:sz w:val="24"/>
          <w:szCs w:val="24"/>
        </w:rPr>
        <w:t xml:space="preserve"> from 1 mm to 10 mm. </w:t>
      </w:r>
      <w:r>
        <w:rPr>
          <w:rFonts w:ascii="Times New Roman" w:hAnsi="Times New Roman" w:cs="Times New Roman"/>
          <w:sz w:val="24"/>
          <w:szCs w:val="24"/>
        </w:rPr>
        <w:t xml:space="preserve">Results obtained demonstrated that </w:t>
      </w:r>
      <w:r w:rsidRPr="0042013C">
        <w:rPr>
          <w:rFonts w:ascii="Times New Roman" w:hAnsi="Times New Roman" w:cs="Times New Roman"/>
          <w:sz w:val="24"/>
          <w:szCs w:val="24"/>
        </w:rPr>
        <w:t>changes in the size of aerosol particles or agglomerat</w:t>
      </w:r>
      <w:r>
        <w:rPr>
          <w:rFonts w:ascii="Times New Roman" w:hAnsi="Times New Roman" w:cs="Times New Roman"/>
          <w:sz w:val="24"/>
          <w:szCs w:val="24"/>
        </w:rPr>
        <w:t>es under given conditions did</w:t>
      </w:r>
      <w:r w:rsidRPr="0042013C">
        <w:rPr>
          <w:rFonts w:ascii="Times New Roman" w:hAnsi="Times New Roman" w:cs="Times New Roman"/>
          <w:sz w:val="24"/>
          <w:szCs w:val="24"/>
        </w:rPr>
        <w:t xml:space="preserve"> not affect the transport efficiency of aerosol particles but </w:t>
      </w:r>
      <w:r>
        <w:rPr>
          <w:rFonts w:ascii="Times New Roman" w:hAnsi="Times New Roman" w:cs="Times New Roman"/>
          <w:sz w:val="24"/>
          <w:szCs w:val="24"/>
        </w:rPr>
        <w:t xml:space="preserve">did </w:t>
      </w:r>
      <w:r w:rsidRPr="0042013C">
        <w:rPr>
          <w:rFonts w:ascii="Times New Roman" w:hAnsi="Times New Roman" w:cs="Times New Roman"/>
          <w:sz w:val="24"/>
          <w:szCs w:val="24"/>
        </w:rPr>
        <w:t xml:space="preserve">affect the </w:t>
      </w:r>
      <w:r>
        <w:rPr>
          <w:rFonts w:ascii="Times New Roman" w:hAnsi="Times New Roman" w:cs="Times New Roman"/>
          <w:sz w:val="24"/>
          <w:szCs w:val="24"/>
        </w:rPr>
        <w:t>vapouris</w:t>
      </w:r>
      <w:r w:rsidRPr="0042013C">
        <w:rPr>
          <w:rFonts w:ascii="Times New Roman" w:hAnsi="Times New Roman" w:cs="Times New Roman"/>
          <w:sz w:val="24"/>
          <w:szCs w:val="24"/>
        </w:rPr>
        <w:t>ation of aerosol particles</w:t>
      </w:r>
      <w:r>
        <w:rPr>
          <w:rFonts w:ascii="Times New Roman" w:hAnsi="Times New Roman" w:cs="Times New Roman"/>
          <w:sz w:val="24"/>
          <w:szCs w:val="24"/>
        </w:rPr>
        <w:t xml:space="preserve"> in the ICP. The mass load effect was</w:t>
      </w:r>
      <w:r w:rsidRPr="0042013C">
        <w:rPr>
          <w:rFonts w:ascii="Times New Roman" w:hAnsi="Times New Roman" w:cs="Times New Roman"/>
          <w:sz w:val="24"/>
          <w:szCs w:val="24"/>
        </w:rPr>
        <w:t xml:space="preserve"> more significant in the presence of large amounts of large aerosol particles and aggl</w:t>
      </w:r>
      <w:r>
        <w:rPr>
          <w:rFonts w:ascii="Times New Roman" w:hAnsi="Times New Roman" w:cs="Times New Roman"/>
          <w:sz w:val="24"/>
          <w:szCs w:val="24"/>
        </w:rPr>
        <w:t>omerates, which caused reduction in</w:t>
      </w:r>
      <w:r w:rsidRPr="0042013C">
        <w:rPr>
          <w:rFonts w:ascii="Times New Roman" w:hAnsi="Times New Roman" w:cs="Times New Roman"/>
          <w:sz w:val="24"/>
          <w:szCs w:val="24"/>
        </w:rPr>
        <w:t xml:space="preserve"> the </w:t>
      </w:r>
      <w:r>
        <w:rPr>
          <w:rFonts w:ascii="Times New Roman" w:hAnsi="Times New Roman" w:cs="Times New Roman"/>
          <w:sz w:val="24"/>
          <w:szCs w:val="24"/>
        </w:rPr>
        <w:t>vapouris</w:t>
      </w:r>
      <w:r w:rsidRPr="0042013C">
        <w:rPr>
          <w:rFonts w:ascii="Times New Roman" w:hAnsi="Times New Roman" w:cs="Times New Roman"/>
          <w:sz w:val="24"/>
          <w:szCs w:val="24"/>
        </w:rPr>
        <w:t>ation of aeros</w:t>
      </w:r>
      <w:r>
        <w:rPr>
          <w:rFonts w:ascii="Times New Roman" w:hAnsi="Times New Roman" w:cs="Times New Roman"/>
          <w:sz w:val="24"/>
          <w:szCs w:val="24"/>
        </w:rPr>
        <w:t>ol particles.  R</w:t>
      </w:r>
      <w:r w:rsidRPr="0042013C">
        <w:rPr>
          <w:rFonts w:ascii="Times New Roman" w:hAnsi="Times New Roman" w:cs="Times New Roman"/>
          <w:sz w:val="24"/>
          <w:szCs w:val="24"/>
        </w:rPr>
        <w:t xml:space="preserve">esults also show that the sample position in </w:t>
      </w:r>
      <w:r>
        <w:rPr>
          <w:rFonts w:ascii="Times New Roman" w:hAnsi="Times New Roman" w:cs="Times New Roman"/>
          <w:sz w:val="24"/>
          <w:szCs w:val="24"/>
        </w:rPr>
        <w:t>the normal ablation cell affected</w:t>
      </w:r>
      <w:r w:rsidRPr="0042013C">
        <w:rPr>
          <w:rFonts w:ascii="Times New Roman" w:hAnsi="Times New Roman" w:cs="Times New Roman"/>
          <w:sz w:val="24"/>
          <w:szCs w:val="24"/>
        </w:rPr>
        <w:t xml:space="preserve"> the size of laser ablation produced aerosol particles or agglomerates. The high velocity of the carrier gas flow rate </w:t>
      </w:r>
      <w:r>
        <w:rPr>
          <w:rFonts w:ascii="Times New Roman" w:hAnsi="Times New Roman" w:cs="Times New Roman"/>
          <w:sz w:val="24"/>
          <w:szCs w:val="24"/>
        </w:rPr>
        <w:t>on the ablation site facilitated</w:t>
      </w:r>
      <w:r w:rsidRPr="0042013C">
        <w:rPr>
          <w:rFonts w:ascii="Times New Roman" w:hAnsi="Times New Roman" w:cs="Times New Roman"/>
          <w:sz w:val="24"/>
          <w:szCs w:val="24"/>
        </w:rPr>
        <w:t xml:space="preserve"> the production of small aerosol agglomerates or particles. </w:t>
      </w:r>
      <w:r>
        <w:rPr>
          <w:rFonts w:ascii="Times New Roman" w:hAnsi="Times New Roman" w:cs="Times New Roman"/>
          <w:sz w:val="24"/>
          <w:szCs w:val="24"/>
        </w:rPr>
        <w:t xml:space="preserve"> Conclusions from the work described </w:t>
      </w:r>
      <w:r>
        <w:rPr>
          <w:rFonts w:ascii="Times New Roman" w:hAnsi="Times New Roman" w:cs="Times New Roman"/>
          <w:sz w:val="24"/>
          <w:szCs w:val="24"/>
        </w:rPr>
        <w:lastRenderedPageBreak/>
        <w:t xml:space="preserve">suggest that </w:t>
      </w:r>
      <w:r w:rsidRPr="0042013C">
        <w:rPr>
          <w:rFonts w:ascii="Times New Roman" w:hAnsi="Times New Roman" w:cs="Times New Roman"/>
          <w:sz w:val="24"/>
          <w:szCs w:val="24"/>
        </w:rPr>
        <w:t xml:space="preserve">hot plasma conditions and high </w:t>
      </w:r>
      <w:r>
        <w:rPr>
          <w:rFonts w:ascii="Times New Roman" w:hAnsi="Times New Roman" w:cs="Times New Roman"/>
          <w:sz w:val="24"/>
          <w:szCs w:val="24"/>
        </w:rPr>
        <w:t>carrier gas flow rate</w:t>
      </w:r>
      <w:r w:rsidRPr="0042013C">
        <w:rPr>
          <w:rFonts w:ascii="Times New Roman" w:hAnsi="Times New Roman" w:cs="Times New Roman"/>
          <w:sz w:val="24"/>
          <w:szCs w:val="24"/>
        </w:rPr>
        <w:t xml:space="preserve"> on th</w:t>
      </w:r>
      <w:r>
        <w:rPr>
          <w:rFonts w:ascii="Times New Roman" w:hAnsi="Times New Roman" w:cs="Times New Roman"/>
          <w:sz w:val="24"/>
          <w:szCs w:val="24"/>
        </w:rPr>
        <w:t>e ablation site are required to reduce ICP-induced fractionation.</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AD7DDC">
        <w:rPr>
          <w:rFonts w:ascii="Times New Roman" w:hAnsi="Times New Roman" w:cs="Times New Roman"/>
          <w:sz w:val="24"/>
          <w:szCs w:val="24"/>
        </w:rPr>
        <w:t>To elucidate the mechanisms of elemental fractionation observed in LA-ICP-MS the relative</w:t>
      </w:r>
      <w:r w:rsidRPr="0042013C">
        <w:rPr>
          <w:rFonts w:ascii="Times New Roman" w:hAnsi="Times New Roman" w:cs="Times New Roman"/>
          <w:sz w:val="24"/>
          <w:szCs w:val="24"/>
        </w:rPr>
        <w:t xml:space="preserve"> intensities of 34 elements,</w:t>
      </w:r>
      <w:r>
        <w:rPr>
          <w:rFonts w:ascii="Times New Roman" w:hAnsi="Times New Roman" w:cs="Times New Roman"/>
          <w:sz w:val="24"/>
          <w:szCs w:val="24"/>
        </w:rPr>
        <w:t xml:space="preserve"> normalised against</w:t>
      </w:r>
      <w:r w:rsidRPr="0042013C">
        <w:rPr>
          <w:rFonts w:ascii="Times New Roman" w:hAnsi="Times New Roman" w:cs="Times New Roman"/>
          <w:sz w:val="24"/>
          <w:szCs w:val="24"/>
        </w:rPr>
        <w:t xml:space="preserve"> a Ca internal standard, were measured every minute during a 10-min laser ablation of NIST 610 glass standard</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46</w:t>
      </w:r>
      <w:r w:rsidRPr="0042013C">
        <w:rPr>
          <w:rFonts w:ascii="Times New Roman" w:hAnsi="Times New Roman" w:cs="Times New Roman"/>
          <w:sz w:val="24"/>
          <w:szCs w:val="24"/>
        </w:rPr>
        <w:t xml:space="preserve"> Temporal changes in the fractionation index (FI) were obtained by dividing the relative intensity </w:t>
      </w:r>
      <w:r>
        <w:rPr>
          <w:rFonts w:ascii="Times New Roman" w:hAnsi="Times New Roman" w:cs="Times New Roman"/>
          <w:sz w:val="24"/>
          <w:szCs w:val="24"/>
        </w:rPr>
        <w:t>at</w:t>
      </w:r>
      <w:r w:rsidRPr="0042013C">
        <w:rPr>
          <w:rFonts w:ascii="Times New Roman" w:hAnsi="Times New Roman" w:cs="Times New Roman"/>
          <w:sz w:val="24"/>
          <w:szCs w:val="24"/>
        </w:rPr>
        <w:t xml:space="preserve"> every minute by that of the first minute. The particles generated by laser ablation were collected on a filter every minute, and they were observed using </w:t>
      </w:r>
      <w:r>
        <w:rPr>
          <w:rFonts w:ascii="Times New Roman" w:hAnsi="Times New Roman" w:cs="Times New Roman"/>
          <w:sz w:val="24"/>
          <w:szCs w:val="24"/>
        </w:rPr>
        <w:t xml:space="preserve">scanning electron microscopy </w:t>
      </w:r>
      <w:r w:rsidRPr="0042013C">
        <w:rPr>
          <w:rFonts w:ascii="Times New Roman" w:hAnsi="Times New Roman" w:cs="Times New Roman"/>
          <w:sz w:val="24"/>
          <w:szCs w:val="24"/>
        </w:rPr>
        <w:t xml:space="preserve">to investigate changes in the </w:t>
      </w:r>
      <w:r>
        <w:rPr>
          <w:rFonts w:ascii="Times New Roman" w:hAnsi="Times New Roman" w:cs="Times New Roman"/>
          <w:sz w:val="24"/>
          <w:szCs w:val="24"/>
        </w:rPr>
        <w:t>upper</w:t>
      </w:r>
      <w:r w:rsidRPr="0042013C">
        <w:rPr>
          <w:rFonts w:ascii="Times New Roman" w:hAnsi="Times New Roman" w:cs="Times New Roman"/>
          <w:sz w:val="24"/>
          <w:szCs w:val="24"/>
        </w:rPr>
        <w:t xml:space="preserve"> size </w:t>
      </w:r>
      <w:r>
        <w:rPr>
          <w:rFonts w:ascii="Times New Roman" w:hAnsi="Times New Roman" w:cs="Times New Roman"/>
          <w:sz w:val="24"/>
          <w:szCs w:val="24"/>
        </w:rPr>
        <w:t xml:space="preserve">range </w:t>
      </w:r>
      <w:r w:rsidRPr="0042013C">
        <w:rPr>
          <w:rFonts w:ascii="Times New Roman" w:hAnsi="Times New Roman" w:cs="Times New Roman"/>
          <w:sz w:val="24"/>
          <w:szCs w:val="24"/>
        </w:rPr>
        <w:t>of particles. Large variations among the large</w:t>
      </w:r>
      <w:r>
        <w:rPr>
          <w:rFonts w:ascii="Times New Roman" w:hAnsi="Times New Roman" w:cs="Times New Roman"/>
          <w:sz w:val="24"/>
          <w:szCs w:val="24"/>
        </w:rPr>
        <w:t>r</w:t>
      </w:r>
      <w:r w:rsidRPr="0042013C">
        <w:rPr>
          <w:rFonts w:ascii="Times New Roman" w:hAnsi="Times New Roman" w:cs="Times New Roman"/>
          <w:sz w:val="24"/>
          <w:szCs w:val="24"/>
        </w:rPr>
        <w:t xml:space="preserve"> particles were observed using single-site mode and under 1.0 mm defocus conditions. The 34 measured elements were classified into two groups</w:t>
      </w:r>
      <w:r>
        <w:rPr>
          <w:rFonts w:ascii="Times New Roman" w:hAnsi="Times New Roman" w:cs="Times New Roman"/>
          <w:sz w:val="24"/>
          <w:szCs w:val="24"/>
        </w:rPr>
        <w:t>, depending on their observed FI variation. The FI</w:t>
      </w:r>
      <w:r w:rsidRPr="0042013C">
        <w:rPr>
          <w:rFonts w:ascii="Times New Roman" w:hAnsi="Times New Roman" w:cs="Times New Roman"/>
          <w:sz w:val="24"/>
          <w:szCs w:val="24"/>
        </w:rPr>
        <w:t xml:space="preserve"> variation was </w:t>
      </w:r>
      <w:r>
        <w:rPr>
          <w:rFonts w:ascii="Times New Roman" w:hAnsi="Times New Roman" w:cs="Times New Roman"/>
          <w:sz w:val="24"/>
          <w:szCs w:val="24"/>
        </w:rPr>
        <w:t>explained</w:t>
      </w:r>
      <w:r w:rsidRPr="0042013C">
        <w:rPr>
          <w:rFonts w:ascii="Times New Roman" w:hAnsi="Times New Roman" w:cs="Times New Roman"/>
          <w:sz w:val="24"/>
          <w:szCs w:val="24"/>
        </w:rPr>
        <w:t xml:space="preserve"> by elemental behavio</w:t>
      </w:r>
      <w:r>
        <w:rPr>
          <w:rFonts w:ascii="Times New Roman" w:hAnsi="Times New Roman" w:cs="Times New Roman"/>
          <w:sz w:val="24"/>
          <w:szCs w:val="24"/>
        </w:rPr>
        <w:t>u</w:t>
      </w:r>
      <w:r w:rsidRPr="0042013C">
        <w:rPr>
          <w:rFonts w:ascii="Times New Roman" w:hAnsi="Times New Roman" w:cs="Times New Roman"/>
          <w:sz w:val="24"/>
          <w:szCs w:val="24"/>
        </w:rPr>
        <w:t>r due to changes in the large size of ablated particles introduced into the ICP.</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Sheheen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47</w:t>
      </w:r>
      <w:r>
        <w:rPr>
          <w:rFonts w:ascii="Times New Roman" w:hAnsi="Times New Roman" w:cs="Times New Roman"/>
          <w:sz w:val="24"/>
          <w:szCs w:val="24"/>
        </w:rPr>
        <w:t xml:space="preserve"> investigated e</w:t>
      </w:r>
      <w:r w:rsidRPr="0042013C">
        <w:rPr>
          <w:rFonts w:ascii="Times New Roman" w:hAnsi="Times New Roman" w:cs="Times New Roman"/>
          <w:sz w:val="24"/>
          <w:szCs w:val="24"/>
        </w:rPr>
        <w:t>lemental fractionation and ICP-MS signal response for two different pulse width laser beams originating from the same laser system</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Femtosecond and picosecond laser beams at pulse widths of 130 fs and 110 </w:t>
      </w:r>
      <w:r>
        <w:rPr>
          <w:rFonts w:ascii="Times New Roman" w:hAnsi="Times New Roman" w:cs="Times New Roman"/>
          <w:sz w:val="24"/>
          <w:szCs w:val="24"/>
        </w:rPr>
        <w:t>p</w:t>
      </w:r>
      <w:r w:rsidRPr="0042013C">
        <w:rPr>
          <w:rFonts w:ascii="Times New Roman" w:hAnsi="Times New Roman" w:cs="Times New Roman"/>
          <w:sz w:val="24"/>
          <w:szCs w:val="24"/>
        </w:rPr>
        <w:t xml:space="preserve">s, respectively, and </w:t>
      </w:r>
      <w:r>
        <w:rPr>
          <w:rFonts w:ascii="Times New Roman" w:hAnsi="Times New Roman" w:cs="Times New Roman"/>
          <w:sz w:val="24"/>
          <w:szCs w:val="24"/>
        </w:rPr>
        <w:t xml:space="preserve">a </w:t>
      </w:r>
      <w:r w:rsidRPr="0042013C">
        <w:rPr>
          <w:rFonts w:ascii="Times New Roman" w:hAnsi="Times New Roman" w:cs="Times New Roman"/>
          <w:sz w:val="24"/>
          <w:szCs w:val="24"/>
        </w:rPr>
        <w:t>wavelength of 785 nm</w:t>
      </w:r>
      <w:r>
        <w:rPr>
          <w:rFonts w:ascii="Times New Roman" w:hAnsi="Times New Roman" w:cs="Times New Roman"/>
          <w:sz w:val="24"/>
          <w:szCs w:val="24"/>
        </w:rPr>
        <w:t>,</w:t>
      </w:r>
      <w:r w:rsidRPr="0042013C">
        <w:rPr>
          <w:rFonts w:ascii="Times New Roman" w:hAnsi="Times New Roman" w:cs="Times New Roman"/>
          <w:sz w:val="24"/>
          <w:szCs w:val="24"/>
        </w:rPr>
        <w:t xml:space="preserve"> were used to ablate NIST 610 synthetic glass and SRM 1107 Naval Brass B at the same spot for 800 to 1000 laser pulses at different repetition rates (5 to 50 Hz). </w:t>
      </w:r>
      <w:r>
        <w:rPr>
          <w:rFonts w:ascii="Times New Roman" w:hAnsi="Times New Roman" w:cs="Times New Roman"/>
          <w:sz w:val="24"/>
          <w:szCs w:val="24"/>
        </w:rPr>
        <w:t>It was found that e</w:t>
      </w:r>
      <w:r w:rsidRPr="0042013C">
        <w:rPr>
          <w:rFonts w:ascii="Times New Roman" w:hAnsi="Times New Roman" w:cs="Times New Roman"/>
          <w:sz w:val="24"/>
          <w:szCs w:val="24"/>
        </w:rPr>
        <w:t xml:space="preserve">lemental fractionation </w:t>
      </w:r>
      <w:r>
        <w:rPr>
          <w:rFonts w:ascii="Times New Roman" w:hAnsi="Times New Roman" w:cs="Times New Roman"/>
          <w:sz w:val="24"/>
          <w:szCs w:val="24"/>
        </w:rPr>
        <w:t>was</w:t>
      </w:r>
      <w:r w:rsidRPr="0042013C">
        <w:rPr>
          <w:rFonts w:ascii="Times New Roman" w:hAnsi="Times New Roman" w:cs="Times New Roman"/>
          <w:sz w:val="24"/>
          <w:szCs w:val="24"/>
        </w:rPr>
        <w:t xml:space="preserve"> depend</w:t>
      </w:r>
      <w:r>
        <w:rPr>
          <w:rFonts w:ascii="Times New Roman" w:hAnsi="Times New Roman" w:cs="Times New Roman"/>
          <w:sz w:val="24"/>
          <w:szCs w:val="24"/>
        </w:rPr>
        <w:t>ent</w:t>
      </w:r>
      <w:r w:rsidRPr="0042013C">
        <w:rPr>
          <w:rFonts w:ascii="Times New Roman" w:hAnsi="Times New Roman" w:cs="Times New Roman"/>
          <w:sz w:val="24"/>
          <w:szCs w:val="24"/>
        </w:rPr>
        <w:t xml:space="preserve"> on repetition rate and showed a trend with </w:t>
      </w:r>
      <w:r>
        <w:rPr>
          <w:rFonts w:ascii="Times New Roman" w:hAnsi="Times New Roman" w:cs="Times New Roman"/>
          <w:sz w:val="24"/>
          <w:szCs w:val="24"/>
        </w:rPr>
        <w:t>fs</w:t>
      </w:r>
      <w:r w:rsidRPr="0042013C">
        <w:rPr>
          <w:rFonts w:ascii="Times New Roman" w:hAnsi="Times New Roman" w:cs="Times New Roman"/>
          <w:sz w:val="24"/>
          <w:szCs w:val="24"/>
        </w:rPr>
        <w:t xml:space="preserve"> laser ablation opposite to that observed in </w:t>
      </w:r>
      <w:r>
        <w:rPr>
          <w:rFonts w:ascii="Times New Roman" w:hAnsi="Times New Roman" w:cs="Times New Roman"/>
          <w:sz w:val="24"/>
          <w:szCs w:val="24"/>
        </w:rPr>
        <w:t>ps</w:t>
      </w:r>
      <w:r w:rsidRPr="0042013C">
        <w:rPr>
          <w:rFonts w:ascii="Times New Roman" w:hAnsi="Times New Roman" w:cs="Times New Roman"/>
          <w:sz w:val="24"/>
          <w:szCs w:val="24"/>
        </w:rPr>
        <w:t xml:space="preserve"> laser ablation for most measured isotopes. ICP-MS signal intensity was higher in f</w:t>
      </w:r>
      <w:r>
        <w:rPr>
          <w:rFonts w:ascii="Times New Roman" w:hAnsi="Times New Roman" w:cs="Times New Roman"/>
          <w:sz w:val="24"/>
          <w:szCs w:val="24"/>
        </w:rPr>
        <w:t>s</w:t>
      </w:r>
      <w:r w:rsidRPr="0042013C">
        <w:rPr>
          <w:rFonts w:ascii="Times New Roman" w:hAnsi="Times New Roman" w:cs="Times New Roman"/>
          <w:sz w:val="24"/>
          <w:szCs w:val="24"/>
        </w:rPr>
        <w:t xml:space="preserve"> than </w:t>
      </w:r>
      <w:r>
        <w:rPr>
          <w:rFonts w:ascii="Times New Roman" w:hAnsi="Times New Roman" w:cs="Times New Roman"/>
          <w:sz w:val="24"/>
          <w:szCs w:val="24"/>
        </w:rPr>
        <w:t>ps</w:t>
      </w:r>
      <w:r w:rsidRPr="0042013C">
        <w:rPr>
          <w:rFonts w:ascii="Times New Roman" w:hAnsi="Times New Roman" w:cs="Times New Roman"/>
          <w:sz w:val="24"/>
          <w:szCs w:val="24"/>
        </w:rPr>
        <w:t xml:space="preserve"> LA-ICP-MS in both </w:t>
      </w:r>
      <w:r>
        <w:rPr>
          <w:rFonts w:ascii="Times New Roman" w:hAnsi="Times New Roman" w:cs="Times New Roman"/>
          <w:sz w:val="24"/>
          <w:szCs w:val="24"/>
        </w:rPr>
        <w:t>SRMs</w:t>
      </w:r>
      <w:r w:rsidRPr="0042013C">
        <w:rPr>
          <w:rFonts w:ascii="Times New Roman" w:hAnsi="Times New Roman" w:cs="Times New Roman"/>
          <w:sz w:val="24"/>
          <w:szCs w:val="24"/>
        </w:rPr>
        <w:t xml:space="preserve"> when ablation was conducted under the same fluence and rep</w:t>
      </w:r>
      <w:r>
        <w:rPr>
          <w:rFonts w:ascii="Times New Roman" w:hAnsi="Times New Roman" w:cs="Times New Roman"/>
          <w:sz w:val="24"/>
          <w:szCs w:val="24"/>
        </w:rPr>
        <w:t xml:space="preserve">etition rate. The differences in </w:t>
      </w:r>
      <w:r w:rsidRPr="0042013C">
        <w:rPr>
          <w:rFonts w:ascii="Times New Roman" w:hAnsi="Times New Roman" w:cs="Times New Roman"/>
          <w:sz w:val="24"/>
          <w:szCs w:val="24"/>
        </w:rPr>
        <w:t xml:space="preserve">signal intensity were partly related to differences in particle size distribution between particles generated by </w:t>
      </w:r>
      <w:r>
        <w:rPr>
          <w:rFonts w:ascii="Times New Roman" w:hAnsi="Times New Roman" w:cs="Times New Roman"/>
          <w:sz w:val="24"/>
          <w:szCs w:val="24"/>
        </w:rPr>
        <w:t>the different</w:t>
      </w:r>
      <w:r w:rsidRPr="0042013C">
        <w:rPr>
          <w:rFonts w:ascii="Times New Roman" w:hAnsi="Times New Roman" w:cs="Times New Roman"/>
          <w:sz w:val="24"/>
          <w:szCs w:val="24"/>
        </w:rPr>
        <w:t xml:space="preserve"> laser pulses and the consequent differences in transport and ioni</w:t>
      </w:r>
      <w:r>
        <w:rPr>
          <w:rFonts w:ascii="Times New Roman" w:hAnsi="Times New Roman" w:cs="Times New Roman"/>
          <w:sz w:val="24"/>
          <w:szCs w:val="24"/>
        </w:rPr>
        <w:t>s</w:t>
      </w:r>
      <w:r w:rsidRPr="0042013C">
        <w:rPr>
          <w:rFonts w:ascii="Times New Roman" w:hAnsi="Times New Roman" w:cs="Times New Roman"/>
          <w:sz w:val="24"/>
          <w:szCs w:val="24"/>
        </w:rPr>
        <w:t xml:space="preserve">ation efficiencies. The main reason for the higher signal intensity resulting from </w:t>
      </w:r>
      <w:r>
        <w:rPr>
          <w:rFonts w:ascii="Times New Roman" w:hAnsi="Times New Roman" w:cs="Times New Roman"/>
          <w:sz w:val="24"/>
          <w:szCs w:val="24"/>
        </w:rPr>
        <w:t>fs</w:t>
      </w:r>
      <w:r w:rsidRPr="0042013C">
        <w:rPr>
          <w:rFonts w:ascii="Times New Roman" w:hAnsi="Times New Roman" w:cs="Times New Roman"/>
          <w:sz w:val="24"/>
          <w:szCs w:val="24"/>
        </w:rPr>
        <w:t xml:space="preserve"> laser pulses was related to the larger crater sizes compared to those created during </w:t>
      </w:r>
      <w:r>
        <w:rPr>
          <w:rFonts w:ascii="Times New Roman" w:hAnsi="Times New Roman" w:cs="Times New Roman"/>
          <w:sz w:val="24"/>
          <w:szCs w:val="24"/>
        </w:rPr>
        <w:t>ps</w:t>
      </w:r>
      <w:r w:rsidRPr="0042013C">
        <w:rPr>
          <w:rFonts w:ascii="Times New Roman" w:hAnsi="Times New Roman" w:cs="Times New Roman"/>
          <w:sz w:val="24"/>
          <w:szCs w:val="24"/>
        </w:rPr>
        <w:t xml:space="preserve"> laser ablation. </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Elemental ratios measured were found to change with the number of laser pulses with data points being more scattered in </w:t>
      </w:r>
      <w:r>
        <w:rPr>
          <w:rFonts w:ascii="Times New Roman" w:hAnsi="Times New Roman" w:cs="Times New Roman"/>
          <w:sz w:val="24"/>
          <w:szCs w:val="24"/>
        </w:rPr>
        <w:t>ps</w:t>
      </w:r>
      <w:r w:rsidRPr="0042013C">
        <w:rPr>
          <w:rFonts w:ascii="Times New Roman" w:hAnsi="Times New Roman" w:cs="Times New Roman"/>
          <w:sz w:val="24"/>
          <w:szCs w:val="24"/>
        </w:rPr>
        <w:t xml:space="preserve"> than </w:t>
      </w:r>
      <w:r>
        <w:rPr>
          <w:rFonts w:ascii="Times New Roman" w:hAnsi="Times New Roman" w:cs="Times New Roman"/>
          <w:sz w:val="24"/>
          <w:szCs w:val="24"/>
        </w:rPr>
        <w:t>fs</w:t>
      </w:r>
      <w:r w:rsidRPr="0042013C">
        <w:rPr>
          <w:rFonts w:ascii="Times New Roman" w:hAnsi="Times New Roman" w:cs="Times New Roman"/>
          <w:sz w:val="24"/>
          <w:szCs w:val="24"/>
        </w:rPr>
        <w:t xml:space="preserve"> laser pulses. Reproducibility of replicate measurements of signal intensities, fractionation and elemental ratios was </w:t>
      </w:r>
      <w:r>
        <w:rPr>
          <w:rFonts w:ascii="Times New Roman" w:hAnsi="Times New Roman" w:cs="Times New Roman"/>
          <w:sz w:val="24"/>
          <w:szCs w:val="24"/>
        </w:rPr>
        <w:t xml:space="preserve">found to be </w:t>
      </w:r>
      <w:r w:rsidRPr="0042013C">
        <w:rPr>
          <w:rFonts w:ascii="Times New Roman" w:hAnsi="Times New Roman" w:cs="Times New Roman"/>
          <w:sz w:val="24"/>
          <w:szCs w:val="24"/>
        </w:rPr>
        <w:t xml:space="preserve">better for fs-LA-ICP-MS (RSD -3 to 6%) than ps-LA-ICP-MS (RSD -7 to 11%). </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1A6523">
        <w:rPr>
          <w:rFonts w:ascii="Times New Roman" w:hAnsi="Times New Roman" w:cs="Times New Roman"/>
          <w:i/>
          <w:sz w:val="24"/>
          <w:szCs w:val="24"/>
        </w:rPr>
        <w:t>Low-dispersion LA has been combined with ICP-TOF</w:t>
      </w:r>
      <w:r>
        <w:rPr>
          <w:rFonts w:ascii="Times New Roman" w:hAnsi="Times New Roman" w:cs="Times New Roman"/>
          <w:i/>
          <w:sz w:val="24"/>
          <w:szCs w:val="24"/>
        </w:rPr>
        <w:t>-</w:t>
      </w:r>
      <w:r w:rsidRPr="001A6523">
        <w:rPr>
          <w:rFonts w:ascii="Times New Roman" w:hAnsi="Times New Roman" w:cs="Times New Roman"/>
          <w:i/>
          <w:sz w:val="24"/>
          <w:szCs w:val="24"/>
        </w:rPr>
        <w:t>MS</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to provide full-spectrum elemental </w:t>
      </w:r>
      <w:r w:rsidRPr="0042013C">
        <w:rPr>
          <w:rFonts w:ascii="Times New Roman" w:hAnsi="Times New Roman" w:cs="Times New Roman"/>
          <w:sz w:val="24"/>
          <w:szCs w:val="24"/>
        </w:rPr>
        <w:lastRenderedPageBreak/>
        <w:t>imaging at high lateral resolution and fast image-acquisition speeds</w:t>
      </w:r>
      <w:r>
        <w:rPr>
          <w:rFonts w:ascii="Times New Roman" w:hAnsi="Times New Roman" w:cs="Times New Roman"/>
          <w:sz w:val="24"/>
          <w:szCs w:val="24"/>
        </w:rPr>
        <w:t xml:space="preserve"> by Gundlach-Graham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48</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The low-dispersion LA cell </w:t>
      </w:r>
      <w:r>
        <w:rPr>
          <w:rFonts w:ascii="Times New Roman" w:hAnsi="Times New Roman" w:cs="Times New Roman"/>
          <w:sz w:val="24"/>
          <w:szCs w:val="24"/>
        </w:rPr>
        <w:t>described</w:t>
      </w:r>
      <w:r w:rsidRPr="0042013C">
        <w:rPr>
          <w:rFonts w:ascii="Times New Roman" w:hAnsi="Times New Roman" w:cs="Times New Roman"/>
          <w:sz w:val="24"/>
          <w:szCs w:val="24"/>
        </w:rPr>
        <w:t xml:space="preserve"> </w:t>
      </w:r>
      <w:r>
        <w:rPr>
          <w:rFonts w:ascii="Times New Roman" w:hAnsi="Times New Roman" w:cs="Times New Roman"/>
          <w:sz w:val="24"/>
          <w:szCs w:val="24"/>
        </w:rPr>
        <w:t>was</w:t>
      </w:r>
      <w:r w:rsidRPr="0042013C">
        <w:rPr>
          <w:rFonts w:ascii="Times New Roman" w:hAnsi="Times New Roman" w:cs="Times New Roman"/>
          <w:sz w:val="24"/>
          <w:szCs w:val="24"/>
        </w:rPr>
        <w:t xml:space="preserve"> capable of delivering 99% of the total LA signal within 9 ms, and the prototype TOF</w:t>
      </w:r>
      <w:r>
        <w:rPr>
          <w:rFonts w:ascii="Times New Roman" w:hAnsi="Times New Roman" w:cs="Times New Roman"/>
          <w:sz w:val="24"/>
          <w:szCs w:val="24"/>
        </w:rPr>
        <w:t>-</w:t>
      </w:r>
      <w:r w:rsidRPr="0042013C">
        <w:rPr>
          <w:rFonts w:ascii="Times New Roman" w:hAnsi="Times New Roman" w:cs="Times New Roman"/>
          <w:sz w:val="24"/>
          <w:szCs w:val="24"/>
        </w:rPr>
        <w:t>MS instrument enable</w:t>
      </w:r>
      <w:r>
        <w:rPr>
          <w:rFonts w:ascii="Times New Roman" w:hAnsi="Times New Roman" w:cs="Times New Roman"/>
          <w:sz w:val="24"/>
          <w:szCs w:val="24"/>
        </w:rPr>
        <w:t>d</w:t>
      </w:r>
      <w:r w:rsidRPr="0042013C">
        <w:rPr>
          <w:rFonts w:ascii="Times New Roman" w:hAnsi="Times New Roman" w:cs="Times New Roman"/>
          <w:sz w:val="24"/>
          <w:szCs w:val="24"/>
        </w:rPr>
        <w:t xml:space="preserve"> simultaneous and representative determination of all elemental ions from these fast-transient ablation events. This fast ablated-aerosol transport eliminate</w:t>
      </w:r>
      <w:r>
        <w:rPr>
          <w:rFonts w:ascii="Times New Roman" w:hAnsi="Times New Roman" w:cs="Times New Roman"/>
          <w:sz w:val="24"/>
          <w:szCs w:val="24"/>
        </w:rPr>
        <w:t>d</w:t>
      </w:r>
      <w:r w:rsidRPr="0042013C">
        <w:rPr>
          <w:rFonts w:ascii="Times New Roman" w:hAnsi="Times New Roman" w:cs="Times New Roman"/>
          <w:sz w:val="24"/>
          <w:szCs w:val="24"/>
        </w:rPr>
        <w:t xml:space="preserve"> the effects of pulse-to-pulse mixing at laser-pulse repetition rates up to 100 Hz. Additionally, by boosting the instantaneous concentration of LA aerosol into the ICP with the use of a low-dispersion ablation cell, signal-to-noise ratios, and thus </w:t>
      </w:r>
      <w:r>
        <w:rPr>
          <w:rFonts w:ascii="Times New Roman" w:hAnsi="Times New Roman" w:cs="Times New Roman"/>
          <w:sz w:val="24"/>
          <w:szCs w:val="24"/>
        </w:rPr>
        <w:t>LODs</w:t>
      </w:r>
      <w:r w:rsidRPr="0042013C">
        <w:rPr>
          <w:rFonts w:ascii="Times New Roman" w:hAnsi="Times New Roman" w:cs="Times New Roman"/>
          <w:sz w:val="24"/>
          <w:szCs w:val="24"/>
        </w:rPr>
        <w:t xml:space="preserve">, </w:t>
      </w:r>
      <w:r>
        <w:rPr>
          <w:rFonts w:ascii="Times New Roman" w:hAnsi="Times New Roman" w:cs="Times New Roman"/>
          <w:sz w:val="24"/>
          <w:szCs w:val="24"/>
        </w:rPr>
        <w:t>were</w:t>
      </w:r>
      <w:r w:rsidRPr="0042013C">
        <w:rPr>
          <w:rFonts w:ascii="Times New Roman" w:hAnsi="Times New Roman" w:cs="Times New Roman"/>
          <w:sz w:val="24"/>
          <w:szCs w:val="24"/>
        </w:rPr>
        <w:t xml:space="preserve"> improved for all measured isotopes; the lowest LODs </w:t>
      </w:r>
      <w:r>
        <w:rPr>
          <w:rFonts w:ascii="Times New Roman" w:hAnsi="Times New Roman" w:cs="Times New Roman"/>
          <w:sz w:val="24"/>
          <w:szCs w:val="24"/>
        </w:rPr>
        <w:t>were</w:t>
      </w:r>
      <w:r w:rsidRPr="0042013C">
        <w:rPr>
          <w:rFonts w:ascii="Times New Roman" w:hAnsi="Times New Roman" w:cs="Times New Roman"/>
          <w:sz w:val="24"/>
          <w:szCs w:val="24"/>
        </w:rPr>
        <w:t xml:space="preserve"> in the single digit </w:t>
      </w:r>
      <w:r>
        <w:rPr>
          <w:rFonts w:ascii="Times New Roman" w:hAnsi="Times New Roman" w:cs="Times New Roman"/>
          <w:sz w:val="24"/>
          <w:szCs w:val="24"/>
        </w:rPr>
        <w:t>ppm</w:t>
      </w:r>
      <w:r w:rsidRPr="0042013C">
        <w:rPr>
          <w:rFonts w:ascii="Times New Roman" w:hAnsi="Times New Roman" w:cs="Times New Roman"/>
          <w:sz w:val="24"/>
          <w:szCs w:val="24"/>
        </w:rPr>
        <w:t xml:space="preserve"> for </w:t>
      </w:r>
      <w:r>
        <w:rPr>
          <w:rFonts w:ascii="Times New Roman" w:hAnsi="Times New Roman" w:cs="Times New Roman"/>
          <w:sz w:val="24"/>
          <w:szCs w:val="24"/>
        </w:rPr>
        <w:t xml:space="preserve">a </w:t>
      </w:r>
      <w:r w:rsidRPr="0042013C">
        <w:rPr>
          <w:rFonts w:ascii="Times New Roman" w:hAnsi="Times New Roman" w:cs="Times New Roman"/>
          <w:sz w:val="24"/>
          <w:szCs w:val="24"/>
        </w:rPr>
        <w:t>single-shot LA signal from a 10-</w:t>
      </w:r>
      <w:r>
        <w:rPr>
          <w:rFonts w:ascii="Times New Roman" w:hAnsi="Times New Roman" w:cs="Times New Roman"/>
          <w:sz w:val="24"/>
          <w:szCs w:val="24"/>
        </w:rPr>
        <w:t>μ</w:t>
      </w:r>
      <w:r w:rsidRPr="0042013C">
        <w:rPr>
          <w:rFonts w:ascii="Times New Roman" w:hAnsi="Times New Roman" w:cs="Times New Roman"/>
          <w:sz w:val="24"/>
          <w:szCs w:val="24"/>
        </w:rPr>
        <w:t>m diameter laser spot. Significantly, high-sensitivity, multielement and single-shot-resolved detection enable</w:t>
      </w:r>
      <w:r>
        <w:rPr>
          <w:rFonts w:ascii="Times New Roman" w:hAnsi="Times New Roman" w:cs="Times New Roman"/>
          <w:sz w:val="24"/>
          <w:szCs w:val="24"/>
        </w:rPr>
        <w:t>d</w:t>
      </w:r>
      <w:r w:rsidRPr="0042013C">
        <w:rPr>
          <w:rFonts w:ascii="Times New Roman" w:hAnsi="Times New Roman" w:cs="Times New Roman"/>
          <w:sz w:val="24"/>
          <w:szCs w:val="24"/>
        </w:rPr>
        <w:t xml:space="preserve"> the use of small LA spot sizes to improve lateral resolution and the development of single-shot quantitative imaging, while also maintaining fast image-acquisition speeds. </w:t>
      </w:r>
      <w:r>
        <w:rPr>
          <w:rFonts w:ascii="Times New Roman" w:hAnsi="Times New Roman" w:cs="Times New Roman"/>
          <w:sz w:val="24"/>
          <w:szCs w:val="24"/>
        </w:rPr>
        <w:t>S</w:t>
      </w:r>
      <w:r w:rsidRPr="0042013C">
        <w:rPr>
          <w:rFonts w:ascii="Times New Roman" w:hAnsi="Times New Roman" w:cs="Times New Roman"/>
          <w:sz w:val="24"/>
          <w:szCs w:val="24"/>
        </w:rPr>
        <w:t xml:space="preserve">imultaneous elemental imaging of major and minor constituents in an Opalinus clay-rock sample at a 1.5 </w:t>
      </w:r>
      <w:r>
        <w:rPr>
          <w:rFonts w:ascii="Times New Roman" w:hAnsi="Times New Roman" w:cs="Times New Roman"/>
          <w:sz w:val="24"/>
          <w:szCs w:val="24"/>
        </w:rPr>
        <w:t>μ</w:t>
      </w:r>
      <w:r w:rsidRPr="0042013C">
        <w:rPr>
          <w:rFonts w:ascii="Times New Roman" w:hAnsi="Times New Roman" w:cs="Times New Roman"/>
          <w:sz w:val="24"/>
          <w:szCs w:val="24"/>
        </w:rPr>
        <w:t xml:space="preserve">m laser-spot diameter and quantitative imaging of a multidomain Pallasite meteorite at a 10 </w:t>
      </w:r>
      <w:r>
        <w:rPr>
          <w:rFonts w:ascii="Times New Roman" w:hAnsi="Times New Roman" w:cs="Times New Roman"/>
          <w:sz w:val="24"/>
          <w:szCs w:val="24"/>
        </w:rPr>
        <w:t>μ</w:t>
      </w:r>
      <w:r w:rsidRPr="0042013C">
        <w:rPr>
          <w:rFonts w:ascii="Times New Roman" w:hAnsi="Times New Roman" w:cs="Times New Roman"/>
          <w:sz w:val="24"/>
          <w:szCs w:val="24"/>
        </w:rPr>
        <w:t>m LA-spot size</w:t>
      </w:r>
      <w:r>
        <w:rPr>
          <w:rFonts w:ascii="Times New Roman" w:hAnsi="Times New Roman" w:cs="Times New Roman"/>
          <w:sz w:val="24"/>
          <w:szCs w:val="24"/>
        </w:rPr>
        <w:t xml:space="preserve"> were demonstrated</w:t>
      </w:r>
      <w:r w:rsidRPr="0042013C">
        <w:rPr>
          <w:rFonts w:ascii="Times New Roman" w:hAnsi="Times New Roman" w:cs="Times New Roman"/>
          <w:sz w:val="24"/>
          <w:szCs w:val="24"/>
        </w:rPr>
        <w:t>.</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D22105">
        <w:rPr>
          <w:rFonts w:ascii="Times New Roman" w:hAnsi="Times New Roman" w:cs="Times New Roman"/>
          <w:sz w:val="24"/>
          <w:szCs w:val="24"/>
        </w:rPr>
        <w:t xml:space="preserve">ICP-distance of flight (DOF)-MS is well suited for the analysis of laser-generated aerosols because it offers both high-speed mass analysis and simultaneous multi-elemental detection. Gundlach-Graham </w:t>
      </w:r>
      <w:r w:rsidRPr="00D22105">
        <w:rPr>
          <w:rFonts w:ascii="Times New Roman" w:hAnsi="Times New Roman" w:cs="Times New Roman"/>
          <w:i/>
          <w:sz w:val="24"/>
          <w:szCs w:val="24"/>
        </w:rPr>
        <w:t>et al</w:t>
      </w:r>
      <w:r w:rsidRPr="00D22105">
        <w:rPr>
          <w:rFonts w:ascii="Times New Roman" w:hAnsi="Times New Roman" w:cs="Times New Roman"/>
          <w:sz w:val="24"/>
          <w:szCs w:val="24"/>
        </w:rPr>
        <w:t>.</w:t>
      </w:r>
      <w:r w:rsidRPr="00D22105">
        <w:rPr>
          <w:rFonts w:ascii="Times New Roman" w:hAnsi="Times New Roman" w:cs="Times New Roman"/>
          <w:noProof/>
          <w:sz w:val="24"/>
          <w:szCs w:val="24"/>
          <w:vertAlign w:val="superscript"/>
        </w:rPr>
        <w:t>49</w:t>
      </w:r>
      <w:r w:rsidRPr="00D22105">
        <w:rPr>
          <w:rFonts w:ascii="Times New Roman" w:hAnsi="Times New Roman" w:cs="Times New Roman"/>
          <w:sz w:val="24"/>
          <w:szCs w:val="24"/>
        </w:rPr>
        <w:t xml:space="preserve"> evaluated the analytical performance of an LA-ICP-DOF-MS,</w:t>
      </w:r>
      <w:r w:rsidRPr="0042013C">
        <w:rPr>
          <w:rFonts w:ascii="Times New Roman" w:hAnsi="Times New Roman" w:cs="Times New Roman"/>
          <w:sz w:val="24"/>
          <w:szCs w:val="24"/>
        </w:rPr>
        <w:t xml:space="preserve"> equipped with a microchannel plate-based imaging detector, for the measurement of steady-state LA signals, as well as transient signals produced from single LA events. Steady-state detection limits </w:t>
      </w:r>
      <w:r>
        <w:rPr>
          <w:rFonts w:ascii="Times New Roman" w:hAnsi="Times New Roman" w:cs="Times New Roman"/>
          <w:sz w:val="24"/>
          <w:szCs w:val="24"/>
        </w:rPr>
        <w:t>were</w:t>
      </w:r>
      <w:r w:rsidRPr="0042013C">
        <w:rPr>
          <w:rFonts w:ascii="Times New Roman" w:hAnsi="Times New Roman" w:cs="Times New Roman"/>
          <w:sz w:val="24"/>
          <w:szCs w:val="24"/>
        </w:rPr>
        <w:t xml:space="preserve"> 1 </w:t>
      </w:r>
      <w:r>
        <w:rPr>
          <w:rFonts w:ascii="Times New Roman" w:hAnsi="Times New Roman" w:cs="Times New Roman"/>
          <w:sz w:val="24"/>
          <w:szCs w:val="24"/>
        </w:rPr>
        <w:t>μ</w:t>
      </w:r>
      <w:r w:rsidRPr="0042013C">
        <w:rPr>
          <w:rFonts w:ascii="Times New Roman" w:hAnsi="Times New Roman" w:cs="Times New Roman"/>
          <w:sz w:val="24"/>
          <w:szCs w:val="24"/>
        </w:rPr>
        <w:t>g g</w:t>
      </w:r>
      <w:r>
        <w:rPr>
          <w:rFonts w:ascii="Times New Roman" w:hAnsi="Times New Roman" w:cs="Times New Roman"/>
          <w:sz w:val="24"/>
          <w:szCs w:val="24"/>
          <w:vertAlign w:val="superscript"/>
        </w:rPr>
        <w:t>-1</w:t>
      </w:r>
      <w:r w:rsidRPr="00982825">
        <w:rPr>
          <w:rFonts w:ascii="Times New Roman" w:hAnsi="Times New Roman" w:cs="Times New Roman"/>
          <w:sz w:val="24"/>
          <w:szCs w:val="24"/>
          <w:vertAlign w:val="superscript"/>
        </w:rPr>
        <w:t>,</w:t>
      </w:r>
      <w:r w:rsidRPr="0042013C">
        <w:rPr>
          <w:rFonts w:ascii="Times New Roman" w:hAnsi="Times New Roman" w:cs="Times New Roman"/>
          <w:sz w:val="24"/>
          <w:szCs w:val="24"/>
        </w:rPr>
        <w:t xml:space="preserve"> and absolute single-pulse LA detection limits </w:t>
      </w:r>
      <w:r>
        <w:rPr>
          <w:rFonts w:ascii="Times New Roman" w:hAnsi="Times New Roman" w:cs="Times New Roman"/>
          <w:sz w:val="24"/>
          <w:szCs w:val="24"/>
        </w:rPr>
        <w:t>were</w:t>
      </w:r>
      <w:r w:rsidRPr="0042013C">
        <w:rPr>
          <w:rFonts w:ascii="Times New Roman" w:hAnsi="Times New Roman" w:cs="Times New Roman"/>
          <w:sz w:val="24"/>
          <w:szCs w:val="24"/>
        </w:rPr>
        <w:t xml:space="preserve"> 200 fg f</w:t>
      </w:r>
      <w:r>
        <w:rPr>
          <w:rFonts w:ascii="Times New Roman" w:hAnsi="Times New Roman" w:cs="Times New Roman"/>
          <w:sz w:val="24"/>
          <w:szCs w:val="24"/>
        </w:rPr>
        <w:t xml:space="preserve">or uranium; the system was </w:t>
      </w:r>
      <w:r w:rsidRPr="0042013C">
        <w:rPr>
          <w:rFonts w:ascii="Times New Roman" w:hAnsi="Times New Roman" w:cs="Times New Roman"/>
          <w:sz w:val="24"/>
          <w:szCs w:val="24"/>
        </w:rPr>
        <w:t>capable of performing time-resolved single-pulse LA analysis.</w:t>
      </w:r>
      <w:r>
        <w:rPr>
          <w:rFonts w:ascii="Times New Roman" w:hAnsi="Times New Roman" w:cs="Times New Roman"/>
          <w:sz w:val="24"/>
          <w:szCs w:val="24"/>
        </w:rPr>
        <w:t xml:space="preserve"> S</w:t>
      </w:r>
      <w:r w:rsidRPr="0042013C">
        <w:rPr>
          <w:rFonts w:ascii="Times New Roman" w:hAnsi="Times New Roman" w:cs="Times New Roman"/>
          <w:sz w:val="24"/>
          <w:szCs w:val="24"/>
        </w:rPr>
        <w:t>imultaneous multi-elemen</w:t>
      </w:r>
      <w:r>
        <w:rPr>
          <w:rFonts w:ascii="Times New Roman" w:hAnsi="Times New Roman" w:cs="Times New Roman"/>
          <w:sz w:val="24"/>
          <w:szCs w:val="24"/>
        </w:rPr>
        <w:t xml:space="preserve">tal detection resulted in </w:t>
      </w:r>
      <w:r w:rsidRPr="0042013C">
        <w:rPr>
          <w:rFonts w:ascii="Times New Roman" w:hAnsi="Times New Roman" w:cs="Times New Roman"/>
          <w:sz w:val="24"/>
          <w:szCs w:val="24"/>
        </w:rPr>
        <w:t xml:space="preserve">good shot-to-shot reproducibility of 6% </w:t>
      </w:r>
      <w:r>
        <w:rPr>
          <w:rFonts w:ascii="Times New Roman" w:hAnsi="Times New Roman" w:cs="Times New Roman"/>
          <w:sz w:val="24"/>
          <w:szCs w:val="24"/>
        </w:rPr>
        <w:t>RSD,</w:t>
      </w:r>
      <w:r w:rsidRPr="0042013C">
        <w:rPr>
          <w:rFonts w:ascii="Times New Roman" w:hAnsi="Times New Roman" w:cs="Times New Roman"/>
          <w:sz w:val="24"/>
          <w:szCs w:val="24"/>
        </w:rPr>
        <w:t xml:space="preserve"> and isotope-ratio precision of 0.3% RSD with a 10 s integration time.</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double-pulse LA sampling system has been proposed for m</w:t>
      </w:r>
      <w:r w:rsidRPr="0042013C">
        <w:rPr>
          <w:rFonts w:ascii="Times New Roman" w:hAnsi="Times New Roman" w:cs="Times New Roman"/>
          <w:sz w:val="24"/>
          <w:szCs w:val="24"/>
        </w:rPr>
        <w:t>inimally destructive multi-element analysis</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50</w:t>
      </w:r>
      <w:r>
        <w:rPr>
          <w:rFonts w:ascii="Times New Roman" w:hAnsi="Times New Roman" w:cs="Times New Roman"/>
          <w:sz w:val="24"/>
          <w:szCs w:val="24"/>
        </w:rPr>
        <w:t xml:space="preserve">  The </w:t>
      </w:r>
      <w:r w:rsidRPr="0042013C">
        <w:rPr>
          <w:rFonts w:ascii="Times New Roman" w:hAnsi="Times New Roman" w:cs="Times New Roman"/>
          <w:sz w:val="24"/>
          <w:szCs w:val="24"/>
        </w:rPr>
        <w:t>performance of a 266</w:t>
      </w:r>
      <w:r>
        <w:rPr>
          <w:rFonts w:ascii="Times New Roman" w:hAnsi="Times New Roman" w:cs="Times New Roman"/>
          <w:sz w:val="24"/>
          <w:szCs w:val="24"/>
        </w:rPr>
        <w:t xml:space="preserve"> to </w:t>
      </w:r>
      <w:r w:rsidRPr="0042013C">
        <w:rPr>
          <w:rFonts w:ascii="Times New Roman" w:hAnsi="Times New Roman" w:cs="Times New Roman"/>
          <w:sz w:val="24"/>
          <w:szCs w:val="24"/>
        </w:rPr>
        <w:t xml:space="preserve">213 nm double-pulse scheme </w:t>
      </w:r>
      <w:r>
        <w:rPr>
          <w:rFonts w:ascii="Times New Roman" w:hAnsi="Times New Roman" w:cs="Times New Roman"/>
          <w:sz w:val="24"/>
          <w:szCs w:val="24"/>
        </w:rPr>
        <w:t>was compared with</w:t>
      </w:r>
      <w:r w:rsidRPr="0042013C">
        <w:rPr>
          <w:rFonts w:ascii="Times New Roman" w:hAnsi="Times New Roman" w:cs="Times New Roman"/>
          <w:sz w:val="24"/>
          <w:szCs w:val="24"/>
        </w:rPr>
        <w:t xml:space="preserve"> that of </w:t>
      </w:r>
      <w:r>
        <w:rPr>
          <w:rFonts w:ascii="Times New Roman" w:hAnsi="Times New Roman" w:cs="Times New Roman"/>
          <w:sz w:val="24"/>
          <w:szCs w:val="24"/>
        </w:rPr>
        <w:t>a</w:t>
      </w:r>
      <w:r w:rsidRPr="0042013C">
        <w:rPr>
          <w:rFonts w:ascii="Times New Roman" w:hAnsi="Times New Roman" w:cs="Times New Roman"/>
          <w:sz w:val="24"/>
          <w:szCs w:val="24"/>
        </w:rPr>
        <w:t xml:space="preserve"> single 266 nm pulse scheme. The </w:t>
      </w:r>
      <w:r>
        <w:rPr>
          <w:rFonts w:ascii="Times New Roman" w:hAnsi="Times New Roman" w:cs="Times New Roman"/>
          <w:sz w:val="24"/>
          <w:szCs w:val="24"/>
        </w:rPr>
        <w:t>initial laser pulse at 266 nm ablated a mica sample and 10</w:t>
      </w:r>
      <w:r w:rsidRPr="0042013C">
        <w:rPr>
          <w:rFonts w:ascii="Times New Roman" w:hAnsi="Times New Roman" w:cs="Times New Roman"/>
          <w:sz w:val="24"/>
          <w:szCs w:val="24"/>
        </w:rPr>
        <w:t xml:space="preserve"> ns late</w:t>
      </w:r>
      <w:r>
        <w:rPr>
          <w:rFonts w:ascii="Times New Roman" w:hAnsi="Times New Roman" w:cs="Times New Roman"/>
          <w:sz w:val="24"/>
          <w:szCs w:val="24"/>
        </w:rPr>
        <w:t>r</w:t>
      </w:r>
      <w:r w:rsidRPr="0042013C">
        <w:rPr>
          <w:rFonts w:ascii="Times New Roman" w:hAnsi="Times New Roman" w:cs="Times New Roman"/>
          <w:sz w:val="24"/>
          <w:szCs w:val="24"/>
        </w:rPr>
        <w:t xml:space="preserve"> the second </w:t>
      </w:r>
      <w:r>
        <w:rPr>
          <w:rFonts w:ascii="Times New Roman" w:hAnsi="Times New Roman" w:cs="Times New Roman"/>
          <w:sz w:val="24"/>
          <w:szCs w:val="24"/>
        </w:rPr>
        <w:t>pulse, at 213 nm and 64 mJ cm</w:t>
      </w:r>
      <w:r>
        <w:rPr>
          <w:rFonts w:ascii="Times New Roman" w:hAnsi="Times New Roman" w:cs="Times New Roman"/>
          <w:sz w:val="24"/>
          <w:szCs w:val="24"/>
          <w:vertAlign w:val="superscript"/>
        </w:rPr>
        <w:t>-2</w:t>
      </w:r>
      <w:r>
        <w:rPr>
          <w:rFonts w:ascii="Times New Roman" w:hAnsi="Times New Roman" w:cs="Times New Roman"/>
          <w:sz w:val="24"/>
          <w:szCs w:val="24"/>
        </w:rPr>
        <w:t>,</w:t>
      </w:r>
      <w:r w:rsidRPr="0042013C">
        <w:rPr>
          <w:rFonts w:ascii="Times New Roman" w:hAnsi="Times New Roman" w:cs="Times New Roman"/>
          <w:sz w:val="24"/>
          <w:szCs w:val="24"/>
        </w:rPr>
        <w:t xml:space="preserve"> orthogonally intercept</w:t>
      </w:r>
      <w:r>
        <w:rPr>
          <w:rFonts w:ascii="Times New Roman" w:hAnsi="Times New Roman" w:cs="Times New Roman"/>
          <w:sz w:val="24"/>
          <w:szCs w:val="24"/>
        </w:rPr>
        <w:t>ed</w:t>
      </w:r>
      <w:r w:rsidRPr="0042013C">
        <w:rPr>
          <w:rFonts w:ascii="Times New Roman" w:hAnsi="Times New Roman" w:cs="Times New Roman"/>
          <w:sz w:val="24"/>
          <w:szCs w:val="24"/>
        </w:rPr>
        <w:t xml:space="preserve"> the gas plume to enhance the analyte signal. Emissions from </w:t>
      </w:r>
      <w:r>
        <w:rPr>
          <w:rFonts w:ascii="Times New Roman" w:hAnsi="Times New Roman" w:cs="Times New Roman"/>
          <w:sz w:val="24"/>
          <w:szCs w:val="24"/>
        </w:rPr>
        <w:t>Al, Mg, Na and Si were simul</w:t>
      </w:r>
      <w:r w:rsidRPr="0042013C">
        <w:rPr>
          <w:rFonts w:ascii="Times New Roman" w:hAnsi="Times New Roman" w:cs="Times New Roman"/>
          <w:sz w:val="24"/>
          <w:szCs w:val="24"/>
        </w:rPr>
        <w:t xml:space="preserve">taneously observed. </w:t>
      </w:r>
      <w:r>
        <w:rPr>
          <w:rFonts w:ascii="Times New Roman" w:hAnsi="Times New Roman" w:cs="Times New Roman"/>
          <w:sz w:val="24"/>
          <w:szCs w:val="24"/>
        </w:rPr>
        <w:t xml:space="preserve"> </w:t>
      </w:r>
      <w:r w:rsidRPr="0042013C">
        <w:rPr>
          <w:rFonts w:ascii="Times New Roman" w:hAnsi="Times New Roman" w:cs="Times New Roman"/>
          <w:sz w:val="24"/>
          <w:szCs w:val="24"/>
        </w:rPr>
        <w:t>At low 266 nm laser fluence</w:t>
      </w:r>
      <w:r>
        <w:rPr>
          <w:rFonts w:ascii="Times New Roman" w:hAnsi="Times New Roman" w:cs="Times New Roman"/>
          <w:sz w:val="24"/>
          <w:szCs w:val="24"/>
        </w:rPr>
        <w:t>,</w:t>
      </w:r>
      <w:r w:rsidRPr="0042013C">
        <w:rPr>
          <w:rFonts w:ascii="Times New Roman" w:hAnsi="Times New Roman" w:cs="Times New Roman"/>
          <w:sz w:val="24"/>
          <w:szCs w:val="24"/>
        </w:rPr>
        <w:t xml:space="preserve"> when only sub-ng of sample mass </w:t>
      </w:r>
      <w:r>
        <w:rPr>
          <w:rFonts w:ascii="Times New Roman" w:hAnsi="Times New Roman" w:cs="Times New Roman"/>
          <w:sz w:val="24"/>
          <w:szCs w:val="24"/>
        </w:rPr>
        <w:t>was</w:t>
      </w:r>
      <w:r w:rsidRPr="0042013C">
        <w:rPr>
          <w:rFonts w:ascii="Times New Roman" w:hAnsi="Times New Roman" w:cs="Times New Roman"/>
          <w:sz w:val="24"/>
          <w:szCs w:val="24"/>
        </w:rPr>
        <w:t xml:space="preserve"> removed, the signal enhancement by the 213 nm pulse </w:t>
      </w:r>
      <w:r>
        <w:rPr>
          <w:rFonts w:ascii="Times New Roman" w:hAnsi="Times New Roman" w:cs="Times New Roman"/>
          <w:sz w:val="24"/>
          <w:szCs w:val="24"/>
        </w:rPr>
        <w:t>was</w:t>
      </w:r>
      <w:r w:rsidRPr="0042013C">
        <w:rPr>
          <w:rFonts w:ascii="Times New Roman" w:hAnsi="Times New Roman" w:cs="Times New Roman"/>
          <w:sz w:val="24"/>
          <w:szCs w:val="24"/>
        </w:rPr>
        <w:t xml:space="preserve"> especially apparent. The minimum detectable amount of </w:t>
      </w:r>
      <w:r>
        <w:rPr>
          <w:rFonts w:ascii="Times New Roman" w:hAnsi="Times New Roman" w:cs="Times New Roman"/>
          <w:sz w:val="24"/>
          <w:szCs w:val="24"/>
        </w:rPr>
        <w:t>Al</w:t>
      </w:r>
      <w:r w:rsidRPr="0042013C">
        <w:rPr>
          <w:rFonts w:ascii="Times New Roman" w:hAnsi="Times New Roman" w:cs="Times New Roman"/>
          <w:sz w:val="24"/>
          <w:szCs w:val="24"/>
        </w:rPr>
        <w:t xml:space="preserve"> </w:t>
      </w:r>
      <w:r>
        <w:rPr>
          <w:rFonts w:ascii="Times New Roman" w:hAnsi="Times New Roman" w:cs="Times New Roman"/>
          <w:sz w:val="24"/>
          <w:szCs w:val="24"/>
        </w:rPr>
        <w:t>was</w:t>
      </w:r>
      <w:r w:rsidRPr="0042013C">
        <w:rPr>
          <w:rFonts w:ascii="Times New Roman" w:hAnsi="Times New Roman" w:cs="Times New Roman"/>
          <w:sz w:val="24"/>
          <w:szCs w:val="24"/>
        </w:rPr>
        <w:t xml:space="preserve"> about 24 fmol</w:t>
      </w:r>
      <w:r>
        <w:rPr>
          <w:rFonts w:ascii="Times New Roman" w:hAnsi="Times New Roman" w:cs="Times New Roman"/>
          <w:sz w:val="24"/>
          <w:szCs w:val="24"/>
        </w:rPr>
        <w:t xml:space="preserve"> compared with around 100 times that </w:t>
      </w:r>
      <w:r>
        <w:rPr>
          <w:rFonts w:ascii="Times New Roman" w:hAnsi="Times New Roman" w:cs="Times New Roman"/>
          <w:sz w:val="24"/>
          <w:szCs w:val="24"/>
        </w:rPr>
        <w:lastRenderedPageBreak/>
        <w:t>mass if the sample was analysed using</w:t>
      </w:r>
      <w:r w:rsidRPr="0042013C">
        <w:rPr>
          <w:rFonts w:ascii="Times New Roman" w:hAnsi="Times New Roman" w:cs="Times New Roman"/>
          <w:sz w:val="24"/>
          <w:szCs w:val="24"/>
        </w:rPr>
        <w:t xml:space="preserve"> the 266 nm pulse alone. The minimum detectable mass for the other analytes </w:t>
      </w:r>
      <w:r>
        <w:rPr>
          <w:rFonts w:ascii="Times New Roman" w:hAnsi="Times New Roman" w:cs="Times New Roman"/>
          <w:sz w:val="24"/>
          <w:szCs w:val="24"/>
        </w:rPr>
        <w:t>was</w:t>
      </w:r>
      <w:r w:rsidRPr="0042013C">
        <w:rPr>
          <w:rFonts w:ascii="Times New Roman" w:hAnsi="Times New Roman" w:cs="Times New Roman"/>
          <w:sz w:val="24"/>
          <w:szCs w:val="24"/>
        </w:rPr>
        <w:t xml:space="preserve"> also reduced by about two orders of magnitude when the second</w:t>
      </w:r>
      <w:r>
        <w:rPr>
          <w:rFonts w:ascii="Times New Roman" w:hAnsi="Times New Roman" w:cs="Times New Roman"/>
          <w:sz w:val="24"/>
          <w:szCs w:val="24"/>
        </w:rPr>
        <w:t xml:space="preserve"> pulse at 213 nm was introduced, thereby resulting in a significant improvement in LODs when using the double-pulse approach.</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411EF5">
        <w:rPr>
          <w:rFonts w:ascii="Times New Roman" w:hAnsi="Times New Roman" w:cs="Times New Roman"/>
          <w:sz w:val="24"/>
          <w:szCs w:val="24"/>
        </w:rPr>
        <w:t>For LA-ICP-MS imaging experiments - as well as other techniques used for elemental or</w:t>
      </w:r>
      <w:r w:rsidRPr="0042013C">
        <w:rPr>
          <w:rFonts w:ascii="Times New Roman" w:hAnsi="Times New Roman" w:cs="Times New Roman"/>
          <w:sz w:val="24"/>
          <w:szCs w:val="24"/>
        </w:rPr>
        <w:t xml:space="preserve"> molecular mapping </w:t>
      </w:r>
      <w:r>
        <w:rPr>
          <w:rFonts w:ascii="Times New Roman" w:hAnsi="Times New Roman" w:cs="Times New Roman"/>
          <w:sz w:val="24"/>
          <w:szCs w:val="24"/>
        </w:rPr>
        <w:t>–</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it is of vital importance that the </w:t>
      </w:r>
      <w:r w:rsidRPr="0042013C">
        <w:rPr>
          <w:rFonts w:ascii="Times New Roman" w:hAnsi="Times New Roman" w:cs="Times New Roman"/>
          <w:sz w:val="24"/>
          <w:szCs w:val="24"/>
        </w:rPr>
        <w:t xml:space="preserve">measured distribution </w:t>
      </w:r>
      <w:r>
        <w:rPr>
          <w:rFonts w:ascii="Times New Roman" w:hAnsi="Times New Roman" w:cs="Times New Roman"/>
          <w:sz w:val="24"/>
          <w:szCs w:val="24"/>
        </w:rPr>
        <w:t xml:space="preserve">agrees </w:t>
      </w:r>
      <w:r w:rsidRPr="0042013C">
        <w:rPr>
          <w:rFonts w:ascii="Times New Roman" w:hAnsi="Times New Roman" w:cs="Times New Roman"/>
          <w:sz w:val="24"/>
          <w:szCs w:val="24"/>
        </w:rPr>
        <w:t>with the actual</w:t>
      </w:r>
      <w:r>
        <w:rPr>
          <w:rFonts w:ascii="Times New Roman" w:hAnsi="Times New Roman" w:cs="Times New Roman"/>
          <w:sz w:val="24"/>
          <w:szCs w:val="24"/>
        </w:rPr>
        <w:t xml:space="preserve"> distribution</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Conventionally, </w:t>
      </w:r>
      <w:r w:rsidRPr="0042013C">
        <w:rPr>
          <w:rFonts w:ascii="Times New Roman" w:hAnsi="Times New Roman" w:cs="Times New Roman"/>
          <w:sz w:val="24"/>
          <w:szCs w:val="24"/>
        </w:rPr>
        <w:t>experimental conditions have been chosen so that washout effects and signal carry-over are minimi</w:t>
      </w:r>
      <w:r>
        <w:rPr>
          <w:rFonts w:ascii="Times New Roman" w:hAnsi="Times New Roman" w:cs="Times New Roman"/>
          <w:sz w:val="24"/>
          <w:szCs w:val="24"/>
        </w:rPr>
        <w:t>s</w:t>
      </w:r>
      <w:r w:rsidRPr="0042013C">
        <w:rPr>
          <w:rFonts w:ascii="Times New Roman" w:hAnsi="Times New Roman" w:cs="Times New Roman"/>
          <w:sz w:val="24"/>
          <w:szCs w:val="24"/>
        </w:rPr>
        <w:t>ed by scanning the sampl</w:t>
      </w:r>
      <w:r>
        <w:rPr>
          <w:rFonts w:ascii="Times New Roman" w:hAnsi="Times New Roman" w:cs="Times New Roman"/>
          <w:sz w:val="24"/>
          <w:szCs w:val="24"/>
        </w:rPr>
        <w:t>e surface very slowly.  As a result</w:t>
      </w:r>
      <w:r w:rsidRPr="0042013C">
        <w:rPr>
          <w:rFonts w:ascii="Times New Roman" w:hAnsi="Times New Roman" w:cs="Times New Roman"/>
          <w:sz w:val="24"/>
          <w:szCs w:val="24"/>
        </w:rPr>
        <w:t xml:space="preserve">, measurement times become very long and </w:t>
      </w:r>
      <w:r>
        <w:rPr>
          <w:rFonts w:ascii="Times New Roman" w:hAnsi="Times New Roman" w:cs="Times New Roman"/>
          <w:sz w:val="24"/>
          <w:szCs w:val="24"/>
        </w:rPr>
        <w:t>obtaining well resolved images</w:t>
      </w:r>
      <w:r w:rsidRPr="0042013C">
        <w:rPr>
          <w:rFonts w:ascii="Times New Roman" w:hAnsi="Times New Roman" w:cs="Times New Roman"/>
          <w:sz w:val="24"/>
          <w:szCs w:val="24"/>
        </w:rPr>
        <w:t xml:space="preserve"> require</w:t>
      </w:r>
      <w:r>
        <w:rPr>
          <w:rFonts w:ascii="Times New Roman" w:hAnsi="Times New Roman" w:cs="Times New Roman"/>
          <w:sz w:val="24"/>
          <w:szCs w:val="24"/>
        </w:rPr>
        <w:t>s</w:t>
      </w:r>
      <w:r w:rsidRPr="0042013C">
        <w:rPr>
          <w:rFonts w:ascii="Times New Roman" w:hAnsi="Times New Roman" w:cs="Times New Roman"/>
          <w:sz w:val="24"/>
          <w:szCs w:val="24"/>
        </w:rPr>
        <w:t xml:space="preserve"> acquisition times of several hours up to more than one day. </w:t>
      </w:r>
      <w:r>
        <w:rPr>
          <w:rFonts w:ascii="Times New Roman" w:hAnsi="Times New Roman" w:cs="Times New Roman"/>
          <w:sz w:val="24"/>
          <w:szCs w:val="24"/>
        </w:rPr>
        <w:t xml:space="preserve"> In order to reduce scan times without compromising image quality, Bonta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51</w:t>
      </w:r>
      <w:r>
        <w:rPr>
          <w:rFonts w:ascii="Times New Roman" w:hAnsi="Times New Roman" w:cs="Times New Roman"/>
          <w:sz w:val="24"/>
          <w:szCs w:val="24"/>
        </w:rPr>
        <w:t xml:space="preserve"> proposed the use of a metric to compare </w:t>
      </w:r>
      <w:r w:rsidRPr="0042013C">
        <w:rPr>
          <w:rFonts w:ascii="Times New Roman" w:hAnsi="Times New Roman" w:cs="Times New Roman"/>
          <w:sz w:val="24"/>
          <w:szCs w:val="24"/>
        </w:rPr>
        <w:t>the measured elemental distribution with their actual distribution based on a sample with vi</w:t>
      </w:r>
      <w:r>
        <w:rPr>
          <w:rFonts w:ascii="Times New Roman" w:hAnsi="Times New Roman" w:cs="Times New Roman"/>
          <w:sz w:val="24"/>
          <w:szCs w:val="24"/>
        </w:rPr>
        <w:t>sually distinguishable features.  The</w:t>
      </w:r>
      <w:r w:rsidRPr="0042013C">
        <w:rPr>
          <w:rFonts w:ascii="Times New Roman" w:hAnsi="Times New Roman" w:cs="Times New Roman"/>
          <w:sz w:val="24"/>
          <w:szCs w:val="24"/>
        </w:rPr>
        <w:t xml:space="preserve"> approach allow</w:t>
      </w:r>
      <w:r>
        <w:rPr>
          <w:rFonts w:ascii="Times New Roman" w:hAnsi="Times New Roman" w:cs="Times New Roman"/>
          <w:sz w:val="24"/>
          <w:szCs w:val="24"/>
        </w:rPr>
        <w:t>ed</w:t>
      </w:r>
      <w:r w:rsidRPr="0042013C">
        <w:rPr>
          <w:rFonts w:ascii="Times New Roman" w:hAnsi="Times New Roman" w:cs="Times New Roman"/>
          <w:sz w:val="24"/>
          <w:szCs w:val="24"/>
        </w:rPr>
        <w:t xml:space="preserve"> quantitative determination of the image quality</w:t>
      </w:r>
      <w:r>
        <w:rPr>
          <w:rFonts w:ascii="Times New Roman" w:hAnsi="Times New Roman" w:cs="Times New Roman"/>
          <w:sz w:val="24"/>
          <w:szCs w:val="24"/>
        </w:rPr>
        <w:t>,</w:t>
      </w:r>
      <w:r w:rsidRPr="0042013C">
        <w:rPr>
          <w:rFonts w:ascii="Times New Roman" w:hAnsi="Times New Roman" w:cs="Times New Roman"/>
          <w:sz w:val="24"/>
          <w:szCs w:val="24"/>
        </w:rPr>
        <w:t xml:space="preserve"> enable</w:t>
      </w:r>
      <w:r>
        <w:rPr>
          <w:rFonts w:ascii="Times New Roman" w:hAnsi="Times New Roman" w:cs="Times New Roman"/>
          <w:sz w:val="24"/>
          <w:szCs w:val="24"/>
        </w:rPr>
        <w:t>d</w:t>
      </w:r>
      <w:r w:rsidRPr="0042013C">
        <w:rPr>
          <w:rFonts w:ascii="Times New Roman" w:hAnsi="Times New Roman" w:cs="Times New Roman"/>
          <w:sz w:val="24"/>
          <w:szCs w:val="24"/>
        </w:rPr>
        <w:t xml:space="preserve"> comparison of multiple measurement conditions</w:t>
      </w:r>
      <w:r>
        <w:rPr>
          <w:rFonts w:ascii="Times New Roman" w:hAnsi="Times New Roman" w:cs="Times New Roman"/>
          <w:sz w:val="24"/>
          <w:szCs w:val="24"/>
        </w:rPr>
        <w:t xml:space="preserve"> and was used for method optimisation</w:t>
      </w:r>
      <w:r w:rsidRPr="0042013C">
        <w:rPr>
          <w:rFonts w:ascii="Times New Roman" w:hAnsi="Times New Roman" w:cs="Times New Roman"/>
          <w:sz w:val="24"/>
          <w:szCs w:val="24"/>
        </w:rPr>
        <w:t xml:space="preserve">. </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w:t>
      </w:r>
      <w:r w:rsidRPr="0042013C">
        <w:rPr>
          <w:rFonts w:ascii="Times New Roman" w:hAnsi="Times New Roman" w:cs="Times New Roman"/>
          <w:sz w:val="24"/>
          <w:szCs w:val="24"/>
        </w:rPr>
        <w:t xml:space="preserve"> novel procedure</w:t>
      </w:r>
      <w:r>
        <w:rPr>
          <w:rFonts w:ascii="Times New Roman" w:hAnsi="Times New Roman" w:cs="Times New Roman"/>
          <w:sz w:val="24"/>
          <w:szCs w:val="24"/>
        </w:rPr>
        <w:t>,</w:t>
      </w:r>
      <w:r w:rsidRPr="0042013C">
        <w:rPr>
          <w:rFonts w:ascii="Times New Roman" w:hAnsi="Times New Roman" w:cs="Times New Roman"/>
          <w:sz w:val="24"/>
          <w:szCs w:val="24"/>
        </w:rPr>
        <w:t xml:space="preserve"> based on the use of a 1030 nm </w:t>
      </w:r>
      <w:r>
        <w:rPr>
          <w:rFonts w:ascii="Times New Roman" w:hAnsi="Times New Roman" w:cs="Times New Roman"/>
          <w:sz w:val="24"/>
          <w:szCs w:val="24"/>
        </w:rPr>
        <w:t>fs</w:t>
      </w:r>
      <w:r w:rsidRPr="0042013C">
        <w:rPr>
          <w:rFonts w:ascii="Times New Roman" w:hAnsi="Times New Roman" w:cs="Times New Roman"/>
          <w:sz w:val="24"/>
          <w:szCs w:val="24"/>
        </w:rPr>
        <w:t xml:space="preserve"> </w:t>
      </w:r>
      <w:r>
        <w:rPr>
          <w:rFonts w:ascii="Times New Roman" w:hAnsi="Times New Roman" w:cs="Times New Roman"/>
          <w:sz w:val="24"/>
          <w:szCs w:val="24"/>
        </w:rPr>
        <w:t>LA</w:t>
      </w:r>
      <w:r w:rsidRPr="0042013C">
        <w:rPr>
          <w:rFonts w:ascii="Times New Roman" w:hAnsi="Times New Roman" w:cs="Times New Roman"/>
          <w:sz w:val="24"/>
          <w:szCs w:val="24"/>
        </w:rPr>
        <w:t xml:space="preserve"> device operating at a high repetition rate (30 000 Hz) </w:t>
      </w:r>
      <w:r>
        <w:rPr>
          <w:rFonts w:ascii="Times New Roman" w:hAnsi="Times New Roman" w:cs="Times New Roman"/>
          <w:sz w:val="24"/>
          <w:szCs w:val="24"/>
        </w:rPr>
        <w:t xml:space="preserve">and </w:t>
      </w:r>
      <w:r w:rsidRPr="0042013C">
        <w:rPr>
          <w:rFonts w:ascii="Times New Roman" w:hAnsi="Times New Roman" w:cs="Times New Roman"/>
          <w:sz w:val="24"/>
          <w:szCs w:val="24"/>
        </w:rPr>
        <w:t>coupled to a sector field-</w:t>
      </w:r>
      <w:r>
        <w:rPr>
          <w:rFonts w:ascii="Times New Roman" w:hAnsi="Times New Roman" w:cs="Times New Roman"/>
          <w:sz w:val="24"/>
          <w:szCs w:val="24"/>
        </w:rPr>
        <w:t>ICP-MS, was applied to the direct analysis of dried blood spots.</w:t>
      </w:r>
      <w:r w:rsidRPr="003F7D6F">
        <w:rPr>
          <w:rFonts w:ascii="Times New Roman" w:hAnsi="Times New Roman" w:cs="Times New Roman"/>
          <w:noProof/>
          <w:sz w:val="24"/>
          <w:szCs w:val="24"/>
          <w:vertAlign w:val="superscript"/>
        </w:rPr>
        <w:t>52</w:t>
      </w:r>
      <w:r>
        <w:rPr>
          <w:rFonts w:ascii="Times New Roman" w:hAnsi="Times New Roman" w:cs="Times New Roman"/>
          <w:sz w:val="24"/>
          <w:szCs w:val="24"/>
        </w:rPr>
        <w:t xml:space="preserve">  The technique allowed </w:t>
      </w:r>
      <w:r w:rsidRPr="0042013C">
        <w:rPr>
          <w:rFonts w:ascii="Times New Roman" w:hAnsi="Times New Roman" w:cs="Times New Roman"/>
          <w:sz w:val="24"/>
          <w:szCs w:val="24"/>
        </w:rPr>
        <w:t xml:space="preserve">the complete ablation of </w:t>
      </w:r>
      <w:r>
        <w:rPr>
          <w:rFonts w:ascii="Times New Roman" w:hAnsi="Times New Roman" w:cs="Times New Roman"/>
          <w:sz w:val="24"/>
          <w:szCs w:val="24"/>
        </w:rPr>
        <w:t xml:space="preserve">a </w:t>
      </w:r>
      <w:r w:rsidRPr="0042013C">
        <w:rPr>
          <w:rFonts w:ascii="Times New Roman" w:hAnsi="Times New Roman" w:cs="Times New Roman"/>
          <w:sz w:val="24"/>
          <w:szCs w:val="24"/>
        </w:rPr>
        <w:t xml:space="preserve">dried blood spot </w:t>
      </w:r>
      <w:r>
        <w:rPr>
          <w:rFonts w:ascii="Times New Roman" w:hAnsi="Times New Roman" w:cs="Times New Roman"/>
          <w:sz w:val="24"/>
          <w:szCs w:val="24"/>
        </w:rPr>
        <w:t xml:space="preserve">sample in </w:t>
      </w:r>
      <w:r w:rsidRPr="0042013C">
        <w:rPr>
          <w:rFonts w:ascii="Times New Roman" w:hAnsi="Times New Roman" w:cs="Times New Roman"/>
          <w:sz w:val="24"/>
          <w:szCs w:val="24"/>
        </w:rPr>
        <w:t xml:space="preserve">200 s </w:t>
      </w:r>
      <w:r>
        <w:rPr>
          <w:rFonts w:ascii="Times New Roman" w:hAnsi="Times New Roman" w:cs="Times New Roman"/>
          <w:sz w:val="24"/>
          <w:szCs w:val="24"/>
        </w:rPr>
        <w:t>(</w:t>
      </w:r>
      <w:r w:rsidRPr="0042013C">
        <w:rPr>
          <w:rFonts w:ascii="Times New Roman" w:hAnsi="Times New Roman" w:cs="Times New Roman"/>
          <w:sz w:val="24"/>
          <w:szCs w:val="24"/>
        </w:rPr>
        <w:t xml:space="preserve">for samples of 5 </w:t>
      </w:r>
      <w:r>
        <w:rPr>
          <w:rFonts w:ascii="Times New Roman" w:hAnsi="Times New Roman" w:cs="Times New Roman"/>
          <w:sz w:val="24"/>
          <w:szCs w:val="24"/>
        </w:rPr>
        <w:t>μ</w:t>
      </w:r>
      <w:r w:rsidRPr="0042013C">
        <w:rPr>
          <w:rFonts w:ascii="Times New Roman" w:hAnsi="Times New Roman" w:cs="Times New Roman"/>
          <w:sz w:val="24"/>
          <w:szCs w:val="24"/>
        </w:rPr>
        <w:t xml:space="preserve">L). </w:t>
      </w:r>
      <w:r>
        <w:rPr>
          <w:rFonts w:ascii="Times New Roman" w:hAnsi="Times New Roman" w:cs="Times New Roman"/>
          <w:sz w:val="24"/>
          <w:szCs w:val="24"/>
        </w:rPr>
        <w:t>I</w:t>
      </w:r>
      <w:r w:rsidRPr="0042013C">
        <w:rPr>
          <w:rFonts w:ascii="Times New Roman" w:hAnsi="Times New Roman" w:cs="Times New Roman"/>
          <w:sz w:val="24"/>
          <w:szCs w:val="24"/>
        </w:rPr>
        <w:t xml:space="preserve">ntegration of the complete signal obtained, </w:t>
      </w:r>
      <w:r>
        <w:rPr>
          <w:rFonts w:ascii="Times New Roman" w:hAnsi="Times New Roman" w:cs="Times New Roman"/>
          <w:sz w:val="24"/>
          <w:szCs w:val="24"/>
        </w:rPr>
        <w:t>and</w:t>
      </w:r>
      <w:r w:rsidRPr="0042013C">
        <w:rPr>
          <w:rFonts w:ascii="Times New Roman" w:hAnsi="Times New Roman" w:cs="Times New Roman"/>
          <w:sz w:val="24"/>
          <w:szCs w:val="24"/>
        </w:rPr>
        <w:t xml:space="preserve"> the use of Pt as an internal standard (which can be added to the clinical filter paper prior to the blood deposition, </w:t>
      </w:r>
      <w:r>
        <w:rPr>
          <w:rFonts w:ascii="Times New Roman" w:hAnsi="Times New Roman" w:cs="Times New Roman"/>
          <w:sz w:val="24"/>
          <w:szCs w:val="24"/>
        </w:rPr>
        <w:t xml:space="preserve">allowing effective </w:t>
      </w:r>
      <w:r w:rsidRPr="0042013C">
        <w:rPr>
          <w:rFonts w:ascii="Times New Roman" w:hAnsi="Times New Roman" w:cs="Times New Roman"/>
          <w:sz w:val="24"/>
          <w:szCs w:val="24"/>
        </w:rPr>
        <w:t>unsupe</w:t>
      </w:r>
      <w:r>
        <w:rPr>
          <w:rFonts w:ascii="Times New Roman" w:hAnsi="Times New Roman" w:cs="Times New Roman"/>
          <w:sz w:val="24"/>
          <w:szCs w:val="24"/>
        </w:rPr>
        <w:t>rvised sample collection</w:t>
      </w:r>
      <w:r w:rsidRPr="0042013C">
        <w:rPr>
          <w:rFonts w:ascii="Times New Roman" w:hAnsi="Times New Roman" w:cs="Times New Roman"/>
          <w:sz w:val="24"/>
          <w:szCs w:val="24"/>
        </w:rPr>
        <w:t>), permit</w:t>
      </w:r>
      <w:r>
        <w:rPr>
          <w:rFonts w:ascii="Times New Roman" w:hAnsi="Times New Roman" w:cs="Times New Roman"/>
          <w:sz w:val="24"/>
          <w:szCs w:val="24"/>
        </w:rPr>
        <w:t>ted</w:t>
      </w:r>
      <w:r w:rsidRPr="0042013C">
        <w:rPr>
          <w:rFonts w:ascii="Times New Roman" w:hAnsi="Times New Roman" w:cs="Times New Roman"/>
          <w:sz w:val="24"/>
          <w:szCs w:val="24"/>
        </w:rPr>
        <w:t xml:space="preserve"> obtaining an analytical response that is independent of the particular characteristics of every sample. </w:t>
      </w:r>
      <w:r>
        <w:rPr>
          <w:rFonts w:ascii="Times New Roman" w:hAnsi="Times New Roman" w:cs="Times New Roman"/>
          <w:sz w:val="24"/>
          <w:szCs w:val="24"/>
        </w:rPr>
        <w:t>An</w:t>
      </w:r>
      <w:r w:rsidRPr="0042013C">
        <w:rPr>
          <w:rFonts w:ascii="Times New Roman" w:hAnsi="Times New Roman" w:cs="Times New Roman"/>
          <w:sz w:val="24"/>
          <w:szCs w:val="24"/>
        </w:rPr>
        <w:t xml:space="preserve"> analytical method was developed for the direct determination of several elements (Cd, Co, Cu and Pb) in four blood reference materials </w:t>
      </w:r>
      <w:r>
        <w:rPr>
          <w:rFonts w:ascii="Times New Roman" w:hAnsi="Times New Roman" w:cs="Times New Roman"/>
          <w:sz w:val="24"/>
          <w:szCs w:val="24"/>
        </w:rPr>
        <w:t>and</w:t>
      </w:r>
      <w:r w:rsidRPr="0042013C">
        <w:rPr>
          <w:rFonts w:ascii="Times New Roman" w:hAnsi="Times New Roman" w:cs="Times New Roman"/>
          <w:sz w:val="24"/>
          <w:szCs w:val="24"/>
        </w:rPr>
        <w:t xml:space="preserve"> three real samples, providing accurate results in all </w:t>
      </w:r>
      <w:r>
        <w:rPr>
          <w:rFonts w:ascii="Times New Roman" w:hAnsi="Times New Roman" w:cs="Times New Roman"/>
          <w:sz w:val="24"/>
          <w:szCs w:val="24"/>
        </w:rPr>
        <w:t>cases</w:t>
      </w:r>
      <w:r w:rsidRPr="0042013C">
        <w:rPr>
          <w:rFonts w:ascii="Times New Roman" w:hAnsi="Times New Roman" w:cs="Times New Roman"/>
          <w:sz w:val="24"/>
          <w:szCs w:val="24"/>
        </w:rPr>
        <w:t xml:space="preserve">, at concentration levels ranging from 0.1 to hundreds of </w:t>
      </w:r>
      <w:r>
        <w:rPr>
          <w:rFonts w:ascii="Times New Roman" w:hAnsi="Times New Roman" w:cs="Times New Roman"/>
          <w:sz w:val="24"/>
          <w:szCs w:val="24"/>
        </w:rPr>
        <w:t>μ</w:t>
      </w:r>
      <w:r w:rsidRPr="0042013C">
        <w:rPr>
          <w:rFonts w:ascii="Times New Roman" w:hAnsi="Times New Roman" w:cs="Times New Roman"/>
          <w:sz w:val="24"/>
          <w:szCs w:val="24"/>
        </w:rPr>
        <w:t>g L</w:t>
      </w:r>
      <w:r w:rsidRPr="00DA72F9">
        <w:rPr>
          <w:rFonts w:ascii="Times New Roman" w:hAnsi="Times New Roman" w:cs="Times New Roman"/>
          <w:sz w:val="24"/>
          <w:szCs w:val="24"/>
          <w:vertAlign w:val="superscript"/>
        </w:rPr>
        <w:t>-1</w:t>
      </w:r>
      <w:r w:rsidRPr="0042013C">
        <w:rPr>
          <w:rFonts w:ascii="Times New Roman" w:hAnsi="Times New Roman" w:cs="Times New Roman"/>
          <w:sz w:val="24"/>
          <w:szCs w:val="24"/>
        </w:rPr>
        <w:t xml:space="preserve">. Detection limits of 0.043 (Cd), 0.42 (Co), 0.54 (Cu), and 0.040 (Pb) </w:t>
      </w:r>
      <w:r>
        <w:rPr>
          <w:rFonts w:ascii="Times New Roman" w:hAnsi="Times New Roman" w:cs="Times New Roman"/>
          <w:sz w:val="24"/>
          <w:szCs w:val="24"/>
        </w:rPr>
        <w:t>μ</w:t>
      </w:r>
      <w:r w:rsidRPr="0042013C">
        <w:rPr>
          <w:rFonts w:ascii="Times New Roman" w:hAnsi="Times New Roman" w:cs="Times New Roman"/>
          <w:sz w:val="24"/>
          <w:szCs w:val="24"/>
        </w:rPr>
        <w:t>g L</w:t>
      </w:r>
      <w:r w:rsidRPr="00DA72F9">
        <w:rPr>
          <w:rFonts w:ascii="Times New Roman" w:hAnsi="Times New Roman" w:cs="Times New Roman"/>
          <w:sz w:val="24"/>
          <w:szCs w:val="24"/>
          <w:vertAlign w:val="superscript"/>
        </w:rPr>
        <w:t>-1</w:t>
      </w:r>
      <w:r w:rsidRPr="0042013C">
        <w:rPr>
          <w:rFonts w:ascii="Times New Roman" w:hAnsi="Times New Roman" w:cs="Times New Roman"/>
          <w:sz w:val="24"/>
          <w:szCs w:val="24"/>
        </w:rPr>
        <w:t xml:space="preserve"> </w:t>
      </w:r>
      <w:r>
        <w:rPr>
          <w:rFonts w:ascii="Times New Roman" w:hAnsi="Times New Roman" w:cs="Times New Roman"/>
          <w:sz w:val="24"/>
          <w:szCs w:val="24"/>
        </w:rPr>
        <w:t>were</w:t>
      </w:r>
      <w:r w:rsidRPr="0042013C">
        <w:rPr>
          <w:rFonts w:ascii="Times New Roman" w:hAnsi="Times New Roman" w:cs="Times New Roman"/>
          <w:sz w:val="24"/>
          <w:szCs w:val="24"/>
        </w:rPr>
        <w:t xml:space="preserve"> achieved, and precision values </w:t>
      </w:r>
      <w:r>
        <w:rPr>
          <w:rFonts w:ascii="Times New Roman" w:hAnsi="Times New Roman" w:cs="Times New Roman"/>
          <w:sz w:val="24"/>
          <w:szCs w:val="24"/>
        </w:rPr>
        <w:t>in the</w:t>
      </w:r>
      <w:r w:rsidRPr="0042013C">
        <w:rPr>
          <w:rFonts w:ascii="Times New Roman" w:hAnsi="Times New Roman" w:cs="Times New Roman"/>
          <w:sz w:val="24"/>
          <w:szCs w:val="24"/>
        </w:rPr>
        <w:t xml:space="preserve"> range 3 and 9% RSD. </w:t>
      </w:r>
      <w:r>
        <w:rPr>
          <w:rFonts w:ascii="Times New Roman" w:hAnsi="Times New Roman" w:cs="Times New Roman"/>
          <w:sz w:val="24"/>
          <w:szCs w:val="24"/>
        </w:rPr>
        <w:t xml:space="preserve"> The</w:t>
      </w:r>
      <w:r w:rsidRPr="0042013C">
        <w:rPr>
          <w:rFonts w:ascii="Times New Roman" w:hAnsi="Times New Roman" w:cs="Times New Roman"/>
          <w:sz w:val="24"/>
          <w:szCs w:val="24"/>
        </w:rPr>
        <w:t xml:space="preserve"> potential to couple the LA device simultaneously to a multicollector-ICP-MS and a sector field-ICP-M</w:t>
      </w:r>
      <w:r>
        <w:rPr>
          <w:rFonts w:ascii="Times New Roman" w:hAnsi="Times New Roman" w:cs="Times New Roman"/>
          <w:sz w:val="24"/>
          <w:szCs w:val="24"/>
        </w:rPr>
        <w:t xml:space="preserve"> spectrometer</w:t>
      </w:r>
      <w:r w:rsidRPr="0042013C">
        <w:rPr>
          <w:rFonts w:ascii="Times New Roman" w:hAnsi="Times New Roman" w:cs="Times New Roman"/>
          <w:sz w:val="24"/>
          <w:szCs w:val="24"/>
        </w:rPr>
        <w:t xml:space="preserve"> by split-flow </w:t>
      </w:r>
      <w:r>
        <w:rPr>
          <w:rFonts w:ascii="Times New Roman" w:hAnsi="Times New Roman" w:cs="Times New Roman"/>
          <w:sz w:val="24"/>
          <w:szCs w:val="24"/>
        </w:rPr>
        <w:t>wa</w:t>
      </w:r>
      <w:r w:rsidRPr="0042013C">
        <w:rPr>
          <w:rFonts w:ascii="Times New Roman" w:hAnsi="Times New Roman" w:cs="Times New Roman"/>
          <w:sz w:val="24"/>
          <w:szCs w:val="24"/>
        </w:rPr>
        <w:t xml:space="preserve">s also demonstrated, allowing both elemental (Co, Cu, Cd and Pb) and isotopic (Cu isotopic composition) information </w:t>
      </w:r>
      <w:r>
        <w:rPr>
          <w:rFonts w:ascii="Times New Roman" w:hAnsi="Times New Roman" w:cs="Times New Roman"/>
          <w:sz w:val="24"/>
          <w:szCs w:val="24"/>
        </w:rPr>
        <w:t>to be collected from every sample,</w:t>
      </w:r>
      <w:r w:rsidRPr="0042013C">
        <w:rPr>
          <w:rFonts w:ascii="Times New Roman" w:hAnsi="Times New Roman" w:cs="Times New Roman"/>
          <w:sz w:val="24"/>
          <w:szCs w:val="24"/>
        </w:rPr>
        <w:t xml:space="preserve"> therefore maximi</w:t>
      </w:r>
      <w:r>
        <w:rPr>
          <w:rFonts w:ascii="Times New Roman" w:hAnsi="Times New Roman" w:cs="Times New Roman"/>
          <w:sz w:val="24"/>
          <w:szCs w:val="24"/>
        </w:rPr>
        <w:t>s</w:t>
      </w:r>
      <w:r w:rsidRPr="0042013C">
        <w:rPr>
          <w:rFonts w:ascii="Times New Roman" w:hAnsi="Times New Roman" w:cs="Times New Roman"/>
          <w:sz w:val="24"/>
          <w:szCs w:val="24"/>
        </w:rPr>
        <w:t xml:space="preserve">ing the information that can be drawn from a single </w:t>
      </w:r>
      <w:r>
        <w:rPr>
          <w:rFonts w:ascii="Times New Roman" w:hAnsi="Times New Roman" w:cs="Times New Roman"/>
          <w:sz w:val="24"/>
          <w:szCs w:val="24"/>
        </w:rPr>
        <w:t xml:space="preserve">dried blood spot </w:t>
      </w:r>
      <w:r w:rsidRPr="0042013C">
        <w:rPr>
          <w:rFonts w:ascii="Times New Roman" w:hAnsi="Times New Roman" w:cs="Times New Roman"/>
          <w:sz w:val="24"/>
          <w:szCs w:val="24"/>
        </w:rPr>
        <w:t xml:space="preserve">specimen. </w:t>
      </w:r>
      <w:r>
        <w:rPr>
          <w:rFonts w:ascii="Times New Roman" w:hAnsi="Times New Roman" w:cs="Times New Roman"/>
          <w:sz w:val="24"/>
          <w:szCs w:val="24"/>
        </w:rPr>
        <w:t xml:space="preserve"> The authors noted that the drawback to the method at this stage is </w:t>
      </w:r>
      <w:r w:rsidRPr="0042013C">
        <w:rPr>
          <w:rFonts w:ascii="Times New Roman" w:hAnsi="Times New Roman" w:cs="Times New Roman"/>
          <w:sz w:val="24"/>
          <w:szCs w:val="24"/>
        </w:rPr>
        <w:t xml:space="preserve">the </w:t>
      </w:r>
      <w:r>
        <w:rPr>
          <w:rFonts w:ascii="Times New Roman" w:hAnsi="Times New Roman" w:cs="Times New Roman"/>
          <w:sz w:val="24"/>
          <w:szCs w:val="24"/>
        </w:rPr>
        <w:t xml:space="preserve">internal </w:t>
      </w:r>
      <w:r w:rsidRPr="0042013C">
        <w:rPr>
          <w:rFonts w:ascii="Times New Roman" w:hAnsi="Times New Roman" w:cs="Times New Roman"/>
          <w:sz w:val="24"/>
          <w:szCs w:val="24"/>
        </w:rPr>
        <w:t>precision</w:t>
      </w:r>
      <w:r>
        <w:rPr>
          <w:rFonts w:ascii="Times New Roman" w:hAnsi="Times New Roman" w:cs="Times New Roman"/>
          <w:sz w:val="24"/>
          <w:szCs w:val="24"/>
        </w:rPr>
        <w:t xml:space="preserve"> δ</w:t>
      </w:r>
      <w:r w:rsidRPr="007A7492">
        <w:rPr>
          <w:rFonts w:ascii="Times New Roman" w:hAnsi="Times New Roman" w:cs="Times New Roman"/>
          <w:sz w:val="24"/>
          <w:szCs w:val="24"/>
          <w:vertAlign w:val="superscript"/>
        </w:rPr>
        <w:t>65</w:t>
      </w:r>
      <w:r>
        <w:rPr>
          <w:rFonts w:ascii="Times New Roman" w:hAnsi="Times New Roman" w:cs="Times New Roman"/>
          <w:sz w:val="24"/>
          <w:szCs w:val="24"/>
        </w:rPr>
        <w:t xml:space="preserve">Cu measurements </w:t>
      </w:r>
      <w:r>
        <w:rPr>
          <w:rFonts w:ascii="Times New Roman" w:hAnsi="Times New Roman" w:cs="Times New Roman"/>
          <w:sz w:val="24"/>
          <w:szCs w:val="24"/>
        </w:rPr>
        <w:lastRenderedPageBreak/>
        <w:t>(</w:t>
      </w:r>
      <w:r w:rsidRPr="0042013C">
        <w:rPr>
          <w:rFonts w:ascii="Times New Roman" w:hAnsi="Times New Roman" w:cs="Times New Roman"/>
          <w:sz w:val="24"/>
          <w:szCs w:val="24"/>
        </w:rPr>
        <w:t>approx. 1500 ppm</w:t>
      </w:r>
      <w:r>
        <w:rPr>
          <w:rFonts w:ascii="Times New Roman" w:hAnsi="Times New Roman" w:cs="Times New Roman"/>
          <w:sz w:val="24"/>
          <w:szCs w:val="24"/>
        </w:rPr>
        <w:t>), and variation between samples.  This clearly needs further investigation before the potentially useful approach can be extended.</w:t>
      </w:r>
    </w:p>
    <w:p w:rsidR="00686B27" w:rsidRPr="0042013C" w:rsidRDefault="00686B27" w:rsidP="00B47CE9">
      <w:pPr>
        <w:pStyle w:val="paragraph"/>
        <w:spacing w:line="360" w:lineRule="auto"/>
        <w:textAlignment w:val="baseline"/>
        <w:rPr>
          <w:lang w:val="en-US"/>
        </w:rPr>
      </w:pPr>
    </w:p>
    <w:p w:rsidR="00686B27" w:rsidRPr="0042013C" w:rsidRDefault="00686B27" w:rsidP="00B47CE9">
      <w:pPr>
        <w:pStyle w:val="paragraph"/>
        <w:spacing w:line="360" w:lineRule="auto"/>
        <w:textAlignment w:val="baseline"/>
      </w:pPr>
      <w:r w:rsidRPr="008212F1">
        <w:rPr>
          <w:rStyle w:val="normaltextrun"/>
          <w:bCs/>
          <w:i/>
          <w:iCs/>
          <w:lang w:val="fr-FR"/>
        </w:rPr>
        <w:t xml:space="preserve">1.2.2.2 Thermal </w:t>
      </w:r>
      <w:r w:rsidRPr="008212F1">
        <w:rPr>
          <w:rStyle w:val="spellingerror"/>
          <w:bCs/>
          <w:i/>
          <w:iCs/>
          <w:lang w:val="fr-FR"/>
        </w:rPr>
        <w:t>vapourisation.</w:t>
      </w:r>
      <w:r w:rsidRPr="008212F1">
        <w:rPr>
          <w:rStyle w:val="spellingerror"/>
          <w:b/>
          <w:lang w:val="fr-FR"/>
        </w:rPr>
        <w:t xml:space="preserve"> </w:t>
      </w:r>
      <w:r w:rsidRPr="008212F1">
        <w:rPr>
          <w:lang w:val="fr-FR"/>
        </w:rPr>
        <w:t xml:space="preserve">Resano </w:t>
      </w:r>
      <w:r w:rsidRPr="008212F1">
        <w:rPr>
          <w:i/>
          <w:lang w:val="fr-FR"/>
        </w:rPr>
        <w:t>et al</w:t>
      </w:r>
      <w:r w:rsidRPr="008212F1">
        <w:rPr>
          <w:lang w:val="fr-FR"/>
        </w:rPr>
        <w:t>.</w:t>
      </w:r>
      <w:r w:rsidRPr="007A7492">
        <w:rPr>
          <w:noProof/>
          <w:vertAlign w:val="superscript"/>
        </w:rPr>
        <w:t>53</w:t>
      </w:r>
      <w:r>
        <w:t xml:space="preserve"> provided a tutorial review of the </w:t>
      </w:r>
      <w:r w:rsidRPr="0042013C">
        <w:t xml:space="preserve">literature devoted to direct sample analysis using </w:t>
      </w:r>
      <w:r>
        <w:t>HR-GF-CS-AAS in</w:t>
      </w:r>
      <w:r w:rsidRPr="0042013C">
        <w:t xml:space="preserve"> an attempt t</w:t>
      </w:r>
      <w:r>
        <w:t>o provide guidelines on the critical issues in method development</w:t>
      </w:r>
      <w:r w:rsidRPr="0042013C">
        <w:t xml:space="preserve">. </w:t>
      </w:r>
      <w:r>
        <w:t xml:space="preserve"> The authors discussed</w:t>
      </w:r>
      <w:r w:rsidRPr="0042013C">
        <w:t xml:space="preserve"> the ad</w:t>
      </w:r>
      <w:r>
        <w:t>vantages and limitations of the</w:t>
      </w:r>
      <w:r w:rsidRPr="0042013C">
        <w:t xml:space="preserve"> technique, </w:t>
      </w:r>
      <w:r>
        <w:t xml:space="preserve">emphasising the benefits for </w:t>
      </w:r>
      <w:r w:rsidRPr="0042013C">
        <w:t>direct analysis of solid samples, slurr</w:t>
      </w:r>
      <w:r>
        <w:t>ies and complex liquid samples</w:t>
      </w:r>
      <w:r w:rsidRPr="0042013C">
        <w:t xml:space="preserve">. </w:t>
      </w:r>
      <w:r>
        <w:t xml:space="preserve">  Compared with line source AAS, CS-AAS offers: (i) improved</w:t>
      </w:r>
      <w:r w:rsidRPr="0042013C">
        <w:t xml:space="preserve"> detect</w:t>
      </w:r>
      <w:r>
        <w:t>ion</w:t>
      </w:r>
      <w:r w:rsidRPr="0042013C">
        <w:t xml:space="preserve"> and correct</w:t>
      </w:r>
      <w:r>
        <w:t>ion</w:t>
      </w:r>
      <w:r w:rsidRPr="0042013C">
        <w:t xml:space="preserve"> for spectral i</w:t>
      </w:r>
      <w:r>
        <w:t>nterferences; (ii) the option</w:t>
      </w:r>
      <w:r w:rsidRPr="0042013C">
        <w:t xml:space="preserve"> to adjust the sensitivity to the analyte content; (iii) strategies to minimi</w:t>
      </w:r>
      <w:r>
        <w:t>s</w:t>
      </w:r>
      <w:r w:rsidRPr="0042013C">
        <w:t>e matrix effects and calibrate with aqueous standard solutions;</w:t>
      </w:r>
      <w:r>
        <w:t xml:space="preserve"> and </w:t>
      </w:r>
      <w:r w:rsidRPr="0042013C">
        <w:t xml:space="preserve"> (iv) </w:t>
      </w:r>
      <w:r>
        <w:t>the possibility</w:t>
      </w:r>
      <w:r w:rsidRPr="0042013C">
        <w:t xml:space="preserve"> to carry out multi-element analysis.</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novel approach to</w:t>
      </w:r>
      <w:r w:rsidRPr="0042013C">
        <w:rPr>
          <w:rFonts w:ascii="Times New Roman" w:hAnsi="Times New Roman" w:cs="Times New Roman"/>
          <w:sz w:val="24"/>
          <w:szCs w:val="24"/>
        </w:rPr>
        <w:t xml:space="preserve"> direct solid sample analysis </w:t>
      </w:r>
      <w:r>
        <w:rPr>
          <w:rFonts w:ascii="Times New Roman" w:hAnsi="Times New Roman" w:cs="Times New Roman"/>
          <w:sz w:val="24"/>
          <w:szCs w:val="24"/>
        </w:rPr>
        <w:t>by HR-CS-GF-AAS using thermoplastic starch</w:t>
      </w:r>
      <w:r w:rsidRPr="0042013C">
        <w:rPr>
          <w:rFonts w:ascii="Times New Roman" w:hAnsi="Times New Roman" w:cs="Times New Roman"/>
          <w:sz w:val="24"/>
          <w:szCs w:val="24"/>
        </w:rPr>
        <w:t xml:space="preserve"> platforms for the determination of Mo and V </w:t>
      </w:r>
      <w:r>
        <w:rPr>
          <w:rFonts w:ascii="Times New Roman" w:hAnsi="Times New Roman" w:cs="Times New Roman"/>
          <w:sz w:val="24"/>
          <w:szCs w:val="24"/>
        </w:rPr>
        <w:t xml:space="preserve">was proposed by Colares </w:t>
      </w:r>
      <w:r w:rsidRPr="00FB261D">
        <w:rPr>
          <w:rFonts w:ascii="Times New Roman" w:hAnsi="Times New Roman" w:cs="Times New Roman"/>
          <w:i/>
          <w:sz w:val="24"/>
          <w:szCs w:val="24"/>
        </w:rPr>
        <w:t>et al</w:t>
      </w:r>
      <w:r w:rsidRPr="0042013C">
        <w:rPr>
          <w:rFonts w:ascii="Times New Roman" w:hAnsi="Times New Roman" w:cs="Times New Roman"/>
          <w:sz w:val="24"/>
          <w:szCs w:val="24"/>
        </w:rPr>
        <w:t>.</w:t>
      </w:r>
      <w:r w:rsidRPr="003F7D6F">
        <w:rPr>
          <w:rFonts w:ascii="Times New Roman" w:hAnsi="Times New Roman" w:cs="Times New Roman"/>
          <w:noProof/>
          <w:sz w:val="24"/>
          <w:szCs w:val="24"/>
          <w:vertAlign w:val="superscript"/>
        </w:rPr>
        <w:t>54</w:t>
      </w:r>
      <w:r>
        <w:rPr>
          <w:rFonts w:ascii="Times New Roman" w:hAnsi="Times New Roman" w:cs="Times New Roman"/>
          <w:sz w:val="24"/>
          <w:szCs w:val="24"/>
        </w:rPr>
        <w:t xml:space="preserve"> The </w:t>
      </w:r>
      <w:r w:rsidRPr="0042013C">
        <w:rPr>
          <w:rFonts w:ascii="Times New Roman" w:hAnsi="Times New Roman" w:cs="Times New Roman"/>
          <w:sz w:val="24"/>
          <w:szCs w:val="24"/>
        </w:rPr>
        <w:t>platform was prepared from a mixture of commercial corn starch (28% amylase and 72% amylopectin), with sorbitol as the plastici</w:t>
      </w:r>
      <w:r>
        <w:rPr>
          <w:rFonts w:ascii="Times New Roman" w:hAnsi="Times New Roman" w:cs="Times New Roman"/>
          <w:sz w:val="24"/>
          <w:szCs w:val="24"/>
        </w:rPr>
        <w:t>s</w:t>
      </w:r>
      <w:r w:rsidRPr="0042013C">
        <w:rPr>
          <w:rFonts w:ascii="Times New Roman" w:hAnsi="Times New Roman" w:cs="Times New Roman"/>
          <w:sz w:val="24"/>
          <w:szCs w:val="24"/>
        </w:rPr>
        <w:t>er in a 70</w:t>
      </w:r>
      <w:r>
        <w:rPr>
          <w:rFonts w:ascii="Times New Roman" w:hAnsi="Times New Roman" w:cs="Times New Roman"/>
          <w:sz w:val="24"/>
          <w:szCs w:val="24"/>
        </w:rPr>
        <w:t>:</w:t>
      </w:r>
      <w:r w:rsidRPr="0042013C">
        <w:rPr>
          <w:rFonts w:ascii="Times New Roman" w:hAnsi="Times New Roman" w:cs="Times New Roman"/>
          <w:sz w:val="24"/>
          <w:szCs w:val="24"/>
        </w:rPr>
        <w:t xml:space="preserve">30 mass-based ratio. </w:t>
      </w:r>
      <w:r>
        <w:rPr>
          <w:rFonts w:ascii="Times New Roman" w:hAnsi="Times New Roman" w:cs="Times New Roman"/>
          <w:sz w:val="24"/>
          <w:szCs w:val="24"/>
        </w:rPr>
        <w:t xml:space="preserve"> Use of the starch platforms</w:t>
      </w:r>
      <w:r w:rsidRPr="0042013C">
        <w:rPr>
          <w:rFonts w:ascii="Times New Roman" w:hAnsi="Times New Roman" w:cs="Times New Roman"/>
          <w:sz w:val="24"/>
          <w:szCs w:val="24"/>
        </w:rPr>
        <w:t xml:space="preserve"> has been shown to increase the lifetime of the graphite tube significantly </w:t>
      </w:r>
      <w:r>
        <w:rPr>
          <w:rFonts w:ascii="Times New Roman" w:hAnsi="Times New Roman" w:cs="Times New Roman"/>
          <w:sz w:val="24"/>
          <w:szCs w:val="24"/>
        </w:rPr>
        <w:t xml:space="preserve">and result in </w:t>
      </w:r>
      <w:r w:rsidRPr="0042013C">
        <w:rPr>
          <w:rFonts w:ascii="Times New Roman" w:hAnsi="Times New Roman" w:cs="Times New Roman"/>
          <w:sz w:val="24"/>
          <w:szCs w:val="24"/>
        </w:rPr>
        <w:t xml:space="preserve">much less pronounced tailing of the absorbance signals of </w:t>
      </w:r>
      <w:r>
        <w:rPr>
          <w:rFonts w:ascii="Times New Roman" w:hAnsi="Times New Roman" w:cs="Times New Roman"/>
          <w:sz w:val="24"/>
          <w:szCs w:val="24"/>
        </w:rPr>
        <w:t>refractory elements such as Mo and V.  This</w:t>
      </w:r>
      <w:r w:rsidRPr="0042013C">
        <w:rPr>
          <w:rFonts w:ascii="Times New Roman" w:hAnsi="Times New Roman" w:cs="Times New Roman"/>
          <w:sz w:val="24"/>
          <w:szCs w:val="24"/>
        </w:rPr>
        <w:t xml:space="preserve"> makes it possible to reduce atomi</w:t>
      </w:r>
      <w:r>
        <w:rPr>
          <w:rFonts w:ascii="Times New Roman" w:hAnsi="Times New Roman" w:cs="Times New Roman"/>
          <w:sz w:val="24"/>
          <w:szCs w:val="24"/>
        </w:rPr>
        <w:t>s</w:t>
      </w:r>
      <w:r w:rsidRPr="0042013C">
        <w:rPr>
          <w:rFonts w:ascii="Times New Roman" w:hAnsi="Times New Roman" w:cs="Times New Roman"/>
          <w:sz w:val="24"/>
          <w:szCs w:val="24"/>
        </w:rPr>
        <w:t>ation and cleaning times, compared to the use of a conventional graphite platform. Memory effects were significantly reduced using the starch-based platform, resulting in improve</w:t>
      </w:r>
      <w:r>
        <w:rPr>
          <w:rFonts w:ascii="Times New Roman" w:hAnsi="Times New Roman" w:cs="Times New Roman"/>
          <w:sz w:val="24"/>
          <w:szCs w:val="24"/>
        </w:rPr>
        <w:t>d precision. The LOD</w:t>
      </w:r>
      <w:r w:rsidRPr="0042013C">
        <w:rPr>
          <w:rFonts w:ascii="Times New Roman" w:hAnsi="Times New Roman" w:cs="Times New Roman"/>
          <w:sz w:val="24"/>
          <w:szCs w:val="24"/>
        </w:rPr>
        <w:t xml:space="preserve"> and characteristic mass were determined to be 25 pg and 7 pg for Mo, and 130 pg and 18 pg for V, respectively. The accuracy</w:t>
      </w:r>
      <w:r>
        <w:rPr>
          <w:rFonts w:ascii="Times New Roman" w:hAnsi="Times New Roman" w:cs="Times New Roman"/>
          <w:sz w:val="24"/>
          <w:szCs w:val="24"/>
        </w:rPr>
        <w:t xml:space="preserve"> was confirmed by successful</w:t>
      </w:r>
      <w:r w:rsidRPr="0042013C">
        <w:rPr>
          <w:rFonts w:ascii="Times New Roman" w:hAnsi="Times New Roman" w:cs="Times New Roman"/>
          <w:sz w:val="24"/>
          <w:szCs w:val="24"/>
        </w:rPr>
        <w:t xml:space="preserve"> analysis of a series </w:t>
      </w:r>
      <w:r>
        <w:rPr>
          <w:rFonts w:ascii="Times New Roman" w:hAnsi="Times New Roman" w:cs="Times New Roman"/>
          <w:sz w:val="24"/>
          <w:szCs w:val="24"/>
        </w:rPr>
        <w:t>of CRMs</w:t>
      </w:r>
      <w:r w:rsidRPr="0042013C">
        <w:rPr>
          <w:rFonts w:ascii="Times New Roman" w:hAnsi="Times New Roman" w:cs="Times New Roman"/>
          <w:sz w:val="24"/>
          <w:szCs w:val="24"/>
        </w:rPr>
        <w:t>, including bovine liver, beef liver, rice flour and urban dust for Mo, and coal, urban dust, lichen and particulate matter for V.</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42013C">
        <w:rPr>
          <w:rFonts w:ascii="Times New Roman" w:hAnsi="Times New Roman" w:cs="Times New Roman"/>
          <w:sz w:val="24"/>
          <w:szCs w:val="24"/>
        </w:rPr>
        <w:t xml:space="preserve">novel coupling of </w:t>
      </w:r>
      <w:r>
        <w:rPr>
          <w:rFonts w:ascii="Times New Roman" w:hAnsi="Times New Roman" w:cs="Times New Roman"/>
          <w:sz w:val="24"/>
          <w:szCs w:val="24"/>
        </w:rPr>
        <w:t>TLC to diode laser thermal vapourisation (DL-TV)-ICP-</w:t>
      </w:r>
      <w:r w:rsidRPr="0042013C">
        <w:rPr>
          <w:rFonts w:ascii="Times New Roman" w:hAnsi="Times New Roman" w:cs="Times New Roman"/>
          <w:sz w:val="24"/>
          <w:szCs w:val="24"/>
        </w:rPr>
        <w:t>MS</w:t>
      </w:r>
      <w:r>
        <w:rPr>
          <w:rFonts w:ascii="Times New Roman" w:hAnsi="Times New Roman" w:cs="Times New Roman"/>
          <w:sz w:val="24"/>
          <w:szCs w:val="24"/>
        </w:rPr>
        <w:t xml:space="preserve"> was suggested by Bednarik </w:t>
      </w:r>
      <w:r w:rsidRPr="00FB261D">
        <w:rPr>
          <w:rFonts w:ascii="Times New Roman" w:hAnsi="Times New Roman" w:cs="Times New Roman"/>
          <w:i/>
          <w:sz w:val="24"/>
          <w:szCs w:val="24"/>
        </w:rPr>
        <w:t>et al</w:t>
      </w:r>
      <w:r w:rsidRPr="00625E90">
        <w:rPr>
          <w:rFonts w:ascii="Times New Roman" w:hAnsi="Times New Roman" w:cs="Times New Roman"/>
          <w:i/>
          <w:sz w:val="24"/>
          <w:szCs w:val="24"/>
        </w:rPr>
        <w:t>.</w:t>
      </w:r>
      <w:r>
        <w:rPr>
          <w:rFonts w:ascii="Times New Roman" w:hAnsi="Times New Roman" w:cs="Times New Roman"/>
          <w:sz w:val="24"/>
          <w:szCs w:val="24"/>
        </w:rPr>
        <w:t xml:space="preserve"> </w:t>
      </w:r>
      <w:r w:rsidRPr="003F7D6F">
        <w:rPr>
          <w:rFonts w:ascii="Times New Roman" w:hAnsi="Times New Roman" w:cs="Times New Roman"/>
          <w:noProof/>
          <w:sz w:val="24"/>
          <w:szCs w:val="24"/>
          <w:vertAlign w:val="superscript"/>
        </w:rPr>
        <w:t>55</w:t>
      </w:r>
      <w:r>
        <w:rPr>
          <w:rFonts w:ascii="Times New Roman" w:hAnsi="Times New Roman" w:cs="Times New Roman"/>
          <w:sz w:val="24"/>
          <w:szCs w:val="24"/>
        </w:rPr>
        <w:t>.  The substrate was the</w:t>
      </w:r>
      <w:r w:rsidRPr="0042013C">
        <w:rPr>
          <w:rFonts w:ascii="Times New Roman" w:hAnsi="Times New Roman" w:cs="Times New Roman"/>
          <w:sz w:val="24"/>
          <w:szCs w:val="24"/>
        </w:rPr>
        <w:t xml:space="preserve"> cellulose stationary phase on aluminum-backed TLC sheets overprinted with black ink to absorb laser light. </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The experimental arrangement </w:t>
      </w:r>
      <w:r>
        <w:rPr>
          <w:rFonts w:ascii="Times New Roman" w:hAnsi="Times New Roman" w:cs="Times New Roman"/>
          <w:sz w:val="24"/>
          <w:szCs w:val="24"/>
        </w:rPr>
        <w:t>is relatively low cost, consisting of an</w:t>
      </w:r>
      <w:r w:rsidRPr="0042013C">
        <w:rPr>
          <w:rFonts w:ascii="Times New Roman" w:hAnsi="Times New Roman" w:cs="Times New Roman"/>
          <w:sz w:val="24"/>
          <w:szCs w:val="24"/>
        </w:rPr>
        <w:t xml:space="preserve"> 808</w:t>
      </w:r>
      <w:r>
        <w:rPr>
          <w:rFonts w:ascii="Times New Roman" w:hAnsi="Times New Roman" w:cs="Times New Roman"/>
          <w:sz w:val="24"/>
          <w:szCs w:val="24"/>
        </w:rPr>
        <w:t xml:space="preserve"> </w:t>
      </w:r>
      <w:r w:rsidRPr="0042013C">
        <w:rPr>
          <w:rFonts w:ascii="Times New Roman" w:hAnsi="Times New Roman" w:cs="Times New Roman"/>
          <w:sz w:val="24"/>
          <w:szCs w:val="24"/>
        </w:rPr>
        <w:t>n</w:t>
      </w:r>
      <w:r>
        <w:rPr>
          <w:rFonts w:ascii="Times New Roman" w:hAnsi="Times New Roman" w:cs="Times New Roman"/>
          <w:sz w:val="24"/>
          <w:szCs w:val="24"/>
        </w:rPr>
        <w:t>m 1.2 W continuous-wave IR DL</w:t>
      </w:r>
      <w:r w:rsidRPr="0042013C">
        <w:rPr>
          <w:rFonts w:ascii="Times New Roman" w:hAnsi="Times New Roman" w:cs="Times New Roman"/>
          <w:sz w:val="24"/>
          <w:szCs w:val="24"/>
        </w:rPr>
        <w:t xml:space="preserve"> attached to a syringe pump serving as the movable stage. Using a glass tubular cell, the entire length of a TLC separation channel </w:t>
      </w:r>
      <w:r>
        <w:rPr>
          <w:rFonts w:ascii="Times New Roman" w:hAnsi="Times New Roman" w:cs="Times New Roman"/>
          <w:sz w:val="24"/>
          <w:szCs w:val="24"/>
        </w:rPr>
        <w:t>was</w:t>
      </w:r>
      <w:r w:rsidRPr="0042013C">
        <w:rPr>
          <w:rFonts w:ascii="Times New Roman" w:hAnsi="Times New Roman" w:cs="Times New Roman"/>
          <w:sz w:val="24"/>
          <w:szCs w:val="24"/>
        </w:rPr>
        <w:t xml:space="preserve"> scanned. The 8-c</w:t>
      </w:r>
      <w:r>
        <w:rPr>
          <w:rFonts w:ascii="Times New Roman" w:hAnsi="Times New Roman" w:cs="Times New Roman"/>
          <w:sz w:val="24"/>
          <w:szCs w:val="24"/>
        </w:rPr>
        <w:t>m long lanes were scanned in around 35 s. The TLC-</w:t>
      </w:r>
      <w:r w:rsidRPr="0042013C">
        <w:rPr>
          <w:rFonts w:ascii="Times New Roman" w:hAnsi="Times New Roman" w:cs="Times New Roman"/>
          <w:sz w:val="24"/>
          <w:szCs w:val="24"/>
        </w:rPr>
        <w:t>DL</w:t>
      </w:r>
      <w:r>
        <w:rPr>
          <w:rFonts w:ascii="Times New Roman" w:hAnsi="Times New Roman" w:cs="Times New Roman"/>
          <w:sz w:val="24"/>
          <w:szCs w:val="24"/>
        </w:rPr>
        <w:t>-TV-ICP-MS coupling was demonstrated via</w:t>
      </w:r>
      <w:r w:rsidRPr="0042013C">
        <w:rPr>
          <w:rFonts w:ascii="Times New Roman" w:hAnsi="Times New Roman" w:cs="Times New Roman"/>
          <w:sz w:val="24"/>
          <w:szCs w:val="24"/>
        </w:rPr>
        <w:t xml:space="preserve"> the separation of four cobalamins (hydroxo-</w:t>
      </w:r>
      <w:r>
        <w:rPr>
          <w:rFonts w:ascii="Times New Roman" w:hAnsi="Times New Roman" w:cs="Times New Roman"/>
          <w:sz w:val="24"/>
          <w:szCs w:val="24"/>
        </w:rPr>
        <w:t>,</w:t>
      </w:r>
      <w:r w:rsidRPr="0042013C">
        <w:rPr>
          <w:rFonts w:ascii="Times New Roman" w:hAnsi="Times New Roman" w:cs="Times New Roman"/>
          <w:sz w:val="24"/>
          <w:szCs w:val="24"/>
        </w:rPr>
        <w:t xml:space="preserve"> adenosyl-</w:t>
      </w:r>
      <w:r>
        <w:rPr>
          <w:rFonts w:ascii="Times New Roman" w:hAnsi="Times New Roman" w:cs="Times New Roman"/>
          <w:sz w:val="24"/>
          <w:szCs w:val="24"/>
        </w:rPr>
        <w:t>,</w:t>
      </w:r>
      <w:r w:rsidRPr="0042013C">
        <w:rPr>
          <w:rFonts w:ascii="Times New Roman" w:hAnsi="Times New Roman" w:cs="Times New Roman"/>
          <w:sz w:val="24"/>
          <w:szCs w:val="24"/>
        </w:rPr>
        <w:t xml:space="preserve"> cyano-</w:t>
      </w:r>
      <w:r>
        <w:rPr>
          <w:rFonts w:ascii="Times New Roman" w:hAnsi="Times New Roman" w:cs="Times New Roman"/>
          <w:sz w:val="24"/>
          <w:szCs w:val="24"/>
        </w:rPr>
        <w:t>,</w:t>
      </w:r>
      <w:r w:rsidRPr="0042013C">
        <w:rPr>
          <w:rFonts w:ascii="Times New Roman" w:hAnsi="Times New Roman" w:cs="Times New Roman"/>
          <w:sz w:val="24"/>
          <w:szCs w:val="24"/>
        </w:rPr>
        <w:t xml:space="preserve"> and methylcobalamin) wit</w:t>
      </w:r>
      <w:r>
        <w:rPr>
          <w:rFonts w:ascii="Times New Roman" w:hAnsi="Times New Roman" w:cs="Times New Roman"/>
          <w:sz w:val="24"/>
          <w:szCs w:val="24"/>
        </w:rPr>
        <w:t xml:space="preserve">h </w:t>
      </w:r>
      <w:r>
        <w:rPr>
          <w:rFonts w:ascii="Times New Roman" w:hAnsi="Times New Roman" w:cs="Times New Roman"/>
          <w:sz w:val="24"/>
          <w:szCs w:val="24"/>
        </w:rPr>
        <w:lastRenderedPageBreak/>
        <w:t>LODs of around</w:t>
      </w:r>
      <w:r w:rsidRPr="0042013C">
        <w:rPr>
          <w:rFonts w:ascii="Times New Roman" w:hAnsi="Times New Roman" w:cs="Times New Roman"/>
          <w:sz w:val="24"/>
          <w:szCs w:val="24"/>
        </w:rPr>
        <w:t xml:space="preserve"> 2</w:t>
      </w:r>
      <w:r>
        <w:rPr>
          <w:rFonts w:ascii="Times New Roman" w:hAnsi="Times New Roman" w:cs="Times New Roman"/>
          <w:sz w:val="24"/>
          <w:szCs w:val="24"/>
        </w:rPr>
        <w:t xml:space="preserve"> pg and RSDs of around</w:t>
      </w:r>
      <w:r w:rsidRPr="0042013C">
        <w:rPr>
          <w:rFonts w:ascii="Times New Roman" w:hAnsi="Times New Roman" w:cs="Times New Roman"/>
          <w:sz w:val="24"/>
          <w:szCs w:val="24"/>
        </w:rPr>
        <w:t xml:space="preserve"> 15% f</w:t>
      </w:r>
      <w:r>
        <w:rPr>
          <w:rFonts w:ascii="Times New Roman" w:hAnsi="Times New Roman" w:cs="Times New Roman"/>
          <w:sz w:val="24"/>
          <w:szCs w:val="24"/>
        </w:rPr>
        <w:t>or each individual species.</w:t>
      </w:r>
    </w:p>
    <w:p w:rsidR="00686B27" w:rsidRPr="003F1A75" w:rsidRDefault="00686B27" w:rsidP="00B47CE9">
      <w:pPr>
        <w:widowControl w:val="0"/>
        <w:autoSpaceDE w:val="0"/>
        <w:autoSpaceDN w:val="0"/>
        <w:adjustRightInd w:val="0"/>
        <w:spacing w:after="0" w:line="360" w:lineRule="auto"/>
        <w:rPr>
          <w:rFonts w:ascii="Times New Roman" w:eastAsia="SimSun" w:hAnsi="Times New Roman" w:cs="Arial"/>
          <w:sz w:val="24"/>
          <w:szCs w:val="24"/>
        </w:rPr>
      </w:pPr>
    </w:p>
    <w:p w:rsidR="00686B27" w:rsidRPr="003F1A75" w:rsidRDefault="00686B27" w:rsidP="00B47CE9">
      <w:pPr>
        <w:spacing w:after="0" w:line="360" w:lineRule="auto"/>
        <w:ind w:left="851" w:right="-1"/>
        <w:rPr>
          <w:rFonts w:ascii="Tms Rmn" w:eastAsia="Times New Roman" w:hAnsi="Tms Rmn" w:cs="Times New Roman"/>
          <w:bCs/>
          <w:sz w:val="24"/>
          <w:szCs w:val="24"/>
          <w:lang w:eastAsia="en-GB"/>
        </w:rPr>
      </w:pPr>
    </w:p>
    <w:p w:rsidR="00686B27" w:rsidRPr="003F1A75" w:rsidRDefault="00686B27" w:rsidP="00B47CE9">
      <w:pPr>
        <w:spacing w:after="0" w:line="360" w:lineRule="auto"/>
        <w:rPr>
          <w:rFonts w:ascii="Times New Roman" w:eastAsia="Times New Roman" w:hAnsi="Times New Roman" w:cs="Times New Roman"/>
          <w:b/>
          <w:sz w:val="24"/>
          <w:szCs w:val="24"/>
          <w:lang w:eastAsia="en-GB"/>
        </w:rPr>
      </w:pPr>
      <w:r w:rsidRPr="003F1A75">
        <w:rPr>
          <w:rFonts w:ascii="Times New Roman" w:eastAsia="Times New Roman" w:hAnsi="Times New Roman" w:cs="Times New Roman"/>
          <w:b/>
          <w:sz w:val="24"/>
          <w:szCs w:val="24"/>
          <w:lang w:eastAsia="en-GB"/>
        </w:rPr>
        <w:t>2. Instrumentation, Fundamentals and Chemometrics</w:t>
      </w:r>
    </w:p>
    <w:p w:rsidR="00686B27" w:rsidRPr="003F1A75" w:rsidRDefault="00686B27" w:rsidP="00B47CE9">
      <w:pPr>
        <w:spacing w:after="0" w:line="360" w:lineRule="auto"/>
        <w:ind w:right="-1"/>
        <w:rPr>
          <w:rFonts w:ascii="Times New Roman" w:eastAsia="Times New Roman" w:hAnsi="Times New Roman" w:cs="Times New Roman"/>
          <w:b/>
          <w:i/>
          <w:sz w:val="24"/>
          <w:szCs w:val="24"/>
          <w:lang w:eastAsia="en-GB"/>
        </w:rPr>
      </w:pPr>
      <w:r w:rsidRPr="003F1A75">
        <w:rPr>
          <w:rFonts w:ascii="Times New Roman" w:eastAsia="Times New Roman" w:hAnsi="Times New Roman" w:cs="Times New Roman"/>
          <w:b/>
          <w:sz w:val="24"/>
          <w:szCs w:val="24"/>
          <w:lang w:eastAsia="en-GB"/>
        </w:rPr>
        <w:t>2.1 Instrumentation</w:t>
      </w:r>
    </w:p>
    <w:p w:rsidR="00686B27" w:rsidRDefault="00686B27" w:rsidP="00B47CE9">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field of research which has attracted much attention over the last few years is the development of miniature atom cells for AES and MS. In principle, it is a trivial matter to generate miniature plasmas which are capable of ionising and exciting atoms and molecules. However, there are practical problems which must be overcome in order that they are viable sources for atomic spectroscopy, namely: miniaturisation of the power source; robustness and reproducibility of the plasma; and sample introduction. Ironically, it is often the case that engineered solutions to these problems result in complete instruments which are anything but miniature.</w:t>
      </w:r>
    </w:p>
    <w:p w:rsidR="00686B27" w:rsidRDefault="00686B27" w:rsidP="00B47CE9">
      <w:pPr>
        <w:spacing w:after="0" w:line="36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way of overcoming the ‘sample introduction problem’ is to do away with it entirely, as is the case with ambient desorption-ionisation MS (ADI-MS). In this type of source a microplasma (which can be generated in a variety of ways) is directed at an angle to the sample such that the afterglow interacts with the surface of the sample to cause desorption, then ionisation of the desorbed molecules. Storey </w:t>
      </w:r>
      <w:r w:rsidRPr="00FB261D">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3F7D6F">
        <w:rPr>
          <w:rFonts w:ascii="Times New Roman" w:eastAsia="Times New Roman" w:hAnsi="Times New Roman" w:cs="Times New Roman"/>
          <w:noProof/>
          <w:sz w:val="24"/>
          <w:szCs w:val="24"/>
          <w:vertAlign w:val="superscript"/>
          <w:lang w:eastAsia="en-GB"/>
        </w:rPr>
        <w:t>56</w:t>
      </w:r>
      <w:r>
        <w:rPr>
          <w:rFonts w:ascii="Times New Roman" w:eastAsia="Times New Roman" w:hAnsi="Times New Roman" w:cs="Times New Roman"/>
          <w:sz w:val="24"/>
          <w:szCs w:val="24"/>
          <w:lang w:eastAsia="en-GB"/>
        </w:rPr>
        <w:t xml:space="preserve"> investigated a flowing atmospheric pressure afterglow (FAPA) source contained in a </w:t>
      </w:r>
      <w:r w:rsidRPr="002B07B2">
        <w:rPr>
          <w:rFonts w:ascii="Times New Roman" w:eastAsia="Times New Roman" w:hAnsi="Times New Roman" w:cs="Times New Roman"/>
          <w:sz w:val="24"/>
          <w:szCs w:val="24"/>
          <w:lang w:eastAsia="en-GB"/>
        </w:rPr>
        <w:t>quartz tube (9mm</w:t>
      </w:r>
      <w:r>
        <w:rPr>
          <w:rFonts w:ascii="Times New Roman" w:eastAsia="Times New Roman" w:hAnsi="Times New Roman" w:cs="Times New Roman"/>
          <w:sz w:val="24"/>
          <w:szCs w:val="24"/>
          <w:lang w:eastAsia="en-GB"/>
        </w:rPr>
        <w:t xml:space="preserve"> </w:t>
      </w:r>
      <w:r w:rsidRPr="002B07B2">
        <w:rPr>
          <w:rFonts w:ascii="Times New Roman" w:eastAsia="Times New Roman" w:hAnsi="Times New Roman" w:cs="Times New Roman"/>
          <w:sz w:val="24"/>
          <w:szCs w:val="24"/>
          <w:lang w:eastAsia="en-GB"/>
        </w:rPr>
        <w:t xml:space="preserve">i.d., 12 mm o.d.) sealed around a </w:t>
      </w:r>
      <w:r>
        <w:rPr>
          <w:rFonts w:ascii="Times New Roman" w:eastAsia="Times New Roman" w:hAnsi="Times New Roman" w:cs="Times New Roman"/>
          <w:sz w:val="24"/>
          <w:szCs w:val="24"/>
          <w:lang w:eastAsia="en-GB"/>
        </w:rPr>
        <w:t>concentric tungsten p</w:t>
      </w:r>
      <w:r w:rsidRPr="002B07B2">
        <w:rPr>
          <w:rFonts w:ascii="Times New Roman" w:eastAsia="Times New Roman" w:hAnsi="Times New Roman" w:cs="Times New Roman"/>
          <w:sz w:val="24"/>
          <w:szCs w:val="24"/>
          <w:lang w:eastAsia="en-GB"/>
        </w:rPr>
        <w:t>in</w:t>
      </w:r>
      <w:r>
        <w:rPr>
          <w:rFonts w:ascii="Times New Roman" w:eastAsia="Times New Roman" w:hAnsi="Times New Roman" w:cs="Times New Roman"/>
          <w:sz w:val="24"/>
          <w:szCs w:val="24"/>
          <w:lang w:eastAsia="en-GB"/>
        </w:rPr>
        <w:t xml:space="preserve"> </w:t>
      </w:r>
      <w:r w:rsidRPr="002B07B2">
        <w:rPr>
          <w:rFonts w:ascii="Times New Roman" w:eastAsia="Times New Roman" w:hAnsi="Times New Roman" w:cs="Times New Roman"/>
          <w:sz w:val="24"/>
          <w:szCs w:val="24"/>
          <w:lang w:eastAsia="en-GB"/>
        </w:rPr>
        <w:t>cathode and capillary anode</w:t>
      </w:r>
      <w:r>
        <w:rPr>
          <w:rFonts w:ascii="Times New Roman" w:eastAsia="Times New Roman" w:hAnsi="Times New Roman" w:cs="Times New Roman"/>
          <w:sz w:val="24"/>
          <w:szCs w:val="24"/>
          <w:lang w:eastAsia="en-GB"/>
        </w:rPr>
        <w:t xml:space="preserve"> </w:t>
      </w:r>
      <w:r w:rsidRPr="002B07B2">
        <w:rPr>
          <w:rFonts w:ascii="Times New Roman" w:eastAsia="Times New Roman" w:hAnsi="Times New Roman" w:cs="Times New Roman"/>
          <w:sz w:val="24"/>
          <w:szCs w:val="24"/>
          <w:lang w:eastAsia="en-GB"/>
        </w:rPr>
        <w:t>(stainless steel, 2.5 cm long, 3.3 mm o.d., 1.5 mm i.d.). The</w:t>
      </w:r>
      <w:r>
        <w:rPr>
          <w:rFonts w:ascii="Times New Roman" w:eastAsia="Times New Roman" w:hAnsi="Times New Roman" w:cs="Times New Roman"/>
          <w:sz w:val="24"/>
          <w:szCs w:val="24"/>
          <w:lang w:eastAsia="en-GB"/>
        </w:rPr>
        <w:t xml:space="preserve"> discharge </w:t>
      </w:r>
      <w:r w:rsidRPr="002B07B2">
        <w:rPr>
          <w:rFonts w:ascii="Times New Roman" w:eastAsia="Times New Roman" w:hAnsi="Times New Roman" w:cs="Times New Roman"/>
          <w:sz w:val="24"/>
          <w:szCs w:val="24"/>
          <w:lang w:eastAsia="en-GB"/>
        </w:rPr>
        <w:t xml:space="preserve">was </w:t>
      </w:r>
      <w:r>
        <w:rPr>
          <w:rFonts w:ascii="Times New Roman" w:eastAsia="Times New Roman" w:hAnsi="Times New Roman" w:cs="Times New Roman"/>
          <w:sz w:val="24"/>
          <w:szCs w:val="24"/>
          <w:lang w:eastAsia="en-GB"/>
        </w:rPr>
        <w:t>operated in helium at a flow rate of 0.75 L min</w:t>
      </w:r>
      <w:r w:rsidRPr="00E83556">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vertAlign w:val="superscript"/>
          <w:lang w:eastAsia="en-GB"/>
        </w:rPr>
        <w:t xml:space="preserve"> </w:t>
      </w:r>
      <w:r w:rsidRPr="00E83556">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a maximum current of 30 mA, with a separate DC </w:t>
      </w:r>
      <w:r w:rsidRPr="002B07B2">
        <w:rPr>
          <w:rFonts w:ascii="Times New Roman" w:eastAsia="Times New Roman" w:hAnsi="Times New Roman" w:cs="Times New Roman"/>
          <w:sz w:val="24"/>
          <w:szCs w:val="24"/>
          <w:lang w:eastAsia="en-GB"/>
        </w:rPr>
        <w:t>potential of 88 V applied to the capillary anode</w:t>
      </w:r>
      <w:r>
        <w:rPr>
          <w:rFonts w:ascii="Times New Roman" w:eastAsia="Times New Roman" w:hAnsi="Times New Roman" w:cs="Times New Roman"/>
          <w:sz w:val="24"/>
          <w:szCs w:val="24"/>
          <w:lang w:eastAsia="en-GB"/>
        </w:rPr>
        <w:t xml:space="preserve">. Whole coffee beans were analysed by being moved around in </w:t>
      </w:r>
      <w:r w:rsidRPr="00E83556">
        <w:rPr>
          <w:rFonts w:ascii="Times New Roman" w:eastAsia="Times New Roman" w:hAnsi="Times New Roman" w:cs="Times New Roman" w:hint="eastAsia"/>
          <w:sz w:val="24"/>
          <w:szCs w:val="24"/>
          <w:lang w:eastAsia="en-GB"/>
        </w:rPr>
        <w:t>the a</w:t>
      </w:r>
      <w:r>
        <w:rPr>
          <w:rFonts w:ascii="Times New Roman" w:eastAsia="Times New Roman" w:hAnsi="Times New Roman" w:cs="Times New Roman"/>
          <w:sz w:val="24"/>
          <w:szCs w:val="24"/>
          <w:lang w:eastAsia="en-GB"/>
        </w:rPr>
        <w:t>ft</w:t>
      </w:r>
      <w:r w:rsidRPr="00E83556">
        <w:rPr>
          <w:rFonts w:ascii="Times New Roman" w:eastAsia="Times New Roman" w:hAnsi="Times New Roman" w:cs="Times New Roman" w:hint="eastAsia"/>
          <w:sz w:val="24"/>
          <w:szCs w:val="24"/>
          <w:lang w:eastAsia="en-GB"/>
        </w:rPr>
        <w:t xml:space="preserve">erglow </w:t>
      </w:r>
      <w:r>
        <w:rPr>
          <w:rFonts w:ascii="Times New Roman" w:eastAsia="Times New Roman" w:hAnsi="Times New Roman" w:cs="Times New Roman"/>
          <w:sz w:val="24"/>
          <w:szCs w:val="24"/>
          <w:lang w:eastAsia="en-GB"/>
        </w:rPr>
        <w:t xml:space="preserve">on a </w:t>
      </w:r>
      <w:r w:rsidRPr="00E83556">
        <w:rPr>
          <w:rFonts w:ascii="Times New Roman" w:eastAsia="Times New Roman" w:hAnsi="Times New Roman" w:cs="Times New Roman" w:hint="eastAsia"/>
          <w:sz w:val="24"/>
          <w:szCs w:val="24"/>
          <w:lang w:eastAsia="en-GB"/>
        </w:rPr>
        <w:t xml:space="preserve">translational </w:t>
      </w:r>
      <w:r>
        <w:rPr>
          <w:rFonts w:ascii="Times New Roman" w:eastAsia="Times New Roman" w:hAnsi="Times New Roman" w:cs="Times New Roman"/>
          <w:sz w:val="24"/>
          <w:szCs w:val="24"/>
          <w:lang w:eastAsia="en-GB"/>
        </w:rPr>
        <w:t>stage, and the molecular fragment ions generated in this way were detected using TOF-MS. The same group also investigated using the afterglow of a microstrip MIP as an ADI source</w:t>
      </w:r>
      <w:r w:rsidRPr="003F7D6F">
        <w:rPr>
          <w:rFonts w:ascii="Times New Roman" w:eastAsia="Times New Roman" w:hAnsi="Times New Roman" w:cs="Times New Roman"/>
          <w:noProof/>
          <w:sz w:val="24"/>
          <w:szCs w:val="24"/>
          <w:vertAlign w:val="superscript"/>
          <w:lang w:eastAsia="en-GB"/>
        </w:rPr>
        <w:t>57</w:t>
      </w:r>
      <w:r>
        <w:rPr>
          <w:rFonts w:ascii="Times New Roman" w:eastAsia="Times New Roman" w:hAnsi="Times New Roman" w:cs="Times New Roman"/>
          <w:sz w:val="24"/>
          <w:szCs w:val="24"/>
          <w:lang w:eastAsia="en-GB"/>
        </w:rPr>
        <w:t xml:space="preserve"> but few results were presented other than to say that the (M+H)</w:t>
      </w:r>
      <w:r w:rsidRPr="008B650F">
        <w:rPr>
          <w:rFonts w:ascii="Times New Roman" w:eastAsia="Times New Roman" w:hAnsi="Times New Roman" w:cs="Times New Roman"/>
          <w:sz w:val="24"/>
          <w:szCs w:val="24"/>
          <w:vertAlign w:val="superscript"/>
          <w:lang w:eastAsia="en-GB"/>
        </w:rPr>
        <w:t>+</w:t>
      </w:r>
      <w:r>
        <w:rPr>
          <w:rFonts w:ascii="Times New Roman" w:eastAsia="Times New Roman" w:hAnsi="Times New Roman" w:cs="Times New Roman"/>
          <w:sz w:val="24"/>
          <w:szCs w:val="24"/>
          <w:lang w:eastAsia="en-GB"/>
        </w:rPr>
        <w:t xml:space="preserve"> ion for acetaminophen was observed.</w:t>
      </w:r>
    </w:p>
    <w:p w:rsidR="00686B27" w:rsidRDefault="00686B27" w:rsidP="00B47CE9">
      <w:pPr>
        <w:spacing w:after="0" w:line="36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Horvati </w:t>
      </w:r>
      <w:r w:rsidRPr="00FB261D">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3F7D6F">
        <w:rPr>
          <w:rFonts w:ascii="Times New Roman" w:eastAsia="Times New Roman" w:hAnsi="Times New Roman" w:cs="Times New Roman"/>
          <w:noProof/>
          <w:sz w:val="24"/>
          <w:szCs w:val="24"/>
          <w:vertAlign w:val="superscript"/>
          <w:lang w:eastAsia="en-GB"/>
        </w:rPr>
        <w:t>58</w:t>
      </w:r>
      <w:r>
        <w:rPr>
          <w:rFonts w:ascii="Times New Roman" w:eastAsia="Times New Roman" w:hAnsi="Times New Roman" w:cs="Times New Roman"/>
          <w:sz w:val="24"/>
          <w:szCs w:val="24"/>
          <w:lang w:eastAsia="en-GB"/>
        </w:rPr>
        <w:t xml:space="preserve"> overviewed (60 references) the various types of microplasma used for ADI-MS, then reviewed fundamentals of DBD-type sources. They concluded that DBD sources can be operated in either ‘</w:t>
      </w:r>
      <w:r w:rsidRPr="00C77A28">
        <w:rPr>
          <w:rFonts w:ascii="Times New Roman" w:eastAsia="Times New Roman" w:hAnsi="Times New Roman" w:cs="Times New Roman"/>
          <w:sz w:val="24"/>
          <w:szCs w:val="24"/>
          <w:lang w:eastAsia="en-GB"/>
        </w:rPr>
        <w:t>homogeneous</w:t>
      </w:r>
      <w:r>
        <w:rPr>
          <w:rFonts w:ascii="Times New Roman" w:eastAsia="Times New Roman" w:hAnsi="Times New Roman" w:cs="Times New Roman"/>
          <w:sz w:val="24"/>
          <w:szCs w:val="24"/>
          <w:lang w:eastAsia="en-GB"/>
        </w:rPr>
        <w:t>’</w:t>
      </w:r>
      <w:r w:rsidRPr="00C77A2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or</w:t>
      </w:r>
      <w:r w:rsidRPr="00C77A2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C77A28">
        <w:rPr>
          <w:rFonts w:ascii="Times New Roman" w:eastAsia="Times New Roman" w:hAnsi="Times New Roman" w:cs="Times New Roman"/>
          <w:sz w:val="24"/>
          <w:szCs w:val="24"/>
          <w:lang w:eastAsia="en-GB"/>
        </w:rPr>
        <w:t>filamentary</w:t>
      </w:r>
      <w:r>
        <w:rPr>
          <w:rFonts w:ascii="Times New Roman" w:eastAsia="Times New Roman" w:hAnsi="Times New Roman" w:cs="Times New Roman"/>
          <w:sz w:val="24"/>
          <w:szCs w:val="24"/>
          <w:lang w:eastAsia="en-GB"/>
        </w:rPr>
        <w:t xml:space="preserve">’ modes </w:t>
      </w:r>
      <w:r w:rsidRPr="00C77A28">
        <w:rPr>
          <w:rFonts w:ascii="Times New Roman" w:eastAsia="Times New Roman" w:hAnsi="Times New Roman" w:cs="Times New Roman"/>
          <w:sz w:val="24"/>
          <w:szCs w:val="24"/>
          <w:lang w:eastAsia="en-GB"/>
        </w:rPr>
        <w:t>by</w:t>
      </w:r>
      <w:r>
        <w:rPr>
          <w:rFonts w:ascii="Times New Roman" w:eastAsia="Times New Roman" w:hAnsi="Times New Roman" w:cs="Times New Roman"/>
          <w:sz w:val="24"/>
          <w:szCs w:val="24"/>
          <w:lang w:eastAsia="en-GB"/>
        </w:rPr>
        <w:t xml:space="preserve"> </w:t>
      </w:r>
      <w:r w:rsidRPr="00C77A28">
        <w:rPr>
          <w:rFonts w:ascii="Times New Roman" w:eastAsia="Times New Roman" w:hAnsi="Times New Roman" w:cs="Times New Roman"/>
          <w:sz w:val="24"/>
          <w:szCs w:val="24"/>
          <w:lang w:eastAsia="en-GB"/>
        </w:rPr>
        <w:t>increasing the applied voltage above certain threshold value. The two</w:t>
      </w:r>
      <w:r>
        <w:rPr>
          <w:rFonts w:ascii="Times New Roman" w:eastAsia="Times New Roman" w:hAnsi="Times New Roman" w:cs="Times New Roman"/>
          <w:sz w:val="24"/>
          <w:szCs w:val="24"/>
          <w:lang w:eastAsia="en-GB"/>
        </w:rPr>
        <w:t xml:space="preserve"> m</w:t>
      </w:r>
      <w:r w:rsidRPr="00C77A28">
        <w:rPr>
          <w:rFonts w:ascii="Times New Roman" w:eastAsia="Times New Roman" w:hAnsi="Times New Roman" w:cs="Times New Roman"/>
          <w:sz w:val="24"/>
          <w:szCs w:val="24"/>
          <w:lang w:eastAsia="en-GB"/>
        </w:rPr>
        <w:t xml:space="preserve">odes </w:t>
      </w:r>
      <w:r>
        <w:rPr>
          <w:rFonts w:ascii="Times New Roman" w:eastAsia="Times New Roman" w:hAnsi="Times New Roman" w:cs="Times New Roman"/>
          <w:sz w:val="24"/>
          <w:szCs w:val="24"/>
          <w:lang w:eastAsia="en-GB"/>
        </w:rPr>
        <w:t xml:space="preserve">had, respectively, </w:t>
      </w:r>
      <w:r w:rsidRPr="00C77A28">
        <w:rPr>
          <w:rFonts w:ascii="Times New Roman" w:eastAsia="Times New Roman" w:hAnsi="Times New Roman" w:cs="Times New Roman"/>
          <w:i/>
          <w:iCs/>
          <w:sz w:val="24"/>
          <w:szCs w:val="24"/>
          <w:lang w:eastAsia="en-GB"/>
        </w:rPr>
        <w:t>T</w:t>
      </w:r>
      <w:r w:rsidRPr="00C77A28">
        <w:rPr>
          <w:rFonts w:ascii="Times New Roman" w:eastAsia="Times New Roman" w:hAnsi="Times New Roman" w:cs="Times New Roman"/>
          <w:i/>
          <w:iCs/>
          <w:sz w:val="24"/>
          <w:szCs w:val="24"/>
          <w:vertAlign w:val="subscript"/>
          <w:lang w:eastAsia="en-GB"/>
        </w:rPr>
        <w:t>rot</w:t>
      </w:r>
      <w:r>
        <w:rPr>
          <w:rFonts w:ascii="Times New Roman" w:eastAsia="Times New Roman" w:hAnsi="Times New Roman" w:cs="Times New Roman"/>
          <w:sz w:val="24"/>
          <w:szCs w:val="24"/>
          <w:lang w:eastAsia="en-GB"/>
        </w:rPr>
        <w:t xml:space="preserve"> of  293 K and 500 K, with Penning and charge transfer ionisation processes dominating, respectively. The argument that the authors focus on is ‘</w:t>
      </w:r>
      <w:r w:rsidRPr="00C77A28">
        <w:rPr>
          <w:rFonts w:ascii="Times New Roman" w:eastAsia="Times New Roman" w:hAnsi="Times New Roman" w:cs="Times New Roman"/>
          <w:sz w:val="24"/>
          <w:szCs w:val="24"/>
          <w:lang w:eastAsia="en-GB"/>
        </w:rPr>
        <w:t>what is better for efficient soft ioni</w:t>
      </w:r>
      <w:r>
        <w:rPr>
          <w:rFonts w:ascii="Times New Roman" w:eastAsia="Times New Roman" w:hAnsi="Times New Roman" w:cs="Times New Roman"/>
          <w:sz w:val="24"/>
          <w:szCs w:val="24"/>
          <w:lang w:eastAsia="en-GB"/>
        </w:rPr>
        <w:t>s</w:t>
      </w:r>
      <w:r w:rsidRPr="00C77A28">
        <w:rPr>
          <w:rFonts w:ascii="Times New Roman" w:eastAsia="Times New Roman" w:hAnsi="Times New Roman" w:cs="Times New Roman"/>
          <w:sz w:val="24"/>
          <w:szCs w:val="24"/>
          <w:lang w:eastAsia="en-GB"/>
        </w:rPr>
        <w:t>ation</w:t>
      </w:r>
      <w:r>
        <w:rPr>
          <w:rFonts w:ascii="Times New Roman" w:eastAsia="Times New Roman" w:hAnsi="Times New Roman" w:cs="Times New Roman"/>
          <w:sz w:val="24"/>
          <w:szCs w:val="24"/>
          <w:lang w:eastAsia="en-GB"/>
        </w:rPr>
        <w:t xml:space="preserve">’, however, there is clearly potential for both of them to be developed as a universal ‘tuneable’ </w:t>
      </w:r>
      <w:r>
        <w:rPr>
          <w:rFonts w:ascii="Times New Roman" w:eastAsia="Times New Roman" w:hAnsi="Times New Roman" w:cs="Times New Roman"/>
          <w:sz w:val="24"/>
          <w:szCs w:val="24"/>
          <w:lang w:eastAsia="en-GB"/>
        </w:rPr>
        <w:lastRenderedPageBreak/>
        <w:t xml:space="preserve">ion source for MS. Hence, more papers in the atomic spectrometry literature on this topic may be forthcoming. Yu </w:t>
      </w:r>
      <w:r w:rsidRPr="00FB261D">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3F7D6F">
        <w:rPr>
          <w:rFonts w:ascii="Times New Roman" w:eastAsia="Times New Roman" w:hAnsi="Times New Roman" w:cs="Times New Roman"/>
          <w:noProof/>
          <w:sz w:val="24"/>
          <w:szCs w:val="24"/>
          <w:vertAlign w:val="superscript"/>
          <w:lang w:eastAsia="en-GB"/>
        </w:rPr>
        <w:t>59</w:t>
      </w:r>
      <w:r>
        <w:rPr>
          <w:rFonts w:ascii="Times New Roman" w:eastAsia="Times New Roman" w:hAnsi="Times New Roman" w:cs="Times New Roman"/>
          <w:sz w:val="24"/>
          <w:szCs w:val="24"/>
          <w:lang w:eastAsia="en-GB"/>
        </w:rPr>
        <w:t xml:space="preserve"> also reviewed (50 references) the use of the DBD, but for AES rather than MS. They focussed on the use of various sample introduction methods, including nebulisation, ETA and VG.</w:t>
      </w:r>
    </w:p>
    <w:p w:rsidR="00686B27" w:rsidRDefault="00686B27" w:rsidP="00B47CE9">
      <w:pPr>
        <w:spacing w:after="0" w:line="360" w:lineRule="auto"/>
        <w:rPr>
          <w:rFonts w:ascii="Times New Roman" w:eastAsia="Times New Roman" w:hAnsi="Times New Roman" w:cs="Times New Roman"/>
          <w:sz w:val="24"/>
          <w:szCs w:val="24"/>
          <w:lang w:eastAsia="en-GB"/>
        </w:rPr>
      </w:pPr>
    </w:p>
    <w:p w:rsidR="00686B27" w:rsidRDefault="00686B27" w:rsidP="00B47CE9">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 alternative approach to avoiding sample introduction altogether is to generate the plasma inside the sample itself, as is the case with the liquid electrode microplasma (LEP). Kohara </w:t>
      </w:r>
      <w:r w:rsidRPr="00FB261D">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3F7D6F">
        <w:rPr>
          <w:rFonts w:ascii="Times New Roman" w:eastAsia="Times New Roman" w:hAnsi="Times New Roman" w:cs="Times New Roman"/>
          <w:noProof/>
          <w:sz w:val="24"/>
          <w:szCs w:val="24"/>
          <w:vertAlign w:val="superscript"/>
          <w:lang w:eastAsia="en-GB"/>
        </w:rPr>
        <w:t>60</w:t>
      </w:r>
      <w:r>
        <w:rPr>
          <w:rFonts w:ascii="Times New Roman" w:eastAsia="Times New Roman" w:hAnsi="Times New Roman" w:cs="Times New Roman"/>
          <w:sz w:val="24"/>
          <w:szCs w:val="24"/>
          <w:lang w:eastAsia="en-GB"/>
        </w:rPr>
        <w:t xml:space="preserve"> followed up on their previous work by using an hourglass capillary in which to generate the microplasma. The capillary was made of silica, was only 50 µm wide at the narrowest part and the plasma was generated by applying a pulsed DC voltage across two Pt electrodes, at the capillary ends. Samples containing trace metals were introduced using a syringe pump and the resultant atomic emission was relayed to a CCD spectrometer both by fibre optic and lens arrangements. With this set-up they achieved LODs ranging </w:t>
      </w:r>
      <w:r w:rsidRPr="002B16F3">
        <w:rPr>
          <w:rFonts w:ascii="Times New Roman" w:eastAsia="Times New Roman" w:hAnsi="Times New Roman" w:cs="Times New Roman" w:hint="eastAsia"/>
          <w:sz w:val="24"/>
          <w:szCs w:val="24"/>
          <w:lang w:eastAsia="en-GB"/>
        </w:rPr>
        <w:t xml:space="preserve">from 1 </w:t>
      </w:r>
      <w:r>
        <w:rPr>
          <w:rFonts w:ascii="Times New Roman" w:eastAsia="Times New Roman" w:hAnsi="Times New Roman" w:cs="Times New Roman"/>
          <w:sz w:val="24"/>
          <w:szCs w:val="24"/>
          <w:lang w:eastAsia="en-GB"/>
        </w:rPr>
        <w:t>µ</w:t>
      </w:r>
      <w:r w:rsidRPr="002B16F3">
        <w:rPr>
          <w:rFonts w:ascii="Times New Roman" w:eastAsia="Times New Roman" w:hAnsi="Times New Roman" w:cs="Times New Roman" w:hint="eastAsia"/>
          <w:sz w:val="24"/>
          <w:szCs w:val="24"/>
          <w:lang w:eastAsia="en-GB"/>
        </w:rPr>
        <w:t>g</w:t>
      </w:r>
      <w:r>
        <w:rPr>
          <w:rFonts w:ascii="Times New Roman" w:eastAsia="Times New Roman" w:hAnsi="Times New Roman" w:cs="Times New Roman"/>
          <w:sz w:val="24"/>
          <w:szCs w:val="24"/>
          <w:lang w:eastAsia="en-GB"/>
        </w:rPr>
        <w:t xml:space="preserve"> </w:t>
      </w:r>
      <w:r w:rsidRPr="002B16F3">
        <w:rPr>
          <w:rFonts w:ascii="Times New Roman" w:eastAsia="Times New Roman" w:hAnsi="Times New Roman" w:cs="Times New Roman" w:hint="eastAsia"/>
          <w:sz w:val="24"/>
          <w:szCs w:val="24"/>
          <w:lang w:eastAsia="en-GB"/>
        </w:rPr>
        <w:t>L</w:t>
      </w:r>
      <w:r w:rsidRPr="002B16F3">
        <w:rPr>
          <w:rFonts w:ascii="Times New Roman" w:eastAsia="Times New Roman" w:hAnsi="Times New Roman" w:cs="Times New Roman"/>
          <w:sz w:val="24"/>
          <w:szCs w:val="24"/>
          <w:vertAlign w:val="superscript"/>
          <w:lang w:eastAsia="en-GB"/>
        </w:rPr>
        <w:t>-</w:t>
      </w:r>
      <w:r w:rsidRPr="002B16F3">
        <w:rPr>
          <w:rFonts w:ascii="Times New Roman" w:eastAsia="Times New Roman" w:hAnsi="Times New Roman" w:cs="Times New Roman" w:hint="eastAsia"/>
          <w:sz w:val="24"/>
          <w:szCs w:val="24"/>
          <w:vertAlign w:val="superscript"/>
          <w:lang w:eastAsia="en-GB"/>
        </w:rPr>
        <w:t>1</w:t>
      </w:r>
      <w:r w:rsidRPr="002B16F3">
        <w:rPr>
          <w:rFonts w:ascii="Times New Roman" w:eastAsia="Times New Roman" w:hAnsi="Times New Roman" w:cs="Times New Roman" w:hint="eastAsia"/>
          <w:sz w:val="24"/>
          <w:szCs w:val="24"/>
          <w:lang w:eastAsia="en-GB"/>
        </w:rPr>
        <w:t xml:space="preserve"> for Li to 306 </w:t>
      </w:r>
      <w:r>
        <w:rPr>
          <w:rFonts w:ascii="Times New Roman" w:eastAsia="Times New Roman" w:hAnsi="Times New Roman" w:cs="Times New Roman"/>
          <w:sz w:val="24"/>
          <w:szCs w:val="24"/>
          <w:lang w:eastAsia="en-GB"/>
        </w:rPr>
        <w:t>µ</w:t>
      </w:r>
      <w:r w:rsidRPr="002B16F3">
        <w:rPr>
          <w:rFonts w:ascii="Times New Roman" w:eastAsia="Times New Roman" w:hAnsi="Times New Roman" w:cs="Times New Roman" w:hint="eastAsia"/>
          <w:sz w:val="24"/>
          <w:szCs w:val="24"/>
          <w:lang w:eastAsia="en-GB"/>
        </w:rPr>
        <w:t>g</w:t>
      </w:r>
      <w:r>
        <w:rPr>
          <w:rFonts w:ascii="Times New Roman" w:eastAsia="Times New Roman" w:hAnsi="Times New Roman" w:cs="Times New Roman"/>
          <w:sz w:val="24"/>
          <w:szCs w:val="24"/>
          <w:lang w:eastAsia="en-GB"/>
        </w:rPr>
        <w:t xml:space="preserve"> </w:t>
      </w:r>
      <w:r w:rsidRPr="002B16F3">
        <w:rPr>
          <w:rFonts w:ascii="Times New Roman" w:eastAsia="Times New Roman" w:hAnsi="Times New Roman" w:cs="Times New Roman" w:hint="eastAsia"/>
          <w:sz w:val="24"/>
          <w:szCs w:val="24"/>
          <w:lang w:eastAsia="en-GB"/>
        </w:rPr>
        <w:t>L</w:t>
      </w:r>
      <w:r w:rsidRPr="002B16F3">
        <w:rPr>
          <w:rFonts w:ascii="Times New Roman" w:eastAsia="Times New Roman" w:hAnsi="Times New Roman" w:cs="Times New Roman"/>
          <w:sz w:val="24"/>
          <w:szCs w:val="24"/>
          <w:vertAlign w:val="superscript"/>
          <w:lang w:eastAsia="en-GB"/>
        </w:rPr>
        <w:t>-</w:t>
      </w:r>
      <w:r w:rsidRPr="002B16F3">
        <w:rPr>
          <w:rFonts w:ascii="Times New Roman" w:eastAsia="Times New Roman" w:hAnsi="Times New Roman" w:cs="Times New Roman" w:hint="eastAsia"/>
          <w:sz w:val="24"/>
          <w:szCs w:val="24"/>
          <w:vertAlign w:val="superscript"/>
          <w:lang w:eastAsia="en-GB"/>
        </w:rPr>
        <w:t>1</w:t>
      </w:r>
      <w:r>
        <w:rPr>
          <w:rFonts w:ascii="Times New Roman" w:eastAsia="Times New Roman" w:hAnsi="Times New Roman" w:cs="Times New Roman" w:hint="eastAsia"/>
          <w:sz w:val="24"/>
          <w:szCs w:val="24"/>
          <w:lang w:eastAsia="en-GB"/>
        </w:rPr>
        <w:t>for V</w:t>
      </w:r>
      <w:r>
        <w:rPr>
          <w:rFonts w:ascii="Times New Roman" w:eastAsia="Times New Roman" w:hAnsi="Times New Roman" w:cs="Times New Roman"/>
          <w:sz w:val="24"/>
          <w:szCs w:val="24"/>
          <w:lang w:eastAsia="en-GB"/>
        </w:rPr>
        <w:t>.</w:t>
      </w:r>
    </w:p>
    <w:p w:rsidR="00686B27" w:rsidRDefault="00686B27" w:rsidP="00B47CE9">
      <w:pPr>
        <w:spacing w:after="0" w:line="360" w:lineRule="auto"/>
        <w:rPr>
          <w:rFonts w:ascii="Times New Roman" w:eastAsia="Times New Roman" w:hAnsi="Times New Roman" w:cs="Times New Roman"/>
          <w:sz w:val="24"/>
          <w:szCs w:val="24"/>
          <w:lang w:eastAsia="en-GB"/>
        </w:rPr>
      </w:pPr>
    </w:p>
    <w:p w:rsidR="00686B27" w:rsidRDefault="00686B27" w:rsidP="00B47CE9">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quest for </w:t>
      </w:r>
      <w:r w:rsidRPr="008458D2">
        <w:rPr>
          <w:rFonts w:ascii="Times New Roman" w:eastAsia="Times New Roman" w:hAnsi="Times New Roman" w:cs="Times New Roman"/>
          <w:i/>
          <w:iCs/>
          <w:sz w:val="24"/>
          <w:szCs w:val="24"/>
          <w:lang w:eastAsia="en-GB"/>
        </w:rPr>
        <w:t>improved detection limits</w:t>
      </w:r>
      <w:r>
        <w:rPr>
          <w:rFonts w:ascii="Times New Roman" w:eastAsia="Times New Roman" w:hAnsi="Times New Roman" w:cs="Times New Roman"/>
          <w:sz w:val="24"/>
          <w:szCs w:val="24"/>
          <w:lang w:eastAsia="en-GB"/>
        </w:rPr>
        <w:t xml:space="preserve"> is continual and reduction in instrumental noise is one way of doing this. Axner </w:t>
      </w:r>
      <w:r w:rsidRPr="00FB261D">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3F7D6F">
        <w:rPr>
          <w:rFonts w:ascii="Times New Roman" w:eastAsia="Times New Roman" w:hAnsi="Times New Roman" w:cs="Times New Roman"/>
          <w:noProof/>
          <w:sz w:val="24"/>
          <w:szCs w:val="24"/>
          <w:vertAlign w:val="superscript"/>
          <w:lang w:eastAsia="en-GB"/>
        </w:rPr>
        <w:t>61</w:t>
      </w:r>
      <w:r>
        <w:rPr>
          <w:rFonts w:ascii="Times New Roman" w:eastAsia="Times New Roman" w:hAnsi="Times New Roman" w:cs="Times New Roman"/>
          <w:sz w:val="24"/>
          <w:szCs w:val="24"/>
          <w:lang w:eastAsia="en-GB"/>
        </w:rPr>
        <w:t xml:space="preserve"> have developed a technique called noise-immune cavity-enhanced analytical atomic spectrometry (NICE-AAS). The instrument is </w:t>
      </w:r>
      <w:r w:rsidRPr="00E91C30">
        <w:rPr>
          <w:rFonts w:ascii="Times New Roman" w:eastAsia="Times New Roman" w:hAnsi="Times New Roman" w:cs="Times New Roman"/>
          <w:sz w:val="24"/>
          <w:szCs w:val="24"/>
          <w:lang w:eastAsia="en-GB"/>
        </w:rPr>
        <w:t>based on a</w:t>
      </w:r>
      <w:r>
        <w:rPr>
          <w:rFonts w:ascii="Times New Roman" w:eastAsia="Times New Roman" w:hAnsi="Times New Roman" w:cs="Times New Roman"/>
          <w:sz w:val="24"/>
          <w:szCs w:val="24"/>
          <w:lang w:eastAsia="en-GB"/>
        </w:rPr>
        <w:t xml:space="preserve"> </w:t>
      </w:r>
      <w:r w:rsidRPr="00E91C30">
        <w:rPr>
          <w:rFonts w:ascii="Times New Roman" w:eastAsia="Times New Roman" w:hAnsi="Times New Roman" w:cs="Times New Roman"/>
          <w:sz w:val="24"/>
          <w:szCs w:val="24"/>
          <w:lang w:eastAsia="en-GB"/>
        </w:rPr>
        <w:t xml:space="preserve">combination of </w:t>
      </w:r>
      <w:r>
        <w:rPr>
          <w:rFonts w:ascii="Times New Roman" w:eastAsia="Times New Roman" w:hAnsi="Times New Roman" w:cs="Times New Roman"/>
          <w:sz w:val="24"/>
          <w:szCs w:val="24"/>
          <w:lang w:eastAsia="en-GB"/>
        </w:rPr>
        <w:t>frequency modulation spectroscopy (</w:t>
      </w:r>
      <w:r w:rsidRPr="00E91C30">
        <w:rPr>
          <w:rFonts w:ascii="Times New Roman" w:eastAsia="Times New Roman" w:hAnsi="Times New Roman" w:cs="Times New Roman"/>
          <w:sz w:val="24"/>
          <w:szCs w:val="24"/>
          <w:lang w:eastAsia="en-GB"/>
        </w:rPr>
        <w:t>FMS</w:t>
      </w:r>
      <w:r>
        <w:rPr>
          <w:rFonts w:ascii="Times New Roman" w:eastAsia="Times New Roman" w:hAnsi="Times New Roman" w:cs="Times New Roman"/>
          <w:sz w:val="24"/>
          <w:szCs w:val="24"/>
          <w:lang w:eastAsia="en-GB"/>
        </w:rPr>
        <w:t>)</w:t>
      </w:r>
      <w:r w:rsidRPr="00E91C30">
        <w:rPr>
          <w:rFonts w:ascii="Times New Roman" w:eastAsia="Times New Roman" w:hAnsi="Times New Roman" w:cs="Times New Roman"/>
          <w:sz w:val="24"/>
          <w:szCs w:val="24"/>
          <w:lang w:eastAsia="en-GB"/>
        </w:rPr>
        <w:t xml:space="preserve"> for reduction of noise and </w:t>
      </w:r>
      <w:r>
        <w:rPr>
          <w:rFonts w:ascii="Times New Roman" w:eastAsia="Times New Roman" w:hAnsi="Times New Roman" w:cs="Times New Roman"/>
          <w:sz w:val="24"/>
          <w:szCs w:val="24"/>
          <w:lang w:eastAsia="en-GB"/>
        </w:rPr>
        <w:t>cavity enhancement (</w:t>
      </w:r>
      <w:r w:rsidRPr="00E91C30">
        <w:rPr>
          <w:rFonts w:ascii="Times New Roman" w:eastAsia="Times New Roman" w:hAnsi="Times New Roman" w:cs="Times New Roman"/>
          <w:sz w:val="24"/>
          <w:szCs w:val="24"/>
          <w:lang w:eastAsia="en-GB"/>
        </w:rPr>
        <w:t>CE</w:t>
      </w:r>
      <w:r>
        <w:rPr>
          <w:rFonts w:ascii="Times New Roman" w:eastAsia="Times New Roman" w:hAnsi="Times New Roman" w:cs="Times New Roman"/>
          <w:sz w:val="24"/>
          <w:szCs w:val="24"/>
          <w:lang w:eastAsia="en-GB"/>
        </w:rPr>
        <w:t xml:space="preserve">) to maximise </w:t>
      </w:r>
      <w:r w:rsidRPr="00E91C30">
        <w:rPr>
          <w:rFonts w:ascii="Times New Roman" w:eastAsia="Times New Roman" w:hAnsi="Times New Roman" w:cs="Times New Roman"/>
          <w:sz w:val="24"/>
          <w:szCs w:val="24"/>
          <w:lang w:eastAsia="en-GB"/>
        </w:rPr>
        <w:t>interaction</w:t>
      </w:r>
      <w:r>
        <w:rPr>
          <w:rFonts w:ascii="Times New Roman" w:eastAsia="Times New Roman" w:hAnsi="Times New Roman" w:cs="Times New Roman"/>
          <w:sz w:val="24"/>
          <w:szCs w:val="24"/>
          <w:lang w:eastAsia="en-GB"/>
        </w:rPr>
        <w:t xml:space="preserve"> betwe</w:t>
      </w:r>
      <w:r w:rsidRPr="00E91C30">
        <w:rPr>
          <w:rFonts w:ascii="Times New Roman" w:eastAsia="Times New Roman" w:hAnsi="Times New Roman" w:cs="Times New Roman"/>
          <w:sz w:val="24"/>
          <w:szCs w:val="24"/>
          <w:lang w:eastAsia="en-GB"/>
        </w:rPr>
        <w:t>en the light and the sample</w:t>
      </w:r>
      <w:r>
        <w:rPr>
          <w:rFonts w:ascii="Times New Roman" w:eastAsia="Times New Roman" w:hAnsi="Times New Roman" w:cs="Times New Roman"/>
          <w:sz w:val="24"/>
          <w:szCs w:val="24"/>
          <w:lang w:eastAsia="en-GB"/>
        </w:rPr>
        <w:t>, which is already used in an established technique called NICE-OHMS (</w:t>
      </w:r>
      <w:r w:rsidRPr="008A789B">
        <w:rPr>
          <w:rFonts w:ascii="Times New Roman" w:eastAsia="Times New Roman" w:hAnsi="Times New Roman" w:cs="Times New Roman"/>
          <w:sz w:val="24"/>
          <w:szCs w:val="24"/>
          <w:lang w:eastAsia="en-GB"/>
        </w:rPr>
        <w:t>optical heterodyne</w:t>
      </w:r>
      <w:r>
        <w:rPr>
          <w:rFonts w:ascii="Times New Roman" w:eastAsia="Times New Roman" w:hAnsi="Times New Roman" w:cs="Times New Roman"/>
          <w:sz w:val="24"/>
          <w:szCs w:val="24"/>
          <w:lang w:eastAsia="en-GB"/>
        </w:rPr>
        <w:t xml:space="preserve"> </w:t>
      </w:r>
      <w:r w:rsidRPr="008A789B">
        <w:rPr>
          <w:rFonts w:ascii="Times New Roman" w:eastAsia="Times New Roman" w:hAnsi="Times New Roman" w:cs="Times New Roman"/>
          <w:sz w:val="24"/>
          <w:szCs w:val="24"/>
          <w:lang w:eastAsia="en-GB"/>
        </w:rPr>
        <w:t>molecular spectroscopy</w:t>
      </w:r>
      <w:r>
        <w:rPr>
          <w:rFonts w:ascii="Times New Roman" w:eastAsia="Times New Roman" w:hAnsi="Times New Roman" w:cs="Times New Roman"/>
          <w:sz w:val="24"/>
          <w:szCs w:val="24"/>
          <w:lang w:eastAsia="en-GB"/>
        </w:rPr>
        <w:t>) for d</w:t>
      </w:r>
      <w:r w:rsidRPr="00E91C30">
        <w:rPr>
          <w:rFonts w:ascii="Times New Roman" w:eastAsia="Times New Roman" w:hAnsi="Times New Roman" w:cs="Times New Roman"/>
          <w:sz w:val="24"/>
          <w:szCs w:val="24"/>
          <w:lang w:eastAsia="en-GB"/>
        </w:rPr>
        <w:t>etection of</w:t>
      </w:r>
      <w:r>
        <w:rPr>
          <w:rFonts w:ascii="Times New Roman" w:eastAsia="Times New Roman" w:hAnsi="Times New Roman" w:cs="Times New Roman"/>
          <w:sz w:val="24"/>
          <w:szCs w:val="24"/>
          <w:lang w:eastAsia="en-GB"/>
        </w:rPr>
        <w:t xml:space="preserve"> </w:t>
      </w:r>
      <w:r w:rsidRPr="00E91C30">
        <w:rPr>
          <w:rFonts w:ascii="Times New Roman" w:eastAsia="Times New Roman" w:hAnsi="Times New Roman" w:cs="Times New Roman"/>
          <w:sz w:val="24"/>
          <w:szCs w:val="24"/>
          <w:lang w:eastAsia="en-GB"/>
        </w:rPr>
        <w:t>molecular compounds in gas phase.</w:t>
      </w:r>
      <w:r>
        <w:rPr>
          <w:rFonts w:ascii="Times New Roman" w:eastAsia="Times New Roman" w:hAnsi="Times New Roman" w:cs="Times New Roman"/>
          <w:sz w:val="24"/>
          <w:szCs w:val="24"/>
          <w:lang w:eastAsia="en-GB"/>
        </w:rPr>
        <w:t xml:space="preserve"> The paper described the technique and the underlying theory in some detail which cannot be done justice in a review article, so the interested reader is directed there. However, the authors concluded that, </w:t>
      </w:r>
      <w:r w:rsidRPr="00786AB2">
        <w:rPr>
          <w:rFonts w:ascii="Times New Roman" w:eastAsia="Times New Roman" w:hAnsi="Times New Roman" w:cs="Times New Roman"/>
          <w:sz w:val="24"/>
          <w:szCs w:val="24"/>
          <w:lang w:eastAsia="en-GB"/>
        </w:rPr>
        <w:t>in the absence of spectral interferences</w:t>
      </w:r>
      <w:r>
        <w:rPr>
          <w:rFonts w:ascii="Times New Roman" w:eastAsia="Times New Roman" w:hAnsi="Times New Roman" w:cs="Times New Roman"/>
          <w:sz w:val="24"/>
          <w:szCs w:val="24"/>
          <w:lang w:eastAsia="en-GB"/>
        </w:rPr>
        <w:t xml:space="preserve"> or </w:t>
      </w:r>
      <w:r w:rsidRPr="00786AB2">
        <w:rPr>
          <w:rFonts w:ascii="Times New Roman" w:eastAsia="Times New Roman" w:hAnsi="Times New Roman" w:cs="Times New Roman"/>
          <w:sz w:val="24"/>
          <w:szCs w:val="24"/>
          <w:lang w:eastAsia="en-GB"/>
        </w:rPr>
        <w:t>contaminat</w:t>
      </w:r>
      <w:r>
        <w:rPr>
          <w:rFonts w:ascii="Times New Roman" w:eastAsia="Times New Roman" w:hAnsi="Times New Roman" w:cs="Times New Roman"/>
          <w:sz w:val="24"/>
          <w:szCs w:val="24"/>
          <w:lang w:eastAsia="en-GB"/>
        </w:rPr>
        <w:t>ion</w:t>
      </w:r>
      <w:r w:rsidRPr="00786AB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detection of </w:t>
      </w:r>
      <w:r w:rsidRPr="00786AB2">
        <w:rPr>
          <w:rFonts w:ascii="Times New Roman" w:eastAsia="Times New Roman" w:hAnsi="Times New Roman" w:cs="Times New Roman"/>
          <w:sz w:val="24"/>
          <w:szCs w:val="24"/>
          <w:lang w:eastAsia="en-GB"/>
        </w:rPr>
        <w:t>Hg down to 10 zg</w:t>
      </w:r>
      <w:r>
        <w:rPr>
          <w:rFonts w:ascii="Times New Roman" w:eastAsia="Times New Roman" w:hAnsi="Times New Roman" w:cs="Times New Roman"/>
          <w:sz w:val="24"/>
          <w:szCs w:val="24"/>
          <w:lang w:eastAsia="en-GB"/>
        </w:rPr>
        <w:t xml:space="preserve"> </w:t>
      </w:r>
      <w:r w:rsidRPr="00786AB2">
        <w:rPr>
          <w:rFonts w:ascii="Times New Roman" w:eastAsia="Times New Roman" w:hAnsi="Times New Roman" w:cs="Times New Roman"/>
          <w:sz w:val="24"/>
          <w:szCs w:val="24"/>
          <w:lang w:eastAsia="en-GB"/>
        </w:rPr>
        <w:t>cm</w:t>
      </w:r>
      <w:r w:rsidRPr="00786AB2">
        <w:rPr>
          <w:rFonts w:ascii="Times New Roman" w:eastAsia="Times New Roman" w:hAnsi="Times New Roman" w:cs="Times New Roman"/>
          <w:sz w:val="24"/>
          <w:szCs w:val="24"/>
          <w:vertAlign w:val="superscript"/>
          <w:lang w:eastAsia="en-GB"/>
        </w:rPr>
        <w:t>-3</w:t>
      </w:r>
      <w:r w:rsidRPr="00786AB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786AB2">
        <w:rPr>
          <w:rFonts w:ascii="Times New Roman" w:eastAsia="Times New Roman" w:hAnsi="Times New Roman" w:cs="Times New Roman"/>
          <w:sz w:val="24"/>
          <w:szCs w:val="24"/>
          <w:lang w:eastAsia="en-GB"/>
        </w:rPr>
        <w:t>25 atoms</w:t>
      </w:r>
      <w:r>
        <w:rPr>
          <w:rFonts w:ascii="Times New Roman" w:eastAsia="Times New Roman" w:hAnsi="Times New Roman" w:cs="Times New Roman"/>
          <w:sz w:val="24"/>
          <w:szCs w:val="24"/>
          <w:lang w:eastAsia="en-GB"/>
        </w:rPr>
        <w:t xml:space="preserve"> </w:t>
      </w:r>
      <w:r w:rsidRPr="00786AB2">
        <w:rPr>
          <w:rFonts w:ascii="Times New Roman" w:eastAsia="Times New Roman" w:hAnsi="Times New Roman" w:cs="Times New Roman"/>
          <w:sz w:val="24"/>
          <w:szCs w:val="24"/>
          <w:lang w:eastAsia="en-GB"/>
        </w:rPr>
        <w:t>cm</w:t>
      </w:r>
      <w:r w:rsidRPr="00786AB2">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w:t>
      </w:r>
      <w:r w:rsidRPr="00786AB2">
        <w:rPr>
          <w:rFonts w:ascii="Times New Roman" w:eastAsia="Times New Roman" w:hAnsi="Times New Roman" w:cs="Times New Roman"/>
          <w:sz w:val="24"/>
          <w:szCs w:val="24"/>
          <w:lang w:eastAsia="en-GB"/>
        </w:rPr>
        <w:t xml:space="preserve"> and Na atomi</w:t>
      </w:r>
      <w:r>
        <w:rPr>
          <w:rFonts w:ascii="Times New Roman" w:eastAsia="Times New Roman" w:hAnsi="Times New Roman" w:cs="Times New Roman"/>
          <w:sz w:val="24"/>
          <w:szCs w:val="24"/>
          <w:lang w:eastAsia="en-GB"/>
        </w:rPr>
        <w:t>s</w:t>
      </w:r>
      <w:r w:rsidRPr="00786AB2">
        <w:rPr>
          <w:rFonts w:ascii="Times New Roman" w:eastAsia="Times New Roman" w:hAnsi="Times New Roman" w:cs="Times New Roman"/>
          <w:sz w:val="24"/>
          <w:szCs w:val="24"/>
          <w:lang w:eastAsia="en-GB"/>
        </w:rPr>
        <w:t>ed in a GF down to 50 zg</w:t>
      </w:r>
      <w:r>
        <w:rPr>
          <w:rFonts w:ascii="Times New Roman" w:eastAsia="Times New Roman" w:hAnsi="Times New Roman" w:cs="Times New Roman"/>
          <w:sz w:val="24"/>
          <w:szCs w:val="24"/>
          <w:lang w:eastAsia="en-GB"/>
        </w:rPr>
        <w:t xml:space="preserve"> </w:t>
      </w:r>
      <w:r w:rsidRPr="00786AB2">
        <w:rPr>
          <w:rFonts w:ascii="Times New Roman" w:eastAsia="Times New Roman" w:hAnsi="Times New Roman" w:cs="Times New Roman"/>
          <w:sz w:val="24"/>
          <w:szCs w:val="24"/>
          <w:lang w:eastAsia="en-GB"/>
        </w:rPr>
        <w:t>mL</w:t>
      </w:r>
      <w:r w:rsidRPr="00786AB2">
        <w:rPr>
          <w:rFonts w:ascii="Times New Roman" w:eastAsia="Times New Roman" w:hAnsi="Times New Roman" w:cs="Times New Roman"/>
          <w:sz w:val="24"/>
          <w:szCs w:val="24"/>
          <w:vertAlign w:val="superscript"/>
          <w:lang w:eastAsia="en-GB"/>
        </w:rPr>
        <w:t>-1</w:t>
      </w:r>
      <w:r w:rsidRPr="00786AB2">
        <w:rPr>
          <w:rFonts w:ascii="Times New Roman" w:eastAsia="Times New Roman" w:hAnsi="Times New Roman" w:cs="Times New Roman"/>
          <w:sz w:val="24"/>
          <w:szCs w:val="24"/>
          <w:lang w:eastAsia="en-GB"/>
        </w:rPr>
        <w:t xml:space="preserve"> in </w:t>
      </w:r>
      <w:r>
        <w:rPr>
          <w:rFonts w:ascii="Times New Roman" w:eastAsia="Times New Roman" w:hAnsi="Times New Roman" w:cs="Times New Roman"/>
          <w:sz w:val="24"/>
          <w:szCs w:val="24"/>
          <w:lang w:eastAsia="en-GB"/>
        </w:rPr>
        <w:t xml:space="preserve">a 10 µL </w:t>
      </w:r>
      <w:r w:rsidRPr="00786AB2">
        <w:rPr>
          <w:rFonts w:ascii="Times New Roman" w:eastAsia="Times New Roman" w:hAnsi="Times New Roman" w:cs="Times New Roman"/>
          <w:sz w:val="24"/>
          <w:szCs w:val="24"/>
          <w:lang w:eastAsia="en-GB"/>
        </w:rPr>
        <w:t xml:space="preserve">liquid </w:t>
      </w:r>
      <w:r>
        <w:rPr>
          <w:rFonts w:ascii="Times New Roman" w:eastAsia="Times New Roman" w:hAnsi="Times New Roman" w:cs="Times New Roman"/>
          <w:sz w:val="24"/>
          <w:szCs w:val="24"/>
          <w:lang w:eastAsia="en-GB"/>
        </w:rPr>
        <w:t xml:space="preserve">sample (15 atoms) should theoretically be possible. The authors conceded that there were some technical considerations, such as the selection of appropriate lasers to cover possible transitions in the visible and UV, and that the relatively large bandwidths of absorption profiles at atmospheric pressure require </w:t>
      </w:r>
      <w:r w:rsidRPr="00136D83">
        <w:rPr>
          <w:rFonts w:ascii="Times New Roman" w:eastAsia="Times New Roman" w:hAnsi="Times New Roman" w:cs="Times New Roman"/>
          <w:sz w:val="24"/>
          <w:szCs w:val="24"/>
          <w:lang w:eastAsia="en-GB"/>
        </w:rPr>
        <w:t>RF components and</w:t>
      </w:r>
      <w:r>
        <w:rPr>
          <w:rFonts w:ascii="Times New Roman" w:eastAsia="Times New Roman" w:hAnsi="Times New Roman" w:cs="Times New Roman"/>
          <w:sz w:val="24"/>
          <w:szCs w:val="24"/>
          <w:lang w:eastAsia="en-GB"/>
        </w:rPr>
        <w:t xml:space="preserve"> </w:t>
      </w:r>
      <w:r w:rsidRPr="00136D83">
        <w:rPr>
          <w:rFonts w:ascii="Times New Roman" w:eastAsia="Times New Roman" w:hAnsi="Times New Roman" w:cs="Times New Roman"/>
          <w:sz w:val="24"/>
          <w:szCs w:val="24"/>
          <w:lang w:eastAsia="en-GB"/>
        </w:rPr>
        <w:t>detectors with bandwidths in the GHz</w:t>
      </w:r>
      <w:r>
        <w:rPr>
          <w:rFonts w:ascii="Times New Roman" w:eastAsia="Times New Roman" w:hAnsi="Times New Roman" w:cs="Times New Roman"/>
          <w:sz w:val="24"/>
          <w:szCs w:val="24"/>
          <w:lang w:eastAsia="en-GB"/>
        </w:rPr>
        <w:t xml:space="preserve"> range. However, they also point out that there are solutions available.</w:t>
      </w:r>
    </w:p>
    <w:p w:rsidR="00686B27" w:rsidRDefault="00686B27" w:rsidP="00B47CE9">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Pr="008458D2">
        <w:rPr>
          <w:rFonts w:ascii="Times New Roman" w:eastAsia="Times New Roman" w:hAnsi="Times New Roman" w:cs="Times New Roman"/>
          <w:i/>
          <w:iCs/>
          <w:sz w:val="24"/>
          <w:szCs w:val="24"/>
          <w:lang w:eastAsia="en-GB"/>
        </w:rPr>
        <w:t>Improved resolution</w:t>
      </w:r>
      <w:r>
        <w:rPr>
          <w:rFonts w:ascii="Times New Roman" w:eastAsia="Times New Roman" w:hAnsi="Times New Roman" w:cs="Times New Roman"/>
          <w:sz w:val="24"/>
          <w:szCs w:val="24"/>
          <w:lang w:eastAsia="en-GB"/>
        </w:rPr>
        <w:t xml:space="preserve"> also falls into the category of a never ending quest. Dennis </w:t>
      </w:r>
      <w:r w:rsidRPr="00FB261D">
        <w:rPr>
          <w:rFonts w:ascii="Times New Roman" w:eastAsia="Times New Roman" w:hAnsi="Times New Roman" w:cs="Times New Roman"/>
          <w:i/>
          <w:iCs/>
          <w:sz w:val="24"/>
          <w:szCs w:val="24"/>
          <w:lang w:eastAsia="en-GB"/>
        </w:rPr>
        <w:t>et al</w:t>
      </w:r>
      <w:r>
        <w:rPr>
          <w:rFonts w:ascii="Times New Roman" w:eastAsia="Times New Roman" w:hAnsi="Times New Roman" w:cs="Times New Roman"/>
          <w:sz w:val="24"/>
          <w:szCs w:val="24"/>
          <w:lang w:eastAsia="en-GB"/>
        </w:rPr>
        <w:t>.</w:t>
      </w:r>
      <w:r w:rsidRPr="003F7D6F">
        <w:rPr>
          <w:rFonts w:ascii="Times New Roman" w:eastAsia="Times New Roman" w:hAnsi="Times New Roman" w:cs="Times New Roman"/>
          <w:noProof/>
          <w:sz w:val="24"/>
          <w:szCs w:val="24"/>
          <w:vertAlign w:val="superscript"/>
          <w:lang w:eastAsia="en-GB"/>
        </w:rPr>
        <w:t>62</w:t>
      </w:r>
      <w:r>
        <w:rPr>
          <w:rFonts w:ascii="Times New Roman" w:eastAsia="Times New Roman" w:hAnsi="Times New Roman" w:cs="Times New Roman"/>
          <w:sz w:val="24"/>
          <w:szCs w:val="24"/>
          <w:lang w:eastAsia="en-GB"/>
        </w:rPr>
        <w:t xml:space="preserve">  investigated the performance of a zoom-TOF-MS instrument, based on a combination of constant momentum acceleration (CMA) and constant energy acceleration </w:t>
      </w:r>
      <w:r w:rsidRPr="007A7492">
        <w:rPr>
          <w:rFonts w:ascii="Times New Roman" w:eastAsia="Times New Roman" w:hAnsi="Times New Roman" w:cs="Times New Roman"/>
          <w:sz w:val="24"/>
          <w:szCs w:val="24"/>
          <w:lang w:eastAsia="en-GB"/>
        </w:rPr>
        <w:t>(CEA</w:t>
      </w:r>
      <w:r>
        <w:rPr>
          <w:rFonts w:ascii="Times New Roman" w:eastAsia="Times New Roman" w:hAnsi="Times New Roman" w:cs="Times New Roman"/>
          <w:sz w:val="24"/>
          <w:szCs w:val="24"/>
          <w:lang w:eastAsia="en-GB"/>
        </w:rPr>
        <w:t>)-TOF-</w:t>
      </w:r>
      <w:r>
        <w:rPr>
          <w:rFonts w:ascii="Times New Roman" w:eastAsia="Times New Roman" w:hAnsi="Times New Roman" w:cs="Times New Roman"/>
          <w:sz w:val="24"/>
          <w:szCs w:val="24"/>
          <w:lang w:eastAsia="en-GB"/>
        </w:rPr>
        <w:lastRenderedPageBreak/>
        <w:t xml:space="preserve">MS. Higher resolution for a target m/z range was achieved by adjusting the acceleration, reflectron and ion optics conditions in a </w:t>
      </w:r>
      <w:r w:rsidRPr="00640792">
        <w:rPr>
          <w:rFonts w:ascii="Times New Roman" w:eastAsia="Times New Roman" w:hAnsi="Times New Roman" w:cs="Times New Roman"/>
          <w:sz w:val="24"/>
          <w:szCs w:val="24"/>
          <w:lang w:eastAsia="en-GB"/>
        </w:rPr>
        <w:t>TOF</w:t>
      </w:r>
      <w:r>
        <w:rPr>
          <w:rFonts w:ascii="Times New Roman" w:eastAsia="Times New Roman" w:hAnsi="Times New Roman" w:cs="Times New Roman"/>
          <w:sz w:val="24"/>
          <w:szCs w:val="24"/>
          <w:lang w:eastAsia="en-GB"/>
        </w:rPr>
        <w:t>-</w:t>
      </w:r>
      <w:r w:rsidRPr="00640792">
        <w:rPr>
          <w:rFonts w:ascii="Times New Roman" w:eastAsia="Times New Roman" w:hAnsi="Times New Roman" w:cs="Times New Roman"/>
          <w:sz w:val="24"/>
          <w:szCs w:val="24"/>
          <w:lang w:eastAsia="en-GB"/>
        </w:rPr>
        <w:t xml:space="preserve">MS instrument </w:t>
      </w:r>
      <w:r>
        <w:rPr>
          <w:rFonts w:ascii="Times New Roman" w:eastAsia="Times New Roman" w:hAnsi="Times New Roman" w:cs="Times New Roman"/>
          <w:sz w:val="24"/>
          <w:szCs w:val="24"/>
          <w:lang w:eastAsia="en-GB"/>
        </w:rPr>
        <w:t xml:space="preserve">with </w:t>
      </w:r>
      <w:r w:rsidRPr="00640792">
        <w:rPr>
          <w:rFonts w:ascii="Times New Roman" w:eastAsia="Times New Roman" w:hAnsi="Times New Roman" w:cs="Times New Roman"/>
          <w:sz w:val="24"/>
          <w:szCs w:val="24"/>
          <w:lang w:eastAsia="en-GB"/>
        </w:rPr>
        <w:t xml:space="preserve">orthogonal-acceleration geometry, a total field-free distance of 43 cm, and a </w:t>
      </w:r>
      <w:r>
        <w:rPr>
          <w:rFonts w:ascii="Times New Roman" w:eastAsia="Times New Roman" w:hAnsi="Times New Roman" w:cs="Times New Roman"/>
          <w:sz w:val="24"/>
          <w:szCs w:val="24"/>
          <w:lang w:eastAsia="en-GB"/>
        </w:rPr>
        <w:t>DC-GD</w:t>
      </w:r>
      <w:r w:rsidRPr="00640792">
        <w:rPr>
          <w:rFonts w:ascii="Times New Roman" w:eastAsia="Times New Roman" w:hAnsi="Times New Roman" w:cs="Times New Roman"/>
          <w:sz w:val="24"/>
          <w:szCs w:val="24"/>
          <w:lang w:eastAsia="en-GB"/>
        </w:rPr>
        <w:t xml:space="preserve"> ioni</w:t>
      </w:r>
      <w:r>
        <w:rPr>
          <w:rFonts w:ascii="Times New Roman" w:eastAsia="Times New Roman" w:hAnsi="Times New Roman" w:cs="Times New Roman"/>
          <w:sz w:val="24"/>
          <w:szCs w:val="24"/>
          <w:lang w:eastAsia="en-GB"/>
        </w:rPr>
        <w:t>s</w:t>
      </w:r>
      <w:r w:rsidRPr="00640792">
        <w:rPr>
          <w:rFonts w:ascii="Times New Roman" w:eastAsia="Times New Roman" w:hAnsi="Times New Roman" w:cs="Times New Roman"/>
          <w:sz w:val="24"/>
          <w:szCs w:val="24"/>
          <w:lang w:eastAsia="en-GB"/>
        </w:rPr>
        <w:t xml:space="preserve">ation source. </w:t>
      </w:r>
      <w:r>
        <w:rPr>
          <w:rFonts w:ascii="Times New Roman" w:eastAsia="Times New Roman" w:hAnsi="Times New Roman" w:cs="Times New Roman"/>
          <w:sz w:val="24"/>
          <w:szCs w:val="24"/>
          <w:lang w:eastAsia="en-GB"/>
        </w:rPr>
        <w:t xml:space="preserve">An improvement in </w:t>
      </w:r>
      <w:r w:rsidRPr="00640792">
        <w:rPr>
          <w:rFonts w:ascii="Times New Roman" w:eastAsia="Times New Roman" w:hAnsi="Times New Roman" w:cs="Times New Roman"/>
          <w:sz w:val="24"/>
          <w:szCs w:val="24"/>
          <w:lang w:eastAsia="en-GB"/>
        </w:rPr>
        <w:t xml:space="preserve">resolution </w:t>
      </w:r>
      <w:r>
        <w:rPr>
          <w:rFonts w:ascii="Times New Roman" w:eastAsia="Times New Roman" w:hAnsi="Times New Roman" w:cs="Times New Roman"/>
          <w:sz w:val="24"/>
          <w:szCs w:val="24"/>
          <w:lang w:eastAsia="en-GB"/>
        </w:rPr>
        <w:t xml:space="preserve">of </w:t>
      </w:r>
      <w:r w:rsidRPr="00640792">
        <w:rPr>
          <w:rFonts w:ascii="Times New Roman" w:eastAsia="Times New Roman" w:hAnsi="Times New Roman" w:cs="Times New Roman"/>
          <w:sz w:val="24"/>
          <w:szCs w:val="24"/>
          <w:lang w:eastAsia="en-GB"/>
        </w:rPr>
        <w:t>1.6 times</w:t>
      </w:r>
      <w:r>
        <w:rPr>
          <w:rFonts w:ascii="Times New Roman" w:eastAsia="Times New Roman" w:hAnsi="Times New Roman" w:cs="Times New Roman"/>
          <w:sz w:val="24"/>
          <w:szCs w:val="24"/>
          <w:lang w:eastAsia="en-GB"/>
        </w:rPr>
        <w:t xml:space="preserve"> compared to </w:t>
      </w:r>
      <w:r w:rsidRPr="00640792">
        <w:rPr>
          <w:rFonts w:ascii="Times New Roman" w:eastAsia="Times New Roman" w:hAnsi="Times New Roman" w:cs="Times New Roman"/>
          <w:sz w:val="24"/>
          <w:szCs w:val="24"/>
          <w:lang w:eastAsia="en-GB"/>
        </w:rPr>
        <w:t>CEA-TOF</w:t>
      </w:r>
      <w:r>
        <w:rPr>
          <w:rFonts w:ascii="Times New Roman" w:eastAsia="Times New Roman" w:hAnsi="Times New Roman" w:cs="Times New Roman"/>
          <w:sz w:val="24"/>
          <w:szCs w:val="24"/>
          <w:lang w:eastAsia="en-GB"/>
        </w:rPr>
        <w:t>-</w:t>
      </w:r>
      <w:r w:rsidRPr="00640792">
        <w:rPr>
          <w:rFonts w:ascii="Times New Roman" w:eastAsia="Times New Roman" w:hAnsi="Times New Roman" w:cs="Times New Roman"/>
          <w:sz w:val="24"/>
          <w:szCs w:val="24"/>
          <w:lang w:eastAsia="en-GB"/>
        </w:rPr>
        <w:t>MS</w:t>
      </w:r>
      <w:r>
        <w:rPr>
          <w:rFonts w:ascii="Times New Roman" w:eastAsia="Times New Roman" w:hAnsi="Times New Roman" w:cs="Times New Roman"/>
          <w:sz w:val="24"/>
          <w:szCs w:val="24"/>
          <w:lang w:eastAsia="en-GB"/>
        </w:rPr>
        <w:t xml:space="preserve"> was achieved (maximum </w:t>
      </w:r>
      <w:r w:rsidRPr="0071197C">
        <w:rPr>
          <w:rFonts w:ascii="Times New Roman" w:eastAsia="Times New Roman" w:hAnsi="Times New Roman" w:cs="Times New Roman"/>
          <w:sz w:val="24"/>
          <w:szCs w:val="24"/>
          <w:lang w:eastAsia="en-GB"/>
        </w:rPr>
        <w:t>FWHM resolution of 2550 compared with 1610 CEA) without degradation in S/N ratio.</w:t>
      </w:r>
    </w:p>
    <w:p w:rsidR="00686B27" w:rsidRDefault="00686B27" w:rsidP="00B47CE9">
      <w:pPr>
        <w:spacing w:after="0" w:line="360" w:lineRule="auto"/>
        <w:rPr>
          <w:rFonts w:ascii="Times New Roman" w:eastAsia="Times New Roman" w:hAnsi="Times New Roman" w:cs="Times New Roman"/>
          <w:sz w:val="24"/>
          <w:szCs w:val="24"/>
          <w:lang w:eastAsia="en-GB"/>
        </w:rPr>
      </w:pPr>
    </w:p>
    <w:p w:rsidR="00686B27" w:rsidRPr="003F1A75" w:rsidRDefault="00686B27" w:rsidP="00B47CE9">
      <w:pPr>
        <w:spacing w:after="0" w:line="360" w:lineRule="auto"/>
        <w:rPr>
          <w:rFonts w:ascii="Times New Roman" w:eastAsia="Times New Roman" w:hAnsi="Times New Roman" w:cs="Times New Roman"/>
          <w:b/>
          <w:sz w:val="24"/>
          <w:szCs w:val="24"/>
          <w:lang w:eastAsia="en-GB"/>
        </w:rPr>
      </w:pPr>
      <w:r w:rsidRPr="003F1A75">
        <w:rPr>
          <w:rFonts w:ascii="Times New Roman" w:eastAsia="Times New Roman" w:hAnsi="Times New Roman" w:cs="Times New Roman"/>
          <w:b/>
          <w:sz w:val="24"/>
          <w:szCs w:val="24"/>
          <w:lang w:eastAsia="en-GB"/>
        </w:rPr>
        <w:t>2.2 Fundamentals</w:t>
      </w:r>
    </w:p>
    <w:p w:rsidR="00686B27" w:rsidRPr="003F1A75" w:rsidRDefault="00686B27" w:rsidP="00B47CE9">
      <w:pPr>
        <w:spacing w:after="0" w:line="360" w:lineRule="auto"/>
        <w:ind w:right="-1"/>
        <w:rPr>
          <w:rFonts w:ascii="Times New Roman" w:eastAsia="Times New Roman" w:hAnsi="Times New Roman" w:cs="Times New Roman"/>
          <w:b/>
          <w:bCs/>
          <w:sz w:val="24"/>
          <w:szCs w:val="24"/>
          <w:lang w:eastAsia="en-GB"/>
        </w:rPr>
      </w:pPr>
      <w:r w:rsidRPr="003F1A75">
        <w:rPr>
          <w:rFonts w:ascii="Times New Roman" w:eastAsia="Times New Roman" w:hAnsi="Times New Roman" w:cs="Times New Roman"/>
          <w:b/>
          <w:bCs/>
          <w:sz w:val="24"/>
          <w:szCs w:val="24"/>
          <w:lang w:eastAsia="en-GB"/>
        </w:rPr>
        <w:t xml:space="preserve">2.2.1 </w:t>
      </w:r>
      <w:r>
        <w:rPr>
          <w:rFonts w:ascii="Times New Roman" w:eastAsia="Times New Roman" w:hAnsi="Times New Roman" w:cs="Times New Roman"/>
          <w:b/>
          <w:bCs/>
          <w:sz w:val="24"/>
          <w:szCs w:val="24"/>
          <w:lang w:eastAsia="en-GB"/>
        </w:rPr>
        <w:t>Fundamental constants</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Fundamental data is constantly being updated and, as usual, a smattering of papers in the astrophysics field, which might be of interest to atomic spectroscopists, are worth mentioning for reference purposes. Radiative lifetimes are generally measured using LIF to derive oscillator strengths and transition probabilities. Hartog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63</w:t>
      </w:r>
      <w:r>
        <w:rPr>
          <w:rFonts w:ascii="Times New Roman" w:eastAsia="Times New Roman" w:hAnsi="Times New Roman" w:cs="Times New Roman"/>
          <w:bCs/>
          <w:sz w:val="24"/>
          <w:szCs w:val="24"/>
          <w:lang w:eastAsia="en-GB"/>
        </w:rPr>
        <w:t xml:space="preserve"> determined </w:t>
      </w:r>
      <w:r w:rsidRPr="00625770">
        <w:rPr>
          <w:rFonts w:ascii="Times New Roman" w:eastAsia="Times New Roman" w:hAnsi="Times New Roman" w:cs="Times New Roman"/>
          <w:bCs/>
          <w:sz w:val="24"/>
          <w:szCs w:val="24"/>
          <w:lang w:eastAsia="en-GB"/>
        </w:rPr>
        <w:t xml:space="preserve">radiative lifetimes of 72 odd-parity levels of </w:t>
      </w:r>
      <w:r>
        <w:rPr>
          <w:rFonts w:ascii="Times New Roman" w:eastAsia="Times New Roman" w:hAnsi="Times New Roman" w:cs="Times New Roman"/>
          <w:bCs/>
          <w:sz w:val="24"/>
          <w:szCs w:val="24"/>
          <w:lang w:eastAsia="en-GB"/>
        </w:rPr>
        <w:t xml:space="preserve">La(I), </w:t>
      </w:r>
      <w:r w:rsidRPr="00625770">
        <w:rPr>
          <w:rFonts w:ascii="Times New Roman" w:eastAsia="Times New Roman" w:hAnsi="Times New Roman" w:cs="Times New Roman"/>
          <w:bCs/>
          <w:sz w:val="24"/>
          <w:szCs w:val="24"/>
          <w:lang w:eastAsia="en-GB"/>
        </w:rPr>
        <w:t>rang</w:t>
      </w:r>
      <w:r>
        <w:rPr>
          <w:rFonts w:ascii="Times New Roman" w:eastAsia="Times New Roman" w:hAnsi="Times New Roman" w:cs="Times New Roman"/>
          <w:bCs/>
          <w:sz w:val="24"/>
          <w:szCs w:val="24"/>
          <w:lang w:eastAsia="en-GB"/>
        </w:rPr>
        <w:t xml:space="preserve">ing </w:t>
      </w:r>
      <w:r w:rsidRPr="00625770">
        <w:rPr>
          <w:rFonts w:ascii="Times New Roman" w:eastAsia="Times New Roman" w:hAnsi="Times New Roman" w:cs="Times New Roman"/>
          <w:bCs/>
          <w:sz w:val="24"/>
          <w:szCs w:val="24"/>
          <w:lang w:eastAsia="en-GB"/>
        </w:rPr>
        <w:t>in energy from 15031 to 32140 cm</w:t>
      </w:r>
      <w:r w:rsidRPr="00625770">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and transition probabilities of 315 atomic lines. In a separate paper, the same group reported</w:t>
      </w:r>
      <w:r w:rsidRPr="003F7D6F">
        <w:rPr>
          <w:rFonts w:ascii="Times New Roman" w:eastAsia="Times New Roman" w:hAnsi="Times New Roman" w:cs="Times New Roman"/>
          <w:bCs/>
          <w:noProof/>
          <w:sz w:val="24"/>
          <w:szCs w:val="24"/>
          <w:vertAlign w:val="superscript"/>
          <w:lang w:eastAsia="en-GB"/>
        </w:rPr>
        <w:t>64</w:t>
      </w:r>
      <w:r>
        <w:rPr>
          <w:rFonts w:ascii="Times New Roman" w:eastAsia="Times New Roman" w:hAnsi="Times New Roman" w:cs="Times New Roman"/>
          <w:bCs/>
          <w:sz w:val="24"/>
          <w:szCs w:val="24"/>
          <w:lang w:eastAsia="en-GB"/>
        </w:rPr>
        <w:t xml:space="preserve"> the radiative lifetimes of 31 even-parity levels of Fe(I), ranging from 45061 to 56842 cm</w:t>
      </w:r>
      <w:r w:rsidRPr="007F45FA">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xml:space="preserve">, and oscillator strengths for 203 atomic lines. Both studies were performed using LIF on a slow atomic beam. Shang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65</w:t>
      </w:r>
      <w:r>
        <w:rPr>
          <w:rFonts w:ascii="Times New Roman" w:eastAsia="Times New Roman" w:hAnsi="Times New Roman" w:cs="Times New Roman"/>
          <w:bCs/>
          <w:sz w:val="24"/>
          <w:szCs w:val="24"/>
          <w:lang w:eastAsia="en-GB"/>
        </w:rPr>
        <w:t xml:space="preserve"> reported </w:t>
      </w:r>
      <w:r w:rsidRPr="007F45FA">
        <w:rPr>
          <w:rFonts w:ascii="Times New Roman" w:eastAsia="Times New Roman" w:hAnsi="Times New Roman" w:cs="Times New Roman"/>
          <w:bCs/>
          <w:sz w:val="24"/>
          <w:szCs w:val="24"/>
          <w:lang w:eastAsia="en-GB"/>
        </w:rPr>
        <w:t>radiative lifetimes for 32 excited levels of Mn</w:t>
      </w:r>
      <w:r>
        <w:rPr>
          <w:rFonts w:ascii="Times New Roman" w:eastAsia="Times New Roman" w:hAnsi="Times New Roman" w:cs="Times New Roman"/>
          <w:bCs/>
          <w:sz w:val="24"/>
          <w:szCs w:val="24"/>
          <w:lang w:eastAsia="en-GB"/>
        </w:rPr>
        <w:t>(</w:t>
      </w:r>
      <w:r w:rsidRPr="007F45FA">
        <w:rPr>
          <w:rFonts w:ascii="Times New Roman" w:eastAsia="Times New Roman" w:hAnsi="Times New Roman" w:cs="Times New Roman"/>
          <w:bCs/>
          <w:sz w:val="24"/>
          <w:szCs w:val="24"/>
          <w:lang w:eastAsia="en-GB"/>
        </w:rPr>
        <w:t>I</w:t>
      </w:r>
      <w:r>
        <w:rPr>
          <w:rFonts w:ascii="Times New Roman" w:eastAsia="Times New Roman" w:hAnsi="Times New Roman" w:cs="Times New Roman"/>
          <w:bCs/>
          <w:sz w:val="24"/>
          <w:szCs w:val="24"/>
          <w:lang w:eastAsia="en-GB"/>
        </w:rPr>
        <w:t>)</w:t>
      </w:r>
      <w:r w:rsidRPr="007F45FA">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w:t>
      </w:r>
      <w:r w:rsidRPr="007F45FA">
        <w:rPr>
          <w:rFonts w:ascii="Times New Roman" w:eastAsia="Times New Roman" w:hAnsi="Times New Roman" w:cs="Times New Roman" w:hint="eastAsia"/>
          <w:bCs/>
          <w:sz w:val="24"/>
          <w:szCs w:val="24"/>
          <w:lang w:eastAsia="en-GB"/>
        </w:rPr>
        <w:t>45</w:t>
      </w:r>
      <w:r>
        <w:rPr>
          <w:rFonts w:ascii="Times New Roman" w:eastAsia="Times New Roman" w:hAnsi="Times New Roman" w:cs="Times New Roman"/>
          <w:bCs/>
          <w:sz w:val="24"/>
          <w:szCs w:val="24"/>
          <w:lang w:eastAsia="en-GB"/>
        </w:rPr>
        <w:t>,</w:t>
      </w:r>
      <w:r w:rsidRPr="007F45FA">
        <w:rPr>
          <w:rFonts w:ascii="Times New Roman" w:eastAsia="Times New Roman" w:hAnsi="Times New Roman" w:cs="Times New Roman" w:hint="eastAsia"/>
          <w:bCs/>
          <w:sz w:val="24"/>
          <w:szCs w:val="24"/>
          <w:lang w:eastAsia="en-GB"/>
        </w:rPr>
        <w:t>754.27 to 54,950.81 cm</w:t>
      </w:r>
      <w:r w:rsidRPr="009E7BE9">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w:t>
      </w:r>
      <w:r w:rsidRPr="007F45FA">
        <w:rPr>
          <w:rFonts w:ascii="Times New Roman" w:eastAsia="Times New Roman" w:hAnsi="Times New Roman" w:cs="Times New Roman"/>
          <w:bCs/>
          <w:sz w:val="24"/>
          <w:szCs w:val="24"/>
          <w:lang w:eastAsia="en-GB"/>
        </w:rPr>
        <w:t xml:space="preserve"> and for 17 excited levels of Ni </w:t>
      </w:r>
      <w:r>
        <w:rPr>
          <w:rFonts w:ascii="Times New Roman" w:eastAsia="Times New Roman" w:hAnsi="Times New Roman" w:cs="Times New Roman"/>
          <w:bCs/>
          <w:sz w:val="24"/>
          <w:szCs w:val="24"/>
          <w:lang w:eastAsia="en-GB"/>
        </w:rPr>
        <w:t>(</w:t>
      </w:r>
      <w:r w:rsidRPr="007F45FA">
        <w:rPr>
          <w:rFonts w:ascii="Times New Roman" w:eastAsia="Times New Roman" w:hAnsi="Times New Roman" w:cs="Times New Roman"/>
          <w:bCs/>
          <w:sz w:val="24"/>
          <w:szCs w:val="24"/>
          <w:lang w:eastAsia="en-GB"/>
        </w:rPr>
        <w:t>I</w:t>
      </w:r>
      <w:r>
        <w:rPr>
          <w:rFonts w:ascii="Times New Roman" w:eastAsia="Times New Roman" w:hAnsi="Times New Roman" w:cs="Times New Roman"/>
          <w:bCs/>
          <w:sz w:val="24"/>
          <w:szCs w:val="24"/>
          <w:lang w:eastAsia="en-GB"/>
        </w:rPr>
        <w:t>) (</w:t>
      </w:r>
      <w:r w:rsidRPr="007F45FA">
        <w:rPr>
          <w:rFonts w:ascii="Times New Roman" w:eastAsia="Times New Roman" w:hAnsi="Times New Roman" w:cs="Times New Roman" w:hint="eastAsia"/>
          <w:bCs/>
          <w:sz w:val="24"/>
          <w:szCs w:val="24"/>
          <w:lang w:eastAsia="en-GB"/>
        </w:rPr>
        <w:t>28,578.018 to 50,851.199 cm</w:t>
      </w:r>
      <w:r w:rsidRPr="009E7BE9">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u</w:t>
      </w:r>
      <w:r w:rsidRPr="007F45FA">
        <w:rPr>
          <w:rFonts w:ascii="Times New Roman" w:eastAsia="Times New Roman" w:hAnsi="Times New Roman" w:cs="Times New Roman"/>
          <w:bCs/>
          <w:sz w:val="24"/>
          <w:szCs w:val="24"/>
          <w:lang w:eastAsia="en-GB"/>
        </w:rPr>
        <w:t xml:space="preserve">sing time-resolved </w:t>
      </w:r>
      <w:r>
        <w:rPr>
          <w:rFonts w:ascii="Times New Roman" w:eastAsia="Times New Roman" w:hAnsi="Times New Roman" w:cs="Times New Roman"/>
          <w:bCs/>
          <w:sz w:val="24"/>
          <w:szCs w:val="24"/>
          <w:lang w:eastAsia="en-GB"/>
        </w:rPr>
        <w:t>LIF</w:t>
      </w:r>
      <w:r w:rsidRPr="007F45FA">
        <w:rPr>
          <w:rFonts w:ascii="Times New Roman" w:eastAsia="Times New Roman" w:hAnsi="Times New Roman" w:cs="Times New Roman"/>
          <w:bCs/>
          <w:sz w:val="24"/>
          <w:szCs w:val="24"/>
          <w:lang w:eastAsia="en-GB"/>
        </w:rPr>
        <w:t xml:space="preserve"> in</w:t>
      </w:r>
      <w:r>
        <w:rPr>
          <w:rFonts w:ascii="Times New Roman" w:eastAsia="Times New Roman" w:hAnsi="Times New Roman" w:cs="Times New Roman"/>
          <w:bCs/>
          <w:sz w:val="24"/>
          <w:szCs w:val="24"/>
          <w:lang w:eastAsia="en-GB"/>
        </w:rPr>
        <w:t xml:space="preserve"> a </w:t>
      </w:r>
      <w:r w:rsidRPr="007F45FA">
        <w:rPr>
          <w:rFonts w:ascii="Times New Roman" w:eastAsia="Times New Roman" w:hAnsi="Times New Roman" w:cs="Times New Roman" w:hint="eastAsia"/>
          <w:bCs/>
          <w:sz w:val="24"/>
          <w:szCs w:val="24"/>
          <w:lang w:eastAsia="en-GB"/>
        </w:rPr>
        <w:t>laser-induced plasma</w:t>
      </w:r>
      <w:r>
        <w:rPr>
          <w:rFonts w:ascii="Times New Roman" w:eastAsia="Times New Roman" w:hAnsi="Times New Roman" w:cs="Times New Roman"/>
          <w:bCs/>
          <w:sz w:val="24"/>
          <w:szCs w:val="24"/>
          <w:lang w:eastAsia="en-GB"/>
        </w:rPr>
        <w:t>, some for the first time</w:t>
      </w:r>
      <w:r w:rsidRPr="007F45FA">
        <w:rPr>
          <w:rFonts w:ascii="Times New Roman" w:eastAsia="Times New Roman" w:hAnsi="Times New Roman" w:cs="Times New Roman" w:hint="eastAsia"/>
          <w:bCs/>
          <w:sz w:val="24"/>
          <w:szCs w:val="24"/>
          <w:lang w:eastAsia="en-GB"/>
        </w:rPr>
        <w:t>.</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Pr="009E7BE9" w:rsidRDefault="00686B27" w:rsidP="00B47CE9">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An ongoing effort by the international scientific community has been </w:t>
      </w:r>
      <w:r w:rsidRPr="0071197C">
        <w:rPr>
          <w:rFonts w:ascii="Times New Roman" w:eastAsia="Times New Roman" w:hAnsi="Times New Roman" w:cs="Times New Roman"/>
          <w:bCs/>
          <w:i/>
          <w:sz w:val="24"/>
          <w:szCs w:val="24"/>
          <w:lang w:eastAsia="en-GB"/>
        </w:rPr>
        <w:t>the accurate measurement of</w:t>
      </w:r>
      <w:r>
        <w:rPr>
          <w:rFonts w:ascii="Times New Roman" w:eastAsia="Times New Roman" w:hAnsi="Times New Roman" w:cs="Times New Roman"/>
          <w:bCs/>
          <w:sz w:val="24"/>
          <w:szCs w:val="24"/>
          <w:lang w:eastAsia="en-GB"/>
        </w:rPr>
        <w:t xml:space="preserve"> </w:t>
      </w:r>
      <w:r w:rsidRPr="009E7BE9">
        <w:rPr>
          <w:rFonts w:ascii="Times New Roman" w:eastAsia="Times New Roman" w:hAnsi="Times New Roman" w:cs="Times New Roman"/>
          <w:bCs/>
          <w:i/>
          <w:iCs/>
          <w:sz w:val="24"/>
          <w:szCs w:val="24"/>
          <w:lang w:eastAsia="en-GB"/>
        </w:rPr>
        <w:t>Avogadro’s constant</w:t>
      </w:r>
      <w:r>
        <w:rPr>
          <w:rFonts w:ascii="Times New Roman" w:eastAsia="Times New Roman" w:hAnsi="Times New Roman" w:cs="Times New Roman"/>
          <w:bCs/>
          <w:sz w:val="24"/>
          <w:szCs w:val="24"/>
          <w:lang w:eastAsia="en-GB"/>
        </w:rPr>
        <w:t xml:space="preserve"> using pure crystals of silicon – the purpose of which is to redefine the mole and kilogram. The kilogram remains the only base unit defined by a physical artefact, a 90% Pt – 10% Ir alloy cylinder stored at the BIPM near Paris, from which many other SI units are derived. If the mass were to change so would all these units, hence the requirement for</w:t>
      </w:r>
      <w:r w:rsidRPr="00076CA9">
        <w:rPr>
          <w:rFonts w:ascii="Times New Roman" w:eastAsia="Times New Roman" w:hAnsi="Times New Roman" w:cs="Times New Roman"/>
          <w:bCs/>
          <w:sz w:val="24"/>
          <w:szCs w:val="24"/>
          <w:lang w:eastAsia="en-GB"/>
        </w:rPr>
        <w:t xml:space="preserve"> redefinition based on an exact</w:t>
      </w:r>
      <w:r>
        <w:rPr>
          <w:rFonts w:ascii="Times New Roman" w:eastAsia="Times New Roman" w:hAnsi="Times New Roman" w:cs="Times New Roman"/>
          <w:bCs/>
          <w:sz w:val="24"/>
          <w:szCs w:val="24"/>
          <w:lang w:eastAsia="en-GB"/>
        </w:rPr>
        <w:t xml:space="preserve"> </w:t>
      </w:r>
      <w:r w:rsidRPr="00076CA9">
        <w:rPr>
          <w:rFonts w:ascii="Times New Roman" w:eastAsia="Times New Roman" w:hAnsi="Times New Roman" w:cs="Times New Roman"/>
          <w:bCs/>
          <w:sz w:val="24"/>
          <w:szCs w:val="24"/>
          <w:lang w:eastAsia="en-GB"/>
        </w:rPr>
        <w:t>value of a fundamental constant.</w:t>
      </w:r>
      <w:r>
        <w:rPr>
          <w:rFonts w:ascii="Times New Roman" w:eastAsia="Times New Roman" w:hAnsi="Times New Roman" w:cs="Times New Roman"/>
          <w:bCs/>
          <w:sz w:val="24"/>
          <w:szCs w:val="24"/>
          <w:lang w:eastAsia="en-GB"/>
        </w:rPr>
        <w:t xml:space="preserve"> The method adopted has been to synthesise two </w:t>
      </w:r>
      <w:r w:rsidRPr="00F03FEB">
        <w:rPr>
          <w:rFonts w:ascii="Times New Roman" w:eastAsia="Times New Roman" w:hAnsi="Times New Roman" w:cs="Times New Roman"/>
          <w:bCs/>
          <w:sz w:val="24"/>
          <w:szCs w:val="24"/>
          <w:lang w:eastAsia="en-GB"/>
        </w:rPr>
        <w:t>1 kg single</w:t>
      </w:r>
      <w:r>
        <w:rPr>
          <w:rFonts w:ascii="Times New Roman" w:eastAsia="Times New Roman" w:hAnsi="Times New Roman" w:cs="Times New Roman"/>
          <w:bCs/>
          <w:sz w:val="24"/>
          <w:szCs w:val="24"/>
          <w:lang w:eastAsia="en-GB"/>
        </w:rPr>
        <w:t>-</w:t>
      </w:r>
      <w:r w:rsidRPr="00F03FEB">
        <w:rPr>
          <w:rFonts w:ascii="Times New Roman" w:eastAsia="Times New Roman" w:hAnsi="Times New Roman" w:cs="Times New Roman"/>
          <w:bCs/>
          <w:sz w:val="24"/>
          <w:szCs w:val="24"/>
          <w:lang w:eastAsia="en-GB"/>
        </w:rPr>
        <w:t>crystal Si spheres,</w:t>
      </w:r>
      <w:r>
        <w:rPr>
          <w:rFonts w:ascii="Times New Roman" w:eastAsia="Times New Roman" w:hAnsi="Times New Roman" w:cs="Times New Roman"/>
          <w:bCs/>
          <w:sz w:val="24"/>
          <w:szCs w:val="24"/>
          <w:lang w:eastAsia="en-GB"/>
        </w:rPr>
        <w:t xml:space="preserve"> </w:t>
      </w:r>
      <w:r w:rsidRPr="00F03FEB">
        <w:rPr>
          <w:rFonts w:ascii="Times New Roman" w:eastAsia="Times New Roman" w:hAnsi="Times New Roman" w:cs="Times New Roman"/>
          <w:bCs/>
          <w:sz w:val="24"/>
          <w:szCs w:val="24"/>
          <w:lang w:eastAsia="en-GB"/>
        </w:rPr>
        <w:t>designated S5 and S8</w:t>
      </w:r>
      <w:r>
        <w:rPr>
          <w:rFonts w:ascii="Times New Roman" w:eastAsia="Times New Roman" w:hAnsi="Times New Roman" w:cs="Times New Roman"/>
          <w:bCs/>
          <w:sz w:val="24"/>
          <w:szCs w:val="24"/>
          <w:lang w:eastAsia="en-GB"/>
        </w:rPr>
        <w:t xml:space="preserve">, </w:t>
      </w:r>
      <w:r w:rsidRPr="00F03FEB">
        <w:rPr>
          <w:rFonts w:ascii="Times New Roman" w:eastAsia="Times New Roman" w:hAnsi="Times New Roman" w:cs="Times New Roman"/>
          <w:bCs/>
          <w:sz w:val="24"/>
          <w:szCs w:val="24"/>
          <w:lang w:eastAsia="en-GB"/>
        </w:rPr>
        <w:t xml:space="preserve">from isotopically enriched Si (0.999 96 </w:t>
      </w:r>
      <w:r w:rsidRPr="00F03FEB">
        <w:rPr>
          <w:rFonts w:ascii="Times New Roman" w:eastAsia="Times New Roman" w:hAnsi="Times New Roman" w:cs="Times New Roman"/>
          <w:bCs/>
          <w:sz w:val="24"/>
          <w:szCs w:val="24"/>
          <w:vertAlign w:val="superscript"/>
          <w:lang w:eastAsia="en-GB"/>
        </w:rPr>
        <w:t>28</w:t>
      </w:r>
      <w:r>
        <w:rPr>
          <w:rFonts w:ascii="Times New Roman" w:eastAsia="Times New Roman" w:hAnsi="Times New Roman" w:cs="Times New Roman"/>
          <w:bCs/>
          <w:sz w:val="24"/>
          <w:szCs w:val="24"/>
          <w:lang w:eastAsia="en-GB"/>
        </w:rPr>
        <w:t>Si).</w:t>
      </w:r>
      <w:r w:rsidRPr="00F03FEB">
        <w:rPr>
          <w:rFonts w:ascii="Times New Roman" w:eastAsia="Times New Roman" w:hAnsi="Times New Roman" w:cs="Times New Roman"/>
          <w:bCs/>
          <w:sz w:val="24"/>
          <w:szCs w:val="24"/>
          <w:lang w:eastAsia="en-GB"/>
        </w:rPr>
        <w:t xml:space="preserve"> By determining the mass, volume,</w:t>
      </w:r>
      <w:r>
        <w:rPr>
          <w:rFonts w:ascii="Times New Roman" w:eastAsia="Times New Roman" w:hAnsi="Times New Roman" w:cs="Times New Roman"/>
          <w:bCs/>
          <w:sz w:val="24"/>
          <w:szCs w:val="24"/>
          <w:lang w:eastAsia="en-GB"/>
        </w:rPr>
        <w:t xml:space="preserve"> </w:t>
      </w:r>
      <w:r w:rsidRPr="00F03FEB">
        <w:rPr>
          <w:rFonts w:ascii="Times New Roman" w:eastAsia="Times New Roman" w:hAnsi="Times New Roman" w:cs="Times New Roman"/>
          <w:bCs/>
          <w:sz w:val="24"/>
          <w:szCs w:val="24"/>
          <w:lang w:eastAsia="en-GB"/>
        </w:rPr>
        <w:t>lattice parameter of the unit cell and the molar mass of each</w:t>
      </w:r>
      <w:r>
        <w:rPr>
          <w:rFonts w:ascii="Times New Roman" w:eastAsia="Times New Roman" w:hAnsi="Times New Roman" w:cs="Times New Roman"/>
          <w:bCs/>
          <w:sz w:val="24"/>
          <w:szCs w:val="24"/>
          <w:lang w:eastAsia="en-GB"/>
        </w:rPr>
        <w:t xml:space="preserve"> </w:t>
      </w:r>
      <w:r w:rsidRPr="00F03FEB">
        <w:rPr>
          <w:rFonts w:ascii="Times New Roman" w:eastAsia="Times New Roman" w:hAnsi="Times New Roman" w:cs="Times New Roman"/>
          <w:bCs/>
          <w:sz w:val="24"/>
          <w:szCs w:val="24"/>
          <w:lang w:eastAsia="en-GB"/>
        </w:rPr>
        <w:t>sphere, the Avogadro constant N</w:t>
      </w:r>
      <w:r w:rsidRPr="00F03FEB">
        <w:rPr>
          <w:rFonts w:ascii="Times New Roman" w:eastAsia="Times New Roman" w:hAnsi="Times New Roman" w:cs="Times New Roman"/>
          <w:bCs/>
          <w:sz w:val="24"/>
          <w:szCs w:val="24"/>
          <w:vertAlign w:val="subscript"/>
          <w:lang w:eastAsia="en-GB"/>
        </w:rPr>
        <w:t>A</w:t>
      </w:r>
      <w:r w:rsidRPr="00F03FEB">
        <w:rPr>
          <w:rFonts w:ascii="Times New Roman" w:eastAsia="Times New Roman" w:hAnsi="Times New Roman" w:cs="Times New Roman"/>
          <w:bCs/>
          <w:sz w:val="24"/>
          <w:szCs w:val="24"/>
          <w:lang w:eastAsia="en-GB"/>
        </w:rPr>
        <w:t xml:space="preserve"> can be determined. </w:t>
      </w:r>
      <w:r>
        <w:rPr>
          <w:rFonts w:ascii="Times New Roman" w:eastAsia="Times New Roman" w:hAnsi="Times New Roman" w:cs="Times New Roman"/>
          <w:bCs/>
          <w:sz w:val="24"/>
          <w:szCs w:val="24"/>
          <w:lang w:eastAsia="en-GB"/>
        </w:rPr>
        <w:t xml:space="preserve">In practice, </w:t>
      </w:r>
      <w:r w:rsidRPr="00F03FEB">
        <w:rPr>
          <w:rFonts w:ascii="Times New Roman" w:eastAsia="Times New Roman" w:hAnsi="Times New Roman" w:cs="Times New Roman"/>
          <w:bCs/>
          <w:sz w:val="24"/>
          <w:szCs w:val="24"/>
          <w:lang w:eastAsia="en-GB"/>
        </w:rPr>
        <w:t xml:space="preserve">the absolute isotopic composition of the </w:t>
      </w:r>
      <w:r>
        <w:rPr>
          <w:rFonts w:ascii="Times New Roman" w:eastAsia="Times New Roman" w:hAnsi="Times New Roman" w:cs="Times New Roman"/>
          <w:bCs/>
          <w:sz w:val="24"/>
          <w:szCs w:val="24"/>
          <w:lang w:eastAsia="en-GB"/>
        </w:rPr>
        <w:t xml:space="preserve">Si is measured to derive the </w:t>
      </w:r>
      <w:r w:rsidRPr="00F03FEB">
        <w:rPr>
          <w:rFonts w:ascii="Times New Roman" w:eastAsia="Times New Roman" w:hAnsi="Times New Roman" w:cs="Times New Roman"/>
          <w:bCs/>
          <w:sz w:val="24"/>
          <w:szCs w:val="24"/>
          <w:lang w:eastAsia="en-GB"/>
        </w:rPr>
        <w:t>amount-of-substance fractions</w:t>
      </w:r>
      <w:r>
        <w:rPr>
          <w:rFonts w:ascii="Times New Roman" w:eastAsia="Times New Roman" w:hAnsi="Times New Roman" w:cs="Times New Roman"/>
          <w:bCs/>
          <w:sz w:val="24"/>
          <w:szCs w:val="24"/>
          <w:lang w:eastAsia="en-GB"/>
        </w:rPr>
        <w:t xml:space="preserve"> which are multiplied by </w:t>
      </w:r>
      <w:r w:rsidRPr="00F03FEB">
        <w:rPr>
          <w:rFonts w:ascii="Times New Roman" w:eastAsia="Times New Roman" w:hAnsi="Times New Roman" w:cs="Times New Roman"/>
          <w:bCs/>
          <w:sz w:val="24"/>
          <w:szCs w:val="24"/>
          <w:lang w:eastAsia="en-GB"/>
        </w:rPr>
        <w:t xml:space="preserve">the well-known relative atomic masses </w:t>
      </w:r>
      <w:r>
        <w:rPr>
          <w:rFonts w:ascii="Times New Roman" w:eastAsia="Times New Roman" w:hAnsi="Times New Roman" w:cs="Times New Roman"/>
          <w:bCs/>
          <w:sz w:val="24"/>
          <w:szCs w:val="24"/>
          <w:lang w:eastAsia="en-GB"/>
        </w:rPr>
        <w:t xml:space="preserve">of </w:t>
      </w:r>
      <w:r w:rsidRPr="00F03FEB">
        <w:rPr>
          <w:rFonts w:ascii="Times New Roman" w:eastAsia="Times New Roman" w:hAnsi="Times New Roman" w:cs="Times New Roman"/>
          <w:bCs/>
          <w:sz w:val="24"/>
          <w:szCs w:val="24"/>
          <w:vertAlign w:val="superscript"/>
          <w:lang w:eastAsia="en-GB"/>
        </w:rPr>
        <w:t>28</w:t>
      </w:r>
      <w:r w:rsidRPr="00F03FEB">
        <w:rPr>
          <w:rFonts w:ascii="Times New Roman" w:eastAsia="Times New Roman" w:hAnsi="Times New Roman" w:cs="Times New Roman"/>
          <w:bCs/>
          <w:sz w:val="24"/>
          <w:szCs w:val="24"/>
          <w:lang w:eastAsia="en-GB"/>
        </w:rPr>
        <w:t xml:space="preserve">Si, </w:t>
      </w:r>
      <w:r w:rsidRPr="00F03FEB">
        <w:rPr>
          <w:rFonts w:ascii="Times New Roman" w:eastAsia="Times New Roman" w:hAnsi="Times New Roman" w:cs="Times New Roman"/>
          <w:bCs/>
          <w:sz w:val="24"/>
          <w:szCs w:val="24"/>
          <w:vertAlign w:val="superscript"/>
          <w:lang w:eastAsia="en-GB"/>
        </w:rPr>
        <w:t>29</w:t>
      </w:r>
      <w:r>
        <w:rPr>
          <w:rFonts w:ascii="Times New Roman" w:eastAsia="Times New Roman" w:hAnsi="Times New Roman" w:cs="Times New Roman"/>
          <w:bCs/>
          <w:sz w:val="24"/>
          <w:szCs w:val="24"/>
          <w:lang w:eastAsia="en-GB"/>
        </w:rPr>
        <w:t>Si</w:t>
      </w:r>
      <w:r w:rsidRPr="00F03FEB">
        <w:rPr>
          <w:rFonts w:ascii="Times New Roman" w:eastAsia="Times New Roman" w:hAnsi="Times New Roman" w:cs="Times New Roman"/>
          <w:bCs/>
          <w:sz w:val="24"/>
          <w:szCs w:val="24"/>
          <w:lang w:eastAsia="en-GB"/>
        </w:rPr>
        <w:t xml:space="preserve"> and</w:t>
      </w:r>
      <w:r>
        <w:rPr>
          <w:rFonts w:ascii="Times New Roman" w:eastAsia="Times New Roman" w:hAnsi="Times New Roman" w:cs="Times New Roman"/>
          <w:bCs/>
          <w:sz w:val="24"/>
          <w:szCs w:val="24"/>
          <w:lang w:eastAsia="en-GB"/>
        </w:rPr>
        <w:t xml:space="preserve"> </w:t>
      </w:r>
      <w:r w:rsidRPr="00F03FEB">
        <w:rPr>
          <w:rFonts w:ascii="Times New Roman" w:eastAsia="Times New Roman" w:hAnsi="Times New Roman" w:cs="Times New Roman"/>
          <w:bCs/>
          <w:sz w:val="24"/>
          <w:szCs w:val="24"/>
          <w:vertAlign w:val="superscript"/>
          <w:lang w:eastAsia="en-GB"/>
        </w:rPr>
        <w:t>30</w:t>
      </w:r>
      <w:r w:rsidRPr="00F03FEB">
        <w:rPr>
          <w:rFonts w:ascii="Times New Roman" w:eastAsia="Times New Roman" w:hAnsi="Times New Roman" w:cs="Times New Roman"/>
          <w:bCs/>
          <w:sz w:val="24"/>
          <w:szCs w:val="24"/>
          <w:lang w:eastAsia="en-GB"/>
        </w:rPr>
        <w:t>Si</w:t>
      </w:r>
      <w:r>
        <w:rPr>
          <w:rFonts w:ascii="Times New Roman" w:eastAsia="Times New Roman" w:hAnsi="Times New Roman" w:cs="Times New Roman"/>
          <w:bCs/>
          <w:sz w:val="24"/>
          <w:szCs w:val="24"/>
          <w:lang w:eastAsia="en-GB"/>
        </w:rPr>
        <w:t xml:space="preserve"> respectively</w:t>
      </w:r>
      <w:r w:rsidRPr="00F03FEB">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Vocke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66</w:t>
      </w:r>
      <w:r>
        <w:rPr>
          <w:rFonts w:ascii="Times New Roman" w:eastAsia="Times New Roman" w:hAnsi="Times New Roman" w:cs="Times New Roman"/>
          <w:bCs/>
          <w:sz w:val="24"/>
          <w:szCs w:val="24"/>
          <w:lang w:eastAsia="en-GB"/>
        </w:rPr>
        <w:t xml:space="preserve"> determined the absolute molar mass of a </w:t>
      </w:r>
      <w:r w:rsidRPr="00835195">
        <w:rPr>
          <w:rFonts w:ascii="Times New Roman" w:eastAsia="Times New Roman" w:hAnsi="Times New Roman" w:cs="Times New Roman"/>
          <w:bCs/>
          <w:sz w:val="24"/>
          <w:szCs w:val="24"/>
          <w:vertAlign w:val="superscript"/>
          <w:lang w:eastAsia="en-GB"/>
        </w:rPr>
        <w:t>28</w:t>
      </w:r>
      <w:r>
        <w:rPr>
          <w:rFonts w:ascii="Times New Roman" w:eastAsia="Times New Roman" w:hAnsi="Times New Roman" w:cs="Times New Roman"/>
          <w:bCs/>
          <w:sz w:val="24"/>
          <w:szCs w:val="24"/>
          <w:lang w:eastAsia="en-GB"/>
        </w:rPr>
        <w:t>Si enriched crystal produced by the International Avogadro Coordination (AVO28). They used TMAH to dissolve t</w:t>
      </w:r>
      <w:r w:rsidRPr="003001B8">
        <w:rPr>
          <w:rFonts w:ascii="Times New Roman" w:eastAsia="Times New Roman" w:hAnsi="Times New Roman" w:cs="Times New Roman"/>
          <w:bCs/>
          <w:sz w:val="24"/>
          <w:szCs w:val="24"/>
          <w:lang w:eastAsia="en-GB"/>
        </w:rPr>
        <w:t>wo</w:t>
      </w:r>
      <w:r>
        <w:rPr>
          <w:rFonts w:ascii="Times New Roman" w:eastAsia="Times New Roman" w:hAnsi="Times New Roman" w:cs="Times New Roman"/>
          <w:bCs/>
          <w:sz w:val="24"/>
          <w:szCs w:val="24"/>
          <w:lang w:eastAsia="en-GB"/>
        </w:rPr>
        <w:t xml:space="preserve"> 200 mg pairs of</w:t>
      </w:r>
      <w:r w:rsidRPr="003001B8">
        <w:rPr>
          <w:rFonts w:ascii="Times New Roman" w:eastAsia="Times New Roman" w:hAnsi="Times New Roman" w:cs="Times New Roman"/>
          <w:bCs/>
          <w:sz w:val="24"/>
          <w:szCs w:val="24"/>
          <w:lang w:eastAsia="en-GB"/>
        </w:rPr>
        <w:t xml:space="preserve"> AVO28 samples</w:t>
      </w:r>
      <w:r>
        <w:rPr>
          <w:rFonts w:ascii="Times New Roman" w:eastAsia="Times New Roman" w:hAnsi="Times New Roman" w:cs="Times New Roman"/>
          <w:bCs/>
          <w:sz w:val="24"/>
          <w:szCs w:val="24"/>
          <w:lang w:eastAsia="en-GB"/>
        </w:rPr>
        <w:t xml:space="preserve"> (which was a departure </w:t>
      </w:r>
      <w:r>
        <w:rPr>
          <w:rFonts w:ascii="Times New Roman" w:eastAsia="Times New Roman" w:hAnsi="Times New Roman" w:cs="Times New Roman"/>
          <w:bCs/>
          <w:sz w:val="24"/>
          <w:szCs w:val="24"/>
          <w:lang w:eastAsia="en-GB"/>
        </w:rPr>
        <w:lastRenderedPageBreak/>
        <w:t xml:space="preserve">from the usual method of NaOH dissolution) and MC-ICP-MS to measure the Si isotope ratios at high resolution. In this case </w:t>
      </w:r>
      <w:r w:rsidRPr="00E16EC3">
        <w:rPr>
          <w:rFonts w:ascii="Times New Roman" w:eastAsia="Times New Roman" w:hAnsi="Times New Roman" w:cs="Times New Roman"/>
          <w:bCs/>
          <w:sz w:val="24"/>
          <w:szCs w:val="24"/>
          <w:lang w:eastAsia="en-GB"/>
        </w:rPr>
        <w:t xml:space="preserve">a </w:t>
      </w:r>
      <w:r>
        <w:rPr>
          <w:rFonts w:ascii="Times New Roman" w:eastAsia="Times New Roman" w:hAnsi="Times New Roman" w:cs="Times New Roman"/>
          <w:bCs/>
          <w:sz w:val="24"/>
          <w:szCs w:val="24"/>
          <w:lang w:eastAsia="en-GB"/>
        </w:rPr>
        <w:t xml:space="preserve">narrower </w:t>
      </w:r>
      <w:r w:rsidRPr="00E16EC3">
        <w:rPr>
          <w:rFonts w:ascii="Times New Roman" w:eastAsia="Times New Roman" w:hAnsi="Times New Roman" w:cs="Times New Roman"/>
          <w:bCs/>
          <w:sz w:val="24"/>
          <w:szCs w:val="24"/>
          <w:lang w:eastAsia="en-GB"/>
        </w:rPr>
        <w:t>slit (16 µm versus 25 µm)</w:t>
      </w:r>
      <w:r>
        <w:rPr>
          <w:rFonts w:ascii="Times New Roman" w:eastAsia="Times New Roman" w:hAnsi="Times New Roman" w:cs="Times New Roman"/>
          <w:bCs/>
          <w:sz w:val="24"/>
          <w:szCs w:val="24"/>
          <w:lang w:eastAsia="en-GB"/>
        </w:rPr>
        <w:t xml:space="preserve"> resolved</w:t>
      </w:r>
      <w:r w:rsidRPr="00E16EC3">
        <w:rPr>
          <w:rFonts w:ascii="Times New Roman" w:eastAsia="Times New Roman" w:hAnsi="Times New Roman" w:cs="Times New Roman"/>
          <w:bCs/>
          <w:sz w:val="24"/>
          <w:szCs w:val="24"/>
          <w:lang w:eastAsia="en-GB"/>
        </w:rPr>
        <w:t xml:space="preserve"> </w:t>
      </w:r>
      <w:r w:rsidRPr="00E16EC3">
        <w:rPr>
          <w:rFonts w:ascii="Times New Roman" w:eastAsia="Times New Roman" w:hAnsi="Times New Roman" w:cs="Times New Roman"/>
          <w:bCs/>
          <w:sz w:val="24"/>
          <w:szCs w:val="24"/>
          <w:vertAlign w:val="superscript"/>
          <w:lang w:eastAsia="en-GB"/>
        </w:rPr>
        <w:t>29</w:t>
      </w:r>
      <w:r w:rsidRPr="00E16EC3">
        <w:rPr>
          <w:rFonts w:ascii="Times New Roman" w:eastAsia="Times New Roman" w:hAnsi="Times New Roman" w:cs="Times New Roman"/>
          <w:bCs/>
          <w:sz w:val="24"/>
          <w:szCs w:val="24"/>
          <w:lang w:eastAsia="en-GB"/>
        </w:rPr>
        <w:t xml:space="preserve">Si </w:t>
      </w:r>
      <w:r>
        <w:rPr>
          <w:rFonts w:ascii="Times New Roman" w:eastAsia="Times New Roman" w:hAnsi="Times New Roman" w:cs="Times New Roman"/>
          <w:bCs/>
          <w:sz w:val="24"/>
          <w:szCs w:val="24"/>
          <w:lang w:eastAsia="en-GB"/>
        </w:rPr>
        <w:t xml:space="preserve">from </w:t>
      </w:r>
      <w:r w:rsidRPr="00E16EC3">
        <w:rPr>
          <w:rFonts w:ascii="Times New Roman" w:eastAsia="Times New Roman" w:hAnsi="Times New Roman" w:cs="Times New Roman"/>
          <w:bCs/>
          <w:sz w:val="24"/>
          <w:szCs w:val="24"/>
          <w:vertAlign w:val="superscript"/>
          <w:lang w:eastAsia="en-GB"/>
        </w:rPr>
        <w:t>28</w:t>
      </w:r>
      <w:r w:rsidRPr="00E16EC3">
        <w:rPr>
          <w:rFonts w:ascii="Times New Roman" w:eastAsia="Times New Roman" w:hAnsi="Times New Roman" w:cs="Times New Roman"/>
          <w:bCs/>
          <w:sz w:val="24"/>
          <w:szCs w:val="24"/>
          <w:lang w:eastAsia="en-GB"/>
        </w:rPr>
        <w:t>Si</w:t>
      </w:r>
      <w:r w:rsidRPr="00E16EC3">
        <w:rPr>
          <w:rFonts w:ascii="Times New Roman" w:eastAsia="Times New Roman" w:hAnsi="Times New Roman" w:cs="Times New Roman"/>
          <w:bCs/>
          <w:sz w:val="24"/>
          <w:szCs w:val="24"/>
          <w:vertAlign w:val="superscript"/>
          <w:lang w:eastAsia="en-GB"/>
        </w:rPr>
        <w:t>1</w:t>
      </w:r>
      <w:r w:rsidRPr="00E16EC3">
        <w:rPr>
          <w:rFonts w:ascii="Times New Roman" w:eastAsia="Times New Roman" w:hAnsi="Times New Roman" w:cs="Times New Roman"/>
          <w:bCs/>
          <w:sz w:val="24"/>
          <w:szCs w:val="24"/>
          <w:lang w:eastAsia="en-GB"/>
        </w:rPr>
        <w:t>H</w:t>
      </w:r>
      <w:r>
        <w:rPr>
          <w:rFonts w:ascii="Times New Roman" w:eastAsia="Times New Roman" w:hAnsi="Times New Roman" w:cs="Times New Roman"/>
          <w:bCs/>
          <w:sz w:val="24"/>
          <w:szCs w:val="24"/>
          <w:lang w:eastAsia="en-GB"/>
        </w:rPr>
        <w:t xml:space="preserve"> , a between-sample cleaning regime was used and two sets of mass bias correction solutions were also analysed. Using this data they derived a </w:t>
      </w:r>
      <w:r w:rsidRPr="00076CA9">
        <w:rPr>
          <w:rFonts w:ascii="Times New Roman" w:eastAsia="Times New Roman" w:hAnsi="Times New Roman" w:cs="Times New Roman"/>
          <w:bCs/>
          <w:sz w:val="24"/>
          <w:szCs w:val="24"/>
          <w:lang w:eastAsia="en-GB"/>
        </w:rPr>
        <w:t>value for the Avogadro</w:t>
      </w:r>
      <w:r>
        <w:rPr>
          <w:rFonts w:ascii="Times New Roman" w:eastAsia="Times New Roman" w:hAnsi="Times New Roman" w:cs="Times New Roman"/>
          <w:bCs/>
          <w:sz w:val="24"/>
          <w:szCs w:val="24"/>
          <w:lang w:eastAsia="en-GB"/>
        </w:rPr>
        <w:t xml:space="preserve"> </w:t>
      </w:r>
      <w:r w:rsidRPr="00076CA9">
        <w:rPr>
          <w:rFonts w:ascii="Times New Roman" w:eastAsia="Times New Roman" w:hAnsi="Times New Roman" w:cs="Times New Roman"/>
          <w:bCs/>
          <w:sz w:val="24"/>
          <w:szCs w:val="24"/>
          <w:lang w:eastAsia="en-GB"/>
        </w:rPr>
        <w:t>constant (N</w:t>
      </w:r>
      <w:r w:rsidRPr="00076CA9">
        <w:rPr>
          <w:rFonts w:ascii="Times New Roman" w:eastAsia="Times New Roman" w:hAnsi="Times New Roman" w:cs="Times New Roman"/>
          <w:bCs/>
          <w:sz w:val="24"/>
          <w:szCs w:val="24"/>
          <w:vertAlign w:val="subscript"/>
          <w:lang w:eastAsia="en-GB"/>
        </w:rPr>
        <w:t>A</w:t>
      </w:r>
      <w:r w:rsidRPr="00076CA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w:t>
      </w:r>
      <w:r w:rsidRPr="00076CA9">
        <w:rPr>
          <w:rFonts w:ascii="Times New Roman" w:eastAsia="Times New Roman" w:hAnsi="Times New Roman" w:cs="Times New Roman"/>
          <w:bCs/>
          <w:sz w:val="24"/>
          <w:szCs w:val="24"/>
          <w:lang w:eastAsia="en-GB"/>
        </w:rPr>
        <w:t>6.022 140 76(19)×10</w:t>
      </w:r>
      <w:r w:rsidRPr="00076CA9">
        <w:rPr>
          <w:rFonts w:ascii="Times New Roman" w:eastAsia="Times New Roman" w:hAnsi="Times New Roman" w:cs="Times New Roman"/>
          <w:bCs/>
          <w:sz w:val="24"/>
          <w:szCs w:val="24"/>
          <w:vertAlign w:val="superscript"/>
          <w:lang w:eastAsia="en-GB"/>
        </w:rPr>
        <w:t>23</w:t>
      </w:r>
      <w:r w:rsidRPr="00076CA9">
        <w:rPr>
          <w:rFonts w:ascii="Times New Roman" w:eastAsia="Times New Roman" w:hAnsi="Times New Roman" w:cs="Times New Roman"/>
          <w:bCs/>
          <w:sz w:val="24"/>
          <w:szCs w:val="24"/>
          <w:lang w:eastAsia="en-GB"/>
        </w:rPr>
        <w:t xml:space="preserve"> mol</w:t>
      </w:r>
      <w:r w:rsidRPr="00076CA9">
        <w:rPr>
          <w:rFonts w:ascii="Times New Roman" w:eastAsia="Times New Roman" w:hAnsi="Times New Roman" w:cs="Times New Roman"/>
          <w:bCs/>
          <w:sz w:val="24"/>
          <w:szCs w:val="24"/>
          <w:vertAlign w:val="superscript"/>
          <w:lang w:eastAsia="en-GB"/>
        </w:rPr>
        <w:t>−1</w:t>
      </w:r>
      <w:r w:rsidRPr="00076CA9">
        <w:rPr>
          <w:rFonts w:ascii="Times New Roman" w:eastAsia="Times New Roman" w:hAnsi="Times New Roman" w:cs="Times New Roman"/>
          <w:bCs/>
          <w:sz w:val="24"/>
          <w:szCs w:val="24"/>
          <w:lang w:eastAsia="en-GB"/>
        </w:rPr>
        <w:t>) and the Planck constant (h =</w:t>
      </w:r>
      <w:r>
        <w:rPr>
          <w:rFonts w:ascii="Times New Roman" w:eastAsia="Times New Roman" w:hAnsi="Times New Roman" w:cs="Times New Roman"/>
          <w:bCs/>
          <w:sz w:val="24"/>
          <w:szCs w:val="24"/>
          <w:lang w:eastAsia="en-GB"/>
        </w:rPr>
        <w:t xml:space="preserve"> </w:t>
      </w:r>
      <w:r w:rsidRPr="00076CA9">
        <w:rPr>
          <w:rFonts w:ascii="Times New Roman" w:eastAsia="Times New Roman" w:hAnsi="Times New Roman" w:cs="Times New Roman"/>
          <w:bCs/>
          <w:sz w:val="24"/>
          <w:szCs w:val="24"/>
          <w:lang w:eastAsia="en-GB"/>
        </w:rPr>
        <w:t>6.626 070 17(21) × 10</w:t>
      </w:r>
      <w:r w:rsidRPr="00076CA9">
        <w:rPr>
          <w:rFonts w:ascii="Times New Roman" w:eastAsia="Times New Roman" w:hAnsi="Times New Roman" w:cs="Times New Roman"/>
          <w:bCs/>
          <w:sz w:val="24"/>
          <w:szCs w:val="24"/>
          <w:vertAlign w:val="superscript"/>
          <w:lang w:eastAsia="en-GB"/>
        </w:rPr>
        <w:t>−34</w:t>
      </w:r>
      <w:r>
        <w:rPr>
          <w:rFonts w:ascii="Times New Roman" w:eastAsia="Times New Roman" w:hAnsi="Times New Roman" w:cs="Times New Roman"/>
          <w:bCs/>
          <w:sz w:val="24"/>
          <w:szCs w:val="24"/>
          <w:lang w:eastAsia="en-GB"/>
        </w:rPr>
        <w:t xml:space="preserve"> J s). They also detected a small variability in the Si isotopic composition of the material, but not so large as to have a significant effect on the overall uncertainty.</w:t>
      </w:r>
    </w:p>
    <w:p w:rsidR="00686B27" w:rsidRPr="009E7BE9"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Pr="00BA5DF9" w:rsidRDefault="00686B27" w:rsidP="00B47CE9">
      <w:pPr>
        <w:spacing w:after="0" w:line="360" w:lineRule="auto"/>
        <w:ind w:right="-1"/>
        <w:rPr>
          <w:rFonts w:ascii="Times New Roman" w:eastAsia="Times New Roman" w:hAnsi="Times New Roman" w:cs="Times New Roman"/>
          <w:b/>
          <w:bCs/>
          <w:sz w:val="24"/>
          <w:szCs w:val="24"/>
          <w:lang w:eastAsia="en-GB"/>
        </w:rPr>
      </w:pPr>
      <w:r w:rsidRPr="00BA5DF9">
        <w:rPr>
          <w:rFonts w:ascii="Times New Roman" w:eastAsia="Times New Roman" w:hAnsi="Times New Roman" w:cs="Times New Roman"/>
          <w:b/>
          <w:bCs/>
          <w:sz w:val="24"/>
          <w:szCs w:val="24"/>
          <w:lang w:eastAsia="en-GB"/>
        </w:rPr>
        <w:t>2.2.2</w:t>
      </w:r>
      <w:r w:rsidRPr="00BA5DF9">
        <w:rPr>
          <w:rFonts w:ascii="Times New Roman" w:eastAsia="Times New Roman" w:hAnsi="Times New Roman" w:cs="Times New Roman"/>
          <w:b/>
          <w:bCs/>
          <w:sz w:val="24"/>
          <w:szCs w:val="24"/>
          <w:lang w:eastAsia="en-GB"/>
        </w:rPr>
        <w:tab/>
        <w:t>Diagnostics</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i/>
          <w:iCs/>
          <w:sz w:val="24"/>
          <w:szCs w:val="24"/>
          <w:lang w:eastAsia="en-GB"/>
        </w:rPr>
        <w:t xml:space="preserve">2.2.2.1 Plasmas. </w:t>
      </w:r>
      <w:r w:rsidRPr="009C7FF4">
        <w:rPr>
          <w:rFonts w:ascii="Times New Roman" w:eastAsia="Times New Roman" w:hAnsi="Times New Roman" w:cs="Times New Roman"/>
          <w:bCs/>
          <w:i/>
          <w:iCs/>
          <w:sz w:val="24"/>
          <w:szCs w:val="24"/>
          <w:lang w:eastAsia="en-GB"/>
        </w:rPr>
        <w:t xml:space="preserve">Diagnostic studies of </w:t>
      </w:r>
      <w:r>
        <w:rPr>
          <w:rFonts w:ascii="Times New Roman" w:eastAsia="Times New Roman" w:hAnsi="Times New Roman" w:cs="Times New Roman"/>
          <w:bCs/>
          <w:i/>
          <w:iCs/>
          <w:sz w:val="24"/>
          <w:szCs w:val="24"/>
          <w:lang w:eastAsia="en-GB"/>
        </w:rPr>
        <w:t xml:space="preserve">ion generation and sampling in </w:t>
      </w:r>
      <w:r w:rsidRPr="009C7FF4">
        <w:rPr>
          <w:rFonts w:ascii="Times New Roman" w:eastAsia="Times New Roman" w:hAnsi="Times New Roman" w:cs="Times New Roman"/>
          <w:bCs/>
          <w:i/>
          <w:iCs/>
          <w:sz w:val="24"/>
          <w:szCs w:val="24"/>
          <w:lang w:eastAsia="en-GB"/>
        </w:rPr>
        <w:t>ICP-MS</w:t>
      </w:r>
      <w:r>
        <w:rPr>
          <w:rFonts w:ascii="Times New Roman" w:eastAsia="Times New Roman" w:hAnsi="Times New Roman" w:cs="Times New Roman"/>
          <w:bCs/>
          <w:sz w:val="24"/>
          <w:szCs w:val="24"/>
          <w:lang w:eastAsia="en-GB"/>
        </w:rPr>
        <w:t xml:space="preserve"> have yielded some interesting insights over the last couple of review periods, in particular the distribution of analyte and interfering species in the ion beam. Continuing in this vein, Moses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67</w:t>
      </w:r>
      <w:r>
        <w:rPr>
          <w:rFonts w:ascii="Times New Roman" w:eastAsia="Times New Roman" w:hAnsi="Times New Roman" w:cs="Times New Roman"/>
          <w:bCs/>
          <w:sz w:val="24"/>
          <w:szCs w:val="24"/>
          <w:lang w:eastAsia="en-GB"/>
        </w:rPr>
        <w:t xml:space="preserve"> used LIF to study the spatial distribution of </w:t>
      </w:r>
      <w:r w:rsidRPr="00C07A77">
        <w:rPr>
          <w:rFonts w:ascii="Times New Roman" w:eastAsia="Times New Roman" w:hAnsi="Times New Roman" w:cs="Times New Roman"/>
          <w:bCs/>
          <w:sz w:val="24"/>
          <w:szCs w:val="24"/>
          <w:lang w:eastAsia="en-GB"/>
        </w:rPr>
        <w:t>Ba</w:t>
      </w:r>
      <w:r>
        <w:rPr>
          <w:rFonts w:ascii="Times New Roman" w:eastAsia="Times New Roman" w:hAnsi="Times New Roman" w:cs="Times New Roman"/>
          <w:bCs/>
          <w:sz w:val="24"/>
          <w:szCs w:val="24"/>
          <w:lang w:eastAsia="en-GB"/>
        </w:rPr>
        <w:t>(</w:t>
      </w:r>
      <w:r w:rsidRPr="00C07A77">
        <w:rPr>
          <w:rFonts w:ascii="Times New Roman" w:eastAsia="Times New Roman" w:hAnsi="Times New Roman" w:cs="Times New Roman"/>
          <w:bCs/>
          <w:sz w:val="24"/>
          <w:szCs w:val="24"/>
          <w:lang w:eastAsia="en-GB"/>
        </w:rPr>
        <w:t>II</w:t>
      </w:r>
      <w:r>
        <w:rPr>
          <w:rFonts w:ascii="Times New Roman" w:eastAsia="Times New Roman" w:hAnsi="Times New Roman" w:cs="Times New Roman"/>
          <w:bCs/>
          <w:sz w:val="24"/>
          <w:szCs w:val="24"/>
          <w:lang w:eastAsia="en-GB"/>
        </w:rPr>
        <w:t xml:space="preserve">), </w:t>
      </w:r>
      <w:r w:rsidRPr="00C07A77">
        <w:rPr>
          <w:rFonts w:ascii="Times New Roman" w:eastAsia="Times New Roman" w:hAnsi="Times New Roman" w:cs="Times New Roman"/>
          <w:bCs/>
          <w:sz w:val="24"/>
          <w:szCs w:val="24"/>
          <w:lang w:eastAsia="en-GB"/>
        </w:rPr>
        <w:t>Ca</w:t>
      </w:r>
      <w:r>
        <w:rPr>
          <w:rFonts w:ascii="Times New Roman" w:eastAsia="Times New Roman" w:hAnsi="Times New Roman" w:cs="Times New Roman"/>
          <w:bCs/>
          <w:sz w:val="24"/>
          <w:szCs w:val="24"/>
          <w:lang w:eastAsia="en-GB"/>
        </w:rPr>
        <w:t>(</w:t>
      </w:r>
      <w:r w:rsidRPr="00C07A77">
        <w:rPr>
          <w:rFonts w:ascii="Times New Roman" w:eastAsia="Times New Roman" w:hAnsi="Times New Roman" w:cs="Times New Roman"/>
          <w:bCs/>
          <w:sz w:val="24"/>
          <w:szCs w:val="24"/>
          <w:lang w:eastAsia="en-GB"/>
        </w:rPr>
        <w:t>II</w:t>
      </w:r>
      <w:r>
        <w:rPr>
          <w:rFonts w:ascii="Times New Roman" w:eastAsia="Times New Roman" w:hAnsi="Times New Roman" w:cs="Times New Roman"/>
          <w:bCs/>
          <w:sz w:val="24"/>
          <w:szCs w:val="24"/>
          <w:lang w:eastAsia="en-GB"/>
        </w:rPr>
        <w:t>) and</w:t>
      </w:r>
      <w:r w:rsidRPr="00C07A77">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Sc(</w:t>
      </w:r>
      <w:r w:rsidRPr="00C07A77">
        <w:rPr>
          <w:rFonts w:ascii="Times New Roman" w:eastAsia="Times New Roman" w:hAnsi="Times New Roman" w:cs="Times New Roman"/>
          <w:bCs/>
          <w:sz w:val="24"/>
          <w:szCs w:val="24"/>
          <w:lang w:eastAsia="en-GB"/>
        </w:rPr>
        <w:t>II</w:t>
      </w:r>
      <w:r>
        <w:rPr>
          <w:rFonts w:ascii="Times New Roman" w:eastAsia="Times New Roman" w:hAnsi="Times New Roman" w:cs="Times New Roman"/>
          <w:bCs/>
          <w:sz w:val="24"/>
          <w:szCs w:val="24"/>
          <w:lang w:eastAsia="en-GB"/>
        </w:rPr>
        <w:t xml:space="preserve">) fluorescence in a </w:t>
      </w:r>
      <w:r w:rsidRPr="00C07A77">
        <w:rPr>
          <w:rFonts w:ascii="Times New Roman" w:eastAsia="Times New Roman" w:hAnsi="Times New Roman" w:cs="Times New Roman"/>
          <w:bCs/>
          <w:sz w:val="24"/>
          <w:szCs w:val="24"/>
          <w:lang w:eastAsia="en-GB"/>
        </w:rPr>
        <w:t>10</w:t>
      </w:r>
      <w:r>
        <w:rPr>
          <w:rFonts w:ascii="Times New Roman" w:eastAsia="Times New Roman" w:hAnsi="Times New Roman" w:cs="Times New Roman"/>
          <w:bCs/>
          <w:sz w:val="24"/>
          <w:szCs w:val="24"/>
          <w:lang w:eastAsia="en-GB"/>
        </w:rPr>
        <w:t xml:space="preserve"> mm long volume, </w:t>
      </w:r>
      <w:r w:rsidRPr="00724ADA">
        <w:rPr>
          <w:rFonts w:ascii="Times New Roman" w:eastAsia="Times New Roman" w:hAnsi="Times New Roman" w:cs="Times New Roman"/>
          <w:bCs/>
          <w:sz w:val="24"/>
          <w:szCs w:val="24"/>
          <w:lang w:eastAsia="en-GB"/>
        </w:rPr>
        <w:t>from the end of</w:t>
      </w:r>
      <w:r>
        <w:rPr>
          <w:rFonts w:ascii="Times New Roman" w:eastAsia="Times New Roman" w:hAnsi="Times New Roman" w:cs="Times New Roman"/>
          <w:bCs/>
          <w:sz w:val="24"/>
          <w:szCs w:val="24"/>
          <w:lang w:eastAsia="en-GB"/>
        </w:rPr>
        <w:t xml:space="preserve"> </w:t>
      </w:r>
      <w:r w:rsidRPr="00724ADA">
        <w:rPr>
          <w:rFonts w:ascii="Times New Roman" w:eastAsia="Times New Roman" w:hAnsi="Times New Roman" w:cs="Times New Roman"/>
          <w:bCs/>
          <w:sz w:val="24"/>
          <w:szCs w:val="24"/>
          <w:lang w:eastAsia="en-GB"/>
        </w:rPr>
        <w:t>the torch to less than 0.1mm</w:t>
      </w:r>
      <w:r>
        <w:rPr>
          <w:rFonts w:ascii="Times New Roman" w:eastAsia="Times New Roman" w:hAnsi="Times New Roman" w:cs="Times New Roman"/>
          <w:bCs/>
          <w:sz w:val="24"/>
          <w:szCs w:val="24"/>
          <w:lang w:eastAsia="en-GB"/>
        </w:rPr>
        <w:t xml:space="preserve"> </w:t>
      </w:r>
      <w:r w:rsidRPr="00724ADA">
        <w:rPr>
          <w:rFonts w:ascii="Times New Roman" w:eastAsia="Times New Roman" w:hAnsi="Times New Roman" w:cs="Times New Roman"/>
          <w:bCs/>
          <w:sz w:val="24"/>
          <w:szCs w:val="24"/>
          <w:lang w:eastAsia="en-GB"/>
        </w:rPr>
        <w:t>in front of the sampling cone</w:t>
      </w:r>
      <w:r>
        <w:rPr>
          <w:rFonts w:ascii="Times New Roman" w:eastAsia="Times New Roman" w:hAnsi="Times New Roman" w:cs="Times New Roman"/>
          <w:bCs/>
          <w:sz w:val="24"/>
          <w:szCs w:val="24"/>
          <w:lang w:eastAsia="en-GB"/>
        </w:rPr>
        <w:t xml:space="preserve">. They did this for </w:t>
      </w:r>
      <w:r w:rsidRPr="00C07A77">
        <w:rPr>
          <w:rFonts w:ascii="Times New Roman" w:eastAsia="Times New Roman" w:hAnsi="Times New Roman" w:cs="Times New Roman"/>
          <w:bCs/>
          <w:sz w:val="24"/>
          <w:szCs w:val="24"/>
          <w:lang w:eastAsia="en-GB"/>
        </w:rPr>
        <w:t>ICP-MS</w:t>
      </w:r>
      <w:r>
        <w:rPr>
          <w:rFonts w:ascii="Times New Roman" w:eastAsia="Times New Roman" w:hAnsi="Times New Roman" w:cs="Times New Roman"/>
          <w:bCs/>
          <w:sz w:val="24"/>
          <w:szCs w:val="24"/>
          <w:lang w:eastAsia="en-GB"/>
        </w:rPr>
        <w:t xml:space="preserve"> with both LA and solution nebulisation (SN). High resolution images were thus obtained</w:t>
      </w:r>
      <w:r w:rsidRPr="00724ADA">
        <w:t xml:space="preserve"> </w:t>
      </w:r>
      <w:r w:rsidRPr="00724ADA">
        <w:rPr>
          <w:rFonts w:ascii="Times New Roman" w:eastAsia="Times New Roman" w:hAnsi="Times New Roman" w:cs="Times New Roman"/>
          <w:bCs/>
          <w:sz w:val="24"/>
          <w:szCs w:val="24"/>
          <w:lang w:eastAsia="en-GB"/>
        </w:rPr>
        <w:t>as a function of the carrier</w:t>
      </w:r>
      <w:r>
        <w:rPr>
          <w:rFonts w:ascii="Times New Roman" w:eastAsia="Times New Roman" w:hAnsi="Times New Roman" w:cs="Times New Roman"/>
          <w:bCs/>
          <w:sz w:val="24"/>
          <w:szCs w:val="24"/>
          <w:lang w:eastAsia="en-GB"/>
        </w:rPr>
        <w:t xml:space="preserve"> </w:t>
      </w:r>
      <w:r w:rsidRPr="00724ADA">
        <w:rPr>
          <w:rFonts w:ascii="Times New Roman" w:eastAsia="Times New Roman" w:hAnsi="Times New Roman" w:cs="Times New Roman"/>
          <w:bCs/>
          <w:sz w:val="24"/>
          <w:szCs w:val="24"/>
          <w:lang w:eastAsia="en-GB"/>
        </w:rPr>
        <w:t>gas flow rate</w:t>
      </w:r>
      <w:r>
        <w:rPr>
          <w:rFonts w:ascii="Times New Roman" w:eastAsia="Times New Roman" w:hAnsi="Times New Roman" w:cs="Times New Roman"/>
          <w:bCs/>
          <w:sz w:val="24"/>
          <w:szCs w:val="24"/>
          <w:lang w:eastAsia="en-GB"/>
        </w:rPr>
        <w:t xml:space="preserve">, with and without the addition of helium. Aerosols produced by LA resulted in </w:t>
      </w:r>
      <w:r w:rsidRPr="00724ADA">
        <w:rPr>
          <w:rFonts w:ascii="Times New Roman" w:eastAsia="Times New Roman" w:hAnsi="Times New Roman" w:cs="Times New Roman"/>
          <w:bCs/>
          <w:sz w:val="24"/>
          <w:szCs w:val="24"/>
          <w:lang w:eastAsia="en-GB"/>
        </w:rPr>
        <w:t>ions formed f</w:t>
      </w:r>
      <w:r>
        <w:rPr>
          <w:rFonts w:ascii="Times New Roman" w:eastAsia="Times New Roman" w:hAnsi="Times New Roman" w:cs="Times New Roman"/>
          <w:bCs/>
          <w:sz w:val="24"/>
          <w:szCs w:val="24"/>
          <w:lang w:eastAsia="en-GB"/>
        </w:rPr>
        <w:t>u</w:t>
      </w:r>
      <w:r w:rsidRPr="00724ADA">
        <w:rPr>
          <w:rFonts w:ascii="Times New Roman" w:eastAsia="Times New Roman" w:hAnsi="Times New Roman" w:cs="Times New Roman"/>
          <w:bCs/>
          <w:sz w:val="24"/>
          <w:szCs w:val="24"/>
          <w:lang w:eastAsia="en-GB"/>
        </w:rPr>
        <w:t>rther upstream</w:t>
      </w:r>
      <w:r>
        <w:rPr>
          <w:rFonts w:ascii="Times New Roman" w:eastAsia="Times New Roman" w:hAnsi="Times New Roman" w:cs="Times New Roman"/>
          <w:bCs/>
          <w:sz w:val="24"/>
          <w:szCs w:val="24"/>
          <w:lang w:eastAsia="en-GB"/>
        </w:rPr>
        <w:t xml:space="preserve"> </w:t>
      </w:r>
      <w:r w:rsidRPr="00724ADA">
        <w:rPr>
          <w:rFonts w:ascii="Times New Roman" w:eastAsia="Times New Roman" w:hAnsi="Times New Roman" w:cs="Times New Roman"/>
          <w:bCs/>
          <w:sz w:val="24"/>
          <w:szCs w:val="24"/>
          <w:lang w:eastAsia="en-GB"/>
        </w:rPr>
        <w:t>in the</w:t>
      </w:r>
      <w:r>
        <w:rPr>
          <w:rFonts w:ascii="Times New Roman" w:eastAsia="Times New Roman" w:hAnsi="Times New Roman" w:cs="Times New Roman"/>
          <w:bCs/>
          <w:sz w:val="24"/>
          <w:szCs w:val="24"/>
          <w:lang w:eastAsia="en-GB"/>
        </w:rPr>
        <w:t xml:space="preserve"> </w:t>
      </w:r>
      <w:r w:rsidRPr="00724ADA">
        <w:rPr>
          <w:rFonts w:ascii="Times New Roman" w:eastAsia="Times New Roman" w:hAnsi="Times New Roman" w:cs="Times New Roman"/>
          <w:bCs/>
          <w:sz w:val="24"/>
          <w:szCs w:val="24"/>
          <w:lang w:eastAsia="en-GB"/>
        </w:rPr>
        <w:t xml:space="preserve">plasma, with </w:t>
      </w:r>
      <w:r>
        <w:rPr>
          <w:rFonts w:ascii="Times New Roman" w:eastAsia="Times New Roman" w:hAnsi="Times New Roman" w:cs="Times New Roman"/>
          <w:bCs/>
          <w:sz w:val="24"/>
          <w:szCs w:val="24"/>
          <w:lang w:eastAsia="en-GB"/>
        </w:rPr>
        <w:t xml:space="preserve">a </w:t>
      </w:r>
      <w:r w:rsidRPr="00724ADA">
        <w:rPr>
          <w:rFonts w:ascii="Times New Roman" w:eastAsia="Times New Roman" w:hAnsi="Times New Roman" w:cs="Times New Roman"/>
          <w:bCs/>
          <w:sz w:val="24"/>
          <w:szCs w:val="24"/>
          <w:lang w:eastAsia="en-GB"/>
        </w:rPr>
        <w:t>broader axial distribution and narrower radial distribu</w:t>
      </w:r>
      <w:r>
        <w:rPr>
          <w:rFonts w:ascii="Times New Roman" w:eastAsia="Times New Roman" w:hAnsi="Times New Roman" w:cs="Times New Roman"/>
          <w:bCs/>
          <w:sz w:val="24"/>
          <w:szCs w:val="24"/>
          <w:lang w:eastAsia="en-GB"/>
        </w:rPr>
        <w:t>tion, compared to SN, presumably reflecting the respective effects of larger particle size with LA and aerosol desolvation with SN.</w:t>
      </w:r>
      <w:r w:rsidRPr="007767A3">
        <w:t xml:space="preserve"> </w:t>
      </w:r>
      <w:r w:rsidRPr="007767A3">
        <w:rPr>
          <w:rFonts w:ascii="Times New Roman" w:eastAsia="Times New Roman" w:hAnsi="Times New Roman" w:cs="Times New Roman"/>
          <w:bCs/>
          <w:sz w:val="24"/>
          <w:szCs w:val="24"/>
          <w:lang w:eastAsia="en-GB"/>
        </w:rPr>
        <w:t>The addition of</w:t>
      </w:r>
      <w:r>
        <w:rPr>
          <w:rFonts w:ascii="Times New Roman" w:eastAsia="Times New Roman" w:hAnsi="Times New Roman" w:cs="Times New Roman"/>
          <w:bCs/>
          <w:sz w:val="24"/>
          <w:szCs w:val="24"/>
          <w:lang w:eastAsia="en-GB"/>
        </w:rPr>
        <w:t xml:space="preserve"> </w:t>
      </w:r>
      <w:r w:rsidRPr="007767A3">
        <w:rPr>
          <w:rFonts w:ascii="Times New Roman" w:eastAsia="Times New Roman" w:hAnsi="Times New Roman" w:cs="Times New Roman"/>
          <w:bCs/>
          <w:sz w:val="24"/>
          <w:szCs w:val="24"/>
          <w:lang w:eastAsia="en-GB"/>
        </w:rPr>
        <w:t>He to the nebuli</w:t>
      </w:r>
      <w:r>
        <w:rPr>
          <w:rFonts w:ascii="Times New Roman" w:eastAsia="Times New Roman" w:hAnsi="Times New Roman" w:cs="Times New Roman"/>
          <w:bCs/>
          <w:sz w:val="24"/>
          <w:szCs w:val="24"/>
          <w:lang w:eastAsia="en-GB"/>
        </w:rPr>
        <w:t>s</w:t>
      </w:r>
      <w:r w:rsidRPr="007767A3">
        <w:rPr>
          <w:rFonts w:ascii="Times New Roman" w:eastAsia="Times New Roman" w:hAnsi="Times New Roman" w:cs="Times New Roman"/>
          <w:bCs/>
          <w:sz w:val="24"/>
          <w:szCs w:val="24"/>
          <w:lang w:eastAsia="en-GB"/>
        </w:rPr>
        <w:t>er gas flow</w:t>
      </w:r>
      <w:r>
        <w:rPr>
          <w:rFonts w:ascii="Times New Roman" w:eastAsia="Times New Roman" w:hAnsi="Times New Roman" w:cs="Times New Roman"/>
          <w:bCs/>
          <w:sz w:val="24"/>
          <w:szCs w:val="24"/>
          <w:lang w:eastAsia="en-GB"/>
        </w:rPr>
        <w:t xml:space="preserve"> led to ionisation further </w:t>
      </w:r>
      <w:r w:rsidRPr="007767A3">
        <w:rPr>
          <w:rFonts w:ascii="Times New Roman" w:eastAsia="Times New Roman" w:hAnsi="Times New Roman" w:cs="Times New Roman"/>
          <w:bCs/>
          <w:sz w:val="24"/>
          <w:szCs w:val="24"/>
          <w:lang w:eastAsia="en-GB"/>
        </w:rPr>
        <w:t>upstream</w:t>
      </w:r>
      <w:r>
        <w:rPr>
          <w:rFonts w:ascii="Times New Roman" w:eastAsia="Times New Roman" w:hAnsi="Times New Roman" w:cs="Times New Roman"/>
          <w:bCs/>
          <w:sz w:val="24"/>
          <w:szCs w:val="24"/>
          <w:lang w:eastAsia="en-GB"/>
        </w:rPr>
        <w:t>, possibly explained by f</w:t>
      </w:r>
      <w:r w:rsidRPr="007767A3">
        <w:rPr>
          <w:rFonts w:ascii="Times New Roman" w:eastAsia="Times New Roman" w:hAnsi="Times New Roman" w:cs="Times New Roman"/>
          <w:bCs/>
          <w:sz w:val="24"/>
          <w:szCs w:val="24"/>
          <w:lang w:eastAsia="en-GB"/>
        </w:rPr>
        <w:t>ewer large particles</w:t>
      </w:r>
      <w:r>
        <w:rPr>
          <w:rFonts w:ascii="Times New Roman" w:eastAsia="Times New Roman" w:hAnsi="Times New Roman" w:cs="Times New Roman"/>
          <w:bCs/>
          <w:sz w:val="24"/>
          <w:szCs w:val="24"/>
          <w:lang w:eastAsia="en-GB"/>
        </w:rPr>
        <w:t xml:space="preserve"> </w:t>
      </w:r>
      <w:r w:rsidRPr="007767A3">
        <w:rPr>
          <w:rFonts w:ascii="Times New Roman" w:eastAsia="Times New Roman" w:hAnsi="Times New Roman" w:cs="Times New Roman"/>
          <w:bCs/>
          <w:sz w:val="24"/>
          <w:szCs w:val="24"/>
          <w:lang w:eastAsia="en-GB"/>
        </w:rPr>
        <w:t>transported to the ICP</w:t>
      </w:r>
      <w:r>
        <w:rPr>
          <w:rFonts w:ascii="Times New Roman" w:eastAsia="Times New Roman" w:hAnsi="Times New Roman" w:cs="Times New Roman"/>
          <w:bCs/>
          <w:sz w:val="24"/>
          <w:szCs w:val="24"/>
          <w:lang w:eastAsia="en-GB"/>
        </w:rPr>
        <w:t>,</w:t>
      </w:r>
      <w:r w:rsidRPr="007767A3">
        <w:rPr>
          <w:rFonts w:ascii="Times New Roman" w:eastAsia="Times New Roman" w:hAnsi="Times New Roman" w:cs="Times New Roman"/>
          <w:bCs/>
          <w:sz w:val="24"/>
          <w:szCs w:val="24"/>
          <w:lang w:eastAsia="en-GB"/>
        </w:rPr>
        <w:t xml:space="preserve"> and increased gas-kinetic temperature</w:t>
      </w:r>
      <w:r>
        <w:rPr>
          <w:rFonts w:ascii="Times New Roman" w:eastAsia="Times New Roman" w:hAnsi="Times New Roman" w:cs="Times New Roman"/>
          <w:bCs/>
          <w:sz w:val="24"/>
          <w:szCs w:val="24"/>
          <w:lang w:eastAsia="en-GB"/>
        </w:rPr>
        <w:t xml:space="preserve">. In a complementary paper, Kivel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68</w:t>
      </w:r>
      <w:r>
        <w:rPr>
          <w:rFonts w:ascii="Times New Roman" w:eastAsia="Times New Roman" w:hAnsi="Times New Roman" w:cs="Times New Roman"/>
          <w:bCs/>
          <w:sz w:val="24"/>
          <w:szCs w:val="24"/>
          <w:lang w:eastAsia="en-GB"/>
        </w:rPr>
        <w:t xml:space="preserve"> reported on an </w:t>
      </w:r>
      <w:r w:rsidRPr="007767A3">
        <w:rPr>
          <w:rFonts w:ascii="Times New Roman" w:eastAsia="Times New Roman" w:hAnsi="Times New Roman" w:cs="Times New Roman"/>
          <w:bCs/>
          <w:i/>
          <w:iCs/>
          <w:sz w:val="24"/>
          <w:szCs w:val="24"/>
          <w:lang w:eastAsia="en-GB"/>
        </w:rPr>
        <w:t>in situ</w:t>
      </w:r>
      <w:r>
        <w:rPr>
          <w:rFonts w:ascii="Times New Roman" w:eastAsia="Times New Roman" w:hAnsi="Times New Roman" w:cs="Times New Roman"/>
          <w:bCs/>
          <w:sz w:val="24"/>
          <w:szCs w:val="24"/>
          <w:lang w:eastAsia="en-GB"/>
        </w:rPr>
        <w:t xml:space="preserve"> study of the radial isotopic composition of the ion beam extracted from an HR-ICP-MS instrument. They achieved this by incorporating an aperture plate, variable between 0.5-6.0 mm diameter, at the base of the extraction lens. Using this set-up they observed </w:t>
      </w:r>
      <w:r w:rsidRPr="0071197C">
        <w:rPr>
          <w:rFonts w:ascii="Times New Roman" w:eastAsia="Times New Roman" w:hAnsi="Times New Roman" w:cs="Times New Roman"/>
          <w:bCs/>
          <w:i/>
          <w:iCs/>
          <w:sz w:val="24"/>
          <w:szCs w:val="24"/>
          <w:lang w:eastAsia="en-GB"/>
        </w:rPr>
        <w:t>radial dependence of the isotopic composition for Cd and Pb</w:t>
      </w:r>
      <w:r w:rsidRPr="00673A1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but not B, with a </w:t>
      </w:r>
      <w:r w:rsidRPr="00673A19">
        <w:rPr>
          <w:rFonts w:ascii="Times New Roman" w:eastAsia="Times New Roman" w:hAnsi="Times New Roman" w:cs="Times New Roman"/>
          <w:bCs/>
          <w:sz w:val="24"/>
          <w:szCs w:val="24"/>
          <w:lang w:eastAsia="en-GB"/>
        </w:rPr>
        <w:t>trend towards smaller beam diameters</w:t>
      </w:r>
      <w:r>
        <w:rPr>
          <w:rFonts w:ascii="Times New Roman" w:eastAsia="Times New Roman" w:hAnsi="Times New Roman" w:cs="Times New Roman"/>
          <w:bCs/>
          <w:sz w:val="24"/>
          <w:szCs w:val="24"/>
          <w:lang w:eastAsia="en-GB"/>
        </w:rPr>
        <w:t xml:space="preserve"> </w:t>
      </w:r>
      <w:r w:rsidRPr="00673A19">
        <w:rPr>
          <w:rFonts w:ascii="Times New Roman" w:eastAsia="Times New Roman" w:hAnsi="Times New Roman" w:cs="Times New Roman"/>
          <w:bCs/>
          <w:sz w:val="24"/>
          <w:szCs w:val="24"/>
          <w:lang w:eastAsia="en-GB"/>
        </w:rPr>
        <w:t>for higher masses.</w:t>
      </w:r>
      <w:r>
        <w:rPr>
          <w:rFonts w:ascii="Times New Roman" w:eastAsia="Times New Roman" w:hAnsi="Times New Roman" w:cs="Times New Roman"/>
          <w:bCs/>
          <w:sz w:val="24"/>
          <w:szCs w:val="24"/>
          <w:lang w:eastAsia="en-GB"/>
        </w:rPr>
        <w:t xml:space="preserve"> They also found that </w:t>
      </w:r>
      <w:r w:rsidRPr="00D32385">
        <w:rPr>
          <w:rFonts w:ascii="Times New Roman" w:eastAsia="Times New Roman" w:hAnsi="Times New Roman" w:cs="Times New Roman"/>
          <w:bCs/>
          <w:sz w:val="24"/>
          <w:szCs w:val="24"/>
          <w:lang w:eastAsia="en-GB"/>
        </w:rPr>
        <w:t>the beam width</w:t>
      </w:r>
      <w:r>
        <w:rPr>
          <w:rFonts w:ascii="Times New Roman" w:eastAsia="Times New Roman" w:hAnsi="Times New Roman" w:cs="Times New Roman"/>
          <w:bCs/>
          <w:sz w:val="24"/>
          <w:szCs w:val="24"/>
          <w:lang w:eastAsia="en-GB"/>
        </w:rPr>
        <w:t xml:space="preserve"> </w:t>
      </w:r>
      <w:r w:rsidRPr="00D32385">
        <w:rPr>
          <w:rFonts w:ascii="Times New Roman" w:eastAsia="Times New Roman" w:hAnsi="Times New Roman" w:cs="Times New Roman"/>
          <w:bCs/>
          <w:sz w:val="24"/>
          <w:szCs w:val="24"/>
          <w:lang w:eastAsia="en-GB"/>
        </w:rPr>
        <w:t>at the extraction lens aperture was almost identical to the</w:t>
      </w:r>
      <w:r>
        <w:rPr>
          <w:rFonts w:ascii="Times New Roman" w:eastAsia="Times New Roman" w:hAnsi="Times New Roman" w:cs="Times New Roman"/>
          <w:bCs/>
          <w:sz w:val="24"/>
          <w:szCs w:val="24"/>
          <w:lang w:eastAsia="en-GB"/>
        </w:rPr>
        <w:t xml:space="preserve"> </w:t>
      </w:r>
      <w:r w:rsidRPr="00D32385">
        <w:rPr>
          <w:rFonts w:ascii="Times New Roman" w:eastAsia="Times New Roman" w:hAnsi="Times New Roman" w:cs="Times New Roman"/>
          <w:bCs/>
          <w:sz w:val="24"/>
          <w:szCs w:val="24"/>
          <w:lang w:eastAsia="en-GB"/>
        </w:rPr>
        <w:t>aperture diameter in the standard instrument</w:t>
      </w:r>
      <w:r>
        <w:rPr>
          <w:rFonts w:ascii="Times New Roman" w:eastAsia="Times New Roman" w:hAnsi="Times New Roman" w:cs="Times New Roman"/>
          <w:bCs/>
          <w:sz w:val="24"/>
          <w:szCs w:val="24"/>
          <w:lang w:eastAsia="en-GB"/>
        </w:rPr>
        <w:t xml:space="preserve">, thus concluding that </w:t>
      </w:r>
      <w:r w:rsidRPr="00D32385">
        <w:rPr>
          <w:rFonts w:ascii="Times New Roman" w:eastAsia="Times New Roman" w:hAnsi="Times New Roman" w:cs="Times New Roman"/>
          <w:bCs/>
          <w:sz w:val="24"/>
          <w:szCs w:val="24"/>
          <w:lang w:eastAsia="en-GB"/>
        </w:rPr>
        <w:t>space-charge effects and energy-selective ion</w:t>
      </w:r>
      <w:r>
        <w:rPr>
          <w:rFonts w:ascii="Times New Roman" w:eastAsia="Times New Roman" w:hAnsi="Times New Roman" w:cs="Times New Roman"/>
          <w:bCs/>
          <w:sz w:val="24"/>
          <w:szCs w:val="24"/>
          <w:lang w:eastAsia="en-GB"/>
        </w:rPr>
        <w:t xml:space="preserve"> </w:t>
      </w:r>
      <w:r w:rsidRPr="00D32385">
        <w:rPr>
          <w:rFonts w:ascii="Times New Roman" w:eastAsia="Times New Roman" w:hAnsi="Times New Roman" w:cs="Times New Roman"/>
          <w:bCs/>
          <w:sz w:val="24"/>
          <w:szCs w:val="24"/>
          <w:lang w:eastAsia="en-GB"/>
        </w:rPr>
        <w:t>transmission are of minor importance for mass discrimination</w:t>
      </w:r>
      <w:r>
        <w:rPr>
          <w:rFonts w:ascii="Times New Roman" w:eastAsia="Times New Roman" w:hAnsi="Times New Roman" w:cs="Times New Roman"/>
          <w:bCs/>
          <w:sz w:val="24"/>
          <w:szCs w:val="24"/>
          <w:lang w:eastAsia="en-GB"/>
        </w:rPr>
        <w:t xml:space="preserve"> once the ion beam is formed.</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b/>
        <w:t xml:space="preserve">Further back in the ion sampling process, Luo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45</w:t>
      </w:r>
      <w:r>
        <w:rPr>
          <w:rFonts w:ascii="Times New Roman" w:eastAsia="Times New Roman" w:hAnsi="Times New Roman" w:cs="Times New Roman"/>
          <w:bCs/>
          <w:sz w:val="24"/>
          <w:szCs w:val="24"/>
          <w:lang w:eastAsia="en-GB"/>
        </w:rPr>
        <w:t xml:space="preserve"> studied elemental fractionation in a LA-ICP-MS ablation cell by varying the distance between the ablation spot of a 193 nm excimer laser and the gas outlet. The point of extraction was through a 0.6 mm i.d. outlet which was directly in line-of-sight with the 2 mm i.d. gas inlet, with constant He carrier gas </w:t>
      </w:r>
      <w:r>
        <w:rPr>
          <w:rFonts w:ascii="Times New Roman" w:eastAsia="Times New Roman" w:hAnsi="Times New Roman" w:cs="Times New Roman"/>
          <w:bCs/>
          <w:sz w:val="24"/>
          <w:szCs w:val="24"/>
          <w:lang w:eastAsia="en-GB"/>
        </w:rPr>
        <w:lastRenderedPageBreak/>
        <w:t>flow, of 0.65 L min</w:t>
      </w:r>
      <w:r w:rsidRPr="002C57E3">
        <w:rPr>
          <w:rFonts w:ascii="Times New Roman" w:eastAsia="Times New Roman" w:hAnsi="Times New Roman" w:cs="Times New Roman"/>
          <w:bCs/>
          <w:sz w:val="24"/>
          <w:szCs w:val="24"/>
          <w:vertAlign w:val="superscript"/>
          <w:lang w:eastAsia="en-GB"/>
        </w:rPr>
        <w:t>-1</w:t>
      </w:r>
      <w:r>
        <w:rPr>
          <w:rFonts w:ascii="Times New Roman" w:eastAsia="Times New Roman" w:hAnsi="Times New Roman" w:cs="Times New Roman"/>
          <w:bCs/>
          <w:sz w:val="24"/>
          <w:szCs w:val="24"/>
          <w:lang w:eastAsia="en-GB"/>
        </w:rPr>
        <w:t>, plus variable make-up gas flow. They found that l</w:t>
      </w:r>
      <w:r w:rsidRPr="002C57E3">
        <w:rPr>
          <w:rFonts w:ascii="Times New Roman" w:eastAsia="Times New Roman" w:hAnsi="Times New Roman" w:cs="Times New Roman"/>
          <w:bCs/>
          <w:sz w:val="24"/>
          <w:szCs w:val="24"/>
          <w:lang w:eastAsia="en-GB"/>
        </w:rPr>
        <w:t>arger aerosol particles</w:t>
      </w:r>
      <w:r>
        <w:rPr>
          <w:rFonts w:ascii="Times New Roman" w:eastAsia="Times New Roman" w:hAnsi="Times New Roman" w:cs="Times New Roman"/>
          <w:bCs/>
          <w:sz w:val="24"/>
          <w:szCs w:val="24"/>
          <w:lang w:eastAsia="en-GB"/>
        </w:rPr>
        <w:t>,</w:t>
      </w:r>
      <w:r w:rsidRPr="002C57E3">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formed</w:t>
      </w:r>
      <w:r w:rsidRPr="002C57E3">
        <w:rPr>
          <w:rFonts w:ascii="Times New Roman" w:eastAsia="Times New Roman" w:hAnsi="Times New Roman" w:cs="Times New Roman"/>
          <w:bCs/>
          <w:sz w:val="24"/>
          <w:szCs w:val="24"/>
          <w:lang w:eastAsia="en-GB"/>
        </w:rPr>
        <w:t xml:space="preserve"> in the</w:t>
      </w:r>
      <w:r>
        <w:rPr>
          <w:rFonts w:ascii="Times New Roman" w:eastAsia="Times New Roman" w:hAnsi="Times New Roman" w:cs="Times New Roman"/>
          <w:bCs/>
          <w:sz w:val="24"/>
          <w:szCs w:val="24"/>
          <w:lang w:eastAsia="en-GB"/>
        </w:rPr>
        <w:t xml:space="preserve"> low gas-</w:t>
      </w:r>
      <w:r w:rsidRPr="002C57E3">
        <w:rPr>
          <w:rFonts w:ascii="Times New Roman" w:eastAsia="Times New Roman" w:hAnsi="Times New Roman" w:cs="Times New Roman"/>
          <w:bCs/>
          <w:sz w:val="24"/>
          <w:szCs w:val="24"/>
          <w:lang w:eastAsia="en-GB"/>
        </w:rPr>
        <w:t>velocity zone of the ablation cell</w:t>
      </w:r>
      <w:r>
        <w:rPr>
          <w:rFonts w:ascii="Times New Roman" w:eastAsia="Times New Roman" w:hAnsi="Times New Roman" w:cs="Times New Roman"/>
          <w:bCs/>
          <w:sz w:val="24"/>
          <w:szCs w:val="24"/>
          <w:lang w:eastAsia="en-GB"/>
        </w:rPr>
        <w:t xml:space="preserve"> away from the inlet-outlet axis, were not </w:t>
      </w:r>
      <w:r w:rsidRPr="002C57E3">
        <w:rPr>
          <w:rFonts w:ascii="Times New Roman" w:eastAsia="Times New Roman" w:hAnsi="Times New Roman" w:cs="Times New Roman"/>
          <w:bCs/>
          <w:sz w:val="24"/>
          <w:szCs w:val="24"/>
          <w:lang w:eastAsia="en-GB"/>
        </w:rPr>
        <w:t xml:space="preserve">completely </w:t>
      </w:r>
      <w:r>
        <w:rPr>
          <w:rFonts w:ascii="Times New Roman" w:eastAsia="Times New Roman" w:hAnsi="Times New Roman" w:cs="Times New Roman"/>
          <w:bCs/>
          <w:sz w:val="24"/>
          <w:szCs w:val="24"/>
          <w:lang w:eastAsia="en-GB"/>
        </w:rPr>
        <w:t>vapouris</w:t>
      </w:r>
      <w:r w:rsidRPr="002C57E3">
        <w:rPr>
          <w:rFonts w:ascii="Times New Roman" w:eastAsia="Times New Roman" w:hAnsi="Times New Roman" w:cs="Times New Roman"/>
          <w:bCs/>
          <w:sz w:val="24"/>
          <w:szCs w:val="24"/>
          <w:lang w:eastAsia="en-GB"/>
        </w:rPr>
        <w:t>ed in the ICP.</w:t>
      </w:r>
      <w:r>
        <w:rPr>
          <w:rFonts w:ascii="Times New Roman" w:eastAsia="Times New Roman" w:hAnsi="Times New Roman" w:cs="Times New Roman"/>
          <w:bCs/>
          <w:sz w:val="24"/>
          <w:szCs w:val="24"/>
          <w:lang w:eastAsia="en-GB"/>
        </w:rPr>
        <w:t xml:space="preserve"> This resulted in </w:t>
      </w:r>
      <w:r w:rsidRPr="002C57E3">
        <w:rPr>
          <w:rFonts w:ascii="Times New Roman" w:eastAsia="Times New Roman" w:hAnsi="Times New Roman" w:cs="Times New Roman"/>
          <w:bCs/>
          <w:sz w:val="24"/>
          <w:szCs w:val="24"/>
          <w:lang w:eastAsia="en-GB"/>
        </w:rPr>
        <w:t xml:space="preserve">depletion of refractory elements </w:t>
      </w:r>
      <w:r>
        <w:rPr>
          <w:rFonts w:ascii="Times New Roman" w:eastAsia="Times New Roman" w:hAnsi="Times New Roman" w:cs="Times New Roman"/>
          <w:bCs/>
          <w:sz w:val="24"/>
          <w:szCs w:val="24"/>
          <w:lang w:eastAsia="en-GB"/>
        </w:rPr>
        <w:t xml:space="preserve">and an increase in </w:t>
      </w:r>
      <w:r w:rsidRPr="002C57E3">
        <w:rPr>
          <w:rFonts w:ascii="Times New Roman" w:eastAsia="Times New Roman" w:hAnsi="Times New Roman" w:cs="Times New Roman" w:hint="eastAsia"/>
          <w:bCs/>
          <w:sz w:val="24"/>
          <w:szCs w:val="24"/>
          <w:lang w:eastAsia="en-GB"/>
        </w:rPr>
        <w:t>mass</w:t>
      </w:r>
      <w:r>
        <w:rPr>
          <w:rFonts w:ascii="Times New Roman" w:eastAsia="Times New Roman" w:hAnsi="Times New Roman" w:cs="Times New Roman"/>
          <w:bCs/>
          <w:sz w:val="24"/>
          <w:szCs w:val="24"/>
          <w:lang w:eastAsia="en-GB"/>
        </w:rPr>
        <w:t>-</w:t>
      </w:r>
      <w:r w:rsidRPr="002C57E3">
        <w:rPr>
          <w:rFonts w:ascii="Times New Roman" w:eastAsia="Times New Roman" w:hAnsi="Times New Roman" w:cs="Times New Roman" w:hint="eastAsia"/>
          <w:bCs/>
          <w:sz w:val="24"/>
          <w:szCs w:val="24"/>
          <w:lang w:eastAsia="en-GB"/>
        </w:rPr>
        <w:t>induced matrix effect</w:t>
      </w:r>
      <w:r>
        <w:rPr>
          <w:rFonts w:ascii="Times New Roman" w:eastAsia="Times New Roman" w:hAnsi="Times New Roman" w:cs="Times New Roman"/>
          <w:bCs/>
          <w:sz w:val="24"/>
          <w:szCs w:val="24"/>
          <w:lang w:eastAsia="en-GB"/>
        </w:rPr>
        <w:t>s.</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sidRPr="00F37EC2">
        <w:rPr>
          <w:rFonts w:ascii="Times New Roman" w:eastAsia="Times New Roman" w:hAnsi="Times New Roman" w:cs="Times New Roman"/>
          <w:bCs/>
          <w:i/>
          <w:iCs/>
          <w:sz w:val="24"/>
          <w:szCs w:val="24"/>
          <w:lang w:eastAsia="en-GB"/>
        </w:rPr>
        <w:t>Excitation mechanisms in plasmas</w:t>
      </w:r>
      <w:r>
        <w:rPr>
          <w:rFonts w:ascii="Times New Roman" w:eastAsia="Times New Roman" w:hAnsi="Times New Roman" w:cs="Times New Roman"/>
          <w:bCs/>
          <w:sz w:val="24"/>
          <w:szCs w:val="24"/>
          <w:lang w:eastAsia="en-GB"/>
        </w:rPr>
        <w:t xml:space="preserve"> have long been a favourite topic for study.</w:t>
      </w:r>
      <w:r w:rsidRPr="00F37EC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Following on from their previous work, Weiss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69</w:t>
      </w:r>
      <w:r>
        <w:rPr>
          <w:rFonts w:ascii="Times New Roman" w:eastAsia="Times New Roman" w:hAnsi="Times New Roman" w:cs="Times New Roman"/>
          <w:bCs/>
          <w:sz w:val="24"/>
          <w:szCs w:val="24"/>
          <w:lang w:eastAsia="en-GB"/>
        </w:rPr>
        <w:t xml:space="preserve"> published a useful review of the </w:t>
      </w:r>
      <w:r w:rsidRPr="00F83B2F">
        <w:rPr>
          <w:rFonts w:ascii="Times New Roman" w:eastAsia="Times New Roman" w:hAnsi="Times New Roman" w:cs="Times New Roman"/>
          <w:bCs/>
          <w:i/>
          <w:iCs/>
          <w:sz w:val="24"/>
          <w:szCs w:val="24"/>
          <w:lang w:eastAsia="en-GB"/>
        </w:rPr>
        <w:t>application of transition rate (TR) diagrams</w:t>
      </w:r>
      <w:r>
        <w:rPr>
          <w:rFonts w:ascii="Times New Roman" w:eastAsia="Times New Roman" w:hAnsi="Times New Roman" w:cs="Times New Roman"/>
          <w:bCs/>
          <w:sz w:val="24"/>
          <w:szCs w:val="24"/>
          <w:lang w:eastAsia="en-GB"/>
        </w:rPr>
        <w:t xml:space="preserve"> to analytical GD-AES. Such diagrams are useful when considering radiative de-excitation processes in non-dense plasmas such as the GD. A</w:t>
      </w:r>
      <w:r w:rsidRPr="0032637C">
        <w:rPr>
          <w:rFonts w:ascii="Times New Roman" w:eastAsia="Times New Roman" w:hAnsi="Times New Roman" w:cs="Times New Roman"/>
          <w:bCs/>
          <w:sz w:val="24"/>
          <w:szCs w:val="24"/>
          <w:lang w:eastAsia="en-GB"/>
        </w:rPr>
        <w:t xml:space="preserve"> TR diagram</w:t>
      </w:r>
      <w:r>
        <w:rPr>
          <w:rFonts w:ascii="Times New Roman" w:eastAsia="Times New Roman" w:hAnsi="Times New Roman" w:cs="Times New Roman"/>
          <w:bCs/>
          <w:sz w:val="24"/>
          <w:szCs w:val="24"/>
          <w:lang w:eastAsia="en-GB"/>
        </w:rPr>
        <w:t xml:space="preserve"> </w:t>
      </w:r>
      <w:r w:rsidRPr="0032637C">
        <w:rPr>
          <w:rFonts w:ascii="Times New Roman" w:eastAsia="Times New Roman" w:hAnsi="Times New Roman" w:cs="Times New Roman"/>
          <w:bCs/>
          <w:sz w:val="24"/>
          <w:szCs w:val="24"/>
          <w:lang w:eastAsia="en-GB"/>
        </w:rPr>
        <w:t>consists of plots</w:t>
      </w:r>
      <w:r>
        <w:rPr>
          <w:rFonts w:ascii="Times New Roman" w:eastAsia="Times New Roman" w:hAnsi="Times New Roman" w:cs="Times New Roman"/>
          <w:bCs/>
          <w:sz w:val="24"/>
          <w:szCs w:val="24"/>
          <w:lang w:eastAsia="en-GB"/>
        </w:rPr>
        <w:t xml:space="preserve"> of </w:t>
      </w:r>
      <w:r w:rsidRPr="0032637C">
        <w:rPr>
          <w:rFonts w:ascii="Times New Roman" w:eastAsia="Times New Roman" w:hAnsi="Times New Roman" w:cs="Times New Roman"/>
          <w:bCs/>
          <w:sz w:val="24"/>
          <w:szCs w:val="24"/>
          <w:lang w:eastAsia="en-GB"/>
        </w:rPr>
        <w:t xml:space="preserve">radiative </w:t>
      </w:r>
      <w:r>
        <w:rPr>
          <w:rFonts w:ascii="Times New Roman" w:eastAsia="Times New Roman" w:hAnsi="Times New Roman" w:cs="Times New Roman"/>
          <w:bCs/>
          <w:sz w:val="24"/>
          <w:szCs w:val="24"/>
          <w:lang w:eastAsia="en-GB"/>
        </w:rPr>
        <w:t xml:space="preserve">population and </w:t>
      </w:r>
      <w:r w:rsidRPr="0032637C">
        <w:rPr>
          <w:rFonts w:ascii="Times New Roman" w:eastAsia="Times New Roman" w:hAnsi="Times New Roman" w:cs="Times New Roman"/>
          <w:bCs/>
          <w:sz w:val="24"/>
          <w:szCs w:val="24"/>
          <w:lang w:eastAsia="en-GB"/>
        </w:rPr>
        <w:t>depopulation rates</w:t>
      </w:r>
      <w:r>
        <w:rPr>
          <w:rFonts w:ascii="Times New Roman" w:eastAsia="Times New Roman" w:hAnsi="Times New Roman" w:cs="Times New Roman"/>
          <w:bCs/>
          <w:sz w:val="24"/>
          <w:szCs w:val="24"/>
          <w:lang w:eastAsia="en-GB"/>
        </w:rPr>
        <w:t xml:space="preserve"> as a </w:t>
      </w:r>
      <w:r w:rsidRPr="0032637C">
        <w:rPr>
          <w:rFonts w:ascii="Times New Roman" w:eastAsia="Times New Roman" w:hAnsi="Times New Roman" w:cs="Times New Roman"/>
          <w:bCs/>
          <w:sz w:val="24"/>
          <w:szCs w:val="24"/>
          <w:lang w:eastAsia="en-GB"/>
        </w:rPr>
        <w:t>function of energy</w:t>
      </w:r>
      <w:r>
        <w:rPr>
          <w:rFonts w:ascii="Times New Roman" w:eastAsia="Times New Roman" w:hAnsi="Times New Roman" w:cs="Times New Roman"/>
          <w:bCs/>
          <w:sz w:val="24"/>
          <w:szCs w:val="24"/>
          <w:lang w:eastAsia="en-GB"/>
        </w:rPr>
        <w:t xml:space="preserve"> level relative to the ground state. </w:t>
      </w:r>
      <w:r w:rsidRPr="0032637C">
        <w:rPr>
          <w:rFonts w:ascii="Times New Roman" w:eastAsia="Times New Roman" w:hAnsi="Times New Roman" w:cs="Times New Roman"/>
          <w:bCs/>
          <w:sz w:val="24"/>
          <w:szCs w:val="24"/>
          <w:lang w:eastAsia="en-GB"/>
        </w:rPr>
        <w:t xml:space="preserve"> If the lifetime of the upper state of</w:t>
      </w:r>
      <w:r>
        <w:rPr>
          <w:rFonts w:ascii="Times New Roman" w:eastAsia="Times New Roman" w:hAnsi="Times New Roman" w:cs="Times New Roman"/>
          <w:bCs/>
          <w:sz w:val="24"/>
          <w:szCs w:val="24"/>
          <w:lang w:eastAsia="en-GB"/>
        </w:rPr>
        <w:t xml:space="preserve"> </w:t>
      </w:r>
      <w:r w:rsidRPr="0032637C">
        <w:rPr>
          <w:rFonts w:ascii="Times New Roman" w:eastAsia="Times New Roman" w:hAnsi="Times New Roman" w:cs="Times New Roman"/>
          <w:bCs/>
          <w:sz w:val="24"/>
          <w:szCs w:val="24"/>
          <w:lang w:eastAsia="en-GB"/>
        </w:rPr>
        <w:t>an emission line is limited by radiative decay, then the rate of</w:t>
      </w:r>
      <w:r>
        <w:rPr>
          <w:rFonts w:ascii="Times New Roman" w:eastAsia="Times New Roman" w:hAnsi="Times New Roman" w:cs="Times New Roman"/>
          <w:bCs/>
          <w:sz w:val="24"/>
          <w:szCs w:val="24"/>
          <w:lang w:eastAsia="en-GB"/>
        </w:rPr>
        <w:t xml:space="preserve"> </w:t>
      </w:r>
      <w:r w:rsidRPr="0032637C">
        <w:rPr>
          <w:rFonts w:ascii="Times New Roman" w:eastAsia="Times New Roman" w:hAnsi="Times New Roman" w:cs="Times New Roman"/>
          <w:bCs/>
          <w:sz w:val="24"/>
          <w:szCs w:val="24"/>
          <w:lang w:eastAsia="en-GB"/>
        </w:rPr>
        <w:t>collisional excitation will be equal to the difference</w:t>
      </w:r>
      <w:r>
        <w:rPr>
          <w:rFonts w:ascii="Times New Roman" w:eastAsia="Times New Roman" w:hAnsi="Times New Roman" w:cs="Times New Roman"/>
          <w:bCs/>
          <w:sz w:val="24"/>
          <w:szCs w:val="24"/>
          <w:lang w:eastAsia="en-GB"/>
        </w:rPr>
        <w:t xml:space="preserve"> </w:t>
      </w:r>
      <w:r w:rsidRPr="0032637C">
        <w:rPr>
          <w:rFonts w:ascii="Times New Roman" w:eastAsia="Times New Roman" w:hAnsi="Times New Roman" w:cs="Times New Roman"/>
          <w:bCs/>
          <w:sz w:val="24"/>
          <w:szCs w:val="24"/>
          <w:lang w:eastAsia="en-GB"/>
        </w:rPr>
        <w:t>between</w:t>
      </w:r>
      <w:r>
        <w:rPr>
          <w:rFonts w:ascii="Times New Roman" w:eastAsia="Times New Roman" w:hAnsi="Times New Roman" w:cs="Times New Roman"/>
          <w:bCs/>
          <w:sz w:val="24"/>
          <w:szCs w:val="24"/>
          <w:lang w:eastAsia="en-GB"/>
        </w:rPr>
        <w:t xml:space="preserve"> its rates of</w:t>
      </w:r>
      <w:r w:rsidRPr="0032637C">
        <w:rPr>
          <w:rFonts w:ascii="Times New Roman" w:eastAsia="Times New Roman" w:hAnsi="Times New Roman" w:cs="Times New Roman"/>
          <w:bCs/>
          <w:sz w:val="24"/>
          <w:szCs w:val="24"/>
          <w:lang w:eastAsia="en-GB"/>
        </w:rPr>
        <w:t xml:space="preserve"> radiative </w:t>
      </w:r>
      <w:r>
        <w:rPr>
          <w:rFonts w:ascii="Times New Roman" w:eastAsia="Times New Roman" w:hAnsi="Times New Roman" w:cs="Times New Roman"/>
          <w:bCs/>
          <w:sz w:val="24"/>
          <w:szCs w:val="24"/>
          <w:lang w:eastAsia="en-GB"/>
        </w:rPr>
        <w:t xml:space="preserve">excitation and </w:t>
      </w:r>
      <w:r w:rsidRPr="0032637C">
        <w:rPr>
          <w:rFonts w:ascii="Times New Roman" w:eastAsia="Times New Roman" w:hAnsi="Times New Roman" w:cs="Times New Roman"/>
          <w:bCs/>
          <w:sz w:val="24"/>
          <w:szCs w:val="24"/>
          <w:lang w:eastAsia="en-GB"/>
        </w:rPr>
        <w:t>de-excitation</w:t>
      </w:r>
      <w:r>
        <w:rPr>
          <w:rFonts w:ascii="Times New Roman" w:eastAsia="Times New Roman" w:hAnsi="Times New Roman" w:cs="Times New Roman"/>
          <w:bCs/>
          <w:sz w:val="24"/>
          <w:szCs w:val="24"/>
          <w:lang w:eastAsia="en-GB"/>
        </w:rPr>
        <w:t xml:space="preserve">. In order to properly construct a TR diagram it is necessary to examine as wide a wavelength range as possible in order to: capture the important emission lines, e.g. in the vacuum UV; resolve all analytical lines of interest; and correct for wavelength specific variation in intensities. In the paper, TR diagrams for Cu(II), Mn(II) and Fe(II) in argon and neon discharges were reviewed and compared.  A major conclusion was that asymmetric charge transfer (ACT) reactions, between </w:t>
      </w:r>
      <w:r w:rsidRPr="00AB6690">
        <w:rPr>
          <w:rFonts w:ascii="Times New Roman" w:eastAsia="Times New Roman" w:hAnsi="Times New Roman" w:cs="Times New Roman"/>
          <w:bCs/>
          <w:sz w:val="24"/>
          <w:szCs w:val="24"/>
          <w:lang w:eastAsia="en-GB"/>
        </w:rPr>
        <w:t>neutral atoms</w:t>
      </w:r>
      <w:r>
        <w:rPr>
          <w:rFonts w:ascii="Times New Roman" w:eastAsia="Times New Roman" w:hAnsi="Times New Roman" w:cs="Times New Roman"/>
          <w:bCs/>
          <w:sz w:val="24"/>
          <w:szCs w:val="24"/>
          <w:lang w:eastAsia="en-GB"/>
        </w:rPr>
        <w:t xml:space="preserve"> </w:t>
      </w:r>
      <w:r w:rsidRPr="00AB6690">
        <w:rPr>
          <w:rFonts w:ascii="Times New Roman" w:eastAsia="Times New Roman" w:hAnsi="Times New Roman" w:cs="Times New Roman"/>
          <w:bCs/>
          <w:sz w:val="24"/>
          <w:szCs w:val="24"/>
          <w:lang w:eastAsia="en-GB"/>
        </w:rPr>
        <w:t>and ions of the discharge gas</w:t>
      </w:r>
      <w:r>
        <w:rPr>
          <w:rFonts w:ascii="Times New Roman" w:eastAsia="Times New Roman" w:hAnsi="Times New Roman" w:cs="Times New Roman"/>
          <w:bCs/>
          <w:sz w:val="24"/>
          <w:szCs w:val="24"/>
          <w:lang w:eastAsia="en-GB"/>
        </w:rPr>
        <w:t xml:space="preserve">, were found to </w:t>
      </w:r>
      <w:r w:rsidRPr="00AB6690">
        <w:rPr>
          <w:rFonts w:ascii="Times New Roman" w:eastAsia="Times New Roman" w:hAnsi="Times New Roman" w:cs="Times New Roman"/>
          <w:bCs/>
          <w:sz w:val="24"/>
          <w:szCs w:val="24"/>
          <w:lang w:eastAsia="en-GB"/>
        </w:rPr>
        <w:t>dominate the excitation of ionic spectra</w:t>
      </w:r>
      <w:r>
        <w:rPr>
          <w:rFonts w:ascii="Times New Roman" w:eastAsia="Times New Roman" w:hAnsi="Times New Roman" w:cs="Times New Roman"/>
          <w:bCs/>
          <w:sz w:val="24"/>
          <w:szCs w:val="24"/>
          <w:lang w:eastAsia="en-GB"/>
        </w:rPr>
        <w:t xml:space="preserve"> in the GD, at least for the elements studied</w:t>
      </w:r>
      <w:r w:rsidRPr="00AB6690">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The TR approach revealed that the ionic emission spectrum resulted from a complex interaction of major ionisation mechanisms. As a consequence the authors warn of the dangers of studying LTE conditions using a limited set of lines, and of the same element under different excitation conditions. The same group has reported separately on the application of this technique for the study of excitation of Cu and Fe lines in argon and neon GDs.</w:t>
      </w:r>
      <w:r w:rsidRPr="003F7D6F">
        <w:rPr>
          <w:rFonts w:ascii="Times New Roman" w:eastAsia="Times New Roman" w:hAnsi="Times New Roman" w:cs="Times New Roman"/>
          <w:bCs/>
          <w:noProof/>
          <w:sz w:val="24"/>
          <w:szCs w:val="24"/>
          <w:vertAlign w:val="superscript"/>
          <w:lang w:eastAsia="en-GB"/>
        </w:rPr>
        <w:t>70, 71</w:t>
      </w:r>
    </w:p>
    <w:p w:rsidR="00686B27" w:rsidRDefault="00686B27" w:rsidP="00B47CE9">
      <w:pPr>
        <w:spacing w:after="0" w:line="360" w:lineRule="auto"/>
        <w:ind w:right="-1" w:firstLine="72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An alternative method for the determination of </w:t>
      </w:r>
      <w:r w:rsidRPr="00EE2E8D">
        <w:rPr>
          <w:rFonts w:ascii="Times New Roman" w:eastAsia="Times New Roman" w:hAnsi="Times New Roman" w:cs="Times New Roman"/>
          <w:bCs/>
          <w:i/>
          <w:iCs/>
          <w:sz w:val="24"/>
          <w:szCs w:val="24"/>
          <w:lang w:eastAsia="en-GB"/>
        </w:rPr>
        <w:t>n</w:t>
      </w:r>
      <w:r w:rsidRPr="00EE2E8D">
        <w:rPr>
          <w:rFonts w:ascii="Times New Roman" w:eastAsia="Times New Roman" w:hAnsi="Times New Roman" w:cs="Times New Roman"/>
          <w:bCs/>
          <w:i/>
          <w:iCs/>
          <w:sz w:val="24"/>
          <w:szCs w:val="24"/>
          <w:vertAlign w:val="subscript"/>
          <w:lang w:eastAsia="en-GB"/>
        </w:rPr>
        <w:t>e</w:t>
      </w:r>
      <w:r>
        <w:rPr>
          <w:rFonts w:ascii="Times New Roman" w:eastAsia="Times New Roman" w:hAnsi="Times New Roman" w:cs="Times New Roman"/>
          <w:bCs/>
          <w:sz w:val="24"/>
          <w:szCs w:val="24"/>
          <w:lang w:eastAsia="en-GB"/>
        </w:rPr>
        <w:t xml:space="preserve"> has been proposed by Yubero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72</w:t>
      </w:r>
      <w:r>
        <w:rPr>
          <w:rFonts w:ascii="Times New Roman" w:eastAsia="Times New Roman" w:hAnsi="Times New Roman" w:cs="Times New Roman"/>
          <w:bCs/>
          <w:sz w:val="24"/>
          <w:szCs w:val="24"/>
          <w:lang w:eastAsia="en-GB"/>
        </w:rPr>
        <w:t xml:space="preserve"> using the difference in</w:t>
      </w:r>
      <w:r w:rsidRPr="00F37EC2">
        <w:rPr>
          <w:rFonts w:ascii="Times New Roman" w:eastAsia="Times New Roman" w:hAnsi="Times New Roman" w:cs="Times New Roman"/>
          <w:bCs/>
          <w:sz w:val="24"/>
          <w:szCs w:val="24"/>
          <w:lang w:eastAsia="en-GB"/>
        </w:rPr>
        <w:t xml:space="preserve"> width of </w:t>
      </w:r>
      <w:r>
        <w:rPr>
          <w:rFonts w:ascii="Times New Roman" w:eastAsia="Times New Roman" w:hAnsi="Times New Roman" w:cs="Times New Roman"/>
          <w:bCs/>
          <w:sz w:val="24"/>
          <w:szCs w:val="24"/>
          <w:lang w:eastAsia="en-GB"/>
        </w:rPr>
        <w:t xml:space="preserve">the </w:t>
      </w:r>
      <w:r w:rsidRPr="00F37EC2">
        <w:rPr>
          <w:rFonts w:ascii="Times New Roman" w:eastAsia="Times New Roman" w:hAnsi="Times New Roman" w:cs="Times New Roman"/>
          <w:bCs/>
          <w:sz w:val="24"/>
          <w:szCs w:val="24"/>
          <w:lang w:eastAsia="en-GB"/>
        </w:rPr>
        <w:t>H</w:t>
      </w:r>
      <w:r w:rsidRPr="00105A22">
        <w:rPr>
          <w:rFonts w:ascii="Times New Roman" w:eastAsia="Times New Roman" w:hAnsi="Times New Roman" w:cs="Times New Roman"/>
          <w:bCs/>
          <w:sz w:val="24"/>
          <w:szCs w:val="24"/>
          <w:vertAlign w:val="subscript"/>
          <w:lang w:eastAsia="en-GB"/>
        </w:rPr>
        <w:t>α</w:t>
      </w:r>
      <w:r w:rsidRPr="00F37EC2">
        <w:rPr>
          <w:rFonts w:ascii="Times New Roman" w:eastAsia="Times New Roman" w:hAnsi="Times New Roman" w:cs="Times New Roman"/>
          <w:bCs/>
          <w:sz w:val="24"/>
          <w:szCs w:val="24"/>
          <w:lang w:eastAsia="en-GB"/>
        </w:rPr>
        <w:t xml:space="preserve"> and H</w:t>
      </w:r>
      <w:r w:rsidRPr="00105A22">
        <w:rPr>
          <w:rFonts w:ascii="Times New Roman" w:eastAsia="Times New Roman" w:hAnsi="Times New Roman" w:cs="Times New Roman"/>
          <w:bCs/>
          <w:sz w:val="24"/>
          <w:szCs w:val="24"/>
          <w:vertAlign w:val="subscript"/>
          <w:lang w:eastAsia="en-GB"/>
        </w:rPr>
        <w:t>β</w:t>
      </w:r>
      <w:r w:rsidRPr="00F37EC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Balmer </w:t>
      </w:r>
      <w:r w:rsidRPr="00F37EC2">
        <w:rPr>
          <w:rFonts w:ascii="Times New Roman" w:eastAsia="Times New Roman" w:hAnsi="Times New Roman" w:cs="Times New Roman"/>
          <w:bCs/>
          <w:sz w:val="24"/>
          <w:szCs w:val="24"/>
          <w:lang w:eastAsia="en-GB"/>
        </w:rPr>
        <w:t>lines</w:t>
      </w:r>
      <w:r>
        <w:rPr>
          <w:rFonts w:ascii="Times New Roman" w:eastAsia="Times New Roman" w:hAnsi="Times New Roman" w:cs="Times New Roman"/>
          <w:bCs/>
          <w:sz w:val="24"/>
          <w:szCs w:val="24"/>
          <w:lang w:eastAsia="en-GB"/>
        </w:rPr>
        <w:t>. The method does not require knowledge of the T</w:t>
      </w:r>
      <w:r w:rsidRPr="00F37EC2">
        <w:rPr>
          <w:rFonts w:ascii="Times New Roman" w:eastAsia="Times New Roman" w:hAnsi="Times New Roman" w:cs="Times New Roman"/>
          <w:bCs/>
          <w:sz w:val="24"/>
          <w:szCs w:val="24"/>
          <w:vertAlign w:val="subscript"/>
          <w:lang w:eastAsia="en-GB"/>
        </w:rPr>
        <w:t>gas</w:t>
      </w:r>
      <w:r>
        <w:rPr>
          <w:rFonts w:ascii="Times New Roman" w:eastAsia="Times New Roman" w:hAnsi="Times New Roman" w:cs="Times New Roman"/>
          <w:bCs/>
          <w:sz w:val="24"/>
          <w:szCs w:val="24"/>
          <w:lang w:eastAsia="en-GB"/>
        </w:rPr>
        <w:t xml:space="preserve"> or the Van der Waals broadening of the line</w:t>
      </w:r>
      <w:r w:rsidRPr="00105A22">
        <w:t xml:space="preserve"> </w:t>
      </w:r>
      <w:r w:rsidRPr="001013DE">
        <w:rPr>
          <w:rFonts w:asciiTheme="majorBidi" w:hAnsiTheme="majorBidi" w:cstheme="majorBidi"/>
        </w:rPr>
        <w:t xml:space="preserve">by assuming </w:t>
      </w:r>
      <w:r>
        <w:rPr>
          <w:rFonts w:asciiTheme="majorBidi" w:hAnsiTheme="majorBidi" w:cstheme="majorBidi"/>
        </w:rPr>
        <w:t xml:space="preserve">that </w:t>
      </w:r>
      <w:r w:rsidRPr="001013DE">
        <w:rPr>
          <w:rFonts w:asciiTheme="majorBidi" w:eastAsia="Times New Roman" w:hAnsiTheme="majorBidi" w:cstheme="majorBidi"/>
          <w:bCs/>
          <w:sz w:val="24"/>
          <w:szCs w:val="24"/>
          <w:lang w:eastAsia="en-GB"/>
        </w:rPr>
        <w:t>the</w:t>
      </w:r>
      <w:r w:rsidRPr="00105A22">
        <w:rPr>
          <w:rFonts w:ascii="Times New Roman" w:eastAsia="Times New Roman" w:hAnsi="Times New Roman" w:cs="Times New Roman"/>
          <w:bCs/>
          <w:sz w:val="24"/>
          <w:szCs w:val="24"/>
          <w:lang w:eastAsia="en-GB"/>
        </w:rPr>
        <w:t xml:space="preserve"> Stark profile</w:t>
      </w:r>
      <w:r>
        <w:rPr>
          <w:rFonts w:ascii="Times New Roman" w:eastAsia="Times New Roman" w:hAnsi="Times New Roman" w:cs="Times New Roman"/>
          <w:bCs/>
          <w:sz w:val="24"/>
          <w:szCs w:val="24"/>
          <w:lang w:eastAsia="en-GB"/>
        </w:rPr>
        <w:t>s</w:t>
      </w:r>
      <w:r w:rsidRPr="00105A22">
        <w:rPr>
          <w:rFonts w:ascii="Times New Roman" w:eastAsia="Times New Roman" w:hAnsi="Times New Roman" w:cs="Times New Roman"/>
          <w:bCs/>
          <w:sz w:val="24"/>
          <w:szCs w:val="24"/>
          <w:lang w:eastAsia="en-GB"/>
        </w:rPr>
        <w:t xml:space="preserve"> can be approximated to a Lorentz function</w:t>
      </w:r>
      <w:r>
        <w:rPr>
          <w:rFonts w:ascii="Times New Roman" w:eastAsia="Times New Roman" w:hAnsi="Times New Roman" w:cs="Times New Roman"/>
          <w:bCs/>
          <w:sz w:val="24"/>
          <w:szCs w:val="24"/>
          <w:lang w:eastAsia="en-GB"/>
        </w:rPr>
        <w:t xml:space="preserve">. Measurement of </w:t>
      </w:r>
      <w:r w:rsidRPr="00EE2E8D">
        <w:rPr>
          <w:rFonts w:ascii="Times New Roman" w:eastAsia="Times New Roman" w:hAnsi="Times New Roman" w:cs="Times New Roman"/>
          <w:bCs/>
          <w:i/>
          <w:iCs/>
          <w:sz w:val="24"/>
          <w:szCs w:val="24"/>
          <w:lang w:eastAsia="en-GB"/>
        </w:rPr>
        <w:t>n</w:t>
      </w:r>
      <w:r w:rsidRPr="00EE2E8D">
        <w:rPr>
          <w:rFonts w:ascii="Times New Roman" w:eastAsia="Times New Roman" w:hAnsi="Times New Roman" w:cs="Times New Roman"/>
          <w:bCs/>
          <w:i/>
          <w:iCs/>
          <w:sz w:val="24"/>
          <w:szCs w:val="24"/>
          <w:vertAlign w:val="subscript"/>
          <w:lang w:eastAsia="en-GB"/>
        </w:rPr>
        <w:t>e</w:t>
      </w:r>
      <w:r>
        <w:rPr>
          <w:rFonts w:ascii="Times New Roman" w:eastAsia="Times New Roman" w:hAnsi="Times New Roman" w:cs="Times New Roman"/>
          <w:bCs/>
          <w:sz w:val="24"/>
          <w:szCs w:val="24"/>
          <w:lang w:eastAsia="en-GB"/>
        </w:rPr>
        <w:t xml:space="preserve"> in an atmospheric argon MIP yielded values between 1.4 x 10</w:t>
      </w:r>
      <w:r w:rsidRPr="00EE2E8D">
        <w:rPr>
          <w:rFonts w:ascii="Times New Roman" w:eastAsia="Times New Roman" w:hAnsi="Times New Roman" w:cs="Times New Roman"/>
          <w:bCs/>
          <w:sz w:val="24"/>
          <w:szCs w:val="24"/>
          <w:vertAlign w:val="superscript"/>
          <w:lang w:eastAsia="en-GB"/>
        </w:rPr>
        <w:t>14</w:t>
      </w:r>
      <w:r>
        <w:rPr>
          <w:rFonts w:ascii="Times New Roman" w:eastAsia="Times New Roman" w:hAnsi="Times New Roman" w:cs="Times New Roman"/>
          <w:bCs/>
          <w:sz w:val="24"/>
          <w:szCs w:val="24"/>
          <w:lang w:eastAsia="en-GB"/>
        </w:rPr>
        <w:t xml:space="preserve"> and 3.5 x 10</w:t>
      </w:r>
      <w:r w:rsidRPr="00EE2E8D">
        <w:rPr>
          <w:rFonts w:ascii="Times New Roman" w:eastAsia="Times New Roman" w:hAnsi="Times New Roman" w:cs="Times New Roman"/>
          <w:bCs/>
          <w:sz w:val="24"/>
          <w:szCs w:val="24"/>
          <w:vertAlign w:val="superscript"/>
          <w:lang w:eastAsia="en-GB"/>
        </w:rPr>
        <w:t>14</w:t>
      </w:r>
      <w:r>
        <w:rPr>
          <w:rFonts w:ascii="Times New Roman" w:eastAsia="Times New Roman" w:hAnsi="Times New Roman" w:cs="Times New Roman"/>
          <w:bCs/>
          <w:sz w:val="24"/>
          <w:szCs w:val="24"/>
          <w:lang w:eastAsia="en-GB"/>
        </w:rPr>
        <w:t xml:space="preserve"> cm</w:t>
      </w:r>
      <w:r w:rsidRPr="00EE2E8D">
        <w:rPr>
          <w:rFonts w:ascii="Times New Roman" w:eastAsia="Times New Roman" w:hAnsi="Times New Roman" w:cs="Times New Roman"/>
          <w:bCs/>
          <w:sz w:val="24"/>
          <w:szCs w:val="24"/>
          <w:vertAlign w:val="superscript"/>
          <w:lang w:eastAsia="en-GB"/>
        </w:rPr>
        <w:t>-3</w:t>
      </w:r>
      <w:r>
        <w:rPr>
          <w:rFonts w:ascii="Times New Roman" w:eastAsia="Times New Roman" w:hAnsi="Times New Roman" w:cs="Times New Roman"/>
          <w:bCs/>
          <w:sz w:val="24"/>
          <w:szCs w:val="24"/>
          <w:lang w:eastAsia="en-GB"/>
        </w:rPr>
        <w:t>.</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i/>
          <w:iCs/>
          <w:sz w:val="24"/>
          <w:szCs w:val="24"/>
          <w:lang w:eastAsia="en-GB"/>
        </w:rPr>
        <w:t>Multiple</w:t>
      </w:r>
      <w:r w:rsidRPr="00F83B2F">
        <w:rPr>
          <w:rFonts w:ascii="Times New Roman" w:eastAsia="Times New Roman" w:hAnsi="Times New Roman" w:cs="Times New Roman"/>
          <w:bCs/>
          <w:i/>
          <w:iCs/>
          <w:sz w:val="24"/>
          <w:szCs w:val="24"/>
          <w:lang w:eastAsia="en-GB"/>
        </w:rPr>
        <w:t xml:space="preserve"> dimensional modelling</w:t>
      </w:r>
      <w:r>
        <w:rPr>
          <w:rFonts w:ascii="Times New Roman" w:eastAsia="Times New Roman" w:hAnsi="Times New Roman" w:cs="Times New Roman"/>
          <w:bCs/>
          <w:sz w:val="24"/>
          <w:szCs w:val="24"/>
          <w:lang w:eastAsia="en-GB"/>
        </w:rPr>
        <w:t xml:space="preserve"> has been a favourite topic of research over the years because the radial and axial inhomogeneity of many analytical plasmas requires more than simple line-of-sight optical probing. Nagulin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73</w:t>
      </w:r>
      <w:r>
        <w:rPr>
          <w:rFonts w:ascii="Times New Roman" w:eastAsia="Times New Roman" w:hAnsi="Times New Roman" w:cs="Times New Roman"/>
          <w:bCs/>
          <w:sz w:val="24"/>
          <w:szCs w:val="24"/>
          <w:lang w:eastAsia="en-GB"/>
        </w:rPr>
        <w:t xml:space="preserve"> developed a four</w:t>
      </w:r>
      <w:r w:rsidRPr="00F83B2F">
        <w:rPr>
          <w:rFonts w:ascii="Times New Roman" w:eastAsia="Times New Roman" w:hAnsi="Times New Roman" w:cs="Times New Roman"/>
          <w:bCs/>
          <w:sz w:val="24"/>
          <w:szCs w:val="24"/>
          <w:lang w:eastAsia="en-GB"/>
        </w:rPr>
        <w:t>-dimensional</w:t>
      </w:r>
      <w:r>
        <w:rPr>
          <w:rFonts w:ascii="Times New Roman" w:eastAsia="Times New Roman" w:hAnsi="Times New Roman" w:cs="Times New Roman"/>
          <w:bCs/>
          <w:sz w:val="24"/>
          <w:szCs w:val="24"/>
          <w:lang w:eastAsia="en-GB"/>
        </w:rPr>
        <w:t xml:space="preserve"> model (spatial </w:t>
      </w:r>
      <w:r>
        <w:rPr>
          <w:rFonts w:ascii="Times New Roman" w:eastAsia="Times New Roman" w:hAnsi="Times New Roman" w:cs="Times New Roman"/>
          <w:bCs/>
          <w:sz w:val="24"/>
          <w:szCs w:val="24"/>
          <w:lang w:eastAsia="en-GB"/>
        </w:rPr>
        <w:lastRenderedPageBreak/>
        <w:t xml:space="preserve">plus time) of an argon ICP torch using computational fluid dynamics software. The model took into account the </w:t>
      </w:r>
      <w:r w:rsidRPr="00F83B2F">
        <w:rPr>
          <w:rFonts w:ascii="Times New Roman" w:eastAsia="Times New Roman" w:hAnsi="Times New Roman" w:cs="Times New Roman"/>
          <w:bCs/>
          <w:sz w:val="24"/>
          <w:szCs w:val="24"/>
          <w:lang w:eastAsia="en-GB"/>
        </w:rPr>
        <w:t>nonstationary nature of the plasma</w:t>
      </w:r>
      <w:r>
        <w:rPr>
          <w:rFonts w:ascii="Times New Roman" w:eastAsia="Times New Roman" w:hAnsi="Times New Roman" w:cs="Times New Roman"/>
          <w:bCs/>
          <w:sz w:val="24"/>
          <w:szCs w:val="24"/>
          <w:lang w:eastAsia="en-GB"/>
        </w:rPr>
        <w:t xml:space="preserve"> and the </w:t>
      </w:r>
      <w:r w:rsidRPr="00F83B2F">
        <w:rPr>
          <w:rFonts w:ascii="Times New Roman" w:eastAsia="Times New Roman" w:hAnsi="Times New Roman" w:cs="Times New Roman"/>
          <w:bCs/>
          <w:sz w:val="24"/>
          <w:szCs w:val="24"/>
          <w:lang w:eastAsia="en-GB"/>
        </w:rPr>
        <w:t>physical</w:t>
      </w:r>
      <w:r>
        <w:rPr>
          <w:rFonts w:ascii="Times New Roman" w:eastAsia="Times New Roman" w:hAnsi="Times New Roman" w:cs="Times New Roman"/>
          <w:bCs/>
          <w:sz w:val="24"/>
          <w:szCs w:val="24"/>
          <w:lang w:eastAsia="en-GB"/>
        </w:rPr>
        <w:t xml:space="preserve"> </w:t>
      </w:r>
      <w:r w:rsidRPr="00F83B2F">
        <w:rPr>
          <w:rFonts w:ascii="Times New Roman" w:eastAsia="Times New Roman" w:hAnsi="Times New Roman" w:cs="Times New Roman"/>
          <w:bCs/>
          <w:sz w:val="24"/>
          <w:szCs w:val="24"/>
          <w:lang w:eastAsia="en-GB"/>
        </w:rPr>
        <w:t>processes taking place</w:t>
      </w:r>
      <w:r>
        <w:rPr>
          <w:rFonts w:ascii="Times New Roman" w:eastAsia="Times New Roman" w:hAnsi="Times New Roman" w:cs="Times New Roman"/>
          <w:bCs/>
          <w:sz w:val="24"/>
          <w:szCs w:val="24"/>
          <w:lang w:eastAsia="en-GB"/>
        </w:rPr>
        <w:t xml:space="preserve"> in it. Significantly, they confirmed the veracity of the model with empirical evidence obtained using S</w:t>
      </w:r>
      <w:r w:rsidRPr="00650E2B">
        <w:rPr>
          <w:rFonts w:ascii="Times New Roman" w:eastAsia="Times New Roman" w:hAnsi="Times New Roman" w:cs="Times New Roman"/>
          <w:bCs/>
          <w:sz w:val="24"/>
          <w:szCs w:val="24"/>
          <w:lang w:eastAsia="en-GB"/>
        </w:rPr>
        <w:t>chlieren</w:t>
      </w:r>
      <w:r>
        <w:rPr>
          <w:rFonts w:ascii="Times New Roman" w:eastAsia="Times New Roman" w:hAnsi="Times New Roman" w:cs="Times New Roman"/>
          <w:bCs/>
          <w:sz w:val="24"/>
          <w:szCs w:val="24"/>
          <w:lang w:eastAsia="en-GB"/>
        </w:rPr>
        <w:t xml:space="preserve"> spectroscopy and smoke visualisation. Taken together, the model and empirical evidence </w:t>
      </w:r>
      <w:r w:rsidRPr="00BA00AA">
        <w:rPr>
          <w:rFonts w:ascii="Times New Roman" w:eastAsia="Times New Roman" w:hAnsi="Times New Roman" w:cs="Times New Roman"/>
          <w:bCs/>
          <w:sz w:val="24"/>
          <w:szCs w:val="24"/>
          <w:lang w:eastAsia="en-GB"/>
        </w:rPr>
        <w:t>revealed a number</w:t>
      </w:r>
      <w:r>
        <w:rPr>
          <w:rFonts w:ascii="Times New Roman" w:eastAsia="Times New Roman" w:hAnsi="Times New Roman" w:cs="Times New Roman"/>
          <w:bCs/>
          <w:sz w:val="24"/>
          <w:szCs w:val="24"/>
          <w:lang w:eastAsia="en-GB"/>
        </w:rPr>
        <w:t xml:space="preserve"> </w:t>
      </w:r>
      <w:r w:rsidRPr="00BA00AA">
        <w:rPr>
          <w:rFonts w:ascii="Times New Roman" w:eastAsia="Times New Roman" w:hAnsi="Times New Roman" w:cs="Times New Roman" w:hint="eastAsia"/>
          <w:bCs/>
          <w:sz w:val="24"/>
          <w:szCs w:val="24"/>
          <w:lang w:eastAsia="en-GB"/>
        </w:rPr>
        <w:t>of effects</w:t>
      </w:r>
      <w:r>
        <w:rPr>
          <w:rFonts w:ascii="Times New Roman" w:eastAsia="Times New Roman" w:hAnsi="Times New Roman" w:cs="Times New Roman"/>
          <w:bCs/>
          <w:sz w:val="24"/>
          <w:szCs w:val="24"/>
          <w:lang w:eastAsia="en-GB"/>
        </w:rPr>
        <w:t xml:space="preserve"> which probably resulted from peculiarities of the gas flow - such as </w:t>
      </w:r>
      <w:r w:rsidRPr="00BA00AA">
        <w:rPr>
          <w:rFonts w:ascii="Times New Roman" w:eastAsia="Times New Roman" w:hAnsi="Times New Roman" w:cs="Times New Roman" w:hint="eastAsia"/>
          <w:bCs/>
          <w:sz w:val="24"/>
          <w:szCs w:val="24"/>
          <w:lang w:eastAsia="en-GB"/>
        </w:rPr>
        <w:t xml:space="preserve">reverse gas </w:t>
      </w:r>
      <w:r>
        <w:rPr>
          <w:rFonts w:ascii="Times New Roman" w:eastAsia="Times New Roman" w:hAnsi="Times New Roman" w:cs="Times New Roman"/>
          <w:bCs/>
          <w:sz w:val="24"/>
          <w:szCs w:val="24"/>
          <w:lang w:eastAsia="en-GB"/>
        </w:rPr>
        <w:t>fl</w:t>
      </w:r>
      <w:r>
        <w:rPr>
          <w:rFonts w:ascii="Times New Roman" w:eastAsia="Times New Roman" w:hAnsi="Times New Roman" w:cs="Times New Roman" w:hint="eastAsia"/>
          <w:bCs/>
          <w:sz w:val="24"/>
          <w:szCs w:val="24"/>
          <w:lang w:eastAsia="en-GB"/>
        </w:rPr>
        <w:t>ow, the formation</w:t>
      </w:r>
      <w:r>
        <w:rPr>
          <w:rFonts w:ascii="Times New Roman" w:eastAsia="Times New Roman" w:hAnsi="Times New Roman" w:cs="Times New Roman"/>
          <w:bCs/>
          <w:sz w:val="24"/>
          <w:szCs w:val="24"/>
          <w:lang w:eastAsia="en-GB"/>
        </w:rPr>
        <w:t xml:space="preserve"> of </w:t>
      </w:r>
      <w:r w:rsidRPr="00BA00AA">
        <w:rPr>
          <w:rFonts w:ascii="Times New Roman" w:eastAsia="Times New Roman" w:hAnsi="Times New Roman" w:cs="Times New Roman"/>
          <w:bCs/>
          <w:sz w:val="24"/>
          <w:szCs w:val="24"/>
          <w:lang w:eastAsia="en-GB"/>
        </w:rPr>
        <w:t>separated plasmoids,</w:t>
      </w:r>
      <w:r>
        <w:rPr>
          <w:rFonts w:ascii="Times New Roman" w:eastAsia="Times New Roman" w:hAnsi="Times New Roman" w:cs="Times New Roman"/>
          <w:bCs/>
          <w:sz w:val="24"/>
          <w:szCs w:val="24"/>
          <w:lang w:eastAsia="en-GB"/>
        </w:rPr>
        <w:t xml:space="preserve"> </w:t>
      </w:r>
      <w:r w:rsidRPr="00BA00AA">
        <w:rPr>
          <w:rFonts w:ascii="Times New Roman" w:eastAsia="Times New Roman" w:hAnsi="Times New Roman" w:cs="Times New Roman"/>
          <w:bCs/>
          <w:sz w:val="24"/>
          <w:szCs w:val="24"/>
          <w:lang w:eastAsia="en-GB"/>
        </w:rPr>
        <w:t>plasma pulsation and rotation.</w:t>
      </w:r>
      <w:r>
        <w:rPr>
          <w:rFonts w:ascii="Times New Roman" w:eastAsia="Times New Roman" w:hAnsi="Times New Roman" w:cs="Times New Roman"/>
          <w:bCs/>
          <w:sz w:val="24"/>
          <w:szCs w:val="24"/>
          <w:lang w:eastAsia="en-GB"/>
        </w:rPr>
        <w:t xml:space="preserve"> The images in the paper reveal an inhomogeneous and turbulent system which is a nice visual representation of many of the inconsistencies observed by analytical spectroscopists over the years.</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sidRPr="00B96534">
        <w:rPr>
          <w:rFonts w:ascii="Times New Roman" w:eastAsia="Times New Roman" w:hAnsi="Times New Roman" w:cs="Times New Roman"/>
          <w:bCs/>
          <w:i/>
          <w:iCs/>
          <w:sz w:val="24"/>
          <w:szCs w:val="24"/>
          <w:lang w:eastAsia="en-GB"/>
        </w:rPr>
        <w:t xml:space="preserve">Ambient desorption </w:t>
      </w:r>
      <w:r>
        <w:rPr>
          <w:rFonts w:ascii="Times New Roman" w:eastAsia="Times New Roman" w:hAnsi="Times New Roman" w:cs="Times New Roman"/>
          <w:bCs/>
          <w:i/>
          <w:iCs/>
          <w:sz w:val="24"/>
          <w:szCs w:val="24"/>
          <w:lang w:eastAsia="en-GB"/>
        </w:rPr>
        <w:t>ionis</w:t>
      </w:r>
      <w:r w:rsidRPr="00B96534">
        <w:rPr>
          <w:rFonts w:ascii="Times New Roman" w:eastAsia="Times New Roman" w:hAnsi="Times New Roman" w:cs="Times New Roman"/>
          <w:bCs/>
          <w:i/>
          <w:iCs/>
          <w:sz w:val="24"/>
          <w:szCs w:val="24"/>
          <w:lang w:eastAsia="en-GB"/>
        </w:rPr>
        <w:t>ation (ADI) sources</w:t>
      </w:r>
      <w:r w:rsidRPr="00B96534">
        <w:rPr>
          <w:rFonts w:ascii="Times New Roman" w:eastAsia="Times New Roman" w:hAnsi="Times New Roman" w:cs="Times New Roman"/>
          <w:bCs/>
          <w:sz w:val="24"/>
          <w:szCs w:val="24"/>
          <w:lang w:eastAsia="en-GB"/>
        </w:rPr>
        <w:t xml:space="preserve"> have increased in popularity </w:t>
      </w:r>
      <w:r>
        <w:rPr>
          <w:rFonts w:ascii="Times New Roman" w:eastAsia="Times New Roman" w:hAnsi="Times New Roman" w:cs="Times New Roman"/>
          <w:bCs/>
          <w:sz w:val="24"/>
          <w:szCs w:val="24"/>
          <w:lang w:eastAsia="en-GB"/>
        </w:rPr>
        <w:t xml:space="preserve">over the last five years. Although not strictly sources used for atomic spectroscopy they share many of the same characteristics, and applications are finding their way into the literature. </w:t>
      </w:r>
      <w:r w:rsidRPr="00B96534">
        <w:rPr>
          <w:rFonts w:ascii="Times New Roman" w:eastAsia="Times New Roman" w:hAnsi="Times New Roman" w:cs="Times New Roman"/>
          <w:bCs/>
          <w:sz w:val="24"/>
          <w:szCs w:val="24"/>
          <w:lang w:eastAsia="en-GB"/>
        </w:rPr>
        <w:t>Reininger</w:t>
      </w:r>
      <w:r>
        <w:rPr>
          <w:rFonts w:ascii="Times New Roman" w:eastAsia="Times New Roman" w:hAnsi="Times New Roman" w:cs="Times New Roman"/>
          <w:bCs/>
          <w:sz w:val="24"/>
          <w:szCs w:val="24"/>
          <w:lang w:eastAsia="en-GB"/>
        </w:rPr>
        <w:t xml:space="preserve">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74</w:t>
      </w:r>
      <w:r>
        <w:rPr>
          <w:rFonts w:ascii="Times New Roman" w:eastAsia="Times New Roman" w:hAnsi="Times New Roman" w:cs="Times New Roman"/>
          <w:bCs/>
          <w:sz w:val="24"/>
          <w:szCs w:val="24"/>
          <w:lang w:eastAsia="en-GB"/>
        </w:rPr>
        <w:t xml:space="preserve"> compared the number densities of He 2s </w:t>
      </w:r>
      <w:r w:rsidRPr="00B96534">
        <w:rPr>
          <w:rFonts w:ascii="Times New Roman" w:eastAsia="Times New Roman" w:hAnsi="Times New Roman" w:cs="Times New Roman"/>
          <w:bCs/>
          <w:sz w:val="24"/>
          <w:szCs w:val="24"/>
          <w:vertAlign w:val="superscript"/>
          <w:lang w:eastAsia="en-GB"/>
        </w:rPr>
        <w:t>3</w:t>
      </w:r>
      <w:r>
        <w:rPr>
          <w:rFonts w:ascii="Times New Roman" w:eastAsia="Times New Roman" w:hAnsi="Times New Roman" w:cs="Times New Roman"/>
          <w:bCs/>
          <w:sz w:val="24"/>
          <w:szCs w:val="24"/>
          <w:lang w:eastAsia="en-GB"/>
        </w:rPr>
        <w:t>S</w:t>
      </w:r>
      <w:r w:rsidRPr="00B96534">
        <w:rPr>
          <w:rFonts w:ascii="Times New Roman" w:eastAsia="Times New Roman" w:hAnsi="Times New Roman" w:cs="Times New Roman"/>
          <w:bCs/>
          <w:sz w:val="24"/>
          <w:szCs w:val="24"/>
          <w:vertAlign w:val="subscript"/>
          <w:lang w:eastAsia="en-GB"/>
        </w:rPr>
        <w:t>1</w:t>
      </w:r>
      <w:r>
        <w:rPr>
          <w:rFonts w:ascii="Times New Roman" w:eastAsia="Times New Roman" w:hAnsi="Times New Roman" w:cs="Times New Roman"/>
          <w:bCs/>
          <w:sz w:val="24"/>
          <w:szCs w:val="24"/>
          <w:lang w:eastAsia="en-GB"/>
        </w:rPr>
        <w:t xml:space="preserve"> metastable species in a high frequency DBD, a low temperature plasma (LTP) and two atmospheric pressure, AC and DC, GDs.  Laser AAS was performed on the </w:t>
      </w:r>
      <w:r w:rsidRPr="00B96534">
        <w:rPr>
          <w:rFonts w:ascii="Times New Roman" w:eastAsia="Times New Roman" w:hAnsi="Times New Roman" w:cs="Times New Roman"/>
          <w:bCs/>
          <w:sz w:val="24"/>
          <w:szCs w:val="24"/>
          <w:lang w:eastAsia="en-GB"/>
        </w:rPr>
        <w:t xml:space="preserve">He 2s </w:t>
      </w:r>
      <w:r w:rsidRPr="00D27B90">
        <w:rPr>
          <w:rFonts w:ascii="Times New Roman" w:eastAsia="Times New Roman" w:hAnsi="Times New Roman" w:cs="Times New Roman"/>
          <w:bCs/>
          <w:sz w:val="24"/>
          <w:szCs w:val="24"/>
          <w:vertAlign w:val="superscript"/>
          <w:lang w:eastAsia="en-GB"/>
        </w:rPr>
        <w:t>3</w:t>
      </w:r>
      <w:r w:rsidRPr="00B96534">
        <w:rPr>
          <w:rFonts w:ascii="Times New Roman" w:eastAsia="Times New Roman" w:hAnsi="Times New Roman" w:cs="Times New Roman"/>
          <w:bCs/>
          <w:sz w:val="24"/>
          <w:szCs w:val="24"/>
          <w:lang w:eastAsia="en-GB"/>
        </w:rPr>
        <w:t>S</w:t>
      </w:r>
      <w:r w:rsidRPr="00D27B90">
        <w:rPr>
          <w:rFonts w:ascii="Times New Roman" w:eastAsia="Times New Roman" w:hAnsi="Times New Roman" w:cs="Times New Roman"/>
          <w:bCs/>
          <w:sz w:val="24"/>
          <w:szCs w:val="24"/>
          <w:vertAlign w:val="subscript"/>
          <w:lang w:eastAsia="en-GB"/>
        </w:rPr>
        <w:t>1</w:t>
      </w:r>
      <w:r w:rsidRPr="00B96534">
        <w:rPr>
          <w:rFonts w:ascii="Times New Roman" w:eastAsia="Times New Roman" w:hAnsi="Times New Roman" w:cs="Times New Roman"/>
          <w:bCs/>
          <w:sz w:val="24"/>
          <w:szCs w:val="24"/>
          <w:lang w:eastAsia="en-GB"/>
        </w:rPr>
        <w:t xml:space="preserve">–2p </w:t>
      </w:r>
      <w:r w:rsidRPr="00D27B90">
        <w:rPr>
          <w:rFonts w:ascii="Times New Roman" w:eastAsia="Times New Roman" w:hAnsi="Times New Roman" w:cs="Times New Roman"/>
          <w:bCs/>
          <w:sz w:val="24"/>
          <w:szCs w:val="24"/>
          <w:vertAlign w:val="superscript"/>
          <w:lang w:eastAsia="en-GB"/>
        </w:rPr>
        <w:t>3</w:t>
      </w:r>
      <w:r w:rsidRPr="00B96534">
        <w:rPr>
          <w:rFonts w:ascii="Times New Roman" w:eastAsia="Times New Roman" w:hAnsi="Times New Roman" w:cs="Times New Roman"/>
          <w:bCs/>
          <w:sz w:val="24"/>
          <w:szCs w:val="24"/>
          <w:lang w:eastAsia="en-GB"/>
        </w:rPr>
        <w:t>P</w:t>
      </w:r>
      <w:r w:rsidRPr="00D27B90">
        <w:rPr>
          <w:rFonts w:ascii="Times New Roman" w:eastAsia="Times New Roman" w:hAnsi="Times New Roman" w:cs="Times New Roman"/>
          <w:bCs/>
          <w:sz w:val="24"/>
          <w:szCs w:val="24"/>
          <w:vertAlign w:val="subscript"/>
          <w:lang w:eastAsia="en-GB"/>
        </w:rPr>
        <w:t>0</w:t>
      </w:r>
      <w:r w:rsidRPr="00B96534">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B96534">
        <w:rPr>
          <w:rFonts w:ascii="Times New Roman" w:eastAsia="Times New Roman" w:hAnsi="Times New Roman" w:cs="Times New Roman"/>
          <w:bCs/>
          <w:sz w:val="24"/>
          <w:szCs w:val="24"/>
          <w:lang w:eastAsia="en-GB"/>
        </w:rPr>
        <w:t xml:space="preserve">2s </w:t>
      </w:r>
      <w:r w:rsidRPr="00D27B90">
        <w:rPr>
          <w:rFonts w:ascii="Times New Roman" w:eastAsia="Times New Roman" w:hAnsi="Times New Roman" w:cs="Times New Roman"/>
          <w:bCs/>
          <w:sz w:val="24"/>
          <w:szCs w:val="24"/>
          <w:vertAlign w:val="superscript"/>
          <w:lang w:eastAsia="en-GB"/>
        </w:rPr>
        <w:t>3</w:t>
      </w:r>
      <w:r w:rsidRPr="00B96534">
        <w:rPr>
          <w:rFonts w:ascii="Times New Roman" w:eastAsia="Times New Roman" w:hAnsi="Times New Roman" w:cs="Times New Roman"/>
          <w:bCs/>
          <w:sz w:val="24"/>
          <w:szCs w:val="24"/>
          <w:lang w:eastAsia="en-GB"/>
        </w:rPr>
        <w:t>S</w:t>
      </w:r>
      <w:r w:rsidRPr="00D27B90">
        <w:rPr>
          <w:rFonts w:ascii="Times New Roman" w:eastAsia="Times New Roman" w:hAnsi="Times New Roman" w:cs="Times New Roman"/>
          <w:bCs/>
          <w:sz w:val="24"/>
          <w:szCs w:val="24"/>
          <w:vertAlign w:val="subscript"/>
          <w:lang w:eastAsia="en-GB"/>
        </w:rPr>
        <w:t>1</w:t>
      </w:r>
      <w:r w:rsidRPr="00B96534">
        <w:rPr>
          <w:rFonts w:ascii="Times New Roman" w:eastAsia="Times New Roman" w:hAnsi="Times New Roman" w:cs="Times New Roman"/>
          <w:bCs/>
          <w:sz w:val="24"/>
          <w:szCs w:val="24"/>
          <w:lang w:eastAsia="en-GB"/>
        </w:rPr>
        <w:t xml:space="preserve">–2p </w:t>
      </w:r>
      <w:r w:rsidRPr="00D27B90">
        <w:rPr>
          <w:rFonts w:ascii="Times New Roman" w:eastAsia="Times New Roman" w:hAnsi="Times New Roman" w:cs="Times New Roman"/>
          <w:bCs/>
          <w:sz w:val="24"/>
          <w:szCs w:val="24"/>
          <w:vertAlign w:val="superscript"/>
          <w:lang w:eastAsia="en-GB"/>
        </w:rPr>
        <w:t>3</w:t>
      </w:r>
      <w:r w:rsidRPr="00B96534">
        <w:rPr>
          <w:rFonts w:ascii="Times New Roman" w:eastAsia="Times New Roman" w:hAnsi="Times New Roman" w:cs="Times New Roman"/>
          <w:bCs/>
          <w:sz w:val="24"/>
          <w:szCs w:val="24"/>
          <w:lang w:eastAsia="en-GB"/>
        </w:rPr>
        <w:t>P</w:t>
      </w:r>
      <w:r w:rsidRPr="00D27B90">
        <w:rPr>
          <w:rFonts w:ascii="Times New Roman" w:eastAsia="Times New Roman" w:hAnsi="Times New Roman" w:cs="Times New Roman"/>
          <w:bCs/>
          <w:sz w:val="24"/>
          <w:szCs w:val="24"/>
          <w:vertAlign w:val="subscript"/>
          <w:lang w:eastAsia="en-GB"/>
        </w:rPr>
        <w:t>1</w:t>
      </w:r>
      <w:r w:rsidRPr="00B96534">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B96534">
        <w:rPr>
          <w:rFonts w:ascii="Times New Roman" w:eastAsia="Times New Roman" w:hAnsi="Times New Roman" w:cs="Times New Roman"/>
          <w:bCs/>
          <w:sz w:val="24"/>
          <w:szCs w:val="24"/>
          <w:lang w:eastAsia="en-GB"/>
        </w:rPr>
        <w:t xml:space="preserve">and 2s </w:t>
      </w:r>
      <w:r w:rsidRPr="00D27B90">
        <w:rPr>
          <w:rFonts w:ascii="Times New Roman" w:eastAsia="Times New Roman" w:hAnsi="Times New Roman" w:cs="Times New Roman"/>
          <w:bCs/>
          <w:sz w:val="24"/>
          <w:szCs w:val="24"/>
          <w:vertAlign w:val="superscript"/>
          <w:lang w:eastAsia="en-GB"/>
        </w:rPr>
        <w:t>3</w:t>
      </w:r>
      <w:r w:rsidRPr="00B96534">
        <w:rPr>
          <w:rFonts w:ascii="Times New Roman" w:eastAsia="Times New Roman" w:hAnsi="Times New Roman" w:cs="Times New Roman"/>
          <w:bCs/>
          <w:sz w:val="24"/>
          <w:szCs w:val="24"/>
          <w:lang w:eastAsia="en-GB"/>
        </w:rPr>
        <w:t>S</w:t>
      </w:r>
      <w:r w:rsidRPr="00D27B90">
        <w:rPr>
          <w:rFonts w:ascii="Times New Roman" w:eastAsia="Times New Roman" w:hAnsi="Times New Roman" w:cs="Times New Roman"/>
          <w:bCs/>
          <w:sz w:val="24"/>
          <w:szCs w:val="24"/>
          <w:vertAlign w:val="subscript"/>
          <w:lang w:eastAsia="en-GB"/>
        </w:rPr>
        <w:t>1</w:t>
      </w:r>
      <w:r w:rsidRPr="00B96534">
        <w:rPr>
          <w:rFonts w:ascii="Times New Roman" w:eastAsia="Times New Roman" w:hAnsi="Times New Roman" w:cs="Times New Roman"/>
          <w:bCs/>
          <w:sz w:val="24"/>
          <w:szCs w:val="24"/>
          <w:lang w:eastAsia="en-GB"/>
        </w:rPr>
        <w:t xml:space="preserve">–2p </w:t>
      </w:r>
      <w:r w:rsidRPr="00D27B90">
        <w:rPr>
          <w:rFonts w:ascii="Times New Roman" w:eastAsia="Times New Roman" w:hAnsi="Times New Roman" w:cs="Times New Roman"/>
          <w:bCs/>
          <w:sz w:val="24"/>
          <w:szCs w:val="24"/>
          <w:vertAlign w:val="superscript"/>
          <w:lang w:eastAsia="en-GB"/>
        </w:rPr>
        <w:t>3</w:t>
      </w:r>
      <w:r w:rsidRPr="00B96534">
        <w:rPr>
          <w:rFonts w:ascii="Times New Roman" w:eastAsia="Times New Roman" w:hAnsi="Times New Roman" w:cs="Times New Roman"/>
          <w:bCs/>
          <w:sz w:val="24"/>
          <w:szCs w:val="24"/>
          <w:lang w:eastAsia="en-GB"/>
        </w:rPr>
        <w:t>P</w:t>
      </w:r>
      <w:r w:rsidRPr="00D27B90">
        <w:rPr>
          <w:rFonts w:ascii="Times New Roman" w:eastAsia="Times New Roman" w:hAnsi="Times New Roman" w:cs="Times New Roman"/>
          <w:bCs/>
          <w:sz w:val="24"/>
          <w:szCs w:val="24"/>
          <w:vertAlign w:val="subscript"/>
          <w:lang w:eastAsia="en-GB"/>
        </w:rPr>
        <w:t>2</w:t>
      </w:r>
      <w:r>
        <w:rPr>
          <w:rFonts w:ascii="Times New Roman" w:eastAsia="Times New Roman" w:hAnsi="Times New Roman" w:cs="Times New Roman"/>
          <w:bCs/>
          <w:sz w:val="24"/>
          <w:szCs w:val="24"/>
          <w:vertAlign w:val="subscript"/>
          <w:lang w:eastAsia="en-GB"/>
        </w:rPr>
        <w:t xml:space="preserve"> </w:t>
      </w:r>
      <w:r w:rsidRPr="00B96534">
        <w:rPr>
          <w:rFonts w:ascii="Times New Roman" w:eastAsia="Times New Roman" w:hAnsi="Times New Roman" w:cs="Times New Roman"/>
          <w:bCs/>
          <w:sz w:val="24"/>
          <w:szCs w:val="24"/>
          <w:lang w:eastAsia="en-GB"/>
        </w:rPr>
        <w:t>transitions at 1082.9091140 nm, 1083.0250105 nm, and 1083.0339773 nm</w:t>
      </w:r>
      <w:r>
        <w:rPr>
          <w:rFonts w:ascii="Times New Roman" w:eastAsia="Times New Roman" w:hAnsi="Times New Roman" w:cs="Times New Roman"/>
          <w:bCs/>
          <w:sz w:val="24"/>
          <w:szCs w:val="24"/>
          <w:lang w:eastAsia="en-GB"/>
        </w:rPr>
        <w:t xml:space="preserve"> respectively. Number </w:t>
      </w:r>
      <w:r w:rsidRPr="00D27B90">
        <w:rPr>
          <w:rFonts w:ascii="Times New Roman" w:eastAsia="Times New Roman" w:hAnsi="Times New Roman" w:cs="Times New Roman"/>
          <w:bCs/>
          <w:sz w:val="24"/>
          <w:szCs w:val="24"/>
          <w:lang w:eastAsia="en-GB"/>
        </w:rPr>
        <w:t xml:space="preserve">densities </w:t>
      </w:r>
      <w:r>
        <w:rPr>
          <w:rFonts w:ascii="Times New Roman" w:eastAsia="Times New Roman" w:hAnsi="Times New Roman" w:cs="Times New Roman"/>
          <w:bCs/>
          <w:sz w:val="24"/>
          <w:szCs w:val="24"/>
          <w:lang w:eastAsia="en-GB"/>
        </w:rPr>
        <w:t>of these species were found to be 1</w:t>
      </w:r>
      <w:r w:rsidRPr="00D27B90">
        <w:rPr>
          <w:rFonts w:ascii="Times New Roman" w:eastAsia="Times New Roman" w:hAnsi="Times New Roman" w:cs="Times New Roman"/>
          <w:bCs/>
          <w:sz w:val="24"/>
          <w:szCs w:val="24"/>
          <w:lang w:eastAsia="en-GB"/>
        </w:rPr>
        <w:t>.39 × 10</w:t>
      </w:r>
      <w:r w:rsidRPr="00D27B90">
        <w:rPr>
          <w:rFonts w:ascii="Times New Roman" w:eastAsia="Times New Roman" w:hAnsi="Times New Roman" w:cs="Times New Roman"/>
          <w:bCs/>
          <w:sz w:val="24"/>
          <w:szCs w:val="24"/>
          <w:vertAlign w:val="superscript"/>
          <w:lang w:eastAsia="en-GB"/>
        </w:rPr>
        <w:t>12</w:t>
      </w:r>
      <w:r w:rsidRPr="00D27B90">
        <w:rPr>
          <w:rFonts w:ascii="Times New Roman" w:eastAsia="Times New Roman" w:hAnsi="Times New Roman" w:cs="Times New Roman"/>
          <w:bCs/>
          <w:sz w:val="24"/>
          <w:szCs w:val="24"/>
          <w:lang w:eastAsia="en-GB"/>
        </w:rPr>
        <w:t xml:space="preserve"> cm</w:t>
      </w:r>
      <w:r w:rsidRPr="00D27B90">
        <w:rPr>
          <w:rFonts w:ascii="Times New Roman" w:eastAsia="Times New Roman" w:hAnsi="Times New Roman" w:cs="Times New Roman"/>
          <w:bCs/>
          <w:sz w:val="24"/>
          <w:szCs w:val="24"/>
          <w:vertAlign w:val="superscript"/>
          <w:lang w:eastAsia="en-GB"/>
        </w:rPr>
        <w:t>−3</w:t>
      </w:r>
      <w:r w:rsidRPr="00D27B90">
        <w:rPr>
          <w:rFonts w:ascii="Times New Roman" w:eastAsia="Times New Roman" w:hAnsi="Times New Roman" w:cs="Times New Roman"/>
          <w:bCs/>
          <w:sz w:val="24"/>
          <w:szCs w:val="24"/>
          <w:lang w:eastAsia="en-GB"/>
        </w:rPr>
        <w:t xml:space="preserve"> and 0.011 × 10</w:t>
      </w:r>
      <w:r w:rsidRPr="00D27B90">
        <w:rPr>
          <w:rFonts w:ascii="Times New Roman" w:eastAsia="Times New Roman" w:hAnsi="Times New Roman" w:cs="Times New Roman"/>
          <w:bCs/>
          <w:sz w:val="24"/>
          <w:szCs w:val="24"/>
          <w:vertAlign w:val="superscript"/>
          <w:lang w:eastAsia="en-GB"/>
        </w:rPr>
        <w:t>12</w:t>
      </w:r>
      <w:r w:rsidRPr="00D27B90">
        <w:rPr>
          <w:rFonts w:ascii="Times New Roman" w:eastAsia="Times New Roman" w:hAnsi="Times New Roman" w:cs="Times New Roman"/>
          <w:bCs/>
          <w:sz w:val="24"/>
          <w:szCs w:val="24"/>
          <w:lang w:eastAsia="en-GB"/>
        </w:rPr>
        <w:t xml:space="preserve"> cm</w:t>
      </w:r>
      <w:r w:rsidRPr="00D27B90">
        <w:rPr>
          <w:rFonts w:ascii="Times New Roman" w:eastAsia="Times New Roman" w:hAnsi="Times New Roman" w:cs="Times New Roman"/>
          <w:bCs/>
          <w:sz w:val="24"/>
          <w:szCs w:val="24"/>
          <w:vertAlign w:val="superscript"/>
          <w:lang w:eastAsia="en-GB"/>
        </w:rPr>
        <w:t>−3</w:t>
      </w:r>
      <w:r>
        <w:rPr>
          <w:rFonts w:ascii="Times New Roman" w:eastAsia="Times New Roman" w:hAnsi="Times New Roman" w:cs="Times New Roman"/>
          <w:bCs/>
          <w:sz w:val="24"/>
          <w:szCs w:val="24"/>
          <w:lang w:eastAsia="en-GB"/>
        </w:rPr>
        <w:t xml:space="preserve"> in the plasma plumes downstream of their capillary exits, for </w:t>
      </w:r>
      <w:r w:rsidRPr="00D27B90">
        <w:rPr>
          <w:rFonts w:ascii="Times New Roman" w:eastAsia="Times New Roman" w:hAnsi="Times New Roman" w:cs="Times New Roman"/>
          <w:bCs/>
          <w:sz w:val="24"/>
          <w:szCs w:val="24"/>
          <w:lang w:eastAsia="en-GB"/>
        </w:rPr>
        <w:t xml:space="preserve">the </w:t>
      </w:r>
      <w:r>
        <w:rPr>
          <w:rFonts w:ascii="Times New Roman" w:eastAsia="Times New Roman" w:hAnsi="Times New Roman" w:cs="Times New Roman"/>
          <w:bCs/>
          <w:sz w:val="24"/>
          <w:szCs w:val="24"/>
          <w:lang w:eastAsia="en-GB"/>
        </w:rPr>
        <w:t>D</w:t>
      </w:r>
      <w:r w:rsidRPr="00D27B90">
        <w:rPr>
          <w:rFonts w:ascii="Times New Roman" w:eastAsia="Times New Roman" w:hAnsi="Times New Roman" w:cs="Times New Roman"/>
          <w:bCs/>
          <w:sz w:val="24"/>
          <w:szCs w:val="24"/>
          <w:lang w:eastAsia="en-GB"/>
        </w:rPr>
        <w:t xml:space="preserve">BD and the LTP </w:t>
      </w:r>
      <w:r>
        <w:rPr>
          <w:rFonts w:ascii="Times New Roman" w:eastAsia="Times New Roman" w:hAnsi="Times New Roman" w:cs="Times New Roman"/>
          <w:bCs/>
          <w:sz w:val="24"/>
          <w:szCs w:val="24"/>
          <w:lang w:eastAsia="en-GB"/>
        </w:rPr>
        <w:t>respectively</w:t>
      </w:r>
      <w:r w:rsidRPr="00D27B90">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In the two GDs studied, d</w:t>
      </w:r>
      <w:r w:rsidRPr="00D27B90">
        <w:rPr>
          <w:rFonts w:ascii="Times New Roman" w:eastAsia="Times New Roman" w:hAnsi="Times New Roman" w:cs="Times New Roman"/>
          <w:bCs/>
          <w:sz w:val="24"/>
          <w:szCs w:val="24"/>
          <w:lang w:eastAsia="en-GB"/>
        </w:rPr>
        <w:t>ensities of</w:t>
      </w:r>
      <w:r>
        <w:rPr>
          <w:rFonts w:ascii="Times New Roman" w:eastAsia="Times New Roman" w:hAnsi="Times New Roman" w:cs="Times New Roman"/>
          <w:bCs/>
          <w:sz w:val="24"/>
          <w:szCs w:val="24"/>
          <w:lang w:eastAsia="en-GB"/>
        </w:rPr>
        <w:t xml:space="preserve"> </w:t>
      </w:r>
      <w:r w:rsidRPr="00D27B90">
        <w:rPr>
          <w:rFonts w:ascii="Times New Roman" w:eastAsia="Times New Roman" w:hAnsi="Times New Roman" w:cs="Times New Roman"/>
          <w:bCs/>
          <w:sz w:val="24"/>
          <w:szCs w:val="24"/>
          <w:lang w:eastAsia="en-GB"/>
        </w:rPr>
        <w:t>0.58 × 10</w:t>
      </w:r>
      <w:r w:rsidRPr="00D27B90">
        <w:rPr>
          <w:rFonts w:ascii="Times New Roman" w:eastAsia="Times New Roman" w:hAnsi="Times New Roman" w:cs="Times New Roman"/>
          <w:bCs/>
          <w:sz w:val="24"/>
          <w:szCs w:val="24"/>
          <w:vertAlign w:val="superscript"/>
          <w:lang w:eastAsia="en-GB"/>
        </w:rPr>
        <w:t>12</w:t>
      </w:r>
      <w:r w:rsidRPr="00D27B90">
        <w:rPr>
          <w:rFonts w:ascii="Times New Roman" w:eastAsia="Times New Roman" w:hAnsi="Times New Roman" w:cs="Times New Roman"/>
          <w:bCs/>
          <w:sz w:val="24"/>
          <w:szCs w:val="24"/>
          <w:lang w:eastAsia="en-GB"/>
        </w:rPr>
        <w:t xml:space="preserve"> cm</w:t>
      </w:r>
      <w:r w:rsidRPr="00D27B90">
        <w:rPr>
          <w:rFonts w:ascii="Times New Roman" w:eastAsia="Times New Roman" w:hAnsi="Times New Roman" w:cs="Times New Roman"/>
          <w:bCs/>
          <w:sz w:val="24"/>
          <w:szCs w:val="24"/>
          <w:vertAlign w:val="superscript"/>
          <w:lang w:eastAsia="en-GB"/>
        </w:rPr>
        <w:t>−3</w:t>
      </w:r>
      <w:r w:rsidRPr="00D27B90">
        <w:rPr>
          <w:rFonts w:ascii="Times New Roman" w:eastAsia="Times New Roman" w:hAnsi="Times New Roman" w:cs="Times New Roman"/>
          <w:bCs/>
          <w:sz w:val="24"/>
          <w:szCs w:val="24"/>
          <w:lang w:eastAsia="en-GB"/>
        </w:rPr>
        <w:t xml:space="preserve"> and 0.97 × 10</w:t>
      </w:r>
      <w:r w:rsidRPr="00D27B90">
        <w:rPr>
          <w:rFonts w:ascii="Times New Roman" w:eastAsia="Times New Roman" w:hAnsi="Times New Roman" w:cs="Times New Roman"/>
          <w:bCs/>
          <w:sz w:val="24"/>
          <w:szCs w:val="24"/>
          <w:vertAlign w:val="superscript"/>
          <w:lang w:eastAsia="en-GB"/>
        </w:rPr>
        <w:t>12</w:t>
      </w:r>
      <w:r w:rsidRPr="00D27B90">
        <w:rPr>
          <w:rFonts w:ascii="Times New Roman" w:eastAsia="Times New Roman" w:hAnsi="Times New Roman" w:cs="Times New Roman"/>
          <w:bCs/>
          <w:sz w:val="24"/>
          <w:szCs w:val="24"/>
          <w:lang w:eastAsia="en-GB"/>
        </w:rPr>
        <w:t xml:space="preserve"> cm</w:t>
      </w:r>
      <w:r w:rsidRPr="00D27B90">
        <w:rPr>
          <w:rFonts w:ascii="Times New Roman" w:eastAsia="Times New Roman" w:hAnsi="Times New Roman" w:cs="Times New Roman"/>
          <w:bCs/>
          <w:sz w:val="24"/>
          <w:szCs w:val="24"/>
          <w:vertAlign w:val="superscript"/>
          <w:lang w:eastAsia="en-GB"/>
        </w:rPr>
        <w:t>−3</w:t>
      </w:r>
      <w:r w:rsidRPr="00D27B90">
        <w:rPr>
          <w:rFonts w:ascii="Times New Roman" w:eastAsia="Times New Roman" w:hAnsi="Times New Roman" w:cs="Times New Roman"/>
          <w:bCs/>
          <w:sz w:val="24"/>
          <w:szCs w:val="24"/>
          <w:lang w:eastAsia="en-GB"/>
        </w:rPr>
        <w:t xml:space="preserve"> were measured in the </w:t>
      </w:r>
      <w:r>
        <w:rPr>
          <w:rFonts w:ascii="Times New Roman" w:eastAsia="Times New Roman" w:hAnsi="Times New Roman" w:cs="Times New Roman"/>
          <w:bCs/>
          <w:sz w:val="24"/>
          <w:szCs w:val="24"/>
          <w:lang w:eastAsia="en-GB"/>
        </w:rPr>
        <w:t>i</w:t>
      </w:r>
      <w:r w:rsidRPr="00D27B90">
        <w:rPr>
          <w:rFonts w:ascii="Times New Roman" w:eastAsia="Times New Roman" w:hAnsi="Times New Roman" w:cs="Times New Roman"/>
          <w:bCs/>
          <w:sz w:val="24"/>
          <w:szCs w:val="24"/>
          <w:lang w:eastAsia="en-GB"/>
        </w:rPr>
        <w:t>nterelectrode regions of the AC and DC</w:t>
      </w:r>
      <w:r>
        <w:rPr>
          <w:rFonts w:ascii="Times New Roman" w:eastAsia="Times New Roman" w:hAnsi="Times New Roman" w:cs="Times New Roman"/>
          <w:bCs/>
          <w:sz w:val="24"/>
          <w:szCs w:val="24"/>
          <w:lang w:eastAsia="en-GB"/>
        </w:rPr>
        <w:t xml:space="preserve"> GDs</w:t>
      </w:r>
      <w:r w:rsidRPr="00D27B90">
        <w:rPr>
          <w:rFonts w:ascii="Times New Roman" w:eastAsia="Times New Roman" w:hAnsi="Times New Roman" w:cs="Times New Roman"/>
          <w:bCs/>
          <w:sz w:val="24"/>
          <w:szCs w:val="24"/>
          <w:lang w:eastAsia="en-GB"/>
        </w:rPr>
        <w:t>, respectively.</w:t>
      </w:r>
      <w:r>
        <w:rPr>
          <w:rFonts w:ascii="Times New Roman" w:eastAsia="Times New Roman" w:hAnsi="Times New Roman" w:cs="Times New Roman"/>
          <w:bCs/>
          <w:sz w:val="24"/>
          <w:szCs w:val="24"/>
          <w:lang w:eastAsia="en-GB"/>
        </w:rPr>
        <w:t xml:space="preserve"> The authors pointed out that the levels of He metastable species measured were similar to the levels of impurities found in high purity helium gas used for this type of application. Hence, impurities in the gas rather than differences in atmospheric conditions are likely to be the reason why variability is observed between ADI sources used in different labs. </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If confidence in your LODs is important to you, then a quick read of the paper by Wysoczanski and Voigtman</w:t>
      </w:r>
      <w:r w:rsidRPr="003F7D6F">
        <w:rPr>
          <w:rFonts w:ascii="Times New Roman" w:eastAsia="Times New Roman" w:hAnsi="Times New Roman" w:cs="Times New Roman"/>
          <w:bCs/>
          <w:noProof/>
          <w:sz w:val="24"/>
          <w:szCs w:val="24"/>
          <w:vertAlign w:val="superscript"/>
          <w:lang w:eastAsia="en-GB"/>
        </w:rPr>
        <w:t>75</w:t>
      </w:r>
      <w:r>
        <w:rPr>
          <w:rFonts w:ascii="Times New Roman" w:eastAsia="Times New Roman" w:hAnsi="Times New Roman" w:cs="Times New Roman"/>
          <w:bCs/>
          <w:sz w:val="24"/>
          <w:szCs w:val="24"/>
          <w:lang w:eastAsia="en-GB"/>
        </w:rPr>
        <w:t xml:space="preserve"> is in order. They emphasise that ‘</w:t>
      </w:r>
      <w:r w:rsidRPr="00BB4B28">
        <w:rPr>
          <w:rFonts w:ascii="Times New Roman" w:eastAsia="Times New Roman" w:hAnsi="Times New Roman" w:cs="Times New Roman"/>
          <w:bCs/>
          <w:sz w:val="24"/>
          <w:szCs w:val="24"/>
          <w:lang w:eastAsia="en-GB"/>
        </w:rPr>
        <w:t>obtaining unbiased detection limits is not abstruse and need not be mathematically</w:t>
      </w:r>
      <w:r>
        <w:rPr>
          <w:rFonts w:ascii="Times New Roman" w:eastAsia="Times New Roman" w:hAnsi="Times New Roman" w:cs="Times New Roman"/>
          <w:bCs/>
          <w:sz w:val="24"/>
          <w:szCs w:val="24"/>
          <w:lang w:eastAsia="en-GB"/>
        </w:rPr>
        <w:t xml:space="preserve"> </w:t>
      </w:r>
      <w:r w:rsidRPr="00BB4B28">
        <w:rPr>
          <w:rFonts w:ascii="Times New Roman" w:eastAsia="Times New Roman" w:hAnsi="Times New Roman" w:cs="Times New Roman"/>
          <w:bCs/>
          <w:sz w:val="24"/>
          <w:szCs w:val="24"/>
          <w:lang w:eastAsia="en-GB"/>
        </w:rPr>
        <w:t>complicated</w:t>
      </w:r>
      <w:r>
        <w:rPr>
          <w:rFonts w:ascii="Times New Roman" w:eastAsia="Times New Roman" w:hAnsi="Times New Roman" w:cs="Times New Roman"/>
          <w:bCs/>
          <w:sz w:val="24"/>
          <w:szCs w:val="24"/>
          <w:lang w:eastAsia="en-GB"/>
        </w:rPr>
        <w:t>’ but then go on to make it seem quite complicated indeed.</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Pr="0042013C" w:rsidRDefault="00686B27" w:rsidP="00B47CE9">
      <w:pPr>
        <w:spacing w:after="0" w:line="360" w:lineRule="auto"/>
        <w:ind w:right="-1"/>
        <w:rPr>
          <w:rFonts w:ascii="Times New Roman" w:hAnsi="Times New Roman" w:cs="Times New Roman"/>
          <w:sz w:val="24"/>
          <w:szCs w:val="24"/>
        </w:rPr>
      </w:pPr>
      <w:r w:rsidRPr="00D00E4F">
        <w:rPr>
          <w:rFonts w:ascii="Times New Roman" w:eastAsia="Times New Roman" w:hAnsi="Times New Roman" w:cs="Times New Roman"/>
          <w:bCs/>
          <w:i/>
          <w:iCs/>
          <w:sz w:val="24"/>
          <w:szCs w:val="24"/>
          <w:lang w:eastAsia="en-GB"/>
        </w:rPr>
        <w:t xml:space="preserve">2.2.2.2 </w:t>
      </w:r>
      <w:r>
        <w:rPr>
          <w:rFonts w:ascii="Times New Roman" w:eastAsia="Times New Roman" w:hAnsi="Times New Roman" w:cs="Times New Roman"/>
          <w:bCs/>
          <w:i/>
          <w:iCs/>
          <w:sz w:val="24"/>
          <w:szCs w:val="24"/>
          <w:lang w:eastAsia="en-GB"/>
        </w:rPr>
        <w:t>Graphite f</w:t>
      </w:r>
      <w:r w:rsidRPr="00D00E4F">
        <w:rPr>
          <w:rFonts w:ascii="Times New Roman" w:eastAsia="Times New Roman" w:hAnsi="Times New Roman" w:cs="Times New Roman"/>
          <w:bCs/>
          <w:i/>
          <w:iCs/>
          <w:sz w:val="24"/>
          <w:szCs w:val="24"/>
          <w:lang w:eastAsia="en-GB"/>
        </w:rPr>
        <w:t>urnaces</w:t>
      </w:r>
      <w:r>
        <w:rPr>
          <w:rFonts w:ascii="Times New Roman" w:eastAsia="Times New Roman" w:hAnsi="Times New Roman" w:cs="Times New Roman"/>
          <w:b/>
          <w:sz w:val="24"/>
          <w:szCs w:val="24"/>
          <w:lang w:eastAsia="en-GB"/>
        </w:rPr>
        <w:t xml:space="preserve">. </w:t>
      </w:r>
      <w:r>
        <w:rPr>
          <w:rFonts w:ascii="Times New Roman" w:hAnsi="Times New Roman" w:cs="Times New Roman"/>
          <w:sz w:val="24"/>
          <w:szCs w:val="24"/>
        </w:rPr>
        <w:t xml:space="preserve">A number of models describing </w:t>
      </w:r>
      <w:r w:rsidRPr="001A6523">
        <w:rPr>
          <w:rFonts w:ascii="Times New Roman" w:hAnsi="Times New Roman" w:cs="Times New Roman"/>
          <w:i/>
          <w:sz w:val="24"/>
          <w:szCs w:val="24"/>
        </w:rPr>
        <w:t>convective and diffusive vapour transport</w:t>
      </w:r>
      <w:r>
        <w:rPr>
          <w:rFonts w:ascii="Times New Roman" w:hAnsi="Times New Roman" w:cs="Times New Roman"/>
          <w:sz w:val="24"/>
          <w:szCs w:val="24"/>
        </w:rPr>
        <w:t xml:space="preserve"> have been combined to calculate sensitivities (characteristic mass) for a range of analytes in GF-AAS.</w:t>
      </w:r>
      <w:r w:rsidRPr="003F7D6F">
        <w:rPr>
          <w:rFonts w:ascii="Times New Roman" w:hAnsi="Times New Roman" w:cs="Times New Roman"/>
          <w:noProof/>
          <w:sz w:val="24"/>
          <w:szCs w:val="24"/>
          <w:vertAlign w:val="superscript"/>
        </w:rPr>
        <w:t>76</w:t>
      </w:r>
      <w:r>
        <w:rPr>
          <w:rFonts w:ascii="Times New Roman" w:hAnsi="Times New Roman" w:cs="Times New Roman"/>
          <w:sz w:val="24"/>
          <w:szCs w:val="24"/>
        </w:rPr>
        <w:t xml:space="preserve">  The developed model enc</w:t>
      </w:r>
      <w:r w:rsidRPr="0042013C">
        <w:rPr>
          <w:rFonts w:ascii="Times New Roman" w:hAnsi="Times New Roman" w:cs="Times New Roman"/>
          <w:sz w:val="24"/>
          <w:szCs w:val="24"/>
        </w:rPr>
        <w:t>ompasse</w:t>
      </w:r>
      <w:r>
        <w:rPr>
          <w:rFonts w:ascii="Times New Roman" w:hAnsi="Times New Roman" w:cs="Times New Roman"/>
          <w:sz w:val="24"/>
          <w:szCs w:val="24"/>
        </w:rPr>
        <w:t>d</w:t>
      </w:r>
      <w:r w:rsidRPr="0042013C">
        <w:rPr>
          <w:rFonts w:ascii="Times New Roman" w:hAnsi="Times New Roman" w:cs="Times New Roman"/>
          <w:sz w:val="24"/>
          <w:szCs w:val="24"/>
        </w:rPr>
        <w:t xml:space="preserve"> the influence of forced </w:t>
      </w:r>
      <w:r w:rsidRPr="0042013C">
        <w:rPr>
          <w:rFonts w:ascii="Times New Roman" w:hAnsi="Times New Roman" w:cs="Times New Roman"/>
          <w:sz w:val="24"/>
          <w:szCs w:val="24"/>
        </w:rPr>
        <w:lastRenderedPageBreak/>
        <w:t xml:space="preserve">convection </w:t>
      </w:r>
      <w:r>
        <w:rPr>
          <w:rFonts w:ascii="Times New Roman" w:hAnsi="Times New Roman" w:cs="Times New Roman"/>
          <w:sz w:val="24"/>
          <w:szCs w:val="24"/>
        </w:rPr>
        <w:t xml:space="preserve">(from the </w:t>
      </w:r>
      <w:r w:rsidRPr="0042013C">
        <w:rPr>
          <w:rFonts w:ascii="Times New Roman" w:hAnsi="Times New Roman" w:cs="Times New Roman"/>
          <w:sz w:val="24"/>
          <w:szCs w:val="24"/>
        </w:rPr>
        <w:t>internal ga</w:t>
      </w:r>
      <w:r>
        <w:rPr>
          <w:rFonts w:ascii="Times New Roman" w:hAnsi="Times New Roman" w:cs="Times New Roman"/>
          <w:sz w:val="24"/>
          <w:szCs w:val="24"/>
        </w:rPr>
        <w:t xml:space="preserve">s </w:t>
      </w:r>
      <w:r w:rsidRPr="0042013C">
        <w:rPr>
          <w:rFonts w:ascii="Times New Roman" w:hAnsi="Times New Roman" w:cs="Times New Roman"/>
          <w:sz w:val="24"/>
          <w:szCs w:val="24"/>
        </w:rPr>
        <w:t xml:space="preserve">mini-flow) combined with </w:t>
      </w:r>
      <w:r>
        <w:rPr>
          <w:rFonts w:ascii="Times New Roman" w:hAnsi="Times New Roman" w:cs="Times New Roman"/>
          <w:sz w:val="24"/>
          <w:szCs w:val="24"/>
        </w:rPr>
        <w:t xml:space="preserve">the </w:t>
      </w:r>
      <w:r w:rsidRPr="0042013C">
        <w:rPr>
          <w:rFonts w:ascii="Times New Roman" w:hAnsi="Times New Roman" w:cs="Times New Roman"/>
          <w:sz w:val="24"/>
          <w:szCs w:val="24"/>
        </w:rPr>
        <w:t xml:space="preserve">concentration diffusion of the analyte atoms on the residence time in a standard </w:t>
      </w:r>
      <w:r>
        <w:rPr>
          <w:rFonts w:ascii="Times New Roman" w:hAnsi="Times New Roman" w:cs="Times New Roman"/>
          <w:sz w:val="24"/>
          <w:szCs w:val="24"/>
        </w:rPr>
        <w:t>THFA</w:t>
      </w:r>
      <w:r w:rsidRPr="0042013C">
        <w:rPr>
          <w:rFonts w:ascii="Times New Roman" w:hAnsi="Times New Roman" w:cs="Times New Roman"/>
          <w:sz w:val="24"/>
          <w:szCs w:val="24"/>
        </w:rPr>
        <w:t>.</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Several </w:t>
      </w:r>
      <w:r w:rsidRPr="0042013C">
        <w:rPr>
          <w:rFonts w:ascii="Times New Roman" w:hAnsi="Times New Roman" w:cs="Times New Roman"/>
          <w:sz w:val="24"/>
          <w:szCs w:val="24"/>
        </w:rPr>
        <w:t>relationships for the diffusional and convectional residence times were stu</w:t>
      </w:r>
      <w:r>
        <w:rPr>
          <w:rFonts w:ascii="Times New Roman" w:hAnsi="Times New Roman" w:cs="Times New Roman"/>
          <w:sz w:val="24"/>
          <w:szCs w:val="24"/>
        </w:rPr>
        <w:t>died and compared, including factors that accounted</w:t>
      </w:r>
      <w:r w:rsidRPr="0042013C">
        <w:rPr>
          <w:rFonts w:ascii="Times New Roman" w:hAnsi="Times New Roman" w:cs="Times New Roman"/>
          <w:sz w:val="24"/>
          <w:szCs w:val="24"/>
        </w:rPr>
        <w:t xml:space="preserve"> for the effects of the sample/platform dime</w:t>
      </w:r>
      <w:r>
        <w:rPr>
          <w:rFonts w:ascii="Times New Roman" w:hAnsi="Times New Roman" w:cs="Times New Roman"/>
          <w:sz w:val="24"/>
          <w:szCs w:val="24"/>
        </w:rPr>
        <w:t>nsion and the dosing hole. The</w:t>
      </w:r>
      <w:r w:rsidRPr="0042013C">
        <w:rPr>
          <w:rFonts w:ascii="Times New Roman" w:hAnsi="Times New Roman" w:cs="Times New Roman"/>
          <w:sz w:val="24"/>
          <w:szCs w:val="24"/>
        </w:rPr>
        <w:t xml:space="preserve"> mod</w:t>
      </w:r>
      <w:r>
        <w:rPr>
          <w:rFonts w:ascii="Times New Roman" w:hAnsi="Times New Roman" w:cs="Times New Roman"/>
          <w:sz w:val="24"/>
          <w:szCs w:val="24"/>
        </w:rPr>
        <w:t>el approaches were applied to calculations of characteristic masses</w:t>
      </w:r>
      <w:r w:rsidRPr="0042013C">
        <w:rPr>
          <w:rFonts w:ascii="Times New Roman" w:hAnsi="Times New Roman" w:cs="Times New Roman"/>
          <w:sz w:val="24"/>
          <w:szCs w:val="24"/>
        </w:rPr>
        <w:t xml:space="preserve"> of Ag, As, Cd, Co, Cr, Cu, Fe, Hg, Mg, Mn, Mo, Ni, P</w:t>
      </w:r>
      <w:r>
        <w:rPr>
          <w:rFonts w:ascii="Times New Roman" w:hAnsi="Times New Roman" w:cs="Times New Roman"/>
          <w:sz w:val="24"/>
          <w:szCs w:val="24"/>
        </w:rPr>
        <w:t>b, Sb, Se, Sn, V and Zn</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Characteristic masses were also determined experimentally using a THFA operated </w:t>
      </w:r>
      <w:r w:rsidRPr="0042013C">
        <w:rPr>
          <w:rFonts w:ascii="Times New Roman" w:hAnsi="Times New Roman" w:cs="Times New Roman"/>
          <w:sz w:val="24"/>
          <w:szCs w:val="24"/>
        </w:rPr>
        <w:t>either under stopped, or mini-f</w:t>
      </w:r>
      <w:r>
        <w:rPr>
          <w:rFonts w:ascii="Times New Roman" w:hAnsi="Times New Roman" w:cs="Times New Roman"/>
          <w:sz w:val="24"/>
          <w:szCs w:val="24"/>
        </w:rPr>
        <w:t>low (50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min</w:t>
      </w:r>
      <w:r>
        <w:rPr>
          <w:rFonts w:ascii="Times New Roman" w:hAnsi="Times New Roman" w:cs="Times New Roman"/>
          <w:sz w:val="24"/>
          <w:szCs w:val="24"/>
          <w:vertAlign w:val="superscript"/>
        </w:rPr>
        <w:t>-1</w:t>
      </w:r>
      <w:r w:rsidRPr="0042013C">
        <w:rPr>
          <w:rFonts w:ascii="Times New Roman" w:hAnsi="Times New Roman" w:cs="Times New Roman"/>
          <w:sz w:val="24"/>
          <w:szCs w:val="24"/>
        </w:rPr>
        <w:t>) of the internal sheath gas during atomi</w:t>
      </w:r>
      <w:r>
        <w:rPr>
          <w:rFonts w:ascii="Times New Roman" w:hAnsi="Times New Roman" w:cs="Times New Roman"/>
          <w:sz w:val="24"/>
          <w:szCs w:val="24"/>
        </w:rPr>
        <w:t>s</w:t>
      </w:r>
      <w:r w:rsidRPr="0042013C">
        <w:rPr>
          <w:rFonts w:ascii="Times New Roman" w:hAnsi="Times New Roman" w:cs="Times New Roman"/>
          <w:sz w:val="24"/>
          <w:szCs w:val="24"/>
        </w:rPr>
        <w:t xml:space="preserve">ation. </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The theoretical and experimental ratios of </w:t>
      </w:r>
      <w:r>
        <w:rPr>
          <w:rFonts w:ascii="Times New Roman" w:hAnsi="Times New Roman" w:cs="Times New Roman"/>
          <w:sz w:val="24"/>
          <w:szCs w:val="24"/>
        </w:rPr>
        <w:t>characteristic mass for mini-flow:stop-flow conditions were found to be similar for each analyte.</w:t>
      </w:r>
      <w:r w:rsidRPr="0042013C">
        <w:rPr>
          <w:rFonts w:ascii="Times New Roman" w:hAnsi="Times New Roman" w:cs="Times New Roman"/>
          <w:sz w:val="24"/>
          <w:szCs w:val="24"/>
        </w:rPr>
        <w:t xml:space="preserve"> </w:t>
      </w:r>
      <w:r>
        <w:rPr>
          <w:rFonts w:ascii="Times New Roman" w:hAnsi="Times New Roman" w:cs="Times New Roman"/>
          <w:sz w:val="24"/>
          <w:szCs w:val="24"/>
        </w:rPr>
        <w:t xml:space="preserve"> Fairly good agreement was also found between calculated and experimental values, indicating the potential of the approach for evaluating the performance of a given GF-AAS instrument.</w:t>
      </w:r>
    </w:p>
    <w:p w:rsidR="00686B27" w:rsidRPr="0042013C" w:rsidRDefault="00686B27" w:rsidP="00B47CE9">
      <w:pPr>
        <w:widowControl w:val="0"/>
        <w:autoSpaceDE w:val="0"/>
        <w:autoSpaceDN w:val="0"/>
        <w:adjustRightInd w:val="0"/>
        <w:spacing w:after="0" w:line="360" w:lineRule="auto"/>
        <w:rPr>
          <w:rFonts w:ascii="Times New Roman" w:hAnsi="Times New Roman" w:cs="Times New Roman"/>
          <w:sz w:val="24"/>
          <w:szCs w:val="24"/>
        </w:rPr>
      </w:pPr>
    </w:p>
    <w:p w:rsidR="00686B27" w:rsidRDefault="00686B27" w:rsidP="00B47CE9">
      <w:pPr>
        <w:widowControl w:val="0"/>
        <w:autoSpaceDE w:val="0"/>
        <w:autoSpaceDN w:val="0"/>
        <w:adjustRightInd w:val="0"/>
        <w:spacing w:after="0" w:line="360" w:lineRule="auto"/>
        <w:rPr>
          <w:rFonts w:ascii="Times New Roman" w:hAnsi="Times New Roman" w:cs="Times New Roman"/>
          <w:sz w:val="24"/>
          <w:szCs w:val="24"/>
        </w:rPr>
      </w:pPr>
      <w:r w:rsidRPr="0042013C">
        <w:rPr>
          <w:rFonts w:ascii="Times New Roman" w:hAnsi="Times New Roman" w:cs="Times New Roman"/>
          <w:sz w:val="24"/>
          <w:szCs w:val="24"/>
        </w:rPr>
        <w:t xml:space="preserve">Sapphire is presented as a high temperature and corrosion resistant </w:t>
      </w:r>
      <w:r>
        <w:rPr>
          <w:rFonts w:ascii="Times New Roman" w:hAnsi="Times New Roman" w:cs="Times New Roman"/>
          <w:sz w:val="24"/>
          <w:szCs w:val="24"/>
        </w:rPr>
        <w:t xml:space="preserve">atomiser material for AAS.  Musil </w:t>
      </w:r>
      <w:r w:rsidRPr="00FB261D">
        <w:rPr>
          <w:rFonts w:ascii="Times New Roman" w:hAnsi="Times New Roman" w:cs="Times New Roman"/>
          <w:i/>
          <w:sz w:val="24"/>
          <w:szCs w:val="24"/>
        </w:rPr>
        <w:t>et al</w:t>
      </w:r>
      <w:r>
        <w:rPr>
          <w:rFonts w:ascii="Times New Roman" w:hAnsi="Times New Roman" w:cs="Times New Roman"/>
          <w:sz w:val="24"/>
          <w:szCs w:val="24"/>
        </w:rPr>
        <w:t>.</w:t>
      </w:r>
      <w:r w:rsidRPr="003F7D6F">
        <w:rPr>
          <w:rFonts w:ascii="Times New Roman" w:hAnsi="Times New Roman" w:cs="Times New Roman"/>
          <w:noProof/>
          <w:sz w:val="24"/>
          <w:szCs w:val="24"/>
          <w:vertAlign w:val="superscript"/>
        </w:rPr>
        <w:t>77</w:t>
      </w:r>
      <w:r>
        <w:rPr>
          <w:rFonts w:ascii="Times New Roman" w:hAnsi="Times New Roman" w:cs="Times New Roman"/>
          <w:sz w:val="24"/>
          <w:szCs w:val="24"/>
        </w:rPr>
        <w:t xml:space="preserve"> studied the atomisation and </w:t>
      </w:r>
      <w:r w:rsidRPr="00652934">
        <w:rPr>
          <w:rFonts w:ascii="Times New Roman" w:hAnsi="Times New Roman" w:cs="Times New Roman"/>
          <w:i/>
          <w:sz w:val="24"/>
          <w:szCs w:val="24"/>
        </w:rPr>
        <w:t>in situ</w:t>
      </w:r>
      <w:r>
        <w:rPr>
          <w:rFonts w:ascii="Times New Roman" w:hAnsi="Times New Roman" w:cs="Times New Roman"/>
          <w:sz w:val="24"/>
          <w:szCs w:val="24"/>
        </w:rPr>
        <w:t xml:space="preserve"> collection of volatile Ag species using a sapphire atomiser</w:t>
      </w:r>
      <w:r w:rsidRPr="0042013C">
        <w:rPr>
          <w:rFonts w:ascii="Times New Roman" w:hAnsi="Times New Roman" w:cs="Times New Roman"/>
          <w:sz w:val="24"/>
          <w:szCs w:val="24"/>
        </w:rPr>
        <w:t>.</w:t>
      </w:r>
      <w:r>
        <w:rPr>
          <w:rFonts w:ascii="Times New Roman" w:hAnsi="Times New Roman" w:cs="Times New Roman"/>
          <w:sz w:val="24"/>
          <w:szCs w:val="24"/>
        </w:rPr>
        <w:t xml:space="preserve">  A</w:t>
      </w:r>
      <w:r w:rsidRPr="0042013C">
        <w:rPr>
          <w:rFonts w:ascii="Times New Roman" w:hAnsi="Times New Roman" w:cs="Times New Roman"/>
          <w:sz w:val="24"/>
          <w:szCs w:val="24"/>
        </w:rPr>
        <w:t xml:space="preserve"> modular atomi</w:t>
      </w:r>
      <w:r>
        <w:rPr>
          <w:rFonts w:ascii="Times New Roman" w:hAnsi="Times New Roman" w:cs="Times New Roman"/>
          <w:sz w:val="24"/>
          <w:szCs w:val="24"/>
        </w:rPr>
        <w:t>s</w:t>
      </w:r>
      <w:r w:rsidRPr="0042013C">
        <w:rPr>
          <w:rFonts w:ascii="Times New Roman" w:hAnsi="Times New Roman" w:cs="Times New Roman"/>
          <w:sz w:val="24"/>
          <w:szCs w:val="24"/>
        </w:rPr>
        <w:t>er design was employed</w:t>
      </w:r>
      <w:r>
        <w:rPr>
          <w:rFonts w:ascii="Times New Roman" w:hAnsi="Times New Roman" w:cs="Times New Roman"/>
          <w:sz w:val="24"/>
          <w:szCs w:val="24"/>
        </w:rPr>
        <w:t xml:space="preserve"> which allowed </w:t>
      </w:r>
      <w:r w:rsidRPr="0042013C">
        <w:rPr>
          <w:rFonts w:ascii="Times New Roman" w:hAnsi="Times New Roman" w:cs="Times New Roman"/>
          <w:sz w:val="24"/>
          <w:szCs w:val="24"/>
        </w:rPr>
        <w:t>measurements in two modes: (i) on-line atomi</w:t>
      </w:r>
      <w:r>
        <w:rPr>
          <w:rFonts w:ascii="Times New Roman" w:hAnsi="Times New Roman" w:cs="Times New Roman"/>
          <w:sz w:val="24"/>
          <w:szCs w:val="24"/>
        </w:rPr>
        <w:t>s</w:t>
      </w:r>
      <w:r w:rsidRPr="0042013C">
        <w:rPr>
          <w:rFonts w:ascii="Times New Roman" w:hAnsi="Times New Roman" w:cs="Times New Roman"/>
          <w:sz w:val="24"/>
          <w:szCs w:val="24"/>
        </w:rPr>
        <w:t xml:space="preserve">ation and (ii) </w:t>
      </w:r>
      <w:r w:rsidRPr="006D15A2">
        <w:rPr>
          <w:rFonts w:ascii="Times New Roman" w:hAnsi="Times New Roman" w:cs="Times New Roman"/>
          <w:i/>
          <w:iCs/>
          <w:sz w:val="24"/>
          <w:szCs w:val="24"/>
        </w:rPr>
        <w:t>in situ</w:t>
      </w:r>
      <w:r w:rsidRPr="0042013C">
        <w:rPr>
          <w:rFonts w:ascii="Times New Roman" w:hAnsi="Times New Roman" w:cs="Times New Roman"/>
          <w:sz w:val="24"/>
          <w:szCs w:val="24"/>
        </w:rPr>
        <w:t xml:space="preserve"> collection (directly in the optical tub</w:t>
      </w:r>
      <w:r>
        <w:rPr>
          <w:rFonts w:ascii="Times New Roman" w:hAnsi="Times New Roman" w:cs="Times New Roman"/>
          <w:sz w:val="24"/>
          <w:szCs w:val="24"/>
        </w:rPr>
        <w:t>e) by using excess oxygen over hydrogen</w:t>
      </w:r>
      <w:r w:rsidRPr="0042013C">
        <w:rPr>
          <w:rFonts w:ascii="Times New Roman" w:hAnsi="Times New Roman" w:cs="Times New Roman"/>
          <w:sz w:val="24"/>
          <w:szCs w:val="24"/>
        </w:rPr>
        <w:t xml:space="preserve"> in the carrier gas during the trapping step and </w:t>
      </w:r>
      <w:r w:rsidRPr="0071197C">
        <w:rPr>
          <w:rFonts w:ascii="Times New Roman" w:hAnsi="Times New Roman" w:cs="Times New Roman"/>
          <w:i/>
          <w:sz w:val="24"/>
          <w:szCs w:val="24"/>
        </w:rPr>
        <w:t>vice versa</w:t>
      </w:r>
      <w:r w:rsidRPr="0042013C">
        <w:rPr>
          <w:rFonts w:ascii="Times New Roman" w:hAnsi="Times New Roman" w:cs="Times New Roman"/>
          <w:sz w:val="24"/>
          <w:szCs w:val="24"/>
        </w:rPr>
        <w:t xml:space="preserve"> in the volatili</w:t>
      </w:r>
      <w:r>
        <w:rPr>
          <w:rFonts w:ascii="Times New Roman" w:hAnsi="Times New Roman" w:cs="Times New Roman"/>
          <w:sz w:val="24"/>
          <w:szCs w:val="24"/>
        </w:rPr>
        <w:t>s</w:t>
      </w:r>
      <w:r w:rsidRPr="0042013C">
        <w:rPr>
          <w:rFonts w:ascii="Times New Roman" w:hAnsi="Times New Roman" w:cs="Times New Roman"/>
          <w:sz w:val="24"/>
          <w:szCs w:val="24"/>
        </w:rPr>
        <w:t xml:space="preserve">ation step. </w:t>
      </w:r>
      <w:r>
        <w:rPr>
          <w:rFonts w:ascii="Times New Roman" w:hAnsi="Times New Roman" w:cs="Times New Roman"/>
          <w:sz w:val="24"/>
          <w:szCs w:val="24"/>
        </w:rPr>
        <w:t xml:space="preserve"> Compared</w:t>
      </w:r>
      <w:r w:rsidRPr="0042013C">
        <w:rPr>
          <w:rFonts w:ascii="Times New Roman" w:hAnsi="Times New Roman" w:cs="Times New Roman"/>
          <w:sz w:val="24"/>
          <w:szCs w:val="24"/>
        </w:rPr>
        <w:t xml:space="preserve"> with quartz atomi</w:t>
      </w:r>
      <w:r>
        <w:rPr>
          <w:rFonts w:ascii="Times New Roman" w:hAnsi="Times New Roman" w:cs="Times New Roman"/>
          <w:sz w:val="24"/>
          <w:szCs w:val="24"/>
        </w:rPr>
        <w:t>s</w:t>
      </w:r>
      <w:r w:rsidRPr="0042013C">
        <w:rPr>
          <w:rFonts w:ascii="Times New Roman" w:hAnsi="Times New Roman" w:cs="Times New Roman"/>
          <w:sz w:val="24"/>
          <w:szCs w:val="24"/>
        </w:rPr>
        <w:t>ers, the sapphire tube atomi</w:t>
      </w:r>
      <w:r>
        <w:rPr>
          <w:rFonts w:ascii="Times New Roman" w:hAnsi="Times New Roman" w:cs="Times New Roman"/>
          <w:sz w:val="24"/>
          <w:szCs w:val="24"/>
        </w:rPr>
        <w:t>s</w:t>
      </w:r>
      <w:r w:rsidRPr="0042013C">
        <w:rPr>
          <w:rFonts w:ascii="Times New Roman" w:hAnsi="Times New Roman" w:cs="Times New Roman"/>
          <w:sz w:val="24"/>
          <w:szCs w:val="24"/>
        </w:rPr>
        <w:t>er provide</w:t>
      </w:r>
      <w:r>
        <w:rPr>
          <w:rFonts w:ascii="Times New Roman" w:hAnsi="Times New Roman" w:cs="Times New Roman"/>
          <w:sz w:val="24"/>
          <w:szCs w:val="24"/>
        </w:rPr>
        <w:t>d</w:t>
      </w:r>
      <w:r w:rsidRPr="0042013C">
        <w:rPr>
          <w:rFonts w:ascii="Times New Roman" w:hAnsi="Times New Roman" w:cs="Times New Roman"/>
          <w:sz w:val="24"/>
          <w:szCs w:val="24"/>
        </w:rPr>
        <w:t xml:space="preserve"> a significantly increas</w:t>
      </w:r>
      <w:r>
        <w:rPr>
          <w:rFonts w:ascii="Times New Roman" w:hAnsi="Times New Roman" w:cs="Times New Roman"/>
          <w:sz w:val="24"/>
          <w:szCs w:val="24"/>
        </w:rPr>
        <w:t xml:space="preserve">ed lifetime as well as </w:t>
      </w:r>
      <w:r w:rsidRPr="0042013C">
        <w:rPr>
          <w:rFonts w:ascii="Times New Roman" w:hAnsi="Times New Roman" w:cs="Times New Roman"/>
          <w:sz w:val="24"/>
          <w:szCs w:val="24"/>
        </w:rPr>
        <w:t xml:space="preserve">improved </w:t>
      </w:r>
      <w:r>
        <w:rPr>
          <w:rFonts w:ascii="Times New Roman" w:hAnsi="Times New Roman" w:cs="Times New Roman"/>
          <w:sz w:val="24"/>
          <w:szCs w:val="24"/>
        </w:rPr>
        <w:t xml:space="preserve">collection </w:t>
      </w:r>
      <w:r w:rsidRPr="0042013C">
        <w:rPr>
          <w:rFonts w:ascii="Times New Roman" w:hAnsi="Times New Roman" w:cs="Times New Roman"/>
          <w:sz w:val="24"/>
          <w:szCs w:val="24"/>
        </w:rPr>
        <w:t>repeatability</w:t>
      </w:r>
      <w:r>
        <w:rPr>
          <w:rFonts w:ascii="Times New Roman" w:hAnsi="Times New Roman" w:cs="Times New Roman"/>
          <w:sz w:val="24"/>
          <w:szCs w:val="24"/>
        </w:rPr>
        <w:t xml:space="preserve">. </w:t>
      </w:r>
      <w:r w:rsidRPr="0042013C">
        <w:rPr>
          <w:rFonts w:ascii="Times New Roman" w:hAnsi="Times New Roman" w:cs="Times New Roman"/>
          <w:sz w:val="24"/>
          <w:szCs w:val="24"/>
        </w:rPr>
        <w:t xml:space="preserve"> </w:t>
      </w:r>
      <w:r w:rsidRPr="00F37AF9">
        <w:rPr>
          <w:rFonts w:ascii="Times New Roman" w:hAnsi="Times New Roman" w:cs="Times New Roman"/>
          <w:i/>
          <w:sz w:val="24"/>
          <w:szCs w:val="24"/>
        </w:rPr>
        <w:t>In situ</w:t>
      </w:r>
      <w:r w:rsidRPr="0042013C">
        <w:rPr>
          <w:rFonts w:ascii="Times New Roman" w:hAnsi="Times New Roman" w:cs="Times New Roman"/>
          <w:sz w:val="24"/>
          <w:szCs w:val="24"/>
        </w:rPr>
        <w:t xml:space="preserve"> collection of Ag in the sapphire tub</w:t>
      </w:r>
      <w:r>
        <w:rPr>
          <w:rFonts w:ascii="Times New Roman" w:hAnsi="Times New Roman" w:cs="Times New Roman"/>
          <w:sz w:val="24"/>
          <w:szCs w:val="24"/>
        </w:rPr>
        <w:t>e was greater than 90% and the LODs in the on-line atomisation</w:t>
      </w:r>
      <w:r w:rsidRPr="0042013C">
        <w:rPr>
          <w:rFonts w:ascii="Times New Roman" w:hAnsi="Times New Roman" w:cs="Times New Roman"/>
          <w:sz w:val="24"/>
          <w:szCs w:val="24"/>
        </w:rPr>
        <w:t xml:space="preserve"> and </w:t>
      </w:r>
      <w:r w:rsidRPr="000235BA">
        <w:rPr>
          <w:rFonts w:ascii="Times New Roman" w:hAnsi="Times New Roman" w:cs="Times New Roman"/>
          <w:i/>
          <w:sz w:val="24"/>
          <w:szCs w:val="24"/>
        </w:rPr>
        <w:t>in situ</w:t>
      </w:r>
      <w:r w:rsidRPr="0042013C">
        <w:rPr>
          <w:rFonts w:ascii="Times New Roman" w:hAnsi="Times New Roman" w:cs="Times New Roman"/>
          <w:sz w:val="24"/>
          <w:szCs w:val="24"/>
        </w:rPr>
        <w:t xml:space="preserve"> collection mode</w:t>
      </w:r>
      <w:r>
        <w:rPr>
          <w:rFonts w:ascii="Times New Roman" w:hAnsi="Times New Roman" w:cs="Times New Roman"/>
          <w:sz w:val="24"/>
          <w:szCs w:val="24"/>
        </w:rPr>
        <w:t>s</w:t>
      </w:r>
      <w:r w:rsidRPr="0042013C">
        <w:rPr>
          <w:rFonts w:ascii="Times New Roman" w:hAnsi="Times New Roman" w:cs="Times New Roman"/>
          <w:sz w:val="24"/>
          <w:szCs w:val="24"/>
        </w:rPr>
        <w:t>, respectively,</w:t>
      </w:r>
      <w:r>
        <w:rPr>
          <w:rFonts w:ascii="Times New Roman" w:hAnsi="Times New Roman" w:cs="Times New Roman"/>
          <w:sz w:val="24"/>
          <w:szCs w:val="24"/>
        </w:rPr>
        <w:t xml:space="preserve"> were 1.2 ng mL</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0.15 ng mL</w:t>
      </w:r>
      <w:r>
        <w:rPr>
          <w:rFonts w:ascii="Times New Roman" w:hAnsi="Times New Roman" w:cs="Times New Roman"/>
          <w:sz w:val="24"/>
          <w:szCs w:val="24"/>
          <w:vertAlign w:val="superscript"/>
        </w:rPr>
        <w:t>-1</w:t>
      </w:r>
      <w:r>
        <w:rPr>
          <w:rFonts w:ascii="Times New Roman" w:hAnsi="Times New Roman" w:cs="Times New Roman"/>
          <w:sz w:val="24"/>
          <w:szCs w:val="24"/>
        </w:rPr>
        <w:t>.  A sapphire atomiser has been suggested</w:t>
      </w:r>
      <w:r w:rsidRPr="003F7D6F">
        <w:rPr>
          <w:rFonts w:ascii="Times New Roman" w:hAnsi="Times New Roman" w:cs="Times New Roman"/>
          <w:noProof/>
          <w:sz w:val="24"/>
          <w:szCs w:val="24"/>
          <w:vertAlign w:val="superscript"/>
        </w:rPr>
        <w:t>78</w:t>
      </w:r>
      <w:r>
        <w:rPr>
          <w:rFonts w:ascii="Times New Roman" w:hAnsi="Times New Roman" w:cs="Times New Roman"/>
          <w:sz w:val="24"/>
          <w:szCs w:val="24"/>
        </w:rPr>
        <w:t xml:space="preserve"> for the in-atomiser preconcentration of volatile Au species because results from another study suggest that this is not possible with a quartz version.</w:t>
      </w:r>
    </w:p>
    <w:p w:rsidR="00686B27" w:rsidRPr="00B96534"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Pr="00B96534" w:rsidRDefault="00686B27" w:rsidP="00B47CE9">
      <w:pPr>
        <w:spacing w:after="0" w:line="360" w:lineRule="auto"/>
        <w:ind w:right="-1"/>
        <w:rPr>
          <w:rFonts w:ascii="Times New Roman" w:eastAsia="Times New Roman" w:hAnsi="Times New Roman" w:cs="Times New Roman"/>
          <w:bCs/>
          <w:sz w:val="24"/>
          <w:szCs w:val="24"/>
          <w:lang w:eastAsia="en-GB"/>
        </w:rPr>
      </w:pPr>
      <w:r w:rsidRPr="00B96534">
        <w:rPr>
          <w:rFonts w:ascii="Times New Roman" w:eastAsia="Times New Roman" w:hAnsi="Times New Roman" w:cs="Times New Roman"/>
          <w:bCs/>
          <w:sz w:val="24"/>
          <w:szCs w:val="24"/>
          <w:lang w:eastAsia="en-GB"/>
        </w:rPr>
        <w:t xml:space="preserve"> </w:t>
      </w:r>
    </w:p>
    <w:p w:rsidR="00686B27" w:rsidRPr="00BA5DF9" w:rsidRDefault="00686B27" w:rsidP="00B47CE9">
      <w:pPr>
        <w:spacing w:after="0" w:line="360" w:lineRule="auto"/>
        <w:ind w:right="-1"/>
        <w:rPr>
          <w:rFonts w:ascii="Times New Roman" w:eastAsia="Times New Roman" w:hAnsi="Times New Roman" w:cs="Times New Roman"/>
          <w:b/>
          <w:bCs/>
          <w:sz w:val="24"/>
          <w:szCs w:val="24"/>
          <w:lang w:eastAsia="en-GB"/>
        </w:rPr>
      </w:pPr>
      <w:r w:rsidRPr="00BA5DF9">
        <w:rPr>
          <w:rFonts w:ascii="Times New Roman" w:eastAsia="Times New Roman" w:hAnsi="Times New Roman" w:cs="Times New Roman"/>
          <w:b/>
          <w:bCs/>
          <w:sz w:val="24"/>
          <w:szCs w:val="24"/>
          <w:lang w:eastAsia="en-GB"/>
        </w:rPr>
        <w:t>2.2.3</w:t>
      </w:r>
      <w:r w:rsidRPr="00BA5DF9">
        <w:rPr>
          <w:rFonts w:ascii="Times New Roman" w:eastAsia="Times New Roman" w:hAnsi="Times New Roman" w:cs="Times New Roman"/>
          <w:b/>
          <w:bCs/>
          <w:sz w:val="24"/>
          <w:szCs w:val="24"/>
          <w:lang w:eastAsia="en-GB"/>
        </w:rPr>
        <w:tab/>
        <w:t>Interferences</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sidRPr="004F38E3">
        <w:rPr>
          <w:rFonts w:ascii="Times New Roman" w:eastAsia="Times New Roman" w:hAnsi="Times New Roman" w:cs="Times New Roman"/>
          <w:bCs/>
          <w:i/>
          <w:iCs/>
          <w:sz w:val="24"/>
          <w:szCs w:val="24"/>
          <w:lang w:eastAsia="en-GB"/>
        </w:rPr>
        <w:t>Elimination of spectroscopic interferences in Q-ICP-MS using a collision</w:t>
      </w:r>
      <w:r>
        <w:rPr>
          <w:rFonts w:ascii="Times New Roman" w:eastAsia="Times New Roman" w:hAnsi="Times New Roman" w:cs="Times New Roman"/>
          <w:bCs/>
          <w:i/>
          <w:iCs/>
          <w:sz w:val="24"/>
          <w:szCs w:val="24"/>
          <w:lang w:eastAsia="en-GB"/>
        </w:rPr>
        <w:t>/reaction</w:t>
      </w:r>
      <w:r w:rsidRPr="004F38E3">
        <w:rPr>
          <w:rFonts w:ascii="Times New Roman" w:eastAsia="Times New Roman" w:hAnsi="Times New Roman" w:cs="Times New Roman"/>
          <w:bCs/>
          <w:i/>
          <w:iCs/>
          <w:sz w:val="24"/>
          <w:szCs w:val="24"/>
          <w:lang w:eastAsia="en-GB"/>
        </w:rPr>
        <w:t xml:space="preserve"> cell</w:t>
      </w:r>
      <w:r>
        <w:rPr>
          <w:rFonts w:ascii="Times New Roman" w:eastAsia="Times New Roman" w:hAnsi="Times New Roman" w:cs="Times New Roman"/>
          <w:bCs/>
          <w:i/>
          <w:iCs/>
          <w:sz w:val="24"/>
          <w:szCs w:val="24"/>
          <w:lang w:eastAsia="en-GB"/>
        </w:rPr>
        <w:t xml:space="preserve"> (CRC)</w:t>
      </w:r>
      <w:r>
        <w:rPr>
          <w:rFonts w:ascii="Times New Roman" w:eastAsia="Times New Roman" w:hAnsi="Times New Roman" w:cs="Times New Roman"/>
          <w:bCs/>
          <w:sz w:val="24"/>
          <w:szCs w:val="24"/>
          <w:lang w:eastAsia="en-GB"/>
        </w:rPr>
        <w:t xml:space="preserve"> is now commonplace. Instruments generally come equipped with an extra </w:t>
      </w:r>
      <w:r w:rsidRPr="00253422">
        <w:rPr>
          <w:rFonts w:ascii="Times New Roman" w:eastAsia="Times New Roman" w:hAnsi="Times New Roman" w:cs="Times New Roman"/>
          <w:bCs/>
          <w:sz w:val="24"/>
          <w:szCs w:val="24"/>
          <w:lang w:eastAsia="en-GB"/>
        </w:rPr>
        <w:t>quadrupole-, hexapole- or octopole-containing cell that can be pressuri</w:t>
      </w:r>
      <w:r>
        <w:rPr>
          <w:rFonts w:ascii="Times New Roman" w:eastAsia="Times New Roman" w:hAnsi="Times New Roman" w:cs="Times New Roman"/>
          <w:bCs/>
          <w:sz w:val="24"/>
          <w:szCs w:val="24"/>
          <w:lang w:eastAsia="en-GB"/>
        </w:rPr>
        <w:t>s</w:t>
      </w:r>
      <w:r w:rsidRPr="00253422">
        <w:rPr>
          <w:rFonts w:ascii="Times New Roman" w:eastAsia="Times New Roman" w:hAnsi="Times New Roman" w:cs="Times New Roman"/>
          <w:bCs/>
          <w:sz w:val="24"/>
          <w:szCs w:val="24"/>
          <w:lang w:eastAsia="en-GB"/>
        </w:rPr>
        <w:t xml:space="preserve">ed with a </w:t>
      </w:r>
      <w:r>
        <w:rPr>
          <w:rFonts w:ascii="Times New Roman" w:eastAsia="Times New Roman" w:hAnsi="Times New Roman" w:cs="Times New Roman"/>
          <w:bCs/>
          <w:sz w:val="24"/>
          <w:szCs w:val="24"/>
          <w:lang w:eastAsia="en-GB"/>
        </w:rPr>
        <w:t xml:space="preserve">reactive </w:t>
      </w:r>
      <w:r w:rsidRPr="00253422">
        <w:rPr>
          <w:rFonts w:ascii="Times New Roman" w:eastAsia="Times New Roman" w:hAnsi="Times New Roman" w:cs="Times New Roman"/>
          <w:bCs/>
          <w:sz w:val="24"/>
          <w:szCs w:val="24"/>
          <w:lang w:eastAsia="en-GB"/>
        </w:rPr>
        <w:t xml:space="preserve">gas. </w:t>
      </w:r>
      <w:r>
        <w:rPr>
          <w:rFonts w:ascii="Times New Roman" w:eastAsia="Times New Roman" w:hAnsi="Times New Roman" w:cs="Times New Roman"/>
          <w:bCs/>
          <w:sz w:val="24"/>
          <w:szCs w:val="24"/>
          <w:lang w:eastAsia="en-GB"/>
        </w:rPr>
        <w:t xml:space="preserve">Interference removal is effected by </w:t>
      </w:r>
      <w:r w:rsidRPr="00253422">
        <w:rPr>
          <w:rFonts w:ascii="Times New Roman" w:eastAsia="Times New Roman" w:hAnsi="Times New Roman" w:cs="Times New Roman"/>
          <w:bCs/>
          <w:sz w:val="24"/>
          <w:szCs w:val="24"/>
          <w:lang w:eastAsia="en-GB"/>
        </w:rPr>
        <w:t>either</w:t>
      </w:r>
      <w:r>
        <w:rPr>
          <w:rFonts w:ascii="Times New Roman" w:eastAsia="Times New Roman" w:hAnsi="Times New Roman" w:cs="Times New Roman"/>
          <w:bCs/>
          <w:sz w:val="24"/>
          <w:szCs w:val="24"/>
          <w:lang w:eastAsia="en-GB"/>
        </w:rPr>
        <w:t xml:space="preserve"> </w:t>
      </w:r>
      <w:r w:rsidRPr="00253422">
        <w:rPr>
          <w:rFonts w:ascii="Times New Roman" w:eastAsia="Times New Roman" w:hAnsi="Times New Roman" w:cs="Times New Roman"/>
          <w:bCs/>
          <w:sz w:val="24"/>
          <w:szCs w:val="24"/>
          <w:lang w:eastAsia="en-GB"/>
        </w:rPr>
        <w:t xml:space="preserve">selective reaction of the </w:t>
      </w:r>
      <w:r>
        <w:rPr>
          <w:rFonts w:ascii="Times New Roman" w:eastAsia="Times New Roman" w:hAnsi="Times New Roman" w:cs="Times New Roman"/>
          <w:bCs/>
          <w:sz w:val="24"/>
          <w:szCs w:val="24"/>
          <w:lang w:eastAsia="en-GB"/>
        </w:rPr>
        <w:t>reactive gas (e.g.</w:t>
      </w:r>
      <w:r w:rsidRPr="00253422">
        <w:rPr>
          <w:rFonts w:ascii="Times New Roman" w:eastAsia="Times New Roman" w:hAnsi="Times New Roman" w:cs="Times New Roman"/>
          <w:bCs/>
          <w:sz w:val="24"/>
          <w:szCs w:val="24"/>
          <w:lang w:eastAsia="en-GB"/>
        </w:rPr>
        <w:t xml:space="preserve"> H</w:t>
      </w:r>
      <w:r w:rsidRPr="00397F00">
        <w:rPr>
          <w:rFonts w:ascii="Times New Roman" w:eastAsia="Times New Roman" w:hAnsi="Times New Roman" w:cs="Times New Roman"/>
          <w:bCs/>
          <w:sz w:val="24"/>
          <w:szCs w:val="24"/>
          <w:vertAlign w:val="subscript"/>
          <w:lang w:eastAsia="en-GB"/>
        </w:rPr>
        <w:t>2</w:t>
      </w:r>
      <w:r w:rsidRPr="00253422">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253422">
        <w:rPr>
          <w:rFonts w:ascii="Times New Roman" w:eastAsia="Times New Roman" w:hAnsi="Times New Roman" w:cs="Times New Roman"/>
          <w:bCs/>
          <w:sz w:val="24"/>
          <w:szCs w:val="24"/>
          <w:lang w:eastAsia="en-GB"/>
        </w:rPr>
        <w:t>O</w:t>
      </w:r>
      <w:r w:rsidRPr="00397F00">
        <w:rPr>
          <w:rFonts w:ascii="Times New Roman" w:eastAsia="Times New Roman" w:hAnsi="Times New Roman" w:cs="Times New Roman"/>
          <w:bCs/>
          <w:sz w:val="24"/>
          <w:szCs w:val="24"/>
          <w:vertAlign w:val="subscript"/>
          <w:lang w:eastAsia="en-GB"/>
        </w:rPr>
        <w:t>2</w:t>
      </w:r>
      <w:r w:rsidRPr="00253422">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253422">
        <w:rPr>
          <w:rFonts w:ascii="Times New Roman" w:eastAsia="Times New Roman" w:hAnsi="Times New Roman" w:cs="Times New Roman"/>
          <w:bCs/>
          <w:sz w:val="24"/>
          <w:szCs w:val="24"/>
          <w:lang w:eastAsia="en-GB"/>
        </w:rPr>
        <w:t>NH</w:t>
      </w:r>
      <w:r w:rsidRPr="00397F00">
        <w:rPr>
          <w:rFonts w:ascii="Times New Roman" w:eastAsia="Times New Roman" w:hAnsi="Times New Roman" w:cs="Times New Roman"/>
          <w:bCs/>
          <w:sz w:val="24"/>
          <w:szCs w:val="24"/>
          <w:vertAlign w:val="subscript"/>
          <w:lang w:eastAsia="en-GB"/>
        </w:rPr>
        <w:t>3</w:t>
      </w:r>
      <w:r w:rsidRPr="0025342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with the </w:t>
      </w:r>
      <w:r w:rsidRPr="00253422">
        <w:rPr>
          <w:rFonts w:ascii="Times New Roman" w:eastAsia="Times New Roman" w:hAnsi="Times New Roman" w:cs="Times New Roman"/>
          <w:bCs/>
          <w:sz w:val="24"/>
          <w:szCs w:val="24"/>
          <w:lang w:eastAsia="en-GB"/>
        </w:rPr>
        <w:t>analyte and/or interfering ion(s)</w:t>
      </w:r>
      <w:r>
        <w:rPr>
          <w:rFonts w:ascii="Times New Roman" w:eastAsia="Times New Roman" w:hAnsi="Times New Roman" w:cs="Times New Roman"/>
          <w:bCs/>
          <w:sz w:val="24"/>
          <w:szCs w:val="24"/>
          <w:lang w:eastAsia="en-GB"/>
        </w:rPr>
        <w:t xml:space="preserve">, or by </w:t>
      </w:r>
      <w:r w:rsidRPr="00253422">
        <w:rPr>
          <w:rFonts w:ascii="Times New Roman" w:eastAsia="Times New Roman" w:hAnsi="Times New Roman" w:cs="Times New Roman"/>
          <w:bCs/>
          <w:sz w:val="24"/>
          <w:szCs w:val="24"/>
          <w:lang w:eastAsia="en-GB"/>
        </w:rPr>
        <w:t>collisions of the ions with</w:t>
      </w:r>
      <w:r>
        <w:rPr>
          <w:rFonts w:ascii="Times New Roman" w:eastAsia="Times New Roman" w:hAnsi="Times New Roman" w:cs="Times New Roman"/>
          <w:bCs/>
          <w:sz w:val="24"/>
          <w:szCs w:val="24"/>
          <w:lang w:eastAsia="en-GB"/>
        </w:rPr>
        <w:t xml:space="preserve"> </w:t>
      </w:r>
      <w:r w:rsidRPr="00253422">
        <w:rPr>
          <w:rFonts w:ascii="Times New Roman" w:eastAsia="Times New Roman" w:hAnsi="Times New Roman" w:cs="Times New Roman"/>
          <w:bCs/>
          <w:sz w:val="24"/>
          <w:szCs w:val="24"/>
          <w:lang w:eastAsia="en-GB"/>
        </w:rPr>
        <w:t>a non-reactive gas (e.g., He)</w:t>
      </w:r>
      <w:r>
        <w:rPr>
          <w:rFonts w:ascii="Times New Roman" w:eastAsia="Times New Roman" w:hAnsi="Times New Roman" w:cs="Times New Roman"/>
          <w:bCs/>
          <w:sz w:val="24"/>
          <w:szCs w:val="24"/>
          <w:lang w:eastAsia="en-GB"/>
        </w:rPr>
        <w:t xml:space="preserve">. Both of these processes can be combined with </w:t>
      </w:r>
      <w:r w:rsidRPr="00253422">
        <w:rPr>
          <w:rFonts w:ascii="Times New Roman" w:eastAsia="Times New Roman" w:hAnsi="Times New Roman" w:cs="Times New Roman"/>
          <w:bCs/>
          <w:sz w:val="24"/>
          <w:szCs w:val="24"/>
          <w:lang w:eastAsia="en-GB"/>
        </w:rPr>
        <w:t>kinetic energy</w:t>
      </w:r>
      <w:r>
        <w:rPr>
          <w:rFonts w:ascii="Times New Roman" w:eastAsia="Times New Roman" w:hAnsi="Times New Roman" w:cs="Times New Roman"/>
          <w:bCs/>
          <w:sz w:val="24"/>
          <w:szCs w:val="24"/>
          <w:lang w:eastAsia="en-GB"/>
        </w:rPr>
        <w:t xml:space="preserve"> </w:t>
      </w:r>
      <w:r w:rsidRPr="00253422">
        <w:rPr>
          <w:rFonts w:ascii="Times New Roman" w:eastAsia="Times New Roman" w:hAnsi="Times New Roman" w:cs="Times New Roman"/>
          <w:bCs/>
          <w:sz w:val="24"/>
          <w:szCs w:val="24"/>
          <w:lang w:eastAsia="en-GB"/>
        </w:rPr>
        <w:t>discrimination</w:t>
      </w:r>
      <w:r>
        <w:rPr>
          <w:rFonts w:ascii="Times New Roman" w:eastAsia="Times New Roman" w:hAnsi="Times New Roman" w:cs="Times New Roman"/>
          <w:bCs/>
          <w:sz w:val="24"/>
          <w:szCs w:val="24"/>
          <w:lang w:eastAsia="en-GB"/>
        </w:rPr>
        <w:t xml:space="preserve"> (KED) to </w:t>
      </w:r>
      <w:r>
        <w:rPr>
          <w:rFonts w:ascii="Times New Roman" w:eastAsia="Times New Roman" w:hAnsi="Times New Roman" w:cs="Times New Roman"/>
          <w:bCs/>
          <w:sz w:val="24"/>
          <w:szCs w:val="24"/>
          <w:lang w:eastAsia="en-GB"/>
        </w:rPr>
        <w:lastRenderedPageBreak/>
        <w:t xml:space="preserve">filter interfering ions. More recently, ICP-MS instruments have come equipped with a triple quadrupole, so-called ICP-MS/MS. In this arrangement a third quadrupole is used to isolate ions of a specific </w:t>
      </w:r>
      <w:r w:rsidRPr="004F38E3">
        <w:rPr>
          <w:rFonts w:ascii="Times New Roman" w:eastAsia="Times New Roman" w:hAnsi="Times New Roman" w:cs="Times New Roman"/>
          <w:bCs/>
          <w:i/>
          <w:iCs/>
          <w:sz w:val="24"/>
          <w:szCs w:val="24"/>
          <w:lang w:eastAsia="en-GB"/>
        </w:rPr>
        <w:t>m/z</w:t>
      </w:r>
      <w:r>
        <w:rPr>
          <w:rFonts w:ascii="Times New Roman" w:eastAsia="Times New Roman" w:hAnsi="Times New Roman" w:cs="Times New Roman"/>
          <w:bCs/>
          <w:sz w:val="24"/>
          <w:szCs w:val="24"/>
          <w:lang w:eastAsia="en-GB"/>
        </w:rPr>
        <w:t xml:space="preserve"> prior to introduction into the CRC, so that reactions can be more tightly controlled. A useful tutorial review (55 references) by Balcaen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79</w:t>
      </w:r>
      <w:r>
        <w:rPr>
          <w:rFonts w:ascii="Times New Roman" w:eastAsia="Times New Roman" w:hAnsi="Times New Roman" w:cs="Times New Roman"/>
          <w:bCs/>
          <w:sz w:val="24"/>
          <w:szCs w:val="24"/>
          <w:lang w:eastAsia="en-GB"/>
        </w:rPr>
        <w:t xml:space="preserve"> describes these options, their mode of operation, types of reaction gas and mechanisms, and applications. The review includes a useful table which collates the key research papers cross-indexed with analyte, reaction gas and application. A more theoretical review (25 references) by Yamada</w:t>
      </w:r>
      <w:r w:rsidRPr="003F7D6F">
        <w:rPr>
          <w:rFonts w:ascii="Times New Roman" w:eastAsia="Times New Roman" w:hAnsi="Times New Roman" w:cs="Times New Roman"/>
          <w:bCs/>
          <w:noProof/>
          <w:sz w:val="24"/>
          <w:szCs w:val="24"/>
          <w:vertAlign w:val="superscript"/>
          <w:lang w:eastAsia="en-GB"/>
        </w:rPr>
        <w:t>80</w:t>
      </w:r>
      <w:r>
        <w:rPr>
          <w:rFonts w:ascii="Times New Roman" w:eastAsia="Times New Roman" w:hAnsi="Times New Roman" w:cs="Times New Roman"/>
          <w:bCs/>
          <w:sz w:val="24"/>
          <w:szCs w:val="24"/>
          <w:lang w:eastAsia="en-GB"/>
        </w:rPr>
        <w:t xml:space="preserve"> focussed specifically on KED. The review goes into some detail based on a hard sphere collision model, and describes how ions are transmitted (or not) based on their ability to surmount the energy barrier downstream of the collision cell. One particularly useful aspect of the review is that it is largely uses theory from gas kinetics which will be familiar to the average undergraduate chemistry student, so that even this reviewer could understand it! </w:t>
      </w:r>
    </w:p>
    <w:p w:rsidR="00686B27" w:rsidRDefault="00686B27" w:rsidP="00B47CE9">
      <w:pPr>
        <w:spacing w:after="0" w:line="360" w:lineRule="auto"/>
        <w:ind w:right="-1" w:firstLine="72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In order to make an informed choice about the appropriate reaction gas for elimination of an interference it is useful to know the rate constants for a range of potential reactions. Gray and Olesik</w:t>
      </w:r>
      <w:r w:rsidRPr="003F7D6F">
        <w:rPr>
          <w:rFonts w:ascii="Times New Roman" w:eastAsia="Times New Roman" w:hAnsi="Times New Roman" w:cs="Times New Roman"/>
          <w:bCs/>
          <w:noProof/>
          <w:sz w:val="24"/>
          <w:szCs w:val="24"/>
          <w:vertAlign w:val="superscript"/>
          <w:lang w:eastAsia="en-GB"/>
        </w:rPr>
        <w:t>81</w:t>
      </w:r>
      <w:r>
        <w:rPr>
          <w:rFonts w:ascii="Times New Roman" w:eastAsia="Times New Roman" w:hAnsi="Times New Roman" w:cs="Times New Roman"/>
          <w:bCs/>
          <w:sz w:val="24"/>
          <w:szCs w:val="24"/>
          <w:lang w:eastAsia="en-GB"/>
        </w:rPr>
        <w:t xml:space="preserve"> studied r</w:t>
      </w:r>
      <w:r w:rsidRPr="00724889">
        <w:rPr>
          <w:rFonts w:ascii="Times New Roman" w:eastAsia="Times New Roman" w:hAnsi="Times New Roman" w:cs="Times New Roman"/>
          <w:bCs/>
          <w:sz w:val="24"/>
          <w:szCs w:val="24"/>
          <w:lang w:eastAsia="en-GB"/>
        </w:rPr>
        <w:t>eactions of neutral gases with Ar</w:t>
      </w:r>
      <w:r w:rsidRPr="00724889">
        <w:rPr>
          <w:rFonts w:ascii="Times New Roman" w:eastAsia="Times New Roman" w:hAnsi="Times New Roman" w:cs="Times New Roman"/>
          <w:bCs/>
          <w:sz w:val="24"/>
          <w:szCs w:val="24"/>
          <w:vertAlign w:val="superscript"/>
          <w:lang w:eastAsia="en-GB"/>
        </w:rPr>
        <w:t>+</w:t>
      </w:r>
      <w:r w:rsidRPr="00724889">
        <w:rPr>
          <w:rFonts w:ascii="Times New Roman" w:eastAsia="Times New Roman" w:hAnsi="Times New Roman" w:cs="Times New Roman"/>
          <w:bCs/>
          <w:sz w:val="24"/>
          <w:szCs w:val="24"/>
          <w:lang w:eastAsia="en-GB"/>
        </w:rPr>
        <w:t xml:space="preserve"> and Ar</w:t>
      </w:r>
      <w:r w:rsidRPr="00724889">
        <w:rPr>
          <w:rFonts w:ascii="Times New Roman" w:eastAsia="Times New Roman" w:hAnsi="Times New Roman" w:cs="Times New Roman"/>
          <w:bCs/>
          <w:sz w:val="24"/>
          <w:szCs w:val="24"/>
          <w:vertAlign w:val="subscript"/>
          <w:lang w:eastAsia="en-GB"/>
        </w:rPr>
        <w:t>2</w:t>
      </w:r>
      <w:r w:rsidRPr="00724889">
        <w:rPr>
          <w:rFonts w:ascii="Times New Roman" w:eastAsia="Times New Roman" w:hAnsi="Times New Roman" w:cs="Times New Roman"/>
          <w:bCs/>
          <w:sz w:val="24"/>
          <w:szCs w:val="24"/>
          <w:vertAlign w:val="superscript"/>
          <w:lang w:eastAsia="en-GB"/>
        </w:rPr>
        <w:t>+</w:t>
      </w:r>
      <w:r w:rsidRPr="00724889">
        <w:rPr>
          <w:rFonts w:ascii="Times New Roman" w:eastAsia="Times New Roman" w:hAnsi="Times New Roman" w:cs="Times New Roman"/>
          <w:bCs/>
          <w:sz w:val="24"/>
          <w:szCs w:val="24"/>
          <w:lang w:eastAsia="en-GB"/>
        </w:rPr>
        <w:t xml:space="preserve"> in a collision/reaction</w:t>
      </w:r>
      <w:r>
        <w:rPr>
          <w:rFonts w:ascii="Times New Roman" w:eastAsia="Times New Roman" w:hAnsi="Times New Roman" w:cs="Times New Roman"/>
          <w:bCs/>
          <w:sz w:val="24"/>
          <w:szCs w:val="24"/>
          <w:lang w:eastAsia="en-GB"/>
        </w:rPr>
        <w:t xml:space="preserve"> in order to elucidate </w:t>
      </w:r>
      <w:r w:rsidRPr="00724889">
        <w:rPr>
          <w:rFonts w:ascii="Times New Roman" w:eastAsia="Times New Roman" w:hAnsi="Times New Roman" w:cs="Times New Roman"/>
          <w:bCs/>
          <w:sz w:val="24"/>
          <w:szCs w:val="24"/>
          <w:lang w:eastAsia="en-GB"/>
        </w:rPr>
        <w:t>how the decrease</w:t>
      </w:r>
      <w:r>
        <w:rPr>
          <w:rFonts w:ascii="Times New Roman" w:eastAsia="Times New Roman" w:hAnsi="Times New Roman" w:cs="Times New Roman"/>
          <w:bCs/>
          <w:sz w:val="24"/>
          <w:szCs w:val="24"/>
          <w:lang w:eastAsia="en-GB"/>
        </w:rPr>
        <w:t xml:space="preserve"> </w:t>
      </w:r>
      <w:r w:rsidRPr="00724889">
        <w:rPr>
          <w:rFonts w:ascii="Times New Roman" w:eastAsia="Times New Roman" w:hAnsi="Times New Roman" w:cs="Times New Roman"/>
          <w:bCs/>
          <w:sz w:val="24"/>
          <w:szCs w:val="24"/>
          <w:lang w:eastAsia="en-GB"/>
        </w:rPr>
        <w:t>in</w:t>
      </w:r>
      <w:r>
        <w:rPr>
          <w:rFonts w:ascii="Times New Roman" w:eastAsia="Times New Roman" w:hAnsi="Times New Roman" w:cs="Times New Roman"/>
          <w:bCs/>
          <w:sz w:val="24"/>
          <w:szCs w:val="24"/>
          <w:lang w:eastAsia="en-GB"/>
        </w:rPr>
        <w:t xml:space="preserve"> </w:t>
      </w:r>
      <w:r w:rsidRPr="00724889">
        <w:rPr>
          <w:rFonts w:ascii="Times New Roman" w:eastAsia="Times New Roman" w:hAnsi="Times New Roman" w:cs="Times New Roman"/>
          <w:bCs/>
          <w:sz w:val="24"/>
          <w:szCs w:val="24"/>
          <w:lang w:eastAsia="en-GB"/>
        </w:rPr>
        <w:t>ICP-MS</w:t>
      </w:r>
      <w:r>
        <w:rPr>
          <w:rFonts w:ascii="Times New Roman" w:eastAsia="Times New Roman" w:hAnsi="Times New Roman" w:cs="Times New Roman"/>
          <w:bCs/>
          <w:sz w:val="24"/>
          <w:szCs w:val="24"/>
          <w:lang w:eastAsia="en-GB"/>
        </w:rPr>
        <w:t xml:space="preserve"> </w:t>
      </w:r>
      <w:r w:rsidRPr="00724889">
        <w:rPr>
          <w:rFonts w:ascii="Times New Roman" w:eastAsia="Times New Roman" w:hAnsi="Times New Roman" w:cs="Times New Roman"/>
          <w:bCs/>
          <w:sz w:val="24"/>
          <w:szCs w:val="24"/>
          <w:lang w:eastAsia="en-GB"/>
        </w:rPr>
        <w:t>ion signals</w:t>
      </w:r>
      <w:r>
        <w:rPr>
          <w:rFonts w:ascii="Times New Roman" w:eastAsia="Times New Roman" w:hAnsi="Times New Roman" w:cs="Times New Roman"/>
          <w:bCs/>
          <w:sz w:val="24"/>
          <w:szCs w:val="24"/>
          <w:lang w:eastAsia="en-GB"/>
        </w:rPr>
        <w:t xml:space="preserve"> </w:t>
      </w:r>
      <w:r w:rsidRPr="00724889">
        <w:rPr>
          <w:rFonts w:ascii="Times New Roman" w:eastAsia="Times New Roman" w:hAnsi="Times New Roman" w:cs="Times New Roman"/>
          <w:bCs/>
          <w:sz w:val="24"/>
          <w:szCs w:val="24"/>
          <w:lang w:eastAsia="en-GB"/>
        </w:rPr>
        <w:t xml:space="preserve">observed </w:t>
      </w:r>
      <w:r>
        <w:rPr>
          <w:rFonts w:ascii="Times New Roman" w:eastAsia="Times New Roman" w:hAnsi="Times New Roman" w:cs="Times New Roman"/>
          <w:bCs/>
          <w:sz w:val="24"/>
          <w:szCs w:val="24"/>
          <w:lang w:eastAsia="en-GB"/>
        </w:rPr>
        <w:t>is</w:t>
      </w:r>
      <w:r w:rsidRPr="00724889">
        <w:rPr>
          <w:rFonts w:ascii="Times New Roman" w:eastAsia="Times New Roman" w:hAnsi="Times New Roman" w:cs="Times New Roman"/>
          <w:bCs/>
          <w:sz w:val="24"/>
          <w:szCs w:val="24"/>
          <w:lang w:eastAsia="en-GB"/>
        </w:rPr>
        <w:t xml:space="preserve"> correlated to kinetic</w:t>
      </w:r>
      <w:r>
        <w:rPr>
          <w:rFonts w:ascii="Times New Roman" w:eastAsia="Times New Roman" w:hAnsi="Times New Roman" w:cs="Times New Roman"/>
          <w:bCs/>
          <w:sz w:val="24"/>
          <w:szCs w:val="24"/>
          <w:lang w:eastAsia="en-GB"/>
        </w:rPr>
        <w:t xml:space="preserve"> </w:t>
      </w:r>
      <w:r w:rsidRPr="00724889">
        <w:rPr>
          <w:rFonts w:ascii="Times New Roman" w:eastAsia="Times New Roman" w:hAnsi="Times New Roman" w:cs="Times New Roman"/>
          <w:bCs/>
          <w:sz w:val="24"/>
          <w:szCs w:val="24"/>
          <w:lang w:eastAsia="en-GB"/>
        </w:rPr>
        <w:t>rate constants of ion-molecule reactions</w:t>
      </w:r>
      <w:r>
        <w:rPr>
          <w:rFonts w:ascii="Times New Roman" w:eastAsia="Times New Roman" w:hAnsi="Times New Roman" w:cs="Times New Roman"/>
          <w:bCs/>
          <w:sz w:val="24"/>
          <w:szCs w:val="24"/>
          <w:lang w:eastAsia="en-GB"/>
        </w:rPr>
        <w:t>. They calculated the rate of effusion of the gas from the reaction cell in order to estimate the neutral gas pressure inside the cell and measured ion signals at different gas pressures. This allowed them to use ICP-MS and first order kinetics to estimate the rate constants for a number of reactions for which data was only previously obtainable using s</w:t>
      </w:r>
      <w:r w:rsidRPr="004660CF">
        <w:rPr>
          <w:rFonts w:ascii="Times New Roman" w:eastAsia="Times New Roman" w:hAnsi="Times New Roman" w:cs="Times New Roman"/>
          <w:bCs/>
          <w:sz w:val="24"/>
          <w:szCs w:val="24"/>
          <w:lang w:eastAsia="en-GB"/>
        </w:rPr>
        <w:t xml:space="preserve">elected </w:t>
      </w:r>
      <w:r>
        <w:rPr>
          <w:rFonts w:ascii="Times New Roman" w:eastAsia="Times New Roman" w:hAnsi="Times New Roman" w:cs="Times New Roman"/>
          <w:bCs/>
          <w:sz w:val="24"/>
          <w:szCs w:val="24"/>
          <w:lang w:eastAsia="en-GB"/>
        </w:rPr>
        <w:t>i</w:t>
      </w:r>
      <w:r w:rsidRPr="004660CF">
        <w:rPr>
          <w:rFonts w:ascii="Times New Roman" w:eastAsia="Times New Roman" w:hAnsi="Times New Roman" w:cs="Times New Roman"/>
          <w:bCs/>
          <w:sz w:val="24"/>
          <w:szCs w:val="24"/>
          <w:lang w:eastAsia="en-GB"/>
        </w:rPr>
        <w:t xml:space="preserve">on </w:t>
      </w:r>
      <w:r>
        <w:rPr>
          <w:rFonts w:ascii="Times New Roman" w:eastAsia="Times New Roman" w:hAnsi="Times New Roman" w:cs="Times New Roman"/>
          <w:bCs/>
          <w:sz w:val="24"/>
          <w:szCs w:val="24"/>
          <w:lang w:eastAsia="en-GB"/>
        </w:rPr>
        <w:t>f</w:t>
      </w:r>
      <w:r w:rsidRPr="004660CF">
        <w:rPr>
          <w:rFonts w:ascii="Times New Roman" w:eastAsia="Times New Roman" w:hAnsi="Times New Roman" w:cs="Times New Roman"/>
          <w:bCs/>
          <w:sz w:val="24"/>
          <w:szCs w:val="24"/>
          <w:lang w:eastAsia="en-GB"/>
        </w:rPr>
        <w:t xml:space="preserve">low </w:t>
      </w:r>
      <w:r>
        <w:rPr>
          <w:rFonts w:ascii="Times New Roman" w:eastAsia="Times New Roman" w:hAnsi="Times New Roman" w:cs="Times New Roman"/>
          <w:bCs/>
          <w:sz w:val="24"/>
          <w:szCs w:val="24"/>
          <w:lang w:eastAsia="en-GB"/>
        </w:rPr>
        <w:t>t</w:t>
      </w:r>
      <w:r w:rsidRPr="004660CF">
        <w:rPr>
          <w:rFonts w:ascii="Times New Roman" w:eastAsia="Times New Roman" w:hAnsi="Times New Roman" w:cs="Times New Roman"/>
          <w:bCs/>
          <w:sz w:val="24"/>
          <w:szCs w:val="24"/>
          <w:lang w:eastAsia="en-GB"/>
        </w:rPr>
        <w:t>ube</w:t>
      </w:r>
      <w:r>
        <w:rPr>
          <w:rFonts w:ascii="Times New Roman" w:eastAsia="Times New Roman" w:hAnsi="Times New Roman" w:cs="Times New Roman"/>
          <w:bCs/>
          <w:sz w:val="24"/>
          <w:szCs w:val="24"/>
          <w:lang w:eastAsia="en-GB"/>
        </w:rPr>
        <w:t xml:space="preserve"> (SIFT)</w:t>
      </w:r>
      <w:r w:rsidRPr="004660C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MS. In this way, ki</w:t>
      </w:r>
      <w:r w:rsidRPr="004660CF">
        <w:rPr>
          <w:rFonts w:ascii="Times New Roman" w:eastAsia="Times New Roman" w:hAnsi="Times New Roman" w:cs="Times New Roman"/>
          <w:bCs/>
          <w:sz w:val="24"/>
          <w:szCs w:val="24"/>
          <w:lang w:eastAsia="en-GB"/>
        </w:rPr>
        <w:t>netic rate constants were</w:t>
      </w:r>
      <w:r>
        <w:rPr>
          <w:rFonts w:ascii="Times New Roman" w:eastAsia="Times New Roman" w:hAnsi="Times New Roman" w:cs="Times New Roman"/>
          <w:bCs/>
          <w:sz w:val="24"/>
          <w:szCs w:val="24"/>
          <w:lang w:eastAsia="en-GB"/>
        </w:rPr>
        <w:t xml:space="preserve"> </w:t>
      </w:r>
      <w:r w:rsidRPr="004660CF">
        <w:rPr>
          <w:rFonts w:ascii="Times New Roman" w:eastAsia="Times New Roman" w:hAnsi="Times New Roman" w:cs="Times New Roman"/>
          <w:bCs/>
          <w:sz w:val="24"/>
          <w:szCs w:val="24"/>
          <w:lang w:eastAsia="en-GB"/>
        </w:rPr>
        <w:t>determined for reactions between Ar</w:t>
      </w:r>
      <w:r w:rsidRPr="006A3627">
        <w:rPr>
          <w:rFonts w:ascii="Times New Roman" w:eastAsia="Times New Roman" w:hAnsi="Times New Roman" w:cs="Times New Roman"/>
          <w:bCs/>
          <w:sz w:val="24"/>
          <w:szCs w:val="24"/>
          <w:vertAlign w:val="superscript"/>
          <w:lang w:eastAsia="en-GB"/>
        </w:rPr>
        <w:t>+</w:t>
      </w:r>
      <w:r w:rsidRPr="004660C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and A</w:t>
      </w:r>
      <w:r w:rsidRPr="004660CF">
        <w:rPr>
          <w:rFonts w:ascii="Times New Roman" w:eastAsia="Times New Roman" w:hAnsi="Times New Roman" w:cs="Times New Roman"/>
          <w:bCs/>
          <w:sz w:val="24"/>
          <w:szCs w:val="24"/>
          <w:lang w:eastAsia="en-GB"/>
        </w:rPr>
        <w:t>r</w:t>
      </w:r>
      <w:r w:rsidRPr="006A3627">
        <w:rPr>
          <w:rFonts w:ascii="Times New Roman" w:eastAsia="Times New Roman" w:hAnsi="Times New Roman" w:cs="Times New Roman"/>
          <w:bCs/>
          <w:sz w:val="24"/>
          <w:szCs w:val="24"/>
          <w:vertAlign w:val="subscript"/>
          <w:lang w:eastAsia="en-GB"/>
        </w:rPr>
        <w:t>2</w:t>
      </w:r>
      <w:r w:rsidRPr="006A3627">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 xml:space="preserve">, and </w:t>
      </w:r>
      <w:r w:rsidRPr="004660CF">
        <w:rPr>
          <w:rFonts w:ascii="Times New Roman" w:eastAsia="Times New Roman" w:hAnsi="Times New Roman" w:cs="Times New Roman"/>
          <w:bCs/>
          <w:sz w:val="24"/>
          <w:szCs w:val="24"/>
          <w:lang w:eastAsia="en-GB"/>
        </w:rPr>
        <w:t>CH</w:t>
      </w:r>
      <w:r w:rsidRPr="006A3627">
        <w:rPr>
          <w:rFonts w:ascii="Times New Roman" w:eastAsia="Times New Roman" w:hAnsi="Times New Roman" w:cs="Times New Roman"/>
          <w:bCs/>
          <w:sz w:val="24"/>
          <w:szCs w:val="24"/>
          <w:vertAlign w:val="subscript"/>
          <w:lang w:eastAsia="en-GB"/>
        </w:rPr>
        <w:t>3</w:t>
      </w:r>
      <w:r w:rsidRPr="004660CF">
        <w:rPr>
          <w:rFonts w:ascii="Times New Roman" w:eastAsia="Times New Roman" w:hAnsi="Times New Roman" w:cs="Times New Roman"/>
          <w:bCs/>
          <w:sz w:val="24"/>
          <w:szCs w:val="24"/>
          <w:lang w:eastAsia="en-GB"/>
        </w:rPr>
        <w:t>F</w:t>
      </w:r>
      <w:r>
        <w:rPr>
          <w:rFonts w:ascii="Times New Roman" w:eastAsia="Times New Roman" w:hAnsi="Times New Roman" w:cs="Times New Roman"/>
          <w:bCs/>
          <w:sz w:val="24"/>
          <w:szCs w:val="24"/>
          <w:lang w:eastAsia="en-GB"/>
        </w:rPr>
        <w:t xml:space="preserve"> reaction gas, </w:t>
      </w:r>
      <w:r w:rsidRPr="004660CF">
        <w:rPr>
          <w:rFonts w:ascii="Times New Roman" w:eastAsia="Times New Roman" w:hAnsi="Times New Roman" w:cs="Times New Roman"/>
          <w:bCs/>
          <w:sz w:val="24"/>
          <w:szCs w:val="24"/>
          <w:lang w:eastAsia="en-GB"/>
        </w:rPr>
        <w:t>as 9.59 × 10</w:t>
      </w:r>
      <w:r w:rsidRPr="006A3627">
        <w:rPr>
          <w:rFonts w:ascii="Times New Roman" w:eastAsia="Times New Roman" w:hAnsi="Times New Roman" w:cs="Times New Roman"/>
          <w:bCs/>
          <w:sz w:val="24"/>
          <w:szCs w:val="24"/>
          <w:vertAlign w:val="superscript"/>
          <w:lang w:eastAsia="en-GB"/>
        </w:rPr>
        <w:t>−10</w:t>
      </w:r>
      <w:r>
        <w:rPr>
          <w:rFonts w:ascii="Times New Roman" w:eastAsia="Times New Roman" w:hAnsi="Times New Roman" w:cs="Times New Roman"/>
          <w:bCs/>
          <w:sz w:val="24"/>
          <w:szCs w:val="24"/>
          <w:vertAlign w:val="superscript"/>
          <w:lang w:eastAsia="en-GB"/>
        </w:rPr>
        <w:t xml:space="preserve"> </w:t>
      </w:r>
      <w:r w:rsidRPr="004660CF">
        <w:rPr>
          <w:rFonts w:ascii="Times New Roman" w:eastAsia="Times New Roman" w:hAnsi="Times New Roman" w:cs="Times New Roman"/>
          <w:bCs/>
          <w:sz w:val="24"/>
          <w:szCs w:val="24"/>
          <w:lang w:eastAsia="en-GB"/>
        </w:rPr>
        <w:t>and 1.03 × 10</w:t>
      </w:r>
      <w:r w:rsidRPr="006A3627">
        <w:rPr>
          <w:rFonts w:ascii="Times New Roman" w:eastAsia="Times New Roman" w:hAnsi="Times New Roman" w:cs="Times New Roman"/>
          <w:bCs/>
          <w:sz w:val="24"/>
          <w:szCs w:val="24"/>
          <w:vertAlign w:val="superscript"/>
          <w:lang w:eastAsia="en-GB"/>
        </w:rPr>
        <w:t>−9</w:t>
      </w:r>
      <w:r w:rsidRPr="004660CF">
        <w:rPr>
          <w:rFonts w:ascii="Times New Roman" w:eastAsia="Times New Roman" w:hAnsi="Times New Roman" w:cs="Times New Roman"/>
          <w:bCs/>
          <w:sz w:val="24"/>
          <w:szCs w:val="24"/>
          <w:lang w:eastAsia="en-GB"/>
        </w:rPr>
        <w:t xml:space="preserve"> cm</w:t>
      </w:r>
      <w:r w:rsidRPr="006A3627">
        <w:rPr>
          <w:rFonts w:ascii="Times New Roman" w:eastAsia="Times New Roman" w:hAnsi="Times New Roman" w:cs="Times New Roman"/>
          <w:bCs/>
          <w:sz w:val="24"/>
          <w:szCs w:val="24"/>
          <w:vertAlign w:val="superscript"/>
          <w:lang w:eastAsia="en-GB"/>
        </w:rPr>
        <w:t>3</w:t>
      </w:r>
      <w:r w:rsidRPr="004660CF">
        <w:rPr>
          <w:rFonts w:ascii="Times New Roman" w:eastAsia="Times New Roman" w:hAnsi="Times New Roman" w:cs="Times New Roman"/>
          <w:bCs/>
          <w:sz w:val="24"/>
          <w:szCs w:val="24"/>
          <w:lang w:eastAsia="en-GB"/>
        </w:rPr>
        <w:t xml:space="preserve"> molecule</w:t>
      </w:r>
      <w:r w:rsidRPr="006A3627">
        <w:rPr>
          <w:rFonts w:ascii="Times New Roman" w:eastAsia="Times New Roman" w:hAnsi="Times New Roman" w:cs="Times New Roman"/>
          <w:bCs/>
          <w:sz w:val="24"/>
          <w:szCs w:val="24"/>
          <w:vertAlign w:val="superscript"/>
          <w:lang w:eastAsia="en-GB"/>
        </w:rPr>
        <w:t>−1</w:t>
      </w:r>
      <w:r w:rsidRPr="004660CF">
        <w:rPr>
          <w:rFonts w:ascii="Times New Roman" w:eastAsia="Times New Roman" w:hAnsi="Times New Roman" w:cs="Times New Roman"/>
          <w:bCs/>
          <w:sz w:val="24"/>
          <w:szCs w:val="24"/>
          <w:lang w:eastAsia="en-GB"/>
        </w:rPr>
        <w:t xml:space="preserve"> s</w:t>
      </w:r>
      <w:r w:rsidRPr="006A3627">
        <w:rPr>
          <w:rFonts w:ascii="Times New Roman" w:eastAsia="Times New Roman" w:hAnsi="Times New Roman" w:cs="Times New Roman"/>
          <w:bCs/>
          <w:sz w:val="24"/>
          <w:szCs w:val="24"/>
          <w:vertAlign w:val="superscript"/>
          <w:lang w:eastAsia="en-GB"/>
        </w:rPr>
        <w:t>−1</w:t>
      </w:r>
      <w:r w:rsidRPr="004660CF">
        <w:rPr>
          <w:rFonts w:ascii="Times New Roman" w:eastAsia="Times New Roman" w:hAnsi="Times New Roman" w:cs="Times New Roman"/>
          <w:bCs/>
          <w:sz w:val="24"/>
          <w:szCs w:val="24"/>
          <w:lang w:eastAsia="en-GB"/>
        </w:rPr>
        <w:t>, respectively</w:t>
      </w:r>
      <w:r>
        <w:rPr>
          <w:rFonts w:ascii="Times New Roman" w:eastAsia="Times New Roman" w:hAnsi="Times New Roman" w:cs="Times New Roman"/>
          <w:bCs/>
          <w:sz w:val="24"/>
          <w:szCs w:val="24"/>
          <w:lang w:eastAsia="en-GB"/>
        </w:rPr>
        <w:t>. In another paper</w:t>
      </w:r>
      <w:r w:rsidRPr="003F7D6F">
        <w:rPr>
          <w:rFonts w:ascii="Times New Roman" w:eastAsia="Times New Roman" w:hAnsi="Times New Roman" w:cs="Times New Roman"/>
          <w:bCs/>
          <w:noProof/>
          <w:sz w:val="24"/>
          <w:szCs w:val="24"/>
          <w:vertAlign w:val="superscript"/>
          <w:lang w:eastAsia="en-GB"/>
        </w:rPr>
        <w:t>82</w:t>
      </w:r>
      <w:r>
        <w:rPr>
          <w:rFonts w:ascii="Times New Roman" w:eastAsia="Times New Roman" w:hAnsi="Times New Roman" w:cs="Times New Roman"/>
          <w:bCs/>
          <w:sz w:val="24"/>
          <w:szCs w:val="24"/>
          <w:lang w:eastAsia="en-GB"/>
        </w:rPr>
        <w:t xml:space="preserve"> on  the same topic the authors studied the effectiveness of thirteen collision/reaction gases for reducing interferences caused by </w:t>
      </w:r>
      <w:r w:rsidRPr="007A52F9">
        <w:rPr>
          <w:rFonts w:ascii="Times New Roman" w:eastAsia="Times New Roman" w:hAnsi="Times New Roman" w:cs="Times New Roman"/>
          <w:bCs/>
          <w:sz w:val="24"/>
          <w:szCs w:val="24"/>
          <w:lang w:eastAsia="en-GB"/>
        </w:rPr>
        <w:t>ArAr</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,Ar</w:t>
      </w:r>
      <w:r w:rsidRPr="007A52F9">
        <w:rPr>
          <w:rFonts w:ascii="Times New Roman" w:eastAsia="Times New Roman" w:hAnsi="Times New Roman" w:cs="Times New Roman"/>
          <w:bCs/>
          <w:sz w:val="24"/>
          <w:szCs w:val="24"/>
          <w:vertAlign w:val="subscript"/>
          <w:lang w:eastAsia="en-GB"/>
        </w:rPr>
        <w:t>2</w:t>
      </w:r>
      <w:r w:rsidRPr="007A52F9">
        <w:rPr>
          <w:rFonts w:ascii="Times New Roman" w:eastAsia="Times New Roman" w:hAnsi="Times New Roman" w:cs="Times New Roman"/>
          <w:bCs/>
          <w:sz w:val="24"/>
          <w:szCs w:val="24"/>
          <w:lang w:eastAsia="en-GB"/>
        </w:rPr>
        <w:t>H</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Ar</w:t>
      </w:r>
      <w:r w:rsidRPr="007A52F9">
        <w:rPr>
          <w:rFonts w:ascii="Times New Roman" w:eastAsia="Times New Roman" w:hAnsi="Times New Roman" w:cs="Times New Roman"/>
          <w:bCs/>
          <w:sz w:val="24"/>
          <w:szCs w:val="24"/>
          <w:vertAlign w:val="subscript"/>
          <w:lang w:eastAsia="en-GB"/>
        </w:rPr>
        <w:t>2</w:t>
      </w:r>
      <w:r w:rsidRPr="007A52F9">
        <w:rPr>
          <w:rFonts w:ascii="Times New Roman" w:eastAsia="Times New Roman" w:hAnsi="Times New Roman" w:cs="Times New Roman"/>
          <w:bCs/>
          <w:sz w:val="24"/>
          <w:szCs w:val="24"/>
          <w:lang w:eastAsia="en-GB"/>
        </w:rPr>
        <w:t>H</w:t>
      </w:r>
      <w:r w:rsidRPr="007A52F9">
        <w:rPr>
          <w:rFonts w:ascii="Times New Roman" w:eastAsia="Times New Roman" w:hAnsi="Times New Roman" w:cs="Times New Roman"/>
          <w:bCs/>
          <w:sz w:val="24"/>
          <w:szCs w:val="24"/>
          <w:vertAlign w:val="subscript"/>
          <w:lang w:eastAsia="en-GB"/>
        </w:rPr>
        <w:t>2</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SeH</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BrH</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xml:space="preserve"> and ArCl</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on </w:t>
      </w:r>
      <w:r w:rsidRPr="007A52F9">
        <w:rPr>
          <w:rFonts w:ascii="Times New Roman" w:eastAsia="Times New Roman" w:hAnsi="Times New Roman" w:cs="Times New Roman"/>
          <w:bCs/>
          <w:sz w:val="24"/>
          <w:szCs w:val="24"/>
          <w:lang w:eastAsia="en-GB"/>
        </w:rPr>
        <w:t>Se</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xml:space="preserve"> isotopes.</w:t>
      </w:r>
      <w:r>
        <w:rPr>
          <w:rFonts w:ascii="Times New Roman" w:eastAsia="Times New Roman" w:hAnsi="Times New Roman" w:cs="Times New Roman"/>
          <w:bCs/>
          <w:sz w:val="24"/>
          <w:szCs w:val="24"/>
          <w:lang w:eastAsia="en-GB"/>
        </w:rPr>
        <w:t xml:space="preserve"> They concluded that </w:t>
      </w:r>
      <w:r w:rsidRPr="007A52F9">
        <w:rPr>
          <w:rFonts w:ascii="Times New Roman" w:eastAsia="Times New Roman" w:hAnsi="Times New Roman" w:cs="Times New Roman"/>
          <w:bCs/>
          <w:sz w:val="24"/>
          <w:szCs w:val="24"/>
          <w:lang w:eastAsia="en-GB"/>
        </w:rPr>
        <w:t>N</w:t>
      </w:r>
      <w:r w:rsidRPr="007A52F9">
        <w:rPr>
          <w:rFonts w:ascii="Times New Roman" w:eastAsia="Times New Roman" w:hAnsi="Times New Roman" w:cs="Times New Roman"/>
          <w:bCs/>
          <w:sz w:val="24"/>
          <w:szCs w:val="24"/>
          <w:vertAlign w:val="subscript"/>
          <w:lang w:eastAsia="en-GB"/>
        </w:rPr>
        <w:t>2</w:t>
      </w:r>
      <w:r w:rsidRPr="007A52F9">
        <w:rPr>
          <w:rFonts w:ascii="Times New Roman" w:eastAsia="Times New Roman" w:hAnsi="Times New Roman" w:cs="Times New Roman"/>
          <w:bCs/>
          <w:sz w:val="24"/>
          <w:szCs w:val="24"/>
          <w:lang w:eastAsia="en-GB"/>
        </w:rPr>
        <w:t xml:space="preserve">, CO and Ar </w:t>
      </w:r>
      <w:r>
        <w:rPr>
          <w:rFonts w:ascii="Times New Roman" w:eastAsia="Times New Roman" w:hAnsi="Times New Roman" w:cs="Times New Roman"/>
          <w:bCs/>
          <w:sz w:val="24"/>
          <w:szCs w:val="24"/>
          <w:lang w:eastAsia="en-GB"/>
        </w:rPr>
        <w:t xml:space="preserve">reacted </w:t>
      </w:r>
      <w:r w:rsidRPr="007A52F9">
        <w:rPr>
          <w:rFonts w:ascii="Times New Roman" w:eastAsia="Times New Roman" w:hAnsi="Times New Roman" w:cs="Times New Roman"/>
          <w:bCs/>
          <w:sz w:val="24"/>
          <w:szCs w:val="24"/>
          <w:lang w:eastAsia="en-GB"/>
        </w:rPr>
        <w:t>rapidly with ArAr</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ArArH</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ArCl</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xml:space="preserve"> and BrH</w:t>
      </w:r>
      <w:r w:rsidRPr="007A52F9">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 but not with Se</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Experiments using CH</w:t>
      </w:r>
      <w:r w:rsidRPr="007A52F9">
        <w:rPr>
          <w:rFonts w:ascii="Times New Roman" w:eastAsia="Times New Roman" w:hAnsi="Times New Roman" w:cs="Times New Roman"/>
          <w:bCs/>
          <w:sz w:val="24"/>
          <w:szCs w:val="24"/>
          <w:vertAlign w:val="subscript"/>
          <w:lang w:eastAsia="en-GB"/>
        </w:rPr>
        <w:t>4</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and CD</w:t>
      </w:r>
      <w:r w:rsidRPr="007A52F9">
        <w:rPr>
          <w:rFonts w:ascii="Times New Roman" w:eastAsia="Times New Roman" w:hAnsi="Times New Roman" w:cs="Times New Roman"/>
          <w:bCs/>
          <w:sz w:val="24"/>
          <w:szCs w:val="24"/>
          <w:vertAlign w:val="subscript"/>
          <w:lang w:eastAsia="en-GB"/>
        </w:rPr>
        <w:t xml:space="preserve">4 </w:t>
      </w:r>
      <w:r>
        <w:rPr>
          <w:rFonts w:ascii="Times New Roman" w:eastAsia="Times New Roman" w:hAnsi="Times New Roman" w:cs="Times New Roman"/>
          <w:bCs/>
          <w:sz w:val="24"/>
          <w:szCs w:val="24"/>
          <w:lang w:eastAsia="en-GB"/>
        </w:rPr>
        <w:t>found</w:t>
      </w:r>
      <w:r w:rsidRPr="007A52F9">
        <w:rPr>
          <w:rFonts w:ascii="Times New Roman" w:eastAsia="Times New Roman" w:hAnsi="Times New Roman" w:cs="Times New Roman"/>
          <w:bCs/>
          <w:sz w:val="24"/>
          <w:szCs w:val="24"/>
          <w:lang w:eastAsia="en-GB"/>
        </w:rPr>
        <w:t xml:space="preserve"> that H-atom transfer from</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CH</w:t>
      </w:r>
      <w:r w:rsidRPr="007A52F9">
        <w:rPr>
          <w:rFonts w:ascii="Times New Roman" w:eastAsia="Times New Roman" w:hAnsi="Times New Roman" w:cs="Times New Roman"/>
          <w:bCs/>
          <w:sz w:val="24"/>
          <w:szCs w:val="24"/>
          <w:vertAlign w:val="subscript"/>
          <w:lang w:eastAsia="en-GB"/>
        </w:rPr>
        <w:t>4</w:t>
      </w:r>
      <w:r w:rsidRPr="007A52F9">
        <w:rPr>
          <w:rFonts w:ascii="Times New Roman" w:eastAsia="Times New Roman" w:hAnsi="Times New Roman" w:cs="Times New Roman"/>
          <w:bCs/>
          <w:sz w:val="24"/>
          <w:szCs w:val="24"/>
          <w:lang w:eastAsia="en-GB"/>
        </w:rPr>
        <w:t xml:space="preserve"> to Se</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xml:space="preserve"> resulted in the formation of SeH</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Other reaction gases such as </w:t>
      </w:r>
      <w:r w:rsidRPr="007A52F9">
        <w:rPr>
          <w:rFonts w:ascii="Times New Roman" w:eastAsia="Times New Roman" w:hAnsi="Times New Roman" w:cs="Times New Roman"/>
          <w:bCs/>
          <w:sz w:val="24"/>
          <w:szCs w:val="24"/>
          <w:lang w:eastAsia="en-GB"/>
        </w:rPr>
        <w:t>NH</w:t>
      </w:r>
      <w:r w:rsidRPr="007A52F9">
        <w:rPr>
          <w:rFonts w:ascii="Times New Roman" w:eastAsia="Times New Roman" w:hAnsi="Times New Roman" w:cs="Times New Roman"/>
          <w:bCs/>
          <w:sz w:val="24"/>
          <w:szCs w:val="24"/>
          <w:vertAlign w:val="subscript"/>
          <w:lang w:eastAsia="en-GB"/>
        </w:rPr>
        <w:t>3</w:t>
      </w:r>
      <w:r w:rsidRPr="007A52F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N</w:t>
      </w:r>
      <w:r w:rsidRPr="007A52F9">
        <w:rPr>
          <w:rFonts w:ascii="Times New Roman" w:eastAsia="Times New Roman" w:hAnsi="Times New Roman" w:cs="Times New Roman"/>
          <w:bCs/>
          <w:sz w:val="24"/>
          <w:szCs w:val="24"/>
          <w:vertAlign w:val="subscript"/>
          <w:lang w:eastAsia="en-GB"/>
        </w:rPr>
        <w:t>2</w:t>
      </w:r>
      <w:r w:rsidRPr="007A52F9">
        <w:rPr>
          <w:rFonts w:ascii="Times New Roman" w:eastAsia="Times New Roman" w:hAnsi="Times New Roman" w:cs="Times New Roman"/>
          <w:bCs/>
          <w:sz w:val="24"/>
          <w:szCs w:val="24"/>
          <w:lang w:eastAsia="en-GB"/>
        </w:rPr>
        <w:t>O,</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O</w:t>
      </w:r>
      <w:r w:rsidRPr="007A52F9">
        <w:rPr>
          <w:rFonts w:ascii="Times New Roman" w:eastAsia="Times New Roman" w:hAnsi="Times New Roman" w:cs="Times New Roman"/>
          <w:bCs/>
          <w:sz w:val="24"/>
          <w:szCs w:val="24"/>
          <w:vertAlign w:val="subscript"/>
          <w:lang w:eastAsia="en-GB"/>
        </w:rPr>
        <w:t>2</w:t>
      </w:r>
      <w:r w:rsidRPr="007A52F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CH</w:t>
      </w:r>
      <w:r w:rsidRPr="007A52F9">
        <w:rPr>
          <w:rFonts w:ascii="Times New Roman" w:eastAsia="Times New Roman" w:hAnsi="Times New Roman" w:cs="Times New Roman"/>
          <w:bCs/>
          <w:sz w:val="24"/>
          <w:szCs w:val="24"/>
          <w:vertAlign w:val="subscript"/>
          <w:lang w:eastAsia="en-GB"/>
        </w:rPr>
        <w:t>3</w:t>
      </w:r>
      <w:r w:rsidRPr="007A52F9">
        <w:rPr>
          <w:rFonts w:ascii="Times New Roman" w:eastAsia="Times New Roman" w:hAnsi="Times New Roman" w:cs="Times New Roman"/>
          <w:bCs/>
          <w:sz w:val="24"/>
          <w:szCs w:val="24"/>
          <w:lang w:eastAsia="en-GB"/>
        </w:rPr>
        <w:t>F</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and C</w:t>
      </w:r>
      <w:r w:rsidRPr="007A52F9">
        <w:rPr>
          <w:rFonts w:ascii="Times New Roman" w:eastAsia="Times New Roman" w:hAnsi="Times New Roman" w:cs="Times New Roman"/>
          <w:bCs/>
          <w:sz w:val="24"/>
          <w:szCs w:val="24"/>
          <w:vertAlign w:val="subscript"/>
          <w:lang w:eastAsia="en-GB"/>
        </w:rPr>
        <w:t>2</w:t>
      </w:r>
      <w:r w:rsidRPr="007A52F9">
        <w:rPr>
          <w:rFonts w:ascii="Times New Roman" w:eastAsia="Times New Roman" w:hAnsi="Times New Roman" w:cs="Times New Roman"/>
          <w:bCs/>
          <w:sz w:val="24"/>
          <w:szCs w:val="24"/>
          <w:lang w:eastAsia="en-GB"/>
        </w:rPr>
        <w:t>H</w:t>
      </w:r>
      <w:r w:rsidRPr="007A52F9">
        <w:rPr>
          <w:rFonts w:ascii="Times New Roman" w:eastAsia="Times New Roman" w:hAnsi="Times New Roman" w:cs="Times New Roman"/>
          <w:bCs/>
          <w:sz w:val="24"/>
          <w:szCs w:val="24"/>
          <w:vertAlign w:val="subscript"/>
          <w:lang w:eastAsia="en-GB"/>
        </w:rPr>
        <w:t>6</w:t>
      </w:r>
      <w:r w:rsidRPr="007A52F9">
        <w:rPr>
          <w:rFonts w:ascii="Times New Roman" w:eastAsia="Times New Roman" w:hAnsi="Times New Roman" w:cs="Times New Roman"/>
          <w:bCs/>
          <w:sz w:val="24"/>
          <w:szCs w:val="24"/>
          <w:lang w:eastAsia="en-GB"/>
        </w:rPr>
        <w:t xml:space="preserve"> react</w:t>
      </w:r>
      <w:r>
        <w:rPr>
          <w:rFonts w:ascii="Times New Roman" w:eastAsia="Times New Roman" w:hAnsi="Times New Roman" w:cs="Times New Roman"/>
          <w:bCs/>
          <w:sz w:val="24"/>
          <w:szCs w:val="24"/>
          <w:lang w:eastAsia="en-GB"/>
        </w:rPr>
        <w:t>ed</w:t>
      </w:r>
      <w:r w:rsidRPr="007A52F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variably </w:t>
      </w:r>
      <w:r w:rsidRPr="007A52F9">
        <w:rPr>
          <w:rFonts w:ascii="Times New Roman" w:eastAsia="Times New Roman" w:hAnsi="Times New Roman" w:cs="Times New Roman"/>
          <w:bCs/>
          <w:sz w:val="24"/>
          <w:szCs w:val="24"/>
          <w:lang w:eastAsia="en-GB"/>
        </w:rPr>
        <w:t>with Se</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to </w:t>
      </w:r>
      <w:r w:rsidRPr="007A52F9">
        <w:rPr>
          <w:rFonts w:ascii="Times New Roman" w:eastAsia="Times New Roman" w:hAnsi="Times New Roman" w:cs="Times New Roman"/>
          <w:bCs/>
          <w:sz w:val="24"/>
          <w:szCs w:val="24"/>
          <w:lang w:eastAsia="en-GB"/>
        </w:rPr>
        <w:t>form Se-containing reaction product ions</w:t>
      </w:r>
      <w:r>
        <w:rPr>
          <w:rFonts w:ascii="Times New Roman" w:eastAsia="Times New Roman" w:hAnsi="Times New Roman" w:cs="Times New Roman"/>
          <w:bCs/>
          <w:sz w:val="24"/>
          <w:szCs w:val="24"/>
          <w:lang w:eastAsia="en-GB"/>
        </w:rPr>
        <w:t>;</w:t>
      </w:r>
      <w:r w:rsidRPr="007A52F9">
        <w:rPr>
          <w:rFonts w:ascii="Times New Roman" w:eastAsia="Times New Roman" w:hAnsi="Times New Roman" w:cs="Times New Roman"/>
          <w:bCs/>
          <w:sz w:val="24"/>
          <w:szCs w:val="24"/>
          <w:lang w:eastAsia="en-GB"/>
        </w:rPr>
        <w:t xml:space="preserve"> Ne </w:t>
      </w:r>
      <w:r>
        <w:rPr>
          <w:rFonts w:ascii="Times New Roman" w:eastAsia="Times New Roman" w:hAnsi="Times New Roman" w:cs="Times New Roman"/>
          <w:bCs/>
          <w:sz w:val="24"/>
          <w:szCs w:val="24"/>
          <w:lang w:eastAsia="en-GB"/>
        </w:rPr>
        <w:t>did</w:t>
      </w:r>
      <w:r w:rsidRPr="007A52F9">
        <w:rPr>
          <w:rFonts w:ascii="Times New Roman" w:eastAsia="Times New Roman" w:hAnsi="Times New Roman" w:cs="Times New Roman"/>
          <w:bCs/>
          <w:sz w:val="24"/>
          <w:szCs w:val="24"/>
          <w:lang w:eastAsia="en-GB"/>
        </w:rPr>
        <w:t xml:space="preserve"> not react with ArCl</w:t>
      </w:r>
      <w:r w:rsidRPr="007A52F9">
        <w:rPr>
          <w:rFonts w:ascii="Times New Roman" w:eastAsia="Times New Roman" w:hAnsi="Times New Roman" w:cs="Times New Roman"/>
          <w:bCs/>
          <w:sz w:val="24"/>
          <w:szCs w:val="24"/>
          <w:vertAlign w:val="superscript"/>
          <w:lang w:eastAsia="en-GB"/>
        </w:rPr>
        <w:t>+</w:t>
      </w:r>
      <w:r>
        <w:rPr>
          <w:rFonts w:ascii="Times New Roman" w:eastAsia="Times New Roman" w:hAnsi="Times New Roman" w:cs="Times New Roman"/>
          <w:bCs/>
          <w:sz w:val="24"/>
          <w:szCs w:val="24"/>
          <w:lang w:eastAsia="en-GB"/>
        </w:rPr>
        <w:t xml:space="preserve">; and </w:t>
      </w:r>
      <w:r w:rsidRPr="007A52F9">
        <w:rPr>
          <w:rFonts w:ascii="Times New Roman" w:eastAsia="Times New Roman" w:hAnsi="Times New Roman" w:cs="Times New Roman"/>
          <w:bCs/>
          <w:sz w:val="24"/>
          <w:szCs w:val="24"/>
          <w:lang w:eastAsia="en-GB"/>
        </w:rPr>
        <w:t>Xe</w:t>
      </w:r>
      <w:r>
        <w:rPr>
          <w:rFonts w:ascii="Times New Roman" w:eastAsia="Times New Roman" w:hAnsi="Times New Roman" w:cs="Times New Roman"/>
          <w:bCs/>
          <w:sz w:val="24"/>
          <w:szCs w:val="24"/>
          <w:lang w:eastAsia="en-GB"/>
        </w:rPr>
        <w:t xml:space="preserve"> </w:t>
      </w:r>
      <w:r w:rsidRPr="007A52F9">
        <w:rPr>
          <w:rFonts w:ascii="Times New Roman" w:eastAsia="Times New Roman" w:hAnsi="Times New Roman" w:cs="Times New Roman"/>
          <w:bCs/>
          <w:sz w:val="24"/>
          <w:szCs w:val="24"/>
          <w:lang w:eastAsia="en-GB"/>
        </w:rPr>
        <w:t>and SF</w:t>
      </w:r>
      <w:r w:rsidRPr="007A52F9">
        <w:rPr>
          <w:rFonts w:ascii="Times New Roman" w:eastAsia="Times New Roman" w:hAnsi="Times New Roman" w:cs="Times New Roman"/>
          <w:bCs/>
          <w:sz w:val="24"/>
          <w:szCs w:val="24"/>
          <w:vertAlign w:val="subscript"/>
          <w:lang w:eastAsia="en-GB"/>
        </w:rPr>
        <w:t>6</w:t>
      </w:r>
      <w:r w:rsidRPr="007A52F9">
        <w:rPr>
          <w:rFonts w:ascii="Times New Roman" w:eastAsia="Times New Roman" w:hAnsi="Times New Roman" w:cs="Times New Roman"/>
          <w:bCs/>
          <w:sz w:val="24"/>
          <w:szCs w:val="24"/>
          <w:lang w:eastAsia="en-GB"/>
        </w:rPr>
        <w:t xml:space="preserve"> cause</w:t>
      </w:r>
      <w:r>
        <w:rPr>
          <w:rFonts w:ascii="Times New Roman" w:eastAsia="Times New Roman" w:hAnsi="Times New Roman" w:cs="Times New Roman"/>
          <w:bCs/>
          <w:sz w:val="24"/>
          <w:szCs w:val="24"/>
          <w:lang w:eastAsia="en-GB"/>
        </w:rPr>
        <w:t>d</w:t>
      </w:r>
      <w:r w:rsidRPr="007A52F9">
        <w:rPr>
          <w:rFonts w:ascii="Times New Roman" w:eastAsia="Times New Roman" w:hAnsi="Times New Roman" w:cs="Times New Roman"/>
          <w:bCs/>
          <w:sz w:val="24"/>
          <w:szCs w:val="24"/>
          <w:lang w:eastAsia="en-GB"/>
        </w:rPr>
        <w:t xml:space="preserve"> large decreases in the Se</w:t>
      </w:r>
      <w:r w:rsidRPr="007A52F9">
        <w:rPr>
          <w:rFonts w:ascii="Times New Roman" w:eastAsia="Times New Roman" w:hAnsi="Times New Roman" w:cs="Times New Roman"/>
          <w:bCs/>
          <w:sz w:val="24"/>
          <w:szCs w:val="24"/>
          <w:vertAlign w:val="superscript"/>
          <w:lang w:eastAsia="en-GB"/>
        </w:rPr>
        <w:t>+</w:t>
      </w:r>
      <w:r w:rsidRPr="007A52F9">
        <w:rPr>
          <w:rFonts w:ascii="Times New Roman" w:eastAsia="Times New Roman" w:hAnsi="Times New Roman" w:cs="Times New Roman"/>
          <w:bCs/>
          <w:sz w:val="24"/>
          <w:szCs w:val="24"/>
          <w:lang w:eastAsia="en-GB"/>
        </w:rPr>
        <w:t xml:space="preserve"> signals due to scattering losses</w:t>
      </w:r>
      <w:r>
        <w:rPr>
          <w:rFonts w:ascii="Times New Roman" w:eastAsia="Times New Roman" w:hAnsi="Times New Roman" w:cs="Times New Roman"/>
          <w:bCs/>
          <w:sz w:val="24"/>
          <w:szCs w:val="24"/>
          <w:lang w:eastAsia="en-GB"/>
        </w:rPr>
        <w:t>.</w:t>
      </w:r>
    </w:p>
    <w:p w:rsidR="00686B27" w:rsidRDefault="00686B27" w:rsidP="00B47CE9">
      <w:pPr>
        <w:spacing w:after="0" w:line="360" w:lineRule="auto"/>
        <w:ind w:right="-1"/>
        <w:rPr>
          <w:rFonts w:ascii="Times New Roman" w:eastAsia="Times New Roman" w:hAnsi="Times New Roman" w:cs="Times New Roman"/>
          <w:bCs/>
          <w:i/>
          <w:iCs/>
          <w:sz w:val="24"/>
          <w:szCs w:val="24"/>
          <w:lang w:eastAsia="en-GB"/>
        </w:rPr>
      </w:pPr>
    </w:p>
    <w:p w:rsidR="00686B27" w:rsidRDefault="00686B27" w:rsidP="00B47CE9">
      <w:pPr>
        <w:spacing w:after="0" w:line="360" w:lineRule="auto"/>
        <w:ind w:right="-1"/>
        <w:rPr>
          <w:rFonts w:ascii="Times New Roman" w:eastAsia="Times New Roman" w:hAnsi="Times New Roman" w:cs="Times New Roman"/>
          <w:bCs/>
          <w:sz w:val="24"/>
          <w:szCs w:val="24"/>
          <w:lang w:eastAsia="en-GB"/>
        </w:rPr>
      </w:pPr>
      <w:r w:rsidRPr="00024CB5">
        <w:rPr>
          <w:rFonts w:ascii="Times New Roman" w:eastAsia="Times New Roman" w:hAnsi="Times New Roman" w:cs="Times New Roman"/>
          <w:bCs/>
          <w:i/>
          <w:iCs/>
          <w:sz w:val="24"/>
          <w:szCs w:val="24"/>
          <w:lang w:eastAsia="en-GB"/>
        </w:rPr>
        <w:t>Non-spectroscopic interferences in ICP-AES</w:t>
      </w:r>
      <w:r>
        <w:rPr>
          <w:rFonts w:ascii="Times New Roman" w:eastAsia="Times New Roman" w:hAnsi="Times New Roman" w:cs="Times New Roman"/>
          <w:bCs/>
          <w:sz w:val="24"/>
          <w:szCs w:val="24"/>
          <w:lang w:eastAsia="en-GB"/>
        </w:rPr>
        <w:t xml:space="preserve"> present a problem for the analysis of any sample with significant matrix content. Many different approaches have been used to circumvent them, the simplest of which is dilution. In order to expedite this, Cheung </w:t>
      </w:r>
      <w:r w:rsidRPr="00FB261D">
        <w:rPr>
          <w:rFonts w:ascii="Times New Roman" w:eastAsia="Times New Roman" w:hAnsi="Times New Roman" w:cs="Times New Roman"/>
          <w:bCs/>
          <w:i/>
          <w:iCs/>
          <w:sz w:val="24"/>
          <w:szCs w:val="24"/>
          <w:lang w:eastAsia="en-GB"/>
        </w:rPr>
        <w:t>et al</w:t>
      </w:r>
      <w:r>
        <w:rPr>
          <w:rFonts w:ascii="Times New Roman" w:eastAsia="Times New Roman" w:hAnsi="Times New Roman" w:cs="Times New Roman"/>
          <w:bCs/>
          <w:sz w:val="24"/>
          <w:szCs w:val="24"/>
          <w:lang w:eastAsia="en-GB"/>
        </w:rPr>
        <w:t>.</w:t>
      </w:r>
      <w:r w:rsidRPr="003F7D6F">
        <w:rPr>
          <w:rFonts w:ascii="Times New Roman" w:eastAsia="Times New Roman" w:hAnsi="Times New Roman" w:cs="Times New Roman"/>
          <w:bCs/>
          <w:noProof/>
          <w:sz w:val="24"/>
          <w:szCs w:val="24"/>
          <w:vertAlign w:val="superscript"/>
          <w:lang w:eastAsia="en-GB"/>
        </w:rPr>
        <w:t>83</w:t>
      </w:r>
      <w:r>
        <w:rPr>
          <w:rFonts w:ascii="Times New Roman" w:eastAsia="Times New Roman" w:hAnsi="Times New Roman" w:cs="Times New Roman"/>
          <w:bCs/>
          <w:sz w:val="24"/>
          <w:szCs w:val="24"/>
          <w:lang w:eastAsia="en-GB"/>
        </w:rPr>
        <w:t xml:space="preserve"> developed a </w:t>
      </w:r>
      <w:r>
        <w:rPr>
          <w:rFonts w:ascii="Times New Roman" w:eastAsia="Times New Roman" w:hAnsi="Times New Roman" w:cs="Times New Roman"/>
          <w:bCs/>
          <w:sz w:val="24"/>
          <w:szCs w:val="24"/>
          <w:lang w:eastAsia="en-GB"/>
        </w:rPr>
        <w:lastRenderedPageBreak/>
        <w:t>gradient dilution approach using a HPLC</w:t>
      </w:r>
      <w:r w:rsidRPr="00455A8B">
        <w:rPr>
          <w:rFonts w:ascii="Times New Roman" w:eastAsia="Times New Roman" w:hAnsi="Times New Roman" w:cs="Times New Roman"/>
          <w:bCs/>
          <w:sz w:val="24"/>
          <w:szCs w:val="24"/>
          <w:lang w:eastAsia="en-GB"/>
        </w:rPr>
        <w:t xml:space="preserve"> pump prior to</w:t>
      </w:r>
      <w:r>
        <w:rPr>
          <w:rFonts w:ascii="Times New Roman" w:eastAsia="Times New Roman" w:hAnsi="Times New Roman" w:cs="Times New Roman"/>
          <w:bCs/>
          <w:sz w:val="24"/>
          <w:szCs w:val="24"/>
          <w:lang w:eastAsia="en-GB"/>
        </w:rPr>
        <w:t xml:space="preserve"> </w:t>
      </w:r>
      <w:r w:rsidRPr="00455A8B">
        <w:rPr>
          <w:rFonts w:ascii="Times New Roman" w:eastAsia="Times New Roman" w:hAnsi="Times New Roman" w:cs="Times New Roman"/>
          <w:bCs/>
          <w:sz w:val="24"/>
          <w:szCs w:val="24"/>
          <w:lang w:eastAsia="en-GB"/>
        </w:rPr>
        <w:t>the nebuli</w:t>
      </w:r>
      <w:r>
        <w:rPr>
          <w:rFonts w:ascii="Times New Roman" w:eastAsia="Times New Roman" w:hAnsi="Times New Roman" w:cs="Times New Roman"/>
          <w:bCs/>
          <w:sz w:val="24"/>
          <w:szCs w:val="24"/>
          <w:lang w:eastAsia="en-GB"/>
        </w:rPr>
        <w:t>s</w:t>
      </w:r>
      <w:r w:rsidRPr="00455A8B">
        <w:rPr>
          <w:rFonts w:ascii="Times New Roman" w:eastAsia="Times New Roman" w:hAnsi="Times New Roman" w:cs="Times New Roman"/>
          <w:bCs/>
          <w:sz w:val="24"/>
          <w:szCs w:val="24"/>
          <w:lang w:eastAsia="en-GB"/>
        </w:rPr>
        <w:t>er to perform</w:t>
      </w:r>
      <w:r>
        <w:rPr>
          <w:rFonts w:ascii="Times New Roman" w:eastAsia="Times New Roman" w:hAnsi="Times New Roman" w:cs="Times New Roman"/>
          <w:bCs/>
          <w:sz w:val="24"/>
          <w:szCs w:val="24"/>
          <w:lang w:eastAsia="en-GB"/>
        </w:rPr>
        <w:t xml:space="preserve"> </w:t>
      </w:r>
      <w:r w:rsidRPr="00455A8B">
        <w:rPr>
          <w:rFonts w:ascii="Times New Roman" w:eastAsia="Times New Roman" w:hAnsi="Times New Roman" w:cs="Times New Roman"/>
          <w:bCs/>
          <w:sz w:val="24"/>
          <w:szCs w:val="24"/>
          <w:lang w:eastAsia="en-GB"/>
        </w:rPr>
        <w:t xml:space="preserve">on-line mixing of </w:t>
      </w:r>
      <w:r>
        <w:rPr>
          <w:rFonts w:ascii="Times New Roman" w:eastAsia="Times New Roman" w:hAnsi="Times New Roman" w:cs="Times New Roman"/>
          <w:bCs/>
          <w:sz w:val="24"/>
          <w:szCs w:val="24"/>
          <w:lang w:eastAsia="en-GB"/>
        </w:rPr>
        <w:t xml:space="preserve">the sample solution and diluent. During the linear dilution process signals </w:t>
      </w:r>
      <w:r w:rsidRPr="00455A8B">
        <w:rPr>
          <w:rFonts w:ascii="Times New Roman" w:eastAsia="Times New Roman" w:hAnsi="Times New Roman" w:cs="Times New Roman"/>
          <w:bCs/>
          <w:sz w:val="24"/>
          <w:szCs w:val="24"/>
          <w:lang w:eastAsia="en-GB"/>
        </w:rPr>
        <w:t>from</w:t>
      </w:r>
      <w:r>
        <w:rPr>
          <w:rFonts w:ascii="Times New Roman" w:eastAsia="Times New Roman" w:hAnsi="Times New Roman" w:cs="Times New Roman"/>
          <w:bCs/>
          <w:sz w:val="24"/>
          <w:szCs w:val="24"/>
          <w:lang w:eastAsia="en-GB"/>
        </w:rPr>
        <w:t xml:space="preserve"> </w:t>
      </w:r>
      <w:r w:rsidRPr="00455A8B">
        <w:rPr>
          <w:rFonts w:ascii="Times New Roman" w:eastAsia="Times New Roman" w:hAnsi="Times New Roman" w:cs="Times New Roman"/>
          <w:bCs/>
          <w:sz w:val="24"/>
          <w:szCs w:val="24"/>
          <w:lang w:eastAsia="en-GB"/>
        </w:rPr>
        <w:t>two emission</w:t>
      </w:r>
      <w:r>
        <w:rPr>
          <w:rFonts w:ascii="Times New Roman" w:eastAsia="Times New Roman" w:hAnsi="Times New Roman" w:cs="Times New Roman"/>
          <w:bCs/>
          <w:sz w:val="24"/>
          <w:szCs w:val="24"/>
          <w:lang w:eastAsia="en-GB"/>
        </w:rPr>
        <w:t xml:space="preserve"> </w:t>
      </w:r>
      <w:r w:rsidRPr="00455A8B">
        <w:rPr>
          <w:rFonts w:ascii="Times New Roman" w:eastAsia="Times New Roman" w:hAnsi="Times New Roman" w:cs="Times New Roman"/>
          <w:bCs/>
          <w:sz w:val="24"/>
          <w:szCs w:val="24"/>
          <w:lang w:eastAsia="en-GB"/>
        </w:rPr>
        <w:t>lines</w:t>
      </w:r>
      <w:r>
        <w:rPr>
          <w:rFonts w:ascii="Times New Roman" w:eastAsia="Times New Roman" w:hAnsi="Times New Roman" w:cs="Times New Roman"/>
          <w:bCs/>
          <w:sz w:val="24"/>
          <w:szCs w:val="24"/>
          <w:lang w:eastAsia="en-GB"/>
        </w:rPr>
        <w:t xml:space="preserve"> were ratioed. A </w:t>
      </w:r>
      <w:r w:rsidRPr="00455A8B">
        <w:rPr>
          <w:rFonts w:ascii="Times New Roman" w:eastAsia="Times New Roman" w:hAnsi="Times New Roman" w:cs="Times New Roman"/>
          <w:bCs/>
          <w:sz w:val="24"/>
          <w:szCs w:val="24"/>
          <w:lang w:eastAsia="en-GB"/>
        </w:rPr>
        <w:t xml:space="preserve">ratio </w:t>
      </w:r>
      <w:r>
        <w:rPr>
          <w:rFonts w:ascii="Times New Roman" w:eastAsia="Times New Roman" w:hAnsi="Times New Roman" w:cs="Times New Roman"/>
          <w:bCs/>
          <w:sz w:val="24"/>
          <w:szCs w:val="24"/>
          <w:lang w:eastAsia="en-GB"/>
        </w:rPr>
        <w:t>which remained constant</w:t>
      </w:r>
      <w:r w:rsidRPr="00455A8B">
        <w:rPr>
          <w:rFonts w:ascii="Times New Roman" w:eastAsia="Times New Roman" w:hAnsi="Times New Roman" w:cs="Times New Roman"/>
          <w:bCs/>
          <w:sz w:val="24"/>
          <w:szCs w:val="24"/>
          <w:lang w:eastAsia="en-GB"/>
        </w:rPr>
        <w:t xml:space="preserve"> with dilution</w:t>
      </w:r>
      <w:r>
        <w:rPr>
          <w:rFonts w:ascii="Times New Roman" w:eastAsia="Times New Roman" w:hAnsi="Times New Roman" w:cs="Times New Roman"/>
          <w:bCs/>
          <w:sz w:val="24"/>
          <w:szCs w:val="24"/>
          <w:lang w:eastAsia="en-GB"/>
        </w:rPr>
        <w:t xml:space="preserve"> indicated </w:t>
      </w:r>
      <w:r w:rsidRPr="00455A8B">
        <w:rPr>
          <w:rFonts w:ascii="Times New Roman" w:eastAsia="Times New Roman" w:hAnsi="Times New Roman" w:cs="Times New Roman"/>
          <w:bCs/>
          <w:sz w:val="24"/>
          <w:szCs w:val="24"/>
          <w:lang w:eastAsia="en-GB"/>
        </w:rPr>
        <w:t>the absence of a matrix interference</w:t>
      </w:r>
      <w:r>
        <w:rPr>
          <w:rFonts w:ascii="Times New Roman" w:eastAsia="Times New Roman" w:hAnsi="Times New Roman" w:cs="Times New Roman"/>
          <w:bCs/>
          <w:sz w:val="24"/>
          <w:szCs w:val="24"/>
          <w:lang w:eastAsia="en-GB"/>
        </w:rPr>
        <w:t xml:space="preserve"> and the</w:t>
      </w:r>
      <w:r w:rsidRPr="00455A8B">
        <w:rPr>
          <w:rFonts w:ascii="Times New Roman" w:eastAsia="Times New Roman" w:hAnsi="Times New Roman" w:cs="Times New Roman"/>
          <w:bCs/>
          <w:sz w:val="24"/>
          <w:szCs w:val="24"/>
          <w:lang w:eastAsia="en-GB"/>
        </w:rPr>
        <w:t xml:space="preserve"> point on the dilution profile</w:t>
      </w:r>
      <w:r>
        <w:rPr>
          <w:rFonts w:ascii="Times New Roman" w:eastAsia="Times New Roman" w:hAnsi="Times New Roman" w:cs="Times New Roman"/>
          <w:bCs/>
          <w:sz w:val="24"/>
          <w:szCs w:val="24"/>
          <w:lang w:eastAsia="en-GB"/>
        </w:rPr>
        <w:t xml:space="preserve"> where the ratio stabi</w:t>
      </w:r>
      <w:r w:rsidRPr="00455A8B">
        <w:rPr>
          <w:rFonts w:ascii="Times New Roman" w:eastAsia="Times New Roman" w:hAnsi="Times New Roman" w:cs="Times New Roman"/>
          <w:bCs/>
          <w:sz w:val="24"/>
          <w:szCs w:val="24"/>
          <w:lang w:eastAsia="en-GB"/>
        </w:rPr>
        <w:t>li</w:t>
      </w:r>
      <w:r>
        <w:rPr>
          <w:rFonts w:ascii="Times New Roman" w:eastAsia="Times New Roman" w:hAnsi="Times New Roman" w:cs="Times New Roman"/>
          <w:bCs/>
          <w:sz w:val="24"/>
          <w:szCs w:val="24"/>
          <w:lang w:eastAsia="en-GB"/>
        </w:rPr>
        <w:t>s</w:t>
      </w:r>
      <w:r w:rsidRPr="00455A8B">
        <w:rPr>
          <w:rFonts w:ascii="Times New Roman" w:eastAsia="Times New Roman" w:hAnsi="Times New Roman" w:cs="Times New Roman"/>
          <w:bCs/>
          <w:sz w:val="24"/>
          <w:szCs w:val="24"/>
          <w:lang w:eastAsia="en-GB"/>
        </w:rPr>
        <w:t>e</w:t>
      </w:r>
      <w:r>
        <w:rPr>
          <w:rFonts w:ascii="Times New Roman" w:eastAsia="Times New Roman" w:hAnsi="Times New Roman" w:cs="Times New Roman"/>
          <w:bCs/>
          <w:sz w:val="24"/>
          <w:szCs w:val="24"/>
          <w:lang w:eastAsia="en-GB"/>
        </w:rPr>
        <w:t>d</w:t>
      </w:r>
      <w:r w:rsidRPr="00455A8B">
        <w:rPr>
          <w:rFonts w:ascii="Times New Roman" w:eastAsia="Times New Roman" w:hAnsi="Times New Roman" w:cs="Times New Roman"/>
          <w:bCs/>
          <w:sz w:val="24"/>
          <w:szCs w:val="24"/>
          <w:lang w:eastAsia="en-GB"/>
        </w:rPr>
        <w:t xml:space="preserve"> indicate</w:t>
      </w:r>
      <w:r>
        <w:rPr>
          <w:rFonts w:ascii="Times New Roman" w:eastAsia="Times New Roman" w:hAnsi="Times New Roman" w:cs="Times New Roman"/>
          <w:bCs/>
          <w:sz w:val="24"/>
          <w:szCs w:val="24"/>
          <w:lang w:eastAsia="en-GB"/>
        </w:rPr>
        <w:t>d</w:t>
      </w:r>
      <w:r w:rsidRPr="00455A8B">
        <w:rPr>
          <w:rFonts w:ascii="Times New Roman" w:eastAsia="Times New Roman" w:hAnsi="Times New Roman" w:cs="Times New Roman"/>
          <w:bCs/>
          <w:sz w:val="24"/>
          <w:szCs w:val="24"/>
          <w:lang w:eastAsia="en-GB"/>
        </w:rPr>
        <w:t xml:space="preserve"> the optimal dilution factor to correct the interference.</w:t>
      </w:r>
      <w:r>
        <w:rPr>
          <w:rFonts w:ascii="Times New Roman" w:eastAsia="Times New Roman" w:hAnsi="Times New Roman" w:cs="Times New Roman"/>
          <w:bCs/>
          <w:sz w:val="24"/>
          <w:szCs w:val="24"/>
          <w:lang w:eastAsia="en-GB"/>
        </w:rPr>
        <w:t xml:space="preserve"> This method was used to identify and overcome </w:t>
      </w:r>
      <w:r w:rsidRPr="00485B99">
        <w:rPr>
          <w:rFonts w:ascii="Times New Roman" w:eastAsia="Times New Roman" w:hAnsi="Times New Roman" w:cs="Times New Roman"/>
          <w:bCs/>
          <w:i/>
          <w:iCs/>
          <w:sz w:val="24"/>
          <w:szCs w:val="24"/>
          <w:lang w:eastAsia="en-GB"/>
        </w:rPr>
        <w:t>matrix interferences</w:t>
      </w:r>
      <w:r>
        <w:rPr>
          <w:rFonts w:ascii="Times New Roman" w:eastAsia="Times New Roman" w:hAnsi="Times New Roman" w:cs="Times New Roman"/>
          <w:bCs/>
          <w:i/>
          <w:iCs/>
          <w:sz w:val="24"/>
          <w:szCs w:val="24"/>
          <w:lang w:eastAsia="en-GB"/>
        </w:rPr>
        <w:t xml:space="preserve"> caused by</w:t>
      </w:r>
      <w:r w:rsidRPr="00485B99">
        <w:rPr>
          <w:rFonts w:ascii="Times New Roman" w:eastAsia="Times New Roman" w:hAnsi="Times New Roman" w:cs="Times New Roman"/>
          <w:bCs/>
          <w:i/>
          <w:iCs/>
          <w:sz w:val="24"/>
          <w:szCs w:val="24"/>
          <w:lang w:eastAsia="en-GB"/>
        </w:rPr>
        <w:t xml:space="preserve"> organic solvents</w:t>
      </w:r>
      <w:r>
        <w:rPr>
          <w:rFonts w:ascii="Times New Roman" w:eastAsia="Times New Roman" w:hAnsi="Times New Roman" w:cs="Times New Roman"/>
          <w:bCs/>
          <w:sz w:val="24"/>
          <w:szCs w:val="24"/>
          <w:lang w:eastAsia="en-GB"/>
        </w:rPr>
        <w:t xml:space="preserve"> such as xylene, which is typically used as a diluent for wear oils and other types of organic samples. Both plasma-based and sample introduction matrix effects were investigated by studying 400 ppm K in pure xylene and xylene with 10% toluene, respectively. These solution were subject to gradient dilution while monitoring Zn(I):Cu(I) and Mg(II):Mg(I) line ratios. The effect of added K was clearly identified but the effect of toluene was too small to be clearly flagged. In a follow-up paper</w:t>
      </w:r>
      <w:r w:rsidRPr="003F7D6F">
        <w:rPr>
          <w:rFonts w:ascii="Times New Roman" w:eastAsia="Times New Roman" w:hAnsi="Times New Roman" w:cs="Times New Roman"/>
          <w:bCs/>
          <w:noProof/>
          <w:sz w:val="24"/>
          <w:szCs w:val="24"/>
          <w:vertAlign w:val="superscript"/>
          <w:lang w:eastAsia="en-GB"/>
        </w:rPr>
        <w:t>84</w:t>
      </w:r>
      <w:r>
        <w:rPr>
          <w:rFonts w:ascii="Times New Roman" w:eastAsia="Times New Roman" w:hAnsi="Times New Roman" w:cs="Times New Roman"/>
          <w:bCs/>
          <w:sz w:val="24"/>
          <w:szCs w:val="24"/>
          <w:lang w:eastAsia="en-GB"/>
        </w:rPr>
        <w:t xml:space="preserve"> the same authors took their procedure a step further by combining the gradient dilution approach with previous research by the same group into spatial emission profiles (as discussed in ASU Review </w:t>
      </w:r>
      <w:r w:rsidRPr="00CA4104">
        <w:rPr>
          <w:rFonts w:ascii="Times New Roman" w:eastAsia="Times New Roman" w:hAnsi="Times New Roman" w:cs="Times New Roman"/>
          <w:bCs/>
          <w:sz w:val="24"/>
          <w:szCs w:val="24"/>
          <w:lang w:eastAsia="en-GB"/>
        </w:rPr>
        <w:t xml:space="preserve">J. Anal. At. Spectrom., 2014, 29, 773–794 </w:t>
      </w:r>
      <w:r>
        <w:rPr>
          <w:rFonts w:ascii="Times New Roman" w:eastAsia="Times New Roman" w:hAnsi="Times New Roman" w:cs="Times New Roman"/>
          <w:bCs/>
          <w:sz w:val="24"/>
          <w:szCs w:val="24"/>
          <w:lang w:eastAsia="en-GB"/>
        </w:rPr>
        <w:t>) which were used to identify matrix interferences in end-on ICP-AES. While successful, the authors acknowledged that this approach is time consuming, with each gradient dilution taking 30 minutes, and the dilution factor of 1:100 is limited by the pump. Nevertheless, the approach could one day result in a fully automated, ‘intelligent’ system for the analysis of complex samples.</w:t>
      </w:r>
    </w:p>
    <w:p w:rsidR="00686B27" w:rsidRDefault="00686B27" w:rsidP="00B47CE9">
      <w:pPr>
        <w:spacing w:after="0" w:line="360" w:lineRule="auto"/>
        <w:ind w:right="-1"/>
        <w:rPr>
          <w:rFonts w:ascii="Times New Roman" w:eastAsia="Times New Roman" w:hAnsi="Times New Roman" w:cs="Times New Roman"/>
          <w:bCs/>
          <w:sz w:val="24"/>
          <w:szCs w:val="24"/>
          <w:lang w:eastAsia="en-GB"/>
        </w:rPr>
      </w:pPr>
    </w:p>
    <w:p w:rsidR="00686B27" w:rsidRPr="003F1A75" w:rsidRDefault="00686B27" w:rsidP="00B47CE9">
      <w:pPr>
        <w:spacing w:after="0" w:line="360" w:lineRule="auto"/>
        <w:ind w:right="-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p>
    <w:p w:rsidR="00686B27" w:rsidRPr="003F1A75" w:rsidRDefault="00686B27" w:rsidP="00B47CE9">
      <w:pPr>
        <w:spacing w:after="0" w:line="360" w:lineRule="auto"/>
        <w:rPr>
          <w:rFonts w:ascii="Times New Roman" w:eastAsia="Times New Roman" w:hAnsi="Times New Roman" w:cs="Times New Roman"/>
          <w:b/>
          <w:sz w:val="24"/>
          <w:szCs w:val="24"/>
          <w:lang w:eastAsia="en-GB"/>
        </w:rPr>
      </w:pPr>
      <w:r w:rsidRPr="003F1A75">
        <w:rPr>
          <w:rFonts w:ascii="Times New Roman" w:eastAsia="Times New Roman" w:hAnsi="Times New Roman" w:cs="Times New Roman"/>
          <w:b/>
          <w:sz w:val="24"/>
          <w:szCs w:val="24"/>
          <w:lang w:eastAsia="en-GB"/>
        </w:rPr>
        <w:t>2.3</w:t>
      </w:r>
      <w:r w:rsidRPr="003F1A75">
        <w:rPr>
          <w:rFonts w:ascii="Times New Roman" w:eastAsia="Times New Roman" w:hAnsi="Times New Roman" w:cs="Times New Roman"/>
          <w:b/>
          <w:sz w:val="24"/>
          <w:szCs w:val="24"/>
          <w:lang w:eastAsia="en-GB"/>
        </w:rPr>
        <w:tab/>
        <w:t>Chemometrics</w:t>
      </w:r>
    </w:p>
    <w:p w:rsidR="00686B27" w:rsidRPr="00DD549F" w:rsidRDefault="00686B27" w:rsidP="00B47CE9">
      <w:pPr>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There has been a paucity of novel developments in chemometrics over the last few years, and this year is no exception. However, given </w:t>
      </w:r>
      <w:r w:rsidRPr="0071197C">
        <w:rPr>
          <w:rFonts w:ascii="Times New Roman" w:hAnsi="Times New Roman" w:cs="Times New Roman"/>
          <w:bCs/>
          <w:i/>
          <w:sz w:val="24"/>
          <w:szCs w:val="24"/>
          <w:lang w:val="en-US"/>
        </w:rPr>
        <w:t>the importance of instrumental calibration</w:t>
      </w:r>
      <w:r>
        <w:rPr>
          <w:rFonts w:ascii="Times New Roman" w:hAnsi="Times New Roman" w:cs="Times New Roman"/>
          <w:bCs/>
          <w:sz w:val="24"/>
          <w:szCs w:val="24"/>
          <w:lang w:val="en-US"/>
        </w:rPr>
        <w:t xml:space="preserve"> to the final result, it is worth highlighting several papers dedicated to this topic. Badocco </w:t>
      </w:r>
      <w:r w:rsidRPr="00FB261D">
        <w:rPr>
          <w:rFonts w:ascii="Times New Roman" w:hAnsi="Times New Roman" w:cs="Times New Roman"/>
          <w:bCs/>
          <w:i/>
          <w:iCs/>
          <w:sz w:val="24"/>
          <w:szCs w:val="24"/>
          <w:lang w:val="en-US"/>
        </w:rPr>
        <w:t>et al</w:t>
      </w:r>
      <w:r>
        <w:rPr>
          <w:rFonts w:ascii="Times New Roman" w:hAnsi="Times New Roman" w:cs="Times New Roman"/>
          <w:bCs/>
          <w:sz w:val="24"/>
          <w:szCs w:val="24"/>
          <w:lang w:val="en-US"/>
        </w:rPr>
        <w:t>.</w:t>
      </w:r>
      <w:r w:rsidRPr="003F7D6F">
        <w:rPr>
          <w:rFonts w:ascii="Times New Roman" w:hAnsi="Times New Roman" w:cs="Times New Roman"/>
          <w:bCs/>
          <w:noProof/>
          <w:sz w:val="24"/>
          <w:szCs w:val="24"/>
          <w:vertAlign w:val="superscript"/>
          <w:lang w:val="en-US"/>
        </w:rPr>
        <w:t>85</w:t>
      </w:r>
      <w:r>
        <w:rPr>
          <w:rFonts w:ascii="Times New Roman" w:hAnsi="Times New Roman" w:cs="Times New Roman"/>
          <w:bCs/>
          <w:sz w:val="24"/>
          <w:szCs w:val="24"/>
          <w:lang w:val="en-US"/>
        </w:rPr>
        <w:t xml:space="preserve"> used a statistical model to identify the major factors contributing to the variance in the determination of metals in drinking water using ICP-MS. Using a factorial approach, they identified that the main contributions to variance were </w:t>
      </w:r>
      <w:r w:rsidRPr="009C08AD">
        <w:rPr>
          <w:rFonts w:ascii="Times New Roman" w:hAnsi="Times New Roman" w:cs="Times New Roman"/>
          <w:bCs/>
          <w:sz w:val="24"/>
          <w:szCs w:val="24"/>
          <w:lang w:val="en-US"/>
        </w:rPr>
        <w:t>instrumental errors</w:t>
      </w:r>
      <w:r>
        <w:rPr>
          <w:rFonts w:ascii="Times New Roman" w:hAnsi="Times New Roman" w:cs="Times New Roman"/>
          <w:bCs/>
          <w:sz w:val="24"/>
          <w:szCs w:val="24"/>
          <w:lang w:val="en-US"/>
        </w:rPr>
        <w:t xml:space="preserve"> </w:t>
      </w:r>
      <w:r w:rsidRPr="009C08AD">
        <w:rPr>
          <w:rFonts w:ascii="Times New Roman" w:hAnsi="Times New Roman" w:cs="Times New Roman"/>
          <w:bCs/>
          <w:sz w:val="24"/>
          <w:szCs w:val="24"/>
          <w:lang w:val="en-US"/>
        </w:rPr>
        <w:t>and operat</w:t>
      </w:r>
      <w:r>
        <w:rPr>
          <w:rFonts w:ascii="Times New Roman" w:hAnsi="Times New Roman" w:cs="Times New Roman"/>
          <w:bCs/>
          <w:sz w:val="24"/>
          <w:szCs w:val="24"/>
          <w:lang w:val="en-US"/>
        </w:rPr>
        <w:t>ing</w:t>
      </w:r>
      <w:r w:rsidRPr="009C08AD">
        <w:rPr>
          <w:rFonts w:ascii="Times New Roman" w:hAnsi="Times New Roman" w:cs="Times New Roman"/>
          <w:bCs/>
          <w:sz w:val="24"/>
          <w:szCs w:val="24"/>
          <w:lang w:val="en-US"/>
        </w:rPr>
        <w:t xml:space="preserve"> condition</w:t>
      </w:r>
      <w:r>
        <w:rPr>
          <w:rFonts w:ascii="Times New Roman" w:hAnsi="Times New Roman" w:cs="Times New Roman"/>
          <w:bCs/>
          <w:sz w:val="24"/>
          <w:szCs w:val="24"/>
          <w:lang w:val="en-US"/>
        </w:rPr>
        <w:t xml:space="preserve">s. </w:t>
      </w:r>
      <w:r w:rsidRPr="009C08AD">
        <w:rPr>
          <w:rFonts w:ascii="Times New Roman" w:hAnsi="Times New Roman" w:cs="Times New Roman"/>
          <w:bCs/>
          <w:sz w:val="24"/>
          <w:szCs w:val="24"/>
          <w:lang w:val="en-US"/>
        </w:rPr>
        <w:t xml:space="preserve">The former error </w:t>
      </w:r>
      <w:r>
        <w:rPr>
          <w:rFonts w:ascii="Times New Roman" w:hAnsi="Times New Roman" w:cs="Times New Roman"/>
          <w:bCs/>
          <w:sz w:val="24"/>
          <w:szCs w:val="24"/>
          <w:lang w:val="en-US"/>
        </w:rPr>
        <w:t>was</w:t>
      </w:r>
      <w:r w:rsidRPr="009C08AD">
        <w:rPr>
          <w:rFonts w:ascii="Times New Roman" w:hAnsi="Times New Roman" w:cs="Times New Roman"/>
          <w:bCs/>
          <w:sz w:val="24"/>
          <w:szCs w:val="24"/>
          <w:lang w:val="en-US"/>
        </w:rPr>
        <w:t xml:space="preserve"> typically random, </w:t>
      </w:r>
      <w:r>
        <w:rPr>
          <w:rFonts w:ascii="Times New Roman" w:hAnsi="Times New Roman" w:cs="Times New Roman"/>
          <w:bCs/>
          <w:sz w:val="24"/>
          <w:szCs w:val="24"/>
          <w:lang w:val="en-US"/>
        </w:rPr>
        <w:t xml:space="preserve">and </w:t>
      </w:r>
      <w:r w:rsidRPr="009C08AD">
        <w:rPr>
          <w:rFonts w:ascii="Times New Roman" w:hAnsi="Times New Roman" w:cs="Times New Roman"/>
          <w:bCs/>
          <w:sz w:val="24"/>
          <w:szCs w:val="24"/>
          <w:lang w:val="en-US"/>
        </w:rPr>
        <w:t>the latter systematic at each</w:t>
      </w:r>
      <w:r>
        <w:rPr>
          <w:rFonts w:ascii="Times New Roman" w:hAnsi="Times New Roman" w:cs="Times New Roman"/>
          <w:bCs/>
          <w:sz w:val="24"/>
          <w:szCs w:val="24"/>
          <w:lang w:val="en-US"/>
        </w:rPr>
        <w:t xml:space="preserve"> </w:t>
      </w:r>
      <w:r w:rsidRPr="009C08AD">
        <w:rPr>
          <w:rFonts w:ascii="Times New Roman" w:hAnsi="Times New Roman" w:cs="Times New Roman"/>
          <w:bCs/>
          <w:sz w:val="24"/>
          <w:szCs w:val="24"/>
          <w:lang w:val="en-US"/>
        </w:rPr>
        <w:t>concentration level but</w:t>
      </w:r>
      <w:r>
        <w:rPr>
          <w:rFonts w:ascii="Times New Roman" w:hAnsi="Times New Roman" w:cs="Times New Roman"/>
          <w:bCs/>
          <w:sz w:val="24"/>
          <w:szCs w:val="24"/>
          <w:lang w:val="en-US"/>
        </w:rPr>
        <w:t xml:space="preserve"> </w:t>
      </w:r>
      <w:r w:rsidRPr="009C08AD">
        <w:rPr>
          <w:rFonts w:ascii="Times New Roman" w:hAnsi="Times New Roman" w:cs="Times New Roman"/>
          <w:bCs/>
          <w:sz w:val="24"/>
          <w:szCs w:val="24"/>
          <w:lang w:val="en-US"/>
        </w:rPr>
        <w:t xml:space="preserve">random among concentration levels. </w:t>
      </w:r>
      <w:r>
        <w:rPr>
          <w:rFonts w:ascii="Times New Roman" w:hAnsi="Times New Roman" w:cs="Times New Roman"/>
          <w:bCs/>
          <w:sz w:val="24"/>
          <w:szCs w:val="24"/>
          <w:lang w:val="en-US"/>
        </w:rPr>
        <w:t xml:space="preserve">The conclusion resulting from this was that </w:t>
      </w:r>
      <w:r w:rsidRPr="009C08AD">
        <w:rPr>
          <w:rFonts w:ascii="Times New Roman" w:hAnsi="Times New Roman" w:cs="Times New Roman"/>
          <w:bCs/>
          <w:sz w:val="24"/>
          <w:szCs w:val="24"/>
          <w:lang w:val="en-US"/>
        </w:rPr>
        <w:t>a two-component variance regression</w:t>
      </w:r>
      <w:r>
        <w:rPr>
          <w:rFonts w:ascii="Times New Roman" w:hAnsi="Times New Roman" w:cs="Times New Roman"/>
          <w:bCs/>
          <w:sz w:val="24"/>
          <w:szCs w:val="24"/>
          <w:lang w:val="en-US"/>
        </w:rPr>
        <w:t xml:space="preserve"> should be used to keep t</w:t>
      </w:r>
      <w:r w:rsidRPr="009C08AD">
        <w:rPr>
          <w:rFonts w:ascii="Times New Roman" w:hAnsi="Times New Roman" w:cs="Times New Roman"/>
          <w:bCs/>
          <w:sz w:val="24"/>
          <w:szCs w:val="24"/>
          <w:lang w:val="en-US"/>
        </w:rPr>
        <w:t>hese two components separated</w:t>
      </w:r>
      <w:r>
        <w:rPr>
          <w:rFonts w:ascii="Times New Roman" w:hAnsi="Times New Roman" w:cs="Times New Roman"/>
          <w:bCs/>
          <w:sz w:val="24"/>
          <w:szCs w:val="24"/>
          <w:lang w:val="en-US"/>
        </w:rPr>
        <w:t>. In a further paper,</w:t>
      </w:r>
      <w:r w:rsidRPr="003F7D6F">
        <w:rPr>
          <w:rFonts w:ascii="Times New Roman" w:hAnsi="Times New Roman" w:cs="Times New Roman"/>
          <w:bCs/>
          <w:noProof/>
          <w:sz w:val="24"/>
          <w:szCs w:val="24"/>
          <w:vertAlign w:val="superscript"/>
          <w:lang w:val="en-US"/>
        </w:rPr>
        <w:t>86</w:t>
      </w:r>
      <w:r>
        <w:rPr>
          <w:rFonts w:ascii="Times New Roman" w:hAnsi="Times New Roman" w:cs="Times New Roman"/>
          <w:bCs/>
          <w:sz w:val="24"/>
          <w:szCs w:val="24"/>
          <w:lang w:val="en-US"/>
        </w:rPr>
        <w:t xml:space="preserve"> the authors applied this approach to the determination of LOD and found that the </w:t>
      </w:r>
      <w:r w:rsidRPr="00BE53D0">
        <w:rPr>
          <w:rFonts w:ascii="Times New Roman" w:hAnsi="Times New Roman" w:cs="Times New Roman"/>
          <w:bCs/>
          <w:sz w:val="24"/>
          <w:szCs w:val="24"/>
          <w:lang w:val="en-US"/>
        </w:rPr>
        <w:t>two-component variance regression</w:t>
      </w:r>
      <w:r>
        <w:rPr>
          <w:rFonts w:ascii="Times New Roman" w:hAnsi="Times New Roman" w:cs="Times New Roman"/>
          <w:bCs/>
          <w:sz w:val="24"/>
          <w:szCs w:val="24"/>
          <w:lang w:val="en-US"/>
        </w:rPr>
        <w:t xml:space="preserve"> resulted in LODs that were larger than those obtained using a one-component variance regression. The </w:t>
      </w:r>
      <w:r>
        <w:rPr>
          <w:rFonts w:ascii="Times New Roman" w:hAnsi="Times New Roman" w:cs="Times New Roman"/>
          <w:bCs/>
          <w:sz w:val="24"/>
          <w:szCs w:val="24"/>
          <w:lang w:val="en-US"/>
        </w:rPr>
        <w:lastRenderedPageBreak/>
        <w:t xml:space="preserve">importance of calibration was also highlighted in a report by Clough </w:t>
      </w:r>
      <w:r w:rsidRPr="00FB261D">
        <w:rPr>
          <w:rFonts w:ascii="Times New Roman" w:hAnsi="Times New Roman" w:cs="Times New Roman"/>
          <w:bCs/>
          <w:i/>
          <w:iCs/>
          <w:sz w:val="24"/>
          <w:szCs w:val="24"/>
          <w:lang w:val="en-US"/>
        </w:rPr>
        <w:t>et al</w:t>
      </w:r>
      <w:r w:rsidRPr="00BE53D0">
        <w:rPr>
          <w:rFonts w:ascii="Times New Roman" w:hAnsi="Times New Roman" w:cs="Times New Roman"/>
          <w:bCs/>
          <w:i/>
          <w:iCs/>
          <w:sz w:val="24"/>
          <w:szCs w:val="24"/>
          <w:lang w:val="en-US"/>
        </w:rPr>
        <w:t>.</w:t>
      </w:r>
      <w:r w:rsidRPr="003F7D6F">
        <w:rPr>
          <w:rFonts w:ascii="Times New Roman" w:hAnsi="Times New Roman" w:cs="Times New Roman"/>
          <w:bCs/>
          <w:noProof/>
          <w:sz w:val="24"/>
          <w:szCs w:val="24"/>
          <w:vertAlign w:val="superscript"/>
          <w:lang w:val="en-US"/>
        </w:rPr>
        <w:t>87</w:t>
      </w:r>
      <w:r>
        <w:rPr>
          <w:rFonts w:ascii="Times New Roman" w:hAnsi="Times New Roman" w:cs="Times New Roman"/>
          <w:bCs/>
          <w:sz w:val="24"/>
          <w:szCs w:val="24"/>
          <w:lang w:val="en-US"/>
        </w:rPr>
        <w:t xml:space="preserve">, who produced an uncertainty budget for FI-ICP-MS analysis of metals in seawater. They found that the major contributors to uncertainty were the </w:t>
      </w:r>
      <w:r w:rsidRPr="00BE53D0">
        <w:rPr>
          <w:rFonts w:ascii="Times New Roman" w:hAnsi="Times New Roman" w:cs="Times New Roman"/>
          <w:bCs/>
          <w:sz w:val="24"/>
          <w:szCs w:val="24"/>
          <w:lang w:val="en-US"/>
        </w:rPr>
        <w:t>precision of the peak area measurement and the</w:t>
      </w:r>
      <w:r>
        <w:rPr>
          <w:rFonts w:ascii="Times New Roman" w:hAnsi="Times New Roman" w:cs="Times New Roman"/>
          <w:bCs/>
          <w:sz w:val="24"/>
          <w:szCs w:val="24"/>
          <w:lang w:val="en-US"/>
        </w:rPr>
        <w:t xml:space="preserve"> </w:t>
      </w:r>
      <w:r w:rsidRPr="00BE53D0">
        <w:rPr>
          <w:rFonts w:ascii="Times New Roman" w:hAnsi="Times New Roman" w:cs="Times New Roman"/>
          <w:bCs/>
          <w:sz w:val="24"/>
          <w:szCs w:val="24"/>
          <w:lang w:val="en-US"/>
        </w:rPr>
        <w:t>uncertainty associated with the slope of the calibration curve</w:t>
      </w:r>
      <w:r>
        <w:rPr>
          <w:rFonts w:ascii="Times New Roman" w:hAnsi="Times New Roman" w:cs="Times New Roman"/>
          <w:bCs/>
          <w:sz w:val="24"/>
          <w:szCs w:val="24"/>
          <w:lang w:val="en-US"/>
        </w:rPr>
        <w:t>.</w:t>
      </w:r>
      <w:r w:rsidRPr="00BE53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While these types of study may seem unnecessarily pedantic they are important in the context of obtaining comparable and traceable data.</w:t>
      </w:r>
    </w:p>
    <w:p w:rsidR="00686B27" w:rsidRDefault="00686B27" w:rsidP="00B47CE9">
      <w:pPr>
        <w:spacing w:after="0" w:line="360" w:lineRule="auto"/>
        <w:ind w:firstLine="720"/>
        <w:rPr>
          <w:rFonts w:ascii="Times New Roman" w:hAnsi="Times New Roman" w:cs="Times New Roman"/>
          <w:b/>
          <w:sz w:val="24"/>
          <w:szCs w:val="24"/>
          <w:lang w:val="en-US"/>
        </w:rPr>
      </w:pPr>
      <w:r>
        <w:rPr>
          <w:rFonts w:ascii="Times New Roman" w:hAnsi="Times New Roman" w:cs="Times New Roman"/>
          <w:bCs/>
          <w:sz w:val="24"/>
          <w:szCs w:val="24"/>
          <w:lang w:val="en-US"/>
        </w:rPr>
        <w:t xml:space="preserve">In a more practical development, Jones </w:t>
      </w:r>
      <w:r w:rsidRPr="00FB261D">
        <w:rPr>
          <w:rFonts w:ascii="Times New Roman" w:hAnsi="Times New Roman" w:cs="Times New Roman"/>
          <w:bCs/>
          <w:i/>
          <w:iCs/>
          <w:sz w:val="24"/>
          <w:szCs w:val="24"/>
          <w:lang w:val="en-US"/>
        </w:rPr>
        <w:t>et al</w:t>
      </w:r>
      <w:r>
        <w:rPr>
          <w:rFonts w:ascii="Times New Roman" w:hAnsi="Times New Roman" w:cs="Times New Roman"/>
          <w:bCs/>
          <w:sz w:val="24"/>
          <w:szCs w:val="24"/>
          <w:lang w:val="en-US"/>
        </w:rPr>
        <w:t>.</w:t>
      </w:r>
      <w:r w:rsidRPr="003F7D6F">
        <w:rPr>
          <w:rFonts w:ascii="Times New Roman" w:hAnsi="Times New Roman" w:cs="Times New Roman"/>
          <w:bCs/>
          <w:noProof/>
          <w:sz w:val="24"/>
          <w:szCs w:val="24"/>
          <w:vertAlign w:val="superscript"/>
          <w:lang w:val="en-US"/>
        </w:rPr>
        <w:t>88</w:t>
      </w:r>
      <w:r>
        <w:rPr>
          <w:rFonts w:ascii="Times New Roman" w:hAnsi="Times New Roman" w:cs="Times New Roman"/>
          <w:bCs/>
          <w:sz w:val="24"/>
          <w:szCs w:val="24"/>
          <w:lang w:val="en-US"/>
        </w:rPr>
        <w:t xml:space="preserve"> reported on a ‘standard dilution analysis approach’ which utilised a single standard and an internal standard diluted with the sample. When applied to ICP-AES, the method involved gradual dilution of </w:t>
      </w:r>
      <w:r w:rsidRPr="00110986">
        <w:rPr>
          <w:rFonts w:ascii="Times New Roman" w:hAnsi="Times New Roman" w:cs="Times New Roman"/>
          <w:bCs/>
          <w:sz w:val="24"/>
          <w:szCs w:val="24"/>
          <w:lang w:val="en-US"/>
        </w:rPr>
        <w:t>a solution containing</w:t>
      </w:r>
      <w:r>
        <w:rPr>
          <w:rFonts w:ascii="Times New Roman" w:hAnsi="Times New Roman" w:cs="Times New Roman"/>
          <w:bCs/>
          <w:sz w:val="24"/>
          <w:szCs w:val="24"/>
          <w:lang w:val="en-US"/>
        </w:rPr>
        <w:t xml:space="preserve"> </w:t>
      </w:r>
      <w:r w:rsidRPr="00110986">
        <w:rPr>
          <w:rFonts w:ascii="Times New Roman" w:hAnsi="Times New Roman" w:cs="Times New Roman"/>
          <w:bCs/>
          <w:sz w:val="24"/>
          <w:szCs w:val="24"/>
          <w:lang w:val="en-US"/>
        </w:rPr>
        <w:t>50% sample and 50% standard</w:t>
      </w:r>
      <w:r>
        <w:rPr>
          <w:rFonts w:ascii="Times New Roman" w:hAnsi="Times New Roman" w:cs="Times New Roman"/>
          <w:bCs/>
          <w:sz w:val="24"/>
          <w:szCs w:val="24"/>
          <w:lang w:val="en-US"/>
        </w:rPr>
        <w:t xml:space="preserve"> with a second solution containing </w:t>
      </w:r>
      <w:r w:rsidRPr="00110986">
        <w:rPr>
          <w:rFonts w:ascii="Times New Roman" w:hAnsi="Times New Roman" w:cs="Times New Roman"/>
          <w:bCs/>
          <w:sz w:val="24"/>
          <w:szCs w:val="24"/>
          <w:lang w:val="en-US"/>
        </w:rPr>
        <w:t>50% sample and 50% blank</w:t>
      </w:r>
      <w:r>
        <w:rPr>
          <w:rFonts w:ascii="Times New Roman" w:hAnsi="Times New Roman" w:cs="Times New Roman"/>
          <w:bCs/>
          <w:sz w:val="24"/>
          <w:szCs w:val="24"/>
          <w:lang w:val="en-US"/>
        </w:rPr>
        <w:t xml:space="preserve">. This effectively dynamically mimics a standard additions method. </w:t>
      </w:r>
      <w:r w:rsidRPr="0011098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 major advantage is that it </w:t>
      </w:r>
      <w:r w:rsidRPr="00110986">
        <w:rPr>
          <w:rFonts w:ascii="Times New Roman" w:hAnsi="Times New Roman" w:cs="Times New Roman"/>
          <w:bCs/>
          <w:sz w:val="24"/>
          <w:szCs w:val="24"/>
          <w:lang w:val="en-US"/>
        </w:rPr>
        <w:t>simultaneously corrects for matrix effects</w:t>
      </w:r>
      <w:r>
        <w:rPr>
          <w:rFonts w:ascii="Times New Roman" w:hAnsi="Times New Roman" w:cs="Times New Roman"/>
          <w:bCs/>
          <w:sz w:val="24"/>
          <w:szCs w:val="24"/>
          <w:lang w:val="en-US"/>
        </w:rPr>
        <w:t xml:space="preserve"> </w:t>
      </w:r>
      <w:r w:rsidRPr="00110986">
        <w:rPr>
          <w:rFonts w:ascii="Times New Roman" w:hAnsi="Times New Roman" w:cs="Times New Roman"/>
          <w:bCs/>
          <w:sz w:val="24"/>
          <w:szCs w:val="24"/>
          <w:lang w:val="en-US"/>
        </w:rPr>
        <w:t xml:space="preserve">and for fluctuations in </w:t>
      </w:r>
      <w:r>
        <w:rPr>
          <w:rFonts w:ascii="Times New Roman" w:hAnsi="Times New Roman" w:cs="Times New Roman"/>
          <w:bCs/>
          <w:sz w:val="24"/>
          <w:szCs w:val="24"/>
          <w:lang w:val="en-US"/>
        </w:rPr>
        <w:t>signal</w:t>
      </w:r>
      <w:r w:rsidRPr="0011098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 technique shares some similarities with a method developed some years ago to simplify the calculation of uncertainty budgets (</w:t>
      </w:r>
      <w:r w:rsidRPr="00DD549F">
        <w:rPr>
          <w:rFonts w:ascii="Times New Roman" w:hAnsi="Times New Roman" w:cs="Times New Roman"/>
          <w:bCs/>
          <w:sz w:val="24"/>
          <w:szCs w:val="24"/>
          <w:lang w:val="en-US"/>
        </w:rPr>
        <w:t>S. Merson and P. Evans, J. Anal. At. Spectrom., 2003, 18(4), 372</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br/>
      </w:r>
    </w:p>
    <w:p w:rsidR="00686B27" w:rsidRPr="00720661" w:rsidRDefault="00686B27" w:rsidP="00B47CE9">
      <w:pPr>
        <w:spacing w:after="0" w:line="360" w:lineRule="auto"/>
        <w:rPr>
          <w:rFonts w:ascii="Times New Roman" w:hAnsi="Times New Roman" w:cs="Times New Roman"/>
          <w:b/>
          <w:sz w:val="24"/>
          <w:szCs w:val="24"/>
          <w:lang w:val="en-US"/>
        </w:rPr>
      </w:pPr>
    </w:p>
    <w:p w:rsidR="00686B27" w:rsidRPr="006D5628" w:rsidRDefault="00686B27" w:rsidP="00B47CE9">
      <w:pPr>
        <w:pStyle w:val="ListParagraph"/>
        <w:numPr>
          <w:ilvl w:val="0"/>
          <w:numId w:val="2"/>
        </w:numPr>
        <w:spacing w:after="0" w:line="360" w:lineRule="auto"/>
        <w:ind w:left="426"/>
        <w:rPr>
          <w:rFonts w:ascii="Times New Roman" w:hAnsi="Times New Roman" w:cs="Times New Roman"/>
          <w:b/>
          <w:sz w:val="24"/>
          <w:szCs w:val="24"/>
          <w:lang w:val="en-US"/>
        </w:rPr>
      </w:pPr>
      <w:r w:rsidRPr="006D5628">
        <w:rPr>
          <w:rFonts w:ascii="Times New Roman" w:hAnsi="Times New Roman" w:cs="Times New Roman"/>
          <w:b/>
          <w:sz w:val="24"/>
          <w:szCs w:val="24"/>
          <w:lang w:val="en-US"/>
        </w:rPr>
        <w:t>Laser-based atomic spectrometry</w:t>
      </w:r>
    </w:p>
    <w:p w:rsidR="00686B27" w:rsidRPr="00720661" w:rsidRDefault="00686B27" w:rsidP="00B47CE9">
      <w:pPr>
        <w:spacing w:after="0" w:line="360" w:lineRule="auto"/>
        <w:rPr>
          <w:rFonts w:ascii="Times New Roman" w:hAnsi="Times New Roman" w:cs="Times New Roman"/>
          <w:sz w:val="24"/>
          <w:szCs w:val="24"/>
          <w:lang w:val="en-US"/>
        </w:rPr>
      </w:pPr>
      <w:r w:rsidRPr="00720661">
        <w:rPr>
          <w:rFonts w:ascii="Times New Roman" w:hAnsi="Times New Roman" w:cs="Times New Roman"/>
          <w:sz w:val="24"/>
          <w:szCs w:val="24"/>
          <w:lang w:val="en-US"/>
        </w:rPr>
        <w:t xml:space="preserve">Key fundamental studies and instrumental developments (published in 2015) in laser-based atomic spectrometry are highlighted in this section. </w:t>
      </w:r>
      <w:r w:rsidRPr="0089687F">
        <w:rPr>
          <w:rFonts w:ascii="Times New Roman" w:hAnsi="Times New Roman" w:cs="Times New Roman"/>
          <w:sz w:val="24"/>
          <w:szCs w:val="24"/>
          <w:lang w:val="en-US"/>
        </w:rPr>
        <w:t xml:space="preserve">Progress in this area during the </w:t>
      </w:r>
      <w:r>
        <w:rPr>
          <w:rFonts w:ascii="Times New Roman" w:hAnsi="Times New Roman" w:cs="Times New Roman"/>
          <w:sz w:val="24"/>
          <w:szCs w:val="24"/>
          <w:lang w:val="en-US"/>
        </w:rPr>
        <w:t>previous</w:t>
      </w:r>
      <w:r w:rsidRPr="0089687F">
        <w:rPr>
          <w:rFonts w:ascii="Times New Roman" w:hAnsi="Times New Roman" w:cs="Times New Roman"/>
          <w:sz w:val="24"/>
          <w:szCs w:val="24"/>
          <w:lang w:val="en-US"/>
        </w:rPr>
        <w:t xml:space="preserve"> years can be followed here</w:t>
      </w:r>
      <w:r w:rsidRPr="003F7D6F">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t>. A</w:t>
      </w:r>
      <w:r w:rsidRPr="00720661">
        <w:rPr>
          <w:rFonts w:ascii="Times New Roman" w:hAnsi="Times New Roman" w:cs="Times New Roman"/>
          <w:sz w:val="24"/>
          <w:szCs w:val="24"/>
          <w:lang w:val="en-US"/>
        </w:rPr>
        <w:t xml:space="preserve">tomic spectrometry techniques where the laser is used as either an intense energy source or a source of precise wavelength (e.g. </w:t>
      </w:r>
      <w:r>
        <w:rPr>
          <w:rFonts w:ascii="Times New Roman" w:hAnsi="Times New Roman" w:cs="Times New Roman"/>
          <w:sz w:val="24"/>
          <w:szCs w:val="24"/>
          <w:lang w:val="en-US"/>
        </w:rPr>
        <w:t xml:space="preserve">LIBS </w:t>
      </w:r>
      <w:r w:rsidRPr="00720661">
        <w:rPr>
          <w:rFonts w:ascii="Times New Roman" w:hAnsi="Times New Roman" w:cs="Times New Roman"/>
          <w:sz w:val="24"/>
          <w:szCs w:val="24"/>
          <w:lang w:val="en-US"/>
        </w:rPr>
        <w:t xml:space="preserve">and </w:t>
      </w:r>
      <w:r>
        <w:rPr>
          <w:rFonts w:ascii="Times New Roman" w:hAnsi="Times New Roman" w:cs="Times New Roman"/>
          <w:sz w:val="24"/>
          <w:szCs w:val="24"/>
          <w:lang w:val="en-US"/>
        </w:rPr>
        <w:t>LIF</w:t>
      </w:r>
      <w:r w:rsidRPr="00720661">
        <w:rPr>
          <w:rFonts w:ascii="Times New Roman" w:hAnsi="Times New Roman" w:cs="Times New Roman"/>
          <w:sz w:val="24"/>
          <w:szCs w:val="24"/>
          <w:lang w:val="en-US"/>
        </w:rPr>
        <w:t xml:space="preserve">) are considered. </w:t>
      </w:r>
      <w:r>
        <w:rPr>
          <w:rFonts w:ascii="Times New Roman" w:hAnsi="Times New Roman" w:cs="Times New Roman"/>
          <w:sz w:val="24"/>
          <w:szCs w:val="24"/>
          <w:lang w:val="en-US"/>
        </w:rPr>
        <w:t>However, s</w:t>
      </w:r>
      <w:r w:rsidRPr="00720661">
        <w:rPr>
          <w:rFonts w:ascii="Times New Roman" w:hAnsi="Times New Roman" w:cs="Times New Roman"/>
          <w:sz w:val="24"/>
          <w:szCs w:val="24"/>
          <w:lang w:val="en-US"/>
        </w:rPr>
        <w:t>tudies related to LA-ICP-MS/AES</w:t>
      </w:r>
      <w:r>
        <w:rPr>
          <w:rFonts w:ascii="Times New Roman" w:hAnsi="Times New Roman" w:cs="Times New Roman"/>
          <w:sz w:val="24"/>
          <w:szCs w:val="24"/>
          <w:lang w:val="en-US"/>
        </w:rPr>
        <w:t>, and to t</w:t>
      </w:r>
      <w:r w:rsidRPr="00720661">
        <w:rPr>
          <w:rFonts w:ascii="Times New Roman" w:hAnsi="Times New Roman" w:cs="Times New Roman"/>
          <w:sz w:val="24"/>
          <w:szCs w:val="24"/>
          <w:lang w:val="en-US"/>
        </w:rPr>
        <w:t xml:space="preserve">he use of lasers for fundamental studies of the properties of atoms </w:t>
      </w:r>
      <w:r>
        <w:rPr>
          <w:rFonts w:ascii="Times New Roman" w:hAnsi="Times New Roman" w:cs="Times New Roman"/>
          <w:sz w:val="24"/>
          <w:szCs w:val="24"/>
          <w:lang w:val="en-US"/>
        </w:rPr>
        <w:t>or</w:t>
      </w:r>
      <w:r w:rsidRPr="00720661">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thin film deposition are not </w:t>
      </w:r>
      <w:r w:rsidRPr="00720661">
        <w:rPr>
          <w:rFonts w:ascii="Times New Roman" w:hAnsi="Times New Roman" w:cs="Times New Roman"/>
          <w:sz w:val="24"/>
          <w:szCs w:val="24"/>
          <w:lang w:val="en-US"/>
        </w:rPr>
        <w:t>review</w:t>
      </w:r>
      <w:r>
        <w:rPr>
          <w:rFonts w:ascii="Times New Roman" w:hAnsi="Times New Roman" w:cs="Times New Roman"/>
          <w:sz w:val="24"/>
          <w:szCs w:val="24"/>
          <w:lang w:val="en-US"/>
        </w:rPr>
        <w:t>ed.</w:t>
      </w:r>
    </w:p>
    <w:p w:rsidR="00686B27" w:rsidRPr="00720661" w:rsidRDefault="00686B27" w:rsidP="00B47CE9">
      <w:pPr>
        <w:spacing w:after="0" w:line="360" w:lineRule="auto"/>
        <w:rPr>
          <w:rFonts w:ascii="Times New Roman" w:hAnsi="Times New Roman" w:cs="Times New Roman"/>
          <w:i/>
          <w:sz w:val="24"/>
          <w:szCs w:val="24"/>
          <w:lang w:val="en-US"/>
        </w:rPr>
      </w:pPr>
    </w:p>
    <w:p w:rsidR="00686B27" w:rsidRPr="00720661" w:rsidRDefault="00686B27" w:rsidP="00B47CE9">
      <w:pPr>
        <w:spacing w:after="0" w:line="360" w:lineRule="auto"/>
        <w:rPr>
          <w:rFonts w:ascii="Times New Roman" w:hAnsi="Times New Roman" w:cs="Times New Roman"/>
          <w:b/>
          <w:sz w:val="24"/>
          <w:szCs w:val="24"/>
          <w:lang w:val="en-US"/>
        </w:rPr>
      </w:pPr>
      <w:r w:rsidRPr="00720661">
        <w:rPr>
          <w:rFonts w:ascii="Times New Roman" w:hAnsi="Times New Roman" w:cs="Times New Roman"/>
          <w:b/>
          <w:sz w:val="24"/>
          <w:szCs w:val="24"/>
          <w:lang w:val="en-US"/>
        </w:rPr>
        <w:t>3.1 Laser induce</w:t>
      </w:r>
      <w:r>
        <w:rPr>
          <w:rFonts w:ascii="Times New Roman" w:hAnsi="Times New Roman" w:cs="Times New Roman"/>
          <w:b/>
          <w:sz w:val="24"/>
          <w:szCs w:val="24"/>
          <w:lang w:val="en-US"/>
        </w:rPr>
        <w:t>d breakdown spectroscopy (LIBS)</w:t>
      </w:r>
    </w:p>
    <w:p w:rsidR="00686B27" w:rsidRDefault="00686B27" w:rsidP="00B47CE9">
      <w:pPr>
        <w:spacing w:after="0" w:line="360" w:lineRule="auto"/>
        <w:rPr>
          <w:rFonts w:ascii="Times New Roman" w:hAnsi="Times New Roman" w:cs="Times New Roman"/>
          <w:sz w:val="24"/>
          <w:szCs w:val="24"/>
          <w:lang w:val="en-US"/>
        </w:rPr>
      </w:pPr>
      <w:r w:rsidRPr="00720661">
        <w:rPr>
          <w:rFonts w:ascii="Times New Roman" w:hAnsi="Times New Roman" w:cs="Times New Roman"/>
          <w:sz w:val="24"/>
          <w:szCs w:val="24"/>
          <w:lang w:val="en-US"/>
        </w:rPr>
        <w:t>LIBS is highlighted as one of the most important widespread techniques where the laser is used as an energy source to induce an optical plasma. This section describes the latest instrumental developments and fundamental studies related to LIBS, but it does not cover detailed application</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w:t>
      </w:r>
      <w:r w:rsidRPr="008968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 information can be found in a </w:t>
      </w:r>
      <w:r w:rsidRPr="00720661">
        <w:rPr>
          <w:rFonts w:ascii="Times New Roman" w:hAnsi="Times New Roman" w:cs="Times New Roman"/>
          <w:sz w:val="24"/>
          <w:szCs w:val="24"/>
          <w:lang w:val="en-US"/>
        </w:rPr>
        <w:t>critical review of recent progress in analytical LIBS</w:t>
      </w:r>
      <w:r>
        <w:rPr>
          <w:rFonts w:ascii="Times New Roman" w:hAnsi="Times New Roman" w:cs="Times New Roman"/>
          <w:sz w:val="24"/>
          <w:szCs w:val="24"/>
          <w:lang w:val="en-US"/>
        </w:rPr>
        <w:t xml:space="preserve">, which includes </w:t>
      </w:r>
      <w:r w:rsidRPr="00720661">
        <w:rPr>
          <w:rFonts w:ascii="Times New Roman" w:hAnsi="Times New Roman" w:cs="Times New Roman"/>
          <w:sz w:val="24"/>
          <w:szCs w:val="24"/>
          <w:lang w:val="en-US"/>
        </w:rPr>
        <w:t>instrumental progress</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trends in data evaluation</w:t>
      </w:r>
      <w:r>
        <w:rPr>
          <w:rFonts w:ascii="Times New Roman" w:hAnsi="Times New Roman" w:cs="Times New Roman"/>
          <w:sz w:val="24"/>
          <w:szCs w:val="24"/>
          <w:lang w:val="en-US"/>
        </w:rPr>
        <w:t xml:space="preserve">, and </w:t>
      </w:r>
      <w:r w:rsidRPr="00720661">
        <w:rPr>
          <w:rFonts w:ascii="Times New Roman" w:hAnsi="Times New Roman" w:cs="Times New Roman"/>
          <w:sz w:val="24"/>
          <w:szCs w:val="24"/>
          <w:lang w:val="en-US"/>
        </w:rPr>
        <w:t xml:space="preserve">prominent applications </w:t>
      </w:r>
      <w:r>
        <w:rPr>
          <w:rFonts w:ascii="Times New Roman" w:hAnsi="Times New Roman" w:cs="Times New Roman"/>
          <w:sz w:val="24"/>
          <w:szCs w:val="24"/>
          <w:lang w:val="en-US"/>
        </w:rPr>
        <w:t xml:space="preserve">recently </w:t>
      </w:r>
      <w:r w:rsidRPr="00720661">
        <w:rPr>
          <w:rFonts w:ascii="Times New Roman" w:hAnsi="Times New Roman" w:cs="Times New Roman"/>
          <w:sz w:val="24"/>
          <w:szCs w:val="24"/>
          <w:lang w:val="en-US"/>
        </w:rPr>
        <w:t>reported by Galbács</w:t>
      </w:r>
      <w:r w:rsidRPr="003F7D6F">
        <w:rPr>
          <w:rFonts w:ascii="Times New Roman" w:hAnsi="Times New Roman" w:cs="Times New Roman"/>
          <w:noProof/>
          <w:sz w:val="24"/>
          <w:szCs w:val="24"/>
          <w:vertAlign w:val="superscript"/>
          <w:lang w:val="en-US"/>
        </w:rPr>
        <w:t>89</w:t>
      </w:r>
      <w:r w:rsidRPr="00720661">
        <w:rPr>
          <w:rFonts w:ascii="Times New Roman" w:hAnsi="Times New Roman" w:cs="Times New Roman"/>
          <w:sz w:val="24"/>
          <w:szCs w:val="24"/>
          <w:lang w:val="en-US"/>
        </w:rPr>
        <w:t xml:space="preserve">. </w:t>
      </w:r>
    </w:p>
    <w:p w:rsidR="00686B27" w:rsidRPr="00720661" w:rsidRDefault="00686B27" w:rsidP="00B47CE9">
      <w:pPr>
        <w:spacing w:after="0" w:line="360" w:lineRule="auto"/>
        <w:rPr>
          <w:rFonts w:ascii="Times New Roman" w:hAnsi="Times New Roman" w:cs="Times New Roman"/>
          <w:sz w:val="24"/>
          <w:szCs w:val="24"/>
          <w:lang w:val="en-US"/>
        </w:rPr>
      </w:pPr>
    </w:p>
    <w:p w:rsidR="00686B27" w:rsidRDefault="00686B27" w:rsidP="00B47CE9">
      <w:pPr>
        <w:tabs>
          <w:tab w:val="left" w:pos="709"/>
        </w:tabs>
        <w:spacing w:after="0" w:line="360" w:lineRule="auto"/>
        <w:rPr>
          <w:rFonts w:ascii="Times New Roman" w:hAnsi="Times New Roman" w:cs="Times New Roman"/>
          <w:sz w:val="24"/>
          <w:szCs w:val="24"/>
          <w:lang w:val="en-US"/>
        </w:rPr>
      </w:pPr>
      <w:r w:rsidRPr="00720661">
        <w:rPr>
          <w:rFonts w:ascii="Times New Roman" w:hAnsi="Times New Roman" w:cs="Times New Roman"/>
          <w:b/>
          <w:sz w:val="24"/>
          <w:szCs w:val="24"/>
          <w:lang w:val="en-US"/>
        </w:rPr>
        <w:lastRenderedPageBreak/>
        <w:t>3.1.1 Fundamental studies</w:t>
      </w:r>
      <w:r>
        <w:rPr>
          <w:rFonts w:ascii="Times New Roman" w:hAnsi="Times New Roman" w:cs="Times New Roman"/>
          <w:b/>
          <w:sz w:val="24"/>
          <w:szCs w:val="24"/>
          <w:lang w:val="en-US"/>
        </w:rPr>
        <w:t xml:space="preserve">. </w:t>
      </w:r>
      <w:r w:rsidRPr="007C7FC1">
        <w:rPr>
          <w:rFonts w:ascii="Times New Roman" w:hAnsi="Times New Roman" w:cs="Times New Roman"/>
          <w:sz w:val="24"/>
          <w:szCs w:val="24"/>
          <w:lang w:val="en-US"/>
        </w:rPr>
        <w:t>During the review period</w:t>
      </w:r>
      <w:r>
        <w:rPr>
          <w:rFonts w:ascii="Times New Roman" w:hAnsi="Times New Roman" w:cs="Times New Roman"/>
          <w:sz w:val="24"/>
          <w:szCs w:val="24"/>
          <w:lang w:val="en-US"/>
        </w:rPr>
        <w:t xml:space="preserve"> </w:t>
      </w:r>
      <w:r w:rsidRPr="007C7FC1">
        <w:rPr>
          <w:rFonts w:ascii="Times New Roman" w:hAnsi="Times New Roman" w:cs="Times New Roman"/>
          <w:sz w:val="24"/>
          <w:szCs w:val="24"/>
          <w:lang w:val="en-US"/>
        </w:rPr>
        <w:t xml:space="preserve">several reports of </w:t>
      </w:r>
      <w:r w:rsidRPr="00B94F23">
        <w:rPr>
          <w:rFonts w:ascii="Times New Roman" w:hAnsi="Times New Roman" w:cs="Times New Roman"/>
          <w:i/>
          <w:iCs/>
          <w:sz w:val="24"/>
          <w:szCs w:val="24"/>
          <w:lang w:val="en-US"/>
        </w:rPr>
        <w:t>methods to measure and predict laser-induced plasma dynamics</w:t>
      </w:r>
      <w:r>
        <w:rPr>
          <w:rFonts w:ascii="Times New Roman" w:hAnsi="Times New Roman" w:cs="Times New Roman"/>
          <w:sz w:val="24"/>
          <w:szCs w:val="24"/>
          <w:lang w:val="en-US"/>
        </w:rPr>
        <w:t xml:space="preserve"> were published. For instance, d</w:t>
      </w:r>
      <w:r w:rsidRPr="00720661">
        <w:rPr>
          <w:rFonts w:ascii="Times New Roman" w:hAnsi="Times New Roman" w:cs="Times New Roman"/>
          <w:sz w:val="24"/>
          <w:szCs w:val="24"/>
          <w:lang w:val="en-US"/>
        </w:rPr>
        <w:t xml:space="preserve">etermination of temporal variations in temperature and electron density in laser-induced plasmas, due to the presence of multi-element aerosol particles, was investigated by Asgill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90</w:t>
      </w:r>
      <w:r w:rsidRPr="00720661">
        <w:rPr>
          <w:rFonts w:ascii="Times New Roman" w:hAnsi="Times New Roman" w:cs="Times New Roman"/>
          <w:sz w:val="24"/>
          <w:szCs w:val="24"/>
          <w:lang w:val="en-US"/>
        </w:rPr>
        <w:t xml:space="preserve">. Changes in the temperature profile of particle-derived analyte species, mainly observed within the first 20–40 μs of plasma lifetime, confirmed the effect of local perturbation of plasma properties. </w:t>
      </w:r>
      <w:r>
        <w:rPr>
          <w:rFonts w:ascii="Times New Roman" w:hAnsi="Times New Roman" w:cs="Times New Roman"/>
          <w:sz w:val="24"/>
          <w:szCs w:val="24"/>
          <w:lang w:val="en-US"/>
        </w:rPr>
        <w:t>A</w:t>
      </w:r>
      <w:r w:rsidRPr="00720661">
        <w:rPr>
          <w:rFonts w:ascii="Times New Roman" w:hAnsi="Times New Roman" w:cs="Times New Roman"/>
          <w:sz w:val="24"/>
          <w:szCs w:val="24"/>
          <w:lang w:val="en-US"/>
        </w:rPr>
        <w:t xml:space="preserve"> strong equilibrium was found to exi</w:t>
      </w:r>
      <w:r>
        <w:rPr>
          <w:rFonts w:ascii="Times New Roman" w:hAnsi="Times New Roman" w:cs="Times New Roman"/>
          <w:sz w:val="24"/>
          <w:szCs w:val="24"/>
          <w:lang w:val="en-US"/>
        </w:rPr>
        <w:t xml:space="preserve">st between the gaseous species. The authors </w:t>
      </w:r>
      <w:r w:rsidRPr="00720661">
        <w:rPr>
          <w:rFonts w:ascii="Times New Roman" w:hAnsi="Times New Roman" w:cs="Times New Roman"/>
          <w:sz w:val="24"/>
          <w:szCs w:val="24"/>
          <w:lang w:val="en-US"/>
        </w:rPr>
        <w:t xml:space="preserve">claimed that within a laser-induced plasma there are finite rates of heat and mass transfer, which significantly contribute to the observed matrix effects in LIBS analysis, and which are contrary to the </w:t>
      </w:r>
      <w:r>
        <w:rPr>
          <w:rFonts w:ascii="Times New Roman" w:hAnsi="Times New Roman" w:cs="Times New Roman"/>
          <w:sz w:val="24"/>
          <w:szCs w:val="24"/>
          <w:lang w:val="en-US"/>
        </w:rPr>
        <w:t xml:space="preserve">assumption </w:t>
      </w:r>
      <w:r w:rsidRPr="00720661">
        <w:rPr>
          <w:rFonts w:ascii="Times New Roman" w:hAnsi="Times New Roman" w:cs="Times New Roman"/>
          <w:sz w:val="24"/>
          <w:szCs w:val="24"/>
          <w:lang w:val="en-US"/>
        </w:rPr>
        <w:t>of rapid dissoc</w:t>
      </w:r>
      <w:r>
        <w:rPr>
          <w:rFonts w:ascii="Times New Roman" w:hAnsi="Times New Roman" w:cs="Times New Roman"/>
          <w:sz w:val="24"/>
          <w:szCs w:val="24"/>
          <w:lang w:val="en-US"/>
        </w:rPr>
        <w:t>iation and diffusion processes.</w:t>
      </w:r>
    </w:p>
    <w:p w:rsidR="00686B27" w:rsidRPr="00720661" w:rsidRDefault="00686B27" w:rsidP="00B47CE9">
      <w:pPr>
        <w:spacing w:after="0" w:line="360" w:lineRule="auto"/>
        <w:ind w:firstLine="720"/>
        <w:rPr>
          <w:rFonts w:ascii="Times New Roman" w:hAnsi="Times New Roman" w:cs="Times New Roman"/>
          <w:sz w:val="24"/>
          <w:szCs w:val="24"/>
          <w:lang w:val="en-US"/>
        </w:rPr>
      </w:pPr>
      <w:r w:rsidRPr="00720661">
        <w:rPr>
          <w:rFonts w:ascii="Times New Roman" w:hAnsi="Times New Roman" w:cs="Times New Roman"/>
          <w:sz w:val="24"/>
          <w:szCs w:val="24"/>
          <w:lang w:val="en-US"/>
        </w:rPr>
        <w:t xml:space="preserve">Morel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 xml:space="preserve">. </w:t>
      </w:r>
      <w:r w:rsidRPr="003F7D6F">
        <w:rPr>
          <w:rFonts w:ascii="Times New Roman" w:hAnsi="Times New Roman" w:cs="Times New Roman"/>
          <w:noProof/>
          <w:sz w:val="24"/>
          <w:szCs w:val="24"/>
          <w:vertAlign w:val="superscript"/>
          <w:lang w:val="en-US"/>
        </w:rPr>
        <w:t>91</w:t>
      </w:r>
      <w:r w:rsidRPr="00B45524">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developed</w:t>
      </w:r>
      <w:r>
        <w:rPr>
          <w:rFonts w:ascii="Times New Roman" w:hAnsi="Times New Roman" w:cs="Times New Roman"/>
          <w:sz w:val="24"/>
          <w:szCs w:val="24"/>
          <w:lang w:val="en-US"/>
        </w:rPr>
        <w:t xml:space="preserve"> a</w:t>
      </w:r>
      <w:r w:rsidRPr="00720661">
        <w:rPr>
          <w:rFonts w:ascii="Times New Roman" w:hAnsi="Times New Roman" w:cs="Times New Roman"/>
          <w:sz w:val="24"/>
          <w:szCs w:val="24"/>
          <w:lang w:val="en-US"/>
        </w:rPr>
        <w:t xml:space="preserve"> spherical layer plasma model to investigate the dynamics of a femtosecond/picosecond laser-induced aluminum plasma in a nitrogen background gas</w:t>
      </w:r>
      <w:r>
        <w:rPr>
          <w:rFonts w:ascii="Times New Roman" w:hAnsi="Times New Roman" w:cs="Times New Roman"/>
          <w:sz w:val="24"/>
          <w:szCs w:val="24"/>
          <w:lang w:val="en-US"/>
        </w:rPr>
        <w:t>. They used</w:t>
      </w:r>
      <w:r w:rsidRPr="00720661">
        <w:rPr>
          <w:rFonts w:ascii="Times New Roman" w:hAnsi="Times New Roman" w:cs="Times New Roman"/>
          <w:sz w:val="24"/>
          <w:szCs w:val="24"/>
          <w:lang w:val="en-US"/>
        </w:rPr>
        <w:t>, an upgraded collisional–radiative model (CoRaM-Al), involving 250 levels of Al, Al</w:t>
      </w:r>
      <w:r w:rsidRPr="00720661">
        <w:rPr>
          <w:rFonts w:ascii="Times New Roman" w:hAnsi="Times New Roman" w:cs="Times New Roman"/>
          <w:sz w:val="24"/>
          <w:szCs w:val="24"/>
          <w:vertAlign w:val="superscript"/>
          <w:lang w:val="en-US"/>
        </w:rPr>
        <w:t xml:space="preserve">+ </w:t>
      </w:r>
      <w:r w:rsidRPr="00720661">
        <w:rPr>
          <w:rFonts w:ascii="Times New Roman" w:hAnsi="Times New Roman" w:cs="Times New Roman"/>
          <w:sz w:val="24"/>
          <w:szCs w:val="24"/>
          <w:lang w:val="en-US"/>
        </w:rPr>
        <w:t>and Al</w:t>
      </w:r>
      <w:r w:rsidRPr="00720661">
        <w:rPr>
          <w:rFonts w:ascii="Times New Roman" w:hAnsi="Times New Roman" w:cs="Times New Roman"/>
          <w:sz w:val="24"/>
          <w:szCs w:val="24"/>
          <w:vertAlign w:val="superscript"/>
          <w:lang w:val="en-US"/>
        </w:rPr>
        <w:t>2+</w:t>
      </w:r>
      <w:r w:rsidRPr="00720661">
        <w:rPr>
          <w:rFonts w:ascii="Times New Roman" w:hAnsi="Times New Roman" w:cs="Times New Roman"/>
          <w:sz w:val="24"/>
          <w:szCs w:val="24"/>
          <w:lang w:val="en-US"/>
        </w:rPr>
        <w:t xml:space="preserve">, implemented in spherical computational fluid dynamics code to predict the dynamics from </w:t>
      </w:r>
      <w:r>
        <w:rPr>
          <w:rFonts w:ascii="Times New Roman" w:hAnsi="Times New Roman" w:cs="Times New Roman"/>
          <w:sz w:val="24"/>
          <w:szCs w:val="24"/>
          <w:lang w:val="en-US"/>
        </w:rPr>
        <w:t>plasma instigation to</w:t>
      </w:r>
      <w:r w:rsidRPr="00720661">
        <w:rPr>
          <w:rFonts w:ascii="Times New Roman" w:hAnsi="Times New Roman" w:cs="Times New Roman"/>
          <w:sz w:val="24"/>
          <w:szCs w:val="24"/>
          <w:lang w:val="en-US"/>
        </w:rPr>
        <w:t xml:space="preserve"> extinction. The model was applied to a test case (Al surface ablated by</w:t>
      </w:r>
      <w:r>
        <w:rPr>
          <w:rFonts w:ascii="Times New Roman" w:hAnsi="Times New Roman" w:cs="Times New Roman"/>
          <w:sz w:val="24"/>
          <w:szCs w:val="24"/>
          <w:lang w:val="en-US"/>
        </w:rPr>
        <w:t xml:space="preserve"> using a </w:t>
      </w:r>
      <w:r w:rsidRPr="00720661">
        <w:rPr>
          <w:rFonts w:ascii="Times New Roman" w:hAnsi="Times New Roman" w:cs="Times New Roman"/>
          <w:sz w:val="24"/>
          <w:szCs w:val="24"/>
          <w:lang w:val="en-US"/>
        </w:rPr>
        <w:t>30 ps</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10 mJ Nd:YAG laser pulse at 532 nm</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A strong expansion phase, where the plasma strongly los</w:t>
      </w:r>
      <w:r>
        <w:rPr>
          <w:rFonts w:ascii="Times New Roman" w:hAnsi="Times New Roman" w:cs="Times New Roman"/>
          <w:sz w:val="24"/>
          <w:szCs w:val="24"/>
          <w:lang w:val="en-US"/>
        </w:rPr>
        <w:t>t</w:t>
      </w:r>
      <w:r w:rsidRPr="00720661">
        <w:rPr>
          <w:rFonts w:ascii="Times New Roman" w:hAnsi="Times New Roman" w:cs="Times New Roman"/>
          <w:sz w:val="24"/>
          <w:szCs w:val="24"/>
          <w:lang w:val="en-US"/>
        </w:rPr>
        <w:t xml:space="preserve"> energy through radiative recombination, was initially measured. After several tens of ns a shock layer was found to compress the Al plasma, increasing its temperature to values close to 9000 K. Subsequent relaxation took place </w:t>
      </w:r>
      <w:r>
        <w:rPr>
          <w:rFonts w:ascii="Times New Roman" w:hAnsi="Times New Roman" w:cs="Times New Roman"/>
          <w:sz w:val="24"/>
          <w:szCs w:val="24"/>
          <w:lang w:val="en-US"/>
        </w:rPr>
        <w:t xml:space="preserve">accompanied by </w:t>
      </w:r>
      <w:r w:rsidRPr="00720661">
        <w:rPr>
          <w:rFonts w:ascii="Times New Roman" w:hAnsi="Times New Roman" w:cs="Times New Roman"/>
          <w:sz w:val="24"/>
          <w:szCs w:val="24"/>
          <w:lang w:val="en-US"/>
        </w:rPr>
        <w:t>slow</w:t>
      </w:r>
      <w:r>
        <w:rPr>
          <w:rFonts w:ascii="Times New Roman" w:hAnsi="Times New Roman" w:cs="Times New Roman"/>
          <w:sz w:val="24"/>
          <w:szCs w:val="24"/>
          <w:lang w:val="en-US"/>
        </w:rPr>
        <w:t>ly</w:t>
      </w:r>
      <w:r w:rsidRPr="00720661">
        <w:rPr>
          <w:rFonts w:ascii="Times New Roman" w:hAnsi="Times New Roman" w:cs="Times New Roman"/>
          <w:sz w:val="24"/>
          <w:szCs w:val="24"/>
          <w:lang w:val="en-US"/>
        </w:rPr>
        <w:t xml:space="preserve"> decreasing temperature. In this case, plasma lifetime was calculated to be about 4 × 10</w:t>
      </w:r>
      <w:r w:rsidRPr="00720661">
        <w:rPr>
          <w:rFonts w:ascii="Times New Roman" w:hAnsi="Times New Roman" w:cs="Times New Roman"/>
          <w:sz w:val="24"/>
          <w:szCs w:val="24"/>
          <w:vertAlign w:val="superscript"/>
          <w:lang w:val="en-US"/>
        </w:rPr>
        <w:t>−5</w:t>
      </w:r>
      <w:r w:rsidRPr="00720661">
        <w:rPr>
          <w:rFonts w:ascii="Times New Roman" w:hAnsi="Times New Roman" w:cs="Times New Roman"/>
          <w:sz w:val="24"/>
          <w:szCs w:val="24"/>
          <w:lang w:val="en-US"/>
        </w:rPr>
        <w:t xml:space="preserve"> s. </w:t>
      </w:r>
      <w:r>
        <w:rPr>
          <w:rFonts w:ascii="Times New Roman" w:hAnsi="Times New Roman" w:cs="Times New Roman"/>
          <w:sz w:val="24"/>
          <w:szCs w:val="24"/>
          <w:lang w:val="en-US"/>
        </w:rPr>
        <w:t>T</w:t>
      </w:r>
      <w:r w:rsidRPr="00720661">
        <w:rPr>
          <w:rFonts w:ascii="Times New Roman" w:hAnsi="Times New Roman" w:cs="Times New Roman"/>
          <w:sz w:val="24"/>
          <w:szCs w:val="24"/>
          <w:lang w:val="en-US"/>
        </w:rPr>
        <w:t>h</w:t>
      </w:r>
      <w:r>
        <w:rPr>
          <w:rFonts w:ascii="Times New Roman" w:hAnsi="Times New Roman" w:cs="Times New Roman"/>
          <w:sz w:val="24"/>
          <w:szCs w:val="24"/>
          <w:lang w:val="en-US"/>
        </w:rPr>
        <w:t>e</w:t>
      </w:r>
      <w:r w:rsidRPr="00720661">
        <w:rPr>
          <w:rFonts w:ascii="Times New Roman" w:hAnsi="Times New Roman" w:cs="Times New Roman"/>
          <w:sz w:val="24"/>
          <w:szCs w:val="24"/>
          <w:lang w:val="en-US"/>
        </w:rPr>
        <w:t xml:space="preserve"> model will be further improved by considering traces of light elements within the sample (e.g. determination of deuterium and tritium in the plasma facing components of fusion reactors</w:t>
      </w:r>
      <w:r>
        <w:rPr>
          <w:rFonts w:ascii="Times New Roman" w:hAnsi="Times New Roman" w:cs="Times New Roman"/>
          <w:sz w:val="24"/>
          <w:szCs w:val="24"/>
          <w:lang w:val="en-US"/>
        </w:rPr>
        <w:t>.</w:t>
      </w:r>
      <w:r w:rsidRPr="00720661">
        <w:rPr>
          <w:rFonts w:ascii="Times New Roman" w:hAnsi="Times New Roman" w:cs="Times New Roman"/>
          <w:sz w:val="24"/>
          <w:szCs w:val="24"/>
          <w:lang w:val="en-US"/>
        </w:rPr>
        <w:t>)</w:t>
      </w:r>
    </w:p>
    <w:p w:rsidR="00686B27" w:rsidRDefault="00686B27" w:rsidP="00B47CE9">
      <w:pPr>
        <w:spacing w:after="0" w:line="360" w:lineRule="auto"/>
        <w:rPr>
          <w:rFonts w:ascii="Times New Roman" w:hAnsi="Times New Roman" w:cs="Times New Roman"/>
          <w:sz w:val="24"/>
          <w:szCs w:val="24"/>
          <w:lang w:val="en-US"/>
        </w:rPr>
      </w:pPr>
    </w:p>
    <w:p w:rsidR="00686B27" w:rsidRPr="00720661" w:rsidRDefault="00686B27" w:rsidP="00B47CE9">
      <w:pPr>
        <w:spacing w:after="0" w:line="360" w:lineRule="auto"/>
        <w:rPr>
          <w:rFonts w:ascii="Times New Roman" w:hAnsi="Times New Roman" w:cs="Times New Roman"/>
          <w:sz w:val="24"/>
          <w:szCs w:val="24"/>
          <w:lang w:val="en-US"/>
        </w:rPr>
      </w:pPr>
      <w:r w:rsidRPr="00720661">
        <w:rPr>
          <w:rFonts w:ascii="Times New Roman" w:hAnsi="Times New Roman" w:cs="Times New Roman"/>
          <w:sz w:val="24"/>
          <w:szCs w:val="24"/>
          <w:lang w:val="en-US"/>
        </w:rPr>
        <w:t xml:space="preserve">LIBS investigations dealing with </w:t>
      </w:r>
      <w:r>
        <w:rPr>
          <w:rFonts w:ascii="Times New Roman" w:hAnsi="Times New Roman" w:cs="Times New Roman"/>
          <w:sz w:val="24"/>
          <w:szCs w:val="24"/>
          <w:lang w:val="en-US"/>
        </w:rPr>
        <w:t xml:space="preserve">molecular emission bands </w:t>
      </w:r>
      <w:r w:rsidRPr="00720661">
        <w:rPr>
          <w:rFonts w:ascii="Times New Roman" w:hAnsi="Times New Roman" w:cs="Times New Roman"/>
          <w:sz w:val="24"/>
          <w:szCs w:val="24"/>
          <w:lang w:val="en-US"/>
        </w:rPr>
        <w:t>(e.g. analysis of explosives, determination of isotopic ratios by LAMIS, etc.) require theoretical models to calculate their emission spectra or to infer important parameters</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 xml:space="preserve">For instance, </w:t>
      </w:r>
      <w:r w:rsidRPr="00B45524">
        <w:rPr>
          <w:rFonts w:ascii="Times New Roman" w:hAnsi="Times New Roman" w:cs="Times New Roman"/>
          <w:i/>
          <w:iCs/>
          <w:sz w:val="24"/>
          <w:szCs w:val="24"/>
          <w:lang w:val="en-US"/>
        </w:rPr>
        <w:t>molecular transitions of selected diatomic molecules</w:t>
      </w:r>
      <w:r w:rsidRPr="00720661">
        <w:rPr>
          <w:rFonts w:ascii="Times New Roman" w:hAnsi="Times New Roman" w:cs="Times New Roman"/>
          <w:sz w:val="24"/>
          <w:szCs w:val="24"/>
          <w:lang w:val="en-US"/>
        </w:rPr>
        <w:t>, including AlO,</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C</w:t>
      </w:r>
      <w:r w:rsidRPr="00B4552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CN</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 xml:space="preserve">TiO, were accurately computed by Parigger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92</w:t>
      </w:r>
      <w:r w:rsidRPr="00720661">
        <w:rPr>
          <w:rFonts w:ascii="Times New Roman" w:hAnsi="Times New Roman" w:cs="Times New Roman"/>
          <w:sz w:val="24"/>
          <w:szCs w:val="24"/>
          <w:lang w:val="en-US"/>
        </w:rPr>
        <w:t>. Their computational procedure could be used to theoretically predict the diatomic spectra</w:t>
      </w:r>
      <w:r>
        <w:rPr>
          <w:rFonts w:ascii="Times New Roman" w:hAnsi="Times New Roman" w:cs="Times New Roman"/>
          <w:sz w:val="24"/>
          <w:szCs w:val="24"/>
          <w:lang w:val="en-US"/>
        </w:rPr>
        <w:t xml:space="preserve">, given knowledge of </w:t>
      </w:r>
      <w:r w:rsidRPr="00720661">
        <w:rPr>
          <w:rFonts w:ascii="Times New Roman" w:hAnsi="Times New Roman" w:cs="Times New Roman"/>
          <w:sz w:val="24"/>
          <w:szCs w:val="24"/>
          <w:lang w:val="en-US"/>
        </w:rPr>
        <w:t>parameters such as the temperature of the di</w:t>
      </w:r>
      <w:r>
        <w:rPr>
          <w:rFonts w:ascii="Times New Roman" w:hAnsi="Times New Roman" w:cs="Times New Roman"/>
          <w:sz w:val="24"/>
          <w:szCs w:val="24"/>
          <w:lang w:val="en-US"/>
        </w:rPr>
        <w:t>atomic transitions</w:t>
      </w:r>
      <w:r w:rsidRPr="00720661">
        <w:rPr>
          <w:rFonts w:ascii="Times New Roman" w:hAnsi="Times New Roman" w:cs="Times New Roman"/>
          <w:sz w:val="24"/>
          <w:szCs w:val="24"/>
          <w:lang w:val="en-US"/>
        </w:rPr>
        <w:t xml:space="preserve">, or to infer information from experimentally measured spectra (using a fitting algorithm). Programs and data files were provided for LIBS investigations dealing with these diatomic molecules. Gaft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93</w:t>
      </w:r>
      <w:r>
        <w:rPr>
          <w:rFonts w:ascii="Times New Roman" w:hAnsi="Times New Roman" w:cs="Times New Roman"/>
          <w:sz w:val="24"/>
          <w:szCs w:val="24"/>
          <w:lang w:val="en-US"/>
        </w:rPr>
        <w:t xml:space="preserve"> studied and interpreted </w:t>
      </w:r>
      <w:r w:rsidRPr="00720661">
        <w:rPr>
          <w:rFonts w:ascii="Times New Roman" w:hAnsi="Times New Roman" w:cs="Times New Roman"/>
          <w:sz w:val="24"/>
          <w:szCs w:val="24"/>
          <w:lang w:val="en-US"/>
        </w:rPr>
        <w:t>LIBS emission of complex molecules that combine boron, oxygen and alkaline-earth elements</w:t>
      </w:r>
      <w:r>
        <w:rPr>
          <w:rFonts w:ascii="Times New Roman" w:hAnsi="Times New Roman" w:cs="Times New Roman"/>
          <w:sz w:val="24"/>
          <w:szCs w:val="24"/>
          <w:lang w:val="en-US"/>
        </w:rPr>
        <w:t xml:space="preserve">. They observed that </w:t>
      </w:r>
      <w:r w:rsidRPr="00720661">
        <w:rPr>
          <w:rFonts w:ascii="Times New Roman" w:hAnsi="Times New Roman" w:cs="Times New Roman"/>
          <w:sz w:val="24"/>
          <w:szCs w:val="24"/>
          <w:lang w:val="en-US"/>
        </w:rPr>
        <w:t xml:space="preserve">boron </w:t>
      </w:r>
      <w:r w:rsidRPr="00720661">
        <w:rPr>
          <w:rFonts w:ascii="Times New Roman" w:hAnsi="Times New Roman" w:cs="Times New Roman"/>
          <w:sz w:val="24"/>
          <w:szCs w:val="24"/>
          <w:lang w:val="en-US"/>
        </w:rPr>
        <w:lastRenderedPageBreak/>
        <w:t xml:space="preserve">combines with Ca, Mg, and Sr </w:t>
      </w:r>
      <w:r>
        <w:rPr>
          <w:rFonts w:ascii="Times New Roman" w:hAnsi="Times New Roman" w:cs="Times New Roman"/>
          <w:sz w:val="24"/>
          <w:szCs w:val="24"/>
          <w:lang w:val="en-US"/>
        </w:rPr>
        <w:t>and O</w:t>
      </w:r>
      <w:r w:rsidRPr="00720661">
        <w:rPr>
          <w:rFonts w:ascii="Times New Roman" w:hAnsi="Times New Roman" w:cs="Times New Roman"/>
          <w:sz w:val="24"/>
          <w:szCs w:val="24"/>
          <w:lang w:val="en-US"/>
        </w:rPr>
        <w:t xml:space="preserve"> to form molecules of boron-bearing minerals (e.g. CaBO</w:t>
      </w:r>
      <w:r w:rsidRPr="00720661">
        <w:rPr>
          <w:rFonts w:ascii="Times New Roman" w:hAnsi="Times New Roman" w:cs="Times New Roman"/>
          <w:sz w:val="24"/>
          <w:szCs w:val="24"/>
          <w:vertAlign w:val="subscript"/>
          <w:lang w:val="en-US"/>
        </w:rPr>
        <w:t>2</w:t>
      </w:r>
      <w:r w:rsidRPr="00720661">
        <w:rPr>
          <w:rFonts w:ascii="Times New Roman" w:hAnsi="Times New Roman" w:cs="Times New Roman"/>
          <w:sz w:val="24"/>
          <w:szCs w:val="24"/>
          <w:lang w:val="en-US"/>
        </w:rPr>
        <w:t>, MgBO</w:t>
      </w:r>
      <w:r w:rsidRPr="00720661">
        <w:rPr>
          <w:rFonts w:ascii="Times New Roman" w:hAnsi="Times New Roman" w:cs="Times New Roman"/>
          <w:sz w:val="24"/>
          <w:szCs w:val="24"/>
          <w:vertAlign w:val="subscript"/>
          <w:lang w:val="en-US"/>
        </w:rPr>
        <w:t>2</w:t>
      </w:r>
      <w:r w:rsidRPr="00720661">
        <w:rPr>
          <w:rFonts w:ascii="Times New Roman" w:hAnsi="Times New Roman" w:cs="Times New Roman"/>
          <w:sz w:val="24"/>
          <w:szCs w:val="24"/>
          <w:lang w:val="en-US"/>
        </w:rPr>
        <w:t xml:space="preserve"> and SrBO</w:t>
      </w:r>
      <w:r w:rsidRPr="00720661">
        <w:rPr>
          <w:rFonts w:ascii="Times New Roman" w:hAnsi="Times New Roman" w:cs="Times New Roman"/>
          <w:sz w:val="24"/>
          <w:szCs w:val="24"/>
          <w:vertAlign w:val="subscript"/>
          <w:lang w:val="en-US"/>
        </w:rPr>
        <w:t>2</w:t>
      </w:r>
      <w:r w:rsidRPr="00720661">
        <w:rPr>
          <w:rFonts w:ascii="Times New Roman" w:hAnsi="Times New Roman" w:cs="Times New Roman"/>
          <w:sz w:val="24"/>
          <w:szCs w:val="24"/>
          <w:lang w:val="en-US"/>
        </w:rPr>
        <w:t xml:space="preserve"> type) with strong and characteristic band emission. These molecular bands dominate</w:t>
      </w:r>
      <w:r>
        <w:rPr>
          <w:rFonts w:ascii="Times New Roman" w:hAnsi="Times New Roman" w:cs="Times New Roman"/>
          <w:sz w:val="24"/>
          <w:szCs w:val="24"/>
          <w:lang w:val="en-US"/>
        </w:rPr>
        <w:t>d</w:t>
      </w:r>
      <w:r w:rsidRPr="00720661">
        <w:rPr>
          <w:rFonts w:ascii="Times New Roman" w:hAnsi="Times New Roman" w:cs="Times New Roman"/>
          <w:sz w:val="24"/>
          <w:szCs w:val="24"/>
          <w:lang w:val="en-US"/>
        </w:rPr>
        <w:t xml:space="preserve"> the plasma emission after a very long delay time (&gt; 30 μs). </w:t>
      </w:r>
    </w:p>
    <w:p w:rsidR="00686B27" w:rsidRDefault="00686B27" w:rsidP="00B47CE9">
      <w:pPr>
        <w:spacing w:after="0" w:line="360" w:lineRule="auto"/>
        <w:ind w:firstLine="720"/>
        <w:rPr>
          <w:rFonts w:ascii="Times New Roman" w:hAnsi="Times New Roman" w:cs="Times New Roman"/>
          <w:sz w:val="24"/>
          <w:szCs w:val="24"/>
          <w:lang w:val="en-US"/>
        </w:rPr>
      </w:pPr>
      <w:r w:rsidRPr="00720661">
        <w:rPr>
          <w:rFonts w:ascii="Times New Roman" w:hAnsi="Times New Roman" w:cs="Times New Roman"/>
          <w:sz w:val="24"/>
          <w:szCs w:val="24"/>
          <w:lang w:val="en-US"/>
        </w:rPr>
        <w:t>Femtosecond LIBS reduce</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 xml:space="preserve"> the thermal effects during laser–matter interactions, allowing the formation of </w:t>
      </w:r>
      <w:r>
        <w:rPr>
          <w:rFonts w:ascii="Times New Roman" w:hAnsi="Times New Roman" w:cs="Times New Roman"/>
          <w:sz w:val="24"/>
          <w:szCs w:val="24"/>
          <w:lang w:val="en-US"/>
        </w:rPr>
        <w:t xml:space="preserve">a </w:t>
      </w:r>
      <w:r w:rsidRPr="00720661">
        <w:rPr>
          <w:rFonts w:ascii="Times New Roman" w:hAnsi="Times New Roman" w:cs="Times New Roman"/>
          <w:sz w:val="24"/>
          <w:szCs w:val="24"/>
          <w:lang w:val="en-US"/>
        </w:rPr>
        <w:t xml:space="preserve">crater whose size is close to the limit of diffraction. Threshold fluence value for plasma formation was determined during femtosecond single-shot laser ablation on different pure metallic samples and alloys, using optical emission spectroscopy, by López-Claros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94</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20661">
        <w:rPr>
          <w:rFonts w:ascii="Times New Roman" w:hAnsi="Times New Roman" w:cs="Times New Roman"/>
          <w:sz w:val="24"/>
          <w:szCs w:val="24"/>
          <w:lang w:val="en-US"/>
        </w:rPr>
        <w:t xml:space="preserve"> correlation was observed between fluence threshold and work function</w:t>
      </w:r>
      <w:r>
        <w:rPr>
          <w:rFonts w:ascii="Times New Roman" w:hAnsi="Times New Roman" w:cs="Times New Roman"/>
          <w:sz w:val="24"/>
          <w:szCs w:val="24"/>
          <w:lang w:val="en-US"/>
        </w:rPr>
        <w:t xml:space="preserve"> of pure metals</w:t>
      </w:r>
      <w:r w:rsidRPr="00720661">
        <w:rPr>
          <w:rFonts w:ascii="Times New Roman" w:hAnsi="Times New Roman" w:cs="Times New Roman"/>
          <w:sz w:val="24"/>
          <w:szCs w:val="24"/>
          <w:lang w:val="en-US"/>
        </w:rPr>
        <w:t>, evidencing the importance of the surface electron excitation in the femtosecond laser–matter interaction. Moreover, the same fluence threshold</w:t>
      </w:r>
      <w:r>
        <w:rPr>
          <w:rFonts w:ascii="Times New Roman" w:hAnsi="Times New Roman" w:cs="Times New Roman"/>
          <w:sz w:val="24"/>
          <w:szCs w:val="24"/>
          <w:lang w:val="en-US"/>
        </w:rPr>
        <w:t xml:space="preserve"> was measured for the different elements in the pure metals and in the alloys, resulting in a</w:t>
      </w:r>
      <w:r w:rsidRPr="00720661">
        <w:rPr>
          <w:rFonts w:ascii="Times New Roman" w:hAnsi="Times New Roman" w:cs="Times New Roman"/>
          <w:sz w:val="24"/>
          <w:szCs w:val="24"/>
          <w:lang w:val="en-US"/>
        </w:rPr>
        <w:t xml:space="preserve"> matrix independent value. </w:t>
      </w:r>
      <w:r>
        <w:rPr>
          <w:rFonts w:ascii="Times New Roman" w:hAnsi="Times New Roman" w:cs="Times New Roman"/>
          <w:sz w:val="24"/>
          <w:szCs w:val="24"/>
          <w:lang w:val="en-US"/>
        </w:rPr>
        <w:t>It was postulated that e</w:t>
      </w:r>
      <w:r w:rsidRPr="00720661">
        <w:rPr>
          <w:rFonts w:ascii="Times New Roman" w:hAnsi="Times New Roman" w:cs="Times New Roman"/>
          <w:sz w:val="24"/>
          <w:szCs w:val="24"/>
          <w:lang w:val="en-US"/>
        </w:rPr>
        <w:t>lemental fractionation during the ablation process</w:t>
      </w:r>
      <w:r>
        <w:rPr>
          <w:rFonts w:ascii="Times New Roman" w:hAnsi="Times New Roman" w:cs="Times New Roman"/>
          <w:sz w:val="24"/>
          <w:szCs w:val="24"/>
          <w:lang w:val="en-US"/>
        </w:rPr>
        <w:t xml:space="preserve"> might occur close to threshold fluence value due to </w:t>
      </w:r>
      <w:r w:rsidRPr="00720661">
        <w:rPr>
          <w:rFonts w:ascii="Times New Roman" w:hAnsi="Times New Roman" w:cs="Times New Roman"/>
          <w:sz w:val="24"/>
          <w:szCs w:val="24"/>
          <w:lang w:val="en-US"/>
        </w:rPr>
        <w:t xml:space="preserve">selective ablation of elements with </w:t>
      </w:r>
      <w:r>
        <w:rPr>
          <w:rFonts w:ascii="Times New Roman" w:hAnsi="Times New Roman" w:cs="Times New Roman"/>
          <w:sz w:val="24"/>
          <w:szCs w:val="24"/>
          <w:lang w:val="en-US"/>
        </w:rPr>
        <w:t xml:space="preserve">slightly different </w:t>
      </w:r>
      <w:r w:rsidRPr="00720661">
        <w:rPr>
          <w:rFonts w:ascii="Times New Roman" w:hAnsi="Times New Roman" w:cs="Times New Roman"/>
          <w:sz w:val="24"/>
          <w:szCs w:val="24"/>
          <w:lang w:val="en-US"/>
        </w:rPr>
        <w:t>threshold</w:t>
      </w:r>
      <w:r>
        <w:rPr>
          <w:rFonts w:ascii="Times New Roman" w:hAnsi="Times New Roman" w:cs="Times New Roman"/>
          <w:sz w:val="24"/>
          <w:szCs w:val="24"/>
          <w:lang w:val="en-US"/>
        </w:rPr>
        <w:t xml:space="preserve"> fluences</w:t>
      </w:r>
      <w:r w:rsidRPr="00720661">
        <w:rPr>
          <w:rFonts w:ascii="Times New Roman" w:hAnsi="Times New Roman" w:cs="Times New Roman"/>
          <w:sz w:val="24"/>
          <w:szCs w:val="24"/>
          <w:lang w:val="en-US"/>
        </w:rPr>
        <w:t xml:space="preserve">. </w:t>
      </w:r>
    </w:p>
    <w:p w:rsidR="00686B27" w:rsidRDefault="00686B27" w:rsidP="00B47CE9">
      <w:pPr>
        <w:spacing w:after="0" w:line="360" w:lineRule="auto"/>
        <w:rPr>
          <w:rFonts w:ascii="Times New Roman" w:hAnsi="Times New Roman" w:cs="Times New Roman"/>
          <w:sz w:val="24"/>
          <w:szCs w:val="24"/>
          <w:lang w:val="en-US"/>
        </w:rPr>
      </w:pPr>
    </w:p>
    <w:p w:rsidR="00686B27" w:rsidRPr="00720661" w:rsidRDefault="00686B27" w:rsidP="00B47CE9">
      <w:pPr>
        <w:spacing w:after="0" w:line="360" w:lineRule="auto"/>
        <w:rPr>
          <w:rFonts w:ascii="Times New Roman" w:hAnsi="Times New Roman" w:cs="Times New Roman"/>
          <w:sz w:val="24"/>
          <w:szCs w:val="24"/>
          <w:lang w:val="en-US"/>
        </w:rPr>
      </w:pPr>
      <w:r w:rsidRPr="00720661">
        <w:rPr>
          <w:rFonts w:ascii="Times New Roman" w:hAnsi="Times New Roman" w:cs="Times New Roman"/>
          <w:sz w:val="24"/>
          <w:szCs w:val="24"/>
          <w:lang w:val="en-US"/>
        </w:rPr>
        <w:t>A new method for quantitative elemental analysis by LIBS, based on generali</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 xml:space="preserve">ed curves of growth (Cσ graphs), was proposed and successfully </w:t>
      </w:r>
      <w:r>
        <w:rPr>
          <w:rFonts w:ascii="Times New Roman" w:hAnsi="Times New Roman" w:cs="Times New Roman"/>
          <w:sz w:val="24"/>
          <w:szCs w:val="24"/>
          <w:lang w:val="en-US"/>
        </w:rPr>
        <w:t>tested</w:t>
      </w:r>
      <w:r w:rsidRPr="00720661">
        <w:rPr>
          <w:rFonts w:ascii="Times New Roman" w:hAnsi="Times New Roman" w:cs="Times New Roman"/>
          <w:sz w:val="24"/>
          <w:szCs w:val="24"/>
          <w:lang w:val="en-US"/>
        </w:rPr>
        <w:t xml:space="preserve"> by Aragón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95</w:t>
      </w:r>
      <w:r w:rsidRPr="00720661">
        <w:rPr>
          <w:rFonts w:ascii="Times New Roman" w:hAnsi="Times New Roman" w:cs="Times New Roman"/>
          <w:sz w:val="24"/>
          <w:szCs w:val="24"/>
          <w:lang w:val="en-US"/>
        </w:rPr>
        <w:t xml:space="preserve">. Cσ graphs played a role similar to that of calibration curves in conventional quantitative LIBS. However, in this case it was not necessary to separately calibrate each element as several elements could be included in the same plot. The method comprised an initial procedure for </w:t>
      </w:r>
      <w:r w:rsidRPr="0037177B">
        <w:rPr>
          <w:rFonts w:ascii="Times New Roman" w:hAnsi="Times New Roman" w:cs="Times New Roman"/>
          <w:sz w:val="24"/>
          <w:szCs w:val="24"/>
          <w:lang w:val="en-US"/>
        </w:rPr>
        <w:t>characteri</w:t>
      </w:r>
      <w:r>
        <w:rPr>
          <w:rFonts w:ascii="Times New Roman" w:hAnsi="Times New Roman" w:cs="Times New Roman"/>
          <w:sz w:val="24"/>
          <w:szCs w:val="24"/>
          <w:lang w:val="en-US"/>
        </w:rPr>
        <w:t>s</w:t>
      </w:r>
      <w:r w:rsidRPr="0037177B">
        <w:rPr>
          <w:rFonts w:ascii="Times New Roman" w:hAnsi="Times New Roman" w:cs="Times New Roman"/>
          <w:sz w:val="24"/>
          <w:szCs w:val="24"/>
          <w:lang w:val="en-US"/>
        </w:rPr>
        <w:t>ation plus two alternative procedures for analysis, resulting in relative and absolute concentrations, respectively. A homogeneous d</w:t>
      </w:r>
      <w:r>
        <w:rPr>
          <w:rFonts w:ascii="Times New Roman" w:hAnsi="Times New Roman" w:cs="Times New Roman"/>
          <w:sz w:val="24"/>
          <w:szCs w:val="24"/>
          <w:lang w:val="en-US"/>
        </w:rPr>
        <w:t>ouble</w:t>
      </w:r>
      <w:r w:rsidRPr="0037177B">
        <w:rPr>
          <w:rFonts w:ascii="Times New Roman" w:hAnsi="Times New Roman" w:cs="Times New Roman"/>
          <w:sz w:val="24"/>
          <w:szCs w:val="24"/>
          <w:lang w:val="en-US"/>
        </w:rPr>
        <w:t xml:space="preserve"> model of the plasma was used</w:t>
      </w:r>
      <w:r w:rsidRPr="00720661">
        <w:rPr>
          <w:rFonts w:ascii="Times New Roman" w:hAnsi="Times New Roman" w:cs="Times New Roman"/>
          <w:sz w:val="24"/>
          <w:szCs w:val="24"/>
          <w:lang w:val="en-US"/>
        </w:rPr>
        <w:t xml:space="preserve"> to describe line emission from neutral atoms and singly-charged ions employing different parameters, while the equation of radiative transfer was integrated over a single homogeneous region. </w:t>
      </w:r>
      <w:r>
        <w:rPr>
          <w:rFonts w:ascii="Times New Roman" w:hAnsi="Times New Roman" w:cs="Times New Roman"/>
          <w:sz w:val="24"/>
          <w:szCs w:val="24"/>
          <w:lang w:val="en-US"/>
        </w:rPr>
        <w:t>A</w:t>
      </w:r>
      <w:r w:rsidRPr="00720661">
        <w:rPr>
          <w:rFonts w:ascii="Times New Roman" w:hAnsi="Times New Roman" w:cs="Times New Roman"/>
          <w:sz w:val="24"/>
          <w:szCs w:val="24"/>
          <w:lang w:val="en-US"/>
        </w:rPr>
        <w:t xml:space="preserve">s the homogeneous double model is only a convenient simplified approximation of the complex distribution of parameters in the plasma, a criterion based on a model limit was used to discard data described wrongly by the model. </w:t>
      </w:r>
      <w:r>
        <w:rPr>
          <w:rFonts w:ascii="Times New Roman" w:hAnsi="Times New Roman" w:cs="Times New Roman"/>
          <w:sz w:val="24"/>
          <w:szCs w:val="24"/>
          <w:lang w:val="en-US"/>
        </w:rPr>
        <w:t>A</w:t>
      </w:r>
      <w:r w:rsidRPr="00720661">
        <w:rPr>
          <w:rFonts w:ascii="Times New Roman" w:hAnsi="Times New Roman" w:cs="Times New Roman"/>
          <w:sz w:val="24"/>
          <w:szCs w:val="24"/>
          <w:lang w:val="en-US"/>
        </w:rPr>
        <w:t xml:space="preserve">n improved method for </w:t>
      </w:r>
      <w:r>
        <w:rPr>
          <w:rFonts w:ascii="Times New Roman" w:hAnsi="Times New Roman" w:cs="Times New Roman"/>
          <w:sz w:val="24"/>
          <w:szCs w:val="24"/>
          <w:lang w:val="en-US"/>
        </w:rPr>
        <w:t>c</w:t>
      </w:r>
      <w:r w:rsidRPr="00720661">
        <w:rPr>
          <w:rFonts w:ascii="Times New Roman" w:hAnsi="Times New Roman" w:cs="Times New Roman"/>
          <w:sz w:val="24"/>
          <w:szCs w:val="24"/>
          <w:lang w:val="en-US"/>
        </w:rPr>
        <w:t xml:space="preserve">alibration </w:t>
      </w:r>
      <w:r>
        <w:rPr>
          <w:rFonts w:ascii="Times New Roman" w:hAnsi="Times New Roman" w:cs="Times New Roman"/>
          <w:sz w:val="24"/>
          <w:szCs w:val="24"/>
          <w:lang w:val="en-US"/>
        </w:rPr>
        <w:t>f</w:t>
      </w:r>
      <w:r w:rsidRPr="00720661">
        <w:rPr>
          <w:rFonts w:ascii="Times New Roman" w:hAnsi="Times New Roman" w:cs="Times New Roman"/>
          <w:sz w:val="24"/>
          <w:szCs w:val="24"/>
          <w:lang w:val="en-US"/>
        </w:rPr>
        <w:t xml:space="preserve">ree (CF)-LIBS </w:t>
      </w:r>
      <w:r>
        <w:rPr>
          <w:rFonts w:ascii="Times New Roman" w:hAnsi="Times New Roman" w:cs="Times New Roman"/>
          <w:sz w:val="24"/>
          <w:szCs w:val="24"/>
          <w:lang w:val="en-US"/>
        </w:rPr>
        <w:t xml:space="preserve">quantitative analysis, </w:t>
      </w:r>
      <w:r w:rsidRPr="00720661">
        <w:rPr>
          <w:rFonts w:ascii="Times New Roman" w:hAnsi="Times New Roman" w:cs="Times New Roman"/>
          <w:sz w:val="24"/>
          <w:szCs w:val="24"/>
          <w:lang w:val="en-US"/>
        </w:rPr>
        <w:t>based on the use of an internal reference conjugated with an external standard</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was proposed by Dong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96</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 xml:space="preserve">pectral intensities of </w:t>
      </w:r>
      <w:r>
        <w:rPr>
          <w:rFonts w:ascii="Times New Roman" w:hAnsi="Times New Roman" w:cs="Times New Roman"/>
          <w:sz w:val="24"/>
          <w:szCs w:val="24"/>
          <w:lang w:val="en-US"/>
        </w:rPr>
        <w:t xml:space="preserve">atom and ion lines </w:t>
      </w:r>
      <w:r w:rsidRPr="00720661">
        <w:rPr>
          <w:rFonts w:ascii="Times New Roman" w:hAnsi="Times New Roman" w:cs="Times New Roman"/>
          <w:sz w:val="24"/>
          <w:szCs w:val="24"/>
          <w:lang w:val="en-US"/>
        </w:rPr>
        <w:t xml:space="preserve">were corrected to compensate </w:t>
      </w:r>
      <w:r>
        <w:rPr>
          <w:rFonts w:ascii="Times New Roman" w:hAnsi="Times New Roman" w:cs="Times New Roman"/>
          <w:sz w:val="24"/>
          <w:szCs w:val="24"/>
          <w:lang w:val="en-US"/>
        </w:rPr>
        <w:t xml:space="preserve">for </w:t>
      </w:r>
      <w:r w:rsidRPr="00720661">
        <w:rPr>
          <w:rFonts w:ascii="Times New Roman" w:hAnsi="Times New Roman" w:cs="Times New Roman"/>
          <w:sz w:val="24"/>
          <w:szCs w:val="24"/>
          <w:lang w:val="en-US"/>
        </w:rPr>
        <w:t>self-absorption effects using an iterati</w:t>
      </w:r>
      <w:r>
        <w:rPr>
          <w:rFonts w:ascii="Times New Roman" w:hAnsi="Times New Roman" w:cs="Times New Roman"/>
          <w:sz w:val="24"/>
          <w:szCs w:val="24"/>
          <w:lang w:val="en-US"/>
        </w:rPr>
        <w:t>ve,</w:t>
      </w:r>
      <w:r w:rsidRPr="00720661">
        <w:rPr>
          <w:rFonts w:ascii="Times New Roman" w:hAnsi="Times New Roman" w:cs="Times New Roman"/>
          <w:sz w:val="24"/>
          <w:szCs w:val="24"/>
          <w:lang w:val="en-US"/>
        </w:rPr>
        <w:t xml:space="preserve"> internal reference line (free from self-absorption) procedure. </w:t>
      </w:r>
      <w:r>
        <w:rPr>
          <w:rFonts w:ascii="Times New Roman" w:hAnsi="Times New Roman" w:cs="Times New Roman"/>
          <w:sz w:val="24"/>
          <w:szCs w:val="24"/>
          <w:lang w:val="en-US"/>
        </w:rPr>
        <w:t>Moreover, an a</w:t>
      </w:r>
      <w:r w:rsidRPr="00720661">
        <w:rPr>
          <w:rFonts w:ascii="Times New Roman" w:hAnsi="Times New Roman" w:cs="Times New Roman"/>
          <w:sz w:val="24"/>
          <w:szCs w:val="24"/>
          <w:lang w:val="en-US"/>
        </w:rPr>
        <w:t xml:space="preserve">ccurate evaluation of </w:t>
      </w:r>
      <w:r>
        <w:rPr>
          <w:rFonts w:ascii="Times New Roman" w:hAnsi="Times New Roman" w:cs="Times New Roman"/>
          <w:sz w:val="24"/>
          <w:szCs w:val="24"/>
          <w:lang w:val="en-US"/>
        </w:rPr>
        <w:t xml:space="preserve">the </w:t>
      </w:r>
      <w:r w:rsidRPr="00720661">
        <w:rPr>
          <w:rFonts w:ascii="Times New Roman" w:hAnsi="Times New Roman" w:cs="Times New Roman"/>
          <w:sz w:val="24"/>
          <w:szCs w:val="24"/>
          <w:lang w:val="en-US"/>
        </w:rPr>
        <w:t>plasma temperature was</w:t>
      </w:r>
      <w:r>
        <w:rPr>
          <w:rFonts w:ascii="Times New Roman" w:hAnsi="Times New Roman" w:cs="Times New Roman"/>
          <w:sz w:val="24"/>
          <w:szCs w:val="24"/>
          <w:lang w:val="en-US"/>
        </w:rPr>
        <w:t xml:space="preserve"> performed</w:t>
      </w:r>
      <w:r w:rsidRPr="00720661">
        <w:rPr>
          <w:rFonts w:ascii="Times New Roman" w:hAnsi="Times New Roman" w:cs="Times New Roman"/>
          <w:sz w:val="24"/>
          <w:szCs w:val="24"/>
          <w:lang w:val="en-US"/>
        </w:rPr>
        <w:t xml:space="preserve"> using a matrix-matched standard sample along with a genetic </w:t>
      </w:r>
      <w:r>
        <w:rPr>
          <w:rFonts w:ascii="Times New Roman" w:hAnsi="Times New Roman" w:cs="Times New Roman"/>
          <w:sz w:val="24"/>
          <w:szCs w:val="24"/>
          <w:lang w:val="en-US"/>
        </w:rPr>
        <w:t>algorithm and an iterative</w:t>
      </w:r>
      <w:r w:rsidRPr="00720661">
        <w:rPr>
          <w:rFonts w:ascii="Times New Roman" w:hAnsi="Times New Roman" w:cs="Times New Roman"/>
          <w:sz w:val="24"/>
          <w:szCs w:val="24"/>
          <w:lang w:val="en-US"/>
        </w:rPr>
        <w:t xml:space="preserve"> procedure. </w:t>
      </w:r>
      <w:r>
        <w:rPr>
          <w:rFonts w:ascii="Times New Roman" w:hAnsi="Times New Roman" w:cs="Times New Roman"/>
          <w:sz w:val="24"/>
          <w:szCs w:val="24"/>
          <w:lang w:val="en-US"/>
        </w:rPr>
        <w:t>T</w:t>
      </w:r>
      <w:r w:rsidRPr="00720661">
        <w:rPr>
          <w:rFonts w:ascii="Times New Roman" w:hAnsi="Times New Roman" w:cs="Times New Roman"/>
          <w:sz w:val="24"/>
          <w:szCs w:val="24"/>
          <w:lang w:val="en-US"/>
        </w:rPr>
        <w:t xml:space="preserve">he modified CF-LIBS method </w:t>
      </w:r>
      <w:r>
        <w:rPr>
          <w:rFonts w:ascii="Times New Roman" w:hAnsi="Times New Roman" w:cs="Times New Roman"/>
          <w:sz w:val="24"/>
          <w:szCs w:val="24"/>
          <w:lang w:val="en-US"/>
        </w:rPr>
        <w:t xml:space="preserve">was claimed to </w:t>
      </w:r>
      <w:r w:rsidRPr="00720661">
        <w:rPr>
          <w:rFonts w:ascii="Times New Roman" w:hAnsi="Times New Roman" w:cs="Times New Roman"/>
          <w:sz w:val="24"/>
          <w:szCs w:val="24"/>
          <w:lang w:val="en-US"/>
        </w:rPr>
        <w:t xml:space="preserve">show more precise results than classical CF-LIBS </w:t>
      </w:r>
      <w:r>
        <w:rPr>
          <w:rFonts w:ascii="Times New Roman" w:hAnsi="Times New Roman" w:cs="Times New Roman"/>
          <w:sz w:val="24"/>
          <w:szCs w:val="24"/>
          <w:lang w:val="en-US"/>
        </w:rPr>
        <w:t>for</w:t>
      </w:r>
      <w:r w:rsidRPr="00720661">
        <w:rPr>
          <w:rFonts w:ascii="Times New Roman" w:hAnsi="Times New Roman" w:cs="Times New Roman"/>
          <w:sz w:val="24"/>
          <w:szCs w:val="24"/>
          <w:lang w:val="en-US"/>
        </w:rPr>
        <w:t xml:space="preserve"> the quantitative analysis </w:t>
      </w:r>
      <w:r w:rsidRPr="00720661">
        <w:rPr>
          <w:rFonts w:ascii="Times New Roman" w:hAnsi="Times New Roman" w:cs="Times New Roman"/>
          <w:sz w:val="24"/>
          <w:szCs w:val="24"/>
          <w:lang w:val="en-US"/>
        </w:rPr>
        <w:lastRenderedPageBreak/>
        <w:t xml:space="preserve">of aluminum-bronze alloys. </w:t>
      </w:r>
      <w:r>
        <w:rPr>
          <w:rFonts w:ascii="Times New Roman" w:hAnsi="Times New Roman" w:cs="Times New Roman"/>
          <w:sz w:val="24"/>
          <w:szCs w:val="24"/>
          <w:lang w:val="en-US"/>
        </w:rPr>
        <w:t xml:space="preserve">A </w:t>
      </w:r>
      <w:r w:rsidRPr="00720661">
        <w:rPr>
          <w:rFonts w:ascii="Times New Roman" w:hAnsi="Times New Roman" w:cs="Times New Roman"/>
          <w:sz w:val="24"/>
          <w:szCs w:val="24"/>
          <w:lang w:val="en-US"/>
        </w:rPr>
        <w:t>quantitative</w:t>
      </w:r>
      <w:r>
        <w:rPr>
          <w:rFonts w:ascii="Times New Roman" w:hAnsi="Times New Roman" w:cs="Times New Roman"/>
          <w:sz w:val="24"/>
          <w:szCs w:val="24"/>
          <w:lang w:val="en-US"/>
        </w:rPr>
        <w:t xml:space="preserve"> LIBS</w:t>
      </w:r>
      <w:r w:rsidRPr="00720661">
        <w:rPr>
          <w:rFonts w:ascii="Times New Roman" w:hAnsi="Times New Roman" w:cs="Times New Roman"/>
          <w:sz w:val="24"/>
          <w:szCs w:val="24"/>
          <w:lang w:val="en-US"/>
        </w:rPr>
        <w:t xml:space="preserve"> method</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based on adaptive selection </w:t>
      </w:r>
      <w:r>
        <w:rPr>
          <w:rFonts w:ascii="Times New Roman" w:hAnsi="Times New Roman" w:cs="Times New Roman"/>
          <w:sz w:val="24"/>
          <w:szCs w:val="24"/>
          <w:lang w:val="en-US"/>
        </w:rPr>
        <w:t xml:space="preserve">of </w:t>
      </w:r>
      <w:r w:rsidRPr="00720661">
        <w:rPr>
          <w:rFonts w:ascii="Times New Roman" w:hAnsi="Times New Roman" w:cs="Times New Roman"/>
          <w:sz w:val="24"/>
          <w:szCs w:val="24"/>
          <w:lang w:val="en-US"/>
        </w:rPr>
        <w:t>analytical lines and</w:t>
      </w:r>
      <w:r>
        <w:rPr>
          <w:rFonts w:ascii="Times New Roman" w:hAnsi="Times New Roman" w:cs="Times New Roman"/>
          <w:sz w:val="24"/>
          <w:szCs w:val="24"/>
          <w:lang w:val="en-US"/>
        </w:rPr>
        <w:t xml:space="preserve"> a</w:t>
      </w:r>
      <w:r w:rsidRPr="00720661">
        <w:rPr>
          <w:rFonts w:ascii="Times New Roman" w:hAnsi="Times New Roman" w:cs="Times New Roman"/>
          <w:sz w:val="24"/>
          <w:szCs w:val="24"/>
          <w:lang w:val="en-US"/>
        </w:rPr>
        <w:t xml:space="preserve"> relevance vector machine</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was developed by </w:t>
      </w:r>
      <w:r>
        <w:rPr>
          <w:rFonts w:ascii="Times New Roman" w:hAnsi="Times New Roman" w:cs="Times New Roman"/>
          <w:sz w:val="24"/>
          <w:szCs w:val="24"/>
          <w:lang w:val="en-US"/>
        </w:rPr>
        <w:t>Y</w:t>
      </w:r>
      <w:r w:rsidRPr="00720661">
        <w:rPr>
          <w:rFonts w:ascii="Times New Roman" w:hAnsi="Times New Roman" w:cs="Times New Roman"/>
          <w:sz w:val="24"/>
          <w:szCs w:val="24"/>
          <w:lang w:val="en-US"/>
        </w:rPr>
        <w:t xml:space="preserve">ang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97</w:t>
      </w:r>
      <w:r w:rsidRPr="00720661">
        <w:rPr>
          <w:rFonts w:ascii="Times New Roman" w:hAnsi="Times New Roman" w:cs="Times New Roman"/>
          <w:sz w:val="24"/>
          <w:szCs w:val="24"/>
          <w:lang w:val="en-US"/>
        </w:rPr>
        <w:t>. Candidate analytical lines were automatically selected</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based on the built-in geometric features of the spectral data (e.g. FWHM, spectral intensity)</w:t>
      </w:r>
      <w:r>
        <w:rPr>
          <w:rFonts w:ascii="Times New Roman" w:hAnsi="Times New Roman" w:cs="Times New Roman"/>
          <w:sz w:val="24"/>
          <w:szCs w:val="24"/>
          <w:lang w:val="en-US"/>
        </w:rPr>
        <w:t xml:space="preserve"> in order</w:t>
      </w:r>
      <w:r w:rsidRPr="00720661">
        <w:rPr>
          <w:rFonts w:ascii="Times New Roman" w:hAnsi="Times New Roman" w:cs="Times New Roman"/>
          <w:sz w:val="24"/>
          <w:szCs w:val="24"/>
          <w:lang w:val="en-US"/>
        </w:rPr>
        <w:t xml:space="preserve"> to overcome the drawback of high dependency on </w:t>
      </w:r>
      <w:r w:rsidRPr="0037177B">
        <w:rPr>
          <w:rFonts w:ascii="Times New Roman" w:hAnsi="Times New Roman" w:cs="Times New Roman"/>
          <w:i/>
          <w:iCs/>
          <w:sz w:val="24"/>
          <w:szCs w:val="24"/>
          <w:lang w:val="en-US"/>
        </w:rPr>
        <w:t>a priori</w:t>
      </w:r>
      <w:r w:rsidRPr="00720661">
        <w:rPr>
          <w:rFonts w:ascii="Times New Roman" w:hAnsi="Times New Roman" w:cs="Times New Roman"/>
          <w:sz w:val="24"/>
          <w:szCs w:val="24"/>
          <w:lang w:val="en-US"/>
        </w:rPr>
        <w:t xml:space="preserve"> knowledge. The developed quantitative method provided a confidence interval of the predicted concentrations which could be related to the degree of noise and uncertainty hidden in the spectral data. This method was applied to the analysis of 23 high-alloy steel samples, and </w:t>
      </w:r>
      <w:r>
        <w:rPr>
          <w:rFonts w:ascii="Times New Roman" w:hAnsi="Times New Roman" w:cs="Times New Roman"/>
          <w:sz w:val="24"/>
          <w:szCs w:val="24"/>
          <w:lang w:val="en-US"/>
        </w:rPr>
        <w:t xml:space="preserve">yielded </w:t>
      </w:r>
      <w:r w:rsidRPr="00720661">
        <w:rPr>
          <w:rFonts w:ascii="Times New Roman" w:hAnsi="Times New Roman" w:cs="Times New Roman"/>
          <w:sz w:val="24"/>
          <w:szCs w:val="24"/>
          <w:lang w:val="en-US"/>
        </w:rPr>
        <w:t>analytical results</w:t>
      </w:r>
      <w:r>
        <w:rPr>
          <w:rFonts w:ascii="Times New Roman" w:hAnsi="Times New Roman" w:cs="Times New Roman"/>
          <w:sz w:val="24"/>
          <w:szCs w:val="24"/>
          <w:lang w:val="en-US"/>
        </w:rPr>
        <w:t xml:space="preserve"> which were better than </w:t>
      </w:r>
      <w:r w:rsidRPr="00720661">
        <w:rPr>
          <w:rFonts w:ascii="Times New Roman" w:hAnsi="Times New Roman" w:cs="Times New Roman"/>
          <w:sz w:val="24"/>
          <w:szCs w:val="24"/>
          <w:lang w:val="en-US"/>
        </w:rPr>
        <w:t xml:space="preserve">those </w:t>
      </w:r>
      <w:r>
        <w:rPr>
          <w:rFonts w:ascii="Times New Roman" w:hAnsi="Times New Roman" w:cs="Times New Roman"/>
          <w:sz w:val="24"/>
          <w:szCs w:val="24"/>
          <w:lang w:val="en-US"/>
        </w:rPr>
        <w:t xml:space="preserve">obtained using </w:t>
      </w:r>
      <w:r w:rsidRPr="00720661">
        <w:rPr>
          <w:rFonts w:ascii="Times New Roman" w:hAnsi="Times New Roman" w:cs="Times New Roman"/>
          <w:sz w:val="24"/>
          <w:szCs w:val="24"/>
          <w:lang w:val="en-US"/>
        </w:rPr>
        <w:t>partial least squares regression, artificial neural network</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 xml:space="preserve"> and standard support vector machine.</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Zhang</w:t>
      </w:r>
      <w:r>
        <w:rPr>
          <w:rFonts w:ascii="Times New Roman" w:hAnsi="Times New Roman" w:cs="Times New Roman"/>
          <w:sz w:val="24"/>
          <w:szCs w:val="24"/>
          <w:lang w:val="en-US"/>
        </w:rPr>
        <w:t xml:space="preserve">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98</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w:t>
      </w:r>
      <w:r w:rsidRPr="00720661">
        <w:rPr>
          <w:rFonts w:ascii="Times New Roman" w:hAnsi="Times New Roman" w:cs="Times New Roman"/>
          <w:sz w:val="24"/>
          <w:szCs w:val="24"/>
          <w:lang w:val="en-US"/>
        </w:rPr>
        <w:t xml:space="preserve">developed a new software method based on </w:t>
      </w:r>
      <w:r>
        <w:rPr>
          <w:rFonts w:ascii="Times New Roman" w:hAnsi="Times New Roman" w:cs="Times New Roman"/>
          <w:sz w:val="24"/>
          <w:szCs w:val="24"/>
          <w:lang w:val="en-US"/>
        </w:rPr>
        <w:t>w</w:t>
      </w:r>
      <w:r w:rsidRPr="00720661">
        <w:rPr>
          <w:rFonts w:ascii="Times New Roman" w:hAnsi="Times New Roman" w:cs="Times New Roman"/>
          <w:sz w:val="24"/>
          <w:szCs w:val="24"/>
          <w:lang w:val="en-US"/>
        </w:rPr>
        <w:t xml:space="preserve">avelet </w:t>
      </w:r>
      <w:r>
        <w:rPr>
          <w:rFonts w:ascii="Times New Roman" w:hAnsi="Times New Roman" w:cs="Times New Roman"/>
          <w:sz w:val="24"/>
          <w:szCs w:val="24"/>
          <w:lang w:val="en-US"/>
        </w:rPr>
        <w:t>t</w:t>
      </w:r>
      <w:r w:rsidRPr="00720661">
        <w:rPr>
          <w:rFonts w:ascii="Times New Roman" w:hAnsi="Times New Roman" w:cs="Times New Roman"/>
          <w:sz w:val="24"/>
          <w:szCs w:val="24"/>
          <w:lang w:val="en-US"/>
        </w:rPr>
        <w:t xml:space="preserve">hreshold </w:t>
      </w:r>
      <w:r>
        <w:rPr>
          <w:rFonts w:ascii="Times New Roman" w:hAnsi="Times New Roman" w:cs="Times New Roman"/>
          <w:sz w:val="24"/>
          <w:szCs w:val="24"/>
          <w:lang w:val="en-US"/>
        </w:rPr>
        <w:t>d</w:t>
      </w:r>
      <w:r w:rsidRPr="00720661">
        <w:rPr>
          <w:rFonts w:ascii="Times New Roman" w:hAnsi="Times New Roman" w:cs="Times New Roman"/>
          <w:sz w:val="24"/>
          <w:szCs w:val="24"/>
          <w:lang w:val="en-US"/>
        </w:rPr>
        <w:t xml:space="preserve">enoising (WTD), to </w:t>
      </w:r>
      <w:r>
        <w:rPr>
          <w:rFonts w:ascii="Times New Roman" w:hAnsi="Times New Roman" w:cs="Times New Roman"/>
          <w:sz w:val="24"/>
          <w:szCs w:val="24"/>
          <w:lang w:val="en-US"/>
        </w:rPr>
        <w:t xml:space="preserve">minimise the noise and </w:t>
      </w:r>
      <w:r w:rsidRPr="00720661">
        <w:rPr>
          <w:rFonts w:ascii="Times New Roman" w:hAnsi="Times New Roman" w:cs="Times New Roman"/>
          <w:sz w:val="24"/>
          <w:szCs w:val="24"/>
          <w:lang w:val="en-US"/>
        </w:rPr>
        <w:t xml:space="preserve">increase the </w:t>
      </w:r>
      <w:r>
        <w:rPr>
          <w:rFonts w:ascii="Times New Roman" w:hAnsi="Times New Roman" w:cs="Times New Roman"/>
          <w:sz w:val="24"/>
          <w:szCs w:val="24"/>
          <w:lang w:val="en-US"/>
        </w:rPr>
        <w:t>SNR in LIBS emission spectra</w:t>
      </w:r>
      <w:r w:rsidRPr="00720661">
        <w:rPr>
          <w:rFonts w:ascii="Times New Roman" w:hAnsi="Times New Roman" w:cs="Times New Roman"/>
          <w:sz w:val="24"/>
          <w:szCs w:val="24"/>
          <w:lang w:val="en-US"/>
        </w:rPr>
        <w:t xml:space="preserve">. Entropy analysis was used to select the optimal decomposition level, which is a parameter that strongly influences the effectiveness of WTD. </w:t>
      </w:r>
      <w:r>
        <w:rPr>
          <w:rFonts w:ascii="Times New Roman" w:hAnsi="Times New Roman" w:cs="Times New Roman"/>
          <w:sz w:val="24"/>
          <w:szCs w:val="24"/>
          <w:lang w:val="en-US"/>
        </w:rPr>
        <w:t>It was claimed that u</w:t>
      </w:r>
      <w:r w:rsidRPr="00720661">
        <w:rPr>
          <w:rFonts w:ascii="Times New Roman" w:hAnsi="Times New Roman" w:cs="Times New Roman"/>
          <w:sz w:val="24"/>
          <w:szCs w:val="24"/>
          <w:lang w:val="en-US"/>
        </w:rPr>
        <w:t xml:space="preserve">sing this method, fluctuations of spectral line intensities </w:t>
      </w:r>
      <w:r>
        <w:rPr>
          <w:rFonts w:ascii="Times New Roman" w:hAnsi="Times New Roman" w:cs="Times New Roman"/>
          <w:sz w:val="24"/>
          <w:szCs w:val="24"/>
          <w:lang w:val="en-US"/>
        </w:rPr>
        <w:t xml:space="preserve">could be </w:t>
      </w:r>
      <w:r w:rsidRPr="00720661">
        <w:rPr>
          <w:rFonts w:ascii="Times New Roman" w:hAnsi="Times New Roman" w:cs="Times New Roman"/>
          <w:sz w:val="24"/>
          <w:szCs w:val="24"/>
          <w:lang w:val="en-US"/>
        </w:rPr>
        <w:t xml:space="preserve">largely reduced, and higher slopes and </w:t>
      </w:r>
      <w:r>
        <w:rPr>
          <w:rFonts w:ascii="Times New Roman" w:hAnsi="Times New Roman" w:cs="Times New Roman"/>
          <w:sz w:val="24"/>
          <w:szCs w:val="24"/>
          <w:lang w:val="en-US"/>
        </w:rPr>
        <w:t xml:space="preserve">improved </w:t>
      </w:r>
      <w:r w:rsidRPr="00720661">
        <w:rPr>
          <w:rFonts w:ascii="Times New Roman" w:hAnsi="Times New Roman" w:cs="Times New Roman"/>
          <w:sz w:val="24"/>
          <w:szCs w:val="24"/>
          <w:lang w:val="en-US"/>
        </w:rPr>
        <w:t xml:space="preserve">correlation coefficients of calibration curves could be obtained. </w:t>
      </w:r>
    </w:p>
    <w:p w:rsidR="00686B27" w:rsidRPr="00720661" w:rsidRDefault="00686B27" w:rsidP="00B47CE9">
      <w:pPr>
        <w:spacing w:after="0" w:line="360" w:lineRule="auto"/>
        <w:rPr>
          <w:rFonts w:ascii="Times New Roman" w:hAnsi="Times New Roman" w:cs="Times New Roman"/>
          <w:sz w:val="24"/>
          <w:szCs w:val="24"/>
          <w:lang w:val="en-US"/>
        </w:rPr>
      </w:pPr>
    </w:p>
    <w:p w:rsidR="00686B27" w:rsidRDefault="00686B27" w:rsidP="00B47CE9">
      <w:pPr>
        <w:spacing w:after="0" w:line="360" w:lineRule="auto"/>
        <w:rPr>
          <w:rFonts w:ascii="Times New Roman" w:hAnsi="Times New Roman" w:cs="Times New Roman"/>
          <w:sz w:val="24"/>
          <w:szCs w:val="24"/>
          <w:lang w:val="en-US"/>
        </w:rPr>
      </w:pPr>
      <w:r w:rsidRPr="00720661">
        <w:rPr>
          <w:rFonts w:ascii="Times New Roman" w:hAnsi="Times New Roman" w:cs="Times New Roman"/>
          <w:b/>
          <w:sz w:val="24"/>
          <w:szCs w:val="24"/>
          <w:lang w:val="en-US"/>
        </w:rPr>
        <w:t>3.1.2 Instrumentation.</w:t>
      </w:r>
      <w:r>
        <w:rPr>
          <w:rFonts w:ascii="Times New Roman" w:hAnsi="Times New Roman" w:cs="Times New Roman"/>
          <w:b/>
          <w:sz w:val="24"/>
          <w:szCs w:val="24"/>
          <w:lang w:val="en-US"/>
        </w:rPr>
        <w:t xml:space="preserve"> </w:t>
      </w:r>
      <w:r w:rsidRPr="00720661">
        <w:rPr>
          <w:rFonts w:ascii="Times New Roman" w:hAnsi="Times New Roman" w:cs="Times New Roman"/>
          <w:sz w:val="24"/>
          <w:szCs w:val="24"/>
          <w:lang w:val="en-US"/>
        </w:rPr>
        <w:t xml:space="preserve">Development of </w:t>
      </w:r>
      <w:r w:rsidRPr="0037177B">
        <w:rPr>
          <w:rFonts w:ascii="Times New Roman" w:hAnsi="Times New Roman" w:cs="Times New Roman"/>
          <w:i/>
          <w:iCs/>
          <w:sz w:val="24"/>
          <w:szCs w:val="24"/>
          <w:lang w:val="en-US"/>
        </w:rPr>
        <w:t>fibr</w:t>
      </w:r>
      <w:r>
        <w:rPr>
          <w:rFonts w:ascii="Times New Roman" w:hAnsi="Times New Roman" w:cs="Times New Roman"/>
          <w:i/>
          <w:iCs/>
          <w:sz w:val="24"/>
          <w:szCs w:val="24"/>
          <w:lang w:val="en-US"/>
        </w:rPr>
        <w:t>e</w:t>
      </w:r>
      <w:r w:rsidRPr="0037177B">
        <w:rPr>
          <w:rFonts w:ascii="Times New Roman" w:hAnsi="Times New Roman" w:cs="Times New Roman"/>
          <w:i/>
          <w:iCs/>
          <w:sz w:val="24"/>
          <w:szCs w:val="24"/>
          <w:lang w:val="en-US"/>
        </w:rPr>
        <w:t>-based portable LIBS</w:t>
      </w:r>
      <w:r w:rsidRPr="00720661">
        <w:rPr>
          <w:rFonts w:ascii="Times New Roman" w:hAnsi="Times New Roman" w:cs="Times New Roman"/>
          <w:sz w:val="24"/>
          <w:szCs w:val="24"/>
          <w:lang w:val="en-US"/>
        </w:rPr>
        <w:t xml:space="preserve"> system</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720661">
        <w:rPr>
          <w:rFonts w:ascii="Times New Roman" w:hAnsi="Times New Roman" w:cs="Times New Roman"/>
          <w:sz w:val="24"/>
          <w:szCs w:val="24"/>
          <w:lang w:val="en-US"/>
        </w:rPr>
        <w:t xml:space="preserve"> of great interest for different kind of applications.</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For instance, a fiber-optics</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 xml:space="preserve">based remote LIBS instrument was designed for the analysis of submerged materials in a real underwater archeological site by Guirado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99</w:t>
      </w:r>
      <w:r w:rsidRPr="00720661">
        <w:rPr>
          <w:rFonts w:ascii="Times New Roman" w:hAnsi="Times New Roman" w:cs="Times New Roman"/>
          <w:sz w:val="24"/>
          <w:szCs w:val="24"/>
          <w:lang w:val="en-US"/>
        </w:rPr>
        <w:t xml:space="preserve">. </w:t>
      </w:r>
      <w:r w:rsidRPr="00857268">
        <w:rPr>
          <w:rFonts w:ascii="Times New Roman" w:hAnsi="Times New Roman" w:cs="Times New Roman"/>
          <w:sz w:val="24"/>
          <w:szCs w:val="24"/>
          <w:lang w:val="en-US"/>
        </w:rPr>
        <w:t>This LIBS prototype allowed multi-pulse excitation, which increased the laser transmission efficiency to 74%</w:t>
      </w:r>
      <w:r>
        <w:rPr>
          <w:rFonts w:ascii="Times New Roman" w:hAnsi="Times New Roman" w:cs="Times New Roman"/>
          <w:sz w:val="24"/>
          <w:szCs w:val="24"/>
          <w:lang w:val="en-US"/>
        </w:rPr>
        <w:t>,</w:t>
      </w:r>
      <w:r w:rsidRPr="00857268">
        <w:rPr>
          <w:rFonts w:ascii="Times New Roman" w:hAnsi="Times New Roman" w:cs="Times New Roman"/>
          <w:sz w:val="24"/>
          <w:szCs w:val="24"/>
          <w:lang w:val="en-US"/>
        </w:rPr>
        <w:t xml:space="preserve"> through a 55-m long optical fiber. As a result, LIBS emission intensity was enhanced by a factor of 15 compared to t</w:t>
      </w:r>
      <w:r w:rsidRPr="00720661">
        <w:rPr>
          <w:rFonts w:ascii="Times New Roman" w:hAnsi="Times New Roman" w:cs="Times New Roman"/>
          <w:sz w:val="24"/>
          <w:szCs w:val="24"/>
          <w:lang w:val="en-US"/>
        </w:rPr>
        <w:t>he value obtained using single-pulse at the same irradiance. It was claimed that this prototype</w:t>
      </w:r>
      <w:r>
        <w:rPr>
          <w:rFonts w:ascii="Times New Roman" w:hAnsi="Times New Roman" w:cs="Times New Roman"/>
          <w:sz w:val="24"/>
          <w:szCs w:val="24"/>
          <w:lang w:val="en-US"/>
        </w:rPr>
        <w:t xml:space="preserve"> might </w:t>
      </w:r>
      <w:r w:rsidRPr="00720661">
        <w:rPr>
          <w:rFonts w:ascii="Times New Roman" w:hAnsi="Times New Roman" w:cs="Times New Roman"/>
          <w:sz w:val="24"/>
          <w:szCs w:val="24"/>
          <w:lang w:val="en-US"/>
        </w:rPr>
        <w:t>allow the analysis of a broader range of materials, including</w:t>
      </w:r>
      <w:r>
        <w:rPr>
          <w:rFonts w:ascii="Times New Roman" w:hAnsi="Times New Roman" w:cs="Times New Roman"/>
          <w:sz w:val="24"/>
          <w:szCs w:val="24"/>
          <w:lang w:val="en-US"/>
        </w:rPr>
        <w:t xml:space="preserve"> marble, ceramics and concrete.</w:t>
      </w:r>
    </w:p>
    <w:p w:rsidR="00686B27" w:rsidRPr="00720661" w:rsidRDefault="00686B27" w:rsidP="00B47CE9">
      <w:pPr>
        <w:spacing w:after="0" w:line="360" w:lineRule="auto"/>
        <w:ind w:firstLine="720"/>
        <w:rPr>
          <w:rFonts w:ascii="Times New Roman" w:hAnsi="Times New Roman" w:cs="Times New Roman"/>
          <w:sz w:val="24"/>
          <w:szCs w:val="24"/>
          <w:lang w:val="en-US"/>
        </w:rPr>
      </w:pPr>
      <w:r w:rsidRPr="00684E40">
        <w:rPr>
          <w:rFonts w:ascii="Times New Roman" w:hAnsi="Times New Roman" w:cs="Times New Roman"/>
          <w:sz w:val="24"/>
          <w:szCs w:val="24"/>
          <w:lang w:val="en-US"/>
        </w:rPr>
        <w:t xml:space="preserve">Parker </w:t>
      </w:r>
      <w:r w:rsidRPr="00684E40">
        <w:rPr>
          <w:rFonts w:ascii="Times New Roman" w:hAnsi="Times New Roman" w:cs="Times New Roman"/>
          <w:i/>
          <w:sz w:val="24"/>
          <w:szCs w:val="24"/>
          <w:lang w:val="en-US"/>
        </w:rPr>
        <w:t>et al</w:t>
      </w:r>
      <w:r w:rsidRPr="00684E40">
        <w:rPr>
          <w:rFonts w:ascii="Times New Roman" w:hAnsi="Times New Roman" w:cs="Times New Roman"/>
          <w:sz w:val="24"/>
          <w:szCs w:val="24"/>
          <w:lang w:val="en-US"/>
        </w:rPr>
        <w:t>.</w:t>
      </w:r>
      <w:r w:rsidRPr="00684E40">
        <w:rPr>
          <w:rFonts w:ascii="Times New Roman" w:hAnsi="Times New Roman" w:cs="Times New Roman"/>
          <w:noProof/>
          <w:sz w:val="24"/>
          <w:szCs w:val="24"/>
          <w:vertAlign w:val="superscript"/>
          <w:lang w:val="en-US"/>
        </w:rPr>
        <w:t>100</w:t>
      </w:r>
      <w:r w:rsidRPr="00684E40">
        <w:rPr>
          <w:rFonts w:ascii="Times New Roman" w:hAnsi="Times New Roman" w:cs="Times New Roman"/>
          <w:sz w:val="24"/>
          <w:szCs w:val="24"/>
          <w:lang w:val="en-US"/>
        </w:rPr>
        <w:t xml:space="preserve"> investigated a 100 m cavity femtosecond Yb fibre oscillator working at 2 MHz for use in  LIBS. The ablation threshold of Cu using the Yb fiber oscillator system was measured to be five times lower compared with the amplified Ti:sapphire system. This effect was attributed to the formation of nanostructures on the surface of the sample. Acquisition of femtosecond LIBS spectra was achieved in a new regime of MHz repetition rates combined with laser pulses of </w:t>
      </w:r>
      <w:r w:rsidRPr="00684E40">
        <w:rPr>
          <w:rFonts w:ascii="Times New Roman" w:hAnsi="Times New Roman" w:cs="Times New Roman"/>
          <w:sz w:val="24"/>
          <w:szCs w:val="24"/>
          <w:lang w:val="en-US"/>
        </w:rPr>
        <w:sym w:font="Symbol" w:char="F07E"/>
      </w:r>
      <w:r w:rsidRPr="00684E40">
        <w:rPr>
          <w:rFonts w:ascii="Times New Roman" w:hAnsi="Times New Roman" w:cs="Times New Roman"/>
          <w:sz w:val="24"/>
          <w:szCs w:val="24"/>
          <w:lang w:val="en-US"/>
        </w:rPr>
        <w:t>320 nJ. This device could be further developed into a compact, fiber-based portable LIBS system, taking advantage of the benefits of ultrafast pulses and high repetition rates.</w:t>
      </w:r>
    </w:p>
    <w:p w:rsidR="00686B27" w:rsidRPr="00720661" w:rsidRDefault="00686B27" w:rsidP="00B47CE9">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Pr="00720661">
        <w:rPr>
          <w:rFonts w:ascii="Times New Roman" w:hAnsi="Times New Roman" w:cs="Times New Roman"/>
          <w:sz w:val="24"/>
          <w:szCs w:val="24"/>
          <w:lang w:val="en-US"/>
        </w:rPr>
        <w:t xml:space="preserve"> single-beam-splitting LIBS, where an individual ns laser pulse is split into two sub-pulses using a beam splitter, was developed by Xu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101</w:t>
      </w:r>
      <w:r w:rsidRPr="00720661">
        <w:rPr>
          <w:rFonts w:ascii="Times New Roman" w:hAnsi="Times New Roman" w:cs="Times New Roman"/>
          <w:sz w:val="24"/>
          <w:szCs w:val="24"/>
          <w:lang w:val="en-US"/>
        </w:rPr>
        <w:t xml:space="preserve"> for field applications</w:t>
      </w:r>
      <w:r>
        <w:rPr>
          <w:rFonts w:ascii="Times New Roman" w:hAnsi="Times New Roman" w:cs="Times New Roman"/>
          <w:sz w:val="24"/>
          <w:szCs w:val="24"/>
          <w:lang w:val="en-US"/>
        </w:rPr>
        <w:t>. Delay between pulses (</w:t>
      </w:r>
      <w:r>
        <w:rPr>
          <w:rFonts w:ascii="Times New Roman" w:hAnsi="Times New Roman" w:cs="Times New Roman"/>
          <w:sz w:val="24"/>
          <w:szCs w:val="24"/>
          <w:lang w:val="en-US"/>
        </w:rPr>
        <w:sym w:font="Symbol" w:char="F07E"/>
      </w:r>
      <w:r>
        <w:rPr>
          <w:rFonts w:ascii="Times New Roman" w:hAnsi="Times New Roman" w:cs="Times New Roman"/>
          <w:sz w:val="24"/>
          <w:szCs w:val="24"/>
          <w:lang w:val="en-US"/>
        </w:rPr>
        <w:t xml:space="preserve"> ps) was much shorter than in conventional d</w:t>
      </w:r>
      <w:r w:rsidRPr="00720661">
        <w:rPr>
          <w:rFonts w:ascii="Times New Roman" w:hAnsi="Times New Roman" w:cs="Times New Roman"/>
          <w:sz w:val="24"/>
          <w:szCs w:val="24"/>
          <w:lang w:val="en-US"/>
        </w:rPr>
        <w:t>ouble pulsed (DP)-</w:t>
      </w:r>
      <w:r>
        <w:rPr>
          <w:rFonts w:ascii="Times New Roman" w:hAnsi="Times New Roman" w:cs="Times New Roman"/>
          <w:sz w:val="24"/>
          <w:szCs w:val="24"/>
          <w:lang w:val="en-US"/>
        </w:rPr>
        <w:t>LIBS (</w:t>
      </w:r>
      <w:r>
        <w:rPr>
          <w:rFonts w:ascii="Times New Roman" w:hAnsi="Times New Roman" w:cs="Times New Roman"/>
          <w:sz w:val="24"/>
          <w:szCs w:val="24"/>
          <w:lang w:val="en-US"/>
        </w:rPr>
        <w:sym w:font="Symbol" w:char="F07E"/>
      </w:r>
      <w:r>
        <w:rPr>
          <w:rFonts w:ascii="Times New Roman" w:hAnsi="Times New Roman" w:cs="Times New Roman"/>
          <w:sz w:val="24"/>
          <w:szCs w:val="24"/>
          <w:lang w:val="en-US"/>
        </w:rPr>
        <w:t xml:space="preserve"> µs). Nevertheless, this set-up wa</w:t>
      </w:r>
      <w:r w:rsidRPr="00720661">
        <w:rPr>
          <w:rFonts w:ascii="Times New Roman" w:hAnsi="Times New Roman" w:cs="Times New Roman"/>
          <w:sz w:val="24"/>
          <w:szCs w:val="24"/>
          <w:lang w:val="en-US"/>
        </w:rPr>
        <w:t xml:space="preserve">s considered </w:t>
      </w:r>
      <w:r>
        <w:rPr>
          <w:rFonts w:ascii="Times New Roman" w:hAnsi="Times New Roman" w:cs="Times New Roman"/>
          <w:sz w:val="24"/>
          <w:szCs w:val="24"/>
          <w:lang w:val="en-US"/>
        </w:rPr>
        <w:t xml:space="preserve">advantageous for low-cost field applications while </w:t>
      </w:r>
      <w:r w:rsidRPr="00720661">
        <w:rPr>
          <w:rFonts w:ascii="Times New Roman" w:hAnsi="Times New Roman" w:cs="Times New Roman"/>
          <w:sz w:val="24"/>
          <w:szCs w:val="24"/>
          <w:lang w:val="en-US"/>
        </w:rPr>
        <w:t xml:space="preserve">maintaining the main advantages of </w:t>
      </w:r>
      <w:r>
        <w:rPr>
          <w:rFonts w:ascii="Times New Roman" w:hAnsi="Times New Roman" w:cs="Times New Roman"/>
          <w:sz w:val="24"/>
          <w:szCs w:val="24"/>
          <w:lang w:val="en-US"/>
        </w:rPr>
        <w:t xml:space="preserve">conventional </w:t>
      </w:r>
      <w:r w:rsidRPr="00720661">
        <w:rPr>
          <w:rFonts w:ascii="Times New Roman" w:hAnsi="Times New Roman" w:cs="Times New Roman"/>
          <w:sz w:val="24"/>
          <w:szCs w:val="24"/>
          <w:lang w:val="en-US"/>
        </w:rPr>
        <w:t>dual-pulse LIBS. Signal enhancement</w:t>
      </w:r>
      <w:r>
        <w:rPr>
          <w:rFonts w:ascii="Times New Roman" w:hAnsi="Times New Roman" w:cs="Times New Roman"/>
          <w:sz w:val="24"/>
          <w:szCs w:val="24"/>
          <w:lang w:val="en-US"/>
        </w:rPr>
        <w:t xml:space="preserve">, compared to single pulse LIBS, was observed </w:t>
      </w:r>
      <w:r w:rsidRPr="00720661">
        <w:rPr>
          <w:rFonts w:ascii="Times New Roman" w:hAnsi="Times New Roman" w:cs="Times New Roman"/>
          <w:sz w:val="24"/>
          <w:szCs w:val="24"/>
          <w:lang w:val="en-US"/>
        </w:rPr>
        <w:t xml:space="preserve">at low laser pulse energy </w:t>
      </w:r>
      <w:r>
        <w:rPr>
          <w:rFonts w:ascii="Times New Roman" w:hAnsi="Times New Roman" w:cs="Times New Roman"/>
          <w:sz w:val="24"/>
          <w:szCs w:val="24"/>
          <w:lang w:val="en-US"/>
        </w:rPr>
        <w:t xml:space="preserve">and </w:t>
      </w:r>
      <w:r w:rsidRPr="00720661">
        <w:rPr>
          <w:rFonts w:ascii="Times New Roman" w:hAnsi="Times New Roman" w:cs="Times New Roman"/>
          <w:sz w:val="24"/>
          <w:szCs w:val="24"/>
          <w:lang w:val="en-US"/>
        </w:rPr>
        <w:t xml:space="preserve">was attributed to effective pulse–plasma energetic coupling and shock front's attenuation. </w:t>
      </w:r>
      <w:r>
        <w:rPr>
          <w:rFonts w:ascii="Times New Roman" w:hAnsi="Times New Roman" w:cs="Times New Roman"/>
          <w:sz w:val="24"/>
          <w:szCs w:val="24"/>
          <w:lang w:val="en-US"/>
        </w:rPr>
        <w:t>F</w:t>
      </w:r>
      <w:r w:rsidRPr="00720661">
        <w:rPr>
          <w:rFonts w:ascii="Times New Roman" w:hAnsi="Times New Roman" w:cs="Times New Roman"/>
          <w:sz w:val="24"/>
          <w:szCs w:val="24"/>
          <w:lang w:val="en-US"/>
        </w:rPr>
        <w:t>emtosecond-DP-LIBS</w:t>
      </w:r>
      <w:r>
        <w:rPr>
          <w:rFonts w:ascii="Times New Roman" w:hAnsi="Times New Roman" w:cs="Times New Roman"/>
          <w:sz w:val="24"/>
          <w:szCs w:val="24"/>
          <w:lang w:val="en-US"/>
        </w:rPr>
        <w:t>, using an individual laser pulse,</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also investigated </w:t>
      </w:r>
      <w:r w:rsidRPr="00720661">
        <w:rPr>
          <w:rFonts w:ascii="Times New Roman" w:hAnsi="Times New Roman" w:cs="Times New Roman"/>
          <w:sz w:val="24"/>
          <w:szCs w:val="24"/>
          <w:lang w:val="en-US"/>
        </w:rPr>
        <w:t xml:space="preserve">in a collinear geometry by Shen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102</w:t>
      </w:r>
      <w:r>
        <w:rPr>
          <w:rFonts w:ascii="Times New Roman" w:hAnsi="Times New Roman" w:cs="Times New Roman"/>
          <w:sz w:val="24"/>
          <w:szCs w:val="24"/>
          <w:lang w:val="en-US"/>
        </w:rPr>
        <w:t xml:space="preserve"> The authors concluded that </w:t>
      </w:r>
      <w:r w:rsidRPr="00720661">
        <w:rPr>
          <w:rFonts w:ascii="Times New Roman" w:hAnsi="Times New Roman" w:cs="Times New Roman"/>
          <w:sz w:val="24"/>
          <w:szCs w:val="24"/>
          <w:lang w:val="en-US"/>
        </w:rPr>
        <w:t>signal enhancement was correlated with the increase of the electron temperature.</w:t>
      </w:r>
    </w:p>
    <w:p w:rsidR="00686B27" w:rsidRPr="00720661" w:rsidRDefault="00686B27" w:rsidP="00B47CE9">
      <w:pPr>
        <w:spacing w:after="0" w:line="360" w:lineRule="auto"/>
        <w:ind w:firstLine="720"/>
        <w:rPr>
          <w:rFonts w:ascii="Times New Roman" w:hAnsi="Times New Roman" w:cs="Times New Roman"/>
          <w:sz w:val="24"/>
          <w:szCs w:val="24"/>
          <w:lang w:val="en-US"/>
        </w:rPr>
      </w:pPr>
      <w:r w:rsidRPr="00951FFA">
        <w:rPr>
          <w:rFonts w:ascii="Times New Roman" w:hAnsi="Times New Roman" w:cs="Times New Roman"/>
          <w:sz w:val="24"/>
          <w:szCs w:val="24"/>
          <w:lang w:val="en-US"/>
        </w:rPr>
        <w:t xml:space="preserve">The analytical capabilities of mid-infrared (2.05 µm) and near-infrared (800nm) femtosecond LIBS were compared for the analysis of copper by Hartig </w:t>
      </w:r>
      <w:r w:rsidRPr="00951FFA">
        <w:rPr>
          <w:rFonts w:ascii="Times New Roman" w:hAnsi="Times New Roman" w:cs="Times New Roman"/>
          <w:i/>
          <w:sz w:val="24"/>
          <w:szCs w:val="24"/>
          <w:lang w:val="en-US"/>
        </w:rPr>
        <w:t>et al</w:t>
      </w:r>
      <w:r w:rsidRPr="00951FFA">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103</w:t>
      </w:r>
      <w:r w:rsidRPr="00951FFA">
        <w:rPr>
          <w:rFonts w:ascii="Times New Roman" w:hAnsi="Times New Roman" w:cs="Times New Roman"/>
          <w:sz w:val="24"/>
          <w:szCs w:val="24"/>
          <w:lang w:val="en-US"/>
        </w:rPr>
        <w:t xml:space="preserve"> Experimental analysis and theoretical modeling showed that lower plasma temperature and shorter plasma lifetime, which results in lower continuum emission and less fraction of laser energy absorbed, was obtained using mid-infrared femtosecond LIBS. As a result of this study, it was claimed that mid-infrared femtosecond LIBS improved the SBR by about 50% for Cu(I) emission lines, but decreased the SNR by 40%.</w:t>
      </w:r>
    </w:p>
    <w:p w:rsidR="00686B27" w:rsidRPr="00720661" w:rsidRDefault="00686B27" w:rsidP="00B47CE9">
      <w:pPr>
        <w:spacing w:after="0" w:line="360" w:lineRule="auto"/>
        <w:rPr>
          <w:rFonts w:ascii="Times New Roman" w:hAnsi="Times New Roman" w:cs="Times New Roman"/>
          <w:sz w:val="24"/>
          <w:szCs w:val="24"/>
          <w:lang w:val="en-US"/>
        </w:rPr>
      </w:pPr>
    </w:p>
    <w:p w:rsidR="00686B27" w:rsidRPr="00720661" w:rsidRDefault="00686B27" w:rsidP="00B47CE9">
      <w:pPr>
        <w:spacing w:after="0" w:line="360" w:lineRule="auto"/>
        <w:rPr>
          <w:rFonts w:ascii="Times New Roman" w:hAnsi="Times New Roman" w:cs="Times New Roman"/>
          <w:sz w:val="24"/>
          <w:szCs w:val="24"/>
          <w:lang w:val="en-US"/>
        </w:rPr>
      </w:pPr>
      <w:r w:rsidRPr="00720661">
        <w:rPr>
          <w:rFonts w:ascii="Times New Roman" w:hAnsi="Times New Roman" w:cs="Times New Roman"/>
          <w:b/>
          <w:sz w:val="24"/>
          <w:szCs w:val="24"/>
          <w:lang w:val="en-US"/>
        </w:rPr>
        <w:t xml:space="preserve">3.1.3 Novel LIBS approaches. </w:t>
      </w:r>
      <w:r w:rsidRPr="00720661">
        <w:rPr>
          <w:rFonts w:ascii="Times New Roman" w:hAnsi="Times New Roman" w:cs="Times New Roman"/>
          <w:sz w:val="24"/>
          <w:szCs w:val="24"/>
          <w:lang w:val="en-US"/>
        </w:rPr>
        <w:t xml:space="preserve">LIBS shows great analytical potential when operated not only at atmospheric pressure but also at low pressure conditions. For instance, Cho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 xml:space="preserve">. </w:t>
      </w:r>
      <w:r w:rsidRPr="003F7D6F">
        <w:rPr>
          <w:rFonts w:ascii="Times New Roman" w:hAnsi="Times New Roman" w:cs="Times New Roman"/>
          <w:noProof/>
          <w:sz w:val="24"/>
          <w:szCs w:val="24"/>
          <w:vertAlign w:val="superscript"/>
          <w:lang w:val="en-US"/>
        </w:rPr>
        <w:t>104</w:t>
      </w:r>
      <w:r>
        <w:rPr>
          <w:rFonts w:ascii="Times New Roman" w:hAnsi="Times New Roman" w:cs="Times New Roman"/>
          <w:sz w:val="24"/>
          <w:szCs w:val="24"/>
          <w:lang w:val="en-US"/>
        </w:rPr>
        <w:t xml:space="preserve"> investigated </w:t>
      </w:r>
      <w:r w:rsidRPr="00720661">
        <w:rPr>
          <w:rFonts w:ascii="Times New Roman" w:hAnsi="Times New Roman" w:cs="Times New Roman"/>
          <w:sz w:val="24"/>
          <w:szCs w:val="24"/>
          <w:lang w:val="en-US"/>
        </w:rPr>
        <w:t>LIBS capabilities for future explorations of the Moon and Mars</w:t>
      </w:r>
      <w:r>
        <w:rPr>
          <w:rFonts w:ascii="Times New Roman" w:hAnsi="Times New Roman" w:cs="Times New Roman"/>
          <w:sz w:val="24"/>
          <w:szCs w:val="24"/>
          <w:lang w:val="en-US"/>
        </w:rPr>
        <w:t xml:space="preserve">. In particular, the development of an </w:t>
      </w:r>
      <w:r w:rsidRPr="004663E4">
        <w:rPr>
          <w:rFonts w:ascii="Times New Roman" w:hAnsi="Times New Roman" w:cs="Times New Roman"/>
          <w:i/>
          <w:sz w:val="24"/>
          <w:szCs w:val="24"/>
          <w:lang w:val="en-US"/>
        </w:rPr>
        <w:t>in-situ</w:t>
      </w:r>
      <w:r w:rsidRPr="00720661">
        <w:rPr>
          <w:rFonts w:ascii="Times New Roman" w:hAnsi="Times New Roman" w:cs="Times New Roman"/>
          <w:sz w:val="24"/>
          <w:szCs w:val="24"/>
          <w:lang w:val="en-US"/>
        </w:rPr>
        <w:t xml:space="preserve"> isochron-based K-Ar dating instrument, </w:t>
      </w:r>
      <w:r>
        <w:rPr>
          <w:rFonts w:ascii="Times New Roman" w:hAnsi="Times New Roman" w:cs="Times New Roman"/>
          <w:sz w:val="24"/>
          <w:szCs w:val="24"/>
          <w:lang w:val="en-US"/>
        </w:rPr>
        <w:t>combining</w:t>
      </w:r>
      <w:r w:rsidRPr="00720661">
        <w:rPr>
          <w:rFonts w:ascii="Times New Roman" w:hAnsi="Times New Roman" w:cs="Times New Roman"/>
          <w:sz w:val="24"/>
          <w:szCs w:val="24"/>
          <w:lang w:val="en-US"/>
        </w:rPr>
        <w:t xml:space="preserve"> LIBS</w:t>
      </w:r>
      <w:r>
        <w:rPr>
          <w:rFonts w:ascii="Times New Roman" w:hAnsi="Times New Roman" w:cs="Times New Roman"/>
          <w:sz w:val="24"/>
          <w:szCs w:val="24"/>
          <w:lang w:val="en-US"/>
        </w:rPr>
        <w:t xml:space="preserve"> and </w:t>
      </w:r>
      <w:r w:rsidRPr="00720661">
        <w:rPr>
          <w:rFonts w:ascii="Times New Roman" w:hAnsi="Times New Roman" w:cs="Times New Roman"/>
          <w:sz w:val="24"/>
          <w:szCs w:val="24"/>
          <w:lang w:val="en-US"/>
        </w:rPr>
        <w:t>QMS,</w:t>
      </w:r>
      <w:r>
        <w:rPr>
          <w:rFonts w:ascii="Times New Roman" w:hAnsi="Times New Roman" w:cs="Times New Roman"/>
          <w:sz w:val="24"/>
          <w:szCs w:val="24"/>
          <w:lang w:val="en-US"/>
        </w:rPr>
        <w:t xml:space="preserve"> was investigated. Accurate </w:t>
      </w:r>
      <w:r w:rsidRPr="00720661">
        <w:rPr>
          <w:rFonts w:ascii="Times New Roman" w:hAnsi="Times New Roman" w:cs="Times New Roman"/>
          <w:sz w:val="24"/>
          <w:szCs w:val="24"/>
          <w:lang w:val="en-US"/>
        </w:rPr>
        <w:t>determination of K</w:t>
      </w:r>
      <w:r>
        <w:rPr>
          <w:rFonts w:ascii="Times New Roman" w:hAnsi="Times New Roman" w:cs="Times New Roman"/>
          <w:sz w:val="24"/>
          <w:szCs w:val="24"/>
          <w:lang w:val="en-US"/>
        </w:rPr>
        <w:t xml:space="preserve">, which </w:t>
      </w:r>
      <w:r w:rsidRPr="00720661">
        <w:rPr>
          <w:rFonts w:ascii="Times New Roman" w:hAnsi="Times New Roman" w:cs="Times New Roman"/>
          <w:sz w:val="24"/>
          <w:szCs w:val="24"/>
          <w:lang w:val="en-US"/>
        </w:rPr>
        <w:t xml:space="preserve">is </w:t>
      </w:r>
      <w:r>
        <w:rPr>
          <w:rFonts w:ascii="Times New Roman" w:hAnsi="Times New Roman" w:cs="Times New Roman"/>
          <w:sz w:val="24"/>
          <w:szCs w:val="24"/>
          <w:lang w:val="en-US"/>
        </w:rPr>
        <w:t>considered the</w:t>
      </w:r>
      <w:r w:rsidRPr="00720661">
        <w:rPr>
          <w:rFonts w:ascii="Times New Roman" w:hAnsi="Times New Roman" w:cs="Times New Roman"/>
          <w:sz w:val="24"/>
          <w:szCs w:val="24"/>
          <w:lang w:val="en-US"/>
        </w:rPr>
        <w:t xml:space="preserve"> bottle-neck of K-Ar dating</w:t>
      </w:r>
      <w:r>
        <w:rPr>
          <w:rFonts w:ascii="Times New Roman" w:hAnsi="Times New Roman" w:cs="Times New Roman"/>
          <w:sz w:val="24"/>
          <w:szCs w:val="24"/>
          <w:lang w:val="en-US"/>
        </w:rPr>
        <w:t>, was required</w:t>
      </w:r>
      <w:r w:rsidRPr="00720661">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Pr="00720661">
        <w:rPr>
          <w:rFonts w:ascii="Times New Roman" w:hAnsi="Times New Roman" w:cs="Times New Roman"/>
          <w:sz w:val="24"/>
          <w:szCs w:val="24"/>
          <w:lang w:val="en-US"/>
        </w:rPr>
        <w:t xml:space="preserve"> K </w:t>
      </w:r>
      <w:r>
        <w:rPr>
          <w:rFonts w:ascii="Times New Roman" w:hAnsi="Times New Roman" w:cs="Times New Roman"/>
          <w:sz w:val="24"/>
          <w:szCs w:val="24"/>
          <w:lang w:val="en-US"/>
        </w:rPr>
        <w:t xml:space="preserve">LIBS </w:t>
      </w:r>
      <w:r w:rsidRPr="00720661">
        <w:rPr>
          <w:rFonts w:ascii="Times New Roman" w:hAnsi="Times New Roman" w:cs="Times New Roman"/>
          <w:sz w:val="24"/>
          <w:szCs w:val="24"/>
          <w:lang w:val="en-US"/>
        </w:rPr>
        <w:t>emission signal at 769.89 nm was</w:t>
      </w:r>
      <w:r>
        <w:rPr>
          <w:rFonts w:ascii="Times New Roman" w:hAnsi="Times New Roman" w:cs="Times New Roman"/>
          <w:sz w:val="24"/>
          <w:szCs w:val="24"/>
          <w:lang w:val="en-US"/>
        </w:rPr>
        <w:t xml:space="preserve"> measured and</w:t>
      </w:r>
      <w:r w:rsidRPr="00720661">
        <w:rPr>
          <w:rFonts w:ascii="Times New Roman" w:hAnsi="Times New Roman" w:cs="Times New Roman"/>
          <w:sz w:val="24"/>
          <w:szCs w:val="24"/>
          <w:lang w:val="en-US"/>
        </w:rPr>
        <w:t xml:space="preserve"> normali</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ed using O emission at 777 nm</w:t>
      </w:r>
      <w:r>
        <w:rPr>
          <w:rFonts w:ascii="Times New Roman" w:hAnsi="Times New Roman" w:cs="Times New Roman"/>
          <w:sz w:val="24"/>
          <w:szCs w:val="24"/>
          <w:lang w:val="en-US"/>
        </w:rPr>
        <w:t xml:space="preserve"> to allow</w:t>
      </w:r>
      <w:r w:rsidRPr="00720661">
        <w:rPr>
          <w:rFonts w:ascii="Times New Roman" w:hAnsi="Times New Roman" w:cs="Times New Roman"/>
          <w:sz w:val="24"/>
          <w:szCs w:val="24"/>
          <w:lang w:val="en-US"/>
        </w:rPr>
        <w:t xml:space="preserve"> a power-law calibration function for K</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authors concluded, bearing in mind </w:t>
      </w:r>
      <w:r w:rsidRPr="00720661">
        <w:rPr>
          <w:rFonts w:ascii="Times New Roman" w:hAnsi="Times New Roman" w:cs="Times New Roman"/>
          <w:sz w:val="24"/>
          <w:szCs w:val="24"/>
          <w:lang w:val="en-US"/>
        </w:rPr>
        <w:t xml:space="preserve">that Ar could be measured with </w:t>
      </w:r>
      <w:r>
        <w:rPr>
          <w:rFonts w:ascii="Times New Roman" w:hAnsi="Times New Roman" w:cs="Times New Roman"/>
          <w:sz w:val="24"/>
          <w:szCs w:val="24"/>
          <w:lang w:val="en-US"/>
        </w:rPr>
        <w:t xml:space="preserve">only </w:t>
      </w:r>
      <w:r w:rsidRPr="00720661">
        <w:rPr>
          <w:rFonts w:ascii="Times New Roman" w:hAnsi="Times New Roman" w:cs="Times New Roman"/>
          <w:sz w:val="24"/>
          <w:szCs w:val="24"/>
          <w:lang w:val="en-US"/>
        </w:rPr>
        <w:t>15% error using QMS</w:t>
      </w:r>
      <w:r>
        <w:rPr>
          <w:rFonts w:ascii="Times New Roman" w:hAnsi="Times New Roman" w:cs="Times New Roman"/>
          <w:sz w:val="24"/>
          <w:szCs w:val="24"/>
          <w:lang w:val="en-US"/>
        </w:rPr>
        <w:t xml:space="preserve">, that </w:t>
      </w:r>
      <w:r w:rsidRPr="00720661">
        <w:rPr>
          <w:rFonts w:ascii="Times New Roman" w:hAnsi="Times New Roman" w:cs="Times New Roman"/>
          <w:sz w:val="24"/>
          <w:szCs w:val="24"/>
          <w:lang w:val="en-US"/>
        </w:rPr>
        <w:t xml:space="preserve">the level of precision achieved in age determination will greatly improve Martian geochronology. All LIBS measurements were conducted using </w:t>
      </w:r>
      <w:r>
        <w:rPr>
          <w:rFonts w:ascii="Times New Roman" w:hAnsi="Times New Roman" w:cs="Times New Roman"/>
          <w:sz w:val="24"/>
          <w:szCs w:val="24"/>
          <w:lang w:val="en-US"/>
        </w:rPr>
        <w:t xml:space="preserve">an instrument constructed from </w:t>
      </w:r>
      <w:r w:rsidRPr="00720661">
        <w:rPr>
          <w:rFonts w:ascii="Times New Roman" w:hAnsi="Times New Roman" w:cs="Times New Roman"/>
          <w:sz w:val="24"/>
          <w:szCs w:val="24"/>
          <w:lang w:val="en-US"/>
        </w:rPr>
        <w:t xml:space="preserve">components </w:t>
      </w:r>
      <w:r>
        <w:rPr>
          <w:rFonts w:ascii="Times New Roman" w:hAnsi="Times New Roman" w:cs="Times New Roman"/>
          <w:sz w:val="24"/>
          <w:szCs w:val="24"/>
          <w:lang w:val="en-US"/>
        </w:rPr>
        <w:t xml:space="preserve">of the same type </w:t>
      </w:r>
      <w:r w:rsidRPr="00720661">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were </w:t>
      </w:r>
      <w:r w:rsidRPr="00720661">
        <w:rPr>
          <w:rFonts w:ascii="Times New Roman" w:hAnsi="Times New Roman" w:cs="Times New Roman"/>
          <w:sz w:val="24"/>
          <w:szCs w:val="24"/>
          <w:lang w:val="en-US"/>
        </w:rPr>
        <w:t>carried in previous planetary missions (</w:t>
      </w:r>
      <w:r w:rsidRPr="004663E4">
        <w:rPr>
          <w:rFonts w:ascii="Times New Roman" w:hAnsi="Times New Roman" w:cs="Times New Roman"/>
          <w:i/>
          <w:sz w:val="24"/>
          <w:szCs w:val="24"/>
          <w:lang w:val="en-US"/>
        </w:rPr>
        <w:t>e.g.</w:t>
      </w:r>
      <w:r w:rsidRPr="00720661">
        <w:rPr>
          <w:rFonts w:ascii="Times New Roman" w:hAnsi="Times New Roman" w:cs="Times New Roman"/>
          <w:sz w:val="24"/>
          <w:szCs w:val="24"/>
          <w:lang w:val="en-US"/>
        </w:rPr>
        <w:t xml:space="preserve"> a compact spectrometer with a moderate wavelength resolution and withou</w:t>
      </w:r>
      <w:r>
        <w:rPr>
          <w:rFonts w:ascii="Times New Roman" w:hAnsi="Times New Roman" w:cs="Times New Roman"/>
          <w:sz w:val="24"/>
          <w:szCs w:val="24"/>
          <w:lang w:val="en-US"/>
        </w:rPr>
        <w:t xml:space="preserve">t a gate delay or intensifier). </w:t>
      </w:r>
      <w:r w:rsidRPr="00720661">
        <w:rPr>
          <w:rFonts w:ascii="Times New Roman" w:hAnsi="Times New Roman" w:cs="Times New Roman"/>
          <w:sz w:val="24"/>
          <w:szCs w:val="24"/>
          <w:lang w:val="en-US"/>
        </w:rPr>
        <w:t xml:space="preserve">Kim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105</w:t>
      </w:r>
      <w:r w:rsidRPr="003F33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investigated the use of </w:t>
      </w:r>
      <w:r w:rsidRPr="00720661">
        <w:rPr>
          <w:rFonts w:ascii="Times New Roman" w:hAnsi="Times New Roman" w:cs="Times New Roman"/>
          <w:sz w:val="24"/>
          <w:szCs w:val="24"/>
          <w:lang w:val="en-US"/>
        </w:rPr>
        <w:t>magnetic fields to enhance the laser-induced plasma emission</w:t>
      </w:r>
      <w:r>
        <w:rPr>
          <w:rFonts w:ascii="Times New Roman" w:hAnsi="Times New Roman" w:cs="Times New Roman"/>
          <w:sz w:val="24"/>
          <w:szCs w:val="24"/>
          <w:lang w:val="en-US"/>
        </w:rPr>
        <w:t xml:space="preserve"> a</w:t>
      </w:r>
      <w:r w:rsidRPr="00720661">
        <w:rPr>
          <w:rFonts w:ascii="Times New Roman" w:hAnsi="Times New Roman" w:cs="Times New Roman"/>
          <w:sz w:val="24"/>
          <w:szCs w:val="24"/>
          <w:lang w:val="en-US"/>
        </w:rPr>
        <w:t xml:space="preserve">t low pressure. A Nd:YAG laser was used for the ablation of metal samples, using different laser energies (e.g. 30 and 140 mJ/pulse), pressure conditions (between 760 </w:t>
      </w:r>
      <w:r w:rsidRPr="00720661">
        <w:rPr>
          <w:rFonts w:ascii="Times New Roman" w:hAnsi="Times New Roman" w:cs="Times New Roman"/>
          <w:sz w:val="24"/>
          <w:szCs w:val="24"/>
          <w:lang w:val="en-US"/>
        </w:rPr>
        <w:lastRenderedPageBreak/>
        <w:t xml:space="preserve">and 10 torr), and applied magnetic fields (e.g. between 0.1 and 0.5 T). </w:t>
      </w:r>
      <w:r>
        <w:rPr>
          <w:rFonts w:ascii="Times New Roman" w:hAnsi="Times New Roman" w:cs="Times New Roman"/>
          <w:sz w:val="24"/>
          <w:szCs w:val="24"/>
          <w:lang w:val="en-US"/>
        </w:rPr>
        <w:t>T</w:t>
      </w:r>
      <w:r w:rsidRPr="00720661">
        <w:rPr>
          <w:rFonts w:ascii="Times New Roman" w:hAnsi="Times New Roman" w:cs="Times New Roman"/>
          <w:sz w:val="24"/>
          <w:szCs w:val="24"/>
          <w:lang w:val="en-US"/>
        </w:rPr>
        <w:t xml:space="preserve">he application of the external magnetic field at low pressure resulted in the enhancement of the electron density and ablated mass, and in the decrease of the expansion instability responsible for faster electron recombination. </w:t>
      </w:r>
      <w:r>
        <w:rPr>
          <w:rFonts w:ascii="Times New Roman" w:hAnsi="Times New Roman" w:cs="Times New Roman"/>
          <w:sz w:val="24"/>
          <w:szCs w:val="24"/>
          <w:lang w:val="en-US"/>
        </w:rPr>
        <w:t>A</w:t>
      </w:r>
      <w:r w:rsidRPr="00720661">
        <w:rPr>
          <w:rFonts w:ascii="Times New Roman" w:hAnsi="Times New Roman" w:cs="Times New Roman"/>
          <w:sz w:val="24"/>
          <w:szCs w:val="24"/>
          <w:lang w:val="en-US"/>
        </w:rPr>
        <w:t>pplication of a non-uniform magnetic field may provide a deeper understanding of the plasma</w:t>
      </w:r>
      <w:r>
        <w:rPr>
          <w:rFonts w:ascii="Times New Roman" w:hAnsi="Times New Roman" w:cs="Times New Roman"/>
          <w:sz w:val="24"/>
          <w:szCs w:val="24"/>
          <w:lang w:val="en-US"/>
        </w:rPr>
        <w:t xml:space="preserve"> to enable</w:t>
      </w:r>
      <w:r w:rsidRPr="00720661">
        <w:rPr>
          <w:rFonts w:ascii="Times New Roman" w:hAnsi="Times New Roman" w:cs="Times New Roman"/>
          <w:sz w:val="24"/>
          <w:szCs w:val="24"/>
          <w:lang w:val="en-US"/>
        </w:rPr>
        <w:t xml:space="preserve"> control for further spectral enhancement.</w:t>
      </w:r>
    </w:p>
    <w:p w:rsidR="00686B27" w:rsidRDefault="00686B27" w:rsidP="00B47CE9">
      <w:pPr>
        <w:spacing w:after="0" w:line="360" w:lineRule="auto"/>
        <w:rPr>
          <w:rFonts w:ascii="Times New Roman" w:hAnsi="Times New Roman" w:cs="Times New Roman"/>
          <w:sz w:val="24"/>
          <w:szCs w:val="24"/>
          <w:lang w:val="en-US"/>
        </w:rPr>
      </w:pPr>
    </w:p>
    <w:p w:rsidR="00686B27" w:rsidRDefault="00686B27" w:rsidP="00B47CE9">
      <w:pPr>
        <w:spacing w:after="0" w:line="360" w:lineRule="auto"/>
        <w:rPr>
          <w:rFonts w:ascii="Times New Roman" w:hAnsi="Times New Roman" w:cs="Times New Roman"/>
          <w:sz w:val="24"/>
          <w:szCs w:val="24"/>
          <w:lang w:val="en-US"/>
        </w:rPr>
      </w:pPr>
      <w:r w:rsidRPr="00720661">
        <w:rPr>
          <w:rFonts w:ascii="Times New Roman" w:hAnsi="Times New Roman" w:cs="Times New Roman"/>
          <w:sz w:val="24"/>
          <w:szCs w:val="24"/>
          <w:lang w:val="en-US"/>
        </w:rPr>
        <w:t xml:space="preserve">Hyphenated techniques based on LIBS are employed to improve the analysis of trace elements. For instance, LIBS combined with Solution Cathode Glow Discharge (SCGD) was used to determine trace mercury in an aqueous solution by Zheng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31</w:t>
      </w:r>
      <w:r w:rsidRPr="00720661">
        <w:rPr>
          <w:rFonts w:ascii="Times New Roman" w:hAnsi="Times New Roman" w:cs="Times New Roman"/>
          <w:sz w:val="24"/>
          <w:szCs w:val="24"/>
          <w:lang w:val="en-US"/>
        </w:rPr>
        <w:t xml:space="preserve">. The aqueous solution was converted into mercury </w:t>
      </w:r>
      <w:r>
        <w:rPr>
          <w:rFonts w:ascii="Times New Roman" w:hAnsi="Times New Roman" w:cs="Times New Roman"/>
          <w:sz w:val="24"/>
          <w:szCs w:val="24"/>
          <w:lang w:val="en-US"/>
        </w:rPr>
        <w:t>vapour</w:t>
      </w:r>
      <w:r w:rsidRPr="00720661">
        <w:rPr>
          <w:rFonts w:ascii="Times New Roman" w:hAnsi="Times New Roman" w:cs="Times New Roman"/>
          <w:sz w:val="24"/>
          <w:szCs w:val="24"/>
          <w:lang w:val="en-US"/>
        </w:rPr>
        <w:t xml:space="preserve"> using a closed SCGD. </w:t>
      </w:r>
      <w:r w:rsidRPr="00CC2919">
        <w:rPr>
          <w:rFonts w:ascii="Times New Roman" w:hAnsi="Times New Roman" w:cs="Times New Roman"/>
          <w:sz w:val="24"/>
          <w:szCs w:val="24"/>
          <w:lang w:val="en-US"/>
        </w:rPr>
        <w:t xml:space="preserve">Air flow containing this Hg </w:t>
      </w:r>
      <w:r>
        <w:rPr>
          <w:rFonts w:ascii="Times New Roman" w:hAnsi="Times New Roman" w:cs="Times New Roman"/>
          <w:sz w:val="24"/>
          <w:szCs w:val="24"/>
          <w:lang w:val="en-US"/>
        </w:rPr>
        <w:t>vapour</w:t>
      </w:r>
      <w:r w:rsidRPr="00CC2919">
        <w:rPr>
          <w:rFonts w:ascii="Times New Roman" w:hAnsi="Times New Roman" w:cs="Times New Roman"/>
          <w:sz w:val="24"/>
          <w:szCs w:val="24"/>
          <w:lang w:val="en-US"/>
        </w:rPr>
        <w:t xml:space="preserve"> was introduced to a gas-liquid separator </w:t>
      </w:r>
      <w:r>
        <w:rPr>
          <w:rFonts w:ascii="Times New Roman" w:hAnsi="Times New Roman" w:cs="Times New Roman"/>
          <w:sz w:val="24"/>
          <w:szCs w:val="24"/>
          <w:lang w:val="en-US"/>
        </w:rPr>
        <w:t>for pre-</w:t>
      </w:r>
      <w:r w:rsidRPr="00CC2919">
        <w:rPr>
          <w:rFonts w:ascii="Times New Roman" w:hAnsi="Times New Roman" w:cs="Times New Roman"/>
          <w:sz w:val="24"/>
          <w:szCs w:val="24"/>
          <w:lang w:val="en-US"/>
        </w:rPr>
        <w:t>concentrat</w:t>
      </w:r>
      <w:r>
        <w:rPr>
          <w:rFonts w:ascii="Times New Roman" w:hAnsi="Times New Roman" w:cs="Times New Roman"/>
          <w:sz w:val="24"/>
          <w:szCs w:val="24"/>
          <w:lang w:val="en-US"/>
        </w:rPr>
        <w:t>ion</w:t>
      </w:r>
      <w:r w:rsidRPr="00CC29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then </w:t>
      </w:r>
      <w:r w:rsidRPr="00720661">
        <w:rPr>
          <w:rFonts w:ascii="Times New Roman" w:hAnsi="Times New Roman" w:cs="Times New Roman"/>
          <w:sz w:val="24"/>
          <w:szCs w:val="24"/>
          <w:lang w:val="en-US"/>
        </w:rPr>
        <w:t>injected onto a graphite sheet. LIBS analysis w</w:t>
      </w:r>
      <w:r>
        <w:rPr>
          <w:rFonts w:ascii="Times New Roman" w:hAnsi="Times New Roman" w:cs="Times New Roman"/>
          <w:sz w:val="24"/>
          <w:szCs w:val="24"/>
          <w:lang w:val="en-US"/>
        </w:rPr>
        <w:t>as</w:t>
      </w:r>
      <w:r w:rsidRPr="00720661">
        <w:rPr>
          <w:rFonts w:ascii="Times New Roman" w:hAnsi="Times New Roman" w:cs="Times New Roman"/>
          <w:sz w:val="24"/>
          <w:szCs w:val="24"/>
          <w:lang w:val="en-US"/>
        </w:rPr>
        <w:t xml:space="preserve"> performed on the surface of the graphite sheet where the Hg </w:t>
      </w:r>
      <w:r>
        <w:rPr>
          <w:rFonts w:ascii="Times New Roman" w:hAnsi="Times New Roman" w:cs="Times New Roman"/>
          <w:sz w:val="24"/>
          <w:szCs w:val="24"/>
          <w:lang w:val="en-US"/>
        </w:rPr>
        <w:t>vapour</w:t>
      </w:r>
      <w:r w:rsidRPr="00720661">
        <w:rPr>
          <w:rFonts w:ascii="Times New Roman" w:hAnsi="Times New Roman" w:cs="Times New Roman"/>
          <w:sz w:val="24"/>
          <w:szCs w:val="24"/>
          <w:lang w:val="en-US"/>
        </w:rPr>
        <w:t xml:space="preserve"> was adsorbed. </w:t>
      </w:r>
      <w:r>
        <w:rPr>
          <w:rFonts w:ascii="Times New Roman" w:hAnsi="Times New Roman" w:cs="Times New Roman"/>
          <w:sz w:val="24"/>
          <w:szCs w:val="24"/>
          <w:lang w:val="en-US"/>
        </w:rPr>
        <w:t>The s</w:t>
      </w:r>
      <w:r w:rsidRPr="00720661">
        <w:rPr>
          <w:rFonts w:ascii="Times New Roman" w:hAnsi="Times New Roman" w:cs="Times New Roman"/>
          <w:sz w:val="24"/>
          <w:szCs w:val="24"/>
          <w:lang w:val="en-US"/>
        </w:rPr>
        <w:t>pectral line of Hg</w:t>
      </w:r>
      <w:r>
        <w:rPr>
          <w:rFonts w:ascii="Times New Roman" w:hAnsi="Times New Roman" w:cs="Times New Roman"/>
          <w:sz w:val="24"/>
          <w:szCs w:val="24"/>
          <w:lang w:val="en-US"/>
        </w:rPr>
        <w:t>(</w:t>
      </w:r>
      <w:r w:rsidRPr="00720661">
        <w:rPr>
          <w:rFonts w:ascii="Times New Roman" w:hAnsi="Times New Roman" w:cs="Times New Roman"/>
          <w:sz w:val="24"/>
          <w:szCs w:val="24"/>
          <w:lang w:val="en-US"/>
        </w:rPr>
        <w:t>I</w:t>
      </w:r>
      <w:r>
        <w:rPr>
          <w:rFonts w:ascii="Times New Roman" w:hAnsi="Times New Roman" w:cs="Times New Roman"/>
          <w:sz w:val="24"/>
          <w:szCs w:val="24"/>
          <w:lang w:val="en-US"/>
        </w:rPr>
        <w:t>) at</w:t>
      </w:r>
      <w:r w:rsidRPr="00720661">
        <w:rPr>
          <w:rFonts w:ascii="Times New Roman" w:hAnsi="Times New Roman" w:cs="Times New Roman"/>
          <w:sz w:val="24"/>
          <w:szCs w:val="24"/>
          <w:lang w:val="en-US"/>
        </w:rPr>
        <w:t xml:space="preserve"> 253.65 nm was selected for the analysis</w:t>
      </w:r>
      <w:r>
        <w:rPr>
          <w:rFonts w:ascii="Times New Roman" w:hAnsi="Times New Roman" w:cs="Times New Roman"/>
          <w:sz w:val="24"/>
          <w:szCs w:val="24"/>
          <w:lang w:val="en-US"/>
        </w:rPr>
        <w:t xml:space="preserve"> with a resulting </w:t>
      </w:r>
      <w:r w:rsidRPr="00720661">
        <w:rPr>
          <w:rFonts w:ascii="Times New Roman" w:hAnsi="Times New Roman" w:cs="Times New Roman"/>
          <w:sz w:val="24"/>
          <w:szCs w:val="24"/>
          <w:lang w:val="en-US"/>
        </w:rPr>
        <w:t>LOD of 0.36 mg L</w:t>
      </w:r>
      <w:r w:rsidRPr="00720661">
        <w:rPr>
          <w:rFonts w:ascii="Times New Roman" w:hAnsi="Times New Roman" w:cs="Times New Roman"/>
          <w:sz w:val="24"/>
          <w:szCs w:val="24"/>
          <w:vertAlign w:val="superscript"/>
          <w:lang w:val="en-US"/>
        </w:rPr>
        <w:t>-1</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Another approach to the analysis of l</w:t>
      </w:r>
      <w:r w:rsidRPr="00720661">
        <w:rPr>
          <w:rFonts w:ascii="Times New Roman" w:hAnsi="Times New Roman" w:cs="Times New Roman"/>
          <w:sz w:val="24"/>
          <w:szCs w:val="24"/>
          <w:lang w:val="en-US"/>
        </w:rPr>
        <w:t xml:space="preserve">iquid samples </w:t>
      </w:r>
      <w:r>
        <w:rPr>
          <w:rFonts w:ascii="Times New Roman" w:hAnsi="Times New Roman" w:cs="Times New Roman"/>
          <w:sz w:val="24"/>
          <w:szCs w:val="24"/>
          <w:lang w:val="en-US"/>
        </w:rPr>
        <w:t>wa</w:t>
      </w:r>
      <w:r w:rsidRPr="00720661">
        <w:rPr>
          <w:rFonts w:ascii="Times New Roman" w:hAnsi="Times New Roman" w:cs="Times New Roman"/>
          <w:sz w:val="24"/>
          <w:szCs w:val="24"/>
          <w:lang w:val="en-US"/>
        </w:rPr>
        <w:t>s</w:t>
      </w:r>
      <w:r>
        <w:rPr>
          <w:rFonts w:ascii="Times New Roman" w:hAnsi="Times New Roman" w:cs="Times New Roman"/>
          <w:sz w:val="24"/>
          <w:szCs w:val="24"/>
          <w:lang w:val="en-US"/>
        </w:rPr>
        <w:t xml:space="preserve"> reported </w:t>
      </w:r>
      <w:r w:rsidRPr="00720661">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 xml:space="preserve">Aguirre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106</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who used </w:t>
      </w:r>
      <w:r w:rsidRPr="00720661">
        <w:rPr>
          <w:rFonts w:ascii="Times New Roman" w:hAnsi="Times New Roman" w:cs="Times New Roman"/>
          <w:sz w:val="24"/>
          <w:szCs w:val="24"/>
          <w:lang w:val="en-US"/>
        </w:rPr>
        <w:t xml:space="preserve">LIBS detection preceded by a single drop microextraction procedure for analyte enrichment. </w:t>
      </w:r>
      <w:r>
        <w:rPr>
          <w:rFonts w:ascii="Times New Roman" w:hAnsi="Times New Roman" w:cs="Times New Roman"/>
          <w:sz w:val="24"/>
          <w:szCs w:val="24"/>
          <w:lang w:val="en-US"/>
        </w:rPr>
        <w:t>A</w:t>
      </w:r>
      <w:r w:rsidRPr="00720661">
        <w:rPr>
          <w:rFonts w:ascii="Times New Roman" w:hAnsi="Times New Roman" w:cs="Times New Roman"/>
          <w:sz w:val="24"/>
          <w:szCs w:val="24"/>
          <w:lang w:val="en-US"/>
        </w:rPr>
        <w:t>mmonium pyrrolidinedithiocarbamate chelates were extracted into a small volume of toluene and d</w:t>
      </w:r>
      <w:r>
        <w:rPr>
          <w:rFonts w:ascii="Times New Roman" w:hAnsi="Times New Roman" w:cs="Times New Roman"/>
          <w:sz w:val="24"/>
          <w:szCs w:val="24"/>
          <w:lang w:val="en-US"/>
        </w:rPr>
        <w:t>ried o</w:t>
      </w:r>
      <w:r w:rsidRPr="00720661">
        <w:rPr>
          <w:rFonts w:ascii="Times New Roman" w:hAnsi="Times New Roman" w:cs="Times New Roman"/>
          <w:sz w:val="24"/>
          <w:szCs w:val="24"/>
          <w:lang w:val="en-US"/>
        </w:rPr>
        <w:t xml:space="preserve">n an </w:t>
      </w:r>
      <w:r>
        <w:rPr>
          <w:rFonts w:ascii="Times New Roman" w:hAnsi="Times New Roman" w:cs="Times New Roman"/>
          <w:sz w:val="24"/>
          <w:szCs w:val="24"/>
          <w:lang w:val="en-US"/>
        </w:rPr>
        <w:t xml:space="preserve">aluminium </w:t>
      </w:r>
      <w:r w:rsidRPr="00720661">
        <w:rPr>
          <w:rFonts w:ascii="Times New Roman" w:hAnsi="Times New Roman" w:cs="Times New Roman"/>
          <w:sz w:val="24"/>
          <w:szCs w:val="24"/>
          <w:lang w:val="en-US"/>
        </w:rPr>
        <w:t xml:space="preserve">substrate. </w:t>
      </w:r>
      <w:r>
        <w:rPr>
          <w:rFonts w:ascii="Times New Roman" w:hAnsi="Times New Roman" w:cs="Times New Roman"/>
          <w:sz w:val="24"/>
          <w:szCs w:val="24"/>
          <w:lang w:val="en-US"/>
        </w:rPr>
        <w:t xml:space="preserve">The </w:t>
      </w:r>
      <w:r w:rsidRPr="00720661">
        <w:rPr>
          <w:rFonts w:ascii="Times New Roman" w:hAnsi="Times New Roman" w:cs="Times New Roman"/>
          <w:sz w:val="24"/>
          <w:szCs w:val="24"/>
          <w:lang w:val="en-US"/>
        </w:rPr>
        <w:t xml:space="preserve">LODs for several analytes were improved by a factor of 2.5 compared to direct LIBS. </w:t>
      </w:r>
    </w:p>
    <w:p w:rsidR="00686B27" w:rsidRDefault="00686B27" w:rsidP="00B47CE9">
      <w:pPr>
        <w:spacing w:after="0" w:line="360" w:lineRule="auto"/>
        <w:rPr>
          <w:rFonts w:ascii="Times New Roman" w:hAnsi="Times New Roman" w:cs="Times New Roman"/>
          <w:sz w:val="24"/>
          <w:szCs w:val="24"/>
          <w:lang w:val="en-US"/>
        </w:rPr>
      </w:pPr>
    </w:p>
    <w:p w:rsidR="00686B27" w:rsidRPr="00720661" w:rsidRDefault="00686B27" w:rsidP="00B47CE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 xml:space="preserve">Yin </w:t>
      </w:r>
      <w:r w:rsidRPr="00FB261D">
        <w:rPr>
          <w:rFonts w:ascii="Times New Roman" w:hAnsi="Times New Roman" w:cs="Times New Roman"/>
          <w:i/>
          <w:sz w:val="24"/>
          <w:szCs w:val="24"/>
          <w:lang w:val="en-US"/>
        </w:rPr>
        <w:t>et al</w:t>
      </w:r>
      <w:r>
        <w:rPr>
          <w:rFonts w:ascii="Times New Roman" w:hAnsi="Times New Roman" w:cs="Times New Roman"/>
          <w:i/>
          <w:sz w:val="24"/>
          <w:szCs w:val="24"/>
          <w:lang w:val="en-US"/>
        </w:rPr>
        <w:t>.</w:t>
      </w:r>
      <w:r w:rsidRPr="003F7D6F">
        <w:rPr>
          <w:rFonts w:ascii="Times New Roman" w:hAnsi="Times New Roman" w:cs="Times New Roman"/>
          <w:noProof/>
          <w:sz w:val="24"/>
          <w:szCs w:val="24"/>
          <w:vertAlign w:val="superscript"/>
          <w:lang w:val="en-US"/>
        </w:rPr>
        <w:t>107</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720661">
        <w:rPr>
          <w:rFonts w:ascii="Times New Roman" w:hAnsi="Times New Roman" w:cs="Times New Roman"/>
          <w:sz w:val="24"/>
          <w:szCs w:val="24"/>
          <w:lang w:val="en-US"/>
        </w:rPr>
        <w:t xml:space="preserve">mproved </w:t>
      </w:r>
      <w:r>
        <w:rPr>
          <w:rFonts w:ascii="Times New Roman" w:hAnsi="Times New Roman" w:cs="Times New Roman"/>
          <w:sz w:val="24"/>
          <w:szCs w:val="24"/>
          <w:lang w:val="en-US"/>
        </w:rPr>
        <w:t xml:space="preserve">the </w:t>
      </w:r>
      <w:r w:rsidRPr="00720661">
        <w:rPr>
          <w:rFonts w:ascii="Times New Roman" w:hAnsi="Times New Roman" w:cs="Times New Roman"/>
          <w:sz w:val="24"/>
          <w:szCs w:val="24"/>
          <w:lang w:val="en-US"/>
        </w:rPr>
        <w:t xml:space="preserve">signal stability </w:t>
      </w:r>
      <w:r>
        <w:rPr>
          <w:rFonts w:ascii="Times New Roman" w:hAnsi="Times New Roman" w:cs="Times New Roman"/>
          <w:sz w:val="24"/>
          <w:szCs w:val="24"/>
          <w:lang w:val="en-US"/>
        </w:rPr>
        <w:t>of</w:t>
      </w:r>
      <w:r w:rsidRPr="00720661">
        <w:rPr>
          <w:rFonts w:ascii="Times New Roman" w:hAnsi="Times New Roman" w:cs="Times New Roman"/>
          <w:sz w:val="24"/>
          <w:szCs w:val="24"/>
          <w:lang w:val="en-US"/>
        </w:rPr>
        <w:t xml:space="preserve"> LIBS analysis of gaseous samples</w:t>
      </w:r>
      <w:r>
        <w:rPr>
          <w:rFonts w:ascii="Times New Roman" w:hAnsi="Times New Roman" w:cs="Times New Roman"/>
          <w:sz w:val="24"/>
          <w:szCs w:val="24"/>
          <w:lang w:val="en-US"/>
        </w:rPr>
        <w:t xml:space="preserve"> by using a</w:t>
      </w:r>
      <w:r w:rsidRPr="00720661">
        <w:rPr>
          <w:rFonts w:ascii="Times New Roman" w:hAnsi="Times New Roman" w:cs="Times New Roman"/>
          <w:sz w:val="24"/>
          <w:szCs w:val="24"/>
          <w:lang w:val="en-US"/>
        </w:rPr>
        <w:t xml:space="preserve"> bowl-shape</w:t>
      </w:r>
      <w:r>
        <w:rPr>
          <w:rFonts w:ascii="Times New Roman" w:hAnsi="Times New Roman" w:cs="Times New Roman"/>
          <w:sz w:val="24"/>
          <w:szCs w:val="24"/>
          <w:lang w:val="en-US"/>
        </w:rPr>
        <w:t>d</w:t>
      </w:r>
      <w:r w:rsidRPr="00720661">
        <w:rPr>
          <w:rFonts w:ascii="Times New Roman" w:hAnsi="Times New Roman" w:cs="Times New Roman"/>
          <w:sz w:val="24"/>
          <w:szCs w:val="24"/>
          <w:lang w:val="en-US"/>
        </w:rPr>
        <w:t xml:space="preserve"> confinement </w:t>
      </w:r>
      <w:r>
        <w:rPr>
          <w:rFonts w:ascii="Times New Roman" w:hAnsi="Times New Roman" w:cs="Times New Roman"/>
          <w:sz w:val="24"/>
          <w:szCs w:val="24"/>
          <w:lang w:val="en-US"/>
        </w:rPr>
        <w:t>t</w:t>
      </w:r>
      <w:r w:rsidRPr="00720661">
        <w:rPr>
          <w:rFonts w:ascii="Times New Roman" w:hAnsi="Times New Roman" w:cs="Times New Roman"/>
          <w:sz w:val="24"/>
          <w:szCs w:val="24"/>
          <w:lang w:val="en-US"/>
        </w:rPr>
        <w:t>o stabili</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e the core of the LIBS plasma</w:t>
      </w:r>
      <w:r>
        <w:rPr>
          <w:rFonts w:ascii="Times New Roman" w:hAnsi="Times New Roman" w:cs="Times New Roman"/>
          <w:sz w:val="24"/>
          <w:szCs w:val="24"/>
          <w:lang w:val="en-US"/>
        </w:rPr>
        <w:t xml:space="preserve">. This confined the </w:t>
      </w:r>
      <w:r w:rsidRPr="00720661">
        <w:rPr>
          <w:rFonts w:ascii="Times New Roman" w:hAnsi="Times New Roman" w:cs="Times New Roman"/>
          <w:sz w:val="24"/>
          <w:szCs w:val="24"/>
          <w:lang w:val="en-US"/>
        </w:rPr>
        <w:t xml:space="preserve">plasma energy </w:t>
      </w:r>
      <w:r>
        <w:rPr>
          <w:rFonts w:ascii="Times New Roman" w:hAnsi="Times New Roman" w:cs="Times New Roman"/>
          <w:sz w:val="24"/>
          <w:szCs w:val="24"/>
          <w:lang w:val="en-US"/>
        </w:rPr>
        <w:t xml:space="preserve">to </w:t>
      </w:r>
      <w:r w:rsidRPr="00720661">
        <w:rPr>
          <w:rFonts w:ascii="Times New Roman" w:hAnsi="Times New Roman" w:cs="Times New Roman"/>
          <w:sz w:val="24"/>
          <w:szCs w:val="24"/>
          <w:lang w:val="en-US"/>
        </w:rPr>
        <w:t xml:space="preserve">a more restricted area. </w:t>
      </w:r>
      <w:r>
        <w:rPr>
          <w:rFonts w:ascii="Times New Roman" w:hAnsi="Times New Roman" w:cs="Times New Roman"/>
          <w:sz w:val="24"/>
          <w:szCs w:val="24"/>
          <w:lang w:val="en-US"/>
        </w:rPr>
        <w:t xml:space="preserve">The </w:t>
      </w:r>
      <w:r w:rsidRPr="00720661">
        <w:rPr>
          <w:rFonts w:ascii="Times New Roman" w:hAnsi="Times New Roman" w:cs="Times New Roman"/>
          <w:sz w:val="24"/>
          <w:szCs w:val="24"/>
          <w:lang w:val="en-US"/>
        </w:rPr>
        <w:t xml:space="preserve">RSDs for nitrogen and oxygen were </w:t>
      </w:r>
      <w:r>
        <w:rPr>
          <w:rFonts w:ascii="Times New Roman" w:hAnsi="Times New Roman" w:cs="Times New Roman"/>
          <w:sz w:val="24"/>
          <w:szCs w:val="24"/>
          <w:lang w:val="en-US"/>
        </w:rPr>
        <w:t>~</w:t>
      </w:r>
      <w:r w:rsidRPr="00720661">
        <w:rPr>
          <w:rFonts w:ascii="Times New Roman" w:hAnsi="Times New Roman" w:cs="Times New Roman"/>
          <w:sz w:val="24"/>
          <w:szCs w:val="24"/>
          <w:lang w:val="en-US"/>
        </w:rPr>
        <w:t xml:space="preserve"> 3% and 4%, respectively.</w:t>
      </w:r>
    </w:p>
    <w:p w:rsidR="00686B27" w:rsidRDefault="00686B27" w:rsidP="00B47CE9">
      <w:pPr>
        <w:spacing w:after="0" w:line="360" w:lineRule="auto"/>
        <w:rPr>
          <w:rFonts w:ascii="Times New Roman" w:hAnsi="Times New Roman" w:cs="Times New Roman"/>
          <w:b/>
          <w:sz w:val="24"/>
          <w:szCs w:val="24"/>
          <w:lang w:val="en-US"/>
        </w:rPr>
      </w:pPr>
    </w:p>
    <w:p w:rsidR="00686B27" w:rsidRPr="00720661" w:rsidRDefault="00686B27" w:rsidP="00B47CE9">
      <w:pPr>
        <w:spacing w:after="0" w:line="360" w:lineRule="auto"/>
        <w:rPr>
          <w:rFonts w:ascii="Times New Roman" w:hAnsi="Times New Roman" w:cs="Times New Roman"/>
          <w:b/>
          <w:sz w:val="24"/>
          <w:szCs w:val="24"/>
          <w:lang w:val="en-US"/>
        </w:rPr>
      </w:pPr>
      <w:r w:rsidRPr="00720661">
        <w:rPr>
          <w:rFonts w:ascii="Times New Roman" w:hAnsi="Times New Roman" w:cs="Times New Roman"/>
          <w:b/>
          <w:sz w:val="24"/>
          <w:szCs w:val="24"/>
          <w:lang w:val="en-US"/>
        </w:rPr>
        <w:t>3.</w:t>
      </w:r>
      <w:r>
        <w:rPr>
          <w:rFonts w:ascii="Times New Roman" w:hAnsi="Times New Roman" w:cs="Times New Roman"/>
          <w:b/>
          <w:sz w:val="24"/>
          <w:szCs w:val="24"/>
          <w:lang w:val="en-US"/>
        </w:rPr>
        <w:t>2</w:t>
      </w:r>
      <w:r w:rsidRPr="00720661">
        <w:rPr>
          <w:rFonts w:ascii="Times New Roman" w:hAnsi="Times New Roman" w:cs="Times New Roman"/>
          <w:b/>
          <w:sz w:val="24"/>
          <w:szCs w:val="24"/>
          <w:lang w:val="en-US"/>
        </w:rPr>
        <w:t xml:space="preserve"> Laser-induced fluorescence (LIF).</w:t>
      </w:r>
    </w:p>
    <w:p w:rsidR="00686B27" w:rsidRPr="00720661" w:rsidRDefault="00686B27" w:rsidP="00B47CE9">
      <w:pPr>
        <w:spacing w:after="0" w:line="360" w:lineRule="auto"/>
        <w:rPr>
          <w:rFonts w:ascii="Times New Roman" w:hAnsi="Times New Roman" w:cs="Times New Roman"/>
          <w:sz w:val="24"/>
          <w:szCs w:val="24"/>
          <w:lang w:val="en-US"/>
        </w:rPr>
      </w:pPr>
      <w:r w:rsidRPr="00720661">
        <w:rPr>
          <w:rFonts w:ascii="Times New Roman" w:hAnsi="Times New Roman" w:cs="Times New Roman"/>
          <w:sz w:val="24"/>
          <w:szCs w:val="24"/>
          <w:lang w:val="en-US"/>
        </w:rPr>
        <w:t xml:space="preserve">Miyabe </w:t>
      </w:r>
      <w:r w:rsidRPr="00FB261D">
        <w:rPr>
          <w:rFonts w:ascii="Times New Roman" w:hAnsi="Times New Roman" w:cs="Times New Roman"/>
          <w:i/>
          <w:sz w:val="24"/>
          <w:szCs w:val="24"/>
          <w:lang w:val="en-US"/>
        </w:rPr>
        <w:t>et al</w:t>
      </w:r>
      <w:r w:rsidRPr="00720661">
        <w:rPr>
          <w:rFonts w:ascii="Times New Roman" w:hAnsi="Times New Roman" w:cs="Times New Roman"/>
          <w:sz w:val="24"/>
          <w:szCs w:val="24"/>
          <w:lang w:val="en-US"/>
        </w:rPr>
        <w:t>.</w:t>
      </w:r>
      <w:r w:rsidRPr="003F7D6F">
        <w:rPr>
          <w:rFonts w:ascii="Times New Roman" w:hAnsi="Times New Roman" w:cs="Times New Roman"/>
          <w:noProof/>
          <w:sz w:val="24"/>
          <w:szCs w:val="24"/>
          <w:vertAlign w:val="superscript"/>
          <w:lang w:val="en-US"/>
        </w:rPr>
        <w:t>108</w:t>
      </w:r>
      <w:r>
        <w:rPr>
          <w:rFonts w:ascii="Times New Roman" w:hAnsi="Times New Roman" w:cs="Times New Roman"/>
          <w:sz w:val="24"/>
          <w:szCs w:val="24"/>
          <w:lang w:val="en-US"/>
        </w:rPr>
        <w:t xml:space="preserve"> employed</w:t>
      </w:r>
      <w:r w:rsidRPr="00720661">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720661">
        <w:rPr>
          <w:rFonts w:ascii="Times New Roman" w:hAnsi="Times New Roman" w:cs="Times New Roman"/>
          <w:sz w:val="24"/>
          <w:szCs w:val="24"/>
          <w:lang w:val="en-US"/>
        </w:rPr>
        <w:t>aser-induced fluorescence imaging spectroscopy</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to investigate the dynamic behavior of an ablation plume in ambient gas</w:t>
      </w:r>
      <w:r>
        <w:rPr>
          <w:rFonts w:ascii="Times New Roman" w:hAnsi="Times New Roman" w:cs="Times New Roman"/>
          <w:sz w:val="24"/>
          <w:szCs w:val="24"/>
          <w:lang w:val="en-US"/>
        </w:rPr>
        <w:t xml:space="preserve">. </w:t>
      </w:r>
      <w:r w:rsidRPr="00720661">
        <w:rPr>
          <w:rFonts w:ascii="Times New Roman" w:hAnsi="Times New Roman" w:cs="Times New Roman"/>
          <w:sz w:val="24"/>
          <w:szCs w:val="24"/>
          <w:lang w:val="en-US"/>
        </w:rPr>
        <w:t>A plasma plume, produced by a 2</w:t>
      </w:r>
      <w:r w:rsidRPr="00720661">
        <w:rPr>
          <w:rFonts w:ascii="Times New Roman" w:hAnsi="Times New Roman" w:cs="Times New Roman"/>
          <w:sz w:val="24"/>
          <w:szCs w:val="24"/>
          <w:vertAlign w:val="superscript"/>
          <w:lang w:val="en-US"/>
        </w:rPr>
        <w:t>nd</w:t>
      </w:r>
      <w:r w:rsidRPr="00720661">
        <w:rPr>
          <w:rFonts w:ascii="Times New Roman" w:hAnsi="Times New Roman" w:cs="Times New Roman"/>
          <w:sz w:val="24"/>
          <w:szCs w:val="24"/>
          <w:lang w:val="en-US"/>
        </w:rPr>
        <w:t xml:space="preserve"> harmonic Nd:YAG laser, was intersected with a sheet-shaped UV beam from a dye laser. Time-resolved fluorescence images were then acquired with an intensified CCD camera at various delay times. Ablated ground state species were observed to accumulate in a hemispherical layer between the plume and the ambient gas. Ground state atoms in this layer were claimed to be produced through ion–electron recombination and subsequent relaxation. Moreover, the size of the inner cavity, containing a reduced density of ablated species and </w:t>
      </w:r>
      <w:r w:rsidRPr="00720661">
        <w:rPr>
          <w:rFonts w:ascii="Times New Roman" w:hAnsi="Times New Roman" w:cs="Times New Roman"/>
          <w:sz w:val="24"/>
          <w:szCs w:val="24"/>
          <w:lang w:val="en-US"/>
        </w:rPr>
        <w:lastRenderedPageBreak/>
        <w:t>formed near the center of the plume, increased with decreasing mass of the ambient gas.</w:t>
      </w:r>
      <w:r w:rsidRPr="00720661">
        <w:rPr>
          <w:lang w:val="en-US"/>
        </w:rPr>
        <w:t xml:space="preserve"> </w:t>
      </w:r>
      <w:r w:rsidRPr="00720661">
        <w:rPr>
          <w:rFonts w:ascii="Times New Roman" w:hAnsi="Times New Roman" w:cs="Times New Roman"/>
          <w:sz w:val="24"/>
          <w:szCs w:val="24"/>
          <w:lang w:val="en-US"/>
        </w:rPr>
        <w:t>The knowledge obtained in this study was considered to be of importance for optimi</w:t>
      </w:r>
      <w:r>
        <w:rPr>
          <w:rFonts w:ascii="Times New Roman" w:hAnsi="Times New Roman" w:cs="Times New Roman"/>
          <w:sz w:val="24"/>
          <w:szCs w:val="24"/>
          <w:lang w:val="en-US"/>
        </w:rPr>
        <w:t>s</w:t>
      </w:r>
      <w:r w:rsidRPr="00720661">
        <w:rPr>
          <w:rFonts w:ascii="Times New Roman" w:hAnsi="Times New Roman" w:cs="Times New Roman"/>
          <w:sz w:val="24"/>
          <w:szCs w:val="24"/>
          <w:lang w:val="en-US"/>
        </w:rPr>
        <w:t>ing experimental conditions in Laser Ablation Atomic Absorption and LIBS analyses.</w:t>
      </w:r>
    </w:p>
    <w:p w:rsidR="00686B27" w:rsidRPr="00720661" w:rsidRDefault="00686B27" w:rsidP="00B47CE9">
      <w:pPr>
        <w:spacing w:after="0" w:line="360" w:lineRule="auto"/>
        <w:rPr>
          <w:rFonts w:ascii="Times New Roman" w:hAnsi="Times New Roman" w:cs="Times New Roman"/>
          <w:sz w:val="24"/>
          <w:szCs w:val="24"/>
          <w:lang w:val="en-US"/>
        </w:rPr>
      </w:pPr>
    </w:p>
    <w:p w:rsidR="00686B27" w:rsidRPr="003F1A75" w:rsidRDefault="00686B27" w:rsidP="00B47CE9">
      <w:pPr>
        <w:spacing w:after="0" w:line="360" w:lineRule="auto"/>
        <w:rPr>
          <w:rFonts w:asciiTheme="majorBidi" w:eastAsia="Times New Roman" w:hAnsiTheme="majorBidi" w:cstheme="majorBidi"/>
          <w:bCs/>
          <w:sz w:val="24"/>
          <w:szCs w:val="24"/>
          <w:lang w:eastAsia="en-GB"/>
        </w:rPr>
      </w:pPr>
    </w:p>
    <w:p w:rsidR="00686B27" w:rsidRPr="003F1A75" w:rsidRDefault="00686B27" w:rsidP="00B47CE9">
      <w:pPr>
        <w:spacing w:after="0" w:line="360" w:lineRule="auto"/>
        <w:rPr>
          <w:rFonts w:ascii="Times New Roman" w:hAnsi="Times New Roman" w:cs="Times New Roman"/>
          <w:b/>
          <w:sz w:val="24"/>
          <w:szCs w:val="24"/>
        </w:rPr>
      </w:pPr>
      <w:r w:rsidRPr="003F1A75">
        <w:rPr>
          <w:rFonts w:ascii="Times New Roman" w:hAnsi="Times New Roman" w:cs="Times New Roman"/>
          <w:b/>
          <w:sz w:val="24"/>
          <w:szCs w:val="24"/>
        </w:rPr>
        <w:t>4</w:t>
      </w:r>
      <w:r>
        <w:rPr>
          <w:rFonts w:ascii="Times New Roman" w:hAnsi="Times New Roman" w:cs="Times New Roman"/>
          <w:b/>
          <w:sz w:val="24"/>
          <w:szCs w:val="24"/>
        </w:rPr>
        <w:t xml:space="preserve"> </w:t>
      </w:r>
      <w:r w:rsidRPr="003F1A75">
        <w:rPr>
          <w:rFonts w:ascii="Times New Roman" w:hAnsi="Times New Roman" w:cs="Times New Roman"/>
          <w:b/>
          <w:sz w:val="24"/>
          <w:szCs w:val="24"/>
        </w:rPr>
        <w:t xml:space="preserve">Isotope </w:t>
      </w:r>
      <w:r>
        <w:rPr>
          <w:rFonts w:ascii="Times New Roman" w:hAnsi="Times New Roman" w:cs="Times New Roman"/>
          <w:b/>
          <w:sz w:val="24"/>
          <w:szCs w:val="24"/>
        </w:rPr>
        <w:t>A</w:t>
      </w:r>
      <w:r w:rsidRPr="003F1A75">
        <w:rPr>
          <w:rFonts w:ascii="Times New Roman" w:hAnsi="Times New Roman" w:cs="Times New Roman"/>
          <w:b/>
          <w:sz w:val="24"/>
          <w:szCs w:val="24"/>
        </w:rPr>
        <w:t>nalysis</w:t>
      </w:r>
    </w:p>
    <w:p w:rsidR="00686B27" w:rsidRPr="00C9104B" w:rsidRDefault="00686B27" w:rsidP="00B47CE9">
      <w:pPr>
        <w:spacing w:line="360" w:lineRule="auto"/>
        <w:rPr>
          <w:rFonts w:asciiTheme="majorBidi" w:hAnsiTheme="majorBidi" w:cstheme="majorBidi"/>
          <w:sz w:val="24"/>
          <w:szCs w:val="24"/>
        </w:rPr>
      </w:pPr>
      <w:r>
        <w:rPr>
          <w:rFonts w:asciiTheme="majorBidi" w:hAnsiTheme="majorBidi" w:cstheme="majorBidi"/>
          <w:sz w:val="24"/>
          <w:szCs w:val="24"/>
        </w:rPr>
        <w:t xml:space="preserve">In the past year, </w:t>
      </w:r>
      <w:r w:rsidRPr="00C9104B">
        <w:rPr>
          <w:rFonts w:asciiTheme="majorBidi" w:hAnsiTheme="majorBidi" w:cstheme="majorBidi"/>
          <w:sz w:val="24"/>
          <w:szCs w:val="24"/>
        </w:rPr>
        <w:t>advances in instrumental design</w:t>
      </w:r>
      <w:r>
        <w:rPr>
          <w:rFonts w:asciiTheme="majorBidi" w:hAnsiTheme="majorBidi" w:cstheme="majorBidi"/>
          <w:sz w:val="24"/>
          <w:szCs w:val="24"/>
        </w:rPr>
        <w:t xml:space="preserve"> mean </w:t>
      </w:r>
      <w:r w:rsidRPr="00C9104B">
        <w:rPr>
          <w:rFonts w:asciiTheme="majorBidi" w:hAnsiTheme="majorBidi" w:cstheme="majorBidi"/>
          <w:sz w:val="24"/>
          <w:szCs w:val="24"/>
        </w:rPr>
        <w:t>that some features are now must-have options when specifying a mass spectrometer purchase</w:t>
      </w:r>
      <w:r>
        <w:rPr>
          <w:rFonts w:asciiTheme="majorBidi" w:hAnsiTheme="majorBidi" w:cstheme="majorBidi"/>
          <w:sz w:val="24"/>
          <w:szCs w:val="24"/>
        </w:rPr>
        <w:t xml:space="preserve"> for use in IRMS</w:t>
      </w:r>
      <w:r w:rsidRPr="00C9104B">
        <w:rPr>
          <w:rFonts w:asciiTheme="majorBidi" w:hAnsiTheme="majorBidi" w:cstheme="majorBidi"/>
          <w:sz w:val="24"/>
          <w:szCs w:val="24"/>
        </w:rPr>
        <w:t xml:space="preserve">. One such feature </w:t>
      </w:r>
      <w:r>
        <w:rPr>
          <w:rFonts w:asciiTheme="majorBidi" w:hAnsiTheme="majorBidi" w:cstheme="majorBidi"/>
          <w:sz w:val="24"/>
          <w:szCs w:val="24"/>
        </w:rPr>
        <w:t xml:space="preserve">of newer ICP-MS instruments </w:t>
      </w:r>
      <w:r w:rsidRPr="00C9104B">
        <w:rPr>
          <w:rFonts w:asciiTheme="majorBidi" w:hAnsiTheme="majorBidi" w:cstheme="majorBidi"/>
          <w:sz w:val="24"/>
          <w:szCs w:val="24"/>
        </w:rPr>
        <w:t>is a high-sensitivity interf</w:t>
      </w:r>
      <w:r>
        <w:rPr>
          <w:rFonts w:asciiTheme="majorBidi" w:hAnsiTheme="majorBidi" w:cstheme="majorBidi"/>
          <w:sz w:val="24"/>
          <w:szCs w:val="24"/>
        </w:rPr>
        <w:t xml:space="preserve">ace with modified sampling and skimming cones. This has increased </w:t>
      </w:r>
      <w:r w:rsidRPr="00C9104B">
        <w:rPr>
          <w:rFonts w:asciiTheme="majorBidi" w:hAnsiTheme="majorBidi" w:cstheme="majorBidi"/>
          <w:sz w:val="24"/>
          <w:szCs w:val="24"/>
        </w:rPr>
        <w:t xml:space="preserve">instrument sensitivity, hence reducing the amount of analyte required for a given level of precision. Another </w:t>
      </w:r>
      <w:r>
        <w:rPr>
          <w:rFonts w:asciiTheme="majorBidi" w:hAnsiTheme="majorBidi" w:cstheme="majorBidi"/>
          <w:sz w:val="24"/>
          <w:szCs w:val="24"/>
        </w:rPr>
        <w:t xml:space="preserve">advance </w:t>
      </w:r>
      <w:r w:rsidRPr="00C9104B">
        <w:rPr>
          <w:rFonts w:asciiTheme="majorBidi" w:hAnsiTheme="majorBidi" w:cstheme="majorBidi"/>
          <w:sz w:val="24"/>
          <w:szCs w:val="24"/>
        </w:rPr>
        <w:t xml:space="preserve">is the addition of high-impedance resistors fitted to Faraday detectors. These reduce the baseline noise of </w:t>
      </w:r>
      <w:r>
        <w:rPr>
          <w:rFonts w:asciiTheme="majorBidi" w:hAnsiTheme="majorBidi" w:cstheme="majorBidi"/>
          <w:sz w:val="24"/>
          <w:szCs w:val="24"/>
        </w:rPr>
        <w:t>the</w:t>
      </w:r>
      <w:r w:rsidRPr="00C9104B">
        <w:rPr>
          <w:rFonts w:asciiTheme="majorBidi" w:hAnsiTheme="majorBidi" w:cstheme="majorBidi"/>
          <w:sz w:val="24"/>
          <w:szCs w:val="24"/>
        </w:rPr>
        <w:t xml:space="preserve"> detector, </w:t>
      </w:r>
      <w:r>
        <w:rPr>
          <w:rFonts w:asciiTheme="majorBidi" w:hAnsiTheme="majorBidi" w:cstheme="majorBidi"/>
          <w:sz w:val="24"/>
          <w:szCs w:val="24"/>
        </w:rPr>
        <w:t xml:space="preserve">thereby </w:t>
      </w:r>
      <w:r w:rsidRPr="00C9104B">
        <w:rPr>
          <w:rFonts w:asciiTheme="majorBidi" w:hAnsiTheme="majorBidi" w:cstheme="majorBidi"/>
          <w:sz w:val="24"/>
          <w:szCs w:val="24"/>
        </w:rPr>
        <w:t>enhanc</w:t>
      </w:r>
      <w:r>
        <w:rPr>
          <w:rFonts w:asciiTheme="majorBidi" w:hAnsiTheme="majorBidi" w:cstheme="majorBidi"/>
          <w:sz w:val="24"/>
          <w:szCs w:val="24"/>
        </w:rPr>
        <w:t xml:space="preserve">ing </w:t>
      </w:r>
      <w:r w:rsidRPr="00C9104B">
        <w:rPr>
          <w:rFonts w:asciiTheme="majorBidi" w:hAnsiTheme="majorBidi" w:cstheme="majorBidi"/>
          <w:sz w:val="24"/>
          <w:szCs w:val="24"/>
        </w:rPr>
        <w:t>precision when measuring small ion beams (&lt;1 x 10</w:t>
      </w:r>
      <w:r w:rsidRPr="00C9104B">
        <w:rPr>
          <w:rFonts w:asciiTheme="majorBidi" w:hAnsiTheme="majorBidi" w:cstheme="majorBidi"/>
          <w:sz w:val="24"/>
          <w:szCs w:val="24"/>
          <w:vertAlign w:val="superscript"/>
        </w:rPr>
        <w:t>-12</w:t>
      </w:r>
      <w:r w:rsidRPr="00C9104B">
        <w:rPr>
          <w:rFonts w:asciiTheme="majorBidi" w:hAnsiTheme="majorBidi" w:cstheme="majorBidi"/>
          <w:sz w:val="24"/>
          <w:szCs w:val="24"/>
        </w:rPr>
        <w:t>A).</w:t>
      </w:r>
      <w:r>
        <w:rPr>
          <w:rFonts w:asciiTheme="majorBidi" w:hAnsiTheme="majorBidi" w:cstheme="majorBidi"/>
          <w:sz w:val="24"/>
          <w:szCs w:val="24"/>
        </w:rPr>
        <w:t xml:space="preserve"> </w:t>
      </w:r>
      <w:r w:rsidRPr="00C9104B">
        <w:rPr>
          <w:rFonts w:asciiTheme="majorBidi" w:hAnsiTheme="majorBidi" w:cstheme="majorBidi"/>
          <w:sz w:val="24"/>
          <w:szCs w:val="24"/>
        </w:rPr>
        <w:t>A number of studies reviewed here utilise these new current-to-voltage convertors and the results are now translating into significant advances in precision when measuring high-magnitude isotope ratios. However, combining traditional resistors (10</w:t>
      </w:r>
      <w:r w:rsidRPr="00C9104B">
        <w:rPr>
          <w:rFonts w:asciiTheme="majorBidi" w:hAnsiTheme="majorBidi" w:cstheme="majorBidi"/>
          <w:sz w:val="24"/>
          <w:szCs w:val="24"/>
          <w:vertAlign w:val="superscript"/>
        </w:rPr>
        <w:t xml:space="preserve">11 </w:t>
      </w:r>
      <w:r w:rsidRPr="00C9104B">
        <w:rPr>
          <w:rFonts w:asciiTheme="majorBidi" w:hAnsiTheme="majorBidi" w:cstheme="majorBidi"/>
          <w:sz w:val="24"/>
          <w:szCs w:val="24"/>
        </w:rPr>
        <w:t>Ω) with new variants (10</w:t>
      </w:r>
      <w:r w:rsidRPr="00C9104B">
        <w:rPr>
          <w:rFonts w:asciiTheme="majorBidi" w:hAnsiTheme="majorBidi" w:cstheme="majorBidi"/>
          <w:sz w:val="24"/>
          <w:szCs w:val="24"/>
          <w:vertAlign w:val="superscript"/>
        </w:rPr>
        <w:t xml:space="preserve">12 </w:t>
      </w:r>
      <w:r w:rsidRPr="00C9104B">
        <w:rPr>
          <w:rFonts w:asciiTheme="majorBidi" w:hAnsiTheme="majorBidi" w:cstheme="majorBidi"/>
          <w:sz w:val="24"/>
          <w:szCs w:val="24"/>
        </w:rPr>
        <w:t>Ω and 10</w:t>
      </w:r>
      <w:r w:rsidRPr="00C9104B">
        <w:rPr>
          <w:rFonts w:asciiTheme="majorBidi" w:hAnsiTheme="majorBidi" w:cstheme="majorBidi"/>
          <w:sz w:val="24"/>
          <w:szCs w:val="24"/>
          <w:vertAlign w:val="superscript"/>
        </w:rPr>
        <w:t xml:space="preserve">13 </w:t>
      </w:r>
      <w:r w:rsidRPr="00C9104B">
        <w:rPr>
          <w:rFonts w:asciiTheme="majorBidi" w:hAnsiTheme="majorBidi" w:cstheme="majorBidi"/>
          <w:sz w:val="24"/>
          <w:szCs w:val="24"/>
        </w:rPr>
        <w:t>Ω) ha</w:t>
      </w:r>
      <w:r>
        <w:rPr>
          <w:rFonts w:asciiTheme="majorBidi" w:hAnsiTheme="majorBidi" w:cstheme="majorBidi"/>
          <w:sz w:val="24"/>
          <w:szCs w:val="24"/>
        </w:rPr>
        <w:t xml:space="preserve">s </w:t>
      </w:r>
      <w:r w:rsidRPr="00C9104B">
        <w:rPr>
          <w:rFonts w:asciiTheme="majorBidi" w:hAnsiTheme="majorBidi" w:cstheme="majorBidi"/>
          <w:sz w:val="24"/>
          <w:szCs w:val="24"/>
        </w:rPr>
        <w:t>require</w:t>
      </w:r>
      <w:r>
        <w:rPr>
          <w:rFonts w:asciiTheme="majorBidi" w:hAnsiTheme="majorBidi" w:cstheme="majorBidi"/>
          <w:sz w:val="24"/>
          <w:szCs w:val="24"/>
        </w:rPr>
        <w:t>d</w:t>
      </w:r>
      <w:r w:rsidRPr="00C9104B">
        <w:rPr>
          <w:rFonts w:asciiTheme="majorBidi" w:hAnsiTheme="majorBidi" w:cstheme="majorBidi"/>
          <w:sz w:val="24"/>
          <w:szCs w:val="24"/>
        </w:rPr>
        <w:t xml:space="preserve"> additional calibration to produce concordant isotope ratios.</w:t>
      </w:r>
    </w:p>
    <w:p w:rsidR="00686B27" w:rsidRPr="00530584" w:rsidRDefault="00686B27" w:rsidP="00B47CE9">
      <w:pPr>
        <w:spacing w:after="0" w:line="360" w:lineRule="auto"/>
        <w:rPr>
          <w:rFonts w:asciiTheme="majorBidi" w:hAnsiTheme="majorBidi" w:cstheme="majorBidi"/>
          <w:b/>
          <w:bCs/>
          <w:sz w:val="24"/>
          <w:szCs w:val="24"/>
        </w:rPr>
      </w:pPr>
      <w:r w:rsidRPr="00530584">
        <w:rPr>
          <w:rFonts w:asciiTheme="majorBidi" w:hAnsiTheme="majorBidi" w:cstheme="majorBidi"/>
          <w:b/>
          <w:bCs/>
          <w:sz w:val="24"/>
          <w:szCs w:val="24"/>
        </w:rPr>
        <w:t>4.1</w:t>
      </w:r>
      <w:r w:rsidRPr="00530584">
        <w:rPr>
          <w:rFonts w:asciiTheme="majorBidi" w:hAnsiTheme="majorBidi" w:cstheme="majorBidi"/>
          <w:b/>
          <w:bCs/>
          <w:sz w:val="24"/>
          <w:szCs w:val="24"/>
        </w:rPr>
        <w:tab/>
        <w:t>Reviews</w:t>
      </w:r>
    </w:p>
    <w:p w:rsidR="00686B27"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i/>
          <w:sz w:val="24"/>
          <w:szCs w:val="24"/>
        </w:rPr>
        <w:t>Nuclear safeguard</w:t>
      </w:r>
      <w:r>
        <w:rPr>
          <w:rFonts w:asciiTheme="majorBidi" w:hAnsiTheme="majorBidi" w:cstheme="majorBidi"/>
          <w:i/>
          <w:sz w:val="24"/>
          <w:szCs w:val="24"/>
        </w:rPr>
        <w:t>ing</w:t>
      </w:r>
      <w:r w:rsidRPr="00C9104B">
        <w:rPr>
          <w:rFonts w:asciiTheme="majorBidi" w:hAnsiTheme="majorBidi" w:cstheme="majorBidi"/>
          <w:sz w:val="24"/>
          <w:szCs w:val="24"/>
        </w:rPr>
        <w:t xml:space="preserve"> is an expanding field requiring the use of a range of isotope ratio mass spectrometry systems</w:t>
      </w:r>
      <w:r>
        <w:rPr>
          <w:rFonts w:asciiTheme="majorBidi" w:hAnsiTheme="majorBidi" w:cstheme="majorBidi"/>
          <w:sz w:val="24"/>
          <w:szCs w:val="24"/>
        </w:rPr>
        <w:t xml:space="preserve">. </w:t>
      </w:r>
      <w:r w:rsidRPr="00C9104B">
        <w:rPr>
          <w:rFonts w:asciiTheme="majorBidi" w:hAnsiTheme="majorBidi" w:cstheme="majorBidi"/>
          <w:sz w:val="24"/>
          <w:szCs w:val="24"/>
        </w:rPr>
        <w:t xml:space="preserve"> Boulyga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109</w:t>
      </w:r>
      <w:r w:rsidRPr="00C9104B">
        <w:rPr>
          <w:rFonts w:asciiTheme="majorBidi" w:hAnsiTheme="majorBidi" w:cstheme="majorBidi"/>
          <w:sz w:val="24"/>
          <w:szCs w:val="24"/>
        </w:rPr>
        <w:t xml:space="preserve"> provided a review of the key techniques and applications. TIMS, MC-ICP-MS and SIMS </w:t>
      </w:r>
      <w:r>
        <w:rPr>
          <w:rFonts w:asciiTheme="majorBidi" w:hAnsiTheme="majorBidi" w:cstheme="majorBidi"/>
          <w:sz w:val="24"/>
          <w:szCs w:val="24"/>
        </w:rPr>
        <w:t>were</w:t>
      </w:r>
      <w:r w:rsidRPr="00C9104B">
        <w:rPr>
          <w:rFonts w:asciiTheme="majorBidi" w:hAnsiTheme="majorBidi" w:cstheme="majorBidi"/>
          <w:sz w:val="24"/>
          <w:szCs w:val="24"/>
        </w:rPr>
        <w:t xml:space="preserve"> each defined as having advantages for U and Pu analysis </w:t>
      </w:r>
      <w:r>
        <w:rPr>
          <w:rFonts w:asciiTheme="majorBidi" w:hAnsiTheme="majorBidi" w:cstheme="majorBidi"/>
          <w:sz w:val="24"/>
          <w:szCs w:val="24"/>
        </w:rPr>
        <w:t xml:space="preserve">depending on the vagaries of particular </w:t>
      </w:r>
      <w:r w:rsidRPr="00C9104B">
        <w:rPr>
          <w:rFonts w:asciiTheme="majorBidi" w:hAnsiTheme="majorBidi" w:cstheme="majorBidi"/>
          <w:sz w:val="24"/>
          <w:szCs w:val="24"/>
        </w:rPr>
        <w:t xml:space="preserve">polyatomic and isobaric interferences. </w:t>
      </w:r>
      <w:r>
        <w:rPr>
          <w:rFonts w:asciiTheme="majorBidi" w:hAnsiTheme="majorBidi" w:cstheme="majorBidi"/>
          <w:sz w:val="24"/>
          <w:szCs w:val="24"/>
        </w:rPr>
        <w:t xml:space="preserve">One important issue </w:t>
      </w:r>
      <w:r w:rsidRPr="00C9104B">
        <w:rPr>
          <w:rFonts w:asciiTheme="majorBidi" w:hAnsiTheme="majorBidi" w:cstheme="majorBidi"/>
          <w:sz w:val="24"/>
          <w:szCs w:val="24"/>
        </w:rPr>
        <w:t xml:space="preserve">is the current unavailability of a suitable </w:t>
      </w:r>
      <w:r>
        <w:rPr>
          <w:rFonts w:asciiTheme="majorBidi" w:hAnsiTheme="majorBidi" w:cstheme="majorBidi"/>
          <w:sz w:val="24"/>
          <w:szCs w:val="24"/>
        </w:rPr>
        <w:t>CRM</w:t>
      </w:r>
      <w:r w:rsidRPr="00C9104B">
        <w:rPr>
          <w:rFonts w:asciiTheme="majorBidi" w:hAnsiTheme="majorBidi" w:cstheme="majorBidi"/>
          <w:sz w:val="24"/>
          <w:szCs w:val="24"/>
        </w:rPr>
        <w:t xml:space="preserve">  </w:t>
      </w:r>
      <w:r>
        <w:rPr>
          <w:rFonts w:asciiTheme="majorBidi" w:hAnsiTheme="majorBidi" w:cstheme="majorBidi"/>
          <w:sz w:val="24"/>
          <w:szCs w:val="24"/>
        </w:rPr>
        <w:t xml:space="preserve">for QA </w:t>
      </w:r>
      <w:r w:rsidRPr="00C9104B">
        <w:rPr>
          <w:rFonts w:asciiTheme="majorBidi" w:hAnsiTheme="majorBidi" w:cstheme="majorBidi"/>
          <w:sz w:val="24"/>
          <w:szCs w:val="24"/>
        </w:rPr>
        <w:t xml:space="preserve">of </w:t>
      </w:r>
      <w:r>
        <w:rPr>
          <w:rFonts w:asciiTheme="majorBidi" w:hAnsiTheme="majorBidi" w:cstheme="majorBidi"/>
          <w:sz w:val="24"/>
          <w:szCs w:val="24"/>
        </w:rPr>
        <w:t xml:space="preserve">isotope ratio measurements </w:t>
      </w:r>
      <w:r w:rsidRPr="00C9104B">
        <w:rPr>
          <w:rFonts w:asciiTheme="majorBidi" w:hAnsiTheme="majorBidi" w:cstheme="majorBidi"/>
          <w:sz w:val="24"/>
          <w:szCs w:val="24"/>
        </w:rPr>
        <w:t xml:space="preserve">in uranium particles. The review also defined a technical wish-list for a potential </w:t>
      </w:r>
      <w:r>
        <w:rPr>
          <w:rFonts w:asciiTheme="majorBidi" w:hAnsiTheme="majorBidi" w:cstheme="majorBidi"/>
          <w:sz w:val="24"/>
          <w:szCs w:val="24"/>
        </w:rPr>
        <w:t>‘</w:t>
      </w:r>
      <w:r w:rsidRPr="00C9104B">
        <w:rPr>
          <w:rFonts w:asciiTheme="majorBidi" w:hAnsiTheme="majorBidi" w:cstheme="majorBidi"/>
          <w:sz w:val="24"/>
          <w:szCs w:val="24"/>
        </w:rPr>
        <w:t>universal detection system</w:t>
      </w:r>
      <w:r>
        <w:rPr>
          <w:rFonts w:asciiTheme="majorBidi" w:hAnsiTheme="majorBidi" w:cstheme="majorBidi"/>
          <w:sz w:val="24"/>
          <w:szCs w:val="24"/>
        </w:rPr>
        <w:t>’</w:t>
      </w:r>
      <w:r w:rsidRPr="00C9104B">
        <w:rPr>
          <w:rFonts w:asciiTheme="majorBidi" w:hAnsiTheme="majorBidi" w:cstheme="majorBidi"/>
          <w:sz w:val="24"/>
          <w:szCs w:val="24"/>
        </w:rPr>
        <w:t xml:space="preserve"> in a mass spectrometer, including a 16 cup array comprising both Faraday and ion counting detectors, each channel equipped with an energy filter to improve abundance sensitivity. </w:t>
      </w:r>
    </w:p>
    <w:p w:rsidR="00686B27" w:rsidRPr="00C9104B"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sz w:val="24"/>
          <w:szCs w:val="24"/>
        </w:rPr>
        <w:t xml:space="preserve">Gentile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110</w:t>
      </w:r>
      <w:r w:rsidRPr="00C9104B">
        <w:rPr>
          <w:rFonts w:asciiTheme="majorBidi" w:hAnsiTheme="majorBidi" w:cstheme="majorBidi"/>
          <w:sz w:val="24"/>
          <w:szCs w:val="24"/>
        </w:rPr>
        <w:t xml:space="preserve"> provided a comprehensive review of the use of </w:t>
      </w:r>
      <w:r w:rsidRPr="00C9104B">
        <w:rPr>
          <w:rFonts w:asciiTheme="majorBidi" w:hAnsiTheme="majorBidi" w:cstheme="majorBidi"/>
          <w:i/>
          <w:sz w:val="24"/>
          <w:szCs w:val="24"/>
        </w:rPr>
        <w:t>stable isotope ratio mass spectrometry in forensic science</w:t>
      </w:r>
      <w:r w:rsidRPr="00C9104B">
        <w:rPr>
          <w:rFonts w:asciiTheme="majorBidi" w:hAnsiTheme="majorBidi" w:cstheme="majorBidi"/>
          <w:sz w:val="24"/>
          <w:szCs w:val="24"/>
        </w:rPr>
        <w:t>. These workers compiled and assessed the use of δ</w:t>
      </w:r>
      <w:r w:rsidRPr="00C9104B">
        <w:rPr>
          <w:rFonts w:asciiTheme="majorBidi" w:hAnsiTheme="majorBidi" w:cstheme="majorBidi"/>
          <w:sz w:val="24"/>
          <w:szCs w:val="24"/>
          <w:vertAlign w:val="superscript"/>
        </w:rPr>
        <w:t>13</w:t>
      </w:r>
      <w:r w:rsidRPr="00C9104B">
        <w:rPr>
          <w:rFonts w:asciiTheme="majorBidi" w:hAnsiTheme="majorBidi" w:cstheme="majorBidi"/>
          <w:sz w:val="24"/>
          <w:szCs w:val="24"/>
        </w:rPr>
        <w:t>C, δ</w:t>
      </w:r>
      <w:r w:rsidRPr="00C9104B">
        <w:rPr>
          <w:rFonts w:asciiTheme="majorBidi" w:hAnsiTheme="majorBidi" w:cstheme="majorBidi"/>
          <w:sz w:val="24"/>
          <w:szCs w:val="24"/>
          <w:vertAlign w:val="superscript"/>
        </w:rPr>
        <w:t>15</w:t>
      </w:r>
      <w:r w:rsidRPr="00C9104B">
        <w:rPr>
          <w:rFonts w:asciiTheme="majorBidi" w:hAnsiTheme="majorBidi" w:cstheme="majorBidi"/>
          <w:sz w:val="24"/>
          <w:szCs w:val="24"/>
        </w:rPr>
        <w:t>N, δ</w:t>
      </w:r>
      <w:r w:rsidRPr="00C9104B">
        <w:rPr>
          <w:rFonts w:asciiTheme="majorBidi" w:hAnsiTheme="majorBidi" w:cstheme="majorBidi"/>
          <w:sz w:val="24"/>
          <w:szCs w:val="24"/>
          <w:vertAlign w:val="superscript"/>
        </w:rPr>
        <w:t>18</w:t>
      </w:r>
      <w:r w:rsidRPr="00C9104B">
        <w:rPr>
          <w:rFonts w:asciiTheme="majorBidi" w:hAnsiTheme="majorBidi" w:cstheme="majorBidi"/>
          <w:sz w:val="24"/>
          <w:szCs w:val="24"/>
        </w:rPr>
        <w:t>O and δ</w:t>
      </w:r>
      <w:r w:rsidRPr="00C9104B">
        <w:rPr>
          <w:rFonts w:asciiTheme="majorBidi" w:hAnsiTheme="majorBidi" w:cstheme="majorBidi"/>
          <w:sz w:val="24"/>
          <w:szCs w:val="24"/>
          <w:vertAlign w:val="superscript"/>
        </w:rPr>
        <w:t>2</w:t>
      </w:r>
      <w:r w:rsidRPr="00C9104B">
        <w:rPr>
          <w:rFonts w:asciiTheme="majorBidi" w:hAnsiTheme="majorBidi" w:cstheme="majorBidi"/>
          <w:sz w:val="24"/>
          <w:szCs w:val="24"/>
        </w:rPr>
        <w:t>H to discriminate between the provenance</w:t>
      </w:r>
      <w:r>
        <w:rPr>
          <w:rFonts w:asciiTheme="majorBidi" w:hAnsiTheme="majorBidi" w:cstheme="majorBidi"/>
          <w:sz w:val="24"/>
          <w:szCs w:val="24"/>
        </w:rPr>
        <w:t>s</w:t>
      </w:r>
      <w:r w:rsidRPr="00C9104B">
        <w:rPr>
          <w:rFonts w:asciiTheme="majorBidi" w:hAnsiTheme="majorBidi" w:cstheme="majorBidi"/>
          <w:sz w:val="24"/>
          <w:szCs w:val="24"/>
        </w:rPr>
        <w:t xml:space="preserve"> of illicit drugs, explosives and human </w:t>
      </w:r>
      <w:r>
        <w:rPr>
          <w:rFonts w:asciiTheme="majorBidi" w:hAnsiTheme="majorBidi" w:cstheme="majorBidi"/>
          <w:sz w:val="24"/>
          <w:szCs w:val="24"/>
        </w:rPr>
        <w:t>remains</w:t>
      </w:r>
      <w:r w:rsidRPr="00C9104B">
        <w:rPr>
          <w:rFonts w:asciiTheme="majorBidi" w:hAnsiTheme="majorBidi" w:cstheme="majorBidi"/>
          <w:sz w:val="24"/>
          <w:szCs w:val="24"/>
        </w:rPr>
        <w:t xml:space="preserve">. </w:t>
      </w:r>
      <w:r>
        <w:rPr>
          <w:rFonts w:asciiTheme="majorBidi" w:hAnsiTheme="majorBidi" w:cstheme="majorBidi"/>
          <w:sz w:val="24"/>
          <w:szCs w:val="24"/>
        </w:rPr>
        <w:t xml:space="preserve">One issue highlighted is the </w:t>
      </w:r>
      <w:r w:rsidRPr="00C9104B">
        <w:rPr>
          <w:rFonts w:asciiTheme="majorBidi" w:hAnsiTheme="majorBidi" w:cstheme="majorBidi"/>
          <w:sz w:val="24"/>
          <w:szCs w:val="24"/>
        </w:rPr>
        <w:t xml:space="preserve">need for a coordinated international database of </w:t>
      </w:r>
      <w:r w:rsidRPr="00BA1D81">
        <w:rPr>
          <w:rFonts w:asciiTheme="majorBidi" w:hAnsiTheme="majorBidi" w:cstheme="majorBidi"/>
          <w:sz w:val="24"/>
          <w:szCs w:val="24"/>
        </w:rPr>
        <w:t>the key analytical information. Further improvements in the precision of δ</w:t>
      </w:r>
      <w:r w:rsidRPr="00BA1D81">
        <w:rPr>
          <w:rFonts w:asciiTheme="majorBidi" w:hAnsiTheme="majorBidi" w:cstheme="majorBidi"/>
          <w:sz w:val="24"/>
          <w:szCs w:val="24"/>
          <w:vertAlign w:val="superscript"/>
        </w:rPr>
        <w:t>15</w:t>
      </w:r>
      <w:r w:rsidRPr="00BA1D81">
        <w:rPr>
          <w:rFonts w:asciiTheme="majorBidi" w:hAnsiTheme="majorBidi" w:cstheme="majorBidi"/>
          <w:sz w:val="24"/>
          <w:szCs w:val="24"/>
        </w:rPr>
        <w:t xml:space="preserve">N were also achieved by Lott </w:t>
      </w:r>
      <w:r w:rsidRPr="00BA1D81">
        <w:rPr>
          <w:rFonts w:asciiTheme="majorBidi" w:hAnsiTheme="majorBidi" w:cstheme="majorBidi"/>
          <w:i/>
          <w:sz w:val="24"/>
          <w:szCs w:val="24"/>
        </w:rPr>
        <w:t>et al.</w:t>
      </w:r>
      <w:r w:rsidRPr="00BA1D81">
        <w:rPr>
          <w:rFonts w:asciiTheme="majorBidi" w:hAnsiTheme="majorBidi" w:cstheme="majorBidi"/>
          <w:noProof/>
          <w:sz w:val="24"/>
          <w:szCs w:val="24"/>
          <w:vertAlign w:val="superscript"/>
        </w:rPr>
        <w:t>111</w:t>
      </w:r>
      <w:r w:rsidRPr="00BA1D81">
        <w:rPr>
          <w:rFonts w:asciiTheme="majorBidi" w:hAnsiTheme="majorBidi" w:cstheme="majorBidi"/>
          <w:sz w:val="24"/>
          <w:szCs w:val="24"/>
        </w:rPr>
        <w:t xml:space="preserve">, who used a thermal decomposition method with an elemental </w:t>
      </w:r>
      <w:r w:rsidRPr="00BA1D81">
        <w:rPr>
          <w:rFonts w:asciiTheme="majorBidi" w:hAnsiTheme="majorBidi" w:cstheme="majorBidi"/>
          <w:sz w:val="24"/>
          <w:szCs w:val="24"/>
        </w:rPr>
        <w:lastRenderedPageBreak/>
        <w:t>analyser/ isotope ratio mass spectrometer that improved the recovery of nitrogen from organic and inorganic materials.</w:t>
      </w:r>
    </w:p>
    <w:p w:rsidR="00686B27"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i/>
          <w:sz w:val="24"/>
          <w:szCs w:val="24"/>
        </w:rPr>
        <w:t>Geochronological analytical methods</w:t>
      </w:r>
      <w:r w:rsidRPr="00C9104B">
        <w:rPr>
          <w:rFonts w:asciiTheme="majorBidi" w:hAnsiTheme="majorBidi" w:cstheme="majorBidi"/>
          <w:sz w:val="24"/>
          <w:szCs w:val="24"/>
        </w:rPr>
        <w:t xml:space="preserve"> </w:t>
      </w:r>
      <w:r>
        <w:rPr>
          <w:rFonts w:asciiTheme="majorBidi" w:hAnsiTheme="majorBidi" w:cstheme="majorBidi"/>
          <w:sz w:val="24"/>
          <w:szCs w:val="24"/>
        </w:rPr>
        <w:t xml:space="preserve">involving the </w:t>
      </w:r>
      <w:r w:rsidRPr="00C9104B">
        <w:rPr>
          <w:rFonts w:asciiTheme="majorBidi" w:hAnsiTheme="majorBidi" w:cstheme="majorBidi"/>
          <w:sz w:val="24"/>
          <w:szCs w:val="24"/>
        </w:rPr>
        <w:t xml:space="preserve">U-Th-Pb </w:t>
      </w:r>
      <w:r>
        <w:rPr>
          <w:rFonts w:asciiTheme="majorBidi" w:hAnsiTheme="majorBidi" w:cstheme="majorBidi"/>
          <w:sz w:val="24"/>
          <w:szCs w:val="24"/>
        </w:rPr>
        <w:t xml:space="preserve">system </w:t>
      </w:r>
      <w:r w:rsidRPr="00C9104B">
        <w:rPr>
          <w:rFonts w:asciiTheme="majorBidi" w:hAnsiTheme="majorBidi" w:cstheme="majorBidi"/>
          <w:sz w:val="24"/>
          <w:szCs w:val="24"/>
        </w:rPr>
        <w:t xml:space="preserve">were reviewed by Schaltegger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112</w:t>
      </w:r>
      <w:r w:rsidRPr="00C9104B">
        <w:rPr>
          <w:rFonts w:asciiTheme="majorBidi" w:hAnsiTheme="majorBidi" w:cstheme="majorBidi"/>
          <w:sz w:val="24"/>
          <w:szCs w:val="24"/>
        </w:rPr>
        <w:t>. These authors provided a useful comparison of the pros and cons of the three analytical tool</w:t>
      </w:r>
      <w:r>
        <w:rPr>
          <w:rFonts w:asciiTheme="majorBidi" w:hAnsiTheme="majorBidi" w:cstheme="majorBidi"/>
          <w:sz w:val="24"/>
          <w:szCs w:val="24"/>
        </w:rPr>
        <w:t>s</w:t>
      </w:r>
      <w:r w:rsidRPr="00C9104B">
        <w:rPr>
          <w:rFonts w:asciiTheme="majorBidi" w:hAnsiTheme="majorBidi" w:cstheme="majorBidi"/>
          <w:sz w:val="24"/>
          <w:szCs w:val="24"/>
        </w:rPr>
        <w:t xml:space="preserve"> used: TIMS, SIMS and LA-ICP-MS. An additional aim </w:t>
      </w:r>
      <w:r>
        <w:rPr>
          <w:rFonts w:asciiTheme="majorBidi" w:hAnsiTheme="majorBidi" w:cstheme="majorBidi"/>
          <w:sz w:val="24"/>
          <w:szCs w:val="24"/>
        </w:rPr>
        <w:t>was</w:t>
      </w:r>
      <w:r w:rsidRPr="00C9104B">
        <w:rPr>
          <w:rFonts w:asciiTheme="majorBidi" w:hAnsiTheme="majorBidi" w:cstheme="majorBidi"/>
          <w:sz w:val="24"/>
          <w:szCs w:val="24"/>
        </w:rPr>
        <w:t xml:space="preserve"> to guide scientists with particular geochronological or geochemical questions towards the most suitable technique. Particularly good examples </w:t>
      </w:r>
      <w:r>
        <w:rPr>
          <w:rFonts w:asciiTheme="majorBidi" w:hAnsiTheme="majorBidi" w:cstheme="majorBidi"/>
          <w:sz w:val="24"/>
          <w:szCs w:val="24"/>
        </w:rPr>
        <w:t>were</w:t>
      </w:r>
      <w:r w:rsidRPr="00C9104B">
        <w:rPr>
          <w:rFonts w:asciiTheme="majorBidi" w:hAnsiTheme="majorBidi" w:cstheme="majorBidi"/>
          <w:sz w:val="24"/>
          <w:szCs w:val="24"/>
        </w:rPr>
        <w:t xml:space="preserve"> presented including: the effects of </w:t>
      </w:r>
      <w:r w:rsidRPr="00C9104B">
        <w:rPr>
          <w:rFonts w:asciiTheme="majorBidi" w:hAnsiTheme="majorBidi" w:cstheme="majorBidi"/>
          <w:sz w:val="24"/>
          <w:szCs w:val="24"/>
          <w:vertAlign w:val="superscript"/>
        </w:rPr>
        <w:t>230</w:t>
      </w:r>
      <w:r w:rsidRPr="00C9104B">
        <w:rPr>
          <w:rFonts w:asciiTheme="majorBidi" w:hAnsiTheme="majorBidi" w:cstheme="majorBidi"/>
          <w:sz w:val="24"/>
          <w:szCs w:val="24"/>
        </w:rPr>
        <w:t xml:space="preserve">Th and </w:t>
      </w:r>
      <w:r w:rsidRPr="00C9104B">
        <w:rPr>
          <w:rFonts w:asciiTheme="majorBidi" w:hAnsiTheme="majorBidi" w:cstheme="majorBidi"/>
          <w:sz w:val="24"/>
          <w:szCs w:val="24"/>
          <w:vertAlign w:val="superscript"/>
        </w:rPr>
        <w:t>231</w:t>
      </w:r>
      <w:r w:rsidRPr="00C9104B">
        <w:rPr>
          <w:rFonts w:asciiTheme="majorBidi" w:hAnsiTheme="majorBidi" w:cstheme="majorBidi"/>
          <w:sz w:val="24"/>
          <w:szCs w:val="24"/>
        </w:rPr>
        <w:t xml:space="preserve">Pa on the precision of dating young samples; age and compositional zonation of zircons; </w:t>
      </w:r>
      <w:r>
        <w:rPr>
          <w:rFonts w:asciiTheme="majorBidi" w:hAnsiTheme="majorBidi" w:cstheme="majorBidi"/>
          <w:sz w:val="24"/>
          <w:szCs w:val="24"/>
        </w:rPr>
        <w:t xml:space="preserve">and </w:t>
      </w:r>
      <w:r w:rsidRPr="00C9104B">
        <w:rPr>
          <w:rFonts w:asciiTheme="majorBidi" w:hAnsiTheme="majorBidi" w:cstheme="majorBidi"/>
          <w:sz w:val="24"/>
          <w:szCs w:val="24"/>
        </w:rPr>
        <w:t>the timescales of crystal fractionation during the evolution of magma bodies.</w:t>
      </w:r>
    </w:p>
    <w:p w:rsidR="00686B27" w:rsidRPr="00C9104B" w:rsidRDefault="00686B27" w:rsidP="00B47CE9">
      <w:pPr>
        <w:spacing w:after="0" w:line="360" w:lineRule="auto"/>
        <w:ind w:firstLine="720"/>
        <w:rPr>
          <w:rFonts w:asciiTheme="majorBidi" w:hAnsiTheme="majorBidi" w:cstheme="majorBidi"/>
          <w:sz w:val="24"/>
          <w:szCs w:val="24"/>
        </w:rPr>
      </w:pPr>
    </w:p>
    <w:p w:rsidR="00686B27" w:rsidRPr="00530584" w:rsidRDefault="00686B27" w:rsidP="00B47CE9">
      <w:pPr>
        <w:spacing w:after="0" w:line="360" w:lineRule="auto"/>
        <w:rPr>
          <w:rFonts w:asciiTheme="majorBidi" w:hAnsiTheme="majorBidi" w:cstheme="majorBidi"/>
          <w:b/>
          <w:bCs/>
          <w:sz w:val="24"/>
          <w:szCs w:val="24"/>
        </w:rPr>
      </w:pPr>
      <w:r w:rsidRPr="00530584">
        <w:rPr>
          <w:rFonts w:asciiTheme="majorBidi" w:hAnsiTheme="majorBidi" w:cstheme="majorBidi"/>
          <w:b/>
          <w:bCs/>
          <w:sz w:val="24"/>
          <w:szCs w:val="24"/>
        </w:rPr>
        <w:t>4.2</w:t>
      </w:r>
      <w:r w:rsidRPr="00530584">
        <w:rPr>
          <w:rFonts w:asciiTheme="majorBidi" w:hAnsiTheme="majorBidi" w:cstheme="majorBidi"/>
          <w:b/>
          <w:bCs/>
          <w:sz w:val="24"/>
          <w:szCs w:val="24"/>
        </w:rPr>
        <w:tab/>
        <w:t>Isotope Dilution Analysis (IDA)</w:t>
      </w:r>
    </w:p>
    <w:p w:rsidR="00686B27" w:rsidRPr="00C9104B" w:rsidRDefault="00686B27" w:rsidP="00B47CE9">
      <w:pPr>
        <w:spacing w:after="0" w:line="360" w:lineRule="auto"/>
        <w:rPr>
          <w:rFonts w:asciiTheme="majorBidi" w:hAnsiTheme="majorBidi" w:cstheme="majorBidi"/>
          <w:sz w:val="24"/>
          <w:szCs w:val="24"/>
        </w:rPr>
      </w:pPr>
      <w:r w:rsidRPr="002A227B">
        <w:rPr>
          <w:rFonts w:asciiTheme="majorBidi" w:hAnsiTheme="majorBidi" w:cstheme="majorBidi"/>
          <w:sz w:val="24"/>
          <w:szCs w:val="24"/>
        </w:rPr>
        <w:t>Feng and Wang</w:t>
      </w:r>
      <w:r w:rsidRPr="003F7D6F">
        <w:rPr>
          <w:rFonts w:asciiTheme="majorBidi" w:hAnsiTheme="majorBidi" w:cstheme="majorBidi"/>
          <w:noProof/>
          <w:sz w:val="24"/>
          <w:szCs w:val="24"/>
          <w:vertAlign w:val="superscript"/>
        </w:rPr>
        <w:t>113</w:t>
      </w:r>
      <w:r w:rsidRPr="002A227B">
        <w:rPr>
          <w:rFonts w:asciiTheme="majorBidi" w:hAnsiTheme="majorBidi" w:cstheme="majorBidi"/>
          <w:sz w:val="24"/>
          <w:szCs w:val="24"/>
        </w:rPr>
        <w:t xml:space="preserve"> provided an assessment of in-line mixing devices </w:t>
      </w:r>
      <w:r>
        <w:rPr>
          <w:rFonts w:asciiTheme="majorBidi" w:hAnsiTheme="majorBidi" w:cstheme="majorBidi"/>
          <w:sz w:val="24"/>
          <w:szCs w:val="24"/>
        </w:rPr>
        <w:t xml:space="preserve">used to </w:t>
      </w:r>
      <w:r w:rsidRPr="00C9104B">
        <w:rPr>
          <w:rFonts w:asciiTheme="majorBidi" w:hAnsiTheme="majorBidi" w:cstheme="majorBidi"/>
          <w:sz w:val="24"/>
          <w:szCs w:val="24"/>
        </w:rPr>
        <w:t>combine laser ablat</w:t>
      </w:r>
      <w:r>
        <w:rPr>
          <w:rFonts w:asciiTheme="majorBidi" w:hAnsiTheme="majorBidi" w:cstheme="majorBidi"/>
          <w:sz w:val="24"/>
          <w:szCs w:val="24"/>
        </w:rPr>
        <w:t>ed</w:t>
      </w:r>
      <w:r w:rsidRPr="00C9104B">
        <w:rPr>
          <w:rFonts w:asciiTheme="majorBidi" w:hAnsiTheme="majorBidi" w:cstheme="majorBidi"/>
          <w:sz w:val="24"/>
          <w:szCs w:val="24"/>
        </w:rPr>
        <w:t xml:space="preserve"> product with a </w:t>
      </w:r>
      <w:r w:rsidRPr="00C9104B">
        <w:rPr>
          <w:rFonts w:asciiTheme="majorBidi" w:hAnsiTheme="majorBidi" w:cstheme="majorBidi"/>
          <w:sz w:val="24"/>
          <w:szCs w:val="24"/>
          <w:vertAlign w:val="superscript"/>
        </w:rPr>
        <w:t>207</w:t>
      </w:r>
      <w:r w:rsidRPr="00C9104B">
        <w:rPr>
          <w:rFonts w:asciiTheme="majorBidi" w:hAnsiTheme="majorBidi" w:cstheme="majorBidi"/>
          <w:sz w:val="24"/>
          <w:szCs w:val="24"/>
        </w:rPr>
        <w:t>Pb spike</w:t>
      </w:r>
      <w:r>
        <w:rPr>
          <w:rFonts w:asciiTheme="majorBidi" w:hAnsiTheme="majorBidi" w:cstheme="majorBidi"/>
          <w:sz w:val="24"/>
          <w:szCs w:val="24"/>
        </w:rPr>
        <w:t>,</w:t>
      </w:r>
      <w:r w:rsidRPr="00C9104B">
        <w:rPr>
          <w:rFonts w:asciiTheme="majorBidi" w:hAnsiTheme="majorBidi" w:cstheme="majorBidi"/>
          <w:sz w:val="24"/>
          <w:szCs w:val="24"/>
        </w:rPr>
        <w:t xml:space="preserve"> prior to measurement of </w:t>
      </w:r>
      <w:r w:rsidRPr="00C9104B">
        <w:rPr>
          <w:rFonts w:asciiTheme="majorBidi" w:hAnsiTheme="majorBidi" w:cstheme="majorBidi"/>
          <w:i/>
          <w:sz w:val="24"/>
          <w:szCs w:val="24"/>
        </w:rPr>
        <w:t>Pb concentration by isotope dilution ICP-MS</w:t>
      </w:r>
      <w:r w:rsidRPr="00C9104B">
        <w:rPr>
          <w:rFonts w:asciiTheme="majorBidi" w:hAnsiTheme="majorBidi" w:cstheme="majorBidi"/>
          <w:sz w:val="24"/>
          <w:szCs w:val="24"/>
        </w:rPr>
        <w:t>. Analysis of NIST glasses demonstrated that Pb isotope ratios measured on the combined aerosols from a membrane desolvator and laser ablation were most stable when mixing was completed in a spherical chamber with a sphere-centred exit nozzle. Results for NIST 610 Pb (426 µg g</w:t>
      </w:r>
      <w:r w:rsidRPr="00C9104B">
        <w:rPr>
          <w:rFonts w:asciiTheme="majorBidi" w:hAnsiTheme="majorBidi" w:cstheme="majorBidi"/>
          <w:sz w:val="24"/>
          <w:szCs w:val="24"/>
          <w:vertAlign w:val="superscript"/>
        </w:rPr>
        <w:t>-1</w:t>
      </w:r>
      <w:r w:rsidRPr="00C9104B">
        <w:rPr>
          <w:rFonts w:asciiTheme="majorBidi" w:hAnsiTheme="majorBidi" w:cstheme="majorBidi"/>
          <w:sz w:val="24"/>
          <w:szCs w:val="24"/>
        </w:rPr>
        <w:t xml:space="preserve">) were found to be in good agreement with the certified values. Fernández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114</w:t>
      </w:r>
      <w:r w:rsidRPr="00C9104B">
        <w:rPr>
          <w:rFonts w:asciiTheme="majorBidi" w:hAnsiTheme="majorBidi" w:cstheme="majorBidi"/>
          <w:sz w:val="24"/>
          <w:szCs w:val="24"/>
        </w:rPr>
        <w:t xml:space="preserve"> used a similar laser-</w:t>
      </w:r>
      <w:r>
        <w:rPr>
          <w:rFonts w:asciiTheme="majorBidi" w:hAnsiTheme="majorBidi" w:cstheme="majorBidi"/>
          <w:sz w:val="24"/>
          <w:szCs w:val="24"/>
        </w:rPr>
        <w:t>nebulis</w:t>
      </w:r>
      <w:r w:rsidRPr="00C9104B">
        <w:rPr>
          <w:rFonts w:asciiTheme="majorBidi" w:hAnsiTheme="majorBidi" w:cstheme="majorBidi"/>
          <w:sz w:val="24"/>
          <w:szCs w:val="24"/>
        </w:rPr>
        <w:t>er combination to measure Pb</w:t>
      </w:r>
      <w:r>
        <w:rPr>
          <w:rFonts w:asciiTheme="majorBidi" w:hAnsiTheme="majorBidi" w:cstheme="majorBidi"/>
          <w:sz w:val="24"/>
          <w:szCs w:val="24"/>
        </w:rPr>
        <w:t xml:space="preserve">, Rb and </w:t>
      </w:r>
      <w:r w:rsidRPr="00C9104B">
        <w:rPr>
          <w:rFonts w:asciiTheme="majorBidi" w:hAnsiTheme="majorBidi" w:cstheme="majorBidi"/>
          <w:sz w:val="24"/>
          <w:szCs w:val="24"/>
        </w:rPr>
        <w:t xml:space="preserve"> Sr concentrations </w:t>
      </w:r>
      <w:r>
        <w:rPr>
          <w:rFonts w:asciiTheme="majorBidi" w:hAnsiTheme="majorBidi" w:cstheme="majorBidi"/>
          <w:sz w:val="24"/>
          <w:szCs w:val="24"/>
        </w:rPr>
        <w:t xml:space="preserve">in </w:t>
      </w:r>
      <w:r w:rsidRPr="00C9104B">
        <w:rPr>
          <w:rFonts w:asciiTheme="majorBidi" w:hAnsiTheme="majorBidi" w:cstheme="majorBidi"/>
          <w:sz w:val="24"/>
          <w:szCs w:val="24"/>
        </w:rPr>
        <w:t xml:space="preserve">NIST 610, 612 and 614 by </w:t>
      </w:r>
      <w:r>
        <w:rPr>
          <w:rFonts w:asciiTheme="majorBidi" w:hAnsiTheme="majorBidi" w:cstheme="majorBidi"/>
          <w:sz w:val="24"/>
          <w:szCs w:val="24"/>
        </w:rPr>
        <w:t>ID-MS</w:t>
      </w:r>
      <w:r w:rsidRPr="00C9104B">
        <w:rPr>
          <w:rFonts w:asciiTheme="majorBidi" w:hAnsiTheme="majorBidi" w:cstheme="majorBidi"/>
          <w:sz w:val="24"/>
          <w:szCs w:val="24"/>
        </w:rPr>
        <w:t xml:space="preserve">. However, these workers used a </w:t>
      </w:r>
      <w:r w:rsidRPr="002E682F">
        <w:rPr>
          <w:rFonts w:asciiTheme="majorBidi" w:hAnsiTheme="majorBidi" w:cstheme="majorBidi"/>
          <w:i/>
          <w:sz w:val="24"/>
          <w:szCs w:val="24"/>
        </w:rPr>
        <w:t>double ID protocol</w:t>
      </w:r>
      <w:r w:rsidRPr="002E682F">
        <w:rPr>
          <w:rFonts w:asciiTheme="majorBidi" w:hAnsiTheme="majorBidi" w:cstheme="majorBidi"/>
          <w:sz w:val="24"/>
          <w:szCs w:val="24"/>
        </w:rPr>
        <w:t xml:space="preserve"> where the concentration was calculated by combining the analyses of an ablated sample-isotope spike mixture and an ablated certified standard-isotope spike mix. This method benefitted from being able to determine all parameters, other than the mass fraction of the solid standard, during the analytical protocol.</w:t>
      </w:r>
    </w:p>
    <w:p w:rsidR="00686B27" w:rsidRPr="00C9104B"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sz w:val="24"/>
          <w:szCs w:val="24"/>
        </w:rPr>
        <w:t xml:space="preserve">Wang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115</w:t>
      </w:r>
      <w:r>
        <w:rPr>
          <w:rFonts w:asciiTheme="majorBidi" w:hAnsiTheme="majorBidi" w:cstheme="majorBidi"/>
          <w:sz w:val="24"/>
          <w:szCs w:val="24"/>
        </w:rPr>
        <w:t xml:space="preserve"> used</w:t>
      </w:r>
      <w:r w:rsidRPr="00C9104B">
        <w:rPr>
          <w:rFonts w:asciiTheme="majorBidi" w:hAnsiTheme="majorBidi" w:cstheme="majorBidi"/>
          <w:sz w:val="24"/>
          <w:szCs w:val="24"/>
        </w:rPr>
        <w:t xml:space="preserve"> ID-ICP-MS to determine </w:t>
      </w:r>
      <w:r>
        <w:rPr>
          <w:rFonts w:asciiTheme="majorBidi" w:hAnsiTheme="majorBidi" w:cstheme="majorBidi"/>
          <w:sz w:val="24"/>
          <w:szCs w:val="24"/>
        </w:rPr>
        <w:t xml:space="preserve">Ag, Ba, Bi, Cd, Cu, </w:t>
      </w:r>
      <w:r w:rsidRPr="00C9104B">
        <w:rPr>
          <w:rFonts w:asciiTheme="majorBidi" w:hAnsiTheme="majorBidi" w:cstheme="majorBidi"/>
          <w:sz w:val="24"/>
          <w:szCs w:val="24"/>
        </w:rPr>
        <w:t xml:space="preserve">Cu, </w:t>
      </w:r>
      <w:r>
        <w:rPr>
          <w:rFonts w:asciiTheme="majorBidi" w:hAnsiTheme="majorBidi" w:cstheme="majorBidi"/>
          <w:sz w:val="24"/>
          <w:szCs w:val="24"/>
        </w:rPr>
        <w:t xml:space="preserve">In, </w:t>
      </w:r>
      <w:r w:rsidRPr="00C9104B">
        <w:rPr>
          <w:rFonts w:asciiTheme="majorBidi" w:hAnsiTheme="majorBidi" w:cstheme="majorBidi"/>
          <w:sz w:val="24"/>
          <w:szCs w:val="24"/>
        </w:rPr>
        <w:t>Mo,</w:t>
      </w:r>
      <w:r>
        <w:rPr>
          <w:rFonts w:asciiTheme="majorBidi" w:hAnsiTheme="majorBidi" w:cstheme="majorBidi"/>
          <w:sz w:val="24"/>
          <w:szCs w:val="24"/>
        </w:rPr>
        <w:t xml:space="preserve"> Sm, Tl and W </w:t>
      </w:r>
      <w:r w:rsidRPr="00C9104B">
        <w:rPr>
          <w:rFonts w:asciiTheme="majorBidi" w:hAnsiTheme="majorBidi" w:cstheme="majorBidi"/>
          <w:sz w:val="24"/>
          <w:szCs w:val="24"/>
        </w:rPr>
        <w:t xml:space="preserve">in six reference materials and four carbonaceous chondrites. </w:t>
      </w:r>
      <w:r>
        <w:rPr>
          <w:rFonts w:asciiTheme="majorBidi" w:hAnsiTheme="majorBidi" w:cstheme="majorBidi"/>
          <w:sz w:val="24"/>
          <w:szCs w:val="24"/>
        </w:rPr>
        <w:t xml:space="preserve">They also determined </w:t>
      </w:r>
      <w:r w:rsidRPr="00C9104B">
        <w:rPr>
          <w:rFonts w:asciiTheme="majorBidi" w:hAnsiTheme="majorBidi" w:cstheme="majorBidi"/>
          <w:sz w:val="24"/>
          <w:szCs w:val="24"/>
        </w:rPr>
        <w:t>S, Se and Te and produced accurate results despite the volatility of these elements. This was ascribed to the closed system</w:t>
      </w:r>
      <w:r>
        <w:rPr>
          <w:rFonts w:asciiTheme="majorBidi" w:hAnsiTheme="majorBidi" w:cstheme="majorBidi"/>
          <w:sz w:val="24"/>
          <w:szCs w:val="24"/>
        </w:rPr>
        <w:t>,</w:t>
      </w:r>
      <w:r w:rsidRPr="00C9104B">
        <w:rPr>
          <w:rFonts w:asciiTheme="majorBidi" w:hAnsiTheme="majorBidi" w:cstheme="majorBidi"/>
          <w:sz w:val="24"/>
          <w:szCs w:val="24"/>
        </w:rPr>
        <w:t xml:space="preserve"> pressure bomb dissolution procedure. Khan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116</w:t>
      </w:r>
      <w:r w:rsidRPr="00C9104B">
        <w:rPr>
          <w:rFonts w:asciiTheme="majorBidi" w:hAnsiTheme="majorBidi" w:cstheme="majorBidi"/>
          <w:sz w:val="24"/>
          <w:szCs w:val="24"/>
        </w:rPr>
        <w:t xml:space="preserve"> described a method for ID-ICP-MS analysis of Zn. This compared analysis both with and without matrix separation and examined the role of doubly-charged Ba ions interfering with the measurement of Zn isotopes.</w:t>
      </w:r>
    </w:p>
    <w:p w:rsidR="00686B27" w:rsidRDefault="00686B27" w:rsidP="00B47CE9">
      <w:pPr>
        <w:spacing w:after="0" w:line="360" w:lineRule="auto"/>
        <w:rPr>
          <w:rFonts w:asciiTheme="majorBidi" w:hAnsiTheme="majorBidi" w:cstheme="majorBidi"/>
          <w:sz w:val="24"/>
          <w:szCs w:val="24"/>
        </w:rPr>
      </w:pPr>
    </w:p>
    <w:p w:rsidR="00686B27"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sz w:val="24"/>
          <w:szCs w:val="24"/>
        </w:rPr>
        <w:t xml:space="preserve">Instrumental </w:t>
      </w:r>
      <w:r w:rsidRPr="00C9104B">
        <w:rPr>
          <w:rFonts w:asciiTheme="majorBidi" w:hAnsiTheme="majorBidi" w:cstheme="majorBidi"/>
          <w:i/>
          <w:sz w:val="24"/>
          <w:szCs w:val="24"/>
        </w:rPr>
        <w:t>mass bias caused by matrix differences</w:t>
      </w:r>
      <w:r w:rsidRPr="00C9104B">
        <w:rPr>
          <w:rFonts w:asciiTheme="majorBidi" w:hAnsiTheme="majorBidi" w:cstheme="majorBidi"/>
          <w:sz w:val="24"/>
          <w:szCs w:val="24"/>
        </w:rPr>
        <w:t xml:space="preserve"> was investigated by Pak</w:t>
      </w:r>
      <w:r>
        <w:rPr>
          <w:rFonts w:asciiTheme="majorBidi" w:hAnsiTheme="majorBidi" w:cstheme="majorBidi"/>
          <w:sz w:val="24"/>
          <w:szCs w:val="24"/>
        </w:rPr>
        <w:t>.</w:t>
      </w:r>
      <w:r w:rsidRPr="003F7D6F">
        <w:rPr>
          <w:rFonts w:asciiTheme="majorBidi" w:hAnsiTheme="majorBidi" w:cstheme="majorBidi"/>
          <w:noProof/>
          <w:sz w:val="24"/>
          <w:szCs w:val="24"/>
          <w:vertAlign w:val="superscript"/>
        </w:rPr>
        <w:t>117</w:t>
      </w:r>
      <w:r w:rsidRPr="00C9104B">
        <w:rPr>
          <w:rFonts w:asciiTheme="majorBidi" w:hAnsiTheme="majorBidi" w:cstheme="majorBidi"/>
          <w:sz w:val="24"/>
          <w:szCs w:val="24"/>
        </w:rPr>
        <w:t xml:space="preserve"> It was found that</w:t>
      </w:r>
      <w:r>
        <w:rPr>
          <w:rFonts w:asciiTheme="majorBidi" w:hAnsiTheme="majorBidi" w:cstheme="majorBidi"/>
          <w:sz w:val="24"/>
          <w:szCs w:val="24"/>
        </w:rPr>
        <w:t xml:space="preserve"> the</w:t>
      </w:r>
      <w:r w:rsidRPr="00C9104B">
        <w:rPr>
          <w:rFonts w:asciiTheme="majorBidi" w:hAnsiTheme="majorBidi" w:cstheme="majorBidi"/>
          <w:sz w:val="24"/>
          <w:szCs w:val="24"/>
        </w:rPr>
        <w:t xml:space="preserve"> Cd isotope concentration </w:t>
      </w:r>
      <w:r>
        <w:rPr>
          <w:rFonts w:asciiTheme="majorBidi" w:hAnsiTheme="majorBidi" w:cstheme="majorBidi"/>
          <w:sz w:val="24"/>
          <w:szCs w:val="24"/>
        </w:rPr>
        <w:t>determined by</w:t>
      </w:r>
      <w:r w:rsidRPr="00C9104B">
        <w:rPr>
          <w:rFonts w:asciiTheme="majorBidi" w:hAnsiTheme="majorBidi" w:cstheme="majorBidi"/>
          <w:sz w:val="24"/>
          <w:szCs w:val="24"/>
        </w:rPr>
        <w:t xml:space="preserve"> IDA had errors up to 1.5% in the presence of a U matrix. Mass bias during ID-ICP-MS analysis was also the subject of a study by Teran-</w:t>
      </w:r>
      <w:r w:rsidRPr="00C9104B">
        <w:rPr>
          <w:rFonts w:asciiTheme="majorBidi" w:hAnsiTheme="majorBidi" w:cstheme="majorBidi"/>
          <w:sz w:val="24"/>
          <w:szCs w:val="24"/>
        </w:rPr>
        <w:lastRenderedPageBreak/>
        <w:t xml:space="preserve">Baamonde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118</w:t>
      </w:r>
      <w:r w:rsidRPr="00C9104B">
        <w:rPr>
          <w:rFonts w:asciiTheme="majorBidi" w:hAnsiTheme="majorBidi" w:cstheme="majorBidi"/>
          <w:sz w:val="24"/>
          <w:szCs w:val="24"/>
        </w:rPr>
        <w:t xml:space="preserve"> The authors used a least squares fit of the measured and theoretical ratios of several poly-isotopic systems (Cd, Cr and Nd). Resultant plots for different forms of mass fractionation correction (exponential, linear and power) provide</w:t>
      </w:r>
      <w:r>
        <w:rPr>
          <w:rFonts w:asciiTheme="majorBidi" w:hAnsiTheme="majorBidi" w:cstheme="majorBidi"/>
          <w:sz w:val="24"/>
          <w:szCs w:val="24"/>
        </w:rPr>
        <w:t>d</w:t>
      </w:r>
      <w:r w:rsidRPr="00C9104B">
        <w:rPr>
          <w:rFonts w:asciiTheme="majorBidi" w:hAnsiTheme="majorBidi" w:cstheme="majorBidi"/>
          <w:sz w:val="24"/>
          <w:szCs w:val="24"/>
        </w:rPr>
        <w:t xml:space="preserve"> a visual indication of the most suitable correction procedure for the analytical system.</w:t>
      </w:r>
    </w:p>
    <w:p w:rsidR="00686B27" w:rsidRPr="00C9104B" w:rsidRDefault="00686B27" w:rsidP="00B47CE9">
      <w:pPr>
        <w:spacing w:after="0" w:line="360" w:lineRule="auto"/>
        <w:rPr>
          <w:rFonts w:asciiTheme="majorBidi" w:hAnsiTheme="majorBidi" w:cstheme="majorBidi"/>
          <w:sz w:val="24"/>
          <w:szCs w:val="24"/>
        </w:rPr>
      </w:pPr>
    </w:p>
    <w:p w:rsidR="00686B27" w:rsidRPr="00530584" w:rsidRDefault="00686B27" w:rsidP="00B47CE9">
      <w:pPr>
        <w:spacing w:after="0" w:line="360" w:lineRule="auto"/>
        <w:rPr>
          <w:rFonts w:asciiTheme="majorBidi" w:hAnsiTheme="majorBidi" w:cstheme="majorBidi"/>
          <w:b/>
          <w:bCs/>
          <w:sz w:val="24"/>
          <w:szCs w:val="24"/>
        </w:rPr>
      </w:pPr>
      <w:r w:rsidRPr="00530584">
        <w:rPr>
          <w:rFonts w:asciiTheme="majorBidi" w:hAnsiTheme="majorBidi" w:cstheme="majorBidi"/>
          <w:b/>
          <w:bCs/>
          <w:sz w:val="24"/>
          <w:szCs w:val="24"/>
        </w:rPr>
        <w:t>4.3</w:t>
      </w:r>
      <w:r w:rsidRPr="00530584">
        <w:rPr>
          <w:rFonts w:asciiTheme="majorBidi" w:hAnsiTheme="majorBidi" w:cstheme="majorBidi"/>
          <w:b/>
          <w:bCs/>
          <w:sz w:val="24"/>
          <w:szCs w:val="24"/>
        </w:rPr>
        <w:tab/>
        <w:t>Isotope Ratio Analysis (IRA)</w:t>
      </w:r>
    </w:p>
    <w:p w:rsidR="00686B27" w:rsidRPr="00C9104B" w:rsidRDefault="00686B27" w:rsidP="00B47CE9">
      <w:pPr>
        <w:spacing w:after="0" w:line="360" w:lineRule="auto"/>
        <w:rPr>
          <w:rFonts w:asciiTheme="majorBidi" w:hAnsiTheme="majorBidi" w:cstheme="majorBidi"/>
          <w:sz w:val="24"/>
          <w:szCs w:val="24"/>
        </w:rPr>
      </w:pPr>
      <w:r w:rsidRPr="00530584">
        <w:rPr>
          <w:rFonts w:asciiTheme="majorBidi" w:hAnsiTheme="majorBidi" w:cstheme="majorBidi"/>
          <w:b/>
          <w:bCs/>
          <w:sz w:val="24"/>
          <w:szCs w:val="24"/>
        </w:rPr>
        <w:t>4.3.1 New developments.</w:t>
      </w:r>
      <w:r>
        <w:rPr>
          <w:rFonts w:asciiTheme="majorBidi" w:hAnsiTheme="majorBidi" w:cstheme="majorBidi"/>
          <w:b/>
          <w:bCs/>
          <w:sz w:val="24"/>
          <w:szCs w:val="24"/>
        </w:rPr>
        <w:t xml:space="preserve"> </w:t>
      </w:r>
      <w:r w:rsidRPr="00C9104B">
        <w:rPr>
          <w:rFonts w:asciiTheme="majorBidi" w:hAnsiTheme="majorBidi" w:cstheme="majorBidi"/>
          <w:sz w:val="24"/>
          <w:szCs w:val="24"/>
        </w:rPr>
        <w:t xml:space="preserve">Isotope analysis is driven forward by instrument manufacturers and users striving for ever-higher levels of sensitivity from their mass spectrometers. However, the consequences of metaphorically “turning up the wick” are not always fully considered. In this respect, Albarede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119</w:t>
      </w:r>
      <w:r w:rsidRPr="00C9104B">
        <w:rPr>
          <w:rFonts w:asciiTheme="majorBidi" w:hAnsiTheme="majorBidi" w:cstheme="majorBidi"/>
          <w:sz w:val="24"/>
          <w:szCs w:val="24"/>
        </w:rPr>
        <w:t xml:space="preserve"> investigated how </w:t>
      </w:r>
      <w:r w:rsidRPr="00C9104B">
        <w:rPr>
          <w:rFonts w:asciiTheme="majorBidi" w:hAnsiTheme="majorBidi" w:cstheme="majorBidi"/>
          <w:i/>
          <w:sz w:val="24"/>
          <w:szCs w:val="24"/>
        </w:rPr>
        <w:t>increased ion transmission affects mass fractionation</w:t>
      </w:r>
      <w:r w:rsidRPr="00C9104B">
        <w:rPr>
          <w:rFonts w:asciiTheme="majorBidi" w:hAnsiTheme="majorBidi" w:cstheme="majorBidi"/>
          <w:sz w:val="24"/>
          <w:szCs w:val="24"/>
        </w:rPr>
        <w:t xml:space="preserve"> </w:t>
      </w:r>
      <w:r>
        <w:rPr>
          <w:rFonts w:asciiTheme="majorBidi" w:hAnsiTheme="majorBidi" w:cstheme="majorBidi"/>
          <w:sz w:val="24"/>
          <w:szCs w:val="24"/>
        </w:rPr>
        <w:t>using t</w:t>
      </w:r>
      <w:r w:rsidRPr="00C9104B">
        <w:rPr>
          <w:rFonts w:asciiTheme="majorBidi" w:hAnsiTheme="majorBidi" w:cstheme="majorBidi"/>
          <w:sz w:val="24"/>
          <w:szCs w:val="24"/>
        </w:rPr>
        <w:t>he latest MC-ICP-MS instrument. The authors documented a reduction in the amount of mass fractionation with increased efficiency of ion transfer, which if extrapolated to 100% transmission, would result in zero fractionation (i.e. β = 0). As they noted, full-transmission instruments may not be available anytime soon, but the effects of reduced mass fractionation on correction systematics need review. It was found that fractionation followed an exponential law and could be expressed as a function of ion transmission.</w:t>
      </w:r>
    </w:p>
    <w:p w:rsidR="00686B27" w:rsidRPr="00C9104B"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sz w:val="24"/>
          <w:szCs w:val="24"/>
        </w:rPr>
        <w:t>Doherty</w:t>
      </w:r>
      <w:r w:rsidRPr="003F7D6F">
        <w:rPr>
          <w:rFonts w:asciiTheme="majorBidi" w:hAnsiTheme="majorBidi" w:cstheme="majorBidi"/>
          <w:noProof/>
          <w:sz w:val="24"/>
          <w:szCs w:val="24"/>
          <w:vertAlign w:val="superscript"/>
        </w:rPr>
        <w:t>120</w:t>
      </w:r>
      <w:r w:rsidRPr="00C9104B">
        <w:rPr>
          <w:rFonts w:asciiTheme="majorBidi" w:hAnsiTheme="majorBidi" w:cstheme="majorBidi"/>
          <w:sz w:val="24"/>
          <w:szCs w:val="24"/>
        </w:rPr>
        <w:t xml:space="preserve"> examined some of the reasons why Pb isotopes corrected using </w:t>
      </w:r>
      <w:r w:rsidRPr="00C9104B">
        <w:rPr>
          <w:rFonts w:asciiTheme="majorBidi" w:hAnsiTheme="majorBidi" w:cstheme="majorBidi"/>
          <w:i/>
          <w:sz w:val="24"/>
          <w:szCs w:val="24"/>
        </w:rPr>
        <w:t>Tl-spiking can produce anomalous and inaccurate results</w:t>
      </w:r>
      <w:r w:rsidRPr="00C9104B">
        <w:rPr>
          <w:rFonts w:asciiTheme="majorBidi" w:hAnsiTheme="majorBidi" w:cstheme="majorBidi"/>
          <w:sz w:val="24"/>
          <w:szCs w:val="24"/>
        </w:rPr>
        <w:t xml:space="preserve">. Determinate errors were identified as relating to </w:t>
      </w:r>
      <w:r>
        <w:rPr>
          <w:rFonts w:asciiTheme="majorBidi" w:hAnsiTheme="majorBidi" w:cstheme="majorBidi"/>
          <w:sz w:val="24"/>
          <w:szCs w:val="24"/>
        </w:rPr>
        <w:t xml:space="preserve">variable </w:t>
      </w:r>
      <w:r w:rsidRPr="00C9104B">
        <w:rPr>
          <w:rFonts w:asciiTheme="majorBidi" w:hAnsiTheme="majorBidi" w:cstheme="majorBidi"/>
          <w:sz w:val="24"/>
          <w:szCs w:val="24"/>
        </w:rPr>
        <w:t>instrument drift</w:t>
      </w:r>
      <w:r>
        <w:rPr>
          <w:rFonts w:asciiTheme="majorBidi" w:hAnsiTheme="majorBidi" w:cstheme="majorBidi"/>
          <w:sz w:val="24"/>
          <w:szCs w:val="24"/>
        </w:rPr>
        <w:t>,</w:t>
      </w:r>
      <w:r w:rsidRPr="00C9104B">
        <w:rPr>
          <w:rFonts w:asciiTheme="majorBidi" w:hAnsiTheme="majorBidi" w:cstheme="majorBidi"/>
          <w:sz w:val="24"/>
          <w:szCs w:val="24"/>
        </w:rPr>
        <w:t xml:space="preserve"> and as a result of proportional errors from horizontal offset effects and differences in response surface curvatures. A sequential correction procedure involving a mass fractionation – instrument drift – proportional error </w:t>
      </w:r>
      <w:r>
        <w:rPr>
          <w:rFonts w:asciiTheme="majorBidi" w:hAnsiTheme="majorBidi" w:cstheme="majorBidi"/>
          <w:sz w:val="24"/>
          <w:szCs w:val="24"/>
        </w:rPr>
        <w:t>was</w:t>
      </w:r>
      <w:r w:rsidRPr="00C9104B">
        <w:rPr>
          <w:rFonts w:asciiTheme="majorBidi" w:hAnsiTheme="majorBidi" w:cstheme="majorBidi"/>
          <w:sz w:val="24"/>
          <w:szCs w:val="24"/>
        </w:rPr>
        <w:t xml:space="preserve"> proposed. </w:t>
      </w:r>
    </w:p>
    <w:p w:rsidR="00686B27" w:rsidRDefault="00686B27" w:rsidP="00B47CE9">
      <w:pPr>
        <w:spacing w:after="0" w:line="360" w:lineRule="auto"/>
        <w:rPr>
          <w:rFonts w:asciiTheme="majorBidi" w:hAnsiTheme="majorBidi" w:cstheme="majorBidi"/>
          <w:sz w:val="24"/>
          <w:szCs w:val="24"/>
        </w:rPr>
      </w:pPr>
    </w:p>
    <w:p w:rsidR="00686B27" w:rsidRPr="00C9104B"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sz w:val="24"/>
          <w:szCs w:val="24"/>
        </w:rPr>
        <w:t xml:space="preserve">Taylor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121</w:t>
      </w:r>
      <w:r w:rsidRPr="00C9104B">
        <w:rPr>
          <w:rFonts w:asciiTheme="majorBidi" w:hAnsiTheme="majorBidi" w:cstheme="majorBidi"/>
          <w:sz w:val="24"/>
          <w:szCs w:val="24"/>
        </w:rPr>
        <w:t xml:space="preserve"> provided an assessment of the realistic levels of precision that can be determined by different </w:t>
      </w:r>
      <w:r w:rsidRPr="00C9104B">
        <w:rPr>
          <w:rFonts w:asciiTheme="majorBidi" w:hAnsiTheme="majorBidi" w:cstheme="majorBidi"/>
          <w:i/>
          <w:sz w:val="24"/>
          <w:szCs w:val="24"/>
        </w:rPr>
        <w:t>mass fractionation correction procedures</w:t>
      </w:r>
      <w:r w:rsidRPr="00C9104B">
        <w:rPr>
          <w:rFonts w:asciiTheme="majorBidi" w:hAnsiTheme="majorBidi" w:cstheme="majorBidi"/>
          <w:sz w:val="24"/>
          <w:szCs w:val="24"/>
        </w:rPr>
        <w:t xml:space="preserve"> used for Pb isotope measurement. Comparisons were made between the conventional TIMS-based sample fractionation = standard fractionation, Tl-spiking, double/triple (poly) spiking and ICP-based sample-standard bracketing. This provided a basis for assessing which method produced an appropriate level of precision for a particular task. In addition, measurements of the Pb isotope ratio standard</w:t>
      </w:r>
      <w:r>
        <w:rPr>
          <w:rFonts w:asciiTheme="majorBidi" w:hAnsiTheme="majorBidi" w:cstheme="majorBidi"/>
          <w:sz w:val="24"/>
          <w:szCs w:val="24"/>
        </w:rPr>
        <w:t>s</w:t>
      </w:r>
      <w:r w:rsidRPr="00C9104B">
        <w:rPr>
          <w:rFonts w:asciiTheme="majorBidi" w:hAnsiTheme="majorBidi" w:cstheme="majorBidi"/>
          <w:sz w:val="24"/>
          <w:szCs w:val="24"/>
        </w:rPr>
        <w:t xml:space="preserve"> were compiled and an updated average NIST SRM 981using poly-spike determinations was presented. Future enhancement </w:t>
      </w:r>
      <w:r>
        <w:rPr>
          <w:rFonts w:asciiTheme="majorBidi" w:hAnsiTheme="majorBidi" w:cstheme="majorBidi"/>
          <w:sz w:val="24"/>
          <w:szCs w:val="24"/>
        </w:rPr>
        <w:t xml:space="preserve">in the </w:t>
      </w:r>
      <w:r w:rsidRPr="00C9104B">
        <w:rPr>
          <w:rFonts w:asciiTheme="majorBidi" w:hAnsiTheme="majorBidi" w:cstheme="majorBidi"/>
          <w:sz w:val="24"/>
          <w:szCs w:val="24"/>
        </w:rPr>
        <w:t xml:space="preserve">precision of Pb isotope measurement in the form of ultra-high precision was show to be possible by averaging multiple measurements and by </w:t>
      </w:r>
      <w:r>
        <w:rPr>
          <w:rFonts w:asciiTheme="majorBidi" w:hAnsiTheme="majorBidi" w:cstheme="majorBidi"/>
          <w:sz w:val="24"/>
          <w:szCs w:val="24"/>
        </w:rPr>
        <w:t xml:space="preserve">utilising </w:t>
      </w:r>
      <w:r w:rsidRPr="00C9104B">
        <w:rPr>
          <w:rFonts w:asciiTheme="majorBidi" w:hAnsiTheme="majorBidi" w:cstheme="majorBidi"/>
          <w:sz w:val="24"/>
          <w:szCs w:val="24"/>
        </w:rPr>
        <w:t xml:space="preserve">high impedance amplifiers. This latter development was examined by </w:t>
      </w:r>
      <w:r w:rsidRPr="003D43BE">
        <w:rPr>
          <w:rFonts w:asciiTheme="majorBidi" w:hAnsiTheme="majorBidi" w:cstheme="majorBidi"/>
          <w:sz w:val="24"/>
          <w:szCs w:val="24"/>
        </w:rPr>
        <w:t xml:space="preserve">Klaver </w:t>
      </w:r>
      <w:r w:rsidRPr="003D43BE">
        <w:rPr>
          <w:rFonts w:asciiTheme="majorBidi" w:hAnsiTheme="majorBidi" w:cstheme="majorBidi"/>
          <w:i/>
          <w:sz w:val="24"/>
          <w:szCs w:val="24"/>
        </w:rPr>
        <w:t>et al</w:t>
      </w:r>
      <w:r w:rsidRPr="003D43BE">
        <w:rPr>
          <w:rFonts w:asciiTheme="majorBidi" w:hAnsiTheme="majorBidi" w:cstheme="majorBidi"/>
          <w:iCs/>
          <w:sz w:val="24"/>
          <w:szCs w:val="24"/>
        </w:rPr>
        <w:t>.</w:t>
      </w:r>
      <w:r w:rsidRPr="003F7D6F">
        <w:rPr>
          <w:rFonts w:asciiTheme="majorBidi" w:hAnsiTheme="majorBidi" w:cstheme="majorBidi"/>
          <w:iCs/>
          <w:noProof/>
          <w:sz w:val="24"/>
          <w:szCs w:val="24"/>
          <w:vertAlign w:val="superscript"/>
        </w:rPr>
        <w:t>122</w:t>
      </w:r>
      <w:r w:rsidRPr="00C9104B">
        <w:rPr>
          <w:rFonts w:asciiTheme="majorBidi" w:hAnsiTheme="majorBidi" w:cstheme="majorBidi"/>
          <w:sz w:val="24"/>
          <w:szCs w:val="24"/>
        </w:rPr>
        <w:t xml:space="preserve"> who used a </w:t>
      </w:r>
      <w:r w:rsidRPr="00C9104B">
        <w:rPr>
          <w:rFonts w:asciiTheme="majorBidi" w:hAnsiTheme="majorBidi" w:cstheme="majorBidi"/>
          <w:i/>
          <w:sz w:val="24"/>
          <w:szCs w:val="24"/>
        </w:rPr>
        <w:t>10</w:t>
      </w:r>
      <w:r w:rsidRPr="00C9104B">
        <w:rPr>
          <w:rFonts w:asciiTheme="majorBidi" w:hAnsiTheme="majorBidi" w:cstheme="majorBidi"/>
          <w:i/>
          <w:sz w:val="24"/>
          <w:szCs w:val="24"/>
          <w:vertAlign w:val="superscript"/>
        </w:rPr>
        <w:t>13</w:t>
      </w:r>
      <w:r w:rsidRPr="00C9104B">
        <w:rPr>
          <w:rFonts w:asciiTheme="majorBidi" w:hAnsiTheme="majorBidi" w:cstheme="majorBidi"/>
          <w:i/>
          <w:sz w:val="24"/>
          <w:szCs w:val="24"/>
        </w:rPr>
        <w:t xml:space="preserve"> Ω-equipped Faraday</w:t>
      </w:r>
      <w:r w:rsidRPr="00C9104B">
        <w:rPr>
          <w:rFonts w:asciiTheme="majorBidi" w:hAnsiTheme="majorBidi" w:cstheme="majorBidi"/>
          <w:sz w:val="24"/>
          <w:szCs w:val="24"/>
        </w:rPr>
        <w:t xml:space="preserve"> to measure the minor </w:t>
      </w:r>
      <w:r w:rsidRPr="00C9104B">
        <w:rPr>
          <w:rFonts w:asciiTheme="majorBidi" w:hAnsiTheme="majorBidi" w:cstheme="majorBidi"/>
          <w:sz w:val="24"/>
          <w:szCs w:val="24"/>
          <w:vertAlign w:val="superscript"/>
        </w:rPr>
        <w:lastRenderedPageBreak/>
        <w:t>204</w:t>
      </w:r>
      <w:r w:rsidRPr="00C9104B">
        <w:rPr>
          <w:rFonts w:asciiTheme="majorBidi" w:hAnsiTheme="majorBidi" w:cstheme="majorBidi"/>
          <w:sz w:val="24"/>
          <w:szCs w:val="24"/>
        </w:rPr>
        <w:t>Pb isotope alongside regular 10</w:t>
      </w:r>
      <w:r w:rsidRPr="00C9104B">
        <w:rPr>
          <w:rFonts w:asciiTheme="majorBidi" w:hAnsiTheme="majorBidi" w:cstheme="majorBidi"/>
          <w:sz w:val="24"/>
          <w:szCs w:val="24"/>
          <w:vertAlign w:val="superscript"/>
        </w:rPr>
        <w:t>11</w:t>
      </w:r>
      <w:r w:rsidRPr="00C9104B">
        <w:rPr>
          <w:rFonts w:asciiTheme="majorBidi" w:hAnsiTheme="majorBidi" w:cstheme="majorBidi"/>
          <w:sz w:val="24"/>
          <w:szCs w:val="24"/>
        </w:rPr>
        <w:t xml:space="preserve"> Ω detectors for the more abundant Pb isotopes on TIMS. Pb loads of 5 ng were run using this amplifier array and compared with 75 ng loads measured using exclusively 10</w:t>
      </w:r>
      <w:r w:rsidRPr="00C9104B">
        <w:rPr>
          <w:rFonts w:asciiTheme="majorBidi" w:hAnsiTheme="majorBidi" w:cstheme="majorBidi"/>
          <w:sz w:val="24"/>
          <w:szCs w:val="24"/>
          <w:vertAlign w:val="superscript"/>
        </w:rPr>
        <w:t>11</w:t>
      </w:r>
      <w:r w:rsidRPr="00C9104B">
        <w:rPr>
          <w:rFonts w:asciiTheme="majorBidi" w:hAnsiTheme="majorBidi" w:cstheme="majorBidi"/>
          <w:sz w:val="24"/>
          <w:szCs w:val="24"/>
        </w:rPr>
        <w:t xml:space="preserve"> Ω. Results indicated that 5 ng samples produced isotope ratios equivalent to the larger loads, with external reproducibility of </w:t>
      </w:r>
      <w:r w:rsidRPr="00C9104B">
        <w:rPr>
          <w:rFonts w:asciiTheme="majorBidi" w:hAnsiTheme="majorBidi" w:cstheme="majorBidi"/>
          <w:sz w:val="24"/>
          <w:szCs w:val="24"/>
          <w:vertAlign w:val="superscript"/>
        </w:rPr>
        <w:t>20x</w:t>
      </w:r>
      <w:r w:rsidRPr="00C9104B">
        <w:rPr>
          <w:rFonts w:asciiTheme="majorBidi" w:hAnsiTheme="majorBidi" w:cstheme="majorBidi"/>
          <w:sz w:val="24"/>
          <w:szCs w:val="24"/>
        </w:rPr>
        <w:t>Pb</w:t>
      </w:r>
      <w:r>
        <w:rPr>
          <w:rFonts w:asciiTheme="majorBidi" w:hAnsiTheme="majorBidi" w:cstheme="majorBidi"/>
          <w:sz w:val="24"/>
          <w:szCs w:val="24"/>
        </w:rPr>
        <w:t>:</w:t>
      </w:r>
      <w:r w:rsidRPr="00C9104B">
        <w:rPr>
          <w:rFonts w:asciiTheme="majorBidi" w:hAnsiTheme="majorBidi" w:cstheme="majorBidi"/>
          <w:sz w:val="24"/>
          <w:szCs w:val="24"/>
          <w:vertAlign w:val="superscript"/>
        </w:rPr>
        <w:t>204</w:t>
      </w:r>
      <w:r w:rsidRPr="00C9104B">
        <w:rPr>
          <w:rFonts w:asciiTheme="majorBidi" w:hAnsiTheme="majorBidi" w:cstheme="majorBidi"/>
          <w:sz w:val="24"/>
          <w:szCs w:val="24"/>
        </w:rPr>
        <w:t xml:space="preserve">Pb ratios around 2 times greater than the 75 ng loads, but still less than +/-0.002 on </w:t>
      </w:r>
      <w:r w:rsidRPr="00C9104B">
        <w:rPr>
          <w:rFonts w:asciiTheme="majorBidi" w:hAnsiTheme="majorBidi" w:cstheme="majorBidi"/>
          <w:sz w:val="24"/>
          <w:szCs w:val="24"/>
          <w:vertAlign w:val="superscript"/>
        </w:rPr>
        <w:t>206</w:t>
      </w:r>
      <w:r w:rsidRPr="00C9104B">
        <w:rPr>
          <w:rFonts w:asciiTheme="majorBidi" w:hAnsiTheme="majorBidi" w:cstheme="majorBidi"/>
          <w:sz w:val="24"/>
          <w:szCs w:val="24"/>
        </w:rPr>
        <w:t>Pb</w:t>
      </w:r>
      <w:r>
        <w:rPr>
          <w:rFonts w:asciiTheme="majorBidi" w:hAnsiTheme="majorBidi" w:cstheme="majorBidi"/>
          <w:sz w:val="24"/>
          <w:szCs w:val="24"/>
        </w:rPr>
        <w:t>:</w:t>
      </w:r>
      <w:r w:rsidRPr="00C9104B">
        <w:rPr>
          <w:rFonts w:asciiTheme="majorBidi" w:hAnsiTheme="majorBidi" w:cstheme="majorBidi"/>
          <w:sz w:val="24"/>
          <w:szCs w:val="24"/>
          <w:vertAlign w:val="superscript"/>
        </w:rPr>
        <w:t>204</w:t>
      </w:r>
      <w:r w:rsidRPr="00C9104B">
        <w:rPr>
          <w:rFonts w:asciiTheme="majorBidi" w:hAnsiTheme="majorBidi" w:cstheme="majorBidi"/>
          <w:sz w:val="24"/>
          <w:szCs w:val="24"/>
        </w:rPr>
        <w:t>Pb.</w:t>
      </w:r>
    </w:p>
    <w:p w:rsidR="00686B27"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sz w:val="24"/>
          <w:szCs w:val="24"/>
        </w:rPr>
        <w:t xml:space="preserve">The use of high impedance resistors </w:t>
      </w:r>
      <w:r>
        <w:rPr>
          <w:rFonts w:asciiTheme="majorBidi" w:hAnsiTheme="majorBidi" w:cstheme="majorBidi"/>
          <w:sz w:val="24"/>
          <w:szCs w:val="24"/>
        </w:rPr>
        <w:t>for</w:t>
      </w:r>
      <w:r w:rsidRPr="00C9104B">
        <w:rPr>
          <w:rFonts w:asciiTheme="majorBidi" w:hAnsiTheme="majorBidi" w:cstheme="majorBidi"/>
          <w:sz w:val="24"/>
          <w:szCs w:val="24"/>
        </w:rPr>
        <w:t xml:space="preserve"> Pb isotope measurement were also considered by Gourgiotis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i/>
          <w:noProof/>
          <w:sz w:val="24"/>
          <w:szCs w:val="24"/>
          <w:vertAlign w:val="superscript"/>
        </w:rPr>
        <w:t>123</w:t>
      </w:r>
      <w:r w:rsidRPr="00C9104B">
        <w:rPr>
          <w:rFonts w:asciiTheme="majorBidi" w:hAnsiTheme="majorBidi" w:cstheme="majorBidi"/>
          <w:sz w:val="24"/>
          <w:szCs w:val="24"/>
        </w:rPr>
        <w:t xml:space="preserve"> Their study examined the effects of transient signal measurement on 10</w:t>
      </w:r>
      <w:r w:rsidRPr="00C9104B">
        <w:rPr>
          <w:rFonts w:asciiTheme="majorBidi" w:hAnsiTheme="majorBidi" w:cstheme="majorBidi"/>
          <w:sz w:val="24"/>
          <w:szCs w:val="24"/>
          <w:vertAlign w:val="superscript"/>
        </w:rPr>
        <w:t xml:space="preserve">11 </w:t>
      </w:r>
      <w:r w:rsidRPr="00C9104B">
        <w:rPr>
          <w:rFonts w:asciiTheme="majorBidi" w:hAnsiTheme="majorBidi" w:cstheme="majorBidi"/>
          <w:sz w:val="24"/>
          <w:szCs w:val="24"/>
        </w:rPr>
        <w:t>Ω and 10</w:t>
      </w:r>
      <w:r w:rsidRPr="00C9104B">
        <w:rPr>
          <w:rFonts w:asciiTheme="majorBidi" w:hAnsiTheme="majorBidi" w:cstheme="majorBidi"/>
          <w:sz w:val="24"/>
          <w:szCs w:val="24"/>
          <w:vertAlign w:val="superscript"/>
        </w:rPr>
        <w:t xml:space="preserve">12 </w:t>
      </w:r>
      <w:r w:rsidRPr="00C9104B">
        <w:rPr>
          <w:rFonts w:asciiTheme="majorBidi" w:hAnsiTheme="majorBidi" w:cstheme="majorBidi"/>
          <w:sz w:val="24"/>
          <w:szCs w:val="24"/>
        </w:rPr>
        <w:t>Ω resistors. The 10</w:t>
      </w:r>
      <w:r w:rsidRPr="00C9104B">
        <w:rPr>
          <w:rFonts w:asciiTheme="majorBidi" w:hAnsiTheme="majorBidi" w:cstheme="majorBidi"/>
          <w:sz w:val="24"/>
          <w:szCs w:val="24"/>
          <w:vertAlign w:val="superscript"/>
        </w:rPr>
        <w:t xml:space="preserve">12 </w:t>
      </w:r>
      <w:r w:rsidRPr="00C9104B">
        <w:rPr>
          <w:rFonts w:asciiTheme="majorBidi" w:hAnsiTheme="majorBidi" w:cstheme="majorBidi"/>
          <w:sz w:val="24"/>
          <w:szCs w:val="24"/>
        </w:rPr>
        <w:t xml:space="preserve">Ω variant was found to have a slower response time, which was reflected as a drift in isotope ratios. This drift was corrected successfully by an internal signal synchronisation according to the method of Gourgiotis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i/>
          <w:noProof/>
          <w:sz w:val="24"/>
          <w:szCs w:val="24"/>
          <w:vertAlign w:val="superscript"/>
        </w:rPr>
        <w:t>124</w:t>
      </w:r>
      <w:r>
        <w:rPr>
          <w:rFonts w:asciiTheme="majorBidi" w:hAnsiTheme="majorBidi" w:cstheme="majorBidi"/>
          <w:i/>
          <w:sz w:val="24"/>
          <w:szCs w:val="24"/>
        </w:rPr>
        <w:t xml:space="preserve">. </w:t>
      </w:r>
      <w:r>
        <w:rPr>
          <w:rFonts w:asciiTheme="majorBidi" w:hAnsiTheme="majorBidi" w:cstheme="majorBidi"/>
          <w:sz w:val="24"/>
          <w:szCs w:val="24"/>
        </w:rPr>
        <w:t xml:space="preserve"> </w:t>
      </w:r>
      <w:r w:rsidRPr="00C9104B">
        <w:rPr>
          <w:rFonts w:asciiTheme="majorBidi" w:hAnsiTheme="majorBidi" w:cstheme="majorBidi"/>
          <w:sz w:val="24"/>
          <w:szCs w:val="24"/>
        </w:rPr>
        <w:t>Further application of 10</w:t>
      </w:r>
      <w:r w:rsidRPr="00C9104B">
        <w:rPr>
          <w:rFonts w:asciiTheme="majorBidi" w:hAnsiTheme="majorBidi" w:cstheme="majorBidi"/>
          <w:sz w:val="24"/>
          <w:szCs w:val="24"/>
          <w:vertAlign w:val="superscript"/>
        </w:rPr>
        <w:t>12</w:t>
      </w:r>
      <w:r w:rsidRPr="00C9104B">
        <w:rPr>
          <w:rFonts w:asciiTheme="majorBidi" w:hAnsiTheme="majorBidi" w:cstheme="majorBidi"/>
          <w:sz w:val="24"/>
          <w:szCs w:val="24"/>
        </w:rPr>
        <w:t xml:space="preserve"> Ω resistors on Faraday detectors for </w:t>
      </w:r>
      <w:r w:rsidRPr="00C9104B">
        <w:rPr>
          <w:rFonts w:asciiTheme="majorBidi" w:hAnsiTheme="majorBidi" w:cstheme="majorBidi"/>
          <w:i/>
          <w:sz w:val="24"/>
          <w:szCs w:val="24"/>
        </w:rPr>
        <w:t>measuring low-levels of Pb by TIMS</w:t>
      </w:r>
      <w:r w:rsidRPr="00C9104B">
        <w:rPr>
          <w:rFonts w:asciiTheme="majorBidi" w:hAnsiTheme="majorBidi" w:cstheme="majorBidi"/>
          <w:sz w:val="24"/>
          <w:szCs w:val="24"/>
        </w:rPr>
        <w:t xml:space="preserve"> was examined by Sarkar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125</w:t>
      </w:r>
      <w:r w:rsidRPr="00C9104B">
        <w:rPr>
          <w:rFonts w:asciiTheme="majorBidi" w:hAnsiTheme="majorBidi" w:cstheme="majorBidi"/>
          <w:sz w:val="24"/>
          <w:szCs w:val="24"/>
        </w:rPr>
        <w:t xml:space="preserve">. In this study the performance of the high impedance resistors was compared with multiple ion counting detection on the same instrument. It was found that for loads in the range </w:t>
      </w:r>
      <w:r>
        <w:rPr>
          <w:rFonts w:asciiTheme="majorBidi" w:hAnsiTheme="majorBidi" w:cstheme="majorBidi"/>
          <w:sz w:val="24"/>
          <w:szCs w:val="24"/>
        </w:rPr>
        <w:t xml:space="preserve">from </w:t>
      </w:r>
      <w:r w:rsidRPr="00C9104B">
        <w:rPr>
          <w:rFonts w:asciiTheme="majorBidi" w:hAnsiTheme="majorBidi" w:cstheme="majorBidi"/>
          <w:sz w:val="24"/>
          <w:szCs w:val="24"/>
        </w:rPr>
        <w:t>10</w:t>
      </w:r>
      <w:r>
        <w:rPr>
          <w:rFonts w:asciiTheme="majorBidi" w:hAnsiTheme="majorBidi" w:cstheme="majorBidi"/>
          <w:sz w:val="24"/>
          <w:szCs w:val="24"/>
        </w:rPr>
        <w:t xml:space="preserve"> to </w:t>
      </w:r>
      <w:r w:rsidRPr="00C9104B">
        <w:rPr>
          <w:rFonts w:asciiTheme="majorBidi" w:hAnsiTheme="majorBidi" w:cstheme="majorBidi"/>
          <w:sz w:val="24"/>
          <w:szCs w:val="24"/>
        </w:rPr>
        <w:t>100 pg Pb, 10</w:t>
      </w:r>
      <w:r w:rsidRPr="00C9104B">
        <w:rPr>
          <w:rFonts w:asciiTheme="majorBidi" w:hAnsiTheme="majorBidi" w:cstheme="majorBidi"/>
          <w:sz w:val="24"/>
          <w:szCs w:val="24"/>
          <w:vertAlign w:val="superscript"/>
        </w:rPr>
        <w:t>12</w:t>
      </w:r>
      <w:r w:rsidRPr="00C9104B">
        <w:rPr>
          <w:rFonts w:asciiTheme="majorBidi" w:hAnsiTheme="majorBidi" w:cstheme="majorBidi"/>
          <w:sz w:val="24"/>
          <w:szCs w:val="24"/>
        </w:rPr>
        <w:t xml:space="preserve"> Ω equipped Faradays performed best, while the ion counting was superior at</w:t>
      </w:r>
      <w:r>
        <w:rPr>
          <w:rFonts w:asciiTheme="majorBidi" w:hAnsiTheme="majorBidi" w:cstheme="majorBidi"/>
          <w:sz w:val="24"/>
          <w:szCs w:val="24"/>
        </w:rPr>
        <w:t xml:space="preserve"> quantities less than 10 pg Pb.</w:t>
      </w:r>
    </w:p>
    <w:p w:rsidR="00686B27" w:rsidRPr="00C9104B"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sz w:val="24"/>
          <w:szCs w:val="24"/>
        </w:rPr>
        <w:t>In this atomic spectrometry update in 2014</w:t>
      </w:r>
      <w:r w:rsidRPr="003F7D6F">
        <w:rPr>
          <w:rFonts w:asciiTheme="majorBidi" w:hAnsiTheme="majorBidi" w:cstheme="majorBidi"/>
          <w:noProof/>
          <w:sz w:val="24"/>
          <w:szCs w:val="24"/>
          <w:vertAlign w:val="superscript"/>
        </w:rPr>
        <w:t>126</w:t>
      </w:r>
      <w:r w:rsidRPr="00C9104B">
        <w:rPr>
          <w:rFonts w:asciiTheme="majorBidi" w:hAnsiTheme="majorBidi" w:cstheme="majorBidi"/>
          <w:sz w:val="24"/>
          <w:szCs w:val="24"/>
        </w:rPr>
        <w:t xml:space="preserve"> we described the ongoing experimentation with high impedance resistors. It is clear from the activity of scientists in this review that direct applications using Faraday collectors with10</w:t>
      </w:r>
      <w:r w:rsidRPr="00C9104B">
        <w:rPr>
          <w:rFonts w:asciiTheme="majorBidi" w:hAnsiTheme="majorBidi" w:cstheme="majorBidi"/>
          <w:sz w:val="24"/>
          <w:szCs w:val="24"/>
          <w:vertAlign w:val="superscript"/>
        </w:rPr>
        <w:t>12</w:t>
      </w:r>
      <w:r w:rsidRPr="00C9104B">
        <w:rPr>
          <w:rFonts w:asciiTheme="majorBidi" w:hAnsiTheme="majorBidi" w:cstheme="majorBidi"/>
          <w:sz w:val="24"/>
          <w:szCs w:val="24"/>
        </w:rPr>
        <w:t xml:space="preserve"> Ω and 10</w:t>
      </w:r>
      <w:r w:rsidRPr="00C9104B">
        <w:rPr>
          <w:rFonts w:asciiTheme="majorBidi" w:hAnsiTheme="majorBidi" w:cstheme="majorBidi"/>
          <w:sz w:val="24"/>
          <w:szCs w:val="24"/>
          <w:vertAlign w:val="superscript"/>
        </w:rPr>
        <w:t>13</w:t>
      </w:r>
      <w:r w:rsidRPr="00C9104B">
        <w:rPr>
          <w:rFonts w:asciiTheme="majorBidi" w:hAnsiTheme="majorBidi" w:cstheme="majorBidi"/>
          <w:sz w:val="24"/>
          <w:szCs w:val="24"/>
        </w:rPr>
        <w:t xml:space="preserve"> Ω based outputs are now filtering through to publication. An example of this was published by Koornneef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i/>
          <w:noProof/>
          <w:sz w:val="24"/>
          <w:szCs w:val="24"/>
          <w:vertAlign w:val="superscript"/>
        </w:rPr>
        <w:t>127</w:t>
      </w:r>
      <w:r w:rsidRPr="00C9104B">
        <w:rPr>
          <w:rFonts w:asciiTheme="majorBidi" w:hAnsiTheme="majorBidi" w:cstheme="majorBidi"/>
          <w:sz w:val="24"/>
          <w:szCs w:val="24"/>
        </w:rPr>
        <w:t xml:space="preserve"> who examined Sr and Nd isotopes </w:t>
      </w:r>
      <w:r>
        <w:rPr>
          <w:rFonts w:asciiTheme="majorBidi" w:hAnsiTheme="majorBidi" w:cstheme="majorBidi"/>
          <w:sz w:val="24"/>
          <w:szCs w:val="24"/>
        </w:rPr>
        <w:t>in</w:t>
      </w:r>
      <w:r w:rsidRPr="00C9104B">
        <w:rPr>
          <w:rFonts w:asciiTheme="majorBidi" w:hAnsiTheme="majorBidi" w:cstheme="majorBidi"/>
          <w:sz w:val="24"/>
          <w:szCs w:val="24"/>
        </w:rPr>
        <w:t xml:space="preserve"> melt inclusions by TIMS. Normal procedures for melt inclusion isotope analysis use a laser ablation system in conjunction with MC-ICP-MS</w:t>
      </w:r>
      <w:r>
        <w:rPr>
          <w:rFonts w:asciiTheme="majorBidi" w:hAnsiTheme="majorBidi" w:cstheme="majorBidi"/>
          <w:sz w:val="24"/>
          <w:szCs w:val="24"/>
        </w:rPr>
        <w:t>.</w:t>
      </w:r>
      <w:r w:rsidRPr="00C9104B">
        <w:rPr>
          <w:rFonts w:asciiTheme="majorBidi" w:hAnsiTheme="majorBidi" w:cstheme="majorBidi"/>
          <w:sz w:val="24"/>
          <w:szCs w:val="24"/>
        </w:rPr>
        <w:t xml:space="preserve"> </w:t>
      </w:r>
      <w:r>
        <w:rPr>
          <w:rFonts w:asciiTheme="majorBidi" w:hAnsiTheme="majorBidi" w:cstheme="majorBidi"/>
          <w:sz w:val="24"/>
          <w:szCs w:val="24"/>
        </w:rPr>
        <w:t>However,</w:t>
      </w:r>
      <w:r w:rsidRPr="00C9104B">
        <w:rPr>
          <w:rFonts w:asciiTheme="majorBidi" w:hAnsiTheme="majorBidi" w:cstheme="majorBidi"/>
          <w:sz w:val="24"/>
          <w:szCs w:val="24"/>
        </w:rPr>
        <w:t xml:space="preserve"> in this analysis olivine crystals containing the melt inclusions were separated from the volcanic rock matrix and dissolved using standard HF-HNO</w:t>
      </w:r>
      <w:r w:rsidRPr="00C9104B">
        <w:rPr>
          <w:rFonts w:asciiTheme="majorBidi" w:hAnsiTheme="majorBidi" w:cstheme="majorBidi"/>
          <w:sz w:val="24"/>
          <w:szCs w:val="24"/>
          <w:vertAlign w:val="subscript"/>
        </w:rPr>
        <w:t>3</w:t>
      </w:r>
      <w:r w:rsidRPr="00C9104B">
        <w:rPr>
          <w:rFonts w:asciiTheme="majorBidi" w:hAnsiTheme="majorBidi" w:cstheme="majorBidi"/>
          <w:sz w:val="24"/>
          <w:szCs w:val="24"/>
        </w:rPr>
        <w:t xml:space="preserve"> dissolution. </w:t>
      </w:r>
      <w:r>
        <w:rPr>
          <w:rFonts w:asciiTheme="majorBidi" w:hAnsiTheme="majorBidi" w:cstheme="majorBidi"/>
          <w:sz w:val="24"/>
          <w:szCs w:val="24"/>
        </w:rPr>
        <w:t>The authors assumed that</w:t>
      </w:r>
      <w:r w:rsidRPr="00C9104B">
        <w:rPr>
          <w:rFonts w:asciiTheme="majorBidi" w:hAnsiTheme="majorBidi" w:cstheme="majorBidi"/>
          <w:sz w:val="24"/>
          <w:szCs w:val="24"/>
        </w:rPr>
        <w:t xml:space="preserve"> the olivine itself contained undetectable quantities of Nd and Sr, and made no contribution to the analysis; all of the contribution of these elements coming from inclusions within the olivine. Nd isotopes measured from these olivine dissolutions indicated that the precision of the 10</w:t>
      </w:r>
      <w:r w:rsidRPr="00C9104B">
        <w:rPr>
          <w:rFonts w:asciiTheme="majorBidi" w:hAnsiTheme="majorBidi" w:cstheme="majorBidi"/>
          <w:sz w:val="24"/>
          <w:szCs w:val="24"/>
          <w:vertAlign w:val="superscript"/>
        </w:rPr>
        <w:t>13</w:t>
      </w:r>
      <w:r w:rsidRPr="00C9104B">
        <w:rPr>
          <w:rFonts w:asciiTheme="majorBidi" w:hAnsiTheme="majorBidi" w:cstheme="majorBidi"/>
          <w:sz w:val="24"/>
          <w:szCs w:val="24"/>
        </w:rPr>
        <w:t xml:space="preserve"> Ω-based Faradays is sufficient to produce useful geochemical inferences about the evolution of the magmatic system.</w:t>
      </w:r>
    </w:p>
    <w:p w:rsidR="00686B27" w:rsidRDefault="00686B27" w:rsidP="00B47CE9">
      <w:pPr>
        <w:spacing w:after="0" w:line="360" w:lineRule="auto"/>
        <w:rPr>
          <w:rFonts w:asciiTheme="majorBidi" w:hAnsiTheme="majorBidi" w:cstheme="majorBidi"/>
          <w:i/>
          <w:sz w:val="24"/>
          <w:szCs w:val="24"/>
        </w:rPr>
      </w:pPr>
    </w:p>
    <w:p w:rsidR="00686B27" w:rsidRPr="00C9104B"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i/>
          <w:sz w:val="24"/>
          <w:szCs w:val="24"/>
        </w:rPr>
        <w:t>High-precision Sr isotope ratio measurement by MC-ICP-MS</w:t>
      </w:r>
      <w:r w:rsidRPr="00C9104B">
        <w:rPr>
          <w:rFonts w:asciiTheme="majorBidi" w:hAnsiTheme="majorBidi" w:cstheme="majorBidi"/>
          <w:sz w:val="24"/>
          <w:szCs w:val="24"/>
        </w:rPr>
        <w:t xml:space="preserve"> is hindered by isobaric Kr interference on </w:t>
      </w:r>
      <w:r w:rsidRPr="00C9104B">
        <w:rPr>
          <w:rFonts w:asciiTheme="majorBidi" w:hAnsiTheme="majorBidi" w:cstheme="majorBidi"/>
          <w:sz w:val="24"/>
          <w:szCs w:val="24"/>
          <w:vertAlign w:val="superscript"/>
        </w:rPr>
        <w:t>86</w:t>
      </w:r>
      <w:r w:rsidRPr="00C9104B">
        <w:rPr>
          <w:rFonts w:asciiTheme="majorBidi" w:hAnsiTheme="majorBidi" w:cstheme="majorBidi"/>
          <w:sz w:val="24"/>
          <w:szCs w:val="24"/>
        </w:rPr>
        <w:t xml:space="preserve">Sr. To improve Sr isotope measurements, Konter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128</w:t>
      </w:r>
      <w:r w:rsidRPr="00C9104B">
        <w:rPr>
          <w:rFonts w:asciiTheme="majorBidi" w:hAnsiTheme="majorBidi" w:cstheme="majorBidi"/>
          <w:sz w:val="24"/>
          <w:szCs w:val="24"/>
        </w:rPr>
        <w:t xml:space="preserve"> provided a novel correction procedure to combine the Kr correction with the mass fractionation correction. This involved equating the relationship between the </w:t>
      </w:r>
      <w:r w:rsidRPr="00C9104B">
        <w:rPr>
          <w:rFonts w:asciiTheme="majorBidi" w:hAnsiTheme="majorBidi" w:cstheme="majorBidi"/>
          <w:sz w:val="24"/>
          <w:szCs w:val="24"/>
          <w:vertAlign w:val="superscript"/>
        </w:rPr>
        <w:t>84</w:t>
      </w:r>
      <w:r w:rsidRPr="00C9104B">
        <w:rPr>
          <w:rFonts w:asciiTheme="majorBidi" w:hAnsiTheme="majorBidi" w:cstheme="majorBidi"/>
          <w:sz w:val="24"/>
          <w:szCs w:val="24"/>
        </w:rPr>
        <w:t>Sr</w:t>
      </w:r>
      <w:r>
        <w:rPr>
          <w:rFonts w:asciiTheme="majorBidi" w:hAnsiTheme="majorBidi" w:cstheme="majorBidi"/>
          <w:sz w:val="24"/>
          <w:szCs w:val="24"/>
        </w:rPr>
        <w:t>:</w:t>
      </w:r>
      <w:r w:rsidRPr="00C9104B">
        <w:rPr>
          <w:rFonts w:asciiTheme="majorBidi" w:hAnsiTheme="majorBidi" w:cstheme="majorBidi"/>
          <w:sz w:val="24"/>
          <w:szCs w:val="24"/>
          <w:vertAlign w:val="superscript"/>
        </w:rPr>
        <w:t>88</w:t>
      </w:r>
      <w:r w:rsidRPr="00C9104B">
        <w:rPr>
          <w:rFonts w:asciiTheme="majorBidi" w:hAnsiTheme="majorBidi" w:cstheme="majorBidi"/>
          <w:sz w:val="24"/>
          <w:szCs w:val="24"/>
        </w:rPr>
        <w:t xml:space="preserve">Sr and </w:t>
      </w:r>
      <w:r w:rsidRPr="00C9104B">
        <w:rPr>
          <w:rFonts w:asciiTheme="majorBidi" w:hAnsiTheme="majorBidi" w:cstheme="majorBidi"/>
          <w:sz w:val="24"/>
          <w:szCs w:val="24"/>
          <w:vertAlign w:val="superscript"/>
        </w:rPr>
        <w:t>86</w:t>
      </w:r>
      <w:r w:rsidRPr="00C9104B">
        <w:rPr>
          <w:rFonts w:asciiTheme="majorBidi" w:hAnsiTheme="majorBidi" w:cstheme="majorBidi"/>
          <w:sz w:val="24"/>
          <w:szCs w:val="24"/>
        </w:rPr>
        <w:t>Sr</w:t>
      </w:r>
      <w:r>
        <w:rPr>
          <w:rFonts w:asciiTheme="majorBidi" w:hAnsiTheme="majorBidi" w:cstheme="majorBidi"/>
          <w:sz w:val="24"/>
          <w:szCs w:val="24"/>
        </w:rPr>
        <w:t>:</w:t>
      </w:r>
      <w:r w:rsidRPr="00C9104B">
        <w:rPr>
          <w:rFonts w:asciiTheme="majorBidi" w:hAnsiTheme="majorBidi" w:cstheme="majorBidi"/>
          <w:sz w:val="24"/>
          <w:szCs w:val="24"/>
          <w:vertAlign w:val="superscript"/>
        </w:rPr>
        <w:t>88</w:t>
      </w:r>
      <w:r w:rsidRPr="00C9104B">
        <w:rPr>
          <w:rFonts w:asciiTheme="majorBidi" w:hAnsiTheme="majorBidi" w:cstheme="majorBidi"/>
          <w:sz w:val="24"/>
          <w:szCs w:val="24"/>
        </w:rPr>
        <w:t xml:space="preserve">Sr </w:t>
      </w:r>
      <w:r>
        <w:rPr>
          <w:rFonts w:asciiTheme="majorBidi" w:hAnsiTheme="majorBidi" w:cstheme="majorBidi"/>
          <w:sz w:val="24"/>
          <w:szCs w:val="24"/>
        </w:rPr>
        <w:t xml:space="preserve">ratios </w:t>
      </w:r>
      <w:r w:rsidRPr="00C9104B">
        <w:rPr>
          <w:rFonts w:asciiTheme="majorBidi" w:hAnsiTheme="majorBidi" w:cstheme="majorBidi"/>
          <w:sz w:val="24"/>
          <w:szCs w:val="24"/>
        </w:rPr>
        <w:t xml:space="preserve">in respect of the </w:t>
      </w:r>
      <w:r w:rsidRPr="00C9104B">
        <w:rPr>
          <w:rFonts w:asciiTheme="majorBidi" w:hAnsiTheme="majorBidi" w:cstheme="majorBidi"/>
          <w:sz w:val="24"/>
          <w:szCs w:val="24"/>
          <w:vertAlign w:val="superscript"/>
        </w:rPr>
        <w:t>84</w:t>
      </w:r>
      <w:r w:rsidRPr="00C9104B">
        <w:rPr>
          <w:rFonts w:asciiTheme="majorBidi" w:hAnsiTheme="majorBidi" w:cstheme="majorBidi"/>
          <w:sz w:val="24"/>
          <w:szCs w:val="24"/>
        </w:rPr>
        <w:t xml:space="preserve">Kr and </w:t>
      </w:r>
      <w:r w:rsidRPr="00C9104B">
        <w:rPr>
          <w:rFonts w:asciiTheme="majorBidi" w:hAnsiTheme="majorBidi" w:cstheme="majorBidi"/>
          <w:sz w:val="24"/>
          <w:szCs w:val="24"/>
          <w:vertAlign w:val="superscript"/>
        </w:rPr>
        <w:t>86</w:t>
      </w:r>
      <w:r w:rsidRPr="00C9104B">
        <w:rPr>
          <w:rFonts w:asciiTheme="majorBidi" w:hAnsiTheme="majorBidi" w:cstheme="majorBidi"/>
          <w:sz w:val="24"/>
          <w:szCs w:val="24"/>
        </w:rPr>
        <w:t>Kr interferences. Results indicated a long-term precision of +/-16</w:t>
      </w:r>
      <w:r>
        <w:rPr>
          <w:rFonts w:asciiTheme="majorBidi" w:hAnsiTheme="majorBidi" w:cstheme="majorBidi"/>
          <w:sz w:val="24"/>
          <w:szCs w:val="24"/>
        </w:rPr>
        <w:t xml:space="preserve"> </w:t>
      </w:r>
      <w:r w:rsidRPr="00C9104B">
        <w:rPr>
          <w:rFonts w:asciiTheme="majorBidi" w:hAnsiTheme="majorBidi" w:cstheme="majorBidi"/>
          <w:sz w:val="24"/>
          <w:szCs w:val="24"/>
        </w:rPr>
        <w:t>x</w:t>
      </w:r>
      <w:r>
        <w:rPr>
          <w:rFonts w:asciiTheme="majorBidi" w:hAnsiTheme="majorBidi" w:cstheme="majorBidi"/>
          <w:sz w:val="24"/>
          <w:szCs w:val="24"/>
        </w:rPr>
        <w:t xml:space="preserve"> </w:t>
      </w:r>
      <w:r w:rsidRPr="00C9104B">
        <w:rPr>
          <w:rFonts w:asciiTheme="majorBidi" w:hAnsiTheme="majorBidi" w:cstheme="majorBidi"/>
          <w:sz w:val="24"/>
          <w:szCs w:val="24"/>
        </w:rPr>
        <w:t>10</w:t>
      </w:r>
      <w:r w:rsidRPr="00C9104B">
        <w:rPr>
          <w:rFonts w:asciiTheme="majorBidi" w:hAnsiTheme="majorBidi" w:cstheme="majorBidi"/>
          <w:sz w:val="24"/>
          <w:szCs w:val="24"/>
          <w:vertAlign w:val="superscript"/>
        </w:rPr>
        <w:t>-6</w:t>
      </w:r>
      <w:r w:rsidRPr="00C9104B">
        <w:rPr>
          <w:rFonts w:asciiTheme="majorBidi" w:hAnsiTheme="majorBidi" w:cstheme="majorBidi"/>
          <w:sz w:val="24"/>
          <w:szCs w:val="24"/>
        </w:rPr>
        <w:t xml:space="preserve"> for </w:t>
      </w:r>
      <w:r w:rsidRPr="00C9104B">
        <w:rPr>
          <w:rFonts w:asciiTheme="majorBidi" w:hAnsiTheme="majorBidi" w:cstheme="majorBidi"/>
          <w:sz w:val="24"/>
          <w:szCs w:val="24"/>
          <w:vertAlign w:val="superscript"/>
        </w:rPr>
        <w:lastRenderedPageBreak/>
        <w:t>87</w:t>
      </w:r>
      <w:r w:rsidRPr="00C9104B">
        <w:rPr>
          <w:rFonts w:asciiTheme="majorBidi" w:hAnsiTheme="majorBidi" w:cstheme="majorBidi"/>
          <w:sz w:val="24"/>
          <w:szCs w:val="24"/>
        </w:rPr>
        <w:t>Sr</w:t>
      </w:r>
      <w:r>
        <w:rPr>
          <w:rFonts w:asciiTheme="majorBidi" w:hAnsiTheme="majorBidi" w:cstheme="majorBidi"/>
          <w:sz w:val="24"/>
          <w:szCs w:val="24"/>
        </w:rPr>
        <w:t>:</w:t>
      </w:r>
      <w:r w:rsidRPr="00C9104B">
        <w:rPr>
          <w:rFonts w:asciiTheme="majorBidi" w:hAnsiTheme="majorBidi" w:cstheme="majorBidi"/>
          <w:sz w:val="24"/>
          <w:szCs w:val="24"/>
          <w:vertAlign w:val="superscript"/>
        </w:rPr>
        <w:t>86</w:t>
      </w:r>
      <w:r w:rsidRPr="00C9104B">
        <w:rPr>
          <w:rFonts w:asciiTheme="majorBidi" w:hAnsiTheme="majorBidi" w:cstheme="majorBidi"/>
          <w:sz w:val="24"/>
          <w:szCs w:val="24"/>
        </w:rPr>
        <w:t xml:space="preserve">Sr, providing </w:t>
      </w:r>
      <w:r>
        <w:rPr>
          <w:rFonts w:asciiTheme="majorBidi" w:hAnsiTheme="majorBidi" w:cstheme="majorBidi"/>
          <w:sz w:val="24"/>
          <w:szCs w:val="24"/>
        </w:rPr>
        <w:t xml:space="preserve">that </w:t>
      </w:r>
      <w:r w:rsidRPr="00C9104B">
        <w:rPr>
          <w:rFonts w:asciiTheme="majorBidi" w:hAnsiTheme="majorBidi" w:cstheme="majorBidi"/>
          <w:sz w:val="24"/>
          <w:szCs w:val="24"/>
        </w:rPr>
        <w:t xml:space="preserve">standard values are normalised on a daily basis. As this correction method is completed within-run it has the potential to be utilised for </w:t>
      </w:r>
      <w:r>
        <w:rPr>
          <w:rFonts w:asciiTheme="majorBidi" w:hAnsiTheme="majorBidi" w:cstheme="majorBidi"/>
          <w:sz w:val="24"/>
          <w:szCs w:val="24"/>
        </w:rPr>
        <w:t>LA</w:t>
      </w:r>
      <w:r w:rsidRPr="00C9104B">
        <w:rPr>
          <w:rFonts w:asciiTheme="majorBidi" w:hAnsiTheme="majorBidi" w:cstheme="majorBidi"/>
          <w:sz w:val="24"/>
          <w:szCs w:val="24"/>
        </w:rPr>
        <w:t xml:space="preserve"> Sr isotope determination. </w:t>
      </w:r>
      <w:r>
        <w:rPr>
          <w:rFonts w:asciiTheme="majorBidi" w:hAnsiTheme="majorBidi" w:cstheme="majorBidi"/>
          <w:sz w:val="24"/>
          <w:szCs w:val="24"/>
        </w:rPr>
        <w:t>I</w:t>
      </w:r>
      <w:r w:rsidRPr="00C9104B">
        <w:rPr>
          <w:rFonts w:asciiTheme="majorBidi" w:hAnsiTheme="majorBidi" w:cstheme="majorBidi"/>
          <w:sz w:val="24"/>
          <w:szCs w:val="24"/>
        </w:rPr>
        <w:t>sotope measurement</w:t>
      </w:r>
      <w:r>
        <w:rPr>
          <w:rFonts w:asciiTheme="majorBidi" w:hAnsiTheme="majorBidi" w:cstheme="majorBidi"/>
          <w:sz w:val="24"/>
          <w:szCs w:val="24"/>
        </w:rPr>
        <w:t xml:space="preserve"> of Sr </w:t>
      </w:r>
      <w:r w:rsidRPr="00C9104B">
        <w:rPr>
          <w:rFonts w:asciiTheme="majorBidi" w:hAnsiTheme="majorBidi" w:cstheme="majorBidi"/>
          <w:sz w:val="24"/>
          <w:szCs w:val="24"/>
        </w:rPr>
        <w:t xml:space="preserve">using a more traditional TIMS was assessed as a method for screening natural water samples by Li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129</w:t>
      </w:r>
      <w:r w:rsidRPr="00C9104B">
        <w:rPr>
          <w:rFonts w:asciiTheme="majorBidi" w:hAnsiTheme="majorBidi" w:cstheme="majorBidi"/>
          <w:sz w:val="24"/>
          <w:szCs w:val="24"/>
        </w:rPr>
        <w:t xml:space="preserve"> This study trialled measurement using two Faraday collectors equipped with 10</w:t>
      </w:r>
      <w:r w:rsidRPr="00C9104B">
        <w:rPr>
          <w:rFonts w:asciiTheme="majorBidi" w:hAnsiTheme="majorBidi" w:cstheme="majorBidi"/>
          <w:sz w:val="24"/>
          <w:szCs w:val="24"/>
          <w:vertAlign w:val="superscript"/>
        </w:rPr>
        <w:t>12</w:t>
      </w:r>
      <w:r w:rsidRPr="00C9104B">
        <w:rPr>
          <w:rFonts w:asciiTheme="majorBidi" w:hAnsiTheme="majorBidi" w:cstheme="majorBidi"/>
          <w:sz w:val="24"/>
          <w:szCs w:val="24"/>
        </w:rPr>
        <w:t xml:space="preserve"> Ω resistors receiving the </w:t>
      </w:r>
      <w:r w:rsidRPr="00C9104B">
        <w:rPr>
          <w:rFonts w:asciiTheme="majorBidi" w:hAnsiTheme="majorBidi" w:cstheme="majorBidi"/>
          <w:sz w:val="24"/>
          <w:szCs w:val="24"/>
          <w:vertAlign w:val="superscript"/>
        </w:rPr>
        <w:t>86</w:t>
      </w:r>
      <w:r w:rsidRPr="00C9104B">
        <w:rPr>
          <w:rFonts w:asciiTheme="majorBidi" w:hAnsiTheme="majorBidi" w:cstheme="majorBidi"/>
          <w:sz w:val="24"/>
          <w:szCs w:val="24"/>
        </w:rPr>
        <w:t xml:space="preserve">Sr and </w:t>
      </w:r>
      <w:r w:rsidRPr="00C9104B">
        <w:rPr>
          <w:rFonts w:asciiTheme="majorBidi" w:hAnsiTheme="majorBidi" w:cstheme="majorBidi"/>
          <w:sz w:val="24"/>
          <w:szCs w:val="24"/>
          <w:vertAlign w:val="superscript"/>
        </w:rPr>
        <w:t>87</w:t>
      </w:r>
      <w:r w:rsidRPr="00C9104B">
        <w:rPr>
          <w:rFonts w:asciiTheme="majorBidi" w:hAnsiTheme="majorBidi" w:cstheme="majorBidi"/>
          <w:sz w:val="24"/>
          <w:szCs w:val="24"/>
        </w:rPr>
        <w:t>Sr beams and suppressed Rb interference by careful pre-heating of the loaded Re filaments. As samples were run without chemical purification, minimising correction for Rb interference was key. Additionally, the method used Sr loads of 2-4 ng, making the typical precision on the water samples of +/- 28</w:t>
      </w:r>
      <w:r>
        <w:rPr>
          <w:rFonts w:asciiTheme="majorBidi" w:hAnsiTheme="majorBidi" w:cstheme="majorBidi"/>
          <w:sz w:val="24"/>
          <w:szCs w:val="24"/>
        </w:rPr>
        <w:t xml:space="preserve"> </w:t>
      </w:r>
      <w:r w:rsidRPr="00C9104B">
        <w:rPr>
          <w:rFonts w:asciiTheme="majorBidi" w:hAnsiTheme="majorBidi" w:cstheme="majorBidi"/>
          <w:sz w:val="24"/>
          <w:szCs w:val="24"/>
        </w:rPr>
        <w:t>x</w:t>
      </w:r>
      <w:r>
        <w:rPr>
          <w:rFonts w:asciiTheme="majorBidi" w:hAnsiTheme="majorBidi" w:cstheme="majorBidi"/>
          <w:sz w:val="24"/>
          <w:szCs w:val="24"/>
        </w:rPr>
        <w:t xml:space="preserve"> </w:t>
      </w:r>
      <w:r w:rsidRPr="00C9104B">
        <w:rPr>
          <w:rFonts w:asciiTheme="majorBidi" w:hAnsiTheme="majorBidi" w:cstheme="majorBidi"/>
          <w:sz w:val="24"/>
          <w:szCs w:val="24"/>
        </w:rPr>
        <w:t>10</w:t>
      </w:r>
      <w:r w:rsidRPr="00C9104B">
        <w:rPr>
          <w:rFonts w:asciiTheme="majorBidi" w:hAnsiTheme="majorBidi" w:cstheme="majorBidi"/>
          <w:sz w:val="24"/>
          <w:szCs w:val="24"/>
          <w:vertAlign w:val="superscript"/>
        </w:rPr>
        <w:t>-6</w:t>
      </w:r>
      <w:r w:rsidRPr="00C9104B">
        <w:rPr>
          <w:rFonts w:asciiTheme="majorBidi" w:hAnsiTheme="majorBidi" w:cstheme="majorBidi"/>
          <w:sz w:val="24"/>
          <w:szCs w:val="24"/>
        </w:rPr>
        <w:t xml:space="preserve"> for </w:t>
      </w:r>
      <w:r w:rsidRPr="00C9104B">
        <w:rPr>
          <w:rFonts w:asciiTheme="majorBidi" w:hAnsiTheme="majorBidi" w:cstheme="majorBidi"/>
          <w:sz w:val="24"/>
          <w:szCs w:val="24"/>
          <w:vertAlign w:val="superscript"/>
        </w:rPr>
        <w:t>87</w:t>
      </w:r>
      <w:r w:rsidRPr="00C9104B">
        <w:rPr>
          <w:rFonts w:asciiTheme="majorBidi" w:hAnsiTheme="majorBidi" w:cstheme="majorBidi"/>
          <w:sz w:val="24"/>
          <w:szCs w:val="24"/>
        </w:rPr>
        <w:t>Sr</w:t>
      </w:r>
      <w:r>
        <w:rPr>
          <w:rFonts w:asciiTheme="majorBidi" w:hAnsiTheme="majorBidi" w:cstheme="majorBidi"/>
          <w:sz w:val="24"/>
          <w:szCs w:val="24"/>
        </w:rPr>
        <w:t>:</w:t>
      </w:r>
      <w:r w:rsidRPr="00C9104B">
        <w:rPr>
          <w:rFonts w:asciiTheme="majorBidi" w:hAnsiTheme="majorBidi" w:cstheme="majorBidi"/>
          <w:sz w:val="24"/>
          <w:szCs w:val="24"/>
          <w:vertAlign w:val="superscript"/>
        </w:rPr>
        <w:t>86</w:t>
      </w:r>
      <w:r w:rsidRPr="00C9104B">
        <w:rPr>
          <w:rFonts w:asciiTheme="majorBidi" w:hAnsiTheme="majorBidi" w:cstheme="majorBidi"/>
          <w:sz w:val="24"/>
          <w:szCs w:val="24"/>
        </w:rPr>
        <w:t xml:space="preserve">Sr highly commendable. </w:t>
      </w:r>
    </w:p>
    <w:p w:rsidR="00686B27" w:rsidRDefault="00686B27" w:rsidP="00B47CE9">
      <w:pPr>
        <w:spacing w:after="0" w:line="360" w:lineRule="auto"/>
        <w:rPr>
          <w:rFonts w:asciiTheme="majorBidi" w:hAnsiTheme="majorBidi" w:cstheme="majorBidi"/>
          <w:i/>
          <w:sz w:val="24"/>
          <w:szCs w:val="24"/>
        </w:rPr>
      </w:pPr>
    </w:p>
    <w:p w:rsidR="00686B27" w:rsidRPr="00C9104B"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i/>
          <w:sz w:val="24"/>
          <w:szCs w:val="24"/>
        </w:rPr>
        <w:t>Uncertainties in isotopic reference materials</w:t>
      </w:r>
      <w:r w:rsidRPr="00C9104B">
        <w:rPr>
          <w:rFonts w:asciiTheme="majorBidi" w:hAnsiTheme="majorBidi" w:cstheme="majorBidi"/>
          <w:sz w:val="24"/>
          <w:szCs w:val="24"/>
        </w:rPr>
        <w:t xml:space="preserve"> and multi-element tracers was comprehensively evaluated by Mclean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130</w:t>
      </w:r>
      <w:r w:rsidRPr="00C9104B">
        <w:rPr>
          <w:rFonts w:asciiTheme="majorBidi" w:hAnsiTheme="majorBidi" w:cstheme="majorBidi"/>
          <w:sz w:val="24"/>
          <w:szCs w:val="24"/>
        </w:rPr>
        <w:t xml:space="preserve"> </w:t>
      </w:r>
      <w:r>
        <w:rPr>
          <w:rFonts w:asciiTheme="majorBidi" w:hAnsiTheme="majorBidi" w:cstheme="majorBidi"/>
          <w:sz w:val="24"/>
          <w:szCs w:val="24"/>
        </w:rPr>
        <w:t xml:space="preserve">The paper </w:t>
      </w:r>
      <w:r w:rsidRPr="00C9104B">
        <w:rPr>
          <w:rFonts w:asciiTheme="majorBidi" w:hAnsiTheme="majorBidi" w:cstheme="majorBidi"/>
          <w:sz w:val="24"/>
          <w:szCs w:val="24"/>
        </w:rPr>
        <w:t xml:space="preserve">focussed on the traceability of the calibration of a Pb-U isotopic tracer, based on gravimetrically determined Pb and U reference materials. Overall improvement of the assumed tracer calibration uncertainty was reduced from 1000 ppm to 300 ppm. The importance of this study relates to the need for valid uncertainty propagation in U-Pb geochronology: a technique underpinning the calibration of geologic time. Zhao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131</w:t>
      </w:r>
      <w:r w:rsidRPr="00C9104B">
        <w:rPr>
          <w:rFonts w:asciiTheme="majorBidi" w:hAnsiTheme="majorBidi" w:cstheme="majorBidi"/>
          <w:sz w:val="24"/>
          <w:szCs w:val="24"/>
        </w:rPr>
        <w:t xml:space="preserve"> examined the UPb ages of zircons from the high-U Douzhashan Granite in China. Zircons in this granite also have appropriately high U content, and this provided the subject of an interesting analytical comparison. The authors measured the zircon U-Pb age by both SHRIMP and LA-ICP-MS and found that the SHRIMP produced discordant </w:t>
      </w:r>
      <w:r w:rsidRPr="00C9104B">
        <w:rPr>
          <w:rFonts w:asciiTheme="majorBidi" w:hAnsiTheme="majorBidi" w:cstheme="majorBidi"/>
          <w:sz w:val="24"/>
          <w:szCs w:val="24"/>
          <w:vertAlign w:val="superscript"/>
        </w:rPr>
        <w:t>206</w:t>
      </w:r>
      <w:r w:rsidRPr="00C9104B">
        <w:rPr>
          <w:rFonts w:asciiTheme="majorBidi" w:hAnsiTheme="majorBidi" w:cstheme="majorBidi"/>
          <w:sz w:val="24"/>
          <w:szCs w:val="24"/>
        </w:rPr>
        <w:t>Pb/</w:t>
      </w:r>
      <w:r w:rsidRPr="00C9104B">
        <w:rPr>
          <w:rFonts w:asciiTheme="majorBidi" w:hAnsiTheme="majorBidi" w:cstheme="majorBidi"/>
          <w:sz w:val="24"/>
          <w:szCs w:val="24"/>
          <w:vertAlign w:val="superscript"/>
        </w:rPr>
        <w:t>238</w:t>
      </w:r>
      <w:r w:rsidRPr="00C9104B">
        <w:rPr>
          <w:rFonts w:asciiTheme="majorBidi" w:hAnsiTheme="majorBidi" w:cstheme="majorBidi"/>
          <w:sz w:val="24"/>
          <w:szCs w:val="24"/>
        </w:rPr>
        <w:t>U ages when the zircon spot contained</w:t>
      </w:r>
      <w:r>
        <w:rPr>
          <w:rFonts w:asciiTheme="majorBidi" w:hAnsiTheme="majorBidi" w:cstheme="majorBidi"/>
          <w:sz w:val="24"/>
          <w:szCs w:val="24"/>
        </w:rPr>
        <w:t xml:space="preserve"> </w:t>
      </w:r>
      <w:r w:rsidRPr="00C9104B">
        <w:rPr>
          <w:rFonts w:asciiTheme="majorBidi" w:hAnsiTheme="majorBidi" w:cstheme="majorBidi"/>
          <w:sz w:val="24"/>
          <w:szCs w:val="24"/>
        </w:rPr>
        <w:t xml:space="preserve"> &gt;10,000 ppm U. In contrast, the LA-ICP-MS analysis resulted in a coherent age across the spectrum of U concentrations. The discordance of the SHRIMP data was ascribed to a high-U matrix effect.</w:t>
      </w:r>
    </w:p>
    <w:p w:rsidR="00686B27" w:rsidRPr="00C9104B"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sz w:val="24"/>
          <w:szCs w:val="24"/>
        </w:rPr>
        <w:t xml:space="preserve">Improvement of </w:t>
      </w:r>
      <w:r w:rsidRPr="00C9104B">
        <w:rPr>
          <w:rFonts w:asciiTheme="majorBidi" w:hAnsiTheme="majorBidi" w:cstheme="majorBidi"/>
          <w:i/>
          <w:sz w:val="24"/>
          <w:szCs w:val="24"/>
        </w:rPr>
        <w:t>in-situ Nd isotope determinations by LA-MC-ICP-MS</w:t>
      </w:r>
      <w:r w:rsidRPr="00C9104B">
        <w:rPr>
          <w:rFonts w:asciiTheme="majorBidi" w:hAnsiTheme="majorBidi" w:cstheme="majorBidi"/>
          <w:sz w:val="24"/>
          <w:szCs w:val="24"/>
        </w:rPr>
        <w:t xml:space="preserve"> was the focus of a study by Xu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132</w:t>
      </w:r>
      <w:r w:rsidRPr="00C9104B">
        <w:rPr>
          <w:rFonts w:asciiTheme="majorBidi" w:hAnsiTheme="majorBidi" w:cstheme="majorBidi"/>
          <w:sz w:val="24"/>
          <w:szCs w:val="24"/>
        </w:rPr>
        <w:t xml:space="preserve"> This work utilised </w:t>
      </w:r>
      <w:r>
        <w:rPr>
          <w:rFonts w:asciiTheme="majorBidi" w:hAnsiTheme="majorBidi" w:cstheme="majorBidi"/>
          <w:sz w:val="24"/>
          <w:szCs w:val="24"/>
        </w:rPr>
        <w:t>a</w:t>
      </w:r>
      <w:r w:rsidRPr="00C9104B">
        <w:rPr>
          <w:rFonts w:asciiTheme="majorBidi" w:hAnsiTheme="majorBidi" w:cstheme="majorBidi"/>
          <w:sz w:val="24"/>
          <w:szCs w:val="24"/>
        </w:rPr>
        <w:t xml:space="preserve"> </w:t>
      </w:r>
      <w:r>
        <w:rPr>
          <w:rFonts w:asciiTheme="majorBidi" w:hAnsiTheme="majorBidi" w:cstheme="majorBidi"/>
          <w:sz w:val="24"/>
          <w:szCs w:val="24"/>
        </w:rPr>
        <w:t>‘</w:t>
      </w:r>
      <w:r w:rsidRPr="00C9104B">
        <w:rPr>
          <w:rFonts w:asciiTheme="majorBidi" w:hAnsiTheme="majorBidi" w:cstheme="majorBidi"/>
          <w:sz w:val="24"/>
          <w:szCs w:val="24"/>
        </w:rPr>
        <w:t>Jet</w:t>
      </w:r>
      <w:r>
        <w:rPr>
          <w:rFonts w:asciiTheme="majorBidi" w:hAnsiTheme="majorBidi" w:cstheme="majorBidi"/>
          <w:sz w:val="24"/>
          <w:szCs w:val="24"/>
        </w:rPr>
        <w:t>’</w:t>
      </w:r>
      <w:r w:rsidRPr="00C9104B">
        <w:rPr>
          <w:rFonts w:asciiTheme="majorBidi" w:hAnsiTheme="majorBidi" w:cstheme="majorBidi"/>
          <w:sz w:val="24"/>
          <w:szCs w:val="24"/>
        </w:rPr>
        <w:t xml:space="preserve"> sample cone and </w:t>
      </w:r>
      <w:r>
        <w:rPr>
          <w:rFonts w:asciiTheme="majorBidi" w:hAnsiTheme="majorBidi" w:cstheme="majorBidi"/>
          <w:sz w:val="24"/>
          <w:szCs w:val="24"/>
        </w:rPr>
        <w:t>‘</w:t>
      </w:r>
      <w:r w:rsidRPr="00C9104B">
        <w:rPr>
          <w:rFonts w:asciiTheme="majorBidi" w:hAnsiTheme="majorBidi" w:cstheme="majorBidi"/>
          <w:sz w:val="24"/>
          <w:szCs w:val="24"/>
        </w:rPr>
        <w:t>X</w:t>
      </w:r>
      <w:r>
        <w:rPr>
          <w:rFonts w:asciiTheme="majorBidi" w:hAnsiTheme="majorBidi" w:cstheme="majorBidi"/>
          <w:sz w:val="24"/>
          <w:szCs w:val="24"/>
        </w:rPr>
        <w:t>’</w:t>
      </w:r>
      <w:r w:rsidRPr="00C9104B">
        <w:rPr>
          <w:rFonts w:asciiTheme="majorBidi" w:hAnsiTheme="majorBidi" w:cstheme="majorBidi"/>
          <w:sz w:val="24"/>
          <w:szCs w:val="24"/>
        </w:rPr>
        <w:t xml:space="preserve"> skimmer cone at the plasma interface and compare</w:t>
      </w:r>
      <w:r>
        <w:rPr>
          <w:rFonts w:asciiTheme="majorBidi" w:hAnsiTheme="majorBidi" w:cstheme="majorBidi"/>
          <w:sz w:val="24"/>
          <w:szCs w:val="24"/>
        </w:rPr>
        <w:t>d</w:t>
      </w:r>
      <w:r w:rsidRPr="00C9104B">
        <w:rPr>
          <w:rFonts w:asciiTheme="majorBidi" w:hAnsiTheme="majorBidi" w:cstheme="majorBidi"/>
          <w:sz w:val="24"/>
          <w:szCs w:val="24"/>
        </w:rPr>
        <w:t xml:space="preserve"> these to a standard cone set-up. Nitrogen addition to the central gas flow was found to be critical in terms of sensitivity but perhaps more importantly in terms of the stability and conformity of the mass bias. Results for a number of glass standards and mineral standards such as monazite, titanite and apatite were presented and gave values and reproducibility for </w:t>
      </w:r>
      <w:r w:rsidRPr="00C9104B">
        <w:rPr>
          <w:rFonts w:asciiTheme="majorBidi" w:hAnsiTheme="majorBidi" w:cstheme="majorBidi"/>
          <w:sz w:val="24"/>
          <w:szCs w:val="24"/>
          <w:vertAlign w:val="superscript"/>
        </w:rPr>
        <w:t>143</w:t>
      </w:r>
      <w:r w:rsidRPr="00C9104B">
        <w:rPr>
          <w:rFonts w:asciiTheme="majorBidi" w:hAnsiTheme="majorBidi" w:cstheme="majorBidi"/>
          <w:sz w:val="24"/>
          <w:szCs w:val="24"/>
        </w:rPr>
        <w:t>Nd</w:t>
      </w:r>
      <w:r>
        <w:rPr>
          <w:rFonts w:asciiTheme="majorBidi" w:hAnsiTheme="majorBidi" w:cstheme="majorBidi"/>
          <w:sz w:val="24"/>
          <w:szCs w:val="24"/>
        </w:rPr>
        <w:t>:</w:t>
      </w:r>
      <w:r w:rsidRPr="00C9104B">
        <w:rPr>
          <w:rFonts w:asciiTheme="majorBidi" w:hAnsiTheme="majorBidi" w:cstheme="majorBidi"/>
          <w:sz w:val="24"/>
          <w:szCs w:val="24"/>
          <w:vertAlign w:val="superscript"/>
        </w:rPr>
        <w:t>144</w:t>
      </w:r>
      <w:r w:rsidRPr="00C9104B">
        <w:rPr>
          <w:rFonts w:asciiTheme="majorBidi" w:hAnsiTheme="majorBidi" w:cstheme="majorBidi"/>
          <w:sz w:val="24"/>
          <w:szCs w:val="24"/>
        </w:rPr>
        <w:t>Nd that approach</w:t>
      </w:r>
      <w:r>
        <w:rPr>
          <w:rFonts w:asciiTheme="majorBidi" w:hAnsiTheme="majorBidi" w:cstheme="majorBidi"/>
          <w:sz w:val="24"/>
          <w:szCs w:val="24"/>
        </w:rPr>
        <w:t>ed</w:t>
      </w:r>
      <w:r w:rsidRPr="00C9104B">
        <w:rPr>
          <w:rFonts w:asciiTheme="majorBidi" w:hAnsiTheme="majorBidi" w:cstheme="majorBidi"/>
          <w:sz w:val="24"/>
          <w:szCs w:val="24"/>
        </w:rPr>
        <w:t xml:space="preserve"> measurements made </w:t>
      </w:r>
      <w:r>
        <w:rPr>
          <w:rFonts w:asciiTheme="majorBidi" w:hAnsiTheme="majorBidi" w:cstheme="majorBidi"/>
          <w:sz w:val="24"/>
          <w:szCs w:val="24"/>
        </w:rPr>
        <w:t>using</w:t>
      </w:r>
      <w:r w:rsidRPr="00C9104B">
        <w:rPr>
          <w:rFonts w:asciiTheme="majorBidi" w:hAnsiTheme="majorBidi" w:cstheme="majorBidi"/>
          <w:sz w:val="24"/>
          <w:szCs w:val="24"/>
        </w:rPr>
        <w:t xml:space="preserve"> solution MC-ICP-MS.</w:t>
      </w:r>
    </w:p>
    <w:p w:rsidR="00686B27" w:rsidRDefault="00686B27" w:rsidP="00B47CE9">
      <w:pPr>
        <w:spacing w:after="0" w:line="360" w:lineRule="auto"/>
        <w:rPr>
          <w:rFonts w:asciiTheme="majorBidi" w:hAnsiTheme="majorBidi" w:cstheme="majorBidi"/>
          <w:sz w:val="24"/>
          <w:szCs w:val="24"/>
        </w:rPr>
      </w:pPr>
    </w:p>
    <w:p w:rsidR="00686B27"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sz w:val="24"/>
          <w:szCs w:val="24"/>
        </w:rPr>
        <w:t xml:space="preserve">The absolute isotopic composition of Yb has been re-evaluated by Wang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133</w:t>
      </w:r>
      <w:r>
        <w:rPr>
          <w:rFonts w:asciiTheme="majorBidi" w:hAnsiTheme="majorBidi" w:cstheme="majorBidi"/>
          <w:sz w:val="24"/>
          <w:szCs w:val="24"/>
        </w:rPr>
        <w:t xml:space="preserve"> using MC-ICP-MS.</w:t>
      </w:r>
      <w:r w:rsidRPr="00C9104B">
        <w:rPr>
          <w:rFonts w:asciiTheme="majorBidi" w:hAnsiTheme="majorBidi" w:cstheme="majorBidi"/>
          <w:sz w:val="24"/>
          <w:szCs w:val="24"/>
        </w:rPr>
        <w:t xml:space="preserve"> This was achieved using synthetic mixtures of four key isotopes of Yb with &gt;99.99% </w:t>
      </w:r>
      <w:r w:rsidRPr="00C9104B">
        <w:rPr>
          <w:rFonts w:asciiTheme="majorBidi" w:hAnsiTheme="majorBidi" w:cstheme="majorBidi"/>
          <w:sz w:val="24"/>
          <w:szCs w:val="24"/>
        </w:rPr>
        <w:lastRenderedPageBreak/>
        <w:t xml:space="preserve">purity and calibrated using rigorous metrological validation. The result </w:t>
      </w:r>
      <w:r>
        <w:rPr>
          <w:rFonts w:asciiTheme="majorBidi" w:hAnsiTheme="majorBidi" w:cstheme="majorBidi"/>
          <w:sz w:val="24"/>
          <w:szCs w:val="24"/>
        </w:rPr>
        <w:t>was</w:t>
      </w:r>
      <w:r w:rsidRPr="00C9104B">
        <w:rPr>
          <w:rFonts w:asciiTheme="majorBidi" w:hAnsiTheme="majorBidi" w:cstheme="majorBidi"/>
          <w:sz w:val="24"/>
          <w:szCs w:val="24"/>
        </w:rPr>
        <w:t xml:space="preserve"> a CRM that can be used as a δ</w:t>
      </w:r>
      <w:r w:rsidRPr="00C9104B">
        <w:rPr>
          <w:rFonts w:asciiTheme="majorBidi" w:hAnsiTheme="majorBidi" w:cstheme="majorBidi"/>
          <w:sz w:val="24"/>
          <w:szCs w:val="24"/>
          <w:vertAlign w:val="superscript"/>
        </w:rPr>
        <w:t xml:space="preserve"> </w:t>
      </w:r>
      <w:r w:rsidRPr="00C9104B">
        <w:rPr>
          <w:rFonts w:asciiTheme="majorBidi" w:hAnsiTheme="majorBidi" w:cstheme="majorBidi"/>
          <w:sz w:val="24"/>
          <w:szCs w:val="24"/>
        </w:rPr>
        <w:t>Yb = 0 reference material.</w:t>
      </w:r>
    </w:p>
    <w:p w:rsidR="00686B27" w:rsidRPr="00C9104B" w:rsidRDefault="00686B27" w:rsidP="00B47CE9">
      <w:pPr>
        <w:spacing w:after="0" w:line="360" w:lineRule="auto"/>
        <w:rPr>
          <w:rFonts w:asciiTheme="majorBidi" w:hAnsiTheme="majorBidi" w:cstheme="majorBidi"/>
          <w:sz w:val="24"/>
          <w:szCs w:val="24"/>
        </w:rPr>
      </w:pPr>
    </w:p>
    <w:p w:rsidR="00686B27" w:rsidRDefault="00686B27" w:rsidP="00B47CE9">
      <w:pPr>
        <w:spacing w:after="0" w:line="360" w:lineRule="auto"/>
        <w:rPr>
          <w:rFonts w:asciiTheme="majorBidi" w:hAnsiTheme="majorBidi" w:cstheme="majorBidi"/>
          <w:sz w:val="24"/>
          <w:szCs w:val="24"/>
        </w:rPr>
      </w:pPr>
      <w:r>
        <w:rPr>
          <w:rFonts w:asciiTheme="majorBidi" w:hAnsiTheme="majorBidi" w:cstheme="majorBidi"/>
          <w:b/>
          <w:bCs/>
          <w:sz w:val="24"/>
          <w:szCs w:val="24"/>
        </w:rPr>
        <w:t xml:space="preserve">4.3.2 Geological studies. </w:t>
      </w:r>
      <w:r w:rsidRPr="00C9104B">
        <w:rPr>
          <w:rFonts w:asciiTheme="majorBidi" w:hAnsiTheme="majorBidi" w:cstheme="majorBidi"/>
          <w:sz w:val="24"/>
          <w:szCs w:val="24"/>
        </w:rPr>
        <w:t xml:space="preserve">Chang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134</w:t>
      </w:r>
      <w:r w:rsidRPr="00C9104B">
        <w:rPr>
          <w:rFonts w:asciiTheme="majorBidi" w:hAnsiTheme="majorBidi" w:cstheme="majorBidi"/>
          <w:sz w:val="24"/>
          <w:szCs w:val="24"/>
        </w:rPr>
        <w:t xml:space="preserve"> have advanced </w:t>
      </w:r>
      <w:r w:rsidRPr="00C9104B">
        <w:rPr>
          <w:rFonts w:asciiTheme="majorBidi" w:hAnsiTheme="majorBidi" w:cstheme="majorBidi"/>
          <w:i/>
          <w:sz w:val="24"/>
          <w:szCs w:val="24"/>
        </w:rPr>
        <w:t>Sr isotope analysis of basaltic glass by laser ablation</w:t>
      </w:r>
      <w:r w:rsidRPr="00C9104B">
        <w:rPr>
          <w:rFonts w:asciiTheme="majorBidi" w:hAnsiTheme="majorBidi" w:cstheme="majorBidi"/>
          <w:sz w:val="24"/>
          <w:szCs w:val="24"/>
        </w:rPr>
        <w:t xml:space="preserve"> MC-ICP-MS. Combined use of 10</w:t>
      </w:r>
      <w:r w:rsidRPr="00C9104B">
        <w:rPr>
          <w:rFonts w:asciiTheme="majorBidi" w:hAnsiTheme="majorBidi" w:cstheme="majorBidi"/>
          <w:sz w:val="24"/>
          <w:szCs w:val="24"/>
          <w:vertAlign w:val="superscript"/>
        </w:rPr>
        <w:t>12</w:t>
      </w:r>
      <w:r w:rsidRPr="00C9104B">
        <w:rPr>
          <w:rFonts w:asciiTheme="majorBidi" w:hAnsiTheme="majorBidi" w:cstheme="majorBidi"/>
          <w:sz w:val="24"/>
          <w:szCs w:val="24"/>
        </w:rPr>
        <w:t xml:space="preserve"> Ω resistors on Faraday detectors and careful calibration of Kr baselines and Rb isobaric interference enabled 2 s.d. measurement precision of +/- 0.0002 on </w:t>
      </w:r>
      <w:r w:rsidRPr="00C9104B">
        <w:rPr>
          <w:rFonts w:asciiTheme="majorBidi" w:hAnsiTheme="majorBidi" w:cstheme="majorBidi"/>
          <w:sz w:val="24"/>
          <w:szCs w:val="24"/>
          <w:vertAlign w:val="superscript"/>
        </w:rPr>
        <w:t>87</w:t>
      </w:r>
      <w:r w:rsidRPr="00C9104B">
        <w:rPr>
          <w:rFonts w:asciiTheme="majorBidi" w:hAnsiTheme="majorBidi" w:cstheme="majorBidi"/>
          <w:sz w:val="24"/>
          <w:szCs w:val="24"/>
        </w:rPr>
        <w:t>Sr</w:t>
      </w:r>
      <w:r>
        <w:rPr>
          <w:rFonts w:asciiTheme="majorBidi" w:hAnsiTheme="majorBidi" w:cstheme="majorBidi"/>
          <w:sz w:val="24"/>
          <w:szCs w:val="24"/>
        </w:rPr>
        <w:t>:</w:t>
      </w:r>
      <w:r w:rsidRPr="00C9104B">
        <w:rPr>
          <w:rFonts w:asciiTheme="majorBidi" w:hAnsiTheme="majorBidi" w:cstheme="majorBidi"/>
          <w:sz w:val="24"/>
          <w:szCs w:val="24"/>
          <w:vertAlign w:val="superscript"/>
        </w:rPr>
        <w:t>86</w:t>
      </w:r>
      <w:r w:rsidRPr="00C9104B">
        <w:rPr>
          <w:rFonts w:asciiTheme="majorBidi" w:hAnsiTheme="majorBidi" w:cstheme="majorBidi"/>
          <w:sz w:val="24"/>
          <w:szCs w:val="24"/>
        </w:rPr>
        <w:t>Sr using ~100µm diameter ablation pits. This should considerably improve the potential for isotopic investigations of crystal-bound melt inclusions.</w:t>
      </w:r>
    </w:p>
    <w:p w:rsidR="00686B27"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sz w:val="24"/>
          <w:szCs w:val="24"/>
        </w:rPr>
        <w:t xml:space="preserve">Evans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135</w:t>
      </w:r>
      <w:r w:rsidRPr="00C9104B">
        <w:rPr>
          <w:rFonts w:asciiTheme="majorBidi" w:hAnsiTheme="majorBidi" w:cstheme="majorBidi"/>
          <w:sz w:val="24"/>
          <w:szCs w:val="24"/>
        </w:rPr>
        <w:t xml:space="preserve"> </w:t>
      </w:r>
      <w:r>
        <w:rPr>
          <w:rFonts w:asciiTheme="majorBidi" w:hAnsiTheme="majorBidi" w:cstheme="majorBidi"/>
          <w:sz w:val="24"/>
          <w:szCs w:val="24"/>
        </w:rPr>
        <w:t xml:space="preserve">developed </w:t>
      </w:r>
      <w:r w:rsidRPr="00C9104B">
        <w:rPr>
          <w:rFonts w:asciiTheme="majorBidi" w:hAnsiTheme="majorBidi" w:cstheme="majorBidi"/>
          <w:sz w:val="24"/>
          <w:szCs w:val="24"/>
        </w:rPr>
        <w:t xml:space="preserve">an </w:t>
      </w:r>
      <w:r w:rsidRPr="006E0DA8">
        <w:rPr>
          <w:rFonts w:asciiTheme="majorBidi" w:hAnsiTheme="majorBidi" w:cstheme="majorBidi"/>
          <w:i/>
          <w:iCs/>
          <w:sz w:val="24"/>
          <w:szCs w:val="24"/>
        </w:rPr>
        <w:t>in situ</w:t>
      </w:r>
      <w:r w:rsidRPr="00C9104B">
        <w:rPr>
          <w:rFonts w:asciiTheme="majorBidi" w:hAnsiTheme="majorBidi" w:cstheme="majorBidi"/>
          <w:sz w:val="24"/>
          <w:szCs w:val="24"/>
        </w:rPr>
        <w:t xml:space="preserve"> technique for (U</w:t>
      </w:r>
      <w:r>
        <w:rPr>
          <w:rFonts w:asciiTheme="majorBidi" w:hAnsiTheme="majorBidi" w:cstheme="majorBidi"/>
          <w:sz w:val="24"/>
          <w:szCs w:val="24"/>
        </w:rPr>
        <w:t>-</w:t>
      </w:r>
      <w:r w:rsidRPr="00C9104B">
        <w:rPr>
          <w:rFonts w:asciiTheme="majorBidi" w:hAnsiTheme="majorBidi" w:cstheme="majorBidi"/>
          <w:sz w:val="24"/>
          <w:szCs w:val="24"/>
        </w:rPr>
        <w:t>Th</w:t>
      </w:r>
      <w:r>
        <w:rPr>
          <w:rFonts w:asciiTheme="majorBidi" w:hAnsiTheme="majorBidi" w:cstheme="majorBidi"/>
          <w:sz w:val="24"/>
          <w:szCs w:val="24"/>
        </w:rPr>
        <w:t>-</w:t>
      </w:r>
      <w:r w:rsidRPr="00C9104B">
        <w:rPr>
          <w:rFonts w:asciiTheme="majorBidi" w:hAnsiTheme="majorBidi" w:cstheme="majorBidi"/>
          <w:sz w:val="24"/>
          <w:szCs w:val="24"/>
        </w:rPr>
        <w:t>Sm)</w:t>
      </w:r>
      <w:r>
        <w:rPr>
          <w:rFonts w:asciiTheme="majorBidi" w:hAnsiTheme="majorBidi" w:cstheme="majorBidi"/>
          <w:sz w:val="24"/>
          <w:szCs w:val="24"/>
        </w:rPr>
        <w:t>:</w:t>
      </w:r>
      <w:r w:rsidRPr="00C9104B">
        <w:rPr>
          <w:rFonts w:asciiTheme="majorBidi" w:hAnsiTheme="majorBidi" w:cstheme="majorBidi"/>
          <w:sz w:val="24"/>
          <w:szCs w:val="24"/>
        </w:rPr>
        <w:t>He and U</w:t>
      </w:r>
      <w:r>
        <w:rPr>
          <w:rFonts w:asciiTheme="majorBidi" w:hAnsiTheme="majorBidi" w:cstheme="majorBidi"/>
          <w:sz w:val="24"/>
          <w:szCs w:val="24"/>
        </w:rPr>
        <w:t>:</w:t>
      </w:r>
      <w:r w:rsidRPr="00C9104B">
        <w:rPr>
          <w:rFonts w:asciiTheme="majorBidi" w:hAnsiTheme="majorBidi" w:cstheme="majorBidi"/>
          <w:sz w:val="24"/>
          <w:szCs w:val="24"/>
        </w:rPr>
        <w:t xml:space="preserve">Pb double dating of zircon grains. This utilised a 193 nm ArF excimer laser system combined with </w:t>
      </w:r>
      <w:r>
        <w:rPr>
          <w:rFonts w:asciiTheme="majorBidi" w:hAnsiTheme="majorBidi" w:cstheme="majorBidi"/>
          <w:sz w:val="24"/>
          <w:szCs w:val="24"/>
        </w:rPr>
        <w:t>Q-</w:t>
      </w:r>
      <w:r w:rsidRPr="00C9104B">
        <w:rPr>
          <w:rFonts w:asciiTheme="majorBidi" w:hAnsiTheme="majorBidi" w:cstheme="majorBidi"/>
          <w:sz w:val="24"/>
          <w:szCs w:val="24"/>
        </w:rPr>
        <w:t>ICP-MS and He mass spectrometry. An initial pit was ablated to extract He and its volume calculated. A second smaller pit was ablated within the first</w:t>
      </w:r>
      <w:r>
        <w:rPr>
          <w:rFonts w:asciiTheme="majorBidi" w:hAnsiTheme="majorBidi" w:cstheme="majorBidi"/>
          <w:sz w:val="24"/>
          <w:szCs w:val="24"/>
        </w:rPr>
        <w:t>,</w:t>
      </w:r>
      <w:r w:rsidRPr="00C9104B">
        <w:rPr>
          <w:rFonts w:asciiTheme="majorBidi" w:hAnsiTheme="majorBidi" w:cstheme="majorBidi"/>
          <w:sz w:val="24"/>
          <w:szCs w:val="24"/>
        </w:rPr>
        <w:t xml:space="preserve"> </w:t>
      </w:r>
      <w:r>
        <w:rPr>
          <w:rFonts w:asciiTheme="majorBidi" w:hAnsiTheme="majorBidi" w:cstheme="majorBidi"/>
          <w:sz w:val="24"/>
          <w:szCs w:val="24"/>
        </w:rPr>
        <w:t>and</w:t>
      </w:r>
      <w:r w:rsidRPr="00C9104B">
        <w:rPr>
          <w:rFonts w:asciiTheme="majorBidi" w:hAnsiTheme="majorBidi" w:cstheme="majorBidi"/>
          <w:sz w:val="24"/>
          <w:szCs w:val="24"/>
        </w:rPr>
        <w:t xml:space="preserve"> the U-Th-Sm and isotopics determined</w:t>
      </w:r>
      <w:r>
        <w:rPr>
          <w:rFonts w:asciiTheme="majorBidi" w:hAnsiTheme="majorBidi" w:cstheme="majorBidi"/>
          <w:sz w:val="24"/>
          <w:szCs w:val="24"/>
        </w:rPr>
        <w:t xml:space="preserve"> on the material ablated</w:t>
      </w:r>
      <w:r w:rsidRPr="00C9104B">
        <w:rPr>
          <w:rFonts w:asciiTheme="majorBidi" w:hAnsiTheme="majorBidi" w:cstheme="majorBidi"/>
          <w:sz w:val="24"/>
          <w:szCs w:val="24"/>
        </w:rPr>
        <w:t>.</w:t>
      </w:r>
    </w:p>
    <w:p w:rsidR="00686B27" w:rsidRPr="00C9104B"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sz w:val="24"/>
          <w:szCs w:val="24"/>
        </w:rPr>
        <w:t xml:space="preserve">Kimura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136</w:t>
      </w:r>
      <w:r w:rsidRPr="00C9104B">
        <w:rPr>
          <w:rFonts w:asciiTheme="majorBidi" w:hAnsiTheme="majorBidi" w:cstheme="majorBidi"/>
          <w:sz w:val="24"/>
          <w:szCs w:val="24"/>
        </w:rPr>
        <w:t xml:space="preserve"> coupled a 266/200 femtosecond </w:t>
      </w:r>
      <w:r>
        <w:rPr>
          <w:rFonts w:asciiTheme="majorBidi" w:hAnsiTheme="majorBidi" w:cstheme="majorBidi"/>
          <w:sz w:val="24"/>
          <w:szCs w:val="24"/>
        </w:rPr>
        <w:t>LA</w:t>
      </w:r>
      <w:r w:rsidRPr="00C9104B">
        <w:rPr>
          <w:rFonts w:asciiTheme="majorBidi" w:hAnsiTheme="majorBidi" w:cstheme="majorBidi"/>
          <w:sz w:val="24"/>
          <w:szCs w:val="24"/>
        </w:rPr>
        <w:t xml:space="preserve"> system </w:t>
      </w:r>
      <w:r>
        <w:rPr>
          <w:rFonts w:asciiTheme="majorBidi" w:hAnsiTheme="majorBidi" w:cstheme="majorBidi"/>
          <w:sz w:val="24"/>
          <w:szCs w:val="24"/>
        </w:rPr>
        <w:t>to</w:t>
      </w:r>
      <w:r w:rsidRPr="00C9104B">
        <w:rPr>
          <w:rFonts w:asciiTheme="majorBidi" w:hAnsiTheme="majorBidi" w:cstheme="majorBidi"/>
          <w:sz w:val="24"/>
          <w:szCs w:val="24"/>
        </w:rPr>
        <w:t xml:space="preserve"> MC-ICP-MS to measure </w:t>
      </w:r>
      <w:r w:rsidRPr="00C9104B">
        <w:rPr>
          <w:rFonts w:asciiTheme="majorBidi" w:hAnsiTheme="majorBidi" w:cstheme="majorBidi"/>
          <w:i/>
          <w:sz w:val="24"/>
          <w:szCs w:val="24"/>
        </w:rPr>
        <w:t>U-Pb ages of zircon and monazite crystals</w:t>
      </w:r>
      <w:r w:rsidRPr="00C9104B">
        <w:rPr>
          <w:rFonts w:asciiTheme="majorBidi" w:hAnsiTheme="majorBidi" w:cstheme="majorBidi"/>
          <w:sz w:val="24"/>
          <w:szCs w:val="24"/>
        </w:rPr>
        <w:t>. The results indicated a ~0.5% age error, which was attributed to the use of high-gain amplifiers equipped with 10</w:t>
      </w:r>
      <w:r w:rsidRPr="00C9104B">
        <w:rPr>
          <w:rFonts w:asciiTheme="majorBidi" w:hAnsiTheme="majorBidi" w:cstheme="majorBidi"/>
          <w:sz w:val="24"/>
          <w:szCs w:val="24"/>
          <w:vertAlign w:val="superscript"/>
        </w:rPr>
        <w:t>12</w:t>
      </w:r>
      <w:r w:rsidRPr="00C9104B">
        <w:rPr>
          <w:rFonts w:asciiTheme="majorBidi" w:hAnsiTheme="majorBidi" w:cstheme="majorBidi"/>
          <w:sz w:val="24"/>
          <w:szCs w:val="24"/>
        </w:rPr>
        <w:t xml:space="preserve"> Ω resistors on Faraday detectors for the </w:t>
      </w:r>
      <w:r w:rsidRPr="00C9104B">
        <w:rPr>
          <w:rFonts w:asciiTheme="majorBidi" w:hAnsiTheme="majorBidi" w:cstheme="majorBidi"/>
          <w:sz w:val="24"/>
          <w:szCs w:val="24"/>
          <w:vertAlign w:val="superscript"/>
        </w:rPr>
        <w:t>207</w:t>
      </w:r>
      <w:r w:rsidRPr="00C9104B">
        <w:rPr>
          <w:rFonts w:asciiTheme="majorBidi" w:hAnsiTheme="majorBidi" w:cstheme="majorBidi"/>
          <w:sz w:val="24"/>
          <w:szCs w:val="24"/>
        </w:rPr>
        <w:t>Pb</w:t>
      </w:r>
      <w:r>
        <w:rPr>
          <w:rFonts w:asciiTheme="majorBidi" w:hAnsiTheme="majorBidi" w:cstheme="majorBidi"/>
          <w:sz w:val="24"/>
          <w:szCs w:val="24"/>
        </w:rPr>
        <w:t>:</w:t>
      </w:r>
      <w:r w:rsidRPr="00C9104B">
        <w:rPr>
          <w:rFonts w:asciiTheme="majorBidi" w:hAnsiTheme="majorBidi" w:cstheme="majorBidi"/>
          <w:sz w:val="24"/>
          <w:szCs w:val="24"/>
          <w:vertAlign w:val="superscript"/>
        </w:rPr>
        <w:t>206</w:t>
      </w:r>
      <w:r w:rsidRPr="00C9104B">
        <w:rPr>
          <w:rFonts w:asciiTheme="majorBidi" w:hAnsiTheme="majorBidi" w:cstheme="majorBidi"/>
          <w:sz w:val="24"/>
          <w:szCs w:val="24"/>
        </w:rPr>
        <w:t xml:space="preserve">Pb and </w:t>
      </w:r>
      <w:r w:rsidRPr="00C9104B">
        <w:rPr>
          <w:rFonts w:asciiTheme="majorBidi" w:hAnsiTheme="majorBidi" w:cstheme="majorBidi"/>
          <w:sz w:val="24"/>
          <w:szCs w:val="24"/>
          <w:vertAlign w:val="superscript"/>
        </w:rPr>
        <w:t>206</w:t>
      </w:r>
      <w:r w:rsidRPr="00C9104B">
        <w:rPr>
          <w:rFonts w:asciiTheme="majorBidi" w:hAnsiTheme="majorBidi" w:cstheme="majorBidi"/>
          <w:sz w:val="24"/>
          <w:szCs w:val="24"/>
        </w:rPr>
        <w:t>Pb</w:t>
      </w:r>
      <w:r>
        <w:rPr>
          <w:rFonts w:asciiTheme="majorBidi" w:hAnsiTheme="majorBidi" w:cstheme="majorBidi"/>
          <w:sz w:val="24"/>
          <w:szCs w:val="24"/>
        </w:rPr>
        <w:t>:</w:t>
      </w:r>
      <w:r w:rsidRPr="00C9104B">
        <w:rPr>
          <w:rFonts w:asciiTheme="majorBidi" w:hAnsiTheme="majorBidi" w:cstheme="majorBidi"/>
          <w:sz w:val="24"/>
          <w:szCs w:val="24"/>
          <w:vertAlign w:val="superscript"/>
        </w:rPr>
        <w:t>238</w:t>
      </w:r>
      <w:r w:rsidRPr="00C9104B">
        <w:rPr>
          <w:rFonts w:asciiTheme="majorBidi" w:hAnsiTheme="majorBidi" w:cstheme="majorBidi"/>
          <w:sz w:val="24"/>
          <w:szCs w:val="24"/>
        </w:rPr>
        <w:t>U. This method achieved an age precision similar to that of SHRIMP, but still require</w:t>
      </w:r>
      <w:r>
        <w:rPr>
          <w:rFonts w:asciiTheme="majorBidi" w:hAnsiTheme="majorBidi" w:cstheme="majorBidi"/>
          <w:sz w:val="24"/>
          <w:szCs w:val="24"/>
        </w:rPr>
        <w:t>d</w:t>
      </w:r>
      <w:r w:rsidRPr="00C9104B">
        <w:rPr>
          <w:rFonts w:asciiTheme="majorBidi" w:hAnsiTheme="majorBidi" w:cstheme="majorBidi"/>
          <w:sz w:val="24"/>
          <w:szCs w:val="24"/>
        </w:rPr>
        <w:t xml:space="preserve"> an analytical spot size of around ten times larger.</w:t>
      </w:r>
      <w:r>
        <w:rPr>
          <w:rFonts w:asciiTheme="majorBidi" w:hAnsiTheme="majorBidi" w:cstheme="majorBidi"/>
          <w:sz w:val="24"/>
          <w:szCs w:val="24"/>
        </w:rPr>
        <w:t xml:space="preserve"> </w:t>
      </w:r>
      <w:r w:rsidRPr="00C9104B">
        <w:rPr>
          <w:rFonts w:asciiTheme="majorBidi" w:hAnsiTheme="majorBidi" w:cstheme="majorBidi"/>
          <w:sz w:val="24"/>
          <w:szCs w:val="24"/>
        </w:rPr>
        <w:t xml:space="preserve">Laser ablation MC-ICP-MS was </w:t>
      </w:r>
      <w:r>
        <w:rPr>
          <w:rFonts w:asciiTheme="majorBidi" w:hAnsiTheme="majorBidi" w:cstheme="majorBidi"/>
          <w:sz w:val="24"/>
          <w:szCs w:val="24"/>
        </w:rPr>
        <w:t xml:space="preserve">also </w:t>
      </w:r>
      <w:r w:rsidRPr="00C9104B">
        <w:rPr>
          <w:rFonts w:asciiTheme="majorBidi" w:hAnsiTheme="majorBidi" w:cstheme="majorBidi"/>
          <w:sz w:val="24"/>
          <w:szCs w:val="24"/>
        </w:rPr>
        <w:t xml:space="preserve">applied to </w:t>
      </w:r>
      <w:r w:rsidRPr="006E0DA8">
        <w:rPr>
          <w:rFonts w:asciiTheme="majorBidi" w:hAnsiTheme="majorBidi" w:cstheme="majorBidi"/>
          <w:i/>
          <w:iCs/>
          <w:sz w:val="24"/>
          <w:szCs w:val="24"/>
        </w:rPr>
        <w:t>in situ</w:t>
      </w:r>
      <w:r w:rsidRPr="00C9104B">
        <w:rPr>
          <w:rFonts w:asciiTheme="majorBidi" w:hAnsiTheme="majorBidi" w:cstheme="majorBidi"/>
          <w:sz w:val="24"/>
          <w:szCs w:val="24"/>
        </w:rPr>
        <w:t xml:space="preserve"> </w:t>
      </w:r>
      <w:r w:rsidRPr="00C9104B">
        <w:rPr>
          <w:rFonts w:asciiTheme="majorBidi" w:hAnsiTheme="majorBidi" w:cstheme="majorBidi"/>
          <w:i/>
          <w:sz w:val="24"/>
          <w:szCs w:val="24"/>
        </w:rPr>
        <w:t>boron isotope ratio measurement</w:t>
      </w:r>
      <w:r w:rsidRPr="00C9104B">
        <w:rPr>
          <w:rFonts w:asciiTheme="majorBidi" w:hAnsiTheme="majorBidi" w:cstheme="majorBidi"/>
          <w:sz w:val="24"/>
          <w:szCs w:val="24"/>
        </w:rPr>
        <w:t xml:space="preserve"> by Lin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137</w:t>
      </w:r>
      <w:r w:rsidRPr="00C9104B">
        <w:rPr>
          <w:rFonts w:asciiTheme="majorBidi" w:hAnsiTheme="majorBidi" w:cstheme="majorBidi"/>
          <w:sz w:val="24"/>
          <w:szCs w:val="24"/>
        </w:rPr>
        <w:t xml:space="preserve"> This study used </w:t>
      </w:r>
      <w:r>
        <w:rPr>
          <w:rFonts w:asciiTheme="majorBidi" w:hAnsiTheme="majorBidi" w:cstheme="majorBidi"/>
          <w:sz w:val="24"/>
          <w:szCs w:val="24"/>
        </w:rPr>
        <w:t>a</w:t>
      </w:r>
      <w:r w:rsidRPr="00C9104B">
        <w:rPr>
          <w:rFonts w:asciiTheme="majorBidi" w:hAnsiTheme="majorBidi" w:cstheme="majorBidi"/>
          <w:sz w:val="24"/>
          <w:szCs w:val="24"/>
        </w:rPr>
        <w:t xml:space="preserve"> </w:t>
      </w:r>
      <w:r>
        <w:rPr>
          <w:rFonts w:asciiTheme="majorBidi" w:hAnsiTheme="majorBidi" w:cstheme="majorBidi"/>
          <w:sz w:val="24"/>
          <w:szCs w:val="24"/>
        </w:rPr>
        <w:t>‘</w:t>
      </w:r>
      <w:r w:rsidRPr="00C9104B">
        <w:rPr>
          <w:rFonts w:asciiTheme="majorBidi" w:hAnsiTheme="majorBidi" w:cstheme="majorBidi"/>
          <w:sz w:val="24"/>
          <w:szCs w:val="24"/>
        </w:rPr>
        <w:t>Jet</w:t>
      </w:r>
      <w:r>
        <w:rPr>
          <w:rFonts w:asciiTheme="majorBidi" w:hAnsiTheme="majorBidi" w:cstheme="majorBidi"/>
          <w:sz w:val="24"/>
          <w:szCs w:val="24"/>
        </w:rPr>
        <w:t>’</w:t>
      </w:r>
      <w:r w:rsidRPr="00C9104B">
        <w:rPr>
          <w:rFonts w:asciiTheme="majorBidi" w:hAnsiTheme="majorBidi" w:cstheme="majorBidi"/>
          <w:sz w:val="24"/>
          <w:szCs w:val="24"/>
        </w:rPr>
        <w:t xml:space="preserve"> sample cone </w:t>
      </w:r>
      <w:r>
        <w:rPr>
          <w:rFonts w:asciiTheme="majorBidi" w:hAnsiTheme="majorBidi" w:cstheme="majorBidi"/>
          <w:sz w:val="24"/>
          <w:szCs w:val="24"/>
        </w:rPr>
        <w:t>and ‘</w:t>
      </w:r>
      <w:r w:rsidRPr="00C9104B">
        <w:rPr>
          <w:rFonts w:asciiTheme="majorBidi" w:hAnsiTheme="majorBidi" w:cstheme="majorBidi"/>
          <w:sz w:val="24"/>
          <w:szCs w:val="24"/>
        </w:rPr>
        <w:t>X</w:t>
      </w:r>
      <w:r>
        <w:rPr>
          <w:rFonts w:asciiTheme="majorBidi" w:hAnsiTheme="majorBidi" w:cstheme="majorBidi"/>
          <w:sz w:val="24"/>
          <w:szCs w:val="24"/>
        </w:rPr>
        <w:t>’</w:t>
      </w:r>
      <w:r w:rsidRPr="00C9104B">
        <w:rPr>
          <w:rFonts w:asciiTheme="majorBidi" w:hAnsiTheme="majorBidi" w:cstheme="majorBidi"/>
          <w:sz w:val="24"/>
          <w:szCs w:val="24"/>
        </w:rPr>
        <w:t xml:space="preserve"> skimmer cone combination with</w:t>
      </w:r>
      <w:r>
        <w:rPr>
          <w:rFonts w:asciiTheme="majorBidi" w:hAnsiTheme="majorBidi" w:cstheme="majorBidi"/>
          <w:sz w:val="24"/>
          <w:szCs w:val="24"/>
        </w:rPr>
        <w:t xml:space="preserve"> between</w:t>
      </w:r>
      <w:r w:rsidRPr="00C9104B">
        <w:rPr>
          <w:rFonts w:asciiTheme="majorBidi" w:hAnsiTheme="majorBidi" w:cstheme="majorBidi"/>
          <w:sz w:val="24"/>
          <w:szCs w:val="24"/>
        </w:rPr>
        <w:t xml:space="preserve"> 2</w:t>
      </w:r>
      <w:r>
        <w:rPr>
          <w:rFonts w:asciiTheme="majorBidi" w:hAnsiTheme="majorBidi" w:cstheme="majorBidi"/>
          <w:sz w:val="24"/>
          <w:szCs w:val="24"/>
        </w:rPr>
        <w:t xml:space="preserve"> and </w:t>
      </w:r>
      <w:r w:rsidRPr="00C9104B">
        <w:rPr>
          <w:rFonts w:asciiTheme="majorBidi" w:hAnsiTheme="majorBidi" w:cstheme="majorBidi"/>
          <w:sz w:val="24"/>
          <w:szCs w:val="24"/>
        </w:rPr>
        <w:t>4 m</w:t>
      </w:r>
      <w:r>
        <w:rPr>
          <w:rFonts w:asciiTheme="majorBidi" w:hAnsiTheme="majorBidi" w:cstheme="majorBidi"/>
          <w:sz w:val="24"/>
          <w:szCs w:val="24"/>
        </w:rPr>
        <w:t xml:space="preserve">L </w:t>
      </w:r>
      <w:r w:rsidRPr="00C9104B">
        <w:rPr>
          <w:rFonts w:asciiTheme="majorBidi" w:hAnsiTheme="majorBidi" w:cstheme="majorBidi"/>
          <w:sz w:val="24"/>
          <w:szCs w:val="24"/>
        </w:rPr>
        <w:t>min</w:t>
      </w:r>
      <w:r>
        <w:rPr>
          <w:rFonts w:asciiTheme="majorBidi" w:hAnsiTheme="majorBidi" w:cstheme="majorBidi"/>
          <w:sz w:val="24"/>
          <w:szCs w:val="24"/>
          <w:vertAlign w:val="superscript"/>
        </w:rPr>
        <w:t>-1</w:t>
      </w:r>
      <w:r w:rsidRPr="00C9104B">
        <w:rPr>
          <w:rFonts w:asciiTheme="majorBidi" w:hAnsiTheme="majorBidi" w:cstheme="majorBidi"/>
          <w:sz w:val="24"/>
          <w:szCs w:val="24"/>
        </w:rPr>
        <w:t xml:space="preserve"> </w:t>
      </w:r>
      <w:r>
        <w:rPr>
          <w:rFonts w:asciiTheme="majorBidi" w:hAnsiTheme="majorBidi" w:cstheme="majorBidi"/>
          <w:sz w:val="24"/>
          <w:szCs w:val="24"/>
        </w:rPr>
        <w:t xml:space="preserve">of </w:t>
      </w:r>
      <w:r w:rsidRPr="00C9104B">
        <w:rPr>
          <w:rFonts w:asciiTheme="majorBidi" w:hAnsiTheme="majorBidi" w:cstheme="majorBidi"/>
          <w:sz w:val="24"/>
          <w:szCs w:val="24"/>
        </w:rPr>
        <w:t>N</w:t>
      </w:r>
      <w:r w:rsidRPr="006E0DA8">
        <w:rPr>
          <w:rFonts w:asciiTheme="majorBidi" w:hAnsiTheme="majorBidi" w:cstheme="majorBidi"/>
          <w:sz w:val="24"/>
          <w:szCs w:val="24"/>
          <w:vertAlign w:val="subscript"/>
        </w:rPr>
        <w:t>2</w:t>
      </w:r>
      <w:r w:rsidRPr="00C9104B">
        <w:rPr>
          <w:rFonts w:asciiTheme="majorBidi" w:hAnsiTheme="majorBidi" w:cstheme="majorBidi"/>
          <w:sz w:val="24"/>
          <w:szCs w:val="24"/>
        </w:rPr>
        <w:t xml:space="preserve"> addition to the carrier gas. </w:t>
      </w:r>
      <w:r>
        <w:rPr>
          <w:rFonts w:asciiTheme="majorBidi" w:hAnsiTheme="majorBidi" w:cstheme="majorBidi"/>
          <w:sz w:val="24"/>
          <w:szCs w:val="24"/>
        </w:rPr>
        <w:t>R</w:t>
      </w:r>
      <w:r w:rsidRPr="00C9104B">
        <w:rPr>
          <w:rFonts w:asciiTheme="majorBidi" w:hAnsiTheme="majorBidi" w:cstheme="majorBidi"/>
          <w:sz w:val="24"/>
          <w:szCs w:val="24"/>
        </w:rPr>
        <w:t xml:space="preserve">eference minerals and standard glasses </w:t>
      </w:r>
      <w:r>
        <w:rPr>
          <w:rFonts w:asciiTheme="majorBidi" w:hAnsiTheme="majorBidi" w:cstheme="majorBidi"/>
          <w:sz w:val="24"/>
          <w:szCs w:val="24"/>
        </w:rPr>
        <w:t xml:space="preserve">were analysed and </w:t>
      </w:r>
      <w:r w:rsidRPr="00C9104B">
        <w:rPr>
          <w:rFonts w:asciiTheme="majorBidi" w:hAnsiTheme="majorBidi" w:cstheme="majorBidi"/>
          <w:sz w:val="24"/>
          <w:szCs w:val="24"/>
        </w:rPr>
        <w:t xml:space="preserve">produced a factor </w:t>
      </w:r>
      <w:r>
        <w:rPr>
          <w:rFonts w:asciiTheme="majorBidi" w:hAnsiTheme="majorBidi" w:cstheme="majorBidi"/>
          <w:sz w:val="24"/>
          <w:szCs w:val="24"/>
        </w:rPr>
        <w:t xml:space="preserve">between </w:t>
      </w:r>
      <w:r w:rsidRPr="00C9104B">
        <w:rPr>
          <w:rFonts w:asciiTheme="majorBidi" w:hAnsiTheme="majorBidi" w:cstheme="majorBidi"/>
          <w:sz w:val="24"/>
          <w:szCs w:val="24"/>
        </w:rPr>
        <w:t>2</w:t>
      </w:r>
      <w:r>
        <w:rPr>
          <w:rFonts w:asciiTheme="majorBidi" w:hAnsiTheme="majorBidi" w:cstheme="majorBidi"/>
          <w:sz w:val="24"/>
          <w:szCs w:val="24"/>
        </w:rPr>
        <w:t xml:space="preserve"> and</w:t>
      </w:r>
      <w:r w:rsidRPr="00C9104B">
        <w:rPr>
          <w:rFonts w:asciiTheme="majorBidi" w:hAnsiTheme="majorBidi" w:cstheme="majorBidi"/>
          <w:sz w:val="24"/>
          <w:szCs w:val="24"/>
        </w:rPr>
        <w:t xml:space="preserve">10 improvement in the precision of </w:t>
      </w:r>
      <w:r w:rsidRPr="00C9104B">
        <w:rPr>
          <w:rFonts w:asciiTheme="majorBidi" w:hAnsiTheme="majorBidi" w:cstheme="majorBidi"/>
          <w:sz w:val="24"/>
          <w:szCs w:val="24"/>
          <w:vertAlign w:val="superscript"/>
        </w:rPr>
        <w:t>11</w:t>
      </w:r>
      <w:r w:rsidRPr="00C9104B">
        <w:rPr>
          <w:rFonts w:asciiTheme="majorBidi" w:hAnsiTheme="majorBidi" w:cstheme="majorBidi"/>
          <w:sz w:val="24"/>
          <w:szCs w:val="24"/>
        </w:rPr>
        <w:t>B</w:t>
      </w:r>
      <w:r>
        <w:rPr>
          <w:rFonts w:asciiTheme="majorBidi" w:hAnsiTheme="majorBidi" w:cstheme="majorBidi"/>
          <w:sz w:val="24"/>
          <w:szCs w:val="24"/>
        </w:rPr>
        <w:t>:</w:t>
      </w:r>
      <w:r w:rsidRPr="00C9104B">
        <w:rPr>
          <w:rFonts w:asciiTheme="majorBidi" w:hAnsiTheme="majorBidi" w:cstheme="majorBidi"/>
          <w:sz w:val="24"/>
          <w:szCs w:val="24"/>
          <w:vertAlign w:val="superscript"/>
        </w:rPr>
        <w:t>10</w:t>
      </w:r>
      <w:r w:rsidRPr="00C9104B">
        <w:rPr>
          <w:rFonts w:asciiTheme="majorBidi" w:hAnsiTheme="majorBidi" w:cstheme="majorBidi"/>
          <w:sz w:val="24"/>
          <w:szCs w:val="24"/>
        </w:rPr>
        <w:t>B with δ</w:t>
      </w:r>
      <w:r w:rsidRPr="00C9104B">
        <w:rPr>
          <w:rFonts w:asciiTheme="majorBidi" w:hAnsiTheme="majorBidi" w:cstheme="majorBidi"/>
          <w:sz w:val="24"/>
          <w:szCs w:val="24"/>
          <w:vertAlign w:val="superscript"/>
        </w:rPr>
        <w:t xml:space="preserve"> 11</w:t>
      </w:r>
      <w:r w:rsidRPr="00C9104B">
        <w:rPr>
          <w:rFonts w:asciiTheme="majorBidi" w:hAnsiTheme="majorBidi" w:cstheme="majorBidi"/>
          <w:sz w:val="24"/>
          <w:szCs w:val="24"/>
        </w:rPr>
        <w:t>B +/-</w:t>
      </w:r>
      <w:r>
        <w:rPr>
          <w:rFonts w:asciiTheme="majorBidi" w:hAnsiTheme="majorBidi" w:cstheme="majorBidi"/>
          <w:sz w:val="24"/>
          <w:szCs w:val="24"/>
        </w:rPr>
        <w:t xml:space="preserve"> </w:t>
      </w:r>
      <w:r w:rsidRPr="00C9104B">
        <w:rPr>
          <w:rFonts w:asciiTheme="majorBidi" w:hAnsiTheme="majorBidi" w:cstheme="majorBidi"/>
          <w:sz w:val="24"/>
          <w:szCs w:val="24"/>
        </w:rPr>
        <w:t>1 at 2 s.d.</w:t>
      </w:r>
    </w:p>
    <w:p w:rsidR="00686B27" w:rsidRDefault="00686B27" w:rsidP="00B47CE9">
      <w:pPr>
        <w:spacing w:after="0" w:line="360" w:lineRule="auto"/>
        <w:rPr>
          <w:rFonts w:asciiTheme="majorBidi" w:hAnsiTheme="majorBidi" w:cstheme="majorBidi"/>
          <w:sz w:val="24"/>
          <w:szCs w:val="24"/>
        </w:rPr>
      </w:pPr>
    </w:p>
    <w:p w:rsidR="00686B27" w:rsidRPr="00C9104B"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sz w:val="24"/>
          <w:szCs w:val="24"/>
        </w:rPr>
        <w:t xml:space="preserve">Isotopic analysis of most </w:t>
      </w:r>
      <w:r w:rsidRPr="00C9104B">
        <w:rPr>
          <w:rFonts w:asciiTheme="majorBidi" w:hAnsiTheme="majorBidi" w:cstheme="majorBidi"/>
          <w:i/>
          <w:sz w:val="24"/>
          <w:szCs w:val="24"/>
        </w:rPr>
        <w:t>metals in seawater</w:t>
      </w:r>
      <w:r w:rsidRPr="00C9104B">
        <w:rPr>
          <w:rFonts w:asciiTheme="majorBidi" w:hAnsiTheme="majorBidi" w:cstheme="majorBidi"/>
          <w:sz w:val="24"/>
          <w:szCs w:val="24"/>
        </w:rPr>
        <w:t xml:space="preserve"> can be challenging, but an examination of Pb isotopes in a water column depth-profile by Paul</w:t>
      </w:r>
      <w:r w:rsidRPr="003F7D6F">
        <w:rPr>
          <w:rFonts w:asciiTheme="majorBidi" w:hAnsiTheme="majorBidi" w:cstheme="majorBidi"/>
          <w:noProof/>
          <w:sz w:val="24"/>
          <w:szCs w:val="24"/>
          <w:vertAlign w:val="superscript"/>
        </w:rPr>
        <w:t>138</w:t>
      </w:r>
      <w:r w:rsidRPr="00C9104B">
        <w:rPr>
          <w:rFonts w:asciiTheme="majorBidi" w:hAnsiTheme="majorBidi" w:cstheme="majorBidi"/>
          <w:sz w:val="24"/>
          <w:szCs w:val="24"/>
        </w:rPr>
        <w:t xml:space="preserve"> used a double spike procedure to ensure accurate measurement. This involved the extraction of around 10 ng of Pb from ~2 </w:t>
      </w:r>
      <w:r>
        <w:rPr>
          <w:rFonts w:asciiTheme="majorBidi" w:hAnsiTheme="majorBidi" w:cstheme="majorBidi"/>
          <w:sz w:val="24"/>
          <w:szCs w:val="24"/>
        </w:rPr>
        <w:t>L</w:t>
      </w:r>
      <w:r w:rsidRPr="00C9104B">
        <w:rPr>
          <w:rFonts w:asciiTheme="majorBidi" w:hAnsiTheme="majorBidi" w:cstheme="majorBidi"/>
          <w:sz w:val="24"/>
          <w:szCs w:val="24"/>
        </w:rPr>
        <w:t xml:space="preserve"> of seawater samples and resulted in reproducibility of ~1000 ppm on </w:t>
      </w:r>
      <w:r w:rsidRPr="00C9104B">
        <w:rPr>
          <w:rFonts w:asciiTheme="majorBidi" w:hAnsiTheme="majorBidi" w:cstheme="majorBidi"/>
          <w:sz w:val="24"/>
          <w:szCs w:val="24"/>
          <w:vertAlign w:val="superscript"/>
        </w:rPr>
        <w:t>206</w:t>
      </w:r>
      <w:r w:rsidRPr="00C9104B">
        <w:rPr>
          <w:rFonts w:asciiTheme="majorBidi" w:hAnsiTheme="majorBidi" w:cstheme="majorBidi"/>
          <w:sz w:val="24"/>
          <w:szCs w:val="24"/>
        </w:rPr>
        <w:t>Pb</w:t>
      </w:r>
      <w:r>
        <w:rPr>
          <w:rFonts w:asciiTheme="majorBidi" w:hAnsiTheme="majorBidi" w:cstheme="majorBidi"/>
          <w:sz w:val="24"/>
          <w:szCs w:val="24"/>
        </w:rPr>
        <w:t>:</w:t>
      </w:r>
      <w:r w:rsidRPr="00C9104B">
        <w:rPr>
          <w:rFonts w:asciiTheme="majorBidi" w:hAnsiTheme="majorBidi" w:cstheme="majorBidi"/>
          <w:sz w:val="24"/>
          <w:szCs w:val="24"/>
          <w:vertAlign w:val="superscript"/>
        </w:rPr>
        <w:t>204</w:t>
      </w:r>
      <w:r w:rsidRPr="00C9104B">
        <w:rPr>
          <w:rFonts w:asciiTheme="majorBidi" w:hAnsiTheme="majorBidi" w:cstheme="majorBidi"/>
          <w:sz w:val="24"/>
          <w:szCs w:val="24"/>
        </w:rPr>
        <w:t>Pb using 2 ng Pb.</w:t>
      </w:r>
    </w:p>
    <w:p w:rsidR="00686B27" w:rsidRDefault="00686B27" w:rsidP="00B47CE9">
      <w:pPr>
        <w:spacing w:after="0" w:line="360" w:lineRule="auto"/>
        <w:rPr>
          <w:rFonts w:asciiTheme="majorBidi" w:hAnsiTheme="majorBidi" w:cstheme="majorBidi"/>
          <w:i/>
          <w:sz w:val="24"/>
          <w:szCs w:val="24"/>
        </w:rPr>
      </w:pPr>
    </w:p>
    <w:p w:rsidR="00686B27"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i/>
          <w:sz w:val="24"/>
          <w:szCs w:val="24"/>
        </w:rPr>
        <w:t>Chlorine isotope measurements by MC-ICP-MS</w:t>
      </w:r>
      <w:r w:rsidRPr="00C9104B">
        <w:rPr>
          <w:rFonts w:asciiTheme="majorBidi" w:hAnsiTheme="majorBidi" w:cstheme="majorBidi"/>
          <w:sz w:val="24"/>
          <w:szCs w:val="24"/>
        </w:rPr>
        <w:t xml:space="preserve"> have potential difficulties in the form of interference corrections. Toyama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139</w:t>
      </w:r>
      <w:r w:rsidRPr="00C9104B">
        <w:rPr>
          <w:rFonts w:asciiTheme="majorBidi" w:hAnsiTheme="majorBidi" w:cstheme="majorBidi"/>
          <w:sz w:val="24"/>
          <w:szCs w:val="24"/>
        </w:rPr>
        <w:t xml:space="preserve"> </w:t>
      </w:r>
      <w:r>
        <w:rPr>
          <w:rFonts w:asciiTheme="majorBidi" w:hAnsiTheme="majorBidi" w:cstheme="majorBidi"/>
          <w:sz w:val="24"/>
          <w:szCs w:val="24"/>
        </w:rPr>
        <w:t>addressed</w:t>
      </w:r>
      <w:r w:rsidRPr="00C9104B">
        <w:rPr>
          <w:rFonts w:asciiTheme="majorBidi" w:hAnsiTheme="majorBidi" w:cstheme="majorBidi"/>
          <w:sz w:val="24"/>
          <w:szCs w:val="24"/>
        </w:rPr>
        <w:t xml:space="preserve"> this  </w:t>
      </w:r>
      <w:r>
        <w:rPr>
          <w:rFonts w:asciiTheme="majorBidi" w:hAnsiTheme="majorBidi" w:cstheme="majorBidi"/>
          <w:sz w:val="24"/>
          <w:szCs w:val="24"/>
        </w:rPr>
        <w:t>by</w:t>
      </w:r>
      <w:r w:rsidRPr="00C9104B">
        <w:rPr>
          <w:rFonts w:asciiTheme="majorBidi" w:hAnsiTheme="majorBidi" w:cstheme="majorBidi"/>
          <w:sz w:val="24"/>
          <w:szCs w:val="24"/>
        </w:rPr>
        <w:t xml:space="preserve"> measuring Cl isotopes using </w:t>
      </w:r>
      <w:r>
        <w:rPr>
          <w:rFonts w:asciiTheme="majorBidi" w:hAnsiTheme="majorBidi" w:cstheme="majorBidi"/>
          <w:sz w:val="24"/>
          <w:szCs w:val="24"/>
        </w:rPr>
        <w:t>LA</w:t>
      </w:r>
      <w:r w:rsidRPr="00C9104B">
        <w:rPr>
          <w:rFonts w:asciiTheme="majorBidi" w:hAnsiTheme="majorBidi" w:cstheme="majorBidi"/>
          <w:sz w:val="24"/>
          <w:szCs w:val="24"/>
        </w:rPr>
        <w:t xml:space="preserve"> of either halite or AgCl precipitate. </w:t>
      </w:r>
      <w:r>
        <w:rPr>
          <w:rFonts w:asciiTheme="majorBidi" w:hAnsiTheme="majorBidi" w:cstheme="majorBidi"/>
          <w:sz w:val="24"/>
          <w:szCs w:val="24"/>
        </w:rPr>
        <w:t>The benefit of</w:t>
      </w:r>
      <w:r w:rsidRPr="00C9104B">
        <w:rPr>
          <w:rFonts w:asciiTheme="majorBidi" w:hAnsiTheme="majorBidi" w:cstheme="majorBidi"/>
          <w:sz w:val="24"/>
          <w:szCs w:val="24"/>
        </w:rPr>
        <w:t xml:space="preserve">, </w:t>
      </w:r>
      <w:r>
        <w:rPr>
          <w:rFonts w:asciiTheme="majorBidi" w:hAnsiTheme="majorBidi" w:cstheme="majorBidi"/>
          <w:sz w:val="24"/>
          <w:szCs w:val="24"/>
        </w:rPr>
        <w:t>LA</w:t>
      </w:r>
      <w:r w:rsidRPr="00C9104B">
        <w:rPr>
          <w:rFonts w:asciiTheme="majorBidi" w:hAnsiTheme="majorBidi" w:cstheme="majorBidi"/>
          <w:sz w:val="24"/>
          <w:szCs w:val="24"/>
        </w:rPr>
        <w:t xml:space="preserve"> sample introduction </w:t>
      </w:r>
      <w:r>
        <w:rPr>
          <w:rFonts w:asciiTheme="majorBidi" w:hAnsiTheme="majorBidi" w:cstheme="majorBidi"/>
          <w:sz w:val="24"/>
          <w:szCs w:val="24"/>
        </w:rPr>
        <w:t xml:space="preserve">is that it </w:t>
      </w:r>
      <w:r w:rsidRPr="00C9104B">
        <w:rPr>
          <w:rFonts w:asciiTheme="majorBidi" w:hAnsiTheme="majorBidi" w:cstheme="majorBidi"/>
          <w:sz w:val="24"/>
          <w:szCs w:val="24"/>
        </w:rPr>
        <w:t xml:space="preserve">significantly reduces levels of correction required by interference from </w:t>
      </w:r>
      <w:r w:rsidRPr="00C9104B">
        <w:rPr>
          <w:rFonts w:asciiTheme="majorBidi" w:hAnsiTheme="majorBidi" w:cstheme="majorBidi"/>
          <w:sz w:val="24"/>
          <w:szCs w:val="24"/>
          <w:vertAlign w:val="superscript"/>
        </w:rPr>
        <w:t>36</w:t>
      </w:r>
      <w:r w:rsidRPr="00C9104B">
        <w:rPr>
          <w:rFonts w:asciiTheme="majorBidi" w:hAnsiTheme="majorBidi" w:cstheme="majorBidi"/>
          <w:sz w:val="24"/>
          <w:szCs w:val="24"/>
        </w:rPr>
        <w:t>Ar</w:t>
      </w:r>
      <w:r w:rsidRPr="00C9104B">
        <w:rPr>
          <w:rFonts w:asciiTheme="majorBidi" w:hAnsiTheme="majorBidi" w:cstheme="majorBidi"/>
          <w:sz w:val="24"/>
          <w:szCs w:val="24"/>
          <w:vertAlign w:val="superscript"/>
        </w:rPr>
        <w:t>1</w:t>
      </w:r>
      <w:r w:rsidRPr="00C9104B">
        <w:rPr>
          <w:rFonts w:asciiTheme="majorBidi" w:hAnsiTheme="majorBidi" w:cstheme="majorBidi"/>
          <w:sz w:val="24"/>
          <w:szCs w:val="24"/>
        </w:rPr>
        <w:t>H</w:t>
      </w:r>
      <w:r w:rsidRPr="00C9104B">
        <w:rPr>
          <w:rFonts w:asciiTheme="majorBidi" w:hAnsiTheme="majorBidi" w:cstheme="majorBidi"/>
          <w:sz w:val="24"/>
          <w:szCs w:val="24"/>
          <w:vertAlign w:val="superscript"/>
        </w:rPr>
        <w:t>+</w:t>
      </w:r>
      <w:r w:rsidRPr="00C9104B">
        <w:rPr>
          <w:rFonts w:asciiTheme="majorBidi" w:hAnsiTheme="majorBidi" w:cstheme="majorBidi"/>
          <w:sz w:val="24"/>
          <w:szCs w:val="24"/>
        </w:rPr>
        <w:t xml:space="preserve">. Results of </w:t>
      </w:r>
      <w:r w:rsidRPr="00C9104B">
        <w:rPr>
          <w:rFonts w:asciiTheme="majorBidi" w:hAnsiTheme="majorBidi" w:cstheme="majorBidi"/>
          <w:sz w:val="24"/>
          <w:szCs w:val="24"/>
        </w:rPr>
        <w:lastRenderedPageBreak/>
        <w:t>rock standards had an internal precision of +/-</w:t>
      </w:r>
      <w:r>
        <w:rPr>
          <w:rFonts w:asciiTheme="majorBidi" w:hAnsiTheme="majorBidi" w:cstheme="majorBidi"/>
          <w:sz w:val="24"/>
          <w:szCs w:val="24"/>
        </w:rPr>
        <w:t xml:space="preserve"> </w:t>
      </w:r>
      <w:r w:rsidRPr="00C9104B">
        <w:rPr>
          <w:rFonts w:asciiTheme="majorBidi" w:hAnsiTheme="majorBidi" w:cstheme="majorBidi"/>
          <w:sz w:val="24"/>
          <w:szCs w:val="24"/>
        </w:rPr>
        <w:t>~0.15 δ</w:t>
      </w:r>
      <w:r w:rsidRPr="00C9104B">
        <w:rPr>
          <w:rFonts w:asciiTheme="majorBidi" w:hAnsiTheme="majorBidi" w:cstheme="majorBidi"/>
          <w:sz w:val="24"/>
          <w:szCs w:val="24"/>
          <w:vertAlign w:val="superscript"/>
        </w:rPr>
        <w:t xml:space="preserve"> 37</w:t>
      </w:r>
      <w:r w:rsidRPr="00C9104B">
        <w:rPr>
          <w:rFonts w:asciiTheme="majorBidi" w:hAnsiTheme="majorBidi" w:cstheme="majorBidi"/>
          <w:sz w:val="24"/>
          <w:szCs w:val="24"/>
        </w:rPr>
        <w:t>Cl and external 2 s.d. of better than +/-</w:t>
      </w:r>
      <w:r>
        <w:rPr>
          <w:rFonts w:asciiTheme="majorBidi" w:hAnsiTheme="majorBidi" w:cstheme="majorBidi"/>
          <w:sz w:val="24"/>
          <w:szCs w:val="24"/>
        </w:rPr>
        <w:t xml:space="preserve"> </w:t>
      </w:r>
      <w:r w:rsidRPr="00C9104B">
        <w:rPr>
          <w:rFonts w:asciiTheme="majorBidi" w:hAnsiTheme="majorBidi" w:cstheme="majorBidi"/>
          <w:sz w:val="24"/>
          <w:szCs w:val="24"/>
        </w:rPr>
        <w:t>0.4 δ</w:t>
      </w:r>
      <w:r w:rsidRPr="00C9104B">
        <w:rPr>
          <w:rFonts w:asciiTheme="majorBidi" w:hAnsiTheme="majorBidi" w:cstheme="majorBidi"/>
          <w:sz w:val="24"/>
          <w:szCs w:val="24"/>
          <w:vertAlign w:val="superscript"/>
        </w:rPr>
        <w:t xml:space="preserve"> 37</w:t>
      </w:r>
      <w:r w:rsidRPr="00C9104B">
        <w:rPr>
          <w:rFonts w:asciiTheme="majorBidi" w:hAnsiTheme="majorBidi" w:cstheme="majorBidi"/>
          <w:sz w:val="24"/>
          <w:szCs w:val="24"/>
        </w:rPr>
        <w:t>Cl. This discriminated clearly between the two Japanese volcanic rock standards JB-1a and JB-3, produc</w:t>
      </w:r>
      <w:r>
        <w:rPr>
          <w:rFonts w:asciiTheme="majorBidi" w:hAnsiTheme="majorBidi" w:cstheme="majorBidi"/>
          <w:sz w:val="24"/>
          <w:szCs w:val="24"/>
        </w:rPr>
        <w:t>ing</w:t>
      </w:r>
      <w:r w:rsidRPr="00C9104B">
        <w:rPr>
          <w:rFonts w:asciiTheme="majorBidi" w:hAnsiTheme="majorBidi" w:cstheme="majorBidi"/>
          <w:sz w:val="24"/>
          <w:szCs w:val="24"/>
        </w:rPr>
        <w:t xml:space="preserve"> δ</w:t>
      </w:r>
      <w:r w:rsidRPr="00C9104B">
        <w:rPr>
          <w:rFonts w:asciiTheme="majorBidi" w:hAnsiTheme="majorBidi" w:cstheme="majorBidi"/>
          <w:sz w:val="24"/>
          <w:szCs w:val="24"/>
          <w:vertAlign w:val="superscript"/>
        </w:rPr>
        <w:t xml:space="preserve"> 37</w:t>
      </w:r>
      <w:r w:rsidRPr="00C9104B">
        <w:rPr>
          <w:rFonts w:asciiTheme="majorBidi" w:hAnsiTheme="majorBidi" w:cstheme="majorBidi"/>
          <w:sz w:val="24"/>
          <w:szCs w:val="24"/>
        </w:rPr>
        <w:t>Cl values of -0.97 and +0.25</w:t>
      </w:r>
      <w:r>
        <w:rPr>
          <w:rFonts w:asciiTheme="majorBidi" w:hAnsiTheme="majorBidi" w:cstheme="majorBidi"/>
          <w:sz w:val="24"/>
          <w:szCs w:val="24"/>
        </w:rPr>
        <w:t>,</w:t>
      </w:r>
      <w:r w:rsidRPr="00C9104B">
        <w:rPr>
          <w:rFonts w:asciiTheme="majorBidi" w:hAnsiTheme="majorBidi" w:cstheme="majorBidi"/>
          <w:sz w:val="24"/>
          <w:szCs w:val="24"/>
        </w:rPr>
        <w:t xml:space="preserve"> respectively.</w:t>
      </w:r>
    </w:p>
    <w:p w:rsidR="00686B27" w:rsidRPr="00C9104B" w:rsidRDefault="00686B27" w:rsidP="00B47CE9">
      <w:pPr>
        <w:spacing w:after="0" w:line="360" w:lineRule="auto"/>
        <w:rPr>
          <w:rFonts w:asciiTheme="majorBidi" w:hAnsiTheme="majorBidi" w:cstheme="majorBidi"/>
          <w:sz w:val="24"/>
          <w:szCs w:val="24"/>
        </w:rPr>
      </w:pPr>
    </w:p>
    <w:p w:rsidR="00686B27" w:rsidRPr="00C9104B" w:rsidRDefault="00686B27" w:rsidP="00B47CE9">
      <w:pPr>
        <w:spacing w:after="0" w:line="360" w:lineRule="auto"/>
        <w:rPr>
          <w:rFonts w:asciiTheme="majorBidi" w:hAnsiTheme="majorBidi" w:cstheme="majorBidi"/>
          <w:sz w:val="24"/>
          <w:szCs w:val="24"/>
        </w:rPr>
      </w:pPr>
      <w:r w:rsidRPr="00F21D98">
        <w:rPr>
          <w:rFonts w:asciiTheme="majorBidi" w:hAnsiTheme="majorBidi" w:cstheme="majorBidi"/>
          <w:b/>
          <w:bCs/>
          <w:sz w:val="24"/>
          <w:szCs w:val="24"/>
          <w:lang w:val="fr-FR"/>
        </w:rPr>
        <w:t xml:space="preserve">4.3.3 Stable isotope tracer studies. </w:t>
      </w:r>
      <w:r w:rsidRPr="008212F1">
        <w:rPr>
          <w:rFonts w:asciiTheme="majorBidi" w:hAnsiTheme="majorBidi" w:cstheme="majorBidi"/>
          <w:sz w:val="24"/>
          <w:szCs w:val="24"/>
          <w:lang w:val="fr-FR"/>
        </w:rPr>
        <w:t xml:space="preserve">An </w:t>
      </w:r>
      <w:r w:rsidRPr="008212F1">
        <w:rPr>
          <w:rFonts w:asciiTheme="majorBidi" w:hAnsiTheme="majorBidi" w:cstheme="majorBidi"/>
          <w:i/>
          <w:sz w:val="24"/>
          <w:szCs w:val="24"/>
          <w:lang w:val="fr-FR"/>
        </w:rPr>
        <w:t>et al.</w:t>
      </w:r>
      <w:r w:rsidRPr="00D52896">
        <w:rPr>
          <w:rFonts w:asciiTheme="majorBidi" w:hAnsiTheme="majorBidi" w:cstheme="majorBidi"/>
          <w:noProof/>
          <w:sz w:val="24"/>
          <w:szCs w:val="24"/>
          <w:vertAlign w:val="superscript"/>
        </w:rPr>
        <w:t>140</w:t>
      </w:r>
      <w:r w:rsidRPr="00C9104B">
        <w:rPr>
          <w:rFonts w:asciiTheme="majorBidi" w:hAnsiTheme="majorBidi" w:cstheme="majorBidi"/>
          <w:sz w:val="24"/>
          <w:szCs w:val="24"/>
        </w:rPr>
        <w:t xml:space="preserve"> refined a method for </w:t>
      </w:r>
      <w:r w:rsidRPr="00C9104B">
        <w:rPr>
          <w:rFonts w:asciiTheme="majorBidi" w:hAnsiTheme="majorBidi" w:cstheme="majorBidi"/>
          <w:i/>
          <w:sz w:val="24"/>
          <w:szCs w:val="24"/>
        </w:rPr>
        <w:t>purification of low-Mg samples</w:t>
      </w:r>
      <w:r w:rsidRPr="00C9104B">
        <w:rPr>
          <w:rFonts w:asciiTheme="majorBidi" w:hAnsiTheme="majorBidi" w:cstheme="majorBidi"/>
          <w:sz w:val="24"/>
          <w:szCs w:val="24"/>
        </w:rPr>
        <w:t xml:space="preserve"> prior to Mg isotope ratio determination</w:t>
      </w:r>
      <w:r>
        <w:rPr>
          <w:rFonts w:asciiTheme="majorBidi" w:hAnsiTheme="majorBidi" w:cstheme="majorBidi"/>
          <w:sz w:val="24"/>
          <w:szCs w:val="24"/>
        </w:rPr>
        <w:t>, which</w:t>
      </w:r>
      <w:r w:rsidRPr="00C9104B">
        <w:rPr>
          <w:rFonts w:asciiTheme="majorBidi" w:hAnsiTheme="majorBidi" w:cstheme="majorBidi"/>
          <w:sz w:val="24"/>
          <w:szCs w:val="24"/>
        </w:rPr>
        <w:t xml:space="preserve"> involv</w:t>
      </w:r>
      <w:r>
        <w:rPr>
          <w:rFonts w:asciiTheme="majorBidi" w:hAnsiTheme="majorBidi" w:cstheme="majorBidi"/>
          <w:sz w:val="24"/>
          <w:szCs w:val="24"/>
        </w:rPr>
        <w:t>ed</w:t>
      </w:r>
      <w:r w:rsidRPr="00C9104B">
        <w:rPr>
          <w:rFonts w:asciiTheme="majorBidi" w:hAnsiTheme="majorBidi" w:cstheme="majorBidi"/>
          <w:sz w:val="24"/>
          <w:szCs w:val="24"/>
        </w:rPr>
        <w:t xml:space="preserve"> adding a trace amount of HF to the eluent. Results demonstrated that external precision was better than +/- 0.05 </w:t>
      </w:r>
      <w:r>
        <w:rPr>
          <w:rFonts w:asciiTheme="majorBidi" w:hAnsiTheme="majorBidi" w:cstheme="majorBidi"/>
          <w:sz w:val="24"/>
          <w:szCs w:val="24"/>
        </w:rPr>
        <w:t>ppt</w:t>
      </w:r>
      <w:r w:rsidRPr="00C9104B">
        <w:rPr>
          <w:rFonts w:asciiTheme="majorBidi" w:hAnsiTheme="majorBidi" w:cstheme="majorBidi"/>
          <w:sz w:val="24"/>
          <w:szCs w:val="24"/>
        </w:rPr>
        <w:t xml:space="preserve"> for δ</w:t>
      </w:r>
      <w:r w:rsidRPr="00C9104B" w:rsidDel="00C15321">
        <w:rPr>
          <w:rFonts w:asciiTheme="majorBidi" w:hAnsiTheme="majorBidi" w:cstheme="majorBidi"/>
          <w:sz w:val="24"/>
          <w:szCs w:val="24"/>
        </w:rPr>
        <w:t xml:space="preserve"> </w:t>
      </w:r>
      <w:r w:rsidRPr="00C9104B">
        <w:rPr>
          <w:rFonts w:asciiTheme="majorBidi" w:hAnsiTheme="majorBidi" w:cstheme="majorBidi"/>
          <w:sz w:val="24"/>
          <w:szCs w:val="24"/>
        </w:rPr>
        <w:t xml:space="preserve"> </w:t>
      </w:r>
      <w:r w:rsidRPr="00C9104B">
        <w:rPr>
          <w:rFonts w:asciiTheme="majorBidi" w:hAnsiTheme="majorBidi" w:cstheme="majorBidi"/>
          <w:sz w:val="24"/>
          <w:szCs w:val="24"/>
          <w:vertAlign w:val="superscript"/>
        </w:rPr>
        <w:t>26</w:t>
      </w:r>
      <w:r w:rsidRPr="00C9104B">
        <w:rPr>
          <w:rFonts w:asciiTheme="majorBidi" w:hAnsiTheme="majorBidi" w:cstheme="majorBidi"/>
          <w:sz w:val="24"/>
          <w:szCs w:val="24"/>
        </w:rPr>
        <w:t>Mg.</w:t>
      </w:r>
    </w:p>
    <w:p w:rsidR="00686B27" w:rsidRPr="00C9104B" w:rsidRDefault="00686B27" w:rsidP="00B47CE9">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In order to </w:t>
      </w:r>
      <w:r w:rsidRPr="00C9104B">
        <w:rPr>
          <w:rFonts w:asciiTheme="majorBidi" w:hAnsiTheme="majorBidi" w:cstheme="majorBidi"/>
          <w:sz w:val="24"/>
          <w:szCs w:val="24"/>
        </w:rPr>
        <w:t xml:space="preserve">improve </w:t>
      </w:r>
      <w:r>
        <w:rPr>
          <w:rFonts w:asciiTheme="majorBidi" w:hAnsiTheme="majorBidi" w:cstheme="majorBidi"/>
          <w:sz w:val="24"/>
          <w:szCs w:val="24"/>
        </w:rPr>
        <w:t>the</w:t>
      </w:r>
      <w:r w:rsidRPr="00C9104B">
        <w:rPr>
          <w:rFonts w:asciiTheme="majorBidi" w:hAnsiTheme="majorBidi" w:cstheme="majorBidi"/>
          <w:sz w:val="24"/>
          <w:szCs w:val="24"/>
        </w:rPr>
        <w:t xml:space="preserve"> potential for the use of </w:t>
      </w:r>
      <w:r w:rsidRPr="00C9104B">
        <w:rPr>
          <w:rFonts w:asciiTheme="majorBidi" w:hAnsiTheme="majorBidi" w:cstheme="majorBidi"/>
          <w:i/>
          <w:sz w:val="24"/>
          <w:szCs w:val="24"/>
        </w:rPr>
        <w:t>tungsten as a stable isotope tracer</w:t>
      </w:r>
      <w:r w:rsidRPr="00C9104B">
        <w:rPr>
          <w:rFonts w:asciiTheme="majorBidi" w:hAnsiTheme="majorBidi" w:cstheme="majorBidi"/>
          <w:sz w:val="24"/>
          <w:szCs w:val="24"/>
        </w:rPr>
        <w:t xml:space="preserve"> of geological processes Breton and Quitté</w:t>
      </w:r>
      <w:r w:rsidRPr="003F7D6F">
        <w:rPr>
          <w:rFonts w:asciiTheme="majorBidi" w:hAnsiTheme="majorBidi" w:cstheme="majorBidi"/>
          <w:noProof/>
          <w:sz w:val="24"/>
          <w:szCs w:val="24"/>
          <w:vertAlign w:val="superscript"/>
        </w:rPr>
        <w:t>141</w:t>
      </w:r>
      <w:r w:rsidRPr="00C9104B">
        <w:rPr>
          <w:rFonts w:asciiTheme="majorBidi" w:hAnsiTheme="majorBidi" w:cstheme="majorBidi"/>
          <w:sz w:val="24"/>
          <w:szCs w:val="24"/>
        </w:rPr>
        <w:t xml:space="preserve"> developed a new separation procedure which achieved quantitative W recovery. W isotopes were measured </w:t>
      </w:r>
      <w:r>
        <w:rPr>
          <w:rFonts w:asciiTheme="majorBidi" w:hAnsiTheme="majorBidi" w:cstheme="majorBidi"/>
          <w:sz w:val="24"/>
          <w:szCs w:val="24"/>
        </w:rPr>
        <w:t xml:space="preserve">using </w:t>
      </w:r>
      <w:r w:rsidRPr="00C9104B">
        <w:rPr>
          <w:rFonts w:asciiTheme="majorBidi" w:hAnsiTheme="majorBidi" w:cstheme="majorBidi"/>
          <w:sz w:val="24"/>
          <w:szCs w:val="24"/>
        </w:rPr>
        <w:t xml:space="preserve">MC-ICP-MS and an internal mass fractionation normalisation from </w:t>
      </w:r>
      <w:r w:rsidRPr="00C9104B">
        <w:rPr>
          <w:rFonts w:asciiTheme="majorBidi" w:hAnsiTheme="majorBidi" w:cstheme="majorBidi"/>
          <w:sz w:val="24"/>
          <w:szCs w:val="24"/>
          <w:vertAlign w:val="superscript"/>
        </w:rPr>
        <w:t>178</w:t>
      </w:r>
      <w:r w:rsidRPr="00C9104B">
        <w:rPr>
          <w:rFonts w:asciiTheme="majorBidi" w:hAnsiTheme="majorBidi" w:cstheme="majorBidi"/>
          <w:sz w:val="24"/>
          <w:szCs w:val="24"/>
        </w:rPr>
        <w:t>Hf</w:t>
      </w:r>
      <w:r>
        <w:rPr>
          <w:rFonts w:asciiTheme="majorBidi" w:hAnsiTheme="majorBidi" w:cstheme="majorBidi"/>
          <w:sz w:val="24"/>
          <w:szCs w:val="24"/>
        </w:rPr>
        <w:t>:</w:t>
      </w:r>
      <w:r w:rsidRPr="00C9104B">
        <w:rPr>
          <w:rFonts w:asciiTheme="majorBidi" w:hAnsiTheme="majorBidi" w:cstheme="majorBidi"/>
          <w:sz w:val="24"/>
          <w:szCs w:val="24"/>
          <w:vertAlign w:val="superscript"/>
        </w:rPr>
        <w:t>179</w:t>
      </w:r>
      <w:r w:rsidRPr="00C9104B">
        <w:rPr>
          <w:rFonts w:asciiTheme="majorBidi" w:hAnsiTheme="majorBidi" w:cstheme="majorBidi"/>
          <w:sz w:val="24"/>
          <w:szCs w:val="24"/>
        </w:rPr>
        <w:t xml:space="preserve">Hf. Results </w:t>
      </w:r>
      <w:r>
        <w:rPr>
          <w:rFonts w:asciiTheme="majorBidi" w:hAnsiTheme="majorBidi" w:cstheme="majorBidi"/>
          <w:sz w:val="24"/>
          <w:szCs w:val="24"/>
        </w:rPr>
        <w:t xml:space="preserve">of the analysis of </w:t>
      </w:r>
      <w:r w:rsidRPr="00D52896">
        <w:rPr>
          <w:rFonts w:asciiTheme="majorBidi" w:hAnsiTheme="majorBidi" w:cstheme="majorBidi"/>
          <w:sz w:val="24"/>
          <w:szCs w:val="24"/>
        </w:rPr>
        <w:t xml:space="preserve">geological rock standards indicated that differences of ~0.5 δ </w:t>
      </w:r>
      <w:r w:rsidRPr="00D52896">
        <w:rPr>
          <w:rFonts w:asciiTheme="majorBidi" w:hAnsiTheme="majorBidi" w:cstheme="majorBidi"/>
          <w:sz w:val="24"/>
          <w:szCs w:val="24"/>
          <w:vertAlign w:val="superscript"/>
        </w:rPr>
        <w:t>183</w:t>
      </w:r>
      <w:r w:rsidRPr="00D52896">
        <w:rPr>
          <w:rFonts w:asciiTheme="majorBidi" w:hAnsiTheme="majorBidi" w:cstheme="majorBidi"/>
          <w:sz w:val="24"/>
          <w:szCs w:val="24"/>
        </w:rPr>
        <w:t>W</w:t>
      </w:r>
      <w:r w:rsidRPr="00D52896">
        <w:rPr>
          <w:rFonts w:asciiTheme="majorBidi" w:hAnsiTheme="majorBidi" w:cstheme="majorBidi"/>
          <w:sz w:val="24"/>
          <w:szCs w:val="24"/>
          <w:vertAlign w:val="superscript"/>
        </w:rPr>
        <w:t>184</w:t>
      </w:r>
      <w:r w:rsidRPr="00BA1D81">
        <w:rPr>
          <w:rFonts w:asciiTheme="majorBidi" w:hAnsiTheme="majorBidi" w:cstheme="majorBidi"/>
          <w:sz w:val="24"/>
          <w:szCs w:val="24"/>
        </w:rPr>
        <w:t>W between the peridotite rock standard PCC-1 and the andesite rock standard AGV-1 could be clearly resolved given the reproducibility of +/-0.08 δ</w:t>
      </w:r>
      <w:r w:rsidRPr="00BA1D81">
        <w:rPr>
          <w:rFonts w:asciiTheme="majorBidi" w:hAnsiTheme="majorBidi" w:cstheme="majorBidi"/>
          <w:sz w:val="24"/>
          <w:szCs w:val="24"/>
          <w:vertAlign w:val="superscript"/>
        </w:rPr>
        <w:t>183</w:t>
      </w:r>
      <w:r w:rsidRPr="00BA1D81">
        <w:rPr>
          <w:rFonts w:asciiTheme="majorBidi" w:hAnsiTheme="majorBidi" w:cstheme="majorBidi"/>
          <w:sz w:val="24"/>
          <w:szCs w:val="24"/>
        </w:rPr>
        <w:t>W</w:t>
      </w:r>
      <w:r w:rsidRPr="00BA1D81">
        <w:rPr>
          <w:rFonts w:asciiTheme="majorBidi" w:hAnsiTheme="majorBidi" w:cstheme="majorBidi"/>
          <w:sz w:val="24"/>
          <w:szCs w:val="24"/>
          <w:vertAlign w:val="superscript"/>
        </w:rPr>
        <w:t>184</w:t>
      </w:r>
      <w:r w:rsidRPr="00BA1D81">
        <w:rPr>
          <w:rFonts w:asciiTheme="majorBidi" w:hAnsiTheme="majorBidi" w:cstheme="majorBidi"/>
          <w:sz w:val="24"/>
          <w:szCs w:val="24"/>
        </w:rPr>
        <w:t>W</w:t>
      </w:r>
      <w:r w:rsidRPr="00D52896">
        <w:rPr>
          <w:rFonts w:asciiTheme="majorBidi" w:hAnsiTheme="majorBidi" w:cstheme="majorBidi"/>
          <w:sz w:val="24"/>
          <w:szCs w:val="24"/>
        </w:rPr>
        <w:t>.</w:t>
      </w:r>
    </w:p>
    <w:p w:rsidR="00686B27" w:rsidRDefault="00686B27" w:rsidP="00B47CE9">
      <w:pPr>
        <w:spacing w:after="0" w:line="360" w:lineRule="auto"/>
        <w:rPr>
          <w:rFonts w:asciiTheme="majorBidi" w:hAnsiTheme="majorBidi" w:cstheme="majorBidi"/>
          <w:sz w:val="24"/>
          <w:szCs w:val="24"/>
        </w:rPr>
      </w:pPr>
    </w:p>
    <w:p w:rsidR="00686B27" w:rsidRPr="00C9104B"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sz w:val="24"/>
          <w:szCs w:val="24"/>
        </w:rPr>
        <w:t xml:space="preserve">Okabayashi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142</w:t>
      </w:r>
      <w:r w:rsidRPr="00C9104B">
        <w:rPr>
          <w:rFonts w:asciiTheme="majorBidi" w:hAnsiTheme="majorBidi" w:cstheme="majorBidi"/>
          <w:sz w:val="24"/>
          <w:szCs w:val="24"/>
        </w:rPr>
        <w:t xml:space="preserve"> developed a </w:t>
      </w:r>
      <w:r w:rsidRPr="00C9104B">
        <w:rPr>
          <w:rFonts w:asciiTheme="majorBidi" w:hAnsiTheme="majorBidi" w:cstheme="majorBidi"/>
          <w:i/>
          <w:sz w:val="24"/>
          <w:szCs w:val="24"/>
        </w:rPr>
        <w:t>micro-electrothermal vapo</w:t>
      </w:r>
      <w:r>
        <w:rPr>
          <w:rFonts w:asciiTheme="majorBidi" w:hAnsiTheme="majorBidi" w:cstheme="majorBidi"/>
          <w:i/>
          <w:sz w:val="24"/>
          <w:szCs w:val="24"/>
        </w:rPr>
        <w:t>u</w:t>
      </w:r>
      <w:r w:rsidRPr="00C9104B">
        <w:rPr>
          <w:rFonts w:asciiTheme="majorBidi" w:hAnsiTheme="majorBidi" w:cstheme="majorBidi"/>
          <w:i/>
          <w:sz w:val="24"/>
          <w:szCs w:val="24"/>
        </w:rPr>
        <w:t>risation device</w:t>
      </w:r>
      <w:r w:rsidRPr="00C9104B">
        <w:rPr>
          <w:rFonts w:asciiTheme="majorBidi" w:hAnsiTheme="majorBidi" w:cstheme="majorBidi"/>
          <w:sz w:val="24"/>
          <w:szCs w:val="24"/>
        </w:rPr>
        <w:t xml:space="preserve"> to improve the precision of  isotope ratio measurements on </w:t>
      </w:r>
      <w:r>
        <w:rPr>
          <w:rFonts w:asciiTheme="majorBidi" w:hAnsiTheme="majorBidi" w:cstheme="majorBidi"/>
          <w:sz w:val="24"/>
          <w:szCs w:val="24"/>
        </w:rPr>
        <w:t>ng</w:t>
      </w:r>
      <w:r w:rsidRPr="00C9104B">
        <w:rPr>
          <w:rFonts w:asciiTheme="majorBidi" w:hAnsiTheme="majorBidi" w:cstheme="majorBidi"/>
          <w:sz w:val="24"/>
          <w:szCs w:val="24"/>
        </w:rPr>
        <w:t xml:space="preserve"> quantities of W. This method employed a heated Re-filament held in an Ar</w:t>
      </w:r>
      <w:r>
        <w:rPr>
          <w:rFonts w:asciiTheme="majorBidi" w:hAnsiTheme="majorBidi" w:cstheme="majorBidi"/>
          <w:sz w:val="24"/>
          <w:szCs w:val="24"/>
        </w:rPr>
        <w:t>–</w:t>
      </w:r>
      <w:r w:rsidRPr="00C9104B">
        <w:rPr>
          <w:rFonts w:asciiTheme="majorBidi" w:hAnsiTheme="majorBidi" w:cstheme="majorBidi"/>
          <w:sz w:val="24"/>
          <w:szCs w:val="24"/>
        </w:rPr>
        <w:t xml:space="preserve">He gas flow coupled with </w:t>
      </w:r>
      <w:r>
        <w:rPr>
          <w:rFonts w:asciiTheme="majorBidi" w:hAnsiTheme="majorBidi" w:cstheme="majorBidi"/>
          <w:sz w:val="24"/>
          <w:szCs w:val="24"/>
        </w:rPr>
        <w:t xml:space="preserve">an </w:t>
      </w:r>
      <w:r w:rsidRPr="00C9104B">
        <w:rPr>
          <w:rFonts w:asciiTheme="majorBidi" w:hAnsiTheme="majorBidi" w:cstheme="majorBidi"/>
          <w:sz w:val="24"/>
          <w:szCs w:val="24"/>
        </w:rPr>
        <w:t>MC-ICP-MS</w:t>
      </w:r>
      <w:r>
        <w:rPr>
          <w:rFonts w:asciiTheme="majorBidi" w:hAnsiTheme="majorBidi" w:cstheme="majorBidi"/>
          <w:sz w:val="24"/>
          <w:szCs w:val="24"/>
        </w:rPr>
        <w:t xml:space="preserve"> instrument</w:t>
      </w:r>
      <w:r w:rsidRPr="00C9104B">
        <w:rPr>
          <w:rFonts w:asciiTheme="majorBidi" w:hAnsiTheme="majorBidi" w:cstheme="majorBidi"/>
          <w:sz w:val="24"/>
          <w:szCs w:val="24"/>
        </w:rPr>
        <w:t>. It was concluded from this development that the electrothermal vapo</w:t>
      </w:r>
      <w:r>
        <w:rPr>
          <w:rFonts w:asciiTheme="majorBidi" w:hAnsiTheme="majorBidi" w:cstheme="majorBidi"/>
          <w:sz w:val="24"/>
          <w:szCs w:val="24"/>
        </w:rPr>
        <w:t>u</w:t>
      </w:r>
      <w:r w:rsidRPr="00C9104B">
        <w:rPr>
          <w:rFonts w:asciiTheme="majorBidi" w:hAnsiTheme="majorBidi" w:cstheme="majorBidi"/>
          <w:sz w:val="24"/>
          <w:szCs w:val="24"/>
        </w:rPr>
        <w:t>ri</w:t>
      </w:r>
      <w:r>
        <w:rPr>
          <w:rFonts w:asciiTheme="majorBidi" w:hAnsiTheme="majorBidi" w:cstheme="majorBidi"/>
          <w:sz w:val="24"/>
          <w:szCs w:val="24"/>
        </w:rPr>
        <w:t>s</w:t>
      </w:r>
      <w:r w:rsidRPr="00C9104B">
        <w:rPr>
          <w:rFonts w:asciiTheme="majorBidi" w:hAnsiTheme="majorBidi" w:cstheme="majorBidi"/>
          <w:sz w:val="24"/>
          <w:szCs w:val="24"/>
        </w:rPr>
        <w:t>ation induce</w:t>
      </w:r>
      <w:r>
        <w:rPr>
          <w:rFonts w:asciiTheme="majorBidi" w:hAnsiTheme="majorBidi" w:cstheme="majorBidi"/>
          <w:sz w:val="24"/>
          <w:szCs w:val="24"/>
        </w:rPr>
        <w:t>d</w:t>
      </w:r>
      <w:r w:rsidRPr="00C9104B">
        <w:rPr>
          <w:rFonts w:asciiTheme="majorBidi" w:hAnsiTheme="majorBidi" w:cstheme="majorBidi"/>
          <w:sz w:val="24"/>
          <w:szCs w:val="24"/>
        </w:rPr>
        <w:t xml:space="preserve"> a Rayleigh law mass fractionation rather than the exponential law associated with the solution </w:t>
      </w:r>
      <w:r>
        <w:rPr>
          <w:rFonts w:asciiTheme="majorBidi" w:hAnsiTheme="majorBidi" w:cstheme="majorBidi"/>
          <w:sz w:val="24"/>
          <w:szCs w:val="24"/>
        </w:rPr>
        <w:t>nebuli</w:t>
      </w:r>
      <w:r w:rsidRPr="00C9104B">
        <w:rPr>
          <w:rFonts w:asciiTheme="majorBidi" w:hAnsiTheme="majorBidi" w:cstheme="majorBidi"/>
          <w:sz w:val="24"/>
          <w:szCs w:val="24"/>
        </w:rPr>
        <w:t xml:space="preserve">ation technique. Using this form of correction it was apparent that there is the potential for precise, low level W measurement. </w:t>
      </w:r>
    </w:p>
    <w:p w:rsidR="00686B27"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i/>
          <w:sz w:val="24"/>
          <w:szCs w:val="24"/>
        </w:rPr>
        <w:t>Stable Nickel isotope measurement</w:t>
      </w:r>
      <w:r w:rsidRPr="00C9104B">
        <w:rPr>
          <w:rFonts w:asciiTheme="majorBidi" w:hAnsiTheme="majorBidi" w:cstheme="majorBidi"/>
          <w:sz w:val="24"/>
          <w:szCs w:val="24"/>
        </w:rPr>
        <w:t xml:space="preserve"> was considered by Chernonozhkin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143</w:t>
      </w:r>
      <w:r w:rsidRPr="00C9104B">
        <w:rPr>
          <w:rFonts w:asciiTheme="majorBidi" w:hAnsiTheme="majorBidi" w:cstheme="majorBidi"/>
          <w:sz w:val="24"/>
          <w:szCs w:val="24"/>
        </w:rPr>
        <w:t xml:space="preserve"> who developed a three-stage separation procedure that minimised on-column mass fractionation and spectral interferences. Results indicated that δ</w:t>
      </w:r>
      <w:r w:rsidRPr="00C9104B">
        <w:rPr>
          <w:rFonts w:asciiTheme="majorBidi" w:hAnsiTheme="majorBidi" w:cstheme="majorBidi"/>
          <w:sz w:val="24"/>
          <w:szCs w:val="24"/>
          <w:vertAlign w:val="superscript"/>
        </w:rPr>
        <w:t xml:space="preserve"> </w:t>
      </w:r>
      <w:r>
        <w:rPr>
          <w:rFonts w:asciiTheme="majorBidi" w:hAnsiTheme="majorBidi" w:cstheme="majorBidi"/>
          <w:sz w:val="24"/>
          <w:szCs w:val="24"/>
          <w:vertAlign w:val="superscript"/>
        </w:rPr>
        <w:t>XX</w:t>
      </w:r>
      <w:r w:rsidRPr="00C9104B">
        <w:rPr>
          <w:rFonts w:asciiTheme="majorBidi" w:hAnsiTheme="majorBidi" w:cstheme="majorBidi"/>
          <w:sz w:val="24"/>
          <w:szCs w:val="24"/>
        </w:rPr>
        <w:t>Ni</w:t>
      </w:r>
      <w:r>
        <w:rPr>
          <w:rFonts w:asciiTheme="majorBidi" w:hAnsiTheme="majorBidi" w:cstheme="majorBidi"/>
          <w:sz w:val="24"/>
          <w:szCs w:val="24"/>
        </w:rPr>
        <w:t>:</w:t>
      </w:r>
      <w:r w:rsidRPr="00C9104B">
        <w:rPr>
          <w:rFonts w:asciiTheme="majorBidi" w:hAnsiTheme="majorBidi" w:cstheme="majorBidi"/>
          <w:sz w:val="24"/>
          <w:szCs w:val="24"/>
          <w:vertAlign w:val="superscript"/>
        </w:rPr>
        <w:t>58</w:t>
      </w:r>
      <w:r w:rsidRPr="00C9104B">
        <w:rPr>
          <w:rFonts w:asciiTheme="majorBidi" w:hAnsiTheme="majorBidi" w:cstheme="majorBidi"/>
          <w:sz w:val="24"/>
          <w:szCs w:val="24"/>
        </w:rPr>
        <w:t>Ni ratios could be reproduced to better than 0.02 per amu.</w:t>
      </w:r>
    </w:p>
    <w:p w:rsidR="00686B27" w:rsidRPr="00C9104B" w:rsidRDefault="00686B27" w:rsidP="00B47CE9">
      <w:pPr>
        <w:spacing w:after="0" w:line="360" w:lineRule="auto"/>
        <w:ind w:firstLine="720"/>
        <w:rPr>
          <w:rFonts w:asciiTheme="majorBidi" w:hAnsiTheme="majorBidi" w:cstheme="majorBidi"/>
          <w:sz w:val="24"/>
          <w:szCs w:val="24"/>
        </w:rPr>
      </w:pPr>
      <w:r w:rsidRPr="00C9104B">
        <w:rPr>
          <w:rFonts w:asciiTheme="majorBidi" w:hAnsiTheme="majorBidi" w:cstheme="majorBidi"/>
          <w:sz w:val="24"/>
          <w:szCs w:val="24"/>
        </w:rPr>
        <w:t xml:space="preserve">A practical method for </w:t>
      </w:r>
      <w:r w:rsidRPr="00C9104B">
        <w:rPr>
          <w:rFonts w:asciiTheme="majorBidi" w:hAnsiTheme="majorBidi" w:cstheme="majorBidi"/>
          <w:i/>
          <w:sz w:val="24"/>
          <w:szCs w:val="24"/>
        </w:rPr>
        <w:t>Mo isotope analysis by MC-ICP-MS</w:t>
      </w:r>
      <w:r w:rsidRPr="00C9104B">
        <w:rPr>
          <w:rFonts w:asciiTheme="majorBidi" w:hAnsiTheme="majorBidi" w:cstheme="majorBidi"/>
          <w:sz w:val="24"/>
          <w:szCs w:val="24"/>
        </w:rPr>
        <w:t xml:space="preserve"> using a </w:t>
      </w:r>
      <w:r w:rsidRPr="00C9104B">
        <w:rPr>
          <w:rFonts w:asciiTheme="majorBidi" w:hAnsiTheme="majorBidi" w:cstheme="majorBidi"/>
          <w:sz w:val="24"/>
          <w:szCs w:val="24"/>
          <w:vertAlign w:val="superscript"/>
        </w:rPr>
        <w:t>97</w:t>
      </w:r>
      <w:r w:rsidRPr="00C9104B">
        <w:rPr>
          <w:rFonts w:asciiTheme="majorBidi" w:hAnsiTheme="majorBidi" w:cstheme="majorBidi"/>
          <w:sz w:val="24"/>
          <w:szCs w:val="24"/>
        </w:rPr>
        <w:t>Mo</w:t>
      </w:r>
      <w:r>
        <w:rPr>
          <w:rFonts w:asciiTheme="majorBidi" w:hAnsiTheme="majorBidi" w:cstheme="majorBidi"/>
          <w:sz w:val="24"/>
          <w:szCs w:val="24"/>
        </w:rPr>
        <w:t>–</w:t>
      </w:r>
      <w:r w:rsidRPr="00C9104B">
        <w:rPr>
          <w:rFonts w:asciiTheme="majorBidi" w:hAnsiTheme="majorBidi" w:cstheme="majorBidi"/>
          <w:sz w:val="24"/>
          <w:szCs w:val="24"/>
          <w:vertAlign w:val="superscript"/>
        </w:rPr>
        <w:t>100</w:t>
      </w:r>
      <w:r w:rsidRPr="00C9104B">
        <w:rPr>
          <w:rFonts w:asciiTheme="majorBidi" w:hAnsiTheme="majorBidi" w:cstheme="majorBidi"/>
          <w:sz w:val="24"/>
          <w:szCs w:val="24"/>
        </w:rPr>
        <w:t xml:space="preserve">Mo double spike was presented by Skierszkan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144</w:t>
      </w:r>
      <w:r w:rsidRPr="00C9104B">
        <w:rPr>
          <w:rFonts w:asciiTheme="majorBidi" w:hAnsiTheme="majorBidi" w:cstheme="majorBidi"/>
          <w:sz w:val="24"/>
          <w:szCs w:val="24"/>
        </w:rPr>
        <w:t xml:space="preserve"> This study focussed on the implementation of th</w:t>
      </w:r>
      <w:r>
        <w:rPr>
          <w:rFonts w:asciiTheme="majorBidi" w:hAnsiTheme="majorBidi" w:cstheme="majorBidi"/>
          <w:sz w:val="24"/>
          <w:szCs w:val="24"/>
        </w:rPr>
        <w:t>e</w:t>
      </w:r>
      <w:r w:rsidRPr="00C9104B">
        <w:rPr>
          <w:rFonts w:asciiTheme="majorBidi" w:hAnsiTheme="majorBidi" w:cstheme="majorBidi"/>
          <w:sz w:val="24"/>
          <w:szCs w:val="24"/>
        </w:rPr>
        <w:t xml:space="preserve"> technique for the measurement of environmental samples and resulted in long-term reproducibility of +/-</w:t>
      </w:r>
      <w:r>
        <w:rPr>
          <w:rFonts w:asciiTheme="majorBidi" w:hAnsiTheme="majorBidi" w:cstheme="majorBidi"/>
          <w:sz w:val="24"/>
          <w:szCs w:val="24"/>
        </w:rPr>
        <w:t xml:space="preserve"> </w:t>
      </w:r>
      <w:r w:rsidRPr="00C9104B">
        <w:rPr>
          <w:rFonts w:asciiTheme="majorBidi" w:hAnsiTheme="majorBidi" w:cstheme="majorBidi"/>
          <w:sz w:val="24"/>
          <w:szCs w:val="24"/>
        </w:rPr>
        <w:t>0.05‰ for δ</w:t>
      </w:r>
      <w:r>
        <w:rPr>
          <w:rFonts w:asciiTheme="majorBidi" w:hAnsiTheme="majorBidi" w:cstheme="majorBidi"/>
          <w:sz w:val="24"/>
          <w:szCs w:val="24"/>
        </w:rPr>
        <w:t xml:space="preserve"> </w:t>
      </w:r>
      <w:r w:rsidRPr="00C9104B">
        <w:rPr>
          <w:rFonts w:asciiTheme="majorBidi" w:hAnsiTheme="majorBidi" w:cstheme="majorBidi"/>
          <w:sz w:val="24"/>
          <w:szCs w:val="24"/>
          <w:vertAlign w:val="superscript"/>
        </w:rPr>
        <w:t>98</w:t>
      </w:r>
      <w:r w:rsidRPr="00C9104B">
        <w:rPr>
          <w:rFonts w:asciiTheme="majorBidi" w:hAnsiTheme="majorBidi" w:cstheme="majorBidi"/>
          <w:sz w:val="24"/>
          <w:szCs w:val="24"/>
        </w:rPr>
        <w:t>Mo</w:t>
      </w:r>
      <w:r>
        <w:rPr>
          <w:rFonts w:asciiTheme="majorBidi" w:hAnsiTheme="majorBidi" w:cstheme="majorBidi"/>
          <w:sz w:val="24"/>
          <w:szCs w:val="24"/>
        </w:rPr>
        <w:t>:</w:t>
      </w:r>
      <w:r w:rsidRPr="00C9104B">
        <w:rPr>
          <w:rFonts w:asciiTheme="majorBidi" w:hAnsiTheme="majorBidi" w:cstheme="majorBidi"/>
          <w:sz w:val="24"/>
          <w:szCs w:val="24"/>
          <w:vertAlign w:val="superscript"/>
        </w:rPr>
        <w:t>95</w:t>
      </w:r>
      <w:r w:rsidRPr="00C9104B">
        <w:rPr>
          <w:rFonts w:asciiTheme="majorBidi" w:hAnsiTheme="majorBidi" w:cstheme="majorBidi"/>
          <w:sz w:val="24"/>
          <w:szCs w:val="24"/>
        </w:rPr>
        <w:t xml:space="preserve">Mo on seawater and rock standards. </w:t>
      </w:r>
      <w:r>
        <w:rPr>
          <w:rFonts w:asciiTheme="majorBidi" w:hAnsiTheme="majorBidi" w:cstheme="majorBidi"/>
          <w:sz w:val="24"/>
          <w:szCs w:val="24"/>
        </w:rPr>
        <w:t>Acceptable t</w:t>
      </w:r>
      <w:r w:rsidRPr="00C9104B">
        <w:rPr>
          <w:rFonts w:asciiTheme="majorBidi" w:hAnsiTheme="majorBidi" w:cstheme="majorBidi"/>
          <w:sz w:val="24"/>
          <w:szCs w:val="24"/>
        </w:rPr>
        <w:t>olerance on this level of double spike precision was achieved when spike</w:t>
      </w:r>
      <w:r>
        <w:rPr>
          <w:rFonts w:asciiTheme="majorBidi" w:hAnsiTheme="majorBidi" w:cstheme="majorBidi"/>
          <w:sz w:val="24"/>
          <w:szCs w:val="24"/>
        </w:rPr>
        <w:t>:</w:t>
      </w:r>
      <w:r w:rsidRPr="00C9104B">
        <w:rPr>
          <w:rFonts w:asciiTheme="majorBidi" w:hAnsiTheme="majorBidi" w:cstheme="majorBidi"/>
          <w:sz w:val="24"/>
          <w:szCs w:val="24"/>
        </w:rPr>
        <w:t>sample molar ratios were between 0.4</w:t>
      </w:r>
      <w:r>
        <w:rPr>
          <w:rFonts w:asciiTheme="majorBidi" w:hAnsiTheme="majorBidi" w:cstheme="majorBidi"/>
          <w:sz w:val="24"/>
          <w:szCs w:val="24"/>
        </w:rPr>
        <w:t xml:space="preserve"> and </w:t>
      </w:r>
      <w:r w:rsidRPr="00C9104B">
        <w:rPr>
          <w:rFonts w:asciiTheme="majorBidi" w:hAnsiTheme="majorBidi" w:cstheme="majorBidi"/>
          <w:sz w:val="24"/>
          <w:szCs w:val="24"/>
        </w:rPr>
        <w:t xml:space="preserve">0.8. </w:t>
      </w:r>
    </w:p>
    <w:p w:rsidR="00686B27" w:rsidRDefault="00686B27" w:rsidP="00B47CE9">
      <w:pPr>
        <w:spacing w:after="0" w:line="360" w:lineRule="auto"/>
        <w:rPr>
          <w:rFonts w:asciiTheme="majorBidi" w:hAnsiTheme="majorBidi" w:cstheme="majorBidi"/>
          <w:sz w:val="24"/>
          <w:szCs w:val="24"/>
        </w:rPr>
      </w:pPr>
    </w:p>
    <w:p w:rsidR="00686B27"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sz w:val="24"/>
          <w:szCs w:val="24"/>
        </w:rPr>
        <w:lastRenderedPageBreak/>
        <w:t xml:space="preserve">A number of studies examined the </w:t>
      </w:r>
      <w:r w:rsidRPr="00C9104B">
        <w:rPr>
          <w:rFonts w:asciiTheme="majorBidi" w:hAnsiTheme="majorBidi" w:cstheme="majorBidi"/>
          <w:i/>
          <w:sz w:val="24"/>
          <w:szCs w:val="24"/>
        </w:rPr>
        <w:t>measurement of lithium isotopes</w:t>
      </w:r>
      <w:r w:rsidRPr="00C9104B">
        <w:rPr>
          <w:rFonts w:asciiTheme="majorBidi" w:hAnsiTheme="majorBidi" w:cstheme="majorBidi"/>
          <w:sz w:val="24"/>
          <w:szCs w:val="24"/>
        </w:rPr>
        <w:t xml:space="preserve"> by methods other than MC-ICP-MS. Yin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145, 146</w:t>
      </w:r>
      <w:r w:rsidRPr="00C9104B">
        <w:rPr>
          <w:rFonts w:asciiTheme="majorBidi" w:hAnsiTheme="majorBidi" w:cstheme="majorBidi"/>
          <w:sz w:val="24"/>
          <w:szCs w:val="24"/>
        </w:rPr>
        <w:t xml:space="preserve"> used phase-conjugate degenerate four-wave mixing to selectively analyse </w:t>
      </w:r>
      <w:r w:rsidRPr="00C9104B">
        <w:rPr>
          <w:rFonts w:asciiTheme="majorBidi" w:hAnsiTheme="majorBidi" w:cstheme="majorBidi"/>
          <w:sz w:val="24"/>
          <w:szCs w:val="24"/>
          <w:vertAlign w:val="superscript"/>
        </w:rPr>
        <w:t>6</w:t>
      </w:r>
      <w:r w:rsidRPr="00C9104B">
        <w:rPr>
          <w:rFonts w:asciiTheme="majorBidi" w:hAnsiTheme="majorBidi" w:cstheme="majorBidi"/>
          <w:sz w:val="24"/>
          <w:szCs w:val="24"/>
        </w:rPr>
        <w:t xml:space="preserve">Li and </w:t>
      </w:r>
      <w:r w:rsidRPr="00C9104B">
        <w:rPr>
          <w:rFonts w:asciiTheme="majorBidi" w:hAnsiTheme="majorBidi" w:cstheme="majorBidi"/>
          <w:sz w:val="24"/>
          <w:szCs w:val="24"/>
          <w:vertAlign w:val="superscript"/>
        </w:rPr>
        <w:t>7</w:t>
      </w:r>
      <w:r w:rsidRPr="00C9104B">
        <w:rPr>
          <w:rFonts w:asciiTheme="majorBidi" w:hAnsiTheme="majorBidi" w:cstheme="majorBidi"/>
          <w:sz w:val="24"/>
          <w:szCs w:val="24"/>
        </w:rPr>
        <w:t>Li resulting in precision of &lt;+/-</w:t>
      </w:r>
      <w:r>
        <w:rPr>
          <w:rFonts w:asciiTheme="majorBidi" w:hAnsiTheme="majorBidi" w:cstheme="majorBidi"/>
          <w:sz w:val="24"/>
          <w:szCs w:val="24"/>
        </w:rPr>
        <w:t xml:space="preserve"> </w:t>
      </w:r>
      <w:r w:rsidRPr="00C9104B">
        <w:rPr>
          <w:rFonts w:asciiTheme="majorBidi" w:hAnsiTheme="majorBidi" w:cstheme="majorBidi"/>
          <w:sz w:val="24"/>
          <w:szCs w:val="24"/>
        </w:rPr>
        <w:t xml:space="preserve">0.03% on a Li standard with </w:t>
      </w:r>
      <w:r>
        <w:rPr>
          <w:rFonts w:asciiTheme="majorBidi" w:hAnsiTheme="majorBidi" w:cstheme="majorBidi"/>
          <w:sz w:val="24"/>
          <w:szCs w:val="24"/>
        </w:rPr>
        <w:t>LOD</w:t>
      </w:r>
      <w:r w:rsidRPr="00C9104B">
        <w:rPr>
          <w:rFonts w:asciiTheme="majorBidi" w:hAnsiTheme="majorBidi" w:cstheme="majorBidi"/>
          <w:sz w:val="24"/>
          <w:szCs w:val="24"/>
        </w:rPr>
        <w:t xml:space="preserve"> of a</w:t>
      </w:r>
      <w:r>
        <w:rPr>
          <w:rFonts w:asciiTheme="majorBidi" w:hAnsiTheme="majorBidi" w:cstheme="majorBidi"/>
          <w:sz w:val="24"/>
          <w:szCs w:val="24"/>
        </w:rPr>
        <w:t>pproximately</w:t>
      </w:r>
      <w:r w:rsidRPr="00C9104B">
        <w:rPr>
          <w:rFonts w:asciiTheme="majorBidi" w:hAnsiTheme="majorBidi" w:cstheme="majorBidi"/>
          <w:sz w:val="24"/>
          <w:szCs w:val="24"/>
        </w:rPr>
        <w:t xml:space="preserve"> 10 ng. As a low-cost alternative to MC-ICP-MS, Zolfonoun</w:t>
      </w:r>
      <w:r>
        <w:rPr>
          <w:rFonts w:asciiTheme="majorBidi" w:hAnsiTheme="majorBidi" w:cstheme="majorBidi"/>
          <w:sz w:val="24"/>
          <w:szCs w:val="24"/>
        </w:rPr>
        <w:t>.</w:t>
      </w:r>
      <w:r w:rsidRPr="003F7D6F">
        <w:rPr>
          <w:rFonts w:asciiTheme="majorBidi" w:hAnsiTheme="majorBidi" w:cstheme="majorBidi"/>
          <w:noProof/>
          <w:sz w:val="24"/>
          <w:szCs w:val="24"/>
          <w:vertAlign w:val="superscript"/>
        </w:rPr>
        <w:t>147</w:t>
      </w:r>
      <w:r w:rsidRPr="00C9104B">
        <w:rPr>
          <w:rFonts w:asciiTheme="majorBidi" w:hAnsiTheme="majorBidi" w:cstheme="majorBidi"/>
          <w:sz w:val="24"/>
          <w:szCs w:val="24"/>
        </w:rPr>
        <w:t xml:space="preserve"> measured Li isotopes by ICP-OES, which demonstrated its potential as a measurement protocol in the nuclear industry.</w:t>
      </w:r>
      <w:r w:rsidRPr="00BA1D81">
        <w:rPr>
          <w:rFonts w:asciiTheme="majorBidi" w:hAnsiTheme="majorBidi" w:cstheme="majorBidi"/>
          <w:sz w:val="24"/>
          <w:szCs w:val="24"/>
        </w:rPr>
        <w:t xml:space="preserve"> </w:t>
      </w:r>
      <w:r>
        <w:rPr>
          <w:rFonts w:asciiTheme="majorBidi" w:hAnsiTheme="majorBidi" w:cstheme="majorBidi"/>
          <w:sz w:val="24"/>
          <w:szCs w:val="24"/>
        </w:rPr>
        <w:t>This is possible because the isotopic emission lines of light elements can be resolved relatively easily with a standard spectrometer.</w:t>
      </w:r>
    </w:p>
    <w:p w:rsidR="00686B27" w:rsidRPr="00C9104B" w:rsidRDefault="00686B27" w:rsidP="00B47CE9">
      <w:pPr>
        <w:spacing w:after="0" w:line="360" w:lineRule="auto"/>
        <w:rPr>
          <w:rFonts w:asciiTheme="majorBidi" w:hAnsiTheme="majorBidi" w:cstheme="majorBidi"/>
          <w:sz w:val="24"/>
          <w:szCs w:val="24"/>
        </w:rPr>
      </w:pPr>
    </w:p>
    <w:p w:rsidR="00686B27" w:rsidRPr="00C9104B" w:rsidRDefault="00686B27" w:rsidP="00B47CE9">
      <w:pPr>
        <w:spacing w:after="0" w:line="360" w:lineRule="auto"/>
        <w:rPr>
          <w:rFonts w:asciiTheme="majorBidi" w:hAnsiTheme="majorBidi" w:cstheme="majorBidi"/>
          <w:sz w:val="24"/>
          <w:szCs w:val="24"/>
        </w:rPr>
      </w:pPr>
      <w:r w:rsidRPr="00530584">
        <w:rPr>
          <w:rFonts w:asciiTheme="majorBidi" w:hAnsiTheme="majorBidi" w:cstheme="majorBidi"/>
          <w:b/>
          <w:bCs/>
          <w:sz w:val="24"/>
          <w:szCs w:val="24"/>
        </w:rPr>
        <w:t>4.3.4 Isotopic fingerprinting.</w:t>
      </w:r>
      <w:r>
        <w:rPr>
          <w:rFonts w:asciiTheme="majorBidi" w:hAnsiTheme="majorBidi" w:cstheme="majorBidi"/>
          <w:b/>
          <w:bCs/>
          <w:sz w:val="24"/>
          <w:szCs w:val="24"/>
        </w:rPr>
        <w:t xml:space="preserve"> </w:t>
      </w:r>
      <w:r w:rsidRPr="00C9104B">
        <w:rPr>
          <w:rFonts w:asciiTheme="majorBidi" w:hAnsiTheme="majorBidi" w:cstheme="majorBidi"/>
          <w:sz w:val="24"/>
          <w:szCs w:val="24"/>
        </w:rPr>
        <w:t xml:space="preserve">Analysis of </w:t>
      </w:r>
      <w:r w:rsidRPr="00C9104B">
        <w:rPr>
          <w:rFonts w:asciiTheme="majorBidi" w:hAnsiTheme="majorBidi" w:cstheme="majorBidi"/>
          <w:i/>
          <w:sz w:val="24"/>
          <w:szCs w:val="24"/>
        </w:rPr>
        <w:t>microscopic nuclear materials</w:t>
      </w:r>
      <w:r w:rsidRPr="00C9104B">
        <w:rPr>
          <w:rFonts w:asciiTheme="majorBidi" w:hAnsiTheme="majorBidi" w:cstheme="majorBidi"/>
          <w:sz w:val="24"/>
          <w:szCs w:val="24"/>
        </w:rPr>
        <w:t xml:space="preserve"> may benefit from a study by Duffin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148</w:t>
      </w:r>
      <w:r>
        <w:rPr>
          <w:rFonts w:asciiTheme="majorBidi" w:hAnsiTheme="majorBidi" w:cstheme="majorBidi"/>
          <w:sz w:val="24"/>
          <w:szCs w:val="24"/>
        </w:rPr>
        <w:t xml:space="preserve"> who</w:t>
      </w:r>
      <w:r w:rsidRPr="00C9104B">
        <w:rPr>
          <w:rFonts w:asciiTheme="majorBidi" w:hAnsiTheme="majorBidi" w:cstheme="majorBidi"/>
          <w:sz w:val="24"/>
          <w:szCs w:val="24"/>
        </w:rPr>
        <w:t xml:space="preserve"> generated a revised set of uranium isotope ratios for NIST glass reference materials (NIST 610, 612, 614 and 616). Data fr</w:t>
      </w:r>
      <w:r>
        <w:rPr>
          <w:rFonts w:asciiTheme="majorBidi" w:hAnsiTheme="majorBidi" w:cstheme="majorBidi"/>
          <w:sz w:val="24"/>
          <w:szCs w:val="24"/>
        </w:rPr>
        <w:t>om solution mass spectrometry was</w:t>
      </w:r>
      <w:r w:rsidRPr="00C9104B">
        <w:rPr>
          <w:rFonts w:asciiTheme="majorBidi" w:hAnsiTheme="majorBidi" w:cstheme="majorBidi"/>
          <w:sz w:val="24"/>
          <w:szCs w:val="24"/>
        </w:rPr>
        <w:t xml:space="preserve"> compared with </w:t>
      </w:r>
      <w:r>
        <w:rPr>
          <w:rFonts w:asciiTheme="majorBidi" w:hAnsiTheme="majorBidi" w:cstheme="majorBidi"/>
          <w:sz w:val="24"/>
          <w:szCs w:val="24"/>
        </w:rPr>
        <w:t>LA-MC-ICP-MS and indicated</w:t>
      </w:r>
      <w:r w:rsidRPr="00C9104B">
        <w:rPr>
          <w:rFonts w:asciiTheme="majorBidi" w:hAnsiTheme="majorBidi" w:cstheme="majorBidi"/>
          <w:sz w:val="24"/>
          <w:szCs w:val="24"/>
        </w:rPr>
        <w:t xml:space="preserve"> that small-sca</w:t>
      </w:r>
      <w:r>
        <w:rPr>
          <w:rFonts w:asciiTheme="majorBidi" w:hAnsiTheme="majorBidi" w:cstheme="majorBidi"/>
          <w:sz w:val="24"/>
          <w:szCs w:val="24"/>
        </w:rPr>
        <w:t>le isotopic heterogeneity existed</w:t>
      </w:r>
      <w:r w:rsidRPr="00C9104B">
        <w:rPr>
          <w:rFonts w:asciiTheme="majorBidi" w:hAnsiTheme="majorBidi" w:cstheme="majorBidi"/>
          <w:sz w:val="24"/>
          <w:szCs w:val="24"/>
        </w:rPr>
        <w:t xml:space="preserve"> within the ind</w:t>
      </w:r>
      <w:r>
        <w:rPr>
          <w:rFonts w:asciiTheme="majorBidi" w:hAnsiTheme="majorBidi" w:cstheme="majorBidi"/>
          <w:sz w:val="24"/>
          <w:szCs w:val="24"/>
        </w:rPr>
        <w:t>ividual glass standards. This was</w:t>
      </w:r>
      <w:r w:rsidRPr="00C9104B">
        <w:rPr>
          <w:rFonts w:asciiTheme="majorBidi" w:hAnsiTheme="majorBidi" w:cstheme="majorBidi"/>
          <w:sz w:val="24"/>
          <w:szCs w:val="24"/>
        </w:rPr>
        <w:t xml:space="preserve"> proposed to be related to the mixture of natural and depleted uranium used in the manufacture of the standards. Low concentrations of U were also measured for isotope ratios by Quemet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149</w:t>
      </w:r>
      <w:r w:rsidRPr="00C9104B">
        <w:rPr>
          <w:rFonts w:asciiTheme="majorBidi" w:hAnsiTheme="majorBidi" w:cstheme="majorBidi"/>
          <w:sz w:val="24"/>
          <w:szCs w:val="24"/>
        </w:rPr>
        <w:t xml:space="preserve"> using TIMS. This study compared combinations of a secondary electron multiplier (EM), multiple continuous dynode electron multipliers and Faraday cups in the detection array. Peak-jump EM produced the most reproducible </w:t>
      </w:r>
      <w:r w:rsidRPr="00C9104B">
        <w:rPr>
          <w:rFonts w:asciiTheme="majorBidi" w:hAnsiTheme="majorBidi" w:cstheme="majorBidi"/>
          <w:sz w:val="24"/>
          <w:szCs w:val="24"/>
          <w:vertAlign w:val="superscript"/>
        </w:rPr>
        <w:t>238</w:t>
      </w:r>
      <w:r w:rsidRPr="00C9104B">
        <w:rPr>
          <w:rFonts w:asciiTheme="majorBidi" w:hAnsiTheme="majorBidi" w:cstheme="majorBidi"/>
          <w:sz w:val="24"/>
          <w:szCs w:val="24"/>
        </w:rPr>
        <w:t>U</w:t>
      </w:r>
      <w:r>
        <w:rPr>
          <w:rFonts w:asciiTheme="majorBidi" w:hAnsiTheme="majorBidi" w:cstheme="majorBidi"/>
          <w:sz w:val="24"/>
          <w:szCs w:val="24"/>
        </w:rPr>
        <w:t>:</w:t>
      </w:r>
      <w:r w:rsidRPr="00C9104B">
        <w:rPr>
          <w:rFonts w:asciiTheme="majorBidi" w:hAnsiTheme="majorBidi" w:cstheme="majorBidi"/>
          <w:sz w:val="24"/>
          <w:szCs w:val="24"/>
          <w:vertAlign w:val="superscript"/>
        </w:rPr>
        <w:t>235</w:t>
      </w:r>
      <w:r w:rsidRPr="00C9104B">
        <w:rPr>
          <w:rFonts w:asciiTheme="majorBidi" w:hAnsiTheme="majorBidi" w:cstheme="majorBidi"/>
          <w:sz w:val="24"/>
          <w:szCs w:val="24"/>
        </w:rPr>
        <w:t xml:space="preserve">U </w:t>
      </w:r>
      <w:r>
        <w:rPr>
          <w:rFonts w:asciiTheme="majorBidi" w:hAnsiTheme="majorBidi" w:cstheme="majorBidi"/>
          <w:sz w:val="24"/>
          <w:szCs w:val="24"/>
        </w:rPr>
        <w:t xml:space="preserve">ratios </w:t>
      </w:r>
      <w:r w:rsidRPr="00C9104B">
        <w:rPr>
          <w:rFonts w:asciiTheme="majorBidi" w:hAnsiTheme="majorBidi" w:cstheme="majorBidi"/>
          <w:sz w:val="24"/>
          <w:szCs w:val="24"/>
        </w:rPr>
        <w:t xml:space="preserve">for sample loads of </w:t>
      </w:r>
      <w:r>
        <w:rPr>
          <w:rFonts w:asciiTheme="majorBidi" w:hAnsiTheme="majorBidi" w:cstheme="majorBidi"/>
          <w:sz w:val="24"/>
          <w:szCs w:val="24"/>
        </w:rPr>
        <w:t xml:space="preserve">between </w:t>
      </w:r>
      <w:r w:rsidRPr="00C9104B">
        <w:rPr>
          <w:rFonts w:asciiTheme="majorBidi" w:hAnsiTheme="majorBidi" w:cstheme="majorBidi"/>
          <w:sz w:val="24"/>
          <w:szCs w:val="24"/>
        </w:rPr>
        <w:t>50</w:t>
      </w:r>
      <w:r>
        <w:rPr>
          <w:rFonts w:asciiTheme="majorBidi" w:hAnsiTheme="majorBidi" w:cstheme="majorBidi"/>
          <w:sz w:val="24"/>
          <w:szCs w:val="24"/>
        </w:rPr>
        <w:t xml:space="preserve"> and </w:t>
      </w:r>
      <w:r w:rsidRPr="00C9104B">
        <w:rPr>
          <w:rFonts w:asciiTheme="majorBidi" w:hAnsiTheme="majorBidi" w:cstheme="majorBidi"/>
          <w:sz w:val="24"/>
          <w:szCs w:val="24"/>
        </w:rPr>
        <w:t>250 ng</w:t>
      </w:r>
      <w:r>
        <w:rPr>
          <w:rFonts w:asciiTheme="majorBidi" w:hAnsiTheme="majorBidi" w:cstheme="majorBidi"/>
          <w:sz w:val="24"/>
          <w:szCs w:val="24"/>
        </w:rPr>
        <w:t>,</w:t>
      </w:r>
      <w:r w:rsidRPr="00C9104B">
        <w:rPr>
          <w:rFonts w:asciiTheme="majorBidi" w:hAnsiTheme="majorBidi" w:cstheme="majorBidi"/>
          <w:sz w:val="24"/>
          <w:szCs w:val="24"/>
        </w:rPr>
        <w:t xml:space="preserve"> and multiple Faraday</w:t>
      </w:r>
      <w:r>
        <w:rPr>
          <w:rFonts w:asciiTheme="majorBidi" w:hAnsiTheme="majorBidi" w:cstheme="majorBidi"/>
          <w:sz w:val="24"/>
          <w:szCs w:val="24"/>
        </w:rPr>
        <w:t xml:space="preserve"> cup</w:t>
      </w:r>
      <w:r w:rsidRPr="00C9104B">
        <w:rPr>
          <w:rFonts w:asciiTheme="majorBidi" w:hAnsiTheme="majorBidi" w:cstheme="majorBidi"/>
          <w:sz w:val="24"/>
          <w:szCs w:val="24"/>
        </w:rPr>
        <w:t xml:space="preserve"> measurement</w:t>
      </w:r>
      <w:r>
        <w:rPr>
          <w:rFonts w:asciiTheme="majorBidi" w:hAnsiTheme="majorBidi" w:cstheme="majorBidi"/>
          <w:sz w:val="24"/>
          <w:szCs w:val="24"/>
        </w:rPr>
        <w:t>s</w:t>
      </w:r>
      <w:r w:rsidRPr="00C9104B">
        <w:rPr>
          <w:rFonts w:asciiTheme="majorBidi" w:hAnsiTheme="majorBidi" w:cstheme="majorBidi"/>
          <w:sz w:val="24"/>
          <w:szCs w:val="24"/>
        </w:rPr>
        <w:t xml:space="preserve"> </w:t>
      </w:r>
      <w:r>
        <w:rPr>
          <w:rFonts w:asciiTheme="majorBidi" w:hAnsiTheme="majorBidi" w:cstheme="majorBidi"/>
          <w:sz w:val="24"/>
          <w:szCs w:val="24"/>
        </w:rPr>
        <w:t xml:space="preserve">were better </w:t>
      </w:r>
      <w:r w:rsidRPr="00C9104B">
        <w:rPr>
          <w:rFonts w:asciiTheme="majorBidi" w:hAnsiTheme="majorBidi" w:cstheme="majorBidi"/>
          <w:sz w:val="24"/>
          <w:szCs w:val="24"/>
        </w:rPr>
        <w:t>for greater U loads.</w:t>
      </w:r>
    </w:p>
    <w:p w:rsidR="00686B27" w:rsidRDefault="00686B27" w:rsidP="00B47CE9">
      <w:pPr>
        <w:spacing w:after="0" w:line="360" w:lineRule="auto"/>
        <w:rPr>
          <w:rFonts w:asciiTheme="majorBidi" w:hAnsiTheme="majorBidi" w:cstheme="majorBidi"/>
          <w:i/>
          <w:sz w:val="24"/>
          <w:szCs w:val="24"/>
        </w:rPr>
      </w:pPr>
    </w:p>
    <w:p w:rsidR="00686B27"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i/>
          <w:sz w:val="24"/>
          <w:szCs w:val="24"/>
        </w:rPr>
        <w:t>Biogenic standards</w:t>
      </w:r>
      <w:r w:rsidRPr="00C9104B">
        <w:rPr>
          <w:rFonts w:asciiTheme="majorBidi" w:hAnsiTheme="majorBidi" w:cstheme="majorBidi"/>
          <w:sz w:val="24"/>
          <w:szCs w:val="24"/>
        </w:rPr>
        <w:t xml:space="preserve"> were the subject of a study by Durisova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150</w:t>
      </w:r>
      <w:r w:rsidRPr="00C9104B">
        <w:rPr>
          <w:rFonts w:asciiTheme="majorBidi" w:hAnsiTheme="majorBidi" w:cstheme="majorBidi"/>
          <w:sz w:val="24"/>
          <w:szCs w:val="24"/>
        </w:rPr>
        <w:t xml:space="preserve"> Nine biogenic NIST CRMs were measured for Pb isotopes using three ICP-based mass spectrometers. Data indicated that chromatographic separation to remove the biological matrix d</w:t>
      </w:r>
      <w:r>
        <w:rPr>
          <w:rFonts w:asciiTheme="majorBidi" w:hAnsiTheme="majorBidi" w:cstheme="majorBidi"/>
          <w:sz w:val="24"/>
          <w:szCs w:val="24"/>
        </w:rPr>
        <w:t>id</w:t>
      </w:r>
      <w:r w:rsidRPr="00C9104B">
        <w:rPr>
          <w:rFonts w:asciiTheme="majorBidi" w:hAnsiTheme="majorBidi" w:cstheme="majorBidi"/>
          <w:sz w:val="24"/>
          <w:szCs w:val="24"/>
        </w:rPr>
        <w:t xml:space="preserve"> not benefit the accuracy of</w:t>
      </w:r>
      <w:r>
        <w:rPr>
          <w:rFonts w:asciiTheme="majorBidi" w:hAnsiTheme="majorBidi" w:cstheme="majorBidi"/>
          <w:sz w:val="24"/>
          <w:szCs w:val="24"/>
        </w:rPr>
        <w:t xml:space="preserve"> the Pb isotope ratios, but did</w:t>
      </w:r>
      <w:r w:rsidRPr="00C9104B">
        <w:rPr>
          <w:rFonts w:asciiTheme="majorBidi" w:hAnsiTheme="majorBidi" w:cstheme="majorBidi"/>
          <w:sz w:val="24"/>
          <w:szCs w:val="24"/>
        </w:rPr>
        <w:t xml:space="preserve"> improve the internal measurement precision. </w:t>
      </w:r>
    </w:p>
    <w:p w:rsidR="00686B27" w:rsidRDefault="00686B27" w:rsidP="00B47CE9">
      <w:pPr>
        <w:spacing w:after="0" w:line="360" w:lineRule="auto"/>
        <w:rPr>
          <w:rFonts w:asciiTheme="majorBidi" w:hAnsiTheme="majorBidi" w:cstheme="majorBidi"/>
          <w:sz w:val="24"/>
          <w:szCs w:val="24"/>
        </w:rPr>
      </w:pPr>
    </w:p>
    <w:p w:rsidR="00686B27" w:rsidRDefault="00686B27" w:rsidP="00B47CE9">
      <w:pPr>
        <w:spacing w:after="0" w:line="360" w:lineRule="auto"/>
        <w:rPr>
          <w:rFonts w:asciiTheme="majorBidi" w:hAnsiTheme="majorBidi" w:cstheme="majorBidi"/>
          <w:sz w:val="24"/>
          <w:szCs w:val="24"/>
        </w:rPr>
      </w:pPr>
      <w:r w:rsidRPr="00C9104B">
        <w:rPr>
          <w:rFonts w:asciiTheme="majorBidi" w:hAnsiTheme="majorBidi" w:cstheme="majorBidi"/>
          <w:sz w:val="24"/>
          <w:szCs w:val="24"/>
        </w:rPr>
        <w:t xml:space="preserve">Gueguen </w:t>
      </w:r>
      <w:r w:rsidRPr="00FB261D">
        <w:rPr>
          <w:rFonts w:asciiTheme="majorBidi" w:hAnsiTheme="majorBidi" w:cstheme="majorBidi"/>
          <w:i/>
          <w:sz w:val="24"/>
          <w:szCs w:val="24"/>
        </w:rPr>
        <w:t>et al</w:t>
      </w:r>
      <w:r>
        <w:rPr>
          <w:rFonts w:asciiTheme="majorBidi" w:hAnsiTheme="majorBidi" w:cstheme="majorBidi"/>
          <w:i/>
          <w:sz w:val="24"/>
          <w:szCs w:val="24"/>
        </w:rPr>
        <w:t>.</w:t>
      </w:r>
      <w:r w:rsidRPr="003F7D6F">
        <w:rPr>
          <w:rFonts w:asciiTheme="majorBidi" w:hAnsiTheme="majorBidi" w:cstheme="majorBidi"/>
          <w:noProof/>
          <w:sz w:val="24"/>
          <w:szCs w:val="24"/>
          <w:vertAlign w:val="superscript"/>
        </w:rPr>
        <w:t>151</w:t>
      </w:r>
      <w:r w:rsidRPr="00C9104B">
        <w:rPr>
          <w:rFonts w:asciiTheme="majorBidi" w:hAnsiTheme="majorBidi" w:cstheme="majorBidi"/>
          <w:sz w:val="24"/>
          <w:szCs w:val="24"/>
        </w:rPr>
        <w:t xml:space="preserve"> investigated the potential for liquid chromatography sample introduction to MC-ICP-MS to facilitate rapid measurement of </w:t>
      </w:r>
      <w:r w:rsidRPr="00C9104B">
        <w:rPr>
          <w:rFonts w:asciiTheme="majorBidi" w:hAnsiTheme="majorBidi" w:cstheme="majorBidi"/>
          <w:i/>
          <w:sz w:val="24"/>
          <w:szCs w:val="24"/>
        </w:rPr>
        <w:t>Nd isotope ratio measurement</w:t>
      </w:r>
      <w:r w:rsidRPr="00C9104B">
        <w:rPr>
          <w:rFonts w:asciiTheme="majorBidi" w:hAnsiTheme="majorBidi" w:cstheme="majorBidi"/>
          <w:sz w:val="24"/>
          <w:szCs w:val="24"/>
        </w:rPr>
        <w:t>. This is</w:t>
      </w:r>
      <w:r>
        <w:rPr>
          <w:rFonts w:asciiTheme="majorBidi" w:hAnsiTheme="majorBidi" w:cstheme="majorBidi"/>
          <w:sz w:val="24"/>
          <w:szCs w:val="24"/>
        </w:rPr>
        <w:t xml:space="preserve"> </w:t>
      </w:r>
      <w:r w:rsidRPr="00C9104B">
        <w:rPr>
          <w:rFonts w:asciiTheme="majorBidi" w:hAnsiTheme="majorBidi" w:cstheme="majorBidi"/>
          <w:sz w:val="24"/>
          <w:szCs w:val="24"/>
        </w:rPr>
        <w:t>importan</w:t>
      </w:r>
      <w:r>
        <w:rPr>
          <w:rFonts w:asciiTheme="majorBidi" w:hAnsiTheme="majorBidi" w:cstheme="majorBidi"/>
          <w:sz w:val="24"/>
          <w:szCs w:val="24"/>
        </w:rPr>
        <w:t xml:space="preserve">t </w:t>
      </w:r>
      <w:r w:rsidRPr="00C9104B">
        <w:rPr>
          <w:rFonts w:asciiTheme="majorBidi" w:hAnsiTheme="majorBidi" w:cstheme="majorBidi"/>
          <w:sz w:val="24"/>
          <w:szCs w:val="24"/>
        </w:rPr>
        <w:t>in the validation codes associated with irradiated nuclear fuel samples. Their approach utilised an on-line or “intra injection” sample-standard bracketing to accommodate the mass fractionation, and assessed the effects of Faraday collector time-lag in response to signal drift.</w:t>
      </w:r>
    </w:p>
    <w:p w:rsidR="00686B27" w:rsidRPr="00C9104B" w:rsidRDefault="00686B27" w:rsidP="00B47CE9">
      <w:pPr>
        <w:spacing w:after="0" w:line="360" w:lineRule="auto"/>
        <w:rPr>
          <w:rFonts w:asciiTheme="majorBidi" w:hAnsiTheme="majorBidi" w:cstheme="majorBidi"/>
          <w:sz w:val="24"/>
          <w:szCs w:val="24"/>
        </w:rPr>
      </w:pPr>
    </w:p>
    <w:p w:rsidR="00686B27" w:rsidRPr="003F1A75" w:rsidRDefault="00686B27" w:rsidP="00B47CE9">
      <w:pPr>
        <w:widowControl w:val="0"/>
        <w:tabs>
          <w:tab w:val="left" w:pos="426"/>
        </w:tabs>
        <w:autoSpaceDE w:val="0"/>
        <w:autoSpaceDN w:val="0"/>
        <w:adjustRightInd w:val="0"/>
        <w:spacing w:after="0" w:line="360" w:lineRule="auto"/>
        <w:rPr>
          <w:rFonts w:ascii="Times New Roman" w:hAnsi="Times New Roman"/>
          <w:b/>
          <w:color w:val="292526"/>
          <w:sz w:val="24"/>
          <w:szCs w:val="24"/>
        </w:rPr>
      </w:pPr>
      <w:r w:rsidRPr="003F1A75">
        <w:rPr>
          <w:rFonts w:ascii="Times New Roman" w:hAnsi="Times New Roman"/>
          <w:b/>
          <w:sz w:val="24"/>
          <w:szCs w:val="24"/>
        </w:rPr>
        <w:t>5.</w:t>
      </w:r>
      <w:r w:rsidRPr="003F1A75">
        <w:rPr>
          <w:rFonts w:ascii="Times New Roman" w:hAnsi="Times New Roman"/>
          <w:b/>
          <w:sz w:val="24"/>
          <w:szCs w:val="24"/>
        </w:rPr>
        <w:tab/>
      </w:r>
      <w:r w:rsidRPr="003F1A75">
        <w:rPr>
          <w:rFonts w:ascii="Times New Roman" w:hAnsi="Times New Roman"/>
          <w:b/>
          <w:color w:val="292526"/>
          <w:sz w:val="24"/>
          <w:szCs w:val="24"/>
        </w:rPr>
        <w:t>Glossary of Abbreviations</w:t>
      </w:r>
    </w:p>
    <w:p w:rsidR="00686B27" w:rsidRDefault="00686B27" w:rsidP="00B47CE9">
      <w:pPr>
        <w:widowControl w:val="0"/>
        <w:autoSpaceDE w:val="0"/>
        <w:autoSpaceDN w:val="0"/>
        <w:adjustRightInd w:val="0"/>
        <w:spacing w:line="360" w:lineRule="auto"/>
        <w:ind w:right="-1"/>
        <w:rPr>
          <w:rFonts w:ascii="Times New Roman" w:hAnsi="Times New Roman"/>
          <w:color w:val="292526"/>
          <w:sz w:val="24"/>
          <w:szCs w:val="24"/>
        </w:rPr>
      </w:pPr>
      <w:r w:rsidRPr="003F1A75">
        <w:rPr>
          <w:rFonts w:ascii="Times New Roman" w:hAnsi="Times New Roman"/>
          <w:color w:val="292526"/>
          <w:sz w:val="24"/>
          <w:szCs w:val="24"/>
        </w:rPr>
        <w:t xml:space="preserve">Whenever suitable, elements may be referred to by their chemical symbols and compounds </w:t>
      </w:r>
      <w:r w:rsidRPr="003F1A75">
        <w:rPr>
          <w:rFonts w:ascii="Times New Roman" w:hAnsi="Times New Roman"/>
          <w:color w:val="292526"/>
          <w:sz w:val="24"/>
          <w:szCs w:val="24"/>
        </w:rPr>
        <w:lastRenderedPageBreak/>
        <w:t>by their formulae. The following abbreviations may be used without definition. Abbreviations also cover the plural form.</w:t>
      </w:r>
    </w:p>
    <w:tbl>
      <w:tblPr>
        <w:tblW w:w="9225" w:type="dxa"/>
        <w:tblInd w:w="97" w:type="dxa"/>
        <w:tblLook w:val="04A0" w:firstRow="1" w:lastRow="0" w:firstColumn="1" w:lastColumn="0" w:noHBand="0" w:noVBand="1"/>
      </w:tblPr>
      <w:tblGrid>
        <w:gridCol w:w="1712"/>
        <w:gridCol w:w="7513"/>
      </w:tblGrid>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3D</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three dimensional</w:t>
            </w:r>
          </w:p>
        </w:tc>
      </w:tr>
      <w:tr w:rsidR="00686B27" w:rsidRPr="00985C3E" w:rsidTr="00F00AC2">
        <w:trPr>
          <w:trHeight w:val="255"/>
        </w:trPr>
        <w:tc>
          <w:tcPr>
            <w:tcW w:w="1712"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ADI</w:t>
            </w:r>
          </w:p>
        </w:tc>
        <w:tc>
          <w:tcPr>
            <w:tcW w:w="7513"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ambient desorption ioni</w:t>
            </w:r>
            <w:r>
              <w:rPr>
                <w:rFonts w:ascii="Times New Roman" w:eastAsia="Times New Roman" w:hAnsi="Times New Roman" w:cs="Times New Roman"/>
                <w:sz w:val="24"/>
                <w:szCs w:val="24"/>
                <w:lang w:eastAsia="en-GB"/>
              </w:rPr>
              <w:t>s</w:t>
            </w:r>
            <w:r w:rsidRPr="00F00AC2">
              <w:rPr>
                <w:rFonts w:ascii="Times New Roman" w:eastAsia="Times New Roman" w:hAnsi="Times New Roman" w:cs="Times New Roman"/>
                <w:sz w:val="24"/>
                <w:szCs w:val="24"/>
                <w:lang w:eastAsia="en-GB"/>
              </w:rPr>
              <w:t>ation</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AA</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atomic absorption</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AAS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atomic absorption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AES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atomic emission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AF</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atomic fluorescence</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AFS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atomic fluorescence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BCR</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community bureau of reference</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CCD</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charge coupled detector</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CCP</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capacitively coupled plasma</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CRM</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certified reference material</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CRS</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cavity ringdown spectroscopy</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CS</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continuum source</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CV</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cold vapour</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CVG</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chemical vapour generation</w:t>
            </w:r>
          </w:p>
        </w:tc>
      </w:tr>
      <w:tr w:rsidR="00686B27" w:rsidRPr="00B96534"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DBD</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dielectric barrier discharge</w:t>
            </w:r>
          </w:p>
        </w:tc>
      </w:tr>
      <w:tr w:rsidR="00686B27" w:rsidRPr="00926CD8"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DC</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direct current</w:t>
            </w:r>
          </w:p>
        </w:tc>
      </w:tr>
      <w:tr w:rsidR="00686B27" w:rsidRPr="00CA4426"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DDW</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distilled deionised water</w:t>
            </w:r>
          </w:p>
        </w:tc>
      </w:tr>
      <w:tr w:rsidR="00686B27" w:rsidRPr="00CA4426"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DL</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diode laser</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DLTV</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diode laser thermal vapourisation</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DOTA</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1,4,7,10-tetraazacyclo-dodecane N,N′,N″,N′′′-tetra acetic acid</w:t>
            </w:r>
          </w:p>
        </w:tc>
      </w:tr>
      <w:tr w:rsidR="00686B27" w:rsidRPr="007C14EF"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ES-MS</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electrospray mass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ETV</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electrothermal vapourisation</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ETV-AAS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electrothermal vapourisation atomic absorption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ETV-ICP-MS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electrothermal vapourisation inductively coupled plasma mass spectrometry</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EVG</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electrochemical vapour generation</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en-US" w:eastAsia="en-GB"/>
              </w:rPr>
            </w:pPr>
            <w:r w:rsidRPr="00F00AC2">
              <w:rPr>
                <w:rFonts w:ascii="Times New Roman" w:eastAsia="Times New Roman" w:hAnsi="Times New Roman" w:cs="Times New Roman"/>
                <w:sz w:val="24"/>
                <w:szCs w:val="24"/>
                <w:lang w:val="en-US" w:eastAsia="en-GB"/>
              </w:rPr>
              <w:t>FAPA</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en-US" w:eastAsia="en-GB"/>
              </w:rPr>
            </w:pPr>
            <w:r w:rsidRPr="00F00AC2">
              <w:rPr>
                <w:rFonts w:ascii="Times New Roman" w:eastAsia="Times New Roman" w:hAnsi="Times New Roman" w:cs="Times New Roman"/>
                <w:sz w:val="24"/>
                <w:szCs w:val="24"/>
                <w:lang w:eastAsia="en-GB"/>
              </w:rPr>
              <w:t>flowing atmospheric pressure afterglow</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pt-BR" w:eastAsia="en-GB"/>
              </w:rPr>
            </w:pPr>
            <w:r w:rsidRPr="00F00AC2">
              <w:rPr>
                <w:rFonts w:ascii="Times New Roman" w:eastAsia="Times New Roman" w:hAnsi="Times New Roman" w:cs="Times New Roman"/>
                <w:sz w:val="24"/>
                <w:szCs w:val="24"/>
                <w:lang w:val="pt-BR" w:eastAsia="en-GB"/>
              </w:rPr>
              <w:t>FI</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pt-BR" w:eastAsia="en-GB"/>
              </w:rPr>
            </w:pPr>
            <w:r w:rsidRPr="00F00AC2">
              <w:rPr>
                <w:rFonts w:ascii="Times New Roman" w:eastAsia="Times New Roman" w:hAnsi="Times New Roman" w:cs="Times New Roman"/>
                <w:sz w:val="24"/>
                <w:szCs w:val="24"/>
                <w:lang w:val="pt-BR" w:eastAsia="en-GB"/>
              </w:rPr>
              <w:t>flow injection</w:t>
            </w:r>
          </w:p>
        </w:tc>
      </w:tr>
      <w:tr w:rsidR="00686B27" w:rsidRPr="00B96534" w:rsidTr="00F00AC2">
        <w:trPr>
          <w:trHeight w:val="255"/>
        </w:trPr>
        <w:tc>
          <w:tcPr>
            <w:tcW w:w="1712"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FWHM</w:t>
            </w:r>
          </w:p>
        </w:tc>
        <w:tc>
          <w:tcPr>
            <w:tcW w:w="7513"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full width at half maximum</w:t>
            </w:r>
          </w:p>
        </w:tc>
      </w:tr>
      <w:tr w:rsidR="00686B27" w:rsidRPr="00B96534"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GD</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glow discharge</w:t>
            </w:r>
          </w:p>
        </w:tc>
      </w:tr>
      <w:tr w:rsidR="00686B27" w:rsidRPr="00E35572" w:rsidTr="00F00AC2">
        <w:trPr>
          <w:trHeight w:val="255"/>
        </w:trPr>
        <w:tc>
          <w:tcPr>
            <w:tcW w:w="1712"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GD-AES</w:t>
            </w:r>
          </w:p>
        </w:tc>
        <w:tc>
          <w:tcPr>
            <w:tcW w:w="7513"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glow discharge atomic emission spectrometry</w:t>
            </w:r>
          </w:p>
        </w:tc>
      </w:tr>
      <w:tr w:rsidR="00686B27" w:rsidRPr="00926CD8"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GD-MS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glow discharge mass spectrometry</w:t>
            </w:r>
          </w:p>
        </w:tc>
      </w:tr>
      <w:tr w:rsidR="00686B27" w:rsidRPr="00CA4426"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GF-AAS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graphite furnace atomic absorption spectrometry</w:t>
            </w:r>
          </w:p>
        </w:tc>
      </w:tr>
      <w:tr w:rsidR="00686B27" w:rsidRPr="00985C3E" w:rsidTr="00F00AC2">
        <w:trPr>
          <w:trHeight w:val="255"/>
        </w:trPr>
        <w:tc>
          <w:tcPr>
            <w:tcW w:w="1712" w:type="dxa"/>
            <w:tcBorders>
              <w:top w:val="nil"/>
              <w:left w:val="nil"/>
              <w:bottom w:val="nil"/>
              <w:right w:val="nil"/>
            </w:tcBorders>
            <w:shd w:val="clear" w:color="auto" w:fill="auto"/>
            <w:noWrap/>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HPLC-ICP-MS</w:t>
            </w:r>
          </w:p>
        </w:tc>
        <w:tc>
          <w:tcPr>
            <w:tcW w:w="7513" w:type="dxa"/>
            <w:tcBorders>
              <w:top w:val="nil"/>
              <w:left w:val="nil"/>
              <w:bottom w:val="nil"/>
              <w:right w:val="nil"/>
            </w:tcBorders>
            <w:shd w:val="clear" w:color="auto" w:fill="auto"/>
            <w:noWrap/>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high performance liquid chromatography inductively coupled plasma mass spectrometry</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HG-AFS</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hydride generation ato</w:t>
            </w:r>
            <w:r>
              <w:rPr>
                <w:rFonts w:ascii="Times New Roman" w:eastAsia="Times New Roman" w:hAnsi="Times New Roman" w:cs="Times New Roman"/>
                <w:sz w:val="24"/>
                <w:szCs w:val="24"/>
                <w:lang w:eastAsia="en-GB"/>
              </w:rPr>
              <w:t>m</w:t>
            </w:r>
            <w:r w:rsidRPr="00F00AC2">
              <w:rPr>
                <w:rFonts w:ascii="Times New Roman" w:eastAsia="Times New Roman" w:hAnsi="Times New Roman" w:cs="Times New Roman"/>
                <w:sz w:val="24"/>
                <w:szCs w:val="24"/>
                <w:lang w:eastAsia="en-GB"/>
              </w:rPr>
              <w:t>ic fluorescence spectrometry</w:t>
            </w:r>
          </w:p>
        </w:tc>
      </w:tr>
      <w:tr w:rsidR="00686B27" w:rsidRPr="00E6787D"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HR</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high resolution</w:t>
            </w:r>
          </w:p>
        </w:tc>
      </w:tr>
      <w:tr w:rsidR="00686B27" w:rsidRPr="00E6787D"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ICP</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inductively coupled plasma</w:t>
            </w:r>
          </w:p>
        </w:tc>
      </w:tr>
      <w:tr w:rsidR="00686B27" w:rsidRPr="00E6787D"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ICP-AES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inductively coupled plasma atomic emission spectrometry</w:t>
            </w:r>
          </w:p>
        </w:tc>
      </w:tr>
      <w:tr w:rsidR="00686B27" w:rsidRPr="00E6787D"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ICP-MS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inductively coupled plasma mass spectrometry</w:t>
            </w:r>
          </w:p>
        </w:tc>
      </w:tr>
      <w:tr w:rsidR="00686B27" w:rsidRPr="00E6787D" w:rsidTr="00F00AC2">
        <w:trPr>
          <w:trHeight w:val="315"/>
        </w:trPr>
        <w:tc>
          <w:tcPr>
            <w:tcW w:w="1712"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ICP-MS/MS</w:t>
            </w:r>
          </w:p>
        </w:tc>
        <w:tc>
          <w:tcPr>
            <w:tcW w:w="7513"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triple quadrupole inductively coupled plasma mass spectrometry</w:t>
            </w:r>
          </w:p>
        </w:tc>
      </w:tr>
      <w:tr w:rsidR="00686B27" w:rsidRPr="00E6787D" w:rsidTr="00F00AC2">
        <w:trPr>
          <w:trHeight w:val="31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ICP-OES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 xml:space="preserve">inductively coupled plasma optical emission spectrometry </w:t>
            </w:r>
          </w:p>
        </w:tc>
      </w:tr>
      <w:tr w:rsidR="00686B27" w:rsidRPr="00E6787D" w:rsidTr="00F00AC2">
        <w:trPr>
          <w:trHeight w:val="31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ICP-QMS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inductively coupled plasma quadrupole mass spectrometry</w:t>
            </w:r>
          </w:p>
        </w:tc>
      </w:tr>
      <w:tr w:rsidR="00686B27" w:rsidRPr="00E6787D" w:rsidTr="00F00AC2">
        <w:trPr>
          <w:trHeight w:val="31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lastRenderedPageBreak/>
              <w:t>ICP-TOF-MS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inductively coupled plasma time-of-flight mass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ID</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isotope dilution</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IDA</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isotope dilution analysis</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ID-ICP-MS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isotope dilution inductively coupled plasma mass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ID-MS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isotope dilution mass spectrometry</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IL</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ionic liquid</w:t>
            </w:r>
          </w:p>
        </w:tc>
      </w:tr>
      <w:tr w:rsidR="00686B27" w:rsidRPr="00985C3E" w:rsidTr="00F00AC2">
        <w:trPr>
          <w:trHeight w:val="255"/>
        </w:trPr>
        <w:tc>
          <w:tcPr>
            <w:tcW w:w="1712" w:type="dxa"/>
            <w:tcBorders>
              <w:top w:val="nil"/>
              <w:left w:val="nil"/>
              <w:bottom w:val="nil"/>
              <w:right w:val="nil"/>
            </w:tcBorders>
            <w:shd w:val="clear" w:color="auto" w:fill="auto"/>
            <w:noWrap/>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IRMS</w:t>
            </w:r>
          </w:p>
        </w:tc>
        <w:tc>
          <w:tcPr>
            <w:tcW w:w="7513" w:type="dxa"/>
            <w:tcBorders>
              <w:top w:val="nil"/>
              <w:left w:val="nil"/>
              <w:bottom w:val="nil"/>
              <w:right w:val="nil"/>
            </w:tcBorders>
            <w:shd w:val="clear" w:color="auto" w:fill="auto"/>
            <w:noWrap/>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isotope ratio mass spectrometry</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LA</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laser ablation</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LA-ICP-MS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laser ablation inductively coupled plasma mass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 xml:space="preserve">LA-MC-ICP-MS  </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laser ablation multicollector inductively coupled plasma mass spectrometry</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LAMIS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laser ablation molecular isotopic spectrometry</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LC</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liquid chromatography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LIBS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laser induced breakdown spectroscopy</w:t>
            </w:r>
          </w:p>
        </w:tc>
      </w:tr>
      <w:tr w:rsidR="00686B27" w:rsidRPr="00985C3E" w:rsidTr="00F00AC2">
        <w:trPr>
          <w:trHeight w:val="255"/>
        </w:trPr>
        <w:tc>
          <w:tcPr>
            <w:tcW w:w="1712"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LEP</w:t>
            </w:r>
          </w:p>
        </w:tc>
        <w:tc>
          <w:tcPr>
            <w:tcW w:w="7513"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liquid electrode microplasma</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LIF</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laser induced fluorescence</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LOD</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limit of detection</w:t>
            </w:r>
          </w:p>
        </w:tc>
      </w:tr>
      <w:tr w:rsidR="00686B27" w:rsidRPr="00B96534"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LTP</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low temperature plasma</w:t>
            </w:r>
          </w:p>
        </w:tc>
      </w:tr>
      <w:tr w:rsidR="00686B27" w:rsidRPr="00BA1D81"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MALDI</w:t>
            </w:r>
          </w:p>
        </w:tc>
        <w:tc>
          <w:tcPr>
            <w:tcW w:w="7513" w:type="dxa"/>
            <w:tcBorders>
              <w:top w:val="nil"/>
              <w:left w:val="nil"/>
              <w:bottom w:val="nil"/>
              <w:right w:val="nil"/>
            </w:tcBorders>
            <w:shd w:val="clear" w:color="auto" w:fill="auto"/>
          </w:tcPr>
          <w:p w:rsidR="00686B27" w:rsidRPr="00BA1D81" w:rsidRDefault="00686B27" w:rsidP="00B47CE9">
            <w:pPr>
              <w:spacing w:after="0" w:line="240" w:lineRule="auto"/>
              <w:rPr>
                <w:rFonts w:ascii="Times New Roman" w:eastAsia="Times New Roman" w:hAnsi="Times New Roman" w:cs="Times New Roman"/>
                <w:sz w:val="24"/>
                <w:szCs w:val="24"/>
                <w:lang w:val="fr-FR" w:eastAsia="en-GB"/>
              </w:rPr>
            </w:pPr>
            <w:r w:rsidRPr="00BA1D81">
              <w:rPr>
                <w:rFonts w:ascii="Times New Roman" w:eastAsia="Times New Roman" w:hAnsi="Times New Roman" w:cs="Times New Roman"/>
                <w:sz w:val="24"/>
                <w:szCs w:val="24"/>
                <w:lang w:val="fr-FR" w:eastAsia="en-GB"/>
              </w:rPr>
              <w:t>matrix-assisted laser desorption ionisation</w:t>
            </w:r>
          </w:p>
        </w:tc>
      </w:tr>
      <w:tr w:rsidR="00686B27" w:rsidRPr="009E2C6F"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MC-ICP-MS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multicollector inductively coupled plasma mass spectrometry</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MIP</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microwave induced plasma</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MNP</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magnetic nano-particle</w:t>
            </w:r>
          </w:p>
        </w:tc>
      </w:tr>
      <w:tr w:rsidR="00686B27" w:rsidRPr="009E2C6F" w:rsidTr="00F00AC2">
        <w:trPr>
          <w:trHeight w:val="255"/>
        </w:trPr>
        <w:tc>
          <w:tcPr>
            <w:tcW w:w="1712"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N</w:t>
            </w:r>
            <w:r w:rsidRPr="00F00AC2">
              <w:rPr>
                <w:rFonts w:ascii="Times New Roman" w:eastAsia="Times New Roman" w:hAnsi="Times New Roman" w:cs="Times New Roman"/>
                <w:sz w:val="24"/>
                <w:szCs w:val="24"/>
                <w:vertAlign w:val="subscript"/>
                <w:lang w:eastAsia="en-GB"/>
              </w:rPr>
              <w:t>A</w:t>
            </w:r>
          </w:p>
        </w:tc>
        <w:tc>
          <w:tcPr>
            <w:tcW w:w="7513"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Avogadro’s number</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Nd:YAG</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 xml:space="preserve">neodymium doped:yttrium aluminum garnet </w:t>
            </w:r>
          </w:p>
        </w:tc>
      </w:tr>
      <w:tr w:rsidR="00686B27" w:rsidRPr="00985C3E" w:rsidTr="00F00AC2">
        <w:trPr>
          <w:trHeight w:val="28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n</w:t>
            </w:r>
            <w:r w:rsidRPr="00F00AC2">
              <w:rPr>
                <w:rFonts w:ascii="Times New Roman" w:eastAsia="Times New Roman" w:hAnsi="Times New Roman" w:cs="Times New Roman"/>
                <w:sz w:val="24"/>
                <w:szCs w:val="24"/>
                <w:vertAlign w:val="subscript"/>
                <w:lang w:eastAsia="en-GB"/>
              </w:rPr>
              <w:t>e</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electron number density</w:t>
            </w:r>
          </w:p>
        </w:tc>
      </w:tr>
      <w:tr w:rsidR="00686B27" w:rsidRPr="00CA4426"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en-US" w:eastAsia="en-GB"/>
              </w:rPr>
            </w:pPr>
            <w:r w:rsidRPr="00F00AC2">
              <w:rPr>
                <w:rFonts w:ascii="Times New Roman" w:eastAsia="Times New Roman" w:hAnsi="Times New Roman" w:cs="Times New Roman"/>
                <w:sz w:val="24"/>
                <w:szCs w:val="24"/>
                <w:lang w:val="en-US" w:eastAsia="en-GB"/>
              </w:rPr>
              <w:t>NIST</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en-US" w:eastAsia="en-GB"/>
              </w:rPr>
            </w:pPr>
            <w:r w:rsidRPr="00F00AC2">
              <w:rPr>
                <w:rFonts w:ascii="Times New Roman" w:eastAsia="Times New Roman" w:hAnsi="Times New Roman" w:cs="Times New Roman"/>
                <w:sz w:val="24"/>
                <w:szCs w:val="24"/>
                <w:lang w:val="en-US" w:eastAsia="en-GB"/>
              </w:rPr>
              <w:t>National Institute of Standards and Technology</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en-US" w:eastAsia="en-GB"/>
              </w:rPr>
              <w:t>NP</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en-US" w:eastAsia="en-GB"/>
              </w:rPr>
              <w:t>nano-particles</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od</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outer diameter</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PFA</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Perfluoroalkyl</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PLS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partial least squares</w:t>
            </w:r>
          </w:p>
        </w:tc>
      </w:tr>
      <w:tr w:rsidR="00686B27" w:rsidRPr="00CA4426" w:rsidTr="00F00AC2">
        <w:trPr>
          <w:trHeight w:val="315"/>
        </w:trPr>
        <w:tc>
          <w:tcPr>
            <w:tcW w:w="1712"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PN</w:t>
            </w:r>
          </w:p>
        </w:tc>
        <w:tc>
          <w:tcPr>
            <w:tcW w:w="7513"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pneumatic nebuli</w:t>
            </w:r>
            <w:r>
              <w:rPr>
                <w:rFonts w:ascii="Times New Roman" w:eastAsia="Times New Roman" w:hAnsi="Times New Roman" w:cs="Times New Roman"/>
                <w:sz w:val="24"/>
                <w:szCs w:val="24"/>
                <w:lang w:eastAsia="en-GB"/>
              </w:rPr>
              <w:t>s</w:t>
            </w:r>
            <w:r w:rsidRPr="00F00AC2">
              <w:rPr>
                <w:rFonts w:ascii="Times New Roman" w:eastAsia="Times New Roman" w:hAnsi="Times New Roman" w:cs="Times New Roman"/>
                <w:sz w:val="24"/>
                <w:szCs w:val="24"/>
                <w:lang w:eastAsia="en-GB"/>
              </w:rPr>
              <w:t>er</w:t>
            </w:r>
          </w:p>
        </w:tc>
      </w:tr>
      <w:tr w:rsidR="00686B27" w:rsidRPr="00985C3E" w:rsidTr="00F00AC2">
        <w:trPr>
          <w:trHeight w:val="31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ppb</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parts per billion (10</w:t>
            </w:r>
            <w:r w:rsidRPr="00F00AC2">
              <w:rPr>
                <w:rFonts w:ascii="Times New Roman" w:eastAsia="Times New Roman" w:hAnsi="Times New Roman" w:cs="Times New Roman"/>
                <w:sz w:val="24"/>
                <w:szCs w:val="24"/>
                <w:vertAlign w:val="superscript"/>
                <w:lang w:eastAsia="en-GB"/>
              </w:rPr>
              <w:t>-9</w:t>
            </w:r>
            <w:r w:rsidRPr="00F00AC2">
              <w:rPr>
                <w:rFonts w:ascii="Times New Roman" w:eastAsia="Times New Roman" w:hAnsi="Times New Roman" w:cs="Times New Roman"/>
                <w:sz w:val="24"/>
                <w:szCs w:val="24"/>
                <w:lang w:eastAsia="en-GB"/>
              </w:rPr>
              <w:t>)</w:t>
            </w:r>
          </w:p>
        </w:tc>
      </w:tr>
      <w:tr w:rsidR="00686B27" w:rsidRPr="00985C3E" w:rsidTr="00F00AC2">
        <w:trPr>
          <w:trHeight w:val="31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ppm</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parts per million (10</w:t>
            </w:r>
            <w:r w:rsidRPr="00F00AC2">
              <w:rPr>
                <w:rFonts w:ascii="Times New Roman" w:eastAsia="Times New Roman" w:hAnsi="Times New Roman" w:cs="Times New Roman"/>
                <w:sz w:val="24"/>
                <w:szCs w:val="24"/>
                <w:vertAlign w:val="superscript"/>
                <w:lang w:eastAsia="en-GB"/>
              </w:rPr>
              <w:t>-6</w:t>
            </w:r>
            <w:r w:rsidRPr="00F00AC2">
              <w:rPr>
                <w:rFonts w:ascii="Times New Roman" w:eastAsia="Times New Roman" w:hAnsi="Times New Roman" w:cs="Times New Roman"/>
                <w:sz w:val="24"/>
                <w:szCs w:val="24"/>
                <w:lang w:eastAsia="en-GB"/>
              </w:rPr>
              <w:t>)</w:t>
            </w:r>
          </w:p>
        </w:tc>
      </w:tr>
      <w:tr w:rsidR="00686B27" w:rsidRPr="00985C3E" w:rsidTr="00F00AC2">
        <w:trPr>
          <w:trHeight w:val="31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ppq</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parts per quadrillion (10</w:t>
            </w:r>
            <w:r w:rsidRPr="00F00AC2">
              <w:rPr>
                <w:rFonts w:ascii="Times New Roman" w:eastAsia="Times New Roman" w:hAnsi="Times New Roman" w:cs="Times New Roman"/>
                <w:sz w:val="24"/>
                <w:szCs w:val="24"/>
                <w:vertAlign w:val="superscript"/>
                <w:lang w:eastAsia="en-GB"/>
              </w:rPr>
              <w:t>-15</w:t>
            </w:r>
            <w:r w:rsidRPr="00F00AC2">
              <w:rPr>
                <w:rFonts w:ascii="Times New Roman" w:eastAsia="Times New Roman" w:hAnsi="Times New Roman" w:cs="Times New Roman"/>
                <w:sz w:val="24"/>
                <w:szCs w:val="24"/>
                <w:lang w:eastAsia="en-GB"/>
              </w:rPr>
              <w:t>)</w:t>
            </w:r>
          </w:p>
        </w:tc>
      </w:tr>
      <w:tr w:rsidR="00686B27" w:rsidRPr="00985C3E" w:rsidTr="00F00AC2">
        <w:trPr>
          <w:trHeight w:val="31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ppt</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parts per trillion (10</w:t>
            </w:r>
            <w:r w:rsidRPr="00F00AC2">
              <w:rPr>
                <w:rFonts w:ascii="Times New Roman" w:eastAsia="Times New Roman" w:hAnsi="Times New Roman" w:cs="Times New Roman"/>
                <w:sz w:val="24"/>
                <w:szCs w:val="24"/>
                <w:vertAlign w:val="superscript"/>
                <w:lang w:eastAsia="en-GB"/>
              </w:rPr>
              <w:t>-12</w:t>
            </w:r>
            <w:r w:rsidRPr="00F00AC2">
              <w:rPr>
                <w:rFonts w:ascii="Times New Roman" w:eastAsia="Times New Roman" w:hAnsi="Times New Roman" w:cs="Times New Roman"/>
                <w:sz w:val="24"/>
                <w:szCs w:val="24"/>
                <w:lang w:eastAsia="en-GB"/>
              </w:rPr>
              <w:t>)</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PVG</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photochemical vapour generation</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Q</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Quadrupole</w:t>
            </w:r>
          </w:p>
        </w:tc>
      </w:tr>
      <w:tr w:rsidR="00686B27" w:rsidRPr="00985C3E" w:rsidTr="00F00AC2">
        <w:trPr>
          <w:trHeight w:val="255"/>
        </w:trPr>
        <w:tc>
          <w:tcPr>
            <w:tcW w:w="1712" w:type="dxa"/>
            <w:tcBorders>
              <w:top w:val="nil"/>
              <w:left w:val="nil"/>
              <w:bottom w:val="nil"/>
              <w:right w:val="nil"/>
            </w:tcBorders>
            <w:shd w:val="clear" w:color="auto" w:fill="auto"/>
            <w:noWrap/>
          </w:tcPr>
          <w:p w:rsidR="00686B27" w:rsidRPr="00F00AC2" w:rsidRDefault="00686B27" w:rsidP="00B47CE9">
            <w:pPr>
              <w:spacing w:after="0" w:line="360" w:lineRule="auto"/>
              <w:jc w:val="both"/>
              <w:rPr>
                <w:rFonts w:ascii="Times New Roman" w:hAnsi="Times New Roman" w:cs="Times New Roman"/>
                <w:sz w:val="24"/>
                <w:szCs w:val="24"/>
                <w:lang w:val="en-US"/>
              </w:rPr>
            </w:pPr>
            <w:r w:rsidRPr="00F00AC2">
              <w:rPr>
                <w:rFonts w:ascii="Times New Roman" w:hAnsi="Times New Roman" w:cs="Times New Roman"/>
                <w:sz w:val="24"/>
                <w:szCs w:val="24"/>
                <w:lang w:val="en-US"/>
              </w:rPr>
              <w:t>RF</w:t>
            </w:r>
          </w:p>
        </w:tc>
        <w:tc>
          <w:tcPr>
            <w:tcW w:w="7513" w:type="dxa"/>
            <w:tcBorders>
              <w:top w:val="nil"/>
              <w:left w:val="nil"/>
              <w:bottom w:val="nil"/>
              <w:right w:val="nil"/>
            </w:tcBorders>
            <w:shd w:val="clear" w:color="auto" w:fill="auto"/>
            <w:noWrap/>
          </w:tcPr>
          <w:p w:rsidR="00686B27" w:rsidRPr="00F00AC2" w:rsidRDefault="00686B27" w:rsidP="00B47CE9">
            <w:pPr>
              <w:spacing w:after="0" w:line="360" w:lineRule="auto"/>
              <w:jc w:val="both"/>
              <w:rPr>
                <w:rFonts w:ascii="Times New Roman" w:hAnsi="Times New Roman" w:cs="Times New Roman"/>
                <w:sz w:val="24"/>
                <w:szCs w:val="24"/>
                <w:lang w:val="en-US"/>
              </w:rPr>
            </w:pPr>
            <w:r w:rsidRPr="00F00AC2">
              <w:rPr>
                <w:rFonts w:ascii="Times New Roman" w:hAnsi="Times New Roman" w:cs="Times New Roman"/>
                <w:sz w:val="24"/>
                <w:szCs w:val="24"/>
                <w:lang w:val="en-US"/>
              </w:rPr>
              <w:t>Radiofrequency</w:t>
            </w:r>
          </w:p>
        </w:tc>
      </w:tr>
      <w:tr w:rsidR="00686B27" w:rsidRPr="00985C3E" w:rsidTr="00F00AC2">
        <w:trPr>
          <w:trHeight w:val="255"/>
        </w:trPr>
        <w:tc>
          <w:tcPr>
            <w:tcW w:w="1712" w:type="dxa"/>
            <w:tcBorders>
              <w:top w:val="nil"/>
              <w:left w:val="nil"/>
              <w:bottom w:val="nil"/>
              <w:right w:val="nil"/>
            </w:tcBorders>
            <w:shd w:val="clear" w:color="auto" w:fill="auto"/>
            <w:noWrap/>
            <w:hideMark/>
          </w:tcPr>
          <w:p w:rsidR="00686B27" w:rsidRPr="00F00AC2" w:rsidRDefault="00686B27" w:rsidP="00B47CE9">
            <w:pPr>
              <w:spacing w:after="0" w:line="360" w:lineRule="auto"/>
              <w:jc w:val="both"/>
              <w:rPr>
                <w:rFonts w:ascii="Times New Roman" w:hAnsi="Times New Roman" w:cs="Times New Roman"/>
                <w:sz w:val="24"/>
                <w:szCs w:val="24"/>
                <w:lang w:val="en-US"/>
              </w:rPr>
            </w:pPr>
            <w:r w:rsidRPr="00F00AC2">
              <w:rPr>
                <w:rFonts w:ascii="Times New Roman" w:hAnsi="Times New Roman" w:cs="Times New Roman"/>
                <w:sz w:val="24"/>
                <w:szCs w:val="24"/>
                <w:lang w:val="en-US"/>
              </w:rPr>
              <w:t>RSD</w:t>
            </w:r>
          </w:p>
        </w:tc>
        <w:tc>
          <w:tcPr>
            <w:tcW w:w="7513" w:type="dxa"/>
            <w:tcBorders>
              <w:top w:val="nil"/>
              <w:left w:val="nil"/>
              <w:bottom w:val="nil"/>
              <w:right w:val="nil"/>
            </w:tcBorders>
            <w:shd w:val="clear" w:color="auto" w:fill="auto"/>
            <w:noWrap/>
            <w:hideMark/>
          </w:tcPr>
          <w:p w:rsidR="00686B27" w:rsidRPr="00F00AC2" w:rsidRDefault="00686B27" w:rsidP="00B47CE9">
            <w:pPr>
              <w:spacing w:after="0" w:line="360" w:lineRule="auto"/>
              <w:jc w:val="both"/>
              <w:rPr>
                <w:rFonts w:ascii="Times New Roman" w:hAnsi="Times New Roman" w:cs="Times New Roman"/>
                <w:sz w:val="24"/>
                <w:szCs w:val="24"/>
                <w:lang w:val="en-US"/>
              </w:rPr>
            </w:pPr>
            <w:r w:rsidRPr="00F00AC2">
              <w:rPr>
                <w:rFonts w:ascii="Times New Roman" w:hAnsi="Times New Roman" w:cs="Times New Roman"/>
                <w:sz w:val="24"/>
                <w:szCs w:val="24"/>
                <w:lang w:val="en-US"/>
              </w:rPr>
              <w:t>relative standard deviation</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360" w:lineRule="auto"/>
              <w:jc w:val="both"/>
              <w:rPr>
                <w:rFonts w:ascii="Times New Roman" w:hAnsi="Times New Roman" w:cs="Times New Roman"/>
                <w:sz w:val="24"/>
                <w:szCs w:val="24"/>
                <w:lang w:val="en-US"/>
              </w:rPr>
            </w:pPr>
            <w:r w:rsidRPr="00F00AC2">
              <w:rPr>
                <w:rFonts w:ascii="Times New Roman" w:hAnsi="Times New Roman" w:cs="Times New Roman"/>
                <w:sz w:val="24"/>
                <w:szCs w:val="24"/>
                <w:lang w:val="en-US"/>
              </w:rPr>
              <w:t>RVM</w:t>
            </w:r>
          </w:p>
        </w:tc>
        <w:tc>
          <w:tcPr>
            <w:tcW w:w="7513" w:type="dxa"/>
            <w:tcBorders>
              <w:top w:val="nil"/>
              <w:left w:val="nil"/>
              <w:bottom w:val="nil"/>
              <w:right w:val="nil"/>
            </w:tcBorders>
            <w:shd w:val="clear" w:color="auto" w:fill="auto"/>
            <w:hideMark/>
          </w:tcPr>
          <w:p w:rsidR="00686B27" w:rsidRPr="00F00AC2" w:rsidRDefault="00686B27" w:rsidP="00B47CE9">
            <w:pPr>
              <w:spacing w:after="0" w:line="360" w:lineRule="auto"/>
              <w:jc w:val="both"/>
              <w:rPr>
                <w:rFonts w:ascii="Times New Roman" w:hAnsi="Times New Roman" w:cs="Times New Roman"/>
                <w:sz w:val="24"/>
                <w:szCs w:val="24"/>
                <w:lang w:val="en-US"/>
              </w:rPr>
            </w:pPr>
            <w:r w:rsidRPr="00F00AC2">
              <w:rPr>
                <w:rFonts w:ascii="Times New Roman" w:hAnsi="Times New Roman" w:cs="Times New Roman"/>
                <w:sz w:val="24"/>
                <w:szCs w:val="24"/>
              </w:rPr>
              <w:t>relevance vector machine</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SIMS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secondary ion mass spectrometry</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SBR</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signal-to-background ratio</w:t>
            </w:r>
          </w:p>
        </w:tc>
      </w:tr>
      <w:tr w:rsidR="00686B27" w:rsidRPr="00985C3E" w:rsidTr="00F00AC2">
        <w:trPr>
          <w:trHeight w:val="289"/>
        </w:trPr>
        <w:tc>
          <w:tcPr>
            <w:tcW w:w="1712" w:type="dxa"/>
            <w:tcBorders>
              <w:top w:val="nil"/>
              <w:left w:val="nil"/>
              <w:bottom w:val="nil"/>
              <w:right w:val="nil"/>
            </w:tcBorders>
            <w:shd w:val="clear" w:color="auto" w:fill="auto"/>
          </w:tcPr>
          <w:p w:rsidR="00686B27" w:rsidRPr="00F00AC2" w:rsidRDefault="00686B27" w:rsidP="00B47CE9">
            <w:pPr>
              <w:spacing w:after="0" w:line="360" w:lineRule="auto"/>
              <w:jc w:val="both"/>
              <w:rPr>
                <w:rFonts w:ascii="Times New Roman" w:hAnsi="Times New Roman" w:cs="Times New Roman"/>
                <w:sz w:val="24"/>
                <w:szCs w:val="24"/>
                <w:lang w:val="en-US"/>
              </w:rPr>
            </w:pPr>
            <w:r w:rsidRPr="00F00AC2">
              <w:rPr>
                <w:rFonts w:ascii="Times New Roman" w:hAnsi="Times New Roman" w:cs="Times New Roman"/>
                <w:sz w:val="24"/>
                <w:szCs w:val="24"/>
                <w:lang w:val="en-US"/>
              </w:rPr>
              <w:t>SCGD</w:t>
            </w:r>
          </w:p>
        </w:tc>
        <w:tc>
          <w:tcPr>
            <w:tcW w:w="7513" w:type="dxa"/>
            <w:tcBorders>
              <w:top w:val="nil"/>
              <w:left w:val="nil"/>
              <w:bottom w:val="nil"/>
              <w:right w:val="nil"/>
            </w:tcBorders>
            <w:shd w:val="clear" w:color="auto" w:fill="auto"/>
          </w:tcPr>
          <w:p w:rsidR="00686B27" w:rsidRPr="00F00AC2" w:rsidRDefault="00686B27" w:rsidP="00B47CE9">
            <w:pPr>
              <w:spacing w:after="0" w:line="360" w:lineRule="auto"/>
              <w:jc w:val="both"/>
              <w:rPr>
                <w:rFonts w:ascii="Times New Roman" w:hAnsi="Times New Roman" w:cs="Times New Roman"/>
                <w:sz w:val="24"/>
                <w:szCs w:val="24"/>
                <w:lang w:val="en-US"/>
              </w:rPr>
            </w:pPr>
            <w:r w:rsidRPr="00F00AC2">
              <w:rPr>
                <w:rFonts w:ascii="Times New Roman" w:hAnsi="Times New Roman" w:cs="Times New Roman"/>
                <w:sz w:val="24"/>
                <w:szCs w:val="24"/>
                <w:lang w:val="en-US"/>
              </w:rPr>
              <w:t>solution cathode glow discharge</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SHRIMP</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sensitive high mass resolution ion microprobe</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SNR</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signal-to-noise ratio</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lastRenderedPageBreak/>
              <w:t>SPME</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solid phase microextraction</w:t>
            </w:r>
          </w:p>
        </w:tc>
      </w:tr>
      <w:tr w:rsidR="00686B27" w:rsidRPr="00985C3E" w:rsidTr="00F00AC2">
        <w:trPr>
          <w:trHeight w:val="28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T</w:t>
            </w:r>
            <w:r w:rsidRPr="00F00AC2">
              <w:rPr>
                <w:rFonts w:ascii="Times New Roman" w:eastAsia="Times New Roman" w:hAnsi="Times New Roman" w:cs="Times New Roman"/>
                <w:sz w:val="24"/>
                <w:szCs w:val="24"/>
                <w:vertAlign w:val="subscript"/>
                <w:lang w:eastAsia="en-GB"/>
              </w:rPr>
              <w:t>e</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electron temperature</w:t>
            </w:r>
          </w:p>
        </w:tc>
      </w:tr>
      <w:tr w:rsidR="00686B27" w:rsidRPr="00985C3E" w:rsidTr="00F00AC2">
        <w:trPr>
          <w:trHeight w:val="28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T</w:t>
            </w:r>
            <w:r w:rsidRPr="00F00AC2">
              <w:rPr>
                <w:rFonts w:ascii="Times New Roman" w:eastAsia="Times New Roman" w:hAnsi="Times New Roman" w:cs="Times New Roman"/>
                <w:sz w:val="24"/>
                <w:szCs w:val="24"/>
                <w:vertAlign w:val="subscript"/>
                <w:lang w:eastAsia="en-GB"/>
              </w:rPr>
              <w:t>gas</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gas temperature</w:t>
            </w:r>
          </w:p>
        </w:tc>
      </w:tr>
      <w:tr w:rsidR="00686B27" w:rsidRPr="00985C3E"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pt-BR" w:eastAsia="en-GB"/>
              </w:rPr>
            </w:pPr>
            <w:r w:rsidRPr="00F00AC2">
              <w:rPr>
                <w:rFonts w:ascii="Times New Roman" w:eastAsia="Times New Roman" w:hAnsi="Times New Roman" w:cs="Times New Roman"/>
                <w:sz w:val="24"/>
                <w:szCs w:val="24"/>
                <w:lang w:val="pt-BR" w:eastAsia="en-GB"/>
              </w:rPr>
              <w:t>THFA</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pt-BR" w:eastAsia="en-GB"/>
              </w:rPr>
            </w:pPr>
            <w:r w:rsidRPr="00F00AC2">
              <w:rPr>
                <w:rFonts w:ascii="Times New Roman" w:eastAsia="Times New Roman" w:hAnsi="Times New Roman" w:cs="Times New Roman"/>
                <w:sz w:val="24"/>
                <w:szCs w:val="24"/>
                <w:lang w:val="pt-BR" w:eastAsia="en-GB"/>
              </w:rPr>
              <w:t>transversely heated furnace atomiser</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TIMS</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thermal ionization mass spectrometry</w:t>
            </w:r>
          </w:p>
        </w:tc>
      </w:tr>
      <w:tr w:rsidR="00686B27" w:rsidRPr="00985C3E" w:rsidTr="00F00AC2">
        <w:trPr>
          <w:trHeight w:val="28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T</w:t>
            </w:r>
            <w:r w:rsidRPr="00F00AC2">
              <w:rPr>
                <w:rFonts w:ascii="Times New Roman" w:eastAsia="Times New Roman" w:hAnsi="Times New Roman" w:cs="Times New Roman"/>
                <w:sz w:val="24"/>
                <w:szCs w:val="24"/>
                <w:vertAlign w:val="subscript"/>
                <w:lang w:eastAsia="en-GB"/>
              </w:rPr>
              <w:t>ion</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ionization temperature</w:t>
            </w:r>
          </w:p>
        </w:tc>
      </w:tr>
      <w:tr w:rsidR="00686B27" w:rsidRPr="00E83556" w:rsidTr="00F00AC2">
        <w:trPr>
          <w:trHeight w:val="315"/>
        </w:trPr>
        <w:tc>
          <w:tcPr>
            <w:tcW w:w="1712"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pt-BR" w:eastAsia="en-GB"/>
              </w:rPr>
            </w:pPr>
            <w:r w:rsidRPr="00F00AC2">
              <w:rPr>
                <w:rFonts w:ascii="Times New Roman" w:eastAsia="Times New Roman" w:hAnsi="Times New Roman" w:cs="Times New Roman"/>
                <w:sz w:val="24"/>
                <w:szCs w:val="24"/>
                <w:lang w:val="pt-BR" w:eastAsia="en-GB"/>
              </w:rPr>
              <w:t>TLC</w:t>
            </w:r>
          </w:p>
        </w:tc>
        <w:tc>
          <w:tcPr>
            <w:tcW w:w="7513" w:type="dxa"/>
            <w:tcBorders>
              <w:top w:val="nil"/>
              <w:left w:val="nil"/>
              <w:bottom w:val="nil"/>
              <w:right w:val="nil"/>
            </w:tcBorders>
            <w:shd w:val="clear" w:color="auto" w:fill="auto"/>
          </w:tcPr>
          <w:p w:rsidR="00686B27" w:rsidRPr="00F00AC2" w:rsidRDefault="00686B27" w:rsidP="00B47CE9">
            <w:pPr>
              <w:spacing w:after="0" w:line="240" w:lineRule="auto"/>
              <w:rPr>
                <w:rFonts w:ascii="Times New Roman" w:eastAsia="Times New Roman" w:hAnsi="Times New Roman" w:cs="Times New Roman"/>
                <w:sz w:val="24"/>
                <w:szCs w:val="24"/>
                <w:lang w:val="pt-BR" w:eastAsia="en-GB"/>
              </w:rPr>
            </w:pPr>
            <w:r w:rsidRPr="00F00AC2">
              <w:rPr>
                <w:rFonts w:ascii="Times New Roman" w:eastAsia="Times New Roman" w:hAnsi="Times New Roman" w:cs="Times New Roman"/>
                <w:sz w:val="24"/>
                <w:szCs w:val="24"/>
                <w:lang w:val="pt-BR" w:eastAsia="en-GB"/>
              </w:rPr>
              <w:t>thin layer chromatography</w:t>
            </w:r>
          </w:p>
        </w:tc>
      </w:tr>
      <w:tr w:rsidR="00686B27" w:rsidRPr="00E83556"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TOF</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pt-BR" w:eastAsia="en-GB"/>
              </w:rPr>
              <w:t>time-of-flight</w:t>
            </w:r>
          </w:p>
        </w:tc>
      </w:tr>
      <w:tr w:rsidR="00686B27" w:rsidRPr="00985C3E" w:rsidTr="00F00AC2">
        <w:trPr>
          <w:trHeight w:val="315"/>
        </w:trPr>
        <w:tc>
          <w:tcPr>
            <w:tcW w:w="1712"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en-US" w:eastAsia="en-GB"/>
              </w:rPr>
              <w:t>TP-LIF</w:t>
            </w:r>
          </w:p>
        </w:tc>
        <w:tc>
          <w:tcPr>
            <w:tcW w:w="7513" w:type="dxa"/>
            <w:tcBorders>
              <w:top w:val="nil"/>
              <w:left w:val="nil"/>
              <w:bottom w:val="nil"/>
              <w:right w:val="nil"/>
            </w:tcBorders>
            <w:shd w:val="clear" w:color="auto" w:fill="auto"/>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val="en-US" w:eastAsia="en-GB"/>
              </w:rPr>
              <w:t>two photon laser induced fluorescence</w:t>
            </w:r>
          </w:p>
        </w:tc>
      </w:tr>
      <w:tr w:rsidR="00686B27" w:rsidRPr="00CA4426" w:rsidTr="00F00AC2">
        <w:trPr>
          <w:trHeight w:val="255"/>
        </w:trPr>
        <w:tc>
          <w:tcPr>
            <w:tcW w:w="1712"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TV</w:t>
            </w:r>
          </w:p>
        </w:tc>
        <w:tc>
          <w:tcPr>
            <w:tcW w:w="7513" w:type="dxa"/>
            <w:tcBorders>
              <w:top w:val="nil"/>
              <w:left w:val="nil"/>
              <w:bottom w:val="nil"/>
              <w:right w:val="nil"/>
            </w:tcBorders>
            <w:shd w:val="clear" w:color="auto" w:fill="auto"/>
            <w:noWrap/>
            <w:vAlign w:val="bottom"/>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thermal vapourisation</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UV</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Ultraviolet</w:t>
            </w:r>
          </w:p>
        </w:tc>
      </w:tr>
      <w:tr w:rsidR="00686B27" w:rsidRPr="00985C3E" w:rsidTr="00F00AC2">
        <w:trPr>
          <w:trHeight w:val="255"/>
        </w:trPr>
        <w:tc>
          <w:tcPr>
            <w:tcW w:w="1712"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VG</w:t>
            </w:r>
          </w:p>
        </w:tc>
        <w:tc>
          <w:tcPr>
            <w:tcW w:w="7513" w:type="dxa"/>
            <w:tcBorders>
              <w:top w:val="nil"/>
              <w:left w:val="nil"/>
              <w:bottom w:val="nil"/>
              <w:right w:val="nil"/>
            </w:tcBorders>
            <w:shd w:val="clear" w:color="auto" w:fill="auto"/>
            <w:noWrap/>
            <w:vAlign w:val="bottom"/>
            <w:hideMark/>
          </w:tcPr>
          <w:p w:rsidR="00686B27" w:rsidRPr="00F00AC2" w:rsidRDefault="00686B27" w:rsidP="00B47CE9">
            <w:pPr>
              <w:spacing w:after="0"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vapour generation</w:t>
            </w:r>
          </w:p>
        </w:tc>
      </w:tr>
      <w:tr w:rsidR="00686B27" w:rsidRPr="006D5628" w:rsidTr="00F00AC2">
        <w:trPr>
          <w:trHeight w:val="255"/>
        </w:trPr>
        <w:tc>
          <w:tcPr>
            <w:tcW w:w="1712" w:type="dxa"/>
            <w:tcBorders>
              <w:top w:val="nil"/>
              <w:left w:val="nil"/>
              <w:bottom w:val="nil"/>
              <w:right w:val="nil"/>
            </w:tcBorders>
            <w:noWrap/>
            <w:vAlign w:val="bottom"/>
            <w:hideMark/>
          </w:tcPr>
          <w:p w:rsidR="00686B27" w:rsidRPr="00F00AC2" w:rsidRDefault="00686B27" w:rsidP="00B47CE9">
            <w:pPr>
              <w:spacing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WTD</w:t>
            </w:r>
          </w:p>
        </w:tc>
        <w:tc>
          <w:tcPr>
            <w:tcW w:w="7513" w:type="dxa"/>
            <w:tcBorders>
              <w:top w:val="nil"/>
              <w:left w:val="nil"/>
              <w:bottom w:val="nil"/>
              <w:right w:val="nil"/>
            </w:tcBorders>
            <w:noWrap/>
            <w:vAlign w:val="bottom"/>
            <w:hideMark/>
          </w:tcPr>
          <w:p w:rsidR="00686B27" w:rsidRPr="00F00AC2" w:rsidRDefault="00686B27" w:rsidP="00B47CE9">
            <w:pPr>
              <w:spacing w:line="240" w:lineRule="auto"/>
              <w:rPr>
                <w:rFonts w:ascii="Times New Roman" w:eastAsia="Times New Roman" w:hAnsi="Times New Roman" w:cs="Times New Roman"/>
                <w:sz w:val="24"/>
                <w:szCs w:val="24"/>
                <w:lang w:eastAsia="en-GB"/>
              </w:rPr>
            </w:pPr>
            <w:r w:rsidRPr="00F00AC2">
              <w:rPr>
                <w:rFonts w:ascii="Times New Roman" w:eastAsia="Times New Roman" w:hAnsi="Times New Roman" w:cs="Times New Roman"/>
                <w:sz w:val="24"/>
                <w:szCs w:val="24"/>
                <w:lang w:eastAsia="en-GB"/>
              </w:rPr>
              <w:t>wavelet threshold denoising</w:t>
            </w:r>
          </w:p>
        </w:tc>
      </w:tr>
    </w:tbl>
    <w:p w:rsidR="00686B27" w:rsidRDefault="00686B27" w:rsidP="00B47CE9">
      <w:pPr>
        <w:widowControl w:val="0"/>
        <w:autoSpaceDE w:val="0"/>
        <w:autoSpaceDN w:val="0"/>
        <w:adjustRightInd w:val="0"/>
        <w:spacing w:line="360" w:lineRule="auto"/>
        <w:ind w:right="-1"/>
        <w:rPr>
          <w:rFonts w:ascii="Times New Roman" w:hAnsi="Times New Roman"/>
          <w:color w:val="292526"/>
          <w:sz w:val="24"/>
          <w:szCs w:val="24"/>
          <w:lang w:val="pt-BR"/>
        </w:rPr>
      </w:pPr>
    </w:p>
    <w:p w:rsidR="00686B27" w:rsidRPr="003F1A75" w:rsidRDefault="00686B27" w:rsidP="00B47CE9">
      <w:pPr>
        <w:widowControl w:val="0"/>
        <w:autoSpaceDE w:val="0"/>
        <w:autoSpaceDN w:val="0"/>
        <w:adjustRightInd w:val="0"/>
        <w:spacing w:line="360" w:lineRule="auto"/>
        <w:ind w:right="-1"/>
        <w:rPr>
          <w:rFonts w:ascii="Times New Roman" w:hAnsi="Times New Roman"/>
          <w:color w:val="292526"/>
          <w:sz w:val="24"/>
          <w:szCs w:val="24"/>
          <w:lang w:val="pt-BR"/>
        </w:rPr>
      </w:pPr>
    </w:p>
    <w:p w:rsidR="00686B27" w:rsidRPr="003E6554" w:rsidRDefault="00686B27" w:rsidP="00B47CE9">
      <w:pPr>
        <w:widowControl w:val="0"/>
        <w:autoSpaceDE w:val="0"/>
        <w:autoSpaceDN w:val="0"/>
        <w:adjustRightInd w:val="0"/>
        <w:spacing w:line="360" w:lineRule="auto"/>
        <w:ind w:right="-1"/>
        <w:rPr>
          <w:rFonts w:asciiTheme="majorBidi" w:hAnsiTheme="majorBidi" w:cstheme="majorBidi"/>
          <w:b/>
          <w:sz w:val="24"/>
          <w:szCs w:val="24"/>
        </w:rPr>
      </w:pPr>
      <w:r w:rsidRPr="003E6554">
        <w:rPr>
          <w:rFonts w:asciiTheme="majorBidi" w:hAnsiTheme="majorBidi" w:cstheme="majorBidi"/>
          <w:b/>
          <w:sz w:val="24"/>
          <w:szCs w:val="24"/>
        </w:rPr>
        <w:t>6.</w:t>
      </w:r>
      <w:r w:rsidRPr="003E6554">
        <w:rPr>
          <w:rFonts w:asciiTheme="majorBidi" w:hAnsiTheme="majorBidi" w:cstheme="majorBidi"/>
          <w:b/>
          <w:sz w:val="24"/>
          <w:szCs w:val="24"/>
        </w:rPr>
        <w:tab/>
        <w:t>References</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w:t>
      </w:r>
      <w:r w:rsidRPr="00BA1D81">
        <w:rPr>
          <w:rFonts w:asciiTheme="majorBidi" w:hAnsiTheme="majorBidi" w:cstheme="majorBidi"/>
        </w:rPr>
        <w:tab/>
        <w:t xml:space="preserve">E. H. Evans, J. Pisonero, C. M. M. Smith and R. N. Taylor,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(5), 1017-1037.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w:t>
      </w:r>
      <w:r w:rsidRPr="00BA1D81">
        <w:rPr>
          <w:rFonts w:asciiTheme="majorBidi" w:hAnsiTheme="majorBidi" w:cstheme="majorBidi"/>
        </w:rPr>
        <w:tab/>
        <w:t xml:space="preserve">O. T. Butler, W. R. L. Cairns, J. M. Cook and C. M. Davidson,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(1), 21-63.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w:t>
      </w:r>
      <w:r w:rsidRPr="00BA1D81">
        <w:rPr>
          <w:rFonts w:asciiTheme="majorBidi" w:hAnsiTheme="majorBidi" w:cstheme="majorBidi"/>
        </w:rPr>
        <w:tab/>
        <w:t xml:space="preserve">M. West, A. T. Ellis, P. J. Potts, C. Streli, C. Vanhoof and P. Wobrauschek,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(9), 1839-1889.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w:t>
      </w:r>
      <w:r w:rsidRPr="00BA1D81">
        <w:rPr>
          <w:rFonts w:asciiTheme="majorBidi" w:hAnsiTheme="majorBidi" w:cstheme="majorBidi"/>
        </w:rPr>
        <w:tab/>
        <w:t xml:space="preserve">B. Gibson, S. Carter, A. S. Fisher, S. Lancaster, J. Marshall and I. Whiteside,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(11), 1969-2021.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w:t>
      </w:r>
      <w:r w:rsidRPr="00BA1D81">
        <w:rPr>
          <w:rFonts w:asciiTheme="majorBidi" w:hAnsiTheme="majorBidi" w:cstheme="majorBidi"/>
        </w:rPr>
        <w:tab/>
        <w:t xml:space="preserve">C. F. Harrington, R. Clough, S. J. Hill, Y. Madrid and J. F. Tyson,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(7), 1427-1468.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w:t>
      </w:r>
      <w:r w:rsidRPr="00BA1D81">
        <w:rPr>
          <w:rFonts w:asciiTheme="majorBidi" w:hAnsiTheme="majorBidi" w:cstheme="majorBidi"/>
        </w:rPr>
        <w:tab/>
        <w:t xml:space="preserve">A. Taylor, M. P. Day, S. Hill, J. Marshall, M. Patriarca and M. White,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(3), 542-579.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w:t>
      </w:r>
      <w:r w:rsidRPr="00BA1D81">
        <w:rPr>
          <w:rFonts w:asciiTheme="majorBidi" w:hAnsiTheme="majorBidi" w:cstheme="majorBidi"/>
        </w:rPr>
        <w:tab/>
        <w:t xml:space="preserve">D. Y. Deng, C. B. Zheng, X. D. Hou and L. Wu, </w:t>
      </w:r>
      <w:r w:rsidRPr="00BA1D81">
        <w:rPr>
          <w:rFonts w:asciiTheme="majorBidi" w:hAnsiTheme="majorBidi" w:cstheme="majorBidi"/>
          <w:i/>
        </w:rPr>
        <w:t>ApSRv</w:t>
      </w:r>
      <w:r w:rsidRPr="00BA1D81">
        <w:rPr>
          <w:rFonts w:asciiTheme="majorBidi" w:hAnsiTheme="majorBidi" w:cstheme="majorBidi"/>
        </w:rPr>
        <w:t xml:space="preserve">, </w:t>
      </w:r>
      <w:r w:rsidRPr="00BA1D81">
        <w:rPr>
          <w:rFonts w:asciiTheme="majorBidi" w:hAnsiTheme="majorBidi" w:cstheme="majorBidi"/>
          <w:b/>
        </w:rPr>
        <w:t>50</w:t>
      </w:r>
      <w:r w:rsidRPr="00BA1D81">
        <w:rPr>
          <w:rFonts w:asciiTheme="majorBidi" w:hAnsiTheme="majorBidi" w:cstheme="majorBidi"/>
        </w:rPr>
        <w:t>(8), 678-705.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w:t>
      </w:r>
      <w:r w:rsidRPr="00BA1D81">
        <w:rPr>
          <w:rFonts w:asciiTheme="majorBidi" w:hAnsiTheme="majorBidi" w:cstheme="majorBidi"/>
        </w:rPr>
        <w:tab/>
        <w:t xml:space="preserve">B. Hu, M. He and B. B. Chen, </w:t>
      </w:r>
      <w:r w:rsidRPr="00BA1D81">
        <w:rPr>
          <w:rFonts w:asciiTheme="majorBidi" w:hAnsiTheme="majorBidi" w:cstheme="majorBidi"/>
          <w:i/>
        </w:rPr>
        <w:t xml:space="preserve">Anal. Bioanal. Chem., </w:t>
      </w:r>
      <w:r w:rsidRPr="00BA1D81">
        <w:rPr>
          <w:rFonts w:asciiTheme="majorBidi" w:hAnsiTheme="majorBidi" w:cstheme="majorBidi"/>
        </w:rPr>
        <w:t xml:space="preserve">2015, </w:t>
      </w:r>
      <w:r w:rsidRPr="00BA1D81">
        <w:rPr>
          <w:rFonts w:asciiTheme="majorBidi" w:hAnsiTheme="majorBidi" w:cstheme="majorBidi"/>
          <w:b/>
        </w:rPr>
        <w:t>407</w:t>
      </w:r>
      <w:r w:rsidRPr="00BA1D81">
        <w:rPr>
          <w:rFonts w:asciiTheme="majorBidi" w:hAnsiTheme="majorBidi" w:cstheme="majorBidi"/>
        </w:rPr>
        <w:t>(10), 2685-2710.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w:t>
      </w:r>
      <w:r w:rsidRPr="00BA1D81">
        <w:rPr>
          <w:rFonts w:asciiTheme="majorBidi" w:hAnsiTheme="majorBidi" w:cstheme="majorBidi"/>
        </w:rPr>
        <w:tab/>
        <w:t xml:space="preserve">H. Wang, Z. K. Wu, B. B. Chen, M. He and B. Hu, </w:t>
      </w:r>
      <w:r w:rsidRPr="00BA1D81">
        <w:rPr>
          <w:rFonts w:asciiTheme="majorBidi" w:hAnsiTheme="majorBidi" w:cstheme="majorBidi"/>
          <w:i/>
        </w:rPr>
        <w:t>Analyst</w:t>
      </w:r>
      <w:r w:rsidRPr="00BA1D81">
        <w:rPr>
          <w:rFonts w:asciiTheme="majorBidi" w:hAnsiTheme="majorBidi" w:cstheme="majorBidi"/>
        </w:rPr>
        <w:t xml:space="preserve">, </w:t>
      </w:r>
      <w:r w:rsidRPr="00BA1D81">
        <w:rPr>
          <w:rFonts w:asciiTheme="majorBidi" w:hAnsiTheme="majorBidi" w:cstheme="majorBidi"/>
          <w:b/>
        </w:rPr>
        <w:t>140</w:t>
      </w:r>
      <w:r w:rsidRPr="00BA1D81">
        <w:rPr>
          <w:rFonts w:asciiTheme="majorBidi" w:hAnsiTheme="majorBidi" w:cstheme="majorBidi"/>
        </w:rPr>
        <w:t>(16), 5619-5626.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w:t>
      </w:r>
      <w:r w:rsidRPr="00BA1D81">
        <w:rPr>
          <w:rFonts w:asciiTheme="majorBidi" w:hAnsiTheme="majorBidi" w:cstheme="majorBidi"/>
        </w:rPr>
        <w:tab/>
        <w:t xml:space="preserve">T. T. Shih, I. H. Hsu, S. N. Chen, P. H. Chen, M. J. Deng, Y. Chen, Y. W. Lin and Y. C. Sun, </w:t>
      </w:r>
      <w:r w:rsidRPr="00BA1D81">
        <w:rPr>
          <w:rFonts w:asciiTheme="majorBidi" w:hAnsiTheme="majorBidi" w:cstheme="majorBidi"/>
          <w:i/>
        </w:rPr>
        <w:t xml:space="preserve">Analyst, </w:t>
      </w:r>
      <w:r w:rsidRPr="00BA1D81">
        <w:rPr>
          <w:rFonts w:asciiTheme="majorBidi" w:hAnsiTheme="majorBidi" w:cstheme="majorBidi"/>
        </w:rPr>
        <w:t xml:space="preserve">2015, </w:t>
      </w:r>
      <w:r w:rsidRPr="00BA1D81">
        <w:rPr>
          <w:rFonts w:asciiTheme="majorBidi" w:hAnsiTheme="majorBidi" w:cstheme="majorBidi"/>
          <w:b/>
        </w:rPr>
        <w:t>140</w:t>
      </w:r>
      <w:r w:rsidRPr="00BA1D81">
        <w:rPr>
          <w:rFonts w:asciiTheme="majorBidi" w:hAnsiTheme="majorBidi" w:cstheme="majorBidi"/>
        </w:rPr>
        <w:t>(2), 600-608.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w:t>
      </w:r>
      <w:r w:rsidRPr="00BA1D81">
        <w:rPr>
          <w:rFonts w:asciiTheme="majorBidi" w:hAnsiTheme="majorBidi" w:cstheme="majorBidi"/>
        </w:rPr>
        <w:tab/>
        <w:t xml:space="preserve">X. L. Liu, M. He, B. B. Chen and B. Hu,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101</w:t>
      </w:r>
      <w:r w:rsidRPr="00BA1D81">
        <w:rPr>
          <w:rFonts w:asciiTheme="majorBidi" w:hAnsiTheme="majorBidi" w:cstheme="majorBidi"/>
        </w:rPr>
        <w:t>, 254-260.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w:t>
      </w:r>
      <w:r w:rsidRPr="00BA1D81">
        <w:rPr>
          <w:rFonts w:asciiTheme="majorBidi" w:hAnsiTheme="majorBidi" w:cstheme="majorBidi"/>
        </w:rPr>
        <w:tab/>
        <w:t xml:space="preserve">E. Stanisz, J. Werner and A. Zgola-Grzeskowiak, </w:t>
      </w:r>
      <w:r w:rsidRPr="00BA1D81">
        <w:rPr>
          <w:rFonts w:asciiTheme="majorBidi" w:hAnsiTheme="majorBidi" w:cstheme="majorBidi"/>
          <w:i/>
        </w:rPr>
        <w:t xml:space="preserve">Trac-Trends Anal. Chem., </w:t>
      </w:r>
      <w:r w:rsidRPr="00BA1D81">
        <w:rPr>
          <w:rFonts w:asciiTheme="majorBidi" w:hAnsiTheme="majorBidi" w:cstheme="majorBidi"/>
        </w:rPr>
        <w:t xml:space="preserve">2014, </w:t>
      </w:r>
      <w:r w:rsidRPr="00BA1D81">
        <w:rPr>
          <w:rFonts w:asciiTheme="majorBidi" w:hAnsiTheme="majorBidi" w:cstheme="majorBidi"/>
          <w:b/>
        </w:rPr>
        <w:t>61</w:t>
      </w:r>
      <w:r w:rsidRPr="00BA1D81">
        <w:rPr>
          <w:rFonts w:asciiTheme="majorBidi" w:hAnsiTheme="majorBidi" w:cstheme="majorBidi"/>
        </w:rPr>
        <w:t>, 54-66.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w:t>
      </w:r>
      <w:r w:rsidRPr="00BA1D81">
        <w:rPr>
          <w:rFonts w:asciiTheme="majorBidi" w:hAnsiTheme="majorBidi" w:cstheme="majorBidi"/>
        </w:rPr>
        <w:tab/>
        <w:t xml:space="preserve">O. Chahrour, D. Cobice and J. Malone, </w:t>
      </w:r>
      <w:r w:rsidRPr="00BA1D81">
        <w:rPr>
          <w:rFonts w:asciiTheme="majorBidi" w:hAnsiTheme="majorBidi" w:cstheme="majorBidi"/>
          <w:i/>
        </w:rPr>
        <w:t>J. Pharm. Biomed. Anal.</w:t>
      </w:r>
      <w:r w:rsidRPr="00BA1D81">
        <w:rPr>
          <w:rFonts w:asciiTheme="majorBidi" w:hAnsiTheme="majorBidi" w:cstheme="majorBidi"/>
        </w:rPr>
        <w:t xml:space="preserve">, </w:t>
      </w:r>
      <w:r w:rsidRPr="00BA1D81">
        <w:rPr>
          <w:rFonts w:asciiTheme="majorBidi" w:hAnsiTheme="majorBidi" w:cstheme="majorBidi"/>
          <w:b/>
        </w:rPr>
        <w:t>113</w:t>
      </w:r>
      <w:r w:rsidRPr="00BA1D81">
        <w:rPr>
          <w:rFonts w:asciiTheme="majorBidi" w:hAnsiTheme="majorBidi" w:cstheme="majorBidi"/>
        </w:rPr>
        <w:t>, 2-20.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w:t>
      </w:r>
      <w:r w:rsidRPr="00BA1D81">
        <w:rPr>
          <w:rFonts w:asciiTheme="majorBidi" w:hAnsiTheme="majorBidi" w:cstheme="majorBidi"/>
        </w:rPr>
        <w:tab/>
        <w:t xml:space="preserve">X. Zhang, B. B. Chen, M. He, Y. W. Zhang, G. Y. Xiao and B. Hu,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106</w:t>
      </w:r>
      <w:r w:rsidRPr="00BA1D81">
        <w:rPr>
          <w:rFonts w:asciiTheme="majorBidi" w:hAnsiTheme="majorBidi" w:cstheme="majorBidi"/>
        </w:rPr>
        <w:t>, 20-27.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15</w:t>
      </w:r>
      <w:r w:rsidRPr="00BA1D81">
        <w:rPr>
          <w:rFonts w:asciiTheme="majorBidi" w:hAnsiTheme="majorBidi" w:cstheme="majorBidi"/>
        </w:rPr>
        <w:tab/>
        <w:t xml:space="preserve">Y. He, D. Esteban-Fernandez and M. W. Linscheid, </w:t>
      </w:r>
      <w:r w:rsidRPr="00BA1D81">
        <w:rPr>
          <w:rFonts w:asciiTheme="majorBidi" w:hAnsiTheme="majorBidi" w:cstheme="majorBidi"/>
          <w:i/>
        </w:rPr>
        <w:t xml:space="preserve">Talanta, </w:t>
      </w:r>
      <w:r w:rsidRPr="00BA1D81">
        <w:rPr>
          <w:rFonts w:asciiTheme="majorBidi" w:hAnsiTheme="majorBidi" w:cstheme="majorBidi"/>
        </w:rPr>
        <w:t xml:space="preserve">2015, </w:t>
      </w:r>
      <w:r w:rsidRPr="00BA1D81">
        <w:rPr>
          <w:rFonts w:asciiTheme="majorBidi" w:hAnsiTheme="majorBidi" w:cstheme="majorBidi"/>
          <w:b/>
        </w:rPr>
        <w:t>134</w:t>
      </w:r>
      <w:r w:rsidRPr="00BA1D81">
        <w:rPr>
          <w:rFonts w:asciiTheme="majorBidi" w:hAnsiTheme="majorBidi" w:cstheme="majorBidi"/>
        </w:rPr>
        <w:t>, 468-475.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16</w:t>
      </w:r>
      <w:r w:rsidRPr="00BA1D81">
        <w:rPr>
          <w:rFonts w:asciiTheme="majorBidi" w:hAnsiTheme="majorBidi" w:cstheme="majorBidi"/>
        </w:rPr>
        <w:tab/>
        <w:t xml:space="preserve">J. Hu, X. D. Hou and P. Wu,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(4), 888-894.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17</w:t>
      </w:r>
      <w:r w:rsidRPr="00BA1D81">
        <w:rPr>
          <w:rFonts w:asciiTheme="majorBidi" w:hAnsiTheme="majorBidi" w:cstheme="majorBidi"/>
        </w:rPr>
        <w:tab/>
        <w:t xml:space="preserve">C. Deng, C. H. Zhang, H. Tang and J. H. Jiang, </w:t>
      </w:r>
      <w:r w:rsidRPr="00BA1D81">
        <w:rPr>
          <w:rFonts w:asciiTheme="majorBidi" w:hAnsiTheme="majorBidi" w:cstheme="majorBidi"/>
          <w:i/>
        </w:rPr>
        <w:t xml:space="preserve">Analytical Methods, </w:t>
      </w:r>
      <w:r w:rsidRPr="00BA1D81">
        <w:rPr>
          <w:rFonts w:asciiTheme="majorBidi" w:hAnsiTheme="majorBidi" w:cstheme="majorBidi"/>
        </w:rPr>
        <w:t xml:space="preserve">2015, </w:t>
      </w:r>
      <w:r w:rsidRPr="00BA1D81">
        <w:rPr>
          <w:rFonts w:asciiTheme="majorBidi" w:hAnsiTheme="majorBidi" w:cstheme="majorBidi"/>
          <w:b/>
        </w:rPr>
        <w:t>7</w:t>
      </w:r>
      <w:r w:rsidRPr="00BA1D81">
        <w:rPr>
          <w:rFonts w:asciiTheme="majorBidi" w:hAnsiTheme="majorBidi" w:cstheme="majorBidi"/>
        </w:rPr>
        <w:t>(14), 5767-5771.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18</w:t>
      </w:r>
      <w:r w:rsidRPr="00BA1D81">
        <w:rPr>
          <w:rFonts w:asciiTheme="majorBidi" w:hAnsiTheme="majorBidi" w:cstheme="majorBidi"/>
        </w:rPr>
        <w:tab/>
        <w:t xml:space="preserve">G. Schwarz, S. Ickert, N. Wegner, A. Nehring, S. Beck, R. Tiemann and M. W. Linscheid, </w:t>
      </w:r>
      <w:r w:rsidRPr="00BA1D81">
        <w:rPr>
          <w:rFonts w:asciiTheme="majorBidi" w:hAnsiTheme="majorBidi" w:cstheme="majorBidi"/>
          <w:i/>
        </w:rPr>
        <w:t xml:space="preserve">J. Chem. Educ., </w:t>
      </w:r>
      <w:r w:rsidRPr="00BA1D81">
        <w:rPr>
          <w:rFonts w:asciiTheme="majorBidi" w:hAnsiTheme="majorBidi" w:cstheme="majorBidi"/>
        </w:rPr>
        <w:t xml:space="preserve">2014, </w:t>
      </w:r>
      <w:r w:rsidRPr="00BA1D81">
        <w:rPr>
          <w:rFonts w:asciiTheme="majorBidi" w:hAnsiTheme="majorBidi" w:cstheme="majorBidi"/>
          <w:b/>
        </w:rPr>
        <w:t>91</w:t>
      </w:r>
      <w:r w:rsidRPr="00BA1D81">
        <w:rPr>
          <w:rFonts w:asciiTheme="majorBidi" w:hAnsiTheme="majorBidi" w:cstheme="majorBidi"/>
        </w:rPr>
        <w:t>(12), 2167-2170.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19</w:t>
      </w:r>
      <w:r w:rsidRPr="00BA1D81">
        <w:rPr>
          <w:rFonts w:asciiTheme="majorBidi" w:hAnsiTheme="majorBidi" w:cstheme="majorBidi"/>
        </w:rPr>
        <w:tab/>
        <w:t xml:space="preserve">N. H. Bings, J. O. O. von Niessen and J. N. Schaper,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100</w:t>
      </w:r>
      <w:r w:rsidRPr="00BA1D81">
        <w:rPr>
          <w:rFonts w:asciiTheme="majorBidi" w:hAnsiTheme="majorBidi" w:cstheme="majorBidi"/>
        </w:rPr>
        <w:t>, 14-37.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20</w:t>
      </w:r>
      <w:r w:rsidRPr="00BA1D81">
        <w:rPr>
          <w:rFonts w:asciiTheme="majorBidi" w:hAnsiTheme="majorBidi" w:cstheme="majorBidi"/>
        </w:rPr>
        <w:tab/>
        <w:t xml:space="preserve">D. F. Thompson,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(12), 2262-2266.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lastRenderedPageBreak/>
        <w:t>21</w:t>
      </w:r>
      <w:r w:rsidRPr="00BA1D81">
        <w:rPr>
          <w:rFonts w:asciiTheme="majorBidi" w:hAnsiTheme="majorBidi" w:cstheme="majorBidi"/>
        </w:rPr>
        <w:tab/>
        <w:t xml:space="preserve">V. Geertsen, E. Barruet and O. Tache,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(6), 1369-1376.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22</w:t>
      </w:r>
      <w:r w:rsidRPr="00BA1D81">
        <w:rPr>
          <w:rFonts w:asciiTheme="majorBidi" w:hAnsiTheme="majorBidi" w:cstheme="majorBidi"/>
        </w:rPr>
        <w:tab/>
        <w:t xml:space="preserve">K. Inagaki, S. Fujii, S. Miyashita, K. Nagasawa, T. Okahashi, A. S. Groombridge, A. Takatsu and K. Chiba,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(11), 2136-2145.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23</w:t>
      </w:r>
      <w:r w:rsidRPr="00BA1D81">
        <w:rPr>
          <w:rFonts w:asciiTheme="majorBidi" w:hAnsiTheme="majorBidi" w:cstheme="majorBidi"/>
        </w:rPr>
        <w:tab/>
        <w:t xml:space="preserve">Y. Makonnen, J. Burgener and D. Beauchemin,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(1), 214-224.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24</w:t>
      </w:r>
      <w:r w:rsidRPr="00BA1D81">
        <w:rPr>
          <w:rFonts w:asciiTheme="majorBidi" w:hAnsiTheme="majorBidi" w:cstheme="majorBidi"/>
        </w:rPr>
        <w:tab/>
        <w:t xml:space="preserve">K. Shigeta, Y. Kaburaki, T. Iwai, H. Miyahara and A. Okino,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(7), 1609-1616.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25</w:t>
      </w:r>
      <w:r w:rsidRPr="00BA1D81">
        <w:rPr>
          <w:rFonts w:asciiTheme="majorBidi" w:hAnsiTheme="majorBidi" w:cstheme="majorBidi"/>
        </w:rPr>
        <w:tab/>
        <w:t xml:space="preserve">B. T. Manard, J. J. Gonzalez, A. Sarkar, X. Mao, L. X. Zhang, S. Konegger-Kappel, R. K. Marcus and R. E. Russo,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100</w:t>
      </w:r>
      <w:r w:rsidRPr="00BA1D81">
        <w:rPr>
          <w:rFonts w:asciiTheme="majorBidi" w:hAnsiTheme="majorBidi" w:cstheme="majorBidi"/>
        </w:rPr>
        <w:t>, 44-51.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26</w:t>
      </w:r>
      <w:r w:rsidRPr="00BA1D81">
        <w:rPr>
          <w:rFonts w:asciiTheme="majorBidi" w:hAnsiTheme="majorBidi" w:cstheme="majorBidi"/>
        </w:rPr>
        <w:tab/>
        <w:t xml:space="preserve">L. X. Zhang, B. T. Manard, S. K. Kappel and R. K. Marcus, </w:t>
      </w:r>
      <w:r w:rsidRPr="00BA1D81">
        <w:rPr>
          <w:rFonts w:asciiTheme="majorBidi" w:hAnsiTheme="majorBidi" w:cstheme="majorBidi"/>
          <w:i/>
        </w:rPr>
        <w:t xml:space="preserve">Anal. Bioanal. Chem., </w:t>
      </w:r>
      <w:r w:rsidRPr="00BA1D81">
        <w:rPr>
          <w:rFonts w:asciiTheme="majorBidi" w:hAnsiTheme="majorBidi" w:cstheme="majorBidi"/>
        </w:rPr>
        <w:t xml:space="preserve">2014, </w:t>
      </w:r>
      <w:r w:rsidRPr="00BA1D81">
        <w:rPr>
          <w:rFonts w:asciiTheme="majorBidi" w:hAnsiTheme="majorBidi" w:cstheme="majorBidi"/>
          <w:b/>
        </w:rPr>
        <w:t>406</w:t>
      </w:r>
      <w:r w:rsidRPr="00BA1D81">
        <w:rPr>
          <w:rFonts w:asciiTheme="majorBidi" w:hAnsiTheme="majorBidi" w:cstheme="majorBidi"/>
        </w:rPr>
        <w:t>(29), 7497-7509.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27</w:t>
      </w:r>
      <w:r w:rsidRPr="00BA1D81">
        <w:rPr>
          <w:rFonts w:asciiTheme="majorBidi" w:hAnsiTheme="majorBidi" w:cstheme="majorBidi"/>
        </w:rPr>
        <w:tab/>
        <w:t xml:space="preserve">L. X. Zhang, B. T. Manard, S. Konegger-Kappel and R. K. Marcus, </w:t>
      </w:r>
      <w:r w:rsidRPr="00BA1D81">
        <w:rPr>
          <w:rFonts w:asciiTheme="majorBidi" w:hAnsiTheme="majorBidi" w:cstheme="majorBidi"/>
          <w:i/>
        </w:rPr>
        <w:t xml:space="preserve">Anal. Bioanal. Chem., </w:t>
      </w:r>
      <w:r w:rsidRPr="00BA1D81">
        <w:rPr>
          <w:rFonts w:asciiTheme="majorBidi" w:hAnsiTheme="majorBidi" w:cstheme="majorBidi"/>
        </w:rPr>
        <w:t xml:space="preserve">2014, </w:t>
      </w:r>
      <w:r w:rsidRPr="00BA1D81">
        <w:rPr>
          <w:rFonts w:asciiTheme="majorBidi" w:hAnsiTheme="majorBidi" w:cstheme="majorBidi"/>
          <w:b/>
        </w:rPr>
        <w:t>406</w:t>
      </w:r>
      <w:r w:rsidRPr="00BA1D81">
        <w:rPr>
          <w:rFonts w:asciiTheme="majorBidi" w:hAnsiTheme="majorBidi" w:cstheme="majorBidi"/>
        </w:rPr>
        <w:t>(29), 7741-7741.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28</w:t>
      </w:r>
      <w:r w:rsidRPr="00BA1D81">
        <w:rPr>
          <w:rFonts w:asciiTheme="majorBidi" w:hAnsiTheme="majorBidi" w:cstheme="majorBidi"/>
        </w:rPr>
        <w:tab/>
        <w:t xml:space="preserve">L. X. Zhang, B. T. Manard, B. A. Powell and R. K. Marcus, </w:t>
      </w:r>
      <w:r w:rsidRPr="00BA1D81">
        <w:rPr>
          <w:rFonts w:asciiTheme="majorBidi" w:hAnsiTheme="majorBidi" w:cstheme="majorBidi"/>
          <w:i/>
        </w:rPr>
        <w:t>Anal. Chem.</w:t>
      </w:r>
      <w:r w:rsidRPr="00BA1D81">
        <w:rPr>
          <w:rFonts w:asciiTheme="majorBidi" w:hAnsiTheme="majorBidi" w:cstheme="majorBidi"/>
        </w:rPr>
        <w:t xml:space="preserve">, </w:t>
      </w:r>
      <w:r w:rsidRPr="00BA1D81">
        <w:rPr>
          <w:rFonts w:asciiTheme="majorBidi" w:hAnsiTheme="majorBidi" w:cstheme="majorBidi"/>
          <w:b/>
        </w:rPr>
        <w:t>87</w:t>
      </w:r>
      <w:r w:rsidRPr="00BA1D81">
        <w:rPr>
          <w:rFonts w:asciiTheme="majorBidi" w:hAnsiTheme="majorBidi" w:cstheme="majorBidi"/>
        </w:rPr>
        <w:t>(14), 7218-7225.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29</w:t>
      </w:r>
      <w:r w:rsidRPr="00BA1D81">
        <w:rPr>
          <w:rFonts w:asciiTheme="majorBidi" w:hAnsiTheme="majorBidi" w:cstheme="majorBidi"/>
        </w:rPr>
        <w:tab/>
        <w:t xml:space="preserve">Z. A. Li, Q. Tan, X. D. Hou, K. L. Xu and C. B. Zheng, </w:t>
      </w:r>
      <w:r w:rsidRPr="00BA1D81">
        <w:rPr>
          <w:rFonts w:asciiTheme="majorBidi" w:hAnsiTheme="majorBidi" w:cstheme="majorBidi"/>
          <w:i/>
        </w:rPr>
        <w:t xml:space="preserve">Anal. Chem., </w:t>
      </w:r>
      <w:r w:rsidRPr="00BA1D81">
        <w:rPr>
          <w:rFonts w:asciiTheme="majorBidi" w:hAnsiTheme="majorBidi" w:cstheme="majorBidi"/>
        </w:rPr>
        <w:t xml:space="preserve">2014, </w:t>
      </w:r>
      <w:r w:rsidRPr="00BA1D81">
        <w:rPr>
          <w:rFonts w:asciiTheme="majorBidi" w:hAnsiTheme="majorBidi" w:cstheme="majorBidi"/>
          <w:b/>
        </w:rPr>
        <w:t>86</w:t>
      </w:r>
      <w:r w:rsidRPr="00BA1D81">
        <w:rPr>
          <w:rFonts w:asciiTheme="majorBidi" w:hAnsiTheme="majorBidi" w:cstheme="majorBidi"/>
        </w:rPr>
        <w:t>(24), 12093-12099.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30</w:t>
      </w:r>
      <w:r w:rsidRPr="00BA1D81">
        <w:rPr>
          <w:rFonts w:asciiTheme="majorBidi" w:hAnsiTheme="majorBidi" w:cstheme="majorBidi"/>
        </w:rPr>
        <w:tab/>
        <w:t xml:space="preserve">Z. L. Zhu, L. Liu, Y. X. Li, H. Peng, Z. F. Liu, W. Guo and S. H. Hu, </w:t>
      </w:r>
      <w:r w:rsidRPr="00BA1D81">
        <w:rPr>
          <w:rFonts w:asciiTheme="majorBidi" w:hAnsiTheme="majorBidi" w:cstheme="majorBidi"/>
          <w:i/>
        </w:rPr>
        <w:t xml:space="preserve">Anal. Bioanal. Chem., </w:t>
      </w:r>
      <w:r w:rsidRPr="00BA1D81">
        <w:rPr>
          <w:rFonts w:asciiTheme="majorBidi" w:hAnsiTheme="majorBidi" w:cstheme="majorBidi"/>
        </w:rPr>
        <w:t xml:space="preserve">2014, </w:t>
      </w:r>
      <w:r w:rsidRPr="00BA1D81">
        <w:rPr>
          <w:rFonts w:asciiTheme="majorBidi" w:hAnsiTheme="majorBidi" w:cstheme="majorBidi"/>
          <w:b/>
        </w:rPr>
        <w:t>406</w:t>
      </w:r>
      <w:r w:rsidRPr="00BA1D81">
        <w:rPr>
          <w:rFonts w:asciiTheme="majorBidi" w:hAnsiTheme="majorBidi" w:cstheme="majorBidi"/>
        </w:rPr>
        <w:t>(29), 7523-7531.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31</w:t>
      </w:r>
      <w:r w:rsidRPr="00BA1D81">
        <w:rPr>
          <w:rFonts w:asciiTheme="majorBidi" w:hAnsiTheme="majorBidi" w:cstheme="majorBidi"/>
        </w:rPr>
        <w:tab/>
        <w:t xml:space="preserve">P. C. Zheng, H. D. Liu, J. M. Wang, M. J. Shi, X. M. Wang, B. Zhang and R. Yang,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(4), 867-874.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32</w:t>
      </w:r>
      <w:r w:rsidRPr="00BA1D81">
        <w:rPr>
          <w:rFonts w:asciiTheme="majorBidi" w:hAnsiTheme="majorBidi" w:cstheme="majorBidi"/>
        </w:rPr>
        <w:tab/>
        <w:t xml:space="preserve">Y. Gao, M. Xu, R. E. Sturgeon, Z. Mester, Z. M. Shi, R. Galea, P. Saull and L. Yang, </w:t>
      </w:r>
      <w:r w:rsidRPr="00BA1D81">
        <w:rPr>
          <w:rFonts w:asciiTheme="majorBidi" w:hAnsiTheme="majorBidi" w:cstheme="majorBidi"/>
          <w:i/>
        </w:rPr>
        <w:t xml:space="preserve">Anal. Chem., </w:t>
      </w:r>
      <w:r w:rsidRPr="00BA1D81">
        <w:rPr>
          <w:rFonts w:asciiTheme="majorBidi" w:hAnsiTheme="majorBidi" w:cstheme="majorBidi"/>
        </w:rPr>
        <w:t xml:space="preserve">2015, </w:t>
      </w:r>
      <w:r w:rsidRPr="00BA1D81">
        <w:rPr>
          <w:rFonts w:asciiTheme="majorBidi" w:hAnsiTheme="majorBidi" w:cstheme="majorBidi"/>
          <w:b/>
        </w:rPr>
        <w:t>87</w:t>
      </w:r>
      <w:r w:rsidRPr="00BA1D81">
        <w:rPr>
          <w:rFonts w:asciiTheme="majorBidi" w:hAnsiTheme="majorBidi" w:cstheme="majorBidi"/>
        </w:rPr>
        <w:t>(8), 4495-4502.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33</w:t>
      </w:r>
      <w:r w:rsidRPr="00BA1D81">
        <w:rPr>
          <w:rFonts w:asciiTheme="majorBidi" w:hAnsiTheme="majorBidi" w:cstheme="majorBidi"/>
        </w:rPr>
        <w:tab/>
        <w:t xml:space="preserve">J. Jia, Z. Long, C. B. Zheng, X. Wu and X. D. Hou,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339-342.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34</w:t>
      </w:r>
      <w:r w:rsidRPr="00BA1D81">
        <w:rPr>
          <w:rFonts w:asciiTheme="majorBidi" w:hAnsiTheme="majorBidi" w:cstheme="majorBidi"/>
        </w:rPr>
        <w:tab/>
        <w:t xml:space="preserve">R. E. Sturgeon, </w:t>
      </w:r>
      <w:r w:rsidRPr="00BA1D81">
        <w:rPr>
          <w:rFonts w:asciiTheme="majorBidi" w:hAnsiTheme="majorBidi" w:cstheme="majorBidi"/>
          <w:i/>
        </w:rPr>
        <w:t xml:space="preserve">Anal. Chem., </w:t>
      </w:r>
      <w:r w:rsidRPr="00BA1D81">
        <w:rPr>
          <w:rFonts w:asciiTheme="majorBidi" w:hAnsiTheme="majorBidi" w:cstheme="majorBidi"/>
        </w:rPr>
        <w:t xml:space="preserve">2015, </w:t>
      </w:r>
      <w:r w:rsidRPr="00BA1D81">
        <w:rPr>
          <w:rFonts w:asciiTheme="majorBidi" w:hAnsiTheme="majorBidi" w:cstheme="majorBidi"/>
          <w:b/>
        </w:rPr>
        <w:t>87</w:t>
      </w:r>
      <w:r w:rsidRPr="00BA1D81">
        <w:rPr>
          <w:rFonts w:asciiTheme="majorBidi" w:hAnsiTheme="majorBidi" w:cstheme="majorBidi"/>
        </w:rPr>
        <w:t>(5), 3072-3079.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35</w:t>
      </w:r>
      <w:r w:rsidRPr="00BA1D81">
        <w:rPr>
          <w:rFonts w:asciiTheme="majorBidi" w:hAnsiTheme="majorBidi" w:cstheme="majorBidi"/>
        </w:rPr>
        <w:tab/>
        <w:t xml:space="preserve">Y. Gao, R. E. Sturgeon, Z. Mester, X. D. Hon, C. B. Zheng and L. Yang, </w:t>
      </w:r>
      <w:r w:rsidRPr="00BA1D81">
        <w:rPr>
          <w:rFonts w:asciiTheme="majorBidi" w:hAnsiTheme="majorBidi" w:cstheme="majorBidi"/>
          <w:i/>
        </w:rPr>
        <w:t>Anal. Chem.</w:t>
      </w:r>
      <w:r w:rsidRPr="00BA1D81">
        <w:rPr>
          <w:rFonts w:asciiTheme="majorBidi" w:hAnsiTheme="majorBidi" w:cstheme="majorBidi"/>
        </w:rPr>
        <w:t xml:space="preserve">, </w:t>
      </w:r>
      <w:r w:rsidRPr="00BA1D81">
        <w:rPr>
          <w:rFonts w:asciiTheme="majorBidi" w:hAnsiTheme="majorBidi" w:cstheme="majorBidi"/>
          <w:b/>
        </w:rPr>
        <w:t>87</w:t>
      </w:r>
      <w:r w:rsidRPr="00BA1D81">
        <w:rPr>
          <w:rFonts w:asciiTheme="majorBidi" w:hAnsiTheme="majorBidi" w:cstheme="majorBidi"/>
        </w:rPr>
        <w:t>(15), 7996-8004.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36</w:t>
      </w:r>
      <w:r w:rsidRPr="00BA1D81">
        <w:rPr>
          <w:rFonts w:asciiTheme="majorBidi" w:hAnsiTheme="majorBidi" w:cstheme="majorBidi"/>
        </w:rPr>
        <w:tab/>
        <w:t xml:space="preserve">H. L. Duan, Z. B. Gong and S. F. Yang,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410-416.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37</w:t>
      </w:r>
      <w:r w:rsidRPr="00BA1D81">
        <w:rPr>
          <w:rFonts w:asciiTheme="majorBidi" w:hAnsiTheme="majorBidi" w:cstheme="majorBidi"/>
        </w:rPr>
        <w:tab/>
        <w:t xml:space="preserve">Z. Arslan, V. Yilmaz and L. Rose, </w:t>
      </w:r>
      <w:r w:rsidRPr="00BA1D81">
        <w:rPr>
          <w:rFonts w:asciiTheme="majorBidi" w:hAnsiTheme="majorBidi" w:cstheme="majorBidi"/>
          <w:i/>
        </w:rPr>
        <w:t>Microchem. J.</w:t>
      </w:r>
      <w:r w:rsidRPr="00BA1D81">
        <w:rPr>
          <w:rFonts w:asciiTheme="majorBidi" w:hAnsiTheme="majorBidi" w:cstheme="majorBidi"/>
        </w:rPr>
        <w:t xml:space="preserve">, </w:t>
      </w:r>
      <w:r w:rsidRPr="00BA1D81">
        <w:rPr>
          <w:rFonts w:asciiTheme="majorBidi" w:hAnsiTheme="majorBidi" w:cstheme="majorBidi"/>
          <w:b/>
        </w:rPr>
        <w:t>123</w:t>
      </w:r>
      <w:r w:rsidRPr="00BA1D81">
        <w:rPr>
          <w:rFonts w:asciiTheme="majorBidi" w:hAnsiTheme="majorBidi" w:cstheme="majorBidi"/>
        </w:rPr>
        <w:t>, 170-178.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38</w:t>
      </w:r>
      <w:r w:rsidRPr="00BA1D81">
        <w:rPr>
          <w:rFonts w:asciiTheme="majorBidi" w:hAnsiTheme="majorBidi" w:cstheme="majorBidi"/>
        </w:rPr>
        <w:tab/>
        <w:t xml:space="preserve">S. Ray, J. Pisonero, P. Robinson and C. Venzago,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(11), 1966-1968.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39</w:t>
      </w:r>
      <w:r w:rsidRPr="00BA1D81">
        <w:rPr>
          <w:rFonts w:asciiTheme="majorBidi" w:hAnsiTheme="majorBidi" w:cstheme="majorBidi"/>
        </w:rPr>
        <w:tab/>
        <w:t xml:space="preserve">S. Ray,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(12), 2424-2424.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40</w:t>
      </w:r>
      <w:r w:rsidRPr="00BA1D81">
        <w:rPr>
          <w:rFonts w:asciiTheme="majorBidi" w:hAnsiTheme="majorBidi" w:cstheme="majorBidi"/>
        </w:rPr>
        <w:tab/>
        <w:t xml:space="preserve">R. E. Sturgeon, B. Methven, S. N. Willie and P. Grinberg, </w:t>
      </w:r>
      <w:r w:rsidRPr="00BA1D81">
        <w:rPr>
          <w:rFonts w:asciiTheme="majorBidi" w:hAnsiTheme="majorBidi" w:cstheme="majorBidi"/>
          <w:i/>
        </w:rPr>
        <w:t xml:space="preserve">Metro, </w:t>
      </w:r>
      <w:r w:rsidRPr="00BA1D81">
        <w:rPr>
          <w:rFonts w:asciiTheme="majorBidi" w:hAnsiTheme="majorBidi" w:cstheme="majorBidi"/>
        </w:rPr>
        <w:t xml:space="preserve">2014, </w:t>
      </w:r>
      <w:r w:rsidRPr="00BA1D81">
        <w:rPr>
          <w:rFonts w:asciiTheme="majorBidi" w:hAnsiTheme="majorBidi" w:cstheme="majorBidi"/>
          <w:b/>
        </w:rPr>
        <w:t>51</w:t>
      </w:r>
      <w:r w:rsidRPr="00BA1D81">
        <w:rPr>
          <w:rFonts w:asciiTheme="majorBidi" w:hAnsiTheme="majorBidi" w:cstheme="majorBidi"/>
        </w:rPr>
        <w:t>(5), 410-422.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41</w:t>
      </w:r>
      <w:r w:rsidRPr="00BA1D81">
        <w:rPr>
          <w:rFonts w:asciiTheme="majorBidi" w:hAnsiTheme="majorBidi" w:cstheme="majorBidi"/>
        </w:rPr>
        <w:tab/>
        <w:t xml:space="preserve">J. A. C. Broekaert and K. G. Reinsberg,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106</w:t>
      </w:r>
      <w:r w:rsidRPr="00BA1D81">
        <w:rPr>
          <w:rFonts w:asciiTheme="majorBidi" w:hAnsiTheme="majorBidi" w:cstheme="majorBidi"/>
        </w:rPr>
        <w:t>, 1-7.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42</w:t>
      </w:r>
      <w:r w:rsidRPr="00BA1D81">
        <w:rPr>
          <w:rFonts w:asciiTheme="majorBidi" w:hAnsiTheme="majorBidi" w:cstheme="majorBidi"/>
        </w:rPr>
        <w:tab/>
        <w:t xml:space="preserve">C. G. de Vega, C. A. Llamas, N. Bordel, R. Pereiro and A. Sanz-Medel, </w:t>
      </w:r>
      <w:r w:rsidRPr="00BA1D81">
        <w:rPr>
          <w:rFonts w:asciiTheme="majorBidi" w:hAnsiTheme="majorBidi" w:cstheme="majorBidi"/>
          <w:i/>
        </w:rPr>
        <w:t xml:space="preserve">Anal. Chim. Acta, </w:t>
      </w:r>
      <w:r w:rsidRPr="00BA1D81">
        <w:rPr>
          <w:rFonts w:asciiTheme="majorBidi" w:hAnsiTheme="majorBidi" w:cstheme="majorBidi"/>
        </w:rPr>
        <w:t xml:space="preserve">2015, </w:t>
      </w:r>
      <w:r w:rsidRPr="00BA1D81">
        <w:rPr>
          <w:rFonts w:asciiTheme="majorBidi" w:hAnsiTheme="majorBidi" w:cstheme="majorBidi"/>
          <w:b/>
        </w:rPr>
        <w:t>877</w:t>
      </w:r>
      <w:r w:rsidRPr="00BA1D81">
        <w:rPr>
          <w:rFonts w:asciiTheme="majorBidi" w:hAnsiTheme="majorBidi" w:cstheme="majorBidi"/>
        </w:rPr>
        <w:t>, 33-40.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43</w:t>
      </w:r>
      <w:r w:rsidRPr="00BA1D81">
        <w:rPr>
          <w:rFonts w:asciiTheme="majorBidi" w:hAnsiTheme="majorBidi" w:cstheme="majorBidi"/>
        </w:rPr>
        <w:tab/>
        <w:t xml:space="preserve">N. Miliszkiewicz, S. Walas and A. Tobiasz,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327-338.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44</w:t>
      </w:r>
      <w:r w:rsidRPr="00BA1D81">
        <w:rPr>
          <w:rFonts w:asciiTheme="majorBidi" w:hAnsiTheme="majorBidi" w:cstheme="majorBidi"/>
        </w:rPr>
        <w:tab/>
        <w:t xml:space="preserve">N. L. LaHaye, S. S. Harilal, P. K. Diwakar and A. Hassanein,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(12), 2267-2274.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45</w:t>
      </w:r>
      <w:r w:rsidRPr="00BA1D81">
        <w:rPr>
          <w:rFonts w:asciiTheme="majorBidi" w:hAnsiTheme="majorBidi" w:cstheme="majorBidi"/>
        </w:rPr>
        <w:tab/>
        <w:t xml:space="preserve">T. Luo, Y. Wang, Z. C. Hu, D. Gunther, Y. S. Liu, S. Gao, M. Li and S. H. Hu,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(4), 941-949.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46</w:t>
      </w:r>
      <w:r w:rsidRPr="00BA1D81">
        <w:rPr>
          <w:rFonts w:asciiTheme="majorBidi" w:hAnsiTheme="majorBidi" w:cstheme="majorBidi"/>
        </w:rPr>
        <w:tab/>
        <w:t xml:space="preserve">R. Machida, T. Nakazawa and N. Furuta, </w:t>
      </w:r>
      <w:r w:rsidRPr="00BA1D81">
        <w:rPr>
          <w:rFonts w:asciiTheme="majorBidi" w:hAnsiTheme="majorBidi" w:cstheme="majorBidi"/>
          <w:i/>
        </w:rPr>
        <w:t>Anal. Sci.</w:t>
      </w:r>
      <w:r w:rsidRPr="00BA1D81">
        <w:rPr>
          <w:rFonts w:asciiTheme="majorBidi" w:hAnsiTheme="majorBidi" w:cstheme="majorBidi"/>
        </w:rPr>
        <w:t xml:space="preserve">, </w:t>
      </w:r>
      <w:r w:rsidRPr="00BA1D81">
        <w:rPr>
          <w:rFonts w:asciiTheme="majorBidi" w:hAnsiTheme="majorBidi" w:cstheme="majorBidi"/>
          <w:b/>
        </w:rPr>
        <w:t>31</w:t>
      </w:r>
      <w:r w:rsidRPr="00BA1D81">
        <w:rPr>
          <w:rFonts w:asciiTheme="majorBidi" w:hAnsiTheme="majorBidi" w:cstheme="majorBidi"/>
        </w:rPr>
        <w:t>(5), 345-355.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47</w:t>
      </w:r>
      <w:r w:rsidRPr="00BA1D81">
        <w:rPr>
          <w:rFonts w:asciiTheme="majorBidi" w:hAnsiTheme="majorBidi" w:cstheme="majorBidi"/>
        </w:rPr>
        <w:tab/>
        <w:t xml:space="preserve">M. E. Shaheen, J. E. Gagnon and B. J. Fryer,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107</w:t>
      </w:r>
      <w:r w:rsidRPr="00BA1D81">
        <w:rPr>
          <w:rFonts w:asciiTheme="majorBidi" w:hAnsiTheme="majorBidi" w:cstheme="majorBidi"/>
        </w:rPr>
        <w:t>, 97-109.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48</w:t>
      </w:r>
      <w:r w:rsidRPr="00BA1D81">
        <w:rPr>
          <w:rFonts w:asciiTheme="majorBidi" w:hAnsiTheme="majorBidi" w:cstheme="majorBidi"/>
        </w:rPr>
        <w:tab/>
        <w:t xml:space="preserve">A. Gundlach-Graham, M. Burger, S. Allner, G. Schwarz, H. A. O. Wang, L. Gyr, D. Grolimund, B. Hattendorf and D. Gunther, </w:t>
      </w:r>
      <w:r w:rsidRPr="00BA1D81">
        <w:rPr>
          <w:rFonts w:asciiTheme="majorBidi" w:hAnsiTheme="majorBidi" w:cstheme="majorBidi"/>
          <w:i/>
        </w:rPr>
        <w:t>Anal. Chem.</w:t>
      </w:r>
      <w:r w:rsidRPr="00BA1D81">
        <w:rPr>
          <w:rFonts w:asciiTheme="majorBidi" w:hAnsiTheme="majorBidi" w:cstheme="majorBidi"/>
        </w:rPr>
        <w:t xml:space="preserve">, </w:t>
      </w:r>
      <w:r w:rsidRPr="00BA1D81">
        <w:rPr>
          <w:rFonts w:asciiTheme="majorBidi" w:hAnsiTheme="majorBidi" w:cstheme="majorBidi"/>
          <w:b/>
        </w:rPr>
        <w:t>87</w:t>
      </w:r>
      <w:r w:rsidRPr="00BA1D81">
        <w:rPr>
          <w:rFonts w:asciiTheme="majorBidi" w:hAnsiTheme="majorBidi" w:cstheme="majorBidi"/>
        </w:rPr>
        <w:t>(16), 8250-8258.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49</w:t>
      </w:r>
      <w:r w:rsidRPr="00BA1D81">
        <w:rPr>
          <w:rFonts w:asciiTheme="majorBidi" w:hAnsiTheme="majorBidi" w:cstheme="majorBidi"/>
        </w:rPr>
        <w:tab/>
        <w:t xml:space="preserve">A. Gundlach-Graham, E. A. Dennis, S. J. Ray, C. G. Enke, C. J. Barinaga, D. W. Koppenaal and G. M. Hieftje,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(1), 139-147.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50</w:t>
      </w:r>
      <w:r w:rsidRPr="00BA1D81">
        <w:rPr>
          <w:rFonts w:asciiTheme="majorBidi" w:hAnsiTheme="majorBidi" w:cstheme="majorBidi"/>
        </w:rPr>
        <w:tab/>
        <w:t xml:space="preserve">B. Y. Cai, X. L. Mao, H. M. Hou, V. Zorba, R. E. Russo and N. H. Cheung,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110</w:t>
      </w:r>
      <w:r w:rsidRPr="00BA1D81">
        <w:rPr>
          <w:rFonts w:asciiTheme="majorBidi" w:hAnsiTheme="majorBidi" w:cstheme="majorBidi"/>
        </w:rPr>
        <w:t>, 51-55.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51</w:t>
      </w:r>
      <w:r w:rsidRPr="00BA1D81">
        <w:rPr>
          <w:rFonts w:asciiTheme="majorBidi" w:hAnsiTheme="majorBidi" w:cstheme="majorBidi"/>
        </w:rPr>
        <w:tab/>
        <w:t xml:space="preserve">M. Bonta, A. Limbeck, C. D. Quarles, D. Oropeza, R. E. Russo and J. J. Gonzalez,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(8), 1809-1815.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52</w:t>
      </w:r>
      <w:r w:rsidRPr="00BA1D81">
        <w:rPr>
          <w:rFonts w:asciiTheme="majorBidi" w:hAnsiTheme="majorBidi" w:cstheme="majorBidi"/>
        </w:rPr>
        <w:tab/>
        <w:t xml:space="preserve">M. Aramendia, L. Rello, S. Berail, A. Donnard, C. Pecheyran and M. Resano,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(1), 296-309.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lastRenderedPageBreak/>
        <w:t>53</w:t>
      </w:r>
      <w:r w:rsidRPr="00BA1D81">
        <w:rPr>
          <w:rFonts w:asciiTheme="majorBidi" w:hAnsiTheme="majorBidi" w:cstheme="majorBidi"/>
        </w:rPr>
        <w:tab/>
        <w:t xml:space="preserve">M. Resano, M. Aramendia and M. A. Belarra,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(12), 2229-2250.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54</w:t>
      </w:r>
      <w:r w:rsidRPr="00BA1D81">
        <w:rPr>
          <w:rFonts w:asciiTheme="majorBidi" w:hAnsiTheme="majorBidi" w:cstheme="majorBidi"/>
        </w:rPr>
        <w:tab/>
        <w:t xml:space="preserve">L. Colares, E. R. Pereira, J. Merib, J. C. Silva, J. M. Silva, B. Welz, E. Carasek and D. L. G. Borges,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381-388.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55</w:t>
      </w:r>
      <w:r w:rsidRPr="00BA1D81">
        <w:rPr>
          <w:rFonts w:asciiTheme="majorBidi" w:hAnsiTheme="majorBidi" w:cstheme="majorBidi"/>
        </w:rPr>
        <w:tab/>
        <w:t xml:space="preserve">A. Bednarik, I. Tornalova, V. Kanicky and J. Preisler, </w:t>
      </w:r>
      <w:r w:rsidRPr="00BA1D81">
        <w:rPr>
          <w:rFonts w:asciiTheme="majorBidi" w:hAnsiTheme="majorBidi" w:cstheme="majorBidi"/>
          <w:i/>
        </w:rPr>
        <w:t xml:space="preserve">J. Chromatogr. A, </w:t>
      </w:r>
      <w:r w:rsidRPr="00BA1D81">
        <w:rPr>
          <w:rFonts w:asciiTheme="majorBidi" w:hAnsiTheme="majorBidi" w:cstheme="majorBidi"/>
        </w:rPr>
        <w:t xml:space="preserve">2014, </w:t>
      </w:r>
      <w:r w:rsidRPr="00BA1D81">
        <w:rPr>
          <w:rFonts w:asciiTheme="majorBidi" w:hAnsiTheme="majorBidi" w:cstheme="majorBidi"/>
          <w:b/>
        </w:rPr>
        <w:t>1364</w:t>
      </w:r>
      <w:r w:rsidRPr="00BA1D81">
        <w:rPr>
          <w:rFonts w:asciiTheme="majorBidi" w:hAnsiTheme="majorBidi" w:cstheme="majorBidi"/>
        </w:rPr>
        <w:t>, 271-275.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56</w:t>
      </w:r>
      <w:r w:rsidRPr="00BA1D81">
        <w:rPr>
          <w:rFonts w:asciiTheme="majorBidi" w:hAnsiTheme="majorBidi" w:cstheme="majorBidi"/>
        </w:rPr>
        <w:tab/>
        <w:t xml:space="preserve">A. P. Storey, O. M. Zeiri, S. J. Ray and G. M. Hieftje,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(9), 2017-2023.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57</w:t>
      </w:r>
      <w:r w:rsidRPr="00BA1D81">
        <w:rPr>
          <w:rFonts w:asciiTheme="majorBidi" w:hAnsiTheme="majorBidi" w:cstheme="majorBidi"/>
        </w:rPr>
        <w:tab/>
        <w:t xml:space="preserve">K. P. Pfeuffer, A. White, J. A. C. Broekaert and G. M. Hieftje,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103</w:t>
      </w:r>
      <w:r w:rsidRPr="00BA1D81">
        <w:rPr>
          <w:rFonts w:asciiTheme="majorBidi" w:hAnsiTheme="majorBidi" w:cstheme="majorBidi"/>
        </w:rPr>
        <w:t>, 43-48.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58</w:t>
      </w:r>
      <w:r w:rsidRPr="00BA1D81">
        <w:rPr>
          <w:rFonts w:asciiTheme="majorBidi" w:hAnsiTheme="majorBidi" w:cstheme="majorBidi"/>
        </w:rPr>
        <w:tab/>
        <w:t xml:space="preserve">V. Horvatic, C. Vadla and J. Franzke,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100</w:t>
      </w:r>
      <w:r w:rsidRPr="00BA1D81">
        <w:rPr>
          <w:rFonts w:asciiTheme="majorBidi" w:hAnsiTheme="majorBidi" w:cstheme="majorBidi"/>
        </w:rPr>
        <w:t>, 52-61.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59</w:t>
      </w:r>
      <w:r w:rsidRPr="00BA1D81">
        <w:rPr>
          <w:rFonts w:asciiTheme="majorBidi" w:hAnsiTheme="majorBidi" w:cstheme="majorBidi"/>
        </w:rPr>
        <w:tab/>
        <w:t xml:space="preserve">Y. L. Yu, Y. T. Zhuang and J. H. Wang, </w:t>
      </w:r>
      <w:r w:rsidRPr="00BA1D81">
        <w:rPr>
          <w:rFonts w:asciiTheme="majorBidi" w:hAnsiTheme="majorBidi" w:cstheme="majorBidi"/>
          <w:i/>
        </w:rPr>
        <w:t xml:space="preserve">Analytical Methods, </w:t>
      </w:r>
      <w:r w:rsidRPr="00BA1D81">
        <w:rPr>
          <w:rFonts w:asciiTheme="majorBidi" w:hAnsiTheme="majorBidi" w:cstheme="majorBidi"/>
        </w:rPr>
        <w:t xml:space="preserve">2015, </w:t>
      </w:r>
      <w:r w:rsidRPr="00BA1D81">
        <w:rPr>
          <w:rFonts w:asciiTheme="majorBidi" w:hAnsiTheme="majorBidi" w:cstheme="majorBidi"/>
          <w:b/>
        </w:rPr>
        <w:t>7</w:t>
      </w:r>
      <w:r w:rsidRPr="00BA1D81">
        <w:rPr>
          <w:rFonts w:asciiTheme="majorBidi" w:hAnsiTheme="majorBidi" w:cstheme="majorBidi"/>
        </w:rPr>
        <w:t>(5), 1660-1666.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60</w:t>
      </w:r>
      <w:r w:rsidRPr="00BA1D81">
        <w:rPr>
          <w:rFonts w:asciiTheme="majorBidi" w:hAnsiTheme="majorBidi" w:cstheme="majorBidi"/>
        </w:rPr>
        <w:tab/>
        <w:t xml:space="preserve">Y. Kohara, Y. Terui, M. Ichikawa, K. Yamamoto, T. Shirasaki, K. Kohda, T. Yamamoto and Y. Takamura,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(10), 2125-2128.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61</w:t>
      </w:r>
      <w:r w:rsidRPr="00BA1D81">
        <w:rPr>
          <w:rFonts w:asciiTheme="majorBidi" w:hAnsiTheme="majorBidi" w:cstheme="majorBidi"/>
        </w:rPr>
        <w:tab/>
        <w:t xml:space="preserve">O. Axner, P. Ehlers, T. Hausmaninger, I. Silander and W. G. Ma,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100</w:t>
      </w:r>
      <w:r w:rsidRPr="00BA1D81">
        <w:rPr>
          <w:rFonts w:asciiTheme="majorBidi" w:hAnsiTheme="majorBidi" w:cstheme="majorBidi"/>
        </w:rPr>
        <w:t>, 211-235.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62</w:t>
      </w:r>
      <w:r w:rsidRPr="00BA1D81">
        <w:rPr>
          <w:rFonts w:asciiTheme="majorBidi" w:hAnsiTheme="majorBidi" w:cstheme="majorBidi"/>
        </w:rPr>
        <w:tab/>
        <w:t xml:space="preserve">E. A. Dennis, A. W. Gundlach-Graham, S. J. Ray, C. G. Enke, C. J. Barinaga, D. W. Koppenaal and G. M. Hieftje, </w:t>
      </w:r>
      <w:r w:rsidRPr="00BA1D81">
        <w:rPr>
          <w:rFonts w:asciiTheme="majorBidi" w:hAnsiTheme="majorBidi" w:cstheme="majorBidi"/>
          <w:i/>
        </w:rPr>
        <w:t xml:space="preserve">Anal. Bioanal. Chem., </w:t>
      </w:r>
      <w:r w:rsidRPr="00BA1D81">
        <w:rPr>
          <w:rFonts w:asciiTheme="majorBidi" w:hAnsiTheme="majorBidi" w:cstheme="majorBidi"/>
        </w:rPr>
        <w:t xml:space="preserve">2014, </w:t>
      </w:r>
      <w:r w:rsidRPr="00BA1D81">
        <w:rPr>
          <w:rFonts w:asciiTheme="majorBidi" w:hAnsiTheme="majorBidi" w:cstheme="majorBidi"/>
          <w:b/>
        </w:rPr>
        <w:t>406</w:t>
      </w:r>
      <w:r w:rsidRPr="00BA1D81">
        <w:rPr>
          <w:rFonts w:asciiTheme="majorBidi" w:hAnsiTheme="majorBidi" w:cstheme="majorBidi"/>
        </w:rPr>
        <w:t>(29), 7419-7430.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63</w:t>
      </w:r>
      <w:r w:rsidRPr="00BA1D81">
        <w:rPr>
          <w:rFonts w:asciiTheme="majorBidi" w:hAnsiTheme="majorBidi" w:cstheme="majorBidi"/>
        </w:rPr>
        <w:tab/>
        <w:t xml:space="preserve">E. A. Den Hartog, A. J. Palmer and J. E. Lawler, </w:t>
      </w:r>
      <w:r w:rsidRPr="00BA1D81">
        <w:rPr>
          <w:rFonts w:asciiTheme="majorBidi" w:hAnsiTheme="majorBidi" w:cstheme="majorBidi"/>
          <w:i/>
        </w:rPr>
        <w:t>J. Phys. B-At. Mol. Opt. Phys.</w:t>
      </w:r>
      <w:r w:rsidRPr="00BA1D81">
        <w:rPr>
          <w:rFonts w:asciiTheme="majorBidi" w:hAnsiTheme="majorBidi" w:cstheme="majorBidi"/>
        </w:rPr>
        <w:t xml:space="preserve">, </w:t>
      </w:r>
      <w:r w:rsidRPr="00BA1D81">
        <w:rPr>
          <w:rFonts w:asciiTheme="majorBidi" w:hAnsiTheme="majorBidi" w:cstheme="majorBidi"/>
          <w:b/>
        </w:rPr>
        <w:t>48</w:t>
      </w:r>
      <w:r w:rsidRPr="00BA1D81">
        <w:rPr>
          <w:rFonts w:asciiTheme="majorBidi" w:hAnsiTheme="majorBidi" w:cstheme="majorBidi"/>
        </w:rPr>
        <w:t>(15), 12.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64</w:t>
      </w:r>
      <w:r w:rsidRPr="00BA1D81">
        <w:rPr>
          <w:rFonts w:asciiTheme="majorBidi" w:hAnsiTheme="majorBidi" w:cstheme="majorBidi"/>
        </w:rPr>
        <w:tab/>
        <w:t xml:space="preserve">E. A. Den Hartog, M. P. Ruffoni, J. E. Lawler, J. C. Pickering, K. Lind and N. R. Brewer, </w:t>
      </w:r>
      <w:r w:rsidRPr="00BA1D81">
        <w:rPr>
          <w:rFonts w:asciiTheme="majorBidi" w:hAnsiTheme="majorBidi" w:cstheme="majorBidi"/>
          <w:i/>
        </w:rPr>
        <w:t xml:space="preserve">ApJS, </w:t>
      </w:r>
      <w:r w:rsidRPr="00BA1D81">
        <w:rPr>
          <w:rFonts w:asciiTheme="majorBidi" w:hAnsiTheme="majorBidi" w:cstheme="majorBidi"/>
        </w:rPr>
        <w:t xml:space="preserve">2014, </w:t>
      </w:r>
      <w:r w:rsidRPr="00BA1D81">
        <w:rPr>
          <w:rFonts w:asciiTheme="majorBidi" w:hAnsiTheme="majorBidi" w:cstheme="majorBidi"/>
          <w:b/>
        </w:rPr>
        <w:t>215</w:t>
      </w:r>
      <w:r w:rsidRPr="00BA1D81">
        <w:rPr>
          <w:rFonts w:asciiTheme="majorBidi" w:hAnsiTheme="majorBidi" w:cstheme="majorBidi"/>
        </w:rPr>
        <w:t>(2), 13.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65</w:t>
      </w:r>
      <w:r w:rsidRPr="00BA1D81">
        <w:rPr>
          <w:rFonts w:asciiTheme="majorBidi" w:hAnsiTheme="majorBidi" w:cstheme="majorBidi"/>
        </w:rPr>
        <w:tab/>
        <w:t xml:space="preserve">X. Shang, Q. Wang, F. F. Zhang, C. Wang and Z. W. Dai, </w:t>
      </w:r>
      <w:r w:rsidRPr="00BA1D81">
        <w:rPr>
          <w:rFonts w:asciiTheme="majorBidi" w:hAnsiTheme="majorBidi" w:cstheme="majorBidi"/>
          <w:i/>
        </w:rPr>
        <w:t>J. Quant. Spectrosc. Radiat. Transf.</w:t>
      </w:r>
      <w:r w:rsidRPr="00BA1D81">
        <w:rPr>
          <w:rFonts w:asciiTheme="majorBidi" w:hAnsiTheme="majorBidi" w:cstheme="majorBidi"/>
        </w:rPr>
        <w:t xml:space="preserve">, </w:t>
      </w:r>
      <w:r w:rsidRPr="00BA1D81">
        <w:rPr>
          <w:rFonts w:asciiTheme="majorBidi" w:hAnsiTheme="majorBidi" w:cstheme="majorBidi"/>
          <w:b/>
        </w:rPr>
        <w:t>163</w:t>
      </w:r>
      <w:r w:rsidRPr="00BA1D81">
        <w:rPr>
          <w:rFonts w:asciiTheme="majorBidi" w:hAnsiTheme="majorBidi" w:cstheme="majorBidi"/>
        </w:rPr>
        <w:t>, 34-38.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66</w:t>
      </w:r>
      <w:r w:rsidRPr="00BA1D81">
        <w:rPr>
          <w:rFonts w:asciiTheme="majorBidi" w:hAnsiTheme="majorBidi" w:cstheme="majorBidi"/>
        </w:rPr>
        <w:tab/>
        <w:t xml:space="preserve">R. D. Vocke, S. A. Rabb and G. C. Turk, </w:t>
      </w:r>
      <w:r w:rsidRPr="00BA1D81">
        <w:rPr>
          <w:rFonts w:asciiTheme="majorBidi" w:hAnsiTheme="majorBidi" w:cstheme="majorBidi"/>
          <w:i/>
        </w:rPr>
        <w:t xml:space="preserve">Metro, </w:t>
      </w:r>
      <w:r w:rsidRPr="00BA1D81">
        <w:rPr>
          <w:rFonts w:asciiTheme="majorBidi" w:hAnsiTheme="majorBidi" w:cstheme="majorBidi"/>
        </w:rPr>
        <w:t xml:space="preserve">2014, </w:t>
      </w:r>
      <w:r w:rsidRPr="00BA1D81">
        <w:rPr>
          <w:rFonts w:asciiTheme="majorBidi" w:hAnsiTheme="majorBidi" w:cstheme="majorBidi"/>
          <w:b/>
        </w:rPr>
        <w:t>51</w:t>
      </w:r>
      <w:r w:rsidRPr="00BA1D81">
        <w:rPr>
          <w:rFonts w:asciiTheme="majorBidi" w:hAnsiTheme="majorBidi" w:cstheme="majorBidi"/>
        </w:rPr>
        <w:t>(5), 361-375.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67</w:t>
      </w:r>
      <w:r w:rsidRPr="00BA1D81">
        <w:rPr>
          <w:rFonts w:asciiTheme="majorBidi" w:hAnsiTheme="majorBidi" w:cstheme="majorBidi"/>
        </w:rPr>
        <w:tab/>
        <w:t xml:space="preserve">L. M. Moses, W. C. Ellis, D. D. Jones and P. B. Farnsworth,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105</w:t>
      </w:r>
      <w:r w:rsidRPr="00BA1D81">
        <w:rPr>
          <w:rFonts w:asciiTheme="majorBidi" w:hAnsiTheme="majorBidi" w:cstheme="majorBidi"/>
        </w:rPr>
        <w:t>, 47-59.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68</w:t>
      </w:r>
      <w:r w:rsidRPr="00BA1D81">
        <w:rPr>
          <w:rFonts w:asciiTheme="majorBidi" w:hAnsiTheme="majorBidi" w:cstheme="majorBidi"/>
        </w:rPr>
        <w:tab/>
        <w:t xml:space="preserve">N. Kivel, H. D. Potthast, I. Gunther-Leopold, F. Vanhaecke and D. Gunther,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(6), 1329-1335.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69</w:t>
      </w:r>
      <w:r w:rsidRPr="00BA1D81">
        <w:rPr>
          <w:rFonts w:asciiTheme="majorBidi" w:hAnsiTheme="majorBidi" w:cstheme="majorBidi"/>
        </w:rPr>
        <w:tab/>
        <w:t xml:space="preserve">Z. Weiss, E. B. M. Steers and J. C. Pickering,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110</w:t>
      </w:r>
      <w:r w:rsidRPr="00BA1D81">
        <w:rPr>
          <w:rFonts w:asciiTheme="majorBidi" w:hAnsiTheme="majorBidi" w:cstheme="majorBidi"/>
        </w:rPr>
        <w:t>, 79-90.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70</w:t>
      </w:r>
      <w:r w:rsidRPr="00BA1D81">
        <w:rPr>
          <w:rFonts w:asciiTheme="majorBidi" w:hAnsiTheme="majorBidi" w:cstheme="majorBidi"/>
        </w:rPr>
        <w:tab/>
        <w:t xml:space="preserve">Z. Weiss, E. B. M. Steers, J. C. Pickering and S. Mushtaq,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(11), 2078-2090.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71</w:t>
      </w:r>
      <w:r w:rsidRPr="00BA1D81">
        <w:rPr>
          <w:rFonts w:asciiTheme="majorBidi" w:hAnsiTheme="majorBidi" w:cstheme="majorBidi"/>
        </w:rPr>
        <w:tab/>
        <w:t xml:space="preserve">Z. Weiss, E. B. M. Steers, J. C. Pickering, V. Hoffmann and S. Mushtaq,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(12), 2256-2261.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72</w:t>
      </w:r>
      <w:r w:rsidRPr="00BA1D81">
        <w:rPr>
          <w:rFonts w:asciiTheme="majorBidi" w:hAnsiTheme="majorBidi" w:cstheme="majorBidi"/>
        </w:rPr>
        <w:tab/>
        <w:t xml:space="preserve">C. Yubero, M. C. Garcia, M. S. Dimitrijevic, A. Sola and A. Gamero,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107</w:t>
      </w:r>
      <w:r w:rsidRPr="00BA1D81">
        <w:rPr>
          <w:rFonts w:asciiTheme="majorBidi" w:hAnsiTheme="majorBidi" w:cstheme="majorBidi"/>
        </w:rPr>
        <w:t>, 164-169.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73</w:t>
      </w:r>
      <w:r w:rsidRPr="00BA1D81">
        <w:rPr>
          <w:rFonts w:asciiTheme="majorBidi" w:hAnsiTheme="majorBidi" w:cstheme="majorBidi"/>
        </w:rPr>
        <w:tab/>
        <w:t xml:space="preserve">K. Y. Nagulin, D. S. Akhmetshin, A. K. Gilmutdinov and R. A. Ibragimov,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360-367.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74</w:t>
      </w:r>
      <w:r w:rsidRPr="00BA1D81">
        <w:rPr>
          <w:rFonts w:asciiTheme="majorBidi" w:hAnsiTheme="majorBidi" w:cstheme="majorBidi"/>
        </w:rPr>
        <w:tab/>
        <w:t xml:space="preserve">C. Reininger, K. Woodfield, J. D. Keelor, A. Kaylor, F. M. Fernandez and P. B. Farnsworth,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100</w:t>
      </w:r>
      <w:r w:rsidRPr="00BA1D81">
        <w:rPr>
          <w:rFonts w:asciiTheme="majorBidi" w:hAnsiTheme="majorBidi" w:cstheme="majorBidi"/>
        </w:rPr>
        <w:t>, 98-104.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75</w:t>
      </w:r>
      <w:r w:rsidRPr="00BA1D81">
        <w:rPr>
          <w:rFonts w:asciiTheme="majorBidi" w:hAnsiTheme="majorBidi" w:cstheme="majorBidi"/>
        </w:rPr>
        <w:tab/>
        <w:t xml:space="preserve">A. Wysoczanski and E. Voigtman,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100</w:t>
      </w:r>
      <w:r w:rsidRPr="00BA1D81">
        <w:rPr>
          <w:rFonts w:asciiTheme="majorBidi" w:hAnsiTheme="majorBidi" w:cstheme="majorBidi"/>
        </w:rPr>
        <w:t>, 70-77.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76</w:t>
      </w:r>
      <w:r w:rsidRPr="00BA1D81">
        <w:rPr>
          <w:rFonts w:asciiTheme="majorBidi" w:hAnsiTheme="majorBidi" w:cstheme="majorBidi"/>
        </w:rPr>
        <w:tab/>
        <w:t xml:space="preserve">L. Bencs, N. Laczai and Z. Ajtony,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109</w:t>
      </w:r>
      <w:r w:rsidRPr="00BA1D81">
        <w:rPr>
          <w:rFonts w:asciiTheme="majorBidi" w:hAnsiTheme="majorBidi" w:cstheme="majorBidi"/>
        </w:rPr>
        <w:t>, 52-59.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77</w:t>
      </w:r>
      <w:r w:rsidRPr="00BA1D81">
        <w:rPr>
          <w:rFonts w:asciiTheme="majorBidi" w:hAnsiTheme="majorBidi" w:cstheme="majorBidi"/>
        </w:rPr>
        <w:tab/>
        <w:t xml:space="preserve">S. Musil, T. Matousek and J. Dedina,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108</w:t>
      </w:r>
      <w:r w:rsidRPr="00BA1D81">
        <w:rPr>
          <w:rFonts w:asciiTheme="majorBidi" w:hAnsiTheme="majorBidi" w:cstheme="majorBidi"/>
        </w:rPr>
        <w:t>, 61-67.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78</w:t>
      </w:r>
      <w:r w:rsidRPr="00BA1D81">
        <w:rPr>
          <w:rFonts w:asciiTheme="majorBidi" w:hAnsiTheme="majorBidi" w:cstheme="majorBidi"/>
        </w:rPr>
        <w:tab/>
        <w:t xml:space="preserve">Y. Arslan, S. Musil, T. Matousek, J. Kratzer and J. Dedina,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103</w:t>
      </w:r>
      <w:r w:rsidRPr="00BA1D81">
        <w:rPr>
          <w:rFonts w:asciiTheme="majorBidi" w:hAnsiTheme="majorBidi" w:cstheme="majorBidi"/>
        </w:rPr>
        <w:t>, 155-163.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79</w:t>
      </w:r>
      <w:r w:rsidRPr="00BA1D81">
        <w:rPr>
          <w:rFonts w:asciiTheme="majorBidi" w:hAnsiTheme="majorBidi" w:cstheme="majorBidi"/>
        </w:rPr>
        <w:tab/>
        <w:t xml:space="preserve">L. Balcaen, E. Bolea-Fernandez, M. Resano and F. Vanhaecke, </w:t>
      </w:r>
      <w:r w:rsidRPr="00BA1D81">
        <w:rPr>
          <w:rFonts w:asciiTheme="majorBidi" w:hAnsiTheme="majorBidi" w:cstheme="majorBidi"/>
          <w:i/>
        </w:rPr>
        <w:t>Anal. Chim. Acta</w:t>
      </w:r>
      <w:r w:rsidRPr="00BA1D81">
        <w:rPr>
          <w:rFonts w:asciiTheme="majorBidi" w:hAnsiTheme="majorBidi" w:cstheme="majorBidi"/>
        </w:rPr>
        <w:t xml:space="preserve">, </w:t>
      </w:r>
      <w:r w:rsidRPr="00BA1D81">
        <w:rPr>
          <w:rFonts w:asciiTheme="majorBidi" w:hAnsiTheme="majorBidi" w:cstheme="majorBidi"/>
          <w:b/>
        </w:rPr>
        <w:t>894</w:t>
      </w:r>
      <w:r w:rsidRPr="00BA1D81">
        <w:rPr>
          <w:rFonts w:asciiTheme="majorBidi" w:hAnsiTheme="majorBidi" w:cstheme="majorBidi"/>
        </w:rPr>
        <w:t>, 7-19.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80</w:t>
      </w:r>
      <w:r w:rsidRPr="00BA1D81">
        <w:rPr>
          <w:rFonts w:asciiTheme="majorBidi" w:hAnsiTheme="majorBidi" w:cstheme="majorBidi"/>
        </w:rPr>
        <w:tab/>
        <w:t xml:space="preserve">N. Yamada,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110</w:t>
      </w:r>
      <w:r w:rsidRPr="00BA1D81">
        <w:rPr>
          <w:rFonts w:asciiTheme="majorBidi" w:hAnsiTheme="majorBidi" w:cstheme="majorBidi"/>
        </w:rPr>
        <w:t>, 31-44.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81</w:t>
      </w:r>
      <w:r w:rsidRPr="00BA1D81">
        <w:rPr>
          <w:rFonts w:asciiTheme="majorBidi" w:hAnsiTheme="majorBidi" w:cstheme="majorBidi"/>
        </w:rPr>
        <w:tab/>
        <w:t xml:space="preserve">P. J. Gray and J. W. Olesik,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105</w:t>
      </w:r>
      <w:r w:rsidRPr="00BA1D81">
        <w:rPr>
          <w:rFonts w:asciiTheme="majorBidi" w:hAnsiTheme="majorBidi" w:cstheme="majorBidi"/>
        </w:rPr>
        <w:t>, 60-70.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82</w:t>
      </w:r>
      <w:r w:rsidRPr="00BA1D81">
        <w:rPr>
          <w:rFonts w:asciiTheme="majorBidi" w:hAnsiTheme="majorBidi" w:cstheme="majorBidi"/>
        </w:rPr>
        <w:tab/>
        <w:t xml:space="preserve">J. W. Olesik and P. J. Gray,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100</w:t>
      </w:r>
      <w:r w:rsidRPr="00BA1D81">
        <w:rPr>
          <w:rFonts w:asciiTheme="majorBidi" w:hAnsiTheme="majorBidi" w:cstheme="majorBidi"/>
        </w:rPr>
        <w:t>, 197-210.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83</w:t>
      </w:r>
      <w:r w:rsidRPr="00BA1D81">
        <w:rPr>
          <w:rFonts w:asciiTheme="majorBidi" w:hAnsiTheme="majorBidi" w:cstheme="majorBidi"/>
        </w:rPr>
        <w:tab/>
        <w:t xml:space="preserve">Y. Cheung, A. J. Schwartz and G. M. Hieftje,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2014, </w:t>
      </w:r>
      <w:r w:rsidRPr="00BA1D81">
        <w:rPr>
          <w:rFonts w:asciiTheme="majorBidi" w:hAnsiTheme="majorBidi" w:cstheme="majorBidi"/>
          <w:b/>
        </w:rPr>
        <w:t>100</w:t>
      </w:r>
      <w:r w:rsidRPr="00BA1D81">
        <w:rPr>
          <w:rFonts w:asciiTheme="majorBidi" w:hAnsiTheme="majorBidi" w:cstheme="majorBidi"/>
        </w:rPr>
        <w:t>, 38-43.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84</w:t>
      </w:r>
      <w:r w:rsidRPr="00BA1D81">
        <w:rPr>
          <w:rFonts w:asciiTheme="majorBidi" w:hAnsiTheme="majorBidi" w:cstheme="majorBidi"/>
        </w:rPr>
        <w:tab/>
        <w:t xml:space="preserve">Y. Cheung, A. J. Schwartz, G. C. Y. Chan and G. M. Hieftje,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110</w:t>
      </w:r>
      <w:r w:rsidRPr="00BA1D81">
        <w:rPr>
          <w:rFonts w:asciiTheme="majorBidi" w:hAnsiTheme="majorBidi" w:cstheme="majorBidi"/>
        </w:rPr>
        <w:t>, 1-6.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lastRenderedPageBreak/>
        <w:t>85</w:t>
      </w:r>
      <w:r w:rsidRPr="00BA1D81">
        <w:rPr>
          <w:rFonts w:asciiTheme="majorBidi" w:hAnsiTheme="majorBidi" w:cstheme="majorBidi"/>
        </w:rPr>
        <w:tab/>
        <w:t xml:space="preserve">D. Badocco, I. Lavagnini, A. Mondin and P. Pastore, </w:t>
      </w:r>
      <w:r w:rsidRPr="00BA1D81">
        <w:rPr>
          <w:rFonts w:asciiTheme="majorBidi" w:hAnsiTheme="majorBidi" w:cstheme="majorBidi"/>
          <w:i/>
        </w:rPr>
        <w:t xml:space="preserve">Food Chem., </w:t>
      </w:r>
      <w:r w:rsidRPr="00BA1D81">
        <w:rPr>
          <w:rFonts w:asciiTheme="majorBidi" w:hAnsiTheme="majorBidi" w:cstheme="majorBidi"/>
        </w:rPr>
        <w:t xml:space="preserve">2015, </w:t>
      </w:r>
      <w:r w:rsidRPr="00BA1D81">
        <w:rPr>
          <w:rFonts w:asciiTheme="majorBidi" w:hAnsiTheme="majorBidi" w:cstheme="majorBidi"/>
          <w:b/>
        </w:rPr>
        <w:t>177</w:t>
      </w:r>
      <w:r w:rsidRPr="00BA1D81">
        <w:rPr>
          <w:rFonts w:asciiTheme="majorBidi" w:hAnsiTheme="majorBidi" w:cstheme="majorBidi"/>
        </w:rPr>
        <w:t>, 147-151.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86</w:t>
      </w:r>
      <w:r w:rsidRPr="00BA1D81">
        <w:rPr>
          <w:rFonts w:asciiTheme="majorBidi" w:hAnsiTheme="majorBidi" w:cstheme="majorBidi"/>
        </w:rPr>
        <w:tab/>
        <w:t xml:space="preserve">D. Badocco, I. Lavagnini, A. Mondin, A. Tapparo and P. Pastore,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107</w:t>
      </w:r>
      <w:r w:rsidRPr="00BA1D81">
        <w:rPr>
          <w:rFonts w:asciiTheme="majorBidi" w:hAnsiTheme="majorBidi" w:cstheme="majorBidi"/>
        </w:rPr>
        <w:t>, 178-184.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87</w:t>
      </w:r>
      <w:r w:rsidRPr="00BA1D81">
        <w:rPr>
          <w:rFonts w:asciiTheme="majorBidi" w:hAnsiTheme="majorBidi" w:cstheme="majorBidi"/>
        </w:rPr>
        <w:tab/>
        <w:t xml:space="preserve">R. Clough, H. Sela, A. Milne, M. C. Lohan, S. Tokalioglu and P. J. Worsfold, </w:t>
      </w:r>
      <w:r w:rsidRPr="00BA1D81">
        <w:rPr>
          <w:rFonts w:asciiTheme="majorBidi" w:hAnsiTheme="majorBidi" w:cstheme="majorBidi"/>
          <w:i/>
        </w:rPr>
        <w:t xml:space="preserve">Talanta, </w:t>
      </w:r>
      <w:r w:rsidRPr="00BA1D81">
        <w:rPr>
          <w:rFonts w:asciiTheme="majorBidi" w:hAnsiTheme="majorBidi" w:cstheme="majorBidi"/>
        </w:rPr>
        <w:t xml:space="preserve">2015, </w:t>
      </w:r>
      <w:r w:rsidRPr="00BA1D81">
        <w:rPr>
          <w:rFonts w:asciiTheme="majorBidi" w:hAnsiTheme="majorBidi" w:cstheme="majorBidi"/>
          <w:b/>
        </w:rPr>
        <w:t>133</w:t>
      </w:r>
      <w:r w:rsidRPr="00BA1D81">
        <w:rPr>
          <w:rFonts w:asciiTheme="majorBidi" w:hAnsiTheme="majorBidi" w:cstheme="majorBidi"/>
        </w:rPr>
        <w:t>, 162-169.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88</w:t>
      </w:r>
      <w:r w:rsidRPr="00BA1D81">
        <w:rPr>
          <w:rFonts w:asciiTheme="majorBidi" w:hAnsiTheme="majorBidi" w:cstheme="majorBidi"/>
        </w:rPr>
        <w:tab/>
        <w:t xml:space="preserve">W. B. Jones, G. L. Donati, C. P. Calloway and B. T. Jones, </w:t>
      </w:r>
      <w:r w:rsidRPr="00BA1D81">
        <w:rPr>
          <w:rFonts w:asciiTheme="majorBidi" w:hAnsiTheme="majorBidi" w:cstheme="majorBidi"/>
          <w:i/>
        </w:rPr>
        <w:t xml:space="preserve">Anal. Chem., </w:t>
      </w:r>
      <w:r w:rsidRPr="00BA1D81">
        <w:rPr>
          <w:rFonts w:asciiTheme="majorBidi" w:hAnsiTheme="majorBidi" w:cstheme="majorBidi"/>
        </w:rPr>
        <w:t xml:space="preserve">2015, </w:t>
      </w:r>
      <w:r w:rsidRPr="00BA1D81">
        <w:rPr>
          <w:rFonts w:asciiTheme="majorBidi" w:hAnsiTheme="majorBidi" w:cstheme="majorBidi"/>
          <w:b/>
        </w:rPr>
        <w:t>87</w:t>
      </w:r>
      <w:r w:rsidRPr="00BA1D81">
        <w:rPr>
          <w:rFonts w:asciiTheme="majorBidi" w:hAnsiTheme="majorBidi" w:cstheme="majorBidi"/>
        </w:rPr>
        <w:t>(4), 2321-2327.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89</w:t>
      </w:r>
      <w:r w:rsidRPr="00BA1D81">
        <w:rPr>
          <w:rFonts w:asciiTheme="majorBidi" w:hAnsiTheme="majorBidi" w:cstheme="majorBidi"/>
        </w:rPr>
        <w:tab/>
        <w:t xml:space="preserve">G. Galbacs, </w:t>
      </w:r>
      <w:r w:rsidRPr="00BA1D81">
        <w:rPr>
          <w:rFonts w:asciiTheme="majorBidi" w:hAnsiTheme="majorBidi" w:cstheme="majorBidi"/>
          <w:i/>
        </w:rPr>
        <w:t>Anal. Bioanal. Chem.</w:t>
      </w:r>
      <w:r w:rsidRPr="00BA1D81">
        <w:rPr>
          <w:rFonts w:asciiTheme="majorBidi" w:hAnsiTheme="majorBidi" w:cstheme="majorBidi"/>
        </w:rPr>
        <w:t xml:space="preserve">, </w:t>
      </w:r>
      <w:r w:rsidRPr="00BA1D81">
        <w:rPr>
          <w:rFonts w:asciiTheme="majorBidi" w:hAnsiTheme="majorBidi" w:cstheme="majorBidi"/>
          <w:b/>
        </w:rPr>
        <w:t>407</w:t>
      </w:r>
      <w:r w:rsidRPr="00BA1D81">
        <w:rPr>
          <w:rFonts w:asciiTheme="majorBidi" w:hAnsiTheme="majorBidi" w:cstheme="majorBidi"/>
        </w:rPr>
        <w:t>(25), 7537-7562.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90</w:t>
      </w:r>
      <w:r w:rsidRPr="00BA1D81">
        <w:rPr>
          <w:rFonts w:asciiTheme="majorBidi" w:hAnsiTheme="majorBidi" w:cstheme="majorBidi"/>
        </w:rPr>
        <w:tab/>
        <w:t xml:space="preserve">M. E. Asgill, S. Groh, K. Niemax and D. W. Hahn,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109</w:t>
      </w:r>
      <w:r w:rsidRPr="00BA1D81">
        <w:rPr>
          <w:rFonts w:asciiTheme="majorBidi" w:hAnsiTheme="majorBidi" w:cstheme="majorBidi"/>
        </w:rPr>
        <w:t>, 1-7.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91</w:t>
      </w:r>
      <w:r w:rsidRPr="00BA1D81">
        <w:rPr>
          <w:rFonts w:asciiTheme="majorBidi" w:hAnsiTheme="majorBidi" w:cstheme="majorBidi"/>
        </w:rPr>
        <w:tab/>
        <w:t xml:space="preserve">V. Morel, A. Bultel, J. Annaloro, C. Chambrelan, G. Edouard and C. Grisolia,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103</w:t>
      </w:r>
      <w:r w:rsidRPr="00BA1D81">
        <w:rPr>
          <w:rFonts w:asciiTheme="majorBidi" w:hAnsiTheme="majorBidi" w:cstheme="majorBidi"/>
        </w:rPr>
        <w:t>, 112-123.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92</w:t>
      </w:r>
      <w:r w:rsidRPr="00BA1D81">
        <w:rPr>
          <w:rFonts w:asciiTheme="majorBidi" w:hAnsiTheme="majorBidi" w:cstheme="majorBidi"/>
        </w:rPr>
        <w:tab/>
        <w:t xml:space="preserve">C. G. Parigger, A. C. Woods, D. M. Surmick, G. Gautam, M. J. Witte and J. Hornkohl,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107</w:t>
      </w:r>
      <w:r w:rsidRPr="00BA1D81">
        <w:rPr>
          <w:rFonts w:asciiTheme="majorBidi" w:hAnsiTheme="majorBidi" w:cstheme="majorBidi"/>
        </w:rPr>
        <w:t>, 132-138.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93</w:t>
      </w:r>
      <w:r w:rsidRPr="00BA1D81">
        <w:rPr>
          <w:rFonts w:asciiTheme="majorBidi" w:hAnsiTheme="majorBidi" w:cstheme="majorBidi"/>
        </w:rPr>
        <w:tab/>
        <w:t xml:space="preserve">M. Gaft, L. Nagli, N. Eliezer and Y. Groisman,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110</w:t>
      </w:r>
      <w:r w:rsidRPr="00BA1D81">
        <w:rPr>
          <w:rFonts w:asciiTheme="majorBidi" w:hAnsiTheme="majorBidi" w:cstheme="majorBidi"/>
        </w:rPr>
        <w:t>, 56-62.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94</w:t>
      </w:r>
      <w:r w:rsidRPr="00BA1D81">
        <w:rPr>
          <w:rFonts w:asciiTheme="majorBidi" w:hAnsiTheme="majorBidi" w:cstheme="majorBidi"/>
        </w:rPr>
        <w:tab/>
        <w:t xml:space="preserve">M. Lopez-Claros, J. M. Vadillo and J. J. Laserna,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(8), 1730-1735.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95</w:t>
      </w:r>
      <w:r w:rsidRPr="00BA1D81">
        <w:rPr>
          <w:rFonts w:asciiTheme="majorBidi" w:hAnsiTheme="majorBidi" w:cstheme="majorBidi"/>
        </w:rPr>
        <w:tab/>
        <w:t xml:space="preserve">C. Aragon and J. A. Aguilera,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110</w:t>
      </w:r>
      <w:r w:rsidRPr="00BA1D81">
        <w:rPr>
          <w:rFonts w:asciiTheme="majorBidi" w:hAnsiTheme="majorBidi" w:cstheme="majorBidi"/>
        </w:rPr>
        <w:t>, 124-133.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96</w:t>
      </w:r>
      <w:r w:rsidRPr="00BA1D81">
        <w:rPr>
          <w:rFonts w:asciiTheme="majorBidi" w:hAnsiTheme="majorBidi" w:cstheme="majorBidi"/>
        </w:rPr>
        <w:tab/>
        <w:t xml:space="preserve">J. Dong, L. Liang, J. Wei, H. S. Tang, T. L. Zhang, X. F. Yang, K. Wang and H. Li,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(6), 1336-1344.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97</w:t>
      </w:r>
      <w:r w:rsidRPr="00BA1D81">
        <w:rPr>
          <w:rFonts w:asciiTheme="majorBidi" w:hAnsiTheme="majorBidi" w:cstheme="majorBidi"/>
        </w:rPr>
        <w:tab/>
        <w:t xml:space="preserve">J. H. Yang, C. C. Yi, J. W. Xu and X. H. Ma,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107</w:t>
      </w:r>
      <w:r w:rsidRPr="00BA1D81">
        <w:rPr>
          <w:rFonts w:asciiTheme="majorBidi" w:hAnsiTheme="majorBidi" w:cstheme="majorBidi"/>
        </w:rPr>
        <w:t>, 45-55.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98</w:t>
      </w:r>
      <w:r w:rsidRPr="00BA1D81">
        <w:rPr>
          <w:rFonts w:asciiTheme="majorBidi" w:hAnsiTheme="majorBidi" w:cstheme="majorBidi"/>
        </w:rPr>
        <w:tab/>
        <w:t xml:space="preserve">B. Zhang, L. X. Sun, H. B. Yu, Y. Xin and Z. B. Cong,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107</w:t>
      </w:r>
      <w:r w:rsidRPr="00BA1D81">
        <w:rPr>
          <w:rFonts w:asciiTheme="majorBidi" w:hAnsiTheme="majorBidi" w:cstheme="majorBidi"/>
        </w:rPr>
        <w:t>, 32-44.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99</w:t>
      </w:r>
      <w:r w:rsidRPr="00BA1D81">
        <w:rPr>
          <w:rFonts w:asciiTheme="majorBidi" w:hAnsiTheme="majorBidi" w:cstheme="majorBidi"/>
        </w:rPr>
        <w:tab/>
        <w:t xml:space="preserve">S. Guirado, F. J. Fortes and J. J. Laserna, </w:t>
      </w:r>
      <w:r w:rsidRPr="00BA1D81">
        <w:rPr>
          <w:rFonts w:asciiTheme="majorBidi" w:hAnsiTheme="majorBidi" w:cstheme="majorBidi"/>
          <w:i/>
        </w:rPr>
        <w:t xml:space="preserve">Talanta, </w:t>
      </w:r>
      <w:r w:rsidRPr="00BA1D81">
        <w:rPr>
          <w:rFonts w:asciiTheme="majorBidi" w:hAnsiTheme="majorBidi" w:cstheme="majorBidi"/>
        </w:rPr>
        <w:t xml:space="preserve">2015, </w:t>
      </w:r>
      <w:r w:rsidRPr="00BA1D81">
        <w:rPr>
          <w:rFonts w:asciiTheme="majorBidi" w:hAnsiTheme="majorBidi" w:cstheme="majorBidi"/>
          <w:b/>
        </w:rPr>
        <w:t>137</w:t>
      </w:r>
      <w:r w:rsidRPr="00BA1D81">
        <w:rPr>
          <w:rFonts w:asciiTheme="majorBidi" w:hAnsiTheme="majorBidi" w:cstheme="majorBidi"/>
        </w:rPr>
        <w:t>, 182-188.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100</w:t>
      </w:r>
      <w:r w:rsidRPr="00BA1D81">
        <w:rPr>
          <w:rFonts w:asciiTheme="majorBidi" w:hAnsiTheme="majorBidi" w:cstheme="majorBidi"/>
        </w:rPr>
        <w:tab/>
        <w:t xml:space="preserve">G. J. Parker, D. E. Parker, B. Nie, V. Lozovoy and M. Dantus,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107</w:t>
      </w:r>
      <w:r w:rsidRPr="00BA1D81">
        <w:rPr>
          <w:rFonts w:asciiTheme="majorBidi" w:hAnsiTheme="majorBidi" w:cstheme="majorBidi"/>
        </w:rPr>
        <w:t>, 146-151.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101</w:t>
      </w:r>
      <w:r w:rsidRPr="00BA1D81">
        <w:rPr>
          <w:rFonts w:asciiTheme="majorBidi" w:hAnsiTheme="majorBidi" w:cstheme="majorBidi"/>
        </w:rPr>
        <w:tab/>
        <w:t xml:space="preserve">M. J. Xu, Q. Y. Lin, G. Yang, T. Xu, T. L. Zhang, X. Wang, S. Wang, F. Bian and Y. X. Duan, </w:t>
      </w:r>
      <w:r w:rsidRPr="00BA1D81">
        <w:rPr>
          <w:rFonts w:asciiTheme="majorBidi" w:hAnsiTheme="majorBidi" w:cstheme="majorBidi"/>
          <w:i/>
        </w:rPr>
        <w:t xml:space="preserve">Rsc Advances, </w:t>
      </w:r>
      <w:r w:rsidRPr="00BA1D81">
        <w:rPr>
          <w:rFonts w:asciiTheme="majorBidi" w:hAnsiTheme="majorBidi" w:cstheme="majorBidi"/>
        </w:rPr>
        <w:t xml:space="preserve">2015, </w:t>
      </w:r>
      <w:r w:rsidRPr="00BA1D81">
        <w:rPr>
          <w:rFonts w:asciiTheme="majorBidi" w:hAnsiTheme="majorBidi" w:cstheme="majorBidi"/>
          <w:b/>
        </w:rPr>
        <w:t>5</w:t>
      </w:r>
      <w:r w:rsidRPr="00BA1D81">
        <w:rPr>
          <w:rFonts w:asciiTheme="majorBidi" w:hAnsiTheme="majorBidi" w:cstheme="majorBidi"/>
        </w:rPr>
        <w:t>(6), 4537-4546.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102</w:t>
      </w:r>
      <w:r w:rsidRPr="00BA1D81">
        <w:rPr>
          <w:rFonts w:asciiTheme="majorBidi" w:hAnsiTheme="majorBidi" w:cstheme="majorBidi"/>
        </w:rPr>
        <w:tab/>
        <w:t xml:space="preserve">J. Shen, Z. C. Yang, X. L. Liu, Y. C. Shi, P. X. Zhao, S. H. Sun and B. T. Hu, </w:t>
      </w:r>
      <w:r w:rsidRPr="00BA1D81">
        <w:rPr>
          <w:rFonts w:asciiTheme="majorBidi" w:hAnsiTheme="majorBidi" w:cstheme="majorBidi"/>
          <w:i/>
        </w:rPr>
        <w:t xml:space="preserve">Plasma Sci. Technol., </w:t>
      </w:r>
      <w:r w:rsidRPr="00BA1D81">
        <w:rPr>
          <w:rFonts w:asciiTheme="majorBidi" w:hAnsiTheme="majorBidi" w:cstheme="majorBidi"/>
        </w:rPr>
        <w:t xml:space="preserve">2015, </w:t>
      </w:r>
      <w:r w:rsidRPr="00BA1D81">
        <w:rPr>
          <w:rFonts w:asciiTheme="majorBidi" w:hAnsiTheme="majorBidi" w:cstheme="majorBidi"/>
          <w:b/>
        </w:rPr>
        <w:t>17</w:t>
      </w:r>
      <w:r w:rsidRPr="00BA1D81">
        <w:rPr>
          <w:rFonts w:asciiTheme="majorBidi" w:hAnsiTheme="majorBidi" w:cstheme="majorBidi"/>
        </w:rPr>
        <w:t>(2), 147-152.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103</w:t>
      </w:r>
      <w:r w:rsidRPr="00BA1D81">
        <w:rPr>
          <w:rFonts w:asciiTheme="majorBidi" w:hAnsiTheme="majorBidi" w:cstheme="majorBidi"/>
        </w:rPr>
        <w:tab/>
        <w:t xml:space="preserve">K. C. Hartig, J. Colgan, D. P. Kilcrease, J. Barefield and I. Jovanovic, </w:t>
      </w:r>
      <w:r w:rsidRPr="00BA1D81">
        <w:rPr>
          <w:rFonts w:asciiTheme="majorBidi" w:hAnsiTheme="majorBidi" w:cstheme="majorBidi"/>
          <w:i/>
        </w:rPr>
        <w:t>JAP</w:t>
      </w:r>
      <w:r w:rsidRPr="00BA1D81">
        <w:rPr>
          <w:rFonts w:asciiTheme="majorBidi" w:hAnsiTheme="majorBidi" w:cstheme="majorBidi"/>
        </w:rPr>
        <w:t xml:space="preserve">, </w:t>
      </w:r>
      <w:r w:rsidRPr="00BA1D81">
        <w:rPr>
          <w:rFonts w:asciiTheme="majorBidi" w:hAnsiTheme="majorBidi" w:cstheme="majorBidi"/>
          <w:b/>
        </w:rPr>
        <w:t>118</w:t>
      </w:r>
      <w:r w:rsidRPr="00BA1D81">
        <w:rPr>
          <w:rFonts w:asciiTheme="majorBidi" w:hAnsiTheme="majorBidi" w:cstheme="majorBidi"/>
        </w:rPr>
        <w:t>(4), 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104</w:t>
      </w:r>
      <w:r w:rsidRPr="00BA1D81">
        <w:rPr>
          <w:rFonts w:asciiTheme="majorBidi" w:hAnsiTheme="majorBidi" w:cstheme="majorBidi"/>
        </w:rPr>
        <w:tab/>
        <w:t xml:space="preserve">Y. Cho, S. Sugita, S. Kameda, Y. N. Miura, K. Ishibashi, S. Ohno, S. Kamata, T. Arai, T. Morota, N. Namiki and T. Matsui,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106</w:t>
      </w:r>
      <w:r w:rsidRPr="00BA1D81">
        <w:rPr>
          <w:rFonts w:asciiTheme="majorBidi" w:hAnsiTheme="majorBidi" w:cstheme="majorBidi"/>
        </w:rPr>
        <w:t>, 28-35.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105</w:t>
      </w:r>
      <w:r w:rsidRPr="00BA1D81">
        <w:rPr>
          <w:rFonts w:asciiTheme="majorBidi" w:hAnsiTheme="majorBidi" w:cstheme="majorBidi"/>
        </w:rPr>
        <w:tab/>
        <w:t xml:space="preserve">D. H. Kim, Y. H. Kihm, S. J. Choi, J. J. Choi and J. J. Yoh,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110</w:t>
      </w:r>
      <w:r w:rsidRPr="00BA1D81">
        <w:rPr>
          <w:rFonts w:asciiTheme="majorBidi" w:hAnsiTheme="majorBidi" w:cstheme="majorBidi"/>
        </w:rPr>
        <w:t>, 7-12.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106</w:t>
      </w:r>
      <w:r w:rsidRPr="00BA1D81">
        <w:rPr>
          <w:rFonts w:asciiTheme="majorBidi" w:hAnsiTheme="majorBidi" w:cstheme="majorBidi"/>
        </w:rPr>
        <w:tab/>
        <w:t xml:space="preserve">M. A. Aguirre, H. Nikolova, M. Hidalgo and A. Canals, </w:t>
      </w:r>
      <w:r w:rsidRPr="00BA1D81">
        <w:rPr>
          <w:rFonts w:asciiTheme="majorBidi" w:hAnsiTheme="majorBidi" w:cstheme="majorBidi"/>
          <w:i/>
        </w:rPr>
        <w:t xml:space="preserve">Analytical Methods, </w:t>
      </w:r>
      <w:r w:rsidRPr="00BA1D81">
        <w:rPr>
          <w:rFonts w:asciiTheme="majorBidi" w:hAnsiTheme="majorBidi" w:cstheme="majorBidi"/>
        </w:rPr>
        <w:t xml:space="preserve">2015, </w:t>
      </w:r>
      <w:r w:rsidRPr="00BA1D81">
        <w:rPr>
          <w:rFonts w:asciiTheme="majorBidi" w:hAnsiTheme="majorBidi" w:cstheme="majorBidi"/>
          <w:b/>
        </w:rPr>
        <w:t>7</w:t>
      </w:r>
      <w:r w:rsidRPr="00BA1D81">
        <w:rPr>
          <w:rFonts w:asciiTheme="majorBidi" w:hAnsiTheme="majorBidi" w:cstheme="majorBidi"/>
        </w:rPr>
        <w:t>(3), 877-883.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107</w:t>
      </w:r>
      <w:r w:rsidRPr="00BA1D81">
        <w:rPr>
          <w:rFonts w:asciiTheme="majorBidi" w:hAnsiTheme="majorBidi" w:cstheme="majorBidi"/>
        </w:rPr>
        <w:tab/>
        <w:t xml:space="preserve">H. L. Yin, Z. Y. Hou, T. B. Yuan, Z. Wang, W. D. Ni and Z. Li,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(4), 922-928.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108</w:t>
      </w:r>
      <w:r w:rsidRPr="00BA1D81">
        <w:rPr>
          <w:rFonts w:asciiTheme="majorBidi" w:hAnsiTheme="majorBidi" w:cstheme="majorBidi"/>
        </w:rPr>
        <w:tab/>
        <w:t xml:space="preserve">M. Miyabe, M. Oba, H. Iimura, K. Akaoka, A. Khumaeni, M. Kato and I. Wakaida, </w:t>
      </w:r>
      <w:r w:rsidRPr="00BA1D81">
        <w:rPr>
          <w:rFonts w:asciiTheme="majorBidi" w:hAnsiTheme="majorBidi" w:cstheme="majorBidi"/>
          <w:i/>
        </w:rPr>
        <w:t>Spectrochim. Acta Pt. B-Atom. Spectrosc.</w:t>
      </w:r>
      <w:r w:rsidRPr="00BA1D81">
        <w:rPr>
          <w:rFonts w:asciiTheme="majorBidi" w:hAnsiTheme="majorBidi" w:cstheme="majorBidi"/>
        </w:rPr>
        <w:t xml:space="preserve">, </w:t>
      </w:r>
      <w:r w:rsidRPr="00BA1D81">
        <w:rPr>
          <w:rFonts w:asciiTheme="majorBidi" w:hAnsiTheme="majorBidi" w:cstheme="majorBidi"/>
          <w:b/>
        </w:rPr>
        <w:t>110</w:t>
      </w:r>
      <w:r w:rsidRPr="00BA1D81">
        <w:rPr>
          <w:rFonts w:asciiTheme="majorBidi" w:hAnsiTheme="majorBidi" w:cstheme="majorBidi"/>
        </w:rPr>
        <w:t>, 101-117.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109</w:t>
      </w:r>
      <w:r w:rsidRPr="00BA1D81">
        <w:rPr>
          <w:rFonts w:asciiTheme="majorBidi" w:hAnsiTheme="majorBidi" w:cstheme="majorBidi"/>
        </w:rPr>
        <w:tab/>
        <w:t xml:space="preserve">S. Boulyga, S. Konegger-Kappel, S. Richter and L. Sangely,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(7), 1469-1489.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110</w:t>
      </w:r>
      <w:r w:rsidRPr="00BA1D81">
        <w:rPr>
          <w:rFonts w:asciiTheme="majorBidi" w:hAnsiTheme="majorBidi" w:cstheme="majorBidi"/>
        </w:rPr>
        <w:tab/>
        <w:t xml:space="preserve">N. Gentile, R. T. W. Siegwolf, P. Esseiva, S. Doyle, K. Zollinger and O. Delemont, </w:t>
      </w:r>
      <w:r w:rsidRPr="00BA1D81">
        <w:rPr>
          <w:rFonts w:asciiTheme="majorBidi" w:hAnsiTheme="majorBidi" w:cstheme="majorBidi"/>
          <w:i/>
        </w:rPr>
        <w:t xml:space="preserve">Forensic Sci. Int., </w:t>
      </w:r>
      <w:r w:rsidRPr="00BA1D81">
        <w:rPr>
          <w:rFonts w:asciiTheme="majorBidi" w:hAnsiTheme="majorBidi" w:cstheme="majorBidi"/>
        </w:rPr>
        <w:t xml:space="preserve">2015, </w:t>
      </w:r>
      <w:r w:rsidRPr="00BA1D81">
        <w:rPr>
          <w:rFonts w:asciiTheme="majorBidi" w:hAnsiTheme="majorBidi" w:cstheme="majorBidi"/>
          <w:b/>
        </w:rPr>
        <w:t>251</w:t>
      </w:r>
      <w:r w:rsidRPr="00BA1D81">
        <w:rPr>
          <w:rFonts w:asciiTheme="majorBidi" w:hAnsiTheme="majorBidi" w:cstheme="majorBidi"/>
        </w:rPr>
        <w:t>, 139-158.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111</w:t>
      </w:r>
      <w:r w:rsidRPr="00BA1D81">
        <w:rPr>
          <w:rFonts w:asciiTheme="majorBidi" w:hAnsiTheme="majorBidi" w:cstheme="majorBidi"/>
        </w:rPr>
        <w:tab/>
        <w:t xml:space="preserve">M. J. Lott, J. D. Howa, L. A. Chesson and J. R. Ehleringer, </w:t>
      </w:r>
      <w:r w:rsidRPr="00BA1D81">
        <w:rPr>
          <w:rFonts w:asciiTheme="majorBidi" w:hAnsiTheme="majorBidi" w:cstheme="majorBidi"/>
          <w:i/>
        </w:rPr>
        <w:t xml:space="preserve">Rapid Commun. Mass Spectrom., </w:t>
      </w:r>
      <w:r w:rsidRPr="00BA1D81">
        <w:rPr>
          <w:rFonts w:asciiTheme="majorBidi" w:hAnsiTheme="majorBidi" w:cstheme="majorBidi"/>
        </w:rPr>
        <w:t xml:space="preserve">2015, </w:t>
      </w:r>
      <w:r w:rsidRPr="00BA1D81">
        <w:rPr>
          <w:rFonts w:asciiTheme="majorBidi" w:hAnsiTheme="majorBidi" w:cstheme="majorBidi"/>
          <w:b/>
        </w:rPr>
        <w:t>29</w:t>
      </w:r>
      <w:r w:rsidRPr="00BA1D81">
        <w:rPr>
          <w:rFonts w:asciiTheme="majorBidi" w:hAnsiTheme="majorBidi" w:cstheme="majorBidi"/>
        </w:rPr>
        <w:t>(15), 1381-1388.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112</w:t>
      </w:r>
      <w:r w:rsidRPr="00BA1D81">
        <w:rPr>
          <w:rFonts w:asciiTheme="majorBidi" w:hAnsiTheme="majorBidi" w:cstheme="majorBidi"/>
        </w:rPr>
        <w:tab/>
        <w:t xml:space="preserve">U. Schaltegger, A. K. Schmitt and M. S. A. Horstwood, </w:t>
      </w:r>
      <w:r w:rsidRPr="00BA1D81">
        <w:rPr>
          <w:rFonts w:asciiTheme="majorBidi" w:hAnsiTheme="majorBidi" w:cstheme="majorBidi"/>
          <w:i/>
        </w:rPr>
        <w:t xml:space="preserve">ChGeo, </w:t>
      </w:r>
      <w:r w:rsidRPr="00BA1D81">
        <w:rPr>
          <w:rFonts w:asciiTheme="majorBidi" w:hAnsiTheme="majorBidi" w:cstheme="majorBidi"/>
        </w:rPr>
        <w:t xml:space="preserve">2015, </w:t>
      </w:r>
      <w:r w:rsidRPr="00BA1D81">
        <w:rPr>
          <w:rFonts w:asciiTheme="majorBidi" w:hAnsiTheme="majorBidi" w:cstheme="majorBidi"/>
          <w:b/>
        </w:rPr>
        <w:t>402</w:t>
      </w:r>
      <w:r w:rsidRPr="00BA1D81">
        <w:rPr>
          <w:rFonts w:asciiTheme="majorBidi" w:hAnsiTheme="majorBidi" w:cstheme="majorBidi"/>
        </w:rPr>
        <w:t>, 89-110.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113</w:t>
      </w:r>
      <w:r w:rsidRPr="00BA1D81">
        <w:rPr>
          <w:rFonts w:asciiTheme="majorBidi" w:hAnsiTheme="majorBidi" w:cstheme="majorBidi"/>
        </w:rPr>
        <w:tab/>
        <w:t xml:space="preserve">L. X. Feng and J. Wang,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(11), 2183-2189.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114</w:t>
      </w:r>
      <w:r w:rsidRPr="00BA1D81">
        <w:rPr>
          <w:rFonts w:asciiTheme="majorBidi" w:hAnsiTheme="majorBidi" w:cstheme="majorBidi"/>
        </w:rPr>
        <w:tab/>
        <w:t xml:space="preserve">B. Fernandez, P. Rodriguez-Gonzalez, J. I. G. Alonso, J. Malherbe, S. Garcia-Fonseca, R. Pereiro and A. Sanz-Medel, </w:t>
      </w:r>
      <w:r w:rsidRPr="00BA1D81">
        <w:rPr>
          <w:rFonts w:asciiTheme="majorBidi" w:hAnsiTheme="majorBidi" w:cstheme="majorBidi"/>
          <w:i/>
        </w:rPr>
        <w:t xml:space="preserve">Anal. Chim. Acta, </w:t>
      </w:r>
      <w:r w:rsidRPr="00BA1D81">
        <w:rPr>
          <w:rFonts w:asciiTheme="majorBidi" w:hAnsiTheme="majorBidi" w:cstheme="majorBidi"/>
        </w:rPr>
        <w:t xml:space="preserve">2014, </w:t>
      </w:r>
      <w:r w:rsidRPr="00BA1D81">
        <w:rPr>
          <w:rFonts w:asciiTheme="majorBidi" w:hAnsiTheme="majorBidi" w:cstheme="majorBidi"/>
          <w:b/>
        </w:rPr>
        <w:t>851</w:t>
      </w:r>
      <w:r w:rsidRPr="00BA1D81">
        <w:rPr>
          <w:rFonts w:asciiTheme="majorBidi" w:hAnsiTheme="majorBidi" w:cstheme="majorBidi"/>
        </w:rPr>
        <w:t>, 64-71.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115</w:t>
      </w:r>
      <w:r w:rsidRPr="00BA1D81">
        <w:rPr>
          <w:rFonts w:asciiTheme="majorBidi" w:hAnsiTheme="majorBidi" w:cstheme="majorBidi"/>
        </w:rPr>
        <w:tab/>
        <w:t xml:space="preserve">Z. C. Wang, H. Becker and F. Wombacher, </w:t>
      </w:r>
      <w:r w:rsidRPr="00BA1D81">
        <w:rPr>
          <w:rFonts w:asciiTheme="majorBidi" w:hAnsiTheme="majorBidi" w:cstheme="majorBidi"/>
          <w:i/>
        </w:rPr>
        <w:t xml:space="preserve">Geostand. Geoanal. Res., </w:t>
      </w:r>
      <w:r w:rsidRPr="00BA1D81">
        <w:rPr>
          <w:rFonts w:asciiTheme="majorBidi" w:hAnsiTheme="majorBidi" w:cstheme="majorBidi"/>
        </w:rPr>
        <w:t xml:space="preserve">2015, </w:t>
      </w:r>
      <w:r w:rsidRPr="00BA1D81">
        <w:rPr>
          <w:rFonts w:asciiTheme="majorBidi" w:hAnsiTheme="majorBidi" w:cstheme="majorBidi"/>
          <w:b/>
        </w:rPr>
        <w:t>39</w:t>
      </w:r>
      <w:r w:rsidRPr="00BA1D81">
        <w:rPr>
          <w:rFonts w:asciiTheme="majorBidi" w:hAnsiTheme="majorBidi" w:cstheme="majorBidi"/>
        </w:rPr>
        <w:t>(2), 185-208.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lastRenderedPageBreak/>
        <w:t>116</w:t>
      </w:r>
      <w:r w:rsidRPr="00BA1D81">
        <w:rPr>
          <w:rFonts w:asciiTheme="majorBidi" w:hAnsiTheme="majorBidi" w:cstheme="majorBidi"/>
        </w:rPr>
        <w:tab/>
        <w:t xml:space="preserve">R. Khan, Y. Yokozuka, S. Terai, N. Shirai and M. Ebihara,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506-514.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117</w:t>
      </w:r>
      <w:r w:rsidRPr="00BA1D81">
        <w:rPr>
          <w:rFonts w:asciiTheme="majorBidi" w:hAnsiTheme="majorBidi" w:cstheme="majorBidi"/>
        </w:rPr>
        <w:tab/>
        <w:t xml:space="preserve">Y. N. Pak, </w:t>
      </w:r>
      <w:r w:rsidRPr="00BA1D81">
        <w:rPr>
          <w:rFonts w:asciiTheme="majorBidi" w:hAnsiTheme="majorBidi" w:cstheme="majorBidi"/>
          <w:i/>
        </w:rPr>
        <w:t xml:space="preserve">Bull. Korean Chem. Soc., </w:t>
      </w:r>
      <w:r w:rsidRPr="00BA1D81">
        <w:rPr>
          <w:rFonts w:asciiTheme="majorBidi" w:hAnsiTheme="majorBidi" w:cstheme="majorBidi"/>
        </w:rPr>
        <w:t xml:space="preserve">2014, </w:t>
      </w:r>
      <w:r w:rsidRPr="00BA1D81">
        <w:rPr>
          <w:rFonts w:asciiTheme="majorBidi" w:hAnsiTheme="majorBidi" w:cstheme="majorBidi"/>
          <w:b/>
        </w:rPr>
        <w:t>35</w:t>
      </w:r>
      <w:r w:rsidRPr="00BA1D81">
        <w:rPr>
          <w:rFonts w:asciiTheme="majorBidi" w:hAnsiTheme="majorBidi" w:cstheme="majorBidi"/>
        </w:rPr>
        <w:t>(12), 3482-3488.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118</w:t>
      </w:r>
      <w:r w:rsidRPr="00BA1D81">
        <w:rPr>
          <w:rFonts w:asciiTheme="majorBidi" w:hAnsiTheme="majorBidi" w:cstheme="majorBidi"/>
        </w:rPr>
        <w:tab/>
        <w:t xml:space="preserve">J. Teran-Baamonde, J. M. Andrade, R. M. Soto-Ferreiro, A. Carlosena and D. Prada,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(5), 1197-1206.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119</w:t>
      </w:r>
      <w:r w:rsidRPr="00BA1D81">
        <w:rPr>
          <w:rFonts w:asciiTheme="majorBidi" w:hAnsiTheme="majorBidi" w:cstheme="majorBidi"/>
        </w:rPr>
        <w:tab/>
        <w:t xml:space="preserve">F. Albarede, E. Albalat and P. Telouk,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(8), 1736-1742.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120</w:t>
      </w:r>
      <w:r w:rsidRPr="00BA1D81">
        <w:rPr>
          <w:rFonts w:asciiTheme="majorBidi" w:hAnsiTheme="majorBidi" w:cstheme="majorBidi"/>
        </w:rPr>
        <w:tab/>
        <w:t xml:space="preserve">W. Doherty, </w:t>
      </w:r>
      <w:r w:rsidRPr="00BA1D81">
        <w:rPr>
          <w:rFonts w:asciiTheme="majorBidi" w:hAnsiTheme="majorBidi" w:cstheme="majorBidi"/>
          <w:i/>
        </w:rPr>
        <w:t xml:space="preserve">Spectrochim. Acta Pt. B-Atom. Spectrosc., </w:t>
      </w:r>
      <w:r w:rsidRPr="00BA1D81">
        <w:rPr>
          <w:rFonts w:asciiTheme="majorBidi" w:hAnsiTheme="majorBidi" w:cstheme="majorBidi"/>
        </w:rPr>
        <w:t xml:space="preserve">2015, </w:t>
      </w:r>
      <w:r w:rsidRPr="00BA1D81">
        <w:rPr>
          <w:rFonts w:asciiTheme="majorBidi" w:hAnsiTheme="majorBidi" w:cstheme="majorBidi"/>
          <w:b/>
        </w:rPr>
        <w:t>107</w:t>
      </w:r>
      <w:r w:rsidRPr="00BA1D81">
        <w:rPr>
          <w:rFonts w:asciiTheme="majorBidi" w:hAnsiTheme="majorBidi" w:cstheme="majorBidi"/>
        </w:rPr>
        <w:t>, 56-60.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121</w:t>
      </w:r>
      <w:r w:rsidRPr="00BA1D81">
        <w:rPr>
          <w:rFonts w:asciiTheme="majorBidi" w:hAnsiTheme="majorBidi" w:cstheme="majorBidi"/>
        </w:rPr>
        <w:tab/>
        <w:t xml:space="preserve">R. N. Taylor, O. Ishizuka, A. Michalik, J. A. Milton and I. W. Croudace,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(1), 198-213.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122</w:t>
      </w:r>
      <w:r w:rsidRPr="00BA1D81">
        <w:rPr>
          <w:rFonts w:asciiTheme="majorBidi" w:hAnsiTheme="majorBidi" w:cstheme="majorBidi"/>
        </w:rPr>
        <w:tab/>
        <w:t xml:space="preserve">M. Klaver, R. J. Smeets, J. M. Koornneef, G. R. Davies and P. Z. Vroon, </w:t>
      </w:r>
      <w:r w:rsidRPr="00BA1D81">
        <w:rPr>
          <w:rFonts w:asciiTheme="majorBidi" w:hAnsiTheme="majorBidi" w:cstheme="majorBidi"/>
          <w:i/>
        </w:rPr>
        <w:t xml:space="preserve">J. Anal. At. Spectrom., </w:t>
      </w:r>
      <w:r w:rsidRPr="00BA1D81">
        <w:rPr>
          <w:rFonts w:asciiTheme="majorBidi" w:hAnsiTheme="majorBidi" w:cstheme="majorBidi"/>
        </w:rPr>
        <w:t xml:space="preserve">2016, </w:t>
      </w:r>
      <w:r w:rsidRPr="00BA1D81">
        <w:rPr>
          <w:rFonts w:asciiTheme="majorBidi" w:hAnsiTheme="majorBidi" w:cstheme="majorBidi"/>
          <w:b/>
        </w:rPr>
        <w:t>31</w:t>
      </w:r>
      <w:r w:rsidRPr="00BA1D81">
        <w:rPr>
          <w:rFonts w:asciiTheme="majorBidi" w:hAnsiTheme="majorBidi" w:cstheme="majorBidi"/>
        </w:rPr>
        <w:t>(1), 171-178.</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123</w:t>
      </w:r>
      <w:r w:rsidRPr="00BA1D81">
        <w:rPr>
          <w:rFonts w:asciiTheme="majorBidi" w:hAnsiTheme="majorBidi" w:cstheme="majorBidi"/>
        </w:rPr>
        <w:tab/>
        <w:t xml:space="preserve">A. Gourgiotis, G. Manhes, P. Louvat, J. Moureau and J. Gaillardet,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(7), 1582-1589.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124</w:t>
      </w:r>
      <w:r w:rsidRPr="00BA1D81">
        <w:rPr>
          <w:rFonts w:asciiTheme="majorBidi" w:hAnsiTheme="majorBidi" w:cstheme="majorBidi"/>
        </w:rPr>
        <w:tab/>
        <w:t xml:space="preserve">A. Gourgiotis, S. Berail, P. Louvat, H. Isnard, J. Moureau, A. Nonell, G. Manhes, J.-L. Birck, J. Gaillardet, C. Pecheyran, F. Chartier and O. F. X. Donard,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(9), 1607-1617.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125</w:t>
      </w:r>
      <w:r w:rsidRPr="00BA1D81">
        <w:rPr>
          <w:rFonts w:asciiTheme="majorBidi" w:hAnsiTheme="majorBidi" w:cstheme="majorBidi"/>
        </w:rPr>
        <w:tab/>
        <w:t xml:space="preserve">C. Sarkar, D. G. Pearson, L. M. Heaman and S. J. Woodland, </w:t>
      </w:r>
      <w:r w:rsidRPr="00BA1D81">
        <w:rPr>
          <w:rFonts w:asciiTheme="majorBidi" w:hAnsiTheme="majorBidi" w:cstheme="majorBidi"/>
          <w:i/>
        </w:rPr>
        <w:t xml:space="preserve">ChGeo, </w:t>
      </w:r>
      <w:r w:rsidRPr="00BA1D81">
        <w:rPr>
          <w:rFonts w:asciiTheme="majorBidi" w:hAnsiTheme="majorBidi" w:cstheme="majorBidi"/>
        </w:rPr>
        <w:t xml:space="preserve">2015, </w:t>
      </w:r>
      <w:r w:rsidRPr="00BA1D81">
        <w:rPr>
          <w:rFonts w:asciiTheme="majorBidi" w:hAnsiTheme="majorBidi" w:cstheme="majorBidi"/>
          <w:b/>
        </w:rPr>
        <w:t>395</w:t>
      </w:r>
      <w:r w:rsidRPr="00BA1D81">
        <w:rPr>
          <w:rFonts w:asciiTheme="majorBidi" w:hAnsiTheme="majorBidi" w:cstheme="majorBidi"/>
        </w:rPr>
        <w:t>, 27-40.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126</w:t>
      </w:r>
      <w:r w:rsidRPr="00BA1D81">
        <w:rPr>
          <w:rFonts w:asciiTheme="majorBidi" w:hAnsiTheme="majorBidi" w:cstheme="majorBidi"/>
        </w:rPr>
        <w:tab/>
        <w:t xml:space="preserve">E. H. Evans, J. Pisonero, C. M. M. Smith and R. N. Taylor,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(5), 773-794.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127</w:t>
      </w:r>
      <w:r w:rsidRPr="00BA1D81">
        <w:rPr>
          <w:rFonts w:asciiTheme="majorBidi" w:hAnsiTheme="majorBidi" w:cstheme="majorBidi"/>
        </w:rPr>
        <w:tab/>
        <w:t xml:space="preserve">J. M. Koornneef, I. Nikogosian, M. J. van Bergen, R. Smeets, C. Bouman and G. R. Davies, </w:t>
      </w:r>
      <w:r w:rsidRPr="00BA1D81">
        <w:rPr>
          <w:rFonts w:asciiTheme="majorBidi" w:hAnsiTheme="majorBidi" w:cstheme="majorBidi"/>
          <w:i/>
        </w:rPr>
        <w:t xml:space="preserve">ChGeo, </w:t>
      </w:r>
      <w:r w:rsidRPr="00BA1D81">
        <w:rPr>
          <w:rFonts w:asciiTheme="majorBidi" w:hAnsiTheme="majorBidi" w:cstheme="majorBidi"/>
        </w:rPr>
        <w:t xml:space="preserve">2015, </w:t>
      </w:r>
      <w:r w:rsidRPr="00BA1D81">
        <w:rPr>
          <w:rFonts w:asciiTheme="majorBidi" w:hAnsiTheme="majorBidi" w:cstheme="majorBidi"/>
          <w:b/>
        </w:rPr>
        <w:t>397</w:t>
      </w:r>
      <w:r w:rsidRPr="00BA1D81">
        <w:rPr>
          <w:rFonts w:asciiTheme="majorBidi" w:hAnsiTheme="majorBidi" w:cstheme="majorBidi"/>
        </w:rPr>
        <w:t>, 14-23.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128</w:t>
      </w:r>
      <w:r w:rsidRPr="00BA1D81">
        <w:rPr>
          <w:rFonts w:asciiTheme="majorBidi" w:hAnsiTheme="majorBidi" w:cstheme="majorBidi"/>
        </w:rPr>
        <w:tab/>
        <w:t xml:space="preserve">J. G. Konter and L. P. Storm, </w:t>
      </w:r>
      <w:r w:rsidRPr="00BA1D81">
        <w:rPr>
          <w:rFonts w:asciiTheme="majorBidi" w:hAnsiTheme="majorBidi" w:cstheme="majorBidi"/>
          <w:i/>
        </w:rPr>
        <w:t xml:space="preserve">ChGeo, </w:t>
      </w:r>
      <w:r w:rsidRPr="00BA1D81">
        <w:rPr>
          <w:rFonts w:asciiTheme="majorBidi" w:hAnsiTheme="majorBidi" w:cstheme="majorBidi"/>
        </w:rPr>
        <w:t xml:space="preserve">2014, </w:t>
      </w:r>
      <w:r w:rsidRPr="00BA1D81">
        <w:rPr>
          <w:rFonts w:asciiTheme="majorBidi" w:hAnsiTheme="majorBidi" w:cstheme="majorBidi"/>
          <w:b/>
        </w:rPr>
        <w:t>385</w:t>
      </w:r>
      <w:r w:rsidRPr="00BA1D81">
        <w:rPr>
          <w:rFonts w:asciiTheme="majorBidi" w:hAnsiTheme="majorBidi" w:cstheme="majorBidi"/>
        </w:rPr>
        <w:t>, 26-34.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129</w:t>
      </w:r>
      <w:r w:rsidRPr="00BA1D81">
        <w:rPr>
          <w:rFonts w:asciiTheme="majorBidi" w:hAnsiTheme="majorBidi" w:cstheme="majorBidi"/>
        </w:rPr>
        <w:tab/>
        <w:t xml:space="preserve">C. F. Li, J. H. Guo, Z. Y. Chu, L. J. Feng and X. C. Wang, </w:t>
      </w:r>
      <w:r w:rsidRPr="00BA1D81">
        <w:rPr>
          <w:rFonts w:asciiTheme="majorBidi" w:hAnsiTheme="majorBidi" w:cstheme="majorBidi"/>
          <w:i/>
        </w:rPr>
        <w:t>Anal. Chem.</w:t>
      </w:r>
      <w:r w:rsidRPr="00BA1D81">
        <w:rPr>
          <w:rFonts w:asciiTheme="majorBidi" w:hAnsiTheme="majorBidi" w:cstheme="majorBidi"/>
        </w:rPr>
        <w:t xml:space="preserve">, </w:t>
      </w:r>
      <w:r w:rsidRPr="00BA1D81">
        <w:rPr>
          <w:rFonts w:asciiTheme="majorBidi" w:hAnsiTheme="majorBidi" w:cstheme="majorBidi"/>
          <w:b/>
        </w:rPr>
        <w:t>87</w:t>
      </w:r>
      <w:r w:rsidRPr="00BA1D81">
        <w:rPr>
          <w:rFonts w:asciiTheme="majorBidi" w:hAnsiTheme="majorBidi" w:cstheme="majorBidi"/>
        </w:rPr>
        <w:t>(14), 7426-7432.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130</w:t>
      </w:r>
      <w:r w:rsidRPr="00BA1D81">
        <w:rPr>
          <w:rFonts w:asciiTheme="majorBidi" w:hAnsiTheme="majorBidi" w:cstheme="majorBidi"/>
        </w:rPr>
        <w:tab/>
        <w:t xml:space="preserve">N. M. McLean, D. J. Condon, B. Schoene and S. A. Bowring, </w:t>
      </w:r>
      <w:r w:rsidRPr="00BA1D81">
        <w:rPr>
          <w:rFonts w:asciiTheme="majorBidi" w:hAnsiTheme="majorBidi" w:cstheme="majorBidi"/>
          <w:i/>
        </w:rPr>
        <w:t xml:space="preserve">Geochim. Cosmochim. Acta, </w:t>
      </w:r>
      <w:r w:rsidRPr="00BA1D81">
        <w:rPr>
          <w:rFonts w:asciiTheme="majorBidi" w:hAnsiTheme="majorBidi" w:cstheme="majorBidi"/>
        </w:rPr>
        <w:t xml:space="preserve">2015, </w:t>
      </w:r>
      <w:r w:rsidRPr="00BA1D81">
        <w:rPr>
          <w:rFonts w:asciiTheme="majorBidi" w:hAnsiTheme="majorBidi" w:cstheme="majorBidi"/>
          <w:b/>
        </w:rPr>
        <w:t>164</w:t>
      </w:r>
      <w:r w:rsidRPr="00BA1D81">
        <w:rPr>
          <w:rFonts w:asciiTheme="majorBidi" w:hAnsiTheme="majorBidi" w:cstheme="majorBidi"/>
        </w:rPr>
        <w:t>, 481-501.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131</w:t>
      </w:r>
      <w:r w:rsidRPr="00BA1D81">
        <w:rPr>
          <w:rFonts w:asciiTheme="majorBidi" w:hAnsiTheme="majorBidi" w:cstheme="majorBidi"/>
        </w:rPr>
        <w:tab/>
        <w:t xml:space="preserve">K. D. Zhao, S. Y. Jiang, H. F. Ling and M. R. Palmer, </w:t>
      </w:r>
      <w:r w:rsidRPr="00BA1D81">
        <w:rPr>
          <w:rFonts w:asciiTheme="majorBidi" w:hAnsiTheme="majorBidi" w:cstheme="majorBidi"/>
          <w:i/>
        </w:rPr>
        <w:t xml:space="preserve">ChGeo, </w:t>
      </w:r>
      <w:r w:rsidRPr="00BA1D81">
        <w:rPr>
          <w:rFonts w:asciiTheme="majorBidi" w:hAnsiTheme="majorBidi" w:cstheme="majorBidi"/>
        </w:rPr>
        <w:t xml:space="preserve">2014, </w:t>
      </w:r>
      <w:r w:rsidRPr="00BA1D81">
        <w:rPr>
          <w:rFonts w:asciiTheme="majorBidi" w:hAnsiTheme="majorBidi" w:cstheme="majorBidi"/>
          <w:b/>
        </w:rPr>
        <w:t>389</w:t>
      </w:r>
      <w:r w:rsidRPr="00BA1D81">
        <w:rPr>
          <w:rFonts w:asciiTheme="majorBidi" w:hAnsiTheme="majorBidi" w:cstheme="majorBidi"/>
        </w:rPr>
        <w:t>, 110-121.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132</w:t>
      </w:r>
      <w:r w:rsidRPr="00BA1D81">
        <w:rPr>
          <w:rFonts w:asciiTheme="majorBidi" w:hAnsiTheme="majorBidi" w:cstheme="majorBidi"/>
        </w:rPr>
        <w:tab/>
        <w:t xml:space="preserve">L. Xu, Z. C. Hu, W. Zhang, L. Yang, Y. S. Liu, S. Gao, T. Luo and S. H. Hu,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(1), 232-244.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133</w:t>
      </w:r>
      <w:r w:rsidRPr="00BA1D81">
        <w:rPr>
          <w:rFonts w:asciiTheme="majorBidi" w:hAnsiTheme="majorBidi" w:cstheme="majorBidi"/>
        </w:rPr>
        <w:tab/>
        <w:t xml:space="preserve">J. Wang, T. X. Ren, H. Lu, T. Zhou and Y. J. Zhou,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(6), 1377-1385.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134</w:t>
      </w:r>
      <w:r w:rsidRPr="00BA1D81">
        <w:rPr>
          <w:rFonts w:asciiTheme="majorBidi" w:hAnsiTheme="majorBidi" w:cstheme="majorBidi"/>
        </w:rPr>
        <w:tab/>
        <w:t xml:space="preserve">Q. Chang, J. I. Kimura and B. S. Vaglarov,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515-524.</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135</w:t>
      </w:r>
      <w:r w:rsidRPr="00BA1D81">
        <w:rPr>
          <w:rFonts w:asciiTheme="majorBidi" w:hAnsiTheme="majorBidi" w:cstheme="majorBidi"/>
        </w:rPr>
        <w:tab/>
        <w:t xml:space="preserve">N. J. Evans, B. I. A. McInnes, B. McDonald, M. Danisik, T. Becker, P. Vermeesch, M. Shelley, E. Marillo-Sialer and D. B. Patterson,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(7), 1636-1645.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136</w:t>
      </w:r>
      <w:r w:rsidRPr="00BA1D81">
        <w:rPr>
          <w:rFonts w:asciiTheme="majorBidi" w:hAnsiTheme="majorBidi" w:cstheme="majorBidi"/>
        </w:rPr>
        <w:tab/>
        <w:t xml:space="preserve">J. I. Kimura, Q. Chang, K. Itano, T. Iizuka, B. S. Vaglarov and K. Tani,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494-505.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137</w:t>
      </w:r>
      <w:r w:rsidRPr="00BA1D81">
        <w:rPr>
          <w:rFonts w:asciiTheme="majorBidi" w:hAnsiTheme="majorBidi" w:cstheme="majorBidi"/>
        </w:rPr>
        <w:tab/>
        <w:t xml:space="preserve">L. Lin, Z. C. Hu, L. Yang, W. Zhang, Y. S. Liu, S. Gao and S. H. Hu, </w:t>
      </w:r>
      <w:r w:rsidRPr="00BA1D81">
        <w:rPr>
          <w:rFonts w:asciiTheme="majorBidi" w:hAnsiTheme="majorBidi" w:cstheme="majorBidi"/>
          <w:i/>
        </w:rPr>
        <w:t xml:space="preserve">ChGeo, </w:t>
      </w:r>
      <w:r w:rsidRPr="00BA1D81">
        <w:rPr>
          <w:rFonts w:asciiTheme="majorBidi" w:hAnsiTheme="majorBidi" w:cstheme="majorBidi"/>
        </w:rPr>
        <w:t xml:space="preserve">2014, </w:t>
      </w:r>
      <w:r w:rsidRPr="00BA1D81">
        <w:rPr>
          <w:rFonts w:asciiTheme="majorBidi" w:hAnsiTheme="majorBidi" w:cstheme="majorBidi"/>
          <w:b/>
        </w:rPr>
        <w:t>386</w:t>
      </w:r>
      <w:r w:rsidRPr="00BA1D81">
        <w:rPr>
          <w:rFonts w:asciiTheme="majorBidi" w:hAnsiTheme="majorBidi" w:cstheme="majorBidi"/>
        </w:rPr>
        <w:t>, 22-30.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138</w:t>
      </w:r>
      <w:r w:rsidRPr="00BA1D81">
        <w:rPr>
          <w:rFonts w:asciiTheme="majorBidi" w:hAnsiTheme="majorBidi" w:cstheme="majorBidi"/>
        </w:rPr>
        <w:tab/>
        <w:t xml:space="preserve">M. Paul, L. Bridgestock, M. Rehkamper, T. van DeFlierdt and D. Weiss, </w:t>
      </w:r>
      <w:r w:rsidRPr="00BA1D81">
        <w:rPr>
          <w:rFonts w:asciiTheme="majorBidi" w:hAnsiTheme="majorBidi" w:cstheme="majorBidi"/>
          <w:i/>
        </w:rPr>
        <w:t xml:space="preserve">Anal. Chim. Acta, </w:t>
      </w:r>
      <w:r w:rsidRPr="00BA1D81">
        <w:rPr>
          <w:rFonts w:asciiTheme="majorBidi" w:hAnsiTheme="majorBidi" w:cstheme="majorBidi"/>
        </w:rPr>
        <w:t xml:space="preserve">2015, </w:t>
      </w:r>
      <w:r w:rsidRPr="00BA1D81">
        <w:rPr>
          <w:rFonts w:asciiTheme="majorBidi" w:hAnsiTheme="majorBidi" w:cstheme="majorBidi"/>
          <w:b/>
        </w:rPr>
        <w:t>863</w:t>
      </w:r>
      <w:r w:rsidRPr="00BA1D81">
        <w:rPr>
          <w:rFonts w:asciiTheme="majorBidi" w:hAnsiTheme="majorBidi" w:cstheme="majorBidi"/>
        </w:rPr>
        <w:t>, 59-69.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139</w:t>
      </w:r>
      <w:r w:rsidRPr="00BA1D81">
        <w:rPr>
          <w:rFonts w:asciiTheme="majorBidi" w:hAnsiTheme="majorBidi" w:cstheme="majorBidi"/>
        </w:rPr>
        <w:tab/>
        <w:t xml:space="preserve">C. Toyama, J. I. Kimura, Q. Chang, B. S. Vaglarov and J. Kuroda,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(10), 2194-2207.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140</w:t>
      </w:r>
      <w:r w:rsidRPr="00BA1D81">
        <w:rPr>
          <w:rFonts w:asciiTheme="majorBidi" w:hAnsiTheme="majorBidi" w:cstheme="majorBidi"/>
        </w:rPr>
        <w:tab/>
        <w:t xml:space="preserve">Y. J. An, F. Wu, Y. X. Xiang, X. Y. Nan, X. Yu, J. H. Yang, H. M. Yu, L. W. Xie and F. Huang, </w:t>
      </w:r>
      <w:r w:rsidRPr="00BA1D81">
        <w:rPr>
          <w:rFonts w:asciiTheme="majorBidi" w:hAnsiTheme="majorBidi" w:cstheme="majorBidi"/>
          <w:i/>
        </w:rPr>
        <w:t xml:space="preserve">ChGeo, </w:t>
      </w:r>
      <w:r w:rsidRPr="00BA1D81">
        <w:rPr>
          <w:rFonts w:asciiTheme="majorBidi" w:hAnsiTheme="majorBidi" w:cstheme="majorBidi"/>
        </w:rPr>
        <w:t xml:space="preserve">2014, </w:t>
      </w:r>
      <w:r w:rsidRPr="00BA1D81">
        <w:rPr>
          <w:rFonts w:asciiTheme="majorBidi" w:hAnsiTheme="majorBidi" w:cstheme="majorBidi"/>
          <w:b/>
        </w:rPr>
        <w:t>390</w:t>
      </w:r>
      <w:r w:rsidRPr="00BA1D81">
        <w:rPr>
          <w:rFonts w:asciiTheme="majorBidi" w:hAnsiTheme="majorBidi" w:cstheme="majorBidi"/>
        </w:rPr>
        <w:t>, 9-21.</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141</w:t>
      </w:r>
      <w:r w:rsidRPr="00BA1D81">
        <w:rPr>
          <w:rFonts w:asciiTheme="majorBidi" w:hAnsiTheme="majorBidi" w:cstheme="majorBidi"/>
        </w:rPr>
        <w:tab/>
        <w:t xml:space="preserve">T. Breton and G. Quitte, </w:t>
      </w:r>
      <w:r w:rsidRPr="00BA1D81">
        <w:rPr>
          <w:rFonts w:asciiTheme="majorBidi" w:hAnsiTheme="majorBidi" w:cstheme="majorBidi"/>
          <w:i/>
        </w:rPr>
        <w:t xml:space="preserve">J. Anal. At. Spectrom., </w:t>
      </w:r>
      <w:r w:rsidRPr="00BA1D81">
        <w:rPr>
          <w:rFonts w:asciiTheme="majorBidi" w:hAnsiTheme="majorBidi" w:cstheme="majorBidi"/>
        </w:rPr>
        <w:t xml:space="preserve">2014, </w:t>
      </w:r>
      <w:r w:rsidRPr="00BA1D81">
        <w:rPr>
          <w:rFonts w:asciiTheme="majorBidi" w:hAnsiTheme="majorBidi" w:cstheme="majorBidi"/>
          <w:b/>
        </w:rPr>
        <w:t>29</w:t>
      </w:r>
      <w:r w:rsidRPr="00BA1D81">
        <w:rPr>
          <w:rFonts w:asciiTheme="majorBidi" w:hAnsiTheme="majorBidi" w:cstheme="majorBidi"/>
        </w:rPr>
        <w:t>(12), 2284-2293.</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142</w:t>
      </w:r>
      <w:r w:rsidRPr="00BA1D81">
        <w:rPr>
          <w:rFonts w:asciiTheme="majorBidi" w:hAnsiTheme="majorBidi" w:cstheme="majorBidi"/>
        </w:rPr>
        <w:tab/>
        <w:t xml:space="preserve">S. Okabayashi, S. Sakata and T. Hirata, </w:t>
      </w:r>
      <w:r w:rsidRPr="00BA1D81">
        <w:rPr>
          <w:rFonts w:asciiTheme="majorBidi" w:hAnsiTheme="majorBidi" w:cstheme="majorBidi"/>
          <w:i/>
        </w:rPr>
        <w:t xml:space="preserve">Anal. Chim. Acta, </w:t>
      </w:r>
      <w:r w:rsidRPr="00BA1D81">
        <w:rPr>
          <w:rFonts w:asciiTheme="majorBidi" w:hAnsiTheme="majorBidi" w:cstheme="majorBidi"/>
        </w:rPr>
        <w:t xml:space="preserve">2015, </w:t>
      </w:r>
      <w:r w:rsidRPr="00BA1D81">
        <w:rPr>
          <w:rFonts w:asciiTheme="majorBidi" w:hAnsiTheme="majorBidi" w:cstheme="majorBidi"/>
          <w:b/>
        </w:rPr>
        <w:t>853</w:t>
      </w:r>
      <w:r w:rsidRPr="00BA1D81">
        <w:rPr>
          <w:rFonts w:asciiTheme="majorBidi" w:hAnsiTheme="majorBidi" w:cstheme="majorBidi"/>
        </w:rPr>
        <w:t>, 469-476.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143</w:t>
      </w:r>
      <w:r w:rsidRPr="00BA1D81">
        <w:rPr>
          <w:rFonts w:asciiTheme="majorBidi" w:hAnsiTheme="majorBidi" w:cstheme="majorBidi"/>
        </w:rPr>
        <w:tab/>
        <w:t xml:space="preserve">S. M. Chernonozhkin, S. Goderis, L. Lobo, P. Claeys and F. Vanhaecke,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(7), 1518-1530.</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144</w:t>
      </w:r>
      <w:r w:rsidRPr="00BA1D81">
        <w:rPr>
          <w:rFonts w:asciiTheme="majorBidi" w:hAnsiTheme="majorBidi" w:cstheme="majorBidi"/>
        </w:rPr>
        <w:tab/>
        <w:t xml:space="preserve">E. K. Skierszkan, M. Amini and D. Weis, </w:t>
      </w:r>
      <w:r w:rsidRPr="00BA1D81">
        <w:rPr>
          <w:rFonts w:asciiTheme="majorBidi" w:hAnsiTheme="majorBidi" w:cstheme="majorBidi"/>
          <w:i/>
        </w:rPr>
        <w:t xml:space="preserve">Anal. Bioanal. Chem., </w:t>
      </w:r>
      <w:r w:rsidRPr="00BA1D81">
        <w:rPr>
          <w:rFonts w:asciiTheme="majorBidi" w:hAnsiTheme="majorBidi" w:cstheme="majorBidi"/>
        </w:rPr>
        <w:t xml:space="preserve">2015, </w:t>
      </w:r>
      <w:r w:rsidRPr="00BA1D81">
        <w:rPr>
          <w:rFonts w:asciiTheme="majorBidi" w:hAnsiTheme="majorBidi" w:cstheme="majorBidi"/>
          <w:b/>
        </w:rPr>
        <w:t>407</w:t>
      </w:r>
      <w:r w:rsidRPr="00BA1D81">
        <w:rPr>
          <w:rFonts w:asciiTheme="majorBidi" w:hAnsiTheme="majorBidi" w:cstheme="majorBidi"/>
        </w:rPr>
        <w:t>(7), 1925-1935.</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145</w:t>
      </w:r>
      <w:r w:rsidRPr="00BA1D81">
        <w:rPr>
          <w:rFonts w:asciiTheme="majorBidi" w:hAnsiTheme="majorBidi" w:cstheme="majorBidi"/>
        </w:rPr>
        <w:tab/>
        <w:t xml:space="preserve">X. L. Yin, X. M. Cheng, K. Fei, J. T. Bai and Z. Y. Ren, </w:t>
      </w:r>
      <w:r w:rsidRPr="00BA1D81">
        <w:rPr>
          <w:rFonts w:asciiTheme="majorBidi" w:hAnsiTheme="majorBidi" w:cstheme="majorBidi"/>
          <w:i/>
        </w:rPr>
        <w:t xml:space="preserve">Ieee Journal of Selected Topics in Quantum Electronics, </w:t>
      </w:r>
      <w:r w:rsidRPr="00BA1D81">
        <w:rPr>
          <w:rFonts w:asciiTheme="majorBidi" w:hAnsiTheme="majorBidi" w:cstheme="majorBidi"/>
        </w:rPr>
        <w:t xml:space="preserve">2015, </w:t>
      </w:r>
      <w:r w:rsidRPr="00BA1D81">
        <w:rPr>
          <w:rFonts w:asciiTheme="majorBidi" w:hAnsiTheme="majorBidi" w:cstheme="majorBidi"/>
          <w:b/>
        </w:rPr>
        <w:t>21</w:t>
      </w:r>
      <w:r w:rsidRPr="00BA1D81">
        <w:rPr>
          <w:rFonts w:asciiTheme="majorBidi" w:hAnsiTheme="majorBidi" w:cstheme="majorBidi"/>
        </w:rPr>
        <w:t>(1), 6.</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146</w:t>
      </w:r>
      <w:r w:rsidRPr="00BA1D81">
        <w:rPr>
          <w:rFonts w:asciiTheme="majorBidi" w:hAnsiTheme="majorBidi" w:cstheme="majorBidi"/>
        </w:rPr>
        <w:tab/>
        <w:t xml:space="preserve">X. L. Yin, X. M. Cheng, Y. Zhang, H. W. Chen, J. T. Bai and Z. Y. Ren, </w:t>
      </w:r>
      <w:r w:rsidRPr="00BA1D81">
        <w:rPr>
          <w:rFonts w:asciiTheme="majorBidi" w:hAnsiTheme="majorBidi" w:cstheme="majorBidi"/>
          <w:i/>
        </w:rPr>
        <w:t>Appl. Opt.</w:t>
      </w:r>
      <w:r w:rsidRPr="00BA1D81">
        <w:rPr>
          <w:rFonts w:asciiTheme="majorBidi" w:hAnsiTheme="majorBidi" w:cstheme="majorBidi"/>
        </w:rPr>
        <w:t xml:space="preserve">, </w:t>
      </w:r>
      <w:r w:rsidRPr="00BA1D81">
        <w:rPr>
          <w:rFonts w:asciiTheme="majorBidi" w:hAnsiTheme="majorBidi" w:cstheme="majorBidi"/>
          <w:b/>
        </w:rPr>
        <w:t>54</w:t>
      </w:r>
      <w:r w:rsidRPr="00BA1D81">
        <w:rPr>
          <w:rFonts w:asciiTheme="majorBidi" w:hAnsiTheme="majorBidi" w:cstheme="majorBidi"/>
        </w:rPr>
        <w:t>(24), 7154-7159.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147</w:t>
      </w:r>
      <w:r w:rsidRPr="00BA1D81">
        <w:rPr>
          <w:rFonts w:asciiTheme="majorBidi" w:hAnsiTheme="majorBidi" w:cstheme="majorBidi"/>
        </w:rPr>
        <w:tab/>
        <w:t xml:space="preserve">E. Zolfonoun, </w:t>
      </w:r>
      <w:r w:rsidRPr="00BA1D81">
        <w:rPr>
          <w:rFonts w:asciiTheme="majorBidi" w:hAnsiTheme="majorBidi" w:cstheme="majorBidi"/>
          <w:i/>
        </w:rPr>
        <w:t>J. Anal. At. Spectrom.</w:t>
      </w:r>
      <w:r w:rsidRPr="00BA1D81">
        <w:rPr>
          <w:rFonts w:asciiTheme="majorBidi" w:hAnsiTheme="majorBidi" w:cstheme="majorBidi"/>
        </w:rPr>
        <w:t xml:space="preserve">, </w:t>
      </w:r>
      <w:r w:rsidRPr="00BA1D81">
        <w:rPr>
          <w:rFonts w:asciiTheme="majorBidi" w:hAnsiTheme="majorBidi" w:cstheme="majorBidi"/>
          <w:b/>
        </w:rPr>
        <w:t>30</w:t>
      </w:r>
      <w:r w:rsidRPr="00BA1D81">
        <w:rPr>
          <w:rFonts w:asciiTheme="majorBidi" w:hAnsiTheme="majorBidi" w:cstheme="majorBidi"/>
        </w:rPr>
        <w:t>(9), 2003-2009.</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148</w:t>
      </w:r>
      <w:r w:rsidRPr="00BA1D81">
        <w:rPr>
          <w:rFonts w:asciiTheme="majorBidi" w:hAnsiTheme="majorBidi" w:cstheme="majorBidi"/>
        </w:rPr>
        <w:tab/>
        <w:t xml:space="preserve">A. M. Duffin, K. W. Springer, J. D. Ward, K. D. Jarman, J. W. Robinson, M. C. Endres, G. L. Hart, J. J. Gonzalez, D. Oropeza, R. E. Russo, D. G. Willingham, B. E. Naes, A. J. Fahey and G. C. Eiden,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(5), 1100-1107.</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lastRenderedPageBreak/>
        <w:t>149</w:t>
      </w:r>
      <w:r w:rsidRPr="00BA1D81">
        <w:rPr>
          <w:rFonts w:asciiTheme="majorBidi" w:hAnsiTheme="majorBidi" w:cstheme="majorBidi"/>
        </w:rPr>
        <w:tab/>
        <w:t xml:space="preserve">A. Quemet, M. Maloubier, V. Dalier and A. Ruas, </w:t>
      </w:r>
      <w:r w:rsidRPr="00BA1D81">
        <w:rPr>
          <w:rFonts w:asciiTheme="majorBidi" w:hAnsiTheme="majorBidi" w:cstheme="majorBidi"/>
          <w:i/>
        </w:rPr>
        <w:t xml:space="preserve">Int. J. Mass spectrom., </w:t>
      </w:r>
      <w:r w:rsidRPr="00BA1D81">
        <w:rPr>
          <w:rFonts w:asciiTheme="majorBidi" w:hAnsiTheme="majorBidi" w:cstheme="majorBidi"/>
        </w:rPr>
        <w:t xml:space="preserve">2014, </w:t>
      </w:r>
      <w:r w:rsidRPr="00BA1D81">
        <w:rPr>
          <w:rFonts w:asciiTheme="majorBidi" w:hAnsiTheme="majorBidi" w:cstheme="majorBidi"/>
          <w:b/>
        </w:rPr>
        <w:t>374</w:t>
      </w:r>
      <w:r w:rsidRPr="00BA1D81">
        <w:rPr>
          <w:rFonts w:asciiTheme="majorBidi" w:hAnsiTheme="majorBidi" w:cstheme="majorBidi"/>
        </w:rPr>
        <w:t>, 26-32.</w:t>
      </w:r>
    </w:p>
    <w:p w:rsidR="00686B27" w:rsidRPr="00BA1D81" w:rsidRDefault="00686B27" w:rsidP="00B47CE9">
      <w:pPr>
        <w:pStyle w:val="EndNoteBibliography"/>
        <w:spacing w:after="0"/>
        <w:ind w:left="720" w:hanging="720"/>
        <w:rPr>
          <w:rFonts w:asciiTheme="majorBidi" w:hAnsiTheme="majorBidi" w:cstheme="majorBidi"/>
        </w:rPr>
      </w:pPr>
      <w:r w:rsidRPr="00BA1D81">
        <w:rPr>
          <w:rFonts w:asciiTheme="majorBidi" w:hAnsiTheme="majorBidi" w:cstheme="majorBidi"/>
        </w:rPr>
        <w:t>150</w:t>
      </w:r>
      <w:r w:rsidRPr="00BA1D81">
        <w:rPr>
          <w:rFonts w:asciiTheme="majorBidi" w:hAnsiTheme="majorBidi" w:cstheme="majorBidi"/>
        </w:rPr>
        <w:tab/>
        <w:t xml:space="preserve">J. Durisova, L. Ackerman, L. Strnad, V. Chrastny and J. Borovicka, </w:t>
      </w:r>
      <w:r w:rsidRPr="00BA1D81">
        <w:rPr>
          <w:rFonts w:asciiTheme="majorBidi" w:hAnsiTheme="majorBidi" w:cstheme="majorBidi"/>
          <w:i/>
        </w:rPr>
        <w:t xml:space="preserve">Geostand. Geoanal. Res., </w:t>
      </w:r>
      <w:r w:rsidRPr="00BA1D81">
        <w:rPr>
          <w:rFonts w:asciiTheme="majorBidi" w:hAnsiTheme="majorBidi" w:cstheme="majorBidi"/>
        </w:rPr>
        <w:t xml:space="preserve">2015, </w:t>
      </w:r>
      <w:r w:rsidRPr="00BA1D81">
        <w:rPr>
          <w:rFonts w:asciiTheme="majorBidi" w:hAnsiTheme="majorBidi" w:cstheme="majorBidi"/>
          <w:b/>
        </w:rPr>
        <w:t>39</w:t>
      </w:r>
      <w:r w:rsidRPr="00BA1D81">
        <w:rPr>
          <w:rFonts w:asciiTheme="majorBidi" w:hAnsiTheme="majorBidi" w:cstheme="majorBidi"/>
        </w:rPr>
        <w:t>(2), 209-220.</w:t>
      </w:r>
    </w:p>
    <w:p w:rsidR="00686B27" w:rsidRPr="00BA1D81" w:rsidRDefault="00686B27" w:rsidP="00B47CE9">
      <w:pPr>
        <w:pStyle w:val="EndNoteBibliography"/>
        <w:ind w:left="720" w:hanging="720"/>
        <w:rPr>
          <w:rFonts w:asciiTheme="majorBidi" w:hAnsiTheme="majorBidi" w:cstheme="majorBidi"/>
        </w:rPr>
      </w:pPr>
      <w:r w:rsidRPr="00BA1D81">
        <w:rPr>
          <w:rFonts w:asciiTheme="majorBidi" w:hAnsiTheme="majorBidi" w:cstheme="majorBidi"/>
        </w:rPr>
        <w:t>151</w:t>
      </w:r>
      <w:r w:rsidRPr="00BA1D81">
        <w:rPr>
          <w:rFonts w:asciiTheme="majorBidi" w:hAnsiTheme="majorBidi" w:cstheme="majorBidi"/>
        </w:rPr>
        <w:tab/>
        <w:t xml:space="preserve">F. Gueguen, H. Isnard, A. Nonell, L. Vio, T. Vercouter and F. Chartier, </w:t>
      </w:r>
      <w:r w:rsidRPr="00BA1D81">
        <w:rPr>
          <w:rFonts w:asciiTheme="majorBidi" w:hAnsiTheme="majorBidi" w:cstheme="majorBidi"/>
          <w:i/>
        </w:rPr>
        <w:t xml:space="preserve">J. Anal. At. Spectrom., </w:t>
      </w:r>
      <w:r w:rsidRPr="00BA1D81">
        <w:rPr>
          <w:rFonts w:asciiTheme="majorBidi" w:hAnsiTheme="majorBidi" w:cstheme="majorBidi"/>
        </w:rPr>
        <w:t xml:space="preserve">2015, </w:t>
      </w:r>
      <w:r w:rsidRPr="00BA1D81">
        <w:rPr>
          <w:rFonts w:asciiTheme="majorBidi" w:hAnsiTheme="majorBidi" w:cstheme="majorBidi"/>
          <w:b/>
        </w:rPr>
        <w:t>30</w:t>
      </w:r>
      <w:r w:rsidRPr="00BA1D81">
        <w:rPr>
          <w:rFonts w:asciiTheme="majorBidi" w:hAnsiTheme="majorBidi" w:cstheme="majorBidi"/>
        </w:rPr>
        <w:t>(2), 443-452.</w:t>
      </w:r>
    </w:p>
    <w:p w:rsidR="00686B27" w:rsidRPr="00BA1D81" w:rsidRDefault="00686B27" w:rsidP="00B47CE9">
      <w:pPr>
        <w:widowControl w:val="0"/>
        <w:autoSpaceDE w:val="0"/>
        <w:autoSpaceDN w:val="0"/>
        <w:adjustRightInd w:val="0"/>
        <w:spacing w:line="360" w:lineRule="auto"/>
        <w:ind w:right="-1"/>
        <w:rPr>
          <w:rFonts w:asciiTheme="majorBidi" w:hAnsiTheme="majorBidi" w:cstheme="majorBidi"/>
          <w:b/>
          <w:sz w:val="24"/>
          <w:szCs w:val="24"/>
        </w:rPr>
      </w:pPr>
    </w:p>
    <w:p w:rsidR="00A423EB" w:rsidRDefault="00A423EB">
      <w:bookmarkStart w:id="0" w:name="_GoBack"/>
      <w:bookmarkEnd w:id="0"/>
    </w:p>
    <w:sectPr w:rsidR="00A423EB" w:rsidSect="009E7BE9">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318063"/>
      <w:docPartObj>
        <w:docPartGallery w:val="Page Numbers (Bottom of Page)"/>
        <w:docPartUnique/>
      </w:docPartObj>
    </w:sdtPr>
    <w:sdtEndPr/>
    <w:sdtContent>
      <w:p w:rsidR="00926D3F" w:rsidRDefault="00686B2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26D3F" w:rsidRDefault="00686B2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321F"/>
    <w:multiLevelType w:val="multilevel"/>
    <w:tmpl w:val="01E27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A36C1F"/>
    <w:multiLevelType w:val="hybridMultilevel"/>
    <w:tmpl w:val="43B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4C049E"/>
    <w:multiLevelType w:val="hybridMultilevel"/>
    <w:tmpl w:val="05A6187C"/>
    <w:lvl w:ilvl="0" w:tplc="B6F8EE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6B27"/>
    <w:rsid w:val="00686B27"/>
    <w:rsid w:val="00A423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27"/>
  </w:style>
  <w:style w:type="character" w:default="1" w:styleId="DefaultParagraphFont">
    <w:name w:val="Default Paragraph Font"/>
    <w:uiPriority w:val="1"/>
    <w:semiHidden/>
    <w:unhideWhenUsed/>
    <w:rsid w:val="00686B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6B27"/>
  </w:style>
  <w:style w:type="paragraph" w:customStyle="1" w:styleId="Default">
    <w:name w:val="Default"/>
    <w:rsid w:val="00686B27"/>
    <w:pPr>
      <w:autoSpaceDE w:val="0"/>
      <w:autoSpaceDN w:val="0"/>
      <w:adjustRightInd w:val="0"/>
      <w:spacing w:after="0" w:line="240" w:lineRule="auto"/>
    </w:pPr>
    <w:rPr>
      <w:rFonts w:ascii="Calibri" w:eastAsia="Calibri" w:hAnsi="Calibri" w:cs="Calibri"/>
      <w:color w:val="000000"/>
      <w:sz w:val="24"/>
      <w:szCs w:val="24"/>
      <w:lang w:eastAsia="en-GB"/>
    </w:rPr>
  </w:style>
  <w:style w:type="table" w:styleId="TableGrid">
    <w:name w:val="Table Grid"/>
    <w:basedOn w:val="TableNormal"/>
    <w:uiPriority w:val="39"/>
    <w:rsid w:val="00686B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86B27"/>
    <w:pPr>
      <w:spacing w:after="0" w:line="240" w:lineRule="auto"/>
    </w:pPr>
    <w:rPr>
      <w:rFonts w:eastAsiaTheme="minorHAnsi"/>
      <w:sz w:val="20"/>
      <w:szCs w:val="20"/>
      <w:lang w:val="es-ES" w:eastAsia="en-US"/>
    </w:rPr>
  </w:style>
  <w:style w:type="character" w:customStyle="1" w:styleId="EndnoteTextChar">
    <w:name w:val="Endnote Text Char"/>
    <w:basedOn w:val="DefaultParagraphFont"/>
    <w:link w:val="EndnoteText"/>
    <w:uiPriority w:val="99"/>
    <w:semiHidden/>
    <w:rsid w:val="00686B27"/>
    <w:rPr>
      <w:rFonts w:eastAsiaTheme="minorHAnsi"/>
      <w:sz w:val="20"/>
      <w:szCs w:val="20"/>
      <w:lang w:val="es-ES" w:eastAsia="en-US"/>
    </w:rPr>
  </w:style>
  <w:style w:type="character" w:styleId="EndnoteReference">
    <w:name w:val="endnote reference"/>
    <w:basedOn w:val="DefaultParagraphFont"/>
    <w:uiPriority w:val="99"/>
    <w:semiHidden/>
    <w:unhideWhenUsed/>
    <w:rsid w:val="00686B27"/>
    <w:rPr>
      <w:vertAlign w:val="superscript"/>
    </w:rPr>
  </w:style>
  <w:style w:type="paragraph" w:styleId="Header">
    <w:name w:val="header"/>
    <w:basedOn w:val="Normal"/>
    <w:link w:val="HeaderChar"/>
    <w:uiPriority w:val="99"/>
    <w:semiHidden/>
    <w:unhideWhenUsed/>
    <w:rsid w:val="00686B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B27"/>
  </w:style>
  <w:style w:type="paragraph" w:styleId="Footer">
    <w:name w:val="footer"/>
    <w:basedOn w:val="Normal"/>
    <w:link w:val="FooterChar"/>
    <w:uiPriority w:val="99"/>
    <w:unhideWhenUsed/>
    <w:rsid w:val="00686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27"/>
  </w:style>
  <w:style w:type="paragraph" w:customStyle="1" w:styleId="EndNoteBibliographyTitle">
    <w:name w:val="EndNote Bibliography Title"/>
    <w:basedOn w:val="Normal"/>
    <w:link w:val="EndNoteBibliographyTitleChar"/>
    <w:rsid w:val="00686B27"/>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686B27"/>
    <w:rPr>
      <w:rFonts w:ascii="Calibri" w:hAnsi="Calibri" w:cs="Times New Roman"/>
      <w:noProof/>
    </w:rPr>
  </w:style>
  <w:style w:type="paragraph" w:customStyle="1" w:styleId="EndNoteBibliography">
    <w:name w:val="EndNote Bibliography"/>
    <w:basedOn w:val="Normal"/>
    <w:link w:val="EndNoteBibliographyChar"/>
    <w:rsid w:val="00686B27"/>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686B27"/>
    <w:rPr>
      <w:rFonts w:ascii="Calibri" w:hAnsi="Calibri" w:cs="Times New Roman"/>
      <w:noProof/>
    </w:rPr>
  </w:style>
  <w:style w:type="character" w:styleId="Hyperlink">
    <w:name w:val="Hyperlink"/>
    <w:basedOn w:val="DefaultParagraphFont"/>
    <w:uiPriority w:val="99"/>
    <w:unhideWhenUsed/>
    <w:rsid w:val="00686B27"/>
    <w:rPr>
      <w:color w:val="0000FF" w:themeColor="hyperlink"/>
      <w:u w:val="single"/>
    </w:rPr>
  </w:style>
  <w:style w:type="character" w:styleId="CommentReference">
    <w:name w:val="annotation reference"/>
    <w:basedOn w:val="DefaultParagraphFont"/>
    <w:uiPriority w:val="99"/>
    <w:semiHidden/>
    <w:unhideWhenUsed/>
    <w:rsid w:val="00686B27"/>
    <w:rPr>
      <w:sz w:val="16"/>
      <w:szCs w:val="16"/>
    </w:rPr>
  </w:style>
  <w:style w:type="paragraph" w:styleId="CommentText">
    <w:name w:val="annotation text"/>
    <w:basedOn w:val="Normal"/>
    <w:link w:val="CommentTextChar"/>
    <w:uiPriority w:val="99"/>
    <w:semiHidden/>
    <w:unhideWhenUsed/>
    <w:rsid w:val="00686B27"/>
    <w:pPr>
      <w:spacing w:line="240" w:lineRule="auto"/>
    </w:pPr>
    <w:rPr>
      <w:sz w:val="20"/>
      <w:szCs w:val="20"/>
    </w:rPr>
  </w:style>
  <w:style w:type="character" w:customStyle="1" w:styleId="CommentTextChar">
    <w:name w:val="Comment Text Char"/>
    <w:basedOn w:val="DefaultParagraphFont"/>
    <w:link w:val="CommentText"/>
    <w:uiPriority w:val="99"/>
    <w:semiHidden/>
    <w:rsid w:val="00686B27"/>
    <w:rPr>
      <w:sz w:val="20"/>
      <w:szCs w:val="20"/>
    </w:rPr>
  </w:style>
  <w:style w:type="paragraph" w:styleId="CommentSubject">
    <w:name w:val="annotation subject"/>
    <w:basedOn w:val="CommentText"/>
    <w:next w:val="CommentText"/>
    <w:link w:val="CommentSubjectChar"/>
    <w:uiPriority w:val="99"/>
    <w:semiHidden/>
    <w:unhideWhenUsed/>
    <w:rsid w:val="00686B27"/>
    <w:rPr>
      <w:b/>
      <w:bCs/>
    </w:rPr>
  </w:style>
  <w:style w:type="character" w:customStyle="1" w:styleId="CommentSubjectChar">
    <w:name w:val="Comment Subject Char"/>
    <w:basedOn w:val="CommentTextChar"/>
    <w:link w:val="CommentSubject"/>
    <w:uiPriority w:val="99"/>
    <w:semiHidden/>
    <w:rsid w:val="00686B27"/>
    <w:rPr>
      <w:b/>
      <w:bCs/>
      <w:sz w:val="20"/>
      <w:szCs w:val="20"/>
    </w:rPr>
  </w:style>
  <w:style w:type="paragraph" w:styleId="BalloonText">
    <w:name w:val="Balloon Text"/>
    <w:basedOn w:val="Normal"/>
    <w:link w:val="BalloonTextChar"/>
    <w:uiPriority w:val="99"/>
    <w:semiHidden/>
    <w:unhideWhenUsed/>
    <w:rsid w:val="0068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27"/>
    <w:rPr>
      <w:rFonts w:ascii="Tahoma" w:hAnsi="Tahoma" w:cs="Tahoma"/>
      <w:sz w:val="16"/>
      <w:szCs w:val="16"/>
    </w:rPr>
  </w:style>
  <w:style w:type="character" w:customStyle="1" w:styleId="tgc">
    <w:name w:val="_tgc"/>
    <w:basedOn w:val="DefaultParagraphFont"/>
    <w:rsid w:val="00686B27"/>
  </w:style>
  <w:style w:type="paragraph" w:styleId="ListParagraph">
    <w:name w:val="List Paragraph"/>
    <w:basedOn w:val="Normal"/>
    <w:uiPriority w:val="34"/>
    <w:qFormat/>
    <w:rsid w:val="00686B27"/>
    <w:pPr>
      <w:ind w:left="720"/>
      <w:contextualSpacing/>
    </w:pPr>
  </w:style>
  <w:style w:type="paragraph" w:customStyle="1" w:styleId="paragraph">
    <w:name w:val="paragraph"/>
    <w:basedOn w:val="Normal"/>
    <w:rsid w:val="00686B27"/>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86B27"/>
  </w:style>
  <w:style w:type="character" w:customStyle="1" w:styleId="spellingerror">
    <w:name w:val="spellingerror"/>
    <w:basedOn w:val="DefaultParagraphFont"/>
    <w:rsid w:val="00686B27"/>
  </w:style>
  <w:style w:type="character" w:customStyle="1" w:styleId="normaltextrun">
    <w:name w:val="normaltextrun"/>
    <w:basedOn w:val="DefaultParagraphFont"/>
    <w:rsid w:val="00686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27"/>
  </w:style>
  <w:style w:type="character" w:default="1" w:styleId="DefaultParagraphFont">
    <w:name w:val="Default Paragraph Font"/>
    <w:uiPriority w:val="1"/>
    <w:semiHidden/>
    <w:unhideWhenUsed/>
    <w:rsid w:val="00686B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6B27"/>
  </w:style>
  <w:style w:type="paragraph" w:customStyle="1" w:styleId="Default">
    <w:name w:val="Default"/>
    <w:rsid w:val="00686B27"/>
    <w:pPr>
      <w:autoSpaceDE w:val="0"/>
      <w:autoSpaceDN w:val="0"/>
      <w:adjustRightInd w:val="0"/>
      <w:spacing w:after="0" w:line="240" w:lineRule="auto"/>
    </w:pPr>
    <w:rPr>
      <w:rFonts w:ascii="Calibri" w:eastAsia="Calibri" w:hAnsi="Calibri" w:cs="Calibri"/>
      <w:color w:val="000000"/>
      <w:sz w:val="24"/>
      <w:szCs w:val="24"/>
      <w:lang w:eastAsia="en-GB"/>
    </w:rPr>
  </w:style>
  <w:style w:type="table" w:styleId="TableGrid">
    <w:name w:val="Table Grid"/>
    <w:basedOn w:val="TableNormal"/>
    <w:uiPriority w:val="39"/>
    <w:rsid w:val="00686B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86B27"/>
    <w:pPr>
      <w:spacing w:after="0" w:line="240" w:lineRule="auto"/>
    </w:pPr>
    <w:rPr>
      <w:rFonts w:eastAsiaTheme="minorHAnsi"/>
      <w:sz w:val="20"/>
      <w:szCs w:val="20"/>
      <w:lang w:val="es-ES" w:eastAsia="en-US"/>
    </w:rPr>
  </w:style>
  <w:style w:type="character" w:customStyle="1" w:styleId="EndnoteTextChar">
    <w:name w:val="Endnote Text Char"/>
    <w:basedOn w:val="DefaultParagraphFont"/>
    <w:link w:val="EndnoteText"/>
    <w:uiPriority w:val="99"/>
    <w:semiHidden/>
    <w:rsid w:val="00686B27"/>
    <w:rPr>
      <w:rFonts w:eastAsiaTheme="minorHAnsi"/>
      <w:sz w:val="20"/>
      <w:szCs w:val="20"/>
      <w:lang w:val="es-ES" w:eastAsia="en-US"/>
    </w:rPr>
  </w:style>
  <w:style w:type="character" w:styleId="EndnoteReference">
    <w:name w:val="endnote reference"/>
    <w:basedOn w:val="DefaultParagraphFont"/>
    <w:uiPriority w:val="99"/>
    <w:semiHidden/>
    <w:unhideWhenUsed/>
    <w:rsid w:val="00686B27"/>
    <w:rPr>
      <w:vertAlign w:val="superscript"/>
    </w:rPr>
  </w:style>
  <w:style w:type="paragraph" w:styleId="Header">
    <w:name w:val="header"/>
    <w:basedOn w:val="Normal"/>
    <w:link w:val="HeaderChar"/>
    <w:uiPriority w:val="99"/>
    <w:semiHidden/>
    <w:unhideWhenUsed/>
    <w:rsid w:val="00686B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B27"/>
  </w:style>
  <w:style w:type="paragraph" w:styleId="Footer">
    <w:name w:val="footer"/>
    <w:basedOn w:val="Normal"/>
    <w:link w:val="FooterChar"/>
    <w:uiPriority w:val="99"/>
    <w:unhideWhenUsed/>
    <w:rsid w:val="00686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27"/>
  </w:style>
  <w:style w:type="paragraph" w:customStyle="1" w:styleId="EndNoteBibliographyTitle">
    <w:name w:val="EndNote Bibliography Title"/>
    <w:basedOn w:val="Normal"/>
    <w:link w:val="EndNoteBibliographyTitleChar"/>
    <w:rsid w:val="00686B27"/>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686B27"/>
    <w:rPr>
      <w:rFonts w:ascii="Calibri" w:hAnsi="Calibri" w:cs="Times New Roman"/>
      <w:noProof/>
    </w:rPr>
  </w:style>
  <w:style w:type="paragraph" w:customStyle="1" w:styleId="EndNoteBibliography">
    <w:name w:val="EndNote Bibliography"/>
    <w:basedOn w:val="Normal"/>
    <w:link w:val="EndNoteBibliographyChar"/>
    <w:rsid w:val="00686B27"/>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686B27"/>
    <w:rPr>
      <w:rFonts w:ascii="Calibri" w:hAnsi="Calibri" w:cs="Times New Roman"/>
      <w:noProof/>
    </w:rPr>
  </w:style>
  <w:style w:type="character" w:styleId="Hyperlink">
    <w:name w:val="Hyperlink"/>
    <w:basedOn w:val="DefaultParagraphFont"/>
    <w:uiPriority w:val="99"/>
    <w:unhideWhenUsed/>
    <w:rsid w:val="00686B27"/>
    <w:rPr>
      <w:color w:val="0000FF" w:themeColor="hyperlink"/>
      <w:u w:val="single"/>
    </w:rPr>
  </w:style>
  <w:style w:type="character" w:styleId="CommentReference">
    <w:name w:val="annotation reference"/>
    <w:basedOn w:val="DefaultParagraphFont"/>
    <w:uiPriority w:val="99"/>
    <w:semiHidden/>
    <w:unhideWhenUsed/>
    <w:rsid w:val="00686B27"/>
    <w:rPr>
      <w:sz w:val="16"/>
      <w:szCs w:val="16"/>
    </w:rPr>
  </w:style>
  <w:style w:type="paragraph" w:styleId="CommentText">
    <w:name w:val="annotation text"/>
    <w:basedOn w:val="Normal"/>
    <w:link w:val="CommentTextChar"/>
    <w:uiPriority w:val="99"/>
    <w:semiHidden/>
    <w:unhideWhenUsed/>
    <w:rsid w:val="00686B27"/>
    <w:pPr>
      <w:spacing w:line="240" w:lineRule="auto"/>
    </w:pPr>
    <w:rPr>
      <w:sz w:val="20"/>
      <w:szCs w:val="20"/>
    </w:rPr>
  </w:style>
  <w:style w:type="character" w:customStyle="1" w:styleId="CommentTextChar">
    <w:name w:val="Comment Text Char"/>
    <w:basedOn w:val="DefaultParagraphFont"/>
    <w:link w:val="CommentText"/>
    <w:uiPriority w:val="99"/>
    <w:semiHidden/>
    <w:rsid w:val="00686B27"/>
    <w:rPr>
      <w:sz w:val="20"/>
      <w:szCs w:val="20"/>
    </w:rPr>
  </w:style>
  <w:style w:type="paragraph" w:styleId="CommentSubject">
    <w:name w:val="annotation subject"/>
    <w:basedOn w:val="CommentText"/>
    <w:next w:val="CommentText"/>
    <w:link w:val="CommentSubjectChar"/>
    <w:uiPriority w:val="99"/>
    <w:semiHidden/>
    <w:unhideWhenUsed/>
    <w:rsid w:val="00686B27"/>
    <w:rPr>
      <w:b/>
      <w:bCs/>
    </w:rPr>
  </w:style>
  <w:style w:type="character" w:customStyle="1" w:styleId="CommentSubjectChar">
    <w:name w:val="Comment Subject Char"/>
    <w:basedOn w:val="CommentTextChar"/>
    <w:link w:val="CommentSubject"/>
    <w:uiPriority w:val="99"/>
    <w:semiHidden/>
    <w:rsid w:val="00686B27"/>
    <w:rPr>
      <w:b/>
      <w:bCs/>
      <w:sz w:val="20"/>
      <w:szCs w:val="20"/>
    </w:rPr>
  </w:style>
  <w:style w:type="paragraph" w:styleId="BalloonText">
    <w:name w:val="Balloon Text"/>
    <w:basedOn w:val="Normal"/>
    <w:link w:val="BalloonTextChar"/>
    <w:uiPriority w:val="99"/>
    <w:semiHidden/>
    <w:unhideWhenUsed/>
    <w:rsid w:val="0068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27"/>
    <w:rPr>
      <w:rFonts w:ascii="Tahoma" w:hAnsi="Tahoma" w:cs="Tahoma"/>
      <w:sz w:val="16"/>
      <w:szCs w:val="16"/>
    </w:rPr>
  </w:style>
  <w:style w:type="character" w:customStyle="1" w:styleId="tgc">
    <w:name w:val="_tgc"/>
    <w:basedOn w:val="DefaultParagraphFont"/>
    <w:rsid w:val="00686B27"/>
  </w:style>
  <w:style w:type="paragraph" w:styleId="ListParagraph">
    <w:name w:val="List Paragraph"/>
    <w:basedOn w:val="Normal"/>
    <w:uiPriority w:val="34"/>
    <w:qFormat/>
    <w:rsid w:val="00686B27"/>
    <w:pPr>
      <w:ind w:left="720"/>
      <w:contextualSpacing/>
    </w:pPr>
  </w:style>
  <w:style w:type="paragraph" w:customStyle="1" w:styleId="paragraph">
    <w:name w:val="paragraph"/>
    <w:basedOn w:val="Normal"/>
    <w:rsid w:val="00686B27"/>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86B27"/>
  </w:style>
  <w:style w:type="character" w:customStyle="1" w:styleId="spellingerror">
    <w:name w:val="spellingerror"/>
    <w:basedOn w:val="DefaultParagraphFont"/>
    <w:rsid w:val="00686B27"/>
  </w:style>
  <w:style w:type="character" w:customStyle="1" w:styleId="normaltextrun">
    <w:name w:val="normaltextrun"/>
    <w:basedOn w:val="DefaultParagraphFont"/>
    <w:rsid w:val="0068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18553</Words>
  <Characters>105753</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Hywel Evans</dc:creator>
  <cp:lastModifiedBy>Hywel Evans</cp:lastModifiedBy>
  <cp:revision>1</cp:revision>
  <dcterms:created xsi:type="dcterms:W3CDTF">2016-03-23T11:47:00Z</dcterms:created>
  <dcterms:modified xsi:type="dcterms:W3CDTF">2016-03-23T11:48:00Z</dcterms:modified>
</cp:coreProperties>
</file>