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82A8A" w14:textId="5C825030" w:rsidR="00373760" w:rsidRPr="00315978" w:rsidRDefault="007500C0" w:rsidP="007A6E45">
      <w:pPr>
        <w:spacing w:after="0" w:line="240" w:lineRule="auto"/>
        <w:jc w:val="center"/>
        <w:rPr>
          <w:rFonts w:ascii="Times New Roman" w:hAnsi="Times New Roman" w:cs="Times New Roman"/>
          <w:b/>
          <w:sz w:val="36"/>
          <w:szCs w:val="36"/>
        </w:rPr>
      </w:pPr>
      <w:r w:rsidRPr="00315978">
        <w:rPr>
          <w:rFonts w:ascii="Times New Roman" w:hAnsi="Times New Roman" w:cs="Times New Roman"/>
          <w:b/>
          <w:sz w:val="36"/>
          <w:szCs w:val="36"/>
        </w:rPr>
        <w:t xml:space="preserve"> </w:t>
      </w:r>
      <w:r w:rsidR="00E23F2F" w:rsidRPr="00315978">
        <w:rPr>
          <w:rFonts w:ascii="Times New Roman" w:hAnsi="Times New Roman" w:cs="Times New Roman"/>
          <w:b/>
          <w:sz w:val="36"/>
          <w:szCs w:val="36"/>
        </w:rPr>
        <w:t xml:space="preserve">How Predictable </w:t>
      </w:r>
      <w:r w:rsidR="003A67D7" w:rsidRPr="00315978">
        <w:rPr>
          <w:rFonts w:ascii="Times New Roman" w:hAnsi="Times New Roman" w:cs="Times New Roman"/>
          <w:b/>
          <w:sz w:val="36"/>
          <w:szCs w:val="36"/>
        </w:rPr>
        <w:t>A</w:t>
      </w:r>
      <w:r w:rsidR="00E23F2F" w:rsidRPr="00315978">
        <w:rPr>
          <w:rFonts w:ascii="Times New Roman" w:hAnsi="Times New Roman" w:cs="Times New Roman"/>
          <w:b/>
          <w:sz w:val="36"/>
          <w:szCs w:val="36"/>
        </w:rPr>
        <w:t>re Precious Metal</w:t>
      </w:r>
      <w:r w:rsidR="00373760" w:rsidRPr="00315978">
        <w:rPr>
          <w:rFonts w:ascii="Times New Roman" w:hAnsi="Times New Roman" w:cs="Times New Roman"/>
          <w:b/>
          <w:sz w:val="36"/>
          <w:szCs w:val="36"/>
        </w:rPr>
        <w:t xml:space="preserve"> Returns</w:t>
      </w:r>
      <w:r w:rsidR="00E23F2F" w:rsidRPr="00315978">
        <w:rPr>
          <w:rFonts w:ascii="Times New Roman" w:hAnsi="Times New Roman" w:cs="Times New Roman"/>
          <w:b/>
          <w:sz w:val="36"/>
          <w:szCs w:val="36"/>
        </w:rPr>
        <w:t>?</w:t>
      </w:r>
    </w:p>
    <w:p w14:paraId="3544EC5D" w14:textId="77777777" w:rsidR="00C1317D" w:rsidRPr="00315978" w:rsidRDefault="00C1317D" w:rsidP="00DB0E4D">
      <w:pPr>
        <w:jc w:val="both"/>
        <w:rPr>
          <w:rFonts w:ascii="Times New Roman" w:hAnsi="Times New Roman" w:cs="Times New Roman"/>
          <w:b/>
          <w:sz w:val="24"/>
          <w:szCs w:val="24"/>
        </w:rPr>
      </w:pPr>
    </w:p>
    <w:p w14:paraId="545911E0" w14:textId="77777777" w:rsidR="00593D63" w:rsidRPr="00315978" w:rsidRDefault="00593D63" w:rsidP="00593D63">
      <w:pPr>
        <w:rPr>
          <w:rFonts w:ascii="Times New Roman" w:hAnsi="Times New Roman" w:cs="Times New Roman"/>
          <w:sz w:val="24"/>
          <w:szCs w:val="24"/>
        </w:rPr>
      </w:pPr>
    </w:p>
    <w:p w14:paraId="780F9729" w14:textId="77777777" w:rsidR="00593D63" w:rsidRPr="00315978" w:rsidRDefault="00593D63" w:rsidP="00593D63">
      <w:pPr>
        <w:rPr>
          <w:rFonts w:ascii="Times New Roman" w:hAnsi="Times New Roman" w:cs="Times New Roman"/>
          <w:sz w:val="24"/>
          <w:szCs w:val="24"/>
        </w:rPr>
      </w:pPr>
    </w:p>
    <w:p w14:paraId="6EC384EA" w14:textId="77777777" w:rsidR="001A270E" w:rsidRPr="00315978" w:rsidRDefault="001A270E" w:rsidP="001A270E">
      <w:pPr>
        <w:jc w:val="center"/>
        <w:rPr>
          <w:rFonts w:ascii="Times New Roman" w:hAnsi="Times New Roman" w:cs="Times New Roman"/>
          <w:b/>
          <w:sz w:val="24"/>
          <w:szCs w:val="24"/>
        </w:rPr>
      </w:pPr>
      <w:r w:rsidRPr="00315978">
        <w:rPr>
          <w:rFonts w:ascii="Times New Roman" w:hAnsi="Times New Roman" w:cs="Times New Roman"/>
          <w:b/>
          <w:sz w:val="24"/>
          <w:szCs w:val="24"/>
        </w:rPr>
        <w:t>Abstract</w:t>
      </w:r>
    </w:p>
    <w:p w14:paraId="5DCF01E9" w14:textId="6DB11CCE" w:rsidR="001A270E" w:rsidRPr="00315978" w:rsidRDefault="001A270E" w:rsidP="001A270E">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This paper provides strong evidence of time-varying return predictability of three precious metals from January 1987 to September 2014.  We use three variations of the variance ratio test, the nonlinear BDS test as well as the Hurst exponent to evaluate the time-varying return predictability of precious metals to reduce the risk of spurious results.  </w:t>
      </w:r>
      <w:r w:rsidR="004D2F64" w:rsidRPr="00315978">
        <w:rPr>
          <w:rFonts w:ascii="Times New Roman" w:hAnsi="Times New Roman" w:cs="Times New Roman"/>
          <w:sz w:val="24"/>
          <w:szCs w:val="24"/>
        </w:rPr>
        <w:t>Our full sample results report mixed findings where some tests indicate significant predictability while some suggest no predictability.  However through a time-varying procedure, we show that each precious metal market goes through periods of significant predictability as well as periods of unpredictability</w:t>
      </w:r>
      <w:r w:rsidRPr="00315978">
        <w:rPr>
          <w:rFonts w:ascii="Times New Roman" w:hAnsi="Times New Roman" w:cs="Times New Roman"/>
          <w:sz w:val="24"/>
          <w:szCs w:val="24"/>
        </w:rPr>
        <w:t xml:space="preserve">.  </w:t>
      </w:r>
      <w:r w:rsidR="004D2F64" w:rsidRPr="00315978">
        <w:rPr>
          <w:rFonts w:ascii="Times New Roman" w:hAnsi="Times New Roman" w:cs="Times New Roman"/>
          <w:sz w:val="24"/>
          <w:szCs w:val="24"/>
        </w:rPr>
        <w:t xml:space="preserve">Therefore this finding suggests that return predictability does vary over time and is not a static, all-or-nothing condition </w:t>
      </w:r>
      <w:r w:rsidR="00C74CC3">
        <w:rPr>
          <w:rFonts w:ascii="Times New Roman" w:hAnsi="Times New Roman" w:cs="Times New Roman"/>
          <w:sz w:val="24"/>
          <w:szCs w:val="24"/>
        </w:rPr>
        <w:t>and therefore is consistent with the Adaptive Market Hypothesis</w:t>
      </w:r>
      <w:r w:rsidRPr="00315978">
        <w:rPr>
          <w:rFonts w:ascii="Times New Roman" w:hAnsi="Times New Roman" w:cs="Times New Roman"/>
          <w:sz w:val="24"/>
          <w:szCs w:val="24"/>
        </w:rPr>
        <w:t>.  We also show that platinum is the most predictable of the three precious metals and silver the least predictable, which may be of great to investors who include precious metals in their investment portfolios.</w:t>
      </w:r>
    </w:p>
    <w:p w14:paraId="6989400D" w14:textId="77777777" w:rsidR="001A270E" w:rsidRPr="00315978" w:rsidRDefault="001A270E" w:rsidP="001A270E">
      <w:pPr>
        <w:spacing w:after="0" w:line="360" w:lineRule="auto"/>
        <w:jc w:val="both"/>
        <w:rPr>
          <w:rFonts w:ascii="Times New Roman" w:hAnsi="Times New Roman" w:cs="Times New Roman"/>
          <w:sz w:val="24"/>
          <w:szCs w:val="24"/>
        </w:rPr>
      </w:pPr>
    </w:p>
    <w:p w14:paraId="516B2EF4" w14:textId="77777777" w:rsidR="001A270E" w:rsidRPr="00315978" w:rsidRDefault="001A270E" w:rsidP="001A270E">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Keywords: Precious Metals; Predictability; Adaptive Market Hypothesis; Market Efficiency</w:t>
      </w:r>
    </w:p>
    <w:p w14:paraId="17F526A0" w14:textId="77777777" w:rsidR="001A270E" w:rsidRPr="00315978" w:rsidRDefault="001A270E" w:rsidP="001A270E">
      <w:pPr>
        <w:spacing w:after="0" w:line="360" w:lineRule="auto"/>
        <w:jc w:val="both"/>
        <w:rPr>
          <w:rFonts w:ascii="Times New Roman" w:hAnsi="Times New Roman" w:cs="Times New Roman"/>
          <w:sz w:val="24"/>
          <w:szCs w:val="24"/>
        </w:rPr>
      </w:pPr>
    </w:p>
    <w:p w14:paraId="32D795C0" w14:textId="77777777" w:rsidR="001A270E" w:rsidRPr="00315978" w:rsidRDefault="001A270E" w:rsidP="001A270E">
      <w:pPr>
        <w:spacing w:after="0" w:line="360" w:lineRule="auto"/>
        <w:jc w:val="both"/>
        <w:rPr>
          <w:rFonts w:ascii="Times New Roman" w:hAnsi="Times New Roman" w:cs="Times New Roman"/>
          <w:sz w:val="24"/>
          <w:szCs w:val="24"/>
        </w:rPr>
      </w:pPr>
      <w:r w:rsidRPr="00315978">
        <w:rPr>
          <w:rFonts w:ascii="Times New Roman" w:hAnsi="Times New Roman" w:cs="Times New Roman"/>
          <w:i/>
          <w:sz w:val="24"/>
          <w:szCs w:val="24"/>
        </w:rPr>
        <w:t>JEL</w:t>
      </w:r>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 xml:space="preserve">classification: </w:t>
      </w:r>
      <w:r w:rsidRPr="00315978">
        <w:rPr>
          <w:rFonts w:ascii="Times New Roman" w:hAnsi="Times New Roman" w:cs="Times New Roman"/>
          <w:sz w:val="24"/>
          <w:szCs w:val="24"/>
        </w:rPr>
        <w:t>G14; G15</w:t>
      </w:r>
    </w:p>
    <w:p w14:paraId="6813C71F" w14:textId="77777777" w:rsidR="00593D63" w:rsidRPr="00315978" w:rsidRDefault="00593D63" w:rsidP="007A6E45">
      <w:pPr>
        <w:jc w:val="center"/>
        <w:rPr>
          <w:rFonts w:ascii="Times New Roman" w:hAnsi="Times New Roman" w:cs="Times New Roman"/>
          <w:b/>
          <w:sz w:val="24"/>
          <w:szCs w:val="24"/>
        </w:rPr>
      </w:pPr>
    </w:p>
    <w:p w14:paraId="59CACE4C" w14:textId="77777777" w:rsidR="00593D63" w:rsidRPr="00315978" w:rsidRDefault="00593D63" w:rsidP="007A6E45">
      <w:pPr>
        <w:jc w:val="center"/>
        <w:rPr>
          <w:rFonts w:ascii="Times New Roman" w:hAnsi="Times New Roman" w:cs="Times New Roman"/>
          <w:b/>
          <w:sz w:val="24"/>
          <w:szCs w:val="24"/>
        </w:rPr>
      </w:pPr>
    </w:p>
    <w:p w14:paraId="088ED08B" w14:textId="77777777" w:rsidR="001A270E" w:rsidRPr="00315978" w:rsidRDefault="001A270E" w:rsidP="001A270E">
      <w:pPr>
        <w:rPr>
          <w:rFonts w:ascii="Times New Roman" w:hAnsi="Times New Roman" w:cs="Times New Roman"/>
          <w:b/>
          <w:sz w:val="24"/>
          <w:szCs w:val="24"/>
        </w:rPr>
      </w:pPr>
    </w:p>
    <w:p w14:paraId="69E3222A" w14:textId="77777777" w:rsidR="001A270E" w:rsidRPr="00315978" w:rsidRDefault="001A270E" w:rsidP="007A6E45">
      <w:pPr>
        <w:jc w:val="center"/>
        <w:rPr>
          <w:rFonts w:ascii="Times New Roman" w:hAnsi="Times New Roman" w:cs="Times New Roman"/>
          <w:b/>
          <w:sz w:val="24"/>
          <w:szCs w:val="24"/>
        </w:rPr>
      </w:pPr>
    </w:p>
    <w:p w14:paraId="49A28289" w14:textId="77777777" w:rsidR="001A270E" w:rsidRPr="00315978" w:rsidRDefault="001A270E" w:rsidP="007A6E45">
      <w:pPr>
        <w:jc w:val="center"/>
        <w:rPr>
          <w:rFonts w:ascii="Times New Roman" w:hAnsi="Times New Roman" w:cs="Times New Roman"/>
          <w:b/>
          <w:sz w:val="24"/>
          <w:szCs w:val="24"/>
        </w:rPr>
      </w:pPr>
    </w:p>
    <w:p w14:paraId="7A7691CA" w14:textId="77777777" w:rsidR="001A270E" w:rsidRPr="00315978" w:rsidRDefault="001A270E" w:rsidP="007A6E45">
      <w:pPr>
        <w:jc w:val="center"/>
        <w:rPr>
          <w:rFonts w:ascii="Times New Roman" w:hAnsi="Times New Roman" w:cs="Times New Roman"/>
          <w:b/>
          <w:sz w:val="24"/>
          <w:szCs w:val="24"/>
        </w:rPr>
      </w:pPr>
    </w:p>
    <w:p w14:paraId="06B56A2D" w14:textId="77777777" w:rsidR="001A270E" w:rsidRPr="00315978" w:rsidRDefault="001A270E" w:rsidP="001A270E">
      <w:pPr>
        <w:rPr>
          <w:rFonts w:ascii="Times New Roman" w:hAnsi="Times New Roman" w:cs="Times New Roman"/>
          <w:b/>
          <w:sz w:val="24"/>
          <w:szCs w:val="24"/>
        </w:rPr>
      </w:pPr>
    </w:p>
    <w:p w14:paraId="1DE53512" w14:textId="77777777" w:rsidR="00583A42" w:rsidRPr="00315978" w:rsidRDefault="00627756" w:rsidP="007A6E45">
      <w:pPr>
        <w:pageBreakBefore/>
        <w:jc w:val="both"/>
        <w:rPr>
          <w:rFonts w:ascii="Times New Roman" w:hAnsi="Times New Roman" w:cs="Times New Roman"/>
          <w:b/>
          <w:sz w:val="24"/>
          <w:szCs w:val="24"/>
        </w:rPr>
      </w:pPr>
      <w:r w:rsidRPr="00315978">
        <w:rPr>
          <w:rFonts w:ascii="Times New Roman" w:hAnsi="Times New Roman" w:cs="Times New Roman"/>
          <w:b/>
          <w:sz w:val="24"/>
          <w:szCs w:val="24"/>
        </w:rPr>
        <w:lastRenderedPageBreak/>
        <w:t xml:space="preserve">1. </w:t>
      </w:r>
      <w:r w:rsidR="00524B68" w:rsidRPr="00315978">
        <w:rPr>
          <w:rFonts w:ascii="Times New Roman" w:hAnsi="Times New Roman" w:cs="Times New Roman"/>
          <w:b/>
          <w:sz w:val="24"/>
          <w:szCs w:val="24"/>
        </w:rPr>
        <w:t>Introduction</w:t>
      </w:r>
    </w:p>
    <w:p w14:paraId="7D31ABBB" w14:textId="3EBCE0E7" w:rsidR="00524B68" w:rsidRPr="00315978" w:rsidRDefault="00524B68"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This paper extends the growing literature on precious metals by providing a detailed examination of the predictabil</w:t>
      </w:r>
      <w:r w:rsidR="001C3F9E" w:rsidRPr="00315978">
        <w:rPr>
          <w:rFonts w:ascii="Times New Roman" w:hAnsi="Times New Roman" w:cs="Times New Roman"/>
          <w:sz w:val="24"/>
          <w:szCs w:val="24"/>
        </w:rPr>
        <w:t>ity of gold, silver, and platinum th</w:t>
      </w:r>
      <w:r w:rsidR="00DB187B" w:rsidRPr="00315978">
        <w:rPr>
          <w:rFonts w:ascii="Times New Roman" w:hAnsi="Times New Roman" w:cs="Times New Roman"/>
          <w:sz w:val="24"/>
          <w:szCs w:val="24"/>
        </w:rPr>
        <w:t>r</w:t>
      </w:r>
      <w:r w:rsidR="001C3F9E" w:rsidRPr="00315978">
        <w:rPr>
          <w:rFonts w:ascii="Times New Roman" w:hAnsi="Times New Roman" w:cs="Times New Roman"/>
          <w:sz w:val="24"/>
          <w:szCs w:val="24"/>
        </w:rPr>
        <w:t xml:space="preserve">ough </w:t>
      </w:r>
      <w:r w:rsidR="004B455B" w:rsidRPr="00315978">
        <w:rPr>
          <w:rFonts w:ascii="Times New Roman" w:hAnsi="Times New Roman" w:cs="Times New Roman"/>
          <w:sz w:val="24"/>
          <w:szCs w:val="24"/>
        </w:rPr>
        <w:t>a variety of testing procedures</w:t>
      </w:r>
      <w:r w:rsidRPr="00315978">
        <w:rPr>
          <w:rFonts w:ascii="Times New Roman" w:hAnsi="Times New Roman" w:cs="Times New Roman"/>
          <w:sz w:val="24"/>
          <w:szCs w:val="24"/>
        </w:rPr>
        <w:t>.  We study the predictability of daily p</w:t>
      </w:r>
      <w:r w:rsidR="00DB187B" w:rsidRPr="00315978">
        <w:rPr>
          <w:rFonts w:ascii="Times New Roman" w:hAnsi="Times New Roman" w:cs="Times New Roman"/>
          <w:sz w:val="24"/>
          <w:szCs w:val="24"/>
        </w:rPr>
        <w:t xml:space="preserve">recious metals returns over the January 1987 to September </w:t>
      </w:r>
      <w:r w:rsidRPr="00315978">
        <w:rPr>
          <w:rFonts w:ascii="Times New Roman" w:hAnsi="Times New Roman" w:cs="Times New Roman"/>
          <w:sz w:val="24"/>
          <w:szCs w:val="24"/>
        </w:rPr>
        <w:t xml:space="preserve">2014 period, as well as a rolling subsample to </w:t>
      </w:r>
      <w:r w:rsidR="001D0DFF" w:rsidRPr="00315978">
        <w:rPr>
          <w:rFonts w:ascii="Times New Roman" w:hAnsi="Times New Roman" w:cs="Times New Roman"/>
          <w:sz w:val="24"/>
          <w:szCs w:val="24"/>
        </w:rPr>
        <w:t xml:space="preserve">study </w:t>
      </w:r>
      <w:r w:rsidRPr="00315978">
        <w:rPr>
          <w:rFonts w:ascii="Times New Roman" w:hAnsi="Times New Roman" w:cs="Times New Roman"/>
          <w:sz w:val="24"/>
          <w:szCs w:val="24"/>
        </w:rPr>
        <w:t>how the degree of predictability changes over time</w:t>
      </w:r>
      <w:r w:rsidR="008E1B4C" w:rsidRPr="00315978">
        <w:rPr>
          <w:rFonts w:ascii="Times New Roman" w:hAnsi="Times New Roman" w:cs="Times New Roman"/>
          <w:sz w:val="24"/>
          <w:szCs w:val="24"/>
        </w:rPr>
        <w:t xml:space="preserve">, which also enables an examination of whether the Adaptive Market Hypothesis </w:t>
      </w:r>
      <w:r w:rsidR="00E47D59" w:rsidRPr="00315978">
        <w:rPr>
          <w:rFonts w:ascii="Times New Roman" w:hAnsi="Times New Roman" w:cs="Times New Roman"/>
          <w:sz w:val="24"/>
          <w:szCs w:val="24"/>
        </w:rPr>
        <w:t xml:space="preserve">(AMH) </w:t>
      </w:r>
      <w:r w:rsidR="008E1B4C" w:rsidRPr="00315978">
        <w:rPr>
          <w:rFonts w:ascii="Times New Roman" w:hAnsi="Times New Roman" w:cs="Times New Roman"/>
          <w:sz w:val="24"/>
          <w:szCs w:val="24"/>
        </w:rPr>
        <w:t xml:space="preserve">is an appropriate model for </w:t>
      </w:r>
      <w:r w:rsidR="002F01B3" w:rsidRPr="00315978">
        <w:rPr>
          <w:rFonts w:ascii="Times New Roman" w:hAnsi="Times New Roman" w:cs="Times New Roman"/>
          <w:sz w:val="24"/>
          <w:szCs w:val="24"/>
        </w:rPr>
        <w:t>the behaviour of precious metals returns.</w:t>
      </w:r>
      <w:r w:rsidR="008E1B4C" w:rsidRPr="00315978">
        <w:rPr>
          <w:rFonts w:ascii="Times New Roman" w:hAnsi="Times New Roman" w:cs="Times New Roman"/>
          <w:sz w:val="24"/>
          <w:szCs w:val="24"/>
        </w:rPr>
        <w:t xml:space="preserve">  </w:t>
      </w:r>
      <w:r w:rsidR="00E47D59" w:rsidRPr="00315978">
        <w:rPr>
          <w:rFonts w:ascii="Times New Roman" w:hAnsi="Times New Roman" w:cs="Times New Roman"/>
          <w:sz w:val="24"/>
          <w:szCs w:val="24"/>
        </w:rPr>
        <w:t xml:space="preserve">We show evidence of the time-varying predictability of each precious metal, which is consistent with the AMH and that silver is the most efficient of the three precious metals while </w:t>
      </w:r>
      <w:r w:rsidR="002F01B3" w:rsidRPr="00315978">
        <w:rPr>
          <w:rFonts w:ascii="Times New Roman" w:hAnsi="Times New Roman" w:cs="Times New Roman"/>
          <w:sz w:val="24"/>
          <w:szCs w:val="24"/>
        </w:rPr>
        <w:t>platinum is the least efficient.</w:t>
      </w:r>
    </w:p>
    <w:p w14:paraId="75962DF9" w14:textId="77777777" w:rsidR="008E1B4C" w:rsidRPr="00315978" w:rsidRDefault="008E1B4C" w:rsidP="00B7794D">
      <w:pPr>
        <w:spacing w:after="0" w:line="360" w:lineRule="auto"/>
        <w:jc w:val="both"/>
        <w:rPr>
          <w:rFonts w:ascii="Times New Roman" w:hAnsi="Times New Roman" w:cs="Times New Roman"/>
          <w:sz w:val="24"/>
          <w:szCs w:val="24"/>
        </w:rPr>
      </w:pPr>
    </w:p>
    <w:p w14:paraId="1D6EB234" w14:textId="1E9EC733" w:rsidR="004B455B" w:rsidRPr="00315978" w:rsidRDefault="002F01B3"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Our</w:t>
      </w:r>
      <w:r w:rsidR="00524B68" w:rsidRPr="00315978">
        <w:rPr>
          <w:rFonts w:ascii="Times New Roman" w:hAnsi="Times New Roman" w:cs="Times New Roman"/>
          <w:sz w:val="24"/>
          <w:szCs w:val="24"/>
        </w:rPr>
        <w:t xml:space="preserve"> paper is motivated by the increased attention of precious metals in the finance literature o</w:t>
      </w:r>
      <w:r w:rsidR="00DB187B" w:rsidRPr="00315978">
        <w:rPr>
          <w:rFonts w:ascii="Times New Roman" w:hAnsi="Times New Roman" w:cs="Times New Roman"/>
          <w:sz w:val="24"/>
          <w:szCs w:val="24"/>
        </w:rPr>
        <w:t>ver</w:t>
      </w:r>
      <w:r w:rsidR="00524B68" w:rsidRPr="00315978">
        <w:rPr>
          <w:rFonts w:ascii="Times New Roman" w:hAnsi="Times New Roman" w:cs="Times New Roman"/>
          <w:sz w:val="24"/>
          <w:szCs w:val="24"/>
        </w:rPr>
        <w:t xml:space="preserve"> the last few years (for instance </w:t>
      </w:r>
      <w:r w:rsidR="005E2866" w:rsidRPr="00315978">
        <w:rPr>
          <w:rFonts w:ascii="Times New Roman" w:hAnsi="Times New Roman" w:cs="Times New Roman"/>
          <w:sz w:val="24"/>
          <w:szCs w:val="24"/>
        </w:rPr>
        <w:t xml:space="preserve">Aggarwal et al 2014; </w:t>
      </w:r>
      <w:r w:rsidR="00CF0F39" w:rsidRPr="00315978">
        <w:rPr>
          <w:rFonts w:ascii="Times New Roman" w:hAnsi="Times New Roman" w:cs="Times New Roman"/>
          <w:sz w:val="24"/>
          <w:szCs w:val="24"/>
        </w:rPr>
        <w:t xml:space="preserve">Batten et al 2014; </w:t>
      </w:r>
      <w:r w:rsidR="00885C85" w:rsidRPr="00315978">
        <w:rPr>
          <w:rFonts w:ascii="Times New Roman" w:hAnsi="Times New Roman" w:cs="Times New Roman"/>
          <w:sz w:val="24"/>
          <w:szCs w:val="24"/>
        </w:rPr>
        <w:t xml:space="preserve">Baur and Glover 2014; </w:t>
      </w:r>
      <w:r w:rsidR="005E2866" w:rsidRPr="00315978">
        <w:rPr>
          <w:rFonts w:ascii="Times New Roman" w:hAnsi="Times New Roman" w:cs="Times New Roman"/>
          <w:sz w:val="24"/>
          <w:szCs w:val="24"/>
        </w:rPr>
        <w:t>Lucey and Li 2014</w:t>
      </w:r>
      <w:r w:rsidR="00524B68" w:rsidRPr="00315978">
        <w:rPr>
          <w:rFonts w:ascii="Times New Roman" w:hAnsi="Times New Roman" w:cs="Times New Roman"/>
          <w:sz w:val="24"/>
          <w:szCs w:val="24"/>
        </w:rPr>
        <w:t xml:space="preserve">; </w:t>
      </w:r>
      <w:r w:rsidR="00247747" w:rsidRPr="00315978">
        <w:rPr>
          <w:rFonts w:ascii="Times New Roman" w:hAnsi="Times New Roman" w:cs="Times New Roman"/>
          <w:sz w:val="24"/>
          <w:szCs w:val="24"/>
        </w:rPr>
        <w:t>Lucey et al 2014</w:t>
      </w:r>
      <w:r w:rsidR="00170597" w:rsidRPr="00315978">
        <w:rPr>
          <w:rFonts w:ascii="Times New Roman" w:hAnsi="Times New Roman" w:cs="Times New Roman"/>
          <w:sz w:val="24"/>
          <w:szCs w:val="24"/>
        </w:rPr>
        <w:t xml:space="preserve">; </w:t>
      </w:r>
      <w:r w:rsidR="00CF0F39" w:rsidRPr="00315978">
        <w:rPr>
          <w:rFonts w:ascii="Times New Roman" w:hAnsi="Times New Roman" w:cs="Times New Roman"/>
          <w:sz w:val="24"/>
          <w:szCs w:val="24"/>
        </w:rPr>
        <w:t xml:space="preserve">Areal et al 2015; </w:t>
      </w:r>
      <w:r w:rsidR="00677FF6" w:rsidRPr="00315978">
        <w:rPr>
          <w:rFonts w:ascii="Times New Roman" w:hAnsi="Times New Roman" w:cs="Times New Roman"/>
          <w:sz w:val="24"/>
          <w:szCs w:val="24"/>
        </w:rPr>
        <w:t xml:space="preserve">Aye et al 2015; </w:t>
      </w:r>
      <w:proofErr w:type="spellStart"/>
      <w:r w:rsidR="00677FF6" w:rsidRPr="00315978">
        <w:rPr>
          <w:rFonts w:ascii="Times New Roman" w:hAnsi="Times New Roman" w:cs="Times New Roman"/>
          <w:sz w:val="24"/>
          <w:szCs w:val="24"/>
        </w:rPr>
        <w:t>Bampinas</w:t>
      </w:r>
      <w:proofErr w:type="spellEnd"/>
      <w:r w:rsidR="00677FF6" w:rsidRPr="00315978">
        <w:rPr>
          <w:rFonts w:ascii="Times New Roman" w:hAnsi="Times New Roman" w:cs="Times New Roman"/>
          <w:sz w:val="24"/>
          <w:szCs w:val="24"/>
        </w:rPr>
        <w:t xml:space="preserve"> and </w:t>
      </w:r>
      <w:proofErr w:type="spellStart"/>
      <w:r w:rsidR="00677FF6" w:rsidRPr="00315978">
        <w:rPr>
          <w:rFonts w:ascii="Times New Roman" w:hAnsi="Times New Roman" w:cs="Times New Roman"/>
          <w:sz w:val="24"/>
          <w:szCs w:val="24"/>
        </w:rPr>
        <w:t>Panagiotidis</w:t>
      </w:r>
      <w:proofErr w:type="spellEnd"/>
      <w:r w:rsidR="00677FF6" w:rsidRPr="00315978">
        <w:rPr>
          <w:rFonts w:ascii="Times New Roman" w:hAnsi="Times New Roman" w:cs="Times New Roman"/>
          <w:sz w:val="24"/>
          <w:szCs w:val="24"/>
        </w:rPr>
        <w:t xml:space="preserve"> 2015; </w:t>
      </w:r>
      <w:r w:rsidR="00885C85" w:rsidRPr="00315978">
        <w:rPr>
          <w:rFonts w:ascii="Times New Roman" w:hAnsi="Times New Roman" w:cs="Times New Roman"/>
          <w:sz w:val="24"/>
          <w:szCs w:val="24"/>
        </w:rPr>
        <w:t xml:space="preserve">Baur and Glover 2015; </w:t>
      </w:r>
      <w:proofErr w:type="spellStart"/>
      <w:r w:rsidR="002344D9">
        <w:rPr>
          <w:rFonts w:ascii="Times New Roman" w:hAnsi="Times New Roman" w:cs="Times New Roman"/>
          <w:sz w:val="24"/>
        </w:rPr>
        <w:t>Białkowski</w:t>
      </w:r>
      <w:proofErr w:type="spellEnd"/>
      <w:r w:rsidR="002344D9" w:rsidRPr="00315978">
        <w:rPr>
          <w:rFonts w:ascii="Times New Roman" w:hAnsi="Times New Roman" w:cs="Times New Roman"/>
          <w:sz w:val="24"/>
          <w:szCs w:val="24"/>
        </w:rPr>
        <w:t xml:space="preserve"> </w:t>
      </w:r>
      <w:r w:rsidR="002344D9">
        <w:rPr>
          <w:rFonts w:ascii="Times New Roman" w:hAnsi="Times New Roman" w:cs="Times New Roman"/>
          <w:sz w:val="24"/>
          <w:szCs w:val="24"/>
        </w:rPr>
        <w:t xml:space="preserve">et al 2015; </w:t>
      </w:r>
      <w:proofErr w:type="spellStart"/>
      <w:r w:rsidR="00885C85" w:rsidRPr="00315978">
        <w:rPr>
          <w:rFonts w:ascii="Times New Roman" w:hAnsi="Times New Roman" w:cs="Times New Roman"/>
          <w:sz w:val="24"/>
          <w:szCs w:val="24"/>
        </w:rPr>
        <w:t>Bredin</w:t>
      </w:r>
      <w:proofErr w:type="spellEnd"/>
      <w:r w:rsidR="00885C85" w:rsidRPr="00315978">
        <w:rPr>
          <w:rFonts w:ascii="Times New Roman" w:hAnsi="Times New Roman" w:cs="Times New Roman"/>
          <w:sz w:val="24"/>
          <w:szCs w:val="24"/>
        </w:rPr>
        <w:t xml:space="preserve"> et al 2015</w:t>
      </w:r>
      <w:r w:rsidR="00880D73" w:rsidRPr="00315978">
        <w:rPr>
          <w:rFonts w:ascii="Times New Roman" w:hAnsi="Times New Roman" w:cs="Times New Roman"/>
          <w:sz w:val="24"/>
          <w:szCs w:val="24"/>
        </w:rPr>
        <w:t>)</w:t>
      </w:r>
      <w:r w:rsidR="00A46E81">
        <w:rPr>
          <w:rStyle w:val="FootnoteReference"/>
          <w:rFonts w:ascii="Times New Roman" w:hAnsi="Times New Roman" w:cs="Times New Roman"/>
          <w:sz w:val="24"/>
          <w:szCs w:val="24"/>
        </w:rPr>
        <w:footnoteReference w:id="1"/>
      </w:r>
      <w:r w:rsidR="00880D73" w:rsidRPr="00315978">
        <w:rPr>
          <w:rFonts w:ascii="Times New Roman" w:hAnsi="Times New Roman" w:cs="Times New Roman"/>
          <w:sz w:val="24"/>
          <w:szCs w:val="24"/>
        </w:rPr>
        <w:t xml:space="preserve">.  Given the increased attention of precious metals in the literature, there is a lack of </w:t>
      </w:r>
      <w:r w:rsidRPr="00315978">
        <w:rPr>
          <w:rFonts w:ascii="Times New Roman" w:hAnsi="Times New Roman" w:cs="Times New Roman"/>
          <w:sz w:val="24"/>
          <w:szCs w:val="24"/>
        </w:rPr>
        <w:t xml:space="preserve">detailed </w:t>
      </w:r>
      <w:r w:rsidR="00880D73" w:rsidRPr="00315978">
        <w:rPr>
          <w:rFonts w:ascii="Times New Roman" w:hAnsi="Times New Roman" w:cs="Times New Roman"/>
          <w:sz w:val="24"/>
          <w:szCs w:val="24"/>
        </w:rPr>
        <w:t>studies examining the predictability</w:t>
      </w:r>
      <w:r w:rsidRPr="00315978">
        <w:rPr>
          <w:rStyle w:val="FootnoteReference"/>
          <w:rFonts w:ascii="Times New Roman" w:hAnsi="Times New Roman" w:cs="Times New Roman"/>
          <w:sz w:val="24"/>
          <w:szCs w:val="24"/>
        </w:rPr>
        <w:footnoteReference w:id="2"/>
      </w:r>
      <w:r w:rsidR="00880D73" w:rsidRPr="00315978">
        <w:rPr>
          <w:rFonts w:ascii="Times New Roman" w:hAnsi="Times New Roman" w:cs="Times New Roman"/>
          <w:sz w:val="24"/>
          <w:szCs w:val="24"/>
        </w:rPr>
        <w:t xml:space="preserve"> </w:t>
      </w:r>
      <w:r w:rsidR="002642B4" w:rsidRPr="00315978">
        <w:rPr>
          <w:rFonts w:ascii="Times New Roman" w:hAnsi="Times New Roman" w:cs="Times New Roman"/>
          <w:sz w:val="24"/>
          <w:szCs w:val="24"/>
        </w:rPr>
        <w:t>o</w:t>
      </w:r>
      <w:r w:rsidR="00BE054F" w:rsidRPr="00315978">
        <w:rPr>
          <w:rFonts w:ascii="Times New Roman" w:hAnsi="Times New Roman" w:cs="Times New Roman"/>
          <w:sz w:val="24"/>
          <w:szCs w:val="24"/>
        </w:rPr>
        <w:t xml:space="preserve">f the precious metals returns.  </w:t>
      </w:r>
      <w:r w:rsidR="004B455B" w:rsidRPr="00315978">
        <w:rPr>
          <w:rFonts w:ascii="Times New Roman" w:hAnsi="Times New Roman" w:cs="Times New Roman"/>
          <w:sz w:val="24"/>
          <w:szCs w:val="24"/>
        </w:rPr>
        <w:t>This is an important area to study since t</w:t>
      </w:r>
      <w:r w:rsidR="00BE054F" w:rsidRPr="00315978">
        <w:rPr>
          <w:rFonts w:ascii="Times New Roman" w:hAnsi="Times New Roman" w:cs="Times New Roman"/>
          <w:sz w:val="24"/>
          <w:szCs w:val="24"/>
        </w:rPr>
        <w:t xml:space="preserve">he efficient market hypothesis (EMH) states that prices should reflect all available information, suggesting that returns are purely unpredictable from last prices (Fama 1970).  However if precious metals returns are found to have predictive power, investors may be able to take advantage of these </w:t>
      </w:r>
      <w:r w:rsidR="00644BF6" w:rsidRPr="00315978">
        <w:rPr>
          <w:rFonts w:ascii="Times New Roman" w:hAnsi="Times New Roman" w:cs="Times New Roman"/>
          <w:sz w:val="24"/>
          <w:szCs w:val="24"/>
        </w:rPr>
        <w:t>predictabilities, which</w:t>
      </w:r>
      <w:r w:rsidR="00BE054F" w:rsidRPr="00315978">
        <w:rPr>
          <w:rFonts w:ascii="Times New Roman" w:hAnsi="Times New Roman" w:cs="Times New Roman"/>
          <w:sz w:val="24"/>
          <w:szCs w:val="24"/>
        </w:rPr>
        <w:t xml:space="preserve"> </w:t>
      </w:r>
      <w:r w:rsidR="00247747" w:rsidRPr="00315978">
        <w:rPr>
          <w:rFonts w:ascii="Times New Roman" w:hAnsi="Times New Roman" w:cs="Times New Roman"/>
          <w:sz w:val="24"/>
          <w:szCs w:val="24"/>
        </w:rPr>
        <w:t>in turn would</w:t>
      </w:r>
      <w:r w:rsidR="00BE054F" w:rsidRPr="00315978">
        <w:rPr>
          <w:rFonts w:ascii="Times New Roman" w:hAnsi="Times New Roman" w:cs="Times New Roman"/>
          <w:sz w:val="24"/>
          <w:szCs w:val="24"/>
        </w:rPr>
        <w:t xml:space="preserve"> be a violation of the EMH.</w:t>
      </w:r>
      <w:r w:rsidR="006D0330" w:rsidRPr="00315978">
        <w:rPr>
          <w:rFonts w:ascii="Times New Roman" w:hAnsi="Times New Roman" w:cs="Times New Roman"/>
          <w:sz w:val="24"/>
          <w:szCs w:val="24"/>
        </w:rPr>
        <w:t xml:space="preserve">  </w:t>
      </w:r>
      <w:r w:rsidR="004B455B" w:rsidRPr="00315978">
        <w:rPr>
          <w:rFonts w:ascii="Times New Roman" w:hAnsi="Times New Roman" w:cs="Times New Roman"/>
          <w:sz w:val="24"/>
          <w:szCs w:val="24"/>
        </w:rPr>
        <w:t xml:space="preserve">Thus the predictability of precious metals is of great interest to academics and investors alike.  </w:t>
      </w:r>
    </w:p>
    <w:p w14:paraId="3AB73B66" w14:textId="77777777" w:rsidR="004B455B" w:rsidRPr="00315978" w:rsidRDefault="004B455B" w:rsidP="00B7794D">
      <w:pPr>
        <w:spacing w:after="0" w:line="360" w:lineRule="auto"/>
        <w:jc w:val="both"/>
        <w:rPr>
          <w:rFonts w:ascii="Times New Roman" w:hAnsi="Times New Roman" w:cs="Times New Roman"/>
          <w:sz w:val="24"/>
          <w:szCs w:val="24"/>
        </w:rPr>
      </w:pPr>
    </w:p>
    <w:p w14:paraId="066FB4E9" w14:textId="54416375" w:rsidR="00D3629A" w:rsidRPr="00315978" w:rsidRDefault="00BC3F23" w:rsidP="00B7794D">
      <w:pPr>
        <w:spacing w:after="0" w:line="360" w:lineRule="auto"/>
        <w:jc w:val="both"/>
        <w:rPr>
          <w:rFonts w:ascii="Times New Roman" w:hAnsi="Times New Roman"/>
          <w:sz w:val="24"/>
          <w:szCs w:val="24"/>
        </w:rPr>
      </w:pPr>
      <w:r w:rsidRPr="00315978">
        <w:rPr>
          <w:rFonts w:ascii="Times New Roman" w:hAnsi="Times New Roman"/>
          <w:sz w:val="24"/>
          <w:szCs w:val="24"/>
        </w:rPr>
        <w:t>To accommodate the idea of a changing degree of market efficiency, Andrew Lo (2004), proposes a new version of the EMH derived from evolutionary principles. Lo argues that valuable insights can be derived from the biological perspective and calls for an evolutionary alternative to market efficiency.  The paradigm is called the Adaptive Market Hypothesis (AMH) under which the EMH and market inefficiency can co-exist in an intellectually consistent manner. Lo (2005)</w:t>
      </w:r>
      <w:r w:rsidRPr="00315978">
        <w:rPr>
          <w:rFonts w:ascii="Times New Roman" w:hAnsi="Times New Roman"/>
          <w:color w:val="0000FF"/>
          <w:sz w:val="24"/>
          <w:szCs w:val="24"/>
        </w:rPr>
        <w:t xml:space="preserve"> </w:t>
      </w:r>
      <w:r w:rsidRPr="00315978">
        <w:rPr>
          <w:rFonts w:ascii="Times New Roman" w:hAnsi="Times New Roman"/>
          <w:sz w:val="24"/>
          <w:szCs w:val="24"/>
        </w:rPr>
        <w:t xml:space="preserve">states that individuals act in their own self-interest, but they make mistakes. They learn from these mistakes and adapt, and that competition drives adaptation and innovation. Finally evolution determines market dynamics. The AMH </w:t>
      </w:r>
      <w:r w:rsidRPr="00315978">
        <w:rPr>
          <w:rFonts w:ascii="Times New Roman" w:hAnsi="Times New Roman"/>
          <w:sz w:val="24"/>
          <w:szCs w:val="24"/>
        </w:rPr>
        <w:lastRenderedPageBreak/>
        <w:t>provides a number of practical implications within finance. Firstly, the risk premium varies over time according to the stock market environment and the demographics of investors in that environment. The second implication is that arbitrage opportunities do exist from time to time in the market. Thus from an evolutionary viewpoint, active liquid financial markets imply that profit opportunities must exist. However as they are exploited, they disappear. But new opportunities are continually being created as certain species/ traders die out and rather than move towards a higher degree of efficiency the AMH implies that complex market dynamics such as trends, panics, bubbles and crashes are continually witnessed in natural market ecologies. The third implication is that investment strategies are successful or unsuccessful, depending on the particular market environment. Contrary to the EMH, the AMH implies that investment strategies may decline for a time, and then return to profitability when environmental conditions become more conducive to such strategies. A consequence of this implication is that market efficiency is not an all-or-nothing condition, but is a characteristic that varies continuously over time and across markets. Lo (2005) argues that convergence to equilibrium is neither guaranteed nor likely to occur and that it is incorrect to assume that the market must move towards some ideal state of efficiency.</w:t>
      </w:r>
    </w:p>
    <w:p w14:paraId="6EFF53DE" w14:textId="77777777" w:rsidR="00BC3F23" w:rsidRPr="00315978" w:rsidRDefault="00BC3F23" w:rsidP="00B7794D">
      <w:pPr>
        <w:spacing w:after="0" w:line="360" w:lineRule="auto"/>
        <w:jc w:val="both"/>
        <w:rPr>
          <w:rFonts w:ascii="Times New Roman" w:hAnsi="Times New Roman" w:cs="Times New Roman"/>
          <w:sz w:val="24"/>
          <w:szCs w:val="24"/>
        </w:rPr>
      </w:pPr>
    </w:p>
    <w:p w14:paraId="067C08F1" w14:textId="71FD64C4" w:rsidR="006629E2" w:rsidRPr="00315978" w:rsidRDefault="006629E2"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The AMH has been examined in some detail in the recent empirical literature with Lim (2007) studying eleven emerging and two developed markets through the portmanteau bicorrelation test.  Using a rolling sample framework, the paper shows that market efficiency evolves over time in a way consistent with the AMH.  Neely et al (2009) use daily exchange rate data to study the behaviour of technical trading rules and show that the returns in well studied rules have disappeared and declined in less-studied rules, consistent with the AMH.  Kim et al (2011) implement an automatic variance ratio test as well as the automatic portmanteau test to examine the predictability of the DJIA over time.  Using a rolling window framework, they find strong evidence of time-varying </w:t>
      </w:r>
      <w:r w:rsidR="00644BF6" w:rsidRPr="00315978">
        <w:rPr>
          <w:rFonts w:ascii="Times New Roman" w:hAnsi="Times New Roman" w:cs="Times New Roman"/>
          <w:sz w:val="24"/>
          <w:szCs w:val="24"/>
        </w:rPr>
        <w:t>predictability</w:t>
      </w:r>
      <w:r w:rsidR="00C35145" w:rsidRPr="00315978">
        <w:rPr>
          <w:rFonts w:ascii="Times New Roman" w:hAnsi="Times New Roman" w:cs="Times New Roman"/>
          <w:sz w:val="24"/>
          <w:szCs w:val="24"/>
        </w:rPr>
        <w:t xml:space="preserve"> that</w:t>
      </w:r>
      <w:r w:rsidRPr="00315978">
        <w:rPr>
          <w:rFonts w:ascii="Times New Roman" w:hAnsi="Times New Roman" w:cs="Times New Roman"/>
          <w:sz w:val="24"/>
          <w:szCs w:val="24"/>
        </w:rPr>
        <w:t xml:space="preserve"> is driven by market conditions.  </w:t>
      </w:r>
      <w:r w:rsidR="001D0DFF" w:rsidRPr="00315978">
        <w:rPr>
          <w:rFonts w:ascii="Times New Roman" w:hAnsi="Times New Roman" w:cs="Times New Roman"/>
          <w:sz w:val="24"/>
          <w:szCs w:val="24"/>
        </w:rPr>
        <w:t xml:space="preserve">Charles et al (2012) study the return predictability of major foreign exchange rates using daily and weekly rates from 1975 to 2009 and find a number of episodes of statistically significant return predictability.  They also find that the returns predictability occurs from time to time depending on changing market conditions, consistent with the AMH.  </w:t>
      </w:r>
      <w:r w:rsidRPr="00315978">
        <w:rPr>
          <w:rFonts w:ascii="Times New Roman" w:hAnsi="Times New Roman" w:cs="Times New Roman"/>
          <w:sz w:val="24"/>
          <w:szCs w:val="24"/>
        </w:rPr>
        <w:t>Urquhart and Hudson (2013) implement linear and nonlinear techniques to study the US, UK and Japanese markets using long run historical data and conclude that the AMH provides a better description of the behaviour of stock returns than the EMH.  Hull and McGroarty (2014) study 22 emerging markets over a 16-year period through the Hurst-</w:t>
      </w:r>
      <w:r w:rsidRPr="00315978">
        <w:rPr>
          <w:rFonts w:ascii="Times New Roman" w:hAnsi="Times New Roman" w:cs="Times New Roman"/>
          <w:sz w:val="24"/>
          <w:szCs w:val="24"/>
        </w:rPr>
        <w:lastRenderedPageBreak/>
        <w:t xml:space="preserve">Mandelbrot-Wallis rescaled range as a measure of market efficiency and find strong evidence consistent with the AMH.  </w:t>
      </w:r>
      <w:proofErr w:type="spellStart"/>
      <w:r w:rsidRPr="00315978">
        <w:rPr>
          <w:rFonts w:ascii="Times New Roman" w:hAnsi="Times New Roman" w:cs="Times New Roman"/>
          <w:sz w:val="24"/>
          <w:szCs w:val="24"/>
        </w:rPr>
        <w:t>Ghazani</w:t>
      </w:r>
      <w:proofErr w:type="spellEnd"/>
      <w:r w:rsidRPr="00315978">
        <w:rPr>
          <w:rFonts w:ascii="Times New Roman" w:hAnsi="Times New Roman" w:cs="Times New Roman"/>
          <w:sz w:val="24"/>
          <w:szCs w:val="24"/>
        </w:rPr>
        <w:t xml:space="preserve"> and </w:t>
      </w:r>
      <w:proofErr w:type="spellStart"/>
      <w:r w:rsidRPr="00315978">
        <w:rPr>
          <w:rFonts w:ascii="Times New Roman" w:hAnsi="Times New Roman" w:cs="Times New Roman"/>
          <w:sz w:val="24"/>
          <w:szCs w:val="24"/>
        </w:rPr>
        <w:t>Araghi</w:t>
      </w:r>
      <w:proofErr w:type="spellEnd"/>
      <w:r w:rsidRPr="00315978">
        <w:rPr>
          <w:rFonts w:ascii="Times New Roman" w:hAnsi="Times New Roman" w:cs="Times New Roman"/>
          <w:sz w:val="24"/>
          <w:szCs w:val="24"/>
        </w:rPr>
        <w:t xml:space="preserve"> (2014)</w:t>
      </w:r>
      <w:r w:rsidR="003C1DCE" w:rsidRPr="00315978">
        <w:rPr>
          <w:rFonts w:ascii="Times New Roman" w:hAnsi="Times New Roman" w:cs="Times New Roman"/>
          <w:sz w:val="24"/>
          <w:szCs w:val="24"/>
        </w:rPr>
        <w:t xml:space="preserve"> investigate the daily returns of the Tehran stock exchange from 1999 to 2013 and show that the AMH gives an appropriate evolutional perspective of market efficiency.  F</w:t>
      </w:r>
      <w:r w:rsidR="00247747" w:rsidRPr="00315978">
        <w:rPr>
          <w:rFonts w:ascii="Times New Roman" w:hAnsi="Times New Roman" w:cs="Times New Roman"/>
          <w:sz w:val="24"/>
          <w:szCs w:val="24"/>
        </w:rPr>
        <w:t>urther, Manahov and Hudson (2014</w:t>
      </w:r>
      <w:r w:rsidR="003C1DCE" w:rsidRPr="00315978">
        <w:rPr>
          <w:rFonts w:ascii="Times New Roman" w:hAnsi="Times New Roman" w:cs="Times New Roman"/>
          <w:sz w:val="24"/>
          <w:szCs w:val="24"/>
        </w:rPr>
        <w:t>) develop artificial stock markets using a special adaptive form of the STGP based learning algorithm and apply it to the FTSE100, S&amp;P500 and Russell 3000.</w:t>
      </w:r>
      <w:r w:rsidR="001B3448" w:rsidRPr="00315978">
        <w:rPr>
          <w:rFonts w:ascii="Times New Roman" w:hAnsi="Times New Roman" w:cs="Times New Roman"/>
          <w:sz w:val="24"/>
          <w:szCs w:val="24"/>
        </w:rPr>
        <w:t xml:space="preserve"> They show that the stock market dynamics are consistent with the AMH since the trader population behave in an efficient adaptive system evolving over time. Urquhart and McGroarty (2014) study four well-known calendar anomalies from 1900 to 2013 in the DJIA.  Using subsample as well as rolling window analysis, they show that each calendar anomaly behave</w:t>
      </w:r>
      <w:r w:rsidR="00170597" w:rsidRPr="00315978">
        <w:rPr>
          <w:rFonts w:ascii="Times New Roman" w:hAnsi="Times New Roman" w:cs="Times New Roman"/>
          <w:sz w:val="24"/>
          <w:szCs w:val="24"/>
        </w:rPr>
        <w:t>s</w:t>
      </w:r>
      <w:r w:rsidR="001B3448" w:rsidRPr="00315978">
        <w:rPr>
          <w:rFonts w:ascii="Times New Roman" w:hAnsi="Times New Roman" w:cs="Times New Roman"/>
          <w:sz w:val="24"/>
          <w:szCs w:val="24"/>
        </w:rPr>
        <w:t xml:space="preserve"> in a manner consistent with the AMH and that some of the calendar anomalies are only present during certain market conditions.</w:t>
      </w:r>
      <w:r w:rsidR="00067CDF" w:rsidRPr="00315978">
        <w:rPr>
          <w:rFonts w:ascii="Times New Roman" w:hAnsi="Times New Roman" w:cs="Times New Roman"/>
        </w:rPr>
        <w:t xml:space="preserve">   </w:t>
      </w:r>
      <w:r w:rsidR="00067CDF" w:rsidRPr="00315978">
        <w:rPr>
          <w:rFonts w:ascii="Times New Roman" w:hAnsi="Times New Roman" w:cs="Times New Roman"/>
          <w:sz w:val="24"/>
        </w:rPr>
        <w:t xml:space="preserve">Also, </w:t>
      </w:r>
      <w:proofErr w:type="spellStart"/>
      <w:r w:rsidR="00067CDF" w:rsidRPr="00315978">
        <w:rPr>
          <w:rFonts w:ascii="Times New Roman" w:hAnsi="Times New Roman" w:cs="Times New Roman"/>
          <w:sz w:val="24"/>
        </w:rPr>
        <w:t>Levich</w:t>
      </w:r>
      <w:proofErr w:type="spellEnd"/>
      <w:r w:rsidR="00067CDF" w:rsidRPr="00315978">
        <w:rPr>
          <w:rFonts w:ascii="Times New Roman" w:hAnsi="Times New Roman" w:cs="Times New Roman"/>
          <w:sz w:val="24"/>
        </w:rPr>
        <w:t xml:space="preserve"> and </w:t>
      </w:r>
      <w:proofErr w:type="spellStart"/>
      <w:r w:rsidR="00067CDF" w:rsidRPr="00315978">
        <w:rPr>
          <w:rFonts w:ascii="Times New Roman" w:hAnsi="Times New Roman" w:cs="Times New Roman"/>
          <w:sz w:val="24"/>
        </w:rPr>
        <w:t>Poti</w:t>
      </w:r>
      <w:proofErr w:type="spellEnd"/>
      <w:r w:rsidR="00067CDF" w:rsidRPr="00315978">
        <w:rPr>
          <w:rFonts w:ascii="Times New Roman" w:hAnsi="Times New Roman" w:cs="Times New Roman"/>
          <w:sz w:val="24"/>
        </w:rPr>
        <w:t xml:space="preserve"> (2015) study the predictability in currency markets over the period 1972-2012 by constructing an upper bound on the explanatory power of predictive regressions of currency returns. They find that currency predictability exceeds this bound during recurring albeit short-lived episodes and that excess predictability is highest in the 1970s and tends to decrease over time but is still present in the final part of the sample period, thus providing evidence of the AMH.  Furthermore, Urquhart et al (2015) study the well-known moving average technical trading rule and show its performance has weakened since the seminal study documenting its success, thus providing evidence of the AMH.  They also show that if investors traded on anticipated signals, that is, they predict one-day-ahead signals, they can earn superior profits which is consistent with the learning and adaptation of the AMH.</w:t>
      </w:r>
    </w:p>
    <w:p w14:paraId="5F6FC52A" w14:textId="77777777" w:rsidR="001C3F9E" w:rsidRPr="00315978" w:rsidRDefault="001C3F9E" w:rsidP="00B7794D">
      <w:pPr>
        <w:spacing w:after="0" w:line="360" w:lineRule="auto"/>
        <w:jc w:val="both"/>
        <w:rPr>
          <w:rFonts w:ascii="Times New Roman" w:hAnsi="Times New Roman" w:cs="Times New Roman"/>
          <w:b/>
          <w:sz w:val="24"/>
          <w:szCs w:val="24"/>
        </w:rPr>
      </w:pPr>
    </w:p>
    <w:p w14:paraId="5DEBBE43" w14:textId="5C3070CF" w:rsidR="00775F59" w:rsidRPr="00315978" w:rsidRDefault="00B92F17"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In this study, </w:t>
      </w:r>
      <w:r w:rsidR="004A19C8" w:rsidRPr="00315978">
        <w:rPr>
          <w:rFonts w:ascii="Times New Roman" w:hAnsi="Times New Roman" w:cs="Times New Roman"/>
          <w:sz w:val="24"/>
          <w:szCs w:val="24"/>
        </w:rPr>
        <w:t xml:space="preserve">we </w:t>
      </w:r>
      <w:r w:rsidR="006D0330" w:rsidRPr="00315978">
        <w:rPr>
          <w:rFonts w:ascii="Times New Roman" w:hAnsi="Times New Roman" w:cs="Times New Roman"/>
          <w:sz w:val="24"/>
          <w:szCs w:val="24"/>
        </w:rPr>
        <w:t xml:space="preserve">examine the predictability of gold, silver and platinum over time over the period January 1987 to September 2014 over the full sample period as well the time-varying level of predictability using a rolling window analysis.  </w:t>
      </w:r>
      <w:r w:rsidR="00BC3F23" w:rsidRPr="00315978">
        <w:rPr>
          <w:rFonts w:ascii="Times New Roman" w:hAnsi="Times New Roman" w:cs="Times New Roman"/>
          <w:sz w:val="24"/>
          <w:szCs w:val="24"/>
        </w:rPr>
        <w:t>We use three different formulations of the variance ratio test, the nonlinear BDS test as well as the rescaled Hurst exponent to provide a detailed and robust overview of the predictability of these precious metals.  Each of our testing procedures examines the level of predictability of returns in a different manner (more information in Section 3) and by employing a battery of tests we shall capture the main dynamics of the metals r</w:t>
      </w:r>
      <w:r w:rsidR="00387783">
        <w:rPr>
          <w:rFonts w:ascii="Times New Roman" w:hAnsi="Times New Roman" w:cs="Times New Roman"/>
          <w:sz w:val="24"/>
          <w:szCs w:val="24"/>
        </w:rPr>
        <w:t>eturns in several dimensions while</w:t>
      </w:r>
      <w:r w:rsidR="00BC3F23" w:rsidRPr="00315978">
        <w:rPr>
          <w:rFonts w:ascii="Times New Roman" w:hAnsi="Times New Roman" w:cs="Times New Roman"/>
          <w:sz w:val="24"/>
          <w:szCs w:val="24"/>
        </w:rPr>
        <w:t xml:space="preserve"> also reducing the risk that a spurious result from one test may affect the conclusions</w:t>
      </w:r>
      <w:r w:rsidR="006D0330" w:rsidRPr="00315978">
        <w:rPr>
          <w:rFonts w:ascii="Times New Roman" w:hAnsi="Times New Roman" w:cs="Times New Roman"/>
          <w:sz w:val="24"/>
          <w:szCs w:val="24"/>
        </w:rPr>
        <w:t>.  Therefore we contribute to the literature in several ways.  Firstly,</w:t>
      </w:r>
      <w:r w:rsidR="00E7265C" w:rsidRPr="00315978">
        <w:rPr>
          <w:rFonts w:ascii="Times New Roman" w:hAnsi="Times New Roman" w:cs="Times New Roman"/>
          <w:sz w:val="24"/>
          <w:szCs w:val="24"/>
        </w:rPr>
        <w:t xml:space="preserve"> this paper provides a comprehensive examination of the </w:t>
      </w:r>
      <w:r w:rsidR="00C35145" w:rsidRPr="00315978">
        <w:rPr>
          <w:rFonts w:ascii="Times New Roman" w:hAnsi="Times New Roman" w:cs="Times New Roman"/>
          <w:sz w:val="24"/>
          <w:szCs w:val="24"/>
        </w:rPr>
        <w:t xml:space="preserve">linear and nonlinear </w:t>
      </w:r>
      <w:r w:rsidR="00E7265C" w:rsidRPr="00315978">
        <w:rPr>
          <w:rFonts w:ascii="Times New Roman" w:hAnsi="Times New Roman" w:cs="Times New Roman"/>
          <w:sz w:val="24"/>
          <w:szCs w:val="24"/>
        </w:rPr>
        <w:t xml:space="preserve">predictability of precious metals returns through a number of statistical </w:t>
      </w:r>
      <w:r w:rsidR="00E7265C" w:rsidRPr="00315978">
        <w:rPr>
          <w:rFonts w:ascii="Times New Roman" w:hAnsi="Times New Roman" w:cs="Times New Roman"/>
          <w:sz w:val="24"/>
          <w:szCs w:val="24"/>
        </w:rPr>
        <w:lastRenderedPageBreak/>
        <w:t xml:space="preserve">tests.  There has been lack of studies examining the predictability of precious metals given their increased attention in recent years.  </w:t>
      </w:r>
      <w:r w:rsidR="00172355" w:rsidRPr="00315978">
        <w:rPr>
          <w:rFonts w:ascii="Times New Roman" w:hAnsi="Times New Roman" w:cs="Times New Roman"/>
          <w:sz w:val="24"/>
          <w:szCs w:val="24"/>
        </w:rPr>
        <w:t>Precious metals have been shown to be important components of investment portfolios mainly due to their hedge or safe haven properties</w:t>
      </w:r>
      <w:r w:rsidR="002344D9">
        <w:rPr>
          <w:rFonts w:ascii="Times New Roman" w:hAnsi="Times New Roman" w:cs="Times New Roman"/>
          <w:sz w:val="24"/>
          <w:szCs w:val="24"/>
        </w:rPr>
        <w:t xml:space="preserve"> (see for example (</w:t>
      </w:r>
      <w:r w:rsidR="00EF4366">
        <w:rPr>
          <w:rFonts w:ascii="Times New Roman" w:hAnsi="Times New Roman" w:cs="Times New Roman"/>
          <w:sz w:val="24"/>
          <w:szCs w:val="24"/>
        </w:rPr>
        <w:t>Baur and Lucey 2010</w:t>
      </w:r>
      <w:r w:rsidR="002344D9">
        <w:rPr>
          <w:rFonts w:ascii="Times New Roman" w:hAnsi="Times New Roman" w:cs="Times New Roman"/>
          <w:sz w:val="24"/>
          <w:szCs w:val="24"/>
        </w:rPr>
        <w:t>;</w:t>
      </w:r>
      <w:r w:rsidR="00EF4366">
        <w:rPr>
          <w:rFonts w:ascii="Times New Roman" w:hAnsi="Times New Roman" w:cs="Times New Roman"/>
          <w:sz w:val="24"/>
          <w:szCs w:val="24"/>
        </w:rPr>
        <w:t xml:space="preserve"> Baur and McDermott 2010</w:t>
      </w:r>
      <w:r w:rsidR="002344D9">
        <w:rPr>
          <w:rFonts w:ascii="Times New Roman" w:hAnsi="Times New Roman" w:cs="Times New Roman"/>
          <w:sz w:val="24"/>
          <w:szCs w:val="24"/>
        </w:rPr>
        <w:t>;</w:t>
      </w:r>
      <w:r w:rsidR="00EF4366">
        <w:rPr>
          <w:rFonts w:ascii="Times New Roman" w:hAnsi="Times New Roman" w:cs="Times New Roman"/>
          <w:sz w:val="24"/>
          <w:szCs w:val="24"/>
        </w:rPr>
        <w:t xml:space="preserve"> Hood and Malik 2013</w:t>
      </w:r>
      <w:r w:rsidR="002344D9">
        <w:rPr>
          <w:rFonts w:ascii="Times New Roman" w:hAnsi="Times New Roman" w:cs="Times New Roman"/>
          <w:sz w:val="24"/>
          <w:szCs w:val="24"/>
        </w:rPr>
        <w:t xml:space="preserve">; Beckmann et al 2014; </w:t>
      </w:r>
      <w:proofErr w:type="spellStart"/>
      <w:r w:rsidR="002344D9">
        <w:rPr>
          <w:rFonts w:ascii="Times New Roman" w:hAnsi="Times New Roman" w:cs="Times New Roman"/>
          <w:sz w:val="24"/>
          <w:szCs w:val="24"/>
        </w:rPr>
        <w:t>Mensi</w:t>
      </w:r>
      <w:proofErr w:type="spellEnd"/>
      <w:r w:rsidR="002344D9">
        <w:rPr>
          <w:rFonts w:ascii="Times New Roman" w:hAnsi="Times New Roman" w:cs="Times New Roman"/>
          <w:sz w:val="24"/>
          <w:szCs w:val="24"/>
        </w:rPr>
        <w:t xml:space="preserve"> et al 2015).  </w:t>
      </w:r>
      <w:r w:rsidR="00BE2708" w:rsidRPr="00315978">
        <w:rPr>
          <w:rFonts w:ascii="Times New Roman" w:hAnsi="Times New Roman" w:cs="Times New Roman"/>
          <w:sz w:val="24"/>
          <w:szCs w:val="24"/>
        </w:rPr>
        <w:t xml:space="preserve">It has also been shown that precious metal markets are heavily influenced by economic and political conditions </w:t>
      </w:r>
      <w:r w:rsidR="00315978" w:rsidRPr="00315978">
        <w:rPr>
          <w:rFonts w:ascii="Times New Roman" w:hAnsi="Times New Roman" w:cs="Times New Roman"/>
          <w:sz w:val="24"/>
          <w:szCs w:val="24"/>
        </w:rPr>
        <w:t xml:space="preserve">(see Batten et al 2010; Hood and Malik 2013; Areal et al 2015) </w:t>
      </w:r>
      <w:r w:rsidR="00BE2708" w:rsidRPr="00315978">
        <w:rPr>
          <w:rFonts w:ascii="Times New Roman" w:hAnsi="Times New Roman" w:cs="Times New Roman"/>
          <w:sz w:val="24"/>
          <w:szCs w:val="24"/>
        </w:rPr>
        <w:t xml:space="preserve">and therefore it is very likely that the degree predictability will vary over time.  </w:t>
      </w:r>
      <w:r w:rsidR="00E7265C" w:rsidRPr="00315978">
        <w:rPr>
          <w:rFonts w:ascii="Times New Roman" w:hAnsi="Times New Roman" w:cs="Times New Roman"/>
          <w:sz w:val="24"/>
          <w:szCs w:val="24"/>
        </w:rPr>
        <w:t xml:space="preserve">Secondly, </w:t>
      </w:r>
      <w:r w:rsidR="004A19C8" w:rsidRPr="00315978">
        <w:rPr>
          <w:rFonts w:ascii="Times New Roman" w:hAnsi="Times New Roman" w:cs="Times New Roman"/>
          <w:sz w:val="24"/>
          <w:szCs w:val="24"/>
        </w:rPr>
        <w:t xml:space="preserve">this study uses a range of tests, thus capturing the main dynamics of the precious metals returns in several dimensions, thus reducing the risk that a spurious result from one test may </w:t>
      </w:r>
      <w:r w:rsidR="002F387C" w:rsidRPr="00315978">
        <w:rPr>
          <w:rFonts w:ascii="Times New Roman" w:hAnsi="Times New Roman" w:cs="Times New Roman"/>
          <w:sz w:val="24"/>
          <w:szCs w:val="24"/>
        </w:rPr>
        <w:t>skew our</w:t>
      </w:r>
      <w:r w:rsidR="004A19C8" w:rsidRPr="00315978">
        <w:rPr>
          <w:rFonts w:ascii="Times New Roman" w:hAnsi="Times New Roman" w:cs="Times New Roman"/>
          <w:sz w:val="24"/>
          <w:szCs w:val="24"/>
        </w:rPr>
        <w:t xml:space="preserve"> conclusions</w:t>
      </w:r>
      <w:r w:rsidR="00E7265C" w:rsidRPr="00315978">
        <w:rPr>
          <w:rFonts w:ascii="Times New Roman" w:hAnsi="Times New Roman" w:cs="Times New Roman"/>
          <w:sz w:val="24"/>
          <w:szCs w:val="24"/>
        </w:rPr>
        <w:t>.  The BDS test also allows us to examine nonlinear predictability</w:t>
      </w:r>
      <w:r w:rsidR="00F64551" w:rsidRPr="00315978">
        <w:rPr>
          <w:rStyle w:val="FootnoteReference"/>
          <w:rFonts w:ascii="Times New Roman" w:hAnsi="Times New Roman" w:cs="Times New Roman"/>
          <w:sz w:val="24"/>
          <w:szCs w:val="24"/>
        </w:rPr>
        <w:footnoteReference w:id="3"/>
      </w:r>
      <w:r w:rsidR="00F64551" w:rsidRPr="00315978">
        <w:rPr>
          <w:rFonts w:ascii="Times New Roman" w:hAnsi="Times New Roman" w:cs="Times New Roman"/>
          <w:sz w:val="24"/>
          <w:szCs w:val="24"/>
        </w:rPr>
        <w:t xml:space="preserve"> by filtering returns through an AR-GARCH model to remove any linear dependence due to conditional heteroscedasticity.</w:t>
      </w:r>
      <w:r w:rsidR="00E7265C" w:rsidRPr="00315978">
        <w:rPr>
          <w:rFonts w:ascii="Times New Roman" w:hAnsi="Times New Roman" w:cs="Times New Roman"/>
          <w:sz w:val="24"/>
          <w:szCs w:val="24"/>
        </w:rPr>
        <w:t xml:space="preserve">  Thirdly, </w:t>
      </w:r>
      <w:r w:rsidR="00775F59" w:rsidRPr="00315978">
        <w:rPr>
          <w:rFonts w:ascii="Times New Roman" w:hAnsi="Times New Roman" w:cs="Times New Roman"/>
          <w:sz w:val="24"/>
          <w:szCs w:val="24"/>
        </w:rPr>
        <w:t xml:space="preserve">we use rolling window analysis which gives a gradual description of the varying predictability over time which will not be distorted by arbitrary chosen subsample windows, which is the case with subsample analysis.  Subsample analysis has the major issue of subsample selection </w:t>
      </w:r>
      <w:r w:rsidR="008E78CB" w:rsidRPr="00315978">
        <w:rPr>
          <w:rFonts w:ascii="Times New Roman" w:hAnsi="Times New Roman" w:cs="Times New Roman"/>
          <w:sz w:val="24"/>
          <w:szCs w:val="24"/>
        </w:rPr>
        <w:t>bias, which</w:t>
      </w:r>
      <w:r w:rsidR="00775F59" w:rsidRPr="00315978">
        <w:rPr>
          <w:rFonts w:ascii="Times New Roman" w:hAnsi="Times New Roman" w:cs="Times New Roman"/>
          <w:sz w:val="24"/>
          <w:szCs w:val="24"/>
        </w:rPr>
        <w:t xml:space="preserve"> can skew the results.</w:t>
      </w:r>
      <w:r w:rsidR="00D143BA" w:rsidRPr="00315978">
        <w:rPr>
          <w:rFonts w:ascii="Times New Roman" w:hAnsi="Times New Roman" w:cs="Times New Roman"/>
          <w:sz w:val="24"/>
          <w:szCs w:val="24"/>
        </w:rPr>
        <w:t xml:space="preserve">  Fourthly, this is only the second study to examine whether precious metal markets can be described by the AMH.  Charles et al (2015) examine the predictability of precious metals through the automatic portmanteau and automatic variance ratio tests while we use three parametric and non-parametric variance ratio tests as well as the nonlinear BDS test.  Nonlinear tests have gained much attention in the recent literature (see for example Lim and </w:t>
      </w:r>
      <w:proofErr w:type="spellStart"/>
      <w:r w:rsidR="00D143BA" w:rsidRPr="00315978">
        <w:rPr>
          <w:rFonts w:ascii="Times New Roman" w:hAnsi="Times New Roman" w:cs="Times New Roman"/>
          <w:sz w:val="24"/>
          <w:szCs w:val="24"/>
        </w:rPr>
        <w:t>Hooy</w:t>
      </w:r>
      <w:proofErr w:type="spellEnd"/>
      <w:r w:rsidR="00D143BA" w:rsidRPr="00315978">
        <w:rPr>
          <w:rFonts w:ascii="Times New Roman" w:hAnsi="Times New Roman" w:cs="Times New Roman"/>
          <w:sz w:val="24"/>
          <w:szCs w:val="24"/>
        </w:rPr>
        <w:t xml:space="preserve"> 2012; Urquhart and Hudson 2013)</w:t>
      </w:r>
      <w:r w:rsidR="00315978" w:rsidRPr="00315978">
        <w:rPr>
          <w:rFonts w:ascii="Times New Roman" w:hAnsi="Times New Roman" w:cs="Times New Roman"/>
          <w:sz w:val="24"/>
          <w:szCs w:val="24"/>
        </w:rPr>
        <w:t xml:space="preserve"> since it has been shown by </w:t>
      </w:r>
      <w:proofErr w:type="spellStart"/>
      <w:r w:rsidR="00315978" w:rsidRPr="00315978">
        <w:rPr>
          <w:rFonts w:ascii="Times New Roman" w:hAnsi="Times New Roman" w:cs="Times New Roman"/>
          <w:sz w:val="24"/>
          <w:szCs w:val="24"/>
        </w:rPr>
        <w:t>Amini</w:t>
      </w:r>
      <w:proofErr w:type="spellEnd"/>
      <w:r w:rsidR="00315978" w:rsidRPr="00315978">
        <w:rPr>
          <w:rFonts w:ascii="Times New Roman" w:hAnsi="Times New Roman" w:cs="Times New Roman"/>
          <w:sz w:val="24"/>
          <w:szCs w:val="24"/>
        </w:rPr>
        <w:t xml:space="preserve"> et al (2010) that a series can still exhibit strong nonlinear correlations even in the absence of linear dependence. </w:t>
      </w:r>
    </w:p>
    <w:p w14:paraId="37EF00A8" w14:textId="77777777" w:rsidR="006D0330" w:rsidRPr="00315978" w:rsidRDefault="006D0330" w:rsidP="00B7794D">
      <w:pPr>
        <w:spacing w:after="0" w:line="360" w:lineRule="auto"/>
        <w:jc w:val="both"/>
        <w:rPr>
          <w:rFonts w:ascii="Times New Roman" w:hAnsi="Times New Roman" w:cs="Times New Roman"/>
          <w:sz w:val="24"/>
          <w:szCs w:val="24"/>
        </w:rPr>
      </w:pPr>
    </w:p>
    <w:p w14:paraId="66F91195" w14:textId="77777777" w:rsidR="006D0330" w:rsidRPr="00315978" w:rsidRDefault="006D0330"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The remainder of the paper is organized as follows.  The next section</w:t>
      </w:r>
      <w:r w:rsidR="0031761C" w:rsidRPr="00315978">
        <w:rPr>
          <w:rFonts w:ascii="Times New Roman" w:hAnsi="Times New Roman" w:cs="Times New Roman"/>
          <w:sz w:val="24"/>
          <w:szCs w:val="24"/>
        </w:rPr>
        <w:t xml:space="preserve"> presents the literature review while Section 3</w:t>
      </w:r>
      <w:r w:rsidRPr="00315978">
        <w:rPr>
          <w:rFonts w:ascii="Times New Roman" w:hAnsi="Times New Roman" w:cs="Times New Roman"/>
          <w:sz w:val="24"/>
          <w:szCs w:val="24"/>
        </w:rPr>
        <w:t xml:space="preserve"> reports the methodology used in this study</w:t>
      </w:r>
      <w:r w:rsidR="0031761C" w:rsidRPr="00315978">
        <w:rPr>
          <w:rFonts w:ascii="Times New Roman" w:hAnsi="Times New Roman" w:cs="Times New Roman"/>
          <w:sz w:val="24"/>
          <w:szCs w:val="24"/>
        </w:rPr>
        <w:t>. Section 4 presents the data and</w:t>
      </w:r>
      <w:r w:rsidRPr="00315978">
        <w:rPr>
          <w:rFonts w:ascii="Times New Roman" w:hAnsi="Times New Roman" w:cs="Times New Roman"/>
          <w:sz w:val="24"/>
          <w:szCs w:val="24"/>
        </w:rPr>
        <w:t xml:space="preserve"> Section </w:t>
      </w:r>
      <w:r w:rsidR="00C827C6" w:rsidRPr="00315978">
        <w:rPr>
          <w:rFonts w:ascii="Times New Roman" w:hAnsi="Times New Roman" w:cs="Times New Roman"/>
          <w:sz w:val="24"/>
          <w:szCs w:val="24"/>
        </w:rPr>
        <w:t>5</w:t>
      </w:r>
      <w:r w:rsidRPr="00315978">
        <w:rPr>
          <w:rFonts w:ascii="Times New Roman" w:hAnsi="Times New Roman" w:cs="Times New Roman"/>
          <w:sz w:val="24"/>
          <w:szCs w:val="24"/>
        </w:rPr>
        <w:t xml:space="preserve"> repo</w:t>
      </w:r>
      <w:r w:rsidR="0031761C" w:rsidRPr="00315978">
        <w:rPr>
          <w:rFonts w:ascii="Times New Roman" w:hAnsi="Times New Roman" w:cs="Times New Roman"/>
          <w:sz w:val="24"/>
          <w:szCs w:val="24"/>
        </w:rPr>
        <w:t xml:space="preserve">rts the empirical results.  Finally </w:t>
      </w:r>
      <w:r w:rsidRPr="00315978">
        <w:rPr>
          <w:rFonts w:ascii="Times New Roman" w:hAnsi="Times New Roman" w:cs="Times New Roman"/>
          <w:sz w:val="24"/>
          <w:szCs w:val="24"/>
        </w:rPr>
        <w:t xml:space="preserve">Section </w:t>
      </w:r>
      <w:r w:rsidR="00C827C6" w:rsidRPr="00315978">
        <w:rPr>
          <w:rFonts w:ascii="Times New Roman" w:hAnsi="Times New Roman" w:cs="Times New Roman"/>
          <w:sz w:val="24"/>
          <w:szCs w:val="24"/>
        </w:rPr>
        <w:t>6</w:t>
      </w:r>
      <w:r w:rsidRPr="00315978">
        <w:rPr>
          <w:rFonts w:ascii="Times New Roman" w:hAnsi="Times New Roman" w:cs="Times New Roman"/>
          <w:sz w:val="24"/>
          <w:szCs w:val="24"/>
        </w:rPr>
        <w:t xml:space="preserve"> summarizes and provides conclusions.</w:t>
      </w:r>
    </w:p>
    <w:p w14:paraId="7C247830" w14:textId="77777777" w:rsidR="00C17F42" w:rsidRPr="00315978" w:rsidRDefault="00C17F42" w:rsidP="00B7794D">
      <w:pPr>
        <w:spacing w:after="0" w:line="360" w:lineRule="auto"/>
        <w:jc w:val="both"/>
        <w:rPr>
          <w:rFonts w:ascii="Times New Roman" w:hAnsi="Times New Roman" w:cs="Times New Roman"/>
          <w:sz w:val="24"/>
          <w:szCs w:val="24"/>
        </w:rPr>
      </w:pPr>
    </w:p>
    <w:p w14:paraId="1E23BB55" w14:textId="77777777" w:rsidR="00AE5A3A" w:rsidRPr="00315978" w:rsidRDefault="00C17F42" w:rsidP="00B7794D">
      <w:pPr>
        <w:spacing w:after="0" w:line="360" w:lineRule="auto"/>
        <w:jc w:val="both"/>
        <w:rPr>
          <w:rFonts w:ascii="Times New Roman" w:hAnsi="Times New Roman" w:cs="Times New Roman"/>
          <w:b/>
          <w:sz w:val="24"/>
          <w:szCs w:val="24"/>
        </w:rPr>
      </w:pPr>
      <w:r w:rsidRPr="00315978">
        <w:rPr>
          <w:rFonts w:ascii="Times New Roman" w:hAnsi="Times New Roman" w:cs="Times New Roman"/>
          <w:b/>
          <w:sz w:val="24"/>
          <w:szCs w:val="24"/>
        </w:rPr>
        <w:t>2. Literature Review</w:t>
      </w:r>
    </w:p>
    <w:p w14:paraId="5BD662F3" w14:textId="51BA2D86" w:rsidR="00695537" w:rsidRPr="00315978" w:rsidRDefault="00C35145" w:rsidP="00C92181">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The number of s</w:t>
      </w:r>
      <w:r w:rsidR="00C17F42" w:rsidRPr="00315978">
        <w:rPr>
          <w:rFonts w:ascii="Times New Roman" w:hAnsi="Times New Roman" w:cs="Times New Roman"/>
          <w:sz w:val="24"/>
          <w:szCs w:val="24"/>
        </w:rPr>
        <w:t xml:space="preserve">tudies examining the efficiency of precious metals </w:t>
      </w:r>
      <w:r w:rsidR="00C92181" w:rsidRPr="00315978">
        <w:rPr>
          <w:rFonts w:ascii="Times New Roman" w:hAnsi="Times New Roman" w:cs="Times New Roman"/>
          <w:sz w:val="24"/>
          <w:szCs w:val="24"/>
        </w:rPr>
        <w:t>is growing</w:t>
      </w:r>
      <w:r w:rsidR="00C17F42" w:rsidRPr="00315978">
        <w:rPr>
          <w:rFonts w:ascii="Times New Roman" w:hAnsi="Times New Roman" w:cs="Times New Roman"/>
          <w:sz w:val="24"/>
          <w:szCs w:val="24"/>
        </w:rPr>
        <w:t xml:space="preserve">, with </w:t>
      </w:r>
      <w:proofErr w:type="spellStart"/>
      <w:r w:rsidR="00C17F42" w:rsidRPr="00315978">
        <w:rPr>
          <w:rFonts w:ascii="Times New Roman" w:hAnsi="Times New Roman" w:cs="Times New Roman"/>
          <w:sz w:val="24"/>
          <w:szCs w:val="24"/>
        </w:rPr>
        <w:t>Tschoegl</w:t>
      </w:r>
      <w:proofErr w:type="spellEnd"/>
      <w:r w:rsidR="00C17F42" w:rsidRPr="00315978">
        <w:rPr>
          <w:rFonts w:ascii="Times New Roman" w:hAnsi="Times New Roman" w:cs="Times New Roman"/>
          <w:sz w:val="24"/>
          <w:szCs w:val="24"/>
        </w:rPr>
        <w:t xml:space="preserve"> (1980) test</w:t>
      </w:r>
      <w:r w:rsidR="00247747" w:rsidRPr="00315978">
        <w:rPr>
          <w:rFonts w:ascii="Times New Roman" w:hAnsi="Times New Roman" w:cs="Times New Roman"/>
          <w:sz w:val="24"/>
          <w:szCs w:val="24"/>
        </w:rPr>
        <w:t>ing</w:t>
      </w:r>
      <w:r w:rsidR="00C17F42" w:rsidRPr="00315978">
        <w:rPr>
          <w:rFonts w:ascii="Times New Roman" w:hAnsi="Times New Roman" w:cs="Times New Roman"/>
          <w:sz w:val="24"/>
          <w:szCs w:val="24"/>
        </w:rPr>
        <w:t xml:space="preserve"> the serial correlation in the gold market and model</w:t>
      </w:r>
      <w:r w:rsidR="000A4C81" w:rsidRPr="00315978">
        <w:rPr>
          <w:rFonts w:ascii="Times New Roman" w:hAnsi="Times New Roman" w:cs="Times New Roman"/>
          <w:sz w:val="24"/>
          <w:szCs w:val="24"/>
        </w:rPr>
        <w:t>ling</w:t>
      </w:r>
      <w:r w:rsidR="00C17F42" w:rsidRPr="00315978">
        <w:rPr>
          <w:rFonts w:ascii="Times New Roman" w:hAnsi="Times New Roman" w:cs="Times New Roman"/>
          <w:sz w:val="24"/>
          <w:szCs w:val="24"/>
        </w:rPr>
        <w:t xml:space="preserve"> the changes as first-</w:t>
      </w:r>
      <w:r w:rsidR="00C17F42" w:rsidRPr="00315978">
        <w:rPr>
          <w:rFonts w:ascii="Times New Roman" w:hAnsi="Times New Roman" w:cs="Times New Roman"/>
          <w:sz w:val="24"/>
          <w:szCs w:val="24"/>
        </w:rPr>
        <w:lastRenderedPageBreak/>
        <w:t>order Markov processes</w:t>
      </w:r>
      <w:r w:rsidR="000A4C81" w:rsidRPr="00315978">
        <w:rPr>
          <w:rFonts w:ascii="Times New Roman" w:hAnsi="Times New Roman" w:cs="Times New Roman"/>
          <w:sz w:val="24"/>
          <w:szCs w:val="24"/>
        </w:rPr>
        <w:t>.  The paper</w:t>
      </w:r>
      <w:r w:rsidR="00C17F42" w:rsidRPr="00315978">
        <w:rPr>
          <w:rFonts w:ascii="Times New Roman" w:hAnsi="Times New Roman" w:cs="Times New Roman"/>
          <w:sz w:val="24"/>
          <w:szCs w:val="24"/>
        </w:rPr>
        <w:t xml:space="preserve"> indicate</w:t>
      </w:r>
      <w:r w:rsidR="000A4C81" w:rsidRPr="00315978">
        <w:rPr>
          <w:rFonts w:ascii="Times New Roman" w:hAnsi="Times New Roman" w:cs="Times New Roman"/>
          <w:sz w:val="24"/>
          <w:szCs w:val="24"/>
        </w:rPr>
        <w:t>s</w:t>
      </w:r>
      <w:r w:rsidR="00C17F42" w:rsidRPr="00315978">
        <w:rPr>
          <w:rFonts w:ascii="Times New Roman" w:hAnsi="Times New Roman" w:cs="Times New Roman"/>
          <w:sz w:val="24"/>
          <w:szCs w:val="24"/>
        </w:rPr>
        <w:t xml:space="preserve"> some short-term dependence and that gold’s alpha is positive but insignificant.  </w:t>
      </w:r>
      <w:proofErr w:type="spellStart"/>
      <w:r w:rsidR="00C17F42" w:rsidRPr="00315978">
        <w:rPr>
          <w:rFonts w:ascii="Times New Roman" w:hAnsi="Times New Roman" w:cs="Times New Roman"/>
          <w:sz w:val="24"/>
          <w:szCs w:val="24"/>
        </w:rPr>
        <w:t>Solt</w:t>
      </w:r>
      <w:proofErr w:type="spellEnd"/>
      <w:r w:rsidR="00C17F42" w:rsidRPr="00315978">
        <w:rPr>
          <w:rFonts w:ascii="Times New Roman" w:hAnsi="Times New Roman" w:cs="Times New Roman"/>
          <w:sz w:val="24"/>
          <w:szCs w:val="24"/>
        </w:rPr>
        <w:t xml:space="preserve"> and Swanson (1981) study the efficiency of gold and silver and find evidence of positive dependence in returns, but state that investors cannot exploit the dependency easily.  Aggarwal and </w:t>
      </w:r>
      <w:proofErr w:type="spellStart"/>
      <w:r w:rsidR="00C17F42" w:rsidRPr="00315978">
        <w:rPr>
          <w:rFonts w:ascii="Times New Roman" w:hAnsi="Times New Roman" w:cs="Times New Roman"/>
          <w:sz w:val="24"/>
          <w:szCs w:val="24"/>
        </w:rPr>
        <w:t>Soenen</w:t>
      </w:r>
      <w:proofErr w:type="spellEnd"/>
      <w:r w:rsidR="00C17F42" w:rsidRPr="00315978">
        <w:rPr>
          <w:rFonts w:ascii="Times New Roman" w:hAnsi="Times New Roman" w:cs="Times New Roman"/>
          <w:sz w:val="24"/>
          <w:szCs w:val="24"/>
        </w:rPr>
        <w:t xml:space="preserve"> (1988) show that gold is not efficient, while </w:t>
      </w:r>
      <w:proofErr w:type="spellStart"/>
      <w:r w:rsidR="00C17F42" w:rsidRPr="00315978">
        <w:rPr>
          <w:rFonts w:ascii="Times New Roman" w:hAnsi="Times New Roman" w:cs="Times New Roman"/>
          <w:sz w:val="24"/>
          <w:szCs w:val="24"/>
        </w:rPr>
        <w:t>Akgiray</w:t>
      </w:r>
      <w:proofErr w:type="spellEnd"/>
      <w:r w:rsidR="00C17F42" w:rsidRPr="00315978">
        <w:rPr>
          <w:rFonts w:ascii="Times New Roman" w:hAnsi="Times New Roman" w:cs="Times New Roman"/>
          <w:sz w:val="24"/>
          <w:szCs w:val="24"/>
        </w:rPr>
        <w:t xml:space="preserve"> et al (1991) examine the time-series properties of gold and silver spot prices and find that both exhibit time dependence and GARCH effects. </w:t>
      </w:r>
      <w:proofErr w:type="spellStart"/>
      <w:r w:rsidR="00C17F42" w:rsidRPr="00315978">
        <w:rPr>
          <w:rFonts w:ascii="Times New Roman" w:hAnsi="Times New Roman" w:cs="Times New Roman"/>
          <w:sz w:val="24"/>
          <w:szCs w:val="24"/>
        </w:rPr>
        <w:t>Lashgari</w:t>
      </w:r>
      <w:proofErr w:type="spellEnd"/>
      <w:r w:rsidR="00C17F42" w:rsidRPr="00315978">
        <w:rPr>
          <w:rFonts w:ascii="Times New Roman" w:hAnsi="Times New Roman" w:cs="Times New Roman"/>
          <w:sz w:val="24"/>
          <w:szCs w:val="24"/>
        </w:rPr>
        <w:t xml:space="preserve"> (1992) studies the behaviour of gold and silver prices from January 1970s to December 1989 using daily, weekly and monthly time periods and show that information contained in the past prices of gold and silver does not allow one of predict next-period changes in prices in the short run.  However, they show that longer-term predictions are possible and that gold exhibits a higher degree of dependency on past prices than silver.  Cheung and Lai (1993) study the long memory behaviour of gold returns during the post-Bretton Woods period using the rescaled range Hurst technique and find that the long memory behaviour in gold returns is unstable and when major political events in the Middle East and the Hunts event in 1979 are omitted, little evidence of long memory is found.  Smith (2002) tests for the random walk using the multiple variance </w:t>
      </w:r>
      <w:proofErr w:type="gramStart"/>
      <w:r w:rsidR="00C17F42" w:rsidRPr="00315978">
        <w:rPr>
          <w:rFonts w:ascii="Times New Roman" w:hAnsi="Times New Roman" w:cs="Times New Roman"/>
          <w:sz w:val="24"/>
          <w:szCs w:val="24"/>
        </w:rPr>
        <w:t>ratio</w:t>
      </w:r>
      <w:proofErr w:type="gramEnd"/>
      <w:r w:rsidR="00C17F42" w:rsidRPr="00315978">
        <w:rPr>
          <w:rFonts w:ascii="Times New Roman" w:hAnsi="Times New Roman" w:cs="Times New Roman"/>
          <w:sz w:val="24"/>
          <w:szCs w:val="24"/>
        </w:rPr>
        <w:t xml:space="preserve"> test and find that the twice-fixing prices do not conform to the random walk, while the closing price does follow a random walk.  </w:t>
      </w:r>
    </w:p>
    <w:p w14:paraId="4A9EF186" w14:textId="77777777" w:rsidR="00695537" w:rsidRPr="00315978" w:rsidRDefault="00695537" w:rsidP="00C17F42">
      <w:pPr>
        <w:spacing w:after="0" w:line="360" w:lineRule="auto"/>
        <w:jc w:val="both"/>
        <w:rPr>
          <w:rFonts w:ascii="Times New Roman" w:hAnsi="Times New Roman" w:cs="Times New Roman"/>
          <w:sz w:val="24"/>
          <w:szCs w:val="24"/>
        </w:rPr>
      </w:pPr>
    </w:p>
    <w:p w14:paraId="4EA47513" w14:textId="6311B592" w:rsidR="00C17F42" w:rsidRPr="00315978" w:rsidRDefault="00885C85" w:rsidP="00C17F42">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Baur (2013) studies the autumn effect in monthly gold prices from 1980 to 2010 and find strong evidence of the effect and argue that it can be explained by hedging demand by investors in anticipation of the Halloween effect, wedding season gold jewellery demand in India and negative investor sentiment due to shorter daylight time.  </w:t>
      </w:r>
      <w:proofErr w:type="spellStart"/>
      <w:r w:rsidR="00C17F42" w:rsidRPr="00315978">
        <w:rPr>
          <w:rFonts w:ascii="Times New Roman" w:hAnsi="Times New Roman" w:cs="Times New Roman"/>
          <w:sz w:val="24"/>
          <w:szCs w:val="24"/>
        </w:rPr>
        <w:t>Arouri</w:t>
      </w:r>
      <w:proofErr w:type="spellEnd"/>
      <w:r w:rsidR="00C17F42" w:rsidRPr="00315978">
        <w:rPr>
          <w:rFonts w:ascii="Times New Roman" w:hAnsi="Times New Roman" w:cs="Times New Roman"/>
          <w:sz w:val="24"/>
          <w:szCs w:val="24"/>
        </w:rPr>
        <w:t xml:space="preserve"> et al (2013) show that in the short and long run that future prices of precious metals do not constitute an unbiased predictor of future spot prices, suggesting that investors can design investment strategies based on past information to forecast future spot prices.  </w:t>
      </w:r>
      <w:proofErr w:type="spellStart"/>
      <w:r w:rsidR="00C17F42" w:rsidRPr="00315978">
        <w:rPr>
          <w:rFonts w:ascii="Times New Roman" w:hAnsi="Times New Roman" w:cs="Times New Roman"/>
          <w:sz w:val="24"/>
          <w:szCs w:val="24"/>
        </w:rPr>
        <w:t>Pierdzioch</w:t>
      </w:r>
      <w:proofErr w:type="spellEnd"/>
      <w:r w:rsidR="00C17F42" w:rsidRPr="00315978">
        <w:rPr>
          <w:rFonts w:ascii="Times New Roman" w:hAnsi="Times New Roman" w:cs="Times New Roman"/>
          <w:sz w:val="24"/>
          <w:szCs w:val="24"/>
        </w:rPr>
        <w:t xml:space="preserve"> et al (2014) study whether publicly available information helps in real-time forecasting monthly excess returns on investing in gold. They show that using forecasts implied by the real-time forecasting approach to set up simple trading rules does not necessarily lead to a superior performance relative to a buy-and-hold strategy, implying that the gold market is informationally efficient with respect to the variables used in this study. </w:t>
      </w:r>
      <w:r w:rsidR="00247747" w:rsidRPr="00315978">
        <w:rPr>
          <w:rFonts w:ascii="Times New Roman" w:hAnsi="Times New Roman" w:cs="Times New Roman"/>
          <w:sz w:val="24"/>
          <w:szCs w:val="24"/>
        </w:rPr>
        <w:t xml:space="preserve">Recently, </w:t>
      </w:r>
      <w:r w:rsidR="00C17F42" w:rsidRPr="00315978">
        <w:rPr>
          <w:rFonts w:ascii="Times New Roman" w:hAnsi="Times New Roman" w:cs="Times New Roman"/>
          <w:sz w:val="24"/>
          <w:szCs w:val="24"/>
        </w:rPr>
        <w:t>Charles et al (201</w:t>
      </w:r>
      <w:r w:rsidR="00695537" w:rsidRPr="00315978">
        <w:rPr>
          <w:rFonts w:ascii="Times New Roman" w:hAnsi="Times New Roman" w:cs="Times New Roman"/>
          <w:sz w:val="24"/>
          <w:szCs w:val="24"/>
        </w:rPr>
        <w:t>5</w:t>
      </w:r>
      <w:r w:rsidR="00C17F42" w:rsidRPr="00315978">
        <w:rPr>
          <w:rFonts w:ascii="Times New Roman" w:hAnsi="Times New Roman" w:cs="Times New Roman"/>
          <w:sz w:val="24"/>
          <w:szCs w:val="24"/>
        </w:rPr>
        <w:t>) study the time-varying predictability of precious metals through the automatic portmanteau and variance ratio tests and show that return predic</w:t>
      </w:r>
      <w:r w:rsidR="00B92F17" w:rsidRPr="00315978">
        <w:rPr>
          <w:rFonts w:ascii="Times New Roman" w:hAnsi="Times New Roman" w:cs="Times New Roman"/>
          <w:sz w:val="24"/>
          <w:szCs w:val="24"/>
        </w:rPr>
        <w:t xml:space="preserve">tability of gold and silver does vary over time depending on the prevailing economic and political conditions.  They also show that the predictability of gold and silver has </w:t>
      </w:r>
      <w:r w:rsidR="00C17F42" w:rsidRPr="00315978">
        <w:rPr>
          <w:rFonts w:ascii="Times New Roman" w:hAnsi="Times New Roman" w:cs="Times New Roman"/>
          <w:sz w:val="24"/>
          <w:szCs w:val="24"/>
        </w:rPr>
        <w:t xml:space="preserve">been showing a downward trend, </w:t>
      </w:r>
      <w:r w:rsidR="00C17F42" w:rsidRPr="00315978">
        <w:rPr>
          <w:rFonts w:ascii="Times New Roman" w:hAnsi="Times New Roman" w:cs="Times New Roman"/>
          <w:sz w:val="24"/>
          <w:szCs w:val="24"/>
        </w:rPr>
        <w:lastRenderedPageBreak/>
        <w:t xml:space="preserve">implying the degree of weak-form efficiency has been gradually improving.  </w:t>
      </w:r>
      <w:r w:rsidR="00016E97" w:rsidRPr="00315978">
        <w:rPr>
          <w:rFonts w:ascii="Times New Roman" w:hAnsi="Times New Roman" w:cs="Times New Roman"/>
          <w:sz w:val="24"/>
          <w:szCs w:val="24"/>
        </w:rPr>
        <w:t xml:space="preserve"> Also, </w:t>
      </w:r>
      <w:proofErr w:type="spellStart"/>
      <w:r w:rsidR="00016E97" w:rsidRPr="00315978">
        <w:rPr>
          <w:rFonts w:ascii="Times New Roman" w:hAnsi="Times New Roman" w:cs="Times New Roman"/>
          <w:sz w:val="24"/>
          <w:szCs w:val="24"/>
        </w:rPr>
        <w:t>Ntim</w:t>
      </w:r>
      <w:proofErr w:type="spellEnd"/>
      <w:r w:rsidR="00016E97" w:rsidRPr="00315978">
        <w:rPr>
          <w:rFonts w:ascii="Times New Roman" w:hAnsi="Times New Roman" w:cs="Times New Roman"/>
          <w:sz w:val="24"/>
          <w:szCs w:val="24"/>
        </w:rPr>
        <w:t xml:space="preserve"> et al (2015) study the weak-form efficiency of global gold markets by focussing on the random walks and martingale difference sequence hypotheses, by applying variance ratio tests of daily spot prices of 28 emerging and developed gold markets and January 1968 to August 2014.  They find that while some of the markets are not weak-form efficient in respect of the random walk hypothesis but are for the martingale difference hypothesis, some are efficient for both hypotheses, and that some reject efficiency completely.  They also show that the probability of rejecting weak-form efficiency is higher in emerging markets </w:t>
      </w:r>
      <w:r w:rsidR="00831615" w:rsidRPr="00315978">
        <w:rPr>
          <w:rFonts w:ascii="Times New Roman" w:hAnsi="Times New Roman" w:cs="Times New Roman"/>
          <w:sz w:val="24"/>
          <w:szCs w:val="24"/>
        </w:rPr>
        <w:t>than</w:t>
      </w:r>
      <w:r w:rsidR="00016E97" w:rsidRPr="00315978">
        <w:rPr>
          <w:rFonts w:ascii="Times New Roman" w:hAnsi="Times New Roman" w:cs="Times New Roman"/>
          <w:sz w:val="24"/>
          <w:szCs w:val="24"/>
        </w:rPr>
        <w:t xml:space="preserve"> developed ones and that greater changes in economic fundamentals are associated with lower levels of rejecting weak-form efficiency.</w:t>
      </w:r>
    </w:p>
    <w:p w14:paraId="162C3A1D" w14:textId="77777777" w:rsidR="00C17F42" w:rsidRPr="00315978" w:rsidRDefault="00C17F42" w:rsidP="00B7794D">
      <w:pPr>
        <w:spacing w:after="0" w:line="360" w:lineRule="auto"/>
        <w:jc w:val="both"/>
        <w:rPr>
          <w:rFonts w:ascii="Times New Roman" w:hAnsi="Times New Roman" w:cs="Times New Roman"/>
          <w:sz w:val="24"/>
          <w:szCs w:val="24"/>
        </w:rPr>
      </w:pPr>
    </w:p>
    <w:p w14:paraId="39BE26B4" w14:textId="77777777" w:rsidR="00DB0E4D" w:rsidRDefault="00C17F42" w:rsidP="00B7794D">
      <w:pPr>
        <w:spacing w:after="0" w:line="360" w:lineRule="auto"/>
        <w:jc w:val="both"/>
        <w:rPr>
          <w:rFonts w:ascii="Times New Roman" w:hAnsi="Times New Roman" w:cs="Times New Roman"/>
          <w:b/>
          <w:sz w:val="24"/>
          <w:szCs w:val="24"/>
        </w:rPr>
      </w:pPr>
      <w:r w:rsidRPr="00315978">
        <w:rPr>
          <w:rFonts w:ascii="Times New Roman" w:hAnsi="Times New Roman" w:cs="Times New Roman"/>
          <w:b/>
          <w:sz w:val="24"/>
          <w:szCs w:val="24"/>
        </w:rPr>
        <w:t>3</w:t>
      </w:r>
      <w:r w:rsidR="00627756" w:rsidRPr="00315978">
        <w:rPr>
          <w:rFonts w:ascii="Times New Roman" w:hAnsi="Times New Roman" w:cs="Times New Roman"/>
          <w:b/>
          <w:sz w:val="24"/>
          <w:szCs w:val="24"/>
        </w:rPr>
        <w:t>. Methodology</w:t>
      </w:r>
    </w:p>
    <w:p w14:paraId="01B14615" w14:textId="40D50609" w:rsidR="003940CC" w:rsidRDefault="003940CC" w:rsidP="00B779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paper, we study the dependency of stock returns from a statistical </w:t>
      </w:r>
      <w:proofErr w:type="gramStart"/>
      <w:r w:rsidR="00E81068">
        <w:rPr>
          <w:rFonts w:ascii="Times New Roman" w:hAnsi="Times New Roman" w:cs="Times New Roman"/>
          <w:sz w:val="24"/>
          <w:szCs w:val="24"/>
        </w:rPr>
        <w:t>viewpoint,</w:t>
      </w:r>
      <w:proofErr w:type="gramEnd"/>
      <w:r w:rsidR="00E81068">
        <w:rPr>
          <w:rFonts w:ascii="Times New Roman" w:hAnsi="Times New Roman" w:cs="Times New Roman"/>
          <w:sz w:val="24"/>
          <w:szCs w:val="24"/>
        </w:rPr>
        <w:t xml:space="preserve"> where</w:t>
      </w:r>
      <w:r>
        <w:rPr>
          <w:rFonts w:ascii="Times New Roman" w:hAnsi="Times New Roman" w:cs="Times New Roman"/>
          <w:sz w:val="24"/>
          <w:szCs w:val="24"/>
        </w:rPr>
        <w:t xml:space="preserve"> </w:t>
      </w:r>
      <w:r w:rsidR="00E81068">
        <w:rPr>
          <w:rFonts w:ascii="Times New Roman" w:hAnsi="Times New Roman" w:cs="Times New Roman"/>
          <w:sz w:val="24"/>
          <w:szCs w:val="24"/>
        </w:rPr>
        <w:t>p</w:t>
      </w:r>
      <w:r>
        <w:rPr>
          <w:rFonts w:ascii="Times New Roman" w:hAnsi="Times New Roman" w:cs="Times New Roman"/>
          <w:sz w:val="24"/>
          <w:szCs w:val="24"/>
        </w:rPr>
        <w:t>ersistent dependencies could potentially we exploited using a variety of trading strategies.  If good estimates of future price levels are possible, conventional long/short investment strategies may be appropriate.  Other moments of the underlying price distribution</w:t>
      </w:r>
      <w:r w:rsidR="00E81068">
        <w:rPr>
          <w:rFonts w:ascii="Times New Roman" w:hAnsi="Times New Roman" w:cs="Times New Roman"/>
          <w:sz w:val="24"/>
          <w:szCs w:val="24"/>
        </w:rPr>
        <w:t xml:space="preserve"> uncovered by nonlinear tests</w:t>
      </w:r>
      <w:r>
        <w:rPr>
          <w:rFonts w:ascii="Times New Roman" w:hAnsi="Times New Roman" w:cs="Times New Roman"/>
          <w:sz w:val="24"/>
          <w:szCs w:val="24"/>
        </w:rPr>
        <w:t xml:space="preserve"> may also be predictable and this information can be potentially exploited using derivatives strategies. </w:t>
      </w:r>
    </w:p>
    <w:p w14:paraId="426B550D" w14:textId="77777777" w:rsidR="003940CC" w:rsidRPr="003940CC" w:rsidRDefault="003940CC" w:rsidP="00B7794D">
      <w:pPr>
        <w:spacing w:after="0" w:line="360" w:lineRule="auto"/>
        <w:jc w:val="both"/>
        <w:rPr>
          <w:rFonts w:ascii="Times New Roman" w:hAnsi="Times New Roman" w:cs="Times New Roman"/>
          <w:sz w:val="24"/>
          <w:szCs w:val="24"/>
        </w:rPr>
      </w:pPr>
    </w:p>
    <w:p w14:paraId="4EDF9BC2" w14:textId="77777777" w:rsidR="001C3F9E" w:rsidRPr="00315978" w:rsidRDefault="00C17F42" w:rsidP="00B7794D">
      <w:pPr>
        <w:spacing w:after="0" w:line="360" w:lineRule="auto"/>
        <w:jc w:val="both"/>
        <w:rPr>
          <w:rFonts w:ascii="Times New Roman" w:hAnsi="Times New Roman" w:cs="Times New Roman"/>
          <w:i/>
          <w:sz w:val="24"/>
          <w:szCs w:val="24"/>
        </w:rPr>
      </w:pPr>
      <w:r w:rsidRPr="00315978">
        <w:rPr>
          <w:rFonts w:ascii="Times New Roman" w:hAnsi="Times New Roman" w:cs="Times New Roman"/>
          <w:i/>
          <w:sz w:val="24"/>
          <w:szCs w:val="24"/>
        </w:rPr>
        <w:t>3</w:t>
      </w:r>
      <w:r w:rsidR="001C3F9E" w:rsidRPr="00315978">
        <w:rPr>
          <w:rFonts w:ascii="Times New Roman" w:hAnsi="Times New Roman" w:cs="Times New Roman"/>
          <w:i/>
          <w:sz w:val="24"/>
          <w:szCs w:val="24"/>
        </w:rPr>
        <w:t>.1. Variance Ratio</w:t>
      </w:r>
    </w:p>
    <w:p w14:paraId="4D5F9AF3" w14:textId="4EAE0644"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Since the seminal work of Lo and MacKinlay (1988), the variance ratio (VR hereafter) test has emerged as a primary tool in examining whether stock returns are serially uncorrelated, with </w:t>
      </w:r>
      <w:proofErr w:type="spellStart"/>
      <w:r w:rsidRPr="00315978">
        <w:rPr>
          <w:rFonts w:ascii="Times New Roman" w:hAnsi="Times New Roman" w:cs="Times New Roman"/>
          <w:sz w:val="24"/>
          <w:szCs w:val="24"/>
        </w:rPr>
        <w:t>Hoque</w:t>
      </w:r>
      <w:proofErr w:type="spellEnd"/>
      <w:r w:rsidRPr="00315978">
        <w:rPr>
          <w:rFonts w:ascii="Times New Roman" w:hAnsi="Times New Roman" w:cs="Times New Roman"/>
          <w:sz w:val="24"/>
          <w:szCs w:val="24"/>
        </w:rPr>
        <w:t xml:space="preserve"> et al (2007) stating that it has become the most commonly used econometric tool for testin</w:t>
      </w:r>
      <w:r w:rsidR="003977F4" w:rsidRPr="00315978">
        <w:rPr>
          <w:rFonts w:ascii="Times New Roman" w:hAnsi="Times New Roman" w:cs="Times New Roman"/>
          <w:sz w:val="24"/>
          <w:szCs w:val="24"/>
        </w:rPr>
        <w:t xml:space="preserve">g the random walk hypothesis.  </w:t>
      </w:r>
      <w:r w:rsidRPr="00315978">
        <w:rPr>
          <w:rFonts w:ascii="Times New Roman" w:hAnsi="Times New Roman" w:cs="Times New Roman"/>
          <w:sz w:val="24"/>
          <w:szCs w:val="24"/>
        </w:rPr>
        <w:t>The VR test is based on the statistical property that if a stock price follows a random walk</w:t>
      </w:r>
      <w:r w:rsidR="003977F4" w:rsidRPr="00315978">
        <w:rPr>
          <w:rFonts w:ascii="Times New Roman" w:hAnsi="Times New Roman" w:cs="Times New Roman"/>
          <w:sz w:val="24"/>
          <w:szCs w:val="24"/>
        </w:rPr>
        <w:t xml:space="preserve"> (and therefore are unpredictable)</w:t>
      </w:r>
      <w:r w:rsidRPr="00315978">
        <w:rPr>
          <w:rFonts w:ascii="Times New Roman" w:hAnsi="Times New Roman" w:cs="Times New Roman"/>
          <w:sz w:val="24"/>
          <w:szCs w:val="24"/>
        </w:rPr>
        <w:t xml:space="preserve">, then the variance of the </w:t>
      </w:r>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-period return is equal to </w:t>
      </w:r>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 times the variance of the one period return. Lo and MacKinlay (1988) provide a test for this hypothesis using the single VR</w:t>
      </w:r>
      <w:r w:rsidR="009A7FE3" w:rsidRPr="00315978">
        <w:rPr>
          <w:rFonts w:ascii="Times New Roman" w:hAnsi="Times New Roman" w:cs="Times New Roman"/>
          <w:sz w:val="24"/>
          <w:szCs w:val="24"/>
        </w:rPr>
        <w:t xml:space="preserve"> test</w:t>
      </w:r>
      <w:r w:rsidRPr="00315978">
        <w:rPr>
          <w:rFonts w:ascii="Times New Roman" w:hAnsi="Times New Roman" w:cs="Times New Roman"/>
          <w:sz w:val="24"/>
          <w:szCs w:val="24"/>
        </w:rPr>
        <w:t xml:space="preserve">, denoted by </w:t>
      </w:r>
      <w:proofErr w:type="gramStart"/>
      <w:r w:rsidRPr="00315978">
        <w:rPr>
          <w:rFonts w:ascii="Times New Roman" w:hAnsi="Times New Roman" w:cs="Times New Roman"/>
          <w:sz w:val="24"/>
          <w:szCs w:val="24"/>
        </w:rPr>
        <w:t>VR(</w:t>
      </w:r>
      <w:proofErr w:type="gramEnd"/>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  Let </w:t>
      </w:r>
      <w:proofErr w:type="spellStart"/>
      <w:r w:rsidRPr="00315978">
        <w:rPr>
          <w:rFonts w:ascii="Times New Roman" w:hAnsi="Times New Roman" w:cs="Times New Roman"/>
          <w:i/>
          <w:sz w:val="24"/>
          <w:szCs w:val="24"/>
        </w:rPr>
        <w:t>r</w:t>
      </w:r>
      <w:r w:rsidRPr="00315978">
        <w:rPr>
          <w:rFonts w:ascii="Times New Roman" w:hAnsi="Times New Roman" w:cs="Times New Roman"/>
          <w:i/>
          <w:sz w:val="24"/>
          <w:szCs w:val="24"/>
          <w:vertAlign w:val="subscript"/>
        </w:rPr>
        <w:t>t</w:t>
      </w:r>
      <w:proofErr w:type="spellEnd"/>
      <w:r w:rsidRPr="00315978">
        <w:rPr>
          <w:rFonts w:ascii="Times New Roman" w:hAnsi="Times New Roman" w:cs="Times New Roman"/>
          <w:sz w:val="24"/>
          <w:szCs w:val="24"/>
        </w:rPr>
        <w:t xml:space="preserve"> denote an asset return at time </w:t>
      </w:r>
      <w:r w:rsidRPr="00315978">
        <w:rPr>
          <w:rFonts w:ascii="Times New Roman" w:hAnsi="Times New Roman" w:cs="Times New Roman"/>
          <w:i/>
          <w:sz w:val="24"/>
          <w:szCs w:val="24"/>
        </w:rPr>
        <w:t>t</w:t>
      </w:r>
      <w:r w:rsidRPr="00315978">
        <w:rPr>
          <w:rFonts w:ascii="Times New Roman" w:hAnsi="Times New Roman" w:cs="Times New Roman"/>
          <w:sz w:val="24"/>
          <w:szCs w:val="24"/>
        </w:rPr>
        <w:t xml:space="preserve">, where </w:t>
      </w:r>
      <w:r w:rsidRPr="00315978">
        <w:rPr>
          <w:rFonts w:ascii="Times New Roman" w:hAnsi="Times New Roman" w:cs="Times New Roman"/>
          <w:i/>
          <w:sz w:val="24"/>
          <w:szCs w:val="24"/>
        </w:rPr>
        <w:t>t</w:t>
      </w:r>
      <w:r w:rsidRPr="00315978">
        <w:rPr>
          <w:rFonts w:ascii="Times New Roman" w:hAnsi="Times New Roman" w:cs="Times New Roman"/>
          <w:sz w:val="24"/>
          <w:szCs w:val="24"/>
        </w:rPr>
        <w:t xml:space="preserve"> = 1,2,3…</w:t>
      </w:r>
      <w:proofErr w:type="gramStart"/>
      <w:r w:rsidRPr="00315978">
        <w:rPr>
          <w:rFonts w:ascii="Times New Roman" w:hAnsi="Times New Roman" w:cs="Times New Roman"/>
          <w:sz w:val="24"/>
          <w:szCs w:val="24"/>
        </w:rPr>
        <w:t>.</w:t>
      </w:r>
      <w:r w:rsidRPr="00315978">
        <w:rPr>
          <w:rFonts w:ascii="Times New Roman" w:hAnsi="Times New Roman" w:cs="Times New Roman"/>
          <w:i/>
          <w:sz w:val="24"/>
          <w:szCs w:val="24"/>
        </w:rPr>
        <w:t>T</w:t>
      </w:r>
      <w:proofErr w:type="gramEnd"/>
      <w:r w:rsidRPr="00315978">
        <w:rPr>
          <w:rFonts w:ascii="Times New Roman" w:hAnsi="Times New Roman" w:cs="Times New Roman"/>
          <w:sz w:val="24"/>
          <w:szCs w:val="24"/>
        </w:rPr>
        <w:t xml:space="preserve">.  Then the variance ratio for </w:t>
      </w:r>
      <w:proofErr w:type="spellStart"/>
      <w:proofErr w:type="gramStart"/>
      <w:r w:rsidRPr="00315978">
        <w:rPr>
          <w:rFonts w:ascii="Times New Roman" w:hAnsi="Times New Roman" w:cs="Times New Roman"/>
          <w:i/>
          <w:sz w:val="24"/>
          <w:szCs w:val="24"/>
        </w:rPr>
        <w:t>r</w:t>
      </w:r>
      <w:r w:rsidRPr="00315978">
        <w:rPr>
          <w:rFonts w:ascii="Times New Roman" w:hAnsi="Times New Roman" w:cs="Times New Roman"/>
          <w:i/>
          <w:sz w:val="24"/>
          <w:szCs w:val="24"/>
          <w:vertAlign w:val="subscript"/>
        </w:rPr>
        <w:t>t</w:t>
      </w:r>
      <w:proofErr w:type="spellEnd"/>
      <w:proofErr w:type="gramEnd"/>
      <w:r w:rsidRPr="00315978">
        <w:rPr>
          <w:rFonts w:ascii="Times New Roman" w:hAnsi="Times New Roman" w:cs="Times New Roman"/>
          <w:i/>
          <w:sz w:val="24"/>
          <w:szCs w:val="24"/>
        </w:rPr>
        <w:t>,</w:t>
      </w:r>
      <w:r w:rsidRPr="00315978">
        <w:rPr>
          <w:rFonts w:ascii="Times New Roman" w:hAnsi="Times New Roman" w:cs="Times New Roman"/>
          <w:sz w:val="24"/>
          <w:szCs w:val="24"/>
        </w:rPr>
        <w:t xml:space="preserve"> with holding period </w:t>
      </w:r>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 is;</w:t>
      </w:r>
    </w:p>
    <w:p w14:paraId="67C842ED" w14:textId="77777777" w:rsidR="000669A4" w:rsidRPr="00315978" w:rsidRDefault="000669A4" w:rsidP="000669A4">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849"/>
        <w:gridCol w:w="6482"/>
        <w:gridCol w:w="911"/>
      </w:tblGrid>
      <w:tr w:rsidR="000669A4" w:rsidRPr="00315978" w14:paraId="78BE6B49" w14:textId="77777777" w:rsidTr="000669A4">
        <w:tc>
          <w:tcPr>
            <w:tcW w:w="1000" w:type="pct"/>
            <w:vAlign w:val="center"/>
          </w:tcPr>
          <w:p w14:paraId="08BC7876"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506" w:type="pct"/>
            <w:vAlign w:val="center"/>
          </w:tcPr>
          <w:p w14:paraId="4165EBBB" w14:textId="3905C79B" w:rsidR="000669A4" w:rsidRPr="00315978" w:rsidRDefault="00DE7835" w:rsidP="000669A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VR</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m:t>
                </m:r>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k</m:t>
                        </m:r>
                      </m:sub>
                      <m:sup>
                        <m:r>
                          <w:rPr>
                            <w:rFonts w:ascii="Cambria Math" w:hAnsi="Cambria Math" w:cs="Times New Roman"/>
                            <w:sz w:val="24"/>
                            <w:szCs w:val="24"/>
                          </w:rPr>
                          <m:t>2</m:t>
                        </m:r>
                      </m:sup>
                    </m:sSubSup>
                  </m:num>
                  <m:den>
                    <m:sSup>
                      <m:sSupPr>
                        <m:ctrlPr>
                          <w:rPr>
                            <w:rFonts w:ascii="Cambria Math" w:hAnsi="Cambria Math" w:cs="Times New Roman"/>
                            <w:i/>
                            <w:sz w:val="24"/>
                            <w:szCs w:val="24"/>
                          </w:rPr>
                        </m:ctrlPr>
                      </m:sSupPr>
                      <m:e>
                        <m:r>
                          <w:rPr>
                            <w:rFonts w:ascii="Cambria Math" w:hAnsi="Cambria Math" w:cs="Times New Roman"/>
                            <w:sz w:val="24"/>
                            <w:szCs w:val="24"/>
                          </w:rPr>
                          <m:t>kσ</m:t>
                        </m:r>
                      </m:e>
                      <m:sup>
                        <m:r>
                          <w:rPr>
                            <w:rFonts w:ascii="Cambria Math" w:hAnsi="Cambria Math" w:cs="Times New Roman"/>
                            <w:sz w:val="24"/>
                            <w:szCs w:val="24"/>
                          </w:rPr>
                          <m:t>2</m:t>
                        </m:r>
                      </m:sup>
                    </m:sSup>
                  </m:den>
                </m:f>
              </m:oMath>
            </m:oMathPara>
          </w:p>
        </w:tc>
        <w:tc>
          <w:tcPr>
            <w:tcW w:w="493" w:type="pct"/>
            <w:vAlign w:val="center"/>
          </w:tcPr>
          <w:p w14:paraId="7E114CDB"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(1)</w:t>
            </w:r>
          </w:p>
        </w:tc>
      </w:tr>
    </w:tbl>
    <w:p w14:paraId="3C26C7EE" w14:textId="77777777" w:rsidR="000669A4" w:rsidRPr="00315978" w:rsidRDefault="000669A4" w:rsidP="000669A4">
      <w:pPr>
        <w:spacing w:after="0" w:line="360" w:lineRule="auto"/>
        <w:jc w:val="both"/>
        <w:rPr>
          <w:rFonts w:ascii="Times New Roman" w:hAnsi="Times New Roman" w:cs="Times New Roman"/>
          <w:sz w:val="24"/>
          <w:szCs w:val="24"/>
        </w:rPr>
      </w:pPr>
    </w:p>
    <w:p w14:paraId="36D0CB68" w14:textId="7B0962F8"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lastRenderedPageBreak/>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k</m:t>
            </m:r>
          </m:sub>
          <m:sup>
            <m:r>
              <w:rPr>
                <w:rFonts w:ascii="Cambria Math" w:hAnsi="Cambria Math" w:cs="Times New Roman"/>
                <w:sz w:val="24"/>
                <w:szCs w:val="24"/>
              </w:rPr>
              <m:t>2</m:t>
            </m:r>
          </m:sup>
        </m:sSubSup>
      </m:oMath>
      <w:r w:rsidRPr="00315978">
        <w:rPr>
          <w:rFonts w:ascii="Times New Roman" w:hAnsi="Times New Roman" w:cs="Times New Roman"/>
          <w:i/>
          <w:sz w:val="24"/>
          <w:szCs w:val="24"/>
        </w:rPr>
        <w:t xml:space="preserve"> = </w:t>
      </w:r>
      <w:proofErr w:type="gramStart"/>
      <w:r w:rsidRPr="00315978">
        <w:rPr>
          <w:rFonts w:ascii="Times New Roman" w:hAnsi="Times New Roman" w:cs="Times New Roman"/>
          <w:i/>
          <w:sz w:val="24"/>
          <w:szCs w:val="24"/>
        </w:rPr>
        <w:t>Variance(</w:t>
      </w:r>
      <w:proofErr w:type="spellStart"/>
      <w:proofErr w:type="gramEnd"/>
      <w:r w:rsidRPr="00315978">
        <w:rPr>
          <w:rFonts w:ascii="Times New Roman" w:hAnsi="Times New Roman" w:cs="Times New Roman"/>
          <w:i/>
          <w:sz w:val="24"/>
          <w:szCs w:val="24"/>
        </w:rPr>
        <w:t>r</w:t>
      </w:r>
      <w:r w:rsidRPr="00315978">
        <w:rPr>
          <w:rFonts w:ascii="Times New Roman" w:hAnsi="Times New Roman" w:cs="Times New Roman"/>
          <w:i/>
          <w:sz w:val="24"/>
          <w:szCs w:val="24"/>
          <w:vertAlign w:val="subscript"/>
        </w:rPr>
        <w:t>t</w:t>
      </w:r>
      <w:proofErr w:type="spellEnd"/>
      <w:r w:rsidRPr="00315978">
        <w:rPr>
          <w:rFonts w:ascii="Times New Roman" w:hAnsi="Times New Roman" w:cs="Times New Roman"/>
          <w:i/>
          <w:sz w:val="24"/>
          <w:szCs w:val="24"/>
        </w:rPr>
        <w:t xml:space="preserve"> + r</w:t>
      </w:r>
      <w:r w:rsidRPr="00315978">
        <w:rPr>
          <w:rFonts w:ascii="Times New Roman" w:hAnsi="Times New Roman" w:cs="Times New Roman"/>
          <w:i/>
          <w:sz w:val="24"/>
          <w:szCs w:val="24"/>
          <w:vertAlign w:val="subscript"/>
        </w:rPr>
        <w:t xml:space="preserve">t-1 </w:t>
      </w:r>
      <w:r w:rsidRPr="00315978">
        <w:rPr>
          <w:rFonts w:ascii="Times New Roman" w:hAnsi="Times New Roman" w:cs="Times New Roman"/>
          <w:i/>
          <w:sz w:val="24"/>
          <w:szCs w:val="24"/>
        </w:rPr>
        <w:t>+….+ r</w:t>
      </w:r>
      <w:r w:rsidRPr="00315978">
        <w:rPr>
          <w:rFonts w:ascii="Times New Roman" w:hAnsi="Times New Roman" w:cs="Times New Roman"/>
          <w:i/>
          <w:sz w:val="24"/>
          <w:szCs w:val="24"/>
          <w:vertAlign w:val="subscript"/>
        </w:rPr>
        <w:t>t-k+1</w:t>
      </w:r>
      <w:r w:rsidRPr="00315978">
        <w:rPr>
          <w:rFonts w:ascii="Times New Roman" w:hAnsi="Times New Roman" w:cs="Times New Roman"/>
          <w:i/>
          <w:sz w:val="24"/>
          <w:szCs w:val="24"/>
        </w:rPr>
        <w:t>)</w:t>
      </w:r>
      <w:r w:rsidRPr="00315978">
        <w:rPr>
          <w:rFonts w:ascii="Times New Roman" w:hAnsi="Times New Roman" w:cs="Times New Roman"/>
          <w:sz w:val="24"/>
          <w:szCs w:val="24"/>
        </w:rPr>
        <w:t xml:space="preserve"> is the variance of </w:t>
      </w:r>
      <w:r w:rsidRPr="00315978">
        <w:rPr>
          <w:rFonts w:ascii="Times New Roman" w:hAnsi="Times New Roman" w:cs="Times New Roman"/>
          <w:i/>
          <w:sz w:val="24"/>
          <w:szCs w:val="24"/>
        </w:rPr>
        <w:t>k</w:t>
      </w:r>
      <w:r w:rsidRPr="00315978">
        <w:rPr>
          <w:rFonts w:ascii="Times New Roman" w:hAnsi="Times New Roman" w:cs="Times New Roman"/>
          <w:sz w:val="24"/>
          <w:szCs w:val="24"/>
        </w:rPr>
        <w:t>-period return.  It can be rewritten as;</w:t>
      </w:r>
    </w:p>
    <w:p w14:paraId="03181560" w14:textId="77777777" w:rsidR="000669A4" w:rsidRPr="00315978" w:rsidRDefault="000669A4" w:rsidP="000669A4">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849"/>
        <w:gridCol w:w="6482"/>
        <w:gridCol w:w="911"/>
      </w:tblGrid>
      <w:tr w:rsidR="000669A4" w:rsidRPr="00315978" w14:paraId="36EB4C74" w14:textId="77777777" w:rsidTr="000669A4">
        <w:tc>
          <w:tcPr>
            <w:tcW w:w="1000" w:type="pct"/>
            <w:vAlign w:val="center"/>
          </w:tcPr>
          <w:p w14:paraId="4DF8A704"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506" w:type="pct"/>
            <w:vAlign w:val="center"/>
          </w:tcPr>
          <w:p w14:paraId="572C2590" w14:textId="11186ADB" w:rsidR="000669A4" w:rsidRPr="00315978" w:rsidRDefault="00DE7835" w:rsidP="000669A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VR</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=1+2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k-1</m:t>
                    </m:r>
                  </m:sup>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j</m:t>
                            </m:r>
                          </m:num>
                          <m:den>
                            <m:r>
                              <w:rPr>
                                <w:rFonts w:ascii="Cambria Math" w:hAnsi="Cambria Math" w:cs="Times New Roman"/>
                                <w:sz w:val="24"/>
                                <w:szCs w:val="24"/>
                              </w:rPr>
                              <m:t>k</m:t>
                            </m:r>
                          </m:den>
                        </m:f>
                      </m:e>
                    </m:d>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j</m:t>
                        </m:r>
                      </m:e>
                    </m:d>
                  </m:e>
                </m:nary>
              </m:oMath>
            </m:oMathPara>
          </w:p>
        </w:tc>
        <w:tc>
          <w:tcPr>
            <w:tcW w:w="493" w:type="pct"/>
            <w:vAlign w:val="center"/>
          </w:tcPr>
          <w:p w14:paraId="53A9DF60"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(2)</w:t>
            </w:r>
          </w:p>
        </w:tc>
      </w:tr>
    </w:tbl>
    <w:p w14:paraId="7BE0CB2A" w14:textId="77777777" w:rsidR="000669A4" w:rsidRPr="00315978" w:rsidRDefault="000669A4" w:rsidP="000669A4">
      <w:pPr>
        <w:spacing w:after="0" w:line="360" w:lineRule="auto"/>
        <w:jc w:val="both"/>
        <w:rPr>
          <w:rFonts w:ascii="Times New Roman" w:hAnsi="Times New Roman" w:cs="Times New Roman"/>
          <w:sz w:val="24"/>
          <w:szCs w:val="24"/>
        </w:rPr>
      </w:pPr>
    </w:p>
    <w:p w14:paraId="79DEFFF8" w14:textId="17041392"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Where </w:t>
      </w:r>
      <m:oMath>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j</m:t>
            </m:r>
          </m:e>
        </m:d>
      </m:oMath>
      <w:r w:rsidRPr="00315978">
        <w:rPr>
          <w:rFonts w:ascii="Times New Roman" w:hAnsi="Times New Roman" w:cs="Times New Roman"/>
          <w:sz w:val="24"/>
          <w:szCs w:val="24"/>
        </w:rPr>
        <w:t xml:space="preserve">is the autocorrelation of </w:t>
      </w:r>
      <w:proofErr w:type="spellStart"/>
      <w:proofErr w:type="gramStart"/>
      <w:r w:rsidRPr="00315978">
        <w:rPr>
          <w:rFonts w:ascii="Times New Roman" w:hAnsi="Times New Roman" w:cs="Times New Roman"/>
          <w:i/>
          <w:sz w:val="24"/>
          <w:szCs w:val="24"/>
        </w:rPr>
        <w:t>r</w:t>
      </w:r>
      <w:r w:rsidRPr="00315978">
        <w:rPr>
          <w:rFonts w:ascii="Times New Roman" w:hAnsi="Times New Roman" w:cs="Times New Roman"/>
          <w:i/>
          <w:sz w:val="24"/>
          <w:szCs w:val="24"/>
          <w:vertAlign w:val="subscript"/>
        </w:rPr>
        <w:t>t</w:t>
      </w:r>
      <w:proofErr w:type="spellEnd"/>
      <w:proofErr w:type="gramEnd"/>
      <w:r w:rsidRPr="00315978">
        <w:rPr>
          <w:rFonts w:ascii="Times New Roman" w:hAnsi="Times New Roman" w:cs="Times New Roman"/>
          <w:sz w:val="24"/>
          <w:szCs w:val="24"/>
        </w:rPr>
        <w:t xml:space="preserve"> of order </w:t>
      </w:r>
      <w:r w:rsidRPr="00315978">
        <w:rPr>
          <w:rFonts w:ascii="Times New Roman" w:hAnsi="Times New Roman" w:cs="Times New Roman"/>
          <w:i/>
          <w:sz w:val="24"/>
          <w:szCs w:val="24"/>
        </w:rPr>
        <w:t>j</w:t>
      </w:r>
      <w:r w:rsidRPr="00315978">
        <w:rPr>
          <w:rFonts w:ascii="Times New Roman" w:hAnsi="Times New Roman" w:cs="Times New Roman"/>
          <w:sz w:val="24"/>
          <w:szCs w:val="24"/>
        </w:rPr>
        <w:t xml:space="preserve">.  That is, the variance ratio is one plus a weighted sum of autocorrelation coefficients for the asset returns with positive and declining weights.  The VR tests the null hypothesis that the variance ratio equals 1 for all </w:t>
      </w:r>
      <w:proofErr w:type="spellStart"/>
      <w:r w:rsidRPr="00315978">
        <w:rPr>
          <w:rFonts w:ascii="Times New Roman" w:hAnsi="Times New Roman" w:cs="Times New Roman"/>
          <w:i/>
          <w:sz w:val="24"/>
          <w:szCs w:val="24"/>
        </w:rPr>
        <w:t>k</w:t>
      </w:r>
      <w:r w:rsidRPr="00315978">
        <w:rPr>
          <w:rFonts w:ascii="Times New Roman" w:hAnsi="Times New Roman" w:cs="Times New Roman"/>
          <w:sz w:val="24"/>
          <w:szCs w:val="24"/>
        </w:rPr>
        <w:t>s</w:t>
      </w:r>
      <w:proofErr w:type="spellEnd"/>
      <w:r w:rsidRPr="00315978">
        <w:rPr>
          <w:rFonts w:ascii="Times New Roman" w:hAnsi="Times New Roman" w:cs="Times New Roman"/>
          <w:sz w:val="24"/>
          <w:szCs w:val="24"/>
        </w:rPr>
        <w:t xml:space="preserve"> since returns are serially uncorrelated with </w:t>
      </w:r>
      <m:oMath>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j</m:t>
            </m:r>
          </m:e>
        </m:d>
      </m:oMath>
      <w:r w:rsidRPr="00315978">
        <w:rPr>
          <w:rFonts w:ascii="Times New Roman" w:hAnsi="Times New Roman" w:cs="Times New Roman"/>
          <w:sz w:val="24"/>
          <w:szCs w:val="24"/>
        </w:rPr>
        <w:t xml:space="preserve"> = 0.  Alternatively, values for </w:t>
      </w:r>
      <w:proofErr w:type="gramStart"/>
      <w:r w:rsidRPr="00315978">
        <w:rPr>
          <w:rFonts w:ascii="Times New Roman" w:hAnsi="Times New Roman" w:cs="Times New Roman"/>
          <w:sz w:val="24"/>
          <w:szCs w:val="24"/>
        </w:rPr>
        <w:t>VR(</w:t>
      </w:r>
      <w:proofErr w:type="gramEnd"/>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 greater than 1 imply positive serial correlations while values less than 1 imply negative serial correlations or mean reversion.  </w:t>
      </w:r>
    </w:p>
    <w:p w14:paraId="7B0EB4B7" w14:textId="77777777" w:rsidR="000669A4" w:rsidRPr="00315978" w:rsidRDefault="000669A4" w:rsidP="000669A4">
      <w:pPr>
        <w:spacing w:after="0" w:line="360" w:lineRule="auto"/>
        <w:jc w:val="both"/>
        <w:rPr>
          <w:rFonts w:ascii="Times New Roman" w:hAnsi="Times New Roman" w:cs="Times New Roman"/>
          <w:sz w:val="24"/>
          <w:szCs w:val="24"/>
        </w:rPr>
      </w:pPr>
    </w:p>
    <w:p w14:paraId="7E37D8C6" w14:textId="77777777"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Lo and MacKinlay (1988) determined the asymptotic distribution of VR(</w:t>
      </w:r>
      <w:r w:rsidRPr="00315978">
        <w:rPr>
          <w:rFonts w:ascii="Times New Roman" w:hAnsi="Times New Roman" w:cs="Times New Roman"/>
          <w:i/>
          <w:sz w:val="24"/>
          <w:szCs w:val="24"/>
        </w:rPr>
        <w:t>x</w:t>
      </w:r>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 by assuming that </w:t>
      </w:r>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 is fixed when T → ∞.  They showed that if </w:t>
      </w:r>
      <w:proofErr w:type="spellStart"/>
      <w:r w:rsidRPr="00315978">
        <w:rPr>
          <w:rFonts w:ascii="Times New Roman" w:hAnsi="Times New Roman" w:cs="Times New Roman"/>
          <w:i/>
          <w:sz w:val="24"/>
          <w:szCs w:val="24"/>
        </w:rPr>
        <w:t>x</w:t>
      </w:r>
      <w:r w:rsidRPr="00315978">
        <w:rPr>
          <w:rFonts w:ascii="Times New Roman" w:hAnsi="Times New Roman" w:cs="Times New Roman"/>
          <w:sz w:val="24"/>
          <w:szCs w:val="24"/>
          <w:vertAlign w:val="subscript"/>
        </w:rPr>
        <w:t>t</w:t>
      </w:r>
      <w:proofErr w:type="spellEnd"/>
      <w:r w:rsidRPr="00315978">
        <w:rPr>
          <w:rFonts w:ascii="Times New Roman" w:hAnsi="Times New Roman" w:cs="Times New Roman"/>
          <w:sz w:val="24"/>
          <w:szCs w:val="24"/>
        </w:rPr>
        <w:t xml:space="preserve"> is </w:t>
      </w:r>
      <w:proofErr w:type="spellStart"/>
      <w:r w:rsidRPr="00315978">
        <w:rPr>
          <w:rFonts w:ascii="Times New Roman" w:hAnsi="Times New Roman" w:cs="Times New Roman"/>
          <w:sz w:val="24"/>
          <w:szCs w:val="24"/>
        </w:rPr>
        <w:t>i.i.d</w:t>
      </w:r>
      <w:proofErr w:type="spellEnd"/>
      <w:proofErr w:type="gramStart"/>
      <w:r w:rsidRPr="00315978">
        <w:rPr>
          <w:rFonts w:ascii="Times New Roman" w:hAnsi="Times New Roman" w:cs="Times New Roman"/>
          <w:sz w:val="24"/>
          <w:szCs w:val="24"/>
        </w:rPr>
        <w:t>.,</w:t>
      </w:r>
      <w:proofErr w:type="gramEnd"/>
      <w:r w:rsidRPr="00315978">
        <w:rPr>
          <w:rFonts w:ascii="Times New Roman" w:hAnsi="Times New Roman" w:cs="Times New Roman"/>
          <w:sz w:val="24"/>
          <w:szCs w:val="24"/>
        </w:rPr>
        <w:t xml:space="preserve"> i.e. under the assumption of </w:t>
      </w:r>
      <w:proofErr w:type="spellStart"/>
      <w:r w:rsidRPr="00315978">
        <w:rPr>
          <w:rFonts w:ascii="Times New Roman" w:hAnsi="Times New Roman" w:cs="Times New Roman"/>
          <w:sz w:val="24"/>
          <w:szCs w:val="24"/>
        </w:rPr>
        <w:t>homoskedasticity</w:t>
      </w:r>
      <w:proofErr w:type="spellEnd"/>
      <w:r w:rsidRPr="00315978">
        <w:rPr>
          <w:rFonts w:ascii="Times New Roman" w:hAnsi="Times New Roman" w:cs="Times New Roman"/>
          <w:sz w:val="24"/>
          <w:szCs w:val="24"/>
        </w:rPr>
        <w:t>, then under the null hypothesis that VR(</w:t>
      </w:r>
      <w:r w:rsidRPr="00315978">
        <w:rPr>
          <w:rFonts w:ascii="Times New Roman" w:hAnsi="Times New Roman" w:cs="Times New Roman"/>
          <w:i/>
          <w:sz w:val="24"/>
          <w:szCs w:val="24"/>
        </w:rPr>
        <w:t>k</w:t>
      </w:r>
      <w:r w:rsidRPr="00315978">
        <w:rPr>
          <w:rFonts w:ascii="Times New Roman" w:hAnsi="Times New Roman" w:cs="Times New Roman"/>
          <w:sz w:val="24"/>
          <w:szCs w:val="24"/>
        </w:rPr>
        <w:t>)  = 1, the test statistic M</w:t>
      </w:r>
      <w:r w:rsidRPr="00315978">
        <w:rPr>
          <w:rFonts w:ascii="Times New Roman" w:hAnsi="Times New Roman" w:cs="Times New Roman"/>
          <w:sz w:val="24"/>
          <w:szCs w:val="24"/>
          <w:vertAlign w:val="subscript"/>
        </w:rPr>
        <w:t>1</w:t>
      </w:r>
      <w:r w:rsidRPr="00315978">
        <w:rPr>
          <w:rFonts w:ascii="Times New Roman" w:hAnsi="Times New Roman" w:cs="Times New Roman"/>
          <w:sz w:val="24"/>
          <w:szCs w:val="24"/>
        </w:rPr>
        <w:t>(</w:t>
      </w:r>
      <w:r w:rsidRPr="00315978">
        <w:rPr>
          <w:rFonts w:ascii="Times New Roman" w:hAnsi="Times New Roman" w:cs="Times New Roman"/>
          <w:i/>
          <w:sz w:val="24"/>
          <w:szCs w:val="24"/>
        </w:rPr>
        <w:t>k</w:t>
      </w:r>
      <w:r w:rsidRPr="00315978">
        <w:rPr>
          <w:rFonts w:ascii="Times New Roman" w:hAnsi="Times New Roman" w:cs="Times New Roman"/>
          <w:sz w:val="24"/>
          <w:szCs w:val="24"/>
        </w:rPr>
        <w:t>) is given by;</w:t>
      </w:r>
    </w:p>
    <w:p w14:paraId="3F840D5B" w14:textId="77777777" w:rsidR="000669A4" w:rsidRPr="00315978" w:rsidRDefault="000669A4" w:rsidP="000669A4">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849"/>
        <w:gridCol w:w="6482"/>
        <w:gridCol w:w="911"/>
      </w:tblGrid>
      <w:tr w:rsidR="000669A4" w:rsidRPr="00315978" w14:paraId="0F4C0C90" w14:textId="77777777" w:rsidTr="000669A4">
        <w:tc>
          <w:tcPr>
            <w:tcW w:w="1000" w:type="pct"/>
            <w:vAlign w:val="center"/>
          </w:tcPr>
          <w:p w14:paraId="4801256A"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506" w:type="pct"/>
            <w:vAlign w:val="center"/>
          </w:tcPr>
          <w:p w14:paraId="6F0526AD" w14:textId="0D945F3E" w:rsidR="000669A4" w:rsidRPr="00315978" w:rsidRDefault="00561C0E" w:rsidP="000669A4">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VR</m:t>
                    </m:r>
                    <m:d>
                      <m:dPr>
                        <m:ctrlPr>
                          <w:rPr>
                            <w:rFonts w:ascii="Cambria Math" w:hAnsi="Cambria Math" w:cs="Times New Roman"/>
                            <w:i/>
                            <w:sz w:val="24"/>
                            <w:szCs w:val="24"/>
                          </w:rPr>
                        </m:ctrlPr>
                      </m:dPr>
                      <m:e>
                        <m:r>
                          <w:rPr>
                            <w:rFonts w:ascii="Cambria Math" w:hAnsi="Cambria Math" w:cs="Times New Roman"/>
                            <w:sz w:val="24"/>
                            <w:szCs w:val="24"/>
                          </w:rPr>
                          <m:t>x;k</m:t>
                        </m:r>
                      </m:e>
                    </m:d>
                    <m: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Φ</m:t>
                        </m:r>
                        <m:r>
                          <w:rPr>
                            <w:rFonts w:ascii="Cambria Math" w:hAnsi="Cambria Math" w:cs="Times New Roman"/>
                            <w:sz w:val="24"/>
                            <w:szCs w:val="24"/>
                          </w:rPr>
                          <m:t>(k)</m:t>
                        </m:r>
                      </m:e>
                      <m:sup>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den>
                </m:f>
              </m:oMath>
            </m:oMathPara>
          </w:p>
        </w:tc>
        <w:tc>
          <w:tcPr>
            <w:tcW w:w="493" w:type="pct"/>
            <w:vAlign w:val="center"/>
          </w:tcPr>
          <w:p w14:paraId="33A9AC84"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(3)</w:t>
            </w:r>
          </w:p>
        </w:tc>
      </w:tr>
    </w:tbl>
    <w:p w14:paraId="738AA429" w14:textId="77777777" w:rsidR="000669A4" w:rsidRPr="00315978" w:rsidRDefault="000669A4" w:rsidP="000669A4">
      <w:pPr>
        <w:spacing w:after="0" w:line="360" w:lineRule="auto"/>
        <w:jc w:val="both"/>
        <w:rPr>
          <w:rFonts w:ascii="Times New Roman" w:hAnsi="Times New Roman" w:cs="Times New Roman"/>
          <w:sz w:val="24"/>
          <w:szCs w:val="24"/>
        </w:rPr>
      </w:pPr>
    </w:p>
    <w:p w14:paraId="28C8AD69" w14:textId="516DC5D2" w:rsidR="000669A4" w:rsidRPr="00315978" w:rsidRDefault="000669A4" w:rsidP="000669A4">
      <w:pPr>
        <w:spacing w:after="0" w:line="360" w:lineRule="auto"/>
        <w:jc w:val="both"/>
        <w:rPr>
          <w:rFonts w:ascii="Times New Roman" w:hAnsi="Times New Roman" w:cs="Times New Roman"/>
          <w:sz w:val="24"/>
          <w:szCs w:val="24"/>
        </w:rPr>
      </w:pPr>
      <w:proofErr w:type="gramStart"/>
      <w:r w:rsidRPr="00315978">
        <w:rPr>
          <w:rFonts w:ascii="Times New Roman" w:hAnsi="Times New Roman" w:cs="Times New Roman"/>
          <w:sz w:val="24"/>
          <w:szCs w:val="24"/>
        </w:rPr>
        <w:t>which</w:t>
      </w:r>
      <w:proofErr w:type="gramEnd"/>
      <w:r w:rsidRPr="00315978">
        <w:rPr>
          <w:rFonts w:ascii="Times New Roman" w:hAnsi="Times New Roman" w:cs="Times New Roman"/>
          <w:sz w:val="24"/>
          <w:szCs w:val="24"/>
        </w:rPr>
        <w:t xml:space="preserve"> follows the standard normal distribution asymptotically.  The asymptotic variance, </w:t>
      </w:r>
      <w:proofErr w:type="gramStart"/>
      <m:oMath>
        <m:r>
          <m:rPr>
            <m:sty m:val="p"/>
          </m:rPr>
          <w:rPr>
            <w:rFonts w:ascii="Cambria Math" w:hAnsi="Cambria Math" w:cs="Times New Roman"/>
            <w:sz w:val="24"/>
            <w:szCs w:val="24"/>
          </w:rPr>
          <m:t>Φ</m:t>
        </m:r>
        <m:r>
          <w:rPr>
            <w:rFonts w:ascii="Cambria Math" w:hAnsi="Cambria Math" w:cs="Times New Roman"/>
            <w:sz w:val="24"/>
            <w:szCs w:val="24"/>
          </w:rPr>
          <m:t>(</m:t>
        </m:r>
        <w:proofErr w:type="gramEnd"/>
        <m:r>
          <w:rPr>
            <w:rFonts w:ascii="Cambria Math" w:hAnsi="Cambria Math" w:cs="Times New Roman"/>
            <w:sz w:val="24"/>
            <w:szCs w:val="24"/>
          </w:rPr>
          <m:t>k)</m:t>
        </m:r>
      </m:oMath>
      <w:r w:rsidRPr="00315978">
        <w:rPr>
          <w:rFonts w:ascii="Times New Roman" w:hAnsi="Times New Roman" w:cs="Times New Roman"/>
          <w:sz w:val="24"/>
          <w:szCs w:val="24"/>
        </w:rPr>
        <w:t>, is given by;</w:t>
      </w:r>
    </w:p>
    <w:p w14:paraId="35B15A01" w14:textId="77777777" w:rsidR="000669A4" w:rsidRPr="00315978" w:rsidRDefault="000669A4" w:rsidP="000669A4">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849"/>
        <w:gridCol w:w="6482"/>
        <w:gridCol w:w="911"/>
      </w:tblGrid>
      <w:tr w:rsidR="000669A4" w:rsidRPr="00315978" w14:paraId="176E9EFD" w14:textId="77777777" w:rsidTr="000669A4">
        <w:tc>
          <w:tcPr>
            <w:tcW w:w="1000" w:type="pct"/>
            <w:vAlign w:val="center"/>
          </w:tcPr>
          <w:p w14:paraId="6FD6AF6D"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506" w:type="pct"/>
            <w:vAlign w:val="center"/>
          </w:tcPr>
          <w:p w14:paraId="1A14EB5A" w14:textId="66C9DD0F" w:rsidR="000669A4" w:rsidRPr="00315978" w:rsidRDefault="00DE7835" w:rsidP="000669A4">
            <w:pPr>
              <w:spacing w:after="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2k-1</m:t>
                        </m:r>
                      </m:e>
                    </m:d>
                    <m:d>
                      <m:dPr>
                        <m:ctrlPr>
                          <w:rPr>
                            <w:rFonts w:ascii="Cambria Math" w:hAnsi="Cambria Math" w:cs="Times New Roman"/>
                            <w:i/>
                            <w:sz w:val="24"/>
                            <w:szCs w:val="24"/>
                          </w:rPr>
                        </m:ctrlPr>
                      </m:dPr>
                      <m:e>
                        <m:r>
                          <w:rPr>
                            <w:rFonts w:ascii="Cambria Math" w:hAnsi="Cambria Math" w:cs="Times New Roman"/>
                            <w:sz w:val="24"/>
                            <w:szCs w:val="24"/>
                          </w:rPr>
                          <m:t>k-1</m:t>
                        </m:r>
                      </m:e>
                    </m:d>
                  </m:num>
                  <m:den>
                    <m:r>
                      <w:rPr>
                        <w:rFonts w:ascii="Cambria Math" w:hAnsi="Cambria Math" w:cs="Times New Roman"/>
                        <w:sz w:val="24"/>
                        <w:szCs w:val="24"/>
                      </w:rPr>
                      <m:t>3k</m:t>
                    </m:r>
                  </m:den>
                </m:f>
              </m:oMath>
            </m:oMathPara>
          </w:p>
        </w:tc>
        <w:tc>
          <w:tcPr>
            <w:tcW w:w="493" w:type="pct"/>
            <w:vAlign w:val="center"/>
          </w:tcPr>
          <w:p w14:paraId="2F958DD3"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(4)</w:t>
            </w:r>
          </w:p>
        </w:tc>
      </w:tr>
    </w:tbl>
    <w:p w14:paraId="09D60064" w14:textId="77777777" w:rsidR="000669A4" w:rsidRPr="00315978" w:rsidRDefault="000669A4" w:rsidP="000669A4">
      <w:pPr>
        <w:spacing w:after="0" w:line="360" w:lineRule="auto"/>
        <w:jc w:val="both"/>
        <w:rPr>
          <w:rFonts w:ascii="Times New Roman" w:hAnsi="Times New Roman" w:cs="Times New Roman"/>
          <w:sz w:val="24"/>
          <w:szCs w:val="24"/>
        </w:rPr>
      </w:pPr>
    </w:p>
    <w:p w14:paraId="71D9C3CF" w14:textId="77777777"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To accommodate the returns exhibiting conditional heteroscedasticity, Lo and MacKinlay (1988) proposed the heteroscedasticity robust test statistic </w:t>
      </w:r>
      <w:proofErr w:type="gramStart"/>
      <w:r w:rsidRPr="00315978">
        <w:rPr>
          <w:rFonts w:ascii="Times New Roman" w:hAnsi="Times New Roman" w:cs="Times New Roman"/>
          <w:sz w:val="24"/>
          <w:szCs w:val="24"/>
        </w:rPr>
        <w:t>M</w:t>
      </w:r>
      <w:r w:rsidRPr="00315978">
        <w:rPr>
          <w:rFonts w:ascii="Times New Roman" w:hAnsi="Times New Roman" w:cs="Times New Roman"/>
          <w:sz w:val="24"/>
          <w:szCs w:val="24"/>
          <w:vertAlign w:val="subscript"/>
        </w:rPr>
        <w:t>2</w:t>
      </w:r>
      <w:r w:rsidRPr="00315978">
        <w:rPr>
          <w:rFonts w:ascii="Times New Roman" w:hAnsi="Times New Roman" w:cs="Times New Roman"/>
          <w:sz w:val="24"/>
          <w:szCs w:val="24"/>
        </w:rPr>
        <w:t>(</w:t>
      </w:r>
      <w:proofErr w:type="gramEnd"/>
      <w:r w:rsidRPr="00315978">
        <w:rPr>
          <w:rFonts w:ascii="Times New Roman" w:hAnsi="Times New Roman" w:cs="Times New Roman"/>
          <w:i/>
          <w:sz w:val="24"/>
          <w:szCs w:val="24"/>
        </w:rPr>
        <w:t>k</w:t>
      </w:r>
      <w:r w:rsidRPr="00315978">
        <w:rPr>
          <w:rFonts w:ascii="Times New Roman" w:hAnsi="Times New Roman" w:cs="Times New Roman"/>
          <w:sz w:val="24"/>
          <w:szCs w:val="24"/>
        </w:rPr>
        <w:t>);</w:t>
      </w:r>
    </w:p>
    <w:p w14:paraId="4A39C0FA" w14:textId="77777777" w:rsidR="000669A4" w:rsidRPr="00315978" w:rsidRDefault="000669A4" w:rsidP="000669A4">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849"/>
        <w:gridCol w:w="6482"/>
        <w:gridCol w:w="911"/>
      </w:tblGrid>
      <w:tr w:rsidR="000669A4" w:rsidRPr="00315978" w14:paraId="72F716EF" w14:textId="77777777" w:rsidTr="000669A4">
        <w:tc>
          <w:tcPr>
            <w:tcW w:w="1000" w:type="pct"/>
            <w:vAlign w:val="center"/>
          </w:tcPr>
          <w:p w14:paraId="24AD1C80"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506" w:type="pct"/>
            <w:vAlign w:val="center"/>
          </w:tcPr>
          <w:p w14:paraId="202B20A3" w14:textId="72256742" w:rsidR="000669A4" w:rsidRPr="00315978" w:rsidRDefault="00561C0E" w:rsidP="000669A4">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VR</m:t>
                    </m:r>
                    <m:d>
                      <m:dPr>
                        <m:ctrlPr>
                          <w:rPr>
                            <w:rFonts w:ascii="Cambria Math" w:hAnsi="Cambria Math" w:cs="Times New Roman"/>
                            <w:i/>
                            <w:sz w:val="24"/>
                            <w:szCs w:val="24"/>
                          </w:rPr>
                        </m:ctrlPr>
                      </m:dPr>
                      <m:e>
                        <m:r>
                          <w:rPr>
                            <w:rFonts w:ascii="Cambria Math" w:hAnsi="Cambria Math" w:cs="Times New Roman"/>
                            <w:sz w:val="24"/>
                            <w:szCs w:val="24"/>
                          </w:rPr>
                          <m:t>x;k</m:t>
                        </m:r>
                      </m:e>
                    </m:d>
                    <m:r>
                      <w:rPr>
                        <w:rFonts w:ascii="Cambria Math" w:hAnsi="Cambria Math" w:cs="Times New Roman"/>
                        <w:sz w:val="24"/>
                        <w:szCs w:val="24"/>
                      </w:rPr>
                      <m:t>-1</m:t>
                    </m:r>
                  </m:num>
                  <m:den>
                    <m:sSup>
                      <m:sSupPr>
                        <m:ctrlPr>
                          <w:rPr>
                            <w:rFonts w:ascii="Cambria Math" w:hAnsi="Cambria Math" w:cs="Times New Roman"/>
                            <w:i/>
                            <w:sz w:val="24"/>
                            <w:szCs w:val="24"/>
                          </w:rPr>
                        </m:ctrlPr>
                      </m:sSupPr>
                      <m:e>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r>
                          <w:rPr>
                            <w:rFonts w:ascii="Cambria Math" w:hAnsi="Cambria Math" w:cs="Times New Roman"/>
                            <w:sz w:val="24"/>
                            <w:szCs w:val="24"/>
                          </w:rPr>
                          <m:t>(k)</m:t>
                        </m:r>
                      </m:e>
                      <m:sup>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den>
                </m:f>
              </m:oMath>
            </m:oMathPara>
          </w:p>
        </w:tc>
        <w:tc>
          <w:tcPr>
            <w:tcW w:w="493" w:type="pct"/>
            <w:vAlign w:val="center"/>
          </w:tcPr>
          <w:p w14:paraId="318FC14B"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(5)</w:t>
            </w:r>
          </w:p>
        </w:tc>
      </w:tr>
    </w:tbl>
    <w:p w14:paraId="0C37D3FA" w14:textId="77777777" w:rsidR="000669A4" w:rsidRPr="00315978" w:rsidRDefault="000669A4" w:rsidP="000669A4">
      <w:pPr>
        <w:spacing w:after="0" w:line="360" w:lineRule="auto"/>
        <w:jc w:val="both"/>
        <w:rPr>
          <w:rFonts w:ascii="Times New Roman" w:hAnsi="Times New Roman" w:cs="Times New Roman"/>
          <w:sz w:val="24"/>
          <w:szCs w:val="24"/>
        </w:rPr>
      </w:pPr>
    </w:p>
    <w:p w14:paraId="54CBC8C1" w14:textId="77777777" w:rsidR="000669A4" w:rsidRPr="00315978" w:rsidRDefault="000669A4" w:rsidP="000669A4">
      <w:pPr>
        <w:spacing w:after="0" w:line="360" w:lineRule="auto"/>
        <w:jc w:val="both"/>
        <w:rPr>
          <w:rFonts w:ascii="Times New Roman" w:hAnsi="Times New Roman" w:cs="Times New Roman"/>
          <w:sz w:val="24"/>
          <w:szCs w:val="24"/>
        </w:rPr>
      </w:pPr>
      <w:proofErr w:type="gramStart"/>
      <w:r w:rsidRPr="00315978">
        <w:rPr>
          <w:rFonts w:ascii="Times New Roman" w:hAnsi="Times New Roman" w:cs="Times New Roman"/>
          <w:sz w:val="24"/>
          <w:szCs w:val="24"/>
        </w:rPr>
        <w:lastRenderedPageBreak/>
        <w:t>which</w:t>
      </w:r>
      <w:proofErr w:type="gramEnd"/>
      <w:r w:rsidRPr="00315978">
        <w:rPr>
          <w:rFonts w:ascii="Times New Roman" w:hAnsi="Times New Roman" w:cs="Times New Roman"/>
          <w:sz w:val="24"/>
          <w:szCs w:val="24"/>
        </w:rPr>
        <w:t xml:space="preserve"> follows the standard normal distribution asymptotically under the null hypothesis that VR(</w:t>
      </w:r>
      <w:r w:rsidRPr="00315978">
        <w:rPr>
          <w:rFonts w:ascii="Times New Roman" w:hAnsi="Times New Roman" w:cs="Times New Roman"/>
          <w:i/>
          <w:sz w:val="24"/>
          <w:szCs w:val="24"/>
        </w:rPr>
        <w:t>k</w:t>
      </w:r>
      <w:r w:rsidRPr="00315978">
        <w:rPr>
          <w:rFonts w:ascii="Times New Roman" w:hAnsi="Times New Roman" w:cs="Times New Roman"/>
          <w:sz w:val="24"/>
          <w:szCs w:val="24"/>
        </w:rPr>
        <w:t>) = 1, where;</w:t>
      </w:r>
    </w:p>
    <w:p w14:paraId="28E17107" w14:textId="77777777" w:rsidR="000669A4" w:rsidRPr="00315978" w:rsidRDefault="000669A4" w:rsidP="000669A4">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849"/>
        <w:gridCol w:w="6482"/>
        <w:gridCol w:w="911"/>
      </w:tblGrid>
      <w:tr w:rsidR="000669A4" w:rsidRPr="00315978" w14:paraId="5BE47CC5" w14:textId="77777777" w:rsidTr="000669A4">
        <w:tc>
          <w:tcPr>
            <w:tcW w:w="1000" w:type="pct"/>
            <w:vAlign w:val="center"/>
          </w:tcPr>
          <w:p w14:paraId="6BB9D602"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507" w:type="pct"/>
            <w:vAlign w:val="center"/>
          </w:tcPr>
          <w:p w14:paraId="5353FAF8" w14:textId="1485C581" w:rsidR="000669A4" w:rsidRPr="00315978" w:rsidRDefault="00561C0E" w:rsidP="000669A4">
            <w:pPr>
              <w:spacing w:after="0"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k-1</m:t>
                    </m:r>
                  </m:sup>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k-j</m:t>
                                    </m:r>
                                  </m:e>
                                </m:d>
                              </m:num>
                              <m:den>
                                <m:r>
                                  <w:rPr>
                                    <w:rFonts w:ascii="Cambria Math" w:hAnsi="Cambria Math" w:cs="Times New Roman"/>
                                    <w:sz w:val="24"/>
                                    <w:szCs w:val="24"/>
                                  </w:rPr>
                                  <m:t>k</m:t>
                                </m:r>
                              </m:den>
                            </m:f>
                          </m:e>
                        </m:d>
                      </m:e>
                      <m:sup>
                        <m:r>
                          <w:rPr>
                            <w:rFonts w:ascii="Cambria Math" w:hAnsi="Cambria Math" w:cs="Times New Roman"/>
                            <w:sz w:val="24"/>
                            <w:szCs w:val="24"/>
                          </w:rPr>
                          <m:t>2</m:t>
                        </m:r>
                      </m:sup>
                    </m:sSup>
                    <m:r>
                      <w:rPr>
                        <w:rFonts w:ascii="Cambria Math" w:hAnsi="Cambria Math" w:cs="Times New Roman"/>
                        <w:sz w:val="24"/>
                        <w:szCs w:val="24"/>
                      </w:rPr>
                      <m:t>δ(j)</m:t>
                    </m:r>
                  </m:e>
                </m:nary>
              </m:oMath>
            </m:oMathPara>
          </w:p>
        </w:tc>
        <w:tc>
          <w:tcPr>
            <w:tcW w:w="493" w:type="pct"/>
            <w:vAlign w:val="center"/>
          </w:tcPr>
          <w:p w14:paraId="57CFD9D4"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(6)</w:t>
            </w:r>
          </w:p>
        </w:tc>
      </w:tr>
    </w:tbl>
    <w:p w14:paraId="67937AD7" w14:textId="77777777" w:rsidR="000669A4" w:rsidRPr="00315978" w:rsidRDefault="000669A4" w:rsidP="000669A4">
      <w:pPr>
        <w:spacing w:after="0" w:line="360" w:lineRule="auto"/>
        <w:jc w:val="both"/>
        <w:rPr>
          <w:rFonts w:ascii="Times New Roman" w:hAnsi="Times New Roman" w:cs="Times New Roman"/>
          <w:sz w:val="24"/>
          <w:szCs w:val="24"/>
        </w:rPr>
      </w:pPr>
    </w:p>
    <w:p w14:paraId="1FDC6BD0" w14:textId="77777777"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 </w:t>
      </w:r>
    </w:p>
    <w:tbl>
      <w:tblPr>
        <w:tblW w:w="5000" w:type="pct"/>
        <w:tblLook w:val="04A0" w:firstRow="1" w:lastRow="0" w:firstColumn="1" w:lastColumn="0" w:noHBand="0" w:noVBand="1"/>
      </w:tblPr>
      <w:tblGrid>
        <w:gridCol w:w="1385"/>
        <w:gridCol w:w="6946"/>
        <w:gridCol w:w="911"/>
      </w:tblGrid>
      <w:tr w:rsidR="000669A4" w:rsidRPr="00315978" w14:paraId="2EB09B04" w14:textId="77777777" w:rsidTr="000669A4">
        <w:tc>
          <w:tcPr>
            <w:tcW w:w="749" w:type="pct"/>
            <w:vAlign w:val="center"/>
          </w:tcPr>
          <w:p w14:paraId="6620DF01"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758" w:type="pct"/>
            <w:vAlign w:val="center"/>
          </w:tcPr>
          <w:p w14:paraId="16181E67" w14:textId="045E9B4B" w:rsidR="000669A4" w:rsidRPr="00315978" w:rsidRDefault="00DE7835" w:rsidP="000669A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f>
                  <m:fPr>
                    <m:type m:val="lin"/>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t=j+1</m:t>
                            </m:r>
                          </m:sub>
                          <m:sup>
                            <m:r>
                              <w:rPr>
                                <w:rFonts w:ascii="Cambria Math" w:hAnsi="Cambria Math" w:cs="Times New Roman"/>
                                <w:sz w:val="24"/>
                                <w:szCs w:val="24"/>
                              </w:rPr>
                              <m:t>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μ</m:t>
                                        </m:r>
                                      </m:e>
                                    </m:acc>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μ</m:t>
                                        </m:r>
                                      </m:e>
                                    </m:acc>
                                  </m:e>
                                </m:d>
                              </m:e>
                              <m:sup>
                                <m:r>
                                  <w:rPr>
                                    <w:rFonts w:ascii="Cambria Math" w:hAnsi="Cambria Math" w:cs="Times New Roman"/>
                                    <w:sz w:val="24"/>
                                    <w:szCs w:val="24"/>
                                  </w:rPr>
                                  <m:t>2</m:t>
                                </m:r>
                              </m:sup>
                            </m:sSup>
                          </m:e>
                        </m:nary>
                      </m:e>
                    </m:d>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μ</m:t>
                                                </m:r>
                                              </m:e>
                                            </m:acc>
                                          </m:e>
                                        </m:d>
                                      </m:e>
                                      <m:sup>
                                        <m:r>
                                          <w:rPr>
                                            <w:rFonts w:ascii="Cambria Math" w:hAnsi="Cambria Math" w:cs="Times New Roman"/>
                                            <w:sz w:val="24"/>
                                            <w:szCs w:val="24"/>
                                          </w:rPr>
                                          <m:t>2</m:t>
                                        </m:r>
                                      </m:sup>
                                    </m:sSup>
                                  </m:e>
                                </m:nary>
                              </m:e>
                            </m:d>
                          </m:e>
                          <m:sup>
                            <m:r>
                              <w:rPr>
                                <w:rFonts w:ascii="Cambria Math" w:hAnsi="Cambria Math" w:cs="Times New Roman"/>
                                <w:sz w:val="24"/>
                                <w:szCs w:val="24"/>
                              </w:rPr>
                              <m:t>2</m:t>
                            </m:r>
                          </m:sup>
                        </m:sSup>
                      </m:e>
                    </m:d>
                  </m:den>
                </m:f>
              </m:oMath>
            </m:oMathPara>
          </w:p>
        </w:tc>
        <w:tc>
          <w:tcPr>
            <w:tcW w:w="493" w:type="pct"/>
            <w:vAlign w:val="center"/>
          </w:tcPr>
          <w:p w14:paraId="3653249E"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(7)</w:t>
            </w:r>
          </w:p>
        </w:tc>
      </w:tr>
    </w:tbl>
    <w:p w14:paraId="4837A538" w14:textId="77777777" w:rsidR="000669A4" w:rsidRPr="00315978" w:rsidRDefault="000669A4" w:rsidP="000669A4">
      <w:pPr>
        <w:spacing w:after="0" w:line="360" w:lineRule="auto"/>
        <w:jc w:val="both"/>
        <w:rPr>
          <w:rFonts w:ascii="Times New Roman" w:hAnsi="Times New Roman" w:cs="Times New Roman"/>
          <w:sz w:val="24"/>
          <w:szCs w:val="24"/>
        </w:rPr>
      </w:pPr>
    </w:p>
    <w:p w14:paraId="19CA3B19" w14:textId="77777777"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The </w:t>
      </w:r>
      <w:proofErr w:type="gramStart"/>
      <w:r w:rsidRPr="00315978">
        <w:rPr>
          <w:rFonts w:ascii="Times New Roman" w:hAnsi="Times New Roman" w:cs="Times New Roman"/>
          <w:sz w:val="24"/>
          <w:szCs w:val="24"/>
        </w:rPr>
        <w:t>M</w:t>
      </w:r>
      <w:r w:rsidRPr="00315978">
        <w:rPr>
          <w:rFonts w:ascii="Times New Roman" w:hAnsi="Times New Roman" w:cs="Times New Roman"/>
          <w:sz w:val="24"/>
          <w:szCs w:val="24"/>
          <w:vertAlign w:val="subscript"/>
        </w:rPr>
        <w:t>2</w:t>
      </w:r>
      <w:r w:rsidRPr="00315978">
        <w:rPr>
          <w:rFonts w:ascii="Times New Roman" w:hAnsi="Times New Roman" w:cs="Times New Roman"/>
          <w:sz w:val="24"/>
          <w:szCs w:val="24"/>
        </w:rPr>
        <w:t>(</w:t>
      </w:r>
      <w:proofErr w:type="gramEnd"/>
      <w:r w:rsidRPr="00315978">
        <w:rPr>
          <w:rFonts w:ascii="Times New Roman" w:hAnsi="Times New Roman" w:cs="Times New Roman"/>
          <w:i/>
          <w:sz w:val="24"/>
          <w:szCs w:val="24"/>
        </w:rPr>
        <w:t>k</w:t>
      </w:r>
      <w:r w:rsidRPr="00315978">
        <w:rPr>
          <w:rFonts w:ascii="Times New Roman" w:hAnsi="Times New Roman" w:cs="Times New Roman"/>
          <w:sz w:val="24"/>
          <w:szCs w:val="24"/>
        </w:rPr>
        <w:t>) test is applicable to returns of a price series and this study utilises M</w:t>
      </w:r>
      <w:r w:rsidRPr="00315978">
        <w:rPr>
          <w:rFonts w:ascii="Times New Roman" w:hAnsi="Times New Roman" w:cs="Times New Roman"/>
          <w:sz w:val="24"/>
          <w:szCs w:val="24"/>
          <w:vertAlign w:val="subscript"/>
        </w:rPr>
        <w:t>2</w:t>
      </w:r>
      <w:r w:rsidRPr="00315978">
        <w:rPr>
          <w:rFonts w:ascii="Times New Roman" w:hAnsi="Times New Roman" w:cs="Times New Roman"/>
          <w:sz w:val="24"/>
          <w:szCs w:val="24"/>
        </w:rPr>
        <w:t>(</w:t>
      </w:r>
      <w:r w:rsidRPr="00315978">
        <w:rPr>
          <w:rFonts w:ascii="Times New Roman" w:hAnsi="Times New Roman" w:cs="Times New Roman"/>
          <w:i/>
          <w:sz w:val="24"/>
          <w:szCs w:val="24"/>
        </w:rPr>
        <w:t>k</w:t>
      </w:r>
      <w:r w:rsidRPr="00315978">
        <w:rPr>
          <w:rFonts w:ascii="Times New Roman" w:hAnsi="Times New Roman" w:cs="Times New Roman"/>
          <w:sz w:val="24"/>
          <w:szCs w:val="24"/>
        </w:rPr>
        <w:t xml:space="preserve">) due to the heteroscedastic property of the returns series’ studied, as revealed in Table 1.   </w:t>
      </w:r>
    </w:p>
    <w:p w14:paraId="7E49FB2E"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77361063" w14:textId="5F28C67C" w:rsidR="000669A4" w:rsidRPr="00315978" w:rsidRDefault="003977F4"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An issue</w:t>
      </w:r>
      <w:r w:rsidR="000669A4" w:rsidRPr="00315978">
        <w:rPr>
          <w:rFonts w:ascii="Times New Roman" w:eastAsia="PMingLiU" w:hAnsi="Times New Roman" w:cs="Times New Roman"/>
          <w:sz w:val="24"/>
          <w:szCs w:val="24"/>
          <w:lang w:eastAsia="zh-TW"/>
        </w:rPr>
        <w:t xml:space="preserve"> with the traditional VR test is that under the random walk hypothesis, we must have </w:t>
      </w:r>
      <w:proofErr w:type="gramStart"/>
      <w:r w:rsidR="000669A4" w:rsidRPr="00315978">
        <w:rPr>
          <w:rFonts w:ascii="Times New Roman" w:eastAsia="PMingLiU" w:hAnsi="Times New Roman" w:cs="Times New Roman"/>
          <w:sz w:val="24"/>
          <w:szCs w:val="24"/>
          <w:lang w:eastAsia="zh-TW"/>
        </w:rPr>
        <w:t>VR(</w:t>
      </w:r>
      <w:proofErr w:type="gramEnd"/>
      <w:r w:rsidR="000669A4" w:rsidRPr="00315978">
        <w:rPr>
          <w:rFonts w:ascii="Times New Roman" w:eastAsia="PMingLiU" w:hAnsi="Times New Roman" w:cs="Times New Roman"/>
          <w:i/>
          <w:sz w:val="24"/>
          <w:szCs w:val="24"/>
          <w:lang w:eastAsia="zh-TW"/>
        </w:rPr>
        <w:t>k</w:t>
      </w:r>
      <w:r w:rsidR="000669A4" w:rsidRPr="00315978">
        <w:rPr>
          <w:rFonts w:ascii="Times New Roman" w:eastAsia="PMingLiU" w:hAnsi="Times New Roman" w:cs="Times New Roman"/>
          <w:sz w:val="24"/>
          <w:szCs w:val="24"/>
          <w:lang w:eastAsia="zh-TW"/>
        </w:rPr>
        <w:t xml:space="preserve">) = 1 for all chosen values of </w:t>
      </w:r>
      <w:r w:rsidR="000669A4" w:rsidRPr="00315978">
        <w:rPr>
          <w:rFonts w:ascii="Times New Roman" w:eastAsia="PMingLiU" w:hAnsi="Times New Roman" w:cs="Times New Roman"/>
          <w:i/>
          <w:sz w:val="24"/>
          <w:szCs w:val="24"/>
          <w:lang w:eastAsia="zh-TW"/>
        </w:rPr>
        <w:t xml:space="preserve">k.  </w:t>
      </w:r>
      <w:r w:rsidR="000669A4" w:rsidRPr="00315978">
        <w:rPr>
          <w:rFonts w:ascii="Times New Roman" w:eastAsia="PMingLiU" w:hAnsi="Times New Roman" w:cs="Times New Roman"/>
          <w:sz w:val="24"/>
          <w:szCs w:val="24"/>
          <w:lang w:eastAsia="zh-TW"/>
        </w:rPr>
        <w:t xml:space="preserve">As the null hypothesis of the VR test is rejected if any value of </w:t>
      </w:r>
      <w:r w:rsidR="000669A4" w:rsidRPr="00315978">
        <w:rPr>
          <w:rFonts w:ascii="Times New Roman" w:eastAsia="PMingLiU" w:hAnsi="Times New Roman" w:cs="Times New Roman"/>
          <w:i/>
          <w:sz w:val="24"/>
          <w:szCs w:val="24"/>
          <w:lang w:eastAsia="zh-TW"/>
        </w:rPr>
        <w:t>k</w:t>
      </w:r>
      <w:r w:rsidR="000669A4" w:rsidRPr="00315978">
        <w:rPr>
          <w:rFonts w:ascii="Times New Roman" w:eastAsia="PMingLiU" w:hAnsi="Times New Roman" w:cs="Times New Roman"/>
          <w:sz w:val="24"/>
          <w:szCs w:val="24"/>
          <w:lang w:eastAsia="zh-TW"/>
        </w:rPr>
        <w:t xml:space="preserve"> rejects its own null hypothesis, implying that a sequential procedure of testing several </w:t>
      </w:r>
      <w:r w:rsidR="000669A4" w:rsidRPr="00315978">
        <w:rPr>
          <w:rFonts w:ascii="Times New Roman" w:eastAsia="PMingLiU" w:hAnsi="Times New Roman" w:cs="Times New Roman"/>
          <w:i/>
          <w:sz w:val="24"/>
          <w:szCs w:val="24"/>
          <w:lang w:eastAsia="zh-TW"/>
        </w:rPr>
        <w:t>k</w:t>
      </w:r>
      <w:r w:rsidR="000669A4" w:rsidRPr="00315978">
        <w:rPr>
          <w:rFonts w:ascii="Times New Roman" w:eastAsia="PMingLiU" w:hAnsi="Times New Roman" w:cs="Times New Roman"/>
          <w:sz w:val="24"/>
          <w:szCs w:val="24"/>
          <w:lang w:eastAsia="zh-TW"/>
        </w:rPr>
        <w:t xml:space="preserve"> values leads to an oversized testing strategy (Borges 2010).  To account for this Chow and Denning (1993) propose a multiple VR test where only the maximum absolute value of </w:t>
      </w:r>
      <w:proofErr w:type="gramStart"/>
      <w:r w:rsidR="000669A4" w:rsidRPr="00315978">
        <w:rPr>
          <w:rFonts w:ascii="Times New Roman" w:eastAsia="PMingLiU" w:hAnsi="Times New Roman" w:cs="Times New Roman"/>
          <w:sz w:val="24"/>
          <w:szCs w:val="24"/>
          <w:lang w:eastAsia="zh-TW"/>
        </w:rPr>
        <w:t>VR(</w:t>
      </w:r>
      <w:proofErr w:type="gramEnd"/>
      <w:r w:rsidR="000669A4" w:rsidRPr="00315978">
        <w:rPr>
          <w:rFonts w:ascii="Times New Roman" w:eastAsia="PMingLiU" w:hAnsi="Times New Roman" w:cs="Times New Roman"/>
          <w:i/>
          <w:sz w:val="24"/>
          <w:szCs w:val="24"/>
          <w:lang w:eastAsia="zh-TW"/>
        </w:rPr>
        <w:t>k</w:t>
      </w:r>
      <w:r w:rsidR="000669A4" w:rsidRPr="00315978">
        <w:rPr>
          <w:rFonts w:ascii="Times New Roman" w:eastAsia="PMingLiU" w:hAnsi="Times New Roman" w:cs="Times New Roman"/>
          <w:sz w:val="24"/>
          <w:szCs w:val="24"/>
          <w:lang w:eastAsia="zh-TW"/>
        </w:rPr>
        <w:t xml:space="preserve">) in a set of </w:t>
      </w:r>
      <w:r w:rsidR="000669A4" w:rsidRPr="00315978">
        <w:rPr>
          <w:rFonts w:ascii="Times New Roman" w:eastAsia="PMingLiU" w:hAnsi="Times New Roman" w:cs="Times New Roman"/>
          <w:i/>
          <w:sz w:val="24"/>
          <w:szCs w:val="24"/>
          <w:lang w:eastAsia="zh-TW"/>
        </w:rPr>
        <w:t>m</w:t>
      </w:r>
      <w:r w:rsidR="000669A4" w:rsidRPr="00315978">
        <w:rPr>
          <w:rFonts w:ascii="Times New Roman" w:eastAsia="PMingLiU" w:hAnsi="Times New Roman" w:cs="Times New Roman"/>
          <w:sz w:val="24"/>
          <w:szCs w:val="24"/>
          <w:lang w:eastAsia="zh-TW"/>
        </w:rPr>
        <w:t xml:space="preserve"> test statistics is considered.  The Chow-Denning test statistics is defined as;</w:t>
      </w:r>
    </w:p>
    <w:p w14:paraId="701FAFC1"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tbl>
      <w:tblPr>
        <w:tblW w:w="5000" w:type="pct"/>
        <w:tblLook w:val="04A0" w:firstRow="1" w:lastRow="0" w:firstColumn="1" w:lastColumn="0" w:noHBand="0" w:noVBand="1"/>
      </w:tblPr>
      <w:tblGrid>
        <w:gridCol w:w="1385"/>
        <w:gridCol w:w="6946"/>
        <w:gridCol w:w="911"/>
      </w:tblGrid>
      <w:tr w:rsidR="000669A4" w:rsidRPr="00315978" w14:paraId="0AE4AE22" w14:textId="77777777" w:rsidTr="000669A4">
        <w:tc>
          <w:tcPr>
            <w:tcW w:w="749" w:type="pct"/>
            <w:vAlign w:val="center"/>
          </w:tcPr>
          <w:p w14:paraId="0AA680D1"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758" w:type="pct"/>
            <w:vAlign w:val="center"/>
          </w:tcPr>
          <w:p w14:paraId="30A89596" w14:textId="276F951C" w:rsidR="000669A4" w:rsidRPr="00315978" w:rsidRDefault="00561C0E" w:rsidP="000669A4">
            <w:pPr>
              <w:spacing w:after="0" w:line="360" w:lineRule="auto"/>
              <w:jc w:val="both"/>
              <w:rPr>
                <w:rFonts w:ascii="Times New Roman" w:eastAsia="PMingLiU" w:hAnsi="Times New Roman" w:cs="Times New Roman"/>
                <w:sz w:val="24"/>
                <w:szCs w:val="24"/>
                <w:lang w:eastAsia="zh-TW"/>
              </w:rPr>
            </w:pPr>
            <m:oMathPara>
              <m:oMath>
                <m:sSub>
                  <m:sSubPr>
                    <m:ctrlPr>
                      <w:rPr>
                        <w:rFonts w:ascii="Cambria Math" w:eastAsia="PMingLiU" w:hAnsi="Cambria Math" w:cs="Times New Roman"/>
                        <w:sz w:val="24"/>
                        <w:szCs w:val="24"/>
                        <w:lang w:eastAsia="zh-TW"/>
                      </w:rPr>
                    </m:ctrlPr>
                  </m:sSubPr>
                  <m:e>
                    <m:r>
                      <w:rPr>
                        <w:rFonts w:ascii="Cambria Math" w:eastAsia="PMingLiU" w:hAnsi="Cambria Math" w:cs="Times New Roman"/>
                        <w:sz w:val="24"/>
                        <w:szCs w:val="24"/>
                        <w:lang w:eastAsia="zh-TW"/>
                      </w:rPr>
                      <m:t>CD</m:t>
                    </m:r>
                  </m:e>
                  <m:sub>
                    <m:r>
                      <w:rPr>
                        <w:rFonts w:ascii="Cambria Math" w:eastAsia="PMingLiU" w:hAnsi="Cambria Math" w:cs="Times New Roman"/>
                        <w:sz w:val="24"/>
                        <w:szCs w:val="24"/>
                        <w:lang w:eastAsia="zh-TW"/>
                      </w:rPr>
                      <m:t>1</m:t>
                    </m:r>
                  </m:sub>
                </m:sSub>
                <m:r>
                  <w:rPr>
                    <w:rFonts w:ascii="Cambria Math" w:eastAsia="PMingLiU" w:hAnsi="Cambria Math" w:cs="Times New Roman"/>
                    <w:sz w:val="24"/>
                    <w:szCs w:val="24"/>
                    <w:lang w:eastAsia="zh-TW"/>
                  </w:rPr>
                  <m:t>=</m:t>
                </m:r>
                <m:rad>
                  <m:radPr>
                    <m:degHide m:val="1"/>
                    <m:ctrlPr>
                      <w:rPr>
                        <w:rFonts w:ascii="Cambria Math" w:eastAsia="PMingLiU" w:hAnsi="Cambria Math" w:cs="Times New Roman"/>
                        <w:sz w:val="24"/>
                        <w:szCs w:val="24"/>
                        <w:lang w:eastAsia="zh-TW"/>
                      </w:rPr>
                    </m:ctrlPr>
                  </m:radPr>
                  <m:deg/>
                  <m:e>
                    <m:r>
                      <w:rPr>
                        <w:rFonts w:ascii="Cambria Math" w:eastAsia="PMingLiU" w:hAnsi="Cambria Math" w:cs="Times New Roman"/>
                        <w:sz w:val="24"/>
                        <w:szCs w:val="24"/>
                        <w:lang w:eastAsia="zh-TW"/>
                      </w:rPr>
                      <m:t>T</m:t>
                    </m:r>
                  </m:e>
                </m:rad>
                <m:func>
                  <m:funcPr>
                    <m:ctrlPr>
                      <w:rPr>
                        <w:rFonts w:ascii="Cambria Math" w:eastAsia="PMingLiU" w:hAnsi="Cambria Math" w:cs="Times New Roman"/>
                        <w:i/>
                        <w:sz w:val="24"/>
                        <w:szCs w:val="24"/>
                        <w:lang w:eastAsia="zh-TW"/>
                      </w:rPr>
                    </m:ctrlPr>
                  </m:funcPr>
                  <m:fName>
                    <m:limLow>
                      <m:limLowPr>
                        <m:ctrlPr>
                          <w:rPr>
                            <w:rFonts w:ascii="Cambria Math" w:eastAsia="PMingLiU" w:hAnsi="Cambria Math" w:cs="Times New Roman"/>
                            <w:i/>
                            <w:sz w:val="24"/>
                            <w:szCs w:val="24"/>
                            <w:lang w:eastAsia="zh-TW"/>
                          </w:rPr>
                        </m:ctrlPr>
                      </m:limLowPr>
                      <m:e>
                        <m:r>
                          <m:rPr>
                            <m:sty m:val="p"/>
                          </m:rPr>
                          <w:rPr>
                            <w:rFonts w:ascii="Cambria Math" w:eastAsia="PMingLiU" w:hAnsi="Cambria Math" w:cs="Times New Roman"/>
                            <w:sz w:val="24"/>
                            <w:szCs w:val="24"/>
                            <w:lang w:eastAsia="zh-TW"/>
                          </w:rPr>
                          <m:t>max</m:t>
                        </m:r>
                      </m:e>
                      <m:lim>
                        <m:r>
                          <w:rPr>
                            <w:rFonts w:ascii="Cambria Math" w:eastAsia="PMingLiU" w:hAnsi="Cambria Math" w:cs="Times New Roman"/>
                            <w:sz w:val="24"/>
                            <w:szCs w:val="24"/>
                            <w:lang w:eastAsia="zh-TW"/>
                          </w:rPr>
                          <m:t>1≤j≤m</m:t>
                        </m:r>
                      </m:lim>
                    </m:limLow>
                    <m:r>
                      <w:rPr>
                        <w:rFonts w:ascii="Cambria Math" w:eastAsia="PMingLiU" w:hAnsi="Cambria Math" w:cs="Times New Roman"/>
                        <w:sz w:val="24"/>
                        <w:szCs w:val="24"/>
                        <w:lang w:eastAsia="zh-TW"/>
                      </w:rPr>
                      <m:t>|</m:t>
                    </m:r>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M</m:t>
                        </m:r>
                      </m:e>
                      <m:sub>
                        <m:r>
                          <w:rPr>
                            <w:rFonts w:ascii="Cambria Math" w:eastAsia="PMingLiU" w:hAnsi="Cambria Math" w:cs="Times New Roman"/>
                            <w:sz w:val="24"/>
                            <w:szCs w:val="24"/>
                            <w:lang w:eastAsia="zh-TW"/>
                          </w:rPr>
                          <m:t>2</m:t>
                        </m:r>
                      </m:sub>
                    </m:sSub>
                    <m:r>
                      <w:rPr>
                        <w:rFonts w:ascii="Cambria Math" w:eastAsia="PMingLiU" w:hAnsi="Cambria Math" w:cs="Times New Roman"/>
                        <w:sz w:val="24"/>
                        <w:szCs w:val="24"/>
                        <w:lang w:eastAsia="zh-TW"/>
                      </w:rPr>
                      <m:t>(</m:t>
                    </m:r>
                  </m:fName>
                  <m:e>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k</m:t>
                        </m:r>
                      </m:e>
                      <m:sub>
                        <m:r>
                          <w:rPr>
                            <w:rFonts w:ascii="Cambria Math" w:eastAsia="PMingLiU" w:hAnsi="Cambria Math" w:cs="Times New Roman"/>
                            <w:sz w:val="24"/>
                            <w:szCs w:val="24"/>
                            <w:lang w:eastAsia="zh-TW"/>
                          </w:rPr>
                          <m:t>j</m:t>
                        </m:r>
                      </m:sub>
                    </m:sSub>
                    <m:r>
                      <w:rPr>
                        <w:rFonts w:ascii="Cambria Math" w:eastAsia="PMingLiU" w:hAnsi="Cambria Math" w:cs="Times New Roman"/>
                        <w:sz w:val="24"/>
                        <w:szCs w:val="24"/>
                        <w:lang w:eastAsia="zh-TW"/>
                      </w:rPr>
                      <m:t>)|</m:t>
                    </m:r>
                  </m:e>
                </m:func>
              </m:oMath>
            </m:oMathPara>
          </w:p>
        </w:tc>
        <w:tc>
          <w:tcPr>
            <w:tcW w:w="493" w:type="pct"/>
            <w:vAlign w:val="center"/>
          </w:tcPr>
          <w:p w14:paraId="4E7F7628"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(8)</w:t>
            </w:r>
          </w:p>
        </w:tc>
      </w:tr>
    </w:tbl>
    <w:p w14:paraId="01F8FA6A"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47AB607E" w14:textId="77777777" w:rsidR="000669A4" w:rsidRPr="00315978" w:rsidRDefault="000669A4" w:rsidP="000669A4">
      <w:pPr>
        <w:spacing w:after="0" w:line="360" w:lineRule="auto"/>
        <w:jc w:val="both"/>
        <w:rPr>
          <w:rFonts w:ascii="Times New Roman" w:hAnsi="Times New Roman" w:cs="Times New Roman"/>
          <w:sz w:val="24"/>
          <w:szCs w:val="24"/>
        </w:rPr>
      </w:pPr>
    </w:p>
    <w:p w14:paraId="14A18D28"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 xml:space="preserve">And it follows the studentized maximum modulus (SMM) distribution with </w:t>
      </w:r>
      <w:r w:rsidRPr="00315978">
        <w:rPr>
          <w:rFonts w:ascii="Times New Roman" w:eastAsia="PMingLiU" w:hAnsi="Times New Roman" w:cs="Times New Roman"/>
          <w:i/>
          <w:sz w:val="24"/>
          <w:szCs w:val="24"/>
          <w:lang w:eastAsia="zh-TW"/>
        </w:rPr>
        <w:t xml:space="preserve">m </w:t>
      </w:r>
      <w:r w:rsidRPr="00315978">
        <w:rPr>
          <w:rFonts w:ascii="Times New Roman" w:eastAsia="PMingLiU" w:hAnsi="Times New Roman" w:cs="Times New Roman"/>
          <w:sz w:val="24"/>
          <w:szCs w:val="24"/>
          <w:lang w:eastAsia="zh-TW"/>
        </w:rPr>
        <w:t xml:space="preserve">and </w:t>
      </w:r>
      <w:r w:rsidRPr="00315978">
        <w:rPr>
          <w:rFonts w:ascii="Times New Roman" w:eastAsia="PMingLiU" w:hAnsi="Times New Roman" w:cs="Times New Roman"/>
          <w:i/>
          <w:sz w:val="24"/>
          <w:szCs w:val="24"/>
          <w:lang w:eastAsia="zh-TW"/>
        </w:rPr>
        <w:t>T</w:t>
      </w:r>
      <w:r w:rsidRPr="00315978">
        <w:rPr>
          <w:rFonts w:ascii="Times New Roman" w:eastAsia="PMingLiU" w:hAnsi="Times New Roman" w:cs="Times New Roman"/>
          <w:sz w:val="24"/>
          <w:szCs w:val="24"/>
          <w:lang w:eastAsia="zh-TW"/>
        </w:rPr>
        <w:t xml:space="preserve"> degrees of freedom.  One of the difficulties with the VR test is that the statistics are based on asymptotic theory making the statistical inference misleading in small samples (Richardson and Stock 1989).  To overcome this problem, a wild bootstrap method for the VR test proposed by Kim (2006) is used for the Chow-Denning statistic.</w:t>
      </w:r>
    </w:p>
    <w:p w14:paraId="14B0F7AC"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641A478A" w14:textId="4711386A" w:rsidR="000669A4" w:rsidRPr="00315978" w:rsidRDefault="000669A4"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 xml:space="preserve">Further, Wright (2000) proposes a non-parametric alternative to the conventional VR test using ranks and signs that overcome the problems of biased and right-skewed samples. These </w:t>
      </w:r>
      <w:r w:rsidRPr="00315978">
        <w:rPr>
          <w:rFonts w:ascii="Times New Roman" w:eastAsia="PMingLiU" w:hAnsi="Times New Roman" w:cs="Times New Roman"/>
          <w:sz w:val="24"/>
          <w:szCs w:val="24"/>
          <w:lang w:eastAsia="zh-TW"/>
        </w:rPr>
        <w:lastRenderedPageBreak/>
        <w:t xml:space="preserve">two tests can be more powerful than the </w:t>
      </w:r>
      <w:r w:rsidR="003977F4" w:rsidRPr="00315978">
        <w:rPr>
          <w:rFonts w:ascii="Times New Roman" w:eastAsia="PMingLiU" w:hAnsi="Times New Roman" w:cs="Times New Roman"/>
          <w:sz w:val="24"/>
          <w:szCs w:val="24"/>
          <w:lang w:eastAsia="zh-TW"/>
        </w:rPr>
        <w:t>traditional</w:t>
      </w:r>
      <w:r w:rsidRPr="00315978">
        <w:rPr>
          <w:rFonts w:ascii="Times New Roman" w:eastAsia="PMingLiU" w:hAnsi="Times New Roman" w:cs="Times New Roman"/>
          <w:sz w:val="24"/>
          <w:szCs w:val="24"/>
          <w:lang w:eastAsia="zh-TW"/>
        </w:rPr>
        <w:t xml:space="preserve"> VR test since they have high power against a wide range of models displaying serial correlation, the signs-based test is exact even under conditional heteroscedasticity and the ranks-based test displays low-size distortion under heteroscedasticity.   Given log returns as </w:t>
      </w:r>
      <w:proofErr w:type="spellStart"/>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and r(</w:t>
      </w:r>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lang w:eastAsia="zh-TW"/>
        </w:rPr>
        <w:t xml:space="preserve">) be the rank of </w:t>
      </w:r>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lang w:eastAsia="zh-TW"/>
        </w:rPr>
        <w:t>(r) among (</w:t>
      </w:r>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1</w:t>
      </w:r>
      <w:r w:rsidRPr="00315978">
        <w:rPr>
          <w:rFonts w:ascii="Times New Roman" w:eastAsia="PMingLiU" w:hAnsi="Times New Roman" w:cs="Times New Roman"/>
          <w:sz w:val="24"/>
          <w:szCs w:val="24"/>
          <w:lang w:eastAsia="zh-TW"/>
        </w:rPr>
        <w:t xml:space="preserve">, … , </w:t>
      </w:r>
      <w:proofErr w:type="spellStart"/>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which, under the hypothesis that </w:t>
      </w:r>
      <w:proofErr w:type="spellStart"/>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is </w:t>
      </w:r>
      <w:proofErr w:type="spellStart"/>
      <w:r w:rsidRPr="00315978">
        <w:rPr>
          <w:rFonts w:ascii="Times New Roman" w:eastAsia="PMingLiU" w:hAnsi="Times New Roman" w:cs="Times New Roman"/>
          <w:sz w:val="24"/>
          <w:szCs w:val="24"/>
          <w:lang w:eastAsia="zh-TW"/>
        </w:rPr>
        <w:t>i.i.d</w:t>
      </w:r>
      <w:proofErr w:type="spellEnd"/>
      <w:r w:rsidRPr="00315978">
        <w:rPr>
          <w:rFonts w:ascii="Times New Roman" w:eastAsia="PMingLiU" w:hAnsi="Times New Roman" w:cs="Times New Roman"/>
          <w:sz w:val="24"/>
          <w:szCs w:val="24"/>
          <w:lang w:eastAsia="zh-TW"/>
        </w:rPr>
        <w:t>, is just a random permutation of the numbers 1,2, …, T, each with equal probability.  Define the rank based VR tests R</w:t>
      </w:r>
      <w:r w:rsidRPr="00315978">
        <w:rPr>
          <w:rFonts w:ascii="Times New Roman" w:eastAsia="PMingLiU" w:hAnsi="Times New Roman" w:cs="Times New Roman"/>
          <w:sz w:val="24"/>
          <w:szCs w:val="24"/>
          <w:vertAlign w:val="subscript"/>
          <w:lang w:eastAsia="zh-TW"/>
        </w:rPr>
        <w:t>1</w:t>
      </w:r>
      <w:r w:rsidRPr="00315978">
        <w:rPr>
          <w:rFonts w:ascii="Times New Roman" w:eastAsia="PMingLiU" w:hAnsi="Times New Roman" w:cs="Times New Roman"/>
          <w:sz w:val="24"/>
          <w:szCs w:val="24"/>
          <w:lang w:eastAsia="zh-TW"/>
        </w:rPr>
        <w:t xml:space="preserve"> and R</w:t>
      </w:r>
      <w:r w:rsidRPr="00315978">
        <w:rPr>
          <w:rFonts w:ascii="Times New Roman" w:eastAsia="PMingLiU" w:hAnsi="Times New Roman" w:cs="Times New Roman"/>
          <w:sz w:val="24"/>
          <w:szCs w:val="24"/>
          <w:vertAlign w:val="subscript"/>
          <w:lang w:eastAsia="zh-TW"/>
        </w:rPr>
        <w:t>2</w:t>
      </w:r>
      <w:r w:rsidRPr="00315978">
        <w:rPr>
          <w:rFonts w:ascii="Times New Roman" w:eastAsia="PMingLiU" w:hAnsi="Times New Roman" w:cs="Times New Roman"/>
          <w:sz w:val="24"/>
          <w:szCs w:val="24"/>
          <w:lang w:eastAsia="zh-TW"/>
        </w:rPr>
        <w:t xml:space="preserve"> as (for </w:t>
      </w:r>
      <w:r w:rsidRPr="00315978">
        <w:rPr>
          <w:rFonts w:ascii="Times New Roman" w:eastAsia="PMingLiU" w:hAnsi="Times New Roman" w:cs="Times New Roman"/>
          <w:i/>
          <w:sz w:val="24"/>
          <w:szCs w:val="24"/>
          <w:lang w:eastAsia="zh-TW"/>
        </w:rPr>
        <w:t>i</w:t>
      </w:r>
      <w:r w:rsidRPr="00315978">
        <w:rPr>
          <w:rFonts w:ascii="Times New Roman" w:eastAsia="PMingLiU" w:hAnsi="Times New Roman" w:cs="Times New Roman"/>
          <w:sz w:val="24"/>
          <w:szCs w:val="24"/>
          <w:lang w:eastAsia="zh-TW"/>
        </w:rPr>
        <w:t xml:space="preserve"> = 1 or 2);</w:t>
      </w:r>
    </w:p>
    <w:p w14:paraId="5F3772F7"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tbl>
      <w:tblPr>
        <w:tblW w:w="5000" w:type="pct"/>
        <w:tblLook w:val="04A0" w:firstRow="1" w:lastRow="0" w:firstColumn="1" w:lastColumn="0" w:noHBand="0" w:noVBand="1"/>
      </w:tblPr>
      <w:tblGrid>
        <w:gridCol w:w="534"/>
        <w:gridCol w:w="7797"/>
        <w:gridCol w:w="911"/>
      </w:tblGrid>
      <w:tr w:rsidR="000669A4" w:rsidRPr="00315978" w14:paraId="60C8758B" w14:textId="77777777" w:rsidTr="000669A4">
        <w:tc>
          <w:tcPr>
            <w:tcW w:w="289" w:type="pct"/>
            <w:vAlign w:val="center"/>
          </w:tcPr>
          <w:p w14:paraId="6D4254E7"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4218" w:type="pct"/>
            <w:vAlign w:val="center"/>
          </w:tcPr>
          <w:p w14:paraId="24C026B1" w14:textId="5E98A651" w:rsidR="000669A4" w:rsidRPr="00315978" w:rsidRDefault="00561C0E" w:rsidP="000669A4">
            <w:pPr>
              <w:spacing w:after="0" w:line="360" w:lineRule="auto"/>
              <w:jc w:val="both"/>
              <w:rPr>
                <w:rFonts w:ascii="Times New Roman" w:eastAsia="PMingLiU" w:hAnsi="Times New Roman" w:cs="Times New Roman"/>
                <w:sz w:val="24"/>
                <w:szCs w:val="24"/>
                <w:lang w:eastAsia="zh-TW"/>
              </w:rPr>
            </w:pPr>
            <m:oMathPara>
              <m:oMath>
                <m:sSub>
                  <m:sSubPr>
                    <m:ctrlPr>
                      <w:rPr>
                        <w:rFonts w:ascii="Cambria Math" w:eastAsia="PMingLiU" w:hAnsi="Cambria Math" w:cs="Times New Roman"/>
                        <w:sz w:val="24"/>
                        <w:szCs w:val="24"/>
                        <w:lang w:eastAsia="zh-TW"/>
                      </w:rPr>
                    </m:ctrlPr>
                  </m:sSubPr>
                  <m:e>
                    <m:r>
                      <w:rPr>
                        <w:rFonts w:ascii="Cambria Math" w:eastAsia="PMingLiU" w:hAnsi="Cambria Math" w:cs="Times New Roman"/>
                        <w:sz w:val="24"/>
                        <w:szCs w:val="24"/>
                        <w:lang w:eastAsia="zh-TW"/>
                      </w:rPr>
                      <m:t>R</m:t>
                    </m:r>
                  </m:e>
                  <m:sub>
                    <m:r>
                      <w:rPr>
                        <w:rFonts w:ascii="Cambria Math" w:eastAsia="PMingLiU" w:hAnsi="Cambria Math" w:cs="Times New Roman"/>
                        <w:sz w:val="24"/>
                        <w:szCs w:val="24"/>
                        <w:lang w:eastAsia="zh-TW"/>
                      </w:rPr>
                      <m:t>j</m:t>
                    </m:r>
                  </m:sub>
                </m:sSub>
                <m:d>
                  <m:dPr>
                    <m:ctrlPr>
                      <w:rPr>
                        <w:rFonts w:ascii="Cambria Math" w:eastAsia="PMingLiU" w:hAnsi="Cambria Math" w:cs="Times New Roman"/>
                        <w:i/>
                        <w:sz w:val="24"/>
                        <w:szCs w:val="24"/>
                        <w:lang w:eastAsia="zh-TW"/>
                      </w:rPr>
                    </m:ctrlPr>
                  </m:dPr>
                  <m:e>
                    <m:r>
                      <w:rPr>
                        <w:rFonts w:ascii="Cambria Math" w:eastAsia="PMingLiU" w:hAnsi="Cambria Math" w:cs="Times New Roman"/>
                        <w:sz w:val="24"/>
                        <w:szCs w:val="24"/>
                        <w:lang w:eastAsia="zh-TW"/>
                      </w:rPr>
                      <m:t>k</m:t>
                    </m:r>
                  </m:e>
                </m:d>
                <m:r>
                  <w:rPr>
                    <w:rFonts w:ascii="Cambria Math" w:eastAsia="PMingLiU" w:hAnsi="Cambria Math" w:cs="Times New Roman"/>
                    <w:sz w:val="24"/>
                    <w:szCs w:val="24"/>
                    <w:lang w:eastAsia="zh-TW"/>
                  </w:rPr>
                  <m:t>=</m:t>
                </m:r>
                <m:d>
                  <m:dPr>
                    <m:ctrlPr>
                      <w:rPr>
                        <w:rFonts w:ascii="Cambria Math" w:eastAsia="PMingLiU" w:hAnsi="Cambria Math" w:cs="Times New Roman"/>
                        <w:sz w:val="24"/>
                        <w:szCs w:val="24"/>
                        <w:lang w:eastAsia="zh-TW"/>
                      </w:rPr>
                    </m:ctrlPr>
                  </m:dPr>
                  <m:e>
                    <m:f>
                      <m:fPr>
                        <m:ctrlPr>
                          <w:rPr>
                            <w:rFonts w:ascii="Cambria Math" w:eastAsia="PMingLiU" w:hAnsi="Cambria Math" w:cs="Times New Roman"/>
                            <w:i/>
                            <w:sz w:val="24"/>
                            <w:szCs w:val="24"/>
                            <w:lang w:eastAsia="zh-TW"/>
                          </w:rPr>
                        </m:ctrlPr>
                      </m:fPr>
                      <m:num>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(Tk)</m:t>
                            </m:r>
                          </m:e>
                          <m:sup>
                            <m:r>
                              <w:rPr>
                                <w:rFonts w:ascii="Cambria Math" w:eastAsia="PMingLiU" w:hAnsi="Cambria Math" w:cs="Times New Roman"/>
                                <w:sz w:val="24"/>
                                <w:szCs w:val="24"/>
                                <w:lang w:eastAsia="zh-TW"/>
                              </w:rPr>
                              <m:t>-1</m:t>
                            </m:r>
                          </m:sup>
                        </m:sSup>
                        <m:sSup>
                          <m:sSupPr>
                            <m:ctrlPr>
                              <w:rPr>
                                <w:rFonts w:ascii="Cambria Math" w:eastAsia="PMingLiU" w:hAnsi="Cambria Math" w:cs="Times New Roman"/>
                                <w:i/>
                                <w:sz w:val="24"/>
                                <w:szCs w:val="24"/>
                                <w:lang w:eastAsia="zh-TW"/>
                              </w:rPr>
                            </m:ctrlPr>
                          </m:sSupPr>
                          <m:e>
                            <m:nary>
                              <m:naryPr>
                                <m:chr m:val="∑"/>
                                <m:limLoc m:val="undOvr"/>
                                <m:ctrlPr>
                                  <w:rPr>
                                    <w:rFonts w:ascii="Cambria Math" w:eastAsia="PMingLiU" w:hAnsi="Cambria Math" w:cs="Times New Roman"/>
                                    <w:i/>
                                    <w:sz w:val="24"/>
                                    <w:szCs w:val="24"/>
                                    <w:lang w:eastAsia="zh-TW"/>
                                  </w:rPr>
                                </m:ctrlPr>
                              </m:naryPr>
                              <m:sub>
                                <m:r>
                                  <w:rPr>
                                    <w:rFonts w:ascii="Cambria Math" w:eastAsia="PMingLiU" w:hAnsi="Cambria Math" w:cs="Times New Roman"/>
                                    <w:sz w:val="24"/>
                                    <w:szCs w:val="24"/>
                                    <w:lang w:eastAsia="zh-TW"/>
                                  </w:rPr>
                                  <m:t>t=k</m:t>
                                </m:r>
                              </m:sub>
                              <m:sup>
                                <m:r>
                                  <w:rPr>
                                    <w:rFonts w:ascii="Cambria Math" w:eastAsia="PMingLiU" w:hAnsi="Cambria Math" w:cs="Times New Roman"/>
                                    <w:sz w:val="24"/>
                                    <w:szCs w:val="24"/>
                                    <w:lang w:eastAsia="zh-TW"/>
                                  </w:rPr>
                                  <m:t>T</m:t>
                                </m:r>
                              </m:sup>
                              <m:e>
                                <m:r>
                                  <w:rPr>
                                    <w:rFonts w:ascii="Cambria Math" w:eastAsia="PMingLiU" w:hAnsi="Cambria Math" w:cs="Times New Roman"/>
                                    <w:sz w:val="24"/>
                                    <w:szCs w:val="24"/>
                                    <w:lang w:eastAsia="zh-TW"/>
                                  </w:rPr>
                                  <m:t>(</m:t>
                                </m:r>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r</m:t>
                                    </m:r>
                                  </m:e>
                                  <m:sub>
                                    <m:r>
                                      <w:rPr>
                                        <w:rFonts w:ascii="Cambria Math" w:eastAsia="PMingLiU" w:hAnsi="Cambria Math" w:cs="Times New Roman"/>
                                        <w:sz w:val="24"/>
                                        <w:szCs w:val="24"/>
                                        <w:lang w:eastAsia="zh-TW"/>
                                      </w:rPr>
                                      <m:t>jt</m:t>
                                    </m:r>
                                  </m:sub>
                                </m:sSub>
                                <m:r>
                                  <w:rPr>
                                    <w:rFonts w:ascii="Cambria Math" w:eastAsia="PMingLiU" w:hAnsi="Cambria Math" w:cs="Times New Roman"/>
                                    <w:sz w:val="24"/>
                                    <w:szCs w:val="24"/>
                                    <w:lang w:eastAsia="zh-TW"/>
                                  </w:rPr>
                                  <m:t>+…+</m:t>
                                </m:r>
                              </m:e>
                            </m:nary>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r</m:t>
                                </m:r>
                              </m:e>
                              <m:sub>
                                <m:r>
                                  <w:rPr>
                                    <w:rFonts w:ascii="Cambria Math" w:eastAsia="PMingLiU" w:hAnsi="Cambria Math" w:cs="Times New Roman"/>
                                    <w:sz w:val="24"/>
                                    <w:szCs w:val="24"/>
                                    <w:lang w:eastAsia="zh-TW"/>
                                  </w:rPr>
                                  <m:t>jt-k+1</m:t>
                                </m:r>
                              </m:sub>
                            </m:sSub>
                            <m:r>
                              <w:rPr>
                                <w:rFonts w:ascii="Cambria Math" w:eastAsia="PMingLiU" w:hAnsi="Cambria Math" w:cs="Times New Roman"/>
                                <w:sz w:val="24"/>
                                <w:szCs w:val="24"/>
                                <w:lang w:eastAsia="zh-TW"/>
                              </w:rPr>
                              <m:t>)</m:t>
                            </m:r>
                          </m:e>
                          <m:sup>
                            <m:r>
                              <w:rPr>
                                <w:rFonts w:ascii="Cambria Math" w:eastAsia="PMingLiU" w:hAnsi="Cambria Math" w:cs="Times New Roman"/>
                                <w:sz w:val="24"/>
                                <w:szCs w:val="24"/>
                                <w:lang w:eastAsia="zh-TW"/>
                              </w:rPr>
                              <m:t>2</m:t>
                            </m:r>
                          </m:sup>
                        </m:sSup>
                      </m:num>
                      <m:den>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T</m:t>
                            </m:r>
                          </m:e>
                          <m:sup>
                            <m:r>
                              <w:rPr>
                                <w:rFonts w:ascii="Cambria Math" w:eastAsia="PMingLiU" w:hAnsi="Cambria Math" w:cs="Times New Roman"/>
                                <w:sz w:val="24"/>
                                <w:szCs w:val="24"/>
                                <w:lang w:eastAsia="zh-TW"/>
                              </w:rPr>
                              <m:t>-1</m:t>
                            </m:r>
                          </m:sup>
                        </m:sSup>
                        <m:nary>
                          <m:naryPr>
                            <m:chr m:val="∑"/>
                            <m:limLoc m:val="undOvr"/>
                            <m:ctrlPr>
                              <w:rPr>
                                <w:rFonts w:ascii="Cambria Math" w:eastAsia="PMingLiU" w:hAnsi="Cambria Math" w:cs="Times New Roman"/>
                                <w:i/>
                                <w:sz w:val="24"/>
                                <w:szCs w:val="24"/>
                                <w:lang w:eastAsia="zh-TW"/>
                              </w:rPr>
                            </m:ctrlPr>
                          </m:naryPr>
                          <m:sub>
                            <m:r>
                              <w:rPr>
                                <w:rFonts w:ascii="Cambria Math" w:eastAsia="PMingLiU" w:hAnsi="Cambria Math" w:cs="Times New Roman"/>
                                <w:sz w:val="24"/>
                                <w:szCs w:val="24"/>
                                <w:lang w:eastAsia="zh-TW"/>
                              </w:rPr>
                              <m:t>t=1</m:t>
                            </m:r>
                          </m:sub>
                          <m:sup>
                            <m:r>
                              <w:rPr>
                                <w:rFonts w:ascii="Cambria Math" w:eastAsia="PMingLiU" w:hAnsi="Cambria Math" w:cs="Times New Roman"/>
                                <w:sz w:val="24"/>
                                <w:szCs w:val="24"/>
                                <w:lang w:eastAsia="zh-TW"/>
                              </w:rPr>
                              <m:t>T</m:t>
                            </m:r>
                          </m:sup>
                          <m:e>
                            <m:sSubSup>
                              <m:sSubSupPr>
                                <m:ctrlPr>
                                  <w:rPr>
                                    <w:rFonts w:ascii="Cambria Math" w:eastAsia="PMingLiU" w:hAnsi="Cambria Math" w:cs="Times New Roman"/>
                                    <w:i/>
                                    <w:sz w:val="24"/>
                                    <w:szCs w:val="24"/>
                                    <w:lang w:eastAsia="zh-TW"/>
                                  </w:rPr>
                                </m:ctrlPr>
                              </m:sSubSupPr>
                              <m:e>
                                <m:r>
                                  <w:rPr>
                                    <w:rFonts w:ascii="Cambria Math" w:eastAsia="PMingLiU" w:hAnsi="Cambria Math" w:cs="Times New Roman"/>
                                    <w:sz w:val="24"/>
                                    <w:szCs w:val="24"/>
                                    <w:lang w:eastAsia="zh-TW"/>
                                  </w:rPr>
                                  <m:t>r</m:t>
                                </m:r>
                              </m:e>
                              <m:sub>
                                <m:r>
                                  <w:rPr>
                                    <w:rFonts w:ascii="Cambria Math" w:eastAsia="PMingLiU" w:hAnsi="Cambria Math" w:cs="Times New Roman"/>
                                    <w:sz w:val="24"/>
                                    <w:szCs w:val="24"/>
                                    <w:lang w:eastAsia="zh-TW"/>
                                  </w:rPr>
                                  <m:t>jt</m:t>
                                </m:r>
                              </m:sub>
                              <m:sup>
                                <m:r>
                                  <w:rPr>
                                    <w:rFonts w:ascii="Cambria Math" w:eastAsia="PMingLiU" w:hAnsi="Cambria Math" w:cs="Times New Roman"/>
                                    <w:sz w:val="24"/>
                                    <w:szCs w:val="24"/>
                                    <w:lang w:eastAsia="zh-TW"/>
                                  </w:rPr>
                                  <m:t>2</m:t>
                                </m:r>
                              </m:sup>
                            </m:sSubSup>
                          </m:e>
                        </m:nary>
                      </m:den>
                    </m:f>
                    <m:r>
                      <w:rPr>
                        <w:rFonts w:ascii="Cambria Math" w:eastAsia="PMingLiU" w:hAnsi="Cambria Math" w:cs="Times New Roman"/>
                        <w:sz w:val="24"/>
                        <w:szCs w:val="24"/>
                        <w:lang w:eastAsia="zh-TW"/>
                      </w:rPr>
                      <m:t>-1</m:t>
                    </m:r>
                  </m:e>
                </m:d>
                <m:sSup>
                  <m:sSupPr>
                    <m:ctrlPr>
                      <w:rPr>
                        <w:rFonts w:ascii="Cambria Math" w:eastAsia="PMingLiU" w:hAnsi="Cambria Math" w:cs="Times New Roman"/>
                        <w:sz w:val="24"/>
                        <w:szCs w:val="24"/>
                        <w:lang w:eastAsia="zh-TW"/>
                      </w:rPr>
                    </m:ctrlPr>
                  </m:sSupPr>
                  <m:e>
                    <m:d>
                      <m:dPr>
                        <m:ctrlPr>
                          <w:rPr>
                            <w:rFonts w:ascii="Cambria Math" w:eastAsia="PMingLiU" w:hAnsi="Cambria Math" w:cs="Times New Roman"/>
                            <w:sz w:val="24"/>
                            <w:szCs w:val="24"/>
                            <w:lang w:eastAsia="zh-TW"/>
                          </w:rPr>
                        </m:ctrlPr>
                      </m:dPr>
                      <m:e>
                        <m:f>
                          <m:fPr>
                            <m:ctrlPr>
                              <w:rPr>
                                <w:rFonts w:ascii="Cambria Math" w:eastAsia="PMingLiU" w:hAnsi="Cambria Math" w:cs="Times New Roman"/>
                                <w:i/>
                                <w:sz w:val="24"/>
                                <w:szCs w:val="24"/>
                                <w:lang w:eastAsia="zh-TW"/>
                              </w:rPr>
                            </m:ctrlPr>
                          </m:fPr>
                          <m:num>
                            <m:r>
                              <w:rPr>
                                <w:rFonts w:ascii="Cambria Math" w:eastAsia="PMingLiU" w:hAnsi="Cambria Math" w:cs="Times New Roman"/>
                                <w:sz w:val="24"/>
                                <w:szCs w:val="24"/>
                                <w:lang w:eastAsia="zh-TW"/>
                              </w:rPr>
                              <m:t>2(2k-1)(k-1)</m:t>
                            </m:r>
                          </m:num>
                          <m:den>
                            <m:r>
                              <w:rPr>
                                <w:rFonts w:ascii="Cambria Math" w:eastAsia="PMingLiU" w:hAnsi="Cambria Math" w:cs="Times New Roman"/>
                                <w:sz w:val="24"/>
                                <w:szCs w:val="24"/>
                                <w:lang w:eastAsia="zh-TW"/>
                              </w:rPr>
                              <m:t>3kT</m:t>
                            </m:r>
                          </m:den>
                        </m:f>
                      </m:e>
                    </m:d>
                  </m:e>
                  <m:sup>
                    <m:r>
                      <w:rPr>
                        <w:rFonts w:ascii="Cambria Math" w:eastAsia="PMingLiU" w:hAnsi="Cambria Math" w:cs="Times New Roman"/>
                        <w:sz w:val="24"/>
                        <w:szCs w:val="24"/>
                        <w:lang w:eastAsia="zh-TW"/>
                      </w:rPr>
                      <m:t>-1/2</m:t>
                    </m:r>
                  </m:sup>
                </m:sSup>
              </m:oMath>
            </m:oMathPara>
          </w:p>
        </w:tc>
        <w:tc>
          <w:tcPr>
            <w:tcW w:w="493" w:type="pct"/>
            <w:vAlign w:val="center"/>
          </w:tcPr>
          <w:p w14:paraId="7A99290B"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(9)</w:t>
            </w:r>
          </w:p>
        </w:tc>
      </w:tr>
    </w:tbl>
    <w:p w14:paraId="05523ABA"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3EA3B442"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 xml:space="preserve">Where </w:t>
      </w:r>
    </w:p>
    <w:tbl>
      <w:tblPr>
        <w:tblW w:w="5000" w:type="pct"/>
        <w:tblLook w:val="04A0" w:firstRow="1" w:lastRow="0" w:firstColumn="1" w:lastColumn="0" w:noHBand="0" w:noVBand="1"/>
      </w:tblPr>
      <w:tblGrid>
        <w:gridCol w:w="1385"/>
        <w:gridCol w:w="6946"/>
        <w:gridCol w:w="911"/>
      </w:tblGrid>
      <w:tr w:rsidR="000669A4" w:rsidRPr="00315978" w14:paraId="2460A967" w14:textId="77777777" w:rsidTr="000669A4">
        <w:tc>
          <w:tcPr>
            <w:tcW w:w="749" w:type="pct"/>
            <w:vAlign w:val="center"/>
          </w:tcPr>
          <w:p w14:paraId="294714C8"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758" w:type="pct"/>
            <w:vAlign w:val="center"/>
          </w:tcPr>
          <w:p w14:paraId="26F4F71A" w14:textId="6E332D51" w:rsidR="000669A4" w:rsidRPr="00315978" w:rsidRDefault="00561C0E" w:rsidP="000669A4">
            <w:pPr>
              <w:spacing w:after="0" w:line="360" w:lineRule="auto"/>
              <w:jc w:val="both"/>
              <w:rPr>
                <w:rFonts w:ascii="Times New Roman" w:eastAsia="PMingLiU" w:hAnsi="Times New Roman" w:cs="Times New Roman"/>
                <w:sz w:val="24"/>
                <w:szCs w:val="24"/>
                <w:lang w:eastAsia="zh-TW"/>
              </w:rPr>
            </w:pPr>
            <m:oMathPara>
              <m:oMath>
                <m:sSub>
                  <m:sSubPr>
                    <m:ctrlPr>
                      <w:rPr>
                        <w:rFonts w:ascii="Cambria Math" w:eastAsia="PMingLiU" w:hAnsi="Cambria Math" w:cs="Times New Roman"/>
                        <w:sz w:val="24"/>
                        <w:szCs w:val="24"/>
                        <w:lang w:eastAsia="zh-TW"/>
                      </w:rPr>
                    </m:ctrlPr>
                  </m:sSubPr>
                  <m:e>
                    <m:r>
                      <w:rPr>
                        <w:rFonts w:ascii="Cambria Math" w:eastAsia="PMingLiU" w:hAnsi="Cambria Math" w:cs="Times New Roman"/>
                        <w:sz w:val="24"/>
                        <w:szCs w:val="24"/>
                        <w:lang w:eastAsia="zh-TW"/>
                      </w:rPr>
                      <m:t>r</m:t>
                    </m:r>
                  </m:e>
                  <m:sub>
                    <m:r>
                      <w:rPr>
                        <w:rFonts w:ascii="Cambria Math" w:eastAsia="PMingLiU" w:hAnsi="Cambria Math" w:cs="Times New Roman"/>
                        <w:sz w:val="24"/>
                        <w:szCs w:val="24"/>
                        <w:lang w:eastAsia="zh-TW"/>
                      </w:rPr>
                      <m:t>1t</m:t>
                    </m:r>
                  </m:sub>
                </m:sSub>
                <m:r>
                  <w:rPr>
                    <w:rFonts w:ascii="Cambria Math" w:eastAsia="PMingLiU" w:hAnsi="Cambria Math" w:cs="Times New Roman"/>
                    <w:sz w:val="24"/>
                    <w:szCs w:val="24"/>
                    <w:lang w:eastAsia="zh-TW"/>
                  </w:rPr>
                  <m:t>=</m:t>
                </m:r>
                <m:f>
                  <m:fPr>
                    <m:ctrlPr>
                      <w:rPr>
                        <w:rFonts w:ascii="Cambria Math" w:eastAsia="PMingLiU" w:hAnsi="Cambria Math" w:cs="Times New Roman"/>
                        <w:sz w:val="24"/>
                        <w:szCs w:val="24"/>
                        <w:lang w:eastAsia="zh-TW"/>
                      </w:rPr>
                    </m:ctrlPr>
                  </m:fPr>
                  <m:num>
                    <m:d>
                      <m:dPr>
                        <m:begChr m:val="["/>
                        <m:endChr m:val="]"/>
                        <m:ctrlPr>
                          <w:rPr>
                            <w:rFonts w:ascii="Cambria Math" w:eastAsia="PMingLiU" w:hAnsi="Cambria Math" w:cs="Times New Roman"/>
                            <w:i/>
                            <w:sz w:val="24"/>
                            <w:szCs w:val="24"/>
                            <w:lang w:eastAsia="zh-TW"/>
                          </w:rPr>
                        </m:ctrlPr>
                      </m:dPr>
                      <m:e>
                        <m:r>
                          <w:rPr>
                            <w:rFonts w:ascii="Cambria Math" w:eastAsia="PMingLiU" w:hAnsi="Cambria Math" w:cs="Times New Roman"/>
                            <w:sz w:val="24"/>
                            <w:szCs w:val="24"/>
                            <w:lang w:eastAsia="zh-TW"/>
                          </w:rPr>
                          <m:t>r(</m:t>
                        </m:r>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y</m:t>
                            </m:r>
                          </m:e>
                          <m:sub>
                            <m:r>
                              <w:rPr>
                                <w:rFonts w:ascii="Cambria Math" w:eastAsia="PMingLiU" w:hAnsi="Cambria Math" w:cs="Times New Roman"/>
                                <w:sz w:val="24"/>
                                <w:szCs w:val="24"/>
                                <w:lang w:eastAsia="zh-TW"/>
                              </w:rPr>
                              <m:t>t)</m:t>
                            </m:r>
                          </m:sub>
                        </m:sSub>
                        <m:r>
                          <w:rPr>
                            <w:rFonts w:ascii="Cambria Math" w:eastAsia="PMingLiU" w:hAnsi="Cambria Math" w:cs="Times New Roman"/>
                            <w:sz w:val="24"/>
                            <w:szCs w:val="24"/>
                            <w:lang w:eastAsia="zh-TW"/>
                          </w:rPr>
                          <m:t>-</m:t>
                        </m:r>
                        <m:d>
                          <m:dPr>
                            <m:ctrlPr>
                              <w:rPr>
                                <w:rFonts w:ascii="Cambria Math" w:eastAsia="PMingLiU" w:hAnsi="Cambria Math" w:cs="Times New Roman"/>
                                <w:i/>
                                <w:sz w:val="24"/>
                                <w:szCs w:val="24"/>
                                <w:lang w:eastAsia="zh-TW"/>
                              </w:rPr>
                            </m:ctrlPr>
                          </m:dPr>
                          <m:e>
                            <m:r>
                              <w:rPr>
                                <w:rFonts w:ascii="Cambria Math" w:eastAsia="PMingLiU" w:hAnsi="Cambria Math" w:cs="Times New Roman"/>
                                <w:sz w:val="24"/>
                                <w:szCs w:val="24"/>
                                <w:lang w:eastAsia="zh-TW"/>
                              </w:rPr>
                              <m:t>T+</m:t>
                            </m:r>
                            <m:f>
                              <m:fPr>
                                <m:ctrlPr>
                                  <w:rPr>
                                    <w:rFonts w:ascii="Cambria Math" w:eastAsia="PMingLiU" w:hAnsi="Cambria Math" w:cs="Times New Roman"/>
                                    <w:i/>
                                    <w:sz w:val="24"/>
                                    <w:szCs w:val="24"/>
                                    <w:lang w:eastAsia="zh-TW"/>
                                  </w:rPr>
                                </m:ctrlPr>
                              </m:fPr>
                              <m:num>
                                <m:r>
                                  <w:rPr>
                                    <w:rFonts w:ascii="Cambria Math" w:eastAsia="PMingLiU" w:hAnsi="Cambria Math" w:cs="Times New Roman"/>
                                    <w:sz w:val="24"/>
                                    <w:szCs w:val="24"/>
                                    <w:lang w:eastAsia="zh-TW"/>
                                  </w:rPr>
                                  <m:t>1</m:t>
                                </m:r>
                              </m:num>
                              <m:den>
                                <m:r>
                                  <w:rPr>
                                    <w:rFonts w:ascii="Cambria Math" w:eastAsia="PMingLiU" w:hAnsi="Cambria Math" w:cs="Times New Roman"/>
                                    <w:sz w:val="24"/>
                                    <w:szCs w:val="24"/>
                                    <w:lang w:eastAsia="zh-TW"/>
                                  </w:rPr>
                                  <m:t>2</m:t>
                                </m:r>
                              </m:den>
                            </m:f>
                          </m:e>
                        </m:d>
                      </m:e>
                    </m:d>
                  </m:num>
                  <m:den>
                    <m:rad>
                      <m:radPr>
                        <m:degHide m:val="1"/>
                        <m:ctrlPr>
                          <w:rPr>
                            <w:rFonts w:ascii="Cambria Math" w:eastAsia="PMingLiU" w:hAnsi="Cambria Math" w:cs="Times New Roman"/>
                            <w:sz w:val="24"/>
                            <w:szCs w:val="24"/>
                            <w:lang w:eastAsia="zh-TW"/>
                          </w:rPr>
                        </m:ctrlPr>
                      </m:radPr>
                      <m:deg/>
                      <m:e>
                        <m:r>
                          <w:rPr>
                            <w:rFonts w:ascii="Cambria Math" w:eastAsia="PMingLiU" w:hAnsi="Cambria Math" w:cs="Times New Roman"/>
                            <w:sz w:val="24"/>
                            <w:szCs w:val="24"/>
                            <w:lang w:eastAsia="zh-TW"/>
                          </w:rPr>
                          <m:t>(</m:t>
                        </m:r>
                        <m:d>
                          <m:dPr>
                            <m:ctrlPr>
                              <w:rPr>
                                <w:rFonts w:ascii="Cambria Math" w:eastAsia="PMingLiU" w:hAnsi="Cambria Math" w:cs="Times New Roman"/>
                                <w:i/>
                                <w:sz w:val="24"/>
                                <w:szCs w:val="24"/>
                                <w:lang w:eastAsia="zh-TW"/>
                              </w:rPr>
                            </m:ctrlPr>
                          </m:dPr>
                          <m:e>
                            <m:r>
                              <w:rPr>
                                <w:rFonts w:ascii="Cambria Math" w:eastAsia="PMingLiU" w:hAnsi="Cambria Math" w:cs="Times New Roman"/>
                                <w:sz w:val="24"/>
                                <w:szCs w:val="24"/>
                                <w:lang w:eastAsia="zh-TW"/>
                              </w:rPr>
                              <m:t>T-1</m:t>
                            </m:r>
                          </m:e>
                        </m:d>
                        <m:d>
                          <m:dPr>
                            <m:ctrlPr>
                              <w:rPr>
                                <w:rFonts w:ascii="Cambria Math" w:eastAsia="PMingLiU" w:hAnsi="Cambria Math" w:cs="Times New Roman"/>
                                <w:i/>
                                <w:sz w:val="24"/>
                                <w:szCs w:val="24"/>
                                <w:lang w:eastAsia="zh-TW"/>
                              </w:rPr>
                            </m:ctrlPr>
                          </m:dPr>
                          <m:e>
                            <m:r>
                              <w:rPr>
                                <w:rFonts w:ascii="Cambria Math" w:eastAsia="PMingLiU" w:hAnsi="Cambria Math" w:cs="Times New Roman"/>
                                <w:sz w:val="24"/>
                                <w:szCs w:val="24"/>
                                <w:lang w:eastAsia="zh-TW"/>
                              </w:rPr>
                              <m:t>T+1</m:t>
                            </m:r>
                          </m:e>
                        </m:d>
                        <m:r>
                          <w:rPr>
                            <w:rFonts w:ascii="Cambria Math" w:eastAsia="PMingLiU" w:hAnsi="Cambria Math" w:cs="Times New Roman"/>
                            <w:sz w:val="24"/>
                            <w:szCs w:val="24"/>
                            <w:lang w:eastAsia="zh-TW"/>
                          </w:rPr>
                          <m:t>)/12</m:t>
                        </m:r>
                      </m:e>
                    </m:rad>
                  </m:den>
                </m:f>
              </m:oMath>
            </m:oMathPara>
          </w:p>
        </w:tc>
        <w:tc>
          <w:tcPr>
            <w:tcW w:w="493" w:type="pct"/>
            <w:vAlign w:val="center"/>
          </w:tcPr>
          <w:p w14:paraId="1EB86E00"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(1</w:t>
            </w:r>
            <w:r w:rsidRPr="00315978">
              <w:rPr>
                <w:rFonts w:ascii="Times New Roman" w:eastAsia="PMingLiU" w:hAnsi="Times New Roman"/>
                <w:b w:val="0"/>
                <w:color w:val="000000"/>
                <w:sz w:val="24"/>
                <w:szCs w:val="24"/>
                <w:lang w:eastAsia="zh-TW"/>
              </w:rPr>
              <w:t>0</w:t>
            </w:r>
            <w:r w:rsidRPr="00315978">
              <w:rPr>
                <w:rFonts w:ascii="Times New Roman" w:hAnsi="Times New Roman"/>
                <w:b w:val="0"/>
                <w:color w:val="000000"/>
                <w:sz w:val="24"/>
                <w:szCs w:val="24"/>
              </w:rPr>
              <w:t>)</w:t>
            </w:r>
          </w:p>
        </w:tc>
      </w:tr>
    </w:tbl>
    <w:p w14:paraId="2B4F9F20"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tbl>
      <w:tblPr>
        <w:tblW w:w="5000" w:type="pct"/>
        <w:tblLook w:val="04A0" w:firstRow="1" w:lastRow="0" w:firstColumn="1" w:lastColumn="0" w:noHBand="0" w:noVBand="1"/>
      </w:tblPr>
      <w:tblGrid>
        <w:gridCol w:w="1385"/>
        <w:gridCol w:w="6946"/>
        <w:gridCol w:w="911"/>
      </w:tblGrid>
      <w:tr w:rsidR="000669A4" w:rsidRPr="00315978" w14:paraId="69D43031" w14:textId="77777777" w:rsidTr="000669A4">
        <w:tc>
          <w:tcPr>
            <w:tcW w:w="749" w:type="pct"/>
            <w:vAlign w:val="center"/>
          </w:tcPr>
          <w:p w14:paraId="289845C6"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3758" w:type="pct"/>
            <w:vAlign w:val="center"/>
          </w:tcPr>
          <w:p w14:paraId="74B98AC7" w14:textId="1BFC2728" w:rsidR="000669A4" w:rsidRPr="00315978" w:rsidRDefault="00561C0E" w:rsidP="000669A4">
            <w:pPr>
              <w:spacing w:after="0" w:line="360" w:lineRule="auto"/>
              <w:jc w:val="both"/>
              <w:rPr>
                <w:rFonts w:ascii="Times New Roman" w:eastAsia="PMingLiU" w:hAnsi="Times New Roman" w:cs="Times New Roman"/>
                <w:sz w:val="24"/>
                <w:szCs w:val="24"/>
                <w:lang w:eastAsia="zh-TW"/>
              </w:rPr>
            </w:pPr>
            <m:oMathPara>
              <m:oMath>
                <m:sSub>
                  <m:sSubPr>
                    <m:ctrlPr>
                      <w:rPr>
                        <w:rFonts w:ascii="Cambria Math" w:eastAsia="PMingLiU" w:hAnsi="Cambria Math" w:cs="Times New Roman"/>
                        <w:sz w:val="24"/>
                        <w:szCs w:val="24"/>
                        <w:lang w:eastAsia="zh-TW"/>
                      </w:rPr>
                    </m:ctrlPr>
                  </m:sSubPr>
                  <m:e>
                    <m:r>
                      <w:rPr>
                        <w:rFonts w:ascii="Cambria Math" w:eastAsia="PMingLiU" w:hAnsi="Cambria Math" w:cs="Times New Roman"/>
                        <w:sz w:val="24"/>
                        <w:szCs w:val="24"/>
                        <w:lang w:eastAsia="zh-TW"/>
                      </w:rPr>
                      <m:t>r</m:t>
                    </m:r>
                  </m:e>
                  <m:sub>
                    <m:r>
                      <w:rPr>
                        <w:rFonts w:ascii="Cambria Math" w:eastAsia="PMingLiU" w:hAnsi="Cambria Math" w:cs="Times New Roman"/>
                        <w:sz w:val="24"/>
                        <w:szCs w:val="24"/>
                        <w:lang w:eastAsia="zh-TW"/>
                      </w:rPr>
                      <m:t>2t</m:t>
                    </m:r>
                  </m:sub>
                </m:sSub>
                <m:r>
                  <w:rPr>
                    <w:rFonts w:ascii="Cambria Math" w:eastAsia="PMingLiU" w:hAnsi="Cambria Math" w:cs="Times New Roman"/>
                    <w:sz w:val="24"/>
                    <w:szCs w:val="24"/>
                    <w:lang w:eastAsia="zh-TW"/>
                  </w:rPr>
                  <m:t>=</m:t>
                </m:r>
                <m:f>
                  <m:fPr>
                    <m:ctrlPr>
                      <w:rPr>
                        <w:rFonts w:ascii="Cambria Math" w:eastAsia="PMingLiU" w:hAnsi="Cambria Math" w:cs="Times New Roman"/>
                        <w:i/>
                        <w:sz w:val="24"/>
                        <w:szCs w:val="24"/>
                        <w:lang w:eastAsia="zh-TW"/>
                      </w:rPr>
                    </m:ctrlPr>
                  </m:fPr>
                  <m:num>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φ</m:t>
                        </m:r>
                      </m:e>
                      <m:sup>
                        <m:r>
                          <w:rPr>
                            <w:rFonts w:ascii="Cambria Math" w:eastAsia="PMingLiU" w:hAnsi="Cambria Math" w:cs="Times New Roman"/>
                            <w:sz w:val="24"/>
                            <w:szCs w:val="24"/>
                            <w:lang w:eastAsia="zh-TW"/>
                          </w:rPr>
                          <m:t>-1</m:t>
                        </m:r>
                      </m:sup>
                    </m:sSup>
                    <m:r>
                      <w:rPr>
                        <w:rFonts w:ascii="Cambria Math" w:eastAsia="PMingLiU" w:hAnsi="Cambria Math" w:cs="Times New Roman"/>
                        <w:sz w:val="24"/>
                        <w:szCs w:val="24"/>
                        <w:lang w:eastAsia="zh-TW"/>
                      </w:rPr>
                      <m:t>r</m:t>
                    </m:r>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(y</m:t>
                        </m:r>
                      </m:e>
                      <m:sub>
                        <m:r>
                          <w:rPr>
                            <w:rFonts w:ascii="Cambria Math" w:eastAsia="PMingLiU" w:hAnsi="Cambria Math" w:cs="Times New Roman"/>
                            <w:sz w:val="24"/>
                            <w:szCs w:val="24"/>
                            <w:lang w:eastAsia="zh-TW"/>
                          </w:rPr>
                          <m:t>t</m:t>
                        </m:r>
                      </m:sub>
                    </m:sSub>
                    <m:r>
                      <w:rPr>
                        <w:rFonts w:ascii="Cambria Math" w:eastAsia="PMingLiU" w:hAnsi="Cambria Math" w:cs="Times New Roman"/>
                        <w:sz w:val="24"/>
                        <w:szCs w:val="24"/>
                        <w:lang w:eastAsia="zh-TW"/>
                      </w:rPr>
                      <m:t>)</m:t>
                    </m:r>
                  </m:num>
                  <m:den>
                    <m:r>
                      <w:rPr>
                        <w:rFonts w:ascii="Cambria Math" w:eastAsia="PMingLiU" w:hAnsi="Cambria Math" w:cs="Times New Roman"/>
                        <w:sz w:val="24"/>
                        <w:szCs w:val="24"/>
                        <w:lang w:eastAsia="zh-TW"/>
                      </w:rPr>
                      <m:t>T+1</m:t>
                    </m:r>
                  </m:den>
                </m:f>
              </m:oMath>
            </m:oMathPara>
          </w:p>
        </w:tc>
        <w:tc>
          <w:tcPr>
            <w:tcW w:w="493" w:type="pct"/>
            <w:vAlign w:val="center"/>
          </w:tcPr>
          <w:p w14:paraId="0D0DE9EF"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(1</w:t>
            </w:r>
            <w:r w:rsidRPr="00315978">
              <w:rPr>
                <w:rFonts w:ascii="Times New Roman" w:eastAsia="PMingLiU" w:hAnsi="Times New Roman"/>
                <w:b w:val="0"/>
                <w:color w:val="000000"/>
                <w:sz w:val="24"/>
                <w:szCs w:val="24"/>
                <w:lang w:eastAsia="zh-TW"/>
              </w:rPr>
              <w:t>1</w:t>
            </w:r>
            <w:r w:rsidRPr="00315978">
              <w:rPr>
                <w:rFonts w:ascii="Times New Roman" w:hAnsi="Times New Roman"/>
                <w:b w:val="0"/>
                <w:color w:val="000000"/>
                <w:sz w:val="24"/>
                <w:szCs w:val="24"/>
              </w:rPr>
              <w:t>)</w:t>
            </w:r>
          </w:p>
        </w:tc>
      </w:tr>
    </w:tbl>
    <w:p w14:paraId="0C49B4C0"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02A7E147"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Where φ</w:t>
      </w:r>
      <w:r w:rsidRPr="00315978">
        <w:rPr>
          <w:rFonts w:ascii="Times New Roman" w:eastAsia="PMingLiU" w:hAnsi="Times New Roman" w:cs="Times New Roman"/>
          <w:sz w:val="24"/>
          <w:szCs w:val="24"/>
          <w:vertAlign w:val="superscript"/>
          <w:lang w:eastAsia="zh-TW"/>
        </w:rPr>
        <w:t>-1</w:t>
      </w:r>
      <w:r w:rsidRPr="00315978">
        <w:rPr>
          <w:rFonts w:ascii="Times New Roman" w:eastAsia="PMingLiU" w:hAnsi="Times New Roman" w:cs="Times New Roman"/>
          <w:sz w:val="24"/>
          <w:szCs w:val="24"/>
          <w:lang w:eastAsia="zh-TW"/>
        </w:rPr>
        <w:t xml:space="preserve"> is the inverse of the standard normal cumulative distribution function.  The test based on signs of the first difference is given by;</w:t>
      </w:r>
    </w:p>
    <w:p w14:paraId="7D7A04C1"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tbl>
      <w:tblPr>
        <w:tblW w:w="5000" w:type="pct"/>
        <w:tblLook w:val="04A0" w:firstRow="1" w:lastRow="0" w:firstColumn="1" w:lastColumn="0" w:noHBand="0" w:noVBand="1"/>
      </w:tblPr>
      <w:tblGrid>
        <w:gridCol w:w="534"/>
        <w:gridCol w:w="7797"/>
        <w:gridCol w:w="911"/>
      </w:tblGrid>
      <w:tr w:rsidR="000669A4" w:rsidRPr="00315978" w14:paraId="34A97515" w14:textId="77777777" w:rsidTr="000669A4">
        <w:tc>
          <w:tcPr>
            <w:tcW w:w="289" w:type="pct"/>
            <w:vAlign w:val="center"/>
          </w:tcPr>
          <w:p w14:paraId="4D156783"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4218" w:type="pct"/>
            <w:vAlign w:val="center"/>
          </w:tcPr>
          <w:p w14:paraId="4930DFAF" w14:textId="7ABB5C7F" w:rsidR="000669A4" w:rsidRPr="00315978" w:rsidRDefault="00561C0E" w:rsidP="000669A4">
            <w:pPr>
              <w:spacing w:after="0" w:line="360" w:lineRule="auto"/>
              <w:jc w:val="both"/>
              <w:rPr>
                <w:rFonts w:ascii="Times New Roman" w:eastAsia="PMingLiU" w:hAnsi="Times New Roman" w:cs="Times New Roman"/>
                <w:sz w:val="24"/>
                <w:szCs w:val="24"/>
                <w:lang w:eastAsia="zh-TW"/>
              </w:rPr>
            </w:pPr>
            <m:oMathPara>
              <m:oMath>
                <m:sSub>
                  <m:sSubPr>
                    <m:ctrlPr>
                      <w:rPr>
                        <w:rFonts w:ascii="Cambria Math" w:eastAsia="PMingLiU" w:hAnsi="Cambria Math" w:cs="Times New Roman"/>
                        <w:sz w:val="24"/>
                        <w:szCs w:val="24"/>
                        <w:lang w:eastAsia="zh-TW"/>
                      </w:rPr>
                    </m:ctrlPr>
                  </m:sSubPr>
                  <m:e>
                    <m:r>
                      <w:rPr>
                        <w:rFonts w:ascii="Cambria Math" w:eastAsia="PMingLiU" w:hAnsi="Cambria Math" w:cs="Times New Roman"/>
                        <w:sz w:val="24"/>
                        <w:szCs w:val="24"/>
                        <w:lang w:eastAsia="zh-TW"/>
                      </w:rPr>
                      <m:t>S</m:t>
                    </m:r>
                  </m:e>
                  <m:sub>
                    <m:r>
                      <w:rPr>
                        <w:rFonts w:ascii="Cambria Math" w:eastAsia="PMingLiU" w:hAnsi="Cambria Math" w:cs="Times New Roman"/>
                        <w:sz w:val="24"/>
                        <w:szCs w:val="24"/>
                        <w:lang w:eastAsia="zh-TW"/>
                      </w:rPr>
                      <m:t>j</m:t>
                    </m:r>
                  </m:sub>
                </m:sSub>
                <m:d>
                  <m:dPr>
                    <m:ctrlPr>
                      <w:rPr>
                        <w:rFonts w:ascii="Cambria Math" w:eastAsia="PMingLiU" w:hAnsi="Cambria Math" w:cs="Times New Roman"/>
                        <w:i/>
                        <w:sz w:val="24"/>
                        <w:szCs w:val="24"/>
                        <w:lang w:eastAsia="zh-TW"/>
                      </w:rPr>
                    </m:ctrlPr>
                  </m:dPr>
                  <m:e>
                    <m:r>
                      <w:rPr>
                        <w:rFonts w:ascii="Cambria Math" w:eastAsia="PMingLiU" w:hAnsi="Cambria Math" w:cs="Times New Roman"/>
                        <w:sz w:val="24"/>
                        <w:szCs w:val="24"/>
                        <w:lang w:eastAsia="zh-TW"/>
                      </w:rPr>
                      <m:t>k</m:t>
                    </m:r>
                  </m:e>
                </m:d>
                <m:r>
                  <w:rPr>
                    <w:rFonts w:ascii="Cambria Math" w:eastAsia="PMingLiU" w:hAnsi="Cambria Math" w:cs="Times New Roman"/>
                    <w:sz w:val="24"/>
                    <w:szCs w:val="24"/>
                    <w:lang w:eastAsia="zh-TW"/>
                  </w:rPr>
                  <m:t>=</m:t>
                </m:r>
                <m:d>
                  <m:dPr>
                    <m:ctrlPr>
                      <w:rPr>
                        <w:rFonts w:ascii="Cambria Math" w:eastAsia="PMingLiU" w:hAnsi="Cambria Math" w:cs="Times New Roman"/>
                        <w:sz w:val="24"/>
                        <w:szCs w:val="24"/>
                        <w:lang w:eastAsia="zh-TW"/>
                      </w:rPr>
                    </m:ctrlPr>
                  </m:dPr>
                  <m:e>
                    <m:f>
                      <m:fPr>
                        <m:ctrlPr>
                          <w:rPr>
                            <w:rFonts w:ascii="Cambria Math" w:eastAsia="PMingLiU" w:hAnsi="Cambria Math" w:cs="Times New Roman"/>
                            <w:i/>
                            <w:sz w:val="24"/>
                            <w:szCs w:val="24"/>
                            <w:lang w:eastAsia="zh-TW"/>
                          </w:rPr>
                        </m:ctrlPr>
                      </m:fPr>
                      <m:num>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(Tk)</m:t>
                            </m:r>
                          </m:e>
                          <m:sup>
                            <m:r>
                              <w:rPr>
                                <w:rFonts w:ascii="Cambria Math" w:eastAsia="PMingLiU" w:hAnsi="Cambria Math" w:cs="Times New Roman"/>
                                <w:sz w:val="24"/>
                                <w:szCs w:val="24"/>
                                <w:lang w:eastAsia="zh-TW"/>
                              </w:rPr>
                              <m:t>-1</m:t>
                            </m:r>
                          </m:sup>
                        </m:sSup>
                        <m:sSup>
                          <m:sSupPr>
                            <m:ctrlPr>
                              <w:rPr>
                                <w:rFonts w:ascii="Cambria Math" w:eastAsia="PMingLiU" w:hAnsi="Cambria Math" w:cs="Times New Roman"/>
                                <w:i/>
                                <w:sz w:val="24"/>
                                <w:szCs w:val="24"/>
                                <w:lang w:eastAsia="zh-TW"/>
                              </w:rPr>
                            </m:ctrlPr>
                          </m:sSupPr>
                          <m:e>
                            <m:nary>
                              <m:naryPr>
                                <m:chr m:val="∑"/>
                                <m:limLoc m:val="undOvr"/>
                                <m:ctrlPr>
                                  <w:rPr>
                                    <w:rFonts w:ascii="Cambria Math" w:eastAsia="PMingLiU" w:hAnsi="Cambria Math" w:cs="Times New Roman"/>
                                    <w:i/>
                                    <w:sz w:val="24"/>
                                    <w:szCs w:val="24"/>
                                    <w:lang w:eastAsia="zh-TW"/>
                                  </w:rPr>
                                </m:ctrlPr>
                              </m:naryPr>
                              <m:sub>
                                <m:r>
                                  <w:rPr>
                                    <w:rFonts w:ascii="Cambria Math" w:eastAsia="PMingLiU" w:hAnsi="Cambria Math" w:cs="Times New Roman"/>
                                    <w:sz w:val="24"/>
                                    <w:szCs w:val="24"/>
                                    <w:lang w:eastAsia="zh-TW"/>
                                  </w:rPr>
                                  <m:t>t=k</m:t>
                                </m:r>
                              </m:sub>
                              <m:sup>
                                <m:r>
                                  <w:rPr>
                                    <w:rFonts w:ascii="Cambria Math" w:eastAsia="PMingLiU" w:hAnsi="Cambria Math" w:cs="Times New Roman"/>
                                    <w:sz w:val="24"/>
                                    <w:szCs w:val="24"/>
                                    <w:lang w:eastAsia="zh-TW"/>
                                  </w:rPr>
                                  <m:t>T</m:t>
                                </m:r>
                              </m:sup>
                              <m:e>
                                <m:r>
                                  <w:rPr>
                                    <w:rFonts w:ascii="Cambria Math" w:eastAsia="PMingLiU" w:hAnsi="Cambria Math" w:cs="Times New Roman"/>
                                    <w:sz w:val="24"/>
                                    <w:szCs w:val="24"/>
                                    <w:lang w:eastAsia="zh-TW"/>
                                  </w:rPr>
                                  <m:t>(</m:t>
                                </m:r>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s</m:t>
                                    </m:r>
                                  </m:e>
                                  <m:sub>
                                    <m:r>
                                      <w:rPr>
                                        <w:rFonts w:ascii="Cambria Math" w:eastAsia="PMingLiU" w:hAnsi="Cambria Math" w:cs="Times New Roman"/>
                                        <w:sz w:val="24"/>
                                        <w:szCs w:val="24"/>
                                        <w:lang w:eastAsia="zh-TW"/>
                                      </w:rPr>
                                      <m:t>jt</m:t>
                                    </m:r>
                                  </m:sub>
                                </m:sSub>
                                <m:r>
                                  <w:rPr>
                                    <w:rFonts w:ascii="Cambria Math" w:eastAsia="PMingLiU" w:hAnsi="Cambria Math" w:cs="Times New Roman"/>
                                    <w:sz w:val="24"/>
                                    <w:szCs w:val="24"/>
                                    <w:lang w:eastAsia="zh-TW"/>
                                  </w:rPr>
                                  <m:t>+…+</m:t>
                                </m:r>
                              </m:e>
                            </m:nary>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s</m:t>
                                </m:r>
                              </m:e>
                              <m:sub>
                                <m:r>
                                  <w:rPr>
                                    <w:rFonts w:ascii="Cambria Math" w:eastAsia="PMingLiU" w:hAnsi="Cambria Math" w:cs="Times New Roman"/>
                                    <w:sz w:val="24"/>
                                    <w:szCs w:val="24"/>
                                    <w:lang w:eastAsia="zh-TW"/>
                                  </w:rPr>
                                  <m:t>it-k+1</m:t>
                                </m:r>
                              </m:sub>
                            </m:sSub>
                            <m:r>
                              <w:rPr>
                                <w:rFonts w:ascii="Cambria Math" w:eastAsia="PMingLiU" w:hAnsi="Cambria Math" w:cs="Times New Roman"/>
                                <w:sz w:val="24"/>
                                <w:szCs w:val="24"/>
                                <w:lang w:eastAsia="zh-TW"/>
                              </w:rPr>
                              <m:t>)</m:t>
                            </m:r>
                          </m:e>
                          <m:sup>
                            <m:r>
                              <w:rPr>
                                <w:rFonts w:ascii="Cambria Math" w:eastAsia="PMingLiU" w:hAnsi="Cambria Math" w:cs="Times New Roman"/>
                                <w:sz w:val="24"/>
                                <w:szCs w:val="24"/>
                                <w:lang w:eastAsia="zh-TW"/>
                              </w:rPr>
                              <m:t>2</m:t>
                            </m:r>
                          </m:sup>
                        </m:sSup>
                      </m:num>
                      <m:den>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T</m:t>
                            </m:r>
                          </m:e>
                          <m:sup>
                            <m:r>
                              <w:rPr>
                                <w:rFonts w:ascii="Cambria Math" w:eastAsia="PMingLiU" w:hAnsi="Cambria Math" w:cs="Times New Roman"/>
                                <w:sz w:val="24"/>
                                <w:szCs w:val="24"/>
                                <w:lang w:eastAsia="zh-TW"/>
                              </w:rPr>
                              <m:t>-1</m:t>
                            </m:r>
                          </m:sup>
                        </m:sSup>
                        <m:nary>
                          <m:naryPr>
                            <m:chr m:val="∑"/>
                            <m:limLoc m:val="undOvr"/>
                            <m:ctrlPr>
                              <w:rPr>
                                <w:rFonts w:ascii="Cambria Math" w:eastAsia="PMingLiU" w:hAnsi="Cambria Math" w:cs="Times New Roman"/>
                                <w:i/>
                                <w:sz w:val="24"/>
                                <w:szCs w:val="24"/>
                                <w:lang w:eastAsia="zh-TW"/>
                              </w:rPr>
                            </m:ctrlPr>
                          </m:naryPr>
                          <m:sub>
                            <m:r>
                              <w:rPr>
                                <w:rFonts w:ascii="Cambria Math" w:eastAsia="PMingLiU" w:hAnsi="Cambria Math" w:cs="Times New Roman"/>
                                <w:sz w:val="24"/>
                                <w:szCs w:val="24"/>
                                <w:lang w:eastAsia="zh-TW"/>
                              </w:rPr>
                              <m:t>t=1</m:t>
                            </m:r>
                          </m:sub>
                          <m:sup>
                            <m:r>
                              <w:rPr>
                                <w:rFonts w:ascii="Cambria Math" w:eastAsia="PMingLiU" w:hAnsi="Cambria Math" w:cs="Times New Roman"/>
                                <w:sz w:val="24"/>
                                <w:szCs w:val="24"/>
                                <w:lang w:eastAsia="zh-TW"/>
                              </w:rPr>
                              <m:t>T</m:t>
                            </m:r>
                          </m:sup>
                          <m:e>
                            <m:sSubSup>
                              <m:sSubSupPr>
                                <m:ctrlPr>
                                  <w:rPr>
                                    <w:rFonts w:ascii="Cambria Math" w:eastAsia="PMingLiU" w:hAnsi="Cambria Math" w:cs="Times New Roman"/>
                                    <w:i/>
                                    <w:sz w:val="24"/>
                                    <w:szCs w:val="24"/>
                                    <w:lang w:eastAsia="zh-TW"/>
                                  </w:rPr>
                                </m:ctrlPr>
                              </m:sSubSupPr>
                              <m:e>
                                <m:r>
                                  <w:rPr>
                                    <w:rFonts w:ascii="Cambria Math" w:eastAsia="PMingLiU" w:hAnsi="Cambria Math" w:cs="Times New Roman"/>
                                    <w:sz w:val="24"/>
                                    <w:szCs w:val="24"/>
                                    <w:lang w:eastAsia="zh-TW"/>
                                  </w:rPr>
                                  <m:t>s</m:t>
                                </m:r>
                              </m:e>
                              <m:sub>
                                <m:r>
                                  <w:rPr>
                                    <w:rFonts w:ascii="Cambria Math" w:eastAsia="PMingLiU" w:hAnsi="Cambria Math" w:cs="Times New Roman"/>
                                    <w:sz w:val="24"/>
                                    <w:szCs w:val="24"/>
                                    <w:lang w:eastAsia="zh-TW"/>
                                  </w:rPr>
                                  <m:t>jt</m:t>
                                </m:r>
                              </m:sub>
                              <m:sup>
                                <m:r>
                                  <w:rPr>
                                    <w:rFonts w:ascii="Cambria Math" w:eastAsia="PMingLiU" w:hAnsi="Cambria Math" w:cs="Times New Roman"/>
                                    <w:sz w:val="24"/>
                                    <w:szCs w:val="24"/>
                                    <w:lang w:eastAsia="zh-TW"/>
                                  </w:rPr>
                                  <m:t>2</m:t>
                                </m:r>
                              </m:sup>
                            </m:sSubSup>
                          </m:e>
                        </m:nary>
                      </m:den>
                    </m:f>
                    <m:r>
                      <w:rPr>
                        <w:rFonts w:ascii="Cambria Math" w:eastAsia="PMingLiU" w:hAnsi="Cambria Math" w:cs="Times New Roman"/>
                        <w:sz w:val="24"/>
                        <w:szCs w:val="24"/>
                        <w:lang w:eastAsia="zh-TW"/>
                      </w:rPr>
                      <m:t>-1</m:t>
                    </m:r>
                  </m:e>
                </m:d>
                <m:sSup>
                  <m:sSupPr>
                    <m:ctrlPr>
                      <w:rPr>
                        <w:rFonts w:ascii="Cambria Math" w:eastAsia="PMingLiU" w:hAnsi="Cambria Math" w:cs="Times New Roman"/>
                        <w:sz w:val="24"/>
                        <w:szCs w:val="24"/>
                        <w:lang w:eastAsia="zh-TW"/>
                      </w:rPr>
                    </m:ctrlPr>
                  </m:sSupPr>
                  <m:e>
                    <m:d>
                      <m:dPr>
                        <m:ctrlPr>
                          <w:rPr>
                            <w:rFonts w:ascii="Cambria Math" w:eastAsia="PMingLiU" w:hAnsi="Cambria Math" w:cs="Times New Roman"/>
                            <w:sz w:val="24"/>
                            <w:szCs w:val="24"/>
                            <w:lang w:eastAsia="zh-TW"/>
                          </w:rPr>
                        </m:ctrlPr>
                      </m:dPr>
                      <m:e>
                        <m:f>
                          <m:fPr>
                            <m:ctrlPr>
                              <w:rPr>
                                <w:rFonts w:ascii="Cambria Math" w:eastAsia="PMingLiU" w:hAnsi="Cambria Math" w:cs="Times New Roman"/>
                                <w:i/>
                                <w:sz w:val="24"/>
                                <w:szCs w:val="24"/>
                                <w:lang w:eastAsia="zh-TW"/>
                              </w:rPr>
                            </m:ctrlPr>
                          </m:fPr>
                          <m:num>
                            <m:r>
                              <w:rPr>
                                <w:rFonts w:ascii="Cambria Math" w:eastAsia="PMingLiU" w:hAnsi="Cambria Math" w:cs="Times New Roman"/>
                                <w:sz w:val="24"/>
                                <w:szCs w:val="24"/>
                                <w:lang w:eastAsia="zh-TW"/>
                              </w:rPr>
                              <m:t>2(2k-1)(k-1)</m:t>
                            </m:r>
                          </m:num>
                          <m:den>
                            <m:r>
                              <w:rPr>
                                <w:rFonts w:ascii="Cambria Math" w:eastAsia="PMingLiU" w:hAnsi="Cambria Math" w:cs="Times New Roman"/>
                                <w:sz w:val="24"/>
                                <w:szCs w:val="24"/>
                                <w:lang w:eastAsia="zh-TW"/>
                              </w:rPr>
                              <m:t>3kT</m:t>
                            </m:r>
                          </m:den>
                        </m:f>
                      </m:e>
                    </m:d>
                  </m:e>
                  <m:sup>
                    <m:r>
                      <w:rPr>
                        <w:rFonts w:ascii="Cambria Math" w:eastAsia="PMingLiU" w:hAnsi="Cambria Math" w:cs="Times New Roman"/>
                        <w:sz w:val="24"/>
                        <w:szCs w:val="24"/>
                        <w:lang w:eastAsia="zh-TW"/>
                      </w:rPr>
                      <m:t>-1/2</m:t>
                    </m:r>
                  </m:sup>
                </m:sSup>
              </m:oMath>
            </m:oMathPara>
          </w:p>
        </w:tc>
        <w:tc>
          <w:tcPr>
            <w:tcW w:w="493" w:type="pct"/>
            <w:vAlign w:val="center"/>
          </w:tcPr>
          <w:p w14:paraId="73022745"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(1</w:t>
            </w:r>
            <w:r w:rsidRPr="00315978">
              <w:rPr>
                <w:rFonts w:ascii="Times New Roman" w:eastAsia="PMingLiU" w:hAnsi="Times New Roman"/>
                <w:b w:val="0"/>
                <w:color w:val="000000"/>
                <w:sz w:val="24"/>
                <w:szCs w:val="24"/>
                <w:lang w:eastAsia="zh-TW"/>
              </w:rPr>
              <w:t>2</w:t>
            </w:r>
            <w:r w:rsidRPr="00315978">
              <w:rPr>
                <w:rFonts w:ascii="Times New Roman" w:hAnsi="Times New Roman"/>
                <w:b w:val="0"/>
                <w:color w:val="000000"/>
                <w:sz w:val="24"/>
                <w:szCs w:val="24"/>
              </w:rPr>
              <w:t>)</w:t>
            </w:r>
          </w:p>
        </w:tc>
      </w:tr>
    </w:tbl>
    <w:p w14:paraId="63FD7993"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0E2DD92B"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 xml:space="preserve">Where </w:t>
      </w:r>
      <w:proofErr w:type="spellStart"/>
      <w:r w:rsidRPr="00315978">
        <w:rPr>
          <w:rFonts w:ascii="Times New Roman" w:eastAsia="PMingLiU" w:hAnsi="Times New Roman" w:cs="Times New Roman"/>
          <w:i/>
          <w:sz w:val="24"/>
          <w:szCs w:val="24"/>
          <w:lang w:eastAsia="zh-TW"/>
        </w:rPr>
        <w:t>s</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 2</w:t>
      </w:r>
      <w:r w:rsidRPr="00315978">
        <w:rPr>
          <w:rFonts w:ascii="Times New Roman" w:eastAsia="PMingLiU" w:hAnsi="Times New Roman" w:cs="Times New Roman"/>
          <w:i/>
          <w:sz w:val="24"/>
          <w:szCs w:val="24"/>
          <w:lang w:eastAsia="zh-TW"/>
        </w:rPr>
        <w:t>u</w:t>
      </w:r>
      <w:r w:rsidRPr="00315978">
        <w:rPr>
          <w:rFonts w:ascii="Times New Roman" w:eastAsia="PMingLiU" w:hAnsi="Times New Roman" w:cs="Times New Roman"/>
          <w:sz w:val="24"/>
          <w:szCs w:val="24"/>
          <w:lang w:eastAsia="zh-TW"/>
        </w:rPr>
        <w:t>(</w:t>
      </w:r>
      <w:proofErr w:type="spellStart"/>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0) and </w:t>
      </w:r>
      <w:proofErr w:type="gramStart"/>
      <w:r w:rsidRPr="00315978">
        <w:rPr>
          <w:rFonts w:ascii="Times New Roman" w:eastAsia="PMingLiU" w:hAnsi="Times New Roman" w:cs="Times New Roman"/>
          <w:i/>
          <w:sz w:val="24"/>
          <w:szCs w:val="24"/>
          <w:lang w:eastAsia="zh-TW"/>
        </w:rPr>
        <w:t>u</w:t>
      </w:r>
      <w:r w:rsidRPr="00315978">
        <w:rPr>
          <w:rFonts w:ascii="Times New Roman" w:eastAsia="PMingLiU" w:hAnsi="Times New Roman" w:cs="Times New Roman"/>
          <w:sz w:val="24"/>
          <w:szCs w:val="24"/>
          <w:lang w:eastAsia="zh-TW"/>
        </w:rPr>
        <w:t>(</w:t>
      </w:r>
      <w:proofErr w:type="spellStart"/>
      <w:proofErr w:type="gramEnd"/>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0) is ½ if </w:t>
      </w:r>
      <w:proofErr w:type="spellStart"/>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is positive and -1/2 otherwise.  </w:t>
      </w:r>
      <w:proofErr w:type="gramStart"/>
      <w:r w:rsidRPr="00315978">
        <w:rPr>
          <w:rFonts w:ascii="Times New Roman" w:eastAsia="PMingLiU" w:hAnsi="Times New Roman" w:cs="Times New Roman"/>
          <w:sz w:val="24"/>
          <w:szCs w:val="24"/>
          <w:lang w:eastAsia="zh-TW"/>
        </w:rPr>
        <w:t xml:space="preserve">Under the assumption that </w:t>
      </w:r>
      <w:proofErr w:type="spellStart"/>
      <w:r w:rsidRPr="00315978">
        <w:rPr>
          <w:rFonts w:ascii="Times New Roman" w:eastAsia="PMingLiU" w:hAnsi="Times New Roman" w:cs="Times New Roman"/>
          <w:i/>
          <w:sz w:val="24"/>
          <w:szCs w:val="24"/>
          <w:lang w:eastAsia="zh-TW"/>
        </w:rPr>
        <w:t>y</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is generated from martingale difference sequence with no drift, </w:t>
      </w:r>
      <w:proofErr w:type="spellStart"/>
      <w:r w:rsidRPr="00315978">
        <w:rPr>
          <w:rFonts w:ascii="Times New Roman" w:eastAsia="PMingLiU" w:hAnsi="Times New Roman" w:cs="Times New Roman"/>
          <w:i/>
          <w:sz w:val="24"/>
          <w:szCs w:val="24"/>
          <w:lang w:eastAsia="zh-TW"/>
        </w:rPr>
        <w:t>s</w:t>
      </w:r>
      <w:r w:rsidRPr="00315978">
        <w:rPr>
          <w:rFonts w:ascii="Times New Roman" w:eastAsia="PMingLiU" w:hAnsi="Times New Roman" w:cs="Times New Roman"/>
          <w:sz w:val="24"/>
          <w:szCs w:val="24"/>
          <w:vertAlign w:val="subscript"/>
          <w:lang w:eastAsia="zh-TW"/>
        </w:rPr>
        <w:t>t</w:t>
      </w:r>
      <w:proofErr w:type="spellEnd"/>
      <w:r w:rsidRPr="00315978">
        <w:rPr>
          <w:rFonts w:ascii="Times New Roman" w:eastAsia="PMingLiU" w:hAnsi="Times New Roman" w:cs="Times New Roman"/>
          <w:sz w:val="24"/>
          <w:szCs w:val="24"/>
          <w:lang w:eastAsia="zh-TW"/>
        </w:rPr>
        <w:t xml:space="preserve"> is an </w:t>
      </w:r>
      <w:proofErr w:type="spellStart"/>
      <w:r w:rsidRPr="00315978">
        <w:rPr>
          <w:rFonts w:ascii="Times New Roman" w:eastAsia="PMingLiU" w:hAnsi="Times New Roman" w:cs="Times New Roman"/>
          <w:sz w:val="24"/>
          <w:szCs w:val="24"/>
          <w:lang w:eastAsia="zh-TW"/>
        </w:rPr>
        <w:t>i.i.d</w:t>
      </w:r>
      <w:proofErr w:type="spellEnd"/>
      <w:r w:rsidRPr="00315978">
        <w:rPr>
          <w:rFonts w:ascii="Times New Roman" w:eastAsia="PMingLiU" w:hAnsi="Times New Roman" w:cs="Times New Roman"/>
          <w:sz w:val="24"/>
          <w:szCs w:val="24"/>
          <w:lang w:eastAsia="zh-TW"/>
        </w:rPr>
        <w:t>.</w:t>
      </w:r>
      <w:proofErr w:type="gramEnd"/>
      <w:r w:rsidRPr="00315978">
        <w:rPr>
          <w:rFonts w:ascii="Times New Roman" w:eastAsia="PMingLiU" w:hAnsi="Times New Roman" w:cs="Times New Roman"/>
          <w:sz w:val="24"/>
          <w:szCs w:val="24"/>
          <w:lang w:eastAsia="zh-TW"/>
        </w:rPr>
        <w:t xml:space="preserve"> sequence with zero mean and unit variance and the critical values can be obtained by simulating its sampling distribution.  Similar to the Chow-Denning statistic, we construct a joint variance ratio test for ranks and signs as proposed by Belaire-Franch and Contreras (2004).</w:t>
      </w:r>
    </w:p>
    <w:p w14:paraId="0FF0F528" w14:textId="77777777" w:rsidR="001C3F9E" w:rsidRPr="00315978" w:rsidRDefault="001C3F9E" w:rsidP="000669A4">
      <w:pPr>
        <w:spacing w:after="0" w:line="360" w:lineRule="auto"/>
        <w:jc w:val="both"/>
        <w:rPr>
          <w:rFonts w:ascii="Times New Roman" w:hAnsi="Times New Roman" w:cs="Times New Roman"/>
          <w:sz w:val="24"/>
          <w:szCs w:val="24"/>
        </w:rPr>
      </w:pPr>
    </w:p>
    <w:p w14:paraId="29F9AB4B" w14:textId="77777777" w:rsidR="001C3F9E" w:rsidRPr="00315978" w:rsidRDefault="00C17F42" w:rsidP="000669A4">
      <w:pPr>
        <w:spacing w:after="0" w:line="360" w:lineRule="auto"/>
        <w:jc w:val="both"/>
        <w:rPr>
          <w:rFonts w:ascii="Times New Roman" w:hAnsi="Times New Roman" w:cs="Times New Roman"/>
          <w:i/>
          <w:sz w:val="24"/>
          <w:szCs w:val="24"/>
        </w:rPr>
      </w:pPr>
      <w:r w:rsidRPr="00315978">
        <w:rPr>
          <w:rFonts w:ascii="Times New Roman" w:hAnsi="Times New Roman" w:cs="Times New Roman"/>
          <w:i/>
          <w:sz w:val="24"/>
          <w:szCs w:val="24"/>
        </w:rPr>
        <w:t>3</w:t>
      </w:r>
      <w:r w:rsidR="001C3F9E" w:rsidRPr="00315978">
        <w:rPr>
          <w:rFonts w:ascii="Times New Roman" w:hAnsi="Times New Roman" w:cs="Times New Roman"/>
          <w:i/>
          <w:sz w:val="24"/>
          <w:szCs w:val="24"/>
        </w:rPr>
        <w:t>.2. BDS Test</w:t>
      </w:r>
    </w:p>
    <w:p w14:paraId="6A2D12B7" w14:textId="7AAE1DA2" w:rsidR="000669A4" w:rsidRPr="00315978" w:rsidRDefault="000669A4" w:rsidP="000669A4">
      <w:pPr>
        <w:spacing w:after="0" w:line="360" w:lineRule="auto"/>
        <w:jc w:val="both"/>
        <w:rPr>
          <w:rFonts w:ascii="Times New Roman" w:hAnsi="Times New Roman" w:cs="Times New Roman"/>
          <w:sz w:val="24"/>
          <w:szCs w:val="24"/>
        </w:rPr>
      </w:pPr>
      <w:r w:rsidRPr="00315978">
        <w:rPr>
          <w:rFonts w:ascii="Times New Roman" w:eastAsia="PMingLiU" w:hAnsi="Times New Roman" w:cs="Times New Roman"/>
          <w:sz w:val="24"/>
          <w:szCs w:val="24"/>
          <w:lang w:eastAsia="zh-TW"/>
        </w:rPr>
        <w:lastRenderedPageBreak/>
        <w:t xml:space="preserve">The BDS test, proposed by </w:t>
      </w:r>
      <w:r w:rsidRPr="00315978">
        <w:rPr>
          <w:rFonts w:ascii="Times New Roman" w:hAnsi="Times New Roman" w:cs="Times New Roman"/>
          <w:sz w:val="24"/>
          <w:szCs w:val="24"/>
        </w:rPr>
        <w:t xml:space="preserve">Brock, Dechert and </w:t>
      </w:r>
      <w:proofErr w:type="spellStart"/>
      <w:r w:rsidRPr="00315978">
        <w:rPr>
          <w:rFonts w:ascii="Times New Roman" w:hAnsi="Times New Roman" w:cs="Times New Roman"/>
          <w:sz w:val="24"/>
          <w:szCs w:val="24"/>
        </w:rPr>
        <w:t>Scheinkman</w:t>
      </w:r>
      <w:proofErr w:type="spellEnd"/>
      <w:r w:rsidRPr="00315978">
        <w:rPr>
          <w:rFonts w:ascii="Times New Roman" w:hAnsi="Times New Roman" w:cs="Times New Roman"/>
          <w:sz w:val="24"/>
          <w:szCs w:val="24"/>
        </w:rPr>
        <w:t xml:space="preserve"> (1987), is a popular non-parametric test for serial dependence (or a nonlinear structure) in stock returns.  The null hypothesis of this test is that the data generating processes are </w:t>
      </w:r>
      <w:proofErr w:type="spellStart"/>
      <w:r w:rsidRPr="00315978">
        <w:rPr>
          <w:rFonts w:ascii="Times New Roman" w:hAnsi="Times New Roman" w:cs="Times New Roman"/>
          <w:sz w:val="24"/>
          <w:szCs w:val="24"/>
        </w:rPr>
        <w:t>i.i.d</w:t>
      </w:r>
      <w:proofErr w:type="spellEnd"/>
      <w:r w:rsidRPr="00315978">
        <w:rPr>
          <w:rFonts w:ascii="Times New Roman" w:hAnsi="Times New Roman" w:cs="Times New Roman"/>
          <w:sz w:val="24"/>
          <w:szCs w:val="24"/>
        </w:rPr>
        <w:t xml:space="preserve">., while the alternative hypothesis is “an indication that the model is misspecified” (Brock et al 1996).  </w:t>
      </w:r>
      <w:r w:rsidR="003977F4" w:rsidRPr="00315978">
        <w:rPr>
          <w:rFonts w:ascii="Times New Roman" w:hAnsi="Times New Roman" w:cs="Times New Roman"/>
          <w:sz w:val="24"/>
          <w:szCs w:val="24"/>
        </w:rPr>
        <w:t xml:space="preserve">That is, </w:t>
      </w:r>
      <w:r w:rsidRPr="00315978">
        <w:rPr>
          <w:rFonts w:ascii="Times New Roman" w:hAnsi="Times New Roman" w:cs="Times New Roman"/>
          <w:sz w:val="24"/>
          <w:szCs w:val="24"/>
        </w:rPr>
        <w:t xml:space="preserve">Given a sample of </w:t>
      </w:r>
      <w:proofErr w:type="spellStart"/>
      <w:r w:rsidRPr="00315978">
        <w:rPr>
          <w:rFonts w:ascii="Times New Roman" w:hAnsi="Times New Roman" w:cs="Times New Roman"/>
          <w:sz w:val="24"/>
          <w:szCs w:val="24"/>
        </w:rPr>
        <w:t>i.i.d</w:t>
      </w:r>
      <w:proofErr w:type="spellEnd"/>
      <w:r w:rsidRPr="00315978">
        <w:rPr>
          <w:rFonts w:ascii="Times New Roman" w:hAnsi="Times New Roman" w:cs="Times New Roman"/>
          <w:sz w:val="24"/>
          <w:szCs w:val="24"/>
        </w:rPr>
        <w:t xml:space="preserve">. </w:t>
      </w:r>
      <w:proofErr w:type="gramStart"/>
      <w:r w:rsidRPr="00315978">
        <w:rPr>
          <w:rFonts w:ascii="Times New Roman" w:hAnsi="Times New Roman" w:cs="Times New Roman"/>
          <w:sz w:val="24"/>
          <w:szCs w:val="24"/>
        </w:rPr>
        <w:t>observations</w:t>
      </w:r>
      <w:proofErr w:type="gramEnd"/>
      <w:r w:rsidRPr="00315978">
        <w:rPr>
          <w:rFonts w:ascii="Times New Roman" w:hAnsi="Times New Roman" w:cs="Times New Roman"/>
          <w:sz w:val="24"/>
          <w:szCs w:val="24"/>
        </w:rPr>
        <w:t>, {</w:t>
      </w:r>
      <w:proofErr w:type="spellStart"/>
      <w:r w:rsidRPr="00315978">
        <w:rPr>
          <w:rFonts w:ascii="Times New Roman" w:hAnsi="Times New Roman" w:cs="Times New Roman"/>
          <w:i/>
          <w:sz w:val="24"/>
          <w:szCs w:val="24"/>
        </w:rPr>
        <w:t>x</w:t>
      </w:r>
      <w:r w:rsidRPr="00315978">
        <w:rPr>
          <w:rFonts w:ascii="Times New Roman" w:hAnsi="Times New Roman" w:cs="Times New Roman"/>
          <w:i/>
          <w:sz w:val="24"/>
          <w:szCs w:val="24"/>
          <w:vertAlign w:val="subscript"/>
        </w:rPr>
        <w:t>t</w:t>
      </w:r>
      <w:proofErr w:type="spellEnd"/>
      <w:r w:rsidRPr="00315978">
        <w:rPr>
          <w:rFonts w:ascii="Times New Roman" w:hAnsi="Times New Roman" w:cs="Times New Roman"/>
          <w:i/>
          <w:sz w:val="24"/>
          <w:szCs w:val="24"/>
        </w:rPr>
        <w:t>: t = 1,2, . . , n</w:t>
      </w:r>
      <w:r w:rsidRPr="00315978">
        <w:rPr>
          <w:rFonts w:ascii="Times New Roman" w:hAnsi="Times New Roman" w:cs="Times New Roman"/>
          <w:sz w:val="24"/>
          <w:szCs w:val="24"/>
        </w:rPr>
        <w:t>}, Brock et al (1996) show;</w:t>
      </w:r>
    </w:p>
    <w:p w14:paraId="5E33F8B4" w14:textId="77777777" w:rsidR="000669A4" w:rsidRPr="00315978" w:rsidRDefault="000669A4" w:rsidP="000669A4">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534"/>
        <w:gridCol w:w="7797"/>
        <w:gridCol w:w="911"/>
      </w:tblGrid>
      <w:tr w:rsidR="000669A4" w:rsidRPr="00315978" w14:paraId="3957D388" w14:textId="77777777" w:rsidTr="000669A4">
        <w:tc>
          <w:tcPr>
            <w:tcW w:w="289" w:type="pct"/>
            <w:vAlign w:val="center"/>
          </w:tcPr>
          <w:p w14:paraId="0AD905C2" w14:textId="77777777" w:rsidR="000669A4" w:rsidRPr="00315978" w:rsidRDefault="000669A4" w:rsidP="000669A4">
            <w:pPr>
              <w:spacing w:after="0" w:line="360" w:lineRule="auto"/>
              <w:jc w:val="both"/>
              <w:rPr>
                <w:rFonts w:ascii="Times New Roman" w:hAnsi="Times New Roman" w:cs="Times New Roman"/>
                <w:sz w:val="24"/>
                <w:szCs w:val="24"/>
              </w:rPr>
            </w:pPr>
          </w:p>
        </w:tc>
        <w:tc>
          <w:tcPr>
            <w:tcW w:w="4218" w:type="pct"/>
            <w:vAlign w:val="center"/>
          </w:tcPr>
          <w:p w14:paraId="42BE9A53" w14:textId="1F068DDA" w:rsidR="000669A4" w:rsidRPr="00315978" w:rsidRDefault="00561C0E" w:rsidP="000669A4">
            <w:pPr>
              <w:spacing w:after="0" w:line="360" w:lineRule="auto"/>
              <w:jc w:val="both"/>
              <w:rPr>
                <w:rFonts w:ascii="Times New Roman" w:eastAsia="PMingLiU" w:hAnsi="Times New Roman" w:cs="Times New Roman"/>
                <w:sz w:val="24"/>
                <w:szCs w:val="24"/>
                <w:lang w:eastAsia="zh-TW"/>
              </w:rPr>
            </w:pPr>
            <m:oMathPara>
              <m:oMath>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W</m:t>
                    </m:r>
                  </m:e>
                  <m:sub>
                    <m:r>
                      <w:rPr>
                        <w:rFonts w:ascii="Cambria Math" w:eastAsia="PMingLiU" w:hAnsi="Cambria Math" w:cs="Times New Roman"/>
                        <w:sz w:val="24"/>
                        <w:szCs w:val="24"/>
                        <w:lang w:eastAsia="zh-TW"/>
                      </w:rPr>
                      <m:t>m,n</m:t>
                    </m:r>
                  </m:sub>
                </m:sSub>
                <m:d>
                  <m:dPr>
                    <m:ctrlPr>
                      <w:rPr>
                        <w:rFonts w:ascii="Cambria Math" w:eastAsia="PMingLiU" w:hAnsi="Cambria Math" w:cs="Times New Roman"/>
                        <w:i/>
                        <w:sz w:val="24"/>
                        <w:szCs w:val="24"/>
                        <w:lang w:eastAsia="zh-TW"/>
                      </w:rPr>
                    </m:ctrlPr>
                  </m:dPr>
                  <m:e>
                    <m:r>
                      <w:rPr>
                        <w:rFonts w:ascii="Cambria Math" w:eastAsia="PMingLiU" w:hAnsi="Cambria Math" w:cs="Times New Roman"/>
                        <w:sz w:val="24"/>
                        <w:szCs w:val="24"/>
                        <w:lang w:eastAsia="zh-TW"/>
                      </w:rPr>
                      <m:t>ε</m:t>
                    </m:r>
                  </m:e>
                </m:d>
                <m:r>
                  <w:rPr>
                    <w:rFonts w:ascii="Cambria Math" w:eastAsia="PMingLiU" w:hAnsi="Cambria Math" w:cs="Times New Roman"/>
                    <w:sz w:val="24"/>
                    <w:szCs w:val="24"/>
                    <w:lang w:eastAsia="zh-TW"/>
                  </w:rPr>
                  <m:t>=</m:t>
                </m:r>
                <m:rad>
                  <m:radPr>
                    <m:degHide m:val="1"/>
                    <m:ctrlPr>
                      <w:rPr>
                        <w:rFonts w:ascii="Cambria Math" w:eastAsia="PMingLiU" w:hAnsi="Cambria Math" w:cs="Times New Roman"/>
                        <w:i/>
                        <w:sz w:val="24"/>
                        <w:szCs w:val="24"/>
                        <w:lang w:eastAsia="zh-TW"/>
                      </w:rPr>
                    </m:ctrlPr>
                  </m:radPr>
                  <m:deg/>
                  <m:e>
                    <m:r>
                      <w:rPr>
                        <w:rFonts w:ascii="Cambria Math" w:eastAsia="PMingLiU" w:hAnsi="Cambria Math" w:cs="Times New Roman"/>
                        <w:sz w:val="24"/>
                        <w:szCs w:val="24"/>
                        <w:lang w:eastAsia="zh-TW"/>
                      </w:rPr>
                      <m:t>n</m:t>
                    </m:r>
                  </m:e>
                </m:rad>
                <m:f>
                  <m:fPr>
                    <m:ctrlPr>
                      <w:rPr>
                        <w:rFonts w:ascii="Cambria Math" w:eastAsia="PMingLiU" w:hAnsi="Cambria Math" w:cs="Times New Roman"/>
                        <w:i/>
                        <w:sz w:val="24"/>
                        <w:szCs w:val="24"/>
                        <w:lang w:eastAsia="zh-TW"/>
                      </w:rPr>
                    </m:ctrlPr>
                  </m:fPr>
                  <m:num>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T</m:t>
                        </m:r>
                      </m:e>
                      <m:sub>
                        <m:r>
                          <w:rPr>
                            <w:rFonts w:ascii="Cambria Math" w:eastAsia="PMingLiU" w:hAnsi="Cambria Math" w:cs="Times New Roman"/>
                            <w:sz w:val="24"/>
                            <w:szCs w:val="24"/>
                            <w:lang w:eastAsia="zh-TW"/>
                          </w:rPr>
                          <m:t>m,n</m:t>
                        </m:r>
                      </m:sub>
                    </m:sSub>
                    <m:r>
                      <w:rPr>
                        <w:rFonts w:ascii="Cambria Math" w:eastAsia="PMingLiU" w:hAnsi="Cambria Math" w:cs="Times New Roman"/>
                        <w:sz w:val="24"/>
                        <w:szCs w:val="24"/>
                        <w:lang w:eastAsia="zh-TW"/>
                      </w:rPr>
                      <m:t>(ε)</m:t>
                    </m:r>
                  </m:num>
                  <m:den>
                    <m:sSub>
                      <m:sSubPr>
                        <m:ctrlPr>
                          <w:rPr>
                            <w:rFonts w:ascii="Cambria Math" w:eastAsia="PMingLiU" w:hAnsi="Cambria Math" w:cs="Times New Roman"/>
                            <w:i/>
                            <w:sz w:val="24"/>
                            <w:szCs w:val="24"/>
                            <w:lang w:eastAsia="zh-TW"/>
                          </w:rPr>
                        </m:ctrlPr>
                      </m:sSubPr>
                      <m:e>
                        <m:r>
                          <w:rPr>
                            <w:rFonts w:ascii="Cambria Math" w:eastAsia="PMingLiU" w:hAnsi="Cambria Math" w:cs="Times New Roman"/>
                            <w:sz w:val="24"/>
                            <w:szCs w:val="24"/>
                            <w:lang w:eastAsia="zh-TW"/>
                          </w:rPr>
                          <m:t>V</m:t>
                        </m:r>
                      </m:e>
                      <m:sub>
                        <m:r>
                          <w:rPr>
                            <w:rFonts w:ascii="Cambria Math" w:eastAsia="PMingLiU" w:hAnsi="Cambria Math" w:cs="Times New Roman"/>
                            <w:sz w:val="24"/>
                            <w:szCs w:val="24"/>
                            <w:lang w:eastAsia="zh-TW"/>
                          </w:rPr>
                          <m:t>m,n</m:t>
                        </m:r>
                      </m:sub>
                    </m:sSub>
                    <m:r>
                      <w:rPr>
                        <w:rFonts w:ascii="Cambria Math" w:eastAsia="PMingLiU" w:hAnsi="Cambria Math" w:cs="Times New Roman"/>
                        <w:sz w:val="24"/>
                        <w:szCs w:val="24"/>
                        <w:lang w:eastAsia="zh-TW"/>
                      </w:rPr>
                      <m:t>(ε)</m:t>
                    </m:r>
                  </m:den>
                </m:f>
              </m:oMath>
            </m:oMathPara>
          </w:p>
        </w:tc>
        <w:tc>
          <w:tcPr>
            <w:tcW w:w="493" w:type="pct"/>
            <w:vAlign w:val="center"/>
          </w:tcPr>
          <w:p w14:paraId="25333A7F" w14:textId="77777777" w:rsidR="000669A4" w:rsidRPr="00315978" w:rsidRDefault="000669A4" w:rsidP="000669A4">
            <w:pPr>
              <w:pStyle w:val="Caption"/>
              <w:spacing w:line="360" w:lineRule="auto"/>
              <w:rPr>
                <w:rFonts w:ascii="Times New Roman" w:hAnsi="Times New Roman"/>
                <w:b w:val="0"/>
                <w:color w:val="000000"/>
                <w:sz w:val="24"/>
                <w:szCs w:val="24"/>
              </w:rPr>
            </w:pPr>
            <w:r w:rsidRPr="00315978">
              <w:rPr>
                <w:rFonts w:ascii="Times New Roman" w:hAnsi="Times New Roman"/>
                <w:b w:val="0"/>
                <w:color w:val="000000"/>
                <w:sz w:val="24"/>
                <w:szCs w:val="24"/>
              </w:rPr>
              <w:t>(1</w:t>
            </w:r>
            <w:r w:rsidRPr="00315978">
              <w:rPr>
                <w:rFonts w:ascii="Times New Roman" w:eastAsia="PMingLiU" w:hAnsi="Times New Roman"/>
                <w:b w:val="0"/>
                <w:color w:val="000000"/>
                <w:sz w:val="24"/>
                <w:szCs w:val="24"/>
                <w:lang w:eastAsia="zh-TW"/>
              </w:rPr>
              <w:t>3</w:t>
            </w:r>
            <w:r w:rsidRPr="00315978">
              <w:rPr>
                <w:rFonts w:ascii="Times New Roman" w:hAnsi="Times New Roman"/>
                <w:b w:val="0"/>
                <w:color w:val="000000"/>
                <w:sz w:val="24"/>
                <w:szCs w:val="24"/>
              </w:rPr>
              <w:t>)</w:t>
            </w:r>
          </w:p>
        </w:tc>
      </w:tr>
    </w:tbl>
    <w:p w14:paraId="795AE77D"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2F6F9382"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 xml:space="preserve">Where </w:t>
      </w:r>
      <w:proofErr w:type="spellStart"/>
      <w:r w:rsidRPr="00315978">
        <w:rPr>
          <w:rFonts w:ascii="Times New Roman" w:eastAsia="PMingLiU" w:hAnsi="Times New Roman" w:cs="Times New Roman"/>
          <w:i/>
          <w:sz w:val="24"/>
          <w:szCs w:val="24"/>
          <w:lang w:eastAsia="zh-TW"/>
        </w:rPr>
        <w:t>W</w:t>
      </w:r>
      <w:r w:rsidRPr="00315978">
        <w:rPr>
          <w:rFonts w:ascii="Times New Roman" w:eastAsia="PMingLiU" w:hAnsi="Times New Roman" w:cs="Times New Roman"/>
          <w:i/>
          <w:sz w:val="24"/>
          <w:szCs w:val="24"/>
          <w:vertAlign w:val="subscript"/>
          <w:lang w:eastAsia="zh-TW"/>
        </w:rPr>
        <w:t>m</w:t>
      </w:r>
      <w:proofErr w:type="gramStart"/>
      <w:r w:rsidRPr="00315978">
        <w:rPr>
          <w:rFonts w:ascii="Times New Roman" w:eastAsia="PMingLiU" w:hAnsi="Times New Roman" w:cs="Times New Roman"/>
          <w:i/>
          <w:sz w:val="24"/>
          <w:szCs w:val="24"/>
          <w:vertAlign w:val="subscript"/>
          <w:lang w:eastAsia="zh-TW"/>
        </w:rPr>
        <w:t>,n</w:t>
      </w:r>
      <w:proofErr w:type="spellEnd"/>
      <w:proofErr w:type="gramEnd"/>
      <w:r w:rsidRPr="00315978">
        <w:rPr>
          <w:rFonts w:ascii="Times New Roman" w:eastAsia="PMingLiU" w:hAnsi="Times New Roman" w:cs="Times New Roman"/>
          <w:i/>
          <w:sz w:val="24"/>
          <w:szCs w:val="24"/>
          <w:lang w:eastAsia="zh-TW"/>
        </w:rPr>
        <w:t>(ε)</w:t>
      </w:r>
      <w:r w:rsidRPr="00315978">
        <w:rPr>
          <w:rFonts w:ascii="Times New Roman" w:eastAsia="PMingLiU" w:hAnsi="Times New Roman" w:cs="Times New Roman"/>
          <w:sz w:val="24"/>
          <w:szCs w:val="24"/>
          <w:lang w:eastAsia="zh-TW"/>
        </w:rPr>
        <w:t xml:space="preserve"> is the BDS statistic, </w:t>
      </w:r>
      <w:r w:rsidRPr="00315978">
        <w:rPr>
          <w:rFonts w:ascii="Times New Roman" w:eastAsia="PMingLiU" w:hAnsi="Times New Roman" w:cs="Times New Roman"/>
          <w:i/>
          <w:sz w:val="24"/>
          <w:szCs w:val="24"/>
          <w:lang w:eastAsia="zh-TW"/>
        </w:rPr>
        <w:t xml:space="preserve">n </w:t>
      </w:r>
      <w:r w:rsidRPr="00315978">
        <w:rPr>
          <w:rFonts w:ascii="Times New Roman" w:eastAsia="PMingLiU" w:hAnsi="Times New Roman" w:cs="Times New Roman"/>
          <w:sz w:val="24"/>
          <w:szCs w:val="24"/>
          <w:lang w:eastAsia="zh-TW"/>
        </w:rPr>
        <w:t xml:space="preserve">is the sample size, </w:t>
      </w:r>
      <w:r w:rsidRPr="00315978">
        <w:rPr>
          <w:rFonts w:ascii="Times New Roman" w:eastAsia="PMingLiU" w:hAnsi="Times New Roman" w:cs="Times New Roman"/>
          <w:i/>
          <w:sz w:val="24"/>
          <w:szCs w:val="24"/>
          <w:lang w:eastAsia="zh-TW"/>
        </w:rPr>
        <w:t xml:space="preserve">m </w:t>
      </w:r>
      <w:r w:rsidRPr="00315978">
        <w:rPr>
          <w:rFonts w:ascii="Times New Roman" w:eastAsia="PMingLiU" w:hAnsi="Times New Roman" w:cs="Times New Roman"/>
          <w:sz w:val="24"/>
          <w:szCs w:val="24"/>
          <w:lang w:eastAsia="zh-TW"/>
        </w:rPr>
        <w:t>is the embedding dimension and the metric bound (</w:t>
      </w:r>
      <w:r w:rsidRPr="00315978">
        <w:rPr>
          <w:rFonts w:ascii="Times New Roman" w:eastAsia="PMingLiU" w:hAnsi="Times New Roman" w:cs="Times New Roman"/>
          <w:i/>
          <w:sz w:val="24"/>
          <w:szCs w:val="24"/>
          <w:lang w:eastAsia="zh-TW"/>
        </w:rPr>
        <w:t>ε</w:t>
      </w:r>
      <w:r w:rsidRPr="00315978">
        <w:rPr>
          <w:rFonts w:ascii="Times New Roman" w:eastAsia="PMingLiU" w:hAnsi="Times New Roman" w:cs="Times New Roman"/>
          <w:sz w:val="24"/>
          <w:szCs w:val="24"/>
          <w:lang w:eastAsia="zh-TW"/>
        </w:rPr>
        <w:t xml:space="preserve">) is the maximum difference between pairs of observations counted in computing the correlation integral.  </w:t>
      </w:r>
      <w:proofErr w:type="spellStart"/>
      <w:r w:rsidRPr="00315978">
        <w:rPr>
          <w:rFonts w:ascii="Times New Roman" w:eastAsia="PMingLiU" w:hAnsi="Times New Roman" w:cs="Times New Roman"/>
          <w:i/>
          <w:sz w:val="24"/>
          <w:szCs w:val="24"/>
          <w:lang w:eastAsia="zh-TW"/>
        </w:rPr>
        <w:t>T</w:t>
      </w:r>
      <w:r w:rsidRPr="00315978">
        <w:rPr>
          <w:rFonts w:ascii="Times New Roman" w:eastAsia="PMingLiU" w:hAnsi="Times New Roman" w:cs="Times New Roman"/>
          <w:i/>
          <w:sz w:val="24"/>
          <w:szCs w:val="24"/>
          <w:vertAlign w:val="subscript"/>
          <w:lang w:eastAsia="zh-TW"/>
        </w:rPr>
        <w:t>m,n</w:t>
      </w:r>
      <w:proofErr w:type="spellEnd"/>
      <w:r w:rsidRPr="00315978">
        <w:rPr>
          <w:rFonts w:ascii="Times New Roman" w:eastAsia="PMingLiU" w:hAnsi="Times New Roman" w:cs="Times New Roman"/>
          <w:i/>
          <w:sz w:val="24"/>
          <w:szCs w:val="24"/>
          <w:lang w:eastAsia="zh-TW"/>
        </w:rPr>
        <w:t>(ε)</w:t>
      </w:r>
      <w:r w:rsidRPr="00315978">
        <w:rPr>
          <w:rFonts w:ascii="Times New Roman" w:eastAsia="PMingLiU" w:hAnsi="Times New Roman" w:cs="Times New Roman"/>
          <w:sz w:val="24"/>
          <w:szCs w:val="24"/>
          <w:lang w:eastAsia="zh-TW"/>
        </w:rPr>
        <w:t xml:space="preserve"> measures the difference between the dispersion of the observed data series in a number of spaces with the dispersion that an </w:t>
      </w:r>
      <w:proofErr w:type="spellStart"/>
      <w:r w:rsidRPr="00315978">
        <w:rPr>
          <w:rFonts w:ascii="Times New Roman" w:eastAsia="PMingLiU" w:hAnsi="Times New Roman" w:cs="Times New Roman"/>
          <w:sz w:val="24"/>
          <w:szCs w:val="24"/>
          <w:lang w:eastAsia="zh-TW"/>
        </w:rPr>
        <w:t>i.i.d</w:t>
      </w:r>
      <w:proofErr w:type="spellEnd"/>
      <w:r w:rsidRPr="00315978">
        <w:rPr>
          <w:rFonts w:ascii="Times New Roman" w:eastAsia="PMingLiU" w:hAnsi="Times New Roman" w:cs="Times New Roman"/>
          <w:sz w:val="24"/>
          <w:szCs w:val="24"/>
          <w:lang w:eastAsia="zh-TW"/>
        </w:rPr>
        <w:t>. process would generate in these spaces (</w:t>
      </w:r>
      <w:proofErr w:type="spellStart"/>
      <w:r w:rsidRPr="00315978">
        <w:rPr>
          <w:rFonts w:ascii="Times New Roman" w:eastAsia="PMingLiU" w:hAnsi="Times New Roman" w:cs="Times New Roman"/>
          <w:i/>
          <w:sz w:val="24"/>
          <w:szCs w:val="24"/>
          <w:lang w:eastAsia="zh-TW"/>
        </w:rPr>
        <w:t>C</w:t>
      </w:r>
      <w:r w:rsidRPr="00315978">
        <w:rPr>
          <w:rFonts w:ascii="Times New Roman" w:eastAsia="PMingLiU" w:hAnsi="Times New Roman" w:cs="Times New Roman"/>
          <w:i/>
          <w:sz w:val="24"/>
          <w:szCs w:val="24"/>
          <w:vertAlign w:val="subscript"/>
          <w:lang w:eastAsia="zh-TW"/>
        </w:rPr>
        <w:t>m,n</w:t>
      </w:r>
      <w:proofErr w:type="spellEnd"/>
      <w:r w:rsidRPr="00315978">
        <w:rPr>
          <w:rFonts w:ascii="Times New Roman" w:eastAsia="PMingLiU" w:hAnsi="Times New Roman" w:cs="Times New Roman"/>
          <w:i/>
          <w:sz w:val="24"/>
          <w:szCs w:val="24"/>
          <w:lang w:eastAsia="zh-TW"/>
        </w:rPr>
        <w:t>(ε) – C</w:t>
      </w:r>
      <w:r w:rsidRPr="00315978">
        <w:rPr>
          <w:rFonts w:ascii="Times New Roman" w:eastAsia="PMingLiU" w:hAnsi="Times New Roman" w:cs="Times New Roman"/>
          <w:i/>
          <w:sz w:val="24"/>
          <w:szCs w:val="24"/>
          <w:vertAlign w:val="subscript"/>
          <w:lang w:eastAsia="zh-TW"/>
        </w:rPr>
        <w:t>1,n</w:t>
      </w:r>
      <w:r w:rsidRPr="00315978">
        <w:rPr>
          <w:rFonts w:ascii="Times New Roman" w:eastAsia="PMingLiU" w:hAnsi="Times New Roman" w:cs="Times New Roman"/>
          <w:i/>
          <w:sz w:val="24"/>
          <w:szCs w:val="24"/>
          <w:lang w:eastAsia="zh-TW"/>
        </w:rPr>
        <w:t>(ε)</w:t>
      </w:r>
      <w:r w:rsidRPr="00315978">
        <w:rPr>
          <w:rFonts w:ascii="Times New Roman" w:eastAsia="PMingLiU" w:hAnsi="Times New Roman" w:cs="Times New Roman"/>
          <w:i/>
          <w:sz w:val="24"/>
          <w:szCs w:val="24"/>
          <w:vertAlign w:val="superscript"/>
          <w:lang w:eastAsia="zh-TW"/>
        </w:rPr>
        <w:t>m</w:t>
      </w:r>
      <w:r w:rsidRPr="00315978">
        <w:rPr>
          <w:rFonts w:ascii="Times New Roman" w:eastAsia="PMingLiU" w:hAnsi="Times New Roman" w:cs="Times New Roman"/>
          <w:sz w:val="24"/>
          <w:szCs w:val="24"/>
          <w:lang w:eastAsia="zh-TW"/>
        </w:rPr>
        <w:t xml:space="preserve">) and has an asymptotic normal distribution with zero mean and variance </w:t>
      </w:r>
      <w:r w:rsidRPr="00315978">
        <w:rPr>
          <w:rFonts w:ascii="Times New Roman" w:eastAsia="PMingLiU" w:hAnsi="Times New Roman" w:cs="Times New Roman"/>
          <w:i/>
          <w:sz w:val="24"/>
          <w:szCs w:val="24"/>
          <w:lang w:eastAsia="zh-TW"/>
        </w:rPr>
        <w:t>V</w:t>
      </w:r>
      <w:r w:rsidRPr="00315978">
        <w:rPr>
          <w:rFonts w:ascii="Times New Roman" w:eastAsia="PMingLiU" w:hAnsi="Times New Roman" w:cs="Times New Roman"/>
          <w:i/>
          <w:sz w:val="24"/>
          <w:szCs w:val="24"/>
          <w:vertAlign w:val="superscript"/>
          <w:lang w:eastAsia="zh-TW"/>
        </w:rPr>
        <w:t>2</w:t>
      </w:r>
      <w:r w:rsidRPr="00315978">
        <w:rPr>
          <w:rFonts w:ascii="Times New Roman" w:eastAsia="PMingLiU" w:hAnsi="Times New Roman" w:cs="Times New Roman"/>
          <w:i/>
          <w:sz w:val="24"/>
          <w:szCs w:val="24"/>
          <w:vertAlign w:val="subscript"/>
          <w:lang w:eastAsia="zh-TW"/>
        </w:rPr>
        <w:t>m</w:t>
      </w:r>
      <w:r w:rsidRPr="00315978">
        <w:rPr>
          <w:rFonts w:ascii="Times New Roman" w:eastAsia="PMingLiU" w:hAnsi="Times New Roman" w:cs="Times New Roman"/>
          <w:i/>
          <w:sz w:val="24"/>
          <w:szCs w:val="24"/>
          <w:lang w:eastAsia="zh-TW"/>
        </w:rPr>
        <w:t>(ε).</w:t>
      </w:r>
      <w:r w:rsidRPr="00315978">
        <w:rPr>
          <w:rFonts w:ascii="Times New Roman" w:eastAsia="PMingLiU" w:hAnsi="Times New Roman" w:cs="Times New Roman"/>
          <w:sz w:val="24"/>
          <w:szCs w:val="24"/>
          <w:lang w:eastAsia="zh-TW"/>
        </w:rPr>
        <w:t xml:space="preserve">   The asymptotic distribution of the BDS test does not depend on the existence of higher-order unconditional moments. As Hsieh (1991) points out, structural changes in the data series can cause a rejection of the null hypothesis of </w:t>
      </w:r>
      <w:proofErr w:type="spellStart"/>
      <w:r w:rsidRPr="00315978">
        <w:rPr>
          <w:rFonts w:ascii="Times New Roman" w:eastAsia="PMingLiU" w:hAnsi="Times New Roman" w:cs="Times New Roman"/>
          <w:sz w:val="24"/>
          <w:szCs w:val="24"/>
          <w:lang w:eastAsia="zh-TW"/>
        </w:rPr>
        <w:t>i.i.d</w:t>
      </w:r>
      <w:proofErr w:type="spellEnd"/>
      <w:r w:rsidRPr="00315978">
        <w:rPr>
          <w:rFonts w:ascii="Times New Roman" w:eastAsia="PMingLiU" w:hAnsi="Times New Roman" w:cs="Times New Roman"/>
          <w:sz w:val="24"/>
          <w:szCs w:val="24"/>
          <w:lang w:eastAsia="zh-TW"/>
        </w:rPr>
        <w:t xml:space="preserve">. on the basis of the BDS test.  Thus it is rational to break up the sample period and examine subsamples separately.  The choice of </w:t>
      </w:r>
      <w:r w:rsidRPr="00315978">
        <w:rPr>
          <w:rFonts w:ascii="Times New Roman" w:eastAsia="PMingLiU" w:hAnsi="Times New Roman" w:cs="Times New Roman"/>
          <w:i/>
          <w:sz w:val="24"/>
          <w:szCs w:val="24"/>
          <w:lang w:eastAsia="zh-TW"/>
        </w:rPr>
        <w:t>ε</w:t>
      </w:r>
      <w:r w:rsidRPr="00315978">
        <w:rPr>
          <w:rFonts w:ascii="Times New Roman" w:eastAsia="PMingLiU" w:hAnsi="Times New Roman" w:cs="Times New Roman"/>
          <w:sz w:val="24"/>
          <w:szCs w:val="24"/>
          <w:lang w:eastAsia="zh-TW"/>
        </w:rPr>
        <w:t xml:space="preserve"> and </w:t>
      </w:r>
      <w:r w:rsidRPr="00315978">
        <w:rPr>
          <w:rFonts w:ascii="Times New Roman" w:eastAsia="PMingLiU" w:hAnsi="Times New Roman" w:cs="Times New Roman"/>
          <w:i/>
          <w:sz w:val="24"/>
          <w:szCs w:val="24"/>
          <w:lang w:eastAsia="zh-TW"/>
        </w:rPr>
        <w:t xml:space="preserve">m </w:t>
      </w:r>
      <w:r w:rsidRPr="00315978">
        <w:rPr>
          <w:rFonts w:ascii="Times New Roman" w:eastAsia="PMingLiU" w:hAnsi="Times New Roman" w:cs="Times New Roman"/>
          <w:sz w:val="24"/>
          <w:szCs w:val="24"/>
          <w:lang w:eastAsia="zh-TW"/>
        </w:rPr>
        <w:t xml:space="preserve">values can be problematic since too small a </w:t>
      </w:r>
      <w:r w:rsidRPr="00315978">
        <w:rPr>
          <w:rFonts w:ascii="Times New Roman" w:eastAsia="PMingLiU" w:hAnsi="Times New Roman" w:cs="Times New Roman"/>
          <w:i/>
          <w:sz w:val="24"/>
          <w:szCs w:val="24"/>
          <w:lang w:eastAsia="zh-TW"/>
        </w:rPr>
        <w:t>ε</w:t>
      </w:r>
      <w:r w:rsidRPr="00315978">
        <w:rPr>
          <w:rFonts w:ascii="Times New Roman" w:eastAsia="PMingLiU" w:hAnsi="Times New Roman" w:cs="Times New Roman"/>
          <w:sz w:val="24"/>
          <w:szCs w:val="24"/>
          <w:lang w:eastAsia="zh-TW"/>
        </w:rPr>
        <w:t xml:space="preserve"> will capture too few points so we follow the common approach in the literature by setting </w:t>
      </w:r>
      <w:r w:rsidRPr="00315978">
        <w:rPr>
          <w:rFonts w:ascii="Times New Roman" w:eastAsia="PMingLiU" w:hAnsi="Times New Roman" w:cs="Times New Roman"/>
          <w:i/>
          <w:sz w:val="24"/>
          <w:szCs w:val="24"/>
          <w:lang w:eastAsia="zh-TW"/>
        </w:rPr>
        <w:t xml:space="preserve">ε </w:t>
      </w:r>
      <w:r w:rsidRPr="00315978">
        <w:rPr>
          <w:rFonts w:ascii="Times New Roman" w:eastAsia="PMingLiU" w:hAnsi="Times New Roman" w:cs="Times New Roman"/>
          <w:sz w:val="24"/>
          <w:szCs w:val="24"/>
          <w:lang w:eastAsia="zh-TW"/>
        </w:rPr>
        <w:t xml:space="preserve">as a proportion of the standard deviation of the data. With regards to </w:t>
      </w:r>
      <w:r w:rsidRPr="00315978">
        <w:rPr>
          <w:rFonts w:ascii="Times New Roman" w:eastAsia="PMingLiU" w:hAnsi="Times New Roman" w:cs="Times New Roman"/>
          <w:i/>
          <w:sz w:val="24"/>
          <w:szCs w:val="24"/>
          <w:lang w:eastAsia="zh-TW"/>
        </w:rPr>
        <w:t>m</w:t>
      </w:r>
      <w:r w:rsidRPr="00315978">
        <w:rPr>
          <w:rFonts w:ascii="Times New Roman" w:eastAsia="PMingLiU" w:hAnsi="Times New Roman" w:cs="Times New Roman"/>
          <w:sz w:val="24"/>
          <w:szCs w:val="24"/>
          <w:lang w:eastAsia="zh-TW"/>
        </w:rPr>
        <w:t xml:space="preserve">, we follow the literature by setting </w:t>
      </w:r>
      <w:r w:rsidRPr="00315978">
        <w:rPr>
          <w:rFonts w:ascii="Times New Roman" w:eastAsia="PMingLiU" w:hAnsi="Times New Roman" w:cs="Times New Roman"/>
          <w:i/>
          <w:sz w:val="24"/>
          <w:szCs w:val="24"/>
          <w:lang w:eastAsia="zh-TW"/>
        </w:rPr>
        <w:t>m</w:t>
      </w:r>
      <w:r w:rsidRPr="00315978">
        <w:rPr>
          <w:rFonts w:ascii="Times New Roman" w:eastAsia="PMingLiU" w:hAnsi="Times New Roman" w:cs="Times New Roman"/>
          <w:sz w:val="24"/>
          <w:szCs w:val="24"/>
          <w:lang w:eastAsia="zh-TW"/>
        </w:rPr>
        <w:t xml:space="preserve"> from 2 to 5</w:t>
      </w:r>
      <w:r w:rsidR="00D02469" w:rsidRPr="00315978">
        <w:rPr>
          <w:rFonts w:ascii="Times New Roman" w:eastAsia="PMingLiU" w:hAnsi="Times New Roman" w:cs="Times New Roman"/>
          <w:sz w:val="24"/>
          <w:szCs w:val="24"/>
          <w:lang w:eastAsia="zh-TW"/>
        </w:rPr>
        <w:t xml:space="preserve"> due to</w:t>
      </w:r>
      <w:r w:rsidRPr="00315978">
        <w:rPr>
          <w:rFonts w:ascii="Times New Roman" w:eastAsia="PMingLiU" w:hAnsi="Times New Roman" w:cs="Times New Roman"/>
          <w:sz w:val="24"/>
          <w:szCs w:val="24"/>
          <w:lang w:eastAsia="zh-TW"/>
        </w:rPr>
        <w:t xml:space="preserve"> the small sample properties of the BDS test degrade as </w:t>
      </w:r>
      <w:r w:rsidRPr="00315978">
        <w:rPr>
          <w:rFonts w:ascii="Times New Roman" w:eastAsia="PMingLiU" w:hAnsi="Times New Roman" w:cs="Times New Roman"/>
          <w:i/>
          <w:sz w:val="24"/>
          <w:szCs w:val="24"/>
          <w:lang w:eastAsia="zh-TW"/>
        </w:rPr>
        <w:t>m</w:t>
      </w:r>
      <w:r w:rsidRPr="00315978">
        <w:rPr>
          <w:rFonts w:ascii="Times New Roman" w:eastAsia="PMingLiU" w:hAnsi="Times New Roman" w:cs="Times New Roman"/>
          <w:sz w:val="24"/>
          <w:szCs w:val="24"/>
          <w:lang w:eastAsia="zh-TW"/>
        </w:rPr>
        <w:t xml:space="preserve"> increases (Patterson and Ashley 2000). </w:t>
      </w:r>
    </w:p>
    <w:p w14:paraId="667AA7AF" w14:textId="77777777" w:rsidR="000669A4" w:rsidRPr="00315978" w:rsidRDefault="000669A4" w:rsidP="000669A4">
      <w:pPr>
        <w:spacing w:after="0" w:line="360" w:lineRule="auto"/>
        <w:jc w:val="both"/>
        <w:rPr>
          <w:rFonts w:ascii="Times New Roman" w:eastAsia="PMingLiU" w:hAnsi="Times New Roman" w:cs="Times New Roman"/>
          <w:sz w:val="24"/>
          <w:szCs w:val="24"/>
          <w:lang w:eastAsia="zh-TW"/>
        </w:rPr>
      </w:pPr>
    </w:p>
    <w:p w14:paraId="0A7FCD07" w14:textId="61B56D65" w:rsidR="00D02469" w:rsidRPr="00315978" w:rsidRDefault="00D02469" w:rsidP="000669A4">
      <w:pPr>
        <w:spacing w:after="0" w:line="360" w:lineRule="auto"/>
        <w:jc w:val="both"/>
        <w:rPr>
          <w:rFonts w:ascii="Times New Roman" w:eastAsia="PMingLiU" w:hAnsi="Times New Roman" w:cs="Times New Roman"/>
          <w:sz w:val="24"/>
          <w:szCs w:val="24"/>
          <w:lang w:eastAsia="zh-TW"/>
        </w:rPr>
      </w:pPr>
      <w:r w:rsidRPr="00315978">
        <w:rPr>
          <w:rFonts w:ascii="Times New Roman" w:eastAsia="PMingLiU" w:hAnsi="Times New Roman" w:cs="Times New Roman"/>
          <w:sz w:val="24"/>
          <w:szCs w:val="24"/>
          <w:lang w:eastAsia="zh-TW"/>
        </w:rPr>
        <w:t xml:space="preserve">Since the BDS test finds any dependency in returns, we need to remove the linear dependency in returns and use the BDS </w:t>
      </w:r>
      <w:r w:rsidR="002F387C" w:rsidRPr="00315978">
        <w:rPr>
          <w:rFonts w:ascii="Times New Roman" w:eastAsia="PMingLiU" w:hAnsi="Times New Roman" w:cs="Times New Roman"/>
          <w:sz w:val="24"/>
          <w:szCs w:val="24"/>
          <w:lang w:eastAsia="zh-TW"/>
        </w:rPr>
        <w:t xml:space="preserve">test </w:t>
      </w:r>
      <w:r w:rsidRPr="00315978">
        <w:rPr>
          <w:rFonts w:ascii="Times New Roman" w:eastAsia="PMingLiU" w:hAnsi="Times New Roman" w:cs="Times New Roman"/>
          <w:sz w:val="24"/>
          <w:szCs w:val="24"/>
          <w:lang w:eastAsia="zh-TW"/>
        </w:rPr>
        <w:t xml:space="preserve">on the residuals of the series to study if any nonlinear dependency is present.  Therefore, we fit an </w:t>
      </w:r>
      <w:proofErr w:type="gramStart"/>
      <w:r w:rsidRPr="00315978">
        <w:rPr>
          <w:rFonts w:ascii="Times New Roman" w:eastAsia="PMingLiU" w:hAnsi="Times New Roman" w:cs="Times New Roman"/>
          <w:sz w:val="24"/>
          <w:szCs w:val="24"/>
          <w:lang w:eastAsia="zh-TW"/>
        </w:rPr>
        <w:t>AR(</w:t>
      </w:r>
      <w:proofErr w:type="gramEnd"/>
      <w:r w:rsidRPr="00315978">
        <w:rPr>
          <w:rFonts w:ascii="Times New Roman" w:eastAsia="PMingLiU" w:hAnsi="Times New Roman" w:cs="Times New Roman"/>
          <w:i/>
          <w:sz w:val="24"/>
          <w:szCs w:val="24"/>
          <w:lang w:eastAsia="zh-TW"/>
        </w:rPr>
        <w:t>p</w:t>
      </w:r>
      <w:r w:rsidRPr="00315978">
        <w:rPr>
          <w:rFonts w:ascii="Times New Roman" w:eastAsia="PMingLiU" w:hAnsi="Times New Roman" w:cs="Times New Roman"/>
          <w:sz w:val="24"/>
          <w:szCs w:val="24"/>
          <w:lang w:eastAsia="zh-TW"/>
        </w:rPr>
        <w:t xml:space="preserve">)-GARCH(1,1) model to the data to remove all linear correlations and any dependence due to conditional heteroscedasticity.  The specification of model is chosen where the standardised residuals are </w:t>
      </w:r>
      <w:r w:rsidR="00186B71" w:rsidRPr="00315978">
        <w:rPr>
          <w:rFonts w:ascii="Times New Roman" w:eastAsia="PMingLiU" w:hAnsi="Times New Roman" w:cs="Times New Roman"/>
          <w:sz w:val="24"/>
          <w:szCs w:val="24"/>
          <w:lang w:eastAsia="zh-TW"/>
        </w:rPr>
        <w:t xml:space="preserve">no longer correlated at lag 10 through the </w:t>
      </w:r>
      <w:r w:rsidRPr="00315978">
        <w:rPr>
          <w:rFonts w:ascii="Times New Roman" w:eastAsia="PMingLiU" w:hAnsi="Times New Roman" w:cs="Times New Roman"/>
          <w:sz w:val="24"/>
          <w:szCs w:val="24"/>
          <w:lang w:eastAsia="zh-TW"/>
        </w:rPr>
        <w:t xml:space="preserve">Ljung-Box </w:t>
      </w:r>
      <w:r w:rsidRPr="00315978">
        <w:rPr>
          <w:rFonts w:ascii="Times New Roman" w:eastAsia="PMingLiU" w:hAnsi="Times New Roman" w:cs="Times New Roman"/>
          <w:i/>
          <w:sz w:val="24"/>
          <w:szCs w:val="24"/>
          <w:lang w:eastAsia="zh-TW"/>
        </w:rPr>
        <w:t>Q</w:t>
      </w:r>
      <w:r w:rsidR="00186B71" w:rsidRPr="00315978">
        <w:rPr>
          <w:rFonts w:ascii="Times New Roman" w:eastAsia="PMingLiU" w:hAnsi="Times New Roman" w:cs="Times New Roman"/>
          <w:sz w:val="24"/>
          <w:szCs w:val="24"/>
          <w:lang w:eastAsia="zh-TW"/>
        </w:rPr>
        <w:t>-statistic</w:t>
      </w:r>
      <w:r w:rsidRPr="00315978">
        <w:rPr>
          <w:rFonts w:ascii="Times New Roman" w:eastAsia="PMingLiU" w:hAnsi="Times New Roman" w:cs="Times New Roman"/>
          <w:sz w:val="24"/>
          <w:szCs w:val="24"/>
          <w:lang w:eastAsia="zh-TW"/>
        </w:rPr>
        <w:t xml:space="preserve">, similar to Lim and </w:t>
      </w:r>
      <w:proofErr w:type="spellStart"/>
      <w:r w:rsidRPr="00315978">
        <w:rPr>
          <w:rFonts w:ascii="Times New Roman" w:eastAsia="PMingLiU" w:hAnsi="Times New Roman" w:cs="Times New Roman"/>
          <w:sz w:val="24"/>
          <w:szCs w:val="24"/>
          <w:lang w:eastAsia="zh-TW"/>
        </w:rPr>
        <w:t>Hooy</w:t>
      </w:r>
      <w:proofErr w:type="spellEnd"/>
      <w:r w:rsidRPr="00315978">
        <w:rPr>
          <w:rFonts w:ascii="Times New Roman" w:eastAsia="PMingLiU" w:hAnsi="Times New Roman" w:cs="Times New Roman"/>
          <w:sz w:val="24"/>
          <w:szCs w:val="24"/>
          <w:lang w:eastAsia="zh-TW"/>
        </w:rPr>
        <w:t xml:space="preserve"> (2013). The standard residuals are then examined through the BDS test to determine if any nonlinear dependency is present.</w:t>
      </w:r>
    </w:p>
    <w:p w14:paraId="63E940F6" w14:textId="77777777" w:rsidR="00D02469" w:rsidRPr="00315978" w:rsidRDefault="00D02469" w:rsidP="000669A4">
      <w:pPr>
        <w:spacing w:after="0" w:line="360" w:lineRule="auto"/>
        <w:jc w:val="both"/>
        <w:rPr>
          <w:rFonts w:ascii="Times New Roman" w:eastAsia="PMingLiU" w:hAnsi="Times New Roman" w:cs="Times New Roman"/>
          <w:sz w:val="24"/>
          <w:szCs w:val="24"/>
          <w:lang w:eastAsia="zh-TW"/>
        </w:rPr>
      </w:pPr>
    </w:p>
    <w:p w14:paraId="066DF8C9" w14:textId="77777777" w:rsidR="00DB0E4D" w:rsidRPr="00315978" w:rsidRDefault="00C17F42" w:rsidP="00B7794D">
      <w:pPr>
        <w:spacing w:after="0" w:line="360" w:lineRule="auto"/>
        <w:jc w:val="both"/>
        <w:rPr>
          <w:rFonts w:ascii="Times New Roman" w:hAnsi="Times New Roman" w:cs="Times New Roman"/>
          <w:i/>
          <w:sz w:val="24"/>
          <w:szCs w:val="24"/>
        </w:rPr>
      </w:pPr>
      <w:r w:rsidRPr="00315978">
        <w:rPr>
          <w:rFonts w:ascii="Times New Roman" w:hAnsi="Times New Roman" w:cs="Times New Roman"/>
          <w:i/>
          <w:sz w:val="24"/>
          <w:szCs w:val="24"/>
        </w:rPr>
        <w:t>3</w:t>
      </w:r>
      <w:r w:rsidR="000F103B" w:rsidRPr="00315978">
        <w:rPr>
          <w:rFonts w:ascii="Times New Roman" w:hAnsi="Times New Roman" w:cs="Times New Roman"/>
          <w:i/>
          <w:sz w:val="24"/>
          <w:szCs w:val="24"/>
        </w:rPr>
        <w:t>.3. Hurst Exponent</w:t>
      </w:r>
    </w:p>
    <w:p w14:paraId="43EDDB36" w14:textId="77777777" w:rsidR="000F103B" w:rsidRPr="00315978" w:rsidRDefault="000F103B"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lastRenderedPageBreak/>
        <w:t xml:space="preserve">We follow </w:t>
      </w:r>
      <w:proofErr w:type="spellStart"/>
      <w:r w:rsidRPr="00315978">
        <w:rPr>
          <w:rFonts w:ascii="Times New Roman" w:hAnsi="Times New Roman" w:cs="Times New Roman"/>
          <w:sz w:val="24"/>
          <w:szCs w:val="24"/>
        </w:rPr>
        <w:t>Cajueiro</w:t>
      </w:r>
      <w:proofErr w:type="spellEnd"/>
      <w:r w:rsidRPr="00315978">
        <w:rPr>
          <w:rFonts w:ascii="Times New Roman" w:hAnsi="Times New Roman" w:cs="Times New Roman"/>
          <w:sz w:val="24"/>
          <w:szCs w:val="24"/>
        </w:rPr>
        <w:t xml:space="preserve"> and </w:t>
      </w:r>
      <w:proofErr w:type="spellStart"/>
      <w:r w:rsidRPr="00315978">
        <w:rPr>
          <w:rFonts w:ascii="Times New Roman" w:hAnsi="Times New Roman" w:cs="Times New Roman"/>
          <w:sz w:val="24"/>
          <w:szCs w:val="24"/>
        </w:rPr>
        <w:t>Tabak</w:t>
      </w:r>
      <w:proofErr w:type="spellEnd"/>
      <w:r w:rsidRPr="00315978">
        <w:rPr>
          <w:rFonts w:ascii="Times New Roman" w:hAnsi="Times New Roman" w:cs="Times New Roman"/>
          <w:sz w:val="24"/>
          <w:szCs w:val="24"/>
        </w:rPr>
        <w:t xml:space="preserve"> (2004a; 2004b) in calculating a rolling rescaled range in order to analyse the predictability of markets over time.  For each subsample, the rescaled range (R/S) exponent is calculated over time and is calculated as;</w:t>
      </w:r>
    </w:p>
    <w:p w14:paraId="16FF7632" w14:textId="77777777" w:rsidR="001C3F9E" w:rsidRPr="00315978" w:rsidRDefault="001C3F9E" w:rsidP="00B7794D">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102"/>
        <w:gridCol w:w="7229"/>
        <w:gridCol w:w="911"/>
      </w:tblGrid>
      <w:tr w:rsidR="000F103B" w:rsidRPr="00315978" w14:paraId="68A7FFAA" w14:textId="77777777" w:rsidTr="00350741">
        <w:tc>
          <w:tcPr>
            <w:tcW w:w="596" w:type="pct"/>
            <w:vAlign w:val="center"/>
          </w:tcPr>
          <w:p w14:paraId="61660BE4" w14:textId="77777777" w:rsidR="000F103B" w:rsidRPr="00315978" w:rsidRDefault="000F103B" w:rsidP="00B7794D">
            <w:pPr>
              <w:spacing w:after="0" w:line="360" w:lineRule="auto"/>
              <w:rPr>
                <w:rFonts w:ascii="Times New Roman" w:hAnsi="Times New Roman"/>
                <w:sz w:val="24"/>
                <w:szCs w:val="24"/>
              </w:rPr>
            </w:pPr>
          </w:p>
        </w:tc>
        <w:tc>
          <w:tcPr>
            <w:tcW w:w="3911" w:type="pct"/>
            <w:vAlign w:val="center"/>
          </w:tcPr>
          <w:p w14:paraId="22E31EB8" w14:textId="4CF3516C" w:rsidR="000F103B" w:rsidRPr="00315978" w:rsidRDefault="00561C0E" w:rsidP="00B7794D">
            <w:pPr>
              <w:spacing w:after="0"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σ</m:t>
                        </m:r>
                      </m:den>
                    </m:f>
                    <m:r>
                      <w:rPr>
                        <w:rFonts w:ascii="Cambria Math" w:hAnsi="Cambria Math"/>
                        <w:sz w:val="24"/>
                        <w:szCs w:val="24"/>
                      </w:rPr>
                      <m:t>)</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n</m:t>
                        </m:r>
                      </m:sub>
                    </m:sSub>
                  </m:den>
                </m:f>
                <m:d>
                  <m:dPr>
                    <m:begChr m:val="["/>
                    <m:endChr m:val="]"/>
                    <m:ctrlPr>
                      <w:rPr>
                        <w:rFonts w:ascii="Cambria Math" w:hAnsi="Cambria Math"/>
                        <w:i/>
                        <w:sz w:val="24"/>
                        <w:szCs w:val="24"/>
                      </w:rPr>
                    </m:ctrlPr>
                  </m:dPr>
                  <m:e>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max</m:t>
                            </m:r>
                          </m:e>
                          <m:lim>
                            <m:r>
                              <w:rPr>
                                <w:rFonts w:ascii="Cambria Math" w:hAnsi="Cambria Math"/>
                                <w:sz w:val="24"/>
                                <w:szCs w:val="24"/>
                              </w:rPr>
                              <m:t>1≤k≤n</m:t>
                            </m:r>
                          </m:lim>
                        </m:limLow>
                      </m:fName>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n</m:t>
                                    </m:r>
                                  </m:sub>
                                </m:sSub>
                              </m:e>
                            </m:d>
                            <m:r>
                              <w:rPr>
                                <w:rFonts w:ascii="Cambria Math" w:hAnsi="Cambria Math"/>
                                <w:sz w:val="24"/>
                                <w:szCs w:val="24"/>
                              </w:rPr>
                              <m:t>-</m:t>
                            </m:r>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min</m:t>
                                    </m:r>
                                  </m:e>
                                  <m:lim>
                                    <m:r>
                                      <w:rPr>
                                        <w:rFonts w:ascii="Cambria Math" w:hAnsi="Cambria Math"/>
                                        <w:sz w:val="24"/>
                                        <w:szCs w:val="24"/>
                                      </w:rPr>
                                      <m:t>1≤k≤n</m:t>
                                    </m:r>
                                  </m:lim>
                                </m:limLow>
                              </m:fName>
                              <m:e>
                                <m:nary>
                                  <m:naryPr>
                                    <m:chr m:val="∑"/>
                                    <m:limLoc m:val="undOvr"/>
                                    <m:ctrlPr>
                                      <w:rPr>
                                        <w:rFonts w:ascii="Cambria Math" w:hAnsi="Cambria Math"/>
                                        <w:i/>
                                        <w:sz w:val="24"/>
                                        <w:szCs w:val="24"/>
                                      </w:rPr>
                                    </m:ctrlPr>
                                  </m:naryPr>
                                  <m:sub>
                                    <m:r>
                                      <w:rPr>
                                        <w:rFonts w:ascii="Cambria Math" w:hAnsi="Cambria Math"/>
                                        <w:sz w:val="24"/>
                                        <w:szCs w:val="24"/>
                                      </w:rPr>
                                      <m:t>j=2</m:t>
                                    </m:r>
                                  </m:sub>
                                  <m:sup>
                                    <m:r>
                                      <w:rPr>
                                        <w:rFonts w:ascii="Cambria Math" w:hAnsi="Cambria Math"/>
                                        <w:sz w:val="24"/>
                                        <w:szCs w:val="24"/>
                                      </w:rPr>
                                      <m:t>k</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n</m:t>
                                            </m:r>
                                          </m:sub>
                                        </m:sSub>
                                      </m:e>
                                    </m:d>
                                  </m:e>
                                </m:nary>
                              </m:e>
                            </m:func>
                          </m:e>
                        </m:nary>
                      </m:e>
                    </m:func>
                  </m:e>
                </m:d>
              </m:oMath>
            </m:oMathPara>
          </w:p>
        </w:tc>
        <w:tc>
          <w:tcPr>
            <w:tcW w:w="493" w:type="pct"/>
            <w:vAlign w:val="center"/>
          </w:tcPr>
          <w:p w14:paraId="7E1E3A1A" w14:textId="77777777" w:rsidR="000F103B" w:rsidRPr="00315978" w:rsidRDefault="000F103B" w:rsidP="00950816">
            <w:pPr>
              <w:pStyle w:val="Caption"/>
              <w:spacing w:line="360" w:lineRule="auto"/>
              <w:jc w:val="center"/>
              <w:rPr>
                <w:rFonts w:ascii="Times New Roman" w:hAnsi="Times New Roman"/>
                <w:b w:val="0"/>
                <w:color w:val="000000"/>
                <w:sz w:val="24"/>
                <w:szCs w:val="24"/>
              </w:rPr>
            </w:pPr>
            <w:r w:rsidRPr="00315978">
              <w:rPr>
                <w:rFonts w:ascii="Times New Roman" w:hAnsi="Times New Roman"/>
                <w:b w:val="0"/>
                <w:color w:val="000000"/>
                <w:sz w:val="24"/>
                <w:szCs w:val="24"/>
              </w:rPr>
              <w:t>(1</w:t>
            </w:r>
            <w:r w:rsidR="00950816" w:rsidRPr="00315978">
              <w:rPr>
                <w:rFonts w:ascii="Times New Roman" w:hAnsi="Times New Roman"/>
                <w:b w:val="0"/>
                <w:color w:val="000000"/>
                <w:sz w:val="24"/>
                <w:szCs w:val="24"/>
              </w:rPr>
              <w:t>4</w:t>
            </w:r>
            <w:r w:rsidRPr="00315978">
              <w:rPr>
                <w:rFonts w:ascii="Times New Roman" w:hAnsi="Times New Roman"/>
                <w:b w:val="0"/>
                <w:color w:val="000000"/>
                <w:sz w:val="24"/>
                <w:szCs w:val="24"/>
              </w:rPr>
              <w:t>)</w:t>
            </w:r>
          </w:p>
        </w:tc>
      </w:tr>
    </w:tbl>
    <w:p w14:paraId="1007FF4B" w14:textId="77777777" w:rsidR="000F103B" w:rsidRPr="00315978" w:rsidRDefault="000F103B" w:rsidP="00B7794D">
      <w:pPr>
        <w:spacing w:after="0" w:line="360" w:lineRule="auto"/>
        <w:jc w:val="both"/>
        <w:rPr>
          <w:rFonts w:ascii="Times New Roman" w:hAnsi="Times New Roman" w:cs="Times New Roman"/>
          <w:sz w:val="24"/>
          <w:szCs w:val="24"/>
        </w:rPr>
      </w:pPr>
    </w:p>
    <w:p w14:paraId="1DD98E41" w14:textId="25F0245C" w:rsidR="000F103B" w:rsidRPr="00315978" w:rsidRDefault="000F103B" w:rsidP="00B7794D">
      <w:pPr>
        <w:spacing w:after="0" w:line="360" w:lineRule="auto"/>
        <w:jc w:val="both"/>
        <w:rPr>
          <w:rFonts w:ascii="Times New Roman" w:eastAsia="SimSun" w:hAnsi="Times New Roman" w:cs="Times New Roman"/>
          <w:sz w:val="24"/>
          <w:szCs w:val="24"/>
        </w:rPr>
      </w:pPr>
      <w:proofErr w:type="gramStart"/>
      <w:r w:rsidRPr="00315978">
        <w:rPr>
          <w:rFonts w:ascii="Times New Roman" w:hAnsi="Times New Roman" w:cs="Times New Roman"/>
          <w:sz w:val="24"/>
          <w:szCs w:val="24"/>
        </w:rPr>
        <w:t>where</w:t>
      </w:r>
      <w:proofErr w:type="gramEnd"/>
      <w:r w:rsidRPr="00315978">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j</m:t>
            </m:r>
          </m:sub>
        </m:sSub>
      </m:oMath>
      <w:r w:rsidRPr="00315978">
        <w:rPr>
          <w:rFonts w:ascii="Times New Roman" w:eastAsia="SimSun" w:hAnsi="Times New Roman" w:cs="Times New Roman"/>
          <w:sz w:val="24"/>
          <w:szCs w:val="24"/>
        </w:rPr>
        <w:t xml:space="preserve"> is the returns over period </w:t>
      </w:r>
      <w:r w:rsidRPr="00315978">
        <w:rPr>
          <w:rFonts w:ascii="Times New Roman" w:eastAsia="SimSun" w:hAnsi="Times New Roman" w:cs="Times New Roman"/>
          <w:i/>
          <w:sz w:val="24"/>
          <w:szCs w:val="24"/>
        </w:rPr>
        <w:t>j</w:t>
      </w:r>
      <w:r w:rsidRPr="00315978">
        <w:rPr>
          <w:rFonts w:ascii="Times New Roman" w:eastAsia="SimSun" w:hAnsi="Times New Roman" w:cs="Times New Roman"/>
          <w:sz w:val="24"/>
          <w:szCs w:val="24"/>
        </w:rPr>
        <w:t xml:space="preserve">, </w:t>
      </w:r>
      <w:r w:rsidRPr="00315978">
        <w:rPr>
          <w:rFonts w:ascii="Times New Roman" w:hAnsi="Times New Roman" w:cs="Times New Roman"/>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n</m:t>
            </m:r>
          </m:sub>
        </m:sSub>
      </m:oMath>
      <w:r w:rsidRPr="00315978">
        <w:rPr>
          <w:rFonts w:ascii="Times New Roman" w:eastAsia="SimSun" w:hAnsi="Times New Roman" w:cs="Times New Roman"/>
          <w:sz w:val="24"/>
          <w:szCs w:val="24"/>
        </w:rPr>
        <w:t xml:space="preserve"> is the mean return, and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n</m:t>
            </m:r>
          </m:sub>
        </m:sSub>
      </m:oMath>
      <w:r w:rsidRPr="00315978">
        <w:rPr>
          <w:rFonts w:ascii="Times New Roman" w:eastAsia="SimSun" w:hAnsi="Times New Roman" w:cs="Times New Roman"/>
          <w:sz w:val="24"/>
          <w:szCs w:val="24"/>
        </w:rPr>
        <w:t xml:space="preserve"> is the standard deviation of returns given by;</w:t>
      </w:r>
    </w:p>
    <w:tbl>
      <w:tblPr>
        <w:tblW w:w="5000" w:type="pct"/>
        <w:tblLook w:val="04A0" w:firstRow="1" w:lastRow="0" w:firstColumn="1" w:lastColumn="0" w:noHBand="0" w:noVBand="1"/>
      </w:tblPr>
      <w:tblGrid>
        <w:gridCol w:w="1102"/>
        <w:gridCol w:w="7229"/>
        <w:gridCol w:w="911"/>
      </w:tblGrid>
      <w:tr w:rsidR="000F103B" w:rsidRPr="00315978" w14:paraId="5127EDCC" w14:textId="77777777" w:rsidTr="00350741">
        <w:tc>
          <w:tcPr>
            <w:tcW w:w="596" w:type="pct"/>
            <w:vAlign w:val="center"/>
          </w:tcPr>
          <w:p w14:paraId="3E331B52" w14:textId="77777777" w:rsidR="000F103B" w:rsidRPr="00315978" w:rsidRDefault="000F103B" w:rsidP="00B7794D">
            <w:pPr>
              <w:spacing w:after="0" w:line="360" w:lineRule="auto"/>
              <w:rPr>
                <w:rFonts w:ascii="Times New Roman" w:hAnsi="Times New Roman"/>
                <w:sz w:val="24"/>
                <w:szCs w:val="24"/>
              </w:rPr>
            </w:pPr>
          </w:p>
        </w:tc>
        <w:tc>
          <w:tcPr>
            <w:tcW w:w="3911" w:type="pct"/>
            <w:vAlign w:val="center"/>
          </w:tcPr>
          <w:p w14:paraId="49ABEC1C" w14:textId="06F57ECD" w:rsidR="000F103B" w:rsidRPr="00315978" w:rsidRDefault="00561C0E" w:rsidP="00B7794D">
            <w:pPr>
              <w:spacing w:after="0"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n</m:t>
                    </m:r>
                  </m:sub>
                </m:sSub>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n</m:t>
                                        </m:r>
                                      </m:sub>
                                    </m:sSub>
                                  </m:e>
                                </m:d>
                              </m:e>
                              <m:sup>
                                <m:r>
                                  <w:rPr>
                                    <w:rFonts w:ascii="Cambria Math" w:hAnsi="Cambria Math"/>
                                    <w:sz w:val="24"/>
                                    <w:szCs w:val="24"/>
                                  </w:rPr>
                                  <m:t>2</m:t>
                                </m:r>
                              </m:sup>
                            </m:sSup>
                          </m:e>
                        </m:nary>
                      </m:e>
                    </m:d>
                  </m:e>
                  <m:sup>
                    <m:f>
                      <m:fPr>
                        <m:type m:val="lin"/>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oMath>
            </m:oMathPara>
          </w:p>
        </w:tc>
        <w:tc>
          <w:tcPr>
            <w:tcW w:w="493" w:type="pct"/>
            <w:vAlign w:val="center"/>
          </w:tcPr>
          <w:p w14:paraId="638DC769" w14:textId="77777777" w:rsidR="000F103B" w:rsidRPr="00315978" w:rsidRDefault="000F103B" w:rsidP="00B7794D">
            <w:pPr>
              <w:pStyle w:val="Caption"/>
              <w:spacing w:line="360" w:lineRule="auto"/>
              <w:jc w:val="center"/>
              <w:rPr>
                <w:rFonts w:ascii="Times New Roman" w:hAnsi="Times New Roman"/>
                <w:b w:val="0"/>
                <w:color w:val="000000"/>
                <w:sz w:val="24"/>
                <w:szCs w:val="24"/>
              </w:rPr>
            </w:pPr>
            <w:r w:rsidRPr="00315978">
              <w:rPr>
                <w:rFonts w:ascii="Times New Roman" w:hAnsi="Times New Roman"/>
                <w:b w:val="0"/>
                <w:color w:val="000000"/>
                <w:sz w:val="24"/>
                <w:szCs w:val="24"/>
              </w:rPr>
              <w:t>(15)</w:t>
            </w:r>
          </w:p>
        </w:tc>
      </w:tr>
    </w:tbl>
    <w:p w14:paraId="03DA7F1C" w14:textId="77777777" w:rsidR="000F103B" w:rsidRPr="00315978" w:rsidRDefault="000F103B" w:rsidP="00B7794D">
      <w:pPr>
        <w:spacing w:after="0" w:line="360" w:lineRule="auto"/>
        <w:jc w:val="both"/>
        <w:rPr>
          <w:rFonts w:ascii="Times New Roman" w:eastAsia="SimSun" w:hAnsi="Times New Roman" w:cs="Times New Roman"/>
          <w:sz w:val="24"/>
          <w:szCs w:val="24"/>
        </w:rPr>
      </w:pPr>
    </w:p>
    <w:p w14:paraId="704AFA09" w14:textId="77777777" w:rsidR="000F103B" w:rsidRPr="00315978" w:rsidRDefault="00350741" w:rsidP="00B7794D">
      <w:pPr>
        <w:spacing w:after="0" w:line="360" w:lineRule="auto"/>
        <w:jc w:val="both"/>
        <w:rPr>
          <w:rFonts w:ascii="Times New Roman" w:eastAsia="SimSun" w:hAnsi="Times New Roman" w:cs="Times New Roman"/>
          <w:sz w:val="24"/>
          <w:szCs w:val="24"/>
        </w:rPr>
      </w:pPr>
      <w:r w:rsidRPr="00315978">
        <w:rPr>
          <w:rFonts w:ascii="Times New Roman" w:eastAsia="SimSun" w:hAnsi="Times New Roman" w:cs="Times New Roman"/>
          <w:sz w:val="24"/>
          <w:szCs w:val="24"/>
        </w:rPr>
        <w:t xml:space="preserve">As Wang et al (2011) note, the greatest drawback of the rescaled method is the lack of natural significance test as the value of </w:t>
      </w:r>
      <w:r w:rsidRPr="00315978">
        <w:rPr>
          <w:rFonts w:ascii="Times New Roman" w:eastAsia="SimSun" w:hAnsi="Times New Roman" w:cs="Times New Roman"/>
          <w:i/>
          <w:sz w:val="24"/>
          <w:szCs w:val="24"/>
        </w:rPr>
        <w:t>H</w:t>
      </w:r>
      <w:r w:rsidRPr="00315978">
        <w:rPr>
          <w:rFonts w:ascii="Times New Roman" w:eastAsia="SimSun" w:hAnsi="Times New Roman" w:cs="Times New Roman"/>
          <w:sz w:val="24"/>
          <w:szCs w:val="24"/>
        </w:rPr>
        <w:t xml:space="preserve"> will almost always deviate from 0.5.  However Qian and Rasheed (2004) use Monte Carlo simulations to generate a range for which there is only weak evidence of persistence (0.5 &lt; </w:t>
      </w:r>
      <w:r w:rsidRPr="00315978">
        <w:rPr>
          <w:rFonts w:ascii="Times New Roman" w:eastAsia="SimSun" w:hAnsi="Times New Roman" w:cs="Times New Roman"/>
          <w:i/>
          <w:sz w:val="24"/>
          <w:szCs w:val="24"/>
        </w:rPr>
        <w:t>H</w:t>
      </w:r>
      <w:r w:rsidRPr="00315978">
        <w:rPr>
          <w:rFonts w:ascii="Times New Roman" w:eastAsia="SimSun" w:hAnsi="Times New Roman" w:cs="Times New Roman"/>
          <w:sz w:val="24"/>
          <w:szCs w:val="24"/>
        </w:rPr>
        <w:t xml:space="preserve"> &lt; 0.65), whereas a </w:t>
      </w:r>
      <w:r w:rsidRPr="00315978">
        <w:rPr>
          <w:rFonts w:ascii="Times New Roman" w:eastAsia="SimSun" w:hAnsi="Times New Roman" w:cs="Times New Roman"/>
          <w:i/>
          <w:sz w:val="24"/>
          <w:szCs w:val="24"/>
        </w:rPr>
        <w:t>H</w:t>
      </w:r>
      <w:r w:rsidRPr="00315978">
        <w:rPr>
          <w:rFonts w:ascii="Times New Roman" w:eastAsia="SimSun" w:hAnsi="Times New Roman" w:cs="Times New Roman"/>
          <w:sz w:val="24"/>
          <w:szCs w:val="24"/>
        </w:rPr>
        <w:t xml:space="preserve"> greater than 0.65 suggests strong evidence of persistence.  Conversely, a Hurst exponent below 0.45 shows strong evidence for anti-persistence and mean reversion, while a Hurst exponent between 0.45 and 0.5 suggests weak evidence for anti-persistence.</w:t>
      </w:r>
      <w:r w:rsidR="009A7FE3" w:rsidRPr="00315978">
        <w:rPr>
          <w:rFonts w:ascii="Times New Roman" w:eastAsia="SimSun" w:hAnsi="Times New Roman" w:cs="Times New Roman"/>
          <w:sz w:val="24"/>
          <w:szCs w:val="24"/>
        </w:rPr>
        <w:t xml:space="preserve">  </w:t>
      </w:r>
      <w:r w:rsidRPr="00315978">
        <w:rPr>
          <w:rFonts w:ascii="Times New Roman" w:eastAsia="SimSun" w:hAnsi="Times New Roman" w:cs="Times New Roman"/>
          <w:sz w:val="24"/>
          <w:szCs w:val="24"/>
        </w:rPr>
        <w:t xml:space="preserve">Therefore we suggest any Hurst exponent greater than 0.65 and less than 0.45 indicates </w:t>
      </w:r>
      <w:r w:rsidR="00E852BB" w:rsidRPr="00315978">
        <w:rPr>
          <w:rFonts w:ascii="Times New Roman" w:eastAsia="SimSun" w:hAnsi="Times New Roman" w:cs="Times New Roman"/>
          <w:sz w:val="24"/>
          <w:szCs w:val="24"/>
        </w:rPr>
        <w:t xml:space="preserve">significant </w:t>
      </w:r>
      <w:r w:rsidRPr="00315978">
        <w:rPr>
          <w:rFonts w:ascii="Times New Roman" w:eastAsia="SimSun" w:hAnsi="Times New Roman" w:cs="Times New Roman"/>
          <w:sz w:val="24"/>
          <w:szCs w:val="24"/>
        </w:rPr>
        <w:t>predictability in the precious metals returns</w:t>
      </w:r>
      <w:r w:rsidR="0055541C" w:rsidRPr="00315978">
        <w:rPr>
          <w:rFonts w:ascii="Times New Roman" w:eastAsia="SimSun" w:hAnsi="Times New Roman" w:cs="Times New Roman"/>
          <w:sz w:val="24"/>
          <w:szCs w:val="24"/>
        </w:rPr>
        <w:t>, similar to Hull and McGroarty (2014)</w:t>
      </w:r>
      <w:r w:rsidRPr="00315978">
        <w:rPr>
          <w:rFonts w:ascii="Times New Roman" w:eastAsia="SimSun" w:hAnsi="Times New Roman" w:cs="Times New Roman"/>
          <w:sz w:val="24"/>
          <w:szCs w:val="24"/>
        </w:rPr>
        <w:t>.</w:t>
      </w:r>
    </w:p>
    <w:p w14:paraId="038C2910" w14:textId="77777777" w:rsidR="005E2FE8" w:rsidRPr="00315978" w:rsidRDefault="005E2FE8" w:rsidP="00B7794D">
      <w:pPr>
        <w:spacing w:after="0" w:line="360" w:lineRule="auto"/>
        <w:jc w:val="both"/>
        <w:rPr>
          <w:rFonts w:ascii="Times New Roman" w:eastAsia="SimSun" w:hAnsi="Times New Roman" w:cs="Times New Roman"/>
          <w:sz w:val="24"/>
          <w:szCs w:val="24"/>
        </w:rPr>
      </w:pPr>
    </w:p>
    <w:p w14:paraId="330FFFF0" w14:textId="2FC5313B" w:rsidR="005E2FE8" w:rsidRDefault="005E2FE8" w:rsidP="00B7794D">
      <w:pPr>
        <w:spacing w:after="0" w:line="360" w:lineRule="auto"/>
        <w:jc w:val="both"/>
        <w:rPr>
          <w:rFonts w:ascii="Times New Roman" w:hAnsi="Times New Roman" w:cs="Times New Roman"/>
          <w:sz w:val="24"/>
        </w:rPr>
      </w:pPr>
      <w:r w:rsidRPr="00315978">
        <w:rPr>
          <w:rFonts w:ascii="Times New Roman" w:hAnsi="Times New Roman" w:cs="Times New Roman"/>
          <w:sz w:val="24"/>
        </w:rPr>
        <w:t>Therefore we employ a range of testing procedures to examine the predictability of precious metals.  While the variance ratio tests examines whether the variance of the k-period return is equal to k times the variance of the one period return, the BDS tests examines the nonlinear dependence once the data has been filtered to remove all linear dependence.  The Hurst exponent however examines the long-term memory of the price series to determine whether prices are persistent, anti-persistent or random.  Therefore all three testing procedures examine different aspects of predictability and will therefore provide a comprehensive position of the predictability of precious metals.</w:t>
      </w:r>
    </w:p>
    <w:p w14:paraId="1DB5E29D" w14:textId="77777777" w:rsidR="005E54AE" w:rsidRPr="00315978" w:rsidRDefault="005E54AE" w:rsidP="00B7794D">
      <w:pPr>
        <w:spacing w:after="0" w:line="360" w:lineRule="auto"/>
        <w:jc w:val="both"/>
        <w:rPr>
          <w:rFonts w:ascii="Times New Roman" w:eastAsia="SimSun" w:hAnsi="Times New Roman" w:cs="Times New Roman"/>
          <w:sz w:val="28"/>
          <w:szCs w:val="24"/>
        </w:rPr>
      </w:pPr>
    </w:p>
    <w:p w14:paraId="18583C9C" w14:textId="77777777" w:rsidR="001C3F9E" w:rsidRPr="00315978" w:rsidRDefault="00C17F42" w:rsidP="00DB0E4D">
      <w:pPr>
        <w:jc w:val="both"/>
        <w:rPr>
          <w:rFonts w:ascii="Times New Roman" w:eastAsia="SimSun" w:hAnsi="Times New Roman" w:cs="Times New Roman"/>
          <w:i/>
          <w:sz w:val="24"/>
          <w:szCs w:val="24"/>
        </w:rPr>
      </w:pPr>
      <w:r w:rsidRPr="00315978">
        <w:rPr>
          <w:rFonts w:ascii="Times New Roman" w:eastAsia="SimSun" w:hAnsi="Times New Roman" w:cs="Times New Roman"/>
          <w:i/>
          <w:sz w:val="24"/>
          <w:szCs w:val="24"/>
        </w:rPr>
        <w:t>3</w:t>
      </w:r>
      <w:r w:rsidR="001C3F9E" w:rsidRPr="00315978">
        <w:rPr>
          <w:rFonts w:ascii="Times New Roman" w:eastAsia="SimSun" w:hAnsi="Times New Roman" w:cs="Times New Roman"/>
          <w:i/>
          <w:sz w:val="24"/>
          <w:szCs w:val="24"/>
        </w:rPr>
        <w:t>.4. Time-Varying Predictability</w:t>
      </w:r>
    </w:p>
    <w:p w14:paraId="0C19DF2D" w14:textId="77777777" w:rsidR="001C3F9E" w:rsidRPr="00315978" w:rsidRDefault="00DA550C" w:rsidP="00DA550C">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lastRenderedPageBreak/>
        <w:t>To obtain measures of time-varying predictability, we utilise the moving-subsample window of a fixed length over the grid of months similar to Kim et al (2011)</w:t>
      </w:r>
      <w:r w:rsidR="00BF527C" w:rsidRPr="00315978">
        <w:rPr>
          <w:rFonts w:ascii="Times New Roman" w:hAnsi="Times New Roman" w:cs="Times New Roman"/>
          <w:sz w:val="24"/>
          <w:szCs w:val="24"/>
        </w:rPr>
        <w:t xml:space="preserve"> and Urquhart and McGroarty (2014)</w:t>
      </w:r>
      <w:r w:rsidRPr="00315978">
        <w:rPr>
          <w:rFonts w:ascii="Times New Roman" w:hAnsi="Times New Roman" w:cs="Times New Roman"/>
          <w:sz w:val="24"/>
          <w:szCs w:val="24"/>
        </w:rPr>
        <w:t xml:space="preserve">. We use a five-year window and calculate the test statistics using data from the first trading day in January 1987 to the last trading day of December 1991, and then </w:t>
      </w:r>
      <w:r w:rsidR="00111F96" w:rsidRPr="00315978">
        <w:rPr>
          <w:rFonts w:ascii="Times New Roman" w:hAnsi="Times New Roman" w:cs="Times New Roman"/>
          <w:sz w:val="24"/>
          <w:szCs w:val="24"/>
        </w:rPr>
        <w:t>move the window forward one</w:t>
      </w:r>
      <w:r w:rsidRPr="00315978">
        <w:rPr>
          <w:rFonts w:ascii="Times New Roman" w:hAnsi="Times New Roman" w:cs="Times New Roman"/>
          <w:sz w:val="24"/>
          <w:szCs w:val="24"/>
        </w:rPr>
        <w:t xml:space="preserve">-month to cover the period February 1987 to January 1992.  We continue this process to the end of the data and obtain measures for predictability of returns up to September 2014, which generates 274 </w:t>
      </w:r>
      <w:r w:rsidR="00BF527C" w:rsidRPr="00315978">
        <w:rPr>
          <w:rFonts w:ascii="Times New Roman" w:hAnsi="Times New Roman" w:cs="Times New Roman"/>
          <w:sz w:val="24"/>
          <w:szCs w:val="24"/>
        </w:rPr>
        <w:t>windows</w:t>
      </w:r>
      <w:r w:rsidRPr="00315978">
        <w:rPr>
          <w:rFonts w:ascii="Times New Roman" w:hAnsi="Times New Roman" w:cs="Times New Roman"/>
          <w:sz w:val="24"/>
          <w:szCs w:val="24"/>
        </w:rPr>
        <w:t>.  We choose 5-yearly windows to provide enough observations to generate reliable results</w:t>
      </w:r>
      <w:r w:rsidR="00BF527C" w:rsidRPr="00315978">
        <w:rPr>
          <w:rFonts w:ascii="Times New Roman" w:hAnsi="Times New Roman" w:cs="Times New Roman"/>
          <w:sz w:val="24"/>
          <w:szCs w:val="24"/>
        </w:rPr>
        <w:t>, while at the same time</w:t>
      </w:r>
      <w:r w:rsidRPr="00315978">
        <w:rPr>
          <w:rFonts w:ascii="Times New Roman" w:hAnsi="Times New Roman" w:cs="Times New Roman"/>
          <w:sz w:val="24"/>
          <w:szCs w:val="24"/>
        </w:rPr>
        <w:t xml:space="preserve"> providing enough results to analyse how the precious metals level of predictability has behaved over time.</w:t>
      </w:r>
    </w:p>
    <w:p w14:paraId="57938528" w14:textId="77777777" w:rsidR="00DA550C" w:rsidRPr="00315978" w:rsidRDefault="00DA550C" w:rsidP="00DA550C">
      <w:pPr>
        <w:spacing w:after="0" w:line="360" w:lineRule="auto"/>
        <w:jc w:val="both"/>
        <w:rPr>
          <w:rFonts w:ascii="Times New Roman" w:hAnsi="Times New Roman" w:cs="Times New Roman"/>
          <w:sz w:val="24"/>
          <w:szCs w:val="24"/>
        </w:rPr>
      </w:pPr>
    </w:p>
    <w:p w14:paraId="51683821" w14:textId="77777777" w:rsidR="00DB0E4D" w:rsidRPr="00315978" w:rsidRDefault="00C17F42" w:rsidP="00DB0E4D">
      <w:pPr>
        <w:jc w:val="both"/>
        <w:rPr>
          <w:rFonts w:ascii="Times New Roman" w:hAnsi="Times New Roman" w:cs="Times New Roman"/>
          <w:b/>
          <w:sz w:val="24"/>
          <w:szCs w:val="24"/>
        </w:rPr>
      </w:pPr>
      <w:r w:rsidRPr="00315978">
        <w:rPr>
          <w:rFonts w:ascii="Times New Roman" w:hAnsi="Times New Roman" w:cs="Times New Roman"/>
          <w:b/>
          <w:sz w:val="24"/>
          <w:szCs w:val="24"/>
        </w:rPr>
        <w:t>4</w:t>
      </w:r>
      <w:r w:rsidR="00627756" w:rsidRPr="00315978">
        <w:rPr>
          <w:rFonts w:ascii="Times New Roman" w:hAnsi="Times New Roman" w:cs="Times New Roman"/>
          <w:b/>
          <w:sz w:val="24"/>
          <w:szCs w:val="24"/>
        </w:rPr>
        <w:t>. Data</w:t>
      </w:r>
    </w:p>
    <w:p w14:paraId="263E39B5" w14:textId="77C55291" w:rsidR="00583A42" w:rsidRPr="00315978" w:rsidRDefault="00583A42"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The sample data consists of daily </w:t>
      </w:r>
      <w:r w:rsidR="0055541C" w:rsidRPr="00315978">
        <w:rPr>
          <w:rFonts w:ascii="Times New Roman" w:hAnsi="Times New Roman" w:cs="Times New Roman"/>
          <w:sz w:val="24"/>
          <w:szCs w:val="24"/>
        </w:rPr>
        <w:t>closing prices for gold, silver and platinum</w:t>
      </w:r>
      <w:r w:rsidRPr="00315978">
        <w:rPr>
          <w:rFonts w:ascii="Times New Roman" w:hAnsi="Times New Roman" w:cs="Times New Roman"/>
          <w:sz w:val="24"/>
          <w:szCs w:val="24"/>
        </w:rPr>
        <w:t xml:space="preserve">.  The data </w:t>
      </w:r>
      <w:r w:rsidR="004044E2" w:rsidRPr="00315978">
        <w:rPr>
          <w:rFonts w:ascii="Times New Roman" w:hAnsi="Times New Roman" w:cs="Times New Roman"/>
          <w:sz w:val="24"/>
          <w:szCs w:val="24"/>
        </w:rPr>
        <w:t xml:space="preserve">period </w:t>
      </w:r>
      <w:r w:rsidRPr="00315978">
        <w:rPr>
          <w:rFonts w:ascii="Times New Roman" w:hAnsi="Times New Roman" w:cs="Times New Roman"/>
          <w:sz w:val="24"/>
          <w:szCs w:val="24"/>
        </w:rPr>
        <w:t>spans 5</w:t>
      </w:r>
      <w:r w:rsidRPr="00315978">
        <w:rPr>
          <w:rFonts w:ascii="Times New Roman" w:hAnsi="Times New Roman" w:cs="Times New Roman"/>
          <w:sz w:val="24"/>
          <w:szCs w:val="24"/>
          <w:vertAlign w:val="superscript"/>
        </w:rPr>
        <w:t>th</w:t>
      </w:r>
      <w:r w:rsidRPr="00315978">
        <w:rPr>
          <w:rFonts w:ascii="Times New Roman" w:hAnsi="Times New Roman" w:cs="Times New Roman"/>
          <w:sz w:val="24"/>
          <w:szCs w:val="24"/>
        </w:rPr>
        <w:t xml:space="preserve"> January 1987 to 30</w:t>
      </w:r>
      <w:r w:rsidRPr="00315978">
        <w:rPr>
          <w:rFonts w:ascii="Times New Roman" w:hAnsi="Times New Roman" w:cs="Times New Roman"/>
          <w:sz w:val="24"/>
          <w:szCs w:val="24"/>
          <w:vertAlign w:val="superscript"/>
        </w:rPr>
        <w:t>th</w:t>
      </w:r>
      <w:r w:rsidRPr="00315978">
        <w:rPr>
          <w:rFonts w:ascii="Times New Roman" w:hAnsi="Times New Roman" w:cs="Times New Roman"/>
          <w:sz w:val="24"/>
          <w:szCs w:val="24"/>
        </w:rPr>
        <w:t xml:space="preserve"> September 2014</w:t>
      </w:r>
      <w:r w:rsidR="004044E2" w:rsidRPr="00315978">
        <w:rPr>
          <w:rFonts w:ascii="Times New Roman" w:hAnsi="Times New Roman" w:cs="Times New Roman"/>
          <w:sz w:val="24"/>
          <w:szCs w:val="24"/>
        </w:rPr>
        <w:t xml:space="preserve"> and is chosen as the longest data period available</w:t>
      </w:r>
      <w:r w:rsidRPr="00315978">
        <w:rPr>
          <w:rFonts w:ascii="Times New Roman" w:hAnsi="Times New Roman" w:cs="Times New Roman"/>
          <w:sz w:val="24"/>
          <w:szCs w:val="24"/>
        </w:rPr>
        <w:t>,</w:t>
      </w:r>
      <w:r w:rsidR="004044E2" w:rsidRPr="00315978">
        <w:rPr>
          <w:rFonts w:ascii="Times New Roman" w:hAnsi="Times New Roman" w:cs="Times New Roman"/>
          <w:sz w:val="24"/>
          <w:szCs w:val="24"/>
        </w:rPr>
        <w:t xml:space="preserve"> which generates</w:t>
      </w:r>
      <w:r w:rsidRPr="00315978">
        <w:rPr>
          <w:rFonts w:ascii="Times New Roman" w:hAnsi="Times New Roman" w:cs="Times New Roman"/>
          <w:sz w:val="24"/>
          <w:szCs w:val="24"/>
        </w:rPr>
        <w:t xml:space="preserve"> 7236 return observations.  The data is obtained from Thomson Financial Datastream and Figure 1 presents the time-plots of the </w:t>
      </w:r>
      <w:r w:rsidR="00496EE1" w:rsidRPr="00315978">
        <w:rPr>
          <w:rFonts w:ascii="Times New Roman" w:hAnsi="Times New Roman" w:cs="Times New Roman"/>
          <w:sz w:val="24"/>
          <w:szCs w:val="24"/>
        </w:rPr>
        <w:t>three</w:t>
      </w:r>
      <w:r w:rsidRPr="00315978">
        <w:rPr>
          <w:rFonts w:ascii="Times New Roman" w:hAnsi="Times New Roman" w:cs="Times New Roman"/>
          <w:sz w:val="24"/>
          <w:szCs w:val="24"/>
        </w:rPr>
        <w:t xml:space="preserve"> </w:t>
      </w:r>
      <w:r w:rsidR="00496EE1" w:rsidRPr="00315978">
        <w:rPr>
          <w:rFonts w:ascii="Times New Roman" w:hAnsi="Times New Roman" w:cs="Times New Roman"/>
          <w:sz w:val="24"/>
          <w:szCs w:val="24"/>
        </w:rPr>
        <w:t>precious metals prices and Figure 2 depicts the returns of the three precious metals</w:t>
      </w:r>
      <w:r w:rsidR="004044E2" w:rsidRPr="00315978">
        <w:rPr>
          <w:rFonts w:ascii="Times New Roman" w:hAnsi="Times New Roman" w:cs="Times New Roman"/>
          <w:sz w:val="24"/>
          <w:szCs w:val="24"/>
        </w:rPr>
        <w:t xml:space="preserve"> </w:t>
      </w:r>
      <w:r w:rsidR="00DD564A" w:rsidRPr="00315978">
        <w:rPr>
          <w:rFonts w:ascii="Times New Roman" w:hAnsi="Times New Roman" w:cs="Times New Roman"/>
          <w:sz w:val="24"/>
          <w:szCs w:val="24"/>
        </w:rPr>
        <w:t>where r</w:t>
      </w:r>
      <w:r w:rsidRPr="00315978">
        <w:rPr>
          <w:rFonts w:ascii="Times New Roman" w:hAnsi="Times New Roman" w:cs="Times New Roman"/>
          <w:sz w:val="24"/>
          <w:szCs w:val="24"/>
        </w:rPr>
        <w:t>eturns are calc</w:t>
      </w:r>
      <w:r w:rsidR="001C3F9E" w:rsidRPr="00315978">
        <w:rPr>
          <w:rFonts w:ascii="Times New Roman" w:hAnsi="Times New Roman" w:cs="Times New Roman"/>
          <w:sz w:val="24"/>
          <w:szCs w:val="24"/>
        </w:rPr>
        <w:t>ulated</w:t>
      </w:r>
      <w:r w:rsidRPr="00315978">
        <w:rPr>
          <w:rFonts w:ascii="Times New Roman" w:hAnsi="Times New Roman" w:cs="Times New Roman"/>
          <w:sz w:val="24"/>
          <w:szCs w:val="24"/>
        </w:rPr>
        <w:t xml:space="preserve"> by;</w:t>
      </w:r>
    </w:p>
    <w:p w14:paraId="3C38A7ED" w14:textId="77777777" w:rsidR="001C3F9E" w:rsidRPr="00315978" w:rsidRDefault="001C3F9E" w:rsidP="00B7794D">
      <w:pPr>
        <w:spacing w:after="0" w:line="360"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102"/>
        <w:gridCol w:w="7229"/>
        <w:gridCol w:w="911"/>
      </w:tblGrid>
      <w:tr w:rsidR="000F103B" w:rsidRPr="00315978" w14:paraId="29EF20F4" w14:textId="77777777" w:rsidTr="00350741">
        <w:tc>
          <w:tcPr>
            <w:tcW w:w="596" w:type="pct"/>
            <w:vAlign w:val="center"/>
          </w:tcPr>
          <w:p w14:paraId="648EFA66" w14:textId="77777777" w:rsidR="000F103B" w:rsidRPr="00315978" w:rsidRDefault="000F103B" w:rsidP="00B7794D">
            <w:pPr>
              <w:spacing w:after="0" w:line="360" w:lineRule="auto"/>
              <w:rPr>
                <w:rFonts w:ascii="Times New Roman" w:hAnsi="Times New Roman"/>
                <w:sz w:val="24"/>
                <w:szCs w:val="24"/>
              </w:rPr>
            </w:pPr>
          </w:p>
        </w:tc>
        <w:tc>
          <w:tcPr>
            <w:tcW w:w="3911" w:type="pct"/>
            <w:vAlign w:val="center"/>
          </w:tcPr>
          <w:p w14:paraId="5C2909F2" w14:textId="1373AA7E" w:rsidR="000F103B" w:rsidRPr="00315978" w:rsidRDefault="00561C0E" w:rsidP="00B7794D">
            <w:pPr>
              <w:spacing w:after="0"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In(P</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In(P</m:t>
                        </m:r>
                      </m:e>
                      <m:sub>
                        <m:r>
                          <w:rPr>
                            <w:rFonts w:ascii="Cambria Math" w:hAnsi="Cambria Math"/>
                            <w:sz w:val="24"/>
                            <w:szCs w:val="24"/>
                          </w:rPr>
                          <m:t>t-1</m:t>
                        </m:r>
                      </m:sub>
                    </m:sSub>
                    <m:r>
                      <w:rPr>
                        <w:rFonts w:ascii="Cambria Math" w:hAnsi="Cambria Math"/>
                        <w:sz w:val="24"/>
                        <w:szCs w:val="24"/>
                      </w:rPr>
                      <m:t>)</m:t>
                    </m:r>
                  </m:e>
                </m:d>
                <m:r>
                  <w:rPr>
                    <w:rFonts w:ascii="Cambria Math" w:hAnsi="Cambria Math"/>
                    <w:sz w:val="24"/>
                    <w:szCs w:val="24"/>
                  </w:rPr>
                  <m:t>×100</m:t>
                </m:r>
              </m:oMath>
            </m:oMathPara>
          </w:p>
        </w:tc>
        <w:tc>
          <w:tcPr>
            <w:tcW w:w="493" w:type="pct"/>
            <w:vAlign w:val="center"/>
          </w:tcPr>
          <w:p w14:paraId="2D6F8286" w14:textId="77777777" w:rsidR="000F103B" w:rsidRPr="00315978" w:rsidRDefault="000F103B" w:rsidP="00950816">
            <w:pPr>
              <w:pStyle w:val="Caption"/>
              <w:spacing w:line="360" w:lineRule="auto"/>
              <w:jc w:val="center"/>
              <w:rPr>
                <w:rFonts w:ascii="Times New Roman" w:hAnsi="Times New Roman"/>
                <w:b w:val="0"/>
                <w:color w:val="000000"/>
                <w:sz w:val="24"/>
                <w:szCs w:val="24"/>
              </w:rPr>
            </w:pPr>
            <w:r w:rsidRPr="00315978">
              <w:rPr>
                <w:rFonts w:ascii="Times New Roman" w:hAnsi="Times New Roman"/>
                <w:b w:val="0"/>
                <w:color w:val="000000"/>
                <w:sz w:val="24"/>
                <w:szCs w:val="24"/>
              </w:rPr>
              <w:t>(1</w:t>
            </w:r>
            <w:r w:rsidR="00950816" w:rsidRPr="00315978">
              <w:rPr>
                <w:rFonts w:ascii="Times New Roman" w:hAnsi="Times New Roman"/>
                <w:b w:val="0"/>
                <w:color w:val="000000"/>
                <w:sz w:val="24"/>
                <w:szCs w:val="24"/>
              </w:rPr>
              <w:t>6</w:t>
            </w:r>
            <w:r w:rsidRPr="00315978">
              <w:rPr>
                <w:rFonts w:ascii="Times New Roman" w:hAnsi="Times New Roman"/>
                <w:b w:val="0"/>
                <w:color w:val="000000"/>
                <w:sz w:val="24"/>
                <w:szCs w:val="24"/>
              </w:rPr>
              <w:t>)</w:t>
            </w:r>
          </w:p>
        </w:tc>
      </w:tr>
    </w:tbl>
    <w:p w14:paraId="55CFF50D" w14:textId="77777777" w:rsidR="00583A42" w:rsidRPr="00315978" w:rsidRDefault="00583A42" w:rsidP="00B7794D">
      <w:pPr>
        <w:spacing w:after="0" w:line="360" w:lineRule="auto"/>
        <w:jc w:val="both"/>
        <w:rPr>
          <w:rFonts w:ascii="Times New Roman" w:hAnsi="Times New Roman" w:cs="Times New Roman"/>
          <w:sz w:val="24"/>
          <w:szCs w:val="24"/>
        </w:rPr>
      </w:pPr>
    </w:p>
    <w:p w14:paraId="78292419" w14:textId="5ACB1B15" w:rsidR="0086306A" w:rsidRPr="00315978" w:rsidRDefault="00583A42" w:rsidP="00B7794D">
      <w:pPr>
        <w:spacing w:after="0" w:line="360" w:lineRule="auto"/>
        <w:jc w:val="both"/>
        <w:rPr>
          <w:rFonts w:ascii="Times New Roman" w:eastAsia="SimSun" w:hAnsi="Times New Roman" w:cs="Times New Roman"/>
          <w:sz w:val="24"/>
          <w:szCs w:val="24"/>
        </w:rPr>
      </w:pPr>
      <w:proofErr w:type="gramStart"/>
      <w:r w:rsidRPr="00315978">
        <w:rPr>
          <w:rFonts w:ascii="Times New Roman" w:hAnsi="Times New Roman" w:cs="Times New Roman"/>
          <w:sz w:val="24"/>
          <w:szCs w:val="24"/>
        </w:rPr>
        <w:t>where</w:t>
      </w:r>
      <w:proofErr w:type="gramEnd"/>
      <w:r w:rsidRPr="00315978">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In(P</m:t>
            </m:r>
          </m:e>
          <m:sub>
            <m:r>
              <w:rPr>
                <w:rFonts w:ascii="Cambria Math" w:hAnsi="Cambria Math"/>
                <w:sz w:val="24"/>
                <w:szCs w:val="24"/>
              </w:rPr>
              <m:t>t</m:t>
            </m:r>
          </m:sub>
        </m:sSub>
        <m:r>
          <w:rPr>
            <w:rFonts w:ascii="Cambria Math" w:hAnsi="Cambria Math"/>
            <w:sz w:val="24"/>
            <w:szCs w:val="24"/>
          </w:rPr>
          <m:t>)</m:t>
        </m:r>
      </m:oMath>
      <w:r w:rsidRPr="00315978">
        <w:rPr>
          <w:rFonts w:ascii="Times New Roman" w:eastAsia="SimSun" w:hAnsi="Times New Roman" w:cs="Times New Roman"/>
          <w:sz w:val="24"/>
          <w:szCs w:val="24"/>
        </w:rPr>
        <w:t xml:space="preserve"> is the natural logarithm of the index at time </w:t>
      </w:r>
      <w:r w:rsidRPr="00315978">
        <w:rPr>
          <w:rFonts w:ascii="Times New Roman" w:eastAsia="SimSun" w:hAnsi="Times New Roman" w:cs="Times New Roman"/>
          <w:i/>
          <w:sz w:val="24"/>
          <w:szCs w:val="24"/>
        </w:rPr>
        <w:t xml:space="preserve">t </w:t>
      </w:r>
      <w:r w:rsidRPr="00315978">
        <w:rPr>
          <w:rFonts w:ascii="Times New Roman" w:eastAsia="SimSun" w:hAnsi="Times New Roman" w:cs="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In(P</m:t>
            </m:r>
          </m:e>
          <m:sub>
            <m:r>
              <w:rPr>
                <w:rFonts w:ascii="Cambria Math" w:hAnsi="Cambria Math"/>
                <w:sz w:val="24"/>
                <w:szCs w:val="24"/>
              </w:rPr>
              <m:t>t-1</m:t>
            </m:r>
          </m:sub>
        </m:sSub>
        <m:r>
          <w:rPr>
            <w:rFonts w:ascii="Cambria Math" w:hAnsi="Cambria Math"/>
            <w:sz w:val="24"/>
            <w:szCs w:val="24"/>
          </w:rPr>
          <m:t>)</m:t>
        </m:r>
      </m:oMath>
      <w:r w:rsidRPr="00315978">
        <w:rPr>
          <w:rFonts w:ascii="Times New Roman" w:eastAsia="SimSun" w:hAnsi="Times New Roman" w:cs="Times New Roman"/>
          <w:sz w:val="24"/>
          <w:szCs w:val="24"/>
        </w:rPr>
        <w:t xml:space="preserve"> is the natural logarithm of the index at time </w:t>
      </w:r>
      <w:r w:rsidRPr="00315978">
        <w:rPr>
          <w:rFonts w:ascii="Times New Roman" w:eastAsia="SimSun" w:hAnsi="Times New Roman" w:cs="Times New Roman"/>
          <w:i/>
          <w:sz w:val="24"/>
          <w:szCs w:val="24"/>
        </w:rPr>
        <w:t>t-1</w:t>
      </w:r>
      <w:r w:rsidRPr="00315978">
        <w:rPr>
          <w:rFonts w:ascii="Times New Roman" w:eastAsia="SimSun" w:hAnsi="Times New Roman" w:cs="Times New Roman"/>
          <w:sz w:val="24"/>
          <w:szCs w:val="24"/>
        </w:rPr>
        <w:t xml:space="preserve">. </w:t>
      </w:r>
      <w:r w:rsidR="0086306A" w:rsidRPr="00315978">
        <w:rPr>
          <w:rFonts w:ascii="Times New Roman" w:eastAsia="SimSun" w:hAnsi="Times New Roman" w:cs="Times New Roman"/>
          <w:sz w:val="24"/>
          <w:szCs w:val="24"/>
        </w:rPr>
        <w:t xml:space="preserve"> We can see from Figure 1 that all three precious metals volatility increases substantially since 2005 and that silver has increased in value the most.  We can also see that in general, the precious metals have moved together over time except silver since 2010.  The returns series’ shown in Figure 2 show strong evidence of volatility clustering at the same time during the sample period for each precious metal.  </w:t>
      </w:r>
    </w:p>
    <w:p w14:paraId="7A534680" w14:textId="77777777" w:rsidR="0098413C" w:rsidRPr="00315978" w:rsidRDefault="0098413C" w:rsidP="00B7794D">
      <w:pPr>
        <w:spacing w:after="0" w:line="360" w:lineRule="auto"/>
        <w:jc w:val="both"/>
        <w:rPr>
          <w:rFonts w:ascii="Times New Roman" w:eastAsia="SimSun" w:hAnsi="Times New Roman" w:cs="Times New Roman"/>
          <w:sz w:val="24"/>
          <w:szCs w:val="24"/>
        </w:rPr>
      </w:pPr>
    </w:p>
    <w:p w14:paraId="67C49FB3" w14:textId="7066D18B" w:rsidR="0098413C" w:rsidRPr="00315978" w:rsidRDefault="0098413C" w:rsidP="0098413C">
      <w:pPr>
        <w:spacing w:after="0" w:line="360" w:lineRule="auto"/>
        <w:jc w:val="center"/>
        <w:rPr>
          <w:rFonts w:ascii="Times New Roman" w:eastAsia="SimSun" w:hAnsi="Times New Roman" w:cs="Times New Roman"/>
          <w:sz w:val="24"/>
          <w:szCs w:val="24"/>
        </w:rPr>
      </w:pPr>
      <w:r w:rsidRPr="00315978">
        <w:rPr>
          <w:rFonts w:ascii="Times New Roman" w:eastAsia="SimSun" w:hAnsi="Times New Roman" w:cs="Times New Roman"/>
          <w:sz w:val="24"/>
          <w:szCs w:val="24"/>
        </w:rPr>
        <w:t>[Insert Figures 1 &amp; 2 here]</w:t>
      </w:r>
    </w:p>
    <w:p w14:paraId="012BE07A" w14:textId="77777777" w:rsidR="0086306A" w:rsidRPr="00315978" w:rsidRDefault="0086306A" w:rsidP="00B7794D">
      <w:pPr>
        <w:spacing w:after="0" w:line="360" w:lineRule="auto"/>
        <w:jc w:val="both"/>
        <w:rPr>
          <w:rFonts w:ascii="Times New Roman" w:eastAsia="SimSun" w:hAnsi="Times New Roman" w:cs="Times New Roman"/>
          <w:sz w:val="24"/>
          <w:szCs w:val="24"/>
        </w:rPr>
      </w:pPr>
    </w:p>
    <w:p w14:paraId="74B124BE" w14:textId="0EAAAAE5" w:rsidR="0086306A" w:rsidRPr="00315978" w:rsidRDefault="00583A42"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Table 1 presents the</w:t>
      </w:r>
      <w:r w:rsidR="00496EE1" w:rsidRPr="00315978">
        <w:rPr>
          <w:rFonts w:ascii="Times New Roman" w:hAnsi="Times New Roman" w:cs="Times New Roman"/>
          <w:sz w:val="24"/>
          <w:szCs w:val="24"/>
        </w:rPr>
        <w:t xml:space="preserve"> descriptive statistics of the three</w:t>
      </w:r>
      <w:r w:rsidRPr="00315978">
        <w:rPr>
          <w:rFonts w:ascii="Times New Roman" w:hAnsi="Times New Roman" w:cs="Times New Roman"/>
          <w:sz w:val="24"/>
          <w:szCs w:val="24"/>
        </w:rPr>
        <w:t xml:space="preserve"> precious metals returns.  </w:t>
      </w:r>
      <w:r w:rsidR="0055541C" w:rsidRPr="00315978">
        <w:rPr>
          <w:rFonts w:ascii="Times New Roman" w:hAnsi="Times New Roman" w:cs="Times New Roman"/>
          <w:sz w:val="24"/>
          <w:szCs w:val="24"/>
        </w:rPr>
        <w:t>Silver</w:t>
      </w:r>
      <w:r w:rsidRPr="00315978">
        <w:rPr>
          <w:rFonts w:ascii="Times New Roman" w:hAnsi="Times New Roman" w:cs="Times New Roman"/>
          <w:sz w:val="24"/>
          <w:szCs w:val="24"/>
        </w:rPr>
        <w:t xml:space="preserve"> has the highest mean and standard deviation, while platinum has the smallest mean and gold the smallest standard deviation.  All series have a negative skewness and excess kurtosis, indicating a long left tail and that the distributions are leptokurtic.  The Jarque-Bera statistics </w:t>
      </w:r>
      <w:r w:rsidRPr="00315978">
        <w:rPr>
          <w:rFonts w:ascii="Times New Roman" w:hAnsi="Times New Roman" w:cs="Times New Roman"/>
          <w:sz w:val="24"/>
          <w:szCs w:val="24"/>
        </w:rPr>
        <w:lastRenderedPageBreak/>
        <w:t xml:space="preserve">are significant at the 1% level indicating the non-normal nature of the precious metals returns.  </w:t>
      </w:r>
      <w:r w:rsidR="0086306A" w:rsidRPr="00315978">
        <w:rPr>
          <w:rFonts w:ascii="Times New Roman" w:hAnsi="Times New Roman" w:cs="Times New Roman"/>
          <w:sz w:val="24"/>
          <w:szCs w:val="24"/>
        </w:rPr>
        <w:t xml:space="preserve">We examine the volatility of returns in a similar way to Batten and Lucey (2010) as we allow for an </w:t>
      </w:r>
      <w:proofErr w:type="gramStart"/>
      <w:r w:rsidR="0086306A" w:rsidRPr="00315978">
        <w:rPr>
          <w:rFonts w:ascii="Times New Roman" w:hAnsi="Times New Roman" w:cs="Times New Roman"/>
          <w:sz w:val="24"/>
          <w:szCs w:val="24"/>
        </w:rPr>
        <w:t>ARMA(</w:t>
      </w:r>
      <w:proofErr w:type="gramEnd"/>
      <w:r w:rsidR="0086306A" w:rsidRPr="00315978">
        <w:rPr>
          <w:rFonts w:ascii="Times New Roman" w:hAnsi="Times New Roman" w:cs="Times New Roman"/>
          <w:sz w:val="24"/>
          <w:szCs w:val="24"/>
        </w:rPr>
        <w:t xml:space="preserve">2,2) process </w:t>
      </w:r>
      <w:r w:rsidR="0069085C" w:rsidRPr="00315978">
        <w:rPr>
          <w:rFonts w:ascii="Times New Roman" w:hAnsi="Times New Roman" w:cs="Times New Roman"/>
          <w:sz w:val="24"/>
          <w:szCs w:val="24"/>
        </w:rPr>
        <w:t xml:space="preserve">to accommodate any auto-correlated innovations </w:t>
      </w:r>
      <w:r w:rsidR="0086306A" w:rsidRPr="00315978">
        <w:rPr>
          <w:rFonts w:ascii="Times New Roman" w:hAnsi="Times New Roman" w:cs="Times New Roman"/>
          <w:sz w:val="24"/>
          <w:szCs w:val="24"/>
        </w:rPr>
        <w:t xml:space="preserve">and apply a GARCH(1,1) conditional variance specification, necessary given the volatility clustering clearly evident in Figure 2.  </w:t>
      </w:r>
      <w:r w:rsidR="00B0378C" w:rsidRPr="00315978">
        <w:rPr>
          <w:rFonts w:ascii="Times New Roman" w:hAnsi="Times New Roman" w:cs="Times New Roman"/>
          <w:sz w:val="24"/>
          <w:szCs w:val="24"/>
        </w:rPr>
        <w:t xml:space="preserve">We also allow for higher order ARMA terms and include them in our estimation if they are statistically significant.  </w:t>
      </w:r>
      <w:r w:rsidR="0086306A" w:rsidRPr="00315978">
        <w:rPr>
          <w:rFonts w:ascii="Times New Roman" w:hAnsi="Times New Roman" w:cs="Times New Roman"/>
          <w:sz w:val="24"/>
          <w:szCs w:val="24"/>
        </w:rPr>
        <w:t>The results of this estimation are reported in Table 2</w:t>
      </w:r>
      <w:r w:rsidR="0098413C" w:rsidRPr="00315978">
        <w:rPr>
          <w:rFonts w:ascii="Times New Roman" w:hAnsi="Times New Roman" w:cs="Times New Roman"/>
          <w:sz w:val="24"/>
          <w:szCs w:val="24"/>
        </w:rPr>
        <w:t xml:space="preserve"> where the gold</w:t>
      </w:r>
      <w:r w:rsidR="0000357B">
        <w:rPr>
          <w:rFonts w:ascii="Times New Roman" w:hAnsi="Times New Roman" w:cs="Times New Roman"/>
          <w:sz w:val="24"/>
          <w:szCs w:val="24"/>
        </w:rPr>
        <w:t xml:space="preserve"> and silver</w:t>
      </w:r>
      <w:r w:rsidR="0098413C" w:rsidRPr="00315978">
        <w:rPr>
          <w:rFonts w:ascii="Times New Roman" w:hAnsi="Times New Roman" w:cs="Times New Roman"/>
          <w:sz w:val="24"/>
          <w:szCs w:val="24"/>
        </w:rPr>
        <w:t xml:space="preserve"> returns require an </w:t>
      </w:r>
      <w:proofErr w:type="gramStart"/>
      <w:r w:rsidR="0098413C" w:rsidRPr="00315978">
        <w:rPr>
          <w:rFonts w:ascii="Times New Roman" w:hAnsi="Times New Roman" w:cs="Times New Roman"/>
          <w:sz w:val="24"/>
          <w:szCs w:val="24"/>
        </w:rPr>
        <w:t>ARMA(</w:t>
      </w:r>
      <w:proofErr w:type="gramEnd"/>
      <w:r w:rsidR="0098413C" w:rsidRPr="00315978">
        <w:rPr>
          <w:rFonts w:ascii="Times New Roman" w:hAnsi="Times New Roman" w:cs="Times New Roman"/>
          <w:sz w:val="24"/>
          <w:szCs w:val="24"/>
        </w:rPr>
        <w:t>2,2) model while platinum require</w:t>
      </w:r>
      <w:r w:rsidR="0000357B">
        <w:rPr>
          <w:rFonts w:ascii="Times New Roman" w:hAnsi="Times New Roman" w:cs="Times New Roman"/>
          <w:sz w:val="24"/>
          <w:szCs w:val="24"/>
        </w:rPr>
        <w:t>s</w:t>
      </w:r>
      <w:r w:rsidR="0098413C" w:rsidRPr="00315978">
        <w:rPr>
          <w:rFonts w:ascii="Times New Roman" w:hAnsi="Times New Roman" w:cs="Times New Roman"/>
          <w:sz w:val="24"/>
          <w:szCs w:val="24"/>
        </w:rPr>
        <w:t xml:space="preserve"> an ARMA(3,3) model.  All coefficients of the mean equation are statistically significant </w:t>
      </w:r>
      <w:r w:rsidR="0000357B">
        <w:rPr>
          <w:rFonts w:ascii="Times New Roman" w:hAnsi="Times New Roman" w:cs="Times New Roman"/>
          <w:sz w:val="24"/>
          <w:szCs w:val="24"/>
        </w:rPr>
        <w:t xml:space="preserve">, with the exception of the AR(2) and MA(2) coefficients for silver, </w:t>
      </w:r>
      <w:r w:rsidR="0098413C" w:rsidRPr="00315978">
        <w:rPr>
          <w:rFonts w:ascii="Times New Roman" w:hAnsi="Times New Roman" w:cs="Times New Roman"/>
          <w:sz w:val="24"/>
          <w:szCs w:val="24"/>
        </w:rPr>
        <w:t>while we also find significant GARCH effects as both ARCH(1) and GARCH(1) terms are significant.  To study the volatility graphically, we also we also plot the ARMA-GARCH volatility in Fig</w:t>
      </w:r>
      <w:r w:rsidR="000D2381" w:rsidRPr="00315978">
        <w:rPr>
          <w:rFonts w:ascii="Times New Roman" w:hAnsi="Times New Roman" w:cs="Times New Roman"/>
          <w:sz w:val="24"/>
          <w:szCs w:val="24"/>
        </w:rPr>
        <w:t xml:space="preserve">ure 3 where we can see that volatility for silver is much higher than that for gold and silver. There are also large spikes at certain periods for each precious </w:t>
      </w:r>
      <w:proofErr w:type="gramStart"/>
      <w:r w:rsidR="000D2381" w:rsidRPr="00315978">
        <w:rPr>
          <w:rFonts w:ascii="Times New Roman" w:hAnsi="Times New Roman" w:cs="Times New Roman"/>
          <w:sz w:val="24"/>
          <w:szCs w:val="24"/>
        </w:rPr>
        <w:t>metals</w:t>
      </w:r>
      <w:proofErr w:type="gramEnd"/>
      <w:r w:rsidR="000D2381" w:rsidRPr="00315978">
        <w:rPr>
          <w:rFonts w:ascii="Times New Roman" w:hAnsi="Times New Roman" w:cs="Times New Roman"/>
          <w:sz w:val="24"/>
          <w:szCs w:val="24"/>
        </w:rPr>
        <w:t>, indicating that volatility is not c</w:t>
      </w:r>
      <w:r w:rsidR="002502AF">
        <w:rPr>
          <w:rFonts w:ascii="Times New Roman" w:hAnsi="Times New Roman" w:cs="Times New Roman"/>
          <w:sz w:val="24"/>
          <w:szCs w:val="24"/>
        </w:rPr>
        <w:t>onstant and does vary over time providing a strong rationale to study the time-varying dynamics of precious metals.</w:t>
      </w:r>
    </w:p>
    <w:p w14:paraId="540449B8" w14:textId="77777777" w:rsidR="009A7FE3" w:rsidRPr="00315978" w:rsidRDefault="009A7FE3" w:rsidP="00B7794D">
      <w:pPr>
        <w:spacing w:after="0" w:line="360" w:lineRule="auto"/>
        <w:jc w:val="both"/>
        <w:rPr>
          <w:rFonts w:ascii="Times New Roman" w:hAnsi="Times New Roman" w:cs="Times New Roman"/>
          <w:sz w:val="24"/>
          <w:szCs w:val="24"/>
        </w:rPr>
      </w:pPr>
    </w:p>
    <w:p w14:paraId="438CEE03" w14:textId="141EBFB5" w:rsidR="007A6E45" w:rsidRPr="00315978" w:rsidRDefault="007A6E45" w:rsidP="007A6E45">
      <w:pPr>
        <w:spacing w:after="0" w:line="360" w:lineRule="auto"/>
        <w:jc w:val="center"/>
        <w:rPr>
          <w:rFonts w:ascii="Times New Roman" w:hAnsi="Times New Roman" w:cs="Times New Roman"/>
          <w:sz w:val="24"/>
          <w:szCs w:val="24"/>
        </w:rPr>
      </w:pPr>
      <w:r w:rsidRPr="00315978">
        <w:rPr>
          <w:rFonts w:ascii="Times New Roman" w:hAnsi="Times New Roman" w:cs="Times New Roman"/>
          <w:sz w:val="24"/>
          <w:szCs w:val="24"/>
        </w:rPr>
        <w:t>[Insert Figure</w:t>
      </w:r>
      <w:r w:rsidR="0098413C" w:rsidRPr="00315978">
        <w:rPr>
          <w:rFonts w:ascii="Times New Roman" w:hAnsi="Times New Roman" w:cs="Times New Roman"/>
          <w:sz w:val="24"/>
          <w:szCs w:val="24"/>
        </w:rPr>
        <w:t xml:space="preserve"> </w:t>
      </w:r>
      <w:r w:rsidR="0086306A" w:rsidRPr="00315978">
        <w:rPr>
          <w:rFonts w:ascii="Times New Roman" w:hAnsi="Times New Roman" w:cs="Times New Roman"/>
          <w:sz w:val="24"/>
          <w:szCs w:val="24"/>
        </w:rPr>
        <w:t>3</w:t>
      </w:r>
      <w:r w:rsidR="00496EE1" w:rsidRPr="00315978">
        <w:rPr>
          <w:rFonts w:ascii="Times New Roman" w:hAnsi="Times New Roman" w:cs="Times New Roman"/>
          <w:sz w:val="24"/>
          <w:szCs w:val="24"/>
        </w:rPr>
        <w:t xml:space="preserve"> </w:t>
      </w:r>
      <w:r w:rsidRPr="00315978">
        <w:rPr>
          <w:rFonts w:ascii="Times New Roman" w:hAnsi="Times New Roman" w:cs="Times New Roman"/>
          <w:sz w:val="24"/>
          <w:szCs w:val="24"/>
        </w:rPr>
        <w:t>&amp; Table</w:t>
      </w:r>
      <w:r w:rsidR="0086306A" w:rsidRPr="00315978">
        <w:rPr>
          <w:rFonts w:ascii="Times New Roman" w:hAnsi="Times New Roman" w:cs="Times New Roman"/>
          <w:sz w:val="24"/>
          <w:szCs w:val="24"/>
        </w:rPr>
        <w:t>s</w:t>
      </w:r>
      <w:r w:rsidRPr="00315978">
        <w:rPr>
          <w:rFonts w:ascii="Times New Roman" w:hAnsi="Times New Roman" w:cs="Times New Roman"/>
          <w:sz w:val="24"/>
          <w:szCs w:val="24"/>
        </w:rPr>
        <w:t xml:space="preserve"> 1</w:t>
      </w:r>
      <w:r w:rsidR="0086306A" w:rsidRPr="00315978">
        <w:rPr>
          <w:rFonts w:ascii="Times New Roman" w:hAnsi="Times New Roman" w:cs="Times New Roman"/>
          <w:sz w:val="24"/>
          <w:szCs w:val="24"/>
        </w:rPr>
        <w:t>-2</w:t>
      </w:r>
      <w:r w:rsidRPr="00315978">
        <w:rPr>
          <w:rFonts w:ascii="Times New Roman" w:hAnsi="Times New Roman" w:cs="Times New Roman"/>
          <w:sz w:val="24"/>
          <w:szCs w:val="24"/>
        </w:rPr>
        <w:t xml:space="preserve"> here]</w:t>
      </w:r>
    </w:p>
    <w:p w14:paraId="1093BE96" w14:textId="77777777" w:rsidR="00627756" w:rsidRPr="00315978" w:rsidRDefault="00627756" w:rsidP="00B7794D">
      <w:pPr>
        <w:spacing w:after="0" w:line="360" w:lineRule="auto"/>
        <w:jc w:val="both"/>
        <w:rPr>
          <w:rFonts w:ascii="Times New Roman" w:hAnsi="Times New Roman" w:cs="Times New Roman"/>
          <w:sz w:val="24"/>
          <w:szCs w:val="24"/>
        </w:rPr>
      </w:pPr>
    </w:p>
    <w:p w14:paraId="0F033DA3" w14:textId="77777777" w:rsidR="00627756" w:rsidRPr="00315978" w:rsidRDefault="00C17F42" w:rsidP="00B7794D">
      <w:pPr>
        <w:spacing w:after="0" w:line="360" w:lineRule="auto"/>
        <w:jc w:val="both"/>
        <w:rPr>
          <w:rFonts w:ascii="Times New Roman" w:hAnsi="Times New Roman" w:cs="Times New Roman"/>
          <w:b/>
          <w:sz w:val="24"/>
          <w:szCs w:val="24"/>
        </w:rPr>
      </w:pPr>
      <w:r w:rsidRPr="00315978">
        <w:rPr>
          <w:rFonts w:ascii="Times New Roman" w:hAnsi="Times New Roman" w:cs="Times New Roman"/>
          <w:b/>
          <w:sz w:val="24"/>
          <w:szCs w:val="24"/>
        </w:rPr>
        <w:t>5</w:t>
      </w:r>
      <w:r w:rsidR="00627756" w:rsidRPr="00315978">
        <w:rPr>
          <w:rFonts w:ascii="Times New Roman" w:hAnsi="Times New Roman" w:cs="Times New Roman"/>
          <w:b/>
          <w:sz w:val="24"/>
          <w:szCs w:val="24"/>
        </w:rPr>
        <w:t>. Empirical Results</w:t>
      </w:r>
    </w:p>
    <w:p w14:paraId="0A605216" w14:textId="77777777" w:rsidR="00627756" w:rsidRPr="00315978" w:rsidRDefault="00B45748" w:rsidP="00B7794D">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In this section, the empirical results of the tests given in the previous section are discussed and the rolling window estimation is conducted to determine how predictable the three precious metals have been over time.</w:t>
      </w:r>
    </w:p>
    <w:p w14:paraId="2C39CE7D" w14:textId="77777777" w:rsidR="00754C89" w:rsidRPr="00315978" w:rsidRDefault="00754C89" w:rsidP="00B7794D">
      <w:pPr>
        <w:spacing w:after="0" w:line="360" w:lineRule="auto"/>
        <w:jc w:val="both"/>
        <w:rPr>
          <w:rFonts w:ascii="Times New Roman" w:hAnsi="Times New Roman" w:cs="Times New Roman"/>
          <w:sz w:val="24"/>
          <w:szCs w:val="24"/>
        </w:rPr>
      </w:pPr>
    </w:p>
    <w:p w14:paraId="40B3699A" w14:textId="77777777" w:rsidR="00B45748" w:rsidRPr="00315978" w:rsidRDefault="00C17F42" w:rsidP="00B7794D">
      <w:pPr>
        <w:spacing w:after="0" w:line="360" w:lineRule="auto"/>
        <w:jc w:val="both"/>
        <w:rPr>
          <w:rFonts w:ascii="Times New Roman" w:hAnsi="Times New Roman" w:cs="Times New Roman"/>
          <w:i/>
          <w:sz w:val="24"/>
          <w:szCs w:val="24"/>
        </w:rPr>
      </w:pPr>
      <w:r w:rsidRPr="00315978">
        <w:rPr>
          <w:rFonts w:ascii="Times New Roman" w:hAnsi="Times New Roman" w:cs="Times New Roman"/>
          <w:i/>
          <w:sz w:val="24"/>
          <w:szCs w:val="24"/>
        </w:rPr>
        <w:t>5</w:t>
      </w:r>
      <w:r w:rsidR="00B45748" w:rsidRPr="00315978">
        <w:rPr>
          <w:rFonts w:ascii="Times New Roman" w:hAnsi="Times New Roman" w:cs="Times New Roman"/>
          <w:i/>
          <w:sz w:val="24"/>
          <w:szCs w:val="24"/>
        </w:rPr>
        <w:t>.1. Full Sample Results</w:t>
      </w:r>
    </w:p>
    <w:p w14:paraId="3DE70AC4" w14:textId="606F225E" w:rsidR="00F25AA7" w:rsidRPr="00315978" w:rsidRDefault="00790ED4" w:rsidP="00DA2B23">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Table </w:t>
      </w:r>
      <w:r w:rsidR="00031090" w:rsidRPr="00315978">
        <w:rPr>
          <w:rFonts w:ascii="Times New Roman" w:hAnsi="Times New Roman" w:cs="Times New Roman"/>
          <w:sz w:val="24"/>
          <w:szCs w:val="24"/>
        </w:rPr>
        <w:t>3</w:t>
      </w:r>
      <w:r w:rsidRPr="00315978">
        <w:rPr>
          <w:rFonts w:ascii="Times New Roman" w:hAnsi="Times New Roman" w:cs="Times New Roman"/>
          <w:sz w:val="24"/>
          <w:szCs w:val="24"/>
        </w:rPr>
        <w:t xml:space="preserve"> presents the full sample results of the tests for predictability of precious metals described in the pre</w:t>
      </w:r>
      <w:r w:rsidR="009A7FE3" w:rsidRPr="00315978">
        <w:rPr>
          <w:rFonts w:ascii="Times New Roman" w:hAnsi="Times New Roman" w:cs="Times New Roman"/>
          <w:sz w:val="24"/>
          <w:szCs w:val="24"/>
        </w:rPr>
        <w:t>vious</w:t>
      </w:r>
      <w:r w:rsidRPr="00315978">
        <w:rPr>
          <w:rFonts w:ascii="Times New Roman" w:hAnsi="Times New Roman" w:cs="Times New Roman"/>
          <w:sz w:val="24"/>
          <w:szCs w:val="24"/>
        </w:rPr>
        <w:t xml:space="preserve"> section.  The </w:t>
      </w:r>
      <w:r w:rsidR="009A7FE3" w:rsidRPr="00315978">
        <w:rPr>
          <w:rFonts w:ascii="Times New Roman" w:hAnsi="Times New Roman" w:cs="Times New Roman"/>
          <w:sz w:val="24"/>
          <w:szCs w:val="24"/>
        </w:rPr>
        <w:t>CD</w:t>
      </w:r>
      <w:r w:rsidRPr="00315978">
        <w:rPr>
          <w:rFonts w:ascii="Times New Roman" w:hAnsi="Times New Roman" w:cs="Times New Roman"/>
          <w:sz w:val="24"/>
          <w:szCs w:val="24"/>
        </w:rPr>
        <w:t xml:space="preserve"> variance ratio test is conducted on the unfiltered data and shows that each of the series over the full sample fails to reject the null hypothesis of independence indicating </w:t>
      </w:r>
      <w:r w:rsidR="0007772B" w:rsidRPr="00315978">
        <w:rPr>
          <w:rFonts w:ascii="Times New Roman" w:hAnsi="Times New Roman" w:cs="Times New Roman"/>
          <w:sz w:val="24"/>
        </w:rPr>
        <w:t>returns are not predictable</w:t>
      </w:r>
      <w:r w:rsidRPr="00315978">
        <w:rPr>
          <w:rFonts w:ascii="Times New Roman" w:hAnsi="Times New Roman" w:cs="Times New Roman"/>
          <w:sz w:val="24"/>
          <w:szCs w:val="24"/>
        </w:rPr>
        <w:t xml:space="preserve">.  This suggests that the prices of these precious metals from January 1987 to September 2014 follow a random walk.  </w:t>
      </w:r>
      <w:r w:rsidR="006340C8" w:rsidRPr="00315978">
        <w:rPr>
          <w:rFonts w:ascii="Times New Roman" w:hAnsi="Times New Roman" w:cs="Times New Roman"/>
          <w:sz w:val="24"/>
          <w:szCs w:val="24"/>
        </w:rPr>
        <w:t xml:space="preserve">However, when we run the joint-rank and joint-sign variance ratio tests on the precious metals data, we find significant evidence of predictability in each of the precious metals.  This suggests that precious metals are predictable and shows that different calculation methods of the variance </w:t>
      </w:r>
      <w:r w:rsidR="006340C8" w:rsidRPr="00315978">
        <w:rPr>
          <w:rFonts w:ascii="Times New Roman" w:hAnsi="Times New Roman" w:cs="Times New Roman"/>
          <w:sz w:val="24"/>
          <w:szCs w:val="24"/>
        </w:rPr>
        <w:lastRenderedPageBreak/>
        <w:t>ratio test can generate quite contrasting results</w:t>
      </w:r>
      <w:r w:rsidR="006340C8" w:rsidRPr="00315978">
        <w:rPr>
          <w:rStyle w:val="FootnoteReference"/>
          <w:rFonts w:ascii="Times New Roman" w:hAnsi="Times New Roman" w:cs="Times New Roman"/>
          <w:sz w:val="24"/>
          <w:szCs w:val="24"/>
        </w:rPr>
        <w:footnoteReference w:id="4"/>
      </w:r>
      <w:r w:rsidR="006340C8" w:rsidRPr="00315978">
        <w:rPr>
          <w:rFonts w:ascii="Times New Roman" w:hAnsi="Times New Roman" w:cs="Times New Roman"/>
          <w:sz w:val="24"/>
          <w:szCs w:val="24"/>
        </w:rPr>
        <w:t>.</w:t>
      </w:r>
      <w:r w:rsidR="001C623F" w:rsidRPr="00315978">
        <w:rPr>
          <w:rFonts w:ascii="Times New Roman" w:hAnsi="Times New Roman" w:cs="Times New Roman"/>
          <w:sz w:val="24"/>
          <w:szCs w:val="24"/>
        </w:rPr>
        <w:t xml:space="preserve">  </w:t>
      </w:r>
      <w:r w:rsidRPr="00315978">
        <w:rPr>
          <w:rFonts w:ascii="Times New Roman" w:hAnsi="Times New Roman" w:cs="Times New Roman"/>
          <w:sz w:val="24"/>
          <w:szCs w:val="24"/>
        </w:rPr>
        <w:t xml:space="preserve">The BDS test is conducted on the pre-whitened series, which was whitened using an </w:t>
      </w:r>
      <w:proofErr w:type="gramStart"/>
      <w:r w:rsidRPr="00315978">
        <w:rPr>
          <w:rFonts w:ascii="Times New Roman" w:hAnsi="Times New Roman" w:cs="Times New Roman"/>
          <w:sz w:val="24"/>
          <w:szCs w:val="24"/>
        </w:rPr>
        <w:t>AR(</w:t>
      </w:r>
      <w:proofErr w:type="gramEnd"/>
      <w:r w:rsidRPr="00315978">
        <w:rPr>
          <w:rFonts w:ascii="Times New Roman" w:hAnsi="Times New Roman" w:cs="Times New Roman"/>
          <w:i/>
          <w:sz w:val="24"/>
          <w:szCs w:val="24"/>
        </w:rPr>
        <w:t>q</w:t>
      </w:r>
      <w:r w:rsidRPr="00315978">
        <w:rPr>
          <w:rFonts w:ascii="Times New Roman" w:hAnsi="Times New Roman" w:cs="Times New Roman"/>
          <w:sz w:val="24"/>
          <w:szCs w:val="24"/>
        </w:rPr>
        <w:t xml:space="preserve">)-GARCH(1,1) model to account for the volatility clustering in the data.  The lag length of the autoregressive model is chosen to ensure that the Ljung-Box </w:t>
      </w:r>
      <w:proofErr w:type="gramStart"/>
      <w:r w:rsidRPr="00315978">
        <w:rPr>
          <w:rFonts w:ascii="Times New Roman" w:hAnsi="Times New Roman" w:cs="Times New Roman"/>
          <w:i/>
          <w:sz w:val="24"/>
          <w:szCs w:val="24"/>
        </w:rPr>
        <w:t>Q</w:t>
      </w:r>
      <w:r w:rsidRPr="00315978">
        <w:rPr>
          <w:rFonts w:ascii="Times New Roman" w:hAnsi="Times New Roman" w:cs="Times New Roman"/>
          <w:sz w:val="24"/>
          <w:szCs w:val="24"/>
        </w:rPr>
        <w:t>(</w:t>
      </w:r>
      <w:proofErr w:type="gramEnd"/>
      <w:r w:rsidRPr="00315978">
        <w:rPr>
          <w:rFonts w:ascii="Times New Roman" w:hAnsi="Times New Roman" w:cs="Times New Roman"/>
          <w:sz w:val="24"/>
          <w:szCs w:val="24"/>
        </w:rPr>
        <w:t>10) statistic is insignificant at the 10% level.  We can see that gold and silver both fail to reject the null hypothesis of independence in the series indicating no nonlinear predictability in gold and silver.  However</w:t>
      </w:r>
      <w:r w:rsidR="00F25AA7" w:rsidRPr="00315978">
        <w:rPr>
          <w:rFonts w:ascii="Times New Roman" w:hAnsi="Times New Roman" w:cs="Times New Roman"/>
          <w:sz w:val="24"/>
          <w:szCs w:val="24"/>
        </w:rPr>
        <w:t>,</w:t>
      </w:r>
      <w:r w:rsidRPr="00315978">
        <w:rPr>
          <w:rFonts w:ascii="Times New Roman" w:hAnsi="Times New Roman" w:cs="Times New Roman"/>
          <w:sz w:val="24"/>
          <w:szCs w:val="24"/>
        </w:rPr>
        <w:t xml:space="preserve"> the platinum result indicates </w:t>
      </w:r>
      <w:r w:rsidR="00F25AA7" w:rsidRPr="00315978">
        <w:rPr>
          <w:rFonts w:ascii="Times New Roman" w:hAnsi="Times New Roman" w:cs="Times New Roman"/>
          <w:sz w:val="24"/>
          <w:szCs w:val="24"/>
        </w:rPr>
        <w:t>significant evidence of nonlinear dependence in the returns at the 5% level of significance, indicating nonlinear predictability of platinum over the full sample period.</w:t>
      </w:r>
      <w:r w:rsidR="001C623F" w:rsidRPr="00315978">
        <w:rPr>
          <w:rFonts w:ascii="Times New Roman" w:hAnsi="Times New Roman" w:cs="Times New Roman"/>
          <w:sz w:val="24"/>
          <w:szCs w:val="24"/>
        </w:rPr>
        <w:t xml:space="preserve">  The R/S Hurst exponent results are also reported in Table 2 where gold is found to have </w:t>
      </w:r>
      <w:r w:rsidR="001C623F" w:rsidRPr="00315978">
        <w:rPr>
          <w:rFonts w:ascii="Times New Roman" w:hAnsi="Times New Roman" w:cs="Times New Roman"/>
          <w:i/>
          <w:sz w:val="24"/>
          <w:szCs w:val="24"/>
        </w:rPr>
        <w:t>H</w:t>
      </w:r>
      <w:r w:rsidR="001C623F" w:rsidRPr="00315978">
        <w:rPr>
          <w:rFonts w:ascii="Times New Roman" w:hAnsi="Times New Roman" w:cs="Times New Roman"/>
          <w:sz w:val="24"/>
          <w:szCs w:val="24"/>
        </w:rPr>
        <w:t xml:space="preserve">-statistics of 0.605, indicating some evidence of persistence in returns.  Silver however has a </w:t>
      </w:r>
      <w:r w:rsidR="001C623F" w:rsidRPr="00315978">
        <w:rPr>
          <w:rFonts w:ascii="Times New Roman" w:hAnsi="Times New Roman" w:cs="Times New Roman"/>
          <w:i/>
          <w:sz w:val="24"/>
          <w:szCs w:val="24"/>
        </w:rPr>
        <w:t>H</w:t>
      </w:r>
      <w:r w:rsidR="001C623F" w:rsidRPr="00315978">
        <w:rPr>
          <w:rFonts w:ascii="Times New Roman" w:hAnsi="Times New Roman" w:cs="Times New Roman"/>
          <w:sz w:val="24"/>
          <w:szCs w:val="24"/>
        </w:rPr>
        <w:t xml:space="preserve">-statistic of 0.694, indicating evidence of </w:t>
      </w:r>
      <w:r w:rsidR="0055541C" w:rsidRPr="00315978">
        <w:rPr>
          <w:rFonts w:ascii="Times New Roman" w:hAnsi="Times New Roman" w:cs="Times New Roman"/>
          <w:sz w:val="24"/>
          <w:szCs w:val="24"/>
        </w:rPr>
        <w:t xml:space="preserve">significant </w:t>
      </w:r>
      <w:r w:rsidR="001C623F" w:rsidRPr="00315978">
        <w:rPr>
          <w:rFonts w:ascii="Times New Roman" w:hAnsi="Times New Roman" w:cs="Times New Roman"/>
          <w:sz w:val="24"/>
          <w:szCs w:val="24"/>
        </w:rPr>
        <w:t xml:space="preserve">persistence of silver returns since the </w:t>
      </w:r>
      <w:r w:rsidR="001C623F" w:rsidRPr="00315978">
        <w:rPr>
          <w:rFonts w:ascii="Times New Roman" w:hAnsi="Times New Roman" w:cs="Times New Roman"/>
          <w:i/>
          <w:sz w:val="24"/>
          <w:szCs w:val="24"/>
        </w:rPr>
        <w:t>H</w:t>
      </w:r>
      <w:r w:rsidR="001C623F" w:rsidRPr="00315978">
        <w:rPr>
          <w:rFonts w:ascii="Times New Roman" w:hAnsi="Times New Roman" w:cs="Times New Roman"/>
          <w:sz w:val="24"/>
          <w:szCs w:val="24"/>
        </w:rPr>
        <w:t xml:space="preserve">-statistic is above 0.65.  Platinum has a </w:t>
      </w:r>
      <w:r w:rsidR="001C623F" w:rsidRPr="00315978">
        <w:rPr>
          <w:rFonts w:ascii="Times New Roman" w:hAnsi="Times New Roman" w:cs="Times New Roman"/>
          <w:i/>
          <w:sz w:val="24"/>
          <w:szCs w:val="24"/>
        </w:rPr>
        <w:t>H</w:t>
      </w:r>
      <w:r w:rsidR="001C623F" w:rsidRPr="00315978">
        <w:rPr>
          <w:rFonts w:ascii="Times New Roman" w:hAnsi="Times New Roman" w:cs="Times New Roman"/>
          <w:sz w:val="24"/>
          <w:szCs w:val="24"/>
        </w:rPr>
        <w:t xml:space="preserve">-statistic of 0.557 suggesting some persistence in returns but </w:t>
      </w:r>
      <w:r w:rsidR="009A7FE3" w:rsidRPr="00315978">
        <w:rPr>
          <w:rFonts w:ascii="Times New Roman" w:hAnsi="Times New Roman" w:cs="Times New Roman"/>
          <w:sz w:val="24"/>
          <w:szCs w:val="24"/>
        </w:rPr>
        <w:t xml:space="preserve">not </w:t>
      </w:r>
      <w:r w:rsidR="001C623F" w:rsidRPr="00315978">
        <w:rPr>
          <w:rFonts w:ascii="Times New Roman" w:hAnsi="Times New Roman" w:cs="Times New Roman"/>
          <w:sz w:val="24"/>
          <w:szCs w:val="24"/>
        </w:rPr>
        <w:t xml:space="preserve">at a significant level. </w:t>
      </w:r>
    </w:p>
    <w:p w14:paraId="6394E887" w14:textId="77777777" w:rsidR="007A6E45" w:rsidRPr="00315978" w:rsidRDefault="007A6E45" w:rsidP="00DA2B23">
      <w:pPr>
        <w:spacing w:after="0" w:line="360" w:lineRule="auto"/>
        <w:jc w:val="both"/>
        <w:rPr>
          <w:rFonts w:ascii="Times New Roman" w:hAnsi="Times New Roman" w:cs="Times New Roman"/>
          <w:sz w:val="24"/>
          <w:szCs w:val="24"/>
        </w:rPr>
      </w:pPr>
    </w:p>
    <w:p w14:paraId="62A96F63" w14:textId="77777777" w:rsidR="00DA2B23" w:rsidRPr="00315978" w:rsidRDefault="00DA2B23" w:rsidP="00DA2B23">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Therefore, the full sample analysis of the predictability of the precious metals suggests no significant evidence in the precious metals according to the CD test while significant evidence of predictability according to the JR and JS statistics.  Also there is some evidence of nonlinear predictability in platinum according to the BDS test and strong evidence of persistence in silver returns.  </w:t>
      </w:r>
      <w:r w:rsidR="00D24D77" w:rsidRPr="00315978">
        <w:rPr>
          <w:rFonts w:ascii="Times New Roman" w:hAnsi="Times New Roman" w:cs="Times New Roman"/>
          <w:sz w:val="24"/>
          <w:szCs w:val="24"/>
        </w:rPr>
        <w:t>To further examine the predictability of these precious metals, we examine how their level of predictability changes over time.</w:t>
      </w:r>
    </w:p>
    <w:p w14:paraId="19231BD5" w14:textId="77777777" w:rsidR="00DA2B23" w:rsidRPr="00315978" w:rsidRDefault="00DA2B23" w:rsidP="00DA2B23">
      <w:pPr>
        <w:spacing w:after="0" w:line="360" w:lineRule="auto"/>
        <w:jc w:val="both"/>
        <w:rPr>
          <w:rFonts w:ascii="Times New Roman" w:hAnsi="Times New Roman" w:cs="Times New Roman"/>
          <w:sz w:val="24"/>
          <w:szCs w:val="24"/>
        </w:rPr>
      </w:pPr>
    </w:p>
    <w:p w14:paraId="72EF7F4F" w14:textId="77777777" w:rsidR="007A6E45" w:rsidRPr="00315978" w:rsidRDefault="007A6E45" w:rsidP="007A6E45">
      <w:pPr>
        <w:spacing w:after="0" w:line="360" w:lineRule="auto"/>
        <w:jc w:val="center"/>
        <w:rPr>
          <w:rFonts w:ascii="Times New Roman" w:hAnsi="Times New Roman" w:cs="Times New Roman"/>
          <w:sz w:val="24"/>
          <w:szCs w:val="24"/>
        </w:rPr>
      </w:pPr>
      <w:r w:rsidRPr="00315978">
        <w:rPr>
          <w:rFonts w:ascii="Times New Roman" w:hAnsi="Times New Roman" w:cs="Times New Roman"/>
          <w:sz w:val="24"/>
          <w:szCs w:val="24"/>
        </w:rPr>
        <w:t>[Insert Table 2 here]</w:t>
      </w:r>
    </w:p>
    <w:p w14:paraId="68F3FE18" w14:textId="77777777" w:rsidR="007A6E45" w:rsidRPr="00315978" w:rsidRDefault="007A6E45" w:rsidP="00DA2B23">
      <w:pPr>
        <w:spacing w:after="0" w:line="360" w:lineRule="auto"/>
        <w:jc w:val="both"/>
        <w:rPr>
          <w:rFonts w:ascii="Times New Roman" w:hAnsi="Times New Roman" w:cs="Times New Roman"/>
          <w:sz w:val="24"/>
          <w:szCs w:val="24"/>
        </w:rPr>
      </w:pPr>
    </w:p>
    <w:p w14:paraId="7367DD6B" w14:textId="77777777" w:rsidR="00F25AA7" w:rsidRPr="00315978" w:rsidRDefault="00C17F42" w:rsidP="00583A42">
      <w:pPr>
        <w:jc w:val="both"/>
        <w:rPr>
          <w:rFonts w:ascii="Times New Roman" w:hAnsi="Times New Roman" w:cs="Times New Roman"/>
          <w:i/>
          <w:sz w:val="24"/>
          <w:szCs w:val="24"/>
        </w:rPr>
      </w:pPr>
      <w:r w:rsidRPr="00315978">
        <w:rPr>
          <w:rFonts w:ascii="Times New Roman" w:hAnsi="Times New Roman" w:cs="Times New Roman"/>
          <w:i/>
          <w:sz w:val="24"/>
          <w:szCs w:val="24"/>
        </w:rPr>
        <w:t>5</w:t>
      </w:r>
      <w:r w:rsidR="00F25AA7" w:rsidRPr="00315978">
        <w:rPr>
          <w:rFonts w:ascii="Times New Roman" w:hAnsi="Times New Roman" w:cs="Times New Roman"/>
          <w:i/>
          <w:sz w:val="24"/>
          <w:szCs w:val="24"/>
        </w:rPr>
        <w:t>.2.</w:t>
      </w:r>
      <w:r w:rsidR="00F25AA7" w:rsidRPr="00315978">
        <w:rPr>
          <w:rFonts w:ascii="Times New Roman" w:hAnsi="Times New Roman" w:cs="Times New Roman"/>
          <w:sz w:val="24"/>
          <w:szCs w:val="24"/>
        </w:rPr>
        <w:t xml:space="preserve"> </w:t>
      </w:r>
      <w:r w:rsidR="00F25AA7" w:rsidRPr="00315978">
        <w:rPr>
          <w:rFonts w:ascii="Times New Roman" w:hAnsi="Times New Roman" w:cs="Times New Roman"/>
          <w:i/>
          <w:sz w:val="24"/>
          <w:szCs w:val="24"/>
        </w:rPr>
        <w:t>Time-Varying Predictability</w:t>
      </w:r>
    </w:p>
    <w:p w14:paraId="72A657FD" w14:textId="79FB8FEF" w:rsidR="00572B74" w:rsidRPr="00315978" w:rsidRDefault="007122F4" w:rsidP="00754C89">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Figure </w:t>
      </w:r>
      <w:r w:rsidR="00031090" w:rsidRPr="00315978">
        <w:rPr>
          <w:rFonts w:ascii="Times New Roman" w:hAnsi="Times New Roman" w:cs="Times New Roman"/>
          <w:sz w:val="24"/>
          <w:szCs w:val="24"/>
        </w:rPr>
        <w:t xml:space="preserve">4 </w:t>
      </w:r>
      <w:r w:rsidRPr="00315978">
        <w:rPr>
          <w:rFonts w:ascii="Times New Roman" w:hAnsi="Times New Roman" w:cs="Times New Roman"/>
          <w:sz w:val="24"/>
          <w:szCs w:val="24"/>
        </w:rPr>
        <w:t xml:space="preserve">presents the </w:t>
      </w:r>
      <w:r w:rsidR="009A7FE3" w:rsidRPr="00315978">
        <w:rPr>
          <w:rFonts w:ascii="Times New Roman" w:hAnsi="Times New Roman" w:cs="Times New Roman"/>
          <w:sz w:val="24"/>
          <w:szCs w:val="24"/>
        </w:rPr>
        <w:t>CD test</w:t>
      </w:r>
      <w:r w:rsidR="00572B74" w:rsidRPr="00315978">
        <w:rPr>
          <w:rFonts w:ascii="Times New Roman" w:hAnsi="Times New Roman" w:cs="Times New Roman"/>
          <w:sz w:val="24"/>
          <w:szCs w:val="24"/>
        </w:rPr>
        <w:t xml:space="preserve"> p-values over time through the 60 month rolling window analysis for gold, silver and platinum.  The statistical significance of the CD test is evaluated using the 95% confidence interval based on the wild bootstrap methodology described earlier.  That is, if the p-value is less than or equal to 0.05, the p-value is deemed statistically significant and rejects the null hypothesis of independence and thus indicates predictability.</w:t>
      </w:r>
      <w:r w:rsidR="007B4666" w:rsidRPr="00315978">
        <w:rPr>
          <w:rFonts w:ascii="Times New Roman" w:hAnsi="Times New Roman" w:cs="Times New Roman"/>
          <w:sz w:val="24"/>
          <w:szCs w:val="24"/>
        </w:rPr>
        <w:t xml:space="preserve">  We show that gold is generally deemed unpredictable over time, with only 4 subsamples from October 1999 to January 2000 indicating any level of significant predictability.  </w:t>
      </w:r>
      <w:r w:rsidR="00657D21" w:rsidRPr="00315978">
        <w:rPr>
          <w:rFonts w:ascii="Times New Roman" w:hAnsi="Times New Roman" w:cs="Times New Roman"/>
          <w:sz w:val="24"/>
          <w:szCs w:val="24"/>
        </w:rPr>
        <w:t xml:space="preserve">All other subsample periods indicate no significant predictability indicating that gold is generally </w:t>
      </w:r>
      <w:r w:rsidR="00657D21" w:rsidRPr="00315978">
        <w:rPr>
          <w:rFonts w:ascii="Times New Roman" w:hAnsi="Times New Roman" w:cs="Times New Roman"/>
          <w:sz w:val="24"/>
          <w:szCs w:val="24"/>
        </w:rPr>
        <w:lastRenderedPageBreak/>
        <w:t>unpredictable according to the CD test.</w:t>
      </w:r>
      <w:r w:rsidR="00731A81" w:rsidRPr="00315978">
        <w:rPr>
          <w:rFonts w:ascii="Times New Roman" w:hAnsi="Times New Roman" w:cs="Times New Roman"/>
          <w:sz w:val="24"/>
          <w:szCs w:val="24"/>
        </w:rPr>
        <w:t xml:space="preserve">  </w:t>
      </w:r>
      <w:r w:rsidR="007B4666" w:rsidRPr="00315978">
        <w:rPr>
          <w:rFonts w:ascii="Times New Roman" w:hAnsi="Times New Roman" w:cs="Times New Roman"/>
          <w:sz w:val="24"/>
          <w:szCs w:val="24"/>
        </w:rPr>
        <w:t xml:space="preserve">The silver results </w:t>
      </w:r>
      <w:r w:rsidR="00731A81" w:rsidRPr="00315978">
        <w:rPr>
          <w:rFonts w:ascii="Times New Roman" w:hAnsi="Times New Roman" w:cs="Times New Roman"/>
          <w:sz w:val="24"/>
          <w:szCs w:val="24"/>
        </w:rPr>
        <w:t xml:space="preserve">shown </w:t>
      </w:r>
      <w:r w:rsidR="007B4666" w:rsidRPr="00315978">
        <w:rPr>
          <w:rFonts w:ascii="Times New Roman" w:hAnsi="Times New Roman" w:cs="Times New Roman"/>
          <w:sz w:val="24"/>
          <w:szCs w:val="24"/>
        </w:rPr>
        <w:t>are very similar to the gold results, with only 1 statistically significant subsample (February 2004)</w:t>
      </w:r>
      <w:r w:rsidR="00731A81" w:rsidRPr="00315978">
        <w:rPr>
          <w:rFonts w:ascii="Times New Roman" w:hAnsi="Times New Roman" w:cs="Times New Roman"/>
          <w:sz w:val="24"/>
          <w:szCs w:val="24"/>
        </w:rPr>
        <w:t xml:space="preserve">.  This suggests that silver is generally unpredictable during this sample period, although the level of the CD p-value does varying substantially over time.  </w:t>
      </w:r>
      <w:r w:rsidR="007B4666" w:rsidRPr="00315978">
        <w:rPr>
          <w:rFonts w:ascii="Times New Roman" w:hAnsi="Times New Roman" w:cs="Times New Roman"/>
          <w:sz w:val="24"/>
          <w:szCs w:val="24"/>
        </w:rPr>
        <w:t xml:space="preserve">However the platinum results clearly show a time-varying behaviour, with some periods generating statistically significant p-values and some periods generating insignificant p-values.  </w:t>
      </w:r>
      <w:r w:rsidR="00731A81" w:rsidRPr="00315978">
        <w:rPr>
          <w:rFonts w:ascii="Times New Roman" w:hAnsi="Times New Roman" w:cs="Times New Roman"/>
          <w:sz w:val="24"/>
          <w:szCs w:val="24"/>
        </w:rPr>
        <w:t>At the beginning of the sample there are a number of subsample periods that report significant predictability, however there is no evidence of significant predictability from March 1995 to the end of the sample period.  Therefore the CD results suggest the time-varying behaviour</w:t>
      </w:r>
      <w:r w:rsidR="0055541C" w:rsidRPr="00315978">
        <w:rPr>
          <w:rFonts w:ascii="Times New Roman" w:hAnsi="Times New Roman" w:cs="Times New Roman"/>
          <w:sz w:val="24"/>
          <w:szCs w:val="24"/>
        </w:rPr>
        <w:t xml:space="preserve"> of predictability of platinum </w:t>
      </w:r>
      <w:r w:rsidR="007B4666" w:rsidRPr="00315978">
        <w:rPr>
          <w:rFonts w:ascii="Times New Roman" w:hAnsi="Times New Roman" w:cs="Times New Roman"/>
          <w:sz w:val="24"/>
          <w:szCs w:val="24"/>
        </w:rPr>
        <w:t xml:space="preserve">supporting the time-varying behaviour of predictability of the </w:t>
      </w:r>
      <w:r w:rsidR="009A7FE3" w:rsidRPr="00315978">
        <w:rPr>
          <w:rFonts w:ascii="Times New Roman" w:hAnsi="Times New Roman" w:cs="Times New Roman"/>
          <w:sz w:val="24"/>
          <w:szCs w:val="24"/>
        </w:rPr>
        <w:t>AMH</w:t>
      </w:r>
      <w:r w:rsidR="0055541C" w:rsidRPr="00315978">
        <w:rPr>
          <w:rFonts w:ascii="Times New Roman" w:hAnsi="Times New Roman" w:cs="Times New Roman"/>
          <w:sz w:val="24"/>
          <w:szCs w:val="24"/>
        </w:rPr>
        <w:t xml:space="preserve"> but gold silver provide little of evidence of predictability and that the markets are quite efficient.</w:t>
      </w:r>
    </w:p>
    <w:p w14:paraId="728A8A81" w14:textId="77777777" w:rsidR="00731A81" w:rsidRPr="00315978" w:rsidRDefault="00731A81" w:rsidP="00C728F9">
      <w:pPr>
        <w:spacing w:after="0" w:line="360" w:lineRule="auto"/>
        <w:jc w:val="both"/>
        <w:rPr>
          <w:rFonts w:ascii="Times New Roman" w:hAnsi="Times New Roman" w:cs="Times New Roman"/>
          <w:sz w:val="24"/>
          <w:szCs w:val="24"/>
        </w:rPr>
      </w:pPr>
    </w:p>
    <w:p w14:paraId="47F071F8" w14:textId="6C05855B" w:rsidR="007A6E45" w:rsidRPr="00315978" w:rsidRDefault="007A6E45" w:rsidP="007A6E45">
      <w:pPr>
        <w:spacing w:after="0" w:line="360" w:lineRule="auto"/>
        <w:jc w:val="center"/>
        <w:rPr>
          <w:rFonts w:ascii="Times New Roman" w:hAnsi="Times New Roman" w:cs="Times New Roman"/>
          <w:sz w:val="24"/>
          <w:szCs w:val="24"/>
        </w:rPr>
      </w:pPr>
      <w:r w:rsidRPr="00315978">
        <w:rPr>
          <w:rFonts w:ascii="Times New Roman" w:hAnsi="Times New Roman" w:cs="Times New Roman"/>
          <w:sz w:val="24"/>
          <w:szCs w:val="24"/>
        </w:rPr>
        <w:t xml:space="preserve">[Insert Figure </w:t>
      </w:r>
      <w:r w:rsidR="00031090" w:rsidRPr="00315978">
        <w:rPr>
          <w:rFonts w:ascii="Times New Roman" w:hAnsi="Times New Roman" w:cs="Times New Roman"/>
          <w:sz w:val="24"/>
          <w:szCs w:val="24"/>
        </w:rPr>
        <w:t>4</w:t>
      </w:r>
      <w:r w:rsidRPr="00315978">
        <w:rPr>
          <w:rFonts w:ascii="Times New Roman" w:hAnsi="Times New Roman" w:cs="Times New Roman"/>
          <w:sz w:val="24"/>
          <w:szCs w:val="24"/>
        </w:rPr>
        <w:t xml:space="preserve"> here]</w:t>
      </w:r>
    </w:p>
    <w:p w14:paraId="6E5121B7" w14:textId="77777777" w:rsidR="007A6E45" w:rsidRPr="00315978" w:rsidRDefault="007A6E45" w:rsidP="00C728F9">
      <w:pPr>
        <w:spacing w:after="0" w:line="360" w:lineRule="auto"/>
        <w:jc w:val="both"/>
        <w:rPr>
          <w:rFonts w:ascii="Times New Roman" w:hAnsi="Times New Roman" w:cs="Times New Roman"/>
          <w:sz w:val="24"/>
          <w:szCs w:val="24"/>
        </w:rPr>
      </w:pPr>
    </w:p>
    <w:p w14:paraId="39875587" w14:textId="24248D81" w:rsidR="00C728F9" w:rsidRPr="00315978" w:rsidRDefault="00C728F9" w:rsidP="00C728F9">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The </w:t>
      </w:r>
      <w:r w:rsidR="009A7FE3" w:rsidRPr="00315978">
        <w:rPr>
          <w:rFonts w:ascii="Times New Roman" w:hAnsi="Times New Roman" w:cs="Times New Roman"/>
          <w:sz w:val="24"/>
          <w:szCs w:val="24"/>
        </w:rPr>
        <w:t>JR test</w:t>
      </w:r>
      <w:r w:rsidRPr="00315978">
        <w:rPr>
          <w:rFonts w:ascii="Times New Roman" w:hAnsi="Times New Roman" w:cs="Times New Roman"/>
          <w:sz w:val="24"/>
          <w:szCs w:val="24"/>
        </w:rPr>
        <w:t xml:space="preserve"> p-values over time are shown in Figure </w:t>
      </w:r>
      <w:r w:rsidR="00031090" w:rsidRPr="00315978">
        <w:rPr>
          <w:rFonts w:ascii="Times New Roman" w:hAnsi="Times New Roman" w:cs="Times New Roman"/>
          <w:sz w:val="24"/>
          <w:szCs w:val="24"/>
        </w:rPr>
        <w:t>5</w:t>
      </w:r>
      <w:r w:rsidRPr="00315978">
        <w:rPr>
          <w:rFonts w:ascii="Times New Roman" w:hAnsi="Times New Roman" w:cs="Times New Roman"/>
          <w:sz w:val="24"/>
          <w:szCs w:val="24"/>
        </w:rPr>
        <w:t xml:space="preserve">, which are quite different to the CD p-values reported in Figure </w:t>
      </w:r>
      <w:r w:rsidR="00031090" w:rsidRPr="00315978">
        <w:rPr>
          <w:rFonts w:ascii="Times New Roman" w:hAnsi="Times New Roman" w:cs="Times New Roman"/>
          <w:sz w:val="24"/>
          <w:szCs w:val="24"/>
        </w:rPr>
        <w:t>4</w:t>
      </w:r>
      <w:r w:rsidRPr="00315978">
        <w:rPr>
          <w:rFonts w:ascii="Times New Roman" w:hAnsi="Times New Roman" w:cs="Times New Roman"/>
          <w:sz w:val="24"/>
          <w:szCs w:val="24"/>
        </w:rPr>
        <w:t>. Each precious metal experience</w:t>
      </w:r>
      <w:r w:rsidR="0055541C" w:rsidRPr="00315978">
        <w:rPr>
          <w:rFonts w:ascii="Times New Roman" w:hAnsi="Times New Roman" w:cs="Times New Roman"/>
          <w:sz w:val="24"/>
          <w:szCs w:val="24"/>
        </w:rPr>
        <w:t>s</w:t>
      </w:r>
      <w:r w:rsidRPr="00315978">
        <w:rPr>
          <w:rFonts w:ascii="Times New Roman" w:hAnsi="Times New Roman" w:cs="Times New Roman"/>
          <w:sz w:val="24"/>
          <w:szCs w:val="24"/>
        </w:rPr>
        <w:t xml:space="preserve"> an initial period of </w:t>
      </w:r>
      <w:r w:rsidR="009611A1" w:rsidRPr="00315978">
        <w:rPr>
          <w:rFonts w:ascii="Times New Roman" w:hAnsi="Times New Roman" w:cs="Times New Roman"/>
          <w:sz w:val="24"/>
          <w:szCs w:val="24"/>
        </w:rPr>
        <w:t xml:space="preserve">significant predictability which then disappears at </w:t>
      </w:r>
      <w:r w:rsidR="0055541C" w:rsidRPr="00315978">
        <w:rPr>
          <w:rFonts w:ascii="Times New Roman" w:hAnsi="Times New Roman" w:cs="Times New Roman"/>
          <w:sz w:val="24"/>
          <w:szCs w:val="24"/>
        </w:rPr>
        <w:t>differing</w:t>
      </w:r>
      <w:r w:rsidR="009611A1" w:rsidRPr="00315978">
        <w:rPr>
          <w:rFonts w:ascii="Times New Roman" w:hAnsi="Times New Roman" w:cs="Times New Roman"/>
          <w:sz w:val="24"/>
          <w:szCs w:val="24"/>
        </w:rPr>
        <w:t xml:space="preserve"> times.  More specifically, gold experiences significant predictability up to and including August 1997.  However after this point until September 2008, there is no evidence of significant predictability in gold returns.  After September 2008, the p-values are generally low, fluctuating between significant and insignificant predictability indicating the varying behaviour of gold returns in the recent past.  The silver results show significant predictability from the beginning of the sample until April 1999. There is a short period of no significant predictability until October </w:t>
      </w:r>
      <w:r w:rsidR="00700939" w:rsidRPr="00315978">
        <w:rPr>
          <w:rFonts w:ascii="Times New Roman" w:hAnsi="Times New Roman" w:cs="Times New Roman"/>
          <w:sz w:val="24"/>
          <w:szCs w:val="24"/>
        </w:rPr>
        <w:t>2001 that</w:t>
      </w:r>
      <w:r w:rsidR="009611A1" w:rsidRPr="00315978">
        <w:rPr>
          <w:rFonts w:ascii="Times New Roman" w:hAnsi="Times New Roman" w:cs="Times New Roman"/>
          <w:sz w:val="24"/>
          <w:szCs w:val="24"/>
        </w:rPr>
        <w:t xml:space="preserve"> lasts until September 2005 after which, there is no evidence of significant predictability of silver returns.  </w:t>
      </w:r>
      <w:r w:rsidR="007075F6" w:rsidRPr="00315978">
        <w:rPr>
          <w:rFonts w:ascii="Times New Roman" w:hAnsi="Times New Roman" w:cs="Times New Roman"/>
          <w:sz w:val="24"/>
          <w:szCs w:val="24"/>
        </w:rPr>
        <w:t xml:space="preserve">The platinum JR results show significant predictability from the beginning of the sample until March 2001.  After this point, the JR statistic indicates no significant predictability until July 2007, which lasts until August 2008.  After </w:t>
      </w:r>
      <w:r w:rsidR="00700939" w:rsidRPr="00315978">
        <w:rPr>
          <w:rFonts w:ascii="Times New Roman" w:hAnsi="Times New Roman" w:cs="Times New Roman"/>
          <w:sz w:val="24"/>
          <w:szCs w:val="24"/>
        </w:rPr>
        <w:t>August 2008,</w:t>
      </w:r>
      <w:r w:rsidR="007075F6" w:rsidRPr="00315978">
        <w:rPr>
          <w:rFonts w:ascii="Times New Roman" w:hAnsi="Times New Roman" w:cs="Times New Roman"/>
          <w:sz w:val="24"/>
          <w:szCs w:val="24"/>
        </w:rPr>
        <w:t xml:space="preserve"> there is no evidence of significant predictability in platinum returns. Therefore according to the JR test, each precious metal does go through periods of significant predictability and no predictability, which is consistent with the AMH.</w:t>
      </w:r>
    </w:p>
    <w:p w14:paraId="17E8F330" w14:textId="77777777" w:rsidR="00C728F9" w:rsidRPr="00315978" w:rsidRDefault="00C728F9" w:rsidP="00583A42">
      <w:pPr>
        <w:jc w:val="both"/>
        <w:rPr>
          <w:rFonts w:ascii="Times New Roman" w:hAnsi="Times New Roman" w:cs="Times New Roman"/>
          <w:sz w:val="24"/>
          <w:szCs w:val="24"/>
        </w:rPr>
      </w:pPr>
    </w:p>
    <w:p w14:paraId="5EC6356D" w14:textId="47762FBE" w:rsidR="007A6E45" w:rsidRPr="00315978" w:rsidRDefault="007A6E45" w:rsidP="007A6E45">
      <w:pPr>
        <w:jc w:val="center"/>
        <w:rPr>
          <w:rFonts w:ascii="Times New Roman" w:hAnsi="Times New Roman" w:cs="Times New Roman"/>
          <w:sz w:val="24"/>
          <w:szCs w:val="24"/>
        </w:rPr>
      </w:pPr>
      <w:r w:rsidRPr="00315978">
        <w:rPr>
          <w:rFonts w:ascii="Times New Roman" w:hAnsi="Times New Roman" w:cs="Times New Roman"/>
          <w:sz w:val="24"/>
          <w:szCs w:val="24"/>
        </w:rPr>
        <w:t xml:space="preserve">[Insert Figure </w:t>
      </w:r>
      <w:r w:rsidR="00031090" w:rsidRPr="00315978">
        <w:rPr>
          <w:rFonts w:ascii="Times New Roman" w:hAnsi="Times New Roman" w:cs="Times New Roman"/>
          <w:sz w:val="24"/>
          <w:szCs w:val="24"/>
        </w:rPr>
        <w:t>5</w:t>
      </w:r>
      <w:r w:rsidRPr="00315978">
        <w:rPr>
          <w:rFonts w:ascii="Times New Roman" w:hAnsi="Times New Roman" w:cs="Times New Roman"/>
          <w:sz w:val="24"/>
          <w:szCs w:val="24"/>
        </w:rPr>
        <w:t xml:space="preserve"> here]</w:t>
      </w:r>
    </w:p>
    <w:p w14:paraId="74FC9141" w14:textId="77777777" w:rsidR="007A6E45" w:rsidRPr="00315978" w:rsidRDefault="007A6E45" w:rsidP="007A6E45">
      <w:pPr>
        <w:jc w:val="center"/>
        <w:rPr>
          <w:rFonts w:ascii="Times New Roman" w:hAnsi="Times New Roman" w:cs="Times New Roman"/>
          <w:sz w:val="24"/>
          <w:szCs w:val="24"/>
        </w:rPr>
      </w:pPr>
    </w:p>
    <w:p w14:paraId="185D51B8" w14:textId="67C4965F" w:rsidR="00952660" w:rsidRPr="00315978" w:rsidRDefault="00952660" w:rsidP="00952660">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lastRenderedPageBreak/>
        <w:t xml:space="preserve">Figure </w:t>
      </w:r>
      <w:r w:rsidR="00031090" w:rsidRPr="00315978">
        <w:rPr>
          <w:rFonts w:ascii="Times New Roman" w:hAnsi="Times New Roman" w:cs="Times New Roman"/>
          <w:sz w:val="24"/>
          <w:szCs w:val="24"/>
        </w:rPr>
        <w:t>6</w:t>
      </w:r>
      <w:r w:rsidRPr="00315978">
        <w:rPr>
          <w:rFonts w:ascii="Times New Roman" w:hAnsi="Times New Roman" w:cs="Times New Roman"/>
          <w:sz w:val="24"/>
          <w:szCs w:val="24"/>
        </w:rPr>
        <w:t xml:space="preserve"> presents the </w:t>
      </w:r>
      <w:r w:rsidR="007153E2" w:rsidRPr="00315978">
        <w:rPr>
          <w:rFonts w:ascii="Times New Roman" w:hAnsi="Times New Roman" w:cs="Times New Roman"/>
          <w:sz w:val="24"/>
          <w:szCs w:val="24"/>
        </w:rPr>
        <w:t xml:space="preserve">JS </w:t>
      </w:r>
      <w:r w:rsidRPr="00315978">
        <w:rPr>
          <w:rFonts w:ascii="Times New Roman" w:hAnsi="Times New Roman" w:cs="Times New Roman"/>
          <w:sz w:val="24"/>
          <w:szCs w:val="24"/>
        </w:rPr>
        <w:t xml:space="preserve">variance ratio bootstrapped p-values over time.  </w:t>
      </w:r>
      <w:r w:rsidR="00556F29" w:rsidRPr="00315978">
        <w:rPr>
          <w:rFonts w:ascii="Times New Roman" w:hAnsi="Times New Roman" w:cs="Times New Roman"/>
          <w:sz w:val="24"/>
          <w:szCs w:val="24"/>
        </w:rPr>
        <w:t>The gold returns document significant predictability from the start of the sample period until December 1997.  From this point to the end of the sample period, there are no periods of significant predictability although the level of predictability does varying substantially over time.  The silver results show no evidence of significant predictability in returns from the beginning of the sample until November 2004 where returns are found to</w:t>
      </w:r>
      <w:r w:rsidR="007153E2" w:rsidRPr="00315978">
        <w:rPr>
          <w:rFonts w:ascii="Times New Roman" w:hAnsi="Times New Roman" w:cs="Times New Roman"/>
          <w:sz w:val="24"/>
          <w:szCs w:val="24"/>
        </w:rPr>
        <w:t xml:space="preserve"> be</w:t>
      </w:r>
      <w:r w:rsidR="00556F29" w:rsidRPr="00315978">
        <w:rPr>
          <w:rFonts w:ascii="Times New Roman" w:hAnsi="Times New Roman" w:cs="Times New Roman"/>
          <w:sz w:val="24"/>
          <w:szCs w:val="24"/>
        </w:rPr>
        <w:t xml:space="preserve"> significantly predictable until August 2006.  However after this period there is no evidence of predictability in silver returns.  The platinum JS results reported in Figure </w:t>
      </w:r>
      <w:r w:rsidR="00031090" w:rsidRPr="00315978">
        <w:rPr>
          <w:rFonts w:ascii="Times New Roman" w:hAnsi="Times New Roman" w:cs="Times New Roman"/>
          <w:sz w:val="24"/>
          <w:szCs w:val="24"/>
        </w:rPr>
        <w:t>6</w:t>
      </w:r>
      <w:r w:rsidR="00556F29" w:rsidRPr="00315978">
        <w:rPr>
          <w:rFonts w:ascii="Times New Roman" w:hAnsi="Times New Roman" w:cs="Times New Roman"/>
          <w:sz w:val="24"/>
          <w:szCs w:val="24"/>
        </w:rPr>
        <w:t xml:space="preserve"> show significant predictability from December 1992 to May 1997, however after this point until August 2006 there is no evidence of significant predictability.  From September 2006 to May 2010 there is again significant predictability</w:t>
      </w:r>
      <w:r w:rsidR="00FB762B" w:rsidRPr="00315978">
        <w:rPr>
          <w:rFonts w:ascii="Times New Roman" w:hAnsi="Times New Roman" w:cs="Times New Roman"/>
          <w:sz w:val="24"/>
          <w:szCs w:val="24"/>
        </w:rPr>
        <w:t xml:space="preserve"> in platinum returns, which disappears towards the end of the sample period.  Therefore the JS returns suggests that each precious metal has time-varying </w:t>
      </w:r>
      <w:r w:rsidR="00700939" w:rsidRPr="00315978">
        <w:rPr>
          <w:rFonts w:ascii="Times New Roman" w:hAnsi="Times New Roman" w:cs="Times New Roman"/>
          <w:sz w:val="24"/>
          <w:szCs w:val="24"/>
        </w:rPr>
        <w:t>predictability that</w:t>
      </w:r>
      <w:r w:rsidR="00FB762B" w:rsidRPr="00315978">
        <w:rPr>
          <w:rFonts w:ascii="Times New Roman" w:hAnsi="Times New Roman" w:cs="Times New Roman"/>
          <w:sz w:val="24"/>
          <w:szCs w:val="24"/>
        </w:rPr>
        <w:t xml:space="preserve"> is in agreement wi</w:t>
      </w:r>
      <w:r w:rsidR="0055541C" w:rsidRPr="00315978">
        <w:rPr>
          <w:rFonts w:ascii="Times New Roman" w:hAnsi="Times New Roman" w:cs="Times New Roman"/>
          <w:sz w:val="24"/>
          <w:szCs w:val="24"/>
        </w:rPr>
        <w:t>th the AMH.</w:t>
      </w:r>
    </w:p>
    <w:p w14:paraId="4F14B0EC" w14:textId="77777777" w:rsidR="0055541C" w:rsidRPr="00315978" w:rsidRDefault="0055541C" w:rsidP="00952660">
      <w:pPr>
        <w:spacing w:after="0" w:line="360" w:lineRule="auto"/>
        <w:jc w:val="both"/>
        <w:rPr>
          <w:rFonts w:ascii="Times New Roman" w:hAnsi="Times New Roman" w:cs="Times New Roman"/>
          <w:sz w:val="24"/>
          <w:szCs w:val="24"/>
        </w:rPr>
      </w:pPr>
    </w:p>
    <w:p w14:paraId="67D42699" w14:textId="01A2F779" w:rsidR="007A6E45" w:rsidRPr="00315978" w:rsidRDefault="007A6E45" w:rsidP="007A6E45">
      <w:pPr>
        <w:spacing w:after="0" w:line="360" w:lineRule="auto"/>
        <w:jc w:val="center"/>
        <w:rPr>
          <w:rFonts w:ascii="Times New Roman" w:hAnsi="Times New Roman" w:cs="Times New Roman"/>
          <w:sz w:val="24"/>
          <w:szCs w:val="24"/>
        </w:rPr>
      </w:pPr>
      <w:r w:rsidRPr="00315978">
        <w:rPr>
          <w:rFonts w:ascii="Times New Roman" w:hAnsi="Times New Roman" w:cs="Times New Roman"/>
          <w:sz w:val="24"/>
          <w:szCs w:val="24"/>
        </w:rPr>
        <w:t xml:space="preserve">[Insert Figure </w:t>
      </w:r>
      <w:r w:rsidR="00031090" w:rsidRPr="00315978">
        <w:rPr>
          <w:rFonts w:ascii="Times New Roman" w:hAnsi="Times New Roman" w:cs="Times New Roman"/>
          <w:sz w:val="24"/>
          <w:szCs w:val="24"/>
        </w:rPr>
        <w:t>6</w:t>
      </w:r>
      <w:r w:rsidRPr="00315978">
        <w:rPr>
          <w:rFonts w:ascii="Times New Roman" w:hAnsi="Times New Roman" w:cs="Times New Roman"/>
          <w:sz w:val="24"/>
          <w:szCs w:val="24"/>
        </w:rPr>
        <w:t xml:space="preserve"> here]</w:t>
      </w:r>
    </w:p>
    <w:p w14:paraId="50D9A5C1" w14:textId="77777777" w:rsidR="007A6E45" w:rsidRPr="00315978" w:rsidRDefault="007A6E45" w:rsidP="00952660">
      <w:pPr>
        <w:spacing w:after="0" w:line="360" w:lineRule="auto"/>
        <w:jc w:val="both"/>
        <w:rPr>
          <w:rFonts w:ascii="Times New Roman" w:hAnsi="Times New Roman" w:cs="Times New Roman"/>
          <w:sz w:val="24"/>
          <w:szCs w:val="24"/>
        </w:rPr>
      </w:pPr>
    </w:p>
    <w:p w14:paraId="48B8C5B7" w14:textId="69329B88" w:rsidR="00754C89" w:rsidRPr="00315978" w:rsidRDefault="00C728F9" w:rsidP="00754C89">
      <w:pPr>
        <w:spacing w:after="0" w:line="360" w:lineRule="auto"/>
        <w:jc w:val="both"/>
        <w:rPr>
          <w:rFonts w:ascii="Times New Roman" w:hAnsi="Times New Roman" w:cs="Times New Roman"/>
          <w:sz w:val="24"/>
          <w:szCs w:val="24"/>
        </w:rPr>
      </w:pPr>
      <w:r w:rsidRPr="00315978">
        <w:rPr>
          <w:rFonts w:ascii="Times New Roman" w:hAnsi="Times New Roman" w:cs="Times New Roman"/>
          <w:sz w:val="24"/>
          <w:szCs w:val="24"/>
        </w:rPr>
        <w:t xml:space="preserve">Figure </w:t>
      </w:r>
      <w:r w:rsidR="00031090" w:rsidRPr="00315978">
        <w:rPr>
          <w:rFonts w:ascii="Times New Roman" w:hAnsi="Times New Roman" w:cs="Times New Roman"/>
          <w:sz w:val="24"/>
          <w:szCs w:val="24"/>
        </w:rPr>
        <w:t>7</w:t>
      </w:r>
      <w:r w:rsidR="00754C89" w:rsidRPr="00315978">
        <w:rPr>
          <w:rFonts w:ascii="Times New Roman" w:hAnsi="Times New Roman" w:cs="Times New Roman"/>
          <w:sz w:val="24"/>
          <w:szCs w:val="24"/>
        </w:rPr>
        <w:t xml:space="preserve"> reports the time-varying average bootstrapped p-values of the BDS test from the four dimension sizes documented earlier through the 60-month rolling window analysis.  Again the statistical significance of the test is evaluated using the 95% confidence interval based on the bootstrap methodology described earlier.  </w:t>
      </w:r>
      <w:r w:rsidR="003133A1" w:rsidRPr="00315978">
        <w:rPr>
          <w:rFonts w:ascii="Times New Roman" w:hAnsi="Times New Roman" w:cs="Times New Roman"/>
          <w:sz w:val="24"/>
          <w:szCs w:val="24"/>
        </w:rPr>
        <w:t xml:space="preserve">The returns of each precious metals were initially whitened to remove any linear correlation or dependence due to conditional heteroscedasticity through an </w:t>
      </w:r>
      <w:proofErr w:type="gramStart"/>
      <w:r w:rsidR="003133A1" w:rsidRPr="00315978">
        <w:rPr>
          <w:rFonts w:ascii="Times New Roman" w:hAnsi="Times New Roman" w:cs="Times New Roman"/>
          <w:sz w:val="24"/>
          <w:szCs w:val="24"/>
        </w:rPr>
        <w:t>AR(</w:t>
      </w:r>
      <w:proofErr w:type="gramEnd"/>
      <w:r w:rsidR="003133A1" w:rsidRPr="00315978">
        <w:rPr>
          <w:rFonts w:ascii="Times New Roman" w:hAnsi="Times New Roman" w:cs="Times New Roman"/>
          <w:i/>
          <w:sz w:val="24"/>
          <w:szCs w:val="24"/>
        </w:rPr>
        <w:t>q</w:t>
      </w:r>
      <w:r w:rsidR="003133A1" w:rsidRPr="00315978">
        <w:rPr>
          <w:rFonts w:ascii="Times New Roman" w:hAnsi="Times New Roman" w:cs="Times New Roman"/>
          <w:sz w:val="24"/>
          <w:szCs w:val="24"/>
        </w:rPr>
        <w:t xml:space="preserve">)-GARCH(1,1) model.  </w:t>
      </w:r>
      <w:r w:rsidR="00186B71" w:rsidRPr="00315978">
        <w:rPr>
          <w:rFonts w:ascii="Times New Roman" w:hAnsi="Times New Roman" w:cs="Times New Roman"/>
          <w:sz w:val="24"/>
          <w:szCs w:val="24"/>
        </w:rPr>
        <w:t xml:space="preserve">The gold returns were whitened through an </w:t>
      </w:r>
      <w:proofErr w:type="gramStart"/>
      <w:r w:rsidR="00186B71" w:rsidRPr="00315978">
        <w:rPr>
          <w:rFonts w:ascii="Times New Roman" w:hAnsi="Times New Roman" w:cs="Times New Roman"/>
          <w:sz w:val="24"/>
          <w:szCs w:val="24"/>
        </w:rPr>
        <w:t>AR(</w:t>
      </w:r>
      <w:proofErr w:type="gramEnd"/>
      <w:r w:rsidR="00186B71" w:rsidRPr="00315978">
        <w:rPr>
          <w:rFonts w:ascii="Times New Roman" w:hAnsi="Times New Roman" w:cs="Times New Roman"/>
          <w:sz w:val="24"/>
          <w:szCs w:val="24"/>
        </w:rPr>
        <w:t xml:space="preserve">2)-GARCH(1,1) model, silver returns through an AR(1)-GARCH(1,1) model and platinum through an AR(0)-GARCH(1,1) model respectively.  </w:t>
      </w:r>
      <w:r w:rsidR="00754C89" w:rsidRPr="00315978">
        <w:rPr>
          <w:rFonts w:ascii="Times New Roman" w:hAnsi="Times New Roman" w:cs="Times New Roman"/>
          <w:sz w:val="24"/>
          <w:szCs w:val="24"/>
        </w:rPr>
        <w:t>The gold results show no level of significant nonlinear predictability up to June 1997, but significant nonlinear predictability during the July and August 1997 subsamples, and again significant nonlinear predictability from May 1999 to May 2004.  The results also indicate no predictability from June 2004 to March 2008, however from April 2008 to the end of the sample there is significant evidence of nonlinear predictability in the gold</w:t>
      </w:r>
      <w:r w:rsidR="00186B71" w:rsidRPr="00315978">
        <w:rPr>
          <w:rFonts w:ascii="Times New Roman" w:hAnsi="Times New Roman" w:cs="Times New Roman"/>
          <w:sz w:val="24"/>
          <w:szCs w:val="24"/>
        </w:rPr>
        <w:t xml:space="preserve"> </w:t>
      </w:r>
      <w:r w:rsidR="00754C89" w:rsidRPr="00315978">
        <w:rPr>
          <w:rFonts w:ascii="Times New Roman" w:hAnsi="Times New Roman" w:cs="Times New Roman"/>
          <w:sz w:val="24"/>
          <w:szCs w:val="24"/>
        </w:rPr>
        <w:t xml:space="preserve">market.  The silver results show no significant evidence of nonlinear predictability except for one subsample period in </w:t>
      </w:r>
      <w:r w:rsidR="00682B5B" w:rsidRPr="00315978">
        <w:rPr>
          <w:rFonts w:ascii="Times New Roman" w:hAnsi="Times New Roman" w:cs="Times New Roman"/>
          <w:sz w:val="24"/>
          <w:szCs w:val="24"/>
        </w:rPr>
        <w:t xml:space="preserve">October 2001.  The level of nonlinear predictability does vary substantially over time but indicates that silver is generally unpredictable according to the BDS test.  The platinum results show no level of significant nonlinear predictability up to November 1999. However from this point to May 2002, 21 of the 26 subsamples are statistically significant indicating the </w:t>
      </w:r>
      <w:r w:rsidR="00682B5B" w:rsidRPr="00315978">
        <w:rPr>
          <w:rFonts w:ascii="Times New Roman" w:hAnsi="Times New Roman" w:cs="Times New Roman"/>
          <w:sz w:val="24"/>
          <w:szCs w:val="24"/>
        </w:rPr>
        <w:lastRenderedPageBreak/>
        <w:t xml:space="preserve">nonlinear predictability during this period.  Nevertheless, after this period there is no significant </w:t>
      </w:r>
      <w:r w:rsidR="0055541C" w:rsidRPr="00315978">
        <w:rPr>
          <w:rFonts w:ascii="Times New Roman" w:hAnsi="Times New Roman" w:cs="Times New Roman"/>
          <w:sz w:val="24"/>
          <w:szCs w:val="24"/>
        </w:rPr>
        <w:t xml:space="preserve">nonlinear </w:t>
      </w:r>
      <w:r w:rsidR="00682B5B" w:rsidRPr="00315978">
        <w:rPr>
          <w:rFonts w:ascii="Times New Roman" w:hAnsi="Times New Roman" w:cs="Times New Roman"/>
          <w:sz w:val="24"/>
          <w:szCs w:val="24"/>
        </w:rPr>
        <w:t xml:space="preserve">predictability until April 2003 where the level of </w:t>
      </w:r>
      <w:r w:rsidR="0055541C" w:rsidRPr="00315978">
        <w:rPr>
          <w:rFonts w:ascii="Times New Roman" w:hAnsi="Times New Roman" w:cs="Times New Roman"/>
          <w:sz w:val="24"/>
          <w:szCs w:val="24"/>
        </w:rPr>
        <w:t xml:space="preserve">nonlinear </w:t>
      </w:r>
      <w:r w:rsidR="00682B5B" w:rsidRPr="00315978">
        <w:rPr>
          <w:rFonts w:ascii="Times New Roman" w:hAnsi="Times New Roman" w:cs="Times New Roman"/>
          <w:sz w:val="24"/>
          <w:szCs w:val="24"/>
        </w:rPr>
        <w:t xml:space="preserve">predictability fluctuates until April 2005 when there is a period up to October 2006 of no significant nonlinear predictability.  From November 2006 to September 2011, the platinum market shows significant nonlinear predictability although this disappears after this period until the end of the sample period.  </w:t>
      </w:r>
      <w:r w:rsidR="007302B0" w:rsidRPr="00315978">
        <w:rPr>
          <w:rFonts w:ascii="Times New Roman" w:hAnsi="Times New Roman" w:cs="Times New Roman"/>
          <w:sz w:val="24"/>
          <w:szCs w:val="24"/>
        </w:rPr>
        <w:t>Therefore the BDS test results suggest that gold and platinum do experience some periods of significant nonlinear dependence, consistent with the AMH. However silver experiences only one period of significant nonlinear dependence according to the BDS test, indicating that silver generally does not experience any nonlinear dependence and could be deemed efficient in this respect.</w:t>
      </w:r>
    </w:p>
    <w:p w14:paraId="7385C6D5" w14:textId="77777777" w:rsidR="00627756" w:rsidRPr="00315978" w:rsidRDefault="00627756" w:rsidP="00583A42">
      <w:pPr>
        <w:jc w:val="both"/>
        <w:rPr>
          <w:rFonts w:ascii="Times New Roman" w:eastAsia="SimSun" w:hAnsi="Times New Roman" w:cs="Times New Roman"/>
          <w:sz w:val="24"/>
          <w:szCs w:val="24"/>
        </w:rPr>
      </w:pPr>
    </w:p>
    <w:p w14:paraId="6E29D2E9" w14:textId="03E68D15" w:rsidR="007A6E45" w:rsidRPr="00315978" w:rsidRDefault="007A6E45" w:rsidP="007A6E45">
      <w:pPr>
        <w:jc w:val="center"/>
        <w:rPr>
          <w:rFonts w:ascii="Times New Roman" w:eastAsia="SimSun" w:hAnsi="Times New Roman" w:cs="Times New Roman"/>
          <w:sz w:val="24"/>
          <w:szCs w:val="24"/>
        </w:rPr>
      </w:pPr>
      <w:r w:rsidRPr="00315978">
        <w:rPr>
          <w:rFonts w:ascii="Times New Roman" w:eastAsia="SimSun" w:hAnsi="Times New Roman" w:cs="Times New Roman"/>
          <w:sz w:val="24"/>
          <w:szCs w:val="24"/>
        </w:rPr>
        <w:t xml:space="preserve">[Insert Figure </w:t>
      </w:r>
      <w:r w:rsidR="00031090" w:rsidRPr="00315978">
        <w:rPr>
          <w:rFonts w:ascii="Times New Roman" w:eastAsia="SimSun" w:hAnsi="Times New Roman" w:cs="Times New Roman"/>
          <w:sz w:val="24"/>
          <w:szCs w:val="24"/>
        </w:rPr>
        <w:t>7</w:t>
      </w:r>
      <w:r w:rsidRPr="00315978">
        <w:rPr>
          <w:rFonts w:ascii="Times New Roman" w:eastAsia="SimSun" w:hAnsi="Times New Roman" w:cs="Times New Roman"/>
          <w:sz w:val="24"/>
          <w:szCs w:val="24"/>
        </w:rPr>
        <w:t xml:space="preserve"> here]</w:t>
      </w:r>
    </w:p>
    <w:p w14:paraId="558D2676" w14:textId="77777777" w:rsidR="007A6E45" w:rsidRPr="00315978" w:rsidRDefault="007A6E45" w:rsidP="007A6E45">
      <w:pPr>
        <w:jc w:val="center"/>
        <w:rPr>
          <w:rFonts w:ascii="Times New Roman" w:eastAsia="SimSun" w:hAnsi="Times New Roman" w:cs="Times New Roman"/>
          <w:sz w:val="24"/>
          <w:szCs w:val="24"/>
        </w:rPr>
      </w:pPr>
    </w:p>
    <w:p w14:paraId="23095369" w14:textId="42998DD1" w:rsidR="00B45748" w:rsidRPr="00315978" w:rsidRDefault="00214AEC" w:rsidP="007504DB">
      <w:pPr>
        <w:spacing w:after="0" w:line="360" w:lineRule="auto"/>
        <w:jc w:val="both"/>
        <w:rPr>
          <w:rFonts w:ascii="Times New Roman" w:eastAsia="SimSun" w:hAnsi="Times New Roman" w:cs="Times New Roman"/>
          <w:sz w:val="24"/>
          <w:szCs w:val="24"/>
        </w:rPr>
      </w:pPr>
      <w:r w:rsidRPr="00315978">
        <w:rPr>
          <w:rFonts w:ascii="Times New Roman" w:eastAsia="SimSun" w:hAnsi="Times New Roman" w:cs="Times New Roman"/>
          <w:sz w:val="24"/>
          <w:szCs w:val="24"/>
        </w:rPr>
        <w:t xml:space="preserve">The rolling window R/S Hurst exponent is reported in Figure </w:t>
      </w:r>
      <w:r w:rsidR="00031090" w:rsidRPr="00315978">
        <w:rPr>
          <w:rFonts w:ascii="Times New Roman" w:eastAsia="SimSun" w:hAnsi="Times New Roman" w:cs="Times New Roman"/>
          <w:sz w:val="24"/>
          <w:szCs w:val="24"/>
        </w:rPr>
        <w:t>8</w:t>
      </w:r>
      <w:r w:rsidRPr="00315978">
        <w:rPr>
          <w:rFonts w:ascii="Times New Roman" w:eastAsia="SimSun" w:hAnsi="Times New Roman" w:cs="Times New Roman"/>
          <w:sz w:val="24"/>
          <w:szCs w:val="24"/>
        </w:rPr>
        <w:t xml:space="preserve"> and shows that </w:t>
      </w:r>
      <w:r w:rsidR="007A1F02" w:rsidRPr="00315978">
        <w:rPr>
          <w:rFonts w:ascii="Times New Roman" w:eastAsia="SimSun" w:hAnsi="Times New Roman" w:cs="Times New Roman"/>
          <w:sz w:val="24"/>
          <w:szCs w:val="24"/>
        </w:rPr>
        <w:t xml:space="preserve">the majority (88.69%) of </w:t>
      </w:r>
      <w:r w:rsidR="007A1F02" w:rsidRPr="00315978">
        <w:rPr>
          <w:rFonts w:ascii="Times New Roman" w:eastAsia="SimSun" w:hAnsi="Times New Roman" w:cs="Times New Roman"/>
          <w:i/>
          <w:sz w:val="24"/>
          <w:szCs w:val="24"/>
        </w:rPr>
        <w:t>H</w:t>
      </w:r>
      <w:r w:rsidR="007A1F02" w:rsidRPr="00315978">
        <w:rPr>
          <w:rFonts w:ascii="Times New Roman" w:eastAsia="SimSun" w:hAnsi="Times New Roman" w:cs="Times New Roman"/>
          <w:sz w:val="24"/>
          <w:szCs w:val="24"/>
        </w:rPr>
        <w:t>-statistics are greater than 0.5 indicating persistence in gold returns.  D</w:t>
      </w:r>
      <w:r w:rsidRPr="00315978">
        <w:rPr>
          <w:rFonts w:ascii="Times New Roman" w:eastAsia="SimSun" w:hAnsi="Times New Roman" w:cs="Times New Roman"/>
          <w:sz w:val="24"/>
          <w:szCs w:val="24"/>
        </w:rPr>
        <w:t xml:space="preserve">uring the first half of the sample, the </w:t>
      </w:r>
      <w:r w:rsidRPr="00315978">
        <w:rPr>
          <w:rFonts w:ascii="Times New Roman" w:eastAsia="SimSun" w:hAnsi="Times New Roman" w:cs="Times New Roman"/>
          <w:i/>
          <w:sz w:val="24"/>
          <w:szCs w:val="24"/>
        </w:rPr>
        <w:t>H</w:t>
      </w:r>
      <w:r w:rsidRPr="00315978">
        <w:rPr>
          <w:rFonts w:ascii="Times New Roman" w:eastAsia="SimSun" w:hAnsi="Times New Roman" w:cs="Times New Roman"/>
          <w:sz w:val="24"/>
          <w:szCs w:val="24"/>
        </w:rPr>
        <w:t xml:space="preserve">-statistic for gold is generally higher than 0.5 indicating persistence in gold returns.  However after March 2003, the </w:t>
      </w:r>
      <w:r w:rsidRPr="00315978">
        <w:rPr>
          <w:rFonts w:ascii="Times New Roman" w:eastAsia="SimSun" w:hAnsi="Times New Roman" w:cs="Times New Roman"/>
          <w:i/>
          <w:sz w:val="24"/>
          <w:szCs w:val="24"/>
        </w:rPr>
        <w:t>H</w:t>
      </w:r>
      <w:r w:rsidRPr="00315978">
        <w:rPr>
          <w:rFonts w:ascii="Times New Roman" w:eastAsia="SimSun" w:hAnsi="Times New Roman" w:cs="Times New Roman"/>
          <w:sz w:val="24"/>
          <w:szCs w:val="24"/>
        </w:rPr>
        <w:t xml:space="preserve">-statistic is generally lower than during the first half of the sample but higher than 0.5, indicating persistence in gold returns but not at the same magnitude as before.  </w:t>
      </w:r>
      <w:r w:rsidR="007504DB" w:rsidRPr="00315978">
        <w:rPr>
          <w:rFonts w:ascii="Times New Roman" w:eastAsia="SimSun" w:hAnsi="Times New Roman" w:cs="Times New Roman"/>
          <w:sz w:val="24"/>
          <w:szCs w:val="24"/>
        </w:rPr>
        <w:t xml:space="preserve">This suggests that gold returns are persistent but the level of persistence is decreasing over time.  </w:t>
      </w:r>
      <w:r w:rsidR="001766F4" w:rsidRPr="00315978">
        <w:rPr>
          <w:rFonts w:ascii="Times New Roman" w:eastAsia="SimSun" w:hAnsi="Times New Roman" w:cs="Times New Roman"/>
          <w:sz w:val="24"/>
          <w:szCs w:val="24"/>
        </w:rPr>
        <w:t xml:space="preserve">The R/S Hurst exponent for silver returns </w:t>
      </w:r>
      <w:r w:rsidR="007504DB" w:rsidRPr="00315978">
        <w:rPr>
          <w:rFonts w:ascii="Times New Roman" w:eastAsia="SimSun" w:hAnsi="Times New Roman" w:cs="Times New Roman"/>
          <w:sz w:val="24"/>
          <w:szCs w:val="24"/>
        </w:rPr>
        <w:t>also shows the majority</w:t>
      </w:r>
      <w:r w:rsidR="007A1F02" w:rsidRPr="00315978">
        <w:rPr>
          <w:rFonts w:ascii="Times New Roman" w:eastAsia="SimSun" w:hAnsi="Times New Roman" w:cs="Times New Roman"/>
          <w:sz w:val="24"/>
          <w:szCs w:val="24"/>
        </w:rPr>
        <w:t xml:space="preserve"> (81.02%)</w:t>
      </w:r>
      <w:r w:rsidR="007504DB" w:rsidRPr="00315978">
        <w:rPr>
          <w:rFonts w:ascii="Times New Roman" w:eastAsia="SimSun" w:hAnsi="Times New Roman" w:cs="Times New Roman"/>
          <w:sz w:val="24"/>
          <w:szCs w:val="24"/>
        </w:rPr>
        <w:t xml:space="preserve"> of the </w:t>
      </w:r>
      <w:r w:rsidR="007504DB" w:rsidRPr="00315978">
        <w:rPr>
          <w:rFonts w:ascii="Times New Roman" w:eastAsia="SimSun" w:hAnsi="Times New Roman" w:cs="Times New Roman"/>
          <w:i/>
          <w:sz w:val="24"/>
          <w:szCs w:val="24"/>
        </w:rPr>
        <w:t>H</w:t>
      </w:r>
      <w:r w:rsidR="007504DB" w:rsidRPr="00315978">
        <w:rPr>
          <w:rFonts w:ascii="Times New Roman" w:eastAsia="SimSun" w:hAnsi="Times New Roman" w:cs="Times New Roman"/>
          <w:sz w:val="24"/>
          <w:szCs w:val="24"/>
        </w:rPr>
        <w:t xml:space="preserve">-statistics are greater than 0.5 indicating more persistence than mean-reversion.  Although the </w:t>
      </w:r>
      <w:r w:rsidR="007504DB" w:rsidRPr="00315978">
        <w:rPr>
          <w:rFonts w:ascii="Times New Roman" w:eastAsia="SimSun" w:hAnsi="Times New Roman" w:cs="Times New Roman"/>
          <w:i/>
          <w:sz w:val="24"/>
          <w:szCs w:val="24"/>
        </w:rPr>
        <w:t>H</w:t>
      </w:r>
      <w:r w:rsidR="007504DB" w:rsidRPr="00315978">
        <w:rPr>
          <w:rFonts w:ascii="Times New Roman" w:eastAsia="SimSun" w:hAnsi="Times New Roman" w:cs="Times New Roman"/>
          <w:sz w:val="24"/>
          <w:szCs w:val="24"/>
        </w:rPr>
        <w:t xml:space="preserve">-statistic does vary considerably over time for silver returns, there is no clear trend in the behaviour of the </w:t>
      </w:r>
      <w:r w:rsidR="007504DB" w:rsidRPr="00315978">
        <w:rPr>
          <w:rFonts w:ascii="Times New Roman" w:eastAsia="SimSun" w:hAnsi="Times New Roman" w:cs="Times New Roman"/>
          <w:i/>
          <w:sz w:val="24"/>
          <w:szCs w:val="24"/>
        </w:rPr>
        <w:t>H</w:t>
      </w:r>
      <w:r w:rsidR="007504DB" w:rsidRPr="00315978">
        <w:rPr>
          <w:rFonts w:ascii="Times New Roman" w:eastAsia="SimSun" w:hAnsi="Times New Roman" w:cs="Times New Roman"/>
          <w:sz w:val="24"/>
          <w:szCs w:val="24"/>
        </w:rPr>
        <w:t>-statistic over time.</w:t>
      </w:r>
      <w:r w:rsidR="007A1F02" w:rsidRPr="00315978">
        <w:rPr>
          <w:rFonts w:ascii="Times New Roman" w:eastAsia="SimSun" w:hAnsi="Times New Roman" w:cs="Times New Roman"/>
          <w:sz w:val="24"/>
          <w:szCs w:val="24"/>
        </w:rPr>
        <w:t xml:space="preserve">  Similar to the gold and silver results, the majority (70.44%) of the </w:t>
      </w:r>
      <w:r w:rsidR="007A1F02" w:rsidRPr="00315978">
        <w:rPr>
          <w:rFonts w:ascii="Times New Roman" w:eastAsia="SimSun" w:hAnsi="Times New Roman" w:cs="Times New Roman"/>
          <w:i/>
          <w:sz w:val="24"/>
          <w:szCs w:val="24"/>
        </w:rPr>
        <w:t>H</w:t>
      </w:r>
      <w:r w:rsidR="007A1F02" w:rsidRPr="00315978">
        <w:rPr>
          <w:rFonts w:ascii="Times New Roman" w:eastAsia="SimSun" w:hAnsi="Times New Roman" w:cs="Times New Roman"/>
          <w:sz w:val="24"/>
          <w:szCs w:val="24"/>
        </w:rPr>
        <w:t xml:space="preserve">-statistics for platinum are greater than 0.5 indicating persistence in returns. There is no clear trend in the </w:t>
      </w:r>
      <w:r w:rsidR="007A1F02" w:rsidRPr="00315978">
        <w:rPr>
          <w:rFonts w:ascii="Times New Roman" w:eastAsia="SimSun" w:hAnsi="Times New Roman" w:cs="Times New Roman"/>
          <w:i/>
          <w:sz w:val="24"/>
          <w:szCs w:val="24"/>
        </w:rPr>
        <w:t>H</w:t>
      </w:r>
      <w:r w:rsidR="007A1F02" w:rsidRPr="00315978">
        <w:rPr>
          <w:rFonts w:ascii="Times New Roman" w:eastAsia="SimSun" w:hAnsi="Times New Roman" w:cs="Times New Roman"/>
          <w:sz w:val="24"/>
          <w:szCs w:val="24"/>
        </w:rPr>
        <w:t xml:space="preserve">-statistic over time although there is clear deviation in the value of the </w:t>
      </w:r>
      <w:r w:rsidR="007A1F02" w:rsidRPr="00315978">
        <w:rPr>
          <w:rFonts w:ascii="Times New Roman" w:eastAsia="SimSun" w:hAnsi="Times New Roman" w:cs="Times New Roman"/>
          <w:i/>
          <w:sz w:val="24"/>
          <w:szCs w:val="24"/>
        </w:rPr>
        <w:t>H</w:t>
      </w:r>
      <w:r w:rsidR="007A1F02" w:rsidRPr="00315978">
        <w:rPr>
          <w:rFonts w:ascii="Times New Roman" w:eastAsia="SimSun" w:hAnsi="Times New Roman" w:cs="Times New Roman"/>
          <w:sz w:val="24"/>
          <w:szCs w:val="24"/>
        </w:rPr>
        <w:t xml:space="preserve">-statistic indicating the time-varying behaviour of the dependence in platinum returns.  </w:t>
      </w:r>
      <w:r w:rsidR="0055541C" w:rsidRPr="00315978">
        <w:rPr>
          <w:rFonts w:ascii="Times New Roman" w:eastAsia="SimSun" w:hAnsi="Times New Roman" w:cs="Times New Roman"/>
          <w:sz w:val="24"/>
          <w:szCs w:val="24"/>
        </w:rPr>
        <w:t>Therefore the Hurst exponent also suggests the time-varying nature of precious metal returns.</w:t>
      </w:r>
    </w:p>
    <w:p w14:paraId="37D1B51E" w14:textId="77777777" w:rsidR="007A1F02" w:rsidRPr="00315978" w:rsidRDefault="007A1F02" w:rsidP="007504DB">
      <w:pPr>
        <w:spacing w:after="0" w:line="360" w:lineRule="auto"/>
        <w:jc w:val="both"/>
        <w:rPr>
          <w:rFonts w:ascii="Times New Roman" w:eastAsia="SimSun" w:hAnsi="Times New Roman" w:cs="Times New Roman"/>
          <w:i/>
          <w:sz w:val="24"/>
          <w:szCs w:val="24"/>
        </w:rPr>
      </w:pPr>
    </w:p>
    <w:p w14:paraId="031E0ECD" w14:textId="64B35431" w:rsidR="007A6E45" w:rsidRDefault="007A6E45" w:rsidP="007A6E45">
      <w:pPr>
        <w:spacing w:after="0" w:line="360" w:lineRule="auto"/>
        <w:jc w:val="center"/>
        <w:rPr>
          <w:rFonts w:ascii="Times New Roman" w:eastAsia="SimSun" w:hAnsi="Times New Roman" w:cs="Times New Roman"/>
          <w:sz w:val="24"/>
          <w:szCs w:val="24"/>
        </w:rPr>
      </w:pPr>
      <w:r w:rsidRPr="00315978">
        <w:rPr>
          <w:rFonts w:ascii="Times New Roman" w:eastAsia="SimSun" w:hAnsi="Times New Roman" w:cs="Times New Roman"/>
          <w:sz w:val="24"/>
          <w:szCs w:val="24"/>
        </w:rPr>
        <w:t xml:space="preserve">[Insert Figure </w:t>
      </w:r>
      <w:r w:rsidR="00031090" w:rsidRPr="00315978">
        <w:rPr>
          <w:rFonts w:ascii="Times New Roman" w:eastAsia="SimSun" w:hAnsi="Times New Roman" w:cs="Times New Roman"/>
          <w:sz w:val="24"/>
          <w:szCs w:val="24"/>
        </w:rPr>
        <w:t>8</w:t>
      </w:r>
      <w:r w:rsidRPr="00315978">
        <w:rPr>
          <w:rFonts w:ascii="Times New Roman" w:eastAsia="SimSun" w:hAnsi="Times New Roman" w:cs="Times New Roman"/>
          <w:sz w:val="24"/>
          <w:szCs w:val="24"/>
        </w:rPr>
        <w:t xml:space="preserve"> here]</w:t>
      </w:r>
    </w:p>
    <w:p w14:paraId="71942A15" w14:textId="77777777" w:rsidR="00597AAC" w:rsidRPr="00315978" w:rsidRDefault="00597AAC" w:rsidP="007A6E45">
      <w:pPr>
        <w:spacing w:after="0" w:line="360" w:lineRule="auto"/>
        <w:jc w:val="center"/>
        <w:rPr>
          <w:rFonts w:ascii="Times New Roman" w:eastAsia="SimSun" w:hAnsi="Times New Roman" w:cs="Times New Roman"/>
          <w:sz w:val="24"/>
          <w:szCs w:val="24"/>
        </w:rPr>
      </w:pPr>
    </w:p>
    <w:p w14:paraId="332A8C37" w14:textId="00563219" w:rsidR="007A6E45" w:rsidRDefault="00597AAC" w:rsidP="00597AAC">
      <w:pPr>
        <w:spacing w:after="0" w:line="360" w:lineRule="auto"/>
        <w:jc w:val="both"/>
        <w:rPr>
          <w:rFonts w:ascii="Times New Roman" w:hAnsi="Times New Roman" w:cs="Times New Roman"/>
          <w:sz w:val="24"/>
        </w:rPr>
      </w:pPr>
      <w:r w:rsidRPr="00597AAC">
        <w:rPr>
          <w:rFonts w:ascii="Times New Roman" w:hAnsi="Times New Roman" w:cs="Times New Roman"/>
          <w:sz w:val="24"/>
        </w:rPr>
        <w:t>The global financial crisis from 2007 to 2009 was in interesting period for the global economy and a natural question is how this period affects our results</w:t>
      </w:r>
      <w:r w:rsidR="00DB13CB">
        <w:rPr>
          <w:rFonts w:ascii="Times New Roman" w:hAnsi="Times New Roman" w:cs="Times New Roman"/>
          <w:sz w:val="24"/>
        </w:rPr>
        <w:t xml:space="preserve">, as Nguyen et al (2016) </w:t>
      </w:r>
      <w:r w:rsidR="00DB13CB">
        <w:rPr>
          <w:rFonts w:ascii="Times New Roman" w:hAnsi="Times New Roman" w:cs="Times New Roman"/>
          <w:sz w:val="24"/>
        </w:rPr>
        <w:lastRenderedPageBreak/>
        <w:t>note that financial crises have a substantial negative impact on portfolio management and investment returns of different asset class</w:t>
      </w:r>
      <w:r w:rsidRPr="00597AAC">
        <w:rPr>
          <w:rFonts w:ascii="Times New Roman" w:hAnsi="Times New Roman" w:cs="Times New Roman"/>
          <w:sz w:val="24"/>
        </w:rPr>
        <w:t xml:space="preserve">.  </w:t>
      </w:r>
      <w:r w:rsidR="000C5BAB">
        <w:rPr>
          <w:rFonts w:ascii="Times New Roman" w:hAnsi="Times New Roman" w:cs="Times New Roman"/>
          <w:sz w:val="24"/>
        </w:rPr>
        <w:t xml:space="preserve">Further, </w:t>
      </w:r>
      <w:proofErr w:type="spellStart"/>
      <w:r w:rsidR="000C5BAB">
        <w:rPr>
          <w:rFonts w:ascii="Times New Roman" w:hAnsi="Times New Roman" w:cs="Times New Roman"/>
          <w:sz w:val="24"/>
        </w:rPr>
        <w:t>Białkowski</w:t>
      </w:r>
      <w:proofErr w:type="spellEnd"/>
      <w:r w:rsidR="000C5BAB">
        <w:rPr>
          <w:rFonts w:ascii="Times New Roman" w:hAnsi="Times New Roman" w:cs="Times New Roman"/>
          <w:sz w:val="24"/>
        </w:rPr>
        <w:t xml:space="preserve"> et al (2015) show that a model accounting for the financial crisis accurately tracks the gold price indicating that the gold market was affected by the financial crisis.   Therefore we may expect our results will be affected by the financial crisis.  </w:t>
      </w:r>
      <w:r w:rsidRPr="00597AAC">
        <w:rPr>
          <w:rFonts w:ascii="Times New Roman" w:hAnsi="Times New Roman" w:cs="Times New Roman"/>
          <w:sz w:val="24"/>
        </w:rPr>
        <w:t>By studying the results carefully, we can see that the parametric CD test indicates no significant predictability during this period.  However, the nonparametric JS and JR tests for gold and platinum both show a noticeable move towards significant predictability.  The BDS test for nonlinear dependence also shows a noticeable move towards significant predictability for gold and platinum while silver remains relatively unaffected by the financial crisis.  The Hurst exponent test for long memory however shows no discernible change in pattern during the financial crisis.  Therefore our results suggest that the financial crisis caused a shift towards inefficiency in returns in gold and platinum according to the nonparametric JS and JR tests and the nonlinear BDS test</w:t>
      </w:r>
      <w:r w:rsidR="000A7BFD">
        <w:rPr>
          <w:rFonts w:ascii="Times New Roman" w:hAnsi="Times New Roman" w:cs="Times New Roman"/>
          <w:sz w:val="24"/>
        </w:rPr>
        <w:t>.  This result for precious metals is consistent with</w:t>
      </w:r>
      <w:r w:rsidR="000C5BAB">
        <w:rPr>
          <w:rFonts w:ascii="Times New Roman" w:hAnsi="Times New Roman" w:cs="Times New Roman"/>
          <w:sz w:val="24"/>
        </w:rPr>
        <w:t xml:space="preserve"> evidence for equity markets</w:t>
      </w:r>
      <w:r w:rsidR="000A7BFD">
        <w:rPr>
          <w:rFonts w:ascii="Times New Roman" w:hAnsi="Times New Roman" w:cs="Times New Roman"/>
          <w:sz w:val="24"/>
        </w:rPr>
        <w:t xml:space="preserve">, such as </w:t>
      </w:r>
      <w:proofErr w:type="spellStart"/>
      <w:r w:rsidR="000A7BFD">
        <w:rPr>
          <w:rFonts w:ascii="Times New Roman" w:hAnsi="Times New Roman" w:cs="Times New Roman"/>
          <w:sz w:val="24"/>
        </w:rPr>
        <w:t>Boubaker</w:t>
      </w:r>
      <w:proofErr w:type="spellEnd"/>
      <w:r w:rsidR="000A7BFD">
        <w:rPr>
          <w:rFonts w:ascii="Times New Roman" w:hAnsi="Times New Roman" w:cs="Times New Roman"/>
          <w:sz w:val="24"/>
        </w:rPr>
        <w:t xml:space="preserve"> and </w:t>
      </w:r>
      <w:proofErr w:type="spellStart"/>
      <w:r w:rsidR="000A7BFD">
        <w:rPr>
          <w:rFonts w:ascii="Times New Roman" w:hAnsi="Times New Roman" w:cs="Times New Roman"/>
          <w:sz w:val="24"/>
        </w:rPr>
        <w:t>Sghaier</w:t>
      </w:r>
      <w:proofErr w:type="spellEnd"/>
      <w:r w:rsidR="000A7BFD">
        <w:rPr>
          <w:rFonts w:ascii="Times New Roman" w:hAnsi="Times New Roman" w:cs="Times New Roman"/>
          <w:sz w:val="24"/>
        </w:rPr>
        <w:t xml:space="preserve"> (2015</w:t>
      </w:r>
      <w:r w:rsidR="000C5BAB">
        <w:rPr>
          <w:rFonts w:ascii="Times New Roman" w:hAnsi="Times New Roman" w:cs="Times New Roman"/>
          <w:sz w:val="24"/>
        </w:rPr>
        <w:t>)</w:t>
      </w:r>
      <w:r w:rsidR="000A7BFD">
        <w:rPr>
          <w:rFonts w:ascii="Times New Roman" w:hAnsi="Times New Roman" w:cs="Times New Roman"/>
          <w:sz w:val="24"/>
        </w:rPr>
        <w:t xml:space="preserve">, who find that the dependence structure between US and four developed stock markets increases during the financial crisis. </w:t>
      </w:r>
      <w:r w:rsidR="00CF0F65">
        <w:rPr>
          <w:rFonts w:ascii="Times New Roman" w:hAnsi="Times New Roman" w:cs="Times New Roman"/>
          <w:sz w:val="24"/>
        </w:rPr>
        <w:t xml:space="preserve">  </w:t>
      </w:r>
    </w:p>
    <w:p w14:paraId="5C1F54B9" w14:textId="77777777" w:rsidR="00597AAC" w:rsidRPr="00597AAC" w:rsidRDefault="00597AAC" w:rsidP="00597AAC">
      <w:pPr>
        <w:spacing w:after="0" w:line="360" w:lineRule="auto"/>
        <w:jc w:val="both"/>
        <w:rPr>
          <w:rFonts w:ascii="Times New Roman" w:eastAsia="SimSun" w:hAnsi="Times New Roman" w:cs="Times New Roman"/>
          <w:sz w:val="28"/>
          <w:szCs w:val="24"/>
        </w:rPr>
      </w:pPr>
    </w:p>
    <w:p w14:paraId="0251E73D" w14:textId="77777777" w:rsidR="007A1F02" w:rsidRPr="00315978" w:rsidRDefault="00C17F42" w:rsidP="000D7B9D">
      <w:pPr>
        <w:spacing w:after="0" w:line="360" w:lineRule="auto"/>
        <w:jc w:val="both"/>
        <w:rPr>
          <w:rFonts w:ascii="Times New Roman" w:eastAsia="SimSun" w:hAnsi="Times New Roman" w:cs="Times New Roman"/>
          <w:i/>
          <w:sz w:val="24"/>
          <w:szCs w:val="24"/>
        </w:rPr>
      </w:pPr>
      <w:r w:rsidRPr="00315978">
        <w:rPr>
          <w:rFonts w:ascii="Times New Roman" w:eastAsia="SimSun" w:hAnsi="Times New Roman" w:cs="Times New Roman"/>
          <w:i/>
          <w:sz w:val="24"/>
          <w:szCs w:val="24"/>
        </w:rPr>
        <w:t>5</w:t>
      </w:r>
      <w:r w:rsidR="007A1F02" w:rsidRPr="00315978">
        <w:rPr>
          <w:rFonts w:ascii="Times New Roman" w:eastAsia="SimSun" w:hAnsi="Times New Roman" w:cs="Times New Roman"/>
          <w:i/>
          <w:sz w:val="24"/>
          <w:szCs w:val="24"/>
        </w:rPr>
        <w:t>.3. Predictability Ratios</w:t>
      </w:r>
    </w:p>
    <w:p w14:paraId="1B20BDB1" w14:textId="1352BD97" w:rsidR="009863F4" w:rsidRPr="00315978" w:rsidRDefault="000D7B9D" w:rsidP="00186B71">
      <w:pPr>
        <w:spacing w:after="0" w:line="360" w:lineRule="auto"/>
        <w:jc w:val="both"/>
        <w:rPr>
          <w:rFonts w:ascii="Times New Roman" w:eastAsia="SimSun" w:hAnsi="Times New Roman" w:cs="Times New Roman"/>
          <w:sz w:val="24"/>
          <w:szCs w:val="24"/>
        </w:rPr>
      </w:pPr>
      <w:r w:rsidRPr="00315978">
        <w:rPr>
          <w:rFonts w:ascii="Times New Roman" w:eastAsia="SimSun" w:hAnsi="Times New Roman" w:cs="Times New Roman"/>
          <w:sz w:val="24"/>
          <w:szCs w:val="24"/>
        </w:rPr>
        <w:t xml:space="preserve">To determine the level of </w:t>
      </w:r>
      <w:r w:rsidR="00D434D3" w:rsidRPr="00315978">
        <w:rPr>
          <w:rFonts w:ascii="Times New Roman" w:eastAsia="SimSun" w:hAnsi="Times New Roman" w:cs="Times New Roman"/>
          <w:sz w:val="24"/>
          <w:szCs w:val="24"/>
        </w:rPr>
        <w:t>predictability</w:t>
      </w:r>
      <w:r w:rsidRPr="00315978">
        <w:rPr>
          <w:rFonts w:ascii="Times New Roman" w:eastAsia="SimSun" w:hAnsi="Times New Roman" w:cs="Times New Roman"/>
          <w:sz w:val="24"/>
          <w:szCs w:val="24"/>
        </w:rPr>
        <w:t xml:space="preserve"> the three precious markets, we calculate the percentage of windows that generate significant coefficients that indicate predictability.  </w:t>
      </w:r>
      <w:r w:rsidR="00FB762B" w:rsidRPr="00315978">
        <w:rPr>
          <w:rFonts w:ascii="Times New Roman" w:eastAsia="SimSun" w:hAnsi="Times New Roman" w:cs="Times New Roman"/>
          <w:sz w:val="24"/>
          <w:szCs w:val="24"/>
        </w:rPr>
        <w:t xml:space="preserve">For the variance ratio tests and the BDS test we deem any p-value less than or equal to 0.05 indicates significant predictability.  </w:t>
      </w:r>
      <w:r w:rsidRPr="00315978">
        <w:rPr>
          <w:rFonts w:ascii="Times New Roman" w:eastAsia="SimSun" w:hAnsi="Times New Roman" w:cs="Times New Roman"/>
          <w:sz w:val="24"/>
          <w:szCs w:val="24"/>
        </w:rPr>
        <w:t xml:space="preserve">For the R/S Hurst exponent, we deem any </w:t>
      </w:r>
      <w:r w:rsidRPr="00315978">
        <w:rPr>
          <w:rFonts w:ascii="Times New Roman" w:eastAsia="SimSun" w:hAnsi="Times New Roman" w:cs="Times New Roman"/>
          <w:i/>
          <w:sz w:val="24"/>
          <w:szCs w:val="24"/>
        </w:rPr>
        <w:t>H</w:t>
      </w:r>
      <w:r w:rsidRPr="00315978">
        <w:rPr>
          <w:rFonts w:ascii="Times New Roman" w:eastAsia="SimSun" w:hAnsi="Times New Roman" w:cs="Times New Roman"/>
          <w:sz w:val="24"/>
          <w:szCs w:val="24"/>
        </w:rPr>
        <w:t>-statistic greater than 0.65 (less than 0.45) as significant evidence of persistence (mean-reversion) in precious metals returns</w:t>
      </w:r>
      <w:r w:rsidRPr="00315978">
        <w:rPr>
          <w:rStyle w:val="FootnoteReference"/>
          <w:rFonts w:ascii="Times New Roman" w:eastAsia="SimSun" w:hAnsi="Times New Roman" w:cs="Times New Roman"/>
          <w:sz w:val="24"/>
          <w:szCs w:val="24"/>
        </w:rPr>
        <w:footnoteReference w:id="5"/>
      </w:r>
      <w:r w:rsidRPr="00315978">
        <w:rPr>
          <w:rFonts w:ascii="Times New Roman" w:eastAsia="SimSun" w:hAnsi="Times New Roman" w:cs="Times New Roman"/>
          <w:sz w:val="24"/>
          <w:szCs w:val="24"/>
        </w:rPr>
        <w:t xml:space="preserve">.  Table </w:t>
      </w:r>
      <w:r w:rsidR="00031090" w:rsidRPr="00315978">
        <w:rPr>
          <w:rFonts w:ascii="Times New Roman" w:eastAsia="SimSun" w:hAnsi="Times New Roman" w:cs="Times New Roman"/>
          <w:sz w:val="24"/>
          <w:szCs w:val="24"/>
        </w:rPr>
        <w:t>4</w:t>
      </w:r>
      <w:r w:rsidRPr="00315978">
        <w:rPr>
          <w:rFonts w:ascii="Times New Roman" w:eastAsia="SimSun" w:hAnsi="Times New Roman" w:cs="Times New Roman"/>
          <w:sz w:val="24"/>
          <w:szCs w:val="24"/>
        </w:rPr>
        <w:t xml:space="preserve"> reports the predictability ratios and shows that according the </w:t>
      </w:r>
      <w:r w:rsidR="007302B0" w:rsidRPr="00315978">
        <w:rPr>
          <w:rFonts w:ascii="Times New Roman" w:eastAsia="SimSun" w:hAnsi="Times New Roman" w:cs="Times New Roman"/>
          <w:sz w:val="24"/>
          <w:szCs w:val="24"/>
        </w:rPr>
        <w:t>CD</w:t>
      </w:r>
      <w:r w:rsidRPr="00315978">
        <w:rPr>
          <w:rFonts w:ascii="Times New Roman" w:eastAsia="SimSun" w:hAnsi="Times New Roman" w:cs="Times New Roman"/>
          <w:sz w:val="24"/>
          <w:szCs w:val="24"/>
        </w:rPr>
        <w:t xml:space="preserve"> variance ratio test, only 1.46%</w:t>
      </w:r>
      <w:r w:rsidR="00FB762B" w:rsidRPr="00315978">
        <w:rPr>
          <w:rFonts w:ascii="Times New Roman" w:eastAsia="SimSun" w:hAnsi="Times New Roman" w:cs="Times New Roman"/>
          <w:sz w:val="24"/>
          <w:szCs w:val="24"/>
        </w:rPr>
        <w:t>,</w:t>
      </w:r>
      <w:r w:rsidRPr="00315978">
        <w:rPr>
          <w:rFonts w:ascii="Times New Roman" w:eastAsia="SimSun" w:hAnsi="Times New Roman" w:cs="Times New Roman"/>
          <w:sz w:val="24"/>
          <w:szCs w:val="24"/>
        </w:rPr>
        <w:t xml:space="preserve"> 0.36% </w:t>
      </w:r>
      <w:r w:rsidR="00FB762B" w:rsidRPr="00315978">
        <w:rPr>
          <w:rFonts w:ascii="Times New Roman" w:eastAsia="SimSun" w:hAnsi="Times New Roman" w:cs="Times New Roman"/>
          <w:sz w:val="24"/>
          <w:szCs w:val="24"/>
        </w:rPr>
        <w:t xml:space="preserve">and 6.20% of gold, silver and platinum </w:t>
      </w:r>
      <w:r w:rsidRPr="00315978">
        <w:rPr>
          <w:rFonts w:ascii="Times New Roman" w:eastAsia="SimSun" w:hAnsi="Times New Roman" w:cs="Times New Roman"/>
          <w:sz w:val="24"/>
          <w:szCs w:val="24"/>
        </w:rPr>
        <w:t>returns are predi</w:t>
      </w:r>
      <w:r w:rsidR="0055541C" w:rsidRPr="00315978">
        <w:rPr>
          <w:rFonts w:ascii="Times New Roman" w:eastAsia="SimSun" w:hAnsi="Times New Roman" w:cs="Times New Roman"/>
          <w:sz w:val="24"/>
          <w:szCs w:val="24"/>
        </w:rPr>
        <w:t>ct</w:t>
      </w:r>
      <w:r w:rsidRPr="00315978">
        <w:rPr>
          <w:rFonts w:ascii="Times New Roman" w:eastAsia="SimSun" w:hAnsi="Times New Roman" w:cs="Times New Roman"/>
          <w:sz w:val="24"/>
          <w:szCs w:val="24"/>
        </w:rPr>
        <w:t>able</w:t>
      </w:r>
      <w:r w:rsidR="0055541C" w:rsidRPr="00315978">
        <w:rPr>
          <w:rFonts w:ascii="Times New Roman" w:eastAsia="SimSun" w:hAnsi="Times New Roman" w:cs="Times New Roman"/>
          <w:sz w:val="24"/>
          <w:szCs w:val="24"/>
        </w:rPr>
        <w:t>, respectively</w:t>
      </w:r>
      <w:r w:rsidR="00FB762B" w:rsidRPr="00315978">
        <w:rPr>
          <w:rFonts w:ascii="Times New Roman" w:eastAsia="SimSun" w:hAnsi="Times New Roman" w:cs="Times New Roman"/>
          <w:sz w:val="24"/>
          <w:szCs w:val="24"/>
        </w:rPr>
        <w:t xml:space="preserve">.  </w:t>
      </w:r>
      <w:r w:rsidR="007302B0" w:rsidRPr="00315978">
        <w:rPr>
          <w:rFonts w:ascii="Times New Roman" w:eastAsia="SimSun" w:hAnsi="Times New Roman" w:cs="Times New Roman"/>
          <w:sz w:val="24"/>
          <w:szCs w:val="24"/>
        </w:rPr>
        <w:t>However the JR and JS variance ratio test</w:t>
      </w:r>
      <w:r w:rsidR="0055541C" w:rsidRPr="00315978">
        <w:rPr>
          <w:rFonts w:ascii="Times New Roman" w:eastAsia="SimSun" w:hAnsi="Times New Roman" w:cs="Times New Roman"/>
          <w:sz w:val="24"/>
          <w:szCs w:val="24"/>
        </w:rPr>
        <w:t>s</w:t>
      </w:r>
      <w:r w:rsidR="007302B0" w:rsidRPr="00315978">
        <w:rPr>
          <w:rFonts w:ascii="Times New Roman" w:eastAsia="SimSun" w:hAnsi="Times New Roman" w:cs="Times New Roman"/>
          <w:sz w:val="24"/>
          <w:szCs w:val="24"/>
        </w:rPr>
        <w:t xml:space="preserve"> both report more subsample periods that report significant predictability.  For instance, the JR statistic reports 49.64% and 49.27% of silver and platinum subsample periods are predictable, while the JS statistic reports 26.28% of gold subsample periods are predictable.  Once</w:t>
      </w:r>
      <w:r w:rsidRPr="00315978">
        <w:rPr>
          <w:rFonts w:ascii="Times New Roman" w:eastAsia="SimSun" w:hAnsi="Times New Roman" w:cs="Times New Roman"/>
          <w:sz w:val="24"/>
          <w:szCs w:val="24"/>
        </w:rPr>
        <w:t xml:space="preserve"> we remove all the linear correlations from the precious metals returns and examine the nonlinear dependence through the BDS test, we find that 49.27% and 34.31% of gold and platinum returns are predictable, compared to only 0.36% of silver.</w:t>
      </w:r>
      <w:r w:rsidR="00D434D3" w:rsidRPr="00315978">
        <w:rPr>
          <w:rFonts w:ascii="Times New Roman" w:eastAsia="SimSun" w:hAnsi="Times New Roman" w:cs="Times New Roman"/>
          <w:sz w:val="24"/>
          <w:szCs w:val="24"/>
        </w:rPr>
        <w:t xml:space="preserve">  The R/S Hurst exponent shows that 14.60% </w:t>
      </w:r>
      <w:r w:rsidR="00D434D3" w:rsidRPr="00315978">
        <w:rPr>
          <w:rFonts w:ascii="Times New Roman" w:eastAsia="SimSun" w:hAnsi="Times New Roman" w:cs="Times New Roman"/>
          <w:sz w:val="24"/>
          <w:szCs w:val="24"/>
        </w:rPr>
        <w:lastRenderedPageBreak/>
        <w:t xml:space="preserve">and 11.68% of gold and silver returns are deemed to generate significant dependence, while 20.80% of platinum returns generate significant dependence.  </w:t>
      </w:r>
      <w:r w:rsidR="0055541C" w:rsidRPr="00315978">
        <w:rPr>
          <w:rFonts w:ascii="Times New Roman" w:eastAsia="SimSun" w:hAnsi="Times New Roman" w:cs="Times New Roman"/>
          <w:sz w:val="24"/>
          <w:szCs w:val="24"/>
        </w:rPr>
        <w:t xml:space="preserve">Therefore these precious metals experience more nonlinear predictability than linear predictability.  </w:t>
      </w:r>
      <w:r w:rsidR="00D434D3" w:rsidRPr="00315978">
        <w:rPr>
          <w:rFonts w:ascii="Times New Roman" w:eastAsia="SimSun" w:hAnsi="Times New Roman" w:cs="Times New Roman"/>
          <w:sz w:val="24"/>
          <w:szCs w:val="24"/>
        </w:rPr>
        <w:t xml:space="preserve">Overall we find that silver is the least predictable of the precious metals, with only </w:t>
      </w:r>
      <w:r w:rsidR="007302B0" w:rsidRPr="00315978">
        <w:rPr>
          <w:rFonts w:ascii="Times New Roman" w:eastAsia="SimSun" w:hAnsi="Times New Roman" w:cs="Times New Roman"/>
          <w:sz w:val="24"/>
          <w:szCs w:val="24"/>
        </w:rPr>
        <w:t>1</w:t>
      </w:r>
      <w:r w:rsidR="00D434D3" w:rsidRPr="00315978">
        <w:rPr>
          <w:rFonts w:ascii="Times New Roman" w:eastAsia="SimSun" w:hAnsi="Times New Roman" w:cs="Times New Roman"/>
          <w:sz w:val="24"/>
          <w:szCs w:val="24"/>
        </w:rPr>
        <w:t>4.</w:t>
      </w:r>
      <w:r w:rsidR="007302B0" w:rsidRPr="00315978">
        <w:rPr>
          <w:rFonts w:ascii="Times New Roman" w:eastAsia="SimSun" w:hAnsi="Times New Roman" w:cs="Times New Roman"/>
          <w:sz w:val="24"/>
          <w:szCs w:val="24"/>
        </w:rPr>
        <w:t>01</w:t>
      </w:r>
      <w:r w:rsidR="00D434D3" w:rsidRPr="00315978">
        <w:rPr>
          <w:rFonts w:ascii="Times New Roman" w:eastAsia="SimSun" w:hAnsi="Times New Roman" w:cs="Times New Roman"/>
          <w:sz w:val="24"/>
          <w:szCs w:val="24"/>
        </w:rPr>
        <w:t xml:space="preserve">% of the </w:t>
      </w:r>
      <w:r w:rsidR="007302B0" w:rsidRPr="00315978">
        <w:rPr>
          <w:rFonts w:ascii="Times New Roman" w:eastAsia="SimSun" w:hAnsi="Times New Roman" w:cs="Times New Roman"/>
          <w:sz w:val="24"/>
          <w:szCs w:val="24"/>
        </w:rPr>
        <w:t xml:space="preserve">subsample </w:t>
      </w:r>
      <w:r w:rsidR="00D434D3" w:rsidRPr="00315978">
        <w:rPr>
          <w:rFonts w:ascii="Times New Roman" w:eastAsia="SimSun" w:hAnsi="Times New Roman" w:cs="Times New Roman"/>
          <w:sz w:val="24"/>
          <w:szCs w:val="24"/>
        </w:rPr>
        <w:t>windows analysed generat</w:t>
      </w:r>
      <w:r w:rsidR="007302B0" w:rsidRPr="00315978">
        <w:rPr>
          <w:rFonts w:ascii="Times New Roman" w:eastAsia="SimSun" w:hAnsi="Times New Roman" w:cs="Times New Roman"/>
          <w:sz w:val="24"/>
          <w:szCs w:val="24"/>
        </w:rPr>
        <w:t>e</w:t>
      </w:r>
      <w:r w:rsidR="00D434D3" w:rsidRPr="00315978">
        <w:rPr>
          <w:rFonts w:ascii="Times New Roman" w:eastAsia="SimSun" w:hAnsi="Times New Roman" w:cs="Times New Roman"/>
          <w:sz w:val="24"/>
          <w:szCs w:val="24"/>
        </w:rPr>
        <w:t xml:space="preserve"> significant predictability results while 2</w:t>
      </w:r>
      <w:r w:rsidR="007302B0" w:rsidRPr="00315978">
        <w:rPr>
          <w:rFonts w:ascii="Times New Roman" w:eastAsia="SimSun" w:hAnsi="Times New Roman" w:cs="Times New Roman"/>
          <w:sz w:val="24"/>
          <w:szCs w:val="24"/>
        </w:rPr>
        <w:t>4</w:t>
      </w:r>
      <w:r w:rsidR="00D434D3" w:rsidRPr="00315978">
        <w:rPr>
          <w:rFonts w:ascii="Times New Roman" w:eastAsia="SimSun" w:hAnsi="Times New Roman" w:cs="Times New Roman"/>
          <w:sz w:val="24"/>
          <w:szCs w:val="24"/>
        </w:rPr>
        <w:t>.</w:t>
      </w:r>
      <w:r w:rsidR="007302B0" w:rsidRPr="00315978">
        <w:rPr>
          <w:rFonts w:ascii="Times New Roman" w:eastAsia="SimSun" w:hAnsi="Times New Roman" w:cs="Times New Roman"/>
          <w:sz w:val="24"/>
          <w:szCs w:val="24"/>
        </w:rPr>
        <w:t>04</w:t>
      </w:r>
      <w:r w:rsidR="00D434D3" w:rsidRPr="00315978">
        <w:rPr>
          <w:rFonts w:ascii="Times New Roman" w:eastAsia="SimSun" w:hAnsi="Times New Roman" w:cs="Times New Roman"/>
          <w:sz w:val="24"/>
          <w:szCs w:val="24"/>
        </w:rPr>
        <w:t>% of the windows generate significant predictability results for gold.  Platinum is deemed the most predictable of the three series, with 2</w:t>
      </w:r>
      <w:r w:rsidR="007302B0" w:rsidRPr="00315978">
        <w:rPr>
          <w:rFonts w:ascii="Times New Roman" w:eastAsia="SimSun" w:hAnsi="Times New Roman" w:cs="Times New Roman"/>
          <w:sz w:val="24"/>
          <w:szCs w:val="24"/>
        </w:rPr>
        <w:t>9</w:t>
      </w:r>
      <w:r w:rsidR="00D434D3" w:rsidRPr="00315978">
        <w:rPr>
          <w:rFonts w:ascii="Times New Roman" w:eastAsia="SimSun" w:hAnsi="Times New Roman" w:cs="Times New Roman"/>
          <w:sz w:val="24"/>
          <w:szCs w:val="24"/>
        </w:rPr>
        <w:t>.3</w:t>
      </w:r>
      <w:r w:rsidR="007302B0" w:rsidRPr="00315978">
        <w:rPr>
          <w:rFonts w:ascii="Times New Roman" w:eastAsia="SimSun" w:hAnsi="Times New Roman" w:cs="Times New Roman"/>
          <w:sz w:val="24"/>
          <w:szCs w:val="24"/>
        </w:rPr>
        <w:t>4</w:t>
      </w:r>
      <w:r w:rsidR="00D434D3" w:rsidRPr="00315978">
        <w:rPr>
          <w:rFonts w:ascii="Times New Roman" w:eastAsia="SimSun" w:hAnsi="Times New Roman" w:cs="Times New Roman"/>
          <w:sz w:val="24"/>
          <w:szCs w:val="24"/>
        </w:rPr>
        <w:t>% of the windows studied generating significant predictability returns.</w:t>
      </w:r>
    </w:p>
    <w:p w14:paraId="521A016C" w14:textId="77777777" w:rsidR="00186B71" w:rsidRPr="00315978" w:rsidRDefault="00186B71" w:rsidP="00186B71">
      <w:pPr>
        <w:spacing w:after="0" w:line="360" w:lineRule="auto"/>
        <w:jc w:val="both"/>
        <w:rPr>
          <w:rFonts w:ascii="Times New Roman" w:eastAsia="SimSun" w:hAnsi="Times New Roman" w:cs="Times New Roman"/>
          <w:sz w:val="24"/>
          <w:szCs w:val="24"/>
        </w:rPr>
      </w:pPr>
    </w:p>
    <w:p w14:paraId="4AB58013" w14:textId="78B2E563" w:rsidR="007A6E45" w:rsidRPr="00315978" w:rsidRDefault="007A6E45" w:rsidP="007A6E45">
      <w:pPr>
        <w:spacing w:after="0" w:line="360" w:lineRule="auto"/>
        <w:jc w:val="center"/>
        <w:rPr>
          <w:rFonts w:ascii="Times New Roman" w:eastAsia="SimSun" w:hAnsi="Times New Roman" w:cs="Times New Roman"/>
          <w:sz w:val="24"/>
          <w:szCs w:val="24"/>
        </w:rPr>
      </w:pPr>
      <w:r w:rsidRPr="00315978">
        <w:rPr>
          <w:rFonts w:ascii="Times New Roman" w:eastAsia="SimSun" w:hAnsi="Times New Roman" w:cs="Times New Roman"/>
          <w:sz w:val="24"/>
          <w:szCs w:val="24"/>
        </w:rPr>
        <w:t xml:space="preserve">[Insert Table </w:t>
      </w:r>
      <w:r w:rsidR="00031090" w:rsidRPr="00315978">
        <w:rPr>
          <w:rFonts w:ascii="Times New Roman" w:eastAsia="SimSun" w:hAnsi="Times New Roman" w:cs="Times New Roman"/>
          <w:sz w:val="24"/>
          <w:szCs w:val="24"/>
        </w:rPr>
        <w:t>4</w:t>
      </w:r>
      <w:r w:rsidRPr="00315978">
        <w:rPr>
          <w:rFonts w:ascii="Times New Roman" w:eastAsia="SimSun" w:hAnsi="Times New Roman" w:cs="Times New Roman"/>
          <w:sz w:val="24"/>
          <w:szCs w:val="24"/>
        </w:rPr>
        <w:t xml:space="preserve"> here]</w:t>
      </w:r>
    </w:p>
    <w:p w14:paraId="2FFF2BB3" w14:textId="77777777" w:rsidR="007A6E45" w:rsidRPr="00315978" w:rsidRDefault="007A6E45" w:rsidP="00186B71">
      <w:pPr>
        <w:spacing w:after="0" w:line="360" w:lineRule="auto"/>
        <w:jc w:val="both"/>
        <w:rPr>
          <w:rFonts w:ascii="Times New Roman" w:eastAsia="SimSun" w:hAnsi="Times New Roman" w:cs="Times New Roman"/>
          <w:sz w:val="24"/>
          <w:szCs w:val="24"/>
        </w:rPr>
      </w:pPr>
    </w:p>
    <w:p w14:paraId="6B3C40D9" w14:textId="77777777" w:rsidR="003D12C9" w:rsidRPr="00315978" w:rsidRDefault="00C17F42" w:rsidP="00186B71">
      <w:pPr>
        <w:spacing w:after="0" w:line="360" w:lineRule="auto"/>
        <w:jc w:val="both"/>
        <w:rPr>
          <w:rFonts w:ascii="Times New Roman" w:eastAsia="SimSun" w:hAnsi="Times New Roman" w:cs="Times New Roman"/>
          <w:b/>
          <w:sz w:val="24"/>
          <w:szCs w:val="24"/>
        </w:rPr>
      </w:pPr>
      <w:r w:rsidRPr="00315978">
        <w:rPr>
          <w:rFonts w:ascii="Times New Roman" w:eastAsia="SimSun" w:hAnsi="Times New Roman" w:cs="Times New Roman"/>
          <w:b/>
          <w:sz w:val="24"/>
          <w:szCs w:val="24"/>
        </w:rPr>
        <w:t>6</w:t>
      </w:r>
      <w:r w:rsidR="003D12C9" w:rsidRPr="00315978">
        <w:rPr>
          <w:rFonts w:ascii="Times New Roman" w:eastAsia="SimSun" w:hAnsi="Times New Roman" w:cs="Times New Roman"/>
          <w:b/>
          <w:sz w:val="24"/>
          <w:szCs w:val="24"/>
        </w:rPr>
        <w:t>. Summary and Conclusions</w:t>
      </w:r>
    </w:p>
    <w:p w14:paraId="0190C856" w14:textId="467CA6CD" w:rsidR="00106820" w:rsidRPr="00315978" w:rsidRDefault="00106820" w:rsidP="00106820">
      <w:pPr>
        <w:spacing w:after="0" w:line="360" w:lineRule="auto"/>
        <w:jc w:val="both"/>
        <w:rPr>
          <w:rFonts w:ascii="Times New Roman" w:eastAsia="SimSun" w:hAnsi="Times New Roman" w:cs="Times New Roman"/>
          <w:sz w:val="24"/>
          <w:szCs w:val="24"/>
        </w:rPr>
      </w:pPr>
      <w:r w:rsidRPr="00315978">
        <w:rPr>
          <w:rFonts w:ascii="Times New Roman" w:eastAsia="SimSun" w:hAnsi="Times New Roman" w:cs="Times New Roman"/>
          <w:sz w:val="24"/>
          <w:szCs w:val="24"/>
        </w:rPr>
        <w:t xml:space="preserve">This paper studies the behaviour of gold, silver and platinum returns over the period January 1987 to September 2013 to </w:t>
      </w:r>
      <w:r w:rsidR="007153E2" w:rsidRPr="00315978">
        <w:rPr>
          <w:rFonts w:ascii="Times New Roman" w:eastAsia="SimSun" w:hAnsi="Times New Roman" w:cs="Times New Roman"/>
          <w:sz w:val="24"/>
          <w:szCs w:val="24"/>
        </w:rPr>
        <w:t xml:space="preserve">examine </w:t>
      </w:r>
      <w:r w:rsidRPr="00315978">
        <w:rPr>
          <w:rFonts w:ascii="Times New Roman" w:eastAsia="SimSun" w:hAnsi="Times New Roman" w:cs="Times New Roman"/>
          <w:sz w:val="24"/>
          <w:szCs w:val="24"/>
        </w:rPr>
        <w:t xml:space="preserve">whether these precious metals are predictable and whether the level of predictability varies over time in a way consistent with the AMH.  We find mixed results over the full sample period, with the JR and JS tests suggesting significant predictability of all three precious metals while the BDS test and R/S Hurst exponent indicate predictability in platinum and silver respectively.  However the </w:t>
      </w:r>
      <w:r w:rsidR="007153E2" w:rsidRPr="00315978">
        <w:rPr>
          <w:rFonts w:ascii="Times New Roman" w:eastAsia="SimSun" w:hAnsi="Times New Roman" w:cs="Times New Roman"/>
          <w:sz w:val="24"/>
          <w:szCs w:val="24"/>
        </w:rPr>
        <w:t>CD test</w:t>
      </w:r>
      <w:r w:rsidRPr="00315978">
        <w:rPr>
          <w:rFonts w:ascii="Times New Roman" w:eastAsia="SimSun" w:hAnsi="Times New Roman" w:cs="Times New Roman"/>
          <w:sz w:val="24"/>
          <w:szCs w:val="24"/>
        </w:rPr>
        <w:t xml:space="preserve"> indicate</w:t>
      </w:r>
      <w:r w:rsidR="007153E2" w:rsidRPr="00315978">
        <w:rPr>
          <w:rFonts w:ascii="Times New Roman" w:eastAsia="SimSun" w:hAnsi="Times New Roman" w:cs="Times New Roman"/>
          <w:sz w:val="24"/>
          <w:szCs w:val="24"/>
        </w:rPr>
        <w:t>s</w:t>
      </w:r>
      <w:r w:rsidRPr="00315978">
        <w:rPr>
          <w:rFonts w:ascii="Times New Roman" w:eastAsia="SimSun" w:hAnsi="Times New Roman" w:cs="Times New Roman"/>
          <w:sz w:val="24"/>
          <w:szCs w:val="24"/>
        </w:rPr>
        <w:t xml:space="preserve"> no significant predictability over the full sample period.  To determine how the level of predictability varies over time, we utilise a moving-subsample window of a fixed length over a grid of months.  We use a five-year window and move the window forward one-month at time until the end of the sample period, generating 274 windows.  We show that the level of predictability varies over time in each market for each testing procedure, with at least one window generating significant predictability through the sample period.  This suggests strong evidence of the AMH and not the steady erosion </w:t>
      </w:r>
      <w:r w:rsidR="002F01B3" w:rsidRPr="00315978">
        <w:rPr>
          <w:rFonts w:ascii="Times New Roman" w:eastAsia="SimSun" w:hAnsi="Times New Roman" w:cs="Times New Roman"/>
          <w:sz w:val="24"/>
          <w:szCs w:val="24"/>
        </w:rPr>
        <w:t xml:space="preserve">of predictability </w:t>
      </w:r>
      <w:r w:rsidRPr="00315978">
        <w:rPr>
          <w:rFonts w:ascii="Times New Roman" w:eastAsia="SimSun" w:hAnsi="Times New Roman" w:cs="Times New Roman"/>
          <w:sz w:val="24"/>
          <w:szCs w:val="24"/>
        </w:rPr>
        <w:t xml:space="preserve">over time that the EMH leads us to expect. For example, 33.58% of the windows suggest significant predictability of gold from the JR test, 8.03% of the windows suggest significant predictability of silver from the JS test and 34% of the windows indicate significant nonlinear predictability of platinum from the BDS test. </w:t>
      </w:r>
      <w:r w:rsidR="0055541C" w:rsidRPr="00315978">
        <w:rPr>
          <w:rFonts w:ascii="Times New Roman" w:eastAsia="SimSun" w:hAnsi="Times New Roman" w:cs="Times New Roman"/>
          <w:sz w:val="24"/>
          <w:szCs w:val="24"/>
        </w:rPr>
        <w:t>We also show that the precious metals experience more nonlinear predictability than linear indicating that nonlinearity cannot be ignored. Therefore</w:t>
      </w:r>
      <w:r w:rsidRPr="00315978">
        <w:rPr>
          <w:rFonts w:ascii="Times New Roman" w:eastAsia="SimSun" w:hAnsi="Times New Roman" w:cs="Times New Roman"/>
          <w:sz w:val="24"/>
          <w:szCs w:val="24"/>
        </w:rPr>
        <w:t xml:space="preserve"> we find on average 14.01% of the windows indicat</w:t>
      </w:r>
      <w:r w:rsidR="0055541C" w:rsidRPr="00315978">
        <w:rPr>
          <w:rFonts w:ascii="Times New Roman" w:eastAsia="SimSun" w:hAnsi="Times New Roman" w:cs="Times New Roman"/>
          <w:sz w:val="24"/>
          <w:szCs w:val="24"/>
        </w:rPr>
        <w:t>e</w:t>
      </w:r>
      <w:r w:rsidRPr="00315978">
        <w:rPr>
          <w:rFonts w:ascii="Times New Roman" w:eastAsia="SimSun" w:hAnsi="Times New Roman" w:cs="Times New Roman"/>
          <w:sz w:val="24"/>
          <w:szCs w:val="24"/>
        </w:rPr>
        <w:t xml:space="preserve"> significant predictability of silver, while 24.04% of the windows indicate significant predictability of gold.  However we find that platinum is the most predictability of the three precious metals, with on average 29.34% of the windows indicating significant predictability.</w:t>
      </w:r>
      <w:r w:rsidR="00695537" w:rsidRPr="00315978">
        <w:rPr>
          <w:rFonts w:ascii="Times New Roman" w:eastAsia="SimSun" w:hAnsi="Times New Roman" w:cs="Times New Roman"/>
          <w:sz w:val="24"/>
          <w:szCs w:val="24"/>
        </w:rPr>
        <w:t xml:space="preserve">  Our results </w:t>
      </w:r>
      <w:r w:rsidR="004A19C8" w:rsidRPr="00315978">
        <w:rPr>
          <w:rFonts w:ascii="Times New Roman" w:eastAsia="SimSun" w:hAnsi="Times New Roman" w:cs="Times New Roman"/>
          <w:sz w:val="24"/>
          <w:szCs w:val="24"/>
        </w:rPr>
        <w:t xml:space="preserve">are similar to Charles et al (2015) </w:t>
      </w:r>
      <w:r w:rsidR="00341814" w:rsidRPr="00315978">
        <w:rPr>
          <w:rFonts w:ascii="Times New Roman" w:eastAsia="SimSun" w:hAnsi="Times New Roman" w:cs="Times New Roman"/>
          <w:sz w:val="24"/>
          <w:szCs w:val="24"/>
        </w:rPr>
        <w:t>in</w:t>
      </w:r>
      <w:r w:rsidR="004A19C8" w:rsidRPr="00315978">
        <w:rPr>
          <w:rFonts w:ascii="Times New Roman" w:eastAsia="SimSun" w:hAnsi="Times New Roman" w:cs="Times New Roman"/>
          <w:sz w:val="24"/>
          <w:szCs w:val="24"/>
        </w:rPr>
        <w:t xml:space="preserve"> that the predictability of gold, silver and platinum </w:t>
      </w:r>
      <w:r w:rsidR="00341814" w:rsidRPr="00315978">
        <w:rPr>
          <w:rFonts w:ascii="Times New Roman" w:eastAsia="SimSun" w:hAnsi="Times New Roman" w:cs="Times New Roman"/>
          <w:sz w:val="24"/>
          <w:szCs w:val="24"/>
        </w:rPr>
        <w:t>varies</w:t>
      </w:r>
      <w:r w:rsidR="004A19C8" w:rsidRPr="00315978">
        <w:rPr>
          <w:rFonts w:ascii="Times New Roman" w:eastAsia="SimSun" w:hAnsi="Times New Roman" w:cs="Times New Roman"/>
          <w:sz w:val="24"/>
          <w:szCs w:val="24"/>
        </w:rPr>
        <w:t xml:space="preserve"> over time in way consistent with the AMH.  </w:t>
      </w:r>
      <w:r w:rsidR="004A19C8" w:rsidRPr="00315978">
        <w:rPr>
          <w:rFonts w:ascii="Times New Roman" w:eastAsia="SimSun" w:hAnsi="Times New Roman" w:cs="Times New Roman"/>
          <w:sz w:val="24"/>
          <w:szCs w:val="24"/>
        </w:rPr>
        <w:lastRenderedPageBreak/>
        <w:t xml:space="preserve">However our results </w:t>
      </w:r>
      <w:r w:rsidR="00695537" w:rsidRPr="00315978">
        <w:rPr>
          <w:rFonts w:ascii="Times New Roman" w:eastAsia="SimSun" w:hAnsi="Times New Roman" w:cs="Times New Roman"/>
          <w:sz w:val="24"/>
          <w:szCs w:val="24"/>
        </w:rPr>
        <w:t xml:space="preserve">differ from Charles et al (2015) who find a strong downward trend (and move towards efficiency) </w:t>
      </w:r>
      <w:r w:rsidR="00916B70" w:rsidRPr="00315978">
        <w:rPr>
          <w:rFonts w:ascii="Times New Roman" w:eastAsia="SimSun" w:hAnsi="Times New Roman" w:cs="Times New Roman"/>
          <w:sz w:val="24"/>
          <w:szCs w:val="24"/>
        </w:rPr>
        <w:t>for gold and silver according to the automatic portmanteau test and automatic variance</w:t>
      </w:r>
      <w:r w:rsidR="008E78CB" w:rsidRPr="00315978">
        <w:rPr>
          <w:rFonts w:ascii="Times New Roman" w:eastAsia="SimSun" w:hAnsi="Times New Roman" w:cs="Times New Roman"/>
          <w:sz w:val="24"/>
          <w:szCs w:val="24"/>
        </w:rPr>
        <w:t xml:space="preserve"> ratio test.  </w:t>
      </w:r>
      <w:r w:rsidR="003977F4" w:rsidRPr="00315978">
        <w:rPr>
          <w:rFonts w:ascii="Times New Roman" w:eastAsia="SimSun" w:hAnsi="Times New Roman" w:cs="Times New Roman"/>
          <w:sz w:val="24"/>
          <w:szCs w:val="24"/>
        </w:rPr>
        <w:t xml:space="preserve">We show that level of predictability has not decreased over time and that the precious metal markets have not moved towards efficiency.  </w:t>
      </w:r>
      <w:r w:rsidR="008E78CB" w:rsidRPr="00315978">
        <w:rPr>
          <w:rFonts w:ascii="Times New Roman" w:eastAsia="SimSun" w:hAnsi="Times New Roman" w:cs="Times New Roman"/>
          <w:sz w:val="24"/>
          <w:szCs w:val="24"/>
        </w:rPr>
        <w:t>This demonstrates</w:t>
      </w:r>
      <w:r w:rsidR="00916B70" w:rsidRPr="00315978">
        <w:rPr>
          <w:rFonts w:ascii="Times New Roman" w:eastAsia="SimSun" w:hAnsi="Times New Roman" w:cs="Times New Roman"/>
          <w:sz w:val="24"/>
          <w:szCs w:val="24"/>
        </w:rPr>
        <w:t xml:space="preserve"> that different tests for predictability can generate different results, even when the different </w:t>
      </w:r>
      <w:r w:rsidR="00341814" w:rsidRPr="00315978">
        <w:rPr>
          <w:rFonts w:ascii="Times New Roman" w:eastAsia="SimSun" w:hAnsi="Times New Roman" w:cs="Times New Roman"/>
          <w:sz w:val="24"/>
          <w:szCs w:val="24"/>
        </w:rPr>
        <w:t>formulations</w:t>
      </w:r>
      <w:r w:rsidR="00916B70" w:rsidRPr="00315978">
        <w:rPr>
          <w:rFonts w:ascii="Times New Roman" w:eastAsia="SimSun" w:hAnsi="Times New Roman" w:cs="Times New Roman"/>
          <w:sz w:val="24"/>
          <w:szCs w:val="24"/>
        </w:rPr>
        <w:t xml:space="preserve"> of the same tests are studied</w:t>
      </w:r>
      <w:r w:rsidR="00916B70" w:rsidRPr="00315978">
        <w:rPr>
          <w:rStyle w:val="FootnoteReference"/>
          <w:rFonts w:ascii="Times New Roman" w:eastAsia="SimSun" w:hAnsi="Times New Roman" w:cs="Times New Roman"/>
          <w:sz w:val="24"/>
          <w:szCs w:val="24"/>
        </w:rPr>
        <w:footnoteReference w:id="6"/>
      </w:r>
      <w:r w:rsidR="00916B70" w:rsidRPr="00315978">
        <w:rPr>
          <w:rFonts w:ascii="Times New Roman" w:eastAsia="SimSun" w:hAnsi="Times New Roman" w:cs="Times New Roman"/>
          <w:sz w:val="24"/>
          <w:szCs w:val="24"/>
        </w:rPr>
        <w:t xml:space="preserve">.  </w:t>
      </w:r>
    </w:p>
    <w:p w14:paraId="2A623654" w14:textId="77777777" w:rsidR="00106820" w:rsidRPr="00315978" w:rsidRDefault="00106820" w:rsidP="00106820">
      <w:pPr>
        <w:spacing w:after="0" w:line="360" w:lineRule="auto"/>
        <w:jc w:val="both"/>
        <w:rPr>
          <w:rFonts w:ascii="Times New Roman" w:eastAsia="SimSun" w:hAnsi="Times New Roman" w:cs="Times New Roman"/>
          <w:sz w:val="24"/>
          <w:szCs w:val="24"/>
        </w:rPr>
      </w:pPr>
    </w:p>
    <w:p w14:paraId="14CAF901" w14:textId="77777777" w:rsidR="00106820" w:rsidRPr="00315978" w:rsidRDefault="00106820" w:rsidP="00C92181">
      <w:pPr>
        <w:spacing w:after="0" w:line="360" w:lineRule="auto"/>
        <w:jc w:val="both"/>
        <w:rPr>
          <w:rFonts w:ascii="Times New Roman" w:eastAsia="SimSun" w:hAnsi="Times New Roman" w:cs="Times New Roman"/>
          <w:sz w:val="24"/>
          <w:szCs w:val="24"/>
        </w:rPr>
      </w:pPr>
      <w:r w:rsidRPr="00315978">
        <w:rPr>
          <w:rFonts w:ascii="Times New Roman" w:eastAsia="SimSun" w:hAnsi="Times New Roman" w:cs="Times New Roman"/>
          <w:sz w:val="24"/>
          <w:szCs w:val="24"/>
        </w:rPr>
        <w:t>In summary, we find strong evidence of the time-varying behaviour of predictability of all three precious metals over time, even when the full sample results indicate no significant predictability. This suggests that the level of predictability of a market (or the level of market efficiency), should not be viewed as an all-or-nothing condition but should be examined over time since the level of pr</w:t>
      </w:r>
      <w:r w:rsidR="00C92181" w:rsidRPr="00315978">
        <w:rPr>
          <w:rFonts w:ascii="Times New Roman" w:eastAsia="SimSun" w:hAnsi="Times New Roman" w:cs="Times New Roman"/>
          <w:sz w:val="24"/>
          <w:szCs w:val="24"/>
        </w:rPr>
        <w:t>edictability may not be constant</w:t>
      </w:r>
      <w:r w:rsidRPr="00315978">
        <w:rPr>
          <w:rFonts w:ascii="Times New Roman" w:eastAsia="SimSun" w:hAnsi="Times New Roman" w:cs="Times New Roman"/>
          <w:sz w:val="24"/>
          <w:szCs w:val="24"/>
        </w:rPr>
        <w:t xml:space="preserve">, as suggested by the AMH.  Therefore we find strong evidence of the AMH for the precious markets of gold, silver and platinum, </w:t>
      </w:r>
      <w:r w:rsidR="00C92181" w:rsidRPr="00315978">
        <w:rPr>
          <w:rFonts w:ascii="Times New Roman" w:eastAsia="SimSun" w:hAnsi="Times New Roman" w:cs="Times New Roman"/>
          <w:sz w:val="24"/>
          <w:szCs w:val="24"/>
        </w:rPr>
        <w:t>while</w:t>
      </w:r>
      <w:r w:rsidRPr="00315978">
        <w:rPr>
          <w:rFonts w:ascii="Times New Roman" w:eastAsia="SimSun" w:hAnsi="Times New Roman" w:cs="Times New Roman"/>
          <w:sz w:val="24"/>
          <w:szCs w:val="24"/>
        </w:rPr>
        <w:t xml:space="preserve"> also find</w:t>
      </w:r>
      <w:r w:rsidR="00C92181" w:rsidRPr="00315978">
        <w:rPr>
          <w:rFonts w:ascii="Times New Roman" w:eastAsia="SimSun" w:hAnsi="Times New Roman" w:cs="Times New Roman"/>
          <w:sz w:val="24"/>
          <w:szCs w:val="24"/>
        </w:rPr>
        <w:t>ing</w:t>
      </w:r>
      <w:r w:rsidRPr="00315978">
        <w:rPr>
          <w:rFonts w:ascii="Times New Roman" w:eastAsia="SimSun" w:hAnsi="Times New Roman" w:cs="Times New Roman"/>
          <w:sz w:val="24"/>
          <w:szCs w:val="24"/>
        </w:rPr>
        <w:t xml:space="preserve"> that platinum is the most predictable of the three markets and silver the least predictable.  </w:t>
      </w:r>
    </w:p>
    <w:p w14:paraId="49BF5B17" w14:textId="77777777" w:rsidR="00106820" w:rsidRPr="00315978" w:rsidRDefault="00106820" w:rsidP="00186B71">
      <w:pPr>
        <w:spacing w:after="0" w:line="360" w:lineRule="auto"/>
        <w:jc w:val="both"/>
        <w:rPr>
          <w:rFonts w:ascii="Times New Roman" w:eastAsia="SimSun" w:hAnsi="Times New Roman" w:cs="Times New Roman"/>
          <w:sz w:val="24"/>
          <w:szCs w:val="24"/>
        </w:rPr>
      </w:pPr>
    </w:p>
    <w:p w14:paraId="4D165AA2" w14:textId="77777777" w:rsidR="00BD748D" w:rsidRPr="00315978" w:rsidRDefault="00B7794D" w:rsidP="00B7794D">
      <w:pPr>
        <w:pageBreakBefore/>
        <w:jc w:val="both"/>
        <w:rPr>
          <w:rFonts w:ascii="Times New Roman" w:hAnsi="Times New Roman" w:cs="Times New Roman"/>
          <w:b/>
          <w:sz w:val="24"/>
          <w:szCs w:val="24"/>
        </w:rPr>
      </w:pPr>
      <w:r w:rsidRPr="00315978">
        <w:rPr>
          <w:rFonts w:ascii="Times New Roman" w:hAnsi="Times New Roman" w:cs="Times New Roman"/>
          <w:b/>
          <w:sz w:val="24"/>
          <w:szCs w:val="24"/>
        </w:rPr>
        <w:lastRenderedPageBreak/>
        <w:t>References</w:t>
      </w:r>
    </w:p>
    <w:p w14:paraId="6D9FCFC4" w14:textId="77777777" w:rsidR="00524B68" w:rsidRPr="00315978" w:rsidRDefault="00524B68"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Aggarwal, R., Lucey, B. M., O’Connor, F. (2014). Rationality in precious metals forward markets: Evidence of behavioural deviations in the gold markets. </w:t>
      </w:r>
      <w:r w:rsidRPr="00315978">
        <w:rPr>
          <w:rFonts w:ascii="Times New Roman" w:hAnsi="Times New Roman" w:cs="Times New Roman"/>
          <w:i/>
          <w:sz w:val="24"/>
          <w:szCs w:val="24"/>
        </w:rPr>
        <w:t>Journal of Multinational Financial Management</w:t>
      </w:r>
      <w:r w:rsidRPr="00315978">
        <w:rPr>
          <w:rFonts w:ascii="Times New Roman" w:hAnsi="Times New Roman" w:cs="Times New Roman"/>
          <w:sz w:val="24"/>
          <w:szCs w:val="24"/>
        </w:rPr>
        <w:t>, 25, 110-130.</w:t>
      </w:r>
    </w:p>
    <w:p w14:paraId="26F28705" w14:textId="77777777" w:rsidR="00170597" w:rsidRPr="00315978" w:rsidRDefault="00170597"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Aggarwal, R., </w:t>
      </w:r>
      <w:proofErr w:type="spellStart"/>
      <w:r w:rsidRPr="00315978">
        <w:rPr>
          <w:rFonts w:ascii="Times New Roman" w:hAnsi="Times New Roman" w:cs="Times New Roman"/>
          <w:sz w:val="24"/>
          <w:szCs w:val="24"/>
        </w:rPr>
        <w:t>Soenen</w:t>
      </w:r>
      <w:proofErr w:type="spellEnd"/>
      <w:r w:rsidRPr="00315978">
        <w:rPr>
          <w:rFonts w:ascii="Times New Roman" w:hAnsi="Times New Roman" w:cs="Times New Roman"/>
          <w:sz w:val="24"/>
          <w:szCs w:val="24"/>
        </w:rPr>
        <w:t xml:space="preserve">, L. (1988). </w:t>
      </w:r>
      <w:proofErr w:type="gramStart"/>
      <w:r w:rsidRPr="00315978">
        <w:rPr>
          <w:rFonts w:ascii="Times New Roman" w:hAnsi="Times New Roman" w:cs="Times New Roman"/>
          <w:sz w:val="24"/>
          <w:szCs w:val="24"/>
        </w:rPr>
        <w:t>The nature and efficiency of the gold market.</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Journal of Portfolio Management</w:t>
      </w:r>
      <w:r w:rsidRPr="00315978">
        <w:rPr>
          <w:rFonts w:ascii="Times New Roman" w:hAnsi="Times New Roman" w:cs="Times New Roman"/>
          <w:sz w:val="24"/>
          <w:szCs w:val="24"/>
        </w:rPr>
        <w:t>, 14, 18-21.</w:t>
      </w:r>
    </w:p>
    <w:p w14:paraId="4A2C4905" w14:textId="77777777" w:rsidR="00063C39" w:rsidRDefault="00063C39" w:rsidP="00170597">
      <w:pPr>
        <w:spacing w:after="0" w:line="240" w:lineRule="auto"/>
        <w:ind w:left="720" w:hanging="720"/>
        <w:jc w:val="both"/>
        <w:rPr>
          <w:rFonts w:ascii="Times New Roman" w:hAnsi="Times New Roman" w:cs="Times New Roman"/>
          <w:sz w:val="24"/>
          <w:szCs w:val="24"/>
        </w:rPr>
      </w:pPr>
      <w:proofErr w:type="spellStart"/>
      <w:proofErr w:type="gramStart"/>
      <w:r w:rsidRPr="00315978">
        <w:rPr>
          <w:rFonts w:ascii="Times New Roman" w:hAnsi="Times New Roman" w:cs="Times New Roman"/>
          <w:sz w:val="24"/>
          <w:szCs w:val="24"/>
        </w:rPr>
        <w:t>Akgiray</w:t>
      </w:r>
      <w:proofErr w:type="spellEnd"/>
      <w:r w:rsidRPr="00315978">
        <w:rPr>
          <w:rFonts w:ascii="Times New Roman" w:hAnsi="Times New Roman" w:cs="Times New Roman"/>
          <w:sz w:val="24"/>
          <w:szCs w:val="24"/>
        </w:rPr>
        <w:t>, V., Booth, G. G., Hatem, J., Mustafa, C. (1991).</w:t>
      </w:r>
      <w:proofErr w:type="gramEnd"/>
      <w:r w:rsidRPr="00315978">
        <w:rPr>
          <w:rFonts w:ascii="Times New Roman" w:hAnsi="Times New Roman" w:cs="Times New Roman"/>
          <w:sz w:val="24"/>
          <w:szCs w:val="24"/>
        </w:rPr>
        <w:t xml:space="preserve"> </w:t>
      </w:r>
      <w:proofErr w:type="gramStart"/>
      <w:r w:rsidRPr="00315978">
        <w:rPr>
          <w:rFonts w:ascii="Times New Roman" w:hAnsi="Times New Roman" w:cs="Times New Roman"/>
          <w:sz w:val="24"/>
          <w:szCs w:val="24"/>
        </w:rPr>
        <w:t>Conditional Dependence in Precious Metal Prices.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The Financial Review</w:t>
      </w:r>
      <w:r w:rsidRPr="00315978">
        <w:rPr>
          <w:rFonts w:ascii="Times New Roman" w:hAnsi="Times New Roman" w:cs="Times New Roman"/>
          <w:sz w:val="24"/>
          <w:szCs w:val="24"/>
        </w:rPr>
        <w:t>, 26(3), 367-386.</w:t>
      </w:r>
    </w:p>
    <w:p w14:paraId="671407D7" w14:textId="628092EC" w:rsidR="00315978" w:rsidRPr="00315978" w:rsidRDefault="00315978" w:rsidP="00170597">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Amini</w:t>
      </w:r>
      <w:proofErr w:type="spellEnd"/>
      <w:r>
        <w:rPr>
          <w:rFonts w:ascii="Times New Roman" w:hAnsi="Times New Roman" w:cs="Times New Roman"/>
          <w:sz w:val="24"/>
          <w:szCs w:val="24"/>
        </w:rPr>
        <w:t xml:space="preserve">, S., Hudson, R., </w:t>
      </w:r>
      <w:proofErr w:type="spellStart"/>
      <w:r>
        <w:rPr>
          <w:rFonts w:ascii="Times New Roman" w:hAnsi="Times New Roman" w:cs="Times New Roman"/>
          <w:sz w:val="24"/>
          <w:szCs w:val="24"/>
        </w:rPr>
        <w:t>Keasey</w:t>
      </w:r>
      <w:proofErr w:type="spellEnd"/>
      <w:r>
        <w:rPr>
          <w:rFonts w:ascii="Times New Roman" w:hAnsi="Times New Roman" w:cs="Times New Roman"/>
          <w:sz w:val="24"/>
          <w:szCs w:val="24"/>
        </w:rPr>
        <w:t>, K.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Stock return predictability despite low autocorrelation.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Economics Letters</w:t>
      </w:r>
      <w:r>
        <w:rPr>
          <w:rFonts w:ascii="Times New Roman" w:hAnsi="Times New Roman" w:cs="Times New Roman"/>
          <w:sz w:val="24"/>
          <w:szCs w:val="24"/>
        </w:rPr>
        <w:t>, 108(1), 101-103.</w:t>
      </w:r>
    </w:p>
    <w:p w14:paraId="1FFA22B4" w14:textId="77777777" w:rsidR="00106820" w:rsidRPr="00315978" w:rsidRDefault="00106820"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Areal, N., Oliveira, B., </w:t>
      </w:r>
      <w:proofErr w:type="spellStart"/>
      <w:r w:rsidRPr="00315978">
        <w:rPr>
          <w:rFonts w:ascii="Times New Roman" w:hAnsi="Times New Roman" w:cs="Times New Roman"/>
          <w:sz w:val="24"/>
          <w:szCs w:val="24"/>
        </w:rPr>
        <w:t>Sampaio</w:t>
      </w:r>
      <w:proofErr w:type="spellEnd"/>
      <w:r w:rsidRPr="00315978">
        <w:rPr>
          <w:rFonts w:ascii="Times New Roman" w:hAnsi="Times New Roman" w:cs="Times New Roman"/>
          <w:sz w:val="24"/>
          <w:szCs w:val="24"/>
        </w:rPr>
        <w:t>, R. (201</w:t>
      </w:r>
      <w:r w:rsidR="00170597" w:rsidRPr="00315978">
        <w:rPr>
          <w:rFonts w:ascii="Times New Roman" w:hAnsi="Times New Roman" w:cs="Times New Roman"/>
          <w:sz w:val="24"/>
          <w:szCs w:val="24"/>
        </w:rPr>
        <w:t>5</w:t>
      </w:r>
      <w:r w:rsidRPr="00315978">
        <w:rPr>
          <w:rFonts w:ascii="Times New Roman" w:hAnsi="Times New Roman" w:cs="Times New Roman"/>
          <w:sz w:val="24"/>
          <w:szCs w:val="24"/>
        </w:rPr>
        <w:t xml:space="preserve">). When times get tough, gold is golden. </w:t>
      </w:r>
      <w:r w:rsidRPr="00315978">
        <w:rPr>
          <w:rFonts w:ascii="Times New Roman" w:hAnsi="Times New Roman" w:cs="Times New Roman"/>
          <w:i/>
          <w:sz w:val="24"/>
          <w:szCs w:val="24"/>
        </w:rPr>
        <w:t>The European Journal Finance</w:t>
      </w:r>
      <w:r w:rsidRPr="00315978">
        <w:rPr>
          <w:rFonts w:ascii="Times New Roman" w:hAnsi="Times New Roman" w:cs="Times New Roman"/>
          <w:sz w:val="24"/>
          <w:szCs w:val="24"/>
        </w:rPr>
        <w:t xml:space="preserve">, </w:t>
      </w:r>
      <w:r w:rsidR="00677FF6" w:rsidRPr="00315978">
        <w:rPr>
          <w:rFonts w:ascii="Times New Roman" w:hAnsi="Times New Roman" w:cs="Times New Roman"/>
          <w:sz w:val="24"/>
          <w:szCs w:val="24"/>
        </w:rPr>
        <w:t>21(6), 507-526.</w:t>
      </w:r>
    </w:p>
    <w:p w14:paraId="5A121DB8" w14:textId="77777777" w:rsidR="00C16444" w:rsidRPr="00315978" w:rsidRDefault="00C16444"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Arouri</w:t>
      </w:r>
      <w:proofErr w:type="spellEnd"/>
      <w:r w:rsidRPr="00315978">
        <w:rPr>
          <w:rFonts w:ascii="Times New Roman" w:hAnsi="Times New Roman" w:cs="Times New Roman"/>
          <w:sz w:val="24"/>
          <w:szCs w:val="24"/>
        </w:rPr>
        <w:t xml:space="preserve">, M. E. H., </w:t>
      </w:r>
      <w:proofErr w:type="spellStart"/>
      <w:r w:rsidRPr="00315978">
        <w:rPr>
          <w:rFonts w:ascii="Times New Roman" w:hAnsi="Times New Roman" w:cs="Times New Roman"/>
          <w:sz w:val="24"/>
          <w:szCs w:val="24"/>
        </w:rPr>
        <w:t>Hammoudeh</w:t>
      </w:r>
      <w:proofErr w:type="spellEnd"/>
      <w:r w:rsidRPr="00315978">
        <w:rPr>
          <w:rFonts w:ascii="Times New Roman" w:hAnsi="Times New Roman" w:cs="Times New Roman"/>
          <w:sz w:val="24"/>
          <w:szCs w:val="24"/>
        </w:rPr>
        <w:t xml:space="preserve">, S., </w:t>
      </w:r>
      <w:proofErr w:type="spellStart"/>
      <w:r w:rsidRPr="00315978">
        <w:rPr>
          <w:rFonts w:ascii="Times New Roman" w:hAnsi="Times New Roman" w:cs="Times New Roman"/>
          <w:sz w:val="24"/>
          <w:szCs w:val="24"/>
        </w:rPr>
        <w:t>Lahiani</w:t>
      </w:r>
      <w:proofErr w:type="spellEnd"/>
      <w:r w:rsidRPr="00315978">
        <w:rPr>
          <w:rFonts w:ascii="Times New Roman" w:hAnsi="Times New Roman" w:cs="Times New Roman"/>
          <w:sz w:val="24"/>
          <w:szCs w:val="24"/>
        </w:rPr>
        <w:t xml:space="preserve">, A., Nguyen, D. K. (2013). </w:t>
      </w:r>
      <w:proofErr w:type="gramStart"/>
      <w:r w:rsidRPr="00315978">
        <w:rPr>
          <w:rFonts w:ascii="Times New Roman" w:hAnsi="Times New Roman" w:cs="Times New Roman"/>
          <w:sz w:val="24"/>
          <w:szCs w:val="24"/>
        </w:rPr>
        <w:t>On the short- and long-run efficiency of energy and precious metal markets.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Energy Economics</w:t>
      </w:r>
      <w:r w:rsidRPr="00315978">
        <w:rPr>
          <w:rFonts w:ascii="Times New Roman" w:hAnsi="Times New Roman" w:cs="Times New Roman"/>
          <w:sz w:val="24"/>
          <w:szCs w:val="24"/>
        </w:rPr>
        <w:t>, 40, 832-844.</w:t>
      </w:r>
    </w:p>
    <w:p w14:paraId="040AFCE1" w14:textId="77777777" w:rsidR="00677FF6" w:rsidRPr="00315978" w:rsidRDefault="00677FF6" w:rsidP="00170597">
      <w:pPr>
        <w:spacing w:after="0" w:line="240" w:lineRule="auto"/>
        <w:ind w:left="720" w:hanging="720"/>
        <w:jc w:val="both"/>
        <w:rPr>
          <w:rFonts w:ascii="Times New Roman" w:hAnsi="Times New Roman" w:cs="Times New Roman"/>
          <w:sz w:val="24"/>
          <w:szCs w:val="24"/>
        </w:rPr>
      </w:pPr>
      <w:proofErr w:type="gramStart"/>
      <w:r w:rsidRPr="00315978">
        <w:rPr>
          <w:rFonts w:ascii="Times New Roman" w:hAnsi="Times New Roman" w:cs="Times New Roman"/>
          <w:sz w:val="24"/>
          <w:szCs w:val="24"/>
        </w:rPr>
        <w:t xml:space="preserve">Aye, G., Gupta, R., </w:t>
      </w:r>
      <w:proofErr w:type="spellStart"/>
      <w:r w:rsidRPr="00315978">
        <w:rPr>
          <w:rFonts w:ascii="Times New Roman" w:hAnsi="Times New Roman" w:cs="Times New Roman"/>
          <w:sz w:val="24"/>
          <w:szCs w:val="24"/>
        </w:rPr>
        <w:t>Hammoudeh</w:t>
      </w:r>
      <w:proofErr w:type="spellEnd"/>
      <w:r w:rsidRPr="00315978">
        <w:rPr>
          <w:rFonts w:ascii="Times New Roman" w:hAnsi="Times New Roman" w:cs="Times New Roman"/>
          <w:sz w:val="24"/>
          <w:szCs w:val="24"/>
        </w:rPr>
        <w:t>, S., Kim, W. J. (2015).</w:t>
      </w:r>
      <w:proofErr w:type="gramEnd"/>
      <w:r w:rsidRPr="00315978">
        <w:rPr>
          <w:rFonts w:ascii="Times New Roman" w:hAnsi="Times New Roman" w:cs="Times New Roman"/>
          <w:sz w:val="24"/>
          <w:szCs w:val="24"/>
        </w:rPr>
        <w:t xml:space="preserve"> Forecasting the Price of Gold Using Dynamic Model Averaging. </w:t>
      </w:r>
      <w:r w:rsidRPr="00315978">
        <w:rPr>
          <w:rFonts w:ascii="Times New Roman" w:hAnsi="Times New Roman" w:cs="Times New Roman"/>
          <w:i/>
          <w:sz w:val="24"/>
          <w:szCs w:val="24"/>
        </w:rPr>
        <w:t>International Review of Financial Analysis</w:t>
      </w:r>
      <w:r w:rsidRPr="00315978">
        <w:rPr>
          <w:rFonts w:ascii="Times New Roman" w:hAnsi="Times New Roman" w:cs="Times New Roman"/>
          <w:sz w:val="24"/>
          <w:szCs w:val="24"/>
        </w:rPr>
        <w:t>, forthcoming.</w:t>
      </w:r>
    </w:p>
    <w:p w14:paraId="3493FFD5" w14:textId="77777777" w:rsidR="00677FF6" w:rsidRPr="00315978" w:rsidRDefault="00677FF6"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Bampinas</w:t>
      </w:r>
      <w:proofErr w:type="spellEnd"/>
      <w:r w:rsidRPr="00315978">
        <w:rPr>
          <w:rFonts w:ascii="Times New Roman" w:hAnsi="Times New Roman" w:cs="Times New Roman"/>
          <w:sz w:val="24"/>
          <w:szCs w:val="24"/>
        </w:rPr>
        <w:t xml:space="preserve">, G., </w:t>
      </w:r>
      <w:proofErr w:type="spellStart"/>
      <w:r w:rsidRPr="00315978">
        <w:rPr>
          <w:rFonts w:ascii="Times New Roman" w:hAnsi="Times New Roman" w:cs="Times New Roman"/>
          <w:sz w:val="24"/>
          <w:szCs w:val="24"/>
        </w:rPr>
        <w:t>Panagiotidis</w:t>
      </w:r>
      <w:proofErr w:type="spellEnd"/>
      <w:r w:rsidRPr="00315978">
        <w:rPr>
          <w:rFonts w:ascii="Times New Roman" w:hAnsi="Times New Roman" w:cs="Times New Roman"/>
          <w:sz w:val="24"/>
          <w:szCs w:val="24"/>
        </w:rPr>
        <w:t xml:space="preserve">, T. (2015). Are Gold and Silver a Hedge against Inflation? A </w:t>
      </w:r>
      <w:proofErr w:type="gramStart"/>
      <w:r w:rsidRPr="00315978">
        <w:rPr>
          <w:rFonts w:ascii="Times New Roman" w:hAnsi="Times New Roman" w:cs="Times New Roman"/>
          <w:sz w:val="24"/>
          <w:szCs w:val="24"/>
        </w:rPr>
        <w:t>Two Century</w:t>
      </w:r>
      <w:proofErr w:type="gramEnd"/>
      <w:r w:rsidRPr="00315978">
        <w:rPr>
          <w:rFonts w:ascii="Times New Roman" w:hAnsi="Times New Roman" w:cs="Times New Roman"/>
          <w:sz w:val="24"/>
          <w:szCs w:val="24"/>
        </w:rPr>
        <w:t xml:space="preserve"> Perspective. </w:t>
      </w:r>
      <w:r w:rsidRPr="00315978">
        <w:rPr>
          <w:rFonts w:ascii="Times New Roman" w:hAnsi="Times New Roman" w:cs="Times New Roman"/>
          <w:i/>
          <w:sz w:val="24"/>
          <w:szCs w:val="24"/>
        </w:rPr>
        <w:t>International Review of Financial Analysis</w:t>
      </w:r>
      <w:r w:rsidRPr="00315978">
        <w:rPr>
          <w:rFonts w:ascii="Times New Roman" w:hAnsi="Times New Roman" w:cs="Times New Roman"/>
          <w:sz w:val="24"/>
          <w:szCs w:val="24"/>
        </w:rPr>
        <w:t>, forthcoming.</w:t>
      </w:r>
    </w:p>
    <w:p w14:paraId="5E14101D" w14:textId="0F61A437" w:rsidR="00315978" w:rsidRPr="00315978" w:rsidRDefault="00315978" w:rsidP="00885C85">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Batten, J. A., </w:t>
      </w:r>
      <w:proofErr w:type="spellStart"/>
      <w:r w:rsidRPr="00315978">
        <w:rPr>
          <w:rFonts w:ascii="Times New Roman" w:hAnsi="Times New Roman" w:cs="Times New Roman"/>
          <w:sz w:val="24"/>
          <w:szCs w:val="24"/>
        </w:rPr>
        <w:t>Ciner</w:t>
      </w:r>
      <w:proofErr w:type="spellEnd"/>
      <w:r w:rsidRPr="00315978">
        <w:rPr>
          <w:rFonts w:ascii="Times New Roman" w:hAnsi="Times New Roman" w:cs="Times New Roman"/>
          <w:sz w:val="24"/>
          <w:szCs w:val="24"/>
        </w:rPr>
        <w:t xml:space="preserve">, C., Lucey, B. M. (2010). </w:t>
      </w:r>
      <w:proofErr w:type="gramStart"/>
      <w:r w:rsidRPr="00315978">
        <w:rPr>
          <w:rFonts w:ascii="Times New Roman" w:hAnsi="Times New Roman" w:cs="Times New Roman"/>
          <w:sz w:val="24"/>
          <w:szCs w:val="24"/>
        </w:rPr>
        <w:t>The macroeconomic determinants of volatility in precious metals markets.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Resources Policy</w:t>
      </w:r>
      <w:r w:rsidRPr="00315978">
        <w:rPr>
          <w:rFonts w:ascii="Times New Roman" w:hAnsi="Times New Roman" w:cs="Times New Roman"/>
          <w:sz w:val="24"/>
          <w:szCs w:val="24"/>
        </w:rPr>
        <w:t>, 35, 65-71.</w:t>
      </w:r>
    </w:p>
    <w:p w14:paraId="3A390309" w14:textId="77777777" w:rsidR="00F82CF9" w:rsidRPr="00315978" w:rsidRDefault="00524B68"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Batten, J. A., </w:t>
      </w:r>
      <w:proofErr w:type="spellStart"/>
      <w:r w:rsidRPr="00315978">
        <w:rPr>
          <w:rFonts w:ascii="Times New Roman" w:hAnsi="Times New Roman" w:cs="Times New Roman"/>
          <w:sz w:val="24"/>
          <w:szCs w:val="24"/>
        </w:rPr>
        <w:t>Ciner</w:t>
      </w:r>
      <w:proofErr w:type="spellEnd"/>
      <w:r w:rsidRPr="00315978">
        <w:rPr>
          <w:rFonts w:ascii="Times New Roman" w:hAnsi="Times New Roman" w:cs="Times New Roman"/>
          <w:sz w:val="24"/>
          <w:szCs w:val="24"/>
        </w:rPr>
        <w:t>, C., Lucey, B. M</w:t>
      </w:r>
      <w:r w:rsidR="00885C85" w:rsidRPr="00315978">
        <w:rPr>
          <w:rFonts w:ascii="Times New Roman" w:hAnsi="Times New Roman" w:cs="Times New Roman"/>
          <w:sz w:val="24"/>
          <w:szCs w:val="24"/>
        </w:rPr>
        <w:t>.</w:t>
      </w:r>
      <w:r w:rsidRPr="00315978">
        <w:rPr>
          <w:rFonts w:ascii="Times New Roman" w:hAnsi="Times New Roman" w:cs="Times New Roman"/>
          <w:sz w:val="24"/>
          <w:szCs w:val="24"/>
        </w:rPr>
        <w:t xml:space="preserve"> (201</w:t>
      </w:r>
      <w:r w:rsidR="00885C85" w:rsidRPr="00315978">
        <w:rPr>
          <w:rFonts w:ascii="Times New Roman" w:hAnsi="Times New Roman" w:cs="Times New Roman"/>
          <w:sz w:val="24"/>
          <w:szCs w:val="24"/>
        </w:rPr>
        <w:t>4</w:t>
      </w:r>
      <w:r w:rsidRPr="00315978">
        <w:rPr>
          <w:rFonts w:ascii="Times New Roman" w:hAnsi="Times New Roman" w:cs="Times New Roman"/>
          <w:sz w:val="24"/>
          <w:szCs w:val="24"/>
        </w:rPr>
        <w:t xml:space="preserve">). </w:t>
      </w:r>
      <w:proofErr w:type="gramStart"/>
      <w:r w:rsidR="00885C85" w:rsidRPr="00315978">
        <w:rPr>
          <w:rFonts w:ascii="Times New Roman" w:hAnsi="Times New Roman" w:cs="Times New Roman"/>
          <w:sz w:val="24"/>
          <w:szCs w:val="24"/>
        </w:rPr>
        <w:t>On the Economic determinants of the gold-inflation relation.</w:t>
      </w:r>
      <w:proofErr w:type="gramEnd"/>
      <w:r w:rsidR="00885C85" w:rsidRPr="00315978">
        <w:rPr>
          <w:rFonts w:ascii="Times New Roman" w:hAnsi="Times New Roman" w:cs="Times New Roman"/>
          <w:sz w:val="24"/>
          <w:szCs w:val="24"/>
        </w:rPr>
        <w:t xml:space="preserve"> </w:t>
      </w:r>
      <w:r w:rsidR="00885C85" w:rsidRPr="00315978">
        <w:rPr>
          <w:rFonts w:ascii="Times New Roman" w:hAnsi="Times New Roman" w:cs="Times New Roman"/>
          <w:i/>
          <w:sz w:val="24"/>
          <w:szCs w:val="24"/>
        </w:rPr>
        <w:t xml:space="preserve">Resources Policy, </w:t>
      </w:r>
      <w:r w:rsidR="00885C85" w:rsidRPr="00315978">
        <w:rPr>
          <w:rFonts w:ascii="Times New Roman" w:hAnsi="Times New Roman" w:cs="Times New Roman"/>
          <w:sz w:val="24"/>
          <w:szCs w:val="24"/>
        </w:rPr>
        <w:t>41, 101-108.</w:t>
      </w:r>
    </w:p>
    <w:p w14:paraId="7112CC4B" w14:textId="24865F0E" w:rsidR="0086306A" w:rsidRDefault="0086306A"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Batten, J. A., Lucey, B. M. (2010). </w:t>
      </w:r>
      <w:proofErr w:type="gramStart"/>
      <w:r w:rsidRPr="00315978">
        <w:rPr>
          <w:rFonts w:ascii="Times New Roman" w:hAnsi="Times New Roman" w:cs="Times New Roman"/>
          <w:sz w:val="24"/>
          <w:szCs w:val="24"/>
        </w:rPr>
        <w:t>Volatility in the gold futures market.</w:t>
      </w:r>
      <w:proofErr w:type="gramEnd"/>
      <w:r w:rsidRPr="00315978">
        <w:rPr>
          <w:rFonts w:ascii="Times New Roman" w:hAnsi="Times New Roman" w:cs="Times New Roman"/>
          <w:sz w:val="24"/>
          <w:szCs w:val="24"/>
        </w:rPr>
        <w:t xml:space="preserve"> </w:t>
      </w:r>
      <w:proofErr w:type="gramStart"/>
      <w:r w:rsidRPr="00315978">
        <w:rPr>
          <w:rFonts w:ascii="Times New Roman" w:hAnsi="Times New Roman" w:cs="Times New Roman"/>
          <w:i/>
          <w:sz w:val="24"/>
          <w:szCs w:val="24"/>
        </w:rPr>
        <w:t>Applied Economics Letters</w:t>
      </w:r>
      <w:r w:rsidRPr="00315978">
        <w:rPr>
          <w:rFonts w:ascii="Times New Roman" w:hAnsi="Times New Roman" w:cs="Times New Roman"/>
          <w:sz w:val="24"/>
          <w:szCs w:val="24"/>
        </w:rPr>
        <w:t>, 17:2, 187-190.</w:t>
      </w:r>
      <w:proofErr w:type="gramEnd"/>
    </w:p>
    <w:p w14:paraId="30696C05" w14:textId="77777777" w:rsidR="00570B34" w:rsidRPr="00315978" w:rsidRDefault="00570B34" w:rsidP="00570B34">
      <w:pPr>
        <w:spacing w:after="0" w:line="240" w:lineRule="auto"/>
        <w:ind w:left="720" w:hanging="720"/>
        <w:jc w:val="both"/>
        <w:rPr>
          <w:rFonts w:ascii="Times New Roman" w:hAnsi="Times New Roman" w:cs="Times New Roman"/>
          <w:sz w:val="24"/>
          <w:szCs w:val="24"/>
        </w:rPr>
      </w:pPr>
      <w:proofErr w:type="gramStart"/>
      <w:r w:rsidRPr="00315978">
        <w:rPr>
          <w:rFonts w:ascii="Times New Roman" w:hAnsi="Times New Roman" w:cs="Times New Roman"/>
          <w:sz w:val="24"/>
          <w:szCs w:val="24"/>
        </w:rPr>
        <w:t>Baur, D. G. (2013).</w:t>
      </w:r>
      <w:proofErr w:type="gramEnd"/>
      <w:r w:rsidRPr="00315978">
        <w:rPr>
          <w:rFonts w:ascii="Times New Roman" w:hAnsi="Times New Roman" w:cs="Times New Roman"/>
          <w:sz w:val="24"/>
          <w:szCs w:val="24"/>
        </w:rPr>
        <w:t xml:space="preserve"> </w:t>
      </w:r>
      <w:proofErr w:type="gramStart"/>
      <w:r w:rsidRPr="00315978">
        <w:rPr>
          <w:rFonts w:ascii="Times New Roman" w:hAnsi="Times New Roman" w:cs="Times New Roman"/>
          <w:sz w:val="24"/>
          <w:szCs w:val="24"/>
        </w:rPr>
        <w:t>The autumn effect of gold.</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Research in International Business and Finance</w:t>
      </w:r>
      <w:r w:rsidRPr="00315978">
        <w:rPr>
          <w:rFonts w:ascii="Times New Roman" w:hAnsi="Times New Roman" w:cs="Times New Roman"/>
          <w:sz w:val="24"/>
          <w:szCs w:val="24"/>
        </w:rPr>
        <w:t>, 27, 1-11.</w:t>
      </w:r>
    </w:p>
    <w:p w14:paraId="5761C4CC" w14:textId="77777777" w:rsidR="00570B34" w:rsidRPr="00315978" w:rsidRDefault="00570B34" w:rsidP="00570B34">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Baur, D. G., Glover, K. J. (2014). Heterogeneous expectations in the gold market: Specification and estimation. </w:t>
      </w:r>
      <w:r w:rsidRPr="00315978">
        <w:rPr>
          <w:rFonts w:ascii="Times New Roman" w:hAnsi="Times New Roman" w:cs="Times New Roman"/>
          <w:i/>
          <w:sz w:val="24"/>
          <w:szCs w:val="24"/>
        </w:rPr>
        <w:t xml:space="preserve">Journal of Economic Dynamics and Control, </w:t>
      </w:r>
      <w:r w:rsidRPr="00315978">
        <w:rPr>
          <w:rFonts w:ascii="Times New Roman" w:hAnsi="Times New Roman" w:cs="Times New Roman"/>
          <w:sz w:val="24"/>
          <w:szCs w:val="24"/>
        </w:rPr>
        <w:t>40, 116-133.</w:t>
      </w:r>
    </w:p>
    <w:p w14:paraId="51366FBC" w14:textId="70D74461" w:rsidR="00570B34" w:rsidRDefault="00570B34" w:rsidP="00570B34">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Baur, D. G., Glover, K. J. (2015). </w:t>
      </w:r>
      <w:proofErr w:type="gramStart"/>
      <w:r w:rsidRPr="00315978">
        <w:rPr>
          <w:rFonts w:ascii="Times New Roman" w:hAnsi="Times New Roman" w:cs="Times New Roman"/>
          <w:sz w:val="24"/>
          <w:szCs w:val="24"/>
        </w:rPr>
        <w:t>Speculative trading in the gold market.</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International Review of Financial Analysis</w:t>
      </w:r>
      <w:r w:rsidRPr="00315978">
        <w:rPr>
          <w:rFonts w:ascii="Times New Roman" w:hAnsi="Times New Roman" w:cs="Times New Roman"/>
          <w:sz w:val="24"/>
          <w:szCs w:val="24"/>
        </w:rPr>
        <w:t>, 39, 63-71.</w:t>
      </w:r>
    </w:p>
    <w:p w14:paraId="0D672A43" w14:textId="5F890B0F" w:rsidR="00570B34" w:rsidRDefault="00570B34" w:rsidP="00570B3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Baur, D. G., Lucey, B. M. (2010). Is gold a hedge or safe haven? </w:t>
      </w:r>
      <w:proofErr w:type="gramStart"/>
      <w:r>
        <w:rPr>
          <w:rFonts w:ascii="Times New Roman" w:hAnsi="Times New Roman" w:cs="Times New Roman"/>
          <w:sz w:val="24"/>
          <w:szCs w:val="24"/>
        </w:rPr>
        <w:t>An analysis of stocks, bonds and gold.</w:t>
      </w:r>
      <w:proofErr w:type="gramEnd"/>
      <w:r>
        <w:rPr>
          <w:rFonts w:ascii="Times New Roman" w:hAnsi="Times New Roman" w:cs="Times New Roman"/>
          <w:sz w:val="24"/>
          <w:szCs w:val="24"/>
        </w:rPr>
        <w:t xml:space="preserve"> </w:t>
      </w:r>
      <w:r>
        <w:rPr>
          <w:rFonts w:ascii="Times New Roman" w:hAnsi="Times New Roman" w:cs="Times New Roman"/>
          <w:i/>
          <w:sz w:val="24"/>
          <w:szCs w:val="24"/>
        </w:rPr>
        <w:t>The Financial Review</w:t>
      </w:r>
      <w:r>
        <w:rPr>
          <w:rFonts w:ascii="Times New Roman" w:hAnsi="Times New Roman" w:cs="Times New Roman"/>
          <w:sz w:val="24"/>
          <w:szCs w:val="24"/>
        </w:rPr>
        <w:t>, 45, 217-229.</w:t>
      </w:r>
    </w:p>
    <w:p w14:paraId="0C48CA64" w14:textId="0A472CE4" w:rsidR="00570B34" w:rsidRDefault="00570B34" w:rsidP="00570B34">
      <w:pPr>
        <w:spacing w:after="0" w:line="240" w:lineRule="auto"/>
        <w:ind w:left="720" w:hanging="720"/>
        <w:jc w:val="both"/>
        <w:rPr>
          <w:rFonts w:ascii="Times New Roman" w:hAnsi="Times New Roman" w:cs="Times New Roman"/>
          <w:sz w:val="24"/>
          <w:szCs w:val="24"/>
        </w:rPr>
      </w:pPr>
      <w:r w:rsidRPr="00570B34">
        <w:rPr>
          <w:rFonts w:ascii="Times New Roman" w:hAnsi="Times New Roman" w:cs="Times New Roman"/>
          <w:sz w:val="24"/>
          <w:szCs w:val="24"/>
          <w:lang w:val="de-DE"/>
        </w:rPr>
        <w:t xml:space="preserve">Baur, D. G., </w:t>
      </w:r>
      <w:proofErr w:type="spellStart"/>
      <w:r w:rsidRPr="00570B34">
        <w:rPr>
          <w:rFonts w:ascii="Times New Roman" w:hAnsi="Times New Roman" w:cs="Times New Roman"/>
          <w:sz w:val="24"/>
          <w:szCs w:val="24"/>
          <w:lang w:val="de-DE"/>
        </w:rPr>
        <w:t>McDermott</w:t>
      </w:r>
      <w:proofErr w:type="spellEnd"/>
      <w:r w:rsidRPr="00570B34">
        <w:rPr>
          <w:rFonts w:ascii="Times New Roman" w:hAnsi="Times New Roman" w:cs="Times New Roman"/>
          <w:sz w:val="24"/>
          <w:szCs w:val="24"/>
          <w:lang w:val="de-DE"/>
        </w:rPr>
        <w:t xml:space="preserve">, T. </w:t>
      </w:r>
      <w:r>
        <w:rPr>
          <w:rFonts w:ascii="Times New Roman" w:hAnsi="Times New Roman" w:cs="Times New Roman"/>
          <w:sz w:val="24"/>
          <w:szCs w:val="24"/>
          <w:lang w:val="de-DE"/>
        </w:rPr>
        <w:t xml:space="preserve">K. (2010). </w:t>
      </w:r>
      <w:r w:rsidRPr="00570B34">
        <w:rPr>
          <w:rFonts w:ascii="Times New Roman" w:hAnsi="Times New Roman" w:cs="Times New Roman"/>
          <w:sz w:val="24"/>
          <w:szCs w:val="24"/>
        </w:rPr>
        <w:t xml:space="preserve">Is gold a safe haven? </w:t>
      </w:r>
      <w:r>
        <w:rPr>
          <w:rFonts w:ascii="Times New Roman" w:hAnsi="Times New Roman" w:cs="Times New Roman"/>
          <w:sz w:val="24"/>
          <w:szCs w:val="24"/>
        </w:rPr>
        <w:t xml:space="preserve">International evidence. </w:t>
      </w:r>
      <w:r>
        <w:rPr>
          <w:rFonts w:ascii="Times New Roman" w:hAnsi="Times New Roman" w:cs="Times New Roman"/>
          <w:i/>
          <w:sz w:val="24"/>
          <w:szCs w:val="24"/>
        </w:rPr>
        <w:t>Journal of Banking and Finance</w:t>
      </w:r>
      <w:r>
        <w:rPr>
          <w:rFonts w:ascii="Times New Roman" w:hAnsi="Times New Roman" w:cs="Times New Roman"/>
          <w:sz w:val="24"/>
          <w:szCs w:val="24"/>
        </w:rPr>
        <w:t>, 34, 1886-1898.</w:t>
      </w:r>
    </w:p>
    <w:p w14:paraId="3A996344" w14:textId="7B17A7F3" w:rsidR="006C7043" w:rsidRPr="006C7043" w:rsidRDefault="006C7043" w:rsidP="00570B34">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Beckmann, J., Berger, T., </w:t>
      </w:r>
      <w:proofErr w:type="spellStart"/>
      <w:r>
        <w:rPr>
          <w:rFonts w:ascii="Times New Roman" w:hAnsi="Times New Roman" w:cs="Times New Roman"/>
          <w:sz w:val="24"/>
          <w:szCs w:val="24"/>
        </w:rPr>
        <w:t>Czudaj</w:t>
      </w:r>
      <w:proofErr w:type="spellEnd"/>
      <w:r>
        <w:rPr>
          <w:rFonts w:ascii="Times New Roman" w:hAnsi="Times New Roman" w:cs="Times New Roman"/>
          <w:sz w:val="24"/>
          <w:szCs w:val="24"/>
        </w:rPr>
        <w:t>, R. (2015).</w:t>
      </w:r>
      <w:proofErr w:type="gramEnd"/>
      <w:r>
        <w:rPr>
          <w:rFonts w:ascii="Times New Roman" w:hAnsi="Times New Roman" w:cs="Times New Roman"/>
          <w:sz w:val="24"/>
          <w:szCs w:val="24"/>
        </w:rPr>
        <w:t xml:space="preserve"> Does gold act as a hedge or a safe haven for stocks? </w:t>
      </w:r>
      <w:proofErr w:type="gramStart"/>
      <w:r>
        <w:rPr>
          <w:rFonts w:ascii="Times New Roman" w:hAnsi="Times New Roman" w:cs="Times New Roman"/>
          <w:sz w:val="24"/>
          <w:szCs w:val="24"/>
        </w:rPr>
        <w:t>A smooth transition approach.</w:t>
      </w:r>
      <w:proofErr w:type="gramEnd"/>
      <w:r>
        <w:rPr>
          <w:rFonts w:ascii="Times New Roman" w:hAnsi="Times New Roman" w:cs="Times New Roman"/>
          <w:sz w:val="24"/>
          <w:szCs w:val="24"/>
        </w:rPr>
        <w:t xml:space="preserve"> </w:t>
      </w:r>
      <w:r>
        <w:rPr>
          <w:rFonts w:ascii="Times New Roman" w:hAnsi="Times New Roman" w:cs="Times New Roman"/>
          <w:i/>
          <w:sz w:val="24"/>
          <w:szCs w:val="24"/>
        </w:rPr>
        <w:t>Economic Modelling</w:t>
      </w:r>
      <w:r>
        <w:rPr>
          <w:rFonts w:ascii="Times New Roman" w:hAnsi="Times New Roman" w:cs="Times New Roman"/>
          <w:sz w:val="24"/>
          <w:szCs w:val="24"/>
        </w:rPr>
        <w:t>, 48, 16-24.</w:t>
      </w:r>
    </w:p>
    <w:p w14:paraId="3836452A" w14:textId="77777777" w:rsidR="009A7FE3" w:rsidRDefault="009A7FE3" w:rsidP="00170597">
      <w:pPr>
        <w:spacing w:after="0" w:line="240" w:lineRule="auto"/>
        <w:ind w:left="720" w:hanging="720"/>
        <w:jc w:val="both"/>
        <w:rPr>
          <w:rFonts w:ascii="Times New Roman" w:hAnsi="Times New Roman" w:cs="Times New Roman"/>
          <w:sz w:val="24"/>
        </w:rPr>
      </w:pPr>
      <w:r w:rsidRPr="00570B34">
        <w:rPr>
          <w:rFonts w:ascii="Times New Roman" w:hAnsi="Times New Roman" w:cs="Times New Roman"/>
          <w:sz w:val="24"/>
          <w:lang w:val="fr-FR"/>
        </w:rPr>
        <w:t xml:space="preserve">Belaire-Franch, J., Contreras, D. (2004). </w:t>
      </w:r>
      <w:r w:rsidRPr="00315978">
        <w:rPr>
          <w:rFonts w:ascii="Times New Roman" w:hAnsi="Times New Roman" w:cs="Times New Roman"/>
          <w:sz w:val="24"/>
        </w:rPr>
        <w:t>Ranks and signs-based multiple variance ratio tests, Working Paper, University of Valencia, Valencia.</w:t>
      </w:r>
    </w:p>
    <w:p w14:paraId="407A592D" w14:textId="0C36ED25" w:rsidR="002344D9" w:rsidRPr="002344D9" w:rsidRDefault="002344D9" w:rsidP="00170597">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Białkowski</w:t>
      </w:r>
      <w:proofErr w:type="spellEnd"/>
      <w:r>
        <w:rPr>
          <w:rFonts w:ascii="Times New Roman" w:hAnsi="Times New Roman" w:cs="Times New Roman"/>
          <w:sz w:val="24"/>
        </w:rPr>
        <w:t xml:space="preserve">, J., </w:t>
      </w:r>
      <w:proofErr w:type="spellStart"/>
      <w:r>
        <w:rPr>
          <w:rFonts w:ascii="Times New Roman" w:hAnsi="Times New Roman" w:cs="Times New Roman"/>
          <w:sz w:val="24"/>
        </w:rPr>
        <w:t>Bohl</w:t>
      </w:r>
      <w:proofErr w:type="spellEnd"/>
      <w:r>
        <w:rPr>
          <w:rFonts w:ascii="Times New Roman" w:hAnsi="Times New Roman" w:cs="Times New Roman"/>
          <w:sz w:val="24"/>
        </w:rPr>
        <w:t xml:space="preserve">, M. T., Stephan, P. M., Wisniewski, T. P. (2015). </w:t>
      </w:r>
      <w:proofErr w:type="gramStart"/>
      <w:r>
        <w:rPr>
          <w:rFonts w:ascii="Times New Roman" w:hAnsi="Times New Roman" w:cs="Times New Roman"/>
          <w:sz w:val="24"/>
        </w:rPr>
        <w:t>The gold price in times of crisis.</w:t>
      </w:r>
      <w:proofErr w:type="gramEnd"/>
      <w:r>
        <w:rPr>
          <w:rFonts w:ascii="Times New Roman" w:hAnsi="Times New Roman" w:cs="Times New Roman"/>
          <w:sz w:val="24"/>
        </w:rPr>
        <w:t xml:space="preserve"> </w:t>
      </w:r>
      <w:r>
        <w:rPr>
          <w:rFonts w:ascii="Times New Roman" w:hAnsi="Times New Roman" w:cs="Times New Roman"/>
          <w:i/>
          <w:sz w:val="24"/>
        </w:rPr>
        <w:t>International Review of Financial Analysis</w:t>
      </w:r>
      <w:r>
        <w:rPr>
          <w:rFonts w:ascii="Times New Roman" w:hAnsi="Times New Roman" w:cs="Times New Roman"/>
          <w:sz w:val="24"/>
        </w:rPr>
        <w:t>, 41, 329-339.</w:t>
      </w:r>
    </w:p>
    <w:p w14:paraId="15082E62" w14:textId="77777777" w:rsidR="009A7FE3" w:rsidRDefault="009A7FE3" w:rsidP="00170597">
      <w:pPr>
        <w:spacing w:after="0" w:line="240" w:lineRule="auto"/>
        <w:ind w:left="720" w:hanging="720"/>
        <w:jc w:val="both"/>
        <w:rPr>
          <w:rFonts w:ascii="Times New Roman" w:hAnsi="Times New Roman" w:cs="Times New Roman"/>
          <w:sz w:val="24"/>
        </w:rPr>
      </w:pPr>
      <w:r w:rsidRPr="00315978">
        <w:rPr>
          <w:rFonts w:ascii="Times New Roman" w:hAnsi="Times New Roman" w:cs="Times New Roman"/>
          <w:sz w:val="24"/>
        </w:rPr>
        <w:t>Borges, M. R. (2010</w:t>
      </w:r>
      <w:r w:rsidR="00170597" w:rsidRPr="00315978">
        <w:rPr>
          <w:rFonts w:ascii="Times New Roman" w:hAnsi="Times New Roman" w:cs="Times New Roman"/>
          <w:sz w:val="24"/>
        </w:rPr>
        <w:t>)</w:t>
      </w:r>
      <w:r w:rsidRPr="00315978">
        <w:rPr>
          <w:rFonts w:ascii="Times New Roman" w:hAnsi="Times New Roman" w:cs="Times New Roman"/>
          <w:sz w:val="24"/>
        </w:rPr>
        <w:t xml:space="preserve">. </w:t>
      </w:r>
      <w:proofErr w:type="gramStart"/>
      <w:r w:rsidRPr="00315978">
        <w:rPr>
          <w:rFonts w:ascii="Times New Roman" w:hAnsi="Times New Roman" w:cs="Times New Roman"/>
          <w:sz w:val="24"/>
        </w:rPr>
        <w:t>Efficient market hypothesis in European stock markets.</w:t>
      </w:r>
      <w:proofErr w:type="gramEnd"/>
      <w:r w:rsidRPr="00315978">
        <w:rPr>
          <w:rFonts w:ascii="Times New Roman" w:hAnsi="Times New Roman" w:cs="Times New Roman"/>
          <w:sz w:val="24"/>
        </w:rPr>
        <w:t xml:space="preserve"> </w:t>
      </w:r>
      <w:r w:rsidRPr="00315978">
        <w:rPr>
          <w:rFonts w:ascii="Times New Roman" w:hAnsi="Times New Roman" w:cs="Times New Roman"/>
          <w:i/>
          <w:sz w:val="24"/>
        </w:rPr>
        <w:t>The European Journal of Finance</w:t>
      </w:r>
      <w:r w:rsidRPr="00315978">
        <w:rPr>
          <w:rFonts w:ascii="Times New Roman" w:hAnsi="Times New Roman" w:cs="Times New Roman"/>
          <w:sz w:val="24"/>
        </w:rPr>
        <w:t>, 16, 711-726.</w:t>
      </w:r>
    </w:p>
    <w:p w14:paraId="35F215ED" w14:textId="4F83F334" w:rsidR="000A7BFD" w:rsidRPr="00EE11C6" w:rsidRDefault="000A7BFD" w:rsidP="000A7BFD">
      <w:pPr>
        <w:pStyle w:val="PlainText"/>
        <w:ind w:left="720" w:hanging="720"/>
        <w:jc w:val="both"/>
        <w:rPr>
          <w:rFonts w:ascii="Times New Roman" w:hAnsi="Times New Roman" w:cs="Times New Roman"/>
          <w:sz w:val="24"/>
        </w:rPr>
      </w:pPr>
      <w:proofErr w:type="spellStart"/>
      <w:r w:rsidRPr="00EE11C6">
        <w:rPr>
          <w:rFonts w:ascii="Times New Roman" w:hAnsi="Times New Roman" w:cs="Times New Roman"/>
          <w:sz w:val="24"/>
        </w:rPr>
        <w:t>Boubaker</w:t>
      </w:r>
      <w:proofErr w:type="spellEnd"/>
      <w:r w:rsidRPr="00EE11C6">
        <w:rPr>
          <w:rFonts w:ascii="Times New Roman" w:hAnsi="Times New Roman" w:cs="Times New Roman"/>
          <w:sz w:val="24"/>
        </w:rPr>
        <w:t xml:space="preserve">, H. and </w:t>
      </w:r>
      <w:proofErr w:type="spellStart"/>
      <w:r w:rsidRPr="00EE11C6">
        <w:rPr>
          <w:rFonts w:ascii="Times New Roman" w:hAnsi="Times New Roman" w:cs="Times New Roman"/>
          <w:sz w:val="24"/>
        </w:rPr>
        <w:t>Sghaier</w:t>
      </w:r>
      <w:proofErr w:type="spellEnd"/>
      <w:r w:rsidRPr="00EE11C6">
        <w:rPr>
          <w:rFonts w:ascii="Times New Roman" w:hAnsi="Times New Roman" w:cs="Times New Roman"/>
          <w:sz w:val="24"/>
        </w:rPr>
        <w:t>, N. (2015). On the Dynamic Dependence between US and other Developed Stock Markets: An Extreme-value Time</w:t>
      </w:r>
      <w:r>
        <w:rPr>
          <w:rFonts w:ascii="Times New Roman" w:hAnsi="Times New Roman" w:cs="Times New Roman"/>
          <w:sz w:val="24"/>
        </w:rPr>
        <w:t>-varying Copula Approach.</w:t>
      </w:r>
      <w:r w:rsidRPr="00EE11C6">
        <w:rPr>
          <w:rFonts w:ascii="Times New Roman" w:hAnsi="Times New Roman" w:cs="Times New Roman"/>
          <w:sz w:val="24"/>
        </w:rPr>
        <w:t xml:space="preserve"> </w:t>
      </w:r>
      <w:r w:rsidRPr="000A7BFD">
        <w:rPr>
          <w:rFonts w:ascii="Times New Roman" w:hAnsi="Times New Roman" w:cs="Times New Roman"/>
          <w:i/>
          <w:sz w:val="24"/>
        </w:rPr>
        <w:t xml:space="preserve">Bankers, Markets &amp; Investors </w:t>
      </w:r>
      <w:proofErr w:type="spellStart"/>
      <w:r w:rsidRPr="000A7BFD">
        <w:rPr>
          <w:rFonts w:ascii="Times New Roman" w:hAnsi="Times New Roman" w:cs="Times New Roman"/>
          <w:i/>
          <w:sz w:val="24"/>
        </w:rPr>
        <w:t>Groupe</w:t>
      </w:r>
      <w:proofErr w:type="spellEnd"/>
      <w:r w:rsidRPr="000A7BFD">
        <w:rPr>
          <w:rFonts w:ascii="Times New Roman" w:hAnsi="Times New Roman" w:cs="Times New Roman"/>
          <w:i/>
          <w:sz w:val="24"/>
        </w:rPr>
        <w:t xml:space="preserve"> Revue </w:t>
      </w:r>
      <w:proofErr w:type="spellStart"/>
      <w:r w:rsidRPr="000A7BFD">
        <w:rPr>
          <w:rFonts w:ascii="Times New Roman" w:hAnsi="Times New Roman" w:cs="Times New Roman"/>
          <w:i/>
          <w:sz w:val="24"/>
        </w:rPr>
        <w:t>Banque</w:t>
      </w:r>
      <w:proofErr w:type="spellEnd"/>
      <w:r w:rsidRPr="00EE11C6">
        <w:rPr>
          <w:rFonts w:ascii="Times New Roman" w:hAnsi="Times New Roman" w:cs="Times New Roman"/>
          <w:sz w:val="24"/>
        </w:rPr>
        <w:t xml:space="preserve">, </w:t>
      </w:r>
      <w:r>
        <w:rPr>
          <w:rFonts w:ascii="Times New Roman" w:hAnsi="Times New Roman" w:cs="Times New Roman"/>
          <w:sz w:val="24"/>
        </w:rPr>
        <w:t xml:space="preserve">136-137, </w:t>
      </w:r>
      <w:r w:rsidRPr="00EE11C6">
        <w:rPr>
          <w:rFonts w:ascii="Times New Roman" w:hAnsi="Times New Roman" w:cs="Times New Roman"/>
          <w:sz w:val="24"/>
        </w:rPr>
        <w:t>80-93.</w:t>
      </w:r>
    </w:p>
    <w:p w14:paraId="56EF508D" w14:textId="77777777" w:rsidR="000A7BFD" w:rsidRPr="00315978" w:rsidRDefault="000A7BFD" w:rsidP="00170597">
      <w:pPr>
        <w:spacing w:after="0" w:line="240" w:lineRule="auto"/>
        <w:ind w:left="720" w:hanging="720"/>
        <w:jc w:val="both"/>
        <w:rPr>
          <w:rFonts w:ascii="Times New Roman" w:hAnsi="Times New Roman" w:cs="Times New Roman"/>
          <w:sz w:val="24"/>
        </w:rPr>
      </w:pPr>
    </w:p>
    <w:p w14:paraId="75E81C12" w14:textId="77777777" w:rsidR="00885C85" w:rsidRPr="00315978" w:rsidRDefault="00885C85" w:rsidP="00170597">
      <w:pPr>
        <w:spacing w:after="0" w:line="240" w:lineRule="auto"/>
        <w:ind w:left="720" w:hanging="720"/>
        <w:jc w:val="both"/>
        <w:rPr>
          <w:rFonts w:ascii="Times New Roman" w:hAnsi="Times New Roman" w:cs="Times New Roman"/>
          <w:sz w:val="24"/>
        </w:rPr>
      </w:pPr>
      <w:proofErr w:type="spellStart"/>
      <w:proofErr w:type="gramStart"/>
      <w:r w:rsidRPr="00315978">
        <w:rPr>
          <w:rFonts w:ascii="Times New Roman" w:hAnsi="Times New Roman" w:cs="Times New Roman"/>
          <w:sz w:val="24"/>
        </w:rPr>
        <w:lastRenderedPageBreak/>
        <w:t>Bredin</w:t>
      </w:r>
      <w:proofErr w:type="spellEnd"/>
      <w:r w:rsidRPr="00315978">
        <w:rPr>
          <w:rFonts w:ascii="Times New Roman" w:hAnsi="Times New Roman" w:cs="Times New Roman"/>
          <w:sz w:val="24"/>
        </w:rPr>
        <w:t xml:space="preserve">, D., Conlon, T., </w:t>
      </w:r>
      <w:proofErr w:type="spellStart"/>
      <w:r w:rsidRPr="00315978">
        <w:rPr>
          <w:rFonts w:ascii="Times New Roman" w:hAnsi="Times New Roman" w:cs="Times New Roman"/>
          <w:sz w:val="24"/>
        </w:rPr>
        <w:t>Poti</w:t>
      </w:r>
      <w:proofErr w:type="spellEnd"/>
      <w:r w:rsidRPr="00315978">
        <w:rPr>
          <w:rFonts w:ascii="Times New Roman" w:hAnsi="Times New Roman" w:cs="Times New Roman"/>
          <w:sz w:val="24"/>
        </w:rPr>
        <w:t>, V. (2015).</w:t>
      </w:r>
      <w:proofErr w:type="gramEnd"/>
      <w:r w:rsidRPr="00315978">
        <w:rPr>
          <w:rFonts w:ascii="Times New Roman" w:hAnsi="Times New Roman" w:cs="Times New Roman"/>
          <w:sz w:val="24"/>
        </w:rPr>
        <w:t xml:space="preserve"> Does gold glitter in the long-run? </w:t>
      </w:r>
      <w:proofErr w:type="gramStart"/>
      <w:r w:rsidRPr="00315978">
        <w:rPr>
          <w:rFonts w:ascii="Times New Roman" w:hAnsi="Times New Roman" w:cs="Times New Roman"/>
          <w:sz w:val="24"/>
        </w:rPr>
        <w:t>Gold as a hedge and safe haven across time and investment horizon.</w:t>
      </w:r>
      <w:proofErr w:type="gramEnd"/>
      <w:r w:rsidRPr="00315978">
        <w:rPr>
          <w:rFonts w:ascii="Times New Roman" w:hAnsi="Times New Roman" w:cs="Times New Roman"/>
          <w:sz w:val="24"/>
        </w:rPr>
        <w:t xml:space="preserve"> </w:t>
      </w:r>
      <w:r w:rsidRPr="00315978">
        <w:rPr>
          <w:rFonts w:ascii="Times New Roman" w:hAnsi="Times New Roman" w:cs="Times New Roman"/>
          <w:i/>
          <w:sz w:val="24"/>
        </w:rPr>
        <w:t>International Review of Financial Analysis</w:t>
      </w:r>
      <w:r w:rsidRPr="00315978">
        <w:rPr>
          <w:rFonts w:ascii="Times New Roman" w:hAnsi="Times New Roman" w:cs="Times New Roman"/>
          <w:sz w:val="24"/>
        </w:rPr>
        <w:t>, forthcoming.</w:t>
      </w:r>
    </w:p>
    <w:p w14:paraId="6489E0C3" w14:textId="77777777" w:rsidR="00AE5A3A" w:rsidRPr="00315978" w:rsidRDefault="00AE5A3A" w:rsidP="00170597">
      <w:pPr>
        <w:spacing w:after="0" w:line="240" w:lineRule="auto"/>
        <w:ind w:left="720" w:hanging="720"/>
        <w:jc w:val="both"/>
        <w:rPr>
          <w:rFonts w:ascii="Times New Roman" w:hAnsi="Times New Roman" w:cs="Times New Roman"/>
          <w:sz w:val="24"/>
        </w:rPr>
      </w:pPr>
      <w:r w:rsidRPr="00315978">
        <w:rPr>
          <w:rFonts w:ascii="Times New Roman" w:hAnsi="Times New Roman" w:cs="Times New Roman"/>
          <w:sz w:val="24"/>
        </w:rPr>
        <w:t>Brock, W. A., Dechert, W. D., Schieinkman, J. A., (1987). A test for independence based on correlation dimension, SSRI Working Paper No. 8702, Department of Economics, University of Wisconsin, Madison, WI.</w:t>
      </w:r>
    </w:p>
    <w:p w14:paraId="18808D5B" w14:textId="77777777" w:rsidR="00AE5A3A" w:rsidRPr="00315978" w:rsidRDefault="00AE5A3A" w:rsidP="00170597">
      <w:pPr>
        <w:spacing w:after="0" w:line="240" w:lineRule="auto"/>
        <w:ind w:left="720" w:hanging="720"/>
        <w:jc w:val="both"/>
        <w:rPr>
          <w:rFonts w:ascii="Times New Roman" w:hAnsi="Times New Roman" w:cs="Times New Roman"/>
          <w:sz w:val="24"/>
        </w:rPr>
      </w:pPr>
      <w:r w:rsidRPr="00315978">
        <w:rPr>
          <w:rFonts w:ascii="Times New Roman" w:hAnsi="Times New Roman" w:cs="Times New Roman"/>
          <w:sz w:val="24"/>
        </w:rPr>
        <w:t xml:space="preserve">Brock, W. A., Dechert, W. D., Schieinkman, J. A., LeBaron (1996). A test for independence based on correlation dimension. </w:t>
      </w:r>
      <w:r w:rsidRPr="00315978">
        <w:rPr>
          <w:rFonts w:ascii="Times New Roman" w:hAnsi="Times New Roman" w:cs="Times New Roman"/>
          <w:i/>
          <w:sz w:val="24"/>
        </w:rPr>
        <w:t>Econometric Reviews</w:t>
      </w:r>
      <w:r w:rsidRPr="00315978">
        <w:rPr>
          <w:rFonts w:ascii="Times New Roman" w:hAnsi="Times New Roman" w:cs="Times New Roman"/>
          <w:sz w:val="24"/>
        </w:rPr>
        <w:t>, 15, 197-235.</w:t>
      </w:r>
    </w:p>
    <w:p w14:paraId="16BBA0D8" w14:textId="77777777" w:rsidR="00350741" w:rsidRPr="00315978" w:rsidRDefault="00350741"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Cajueiro</w:t>
      </w:r>
      <w:proofErr w:type="spellEnd"/>
      <w:r w:rsidRPr="00315978">
        <w:rPr>
          <w:rFonts w:ascii="Times New Roman" w:hAnsi="Times New Roman" w:cs="Times New Roman"/>
          <w:sz w:val="24"/>
          <w:szCs w:val="24"/>
        </w:rPr>
        <w:t xml:space="preserve">, D., </w:t>
      </w:r>
      <w:proofErr w:type="spellStart"/>
      <w:r w:rsidRPr="00315978">
        <w:rPr>
          <w:rFonts w:ascii="Times New Roman" w:hAnsi="Times New Roman" w:cs="Times New Roman"/>
          <w:sz w:val="24"/>
          <w:szCs w:val="24"/>
        </w:rPr>
        <w:t>Tabak</w:t>
      </w:r>
      <w:proofErr w:type="spellEnd"/>
      <w:r w:rsidRPr="00315978">
        <w:rPr>
          <w:rFonts w:ascii="Times New Roman" w:hAnsi="Times New Roman" w:cs="Times New Roman"/>
          <w:sz w:val="24"/>
          <w:szCs w:val="24"/>
        </w:rPr>
        <w:t xml:space="preserve">, B. (2004a). Ranking efficiency for emerging markets. </w:t>
      </w:r>
      <w:r w:rsidRPr="00315978">
        <w:rPr>
          <w:rFonts w:ascii="Times New Roman" w:hAnsi="Times New Roman" w:cs="Times New Roman"/>
          <w:i/>
          <w:sz w:val="24"/>
          <w:szCs w:val="24"/>
        </w:rPr>
        <w:t xml:space="preserve">Chaos, Solitons </w:t>
      </w:r>
      <w:r w:rsidR="00884E55" w:rsidRPr="00315978">
        <w:rPr>
          <w:rFonts w:ascii="Times New Roman" w:hAnsi="Times New Roman" w:cs="Times New Roman"/>
          <w:i/>
          <w:sz w:val="24"/>
          <w:szCs w:val="24"/>
        </w:rPr>
        <w:t xml:space="preserve">and </w:t>
      </w:r>
      <w:r w:rsidRPr="00315978">
        <w:rPr>
          <w:rFonts w:ascii="Times New Roman" w:hAnsi="Times New Roman" w:cs="Times New Roman"/>
          <w:i/>
          <w:sz w:val="24"/>
          <w:szCs w:val="24"/>
        </w:rPr>
        <w:t>Fractals</w:t>
      </w:r>
      <w:r w:rsidRPr="00315978">
        <w:rPr>
          <w:rFonts w:ascii="Times New Roman" w:hAnsi="Times New Roman" w:cs="Times New Roman"/>
          <w:sz w:val="24"/>
          <w:szCs w:val="24"/>
        </w:rPr>
        <w:t>, 22, 349-352.</w:t>
      </w:r>
    </w:p>
    <w:p w14:paraId="37164E91" w14:textId="77777777" w:rsidR="00350741" w:rsidRPr="00315978" w:rsidRDefault="00350741"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Cajueiro</w:t>
      </w:r>
      <w:proofErr w:type="spellEnd"/>
      <w:r w:rsidRPr="00315978">
        <w:rPr>
          <w:rFonts w:ascii="Times New Roman" w:hAnsi="Times New Roman" w:cs="Times New Roman"/>
          <w:sz w:val="24"/>
          <w:szCs w:val="24"/>
        </w:rPr>
        <w:t xml:space="preserve">, D., </w:t>
      </w:r>
      <w:proofErr w:type="spellStart"/>
      <w:r w:rsidRPr="00315978">
        <w:rPr>
          <w:rFonts w:ascii="Times New Roman" w:hAnsi="Times New Roman" w:cs="Times New Roman"/>
          <w:sz w:val="24"/>
          <w:szCs w:val="24"/>
        </w:rPr>
        <w:t>Tabak</w:t>
      </w:r>
      <w:proofErr w:type="spellEnd"/>
      <w:r w:rsidRPr="00315978">
        <w:rPr>
          <w:rFonts w:ascii="Times New Roman" w:hAnsi="Times New Roman" w:cs="Times New Roman"/>
          <w:sz w:val="24"/>
          <w:szCs w:val="24"/>
        </w:rPr>
        <w:t xml:space="preserve">, B. (2004b). The Hurst exponent over time: testing the </w:t>
      </w:r>
      <w:r w:rsidR="00884E55" w:rsidRPr="00315978">
        <w:rPr>
          <w:rFonts w:ascii="Times New Roman" w:hAnsi="Times New Roman" w:cs="Times New Roman"/>
          <w:sz w:val="24"/>
          <w:szCs w:val="24"/>
        </w:rPr>
        <w:t>assentation</w:t>
      </w:r>
      <w:r w:rsidRPr="00315978">
        <w:rPr>
          <w:rFonts w:ascii="Times New Roman" w:hAnsi="Times New Roman" w:cs="Times New Roman"/>
          <w:sz w:val="24"/>
          <w:szCs w:val="24"/>
        </w:rPr>
        <w:t xml:space="preserve"> that emerging markets are becoming more efficient.</w:t>
      </w:r>
      <w:r w:rsidR="00884E55" w:rsidRPr="00315978">
        <w:rPr>
          <w:rFonts w:ascii="Times New Roman" w:hAnsi="Times New Roman" w:cs="Times New Roman"/>
          <w:i/>
          <w:sz w:val="24"/>
          <w:szCs w:val="24"/>
        </w:rPr>
        <w:t xml:space="preserve"> </w:t>
      </w:r>
      <w:proofErr w:type="spellStart"/>
      <w:r w:rsidR="00884E55" w:rsidRPr="00315978">
        <w:rPr>
          <w:rFonts w:ascii="Times New Roman" w:hAnsi="Times New Roman" w:cs="Times New Roman"/>
          <w:i/>
          <w:sz w:val="24"/>
          <w:szCs w:val="24"/>
        </w:rPr>
        <w:t>Physica</w:t>
      </w:r>
      <w:proofErr w:type="spellEnd"/>
      <w:r w:rsidR="00884E55" w:rsidRPr="00315978">
        <w:rPr>
          <w:rFonts w:ascii="Times New Roman" w:hAnsi="Times New Roman" w:cs="Times New Roman"/>
          <w:i/>
          <w:sz w:val="24"/>
          <w:szCs w:val="24"/>
        </w:rPr>
        <w:t xml:space="preserve"> A</w:t>
      </w:r>
      <w:r w:rsidR="00884E55" w:rsidRPr="00315978">
        <w:rPr>
          <w:rFonts w:ascii="Times New Roman" w:hAnsi="Times New Roman" w:cs="Times New Roman"/>
          <w:sz w:val="24"/>
          <w:szCs w:val="24"/>
        </w:rPr>
        <w:t>, 336, 521-537.</w:t>
      </w:r>
    </w:p>
    <w:p w14:paraId="6DD0F12E" w14:textId="77777777" w:rsidR="001D0DFF" w:rsidRPr="00315978" w:rsidRDefault="001D0DFF"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Charles, A., </w:t>
      </w:r>
      <w:proofErr w:type="spellStart"/>
      <w:r w:rsidRPr="00315978">
        <w:rPr>
          <w:rFonts w:ascii="Times New Roman" w:hAnsi="Times New Roman" w:cs="Times New Roman"/>
          <w:sz w:val="24"/>
          <w:szCs w:val="24"/>
        </w:rPr>
        <w:t>Darné</w:t>
      </w:r>
      <w:proofErr w:type="spellEnd"/>
      <w:r w:rsidRPr="00315978">
        <w:rPr>
          <w:rFonts w:ascii="Times New Roman" w:hAnsi="Times New Roman" w:cs="Times New Roman"/>
          <w:sz w:val="24"/>
          <w:szCs w:val="24"/>
        </w:rPr>
        <w:t xml:space="preserve">, O., Kim, J. H. (2012). Exchange-rate return predictability and the adaptive markets hypothesis: Evidence from major foreign exchange rates. </w:t>
      </w:r>
      <w:r w:rsidRPr="00315978">
        <w:rPr>
          <w:rFonts w:ascii="Times New Roman" w:hAnsi="Times New Roman" w:cs="Times New Roman"/>
          <w:i/>
          <w:sz w:val="24"/>
          <w:szCs w:val="24"/>
        </w:rPr>
        <w:t>Journal of International Money and Finance</w:t>
      </w:r>
      <w:r w:rsidRPr="00315978">
        <w:rPr>
          <w:rFonts w:ascii="Times New Roman" w:hAnsi="Times New Roman" w:cs="Times New Roman"/>
          <w:sz w:val="24"/>
          <w:szCs w:val="24"/>
        </w:rPr>
        <w:t>, 31, 1607-1626.</w:t>
      </w:r>
    </w:p>
    <w:p w14:paraId="03C1701E" w14:textId="6A341133" w:rsidR="009A7FE3" w:rsidRPr="00315978" w:rsidRDefault="009A7FE3"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Charles, A., </w:t>
      </w:r>
      <w:proofErr w:type="spellStart"/>
      <w:r w:rsidRPr="00315978">
        <w:rPr>
          <w:rFonts w:ascii="Times New Roman" w:hAnsi="Times New Roman" w:cs="Times New Roman"/>
          <w:sz w:val="24"/>
          <w:szCs w:val="24"/>
        </w:rPr>
        <w:t>Darné</w:t>
      </w:r>
      <w:proofErr w:type="spellEnd"/>
      <w:r w:rsidRPr="00315978">
        <w:rPr>
          <w:rFonts w:ascii="Times New Roman" w:hAnsi="Times New Roman" w:cs="Times New Roman"/>
          <w:sz w:val="24"/>
          <w:szCs w:val="24"/>
        </w:rPr>
        <w:t>, O., Kim, J. H. (201</w:t>
      </w:r>
      <w:r w:rsidR="00B92F17" w:rsidRPr="00315978">
        <w:rPr>
          <w:rFonts w:ascii="Times New Roman" w:hAnsi="Times New Roman" w:cs="Times New Roman"/>
          <w:sz w:val="24"/>
          <w:szCs w:val="24"/>
        </w:rPr>
        <w:t>5</w:t>
      </w:r>
      <w:r w:rsidRPr="00315978">
        <w:rPr>
          <w:rFonts w:ascii="Times New Roman" w:hAnsi="Times New Roman" w:cs="Times New Roman"/>
          <w:sz w:val="24"/>
          <w:szCs w:val="24"/>
        </w:rPr>
        <w:t xml:space="preserve">). Will Precious Metals Since? </w:t>
      </w:r>
      <w:proofErr w:type="gramStart"/>
      <w:r w:rsidRPr="00315978">
        <w:rPr>
          <w:rFonts w:ascii="Times New Roman" w:hAnsi="Times New Roman" w:cs="Times New Roman"/>
          <w:sz w:val="24"/>
          <w:szCs w:val="24"/>
        </w:rPr>
        <w:t>A Market Efficiency Perspective</w:t>
      </w:r>
      <w:r w:rsidR="004C0F80" w:rsidRPr="00315978">
        <w:rPr>
          <w:rFonts w:ascii="Times New Roman" w:hAnsi="Times New Roman" w:cs="Times New Roman"/>
          <w:sz w:val="24"/>
          <w:szCs w:val="24"/>
        </w:rPr>
        <w:t>.</w:t>
      </w:r>
      <w:proofErr w:type="gramEnd"/>
      <w:r w:rsidR="00EC34DF" w:rsidRPr="00315978">
        <w:rPr>
          <w:rFonts w:ascii="Times New Roman" w:hAnsi="Times New Roman" w:cs="Times New Roman"/>
          <w:sz w:val="24"/>
          <w:szCs w:val="24"/>
        </w:rPr>
        <w:t xml:space="preserve"> </w:t>
      </w:r>
      <w:r w:rsidR="00EC34DF" w:rsidRPr="00315978">
        <w:rPr>
          <w:rFonts w:ascii="Times New Roman" w:hAnsi="Times New Roman" w:cs="Times New Roman"/>
          <w:i/>
          <w:sz w:val="24"/>
          <w:szCs w:val="24"/>
        </w:rPr>
        <w:t>International Review of Financial Analysis</w:t>
      </w:r>
      <w:r w:rsidR="00EC34DF" w:rsidRPr="00315978">
        <w:rPr>
          <w:rFonts w:ascii="Times New Roman" w:hAnsi="Times New Roman" w:cs="Times New Roman"/>
          <w:sz w:val="24"/>
          <w:szCs w:val="24"/>
        </w:rPr>
        <w:t xml:space="preserve">, </w:t>
      </w:r>
      <w:r w:rsidR="00BD1FF4" w:rsidRPr="00315978">
        <w:rPr>
          <w:rFonts w:ascii="Times New Roman" w:hAnsi="Times New Roman" w:cs="Times New Roman"/>
          <w:sz w:val="24"/>
          <w:szCs w:val="24"/>
        </w:rPr>
        <w:t>41, 284-291.</w:t>
      </w:r>
    </w:p>
    <w:p w14:paraId="2EF6F2DC" w14:textId="77777777" w:rsidR="002470DA" w:rsidRPr="00315978" w:rsidRDefault="002470DA"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Cheung, Y., Lai, K. S. (1993). Do gold market returns have </w:t>
      </w:r>
      <w:r w:rsidR="00C16444" w:rsidRPr="00315978">
        <w:rPr>
          <w:rFonts w:ascii="Times New Roman" w:hAnsi="Times New Roman" w:cs="Times New Roman"/>
          <w:sz w:val="24"/>
          <w:szCs w:val="24"/>
        </w:rPr>
        <w:t xml:space="preserve">long memory? </w:t>
      </w:r>
      <w:r w:rsidR="00C16444" w:rsidRPr="00315978">
        <w:rPr>
          <w:rFonts w:ascii="Times New Roman" w:hAnsi="Times New Roman" w:cs="Times New Roman"/>
          <w:i/>
          <w:sz w:val="24"/>
          <w:szCs w:val="24"/>
        </w:rPr>
        <w:t>The Financial Review</w:t>
      </w:r>
      <w:r w:rsidR="00C16444" w:rsidRPr="00315978">
        <w:rPr>
          <w:rFonts w:ascii="Times New Roman" w:hAnsi="Times New Roman" w:cs="Times New Roman"/>
          <w:sz w:val="24"/>
          <w:szCs w:val="24"/>
        </w:rPr>
        <w:t xml:space="preserve">, 28(2), 181-202. </w:t>
      </w:r>
    </w:p>
    <w:p w14:paraId="52CFB218" w14:textId="77777777" w:rsidR="00AE5A3A" w:rsidRPr="00315978" w:rsidRDefault="00AE5A3A" w:rsidP="00170597">
      <w:pPr>
        <w:spacing w:after="0" w:line="240" w:lineRule="auto"/>
        <w:ind w:left="720" w:hanging="720"/>
        <w:jc w:val="both"/>
        <w:rPr>
          <w:rFonts w:ascii="Times New Roman" w:hAnsi="Times New Roman" w:cs="Times New Roman"/>
          <w:sz w:val="24"/>
        </w:rPr>
      </w:pPr>
      <w:r w:rsidRPr="00315978">
        <w:rPr>
          <w:rFonts w:ascii="Times New Roman" w:hAnsi="Times New Roman" w:cs="Times New Roman"/>
          <w:sz w:val="24"/>
        </w:rPr>
        <w:t xml:space="preserve">Chow, K., Denning, K. (1993). A simple multiple variance </w:t>
      </w:r>
      <w:proofErr w:type="gramStart"/>
      <w:r w:rsidRPr="00315978">
        <w:rPr>
          <w:rFonts w:ascii="Times New Roman" w:hAnsi="Times New Roman" w:cs="Times New Roman"/>
          <w:sz w:val="24"/>
        </w:rPr>
        <w:t>ratio</w:t>
      </w:r>
      <w:proofErr w:type="gramEnd"/>
      <w:r w:rsidRPr="00315978">
        <w:rPr>
          <w:rFonts w:ascii="Times New Roman" w:hAnsi="Times New Roman" w:cs="Times New Roman"/>
          <w:sz w:val="24"/>
        </w:rPr>
        <w:t xml:space="preserve"> test. </w:t>
      </w:r>
      <w:r w:rsidRPr="00315978">
        <w:rPr>
          <w:rFonts w:ascii="Times New Roman" w:hAnsi="Times New Roman" w:cs="Times New Roman"/>
          <w:i/>
          <w:sz w:val="24"/>
        </w:rPr>
        <w:t xml:space="preserve">Journal of Econometrics, </w:t>
      </w:r>
      <w:r w:rsidRPr="00315978">
        <w:rPr>
          <w:rFonts w:ascii="Times New Roman" w:hAnsi="Times New Roman" w:cs="Times New Roman"/>
          <w:sz w:val="24"/>
        </w:rPr>
        <w:t>58, 386-401.</w:t>
      </w:r>
    </w:p>
    <w:p w14:paraId="0C8F9416" w14:textId="77777777" w:rsidR="00891FA6" w:rsidRPr="00315978" w:rsidRDefault="00891FA6"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Fama, E. F. (1970). Efficient Capital Markets: A Review of Theory and Empirical Work. </w:t>
      </w:r>
      <w:r w:rsidRPr="00315978">
        <w:rPr>
          <w:rFonts w:ascii="Times New Roman" w:hAnsi="Times New Roman" w:cs="Times New Roman"/>
          <w:i/>
          <w:sz w:val="24"/>
          <w:szCs w:val="24"/>
        </w:rPr>
        <w:t>Journal of Finance</w:t>
      </w:r>
      <w:r w:rsidRPr="00315978">
        <w:rPr>
          <w:rFonts w:ascii="Times New Roman" w:hAnsi="Times New Roman" w:cs="Times New Roman"/>
          <w:sz w:val="24"/>
          <w:szCs w:val="24"/>
        </w:rPr>
        <w:t>, 25(2), 383-417.</w:t>
      </w:r>
    </w:p>
    <w:p w14:paraId="7B30D440" w14:textId="77777777" w:rsidR="00891FA6" w:rsidRDefault="00891FA6"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Ghazani</w:t>
      </w:r>
      <w:proofErr w:type="spellEnd"/>
      <w:r w:rsidRPr="00315978">
        <w:rPr>
          <w:rFonts w:ascii="Times New Roman" w:hAnsi="Times New Roman" w:cs="Times New Roman"/>
          <w:sz w:val="24"/>
          <w:szCs w:val="24"/>
        </w:rPr>
        <w:t xml:space="preserve">, M. M., </w:t>
      </w:r>
      <w:proofErr w:type="spellStart"/>
      <w:r w:rsidRPr="00315978">
        <w:rPr>
          <w:rFonts w:ascii="Times New Roman" w:hAnsi="Times New Roman" w:cs="Times New Roman"/>
          <w:sz w:val="24"/>
          <w:szCs w:val="24"/>
        </w:rPr>
        <w:t>Araghi</w:t>
      </w:r>
      <w:proofErr w:type="spellEnd"/>
      <w:r w:rsidRPr="00315978">
        <w:rPr>
          <w:rFonts w:ascii="Times New Roman" w:hAnsi="Times New Roman" w:cs="Times New Roman"/>
          <w:sz w:val="24"/>
          <w:szCs w:val="24"/>
        </w:rPr>
        <w:t xml:space="preserve">, M. K. (2014). Evaluation of the adaptive market hypothesis as an evolutionary perspective on market efficiency: Evidence from the Tehran stock exchange. </w:t>
      </w:r>
      <w:r w:rsidRPr="00315978">
        <w:rPr>
          <w:rFonts w:ascii="Times New Roman" w:hAnsi="Times New Roman" w:cs="Times New Roman"/>
          <w:i/>
          <w:sz w:val="24"/>
          <w:szCs w:val="24"/>
        </w:rPr>
        <w:t>Research in International Business and Finance</w:t>
      </w:r>
      <w:r w:rsidRPr="00315978">
        <w:rPr>
          <w:rFonts w:ascii="Times New Roman" w:hAnsi="Times New Roman" w:cs="Times New Roman"/>
          <w:sz w:val="24"/>
          <w:szCs w:val="24"/>
        </w:rPr>
        <w:t>, 32, pp. 50-59.</w:t>
      </w:r>
    </w:p>
    <w:p w14:paraId="37C4B20E" w14:textId="168D9629" w:rsidR="00315978" w:rsidRPr="00315978" w:rsidRDefault="00315978" w:rsidP="00170597">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Hood, M., Malik, M. (2013).</w:t>
      </w:r>
      <w:proofErr w:type="gramEnd"/>
      <w:r>
        <w:rPr>
          <w:rFonts w:ascii="Times New Roman" w:hAnsi="Times New Roman" w:cs="Times New Roman"/>
          <w:sz w:val="24"/>
          <w:szCs w:val="24"/>
        </w:rPr>
        <w:t xml:space="preserve"> Is gold the best hedge and a safe haven under changing stock market volatility? </w:t>
      </w:r>
      <w:r>
        <w:rPr>
          <w:rFonts w:ascii="Times New Roman" w:hAnsi="Times New Roman" w:cs="Times New Roman"/>
          <w:i/>
          <w:sz w:val="24"/>
          <w:szCs w:val="24"/>
        </w:rPr>
        <w:t>Review of Financial Economics</w:t>
      </w:r>
      <w:r>
        <w:rPr>
          <w:rFonts w:ascii="Times New Roman" w:hAnsi="Times New Roman" w:cs="Times New Roman"/>
          <w:sz w:val="24"/>
          <w:szCs w:val="24"/>
        </w:rPr>
        <w:t>, 22, 47-52.</w:t>
      </w:r>
    </w:p>
    <w:p w14:paraId="1B4B874D" w14:textId="77777777" w:rsidR="00AE5A3A" w:rsidRPr="00315978" w:rsidRDefault="00AE5A3A"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Hoque</w:t>
      </w:r>
      <w:proofErr w:type="spellEnd"/>
      <w:r w:rsidRPr="00315978">
        <w:rPr>
          <w:rFonts w:ascii="Times New Roman" w:hAnsi="Times New Roman" w:cs="Times New Roman"/>
          <w:sz w:val="24"/>
          <w:szCs w:val="24"/>
        </w:rPr>
        <w:t xml:space="preserve">, H. A. A. B., Kim, J. H., </w:t>
      </w:r>
      <w:proofErr w:type="spellStart"/>
      <w:r w:rsidRPr="00315978">
        <w:rPr>
          <w:rFonts w:ascii="Times New Roman" w:hAnsi="Times New Roman" w:cs="Times New Roman"/>
          <w:sz w:val="24"/>
          <w:szCs w:val="24"/>
        </w:rPr>
        <w:t>Pyun</w:t>
      </w:r>
      <w:proofErr w:type="spellEnd"/>
      <w:r w:rsidRPr="00315978">
        <w:rPr>
          <w:rFonts w:ascii="Times New Roman" w:hAnsi="Times New Roman" w:cs="Times New Roman"/>
          <w:sz w:val="24"/>
          <w:szCs w:val="24"/>
        </w:rPr>
        <w:t xml:space="preserve">, C. S. (2007). A comparison of variance ratio tests of random walk: a case of Asian emerging stock markets. </w:t>
      </w:r>
      <w:r w:rsidRPr="00315978">
        <w:rPr>
          <w:rFonts w:ascii="Times New Roman" w:hAnsi="Times New Roman" w:cs="Times New Roman"/>
          <w:i/>
          <w:sz w:val="24"/>
          <w:szCs w:val="24"/>
        </w:rPr>
        <w:t>International Review of Economics and Finance</w:t>
      </w:r>
      <w:r w:rsidRPr="00315978">
        <w:rPr>
          <w:rFonts w:ascii="Times New Roman" w:hAnsi="Times New Roman" w:cs="Times New Roman"/>
          <w:sz w:val="24"/>
          <w:szCs w:val="24"/>
        </w:rPr>
        <w:t>, 16, 488-502.</w:t>
      </w:r>
    </w:p>
    <w:p w14:paraId="3B9245C0" w14:textId="77777777" w:rsidR="00AE5A3A" w:rsidRPr="00315978" w:rsidRDefault="00AE5A3A" w:rsidP="00170597">
      <w:pPr>
        <w:spacing w:after="0" w:line="240" w:lineRule="auto"/>
        <w:ind w:left="720" w:hanging="720"/>
        <w:jc w:val="both"/>
        <w:rPr>
          <w:rFonts w:ascii="Times New Roman" w:hAnsi="Times New Roman" w:cs="Times New Roman"/>
          <w:sz w:val="24"/>
          <w:szCs w:val="24"/>
        </w:rPr>
      </w:pPr>
      <w:proofErr w:type="gramStart"/>
      <w:r w:rsidRPr="00315978">
        <w:rPr>
          <w:rFonts w:ascii="Times New Roman" w:hAnsi="Times New Roman" w:cs="Times New Roman"/>
          <w:sz w:val="24"/>
          <w:szCs w:val="24"/>
        </w:rPr>
        <w:t>Hsieh, D. A. (1991).</w:t>
      </w:r>
      <w:proofErr w:type="gramEnd"/>
      <w:r w:rsidRPr="00315978">
        <w:rPr>
          <w:rFonts w:ascii="Times New Roman" w:hAnsi="Times New Roman" w:cs="Times New Roman"/>
          <w:sz w:val="24"/>
          <w:szCs w:val="24"/>
        </w:rPr>
        <w:t xml:space="preserve"> Chaos and nonlinear dynamics: Application to financial markets. </w:t>
      </w:r>
      <w:r w:rsidRPr="00315978">
        <w:rPr>
          <w:rFonts w:ascii="Times New Roman" w:hAnsi="Times New Roman" w:cs="Times New Roman"/>
          <w:i/>
          <w:sz w:val="24"/>
          <w:szCs w:val="24"/>
        </w:rPr>
        <w:t>Journal of Finance</w:t>
      </w:r>
      <w:r w:rsidRPr="00315978">
        <w:rPr>
          <w:rFonts w:ascii="Times New Roman" w:hAnsi="Times New Roman" w:cs="Times New Roman"/>
          <w:sz w:val="24"/>
          <w:szCs w:val="24"/>
        </w:rPr>
        <w:t>, 46, 488-502.</w:t>
      </w:r>
    </w:p>
    <w:p w14:paraId="758ABA1A" w14:textId="77777777" w:rsidR="00884E55" w:rsidRPr="00315978" w:rsidRDefault="00884E55" w:rsidP="00170597">
      <w:pPr>
        <w:spacing w:after="0" w:line="240" w:lineRule="auto"/>
        <w:ind w:left="720" w:hanging="720"/>
        <w:jc w:val="both"/>
        <w:rPr>
          <w:rFonts w:ascii="Times New Roman" w:hAnsi="Times New Roman" w:cs="Times New Roman"/>
          <w:sz w:val="24"/>
          <w:szCs w:val="24"/>
        </w:rPr>
      </w:pPr>
      <w:proofErr w:type="gramStart"/>
      <w:r w:rsidRPr="00315978">
        <w:rPr>
          <w:rFonts w:ascii="Times New Roman" w:hAnsi="Times New Roman" w:cs="Times New Roman"/>
          <w:sz w:val="24"/>
          <w:szCs w:val="24"/>
        </w:rPr>
        <w:t>Hull, M., McGroarty, F. (2014).</w:t>
      </w:r>
      <w:proofErr w:type="gramEnd"/>
      <w:r w:rsidRPr="00315978">
        <w:rPr>
          <w:rFonts w:ascii="Times New Roman" w:hAnsi="Times New Roman" w:cs="Times New Roman"/>
          <w:sz w:val="24"/>
          <w:szCs w:val="24"/>
        </w:rPr>
        <w:t xml:space="preserve"> Do emerging markets become more efficient as they develop? </w:t>
      </w:r>
      <w:proofErr w:type="gramStart"/>
      <w:r w:rsidRPr="00315978">
        <w:rPr>
          <w:rFonts w:ascii="Times New Roman" w:hAnsi="Times New Roman" w:cs="Times New Roman"/>
          <w:sz w:val="24"/>
          <w:szCs w:val="24"/>
        </w:rPr>
        <w:t>Long memory persistence in equity indices</w:t>
      </w:r>
      <w:r w:rsidRPr="00315978">
        <w:rPr>
          <w:rFonts w:ascii="Times New Roman" w:hAnsi="Times New Roman" w:cs="Times New Roman"/>
          <w:i/>
          <w:sz w:val="24"/>
          <w:szCs w:val="24"/>
        </w:rPr>
        <w:t>.</w:t>
      </w:r>
      <w:proofErr w:type="gramEnd"/>
      <w:r w:rsidRPr="00315978">
        <w:rPr>
          <w:rFonts w:ascii="Times New Roman" w:hAnsi="Times New Roman" w:cs="Times New Roman"/>
          <w:i/>
          <w:sz w:val="24"/>
          <w:szCs w:val="24"/>
        </w:rPr>
        <w:t xml:space="preserve"> Emerging Markets Review</w:t>
      </w:r>
      <w:r w:rsidRPr="00315978">
        <w:rPr>
          <w:rFonts w:ascii="Times New Roman" w:hAnsi="Times New Roman" w:cs="Times New Roman"/>
          <w:sz w:val="24"/>
          <w:szCs w:val="24"/>
        </w:rPr>
        <w:t>, 18, 45-61.</w:t>
      </w:r>
    </w:p>
    <w:p w14:paraId="6612721A" w14:textId="77777777" w:rsidR="00AE5A3A" w:rsidRPr="00315978" w:rsidRDefault="00AE5A3A"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Kim, J. (2006). </w:t>
      </w:r>
      <w:proofErr w:type="gramStart"/>
      <w:r w:rsidRPr="00315978">
        <w:rPr>
          <w:rFonts w:ascii="Times New Roman" w:hAnsi="Times New Roman" w:cs="Times New Roman"/>
          <w:sz w:val="24"/>
          <w:szCs w:val="24"/>
        </w:rPr>
        <w:t>Wild bootstrapping variance ratio tests.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Economics Letters</w:t>
      </w:r>
      <w:r w:rsidRPr="00315978">
        <w:rPr>
          <w:rFonts w:ascii="Times New Roman" w:hAnsi="Times New Roman" w:cs="Times New Roman"/>
          <w:sz w:val="24"/>
          <w:szCs w:val="24"/>
        </w:rPr>
        <w:t>, 92, 38-43.</w:t>
      </w:r>
    </w:p>
    <w:p w14:paraId="6CB0369F" w14:textId="77777777" w:rsidR="00AE5A3A" w:rsidRPr="00315978" w:rsidRDefault="00AE5A3A"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Kim, J. H., Shamsuddin, A., Lim, K. (2011). Stock return predictability and the adaptive markets hypothesis: Evidence from century-long U.S. data. </w:t>
      </w:r>
      <w:r w:rsidRPr="00315978">
        <w:rPr>
          <w:rFonts w:ascii="Times New Roman" w:hAnsi="Times New Roman" w:cs="Times New Roman"/>
          <w:i/>
          <w:sz w:val="24"/>
          <w:szCs w:val="24"/>
        </w:rPr>
        <w:t>Journal of Empirical Finance</w:t>
      </w:r>
      <w:r w:rsidRPr="00315978">
        <w:rPr>
          <w:rFonts w:ascii="Times New Roman" w:hAnsi="Times New Roman" w:cs="Times New Roman"/>
          <w:sz w:val="24"/>
          <w:szCs w:val="24"/>
        </w:rPr>
        <w:t>, 18, 868-879.</w:t>
      </w:r>
    </w:p>
    <w:p w14:paraId="3F2C502C" w14:textId="77777777" w:rsidR="00997A1D" w:rsidRPr="00315978" w:rsidRDefault="00997A1D"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Lashgari</w:t>
      </w:r>
      <w:proofErr w:type="spellEnd"/>
      <w:r w:rsidRPr="00315978">
        <w:rPr>
          <w:rFonts w:ascii="Times New Roman" w:hAnsi="Times New Roman" w:cs="Times New Roman"/>
          <w:sz w:val="24"/>
          <w:szCs w:val="24"/>
        </w:rPr>
        <w:t xml:space="preserve">, M. K. (1992). </w:t>
      </w:r>
      <w:proofErr w:type="gramStart"/>
      <w:r w:rsidRPr="00315978">
        <w:rPr>
          <w:rFonts w:ascii="Times New Roman" w:hAnsi="Times New Roman" w:cs="Times New Roman"/>
          <w:sz w:val="24"/>
          <w:szCs w:val="24"/>
        </w:rPr>
        <w:t>Information from successive changes in gold and silver prices during phases of business cycles.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Journal of Economics and Finance</w:t>
      </w:r>
      <w:r w:rsidRPr="00315978">
        <w:rPr>
          <w:rFonts w:ascii="Times New Roman" w:hAnsi="Times New Roman" w:cs="Times New Roman"/>
          <w:sz w:val="24"/>
          <w:szCs w:val="24"/>
        </w:rPr>
        <w:t>, 16(2), 13-30.</w:t>
      </w:r>
    </w:p>
    <w:p w14:paraId="1D7C2894" w14:textId="4EB7C3D6" w:rsidR="00067CDF" w:rsidRPr="00315978" w:rsidRDefault="00067CDF" w:rsidP="00067CDF">
      <w:pPr>
        <w:spacing w:after="0" w:line="240" w:lineRule="auto"/>
        <w:ind w:left="720" w:hanging="720"/>
        <w:jc w:val="both"/>
        <w:rPr>
          <w:rFonts w:ascii="Times New Roman" w:hAnsi="Times New Roman" w:cs="Times New Roman"/>
          <w:sz w:val="24"/>
          <w:szCs w:val="20"/>
        </w:rPr>
      </w:pPr>
      <w:proofErr w:type="spellStart"/>
      <w:r w:rsidRPr="00315978">
        <w:rPr>
          <w:rFonts w:ascii="Times New Roman" w:hAnsi="Times New Roman" w:cs="Times New Roman"/>
          <w:sz w:val="24"/>
          <w:szCs w:val="20"/>
        </w:rPr>
        <w:t>Levich</w:t>
      </w:r>
      <w:proofErr w:type="spellEnd"/>
      <w:r w:rsidRPr="00315978">
        <w:rPr>
          <w:rFonts w:ascii="Times New Roman" w:hAnsi="Times New Roman" w:cs="Times New Roman"/>
          <w:sz w:val="24"/>
          <w:szCs w:val="20"/>
        </w:rPr>
        <w:t xml:space="preserve">, R. M., </w:t>
      </w:r>
      <w:proofErr w:type="spellStart"/>
      <w:r w:rsidRPr="00315978">
        <w:rPr>
          <w:rFonts w:ascii="Times New Roman" w:hAnsi="Times New Roman" w:cs="Times New Roman"/>
          <w:sz w:val="24"/>
          <w:szCs w:val="20"/>
        </w:rPr>
        <w:t>Poti</w:t>
      </w:r>
      <w:proofErr w:type="spellEnd"/>
      <w:r w:rsidRPr="00315978">
        <w:rPr>
          <w:rFonts w:ascii="Times New Roman" w:hAnsi="Times New Roman" w:cs="Times New Roman"/>
          <w:sz w:val="24"/>
          <w:szCs w:val="20"/>
        </w:rPr>
        <w:t xml:space="preserve">, V. (2015). </w:t>
      </w:r>
      <w:proofErr w:type="gramStart"/>
      <w:r w:rsidRPr="00315978">
        <w:rPr>
          <w:rFonts w:ascii="Times New Roman" w:hAnsi="Times New Roman" w:cs="Times New Roman"/>
          <w:sz w:val="24"/>
          <w:szCs w:val="20"/>
        </w:rPr>
        <w:t>Predictability and ‘good deals’ in currency markets.</w:t>
      </w:r>
      <w:proofErr w:type="gramEnd"/>
      <w:r w:rsidRPr="00315978">
        <w:rPr>
          <w:rFonts w:ascii="Times New Roman" w:hAnsi="Times New Roman" w:cs="Times New Roman"/>
          <w:sz w:val="24"/>
          <w:szCs w:val="20"/>
        </w:rPr>
        <w:t xml:space="preserve"> </w:t>
      </w:r>
      <w:r w:rsidRPr="00315978">
        <w:rPr>
          <w:rFonts w:ascii="Times New Roman" w:hAnsi="Times New Roman" w:cs="Times New Roman"/>
          <w:i/>
          <w:sz w:val="24"/>
          <w:szCs w:val="20"/>
        </w:rPr>
        <w:t>International Journal of Forecasting</w:t>
      </w:r>
      <w:r w:rsidRPr="00315978">
        <w:rPr>
          <w:rFonts w:ascii="Times New Roman" w:hAnsi="Times New Roman" w:cs="Times New Roman"/>
          <w:sz w:val="24"/>
          <w:szCs w:val="20"/>
        </w:rPr>
        <w:t>, 31(2), 454-472.</w:t>
      </w:r>
    </w:p>
    <w:p w14:paraId="220C7CBB" w14:textId="77777777" w:rsidR="00891FA6" w:rsidRPr="00315978" w:rsidRDefault="00891FA6"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Lim, K-P. (2007) Ranking market efficiency for stock markets: A nonlinear perspective. </w:t>
      </w:r>
      <w:proofErr w:type="spellStart"/>
      <w:r w:rsidRPr="00315978">
        <w:rPr>
          <w:rFonts w:ascii="Times New Roman" w:hAnsi="Times New Roman" w:cs="Times New Roman"/>
          <w:i/>
          <w:sz w:val="24"/>
          <w:szCs w:val="24"/>
        </w:rPr>
        <w:t>Physica</w:t>
      </w:r>
      <w:proofErr w:type="spellEnd"/>
      <w:r w:rsidRPr="00315978">
        <w:rPr>
          <w:rFonts w:ascii="Times New Roman" w:hAnsi="Times New Roman" w:cs="Times New Roman"/>
          <w:i/>
          <w:sz w:val="24"/>
          <w:szCs w:val="24"/>
        </w:rPr>
        <w:t xml:space="preserve"> A</w:t>
      </w:r>
      <w:r w:rsidRPr="00315978">
        <w:rPr>
          <w:rFonts w:ascii="Times New Roman" w:hAnsi="Times New Roman" w:cs="Times New Roman"/>
          <w:sz w:val="24"/>
          <w:szCs w:val="24"/>
        </w:rPr>
        <w:t>, 376, pp. 445-454.</w:t>
      </w:r>
    </w:p>
    <w:p w14:paraId="5419D61E" w14:textId="77777777" w:rsidR="00AE5A3A" w:rsidRPr="00315978" w:rsidRDefault="00AE5A3A"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Lim, K-P</w:t>
      </w:r>
      <w:proofErr w:type="gramStart"/>
      <w:r w:rsidRPr="00315978">
        <w:rPr>
          <w:rFonts w:ascii="Times New Roman" w:hAnsi="Times New Roman" w:cs="Times New Roman"/>
          <w:sz w:val="24"/>
          <w:szCs w:val="24"/>
        </w:rPr>
        <w:t>.,</w:t>
      </w:r>
      <w:proofErr w:type="gramEnd"/>
      <w:r w:rsidRPr="00315978">
        <w:rPr>
          <w:rFonts w:ascii="Times New Roman" w:hAnsi="Times New Roman" w:cs="Times New Roman"/>
          <w:sz w:val="24"/>
          <w:szCs w:val="24"/>
        </w:rPr>
        <w:t xml:space="preserve"> </w:t>
      </w:r>
      <w:proofErr w:type="spellStart"/>
      <w:r w:rsidRPr="00315978">
        <w:rPr>
          <w:rFonts w:ascii="Times New Roman" w:hAnsi="Times New Roman" w:cs="Times New Roman"/>
          <w:sz w:val="24"/>
          <w:szCs w:val="24"/>
        </w:rPr>
        <w:t>Hooy</w:t>
      </w:r>
      <w:proofErr w:type="spellEnd"/>
      <w:r w:rsidRPr="00315978">
        <w:rPr>
          <w:rFonts w:ascii="Times New Roman" w:hAnsi="Times New Roman" w:cs="Times New Roman"/>
          <w:sz w:val="24"/>
          <w:szCs w:val="24"/>
        </w:rPr>
        <w:t xml:space="preserve">, C. (2013). Non-linear predictability in G7 stock index returns. </w:t>
      </w:r>
      <w:r w:rsidRPr="00315978">
        <w:rPr>
          <w:rFonts w:ascii="Times New Roman" w:hAnsi="Times New Roman" w:cs="Times New Roman"/>
          <w:i/>
          <w:sz w:val="24"/>
          <w:szCs w:val="24"/>
        </w:rPr>
        <w:t>The Manchester School</w:t>
      </w:r>
      <w:r w:rsidRPr="00315978">
        <w:rPr>
          <w:rFonts w:ascii="Times New Roman" w:hAnsi="Times New Roman" w:cs="Times New Roman"/>
          <w:sz w:val="24"/>
          <w:szCs w:val="24"/>
        </w:rPr>
        <w:t>, 81, 620-637.</w:t>
      </w:r>
    </w:p>
    <w:p w14:paraId="7E3821F9" w14:textId="77777777" w:rsidR="009A7FE3" w:rsidRPr="00315978" w:rsidRDefault="009A7FE3" w:rsidP="00170597">
      <w:pPr>
        <w:spacing w:after="0" w:line="240" w:lineRule="auto"/>
        <w:ind w:left="720" w:hanging="720"/>
        <w:jc w:val="both"/>
        <w:rPr>
          <w:rFonts w:ascii="Times New Roman" w:hAnsi="Times New Roman" w:cs="Times New Roman"/>
          <w:sz w:val="24"/>
        </w:rPr>
      </w:pPr>
      <w:r w:rsidRPr="00315978">
        <w:rPr>
          <w:rFonts w:ascii="Times New Roman" w:hAnsi="Times New Roman" w:cs="Times New Roman"/>
          <w:sz w:val="24"/>
        </w:rPr>
        <w:t xml:space="preserve">Lo, A., MacKinlay, A. (1988). Stock market prices do not follow random walks: evidence from simple specification test. </w:t>
      </w:r>
      <w:r w:rsidRPr="00315978">
        <w:rPr>
          <w:rFonts w:ascii="Times New Roman" w:hAnsi="Times New Roman" w:cs="Times New Roman"/>
          <w:i/>
          <w:sz w:val="24"/>
        </w:rPr>
        <w:t xml:space="preserve">The Review of Financial Studies, </w:t>
      </w:r>
      <w:r w:rsidRPr="00315978">
        <w:rPr>
          <w:rFonts w:ascii="Times New Roman" w:hAnsi="Times New Roman" w:cs="Times New Roman"/>
          <w:sz w:val="24"/>
        </w:rPr>
        <w:t>1, 41-66.</w:t>
      </w:r>
    </w:p>
    <w:p w14:paraId="4A7C4EEF" w14:textId="77777777" w:rsidR="00AE5A3A" w:rsidRPr="00315978" w:rsidRDefault="00AE5A3A" w:rsidP="00170597">
      <w:pPr>
        <w:autoSpaceDE w:val="0"/>
        <w:autoSpaceDN w:val="0"/>
        <w:adjustRightInd w:val="0"/>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lastRenderedPageBreak/>
        <w:t xml:space="preserve">Lo, A.W. (2004). </w:t>
      </w:r>
      <w:proofErr w:type="gramStart"/>
      <w:r w:rsidRPr="00315978">
        <w:rPr>
          <w:rFonts w:ascii="Times New Roman" w:hAnsi="Times New Roman" w:cs="Times New Roman"/>
          <w:sz w:val="24"/>
          <w:szCs w:val="24"/>
        </w:rPr>
        <w:t>The Adaptive Markets Hypothesis.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iCs/>
          <w:sz w:val="24"/>
          <w:szCs w:val="24"/>
        </w:rPr>
        <w:t>Journal of Portfolio Management</w:t>
      </w:r>
      <w:r w:rsidRPr="00315978">
        <w:rPr>
          <w:rFonts w:ascii="Times New Roman" w:hAnsi="Times New Roman" w:cs="Times New Roman"/>
          <w:sz w:val="24"/>
          <w:szCs w:val="24"/>
        </w:rPr>
        <w:t>, 30, pp. 15-29.</w:t>
      </w:r>
    </w:p>
    <w:p w14:paraId="1DECFBDF" w14:textId="77777777" w:rsidR="00891FA6" w:rsidRPr="00315978" w:rsidRDefault="00891FA6"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Lo, A. W. (2005). "Reconciling efficient markets with behavioural finance: the adaptive markets hypothesis." </w:t>
      </w:r>
      <w:proofErr w:type="gramStart"/>
      <w:r w:rsidRPr="00315978">
        <w:rPr>
          <w:rFonts w:ascii="Times New Roman" w:hAnsi="Times New Roman" w:cs="Times New Roman"/>
          <w:i/>
          <w:sz w:val="24"/>
          <w:szCs w:val="24"/>
        </w:rPr>
        <w:t>Journal of Investment Consulting</w:t>
      </w:r>
      <w:r w:rsidRPr="00315978">
        <w:rPr>
          <w:rFonts w:ascii="Times New Roman" w:hAnsi="Times New Roman" w:cs="Times New Roman"/>
          <w:sz w:val="24"/>
          <w:szCs w:val="24"/>
        </w:rPr>
        <w:t xml:space="preserve"> </w:t>
      </w:r>
      <w:r w:rsidRPr="00315978">
        <w:rPr>
          <w:rFonts w:ascii="Times New Roman" w:hAnsi="Times New Roman" w:cs="Times New Roman"/>
          <w:bCs/>
          <w:sz w:val="24"/>
          <w:szCs w:val="24"/>
        </w:rPr>
        <w:t>7</w:t>
      </w:r>
      <w:r w:rsidRPr="00315978">
        <w:rPr>
          <w:rFonts w:ascii="Times New Roman" w:hAnsi="Times New Roman" w:cs="Times New Roman"/>
          <w:sz w:val="24"/>
          <w:szCs w:val="24"/>
        </w:rPr>
        <w:t>(2): 21-44.</w:t>
      </w:r>
      <w:proofErr w:type="gramEnd"/>
    </w:p>
    <w:p w14:paraId="278753B5" w14:textId="77777777" w:rsidR="00524B68" w:rsidRPr="00315978" w:rsidRDefault="00524B68"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Lucey, B. M., Li, S. (2014). What precious metals act as safe havens, and when? Some US evidence. </w:t>
      </w:r>
      <w:proofErr w:type="gramStart"/>
      <w:r w:rsidRPr="00315978">
        <w:rPr>
          <w:rFonts w:ascii="Times New Roman" w:hAnsi="Times New Roman" w:cs="Times New Roman"/>
          <w:i/>
          <w:sz w:val="24"/>
          <w:szCs w:val="24"/>
        </w:rPr>
        <w:t xml:space="preserve">Applied Economics Letters, </w:t>
      </w:r>
      <w:r w:rsidR="005E2866" w:rsidRPr="00315978">
        <w:rPr>
          <w:rFonts w:ascii="Times New Roman" w:hAnsi="Times New Roman" w:cs="Times New Roman"/>
          <w:sz w:val="24"/>
          <w:szCs w:val="24"/>
        </w:rPr>
        <w:t>22(1), 35-45</w:t>
      </w:r>
      <w:r w:rsidRPr="00315978">
        <w:rPr>
          <w:rFonts w:ascii="Times New Roman" w:hAnsi="Times New Roman" w:cs="Times New Roman"/>
          <w:sz w:val="24"/>
          <w:szCs w:val="24"/>
        </w:rPr>
        <w:t>.</w:t>
      </w:r>
      <w:proofErr w:type="gramEnd"/>
      <w:r w:rsidRPr="00315978">
        <w:rPr>
          <w:rFonts w:ascii="Times New Roman" w:hAnsi="Times New Roman" w:cs="Times New Roman"/>
          <w:sz w:val="24"/>
          <w:szCs w:val="24"/>
        </w:rPr>
        <w:t xml:space="preserve"> </w:t>
      </w:r>
    </w:p>
    <w:p w14:paraId="0DA31B5A" w14:textId="77777777" w:rsidR="005E2866" w:rsidRPr="00315978" w:rsidRDefault="005E2866"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Lucey, B. M., O’Connor, F. Larkin, C. (2014). Gold markets around the world – who spills over what, to whom and when? </w:t>
      </w:r>
      <w:r w:rsidRPr="00315978">
        <w:rPr>
          <w:rFonts w:ascii="Times New Roman" w:hAnsi="Times New Roman" w:cs="Times New Roman"/>
          <w:i/>
          <w:sz w:val="24"/>
          <w:szCs w:val="24"/>
        </w:rPr>
        <w:t>Applied Economics Letters</w:t>
      </w:r>
      <w:r w:rsidRPr="00315978">
        <w:rPr>
          <w:rFonts w:ascii="Times New Roman" w:hAnsi="Times New Roman" w:cs="Times New Roman"/>
          <w:sz w:val="24"/>
          <w:szCs w:val="24"/>
        </w:rPr>
        <w:t>, 21(13), 887-892.</w:t>
      </w:r>
    </w:p>
    <w:p w14:paraId="455D01F2" w14:textId="77777777" w:rsidR="00891FA6" w:rsidRDefault="00891FA6" w:rsidP="00170597">
      <w:pPr>
        <w:spacing w:after="0" w:line="240" w:lineRule="auto"/>
        <w:ind w:left="720" w:hanging="720"/>
        <w:jc w:val="both"/>
        <w:rPr>
          <w:rFonts w:ascii="Times New Roman" w:hAnsi="Times New Roman" w:cs="Times New Roman"/>
          <w:sz w:val="24"/>
          <w:szCs w:val="24"/>
        </w:rPr>
      </w:pPr>
      <w:proofErr w:type="gramStart"/>
      <w:r w:rsidRPr="00315978">
        <w:rPr>
          <w:rFonts w:ascii="Times New Roman" w:hAnsi="Times New Roman" w:cs="Times New Roman"/>
          <w:sz w:val="24"/>
          <w:szCs w:val="24"/>
        </w:rPr>
        <w:t>Manahov, V., Hudson, R. (2014).</w:t>
      </w:r>
      <w:proofErr w:type="gramEnd"/>
      <w:r w:rsidRPr="00315978">
        <w:rPr>
          <w:rFonts w:ascii="Times New Roman" w:hAnsi="Times New Roman" w:cs="Times New Roman"/>
          <w:sz w:val="24"/>
          <w:szCs w:val="24"/>
        </w:rPr>
        <w:t xml:space="preserve"> A note on the relationship between market efficiency and adaptability – New evidence from artificial stock markets. </w:t>
      </w:r>
      <w:proofErr w:type="gramStart"/>
      <w:r w:rsidRPr="00315978">
        <w:rPr>
          <w:rFonts w:ascii="Times New Roman" w:hAnsi="Times New Roman" w:cs="Times New Roman"/>
          <w:i/>
          <w:sz w:val="24"/>
          <w:szCs w:val="24"/>
        </w:rPr>
        <w:t>Expert Systems with Applications</w:t>
      </w:r>
      <w:r w:rsidRPr="00315978">
        <w:rPr>
          <w:rFonts w:ascii="Times New Roman" w:hAnsi="Times New Roman" w:cs="Times New Roman"/>
          <w:sz w:val="24"/>
          <w:szCs w:val="24"/>
        </w:rPr>
        <w:t>.</w:t>
      </w:r>
      <w:proofErr w:type="gramEnd"/>
      <w:r w:rsidRPr="00315978">
        <w:rPr>
          <w:rFonts w:ascii="Times New Roman" w:hAnsi="Times New Roman" w:cs="Times New Roman"/>
          <w:sz w:val="24"/>
          <w:szCs w:val="24"/>
        </w:rPr>
        <w:t xml:space="preserve"> 41(16), pp. 7436-7454.</w:t>
      </w:r>
    </w:p>
    <w:p w14:paraId="5834A631" w14:textId="3416F81C" w:rsidR="00335AB7" w:rsidRPr="00335AB7" w:rsidRDefault="00335AB7" w:rsidP="00170597">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Mensi</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Hammoudeh</w:t>
      </w:r>
      <w:proofErr w:type="spellEnd"/>
      <w:r>
        <w:rPr>
          <w:rFonts w:ascii="Times New Roman" w:hAnsi="Times New Roman" w:cs="Times New Roman"/>
          <w:sz w:val="24"/>
          <w:szCs w:val="24"/>
        </w:rPr>
        <w:t>, S., Reboredo, J. C., Nguyen, D. K. (2015).</w:t>
      </w:r>
      <w:proofErr w:type="gramEnd"/>
      <w:r>
        <w:rPr>
          <w:rFonts w:ascii="Times New Roman" w:hAnsi="Times New Roman" w:cs="Times New Roman"/>
          <w:sz w:val="24"/>
          <w:szCs w:val="24"/>
        </w:rPr>
        <w:t xml:space="preserve"> Are Sharia stocks, gold and U.S. Treasury hedges and/or safe havens for oil-based GCC markets? </w:t>
      </w:r>
      <w:r>
        <w:rPr>
          <w:rFonts w:ascii="Times New Roman" w:hAnsi="Times New Roman" w:cs="Times New Roman"/>
          <w:i/>
          <w:sz w:val="24"/>
          <w:szCs w:val="24"/>
        </w:rPr>
        <w:t>Emerging Markets Review</w:t>
      </w:r>
      <w:r>
        <w:rPr>
          <w:rFonts w:ascii="Times New Roman" w:hAnsi="Times New Roman" w:cs="Times New Roman"/>
          <w:sz w:val="24"/>
          <w:szCs w:val="24"/>
        </w:rPr>
        <w:t>, 24, 101-121.</w:t>
      </w:r>
    </w:p>
    <w:p w14:paraId="1C2067E0" w14:textId="77777777" w:rsidR="006629E2" w:rsidRPr="00315978" w:rsidRDefault="006629E2"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Neely, C. J., Weller, P. A., Ulrich, J. M. (2009). The adaptive market hypothesis: Evidence from the foreign exchange market. </w:t>
      </w:r>
      <w:r w:rsidRPr="00315978">
        <w:rPr>
          <w:rFonts w:ascii="Times New Roman" w:hAnsi="Times New Roman" w:cs="Times New Roman"/>
          <w:i/>
          <w:sz w:val="24"/>
          <w:szCs w:val="24"/>
        </w:rPr>
        <w:t>Journal of Financial and Quantitative Analysis</w:t>
      </w:r>
      <w:r w:rsidRPr="00315978">
        <w:rPr>
          <w:rFonts w:ascii="Times New Roman" w:hAnsi="Times New Roman" w:cs="Times New Roman"/>
          <w:sz w:val="24"/>
          <w:szCs w:val="24"/>
        </w:rPr>
        <w:t>, 44(2), 467-488.</w:t>
      </w:r>
    </w:p>
    <w:p w14:paraId="223DB061" w14:textId="77777777" w:rsidR="006340C8" w:rsidRDefault="006340C8"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Niemczak</w:t>
      </w:r>
      <w:proofErr w:type="spellEnd"/>
      <w:r w:rsidRPr="00315978">
        <w:rPr>
          <w:rFonts w:ascii="Times New Roman" w:hAnsi="Times New Roman" w:cs="Times New Roman"/>
          <w:sz w:val="24"/>
          <w:szCs w:val="24"/>
        </w:rPr>
        <w:t xml:space="preserve">, K., Smith, G. (2013). Middle Eastern stock markets: absolute, evolving and relative efficiency. </w:t>
      </w:r>
      <w:r w:rsidRPr="00315978">
        <w:rPr>
          <w:rFonts w:ascii="Times New Roman" w:hAnsi="Times New Roman" w:cs="Times New Roman"/>
          <w:i/>
          <w:sz w:val="24"/>
          <w:szCs w:val="24"/>
        </w:rPr>
        <w:t>Applied Financial Economics</w:t>
      </w:r>
      <w:r w:rsidRPr="00315978">
        <w:rPr>
          <w:rFonts w:ascii="Times New Roman" w:hAnsi="Times New Roman" w:cs="Times New Roman"/>
          <w:sz w:val="24"/>
          <w:szCs w:val="24"/>
        </w:rPr>
        <w:t xml:space="preserve">, 23(3), </w:t>
      </w:r>
      <w:proofErr w:type="gramStart"/>
      <w:r w:rsidRPr="00315978">
        <w:rPr>
          <w:rFonts w:ascii="Times New Roman" w:hAnsi="Times New Roman" w:cs="Times New Roman"/>
          <w:sz w:val="24"/>
          <w:szCs w:val="24"/>
        </w:rPr>
        <w:t>181</w:t>
      </w:r>
      <w:proofErr w:type="gramEnd"/>
      <w:r w:rsidRPr="00315978">
        <w:rPr>
          <w:rFonts w:ascii="Times New Roman" w:hAnsi="Times New Roman" w:cs="Times New Roman"/>
          <w:sz w:val="24"/>
          <w:szCs w:val="24"/>
        </w:rPr>
        <w:t>-198.</w:t>
      </w:r>
    </w:p>
    <w:p w14:paraId="5200055A" w14:textId="165F6F18" w:rsidR="00DB13CB" w:rsidRPr="00DB13CB" w:rsidRDefault="00DB13CB" w:rsidP="00DB13CB">
      <w:pPr>
        <w:pStyle w:val="PlainText"/>
        <w:ind w:left="720" w:hanging="720"/>
        <w:jc w:val="both"/>
        <w:rPr>
          <w:rFonts w:ascii="Times New Roman" w:hAnsi="Times New Roman" w:cs="Times New Roman"/>
          <w:sz w:val="24"/>
          <w:szCs w:val="24"/>
        </w:rPr>
      </w:pPr>
      <w:proofErr w:type="gramStart"/>
      <w:r w:rsidRPr="00EE11C6">
        <w:rPr>
          <w:rFonts w:ascii="Times New Roman" w:hAnsi="Times New Roman" w:cs="Times New Roman"/>
          <w:sz w:val="24"/>
        </w:rPr>
        <w:t xml:space="preserve">Nguyen, C., Bhatti, M. I., </w:t>
      </w:r>
      <w:proofErr w:type="spellStart"/>
      <w:r w:rsidRPr="00EE11C6">
        <w:rPr>
          <w:rFonts w:ascii="Times New Roman" w:hAnsi="Times New Roman" w:cs="Times New Roman"/>
          <w:sz w:val="24"/>
        </w:rPr>
        <w:t>Komorníková</w:t>
      </w:r>
      <w:proofErr w:type="spellEnd"/>
      <w:r w:rsidRPr="00EE11C6">
        <w:rPr>
          <w:rFonts w:ascii="Times New Roman" w:hAnsi="Times New Roman" w:cs="Times New Roman"/>
          <w:sz w:val="24"/>
        </w:rPr>
        <w:t xml:space="preserve">, M., and </w:t>
      </w:r>
      <w:proofErr w:type="spellStart"/>
      <w:r w:rsidRPr="00EE11C6">
        <w:rPr>
          <w:rFonts w:ascii="Times New Roman" w:hAnsi="Times New Roman" w:cs="Times New Roman"/>
          <w:sz w:val="24"/>
        </w:rPr>
        <w:t>Komorník</w:t>
      </w:r>
      <w:proofErr w:type="spellEnd"/>
      <w:r w:rsidRPr="00EE11C6">
        <w:rPr>
          <w:rFonts w:ascii="Times New Roman" w:hAnsi="Times New Roman" w:cs="Times New Roman"/>
          <w:sz w:val="24"/>
        </w:rPr>
        <w:t>, J. (2016).</w:t>
      </w:r>
      <w:proofErr w:type="gramEnd"/>
      <w:r w:rsidRPr="00EE11C6">
        <w:rPr>
          <w:rFonts w:ascii="Times New Roman" w:hAnsi="Times New Roman" w:cs="Times New Roman"/>
          <w:sz w:val="24"/>
        </w:rPr>
        <w:t xml:space="preserve"> Gold Price and Stock Ma</w:t>
      </w:r>
      <w:r>
        <w:rPr>
          <w:rFonts w:ascii="Times New Roman" w:hAnsi="Times New Roman" w:cs="Times New Roman"/>
          <w:sz w:val="24"/>
        </w:rPr>
        <w:t xml:space="preserve">rkets Nexus under Mixed-Copula. </w:t>
      </w:r>
      <w:proofErr w:type="gramStart"/>
      <w:r>
        <w:rPr>
          <w:rFonts w:ascii="Times New Roman" w:hAnsi="Times New Roman" w:cs="Times New Roman"/>
          <w:i/>
          <w:sz w:val="24"/>
        </w:rPr>
        <w:t xml:space="preserve">Economic Modelling, </w:t>
      </w:r>
      <w:r>
        <w:rPr>
          <w:rFonts w:ascii="Times New Roman" w:hAnsi="Times New Roman" w:cs="Times New Roman"/>
          <w:sz w:val="24"/>
        </w:rPr>
        <w:t>forthcoming.</w:t>
      </w:r>
      <w:proofErr w:type="gramEnd"/>
    </w:p>
    <w:p w14:paraId="33A42EF7" w14:textId="0BB67498" w:rsidR="008E78CB" w:rsidRDefault="008E78CB"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Ntim</w:t>
      </w:r>
      <w:proofErr w:type="spellEnd"/>
      <w:r w:rsidRPr="00315978">
        <w:rPr>
          <w:rFonts w:ascii="Times New Roman" w:hAnsi="Times New Roman" w:cs="Times New Roman"/>
          <w:sz w:val="24"/>
          <w:szCs w:val="24"/>
        </w:rPr>
        <w:t xml:space="preserve">, C. G., English, J., </w:t>
      </w:r>
      <w:proofErr w:type="spellStart"/>
      <w:r w:rsidRPr="00315978">
        <w:rPr>
          <w:rFonts w:ascii="Times New Roman" w:hAnsi="Times New Roman" w:cs="Times New Roman"/>
          <w:sz w:val="24"/>
          <w:szCs w:val="24"/>
        </w:rPr>
        <w:t>Nwachukwu</w:t>
      </w:r>
      <w:proofErr w:type="spellEnd"/>
      <w:r w:rsidRPr="00315978">
        <w:rPr>
          <w:rFonts w:ascii="Times New Roman" w:hAnsi="Times New Roman" w:cs="Times New Roman"/>
          <w:sz w:val="24"/>
          <w:szCs w:val="24"/>
        </w:rPr>
        <w:t xml:space="preserve">, J., Wang, Y. (2015). </w:t>
      </w:r>
      <w:proofErr w:type="gramStart"/>
      <w:r w:rsidRPr="00315978">
        <w:rPr>
          <w:rFonts w:ascii="Times New Roman" w:hAnsi="Times New Roman" w:cs="Times New Roman"/>
          <w:sz w:val="24"/>
          <w:szCs w:val="24"/>
        </w:rPr>
        <w:t>On the efficiency of global gold markets.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International Review of Financial Analysis</w:t>
      </w:r>
      <w:r w:rsidRPr="00315978">
        <w:rPr>
          <w:rFonts w:ascii="Times New Roman" w:hAnsi="Times New Roman" w:cs="Times New Roman"/>
          <w:sz w:val="24"/>
          <w:szCs w:val="24"/>
        </w:rPr>
        <w:t xml:space="preserve">, </w:t>
      </w:r>
      <w:r w:rsidR="00BD1FF4" w:rsidRPr="00315978">
        <w:rPr>
          <w:rFonts w:ascii="Times New Roman" w:hAnsi="Times New Roman" w:cs="Times New Roman"/>
          <w:sz w:val="24"/>
          <w:szCs w:val="24"/>
        </w:rPr>
        <w:t>41, 218-236.</w:t>
      </w:r>
    </w:p>
    <w:p w14:paraId="3077C58C" w14:textId="4ED78797" w:rsidR="00A46E81" w:rsidRPr="00A46E81" w:rsidRDefault="00A46E81" w:rsidP="00170597">
      <w:pPr>
        <w:spacing w:after="0" w:line="240" w:lineRule="auto"/>
        <w:ind w:left="720" w:hanging="720"/>
        <w:jc w:val="both"/>
        <w:rPr>
          <w:rFonts w:ascii="Times New Roman" w:hAnsi="Times New Roman" w:cs="Times New Roman"/>
          <w:sz w:val="24"/>
          <w:szCs w:val="24"/>
        </w:rPr>
      </w:pPr>
      <w:r w:rsidRPr="00A46E81">
        <w:rPr>
          <w:rFonts w:ascii="Times New Roman" w:hAnsi="Times New Roman" w:cs="Times New Roman"/>
          <w:sz w:val="24"/>
          <w:szCs w:val="24"/>
        </w:rPr>
        <w:t xml:space="preserve">O’Connor, F. A., Lucey, B. M., Batten, J. A., Baur, D. G. (2015). The financial economics of gold – A survey. </w:t>
      </w:r>
      <w:r>
        <w:rPr>
          <w:rFonts w:ascii="Times New Roman" w:hAnsi="Times New Roman" w:cs="Times New Roman"/>
          <w:i/>
          <w:sz w:val="24"/>
          <w:szCs w:val="24"/>
        </w:rPr>
        <w:t>International Review of Financial Analysis</w:t>
      </w:r>
      <w:r>
        <w:rPr>
          <w:rFonts w:ascii="Times New Roman" w:hAnsi="Times New Roman" w:cs="Times New Roman"/>
          <w:sz w:val="24"/>
          <w:szCs w:val="24"/>
        </w:rPr>
        <w:t>, 41, 186-205.</w:t>
      </w:r>
    </w:p>
    <w:p w14:paraId="3CAA7646" w14:textId="77777777" w:rsidR="009A7FE3" w:rsidRPr="00315978" w:rsidRDefault="009A7FE3" w:rsidP="00170597">
      <w:pPr>
        <w:spacing w:after="0" w:line="240" w:lineRule="auto"/>
        <w:ind w:left="720" w:hanging="720"/>
        <w:jc w:val="both"/>
        <w:rPr>
          <w:rFonts w:ascii="Times New Roman" w:hAnsi="Times New Roman" w:cs="Times New Roman"/>
          <w:sz w:val="24"/>
          <w:szCs w:val="24"/>
        </w:rPr>
      </w:pPr>
      <w:proofErr w:type="gramStart"/>
      <w:r w:rsidRPr="00315978">
        <w:rPr>
          <w:rFonts w:ascii="Times New Roman" w:hAnsi="Times New Roman" w:cs="Times New Roman"/>
          <w:sz w:val="24"/>
          <w:szCs w:val="24"/>
        </w:rPr>
        <w:t>Patterson, D. M., Ashley, R. A. (2000).</w:t>
      </w:r>
      <w:proofErr w:type="gramEnd"/>
      <w:r w:rsidRPr="00315978">
        <w:rPr>
          <w:rFonts w:ascii="Times New Roman" w:hAnsi="Times New Roman" w:cs="Times New Roman"/>
          <w:sz w:val="24"/>
          <w:szCs w:val="24"/>
        </w:rPr>
        <w:t xml:space="preserve"> A Nonlinear Time Series Workshop: a Toolkit for Detecting and Identifying Nonlinear Serial Dependence, Kluwer Academic, Boston, MA.</w:t>
      </w:r>
    </w:p>
    <w:p w14:paraId="72882C46" w14:textId="77777777" w:rsidR="005E2866" w:rsidRPr="00315978" w:rsidRDefault="005E2866" w:rsidP="00170597">
      <w:pPr>
        <w:spacing w:after="0" w:line="240" w:lineRule="auto"/>
        <w:ind w:left="720" w:hanging="720"/>
        <w:jc w:val="both"/>
        <w:rPr>
          <w:rFonts w:ascii="Times New Roman" w:hAnsi="Times New Roman" w:cs="Times New Roman"/>
          <w:sz w:val="24"/>
          <w:szCs w:val="24"/>
        </w:rPr>
      </w:pPr>
      <w:proofErr w:type="spellStart"/>
      <w:proofErr w:type="gramStart"/>
      <w:r w:rsidRPr="00315978">
        <w:rPr>
          <w:rFonts w:ascii="Times New Roman" w:hAnsi="Times New Roman" w:cs="Times New Roman"/>
          <w:sz w:val="24"/>
          <w:szCs w:val="24"/>
        </w:rPr>
        <w:t>Pierdzioch</w:t>
      </w:r>
      <w:proofErr w:type="spellEnd"/>
      <w:r w:rsidRPr="00315978">
        <w:rPr>
          <w:rFonts w:ascii="Times New Roman" w:hAnsi="Times New Roman" w:cs="Times New Roman"/>
          <w:sz w:val="24"/>
          <w:szCs w:val="24"/>
        </w:rPr>
        <w:t xml:space="preserve">, C., </w:t>
      </w:r>
      <w:proofErr w:type="spellStart"/>
      <w:r w:rsidRPr="00315978">
        <w:rPr>
          <w:rFonts w:ascii="Times New Roman" w:hAnsi="Times New Roman" w:cs="Times New Roman"/>
          <w:sz w:val="24"/>
          <w:szCs w:val="24"/>
        </w:rPr>
        <w:t>Risse</w:t>
      </w:r>
      <w:proofErr w:type="spellEnd"/>
      <w:r w:rsidRPr="00315978">
        <w:rPr>
          <w:rFonts w:ascii="Times New Roman" w:hAnsi="Times New Roman" w:cs="Times New Roman"/>
          <w:sz w:val="24"/>
          <w:szCs w:val="24"/>
        </w:rPr>
        <w:t xml:space="preserve">, M., </w:t>
      </w:r>
      <w:proofErr w:type="spellStart"/>
      <w:r w:rsidRPr="00315978">
        <w:rPr>
          <w:rFonts w:ascii="Times New Roman" w:hAnsi="Times New Roman" w:cs="Times New Roman"/>
          <w:sz w:val="24"/>
          <w:szCs w:val="24"/>
        </w:rPr>
        <w:t>Rohloff</w:t>
      </w:r>
      <w:proofErr w:type="spellEnd"/>
      <w:r w:rsidRPr="00315978">
        <w:rPr>
          <w:rFonts w:ascii="Times New Roman" w:hAnsi="Times New Roman" w:cs="Times New Roman"/>
          <w:sz w:val="24"/>
          <w:szCs w:val="24"/>
        </w:rPr>
        <w:t>, S. (2014).</w:t>
      </w:r>
      <w:proofErr w:type="gramEnd"/>
      <w:r w:rsidRPr="00315978">
        <w:rPr>
          <w:rFonts w:ascii="Times New Roman" w:hAnsi="Times New Roman" w:cs="Times New Roman"/>
          <w:sz w:val="24"/>
          <w:szCs w:val="24"/>
        </w:rPr>
        <w:t xml:space="preserve"> On the efficiency of the gold market: Results of a real-time forecasting approach. </w:t>
      </w:r>
      <w:r w:rsidRPr="00315978">
        <w:rPr>
          <w:rFonts w:ascii="Times New Roman" w:hAnsi="Times New Roman" w:cs="Times New Roman"/>
          <w:i/>
          <w:sz w:val="24"/>
          <w:szCs w:val="24"/>
        </w:rPr>
        <w:t>International Review of Financial Analysis</w:t>
      </w:r>
      <w:r w:rsidRPr="00315978">
        <w:rPr>
          <w:rFonts w:ascii="Times New Roman" w:hAnsi="Times New Roman" w:cs="Times New Roman"/>
          <w:sz w:val="24"/>
          <w:szCs w:val="24"/>
        </w:rPr>
        <w:t>, 32, 95-108.</w:t>
      </w:r>
    </w:p>
    <w:p w14:paraId="6D177941" w14:textId="77777777" w:rsidR="009A7FE3" w:rsidRPr="00315978" w:rsidRDefault="009A7FE3"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Qian, B., Rasheed, K. (2004). </w:t>
      </w:r>
      <w:proofErr w:type="gramStart"/>
      <w:r w:rsidRPr="00315978">
        <w:rPr>
          <w:rFonts w:ascii="Times New Roman" w:hAnsi="Times New Roman" w:cs="Times New Roman"/>
          <w:sz w:val="24"/>
          <w:szCs w:val="24"/>
        </w:rPr>
        <w:t>Hurst exponent and financial market predictability.</w:t>
      </w:r>
      <w:proofErr w:type="gramEnd"/>
      <w:r w:rsidRPr="00315978">
        <w:rPr>
          <w:rFonts w:ascii="Times New Roman" w:hAnsi="Times New Roman" w:cs="Times New Roman"/>
          <w:sz w:val="24"/>
          <w:szCs w:val="24"/>
        </w:rPr>
        <w:t xml:space="preserve"> </w:t>
      </w:r>
      <w:proofErr w:type="gramStart"/>
      <w:r w:rsidRPr="00315978">
        <w:rPr>
          <w:rFonts w:ascii="Times New Roman" w:hAnsi="Times New Roman" w:cs="Times New Roman"/>
          <w:sz w:val="24"/>
          <w:szCs w:val="24"/>
        </w:rPr>
        <w:t>IASTED conference on Financial Engineering and Applications, FEA 2004, 203-209.</w:t>
      </w:r>
      <w:proofErr w:type="gramEnd"/>
    </w:p>
    <w:p w14:paraId="3893AE52" w14:textId="77777777" w:rsidR="009A7FE3" w:rsidRPr="00315978" w:rsidRDefault="009A7FE3" w:rsidP="00170597">
      <w:pPr>
        <w:spacing w:after="0" w:line="240" w:lineRule="auto"/>
        <w:ind w:left="720" w:hanging="720"/>
        <w:jc w:val="both"/>
        <w:rPr>
          <w:rFonts w:ascii="Times New Roman" w:hAnsi="Times New Roman" w:cs="Times New Roman"/>
          <w:sz w:val="24"/>
          <w:szCs w:val="24"/>
        </w:rPr>
      </w:pPr>
      <w:proofErr w:type="gramStart"/>
      <w:r w:rsidRPr="00315978">
        <w:rPr>
          <w:rFonts w:ascii="Times New Roman" w:hAnsi="Times New Roman" w:cs="Times New Roman"/>
          <w:sz w:val="24"/>
          <w:szCs w:val="24"/>
        </w:rPr>
        <w:t>Richardson, M., Stock, J. H. (1989).</w:t>
      </w:r>
      <w:proofErr w:type="gramEnd"/>
      <w:r w:rsidRPr="00315978">
        <w:rPr>
          <w:rFonts w:ascii="Times New Roman" w:hAnsi="Times New Roman" w:cs="Times New Roman"/>
          <w:sz w:val="24"/>
          <w:szCs w:val="24"/>
        </w:rPr>
        <w:t xml:space="preserve"> Drawing inferences from statistics based on multiyear asset returns. </w:t>
      </w:r>
      <w:r w:rsidRPr="00315978">
        <w:rPr>
          <w:rFonts w:ascii="Times New Roman" w:hAnsi="Times New Roman" w:cs="Times New Roman"/>
          <w:i/>
          <w:sz w:val="24"/>
          <w:szCs w:val="24"/>
        </w:rPr>
        <w:t>Journal of Financial Economics</w:t>
      </w:r>
      <w:r w:rsidRPr="00315978">
        <w:rPr>
          <w:rFonts w:ascii="Times New Roman" w:hAnsi="Times New Roman" w:cs="Times New Roman"/>
          <w:sz w:val="24"/>
          <w:szCs w:val="24"/>
        </w:rPr>
        <w:t>, 25(2), 323-348.</w:t>
      </w:r>
    </w:p>
    <w:p w14:paraId="1493556F" w14:textId="77777777" w:rsidR="002C0A3D" w:rsidRPr="00315978" w:rsidRDefault="002C0A3D"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Smith, G. (2002). </w:t>
      </w:r>
      <w:proofErr w:type="gramStart"/>
      <w:r w:rsidRPr="00315978">
        <w:rPr>
          <w:rFonts w:ascii="Times New Roman" w:hAnsi="Times New Roman" w:cs="Times New Roman"/>
          <w:sz w:val="24"/>
          <w:szCs w:val="24"/>
        </w:rPr>
        <w:t>London Gold Prices and Stock Prices in European and Japan.</w:t>
      </w:r>
      <w:proofErr w:type="gramEnd"/>
      <w:r w:rsidRPr="00315978">
        <w:rPr>
          <w:rFonts w:ascii="Times New Roman" w:hAnsi="Times New Roman" w:cs="Times New Roman"/>
          <w:sz w:val="24"/>
          <w:szCs w:val="24"/>
        </w:rPr>
        <w:t xml:space="preserve"> World Gold Council, London.</w:t>
      </w:r>
    </w:p>
    <w:p w14:paraId="73414E66" w14:textId="77777777" w:rsidR="006340C8" w:rsidRPr="00315978" w:rsidRDefault="006340C8"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Smith, G. (2012). </w:t>
      </w:r>
      <w:proofErr w:type="gramStart"/>
      <w:r w:rsidRPr="00315978">
        <w:rPr>
          <w:rFonts w:ascii="Times New Roman" w:hAnsi="Times New Roman" w:cs="Times New Roman"/>
          <w:sz w:val="24"/>
          <w:szCs w:val="24"/>
        </w:rPr>
        <w:t>The changing and relative efficiency of European emerging stock markets.</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The European Journal of Finance</w:t>
      </w:r>
      <w:r w:rsidRPr="00315978">
        <w:rPr>
          <w:rFonts w:ascii="Times New Roman" w:hAnsi="Times New Roman" w:cs="Times New Roman"/>
          <w:sz w:val="24"/>
          <w:szCs w:val="24"/>
        </w:rPr>
        <w:t>, 18(8), 689-708.</w:t>
      </w:r>
    </w:p>
    <w:p w14:paraId="2B699F69" w14:textId="77777777" w:rsidR="00170597" w:rsidRPr="00315978" w:rsidRDefault="00170597"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Solt</w:t>
      </w:r>
      <w:proofErr w:type="spellEnd"/>
      <w:r w:rsidRPr="00315978">
        <w:rPr>
          <w:rFonts w:ascii="Times New Roman" w:hAnsi="Times New Roman" w:cs="Times New Roman"/>
          <w:sz w:val="24"/>
          <w:szCs w:val="24"/>
        </w:rPr>
        <w:t xml:space="preserve">, M. E., Swanson, P. J. (1981). </w:t>
      </w:r>
      <w:proofErr w:type="gramStart"/>
      <w:r w:rsidRPr="00315978">
        <w:rPr>
          <w:rFonts w:ascii="Times New Roman" w:hAnsi="Times New Roman" w:cs="Times New Roman"/>
          <w:sz w:val="24"/>
          <w:szCs w:val="24"/>
        </w:rPr>
        <w:t>On the efficiency of the markets for gold and silver.</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Journal of Business</w:t>
      </w:r>
      <w:r w:rsidRPr="00315978">
        <w:rPr>
          <w:rFonts w:ascii="Times New Roman" w:hAnsi="Times New Roman" w:cs="Times New Roman"/>
          <w:sz w:val="24"/>
          <w:szCs w:val="24"/>
        </w:rPr>
        <w:t>, 54, 453-478.</w:t>
      </w:r>
    </w:p>
    <w:p w14:paraId="0E153878" w14:textId="77777777" w:rsidR="00170597" w:rsidRPr="00315978" w:rsidRDefault="00170597" w:rsidP="00170597">
      <w:pPr>
        <w:spacing w:after="0" w:line="240" w:lineRule="auto"/>
        <w:ind w:left="720" w:hanging="720"/>
        <w:jc w:val="both"/>
        <w:rPr>
          <w:rFonts w:ascii="Times New Roman" w:hAnsi="Times New Roman" w:cs="Times New Roman"/>
          <w:sz w:val="24"/>
          <w:szCs w:val="24"/>
        </w:rPr>
      </w:pPr>
      <w:proofErr w:type="spellStart"/>
      <w:r w:rsidRPr="00315978">
        <w:rPr>
          <w:rFonts w:ascii="Times New Roman" w:hAnsi="Times New Roman" w:cs="Times New Roman"/>
          <w:sz w:val="24"/>
          <w:szCs w:val="24"/>
        </w:rPr>
        <w:t>Tschoegl</w:t>
      </w:r>
      <w:proofErr w:type="spellEnd"/>
      <w:r w:rsidRPr="00315978">
        <w:rPr>
          <w:rFonts w:ascii="Times New Roman" w:hAnsi="Times New Roman" w:cs="Times New Roman"/>
          <w:sz w:val="24"/>
          <w:szCs w:val="24"/>
        </w:rPr>
        <w:t xml:space="preserve">, A., (1980). Efficiency in the gold market: A note. </w:t>
      </w:r>
      <w:r w:rsidRPr="00315978">
        <w:rPr>
          <w:rFonts w:ascii="Times New Roman" w:hAnsi="Times New Roman" w:cs="Times New Roman"/>
          <w:i/>
          <w:sz w:val="24"/>
          <w:szCs w:val="24"/>
        </w:rPr>
        <w:t>Journal of Banking and Finance</w:t>
      </w:r>
      <w:r w:rsidRPr="00315978">
        <w:rPr>
          <w:rFonts w:ascii="Times New Roman" w:hAnsi="Times New Roman" w:cs="Times New Roman"/>
          <w:sz w:val="24"/>
          <w:szCs w:val="24"/>
        </w:rPr>
        <w:t>, 4, 371-379.</w:t>
      </w:r>
    </w:p>
    <w:p w14:paraId="5F240558" w14:textId="77777777" w:rsidR="00170597" w:rsidRPr="00315978" w:rsidRDefault="00170597"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Urquhart, A. (2014). The Euro and European stock market efficiency. </w:t>
      </w:r>
      <w:r w:rsidRPr="00315978">
        <w:rPr>
          <w:rFonts w:ascii="Times New Roman" w:hAnsi="Times New Roman" w:cs="Times New Roman"/>
          <w:i/>
          <w:sz w:val="24"/>
          <w:szCs w:val="24"/>
        </w:rPr>
        <w:t>Applied Financial Economics</w:t>
      </w:r>
      <w:r w:rsidRPr="00315978">
        <w:rPr>
          <w:rFonts w:ascii="Times New Roman" w:hAnsi="Times New Roman" w:cs="Times New Roman"/>
          <w:sz w:val="24"/>
          <w:szCs w:val="24"/>
        </w:rPr>
        <w:t>, 24(19), 1235-1248.</w:t>
      </w:r>
    </w:p>
    <w:p w14:paraId="1F0DD7D7" w14:textId="2C841F0A" w:rsidR="00067CDF" w:rsidRPr="00315978" w:rsidRDefault="00067CDF" w:rsidP="00067CDF">
      <w:pPr>
        <w:spacing w:after="0" w:line="240" w:lineRule="auto"/>
        <w:ind w:left="720" w:hanging="720"/>
        <w:jc w:val="both"/>
        <w:rPr>
          <w:rFonts w:ascii="Times New Roman" w:hAnsi="Times New Roman" w:cs="Times New Roman"/>
          <w:sz w:val="24"/>
          <w:szCs w:val="20"/>
        </w:rPr>
      </w:pPr>
      <w:r w:rsidRPr="00315978">
        <w:rPr>
          <w:rFonts w:ascii="Times New Roman" w:hAnsi="Times New Roman" w:cs="Times New Roman"/>
          <w:sz w:val="24"/>
          <w:szCs w:val="20"/>
        </w:rPr>
        <w:t xml:space="preserve">Urquhart, A., Gebka, B., Hudson, R. (2015). How exactly do markets adapt? </w:t>
      </w:r>
      <w:proofErr w:type="gramStart"/>
      <w:r w:rsidRPr="00315978">
        <w:rPr>
          <w:rFonts w:ascii="Times New Roman" w:hAnsi="Times New Roman" w:cs="Times New Roman"/>
          <w:sz w:val="24"/>
          <w:szCs w:val="20"/>
        </w:rPr>
        <w:t>Evidence from the moving average rule in three developed markets.</w:t>
      </w:r>
      <w:proofErr w:type="gramEnd"/>
      <w:r w:rsidRPr="00315978">
        <w:rPr>
          <w:rFonts w:ascii="Times New Roman" w:hAnsi="Times New Roman" w:cs="Times New Roman"/>
          <w:sz w:val="24"/>
          <w:szCs w:val="20"/>
        </w:rPr>
        <w:t xml:space="preserve"> </w:t>
      </w:r>
      <w:r w:rsidRPr="00315978">
        <w:rPr>
          <w:rFonts w:ascii="Times New Roman" w:hAnsi="Times New Roman" w:cs="Times New Roman"/>
          <w:i/>
          <w:sz w:val="24"/>
          <w:szCs w:val="20"/>
        </w:rPr>
        <w:t xml:space="preserve">Journal of International Financial Markets, Institutions and Money, </w:t>
      </w:r>
      <w:r w:rsidRPr="00315978">
        <w:rPr>
          <w:rFonts w:ascii="Times New Roman" w:hAnsi="Times New Roman" w:cs="Times New Roman"/>
          <w:sz w:val="24"/>
          <w:szCs w:val="20"/>
        </w:rPr>
        <w:t>38, 127-147.</w:t>
      </w:r>
    </w:p>
    <w:p w14:paraId="03EDF230" w14:textId="77777777" w:rsidR="00891FA6" w:rsidRPr="00315978" w:rsidRDefault="00891FA6"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lastRenderedPageBreak/>
        <w:t xml:space="preserve">Urquhart, A., Hudson, R. (2013). </w:t>
      </w:r>
      <w:proofErr w:type="gramStart"/>
      <w:r w:rsidRPr="00315978">
        <w:rPr>
          <w:rFonts w:ascii="Times New Roman" w:hAnsi="Times New Roman" w:cs="Times New Roman"/>
          <w:sz w:val="24"/>
          <w:szCs w:val="24"/>
        </w:rPr>
        <w:t>Efficient or adaptive markets?</w:t>
      </w:r>
      <w:proofErr w:type="gramEnd"/>
      <w:r w:rsidRPr="00315978">
        <w:rPr>
          <w:rFonts w:ascii="Times New Roman" w:hAnsi="Times New Roman" w:cs="Times New Roman"/>
          <w:sz w:val="24"/>
          <w:szCs w:val="24"/>
        </w:rPr>
        <w:t xml:space="preserve"> </w:t>
      </w:r>
      <w:proofErr w:type="gramStart"/>
      <w:r w:rsidRPr="00315978">
        <w:rPr>
          <w:rFonts w:ascii="Times New Roman" w:hAnsi="Times New Roman" w:cs="Times New Roman"/>
          <w:sz w:val="24"/>
          <w:szCs w:val="24"/>
        </w:rPr>
        <w:t>Evidence from major stock markets using very long historic data.</w:t>
      </w:r>
      <w:proofErr w:type="gramEnd"/>
      <w:r w:rsidRPr="00315978">
        <w:rPr>
          <w:rFonts w:ascii="Times New Roman" w:hAnsi="Times New Roman" w:cs="Times New Roman"/>
          <w:sz w:val="24"/>
          <w:szCs w:val="24"/>
        </w:rPr>
        <w:t xml:space="preserve"> </w:t>
      </w:r>
      <w:r w:rsidRPr="00315978">
        <w:rPr>
          <w:rFonts w:ascii="Times New Roman" w:hAnsi="Times New Roman" w:cs="Times New Roman"/>
          <w:i/>
          <w:sz w:val="24"/>
          <w:szCs w:val="24"/>
        </w:rPr>
        <w:t>International Review of Financial Analysis</w:t>
      </w:r>
      <w:r w:rsidRPr="00315978">
        <w:rPr>
          <w:rFonts w:ascii="Times New Roman" w:hAnsi="Times New Roman" w:cs="Times New Roman"/>
          <w:sz w:val="24"/>
          <w:szCs w:val="24"/>
        </w:rPr>
        <w:t>, 28, 130-142.</w:t>
      </w:r>
    </w:p>
    <w:p w14:paraId="5A70E085" w14:textId="77777777" w:rsidR="001B3448" w:rsidRPr="00315978" w:rsidRDefault="001B3448" w:rsidP="00170597">
      <w:pPr>
        <w:spacing w:after="0" w:line="240" w:lineRule="auto"/>
        <w:ind w:left="720" w:hanging="720"/>
        <w:jc w:val="both"/>
        <w:rPr>
          <w:rFonts w:ascii="Times New Roman" w:hAnsi="Times New Roman" w:cs="Times New Roman"/>
          <w:sz w:val="24"/>
          <w:szCs w:val="24"/>
        </w:rPr>
      </w:pPr>
      <w:r w:rsidRPr="00315978">
        <w:rPr>
          <w:rFonts w:ascii="Times New Roman" w:hAnsi="Times New Roman" w:cs="Times New Roman"/>
          <w:sz w:val="24"/>
          <w:szCs w:val="24"/>
        </w:rPr>
        <w:t xml:space="preserve">Urquhart, A., McGroarty, F. (2014). Calendar effects, market conditions and the Adaptive Market Hypothesis: Evidence from long-run U.S. data. </w:t>
      </w:r>
      <w:r w:rsidRPr="00315978">
        <w:rPr>
          <w:rFonts w:ascii="Times New Roman" w:hAnsi="Times New Roman" w:cs="Times New Roman"/>
          <w:i/>
          <w:sz w:val="24"/>
          <w:szCs w:val="24"/>
        </w:rPr>
        <w:t>International Review of Financial Analysis</w:t>
      </w:r>
      <w:r w:rsidRPr="00315978">
        <w:rPr>
          <w:rFonts w:ascii="Times New Roman" w:hAnsi="Times New Roman" w:cs="Times New Roman"/>
          <w:sz w:val="24"/>
          <w:szCs w:val="24"/>
        </w:rPr>
        <w:t>, 35, 154-166.</w:t>
      </w:r>
    </w:p>
    <w:p w14:paraId="37623A4A" w14:textId="77777777" w:rsidR="00F82CF9" w:rsidRPr="00315978" w:rsidRDefault="00884E55" w:rsidP="00170597">
      <w:pPr>
        <w:spacing w:after="0" w:line="240" w:lineRule="auto"/>
        <w:ind w:left="720" w:hanging="720"/>
        <w:jc w:val="both"/>
        <w:rPr>
          <w:rFonts w:ascii="Times New Roman" w:hAnsi="Times New Roman" w:cs="Times New Roman"/>
          <w:i/>
          <w:sz w:val="24"/>
          <w:szCs w:val="24"/>
        </w:rPr>
      </w:pPr>
      <w:r w:rsidRPr="00315978">
        <w:rPr>
          <w:rFonts w:ascii="Times New Roman" w:hAnsi="Times New Roman" w:cs="Times New Roman"/>
          <w:sz w:val="24"/>
          <w:szCs w:val="24"/>
        </w:rPr>
        <w:t xml:space="preserve">Wang, Y., Wang, J., Gu, Y., </w:t>
      </w:r>
      <w:proofErr w:type="spellStart"/>
      <w:r w:rsidRPr="00315978">
        <w:rPr>
          <w:rFonts w:ascii="Times New Roman" w:hAnsi="Times New Roman" w:cs="Times New Roman"/>
          <w:sz w:val="24"/>
          <w:szCs w:val="24"/>
        </w:rPr>
        <w:t>Xinjue</w:t>
      </w:r>
      <w:proofErr w:type="spellEnd"/>
      <w:r w:rsidRPr="00315978">
        <w:rPr>
          <w:rFonts w:ascii="Times New Roman" w:hAnsi="Times New Roman" w:cs="Times New Roman"/>
          <w:sz w:val="24"/>
          <w:szCs w:val="24"/>
        </w:rPr>
        <w:t xml:space="preserve">, W., Wang, J. (2011). FMH and its application in the Chinese stock market. </w:t>
      </w:r>
      <w:r w:rsidRPr="00315978">
        <w:rPr>
          <w:rFonts w:ascii="Times New Roman" w:hAnsi="Times New Roman" w:cs="Times New Roman"/>
          <w:i/>
          <w:sz w:val="24"/>
          <w:szCs w:val="24"/>
        </w:rPr>
        <w:t>Beijing Institute of Tracking and Telecommunications Technology, 1, 349-355.</w:t>
      </w:r>
    </w:p>
    <w:p w14:paraId="4E62F8E8" w14:textId="77777777" w:rsidR="009A7FE3" w:rsidRPr="00315978" w:rsidRDefault="009A7FE3" w:rsidP="00170597">
      <w:pPr>
        <w:spacing w:after="0" w:line="240" w:lineRule="auto"/>
        <w:ind w:left="720" w:hanging="720"/>
        <w:jc w:val="both"/>
        <w:rPr>
          <w:rFonts w:ascii="Times New Roman" w:hAnsi="Times New Roman" w:cs="Times New Roman"/>
          <w:sz w:val="24"/>
        </w:rPr>
      </w:pPr>
      <w:r w:rsidRPr="00315978">
        <w:rPr>
          <w:rFonts w:ascii="Times New Roman" w:hAnsi="Times New Roman" w:cs="Times New Roman"/>
          <w:sz w:val="24"/>
        </w:rPr>
        <w:t xml:space="preserve">Wright, J. (2000). Alternative variance-ratio tests using ranks and signs. </w:t>
      </w:r>
      <w:r w:rsidRPr="00315978">
        <w:rPr>
          <w:rFonts w:ascii="Times New Roman" w:hAnsi="Times New Roman" w:cs="Times New Roman"/>
          <w:i/>
          <w:sz w:val="24"/>
        </w:rPr>
        <w:t>Journal of Business and Economic Statistics</w:t>
      </w:r>
      <w:r w:rsidRPr="00315978">
        <w:rPr>
          <w:rFonts w:ascii="Times New Roman" w:hAnsi="Times New Roman" w:cs="Times New Roman"/>
          <w:sz w:val="24"/>
        </w:rPr>
        <w:t>, 18, 1-9.</w:t>
      </w:r>
    </w:p>
    <w:p w14:paraId="45F3B5D2" w14:textId="77777777" w:rsidR="00627756" w:rsidRPr="00315978" w:rsidRDefault="00627756" w:rsidP="007153E2">
      <w:pPr>
        <w:spacing w:after="0" w:line="240" w:lineRule="auto"/>
        <w:ind w:left="720" w:hanging="720"/>
        <w:jc w:val="both"/>
        <w:rPr>
          <w:rFonts w:ascii="Times New Roman" w:hAnsi="Times New Roman" w:cs="Times New Roman"/>
          <w:sz w:val="24"/>
          <w:szCs w:val="24"/>
        </w:rPr>
      </w:pPr>
      <w:bookmarkStart w:id="0" w:name="_GoBack"/>
      <w:bookmarkEnd w:id="0"/>
    </w:p>
    <w:sectPr w:rsidR="00627756" w:rsidRPr="003159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CB313" w14:textId="77777777" w:rsidR="00DF0003" w:rsidRDefault="00DF0003" w:rsidP="00B45748">
      <w:pPr>
        <w:spacing w:after="0" w:line="240" w:lineRule="auto"/>
      </w:pPr>
      <w:r>
        <w:separator/>
      </w:r>
    </w:p>
  </w:endnote>
  <w:endnote w:type="continuationSeparator" w:id="0">
    <w:p w14:paraId="0444204A" w14:textId="77777777" w:rsidR="00DF0003" w:rsidRDefault="00DF0003" w:rsidP="00B4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PMingLiU">
    <w:altName w:val="新細明體"/>
    <w:charset w:val="88"/>
    <w:family w:val="roman"/>
    <w:pitch w:val="variable"/>
    <w:sig w:usb0="A00002FF" w:usb1="28CFFCFA" w:usb2="00000016" w:usb3="00000000" w:csb0="001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773F" w14:textId="77777777" w:rsidR="00DF0003" w:rsidRDefault="00DF0003" w:rsidP="00B45748">
      <w:pPr>
        <w:spacing w:after="0" w:line="240" w:lineRule="auto"/>
      </w:pPr>
      <w:r>
        <w:separator/>
      </w:r>
    </w:p>
  </w:footnote>
  <w:footnote w:type="continuationSeparator" w:id="0">
    <w:p w14:paraId="7158F9E8" w14:textId="77777777" w:rsidR="00DF0003" w:rsidRDefault="00DF0003" w:rsidP="00B45748">
      <w:pPr>
        <w:spacing w:after="0" w:line="240" w:lineRule="auto"/>
      </w:pPr>
      <w:r>
        <w:continuationSeparator/>
      </w:r>
    </w:p>
  </w:footnote>
  <w:footnote w:id="1">
    <w:p w14:paraId="375F3998" w14:textId="6F4AD337" w:rsidR="00DF0003" w:rsidRPr="00A46E81" w:rsidRDefault="00DF0003">
      <w:pPr>
        <w:pStyle w:val="FootnoteText"/>
        <w:rPr>
          <w:rFonts w:ascii="Times New Roman" w:hAnsi="Times New Roman" w:cs="Times New Roman"/>
        </w:rPr>
      </w:pPr>
      <w:r w:rsidRPr="00A46E81">
        <w:rPr>
          <w:rStyle w:val="FootnoteReference"/>
          <w:rFonts w:ascii="Times New Roman" w:hAnsi="Times New Roman" w:cs="Times New Roman"/>
        </w:rPr>
        <w:footnoteRef/>
      </w:r>
      <w:r w:rsidRPr="00A46E81">
        <w:rPr>
          <w:rFonts w:ascii="Times New Roman" w:hAnsi="Times New Roman" w:cs="Times New Roman"/>
        </w:rPr>
        <w:t xml:space="preserve"> For an excellent review of the literature on gold, see O’Connor et al (2015).</w:t>
      </w:r>
    </w:p>
  </w:footnote>
  <w:footnote w:id="2">
    <w:p w14:paraId="6A012B2F" w14:textId="2314895E" w:rsidR="00DF0003" w:rsidRPr="002F01B3" w:rsidRDefault="00DF0003">
      <w:pPr>
        <w:pStyle w:val="FootnoteText"/>
        <w:rPr>
          <w:rFonts w:ascii="Times New Roman" w:hAnsi="Times New Roman" w:cs="Times New Roman"/>
          <w:lang w:val="en-US"/>
        </w:rPr>
      </w:pPr>
      <w:r w:rsidRPr="002F01B3">
        <w:rPr>
          <w:rStyle w:val="FootnoteReference"/>
          <w:rFonts w:ascii="Times New Roman" w:hAnsi="Times New Roman" w:cs="Times New Roman"/>
        </w:rPr>
        <w:footnoteRef/>
      </w:r>
      <w:r w:rsidRPr="002F01B3">
        <w:rPr>
          <w:rFonts w:ascii="Times New Roman" w:hAnsi="Times New Roman" w:cs="Times New Roman"/>
        </w:rPr>
        <w:t xml:space="preserve"> </w:t>
      </w:r>
      <w:proofErr w:type="gramStart"/>
      <w:r w:rsidRPr="002F01B3">
        <w:rPr>
          <w:rFonts w:ascii="Times New Roman" w:hAnsi="Times New Roman" w:cs="Times New Roman"/>
          <w:lang w:val="en-US"/>
        </w:rPr>
        <w:t>Linear and nonlinear</w:t>
      </w:r>
      <w:r>
        <w:rPr>
          <w:rFonts w:ascii="Times New Roman" w:hAnsi="Times New Roman" w:cs="Times New Roman"/>
          <w:lang w:val="en-US"/>
        </w:rPr>
        <w:t xml:space="preserve"> predictability</w:t>
      </w:r>
      <w:r w:rsidRPr="002F01B3">
        <w:rPr>
          <w:rFonts w:ascii="Times New Roman" w:hAnsi="Times New Roman" w:cs="Times New Roman"/>
          <w:lang w:val="en-US"/>
        </w:rPr>
        <w:t>.</w:t>
      </w:r>
      <w:proofErr w:type="gramEnd"/>
    </w:p>
  </w:footnote>
  <w:footnote w:id="3">
    <w:p w14:paraId="34505E87" w14:textId="77777777" w:rsidR="00DF0003" w:rsidRPr="00F64551" w:rsidRDefault="00DF0003">
      <w:pPr>
        <w:pStyle w:val="FootnoteText"/>
        <w:rPr>
          <w:rFonts w:ascii="Times New Roman" w:hAnsi="Times New Roman" w:cs="Times New Roman"/>
        </w:rPr>
      </w:pPr>
      <w:r w:rsidRPr="00F64551">
        <w:rPr>
          <w:rStyle w:val="FootnoteReference"/>
          <w:rFonts w:ascii="Times New Roman" w:hAnsi="Times New Roman" w:cs="Times New Roman"/>
        </w:rPr>
        <w:footnoteRef/>
      </w:r>
      <w:r w:rsidRPr="00F64551">
        <w:rPr>
          <w:rFonts w:ascii="Times New Roman" w:hAnsi="Times New Roman" w:cs="Times New Roman"/>
        </w:rPr>
        <w:t xml:space="preserve"> </w:t>
      </w:r>
      <w:r>
        <w:rPr>
          <w:rFonts w:ascii="Times New Roman" w:hAnsi="Times New Roman" w:cs="Times New Roman"/>
        </w:rPr>
        <w:t>W</w:t>
      </w:r>
      <w:r w:rsidRPr="00F64551">
        <w:rPr>
          <w:rFonts w:ascii="Times New Roman" w:hAnsi="Times New Roman" w:cs="Times New Roman"/>
        </w:rPr>
        <w:t>hich has often been ignored in the literature</w:t>
      </w:r>
      <w:r>
        <w:rPr>
          <w:rFonts w:ascii="Times New Roman" w:hAnsi="Times New Roman" w:cs="Times New Roman"/>
        </w:rPr>
        <w:t>.</w:t>
      </w:r>
    </w:p>
  </w:footnote>
  <w:footnote w:id="4">
    <w:p w14:paraId="0A4739B0" w14:textId="77777777" w:rsidR="00DF0003" w:rsidRPr="006340C8" w:rsidRDefault="00DF0003" w:rsidP="006340C8">
      <w:pPr>
        <w:pStyle w:val="FootnoteText"/>
        <w:rPr>
          <w:rFonts w:ascii="Times New Roman" w:hAnsi="Times New Roman" w:cs="Times New Roman"/>
        </w:rPr>
      </w:pPr>
      <w:r w:rsidRPr="002A3FFC">
        <w:rPr>
          <w:rStyle w:val="FootnoteReference"/>
          <w:rFonts w:ascii="Times New Roman" w:hAnsi="Times New Roman" w:cs="Times New Roman"/>
          <w:color w:val="000000"/>
        </w:rPr>
        <w:footnoteRef/>
      </w:r>
      <w:r w:rsidRPr="002A3FFC">
        <w:rPr>
          <w:rFonts w:ascii="Times New Roman" w:hAnsi="Times New Roman" w:cs="Times New Roman"/>
          <w:color w:val="000000"/>
        </w:rPr>
        <w:t xml:space="preserve"> For examples of contrasting results from different variance ratio tests, see for example Smith (2012), </w:t>
      </w:r>
      <w:proofErr w:type="spellStart"/>
      <w:r w:rsidRPr="002A3FFC">
        <w:rPr>
          <w:rFonts w:ascii="Times New Roman" w:hAnsi="Times New Roman" w:cs="Times New Roman"/>
          <w:color w:val="000000"/>
        </w:rPr>
        <w:t>Niemczak</w:t>
      </w:r>
      <w:proofErr w:type="spellEnd"/>
      <w:r w:rsidRPr="002A3FFC">
        <w:rPr>
          <w:rFonts w:ascii="Times New Roman" w:hAnsi="Times New Roman" w:cs="Times New Roman"/>
          <w:color w:val="000000"/>
        </w:rPr>
        <w:t xml:space="preserve"> and Smith (2013) and Urquhart (2014).</w:t>
      </w:r>
    </w:p>
  </w:footnote>
  <w:footnote w:id="5">
    <w:p w14:paraId="697CC3D7" w14:textId="77777777" w:rsidR="00DF0003" w:rsidRPr="000D7B9D" w:rsidRDefault="00DF0003">
      <w:pPr>
        <w:pStyle w:val="FootnoteText"/>
        <w:rPr>
          <w:rFonts w:ascii="Times New Roman" w:hAnsi="Times New Roman" w:cs="Times New Roman"/>
        </w:rPr>
      </w:pPr>
      <w:r>
        <w:rPr>
          <w:rStyle w:val="FootnoteReference"/>
        </w:rPr>
        <w:footnoteRef/>
      </w:r>
      <w:r>
        <w:t xml:space="preserve"> </w:t>
      </w:r>
      <w:proofErr w:type="gramStart"/>
      <w:r>
        <w:rPr>
          <w:rFonts w:ascii="Times New Roman" w:hAnsi="Times New Roman" w:cs="Times New Roman"/>
        </w:rPr>
        <w:t>Similar to Hull and McGroarty (2014).</w:t>
      </w:r>
      <w:proofErr w:type="gramEnd"/>
    </w:p>
  </w:footnote>
  <w:footnote w:id="6">
    <w:p w14:paraId="72720411" w14:textId="4640303B" w:rsidR="00DF0003" w:rsidRPr="00916B70" w:rsidRDefault="00DF0003">
      <w:pPr>
        <w:pStyle w:val="FootnoteText"/>
        <w:rPr>
          <w:rFonts w:ascii="Times New Roman" w:hAnsi="Times New Roman" w:cs="Times New Roman"/>
        </w:rPr>
      </w:pPr>
      <w:r w:rsidRPr="00916B70">
        <w:rPr>
          <w:rStyle w:val="FootnoteReference"/>
          <w:rFonts w:ascii="Times New Roman" w:hAnsi="Times New Roman" w:cs="Times New Roman"/>
        </w:rPr>
        <w:footnoteRef/>
      </w:r>
      <w:r w:rsidRPr="00916B70">
        <w:rPr>
          <w:rFonts w:ascii="Times New Roman" w:hAnsi="Times New Roman" w:cs="Times New Roman"/>
        </w:rPr>
        <w:t xml:space="preserve"> Charles et al (2015) use the automatic variance ratio test while this paper uses the Chow-Denning, Joint-Rank and Joint-Sign varia</w:t>
      </w:r>
      <w:r>
        <w:rPr>
          <w:rFonts w:ascii="Times New Roman" w:hAnsi="Times New Roman" w:cs="Times New Roman"/>
        </w:rPr>
        <w:t>nce ratio tests.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A6F15"/>
    <w:multiLevelType w:val="hybridMultilevel"/>
    <w:tmpl w:val="3E0486A6"/>
    <w:lvl w:ilvl="0" w:tplc="5B4CE566">
      <w:start w:val="1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590CE4"/>
    <w:multiLevelType w:val="hybridMultilevel"/>
    <w:tmpl w:val="6BF4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6E"/>
    <w:rsid w:val="0000357B"/>
    <w:rsid w:val="00016E97"/>
    <w:rsid w:val="00027151"/>
    <w:rsid w:val="00031090"/>
    <w:rsid w:val="0005668C"/>
    <w:rsid w:val="00063C39"/>
    <w:rsid w:val="00066323"/>
    <w:rsid w:val="000669A4"/>
    <w:rsid w:val="00067CDF"/>
    <w:rsid w:val="0007772B"/>
    <w:rsid w:val="000A4C81"/>
    <w:rsid w:val="000A7BFD"/>
    <w:rsid w:val="000C5BAB"/>
    <w:rsid w:val="000C6F1E"/>
    <w:rsid w:val="000D2381"/>
    <w:rsid w:val="000D7B9D"/>
    <w:rsid w:val="000E2B5C"/>
    <w:rsid w:val="000F103B"/>
    <w:rsid w:val="00106820"/>
    <w:rsid w:val="00111F96"/>
    <w:rsid w:val="001203E2"/>
    <w:rsid w:val="00122152"/>
    <w:rsid w:val="001377FD"/>
    <w:rsid w:val="00143A83"/>
    <w:rsid w:val="00170597"/>
    <w:rsid w:val="00172355"/>
    <w:rsid w:val="001766F4"/>
    <w:rsid w:val="00186B71"/>
    <w:rsid w:val="001A270E"/>
    <w:rsid w:val="001B3448"/>
    <w:rsid w:val="001C3F9E"/>
    <w:rsid w:val="001C623F"/>
    <w:rsid w:val="001D0DFF"/>
    <w:rsid w:val="001E4AE9"/>
    <w:rsid w:val="00214AEC"/>
    <w:rsid w:val="002344D9"/>
    <w:rsid w:val="002470DA"/>
    <w:rsid w:val="00247747"/>
    <w:rsid w:val="002502AF"/>
    <w:rsid w:val="00260C8C"/>
    <w:rsid w:val="002642B4"/>
    <w:rsid w:val="00292F30"/>
    <w:rsid w:val="002A3FFC"/>
    <w:rsid w:val="002C0A3D"/>
    <w:rsid w:val="002E0AE1"/>
    <w:rsid w:val="002E72BB"/>
    <w:rsid w:val="002E796A"/>
    <w:rsid w:val="002F01B3"/>
    <w:rsid w:val="002F387C"/>
    <w:rsid w:val="00303E5E"/>
    <w:rsid w:val="003133A1"/>
    <w:rsid w:val="00315978"/>
    <w:rsid w:val="0031761C"/>
    <w:rsid w:val="003305B8"/>
    <w:rsid w:val="00335AB7"/>
    <w:rsid w:val="00341814"/>
    <w:rsid w:val="00350741"/>
    <w:rsid w:val="0035483D"/>
    <w:rsid w:val="003612A9"/>
    <w:rsid w:val="0036236D"/>
    <w:rsid w:val="00373760"/>
    <w:rsid w:val="00384248"/>
    <w:rsid w:val="00385178"/>
    <w:rsid w:val="00387783"/>
    <w:rsid w:val="00393A37"/>
    <w:rsid w:val="003940CC"/>
    <w:rsid w:val="003977F4"/>
    <w:rsid w:val="003A584A"/>
    <w:rsid w:val="003A67D7"/>
    <w:rsid w:val="003C1DCE"/>
    <w:rsid w:val="003C7D09"/>
    <w:rsid w:val="003D12C9"/>
    <w:rsid w:val="004044E2"/>
    <w:rsid w:val="004168A1"/>
    <w:rsid w:val="00423F68"/>
    <w:rsid w:val="00457116"/>
    <w:rsid w:val="0047414D"/>
    <w:rsid w:val="0047702B"/>
    <w:rsid w:val="00496EE1"/>
    <w:rsid w:val="004A19C8"/>
    <w:rsid w:val="004B455B"/>
    <w:rsid w:val="004B50E2"/>
    <w:rsid w:val="004C0F80"/>
    <w:rsid w:val="004C6E52"/>
    <w:rsid w:val="004D2F64"/>
    <w:rsid w:val="004E2560"/>
    <w:rsid w:val="004E42A7"/>
    <w:rsid w:val="004E44D8"/>
    <w:rsid w:val="004F1548"/>
    <w:rsid w:val="00515837"/>
    <w:rsid w:val="00524B68"/>
    <w:rsid w:val="00533253"/>
    <w:rsid w:val="0055541C"/>
    <w:rsid w:val="00556F29"/>
    <w:rsid w:val="00561C0E"/>
    <w:rsid w:val="00570B34"/>
    <w:rsid w:val="00572B74"/>
    <w:rsid w:val="005776AF"/>
    <w:rsid w:val="00583A42"/>
    <w:rsid w:val="00593A9B"/>
    <w:rsid w:val="00593D63"/>
    <w:rsid w:val="00597AAC"/>
    <w:rsid w:val="005D456F"/>
    <w:rsid w:val="005E2866"/>
    <w:rsid w:val="005E2FE8"/>
    <w:rsid w:val="005E54AE"/>
    <w:rsid w:val="005F5576"/>
    <w:rsid w:val="00627756"/>
    <w:rsid w:val="006340C8"/>
    <w:rsid w:val="00644BF6"/>
    <w:rsid w:val="00657D21"/>
    <w:rsid w:val="006629E2"/>
    <w:rsid w:val="00677FF6"/>
    <w:rsid w:val="00682B5B"/>
    <w:rsid w:val="006865CF"/>
    <w:rsid w:val="0069085C"/>
    <w:rsid w:val="00695537"/>
    <w:rsid w:val="006A5253"/>
    <w:rsid w:val="006C7043"/>
    <w:rsid w:val="006C7F62"/>
    <w:rsid w:val="006D0330"/>
    <w:rsid w:val="00700939"/>
    <w:rsid w:val="00702F32"/>
    <w:rsid w:val="007054E0"/>
    <w:rsid w:val="007075F6"/>
    <w:rsid w:val="00710E46"/>
    <w:rsid w:val="007122F4"/>
    <w:rsid w:val="007153E2"/>
    <w:rsid w:val="007302B0"/>
    <w:rsid w:val="00731A81"/>
    <w:rsid w:val="007500C0"/>
    <w:rsid w:val="007504DB"/>
    <w:rsid w:val="00754C89"/>
    <w:rsid w:val="00775F59"/>
    <w:rsid w:val="00790ED4"/>
    <w:rsid w:val="00792062"/>
    <w:rsid w:val="007A1F02"/>
    <w:rsid w:val="007A3440"/>
    <w:rsid w:val="007A6E45"/>
    <w:rsid w:val="007B4666"/>
    <w:rsid w:val="007E2274"/>
    <w:rsid w:val="00831615"/>
    <w:rsid w:val="00841D74"/>
    <w:rsid w:val="0086306A"/>
    <w:rsid w:val="008765F8"/>
    <w:rsid w:val="00880B3B"/>
    <w:rsid w:val="00880D73"/>
    <w:rsid w:val="00884E55"/>
    <w:rsid w:val="00885C85"/>
    <w:rsid w:val="00891FA6"/>
    <w:rsid w:val="008E0F9E"/>
    <w:rsid w:val="008E1B4C"/>
    <w:rsid w:val="008E78CB"/>
    <w:rsid w:val="00916B70"/>
    <w:rsid w:val="00923AB5"/>
    <w:rsid w:val="00950816"/>
    <w:rsid w:val="00952660"/>
    <w:rsid w:val="009611A1"/>
    <w:rsid w:val="0098413C"/>
    <w:rsid w:val="009863F4"/>
    <w:rsid w:val="00997A1D"/>
    <w:rsid w:val="009A7FE3"/>
    <w:rsid w:val="009B0B65"/>
    <w:rsid w:val="009C1E8E"/>
    <w:rsid w:val="00A20BE3"/>
    <w:rsid w:val="00A46E81"/>
    <w:rsid w:val="00A76E3C"/>
    <w:rsid w:val="00A84E13"/>
    <w:rsid w:val="00A90875"/>
    <w:rsid w:val="00AA68BA"/>
    <w:rsid w:val="00AB5184"/>
    <w:rsid w:val="00AE5A3A"/>
    <w:rsid w:val="00B00E24"/>
    <w:rsid w:val="00B0378C"/>
    <w:rsid w:val="00B32A4A"/>
    <w:rsid w:val="00B45748"/>
    <w:rsid w:val="00B7794D"/>
    <w:rsid w:val="00B92F17"/>
    <w:rsid w:val="00BA5B3C"/>
    <w:rsid w:val="00BC3F23"/>
    <w:rsid w:val="00BD086A"/>
    <w:rsid w:val="00BD1FF4"/>
    <w:rsid w:val="00BD748D"/>
    <w:rsid w:val="00BE054F"/>
    <w:rsid w:val="00BE2708"/>
    <w:rsid w:val="00BF527C"/>
    <w:rsid w:val="00C1317D"/>
    <w:rsid w:val="00C16444"/>
    <w:rsid w:val="00C17F42"/>
    <w:rsid w:val="00C20A9E"/>
    <w:rsid w:val="00C35145"/>
    <w:rsid w:val="00C40E1B"/>
    <w:rsid w:val="00C66D6E"/>
    <w:rsid w:val="00C704C7"/>
    <w:rsid w:val="00C728F9"/>
    <w:rsid w:val="00C74CC3"/>
    <w:rsid w:val="00C827C6"/>
    <w:rsid w:val="00C87535"/>
    <w:rsid w:val="00C92181"/>
    <w:rsid w:val="00CB6C4A"/>
    <w:rsid w:val="00CF0F39"/>
    <w:rsid w:val="00CF0F65"/>
    <w:rsid w:val="00D02469"/>
    <w:rsid w:val="00D12502"/>
    <w:rsid w:val="00D13671"/>
    <w:rsid w:val="00D13D62"/>
    <w:rsid w:val="00D143BA"/>
    <w:rsid w:val="00D24D77"/>
    <w:rsid w:val="00D3629A"/>
    <w:rsid w:val="00D434D3"/>
    <w:rsid w:val="00DA2B23"/>
    <w:rsid w:val="00DA550C"/>
    <w:rsid w:val="00DB0E4D"/>
    <w:rsid w:val="00DB13CB"/>
    <w:rsid w:val="00DB187B"/>
    <w:rsid w:val="00DB72A8"/>
    <w:rsid w:val="00DD564A"/>
    <w:rsid w:val="00DE7835"/>
    <w:rsid w:val="00DF0003"/>
    <w:rsid w:val="00E10F7C"/>
    <w:rsid w:val="00E131CC"/>
    <w:rsid w:val="00E21955"/>
    <w:rsid w:val="00E22284"/>
    <w:rsid w:val="00E23C93"/>
    <w:rsid w:val="00E23F2F"/>
    <w:rsid w:val="00E34099"/>
    <w:rsid w:val="00E4208A"/>
    <w:rsid w:val="00E47D59"/>
    <w:rsid w:val="00E66335"/>
    <w:rsid w:val="00E7265C"/>
    <w:rsid w:val="00E772E3"/>
    <w:rsid w:val="00E81068"/>
    <w:rsid w:val="00E852BB"/>
    <w:rsid w:val="00E93EB0"/>
    <w:rsid w:val="00EB7067"/>
    <w:rsid w:val="00EC34DF"/>
    <w:rsid w:val="00ED2B36"/>
    <w:rsid w:val="00EF4366"/>
    <w:rsid w:val="00EF6CEB"/>
    <w:rsid w:val="00F25AA7"/>
    <w:rsid w:val="00F60260"/>
    <w:rsid w:val="00F64551"/>
    <w:rsid w:val="00F82CF9"/>
    <w:rsid w:val="00F86C31"/>
    <w:rsid w:val="00F968FD"/>
    <w:rsid w:val="00FA3916"/>
    <w:rsid w:val="00FB762B"/>
    <w:rsid w:val="00FC7B5F"/>
    <w:rsid w:val="00FD6475"/>
    <w:rsid w:val="00FE5C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egrouptable v:ext="edit">
        <o:entry new="1" old="0"/>
      </o:regrouptable>
    </o:shapelayout>
  </w:shapeDefaults>
  <w:decimalSymbol w:val="."/>
  <w:listSeparator w:val=","/>
  <w14:docId w14:val="067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D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6D6E"/>
    <w:rPr>
      <w:rFonts w:ascii="Tahoma" w:hAnsi="Tahoma" w:cs="Tahoma"/>
      <w:sz w:val="16"/>
      <w:szCs w:val="16"/>
    </w:rPr>
  </w:style>
  <w:style w:type="table" w:styleId="TableGrid">
    <w:name w:val="Table Grid"/>
    <w:basedOn w:val="TableNormal"/>
    <w:uiPriority w:val="59"/>
    <w:rsid w:val="00C66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0E4D"/>
    <w:pPr>
      <w:ind w:left="720"/>
      <w:contextualSpacing/>
    </w:pPr>
  </w:style>
  <w:style w:type="paragraph" w:styleId="Caption">
    <w:name w:val="caption"/>
    <w:basedOn w:val="Normal"/>
    <w:next w:val="Normal"/>
    <w:uiPriority w:val="35"/>
    <w:unhideWhenUsed/>
    <w:qFormat/>
    <w:rsid w:val="00583A42"/>
    <w:pPr>
      <w:spacing w:after="0" w:line="240" w:lineRule="auto"/>
      <w:jc w:val="both"/>
    </w:pPr>
    <w:rPr>
      <w:rFonts w:eastAsia="Times New Roman" w:cs="Times New Roman"/>
      <w:b/>
      <w:bCs/>
      <w:color w:val="4F81BD"/>
      <w:sz w:val="18"/>
      <w:szCs w:val="18"/>
      <w:lang w:eastAsia="en-GB"/>
    </w:rPr>
  </w:style>
  <w:style w:type="paragraph" w:styleId="Header">
    <w:name w:val="header"/>
    <w:basedOn w:val="Normal"/>
    <w:link w:val="HeaderChar"/>
    <w:uiPriority w:val="99"/>
    <w:unhideWhenUsed/>
    <w:rsid w:val="00B45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748"/>
  </w:style>
  <w:style w:type="paragraph" w:styleId="Footer">
    <w:name w:val="footer"/>
    <w:basedOn w:val="Normal"/>
    <w:link w:val="FooterChar"/>
    <w:uiPriority w:val="99"/>
    <w:unhideWhenUsed/>
    <w:rsid w:val="00B45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48"/>
  </w:style>
  <w:style w:type="character" w:styleId="Hyperlink">
    <w:name w:val="Hyperlink"/>
    <w:uiPriority w:val="99"/>
    <w:unhideWhenUsed/>
    <w:rsid w:val="000F103B"/>
    <w:rPr>
      <w:color w:val="0000FF"/>
      <w:u w:val="single"/>
    </w:rPr>
  </w:style>
  <w:style w:type="character" w:customStyle="1" w:styleId="apple-converted-space">
    <w:name w:val="apple-converted-space"/>
    <w:basedOn w:val="DefaultParagraphFont"/>
    <w:rsid w:val="000F103B"/>
  </w:style>
  <w:style w:type="character" w:styleId="PlaceholderText">
    <w:name w:val="Placeholder Text"/>
    <w:uiPriority w:val="99"/>
    <w:semiHidden/>
    <w:rsid w:val="000F103B"/>
    <w:rPr>
      <w:color w:val="808080"/>
    </w:rPr>
  </w:style>
  <w:style w:type="paragraph" w:styleId="FootnoteText">
    <w:name w:val="footnote text"/>
    <w:basedOn w:val="Normal"/>
    <w:link w:val="FootnoteTextChar"/>
    <w:uiPriority w:val="99"/>
    <w:unhideWhenUsed/>
    <w:rsid w:val="000669A4"/>
    <w:pPr>
      <w:spacing w:after="0" w:line="240" w:lineRule="auto"/>
      <w:jc w:val="both"/>
    </w:pPr>
    <w:rPr>
      <w:rFonts w:eastAsia="SimSun"/>
      <w:sz w:val="20"/>
      <w:szCs w:val="20"/>
      <w:lang w:eastAsia="zh-CN"/>
    </w:rPr>
  </w:style>
  <w:style w:type="character" w:customStyle="1" w:styleId="FootnoteTextChar">
    <w:name w:val="Footnote Text Char"/>
    <w:link w:val="FootnoteText"/>
    <w:uiPriority w:val="99"/>
    <w:rsid w:val="000669A4"/>
    <w:rPr>
      <w:rFonts w:eastAsia="SimSun"/>
      <w:sz w:val="20"/>
      <w:szCs w:val="20"/>
      <w:lang w:eastAsia="zh-CN"/>
    </w:rPr>
  </w:style>
  <w:style w:type="character" w:styleId="FootnoteReference">
    <w:name w:val="footnote reference"/>
    <w:uiPriority w:val="99"/>
    <w:unhideWhenUsed/>
    <w:rsid w:val="000669A4"/>
    <w:rPr>
      <w:vertAlign w:val="superscript"/>
    </w:rPr>
  </w:style>
  <w:style w:type="paragraph" w:styleId="EndnoteText">
    <w:name w:val="endnote text"/>
    <w:basedOn w:val="Normal"/>
    <w:link w:val="EndnoteTextChar"/>
    <w:uiPriority w:val="99"/>
    <w:semiHidden/>
    <w:unhideWhenUsed/>
    <w:rsid w:val="00A46E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6E81"/>
    <w:rPr>
      <w:lang w:eastAsia="en-US"/>
    </w:rPr>
  </w:style>
  <w:style w:type="character" w:styleId="EndnoteReference">
    <w:name w:val="endnote reference"/>
    <w:basedOn w:val="DefaultParagraphFont"/>
    <w:uiPriority w:val="99"/>
    <w:semiHidden/>
    <w:unhideWhenUsed/>
    <w:rsid w:val="00A46E81"/>
    <w:rPr>
      <w:vertAlign w:val="superscript"/>
    </w:rPr>
  </w:style>
  <w:style w:type="paragraph" w:styleId="PlainText">
    <w:name w:val="Plain Text"/>
    <w:basedOn w:val="Normal"/>
    <w:link w:val="PlainTextChar"/>
    <w:uiPriority w:val="99"/>
    <w:unhideWhenUsed/>
    <w:rsid w:val="000A7BF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A7BFD"/>
    <w:rPr>
      <w:rFonts w:eastAsiaTheme="minorHAnsi" w:cstheme="minorBidi"/>
      <w:sz w:val="22"/>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D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6D6E"/>
    <w:rPr>
      <w:rFonts w:ascii="Tahoma" w:hAnsi="Tahoma" w:cs="Tahoma"/>
      <w:sz w:val="16"/>
      <w:szCs w:val="16"/>
    </w:rPr>
  </w:style>
  <w:style w:type="table" w:styleId="TableGrid">
    <w:name w:val="Table Grid"/>
    <w:basedOn w:val="TableNormal"/>
    <w:uiPriority w:val="59"/>
    <w:rsid w:val="00C66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0E4D"/>
    <w:pPr>
      <w:ind w:left="720"/>
      <w:contextualSpacing/>
    </w:pPr>
  </w:style>
  <w:style w:type="paragraph" w:styleId="Caption">
    <w:name w:val="caption"/>
    <w:basedOn w:val="Normal"/>
    <w:next w:val="Normal"/>
    <w:uiPriority w:val="35"/>
    <w:unhideWhenUsed/>
    <w:qFormat/>
    <w:rsid w:val="00583A42"/>
    <w:pPr>
      <w:spacing w:after="0" w:line="240" w:lineRule="auto"/>
      <w:jc w:val="both"/>
    </w:pPr>
    <w:rPr>
      <w:rFonts w:eastAsia="Times New Roman" w:cs="Times New Roman"/>
      <w:b/>
      <w:bCs/>
      <w:color w:val="4F81BD"/>
      <w:sz w:val="18"/>
      <w:szCs w:val="18"/>
      <w:lang w:eastAsia="en-GB"/>
    </w:rPr>
  </w:style>
  <w:style w:type="paragraph" w:styleId="Header">
    <w:name w:val="header"/>
    <w:basedOn w:val="Normal"/>
    <w:link w:val="HeaderChar"/>
    <w:uiPriority w:val="99"/>
    <w:unhideWhenUsed/>
    <w:rsid w:val="00B45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748"/>
  </w:style>
  <w:style w:type="paragraph" w:styleId="Footer">
    <w:name w:val="footer"/>
    <w:basedOn w:val="Normal"/>
    <w:link w:val="FooterChar"/>
    <w:uiPriority w:val="99"/>
    <w:unhideWhenUsed/>
    <w:rsid w:val="00B45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48"/>
  </w:style>
  <w:style w:type="character" w:styleId="Hyperlink">
    <w:name w:val="Hyperlink"/>
    <w:uiPriority w:val="99"/>
    <w:unhideWhenUsed/>
    <w:rsid w:val="000F103B"/>
    <w:rPr>
      <w:color w:val="0000FF"/>
      <w:u w:val="single"/>
    </w:rPr>
  </w:style>
  <w:style w:type="character" w:customStyle="1" w:styleId="apple-converted-space">
    <w:name w:val="apple-converted-space"/>
    <w:basedOn w:val="DefaultParagraphFont"/>
    <w:rsid w:val="000F103B"/>
  </w:style>
  <w:style w:type="character" w:styleId="PlaceholderText">
    <w:name w:val="Placeholder Text"/>
    <w:uiPriority w:val="99"/>
    <w:semiHidden/>
    <w:rsid w:val="000F103B"/>
    <w:rPr>
      <w:color w:val="808080"/>
    </w:rPr>
  </w:style>
  <w:style w:type="paragraph" w:styleId="FootnoteText">
    <w:name w:val="footnote text"/>
    <w:basedOn w:val="Normal"/>
    <w:link w:val="FootnoteTextChar"/>
    <w:uiPriority w:val="99"/>
    <w:unhideWhenUsed/>
    <w:rsid w:val="000669A4"/>
    <w:pPr>
      <w:spacing w:after="0" w:line="240" w:lineRule="auto"/>
      <w:jc w:val="both"/>
    </w:pPr>
    <w:rPr>
      <w:rFonts w:eastAsia="SimSun"/>
      <w:sz w:val="20"/>
      <w:szCs w:val="20"/>
      <w:lang w:eastAsia="zh-CN"/>
    </w:rPr>
  </w:style>
  <w:style w:type="character" w:customStyle="1" w:styleId="FootnoteTextChar">
    <w:name w:val="Footnote Text Char"/>
    <w:link w:val="FootnoteText"/>
    <w:uiPriority w:val="99"/>
    <w:rsid w:val="000669A4"/>
    <w:rPr>
      <w:rFonts w:eastAsia="SimSun"/>
      <w:sz w:val="20"/>
      <w:szCs w:val="20"/>
      <w:lang w:eastAsia="zh-CN"/>
    </w:rPr>
  </w:style>
  <w:style w:type="character" w:styleId="FootnoteReference">
    <w:name w:val="footnote reference"/>
    <w:uiPriority w:val="99"/>
    <w:unhideWhenUsed/>
    <w:rsid w:val="000669A4"/>
    <w:rPr>
      <w:vertAlign w:val="superscript"/>
    </w:rPr>
  </w:style>
  <w:style w:type="paragraph" w:styleId="EndnoteText">
    <w:name w:val="endnote text"/>
    <w:basedOn w:val="Normal"/>
    <w:link w:val="EndnoteTextChar"/>
    <w:uiPriority w:val="99"/>
    <w:semiHidden/>
    <w:unhideWhenUsed/>
    <w:rsid w:val="00A46E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6E81"/>
    <w:rPr>
      <w:lang w:eastAsia="en-US"/>
    </w:rPr>
  </w:style>
  <w:style w:type="character" w:styleId="EndnoteReference">
    <w:name w:val="endnote reference"/>
    <w:basedOn w:val="DefaultParagraphFont"/>
    <w:uiPriority w:val="99"/>
    <w:semiHidden/>
    <w:unhideWhenUsed/>
    <w:rsid w:val="00A46E81"/>
    <w:rPr>
      <w:vertAlign w:val="superscript"/>
    </w:rPr>
  </w:style>
  <w:style w:type="paragraph" w:styleId="PlainText">
    <w:name w:val="Plain Text"/>
    <w:basedOn w:val="Normal"/>
    <w:link w:val="PlainTextChar"/>
    <w:uiPriority w:val="99"/>
    <w:unhideWhenUsed/>
    <w:rsid w:val="000A7BF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A7BFD"/>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E77F-DD23-C04F-8A7C-B4D5948E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8731</Words>
  <Characters>49768</Characters>
  <Application>Microsoft Macintosh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Urquhart A.J.</dc:creator>
  <cp:lastModifiedBy>Andrew Urquhart</cp:lastModifiedBy>
  <cp:revision>2</cp:revision>
  <cp:lastPrinted>2016-03-31T10:48:00Z</cp:lastPrinted>
  <dcterms:created xsi:type="dcterms:W3CDTF">2016-06-17T11:05:00Z</dcterms:created>
  <dcterms:modified xsi:type="dcterms:W3CDTF">2016-06-17T11:05:00Z</dcterms:modified>
</cp:coreProperties>
</file>