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24" w:rsidRPr="009019E4" w:rsidRDefault="00046124" w:rsidP="00577D9A">
      <w:pPr>
        <w:spacing w:line="480" w:lineRule="auto"/>
        <w:rPr>
          <w:rFonts w:ascii="Calibri" w:hAnsi="Calibri" w:cs="Calibri"/>
          <w:b/>
          <w:color w:val="auto"/>
          <w:sz w:val="28"/>
          <w:szCs w:val="28"/>
          <w:lang w:val="en-GB"/>
        </w:rPr>
      </w:pPr>
      <w:r w:rsidRPr="009019E4">
        <w:rPr>
          <w:rFonts w:ascii="Calibri" w:hAnsi="Calibri" w:cs="Calibri"/>
          <w:b/>
          <w:color w:val="auto"/>
          <w:sz w:val="28"/>
          <w:szCs w:val="28"/>
          <w:lang w:val="en-GB"/>
        </w:rPr>
        <w:t>Title page</w:t>
      </w:r>
    </w:p>
    <w:p w:rsidR="00046124" w:rsidRPr="009019E4" w:rsidRDefault="00046124" w:rsidP="00577D9A">
      <w:pPr>
        <w:spacing w:line="480" w:lineRule="auto"/>
        <w:rPr>
          <w:rFonts w:ascii="Calibri" w:hAnsi="Calibri" w:cs="Calibri"/>
          <w:b/>
          <w:color w:val="auto"/>
          <w:sz w:val="22"/>
          <w:szCs w:val="22"/>
          <w:lang w:val="en-GB"/>
        </w:rPr>
      </w:pPr>
      <w:r w:rsidRPr="009019E4">
        <w:rPr>
          <w:rFonts w:ascii="Calibri" w:hAnsi="Calibri" w:cs="Calibri"/>
          <w:b/>
          <w:color w:val="auto"/>
          <w:sz w:val="22"/>
          <w:szCs w:val="22"/>
          <w:lang w:val="en-GB"/>
        </w:rPr>
        <w:t>Solo emergency care by a physician assistant versus an ambulance nurse: a cross-sectional document study</w:t>
      </w:r>
    </w:p>
    <w:p w:rsidR="00046124" w:rsidRPr="009019E4" w:rsidRDefault="00046124" w:rsidP="00577D9A">
      <w:pPr>
        <w:spacing w:line="480" w:lineRule="auto"/>
        <w:rPr>
          <w:rFonts w:ascii="Calibri" w:hAnsi="Calibri" w:cs="Calibri"/>
          <w:b/>
          <w:color w:val="auto"/>
          <w:sz w:val="22"/>
          <w:szCs w:val="22"/>
          <w:lang w:val="en-GB"/>
        </w:rPr>
      </w:pPr>
    </w:p>
    <w:p w:rsidR="00046124" w:rsidRPr="009019E4" w:rsidRDefault="00046124" w:rsidP="00577D9A">
      <w:pPr>
        <w:spacing w:line="480" w:lineRule="auto"/>
        <w:rPr>
          <w:rFonts w:ascii="Calibri" w:hAnsi="Calibri" w:cs="Calibri"/>
          <w:b/>
          <w:color w:val="auto"/>
          <w:sz w:val="22"/>
          <w:szCs w:val="22"/>
          <w:lang w:val="en-GB"/>
        </w:rPr>
      </w:pPr>
      <w:r w:rsidRPr="009019E4">
        <w:rPr>
          <w:rFonts w:ascii="Calibri" w:hAnsi="Calibri" w:cs="Calibri"/>
          <w:b/>
          <w:color w:val="auto"/>
          <w:sz w:val="22"/>
          <w:szCs w:val="22"/>
          <w:lang w:val="en-GB"/>
        </w:rPr>
        <w:t xml:space="preserve">Authors </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Anneke Bloemhoff, MSc</w:t>
      </w:r>
      <w:r w:rsidRPr="009019E4">
        <w:rPr>
          <w:rFonts w:ascii="Calibri" w:hAnsi="Calibri" w:cs="Calibri"/>
          <w:color w:val="auto"/>
          <w:sz w:val="22"/>
          <w:szCs w:val="22"/>
          <w:vertAlign w:val="superscript"/>
          <w:lang w:val="en-GB"/>
        </w:rPr>
        <w:t>1</w:t>
      </w:r>
    </w:p>
    <w:p w:rsidR="00046124" w:rsidRPr="009019E4" w:rsidRDefault="00046124" w:rsidP="00577D9A">
      <w:pPr>
        <w:spacing w:line="480" w:lineRule="auto"/>
        <w:rPr>
          <w:rFonts w:ascii="Calibri" w:hAnsi="Calibri" w:cs="Calibri"/>
          <w:color w:val="auto"/>
          <w:sz w:val="22"/>
          <w:szCs w:val="22"/>
          <w:lang w:val="en-GB"/>
        </w:rPr>
      </w:pPr>
      <w:proofErr w:type="spellStart"/>
      <w:r w:rsidRPr="009019E4">
        <w:rPr>
          <w:rFonts w:ascii="Calibri" w:hAnsi="Calibri" w:cs="Calibri"/>
          <w:color w:val="auto"/>
          <w:sz w:val="22"/>
          <w:szCs w:val="22"/>
          <w:lang w:val="en-GB"/>
        </w:rPr>
        <w:t>Lisette</w:t>
      </w:r>
      <w:proofErr w:type="spellEnd"/>
      <w:r w:rsidRPr="009019E4">
        <w:rPr>
          <w:rFonts w:ascii="Calibri" w:hAnsi="Calibri" w:cs="Calibri"/>
          <w:color w:val="auto"/>
          <w:sz w:val="22"/>
          <w:szCs w:val="22"/>
          <w:lang w:val="en-GB"/>
        </w:rPr>
        <w:t xml:space="preserve"> </w:t>
      </w:r>
      <w:proofErr w:type="spellStart"/>
      <w:r w:rsidRPr="009019E4">
        <w:rPr>
          <w:rFonts w:ascii="Calibri" w:hAnsi="Calibri" w:cs="Calibri"/>
          <w:color w:val="auto"/>
          <w:sz w:val="22"/>
          <w:szCs w:val="22"/>
          <w:lang w:val="en-GB"/>
        </w:rPr>
        <w:t>Schoonhoven</w:t>
      </w:r>
      <w:proofErr w:type="spellEnd"/>
      <w:r w:rsidRPr="009019E4">
        <w:rPr>
          <w:rFonts w:ascii="Calibri" w:hAnsi="Calibri" w:cs="Calibri"/>
          <w:color w:val="auto"/>
          <w:sz w:val="22"/>
          <w:szCs w:val="22"/>
          <w:lang w:val="en-GB"/>
        </w:rPr>
        <w:t>, PhD FEANS</w:t>
      </w:r>
      <w:r w:rsidRPr="009019E4">
        <w:rPr>
          <w:rFonts w:ascii="Calibri" w:hAnsi="Calibri" w:cs="Calibri"/>
          <w:color w:val="auto"/>
          <w:sz w:val="22"/>
          <w:szCs w:val="22"/>
          <w:vertAlign w:val="superscript"/>
          <w:lang w:val="en-GB"/>
        </w:rPr>
        <w:t>1,2,3</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Arjan JL de Kreek, RN MANP Emergency Care</w:t>
      </w:r>
      <w:r w:rsidRPr="009019E4">
        <w:rPr>
          <w:rFonts w:ascii="Calibri" w:hAnsi="Calibri" w:cs="Calibri"/>
          <w:color w:val="auto"/>
          <w:sz w:val="22"/>
          <w:szCs w:val="22"/>
          <w:vertAlign w:val="superscript"/>
          <w:lang w:val="en-GB"/>
        </w:rPr>
        <w:t>4</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Pierre M van Grunsven, MD PhD</w:t>
      </w:r>
      <w:r w:rsidRPr="009019E4">
        <w:rPr>
          <w:rFonts w:ascii="Calibri" w:hAnsi="Calibri" w:cs="Calibri"/>
          <w:color w:val="auto"/>
          <w:sz w:val="22"/>
          <w:szCs w:val="22"/>
          <w:vertAlign w:val="superscript"/>
          <w:lang w:val="en-GB"/>
        </w:rPr>
        <w:t>5</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Miranda GH Laurant, PhD</w:t>
      </w:r>
      <w:r w:rsidRPr="009019E4">
        <w:rPr>
          <w:rFonts w:ascii="Calibri" w:hAnsi="Calibri" w:cs="Calibri"/>
          <w:color w:val="auto"/>
          <w:sz w:val="22"/>
          <w:szCs w:val="22"/>
          <w:vertAlign w:val="superscript"/>
          <w:lang w:val="en-GB"/>
        </w:rPr>
        <w:t xml:space="preserve">3,6 </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Sivera AA Berben, PhD RN</w:t>
      </w:r>
      <w:r w:rsidRPr="009019E4">
        <w:rPr>
          <w:rFonts w:ascii="Calibri" w:hAnsi="Calibri" w:cs="Calibri"/>
          <w:color w:val="auto"/>
          <w:sz w:val="22"/>
          <w:szCs w:val="22"/>
          <w:vertAlign w:val="superscript"/>
          <w:lang w:val="en-GB"/>
        </w:rPr>
        <w:t>1,3,7</w:t>
      </w:r>
    </w:p>
    <w:p w:rsidR="00046124" w:rsidRPr="009019E4" w:rsidRDefault="00046124" w:rsidP="00577D9A">
      <w:pPr>
        <w:spacing w:line="480" w:lineRule="auto"/>
        <w:rPr>
          <w:rFonts w:ascii="Calibri" w:hAnsi="Calibri" w:cs="Calibri"/>
          <w:b/>
          <w:color w:val="auto"/>
          <w:sz w:val="22"/>
          <w:szCs w:val="22"/>
          <w:lang w:val="en-GB"/>
        </w:rPr>
      </w:pPr>
    </w:p>
    <w:p w:rsidR="00046124" w:rsidRPr="009019E4" w:rsidRDefault="00046124" w:rsidP="00577D9A">
      <w:pPr>
        <w:spacing w:line="480" w:lineRule="auto"/>
        <w:rPr>
          <w:rFonts w:ascii="Calibri" w:hAnsi="Calibri" w:cs="Calibri"/>
          <w:b/>
          <w:color w:val="auto"/>
          <w:sz w:val="22"/>
          <w:szCs w:val="22"/>
          <w:lang w:val="en-GB"/>
        </w:rPr>
      </w:pPr>
      <w:r w:rsidRPr="009019E4">
        <w:rPr>
          <w:rFonts w:ascii="Calibri" w:hAnsi="Calibri" w:cs="Calibri"/>
          <w:b/>
          <w:color w:val="auto"/>
          <w:sz w:val="22"/>
          <w:szCs w:val="22"/>
          <w:lang w:val="en-GB"/>
        </w:rPr>
        <w:t>Affiliation</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1. Eastern Regional Emergency Healthcare Network, </w:t>
      </w:r>
      <w:proofErr w:type="spellStart"/>
      <w:r w:rsidRPr="009019E4">
        <w:rPr>
          <w:rFonts w:ascii="Calibri" w:hAnsi="Calibri" w:cs="Calibri"/>
          <w:color w:val="auto"/>
          <w:sz w:val="22"/>
          <w:szCs w:val="22"/>
          <w:lang w:val="en-GB"/>
        </w:rPr>
        <w:t>Radboud</w:t>
      </w:r>
      <w:proofErr w:type="spellEnd"/>
      <w:r w:rsidRPr="009019E4">
        <w:rPr>
          <w:rFonts w:ascii="Calibri" w:hAnsi="Calibri" w:cs="Calibri"/>
          <w:color w:val="auto"/>
          <w:sz w:val="22"/>
          <w:szCs w:val="22"/>
          <w:lang w:val="en-GB"/>
        </w:rPr>
        <w:t xml:space="preserve"> University Medical Centre, Nijmegen, Netherlands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2. </w:t>
      </w:r>
      <w:r w:rsidRPr="009019E4">
        <w:rPr>
          <w:rFonts w:ascii="Calibri" w:hAnsi="Calibri" w:cs="Calibri"/>
          <w:iCs/>
          <w:color w:val="auto"/>
          <w:sz w:val="22"/>
          <w:szCs w:val="22"/>
          <w:lang w:val="en-GB"/>
        </w:rPr>
        <w:t>Wessex Collaboration for Applied Health Research and Care</w:t>
      </w:r>
      <w:r w:rsidRPr="009019E4">
        <w:rPr>
          <w:rFonts w:ascii="Calibri" w:hAnsi="Calibri" w:cs="Calibri"/>
          <w:iCs/>
          <w:color w:val="18376A"/>
          <w:sz w:val="22"/>
          <w:szCs w:val="22"/>
          <w:lang w:val="en-GB"/>
        </w:rPr>
        <w:t xml:space="preserve"> (CLAHRC), </w:t>
      </w:r>
      <w:r w:rsidRPr="009019E4">
        <w:rPr>
          <w:rFonts w:ascii="Calibri" w:hAnsi="Calibri" w:cs="Calibri"/>
          <w:iCs/>
          <w:color w:val="auto"/>
          <w:sz w:val="22"/>
          <w:szCs w:val="22"/>
          <w:lang w:val="en-GB"/>
        </w:rPr>
        <w:t xml:space="preserve">University of Southampton, </w:t>
      </w:r>
      <w:r w:rsidRPr="009019E4">
        <w:rPr>
          <w:rFonts w:ascii="Calibri" w:hAnsi="Calibri" w:cs="Calibri"/>
          <w:color w:val="auto"/>
          <w:sz w:val="22"/>
          <w:szCs w:val="22"/>
          <w:lang w:val="en-GB"/>
        </w:rPr>
        <w:t>Southampton, United Kingdom</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3. </w:t>
      </w:r>
      <w:proofErr w:type="spellStart"/>
      <w:r w:rsidRPr="009019E4">
        <w:rPr>
          <w:rFonts w:ascii="Calibri" w:hAnsi="Calibri" w:cs="Calibri"/>
          <w:color w:val="auto"/>
          <w:sz w:val="22"/>
          <w:szCs w:val="22"/>
          <w:lang w:val="en-GB"/>
        </w:rPr>
        <w:t>Radboud</w:t>
      </w:r>
      <w:proofErr w:type="spellEnd"/>
      <w:r w:rsidRPr="009019E4">
        <w:rPr>
          <w:rFonts w:ascii="Calibri" w:hAnsi="Calibri" w:cs="Calibri"/>
          <w:color w:val="auto"/>
          <w:sz w:val="22"/>
          <w:szCs w:val="22"/>
          <w:lang w:val="en-GB"/>
        </w:rPr>
        <w:t xml:space="preserve"> Institute for Health Sciences, IQ healthcare, </w:t>
      </w:r>
      <w:proofErr w:type="spellStart"/>
      <w:r w:rsidRPr="009019E4">
        <w:rPr>
          <w:rFonts w:ascii="Calibri" w:hAnsi="Calibri" w:cs="Calibri"/>
          <w:color w:val="auto"/>
          <w:sz w:val="22"/>
          <w:szCs w:val="22"/>
          <w:lang w:val="en-GB"/>
        </w:rPr>
        <w:t>Radboud</w:t>
      </w:r>
      <w:proofErr w:type="spellEnd"/>
      <w:r w:rsidRPr="009019E4">
        <w:rPr>
          <w:rFonts w:ascii="Calibri" w:hAnsi="Calibri" w:cs="Calibri"/>
          <w:color w:val="auto"/>
          <w:sz w:val="22"/>
          <w:szCs w:val="22"/>
          <w:lang w:val="en-GB"/>
        </w:rPr>
        <w:t xml:space="preserve"> University Medical Centre, Nijmegen, Netherlands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4. Ambulance Emergency Medical Service </w:t>
      </w:r>
      <w:proofErr w:type="spellStart"/>
      <w:r w:rsidRPr="009019E4">
        <w:rPr>
          <w:rFonts w:ascii="Calibri" w:hAnsi="Calibri" w:cs="Calibri"/>
          <w:color w:val="auto"/>
          <w:sz w:val="22"/>
          <w:szCs w:val="22"/>
          <w:lang w:val="en-GB"/>
        </w:rPr>
        <w:t>Veiligheids</w:t>
      </w:r>
      <w:proofErr w:type="spellEnd"/>
      <w:r w:rsidRPr="009019E4">
        <w:rPr>
          <w:rFonts w:ascii="Calibri" w:hAnsi="Calibri" w:cs="Calibri"/>
          <w:color w:val="auto"/>
          <w:sz w:val="22"/>
          <w:szCs w:val="22"/>
          <w:lang w:val="en-GB"/>
        </w:rPr>
        <w:t xml:space="preserve">- en </w:t>
      </w:r>
      <w:proofErr w:type="spellStart"/>
      <w:r w:rsidRPr="009019E4">
        <w:rPr>
          <w:rFonts w:ascii="Calibri" w:hAnsi="Calibri" w:cs="Calibri"/>
          <w:color w:val="auto"/>
          <w:sz w:val="22"/>
          <w:szCs w:val="22"/>
          <w:lang w:val="en-GB"/>
        </w:rPr>
        <w:t>Gezondheidsregio</w:t>
      </w:r>
      <w:proofErr w:type="spellEnd"/>
      <w:r w:rsidRPr="009019E4">
        <w:rPr>
          <w:rFonts w:ascii="Calibri" w:hAnsi="Calibri" w:cs="Calibri"/>
          <w:color w:val="auto"/>
          <w:sz w:val="22"/>
          <w:szCs w:val="22"/>
          <w:lang w:val="en-GB"/>
        </w:rPr>
        <w:t xml:space="preserve"> Gelderland-</w:t>
      </w:r>
      <w:proofErr w:type="spellStart"/>
      <w:r w:rsidRPr="009019E4">
        <w:rPr>
          <w:rFonts w:ascii="Calibri" w:hAnsi="Calibri" w:cs="Calibri"/>
          <w:color w:val="auto"/>
          <w:sz w:val="22"/>
          <w:szCs w:val="22"/>
          <w:lang w:val="en-GB"/>
        </w:rPr>
        <w:t>Midden</w:t>
      </w:r>
      <w:proofErr w:type="spellEnd"/>
      <w:r w:rsidRPr="009019E4">
        <w:rPr>
          <w:rFonts w:ascii="Calibri" w:hAnsi="Calibri" w:cs="Calibri"/>
          <w:color w:val="auto"/>
          <w:sz w:val="22"/>
          <w:szCs w:val="22"/>
          <w:lang w:val="en-GB"/>
        </w:rPr>
        <w:t>, Arnhem, Netherlands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5. Ambulance Emergency Medical Service </w:t>
      </w:r>
      <w:proofErr w:type="spellStart"/>
      <w:r w:rsidRPr="009019E4">
        <w:rPr>
          <w:rFonts w:ascii="Calibri" w:hAnsi="Calibri" w:cs="Calibri"/>
          <w:color w:val="auto"/>
          <w:sz w:val="22"/>
          <w:szCs w:val="22"/>
          <w:lang w:val="en-GB"/>
        </w:rPr>
        <w:t>Veiligheidsregio</w:t>
      </w:r>
      <w:proofErr w:type="spellEnd"/>
      <w:r w:rsidRPr="009019E4">
        <w:rPr>
          <w:rFonts w:ascii="Calibri" w:hAnsi="Calibri" w:cs="Calibri"/>
          <w:color w:val="auto"/>
          <w:sz w:val="22"/>
          <w:szCs w:val="22"/>
          <w:lang w:val="en-GB"/>
        </w:rPr>
        <w:t xml:space="preserve"> Gelderland-</w:t>
      </w:r>
      <w:proofErr w:type="spellStart"/>
      <w:r w:rsidRPr="009019E4">
        <w:rPr>
          <w:rFonts w:ascii="Calibri" w:hAnsi="Calibri" w:cs="Calibri"/>
          <w:color w:val="auto"/>
          <w:sz w:val="22"/>
          <w:szCs w:val="22"/>
          <w:lang w:val="en-GB"/>
        </w:rPr>
        <w:t>Zuid</w:t>
      </w:r>
      <w:proofErr w:type="spellEnd"/>
      <w:r w:rsidRPr="009019E4">
        <w:rPr>
          <w:rFonts w:ascii="Calibri" w:hAnsi="Calibri" w:cs="Calibri"/>
          <w:color w:val="auto"/>
          <w:sz w:val="22"/>
          <w:szCs w:val="22"/>
          <w:lang w:val="en-GB"/>
        </w:rPr>
        <w:t>, Nijmegen, Netherlands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6. Department of Organisation of Health and Services, Faculty of Health and Social Studies, HAN University of Applied Sciences, Nijmegen, Netherlands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7. Department of Emergency and Critical Care, Faculty of Health and Social Studies, HAN University of Applied Sciences, Nijmegen, Netherlands</w:t>
      </w:r>
    </w:p>
    <w:p w:rsidR="00046124" w:rsidRPr="009019E4" w:rsidRDefault="00046124">
      <w:pPr>
        <w:spacing w:line="240" w:lineRule="auto"/>
        <w:rPr>
          <w:rFonts w:ascii="Calibri" w:hAnsi="Calibri" w:cs="Calibri"/>
          <w:b/>
          <w:color w:val="auto"/>
          <w:sz w:val="22"/>
          <w:szCs w:val="22"/>
          <w:lang w:val="en-GB"/>
        </w:rPr>
      </w:pPr>
      <w:r w:rsidRPr="009019E4">
        <w:rPr>
          <w:rFonts w:ascii="Calibri" w:hAnsi="Calibri" w:cs="Calibri"/>
          <w:b/>
          <w:color w:val="auto"/>
          <w:sz w:val="22"/>
          <w:szCs w:val="22"/>
          <w:lang w:val="en-GB"/>
        </w:rPr>
        <w:lastRenderedPageBreak/>
        <w:br w:type="page"/>
      </w:r>
    </w:p>
    <w:p w:rsidR="00046124" w:rsidRPr="009019E4" w:rsidRDefault="00046124" w:rsidP="00577D9A">
      <w:pPr>
        <w:spacing w:line="480" w:lineRule="auto"/>
        <w:rPr>
          <w:rFonts w:ascii="Calibri" w:hAnsi="Calibri" w:cs="Calibri"/>
          <w:b/>
          <w:color w:val="auto"/>
          <w:sz w:val="22"/>
          <w:szCs w:val="22"/>
          <w:lang w:val="en-GB"/>
        </w:rPr>
      </w:pPr>
      <w:r w:rsidRPr="009019E4">
        <w:rPr>
          <w:rFonts w:ascii="Calibri" w:hAnsi="Calibri" w:cs="Calibri"/>
          <w:b/>
          <w:color w:val="auto"/>
          <w:sz w:val="22"/>
          <w:szCs w:val="22"/>
          <w:lang w:val="en-GB"/>
        </w:rPr>
        <w:lastRenderedPageBreak/>
        <w:t>Email addresses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Anneke.Bloemhoff@radboud.umc</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L.Schoonhoven@soton.ac.uk</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Arjan.de.Kreek@vggm.nl</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Pierre.van.Grunsven@vrgz.nl</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Miranda.Laurant@radboudumc.nl</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Sivera.Berben@radboudumc.nl</w:t>
      </w:r>
    </w:p>
    <w:p w:rsidR="00046124" w:rsidRPr="009019E4" w:rsidRDefault="00046124" w:rsidP="00577D9A">
      <w:pPr>
        <w:spacing w:line="480" w:lineRule="auto"/>
        <w:rPr>
          <w:rFonts w:ascii="Calibri" w:hAnsi="Calibri" w:cs="Calibri"/>
          <w:b/>
          <w:color w:val="auto"/>
          <w:sz w:val="22"/>
          <w:szCs w:val="22"/>
          <w:lang w:val="en-GB"/>
        </w:rPr>
      </w:pP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Correspondence to Anneke Bloemhoff, MSc, </w:t>
      </w:r>
      <w:proofErr w:type="spellStart"/>
      <w:r w:rsidRPr="009019E4">
        <w:rPr>
          <w:rFonts w:ascii="Calibri" w:hAnsi="Calibri" w:cs="Calibri"/>
          <w:color w:val="auto"/>
          <w:sz w:val="22"/>
          <w:szCs w:val="22"/>
          <w:lang w:val="en-GB"/>
        </w:rPr>
        <w:t>Radboud</w:t>
      </w:r>
      <w:proofErr w:type="spellEnd"/>
      <w:r w:rsidRPr="009019E4">
        <w:rPr>
          <w:rFonts w:ascii="Calibri" w:hAnsi="Calibri" w:cs="Calibri"/>
          <w:color w:val="auto"/>
          <w:sz w:val="22"/>
          <w:szCs w:val="22"/>
          <w:lang w:val="en-GB"/>
        </w:rPr>
        <w:t xml:space="preserve"> University Medical Centre, Eastern Regional Emergency Healthcare Network, PO Box 9101, 6500 HB Nijmegen, Netherlands. Tel: +31 243613347; email: </w:t>
      </w:r>
      <w:r w:rsidRPr="009019E4">
        <w:rPr>
          <w:rFonts w:ascii="Calibri" w:hAnsi="Calibri" w:cs="Calibri"/>
          <w:sz w:val="22"/>
          <w:szCs w:val="22"/>
          <w:lang w:val="en-GB"/>
        </w:rPr>
        <w:t>anneke.bloemhoff@radboudumc.nl</w:t>
      </w:r>
      <w:r w:rsidRPr="009019E4">
        <w:rPr>
          <w:rFonts w:ascii="Calibri" w:hAnsi="Calibri" w:cs="Calibri"/>
          <w:color w:val="auto"/>
          <w:sz w:val="22"/>
          <w:szCs w:val="22"/>
          <w:lang w:val="en-GB"/>
        </w:rPr>
        <w:t>.</w:t>
      </w:r>
    </w:p>
    <w:p w:rsidR="00046124" w:rsidRPr="009019E4" w:rsidRDefault="00046124" w:rsidP="00577D9A">
      <w:pPr>
        <w:spacing w:line="480" w:lineRule="auto"/>
        <w:rPr>
          <w:rFonts w:ascii="Calibri" w:hAnsi="Calibri" w:cs="Calibri"/>
          <w:color w:val="auto"/>
          <w:sz w:val="22"/>
          <w:szCs w:val="22"/>
          <w:lang w:val="en-GB"/>
        </w:rPr>
      </w:pPr>
    </w:p>
    <w:p w:rsidR="00046124" w:rsidRPr="009019E4" w:rsidRDefault="00046124" w:rsidP="00577D9A">
      <w:pPr>
        <w:spacing w:line="480" w:lineRule="auto"/>
        <w:rPr>
          <w:rFonts w:ascii="Calibri" w:hAnsi="Calibri" w:cs="Calibri"/>
          <w:b/>
          <w:color w:val="auto"/>
          <w:sz w:val="28"/>
          <w:szCs w:val="28"/>
          <w:lang w:val="en-GB"/>
        </w:rPr>
      </w:pPr>
      <w:r w:rsidRPr="009019E4">
        <w:rPr>
          <w:rFonts w:ascii="Calibri" w:hAnsi="Calibri" w:cs="Calibri"/>
          <w:b/>
          <w:color w:val="auto"/>
          <w:sz w:val="28"/>
          <w:szCs w:val="28"/>
          <w:lang w:val="en-GB"/>
        </w:rPr>
        <w:br w:type="page"/>
      </w:r>
    </w:p>
    <w:p w:rsidR="00046124" w:rsidRPr="009019E4" w:rsidRDefault="00046124" w:rsidP="00577D9A">
      <w:pPr>
        <w:spacing w:line="480" w:lineRule="auto"/>
        <w:rPr>
          <w:rFonts w:asciiTheme="minorHAnsi" w:hAnsiTheme="minorHAnsi" w:cstheme="minorHAnsi"/>
          <w:b/>
          <w:sz w:val="28"/>
          <w:szCs w:val="28"/>
          <w:lang w:val="en-GB"/>
        </w:rPr>
      </w:pPr>
      <w:r w:rsidRPr="009019E4">
        <w:rPr>
          <w:rFonts w:asciiTheme="minorHAnsi" w:hAnsiTheme="minorHAnsi" w:cstheme="minorHAnsi"/>
          <w:b/>
          <w:sz w:val="28"/>
          <w:szCs w:val="28"/>
          <w:lang w:val="en-GB"/>
        </w:rPr>
        <w:lastRenderedPageBreak/>
        <w:t xml:space="preserve">Abstract </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b/>
          <w:sz w:val="22"/>
          <w:szCs w:val="22"/>
          <w:lang w:val="en-GB"/>
        </w:rPr>
        <w:t>Background</w:t>
      </w:r>
      <w:r w:rsidRPr="009019E4">
        <w:rPr>
          <w:rFonts w:asciiTheme="minorHAnsi" w:hAnsiTheme="minorHAnsi" w:cstheme="minorHAnsi"/>
          <w:sz w:val="22"/>
          <w:szCs w:val="22"/>
          <w:lang w:val="en-GB"/>
        </w:rPr>
        <w:t xml:space="preserve">: This study compares the assessment, treatment, referral, and follow up contact with the dispatch centre of emergency patients treated by two types of solo emergency care providers in ambulance emergency medical services (EMS) in the Netherlands: the physician assistant (PA), educated in the medical domain, and the ambulance registered nurse (RN), educated in the nursing domain. The hypothesis of this study was that there is no difference in outcome of care between the patients of PAs and RNs. </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b/>
          <w:sz w:val="22"/>
          <w:szCs w:val="22"/>
          <w:lang w:val="en-GB"/>
        </w:rPr>
        <w:t>Methods</w:t>
      </w:r>
      <w:r w:rsidRPr="009019E4">
        <w:rPr>
          <w:rFonts w:asciiTheme="minorHAnsi" w:hAnsiTheme="minorHAnsi" w:cstheme="minorHAnsi"/>
          <w:sz w:val="22"/>
          <w:szCs w:val="22"/>
          <w:lang w:val="en-GB"/>
        </w:rPr>
        <w:t xml:space="preserve">: In a cross-sectional document study in two EMS regions we included 991 patients, treated by two PAs (n=493) and 23 RNs (n=498). </w:t>
      </w:r>
      <w:r w:rsidRPr="009019E4">
        <w:rPr>
          <w:rFonts w:ascii="Calibri" w:hAnsi="Calibri" w:cs="Calibri"/>
          <w:color w:val="auto"/>
          <w:sz w:val="22"/>
          <w:szCs w:val="22"/>
          <w:lang w:val="en-GB"/>
        </w:rPr>
        <w:t>The inclusion period was October 2010-December 2012 for region 1 and January 2013-March 2014 for region 2.</w:t>
      </w:r>
      <w:r w:rsidRPr="009019E4">
        <w:rPr>
          <w:rFonts w:asciiTheme="minorHAnsi" w:hAnsiTheme="minorHAnsi" w:cstheme="minorHAnsi"/>
          <w:sz w:val="22"/>
          <w:szCs w:val="22"/>
          <w:lang w:val="en-GB"/>
        </w:rPr>
        <w:t xml:space="preserve"> Emergency care data were drawn from predefined and free text fields in the electronic patient records. Data were analysed using descriptive statistics. We used </w:t>
      </w:r>
      <w:r w:rsidRPr="009019E4">
        <w:rPr>
          <w:rFonts w:asciiTheme="minorHAnsi" w:hAnsiTheme="minorHAnsi" w:cstheme="minorHAnsi"/>
          <w:i/>
          <w:sz w:val="22"/>
          <w:szCs w:val="22"/>
          <w:lang w:val="en-GB"/>
        </w:rPr>
        <w:sym w:font="Symbol" w:char="F063"/>
      </w:r>
      <w:r w:rsidRPr="009019E4">
        <w:rPr>
          <w:rFonts w:asciiTheme="minorHAnsi" w:hAnsiTheme="minorHAnsi" w:cstheme="minorHAnsi"/>
          <w:i/>
          <w:sz w:val="22"/>
          <w:szCs w:val="22"/>
          <w:vertAlign w:val="superscript"/>
          <w:lang w:val="en-GB"/>
        </w:rPr>
        <w:t>2</w:t>
      </w:r>
      <w:r w:rsidRPr="009019E4">
        <w:rPr>
          <w:rFonts w:asciiTheme="minorHAnsi" w:hAnsiTheme="minorHAnsi" w:cstheme="minorHAnsi"/>
          <w:sz w:val="22"/>
          <w:szCs w:val="22"/>
          <w:vertAlign w:val="superscript"/>
          <w:lang w:val="en-GB"/>
        </w:rPr>
        <w:t xml:space="preserve"> </w:t>
      </w:r>
      <w:r w:rsidRPr="009019E4">
        <w:rPr>
          <w:rFonts w:asciiTheme="minorHAnsi" w:hAnsiTheme="minorHAnsi" w:cstheme="minorHAnsi"/>
          <w:sz w:val="22"/>
          <w:szCs w:val="22"/>
          <w:lang w:val="en-GB"/>
        </w:rPr>
        <w:t xml:space="preserve">and Mann-Whitney U tests to analyse for differences in outcome of care. </w:t>
      </w:r>
      <w:r w:rsidRPr="009019E4">
        <w:rPr>
          <w:rFonts w:asciiTheme="minorHAnsi" w:hAnsiTheme="minorHAnsi" w:cstheme="minorHAnsi"/>
          <w:color w:val="auto"/>
          <w:sz w:val="22"/>
          <w:szCs w:val="22"/>
          <w:lang w:val="en-GB"/>
        </w:rPr>
        <w:t xml:space="preserve">Statistical significance was assumed at a level of </w:t>
      </w:r>
      <w:r w:rsidRPr="009019E4">
        <w:rPr>
          <w:rFonts w:asciiTheme="minorHAnsi" w:hAnsiTheme="minorHAnsi" w:cstheme="minorHAnsi"/>
          <w:i/>
          <w:color w:val="auto"/>
          <w:sz w:val="22"/>
          <w:szCs w:val="22"/>
          <w:lang w:val="en-GB"/>
        </w:rPr>
        <w:t>P</w:t>
      </w:r>
      <w:r w:rsidRPr="009019E4">
        <w:rPr>
          <w:rFonts w:asciiTheme="minorHAnsi" w:hAnsiTheme="minorHAnsi" w:cstheme="minorHAnsi"/>
          <w:color w:val="auto"/>
          <w:sz w:val="22"/>
          <w:szCs w:val="22"/>
          <w:lang w:val="en-GB"/>
        </w:rPr>
        <w:t xml:space="preserve"> &lt;0.05.</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b/>
          <w:sz w:val="22"/>
          <w:szCs w:val="22"/>
          <w:lang w:val="en-GB"/>
        </w:rPr>
        <w:t>Results</w:t>
      </w:r>
      <w:r w:rsidRPr="009019E4">
        <w:rPr>
          <w:rFonts w:asciiTheme="minorHAnsi" w:hAnsiTheme="minorHAnsi" w:cstheme="minorHAnsi"/>
          <w:sz w:val="22"/>
          <w:szCs w:val="22"/>
          <w:lang w:val="en-GB"/>
        </w:rPr>
        <w:t xml:space="preserve">: Patients treated by PAs and RNs were similar with respect to patient characteristics. </w:t>
      </w:r>
      <w:r w:rsidRPr="009019E4">
        <w:rPr>
          <w:rFonts w:ascii="Calibri" w:hAnsi="Calibri" w:cs="Calibri"/>
          <w:sz w:val="22"/>
          <w:szCs w:val="22"/>
          <w:lang w:val="en-GB"/>
        </w:rPr>
        <w:t>In general, diagnostic measurements according to the national EMS standard were applied by RNs and by PAs</w:t>
      </w:r>
      <w:r w:rsidRPr="009019E4">
        <w:rPr>
          <w:rFonts w:asciiTheme="minorHAnsi" w:hAnsiTheme="minorHAnsi" w:cstheme="minorHAnsi"/>
          <w:sz w:val="22"/>
          <w:szCs w:val="22"/>
          <w:lang w:val="en-GB"/>
        </w:rPr>
        <w:t>. In line with the medical education, PAs used a medical diagnostic approach (16%, n=77) and a systematic physical exam of organ tract systems (31%, n=155). PAs and RNs provided similar interventions. Additionally, PAs</w:t>
      </w:r>
      <w:r w:rsidRPr="009019E4">
        <w:rPr>
          <w:rFonts w:asciiTheme="minorHAnsi" w:hAnsiTheme="minorHAnsi" w:cstheme="minorHAnsi"/>
          <w:color w:val="1F497D"/>
          <w:sz w:val="22"/>
          <w:szCs w:val="22"/>
          <w:lang w:val="en-GB"/>
        </w:rPr>
        <w:t xml:space="preserve"> </w:t>
      </w:r>
      <w:r w:rsidRPr="009019E4">
        <w:rPr>
          <w:rFonts w:asciiTheme="minorHAnsi" w:hAnsiTheme="minorHAnsi" w:cstheme="minorHAnsi"/>
          <w:sz w:val="22"/>
          <w:szCs w:val="22"/>
          <w:lang w:val="en-GB"/>
        </w:rPr>
        <w:t>consulted more often other medical specialists (33%) than RNs (17%) (</w:t>
      </w:r>
      <w:r w:rsidRPr="009019E4">
        <w:rPr>
          <w:rFonts w:asciiTheme="minorHAnsi" w:hAnsiTheme="minorHAnsi" w:cstheme="minorHAnsi"/>
          <w:i/>
          <w:sz w:val="22"/>
          <w:szCs w:val="22"/>
          <w:lang w:val="en-GB"/>
        </w:rPr>
        <w:sym w:font="Symbol" w:char="F063"/>
      </w:r>
      <w:r w:rsidRPr="009019E4">
        <w:rPr>
          <w:rFonts w:asciiTheme="minorHAnsi" w:hAnsiTheme="minorHAnsi" w:cstheme="minorHAnsi"/>
          <w:i/>
          <w:sz w:val="22"/>
          <w:szCs w:val="22"/>
          <w:vertAlign w:val="superscript"/>
          <w:lang w:val="en-GB"/>
        </w:rPr>
        <w:t>2</w:t>
      </w:r>
      <w:r w:rsidRPr="009019E4">
        <w:rPr>
          <w:rFonts w:asciiTheme="minorHAnsi" w:hAnsiTheme="minorHAnsi" w:cstheme="minorHAnsi"/>
          <w:sz w:val="22"/>
          <w:szCs w:val="22"/>
          <w:lang w:val="en-GB"/>
        </w:rPr>
        <w:t xml:space="preserve">=35.5, </w:t>
      </w:r>
      <w:r w:rsidRPr="009019E4">
        <w:rPr>
          <w:rFonts w:asciiTheme="minorHAnsi" w:hAnsiTheme="minorHAnsi" w:cstheme="minorHAnsi"/>
          <w:i/>
          <w:sz w:val="22"/>
          <w:szCs w:val="22"/>
          <w:lang w:val="en-GB"/>
        </w:rPr>
        <w:t>P</w:t>
      </w:r>
      <w:r w:rsidRPr="009019E4">
        <w:rPr>
          <w:rFonts w:asciiTheme="minorHAnsi" w:hAnsiTheme="minorHAnsi" w:cstheme="minorHAnsi"/>
          <w:sz w:val="22"/>
          <w:szCs w:val="22"/>
          <w:lang w:val="en-GB"/>
        </w:rPr>
        <w:t>&lt;0.0001). PAs referred less patients to the general practitioner or emergency department (50%) compared to RNs (73%) (</w:t>
      </w:r>
      <w:r w:rsidRPr="009019E4">
        <w:rPr>
          <w:rFonts w:asciiTheme="minorHAnsi" w:hAnsiTheme="minorHAnsi" w:cstheme="minorHAnsi"/>
          <w:i/>
          <w:sz w:val="22"/>
          <w:szCs w:val="22"/>
          <w:lang w:val="en-GB"/>
        </w:rPr>
        <w:sym w:font="Symbol" w:char="F063"/>
      </w:r>
      <w:r w:rsidRPr="009019E4">
        <w:rPr>
          <w:rFonts w:asciiTheme="minorHAnsi" w:hAnsiTheme="minorHAnsi" w:cstheme="minorHAnsi"/>
          <w:i/>
          <w:sz w:val="22"/>
          <w:szCs w:val="22"/>
          <w:vertAlign w:val="superscript"/>
          <w:lang w:val="en-GB"/>
        </w:rPr>
        <w:t>2</w:t>
      </w:r>
      <w:r w:rsidRPr="009019E4">
        <w:rPr>
          <w:rFonts w:asciiTheme="minorHAnsi" w:hAnsiTheme="minorHAnsi" w:cstheme="minorHAnsi"/>
          <w:sz w:val="22"/>
          <w:szCs w:val="22"/>
          <w:lang w:val="en-GB"/>
        </w:rPr>
        <w:t xml:space="preserve">=52.9, </w:t>
      </w:r>
      <w:r w:rsidRPr="009019E4">
        <w:rPr>
          <w:rFonts w:asciiTheme="minorHAnsi" w:hAnsiTheme="minorHAnsi" w:cstheme="minorHAnsi"/>
          <w:i/>
          <w:sz w:val="22"/>
          <w:szCs w:val="22"/>
          <w:lang w:val="en-GB"/>
        </w:rPr>
        <w:t>P</w:t>
      </w:r>
      <w:r w:rsidRPr="009019E4">
        <w:rPr>
          <w:rFonts w:asciiTheme="minorHAnsi" w:hAnsiTheme="minorHAnsi" w:cstheme="minorHAnsi"/>
          <w:sz w:val="22"/>
          <w:szCs w:val="22"/>
          <w:lang w:val="en-GB"/>
        </w:rPr>
        <w:t>&lt; 0.0001). Patient follow up contact with the dispatch centre within 72 hours after completion of the emergency care on scene showed no variation between PAs (5%) and RNs (4%).</w:t>
      </w:r>
      <w:r w:rsidRPr="009019E4" w:rsidDel="000D7FF3">
        <w:rPr>
          <w:rFonts w:asciiTheme="minorHAnsi" w:hAnsiTheme="minorHAnsi" w:cstheme="minorHAnsi"/>
          <w:sz w:val="22"/>
          <w:szCs w:val="22"/>
          <w:lang w:val="en-GB"/>
        </w:rPr>
        <w:t xml:space="preserve"> </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b/>
          <w:sz w:val="22"/>
          <w:szCs w:val="22"/>
          <w:lang w:val="en-GB"/>
        </w:rPr>
        <w:t>Conclusions</w:t>
      </w:r>
      <w:r w:rsidRPr="009019E4">
        <w:rPr>
          <w:rFonts w:asciiTheme="minorHAnsi" w:hAnsiTheme="minorHAnsi" w:cstheme="minorHAnsi"/>
          <w:sz w:val="22"/>
          <w:szCs w:val="22"/>
          <w:lang w:val="en-GB"/>
        </w:rPr>
        <w:t xml:space="preserve">: In line with their medical education, PAs seemed to operate from a more general medical perspective. They used a medical diagnostic approach, consulted more medical specialists, and referred significantly less patients to other health care professionals compared to RNs. While the patients of the PAs did not contact the dispatch centre more often afterwards. </w:t>
      </w:r>
    </w:p>
    <w:p w:rsidR="00046124" w:rsidRPr="009019E4" w:rsidRDefault="00046124" w:rsidP="00577D9A">
      <w:pPr>
        <w:spacing w:line="480" w:lineRule="auto"/>
        <w:rPr>
          <w:rFonts w:ascii="Calibri" w:hAnsi="Calibri" w:cs="Calibri"/>
          <w:color w:val="auto"/>
          <w:sz w:val="22"/>
          <w:szCs w:val="22"/>
          <w:lang w:val="en-GB"/>
        </w:rPr>
      </w:pPr>
    </w:p>
    <w:p w:rsidR="00046124" w:rsidRPr="009019E4" w:rsidRDefault="00046124" w:rsidP="00577D9A">
      <w:pPr>
        <w:spacing w:line="480" w:lineRule="auto"/>
        <w:rPr>
          <w:rFonts w:ascii="Calibri" w:hAnsi="Calibri" w:cs="Calibri"/>
          <w:color w:val="auto"/>
          <w:sz w:val="28"/>
          <w:szCs w:val="28"/>
          <w:lang w:val="en-GB"/>
        </w:rPr>
      </w:pPr>
      <w:r w:rsidRPr="009019E4">
        <w:rPr>
          <w:rFonts w:ascii="Calibri" w:hAnsi="Calibri" w:cs="Calibri"/>
          <w:b/>
          <w:color w:val="auto"/>
          <w:sz w:val="28"/>
          <w:szCs w:val="28"/>
          <w:lang w:val="en-GB"/>
        </w:rPr>
        <w:t>Keywords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Physician Assistants, Paramedical Personnel, Emergency Medical Services, Ambulances, Prehospital Emergency Care, Nursing, Netherlands</w:t>
      </w:r>
    </w:p>
    <w:p w:rsidR="00046124" w:rsidRPr="009019E4" w:rsidRDefault="00046124">
      <w:pPr>
        <w:spacing w:line="240" w:lineRule="auto"/>
        <w:rPr>
          <w:rFonts w:ascii="Calibri" w:hAnsi="Calibri" w:cs="Calibri"/>
          <w:color w:val="auto"/>
          <w:sz w:val="22"/>
          <w:szCs w:val="22"/>
          <w:lang w:val="en-GB"/>
        </w:rPr>
      </w:pPr>
      <w:r w:rsidRPr="009019E4">
        <w:rPr>
          <w:rFonts w:ascii="Calibri" w:hAnsi="Calibri" w:cs="Calibri"/>
          <w:color w:val="auto"/>
          <w:sz w:val="22"/>
          <w:szCs w:val="22"/>
          <w:lang w:val="en-GB"/>
        </w:rPr>
        <w:br w:type="page"/>
      </w:r>
    </w:p>
    <w:p w:rsidR="00046124" w:rsidRPr="009019E4" w:rsidRDefault="00046124" w:rsidP="00577D9A">
      <w:pPr>
        <w:spacing w:line="480" w:lineRule="auto"/>
        <w:rPr>
          <w:rFonts w:asciiTheme="minorHAnsi" w:hAnsiTheme="minorHAnsi" w:cstheme="minorHAnsi"/>
          <w:b/>
          <w:sz w:val="28"/>
          <w:szCs w:val="28"/>
          <w:lang w:val="en-GB"/>
        </w:rPr>
      </w:pPr>
      <w:r w:rsidRPr="009019E4">
        <w:rPr>
          <w:rFonts w:asciiTheme="minorHAnsi" w:hAnsiTheme="minorHAnsi" w:cstheme="minorHAnsi"/>
          <w:b/>
          <w:sz w:val="28"/>
          <w:szCs w:val="28"/>
          <w:lang w:val="en-GB"/>
        </w:rPr>
        <w:lastRenderedPageBreak/>
        <w:t>Background</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000000"/>
          <w:sz w:val="22"/>
          <w:szCs w:val="22"/>
          <w:lang w:val="en-GB"/>
        </w:rPr>
        <w:t xml:space="preserve">Worldwide, there is an increasing demand for ambulance emergency medical services (EMS) in developed countries </w:t>
      </w:r>
      <w:r w:rsidRPr="009019E4">
        <w:rPr>
          <w:rFonts w:ascii="Calibri" w:hAnsi="Calibri" w:cs="Calibri"/>
          <w:noProof/>
          <w:color w:val="000000"/>
          <w:sz w:val="22"/>
          <w:szCs w:val="22"/>
          <w:lang w:val="en-GB"/>
        </w:rPr>
        <w:t>[1]</w:t>
      </w:r>
      <w:r w:rsidRPr="009019E4">
        <w:rPr>
          <w:rFonts w:ascii="Calibri" w:hAnsi="Calibri" w:cs="Helvetica"/>
          <w:color w:val="000000"/>
          <w:sz w:val="22"/>
          <w:szCs w:val="22"/>
          <w:lang w:val="en-GB"/>
        </w:rPr>
        <w:t xml:space="preserve">. </w:t>
      </w:r>
      <w:r w:rsidRPr="009019E4">
        <w:rPr>
          <w:rFonts w:ascii="Calibri" w:hAnsi="Calibri" w:cs="Calibri"/>
          <w:color w:val="auto"/>
          <w:sz w:val="22"/>
          <w:szCs w:val="22"/>
          <w:lang w:val="en-GB"/>
        </w:rPr>
        <w:t xml:space="preserve">The continued rise in utilisation of emergency ambulances leads also to an increasing demand on the wider health care system, e.g. emergency departments (EDs), out-patient clinics, and acute hospitals. Potentially, it compromises access, quality, safety, costs, and outcomes of emergency care. Today, it is unclear what is the optimal care provision in prehospital care, and how prehospital care can be effective; not only in diagnostics and treatment, but also in triaging patients for the right level of care, from a socioeconomically perspective. </w:t>
      </w:r>
    </w:p>
    <w:p w:rsidR="00046124" w:rsidRPr="009019E4" w:rsidRDefault="00046124" w:rsidP="00577D9A">
      <w:pPr>
        <w:spacing w:line="480" w:lineRule="auto"/>
        <w:rPr>
          <w:rFonts w:ascii="Calibri" w:hAnsi="Calibri" w:cs="Calibri"/>
          <w:color w:val="000000"/>
          <w:sz w:val="22"/>
          <w:szCs w:val="22"/>
          <w:lang w:val="en-GB"/>
        </w:rPr>
      </w:pPr>
    </w:p>
    <w:p w:rsidR="00046124" w:rsidRPr="009019E4" w:rsidRDefault="00046124" w:rsidP="00577D9A">
      <w:pPr>
        <w:spacing w:line="480" w:lineRule="auto"/>
        <w:rPr>
          <w:rFonts w:ascii="Calibri" w:hAnsi="Calibri" w:cs="Calibri"/>
          <w:color w:val="000000"/>
          <w:sz w:val="22"/>
          <w:szCs w:val="22"/>
          <w:lang w:val="en-GB"/>
        </w:rPr>
      </w:pPr>
      <w:r w:rsidRPr="009019E4">
        <w:rPr>
          <w:rFonts w:ascii="Calibri" w:hAnsi="Calibri" w:cs="Calibri"/>
          <w:color w:val="000000"/>
          <w:sz w:val="22"/>
          <w:szCs w:val="22"/>
          <w:lang w:val="en-GB"/>
        </w:rPr>
        <w:t xml:space="preserve">In the Netherlands, prehospital emergency care is regularly provided by ambulance registered nurses (RN) </w:t>
      </w:r>
      <w:r w:rsidRPr="009019E4">
        <w:rPr>
          <w:rFonts w:ascii="Calibri" w:hAnsi="Calibri" w:cs="Calibri"/>
          <w:noProof/>
          <w:color w:val="000000"/>
          <w:sz w:val="22"/>
          <w:szCs w:val="22"/>
          <w:lang w:val="en-GB"/>
        </w:rPr>
        <w:t>[2]</w:t>
      </w:r>
      <w:r w:rsidRPr="009019E4">
        <w:rPr>
          <w:rFonts w:ascii="Calibri" w:hAnsi="Calibri" w:cs="Calibri"/>
          <w:color w:val="000000"/>
          <w:sz w:val="22"/>
          <w:szCs w:val="22"/>
          <w:lang w:val="en-GB"/>
        </w:rPr>
        <w:t xml:space="preserve"> as solo emergency care providers, , and emergency medical teams, driver and RN, using a full size equipped ambulance. Recently, the position of the physician assistant (PA) has been introduced in ambulance EMS in the Netherlands. The PA works as solo emergency care provider. The aim of introducing a skill mix of PA and RN into ambulance EMS is twofold. First, EMS organisations want to assess and treat patients with emergency care complaints more adequately, as PAs work in the medical domain and RNs in the nursing domain. And second, the regional EMS organisations are exploring opportunities for individual growth and career perspectives of RNs through the PA education. </w:t>
      </w:r>
    </w:p>
    <w:p w:rsidR="00046124" w:rsidRPr="009019E4" w:rsidRDefault="00046124" w:rsidP="00577D9A">
      <w:pPr>
        <w:spacing w:line="480" w:lineRule="auto"/>
        <w:rPr>
          <w:rFonts w:ascii="Calibri" w:hAnsi="Calibri" w:cs="Calibri"/>
          <w:color w:val="000000"/>
          <w:sz w:val="22"/>
          <w:szCs w:val="22"/>
          <w:lang w:val="en-GB"/>
        </w:rPr>
      </w:pPr>
    </w:p>
    <w:p w:rsidR="00046124" w:rsidRPr="009019E4" w:rsidRDefault="00046124" w:rsidP="00577D9A">
      <w:pPr>
        <w:spacing w:line="480" w:lineRule="auto"/>
        <w:rPr>
          <w:rStyle w:val="Verwijzingopmerking"/>
          <w:rFonts w:asciiTheme="minorHAnsi" w:hAnsiTheme="minorHAnsi" w:cstheme="minorHAnsi"/>
          <w:sz w:val="22"/>
          <w:szCs w:val="22"/>
          <w:lang w:val="en-GB"/>
        </w:rPr>
      </w:pPr>
      <w:r w:rsidRPr="009019E4">
        <w:rPr>
          <w:rFonts w:ascii="Calibri" w:hAnsi="Calibri" w:cs="Calibri"/>
          <w:color w:val="000000"/>
          <w:sz w:val="22"/>
          <w:szCs w:val="22"/>
          <w:lang w:val="en-GB"/>
        </w:rPr>
        <w:t xml:space="preserve">The education and competences of RNs and PAs differ. The RN has a mandatory four year bachelor education to become a registered nurse. Most RNs follow an education in intensive care, emergency care and/or anaesthesiology, before they become an ambulance RN. Each of these supplementary nursing courses are combined with practice learning and take 18 up to 24 months of training, depending on a full or part time employment. Furthermore, the RN follows a prehospital ambulance emergency care </w:t>
      </w:r>
      <w:r w:rsidRPr="009019E4">
        <w:rPr>
          <w:rFonts w:ascii="Calibri" w:hAnsi="Calibri" w:cs="Calibri"/>
          <w:color w:val="auto"/>
          <w:sz w:val="22"/>
          <w:szCs w:val="22"/>
          <w:lang w:val="en-GB"/>
        </w:rPr>
        <w:t>education of seven months, which is mainly focused on stabilisation of vital signs, early interventions, and the prevention of relapse and adverse events</w:t>
      </w:r>
      <w:r w:rsidRPr="009019E4">
        <w:rPr>
          <w:rFonts w:ascii="Calibri" w:hAnsi="Calibri" w:cs="Calibri"/>
          <w:color w:val="000000"/>
          <w:sz w:val="22"/>
          <w:szCs w:val="22"/>
          <w:lang w:val="en-GB"/>
        </w:rPr>
        <w:t>.</w:t>
      </w:r>
      <w:r w:rsidRPr="009019E4">
        <w:rPr>
          <w:rFonts w:ascii="Calibri" w:hAnsi="Calibri" w:cs="Calibri"/>
          <w:color w:val="auto"/>
          <w:sz w:val="22"/>
          <w:szCs w:val="22"/>
          <w:lang w:val="en-GB"/>
        </w:rPr>
        <w:t xml:space="preserve"> </w:t>
      </w:r>
      <w:r w:rsidRPr="009019E4">
        <w:rPr>
          <w:rFonts w:ascii="Calibri" w:hAnsi="Calibri" w:cs="Calibri"/>
          <w:color w:val="000000"/>
          <w:sz w:val="22"/>
          <w:szCs w:val="22"/>
          <w:lang w:val="en-GB"/>
        </w:rPr>
        <w:t xml:space="preserve">The PA, however, has a four </w:t>
      </w:r>
      <w:r w:rsidRPr="009019E4">
        <w:rPr>
          <w:rFonts w:ascii="Calibri" w:hAnsi="Calibri" w:cs="Calibri"/>
          <w:color w:val="000000"/>
          <w:sz w:val="22"/>
          <w:szCs w:val="22"/>
          <w:lang w:val="en-GB"/>
        </w:rPr>
        <w:lastRenderedPageBreak/>
        <w:t>year bachelor education in health care, followed by a 30 month medical training programme at a master level. A</w:t>
      </w:r>
      <w:r w:rsidRPr="009019E4">
        <w:rPr>
          <w:rStyle w:val="Verwijzingopmerking"/>
          <w:rFonts w:asciiTheme="minorHAnsi" w:hAnsiTheme="minorHAnsi" w:cstheme="minorHAnsi"/>
          <w:sz w:val="22"/>
          <w:szCs w:val="22"/>
          <w:lang w:val="en-GB"/>
        </w:rPr>
        <w:t xml:space="preserve"> substantial part of the PA education is focused on medical/diagnostic competences and skills, such as examination of the patients’ organ tract systems </w:t>
      </w:r>
      <w:r w:rsidRPr="009019E4">
        <w:rPr>
          <w:rStyle w:val="Verwijzingopmerking"/>
          <w:rFonts w:asciiTheme="minorHAnsi" w:hAnsiTheme="minorHAnsi" w:cstheme="minorHAnsi"/>
          <w:noProof/>
          <w:sz w:val="22"/>
          <w:szCs w:val="22"/>
          <w:lang w:val="en-GB"/>
        </w:rPr>
        <w:t>[3]</w:t>
      </w:r>
      <w:r w:rsidRPr="009019E4">
        <w:rPr>
          <w:rStyle w:val="Verwijzingopmerking"/>
          <w:rFonts w:asciiTheme="minorHAnsi" w:hAnsiTheme="minorHAnsi" w:cstheme="minorHAnsi"/>
          <w:sz w:val="22"/>
          <w:szCs w:val="22"/>
          <w:lang w:val="en-GB"/>
        </w:rPr>
        <w:t xml:space="preserve">. </w:t>
      </w:r>
    </w:p>
    <w:p w:rsidR="00046124" w:rsidRPr="009019E4" w:rsidRDefault="00046124" w:rsidP="00577D9A">
      <w:pPr>
        <w:spacing w:line="480" w:lineRule="auto"/>
        <w:rPr>
          <w:rFonts w:ascii="Calibri" w:hAnsi="Calibri" w:cs="Calibri"/>
          <w:color w:val="000000"/>
          <w:sz w:val="22"/>
          <w:szCs w:val="22"/>
          <w:lang w:val="en-GB"/>
        </w:rPr>
      </w:pPr>
      <w:r w:rsidRPr="009019E4">
        <w:rPr>
          <w:rStyle w:val="Verwijzingopmerking"/>
          <w:rFonts w:asciiTheme="minorHAnsi" w:hAnsiTheme="minorHAnsi" w:cstheme="minorHAnsi"/>
          <w:sz w:val="22"/>
          <w:szCs w:val="22"/>
          <w:lang w:val="en-GB"/>
        </w:rPr>
        <w:t xml:space="preserve">The RN is registered as a nurse </w:t>
      </w:r>
      <w:r w:rsidRPr="009019E4">
        <w:rPr>
          <w:rFonts w:ascii="Calibri" w:hAnsi="Calibri" w:cs="Calibri"/>
          <w:color w:val="auto"/>
          <w:sz w:val="22"/>
          <w:szCs w:val="22"/>
          <w:lang w:val="en-GB"/>
        </w:rPr>
        <w:t xml:space="preserve">according to the Dutch Healthcare Performance Act </w:t>
      </w:r>
      <w:r w:rsidRPr="009019E4">
        <w:rPr>
          <w:rFonts w:ascii="Calibri" w:hAnsi="Calibri" w:cs="Calibri"/>
          <w:noProof/>
          <w:color w:val="auto"/>
          <w:sz w:val="22"/>
          <w:szCs w:val="22"/>
          <w:lang w:val="en-GB"/>
        </w:rPr>
        <w:t>[4]</w:t>
      </w:r>
      <w:r w:rsidRPr="009019E4">
        <w:rPr>
          <w:rFonts w:ascii="Calibri" w:hAnsi="Calibri" w:cs="Calibri"/>
          <w:color w:val="auto"/>
          <w:sz w:val="22"/>
          <w:szCs w:val="22"/>
          <w:lang w:val="en-GB"/>
        </w:rPr>
        <w:t xml:space="preserve">, and has a functional autonomy within the framework of the national EMS standard. This standard covers 113 flowcharts with decision making strategies on diagnosis and treatment of signs and symptoms of 15 diagnosis groups e.g. airway, cardiology, internal medicine and </w:t>
      </w:r>
      <w:r w:rsidRPr="009019E4">
        <w:rPr>
          <w:rFonts w:ascii="Calibri" w:hAnsi="Calibri" w:cs="Calibri"/>
          <w:color w:val="000000"/>
          <w:sz w:val="22"/>
          <w:szCs w:val="22"/>
          <w:lang w:val="en-GB"/>
        </w:rPr>
        <w:t xml:space="preserve">trauma care. The professional autonomy of the PA in the Netherlands is comparable to the autonomy of a doctor of medicine without any medical specialisation </w:t>
      </w:r>
      <w:r w:rsidRPr="009019E4">
        <w:rPr>
          <w:rFonts w:ascii="Calibri" w:hAnsi="Calibri" w:cs="Calibri"/>
          <w:noProof/>
          <w:color w:val="000000"/>
          <w:sz w:val="22"/>
          <w:szCs w:val="22"/>
          <w:lang w:val="en-GB"/>
        </w:rPr>
        <w:t>[4]</w:t>
      </w:r>
      <w:r w:rsidRPr="009019E4">
        <w:rPr>
          <w:rFonts w:ascii="Calibri" w:hAnsi="Calibri" w:cs="Calibri"/>
          <w:color w:val="000000"/>
          <w:sz w:val="22"/>
          <w:szCs w:val="22"/>
          <w:lang w:val="en-GB"/>
        </w:rPr>
        <w:t xml:space="preserve"> . Furthermore, there are no specific national EMS standards for the PA.</w:t>
      </w:r>
    </w:p>
    <w:p w:rsidR="00046124" w:rsidRPr="009019E4" w:rsidRDefault="00046124" w:rsidP="00577D9A">
      <w:pPr>
        <w:spacing w:line="480" w:lineRule="auto"/>
        <w:rPr>
          <w:rFonts w:ascii="Calibri" w:hAnsi="Calibri" w:cs="Calibri"/>
          <w:color w:val="auto"/>
          <w:sz w:val="22"/>
          <w:szCs w:val="22"/>
          <w:lang w:val="en-GB"/>
        </w:rPr>
      </w:pP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The literature describes that the PA is increasingly involved in primary care teams </w:t>
      </w:r>
      <w:r w:rsidRPr="009019E4">
        <w:rPr>
          <w:rFonts w:ascii="Calibri" w:hAnsi="Calibri" w:cs="Calibri"/>
          <w:noProof/>
          <w:color w:val="auto"/>
          <w:sz w:val="22"/>
          <w:szCs w:val="22"/>
          <w:lang w:val="en-GB"/>
        </w:rPr>
        <w:t>[5, 6]</w:t>
      </w:r>
      <w:r w:rsidRPr="009019E4">
        <w:rPr>
          <w:rFonts w:ascii="Calibri" w:hAnsi="Calibri" w:cs="Calibri"/>
          <w:color w:val="auto"/>
          <w:sz w:val="22"/>
          <w:szCs w:val="22"/>
          <w:lang w:val="en-GB"/>
        </w:rPr>
        <w:t xml:space="preserve"> and at the emergency department (ED) </w:t>
      </w:r>
      <w:r w:rsidRPr="009019E4">
        <w:rPr>
          <w:rFonts w:ascii="Calibri" w:hAnsi="Calibri" w:cs="Calibri"/>
          <w:noProof/>
          <w:color w:val="auto"/>
          <w:sz w:val="22"/>
          <w:szCs w:val="22"/>
          <w:lang w:val="en-GB"/>
        </w:rPr>
        <w:t>[7]</w:t>
      </w:r>
      <w:r w:rsidRPr="009019E4">
        <w:rPr>
          <w:rFonts w:ascii="Calibri" w:hAnsi="Calibri" w:cs="Calibri"/>
          <w:color w:val="auto"/>
          <w:sz w:val="22"/>
          <w:szCs w:val="22"/>
          <w:lang w:val="en-GB"/>
        </w:rPr>
        <w:t xml:space="preserve">. However, we found no information on the role and function of the PA in ambulance EMS. Therefore, the aim of this study was to </w:t>
      </w:r>
      <w:r w:rsidRPr="009019E4">
        <w:rPr>
          <w:rFonts w:asciiTheme="minorHAnsi" w:hAnsiTheme="minorHAnsi" w:cstheme="minorHAnsi"/>
          <w:sz w:val="22"/>
          <w:szCs w:val="22"/>
          <w:lang w:val="en-GB"/>
        </w:rPr>
        <w:t>describe the patient care of the PA and RN as solo emergency care providers, based on differences in education. The hypothesis of this study was that there is no difference in outcome of care between the patients of PAs and RNs.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br w:type="page"/>
      </w:r>
    </w:p>
    <w:p w:rsidR="00046124" w:rsidRPr="009019E4" w:rsidRDefault="00046124" w:rsidP="00577D9A">
      <w:pPr>
        <w:spacing w:line="480" w:lineRule="auto"/>
        <w:rPr>
          <w:rFonts w:asciiTheme="minorHAnsi" w:hAnsiTheme="minorHAnsi" w:cstheme="minorHAnsi"/>
          <w:b/>
          <w:sz w:val="28"/>
          <w:szCs w:val="28"/>
          <w:lang w:val="en-GB"/>
        </w:rPr>
      </w:pPr>
      <w:r w:rsidRPr="009019E4">
        <w:rPr>
          <w:rFonts w:asciiTheme="minorHAnsi" w:hAnsiTheme="minorHAnsi" w:cstheme="minorHAnsi"/>
          <w:b/>
          <w:sz w:val="28"/>
          <w:szCs w:val="28"/>
          <w:lang w:val="en-GB"/>
        </w:rPr>
        <w:lastRenderedPageBreak/>
        <w:t>Methods</w:t>
      </w:r>
    </w:p>
    <w:p w:rsidR="00046124" w:rsidRPr="009019E4" w:rsidRDefault="00046124" w:rsidP="00577D9A">
      <w:pPr>
        <w:spacing w:line="480" w:lineRule="auto"/>
        <w:rPr>
          <w:rFonts w:ascii="Calibri" w:hAnsi="Calibri" w:cs="Calibri"/>
          <w:i/>
          <w:color w:val="auto"/>
          <w:sz w:val="22"/>
          <w:szCs w:val="22"/>
          <w:lang w:val="en-GB"/>
        </w:rPr>
      </w:pPr>
      <w:r w:rsidRPr="009019E4">
        <w:rPr>
          <w:rFonts w:ascii="Calibri" w:hAnsi="Calibri" w:cs="Calibri"/>
          <w:i/>
          <w:color w:val="auto"/>
          <w:sz w:val="22"/>
          <w:szCs w:val="22"/>
          <w:lang w:val="en-GB"/>
        </w:rPr>
        <w:t>Study design</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We performed a cross-sectional document study to provide insight in the patient care of the PA and RN, working as solo emergency care providers in EMS. On the basis of the study protocol, the Committee on Research Involving Human Subjects region Arnhem/Nijmegen waived the need for ethical approval (registration number 2016-2355). </w:t>
      </w:r>
    </w:p>
    <w:p w:rsidR="00046124" w:rsidRPr="009019E4" w:rsidRDefault="00046124" w:rsidP="00577D9A">
      <w:pPr>
        <w:spacing w:line="480" w:lineRule="auto"/>
        <w:rPr>
          <w:rFonts w:ascii="Calibri" w:hAnsi="Calibri" w:cs="Calibri"/>
          <w:color w:val="auto"/>
          <w:sz w:val="22"/>
          <w:szCs w:val="22"/>
          <w:lang w:val="en-GB"/>
        </w:rPr>
      </w:pPr>
    </w:p>
    <w:p w:rsidR="00046124" w:rsidRPr="009019E4" w:rsidRDefault="00046124" w:rsidP="00577D9A">
      <w:pPr>
        <w:spacing w:line="480" w:lineRule="auto"/>
        <w:rPr>
          <w:rFonts w:ascii="Calibri" w:hAnsi="Calibri" w:cs="Calibri"/>
          <w:i/>
          <w:color w:val="auto"/>
          <w:sz w:val="22"/>
          <w:szCs w:val="22"/>
          <w:lang w:val="en-GB"/>
        </w:rPr>
      </w:pPr>
      <w:r w:rsidRPr="009019E4">
        <w:rPr>
          <w:rFonts w:ascii="Calibri" w:hAnsi="Calibri" w:cs="Calibri"/>
          <w:i/>
          <w:color w:val="auto"/>
          <w:sz w:val="22"/>
          <w:szCs w:val="22"/>
          <w:lang w:val="en-GB"/>
        </w:rPr>
        <w:t>Population and setting</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Patients with urgency level A1 (arrival &lt; 15 minutes) and A2 (arrival &lt; 30 minutes) were enrolled in the study. We included all patients treated by two PAs in the inclusion period of two EMS organisations in the Netherlands: EMS </w:t>
      </w:r>
      <w:proofErr w:type="spellStart"/>
      <w:r w:rsidRPr="009019E4">
        <w:rPr>
          <w:rFonts w:ascii="Calibri" w:hAnsi="Calibri" w:cs="Calibri"/>
          <w:color w:val="auto"/>
          <w:sz w:val="22"/>
          <w:szCs w:val="22"/>
          <w:lang w:val="en-GB"/>
        </w:rPr>
        <w:t>Veiligheids</w:t>
      </w:r>
      <w:proofErr w:type="spellEnd"/>
      <w:r w:rsidRPr="009019E4">
        <w:rPr>
          <w:rFonts w:ascii="Calibri" w:hAnsi="Calibri" w:cs="Calibri"/>
          <w:color w:val="auto"/>
          <w:sz w:val="22"/>
          <w:szCs w:val="22"/>
          <w:lang w:val="en-GB"/>
        </w:rPr>
        <w:t xml:space="preserve">- en </w:t>
      </w:r>
      <w:proofErr w:type="spellStart"/>
      <w:r w:rsidRPr="009019E4">
        <w:rPr>
          <w:rFonts w:ascii="Calibri" w:hAnsi="Calibri" w:cs="Calibri"/>
          <w:color w:val="auto"/>
          <w:sz w:val="22"/>
          <w:szCs w:val="22"/>
          <w:lang w:val="en-GB"/>
        </w:rPr>
        <w:t>Gezondheidsregio</w:t>
      </w:r>
      <w:proofErr w:type="spellEnd"/>
      <w:r w:rsidRPr="009019E4">
        <w:rPr>
          <w:rFonts w:ascii="Calibri" w:hAnsi="Calibri" w:cs="Calibri"/>
          <w:color w:val="auto"/>
          <w:sz w:val="22"/>
          <w:szCs w:val="22"/>
          <w:lang w:val="en-GB"/>
        </w:rPr>
        <w:t xml:space="preserve"> </w:t>
      </w:r>
      <w:proofErr w:type="spellStart"/>
      <w:r w:rsidRPr="009019E4">
        <w:rPr>
          <w:rFonts w:ascii="Calibri" w:hAnsi="Calibri" w:cs="Calibri"/>
          <w:color w:val="auto"/>
          <w:sz w:val="22"/>
          <w:szCs w:val="22"/>
          <w:lang w:val="en-GB"/>
        </w:rPr>
        <w:t>GelderlandMidden</w:t>
      </w:r>
      <w:proofErr w:type="spellEnd"/>
      <w:r w:rsidRPr="009019E4">
        <w:rPr>
          <w:rFonts w:ascii="Calibri" w:hAnsi="Calibri" w:cs="Calibri"/>
          <w:color w:val="auto"/>
          <w:sz w:val="22"/>
          <w:szCs w:val="22"/>
          <w:lang w:val="en-GB"/>
        </w:rPr>
        <w:t xml:space="preserve"> (VGGM, n=1) and EMS </w:t>
      </w:r>
      <w:proofErr w:type="spellStart"/>
      <w:r w:rsidRPr="009019E4">
        <w:rPr>
          <w:rFonts w:ascii="Calibri" w:hAnsi="Calibri" w:cs="Calibri"/>
          <w:color w:val="auto"/>
          <w:sz w:val="22"/>
          <w:szCs w:val="22"/>
          <w:lang w:val="en-GB"/>
        </w:rPr>
        <w:t>Veiligheidsregio</w:t>
      </w:r>
      <w:proofErr w:type="spellEnd"/>
      <w:r w:rsidRPr="009019E4">
        <w:rPr>
          <w:rFonts w:ascii="Calibri" w:hAnsi="Calibri" w:cs="Calibri"/>
          <w:color w:val="auto"/>
          <w:sz w:val="22"/>
          <w:szCs w:val="22"/>
          <w:lang w:val="en-GB"/>
        </w:rPr>
        <w:t xml:space="preserve"> </w:t>
      </w:r>
      <w:proofErr w:type="spellStart"/>
      <w:r w:rsidRPr="009019E4">
        <w:rPr>
          <w:rFonts w:ascii="Calibri" w:hAnsi="Calibri" w:cs="Calibri"/>
          <w:color w:val="auto"/>
          <w:sz w:val="22"/>
          <w:szCs w:val="22"/>
          <w:lang w:val="en-GB"/>
        </w:rPr>
        <w:t>GelderlandZuid</w:t>
      </w:r>
      <w:proofErr w:type="spellEnd"/>
      <w:r w:rsidRPr="009019E4">
        <w:rPr>
          <w:rFonts w:ascii="Calibri" w:hAnsi="Calibri" w:cs="Calibri"/>
          <w:color w:val="auto"/>
          <w:sz w:val="22"/>
          <w:szCs w:val="22"/>
          <w:lang w:val="en-GB"/>
        </w:rPr>
        <w:t xml:space="preserve"> (VRGZ, n=1). For each EMS organisation we randomly selected, by syntax command in SPSS, an equal number of patients who were treated by RNs as solo emergency care providers : VGGM (</w:t>
      </w:r>
      <w:r w:rsidRPr="009019E4">
        <w:rPr>
          <w:rFonts w:ascii="Calibri" w:hAnsi="Calibri" w:cs="Calibri"/>
          <w:i/>
          <w:color w:val="auto"/>
          <w:sz w:val="22"/>
          <w:szCs w:val="22"/>
          <w:lang w:val="en-GB"/>
        </w:rPr>
        <w:t>n</w:t>
      </w:r>
      <w:r w:rsidRPr="009019E4">
        <w:rPr>
          <w:rFonts w:ascii="Calibri" w:hAnsi="Calibri" w:cs="Calibri"/>
          <w:color w:val="auto"/>
          <w:sz w:val="22"/>
          <w:szCs w:val="22"/>
          <w:lang w:val="en-GB"/>
        </w:rPr>
        <w:t>=12 RNs) and VRGZ (</w:t>
      </w:r>
      <w:r w:rsidRPr="009019E4">
        <w:rPr>
          <w:rFonts w:ascii="Calibri" w:hAnsi="Calibri" w:cs="Calibri"/>
          <w:i/>
          <w:color w:val="auto"/>
          <w:sz w:val="22"/>
          <w:szCs w:val="22"/>
          <w:lang w:val="en-GB"/>
        </w:rPr>
        <w:t>n</w:t>
      </w:r>
      <w:r w:rsidRPr="009019E4">
        <w:rPr>
          <w:rFonts w:ascii="Calibri" w:hAnsi="Calibri" w:cs="Calibri"/>
          <w:color w:val="auto"/>
          <w:sz w:val="22"/>
          <w:szCs w:val="22"/>
          <w:lang w:val="en-GB"/>
        </w:rPr>
        <w:t xml:space="preserve">=11 RNs). Due to a different employment date of the PAs in VRGZ and VGGM, the inclusion period for VRGZ was October 2010-December 2012 and for VGGM January 2013-March 2014. The inclusion number of PAs, RNs, and their patients was based on feasibility and not on a formal power analysis. </w:t>
      </w:r>
    </w:p>
    <w:p w:rsidR="00046124" w:rsidRPr="009019E4" w:rsidRDefault="00046124" w:rsidP="00577D9A">
      <w:pPr>
        <w:spacing w:line="480" w:lineRule="auto"/>
        <w:rPr>
          <w:rFonts w:ascii="Calibri" w:hAnsi="Calibri" w:cs="Calibri"/>
          <w:color w:val="auto"/>
          <w:sz w:val="22"/>
          <w:szCs w:val="22"/>
          <w:highlight w:val="yellow"/>
          <w:lang w:val="en-GB"/>
        </w:rPr>
      </w:pPr>
    </w:p>
    <w:p w:rsidR="00046124" w:rsidRPr="009019E4" w:rsidRDefault="00046124" w:rsidP="00577D9A">
      <w:pPr>
        <w:spacing w:line="480" w:lineRule="auto"/>
        <w:rPr>
          <w:rFonts w:ascii="Calibri" w:hAnsi="Calibri" w:cs="Calibri"/>
          <w:i/>
          <w:color w:val="auto"/>
          <w:sz w:val="22"/>
          <w:szCs w:val="22"/>
          <w:lang w:val="en-GB"/>
        </w:rPr>
      </w:pPr>
      <w:r w:rsidRPr="009019E4">
        <w:rPr>
          <w:rFonts w:ascii="Calibri" w:hAnsi="Calibri" w:cs="Calibri"/>
          <w:i/>
          <w:color w:val="auto"/>
          <w:sz w:val="22"/>
          <w:szCs w:val="22"/>
          <w:lang w:val="en-GB"/>
        </w:rPr>
        <w:t>Data collection</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Data were drawn from the EMS Electronic Patient Records (EPR). Unique patient identifiers were excluded or made anonymous. We performed the data extraction according to a standardized protocol developed by </w:t>
      </w:r>
      <w:proofErr w:type="spellStart"/>
      <w:r w:rsidRPr="009019E4">
        <w:rPr>
          <w:rFonts w:ascii="Calibri" w:hAnsi="Calibri" w:cs="Calibri"/>
          <w:color w:val="auto"/>
          <w:sz w:val="22"/>
          <w:szCs w:val="22"/>
          <w:lang w:val="en-GB"/>
        </w:rPr>
        <w:t>PvG</w:t>
      </w:r>
      <w:proofErr w:type="spellEnd"/>
      <w:r w:rsidRPr="009019E4">
        <w:rPr>
          <w:rFonts w:ascii="Calibri" w:hAnsi="Calibri" w:cs="Calibri"/>
          <w:color w:val="auto"/>
          <w:sz w:val="22"/>
          <w:szCs w:val="22"/>
          <w:lang w:val="en-GB"/>
        </w:rPr>
        <w:t xml:space="preserve">, SAB, </w:t>
      </w:r>
      <w:proofErr w:type="spellStart"/>
      <w:r w:rsidRPr="009019E4">
        <w:rPr>
          <w:rFonts w:ascii="Calibri" w:hAnsi="Calibri" w:cs="Calibri"/>
          <w:color w:val="auto"/>
          <w:sz w:val="22"/>
          <w:szCs w:val="22"/>
          <w:lang w:val="en-GB"/>
        </w:rPr>
        <w:t>AdK</w:t>
      </w:r>
      <w:proofErr w:type="spellEnd"/>
      <w:r w:rsidRPr="009019E4">
        <w:rPr>
          <w:rFonts w:ascii="Calibri" w:hAnsi="Calibri" w:cs="Calibri"/>
          <w:color w:val="auto"/>
          <w:sz w:val="22"/>
          <w:szCs w:val="22"/>
          <w:lang w:val="en-GB"/>
        </w:rPr>
        <w:t>, LS, see Table 1. Predefined data in the EPR were directly extracted. Other data were extracted from free text notes, interpreted, and categorised by two independent researchers (</w:t>
      </w:r>
      <w:proofErr w:type="spellStart"/>
      <w:r w:rsidRPr="009019E4">
        <w:rPr>
          <w:rFonts w:ascii="Calibri" w:hAnsi="Calibri" w:cs="Calibri"/>
          <w:color w:val="auto"/>
          <w:sz w:val="22"/>
          <w:szCs w:val="22"/>
          <w:lang w:val="en-GB"/>
        </w:rPr>
        <w:t>BvdA</w:t>
      </w:r>
      <w:proofErr w:type="spellEnd"/>
      <w:r w:rsidRPr="009019E4">
        <w:rPr>
          <w:rFonts w:ascii="Calibri" w:hAnsi="Calibri" w:cs="Calibri"/>
          <w:color w:val="auto"/>
          <w:sz w:val="22"/>
          <w:szCs w:val="22"/>
          <w:lang w:val="en-GB"/>
        </w:rPr>
        <w:t>, PS). The first 100 cases were cross-checked. The latter data extraction was supervised and double-checked by a third researcher (</w:t>
      </w:r>
      <w:proofErr w:type="spellStart"/>
      <w:r w:rsidRPr="009019E4">
        <w:rPr>
          <w:rFonts w:ascii="Calibri" w:hAnsi="Calibri" w:cs="Calibri"/>
          <w:color w:val="auto"/>
          <w:sz w:val="22"/>
          <w:szCs w:val="22"/>
          <w:lang w:val="en-GB"/>
        </w:rPr>
        <w:t>AdK</w:t>
      </w:r>
      <w:proofErr w:type="spellEnd"/>
      <w:r w:rsidRPr="009019E4">
        <w:rPr>
          <w:rFonts w:ascii="Calibri" w:hAnsi="Calibri" w:cs="Calibri"/>
          <w:color w:val="auto"/>
          <w:sz w:val="22"/>
          <w:szCs w:val="22"/>
          <w:lang w:val="en-GB"/>
        </w:rPr>
        <w:t>).</w:t>
      </w:r>
    </w:p>
    <w:p w:rsidR="00046124" w:rsidRPr="009019E4" w:rsidRDefault="00046124" w:rsidP="00577D9A">
      <w:pPr>
        <w:spacing w:line="480" w:lineRule="auto"/>
        <w:rPr>
          <w:rFonts w:ascii="Calibri" w:hAnsi="Calibri" w:cs="Calibri"/>
          <w:color w:val="auto"/>
          <w:sz w:val="22"/>
          <w:szCs w:val="22"/>
          <w:lang w:val="en-GB"/>
        </w:rPr>
      </w:pPr>
    </w:p>
    <w:p w:rsidR="00046124" w:rsidRPr="009019E4" w:rsidRDefault="00046124" w:rsidP="00577D9A">
      <w:pPr>
        <w:spacing w:line="480" w:lineRule="auto"/>
        <w:rPr>
          <w:rFonts w:ascii="Calibri" w:hAnsi="Calibri" w:cs="Calibri"/>
          <w:i/>
          <w:color w:val="auto"/>
          <w:sz w:val="22"/>
          <w:szCs w:val="22"/>
          <w:lang w:val="en-GB"/>
        </w:rPr>
      </w:pPr>
      <w:r w:rsidRPr="009019E4">
        <w:rPr>
          <w:rFonts w:ascii="Calibri" w:hAnsi="Calibri" w:cs="Calibri"/>
          <w:i/>
          <w:color w:val="auto"/>
          <w:sz w:val="22"/>
          <w:szCs w:val="22"/>
          <w:lang w:val="en-GB"/>
        </w:rPr>
        <w:lastRenderedPageBreak/>
        <w:t>Key outcome measures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Key outcome measures are shown in Table 1, together with the type of source, predefined field or free text notes, and the data processing protocol. First, we identified patient characteristics, level of urgency defined according to the Dutch EMS triage criteria </w:t>
      </w:r>
      <w:r w:rsidRPr="009019E4">
        <w:rPr>
          <w:rFonts w:ascii="Calibri" w:hAnsi="Calibri" w:cs="Calibri"/>
          <w:noProof/>
          <w:color w:val="auto"/>
          <w:sz w:val="22"/>
          <w:szCs w:val="22"/>
          <w:lang w:val="en-GB"/>
        </w:rPr>
        <w:t>[8]</w:t>
      </w:r>
      <w:r w:rsidRPr="009019E4">
        <w:rPr>
          <w:rFonts w:ascii="Calibri" w:hAnsi="Calibri" w:cs="Calibri"/>
          <w:color w:val="auto"/>
          <w:sz w:val="22"/>
          <w:szCs w:val="22"/>
          <w:lang w:val="en-GB"/>
        </w:rPr>
        <w:t xml:space="preserve"> and the initial complaints or conditions of the patient (trauma </w:t>
      </w:r>
      <w:r w:rsidRPr="009019E4">
        <w:rPr>
          <w:rFonts w:ascii="Calibri" w:hAnsi="Calibri" w:cs="Calibri"/>
          <w:noProof/>
          <w:color w:val="auto"/>
          <w:sz w:val="22"/>
          <w:szCs w:val="22"/>
          <w:lang w:val="en-GB"/>
        </w:rPr>
        <w:t>[9]</w:t>
      </w:r>
      <w:r w:rsidRPr="009019E4">
        <w:rPr>
          <w:rFonts w:ascii="Calibri" w:hAnsi="Calibri" w:cs="Calibri"/>
          <w:color w:val="auto"/>
          <w:sz w:val="22"/>
          <w:szCs w:val="22"/>
          <w:lang w:val="en-GB"/>
        </w:rPr>
        <w:t xml:space="preserve"> or non-trauma). </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Second, we identified diagnostic measurements and interventions provided to the patient by PAs and RNs, according to their education and described in the national EMS standard . In the free text notes of the EPR, we identified the use of a systematic medical diagnostic approach, the SCEBS methodology (focused at Somatic complaints, Cognitions, Emotions, Behaviour, and Social functioning), according to the PA education</w:t>
      </w:r>
      <w:r w:rsidRPr="009019E4" w:rsidDel="003E470E">
        <w:rPr>
          <w:rFonts w:ascii="Calibri" w:hAnsi="Calibri" w:cs="Calibri"/>
          <w:color w:val="auto"/>
          <w:sz w:val="22"/>
          <w:szCs w:val="22"/>
          <w:lang w:val="en-GB"/>
        </w:rPr>
        <w:t xml:space="preserve"> </w:t>
      </w:r>
      <w:r w:rsidRPr="009019E4">
        <w:rPr>
          <w:rFonts w:ascii="Calibri" w:hAnsi="Calibri" w:cs="Calibri"/>
          <w:color w:val="auto"/>
          <w:sz w:val="22"/>
          <w:szCs w:val="22"/>
          <w:lang w:val="en-GB"/>
        </w:rPr>
        <w:t xml:space="preserve">. Furthermore, we examined whether PAs performed systematic physical examination of the organ tract systems, such as pulmonary tract, circulatory tract. Additionally, we extracted data on interventions provided by PAs and RNs based on their education. We classified these as described or not described in the national EMS standard. Finally, we examined the outcomes of patient care in terms of consultation of other medical specialists, referral pattern, length of treatment time on scene and follow-up contacts </w:t>
      </w:r>
      <w:r w:rsidRPr="009019E4">
        <w:rPr>
          <w:rFonts w:asciiTheme="minorHAnsi" w:hAnsiTheme="minorHAnsi" w:cstheme="minorHAnsi"/>
          <w:sz w:val="22"/>
          <w:szCs w:val="22"/>
          <w:lang w:val="en-GB"/>
        </w:rPr>
        <w:t>with the dispatch centre within 24 and 72 hours after completion of treatment on scene.</w:t>
      </w:r>
    </w:p>
    <w:p w:rsidR="00046124" w:rsidRPr="009019E4" w:rsidRDefault="00046124" w:rsidP="00577D9A">
      <w:pPr>
        <w:spacing w:line="480" w:lineRule="auto"/>
        <w:rPr>
          <w:rFonts w:ascii="Calibri" w:hAnsi="Calibri" w:cs="Calibri"/>
          <w:color w:val="auto"/>
          <w:sz w:val="22"/>
          <w:szCs w:val="22"/>
          <w:lang w:val="en-GB"/>
        </w:rPr>
      </w:pPr>
    </w:p>
    <w:p w:rsidR="00046124" w:rsidRPr="009019E4" w:rsidRDefault="00046124" w:rsidP="00577D9A">
      <w:pPr>
        <w:spacing w:line="480" w:lineRule="auto"/>
        <w:rPr>
          <w:rFonts w:ascii="Calibri" w:hAnsi="Calibri" w:cs="Calibri"/>
          <w:i/>
          <w:color w:val="auto"/>
          <w:sz w:val="22"/>
          <w:szCs w:val="22"/>
          <w:lang w:val="en-GB"/>
        </w:rPr>
      </w:pPr>
      <w:r w:rsidRPr="009019E4">
        <w:rPr>
          <w:rFonts w:ascii="Calibri" w:hAnsi="Calibri" w:cs="Calibri"/>
          <w:i/>
          <w:color w:val="auto"/>
          <w:sz w:val="22"/>
          <w:szCs w:val="22"/>
          <w:lang w:val="en-GB"/>
        </w:rPr>
        <w:t>Analytical methods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Data were analysed using descriptive statistics. In case of missing data only valid data were used in the descriptive statistics. The Tables show the total and the valid numbers. We used </w:t>
      </w:r>
      <w:r w:rsidRPr="009019E4">
        <w:rPr>
          <w:rFonts w:ascii="Calibri" w:hAnsi="Calibri" w:cs="Calibri"/>
          <w:i/>
          <w:sz w:val="22"/>
          <w:szCs w:val="22"/>
          <w:lang w:val="en-GB"/>
        </w:rPr>
        <w:sym w:font="Symbol" w:char="F063"/>
      </w:r>
      <w:r w:rsidRPr="009019E4">
        <w:rPr>
          <w:rFonts w:ascii="Calibri" w:hAnsi="Calibri" w:cs="Calibri"/>
          <w:i/>
          <w:sz w:val="22"/>
          <w:szCs w:val="22"/>
          <w:vertAlign w:val="superscript"/>
          <w:lang w:val="en-GB"/>
        </w:rPr>
        <w:t>2</w:t>
      </w:r>
      <w:r w:rsidRPr="009019E4">
        <w:rPr>
          <w:rFonts w:ascii="Calibri" w:hAnsi="Calibri" w:cs="Calibri"/>
          <w:color w:val="auto"/>
          <w:sz w:val="22"/>
          <w:szCs w:val="22"/>
          <w:vertAlign w:val="superscript"/>
          <w:lang w:val="en-GB"/>
        </w:rPr>
        <w:t xml:space="preserve"> </w:t>
      </w:r>
      <w:r w:rsidRPr="009019E4">
        <w:rPr>
          <w:rFonts w:ascii="Calibri" w:hAnsi="Calibri" w:cs="Calibri"/>
          <w:color w:val="auto"/>
          <w:sz w:val="22"/>
          <w:szCs w:val="22"/>
          <w:lang w:val="en-GB"/>
        </w:rPr>
        <w:t xml:space="preserve">and Mann-Whitney U test to analyse for similarities and differences in outcome of patient care between PAs and RNs. Statistical significance was assumed at a level of </w:t>
      </w:r>
      <w:r w:rsidRPr="009019E4">
        <w:rPr>
          <w:rFonts w:ascii="Calibri" w:hAnsi="Calibri" w:cs="Calibri"/>
          <w:i/>
          <w:color w:val="auto"/>
          <w:sz w:val="22"/>
          <w:szCs w:val="22"/>
          <w:lang w:val="en-GB"/>
        </w:rPr>
        <w:t>P</w:t>
      </w:r>
      <w:r w:rsidRPr="009019E4">
        <w:rPr>
          <w:rFonts w:ascii="Calibri" w:hAnsi="Calibri" w:cs="Calibri"/>
          <w:color w:val="auto"/>
          <w:sz w:val="22"/>
          <w:szCs w:val="22"/>
          <w:lang w:val="en-GB"/>
        </w:rPr>
        <w:t xml:space="preserve"> &lt;0.05. All statistical analyses were carried out using Statistical Package for Social Sciences (SPSS version 22).</w:t>
      </w:r>
    </w:p>
    <w:p w:rsidR="00046124" w:rsidRPr="009019E4" w:rsidRDefault="00046124" w:rsidP="00577D9A">
      <w:pPr>
        <w:spacing w:line="240" w:lineRule="auto"/>
        <w:rPr>
          <w:rFonts w:asciiTheme="minorHAnsi" w:hAnsiTheme="minorHAnsi" w:cstheme="minorHAnsi"/>
          <w:b/>
          <w:sz w:val="28"/>
          <w:szCs w:val="28"/>
          <w:lang w:val="en-GB"/>
        </w:rPr>
      </w:pPr>
      <w:r w:rsidRPr="009019E4">
        <w:rPr>
          <w:rFonts w:asciiTheme="minorHAnsi" w:hAnsiTheme="minorHAnsi" w:cstheme="minorHAnsi"/>
          <w:b/>
          <w:sz w:val="28"/>
          <w:szCs w:val="28"/>
          <w:lang w:val="en-GB"/>
        </w:rPr>
        <w:br w:type="page"/>
      </w:r>
      <w:r w:rsidRPr="009019E4">
        <w:rPr>
          <w:rFonts w:asciiTheme="minorHAnsi" w:hAnsiTheme="minorHAnsi" w:cstheme="minorHAnsi"/>
          <w:b/>
          <w:sz w:val="28"/>
          <w:szCs w:val="28"/>
          <w:lang w:val="en-GB"/>
        </w:rPr>
        <w:lastRenderedPageBreak/>
        <w:t>Results</w:t>
      </w:r>
    </w:p>
    <w:p w:rsidR="00046124" w:rsidRPr="009019E4" w:rsidRDefault="00046124" w:rsidP="00577D9A">
      <w:pPr>
        <w:spacing w:line="480" w:lineRule="auto"/>
        <w:rPr>
          <w:rFonts w:ascii="Calibri" w:hAnsi="Calibri" w:cs="Calibri"/>
          <w:sz w:val="22"/>
          <w:szCs w:val="22"/>
          <w:lang w:val="en-GB"/>
        </w:rPr>
      </w:pPr>
    </w:p>
    <w:p w:rsidR="00046124" w:rsidRPr="009019E4" w:rsidRDefault="00046124" w:rsidP="00577D9A">
      <w:pPr>
        <w:spacing w:line="480" w:lineRule="auto"/>
        <w:rPr>
          <w:rFonts w:ascii="Calibri" w:hAnsi="Calibri" w:cs="Calibri"/>
          <w:sz w:val="22"/>
          <w:szCs w:val="22"/>
          <w:lang w:val="en-GB"/>
        </w:rPr>
      </w:pPr>
      <w:r w:rsidRPr="009019E4">
        <w:rPr>
          <w:rFonts w:ascii="Calibri" w:hAnsi="Calibri" w:cs="Calibri"/>
          <w:sz w:val="22"/>
          <w:szCs w:val="22"/>
          <w:lang w:val="en-GB"/>
        </w:rPr>
        <w:t>In total 991 EMS runs were included in the study, 493 patients were treated by the PA (n=2) and 498 patients were seen by the RN (n=23). 19 runs were excluded from the study because they were not emergency A1 or A2 runs (n=15), or they were registered twice (n=4).</w:t>
      </w:r>
    </w:p>
    <w:p w:rsidR="00046124" w:rsidRPr="009019E4" w:rsidRDefault="00046124" w:rsidP="00577D9A">
      <w:pPr>
        <w:spacing w:line="480" w:lineRule="auto"/>
        <w:rPr>
          <w:rFonts w:ascii="Calibri" w:hAnsi="Calibri" w:cs="Calibri"/>
          <w:sz w:val="22"/>
          <w:szCs w:val="22"/>
          <w:lang w:val="en-GB"/>
        </w:rPr>
      </w:pPr>
    </w:p>
    <w:p w:rsidR="00046124" w:rsidRPr="009019E4" w:rsidRDefault="00046124" w:rsidP="00577D9A">
      <w:pPr>
        <w:spacing w:line="480" w:lineRule="auto"/>
        <w:rPr>
          <w:rFonts w:ascii="Calibri" w:hAnsi="Calibri" w:cs="Calibri"/>
          <w:sz w:val="22"/>
          <w:szCs w:val="22"/>
          <w:lang w:val="en-GB"/>
        </w:rPr>
      </w:pPr>
      <w:r w:rsidRPr="009019E4">
        <w:rPr>
          <w:rFonts w:ascii="Calibri" w:hAnsi="Calibri" w:cs="Calibri"/>
          <w:i/>
          <w:sz w:val="22"/>
          <w:szCs w:val="22"/>
          <w:lang w:val="en-GB"/>
        </w:rPr>
        <w:t>Patient characteristics, initial conditions and triage</w:t>
      </w:r>
    </w:p>
    <w:p w:rsidR="00046124" w:rsidRPr="009019E4" w:rsidRDefault="00046124" w:rsidP="00577D9A">
      <w:pPr>
        <w:spacing w:line="480" w:lineRule="auto"/>
        <w:rPr>
          <w:rFonts w:ascii="Calibri" w:hAnsi="Calibri" w:cs="Calibri"/>
          <w:sz w:val="22"/>
          <w:szCs w:val="22"/>
          <w:lang w:val="en-GB"/>
        </w:rPr>
      </w:pPr>
      <w:r w:rsidRPr="009019E4">
        <w:rPr>
          <w:rFonts w:ascii="Calibri" w:hAnsi="Calibri" w:cs="Calibri"/>
          <w:sz w:val="22"/>
          <w:szCs w:val="22"/>
          <w:lang w:val="en-GB"/>
        </w:rPr>
        <w:t xml:space="preserve">The mean age of the patients was 50 years (PA: 52 (SD 25), </w:t>
      </w:r>
      <w:r w:rsidRPr="009019E4">
        <w:rPr>
          <w:rFonts w:ascii="Calibri" w:hAnsi="Calibri" w:cs="Calibri"/>
          <w:i/>
          <w:sz w:val="22"/>
          <w:szCs w:val="22"/>
          <w:lang w:val="en-GB"/>
        </w:rPr>
        <w:t>n</w:t>
      </w:r>
      <w:r w:rsidRPr="009019E4">
        <w:rPr>
          <w:rFonts w:ascii="Calibri" w:hAnsi="Calibri" w:cs="Calibri"/>
          <w:sz w:val="22"/>
          <w:szCs w:val="22"/>
          <w:lang w:val="en-GB"/>
        </w:rPr>
        <w:t xml:space="preserve">=462; RN: 48 (SD 24), </w:t>
      </w:r>
      <w:r w:rsidRPr="009019E4">
        <w:rPr>
          <w:rFonts w:ascii="Calibri" w:hAnsi="Calibri" w:cs="Calibri"/>
          <w:i/>
          <w:sz w:val="22"/>
          <w:szCs w:val="22"/>
          <w:lang w:val="en-GB"/>
        </w:rPr>
        <w:t>n</w:t>
      </w:r>
      <w:r w:rsidRPr="009019E4">
        <w:rPr>
          <w:rFonts w:ascii="Calibri" w:hAnsi="Calibri" w:cs="Calibri"/>
          <w:sz w:val="22"/>
          <w:szCs w:val="22"/>
          <w:lang w:val="en-GB"/>
        </w:rPr>
        <w:t xml:space="preserve">=496) , and half of the patient sample was male (PA: 53%, </w:t>
      </w:r>
      <w:r w:rsidRPr="009019E4">
        <w:rPr>
          <w:rFonts w:ascii="Calibri" w:hAnsi="Calibri" w:cs="Calibri"/>
          <w:i/>
          <w:sz w:val="22"/>
          <w:szCs w:val="22"/>
          <w:lang w:val="en-GB"/>
        </w:rPr>
        <w:t>n</w:t>
      </w:r>
      <w:r w:rsidRPr="009019E4">
        <w:rPr>
          <w:rFonts w:ascii="Calibri" w:hAnsi="Calibri" w:cs="Calibri"/>
          <w:sz w:val="22"/>
          <w:szCs w:val="22"/>
          <w:lang w:val="en-GB"/>
        </w:rPr>
        <w:t xml:space="preserve">=251; RN: 51%, </w:t>
      </w:r>
      <w:r w:rsidRPr="009019E4">
        <w:rPr>
          <w:rFonts w:ascii="Calibri" w:hAnsi="Calibri" w:cs="Calibri"/>
          <w:i/>
          <w:sz w:val="22"/>
          <w:szCs w:val="22"/>
          <w:lang w:val="en-GB"/>
        </w:rPr>
        <w:t>n</w:t>
      </w:r>
      <w:r w:rsidRPr="009019E4">
        <w:rPr>
          <w:rFonts w:ascii="Calibri" w:hAnsi="Calibri" w:cs="Calibri"/>
          <w:sz w:val="22"/>
          <w:szCs w:val="22"/>
          <w:lang w:val="en-GB"/>
        </w:rPr>
        <w:t xml:space="preserve">=252). Two out of five initial conditions of the patients were trauma related (PA: 45%, </w:t>
      </w:r>
      <w:r w:rsidRPr="009019E4">
        <w:rPr>
          <w:rFonts w:ascii="Calibri" w:hAnsi="Calibri" w:cs="Calibri"/>
          <w:i/>
          <w:sz w:val="22"/>
          <w:szCs w:val="22"/>
          <w:lang w:val="en-GB"/>
        </w:rPr>
        <w:t>n</w:t>
      </w:r>
      <w:r w:rsidRPr="009019E4">
        <w:rPr>
          <w:rFonts w:ascii="Calibri" w:hAnsi="Calibri" w:cs="Calibri"/>
          <w:sz w:val="22"/>
          <w:szCs w:val="22"/>
          <w:lang w:val="en-GB"/>
        </w:rPr>
        <w:t xml:space="preserve">=218; RN: 40%, </w:t>
      </w:r>
      <w:r w:rsidRPr="009019E4">
        <w:rPr>
          <w:rFonts w:ascii="Calibri" w:hAnsi="Calibri" w:cs="Calibri"/>
          <w:i/>
          <w:sz w:val="22"/>
          <w:szCs w:val="22"/>
          <w:lang w:val="en-GB"/>
        </w:rPr>
        <w:t>n</w:t>
      </w:r>
      <w:r w:rsidRPr="009019E4">
        <w:rPr>
          <w:rFonts w:ascii="Calibri" w:hAnsi="Calibri" w:cs="Calibri"/>
          <w:sz w:val="22"/>
          <w:szCs w:val="22"/>
          <w:lang w:val="en-GB"/>
        </w:rPr>
        <w:t xml:space="preserve">=200), e.g. ‘injury due to fall’ (Table 2). Four patients were dead on the time of arrival at the scene (PA: </w:t>
      </w:r>
      <w:r w:rsidRPr="009019E4">
        <w:rPr>
          <w:rFonts w:ascii="Calibri" w:hAnsi="Calibri" w:cs="Calibri"/>
          <w:i/>
          <w:sz w:val="22"/>
          <w:szCs w:val="22"/>
          <w:lang w:val="en-GB"/>
        </w:rPr>
        <w:t>n</w:t>
      </w:r>
      <w:r w:rsidRPr="009019E4">
        <w:rPr>
          <w:rFonts w:ascii="Calibri" w:hAnsi="Calibri" w:cs="Calibri"/>
          <w:sz w:val="22"/>
          <w:szCs w:val="22"/>
          <w:lang w:val="en-GB"/>
        </w:rPr>
        <w:t xml:space="preserve">=3; RN: </w:t>
      </w:r>
      <w:r w:rsidRPr="009019E4">
        <w:rPr>
          <w:rFonts w:ascii="Calibri" w:hAnsi="Calibri" w:cs="Calibri"/>
          <w:i/>
          <w:sz w:val="22"/>
          <w:szCs w:val="22"/>
          <w:lang w:val="en-GB"/>
        </w:rPr>
        <w:t>n</w:t>
      </w:r>
      <w:r w:rsidRPr="009019E4">
        <w:rPr>
          <w:rFonts w:ascii="Calibri" w:hAnsi="Calibri" w:cs="Calibri"/>
          <w:sz w:val="22"/>
          <w:szCs w:val="22"/>
          <w:lang w:val="en-GB"/>
        </w:rPr>
        <w:t xml:space="preserve">=1). Most patients were triaged as ‘very urgent’ (PA: 70%, </w:t>
      </w:r>
      <w:r w:rsidRPr="009019E4">
        <w:rPr>
          <w:rFonts w:ascii="Calibri" w:hAnsi="Calibri" w:cs="Calibri"/>
          <w:i/>
          <w:sz w:val="22"/>
          <w:szCs w:val="22"/>
          <w:lang w:val="en-GB"/>
        </w:rPr>
        <w:t>n</w:t>
      </w:r>
      <w:r w:rsidRPr="009019E4">
        <w:rPr>
          <w:rFonts w:ascii="Calibri" w:hAnsi="Calibri" w:cs="Calibri"/>
          <w:sz w:val="22"/>
          <w:szCs w:val="22"/>
          <w:lang w:val="en-GB"/>
        </w:rPr>
        <w:t xml:space="preserve">=338; RN: 73%, </w:t>
      </w:r>
      <w:r w:rsidRPr="009019E4">
        <w:rPr>
          <w:rFonts w:ascii="Calibri" w:hAnsi="Calibri" w:cs="Calibri"/>
          <w:i/>
          <w:sz w:val="22"/>
          <w:szCs w:val="22"/>
          <w:lang w:val="en-GB"/>
        </w:rPr>
        <w:t>n</w:t>
      </w:r>
      <w:r w:rsidRPr="009019E4">
        <w:rPr>
          <w:rFonts w:ascii="Calibri" w:hAnsi="Calibri" w:cs="Calibri"/>
          <w:sz w:val="22"/>
          <w:szCs w:val="22"/>
          <w:lang w:val="en-GB"/>
        </w:rPr>
        <w:t xml:space="preserve">=361) and a smaller proportion as ‘urgent’ (PA: 30%, </w:t>
      </w:r>
      <w:r w:rsidRPr="009019E4">
        <w:rPr>
          <w:rFonts w:ascii="Calibri" w:hAnsi="Calibri" w:cs="Calibri"/>
          <w:i/>
          <w:sz w:val="22"/>
          <w:szCs w:val="22"/>
          <w:lang w:val="en-GB"/>
        </w:rPr>
        <w:t>n</w:t>
      </w:r>
      <w:r w:rsidRPr="009019E4">
        <w:rPr>
          <w:rFonts w:ascii="Calibri" w:hAnsi="Calibri" w:cs="Calibri"/>
          <w:sz w:val="22"/>
          <w:szCs w:val="22"/>
          <w:lang w:val="en-GB"/>
        </w:rPr>
        <w:t xml:space="preserve">=144; RN: 27%, </w:t>
      </w:r>
      <w:r w:rsidRPr="009019E4">
        <w:rPr>
          <w:rFonts w:ascii="Calibri" w:hAnsi="Calibri" w:cs="Calibri"/>
          <w:i/>
          <w:sz w:val="22"/>
          <w:szCs w:val="22"/>
          <w:lang w:val="en-GB"/>
        </w:rPr>
        <w:t>n</w:t>
      </w:r>
      <w:r w:rsidRPr="009019E4">
        <w:rPr>
          <w:rFonts w:ascii="Calibri" w:hAnsi="Calibri" w:cs="Calibri"/>
          <w:sz w:val="22"/>
          <w:szCs w:val="22"/>
          <w:lang w:val="en-GB"/>
        </w:rPr>
        <w:t xml:space="preserve">=136). </w:t>
      </w:r>
    </w:p>
    <w:p w:rsidR="00046124" w:rsidRPr="009019E4" w:rsidRDefault="00046124" w:rsidP="00577D9A">
      <w:pPr>
        <w:spacing w:line="480" w:lineRule="auto"/>
        <w:rPr>
          <w:rFonts w:ascii="Calibri" w:hAnsi="Calibri" w:cs="Calibri"/>
          <w:i/>
          <w:sz w:val="22"/>
          <w:szCs w:val="22"/>
          <w:lang w:val="en-GB"/>
        </w:rPr>
      </w:pPr>
    </w:p>
    <w:p w:rsidR="00046124" w:rsidRPr="009019E4" w:rsidRDefault="00046124" w:rsidP="00577D9A">
      <w:pPr>
        <w:spacing w:line="480" w:lineRule="auto"/>
        <w:rPr>
          <w:rFonts w:ascii="Calibri" w:hAnsi="Calibri" w:cs="Calibri"/>
          <w:i/>
          <w:sz w:val="22"/>
          <w:szCs w:val="22"/>
          <w:lang w:val="en-GB"/>
        </w:rPr>
      </w:pPr>
      <w:r w:rsidRPr="009019E4">
        <w:rPr>
          <w:rFonts w:ascii="Calibri" w:hAnsi="Calibri" w:cs="Calibri"/>
          <w:i/>
          <w:sz w:val="22"/>
          <w:szCs w:val="22"/>
          <w:lang w:val="en-GB"/>
        </w:rPr>
        <w:t xml:space="preserve">Diagnostic measurements </w:t>
      </w:r>
    </w:p>
    <w:p w:rsidR="00046124" w:rsidRPr="009019E4" w:rsidRDefault="00046124" w:rsidP="00577D9A">
      <w:pPr>
        <w:spacing w:line="480" w:lineRule="auto"/>
        <w:rPr>
          <w:rFonts w:ascii="Calibri" w:hAnsi="Calibri" w:cs="Calibri"/>
          <w:sz w:val="22"/>
          <w:szCs w:val="22"/>
          <w:lang w:val="en-GB"/>
        </w:rPr>
      </w:pPr>
      <w:r w:rsidRPr="009019E4">
        <w:rPr>
          <w:rFonts w:ascii="Calibri" w:hAnsi="Calibri" w:cs="Calibri"/>
          <w:sz w:val="22"/>
          <w:szCs w:val="22"/>
          <w:lang w:val="en-GB"/>
        </w:rPr>
        <w:t xml:space="preserve">The monitoring of vital signs in patients is presented in Table 3. In general, diagnostic measurements according to the national EMS standard were applied by RNs and by PAs. PAs used the SCEBS methodology (16%, </w:t>
      </w:r>
      <w:r w:rsidRPr="009019E4">
        <w:rPr>
          <w:rFonts w:ascii="Calibri" w:hAnsi="Calibri" w:cs="Calibri"/>
          <w:i/>
          <w:sz w:val="22"/>
          <w:szCs w:val="22"/>
          <w:lang w:val="en-GB"/>
        </w:rPr>
        <w:t>n</w:t>
      </w:r>
      <w:r w:rsidRPr="009019E4">
        <w:rPr>
          <w:rFonts w:ascii="Calibri" w:hAnsi="Calibri" w:cs="Calibri"/>
          <w:sz w:val="22"/>
          <w:szCs w:val="22"/>
          <w:lang w:val="en-GB"/>
        </w:rPr>
        <w:t xml:space="preserve">=77) and reported on exams of organ tract systems in one third of the EPRs (31%, </w:t>
      </w:r>
      <w:r w:rsidRPr="009019E4">
        <w:rPr>
          <w:rFonts w:ascii="Calibri" w:hAnsi="Calibri" w:cs="Calibri"/>
          <w:i/>
          <w:sz w:val="22"/>
          <w:szCs w:val="22"/>
          <w:lang w:val="en-GB"/>
        </w:rPr>
        <w:t>n</w:t>
      </w:r>
      <w:r w:rsidRPr="009019E4">
        <w:rPr>
          <w:rFonts w:ascii="Calibri" w:hAnsi="Calibri" w:cs="Calibri"/>
          <w:sz w:val="22"/>
          <w:szCs w:val="22"/>
          <w:lang w:val="en-GB"/>
        </w:rPr>
        <w:t xml:space="preserve">=155). These reports were not identified for the RNs. </w:t>
      </w:r>
    </w:p>
    <w:p w:rsidR="00046124" w:rsidRPr="009019E4" w:rsidRDefault="00046124" w:rsidP="00577D9A">
      <w:pPr>
        <w:spacing w:line="480" w:lineRule="auto"/>
        <w:rPr>
          <w:rFonts w:ascii="Calibri" w:hAnsi="Calibri" w:cs="Calibri"/>
          <w:sz w:val="22"/>
          <w:szCs w:val="22"/>
          <w:lang w:val="en-GB"/>
        </w:rPr>
      </w:pPr>
    </w:p>
    <w:p w:rsidR="00046124" w:rsidRPr="009019E4" w:rsidRDefault="00046124" w:rsidP="00577D9A">
      <w:pPr>
        <w:spacing w:line="480" w:lineRule="auto"/>
        <w:rPr>
          <w:rFonts w:ascii="Calibri" w:hAnsi="Calibri" w:cs="Calibri"/>
          <w:i/>
          <w:color w:val="auto"/>
          <w:sz w:val="22"/>
          <w:szCs w:val="22"/>
          <w:lang w:val="en-GB"/>
        </w:rPr>
      </w:pPr>
      <w:r w:rsidRPr="009019E4">
        <w:rPr>
          <w:rFonts w:ascii="Calibri" w:hAnsi="Calibri" w:cs="Calibri"/>
          <w:i/>
          <w:color w:val="auto"/>
          <w:sz w:val="22"/>
          <w:szCs w:val="22"/>
          <w:lang w:val="en-GB"/>
        </w:rPr>
        <w:t>Interventions</w:t>
      </w:r>
    </w:p>
    <w:p w:rsidR="00046124" w:rsidRPr="009019E4" w:rsidRDefault="00046124" w:rsidP="00577D9A">
      <w:pPr>
        <w:spacing w:line="480" w:lineRule="auto"/>
        <w:rPr>
          <w:rFonts w:ascii="Calibri" w:hAnsi="Calibri" w:cs="Calibri"/>
          <w:sz w:val="22"/>
          <w:szCs w:val="22"/>
          <w:lang w:val="en-GB"/>
        </w:rPr>
      </w:pPr>
      <w:r w:rsidRPr="009019E4">
        <w:rPr>
          <w:rFonts w:ascii="Calibri" w:hAnsi="Calibri" w:cs="Calibri"/>
          <w:sz w:val="22"/>
          <w:szCs w:val="22"/>
          <w:lang w:val="en-GB"/>
        </w:rPr>
        <w:t>In general, we found limited information on applied interventions in conjunction with the national EMS protocol, except for pharmacological interventions (Table 4). PAs provided medical advice to 48% of their patients (</w:t>
      </w:r>
      <w:r w:rsidRPr="009019E4">
        <w:rPr>
          <w:rFonts w:ascii="Calibri" w:hAnsi="Calibri" w:cs="Calibri"/>
          <w:i/>
          <w:sz w:val="22"/>
          <w:szCs w:val="22"/>
          <w:lang w:val="en-GB"/>
        </w:rPr>
        <w:t>n</w:t>
      </w:r>
      <w:r w:rsidRPr="009019E4">
        <w:rPr>
          <w:rFonts w:ascii="Calibri" w:hAnsi="Calibri" w:cs="Calibri"/>
          <w:sz w:val="22"/>
          <w:szCs w:val="22"/>
          <w:lang w:val="en-GB"/>
        </w:rPr>
        <w:t>=235). For RNs we found no reports on medical advice.</w:t>
      </w:r>
    </w:p>
    <w:p w:rsidR="00046124" w:rsidRPr="009019E4" w:rsidRDefault="00046124" w:rsidP="00577D9A">
      <w:pPr>
        <w:autoSpaceDE w:val="0"/>
        <w:autoSpaceDN w:val="0"/>
        <w:adjustRightInd w:val="0"/>
        <w:spacing w:line="480" w:lineRule="auto"/>
        <w:rPr>
          <w:sz w:val="22"/>
          <w:szCs w:val="22"/>
          <w:lang w:val="en-GB"/>
        </w:rPr>
      </w:pPr>
    </w:p>
    <w:p w:rsidR="00046124" w:rsidRPr="009019E4" w:rsidRDefault="00046124" w:rsidP="00577D9A">
      <w:pPr>
        <w:spacing w:line="480" w:lineRule="auto"/>
        <w:rPr>
          <w:rFonts w:ascii="Calibri" w:hAnsi="Calibri" w:cs="Calibri"/>
          <w:i/>
          <w:color w:val="auto"/>
          <w:sz w:val="22"/>
          <w:szCs w:val="22"/>
          <w:lang w:val="en-GB"/>
        </w:rPr>
      </w:pPr>
      <w:r w:rsidRPr="009019E4">
        <w:rPr>
          <w:rFonts w:ascii="Calibri" w:hAnsi="Calibri" w:cs="Calibri"/>
          <w:i/>
          <w:color w:val="auto"/>
          <w:sz w:val="22"/>
          <w:szCs w:val="22"/>
          <w:lang w:val="en-GB"/>
        </w:rPr>
        <w:t xml:space="preserve">Outcome of emergency care </w:t>
      </w:r>
    </w:p>
    <w:p w:rsidR="00046124" w:rsidRPr="009019E4" w:rsidRDefault="00046124" w:rsidP="00577D9A">
      <w:pPr>
        <w:spacing w:line="480" w:lineRule="auto"/>
        <w:rPr>
          <w:rFonts w:ascii="Calibri" w:hAnsi="Calibri"/>
          <w:sz w:val="22"/>
          <w:szCs w:val="22"/>
          <w:lang w:val="en-GB"/>
        </w:rPr>
      </w:pPr>
      <w:r w:rsidRPr="009019E4">
        <w:rPr>
          <w:rFonts w:ascii="Calibri" w:hAnsi="Calibri" w:cs="Calibri"/>
          <w:sz w:val="22"/>
          <w:szCs w:val="22"/>
          <w:lang w:val="en-GB"/>
        </w:rPr>
        <w:lastRenderedPageBreak/>
        <w:t>Table 5 shows the outcomes of emergency care. PAs completed their treatment on scene significantly more often than RNs. PAs referred 50% (</w:t>
      </w:r>
      <w:r w:rsidRPr="009019E4">
        <w:rPr>
          <w:rFonts w:ascii="Calibri" w:hAnsi="Calibri" w:cs="Calibri"/>
          <w:i/>
          <w:sz w:val="22"/>
          <w:szCs w:val="22"/>
          <w:lang w:val="en-GB"/>
        </w:rPr>
        <w:t>n</w:t>
      </w:r>
      <w:r w:rsidRPr="009019E4">
        <w:rPr>
          <w:rFonts w:ascii="Calibri" w:hAnsi="Calibri" w:cs="Calibri"/>
          <w:sz w:val="22"/>
          <w:szCs w:val="22"/>
          <w:lang w:val="en-GB"/>
        </w:rPr>
        <w:t>=245) of the patients to another health care professional, while RNs referred 73% (</w:t>
      </w:r>
      <w:r w:rsidRPr="009019E4">
        <w:rPr>
          <w:rFonts w:ascii="Calibri" w:hAnsi="Calibri" w:cs="Calibri"/>
          <w:i/>
          <w:sz w:val="22"/>
          <w:szCs w:val="22"/>
          <w:lang w:val="en-GB"/>
        </w:rPr>
        <w:t>n</w:t>
      </w:r>
      <w:r w:rsidRPr="009019E4">
        <w:rPr>
          <w:rFonts w:ascii="Calibri" w:hAnsi="Calibri" w:cs="Calibri"/>
          <w:sz w:val="22"/>
          <w:szCs w:val="22"/>
          <w:lang w:val="en-GB"/>
        </w:rPr>
        <w:t>=351) (</w:t>
      </w:r>
      <w:r w:rsidRPr="009019E4">
        <w:rPr>
          <w:rFonts w:ascii="Calibri" w:hAnsi="Calibri" w:cs="Calibri"/>
          <w:i/>
          <w:sz w:val="22"/>
          <w:szCs w:val="22"/>
          <w:lang w:val="en-GB"/>
        </w:rPr>
        <w:sym w:font="Symbol" w:char="F063"/>
      </w:r>
      <w:r w:rsidRPr="009019E4">
        <w:rPr>
          <w:rFonts w:ascii="Calibri" w:hAnsi="Calibri" w:cs="Calibri"/>
          <w:i/>
          <w:sz w:val="22"/>
          <w:szCs w:val="22"/>
          <w:vertAlign w:val="superscript"/>
          <w:lang w:val="en-GB"/>
        </w:rPr>
        <w:t>2</w:t>
      </w:r>
      <w:r w:rsidRPr="009019E4">
        <w:rPr>
          <w:rFonts w:ascii="Calibri" w:hAnsi="Calibri" w:cs="Calibri"/>
          <w:sz w:val="22"/>
          <w:szCs w:val="22"/>
          <w:lang w:val="en-GB"/>
        </w:rPr>
        <w:t xml:space="preserve">=52.9, </w:t>
      </w:r>
      <w:proofErr w:type="spellStart"/>
      <w:r w:rsidRPr="009019E4">
        <w:rPr>
          <w:rFonts w:ascii="Calibri" w:hAnsi="Calibri" w:cs="Calibri"/>
          <w:sz w:val="22"/>
          <w:szCs w:val="22"/>
          <w:lang w:val="en-GB"/>
        </w:rPr>
        <w:t>df</w:t>
      </w:r>
      <w:proofErr w:type="spellEnd"/>
      <w:r w:rsidRPr="009019E4">
        <w:rPr>
          <w:rFonts w:ascii="Calibri" w:hAnsi="Calibri" w:cs="Calibri"/>
          <w:sz w:val="22"/>
          <w:szCs w:val="22"/>
          <w:lang w:val="en-GB"/>
        </w:rPr>
        <w:t xml:space="preserve">=1, </w:t>
      </w:r>
      <w:r w:rsidRPr="009019E4">
        <w:rPr>
          <w:rFonts w:ascii="Calibri" w:hAnsi="Calibri" w:cs="Calibri"/>
          <w:i/>
          <w:sz w:val="22"/>
          <w:szCs w:val="22"/>
          <w:lang w:val="en-GB"/>
        </w:rPr>
        <w:t>P</w:t>
      </w:r>
      <w:r w:rsidRPr="009019E4">
        <w:rPr>
          <w:rFonts w:ascii="Calibri" w:hAnsi="Calibri" w:cs="Calibri"/>
          <w:sz w:val="22"/>
          <w:szCs w:val="22"/>
          <w:lang w:val="en-GB"/>
        </w:rPr>
        <w:t>&lt; 0.0001). In conjunction, we found that PAs consulted other health care professionals (GP, emergency physician, etc.) significantly more often compared to RNs (</w:t>
      </w:r>
      <w:r w:rsidRPr="009019E4">
        <w:rPr>
          <w:rFonts w:ascii="Calibri" w:hAnsi="Calibri" w:cs="Calibri"/>
          <w:i/>
          <w:sz w:val="22"/>
          <w:szCs w:val="22"/>
          <w:lang w:val="en-GB"/>
        </w:rPr>
        <w:sym w:font="Symbol" w:char="F063"/>
      </w:r>
      <w:r w:rsidRPr="009019E4">
        <w:rPr>
          <w:rFonts w:ascii="Calibri" w:hAnsi="Calibri" w:cs="Calibri"/>
          <w:i/>
          <w:sz w:val="22"/>
          <w:szCs w:val="22"/>
          <w:vertAlign w:val="superscript"/>
          <w:lang w:val="en-GB"/>
        </w:rPr>
        <w:t>2</w:t>
      </w:r>
      <w:r w:rsidRPr="009019E4">
        <w:rPr>
          <w:rFonts w:ascii="Calibri" w:hAnsi="Calibri" w:cs="Calibri"/>
          <w:sz w:val="22"/>
          <w:szCs w:val="22"/>
          <w:lang w:val="en-GB"/>
        </w:rPr>
        <w:t xml:space="preserve">=35.5, </w:t>
      </w:r>
      <w:proofErr w:type="spellStart"/>
      <w:r w:rsidRPr="009019E4">
        <w:rPr>
          <w:rFonts w:ascii="Calibri" w:hAnsi="Calibri" w:cs="Calibri"/>
          <w:sz w:val="22"/>
          <w:szCs w:val="22"/>
          <w:lang w:val="en-GB"/>
        </w:rPr>
        <w:t>df</w:t>
      </w:r>
      <w:proofErr w:type="spellEnd"/>
      <w:r w:rsidRPr="009019E4">
        <w:rPr>
          <w:rFonts w:ascii="Calibri" w:hAnsi="Calibri" w:cs="Calibri"/>
          <w:sz w:val="22"/>
          <w:szCs w:val="22"/>
          <w:lang w:val="en-GB"/>
        </w:rPr>
        <w:t xml:space="preserve">=1, </w:t>
      </w:r>
      <w:r w:rsidRPr="009019E4">
        <w:rPr>
          <w:rFonts w:ascii="Calibri" w:hAnsi="Calibri" w:cs="Calibri"/>
          <w:i/>
          <w:sz w:val="22"/>
          <w:szCs w:val="22"/>
          <w:lang w:val="en-GB"/>
        </w:rPr>
        <w:t>P</w:t>
      </w:r>
      <w:r w:rsidRPr="009019E4">
        <w:rPr>
          <w:rFonts w:ascii="Calibri" w:hAnsi="Calibri" w:cs="Calibri"/>
          <w:sz w:val="22"/>
          <w:szCs w:val="22"/>
          <w:lang w:val="en-GB"/>
        </w:rPr>
        <w:t xml:space="preserve">&lt;0.0001), both consulted the GP most often. </w:t>
      </w:r>
      <w:r w:rsidRPr="009019E4">
        <w:rPr>
          <w:rFonts w:ascii="Calibri" w:hAnsi="Calibri"/>
          <w:sz w:val="22"/>
          <w:szCs w:val="22"/>
          <w:lang w:val="en-GB"/>
        </w:rPr>
        <w:t xml:space="preserve">However, PAs and RNs referred more patients to the ED, and less patients to the GP. There was no significant difference between PAs and the RNs in length of treatment time on scene. After completion of the prehospital EMS care on scene, only a small proportion of patients contacted the dispatch centre again within 24 hours </w:t>
      </w:r>
      <w:r w:rsidRPr="009019E4">
        <w:rPr>
          <w:rFonts w:ascii="Calibri" w:hAnsi="Calibri" w:cs="Calibri"/>
          <w:sz w:val="22"/>
          <w:szCs w:val="22"/>
          <w:lang w:val="en-GB"/>
        </w:rPr>
        <w:t xml:space="preserve">(PA: 3%, RN: 2%) or within </w:t>
      </w:r>
      <w:r w:rsidRPr="009019E4">
        <w:rPr>
          <w:rFonts w:ascii="Calibri" w:hAnsi="Calibri"/>
          <w:sz w:val="22"/>
          <w:szCs w:val="22"/>
          <w:lang w:val="en-GB"/>
        </w:rPr>
        <w:t xml:space="preserve">72 hours </w:t>
      </w:r>
      <w:r w:rsidRPr="009019E4">
        <w:rPr>
          <w:rFonts w:ascii="Calibri" w:hAnsi="Calibri" w:cs="Calibri"/>
          <w:sz w:val="22"/>
          <w:szCs w:val="22"/>
          <w:lang w:val="en-GB"/>
        </w:rPr>
        <w:t xml:space="preserve">(PA: 5%, RN: 4%). This proportion was even smaller for the patients who were not referred to GP or ED and were only treated on scene by the PA or RN. Follow up contact after completion of prehospital EMS care showed no significant differences between PAs and RNs. </w:t>
      </w:r>
    </w:p>
    <w:p w:rsidR="00046124" w:rsidRPr="009019E4" w:rsidRDefault="00046124">
      <w:pPr>
        <w:spacing w:line="240" w:lineRule="auto"/>
        <w:rPr>
          <w:rFonts w:asciiTheme="minorHAnsi" w:hAnsiTheme="minorHAnsi" w:cstheme="minorHAnsi"/>
          <w:b/>
          <w:sz w:val="28"/>
          <w:szCs w:val="28"/>
          <w:lang w:val="en-GB"/>
        </w:rPr>
      </w:pPr>
      <w:r w:rsidRPr="009019E4">
        <w:rPr>
          <w:rFonts w:asciiTheme="minorHAnsi" w:hAnsiTheme="minorHAnsi" w:cstheme="minorHAnsi"/>
          <w:b/>
          <w:sz w:val="28"/>
          <w:szCs w:val="28"/>
          <w:lang w:val="en-GB"/>
        </w:rPr>
        <w:br w:type="page"/>
      </w:r>
    </w:p>
    <w:p w:rsidR="00046124" w:rsidRPr="009019E4" w:rsidRDefault="00046124" w:rsidP="00577D9A">
      <w:pPr>
        <w:spacing w:line="480" w:lineRule="auto"/>
        <w:rPr>
          <w:rFonts w:asciiTheme="minorHAnsi" w:hAnsiTheme="minorHAnsi" w:cstheme="minorHAnsi"/>
          <w:b/>
          <w:sz w:val="28"/>
          <w:szCs w:val="28"/>
          <w:lang w:val="en-GB"/>
        </w:rPr>
      </w:pPr>
      <w:r w:rsidRPr="009019E4">
        <w:rPr>
          <w:rFonts w:asciiTheme="minorHAnsi" w:hAnsiTheme="minorHAnsi" w:cstheme="minorHAnsi"/>
          <w:b/>
          <w:sz w:val="28"/>
          <w:szCs w:val="28"/>
          <w:lang w:val="en-GB"/>
        </w:rPr>
        <w:lastRenderedPageBreak/>
        <w:t>Discussion</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sz w:val="22"/>
          <w:szCs w:val="22"/>
          <w:lang w:val="en-GB"/>
        </w:rPr>
        <w:t>The results of our study show that patients of PAs and RNs were comparable with respect to age, gender, and initial complaints/conditions. PAs and RNs reported diagnostic measurements</w:t>
      </w:r>
      <w:r w:rsidRPr="009019E4">
        <w:rPr>
          <w:rFonts w:ascii="Calibri" w:hAnsi="Calibri" w:cs="Calibri"/>
          <w:sz w:val="22"/>
          <w:szCs w:val="22"/>
          <w:lang w:val="en-GB"/>
        </w:rPr>
        <w:t xml:space="preserve"> according to the national EMS standard</w:t>
      </w:r>
      <w:r w:rsidRPr="009019E4">
        <w:rPr>
          <w:rFonts w:asciiTheme="minorHAnsi" w:hAnsiTheme="minorHAnsi" w:cstheme="minorHAnsi"/>
          <w:sz w:val="22"/>
          <w:szCs w:val="22"/>
          <w:lang w:val="en-GB"/>
        </w:rPr>
        <w:t>. In line with the medical education, PAs additionally used the SCEBS methodology (16%), and a systematic physical exam of organ tract systems in a third of the patients. PAs and RNs provided similar interventions, as described in the national EMS standard. Additionally, the PA</w:t>
      </w:r>
      <w:r w:rsidRPr="009019E4">
        <w:rPr>
          <w:rFonts w:asciiTheme="minorHAnsi" w:hAnsiTheme="minorHAnsi" w:cstheme="minorHAnsi"/>
          <w:color w:val="1F497D"/>
          <w:sz w:val="22"/>
          <w:szCs w:val="22"/>
          <w:lang w:val="en-GB"/>
        </w:rPr>
        <w:t xml:space="preserve"> </w:t>
      </w:r>
      <w:r w:rsidRPr="009019E4">
        <w:rPr>
          <w:rFonts w:asciiTheme="minorHAnsi" w:hAnsiTheme="minorHAnsi" w:cstheme="minorHAnsi"/>
          <w:sz w:val="22"/>
          <w:szCs w:val="22"/>
          <w:lang w:val="en-GB"/>
        </w:rPr>
        <w:t>provided half of his patients with medical advice. Moreover, PAs showed significant differences in care outcome compared to the RN. PAs referred half of their patients to another physician, while RNs referred almost three out of four patients to a physician. The median treatment time of the PA and RN showed no variations. Finally, a small proportion of patients (4-5%) called the dispatch centre within 72 hours after completion of the emergency care on scene. Again, there were no significant differences between the PA and the RN.</w:t>
      </w:r>
    </w:p>
    <w:p w:rsidR="00046124" w:rsidRPr="009019E4" w:rsidRDefault="00046124" w:rsidP="00577D9A">
      <w:pPr>
        <w:spacing w:line="480" w:lineRule="auto"/>
        <w:rPr>
          <w:rFonts w:asciiTheme="minorHAnsi" w:hAnsiTheme="minorHAnsi" w:cstheme="minorHAnsi"/>
          <w:sz w:val="22"/>
          <w:szCs w:val="22"/>
          <w:lang w:val="en-GB"/>
        </w:rPr>
      </w:pP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sz w:val="22"/>
          <w:szCs w:val="22"/>
          <w:lang w:val="en-GB"/>
        </w:rPr>
        <w:t xml:space="preserve">Although it seems that PAs and RNs do not differ regarding their interventions according to the national EMS standard, it looks as if PAs </w:t>
      </w:r>
      <w:bookmarkStart w:id="0" w:name="_GoBack"/>
      <w:bookmarkEnd w:id="0"/>
      <w:r w:rsidRPr="009019E4">
        <w:rPr>
          <w:rFonts w:asciiTheme="minorHAnsi" w:hAnsiTheme="minorHAnsi" w:cstheme="minorHAnsi"/>
          <w:sz w:val="22"/>
          <w:szCs w:val="22"/>
          <w:lang w:val="en-GB"/>
        </w:rPr>
        <w:t xml:space="preserve">thinks differently. PAs use a systematic physical exam more often, and consult other medical specialists more frequently. While RNs follow the national EMS standards and measure vital signs more often to get a complete picture of the patient. PAs are educated to use the SCEBS methodology, as a basis to decide on a preliminary diagnosis. Possibly the use of the SCEBS methodology makes additional measurement of vital signs superfluous. This might explain why PAs complete their treatment on scene more often, as they have more skills to perform a medical assessment on scene </w:t>
      </w:r>
      <w:r w:rsidRPr="009019E4">
        <w:rPr>
          <w:rFonts w:asciiTheme="minorHAnsi" w:hAnsiTheme="minorHAnsi" w:cstheme="minorHAnsi"/>
          <w:noProof/>
          <w:sz w:val="22"/>
          <w:szCs w:val="22"/>
          <w:lang w:val="en-GB"/>
        </w:rPr>
        <w:t>[3, 10]</w:t>
      </w:r>
      <w:r w:rsidRPr="009019E4">
        <w:rPr>
          <w:rFonts w:asciiTheme="minorHAnsi" w:hAnsiTheme="minorHAnsi" w:cstheme="minorHAnsi"/>
          <w:sz w:val="22"/>
          <w:szCs w:val="22"/>
          <w:lang w:val="en-GB"/>
        </w:rPr>
        <w:t xml:space="preserve">, compared to RNs. Studies in other fields of healthcare have suggested that the basic competences of the PA for a defined group of patients are comparable to the competences of a physician such as the GP </w:t>
      </w:r>
      <w:r w:rsidRPr="009019E4">
        <w:rPr>
          <w:rFonts w:asciiTheme="minorHAnsi" w:hAnsiTheme="minorHAnsi" w:cstheme="minorHAnsi"/>
          <w:noProof/>
          <w:sz w:val="22"/>
          <w:szCs w:val="22"/>
          <w:lang w:val="en-GB"/>
        </w:rPr>
        <w:t>[11]</w:t>
      </w:r>
      <w:r w:rsidRPr="009019E4">
        <w:rPr>
          <w:rFonts w:asciiTheme="minorHAnsi" w:hAnsiTheme="minorHAnsi" w:cstheme="minorHAnsi"/>
          <w:sz w:val="22"/>
          <w:szCs w:val="22"/>
          <w:lang w:val="en-GB"/>
        </w:rPr>
        <w:t xml:space="preserve">, ED physician </w:t>
      </w:r>
      <w:r w:rsidRPr="009019E4">
        <w:rPr>
          <w:rFonts w:asciiTheme="minorHAnsi" w:hAnsiTheme="minorHAnsi" w:cstheme="minorHAnsi"/>
          <w:noProof/>
          <w:sz w:val="22"/>
          <w:szCs w:val="22"/>
          <w:lang w:val="en-GB"/>
        </w:rPr>
        <w:t>[12]</w:t>
      </w:r>
      <w:r w:rsidRPr="009019E4">
        <w:rPr>
          <w:rFonts w:asciiTheme="minorHAnsi" w:hAnsiTheme="minorHAnsi" w:cstheme="minorHAnsi"/>
          <w:sz w:val="22"/>
          <w:szCs w:val="22"/>
          <w:lang w:val="en-GB"/>
        </w:rPr>
        <w:t xml:space="preserve"> , and surgical and anaesthesiology residents </w:t>
      </w:r>
      <w:r w:rsidRPr="009019E4">
        <w:rPr>
          <w:rFonts w:asciiTheme="minorHAnsi" w:hAnsiTheme="minorHAnsi" w:cstheme="minorHAnsi"/>
          <w:noProof/>
          <w:sz w:val="22"/>
          <w:szCs w:val="22"/>
          <w:lang w:val="en-GB"/>
        </w:rPr>
        <w:t>[13]</w:t>
      </w:r>
      <w:r w:rsidRPr="009019E4">
        <w:rPr>
          <w:rFonts w:asciiTheme="minorHAnsi" w:hAnsiTheme="minorHAnsi" w:cstheme="minorHAnsi"/>
          <w:sz w:val="22"/>
          <w:szCs w:val="22"/>
          <w:lang w:val="en-GB"/>
        </w:rPr>
        <w:t>. However, the PA needs a specific medical training, supervised by the GP, emergency physician or anaesthesiologist before these competences are gained. In our study the two PAs received previously an education as ambulance RN.</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sz w:val="22"/>
          <w:szCs w:val="22"/>
          <w:lang w:val="en-GB"/>
        </w:rPr>
        <w:lastRenderedPageBreak/>
        <w:t xml:space="preserve">A previous Dutch study comparing solo emergency care provision of RNs with regular EMS treatment with a fully equipped ambulance team, showed that the solo emergency care provider was more likely to finish the treatment on scene </w:t>
      </w:r>
      <w:r w:rsidRPr="009019E4">
        <w:rPr>
          <w:rFonts w:asciiTheme="minorHAnsi" w:hAnsiTheme="minorHAnsi" w:cstheme="minorHAnsi"/>
          <w:noProof/>
          <w:sz w:val="22"/>
          <w:szCs w:val="22"/>
          <w:lang w:val="en-GB"/>
        </w:rPr>
        <w:t>[14]</w:t>
      </w:r>
      <w:r w:rsidRPr="009019E4">
        <w:rPr>
          <w:rFonts w:asciiTheme="minorHAnsi" w:hAnsiTheme="minorHAnsi" w:cstheme="minorHAnsi"/>
          <w:sz w:val="22"/>
          <w:szCs w:val="22"/>
          <w:lang w:val="en-GB"/>
        </w:rPr>
        <w:t xml:space="preserve">. In our study the PA treats even more patients on scene, and seems to operate from a more general medical clinical perspective, comparable to the approach of the GP. </w:t>
      </w:r>
    </w:p>
    <w:p w:rsidR="00046124" w:rsidRPr="009019E4" w:rsidRDefault="00046124" w:rsidP="00577D9A">
      <w:pPr>
        <w:spacing w:line="480" w:lineRule="auto"/>
        <w:rPr>
          <w:rFonts w:asciiTheme="minorHAnsi" w:hAnsiTheme="minorHAnsi" w:cstheme="minorHAnsi"/>
          <w:sz w:val="22"/>
          <w:szCs w:val="22"/>
          <w:lang w:val="en-GB"/>
        </w:rPr>
      </w:pP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sz w:val="22"/>
          <w:szCs w:val="22"/>
          <w:lang w:val="en-GB"/>
        </w:rPr>
        <w:t>The question remains, whether the quality of care provided by PAs is (at least) equal to the care provided by RNs. Based on this study, we only have limited information on the actual outcome of care. As we found no differences between PAs and RNs in treatment time and repeating contacts of the patients, one could suggest that more consultation with other medical specialists and less referrals of the PA did not result in an increase of</w:t>
      </w:r>
      <w:r w:rsidRPr="009019E4">
        <w:rPr>
          <w:rFonts w:asciiTheme="minorHAnsi" w:hAnsiTheme="minorHAnsi" w:cstheme="minorHAnsi"/>
          <w:color w:val="1F497D"/>
          <w:sz w:val="22"/>
          <w:szCs w:val="22"/>
          <w:lang w:val="en-GB"/>
        </w:rPr>
        <w:t xml:space="preserve"> </w:t>
      </w:r>
      <w:r w:rsidRPr="009019E4">
        <w:rPr>
          <w:rFonts w:asciiTheme="minorHAnsi" w:hAnsiTheme="minorHAnsi" w:cstheme="minorHAnsi"/>
          <w:color w:val="auto"/>
          <w:sz w:val="22"/>
          <w:szCs w:val="22"/>
          <w:lang w:val="en-GB"/>
        </w:rPr>
        <w:t xml:space="preserve">additional </w:t>
      </w:r>
      <w:r w:rsidRPr="009019E4">
        <w:rPr>
          <w:rFonts w:asciiTheme="minorHAnsi" w:hAnsiTheme="minorHAnsi" w:cstheme="minorHAnsi"/>
          <w:sz w:val="22"/>
          <w:szCs w:val="22"/>
          <w:lang w:val="en-GB"/>
        </w:rPr>
        <w:t xml:space="preserve">contacts with ambulance EMS within 72 hours. However, data on extra ED visits of the same group of patients were lacking. Therefore, it remains partially unknown to what extent the patients of PAs more often needed emergency care at a later stage, or even worse, developed adverse events. Furthermore, insight in cost analysis of the care of PAs versus RNs needs to be explored. </w:t>
      </w:r>
    </w:p>
    <w:p w:rsidR="00046124" w:rsidRPr="009019E4" w:rsidRDefault="00046124" w:rsidP="00577D9A">
      <w:pPr>
        <w:spacing w:line="480" w:lineRule="auto"/>
        <w:rPr>
          <w:rFonts w:asciiTheme="minorHAnsi" w:hAnsiTheme="minorHAnsi" w:cstheme="minorHAnsi"/>
          <w:sz w:val="22"/>
          <w:szCs w:val="22"/>
          <w:lang w:val="en-GB"/>
        </w:rPr>
      </w:pPr>
    </w:p>
    <w:p w:rsidR="00046124" w:rsidRPr="009019E4" w:rsidRDefault="00046124" w:rsidP="00577D9A">
      <w:pPr>
        <w:spacing w:line="480" w:lineRule="auto"/>
        <w:rPr>
          <w:rFonts w:asciiTheme="minorHAnsi" w:hAnsiTheme="minorHAnsi" w:cstheme="minorHAnsi"/>
          <w:i/>
          <w:iCs/>
          <w:sz w:val="22"/>
          <w:szCs w:val="22"/>
          <w:lang w:val="en-GB"/>
        </w:rPr>
      </w:pPr>
      <w:r w:rsidRPr="009019E4">
        <w:rPr>
          <w:rFonts w:asciiTheme="minorHAnsi" w:hAnsiTheme="minorHAnsi" w:cstheme="minorHAnsi"/>
          <w:i/>
          <w:iCs/>
          <w:sz w:val="22"/>
          <w:szCs w:val="22"/>
          <w:lang w:val="en-GB"/>
        </w:rPr>
        <w:t>Strengths and weaknesses</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sz w:val="22"/>
          <w:szCs w:val="22"/>
          <w:lang w:val="en-GB"/>
        </w:rPr>
        <w:t xml:space="preserve">There are some limitations to this study. As we performed a retrospective document study, we did not observe the actual care provision of PAs and RNs. We based our findings on the EPR, and these data were not primarily gathered for research purposes. Therefore, the reliability of the results could be discussed. It is possible that not all emergency diagnostics and interventions, such as medical advice provided by the RN, e.g. ‘If the medication doesn’t result in adequate pain relief, please contact your general practitioner‘, were documented in the EPR. Not all variables in our study concerned mandatory fields in the EPR. However, as the aim of our study was to provide insight in current patient care of PAs and RNs, we may argue that the report in the run sheets was not flattered in favour of research purposes. </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sz w:val="22"/>
          <w:szCs w:val="22"/>
          <w:lang w:val="en-GB"/>
        </w:rPr>
        <w:lastRenderedPageBreak/>
        <w:t xml:space="preserve">The study period for the inclusion of patients of the PAs differed, as the PA of EMS VGGM finished his education two years later than the PA of EMS VRGZ. We chose to include the patients of the PAs at comparable levels of their experience, in order to provide a valid insight in the actual care provided to the patients. </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sz w:val="22"/>
          <w:szCs w:val="22"/>
          <w:lang w:val="en-GB"/>
        </w:rPr>
        <w:t xml:space="preserve">The representativeness of results could be discussed, because we included patients of a limited number of two PAs. However, the actual employment of PAs in EMS in the Netherlands is relatively low (n=12), so we included a 17% sample for PAs. The yearly employment of RNs in 2014 was 2.180 </w:t>
      </w:r>
      <w:r w:rsidRPr="009019E4">
        <w:rPr>
          <w:rFonts w:asciiTheme="minorHAnsi" w:hAnsiTheme="minorHAnsi" w:cstheme="minorHAnsi"/>
          <w:noProof/>
          <w:sz w:val="22"/>
          <w:szCs w:val="22"/>
          <w:lang w:val="en-GB"/>
        </w:rPr>
        <w:t>[15]</w:t>
      </w:r>
      <w:r w:rsidRPr="009019E4">
        <w:rPr>
          <w:rFonts w:asciiTheme="minorHAnsi" w:hAnsiTheme="minorHAnsi" w:cstheme="minorHAnsi"/>
          <w:sz w:val="22"/>
          <w:szCs w:val="22"/>
          <w:lang w:val="en-GB"/>
        </w:rPr>
        <w:t>, which means a RN</w:t>
      </w:r>
      <w:r w:rsidR="00DF5612">
        <w:rPr>
          <w:rFonts w:asciiTheme="minorHAnsi" w:hAnsiTheme="minorHAnsi" w:cstheme="minorHAnsi"/>
          <w:sz w:val="22"/>
          <w:szCs w:val="22"/>
          <w:lang w:val="en-GB"/>
        </w:rPr>
        <w:t xml:space="preserve"> study sample of approximately </w:t>
      </w:r>
      <w:r w:rsidRPr="009019E4">
        <w:rPr>
          <w:rFonts w:asciiTheme="minorHAnsi" w:hAnsiTheme="minorHAnsi" w:cstheme="minorHAnsi"/>
          <w:sz w:val="22"/>
          <w:szCs w:val="22"/>
          <w:lang w:val="en-GB"/>
        </w:rPr>
        <w:t xml:space="preserve">1%.Therefore, we assume that the study provides a limited, though adequate insight in the patient care of the PA as solo emergency care provider in EMS. </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sz w:val="22"/>
          <w:szCs w:val="22"/>
          <w:lang w:val="en-GB"/>
        </w:rPr>
        <w:t xml:space="preserve">Patient care and outcomes of PAs and RNs are likely to be influenced by patient characteristics, initial conditions of the patient, and the preliminary diagnosis in the prehospital phase of emergency treatment. It seems unlikely that the dispatch centre caused selection bias, as the assignment of patients to the PA or RN is based on the distance between the patient on scene and the available solo emergency care provider. The dispatch centre does not take the type of patient or complaint into account. Unfortunately, the information on initial conditions provided by the dispatch centre is not organized according to a validated classification system. Therefore, it is unknown whether similarities and differences in initial complaints/conditions are in fact definition problems, or concern actual similarities and differences in patient groups between PAs and RNs. Furthermore, EMS lacks a validated classification system on preliminary diagnosis. Therefore, we were not able to provide insight into preliminary medical diagnosis related to the outcome of emergency care provision, such as referral to GP and ED. Future studies should address this issue, and examine whether the results, that the PA finishes more treatment on scene, could be influenced by potential differences in initial conditions and preliminary diagnosis of the patients. </w:t>
      </w:r>
    </w:p>
    <w:p w:rsidR="00046124" w:rsidRPr="009019E4" w:rsidRDefault="00046124" w:rsidP="00577D9A">
      <w:pPr>
        <w:spacing w:line="480" w:lineRule="auto"/>
        <w:rPr>
          <w:lang w:val="en-GB"/>
        </w:rPr>
      </w:pPr>
    </w:p>
    <w:p w:rsidR="00046124" w:rsidRPr="009019E4" w:rsidRDefault="00046124" w:rsidP="00577D9A">
      <w:pPr>
        <w:spacing w:line="480" w:lineRule="auto"/>
        <w:rPr>
          <w:rFonts w:asciiTheme="minorHAnsi" w:hAnsiTheme="minorHAnsi" w:cstheme="minorHAnsi"/>
          <w:i/>
          <w:iCs/>
          <w:sz w:val="22"/>
          <w:szCs w:val="22"/>
          <w:lang w:val="en-GB"/>
        </w:rPr>
      </w:pPr>
      <w:r w:rsidRPr="009019E4">
        <w:rPr>
          <w:rFonts w:asciiTheme="minorHAnsi" w:hAnsiTheme="minorHAnsi" w:cstheme="minorHAnsi"/>
          <w:i/>
          <w:iCs/>
          <w:sz w:val="22"/>
          <w:szCs w:val="22"/>
          <w:lang w:val="en-GB"/>
        </w:rPr>
        <w:t>Future research</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sz w:val="22"/>
          <w:szCs w:val="22"/>
          <w:lang w:val="en-GB"/>
        </w:rPr>
        <w:lastRenderedPageBreak/>
        <w:t xml:space="preserve">Despite the observation of these restrictions, the results of this first study on the role and function of the PA in prehospital EMS are very interesting and could be promising </w:t>
      </w:r>
      <w:r w:rsidRPr="009019E4">
        <w:rPr>
          <w:rFonts w:asciiTheme="minorHAnsi" w:hAnsiTheme="minorHAnsi" w:cstheme="minorHAnsi"/>
          <w:noProof/>
          <w:sz w:val="22"/>
          <w:szCs w:val="22"/>
          <w:lang w:val="en-GB"/>
        </w:rPr>
        <w:t>[16]</w:t>
      </w:r>
      <w:r w:rsidRPr="009019E4">
        <w:rPr>
          <w:rFonts w:asciiTheme="minorHAnsi" w:hAnsiTheme="minorHAnsi" w:cstheme="minorHAnsi"/>
          <w:sz w:val="22"/>
          <w:szCs w:val="22"/>
          <w:lang w:val="en-GB"/>
        </w:rPr>
        <w:t xml:space="preserve"> regarding optimal care provision in prehospital emergency care. As PAs provide less health care referrals, this could lead to the prevention of (unnecessary) admissions to the hospital, potentially to a decrease of diagnostic measurements and interventions in the ED, and furthermore, could result in a cost reduction </w:t>
      </w:r>
      <w:r w:rsidRPr="009019E4">
        <w:rPr>
          <w:rFonts w:asciiTheme="minorHAnsi" w:hAnsiTheme="minorHAnsi" w:cstheme="minorHAnsi"/>
          <w:noProof/>
          <w:sz w:val="22"/>
          <w:szCs w:val="22"/>
          <w:lang w:val="en-GB"/>
        </w:rPr>
        <w:t>[17]</w:t>
      </w:r>
      <w:r w:rsidRPr="009019E4">
        <w:rPr>
          <w:rFonts w:asciiTheme="minorHAnsi" w:hAnsiTheme="minorHAnsi" w:cstheme="minorHAnsi"/>
          <w:sz w:val="22"/>
          <w:szCs w:val="22"/>
          <w:lang w:val="en-GB"/>
        </w:rPr>
        <w:t xml:space="preserve">. Areas for future research should be focused on external generalisation of study results, by scaling of the study design to a larger (national) level. Potential bias by differences in initial conditions and preliminary diagnosis of patients should be researched. Furthermore, the quality and outcome of emergency care provision on scene versus referral should be examined. Finally, cost analysis and cost effectiveness of the employment of the PA in ambulance EMS need to be further studied. </w:t>
      </w:r>
    </w:p>
    <w:p w:rsidR="00046124" w:rsidRPr="009019E4" w:rsidRDefault="00046124" w:rsidP="00577D9A">
      <w:pPr>
        <w:spacing w:line="480" w:lineRule="auto"/>
        <w:rPr>
          <w:rFonts w:asciiTheme="minorHAnsi" w:hAnsiTheme="minorHAnsi" w:cstheme="minorHAnsi"/>
          <w:lang w:val="en-GB"/>
        </w:rPr>
      </w:pPr>
    </w:p>
    <w:p w:rsidR="00046124" w:rsidRPr="009019E4" w:rsidRDefault="00046124">
      <w:pPr>
        <w:spacing w:line="240" w:lineRule="auto"/>
        <w:rPr>
          <w:rFonts w:asciiTheme="minorHAnsi" w:hAnsiTheme="minorHAnsi" w:cstheme="minorHAnsi"/>
          <w:b/>
          <w:sz w:val="22"/>
          <w:szCs w:val="22"/>
          <w:lang w:val="en-GB"/>
        </w:rPr>
      </w:pPr>
      <w:r w:rsidRPr="009019E4">
        <w:rPr>
          <w:rFonts w:asciiTheme="minorHAnsi" w:hAnsiTheme="minorHAnsi" w:cstheme="minorHAnsi"/>
          <w:b/>
          <w:sz w:val="22"/>
          <w:szCs w:val="22"/>
          <w:lang w:val="en-GB"/>
        </w:rPr>
        <w:br w:type="page"/>
      </w:r>
    </w:p>
    <w:p w:rsidR="00046124" w:rsidRPr="009019E4" w:rsidRDefault="00046124" w:rsidP="00577D9A">
      <w:pPr>
        <w:spacing w:line="480" w:lineRule="auto"/>
        <w:rPr>
          <w:rFonts w:asciiTheme="minorHAnsi" w:hAnsiTheme="minorHAnsi" w:cstheme="minorHAnsi"/>
          <w:b/>
          <w:sz w:val="28"/>
          <w:szCs w:val="28"/>
          <w:lang w:val="en-GB"/>
        </w:rPr>
      </w:pPr>
      <w:r w:rsidRPr="009019E4">
        <w:rPr>
          <w:rFonts w:asciiTheme="minorHAnsi" w:hAnsiTheme="minorHAnsi" w:cstheme="minorHAnsi"/>
          <w:b/>
          <w:sz w:val="28"/>
          <w:szCs w:val="28"/>
          <w:lang w:val="en-GB"/>
        </w:rPr>
        <w:lastRenderedPageBreak/>
        <w:t>Conclusions</w:t>
      </w:r>
    </w:p>
    <w:p w:rsidR="00046124" w:rsidRPr="009019E4" w:rsidRDefault="00046124" w:rsidP="00577D9A">
      <w:pPr>
        <w:spacing w:line="480" w:lineRule="auto"/>
        <w:rPr>
          <w:rFonts w:asciiTheme="minorHAnsi" w:hAnsiTheme="minorHAnsi" w:cstheme="minorHAnsi"/>
          <w:sz w:val="22"/>
          <w:szCs w:val="22"/>
          <w:lang w:val="en-GB"/>
        </w:rPr>
      </w:pPr>
      <w:r w:rsidRPr="009019E4">
        <w:rPr>
          <w:rFonts w:asciiTheme="minorHAnsi" w:hAnsiTheme="minorHAnsi" w:cstheme="minorHAnsi"/>
          <w:sz w:val="22"/>
          <w:szCs w:val="22"/>
          <w:lang w:val="en-GB"/>
        </w:rPr>
        <w:t>This study described the patient care of PAs and RNs as solo emergency care provider in EMS. In line with the nursing education RNs and PAs performed diagnostic measurements and interventions according to the national EMS standard. In line with the medical education, the PA additionally used the SCEBS methodology and a systematic physical exam of organ tract systems. In the outcome of care, the PA completed the treatment on scene significantly more often, while the median treatment time of the PA was comparable to that of the RN. Furthermore, the PA</w:t>
      </w:r>
      <w:r w:rsidRPr="009019E4">
        <w:rPr>
          <w:rFonts w:asciiTheme="minorHAnsi" w:hAnsiTheme="minorHAnsi" w:cstheme="minorHAnsi"/>
          <w:color w:val="1F497D"/>
          <w:sz w:val="22"/>
          <w:szCs w:val="22"/>
          <w:lang w:val="en-GB"/>
        </w:rPr>
        <w:t xml:space="preserve"> </w:t>
      </w:r>
      <w:r w:rsidRPr="009019E4">
        <w:rPr>
          <w:rFonts w:asciiTheme="minorHAnsi" w:hAnsiTheme="minorHAnsi" w:cstheme="minorHAnsi"/>
          <w:sz w:val="22"/>
          <w:szCs w:val="22"/>
          <w:lang w:val="en-GB"/>
        </w:rPr>
        <w:t>consulted significantly more often other medical specialists, and provided half of his patients with medical advice. Patients of PAs and RNs did not differ regarding additional follow up contacts with the dispatch centre within 72 hours after care completion on scene. The role and function of the PA in prehospital EMS could be promising regarding optimal care provision in prehospital emergency care.</w:t>
      </w:r>
    </w:p>
    <w:p w:rsidR="00046124" w:rsidRPr="009019E4" w:rsidRDefault="00046124">
      <w:pPr>
        <w:spacing w:line="240" w:lineRule="auto"/>
        <w:rPr>
          <w:rFonts w:asciiTheme="minorHAnsi" w:hAnsiTheme="minorHAnsi" w:cstheme="minorHAnsi"/>
          <w:b/>
          <w:sz w:val="28"/>
          <w:szCs w:val="28"/>
          <w:lang w:val="en-GB"/>
        </w:rPr>
      </w:pPr>
      <w:r w:rsidRPr="009019E4">
        <w:rPr>
          <w:rFonts w:asciiTheme="minorHAnsi" w:hAnsiTheme="minorHAnsi" w:cstheme="minorHAnsi"/>
          <w:b/>
          <w:sz w:val="28"/>
          <w:szCs w:val="28"/>
          <w:lang w:val="en-GB"/>
        </w:rPr>
        <w:br w:type="page"/>
      </w:r>
    </w:p>
    <w:p w:rsidR="00046124" w:rsidRPr="009019E4" w:rsidRDefault="00046124" w:rsidP="00577D9A">
      <w:pPr>
        <w:spacing w:line="480" w:lineRule="auto"/>
        <w:rPr>
          <w:rFonts w:ascii="Calibri" w:hAnsi="Calibri" w:cs="Calibri"/>
          <w:b/>
          <w:color w:val="auto"/>
          <w:sz w:val="28"/>
          <w:szCs w:val="28"/>
          <w:lang w:val="en-GB"/>
        </w:rPr>
      </w:pPr>
      <w:r w:rsidRPr="009019E4">
        <w:rPr>
          <w:rFonts w:ascii="Calibri" w:hAnsi="Calibri" w:cs="Calibri"/>
          <w:b/>
          <w:sz w:val="28"/>
          <w:szCs w:val="28"/>
          <w:lang w:val="en-GB"/>
        </w:rPr>
        <w:lastRenderedPageBreak/>
        <w:t>Competing interests</w:t>
      </w:r>
    </w:p>
    <w:p w:rsidR="00046124" w:rsidRPr="009019E4" w:rsidRDefault="00046124" w:rsidP="00577D9A">
      <w:pPr>
        <w:spacing w:line="480" w:lineRule="auto"/>
        <w:rPr>
          <w:rFonts w:asciiTheme="minorHAnsi" w:hAnsiTheme="minorHAnsi" w:cstheme="minorHAnsi"/>
          <w:color w:val="474848"/>
          <w:sz w:val="22"/>
          <w:szCs w:val="22"/>
          <w:lang w:val="en-GB"/>
        </w:rPr>
      </w:pPr>
      <w:r w:rsidRPr="009019E4">
        <w:rPr>
          <w:rFonts w:asciiTheme="minorHAnsi" w:hAnsiTheme="minorHAnsi" w:cstheme="minorHAnsi"/>
          <w:color w:val="474848"/>
          <w:sz w:val="22"/>
          <w:szCs w:val="22"/>
          <w:lang w:val="en-GB"/>
        </w:rPr>
        <w:t>The authors report no conflicts of interests.</w:t>
      </w:r>
    </w:p>
    <w:p w:rsidR="00046124" w:rsidRPr="009019E4" w:rsidRDefault="00046124" w:rsidP="00577D9A">
      <w:pPr>
        <w:spacing w:line="480" w:lineRule="auto"/>
        <w:rPr>
          <w:rFonts w:ascii="Verdana" w:hAnsi="Verdana"/>
          <w:color w:val="474848"/>
          <w:sz w:val="17"/>
          <w:szCs w:val="17"/>
          <w:lang w:val="en-GB"/>
        </w:rPr>
      </w:pPr>
    </w:p>
    <w:p w:rsidR="00046124" w:rsidRPr="009019E4" w:rsidRDefault="00046124" w:rsidP="00577D9A">
      <w:pPr>
        <w:spacing w:line="480" w:lineRule="auto"/>
        <w:rPr>
          <w:rFonts w:asciiTheme="minorHAnsi" w:hAnsiTheme="minorHAnsi" w:cstheme="minorHAnsi"/>
          <w:b/>
          <w:color w:val="474848"/>
          <w:sz w:val="28"/>
          <w:szCs w:val="28"/>
          <w:lang w:val="en-GB"/>
        </w:rPr>
      </w:pPr>
      <w:r w:rsidRPr="009019E4">
        <w:rPr>
          <w:rFonts w:asciiTheme="minorHAnsi" w:hAnsiTheme="minorHAnsi" w:cstheme="minorHAnsi"/>
          <w:b/>
          <w:color w:val="474848"/>
          <w:sz w:val="28"/>
          <w:szCs w:val="28"/>
          <w:lang w:val="en-GB"/>
        </w:rPr>
        <w:t>Authors’ contributions</w:t>
      </w:r>
    </w:p>
    <w:p w:rsidR="00046124" w:rsidRPr="009019E4" w:rsidRDefault="00046124" w:rsidP="00577D9A">
      <w:pPr>
        <w:spacing w:line="480" w:lineRule="auto"/>
        <w:rPr>
          <w:rFonts w:ascii="Calibri" w:hAnsi="Calibri" w:cs="Calibri"/>
          <w:color w:val="auto"/>
          <w:sz w:val="22"/>
          <w:szCs w:val="22"/>
          <w:lang w:val="en-GB"/>
        </w:rPr>
      </w:pPr>
      <w:r w:rsidRPr="009019E4">
        <w:rPr>
          <w:rFonts w:asciiTheme="minorHAnsi" w:hAnsiTheme="minorHAnsi" w:cstheme="minorHAnsi"/>
          <w:color w:val="auto"/>
          <w:sz w:val="22"/>
          <w:szCs w:val="22"/>
          <w:lang w:val="en-GB"/>
        </w:rPr>
        <w:t>Study Design</w:t>
      </w:r>
      <w:r w:rsidRPr="009019E4">
        <w:rPr>
          <w:rFonts w:ascii="Calibri" w:hAnsi="Calibri" w:cs="Calibri"/>
          <w:color w:val="auto"/>
          <w:sz w:val="22"/>
          <w:szCs w:val="22"/>
          <w:lang w:val="en-GB"/>
        </w:rPr>
        <w:t xml:space="preserve"> (LS, </w:t>
      </w:r>
      <w:proofErr w:type="spellStart"/>
      <w:r w:rsidRPr="009019E4">
        <w:rPr>
          <w:rFonts w:ascii="Calibri" w:hAnsi="Calibri" w:cs="Calibri"/>
          <w:color w:val="auto"/>
          <w:sz w:val="22"/>
          <w:szCs w:val="22"/>
          <w:lang w:val="en-GB"/>
        </w:rPr>
        <w:t>AdK</w:t>
      </w:r>
      <w:proofErr w:type="spellEnd"/>
      <w:r w:rsidRPr="009019E4">
        <w:rPr>
          <w:rFonts w:ascii="Calibri" w:hAnsi="Calibri" w:cs="Calibri"/>
          <w:color w:val="auto"/>
          <w:sz w:val="22"/>
          <w:szCs w:val="22"/>
          <w:lang w:val="en-GB"/>
        </w:rPr>
        <w:t xml:space="preserve">, </w:t>
      </w:r>
      <w:proofErr w:type="spellStart"/>
      <w:r w:rsidRPr="009019E4">
        <w:rPr>
          <w:rFonts w:ascii="Calibri" w:hAnsi="Calibri" w:cs="Calibri"/>
          <w:color w:val="auto"/>
          <w:sz w:val="22"/>
          <w:szCs w:val="22"/>
          <w:lang w:val="en-GB"/>
        </w:rPr>
        <w:t>PvG</w:t>
      </w:r>
      <w:proofErr w:type="spellEnd"/>
      <w:r w:rsidRPr="009019E4">
        <w:rPr>
          <w:rFonts w:ascii="Calibri" w:hAnsi="Calibri" w:cs="Calibri"/>
          <w:color w:val="auto"/>
          <w:sz w:val="22"/>
          <w:szCs w:val="22"/>
          <w:lang w:val="en-GB"/>
        </w:rPr>
        <w:t>, SB). Data collection (</w:t>
      </w:r>
      <w:proofErr w:type="spellStart"/>
      <w:r w:rsidRPr="009019E4">
        <w:rPr>
          <w:rFonts w:ascii="Calibri" w:hAnsi="Calibri" w:cs="Calibri"/>
          <w:color w:val="auto"/>
          <w:sz w:val="22"/>
          <w:szCs w:val="22"/>
          <w:lang w:val="en-GB"/>
        </w:rPr>
        <w:t>AdK</w:t>
      </w:r>
      <w:proofErr w:type="spellEnd"/>
      <w:r w:rsidRPr="009019E4">
        <w:rPr>
          <w:rFonts w:ascii="Calibri" w:hAnsi="Calibri" w:cs="Calibri"/>
          <w:color w:val="auto"/>
          <w:sz w:val="22"/>
          <w:szCs w:val="22"/>
          <w:lang w:val="en-GB"/>
        </w:rPr>
        <w:t xml:space="preserve">, </w:t>
      </w:r>
      <w:proofErr w:type="spellStart"/>
      <w:r w:rsidRPr="009019E4">
        <w:rPr>
          <w:rFonts w:ascii="Calibri" w:hAnsi="Calibri" w:cs="Calibri"/>
          <w:color w:val="auto"/>
          <w:sz w:val="22"/>
          <w:szCs w:val="22"/>
          <w:lang w:val="en-GB"/>
        </w:rPr>
        <w:t>PvG</w:t>
      </w:r>
      <w:proofErr w:type="spellEnd"/>
      <w:r w:rsidRPr="009019E4">
        <w:rPr>
          <w:rFonts w:ascii="Calibri" w:hAnsi="Calibri" w:cs="Calibri"/>
          <w:color w:val="auto"/>
          <w:sz w:val="22"/>
          <w:szCs w:val="22"/>
          <w:lang w:val="en-GB"/>
        </w:rPr>
        <w:t xml:space="preserve">, SB). Data analysis and manuscript preparation (AB, LS, </w:t>
      </w:r>
      <w:proofErr w:type="spellStart"/>
      <w:r w:rsidRPr="009019E4">
        <w:rPr>
          <w:rFonts w:ascii="Calibri" w:hAnsi="Calibri" w:cs="Calibri"/>
          <w:color w:val="auto"/>
          <w:sz w:val="22"/>
          <w:szCs w:val="22"/>
          <w:lang w:val="en-GB"/>
        </w:rPr>
        <w:t>AdK</w:t>
      </w:r>
      <w:proofErr w:type="spellEnd"/>
      <w:r w:rsidRPr="009019E4">
        <w:rPr>
          <w:rFonts w:ascii="Calibri" w:hAnsi="Calibri" w:cs="Calibri"/>
          <w:color w:val="auto"/>
          <w:sz w:val="22"/>
          <w:szCs w:val="22"/>
          <w:lang w:val="en-GB"/>
        </w:rPr>
        <w:t xml:space="preserve">, </w:t>
      </w:r>
      <w:proofErr w:type="spellStart"/>
      <w:r w:rsidRPr="009019E4">
        <w:rPr>
          <w:rFonts w:ascii="Calibri" w:hAnsi="Calibri" w:cs="Calibri"/>
          <w:color w:val="auto"/>
          <w:sz w:val="22"/>
          <w:szCs w:val="22"/>
          <w:lang w:val="en-GB"/>
        </w:rPr>
        <w:t>PvG</w:t>
      </w:r>
      <w:proofErr w:type="spellEnd"/>
      <w:r w:rsidRPr="009019E4">
        <w:rPr>
          <w:rFonts w:ascii="Calibri" w:hAnsi="Calibri" w:cs="Calibri"/>
          <w:color w:val="auto"/>
          <w:sz w:val="22"/>
          <w:szCs w:val="22"/>
          <w:lang w:val="en-GB"/>
        </w:rPr>
        <w:t>, ML, SB). All authors read and approved the final manuscript.</w:t>
      </w:r>
    </w:p>
    <w:p w:rsidR="00046124" w:rsidRPr="009019E4" w:rsidRDefault="00046124" w:rsidP="00577D9A">
      <w:pPr>
        <w:spacing w:line="480" w:lineRule="auto"/>
        <w:rPr>
          <w:rFonts w:ascii="Calibri" w:hAnsi="Calibri" w:cs="Calibri"/>
          <w:color w:val="auto"/>
          <w:sz w:val="22"/>
          <w:szCs w:val="22"/>
          <w:lang w:val="en-GB"/>
        </w:rPr>
      </w:pPr>
    </w:p>
    <w:p w:rsidR="00046124" w:rsidRPr="009019E4" w:rsidRDefault="00046124" w:rsidP="00577D9A">
      <w:pPr>
        <w:spacing w:line="480" w:lineRule="auto"/>
        <w:rPr>
          <w:rFonts w:ascii="Calibri" w:hAnsi="Calibri" w:cs="Calibri"/>
          <w:b/>
          <w:color w:val="auto"/>
          <w:sz w:val="28"/>
          <w:szCs w:val="28"/>
          <w:lang w:val="en-GB"/>
        </w:rPr>
      </w:pPr>
      <w:r w:rsidRPr="009019E4">
        <w:rPr>
          <w:rFonts w:ascii="Calibri" w:hAnsi="Calibri" w:cs="Calibri"/>
          <w:b/>
          <w:color w:val="auto"/>
          <w:sz w:val="28"/>
          <w:szCs w:val="28"/>
          <w:lang w:val="en-GB"/>
        </w:rPr>
        <w:t>Acknowledgements</w:t>
      </w:r>
    </w:p>
    <w:p w:rsidR="00046124" w:rsidRPr="009019E4" w:rsidRDefault="00046124" w:rsidP="00577D9A">
      <w:pPr>
        <w:spacing w:line="480" w:lineRule="auto"/>
        <w:rPr>
          <w:rFonts w:ascii="Calibri" w:hAnsi="Calibri" w:cs="Calibri"/>
          <w:color w:val="auto"/>
          <w:sz w:val="22"/>
          <w:szCs w:val="22"/>
          <w:lang w:val="en-GB"/>
        </w:rPr>
      </w:pPr>
      <w:r w:rsidRPr="009019E4">
        <w:rPr>
          <w:rFonts w:ascii="Calibri" w:hAnsi="Calibri" w:cs="Calibri"/>
          <w:color w:val="auto"/>
          <w:sz w:val="22"/>
          <w:szCs w:val="22"/>
          <w:lang w:val="en-GB"/>
        </w:rPr>
        <w:t xml:space="preserve">We wish to thank Bianca van der </w:t>
      </w:r>
      <w:proofErr w:type="spellStart"/>
      <w:r w:rsidRPr="009019E4">
        <w:rPr>
          <w:rFonts w:ascii="Calibri" w:hAnsi="Calibri" w:cs="Calibri"/>
          <w:color w:val="auto"/>
          <w:sz w:val="22"/>
          <w:szCs w:val="22"/>
          <w:lang w:val="en-GB"/>
        </w:rPr>
        <w:t>Aa-Pastoors</w:t>
      </w:r>
      <w:proofErr w:type="spellEnd"/>
      <w:r w:rsidRPr="009019E4">
        <w:rPr>
          <w:rFonts w:ascii="Calibri" w:hAnsi="Calibri" w:cs="Calibri"/>
          <w:color w:val="auto"/>
          <w:sz w:val="22"/>
          <w:szCs w:val="22"/>
          <w:lang w:val="en-GB"/>
        </w:rPr>
        <w:t>, RN and Patrick Stevens, RN (VGGM) for their assistance with data extraction and Karin CF Habets MA (Eastern Regional Emergency Healthcare Network) for data management support.</w:t>
      </w:r>
    </w:p>
    <w:p w:rsidR="00046124" w:rsidRPr="009019E4" w:rsidRDefault="00046124" w:rsidP="00577D9A">
      <w:pPr>
        <w:spacing w:line="480" w:lineRule="auto"/>
        <w:rPr>
          <w:rFonts w:ascii="Calibri" w:hAnsi="Calibri"/>
          <w:b/>
          <w:color w:val="auto"/>
          <w:sz w:val="28"/>
          <w:szCs w:val="28"/>
          <w:lang w:val="en-GB"/>
        </w:rPr>
      </w:pPr>
      <w:r w:rsidRPr="009019E4">
        <w:rPr>
          <w:rFonts w:asciiTheme="minorHAnsi" w:hAnsiTheme="minorHAnsi" w:cstheme="minorHAnsi"/>
          <w:b/>
          <w:sz w:val="22"/>
          <w:szCs w:val="22"/>
          <w:lang w:val="en-GB"/>
        </w:rPr>
        <w:br w:type="page"/>
      </w:r>
      <w:r w:rsidRPr="009019E4">
        <w:rPr>
          <w:rFonts w:ascii="Calibri" w:hAnsi="Calibri"/>
          <w:b/>
          <w:color w:val="auto"/>
          <w:sz w:val="28"/>
          <w:szCs w:val="28"/>
          <w:lang w:val="en-GB"/>
        </w:rPr>
        <w:lastRenderedPageBreak/>
        <w:t>References</w:t>
      </w:r>
    </w:p>
    <w:p w:rsidR="00046124" w:rsidRPr="009019E4" w:rsidRDefault="00046124" w:rsidP="00577D9A">
      <w:pPr>
        <w:pStyle w:val="EndNoteBibliography"/>
        <w:rPr>
          <w:lang w:val="en-GB"/>
        </w:rPr>
      </w:pPr>
      <w:bookmarkStart w:id="1" w:name="_ENREF_1"/>
      <w:r w:rsidRPr="009019E4">
        <w:rPr>
          <w:lang w:val="en-GB"/>
        </w:rPr>
        <w:t>1. Lowthian JA, Cameron PA, Stoelwinder JU, Curtis A, Currell A, Cooke MW</w:t>
      </w:r>
      <w:r w:rsidR="00577D9A">
        <w:rPr>
          <w:lang w:val="en-GB"/>
        </w:rPr>
        <w:t>,</w:t>
      </w:r>
      <w:r w:rsidRPr="009019E4">
        <w:rPr>
          <w:lang w:val="en-GB"/>
        </w:rPr>
        <w:t xml:space="preserve"> et al. Increasing utilisation of emergency ambulances. Aust Health Rev. 2011;35:63-9. doi:10.1071/AH09866.</w:t>
      </w:r>
      <w:bookmarkEnd w:id="1"/>
    </w:p>
    <w:p w:rsidR="00046124" w:rsidRPr="009019E4" w:rsidRDefault="00046124" w:rsidP="00577D9A">
      <w:pPr>
        <w:pStyle w:val="EndNoteBibliography"/>
        <w:rPr>
          <w:lang w:val="en-GB"/>
        </w:rPr>
      </w:pPr>
      <w:bookmarkStart w:id="2" w:name="_ENREF_2"/>
      <w:r w:rsidRPr="009019E4">
        <w:rPr>
          <w:lang w:val="en-GB"/>
        </w:rPr>
        <w:t>2. Nakstad AR, Bjelland B, Sandberg M. Medical emergency motorcycle--is it useful in a Scandinavian Emergency Medical Service? Scand J Trauma Resusc Emerg Med. 2009;17:9. doi:10.1186/1757-7241-17-9.</w:t>
      </w:r>
      <w:bookmarkEnd w:id="2"/>
    </w:p>
    <w:p w:rsidR="00046124" w:rsidRPr="009019E4" w:rsidRDefault="00046124" w:rsidP="00577D9A">
      <w:pPr>
        <w:pStyle w:val="EndNoteBibliography"/>
        <w:rPr>
          <w:lang w:val="en-GB"/>
        </w:rPr>
      </w:pPr>
      <w:bookmarkStart w:id="3" w:name="_ENREF_3"/>
      <w:r w:rsidRPr="009019E4">
        <w:rPr>
          <w:lang w:val="en-GB"/>
        </w:rPr>
        <w:t xml:space="preserve">3. Spenkelink-Schut G, Ten Cate OTJ, Kort HSM. Training the physician assistants in the Netherlands. J Physician Assist Educ. 2008;19:46-53. </w:t>
      </w:r>
      <w:bookmarkEnd w:id="3"/>
    </w:p>
    <w:p w:rsidR="00046124" w:rsidRPr="009019E4" w:rsidRDefault="00046124" w:rsidP="00577D9A">
      <w:pPr>
        <w:pStyle w:val="EndNoteBibliography"/>
        <w:rPr>
          <w:lang w:val="en-GB"/>
        </w:rPr>
      </w:pPr>
      <w:bookmarkStart w:id="4" w:name="_ENREF_4"/>
      <w:r w:rsidRPr="009019E4">
        <w:rPr>
          <w:lang w:val="en-GB"/>
        </w:rPr>
        <w:t>4. Ministry of Health Welfare and Sports. Healthcare Professionals Act (in Dutch). http://wetten.overheid.nl/BWBR0006251. Accessed 12 May 2016.</w:t>
      </w:r>
      <w:bookmarkEnd w:id="4"/>
    </w:p>
    <w:p w:rsidR="00046124" w:rsidRPr="009019E4" w:rsidRDefault="00046124" w:rsidP="00577D9A">
      <w:pPr>
        <w:pStyle w:val="EndNoteBibliography"/>
        <w:rPr>
          <w:lang w:val="en-GB"/>
        </w:rPr>
      </w:pPr>
      <w:bookmarkStart w:id="5" w:name="_ENREF_5"/>
      <w:r w:rsidRPr="009019E4">
        <w:rPr>
          <w:lang w:val="en-GB"/>
        </w:rPr>
        <w:t>5. Freund T, Everett C, Griffiths P, Hudon C, Naccarella L, Laurant M. Skill mix, roles and remuneration in the primary care workforce: who are the healthcare professionals in the primary care teams across the world? Int J Nurs Stud. 2015;52:727-43. doi:10.1016/j.ijnurstu.2014.11.014.</w:t>
      </w:r>
      <w:bookmarkEnd w:id="5"/>
    </w:p>
    <w:p w:rsidR="00046124" w:rsidRPr="009019E4" w:rsidRDefault="00046124" w:rsidP="00577D9A">
      <w:pPr>
        <w:pStyle w:val="EndNoteBibliography"/>
        <w:rPr>
          <w:lang w:val="en-GB"/>
        </w:rPr>
      </w:pPr>
      <w:bookmarkStart w:id="6" w:name="_ENREF_6"/>
      <w:r w:rsidRPr="009019E4">
        <w:rPr>
          <w:lang w:val="en-GB"/>
        </w:rPr>
        <w:t xml:space="preserve">6. Simkens A, Van Baar M, Van Balen F, Verheij RA, Van Den Hoogen H, Schrijvers G. The Physician Assistant in General Practice in the Netherlands. J Physician Assist Educ. 2009;1:30-8. </w:t>
      </w:r>
      <w:bookmarkEnd w:id="6"/>
    </w:p>
    <w:p w:rsidR="00046124" w:rsidRPr="009019E4" w:rsidRDefault="00046124" w:rsidP="00577D9A">
      <w:pPr>
        <w:pStyle w:val="EndNoteBibliography"/>
        <w:rPr>
          <w:lang w:val="en-GB"/>
        </w:rPr>
      </w:pPr>
      <w:bookmarkStart w:id="7" w:name="_ENREF_7"/>
      <w:r w:rsidRPr="009019E4">
        <w:rPr>
          <w:lang w:val="en-GB"/>
        </w:rPr>
        <w:t>7. Sawyer BT, Ginde AA. Scope of practice and autonomy of physician assistants in rural versus urban emergency departments. Acad Emerg Med. 2014;21:520-5. doi:10.1111/acem.12367.</w:t>
      </w:r>
      <w:bookmarkEnd w:id="7"/>
    </w:p>
    <w:p w:rsidR="00046124" w:rsidRPr="009019E4" w:rsidRDefault="00046124" w:rsidP="00577D9A">
      <w:pPr>
        <w:pStyle w:val="EndNoteBibliography"/>
        <w:rPr>
          <w:lang w:val="en-GB"/>
        </w:rPr>
      </w:pPr>
      <w:bookmarkStart w:id="8" w:name="_ENREF_8"/>
      <w:r w:rsidRPr="009019E4">
        <w:rPr>
          <w:lang w:val="en-GB"/>
        </w:rPr>
        <w:t>8. Van Ierland Y, Van Veen M, Huibers L, Giesen P, Moll HA. Validity of telephone and physical triage in emergency care: the Netherlands Triage System. Fam Pract. 2011;28:334-41. doi:10.1093/fampra/cmq097.</w:t>
      </w:r>
      <w:bookmarkEnd w:id="8"/>
    </w:p>
    <w:p w:rsidR="00046124" w:rsidRPr="009019E4" w:rsidRDefault="00046124" w:rsidP="00577D9A">
      <w:pPr>
        <w:pStyle w:val="EndNoteBibliography"/>
        <w:rPr>
          <w:lang w:val="en-GB"/>
        </w:rPr>
      </w:pPr>
      <w:bookmarkStart w:id="9" w:name="_ENREF_9"/>
      <w:r w:rsidRPr="009019E4">
        <w:rPr>
          <w:lang w:val="en-GB"/>
        </w:rPr>
        <w:t>9. Medline. Definition of wound and injuries. http://www.ncbi.nlm.nih.gov/mesh/68014947. Accessed 12 May 2016.</w:t>
      </w:r>
      <w:bookmarkEnd w:id="9"/>
    </w:p>
    <w:p w:rsidR="00046124" w:rsidRPr="009019E4" w:rsidRDefault="00046124" w:rsidP="00577D9A">
      <w:pPr>
        <w:pStyle w:val="EndNoteBibliography"/>
        <w:rPr>
          <w:lang w:val="en-GB"/>
        </w:rPr>
      </w:pPr>
      <w:bookmarkStart w:id="10" w:name="_ENREF_10"/>
      <w:r w:rsidRPr="009019E4">
        <w:rPr>
          <w:lang w:val="en-GB"/>
        </w:rPr>
        <w:t>10. Van Den Driesschen Q, De Roo F. Physician assistants in the Netherlands. JAAPA. 2014;27:10-1. doi:10.1097/01.jaa.0000453240.00098.83.</w:t>
      </w:r>
      <w:bookmarkEnd w:id="10"/>
    </w:p>
    <w:p w:rsidR="00046124" w:rsidRPr="009019E4" w:rsidRDefault="00046124" w:rsidP="00577D9A">
      <w:pPr>
        <w:pStyle w:val="EndNoteBibliography"/>
        <w:rPr>
          <w:lang w:val="en-GB"/>
        </w:rPr>
      </w:pPr>
      <w:bookmarkStart w:id="11" w:name="_ENREF_11"/>
      <w:r w:rsidRPr="009019E4">
        <w:rPr>
          <w:lang w:val="en-GB"/>
        </w:rPr>
        <w:t>11. Van Der Burgt MR, Van Roij J, Derckx EWCC, Meulepas MA. Final report practical examples: The physician assistant in primary care (in Dutch). Eindhoven: Stichting KOH</w:t>
      </w:r>
      <w:r w:rsidR="00577D9A">
        <w:rPr>
          <w:lang w:val="en-GB"/>
        </w:rPr>
        <w:t xml:space="preserve">; </w:t>
      </w:r>
      <w:r w:rsidRPr="009019E4">
        <w:rPr>
          <w:lang w:val="en-GB"/>
        </w:rPr>
        <w:t>2015.</w:t>
      </w:r>
      <w:bookmarkEnd w:id="11"/>
    </w:p>
    <w:p w:rsidR="00046124" w:rsidRPr="009019E4" w:rsidRDefault="00046124" w:rsidP="00577D9A">
      <w:pPr>
        <w:pStyle w:val="EndNoteBibliography"/>
        <w:rPr>
          <w:lang w:val="en-GB"/>
        </w:rPr>
      </w:pPr>
      <w:bookmarkStart w:id="12" w:name="_ENREF_12"/>
      <w:r w:rsidRPr="009019E4">
        <w:rPr>
          <w:lang w:val="en-GB"/>
        </w:rPr>
        <w:lastRenderedPageBreak/>
        <w:t>12. Doan Q, Sabhaney V, Kissoon N, Sheps S, Singer J. A systematic review: The role and impact of the physician assistant in the emergency department. Emerg Med Australas. 2011;23:7-15. doi:10.1111/j.1742-6723.2010.01368.x.</w:t>
      </w:r>
      <w:bookmarkEnd w:id="12"/>
    </w:p>
    <w:p w:rsidR="00046124" w:rsidRPr="009019E4" w:rsidRDefault="00046124" w:rsidP="00577D9A">
      <w:pPr>
        <w:pStyle w:val="EndNoteBibliography"/>
        <w:rPr>
          <w:lang w:val="en-GB"/>
        </w:rPr>
      </w:pPr>
      <w:bookmarkStart w:id="13" w:name="_ENREF_13"/>
      <w:r w:rsidRPr="009019E4">
        <w:rPr>
          <w:lang w:val="en-GB"/>
        </w:rPr>
        <w:t xml:space="preserve">13. Tromp Meesters RC, Hettinga AM, Van Den Brink G, Postma CT, Scheffer G. [Task shifting and quality of care in practice; physician assistants compared with anaesthesiology residents in the preoperative anaesthesiology outpatient clinic]. Ned Tijdschr Geneeskd. 2013;157:A5518. </w:t>
      </w:r>
      <w:bookmarkEnd w:id="13"/>
    </w:p>
    <w:p w:rsidR="00046124" w:rsidRPr="009019E4" w:rsidRDefault="00046124" w:rsidP="00577D9A">
      <w:pPr>
        <w:pStyle w:val="EndNoteBibliography"/>
        <w:rPr>
          <w:lang w:val="en-GB"/>
        </w:rPr>
      </w:pPr>
      <w:bookmarkStart w:id="14" w:name="_ENREF_14"/>
      <w:r w:rsidRPr="009019E4">
        <w:rPr>
          <w:lang w:val="en-GB"/>
        </w:rPr>
        <w:t>14. Van Der Pols H, Mencl F, De Vos R. The impact of an emergency motorcycle response vehicle on prehospital care in an urban area. Eur J Emerg Med. 2011;18:328-33. doi:10.1097/MEJ.0b013e32834624e8.</w:t>
      </w:r>
      <w:bookmarkEnd w:id="14"/>
    </w:p>
    <w:p w:rsidR="00577D9A" w:rsidRDefault="00046124" w:rsidP="00577D9A">
      <w:pPr>
        <w:pStyle w:val="EndNoteBibliography"/>
        <w:rPr>
          <w:lang w:val="en-GB"/>
        </w:rPr>
      </w:pPr>
      <w:bookmarkStart w:id="15" w:name="_ENREF_15"/>
      <w:r w:rsidRPr="009019E4">
        <w:rPr>
          <w:lang w:val="en-GB"/>
        </w:rPr>
        <w:t xml:space="preserve">15. National Ambulance EMS Organization. Ambulance services in 2014, the highlights. </w:t>
      </w:r>
      <w:bookmarkStart w:id="16" w:name="_ENREF_16"/>
      <w:bookmarkEnd w:id="15"/>
      <w:r w:rsidR="003565B2" w:rsidRPr="003565B2">
        <w:rPr>
          <w:lang w:val="en-GB"/>
        </w:rPr>
        <w:t>https://www.ambulancezorg.nl/engels</w:t>
      </w:r>
      <w:r w:rsidR="003565B2">
        <w:rPr>
          <w:lang w:val="en-GB"/>
        </w:rPr>
        <w:t>. Accessed 14</w:t>
      </w:r>
      <w:r w:rsidR="003565B2" w:rsidRPr="009019E4">
        <w:rPr>
          <w:lang w:val="en-GB"/>
        </w:rPr>
        <w:t xml:space="preserve"> </w:t>
      </w:r>
      <w:r w:rsidR="003565B2">
        <w:rPr>
          <w:lang w:val="en-GB"/>
        </w:rPr>
        <w:t>June</w:t>
      </w:r>
      <w:r w:rsidR="003565B2" w:rsidRPr="009019E4">
        <w:rPr>
          <w:lang w:val="en-GB"/>
        </w:rPr>
        <w:t xml:space="preserve"> 2016.</w:t>
      </w:r>
    </w:p>
    <w:p w:rsidR="00046124" w:rsidRPr="009019E4" w:rsidRDefault="00046124" w:rsidP="00577D9A">
      <w:pPr>
        <w:pStyle w:val="EndNoteBibliography"/>
        <w:rPr>
          <w:lang w:val="en-GB"/>
        </w:rPr>
      </w:pPr>
      <w:r w:rsidRPr="009019E4">
        <w:rPr>
          <w:lang w:val="en-GB"/>
        </w:rPr>
        <w:t>16. Laurant M, Harmsen M, Wollersheim H, Grol R, Faber M, Sibbald B. The impact of nonphysician clinicians: do they improve the quality and cost-effectiveness of health care services? Med Care Res Rev. 2009;66:36s-89s. doi:10.1177/1077558709346277.</w:t>
      </w:r>
      <w:bookmarkEnd w:id="16"/>
    </w:p>
    <w:p w:rsidR="00046124" w:rsidRPr="009019E4" w:rsidRDefault="00046124" w:rsidP="00577D9A">
      <w:pPr>
        <w:pStyle w:val="EndNoteBibliography"/>
        <w:rPr>
          <w:lang w:val="en-GB"/>
        </w:rPr>
      </w:pPr>
      <w:bookmarkStart w:id="17" w:name="_ENREF_17"/>
      <w:r w:rsidRPr="009019E4">
        <w:rPr>
          <w:lang w:val="en-GB"/>
        </w:rPr>
        <w:t>17. Huibers L, Thijssen W, Koetsenruijter J, Giesen P, Grol R, Wensing M. GP cooperative and emergency department: an exploration of patient flows. J Eval Clin Pract. 2013;19:243-9. doi:10.1111/j.1365-2753.2011.01806.x.</w:t>
      </w:r>
      <w:bookmarkEnd w:id="17"/>
    </w:p>
    <w:p w:rsidR="00046124" w:rsidRPr="009019E4" w:rsidRDefault="00046124" w:rsidP="00577D9A">
      <w:pPr>
        <w:pStyle w:val="Lijstalinea"/>
        <w:spacing w:line="480" w:lineRule="auto"/>
        <w:rPr>
          <w:rFonts w:ascii="Calibri" w:hAnsi="Calibri"/>
          <w:sz w:val="16"/>
          <w:szCs w:val="16"/>
          <w:lang w:val="en-GB"/>
        </w:rPr>
      </w:pPr>
    </w:p>
    <w:p w:rsidR="00EA385F" w:rsidRDefault="00EA385F">
      <w:pPr>
        <w:spacing w:line="240" w:lineRule="auto"/>
        <w:rPr>
          <w:lang w:val="en-GB"/>
        </w:rPr>
      </w:pPr>
      <w:r>
        <w:rPr>
          <w:lang w:val="en-GB"/>
        </w:rPr>
        <w:br w:type="page"/>
      </w:r>
    </w:p>
    <w:p w:rsidR="00EA385F" w:rsidRDefault="00EA385F" w:rsidP="00EA385F">
      <w:pPr>
        <w:spacing w:line="276" w:lineRule="auto"/>
        <w:rPr>
          <w:rFonts w:ascii="Calibri" w:hAnsi="Calibri" w:cs="Calibri"/>
          <w:b/>
          <w:sz w:val="28"/>
          <w:szCs w:val="28"/>
          <w:lang w:val="en-GB"/>
        </w:rPr>
      </w:pPr>
      <w:r w:rsidRPr="007255FB">
        <w:rPr>
          <w:rFonts w:ascii="Calibri" w:hAnsi="Calibri" w:cs="Calibri"/>
          <w:b/>
          <w:sz w:val="28"/>
          <w:szCs w:val="28"/>
          <w:lang w:val="en-GB"/>
        </w:rPr>
        <w:lastRenderedPageBreak/>
        <w:t>Tables</w:t>
      </w:r>
    </w:p>
    <w:p w:rsidR="00EA385F" w:rsidRPr="00260A29" w:rsidRDefault="00EA385F" w:rsidP="00EA385F">
      <w:pPr>
        <w:spacing w:line="276" w:lineRule="auto"/>
        <w:rPr>
          <w:rFonts w:ascii="Calibri" w:hAnsi="Calibri" w:cs="Calibri"/>
          <w:b/>
          <w:sz w:val="18"/>
          <w:szCs w:val="18"/>
          <w:lang w:val="en-GB"/>
        </w:rPr>
      </w:pPr>
    </w:p>
    <w:p w:rsidR="00EA385F" w:rsidRPr="00260A29" w:rsidRDefault="00EA385F" w:rsidP="00EA385F">
      <w:pPr>
        <w:spacing w:line="276" w:lineRule="auto"/>
        <w:rPr>
          <w:rFonts w:ascii="Calibri" w:hAnsi="Calibri"/>
          <w:sz w:val="18"/>
          <w:szCs w:val="18"/>
          <w:lang w:val="en-GB"/>
        </w:rPr>
      </w:pPr>
      <w:r w:rsidRPr="00260A29">
        <w:rPr>
          <w:rFonts w:ascii="Calibri" w:hAnsi="Calibri"/>
          <w:sz w:val="18"/>
          <w:szCs w:val="18"/>
          <w:lang w:val="en-GB"/>
        </w:rPr>
        <w:t>Table 1 Data collection of key outcome measures for solo emergency physician assistants (PA) and ambulance nurses (RN) or PA specific</w:t>
      </w:r>
    </w:p>
    <w:tbl>
      <w:tblPr>
        <w:tblStyle w:val="Tabelraster"/>
        <w:tblW w:w="9922" w:type="dxa"/>
        <w:tblLook w:val="04A0"/>
      </w:tblPr>
      <w:tblGrid>
        <w:gridCol w:w="2093"/>
        <w:gridCol w:w="4678"/>
        <w:gridCol w:w="3151"/>
      </w:tblGrid>
      <w:tr w:rsidR="00EA385F" w:rsidRPr="007255FB" w:rsidTr="003768A8">
        <w:tc>
          <w:tcPr>
            <w:tcW w:w="2093" w:type="dxa"/>
          </w:tcPr>
          <w:p w:rsidR="00EA385F" w:rsidRPr="007255FB" w:rsidRDefault="00EA385F" w:rsidP="003768A8">
            <w:pPr>
              <w:spacing w:line="276" w:lineRule="auto"/>
              <w:rPr>
                <w:rFonts w:asciiTheme="minorHAnsi" w:hAnsiTheme="minorHAnsi" w:cstheme="minorHAnsi"/>
                <w:b/>
                <w:sz w:val="18"/>
                <w:szCs w:val="18"/>
              </w:rPr>
            </w:pPr>
            <w:r w:rsidRPr="007255FB">
              <w:rPr>
                <w:rFonts w:asciiTheme="minorHAnsi" w:hAnsiTheme="minorHAnsi" w:cstheme="minorHAnsi"/>
                <w:b/>
                <w:sz w:val="18"/>
                <w:szCs w:val="18"/>
              </w:rPr>
              <w:t>Data collection method</w:t>
            </w:r>
          </w:p>
        </w:tc>
        <w:tc>
          <w:tcPr>
            <w:tcW w:w="4678" w:type="dxa"/>
          </w:tcPr>
          <w:p w:rsidR="00EA385F" w:rsidRPr="007255FB" w:rsidRDefault="00EA385F" w:rsidP="003768A8">
            <w:pPr>
              <w:spacing w:line="276" w:lineRule="auto"/>
              <w:rPr>
                <w:rFonts w:asciiTheme="minorHAnsi" w:hAnsiTheme="minorHAnsi" w:cstheme="minorHAnsi"/>
                <w:b/>
                <w:sz w:val="18"/>
                <w:szCs w:val="18"/>
              </w:rPr>
            </w:pPr>
            <w:r w:rsidRPr="007255FB">
              <w:rPr>
                <w:rFonts w:asciiTheme="minorHAnsi" w:hAnsiTheme="minorHAnsi" w:cstheme="minorHAnsi"/>
                <w:b/>
                <w:sz w:val="18"/>
                <w:szCs w:val="18"/>
              </w:rPr>
              <w:t>Key outcome measure (PA, RN)</w:t>
            </w:r>
          </w:p>
        </w:tc>
        <w:tc>
          <w:tcPr>
            <w:tcW w:w="3151" w:type="dxa"/>
          </w:tcPr>
          <w:p w:rsidR="00EA385F" w:rsidRPr="007255FB" w:rsidRDefault="00EA385F" w:rsidP="003768A8">
            <w:pPr>
              <w:spacing w:line="276" w:lineRule="auto"/>
              <w:rPr>
                <w:rFonts w:asciiTheme="minorHAnsi" w:hAnsiTheme="minorHAnsi" w:cstheme="minorHAnsi"/>
                <w:b/>
                <w:sz w:val="18"/>
                <w:szCs w:val="18"/>
              </w:rPr>
            </w:pPr>
            <w:r w:rsidRPr="007255FB">
              <w:rPr>
                <w:rFonts w:asciiTheme="minorHAnsi" w:hAnsiTheme="minorHAnsi" w:cstheme="minorHAnsi"/>
                <w:b/>
                <w:sz w:val="18"/>
                <w:szCs w:val="18"/>
              </w:rPr>
              <w:t>Data processing protocol</w:t>
            </w:r>
          </w:p>
        </w:tc>
      </w:tr>
      <w:tr w:rsidR="00EA385F" w:rsidRPr="00AE1CD6" w:rsidTr="003768A8">
        <w:tc>
          <w:tcPr>
            <w:tcW w:w="2093" w:type="dxa"/>
            <w:vMerge w:val="restart"/>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Data extracted from predefined fields in the </w:t>
            </w:r>
            <w:proofErr w:type="spellStart"/>
            <w:r w:rsidRPr="007255FB">
              <w:rPr>
                <w:rFonts w:asciiTheme="minorHAnsi" w:hAnsiTheme="minorHAnsi" w:cstheme="minorHAnsi"/>
                <w:sz w:val="18"/>
                <w:szCs w:val="18"/>
              </w:rPr>
              <w:t>EPR</w:t>
            </w:r>
            <w:r w:rsidRPr="007255FB">
              <w:rPr>
                <w:rFonts w:asciiTheme="minorHAnsi" w:hAnsiTheme="minorHAnsi" w:cstheme="minorHAnsi"/>
                <w:sz w:val="18"/>
                <w:szCs w:val="18"/>
                <w:vertAlign w:val="superscript"/>
              </w:rPr>
              <w:t>a</w:t>
            </w:r>
            <w:proofErr w:type="spellEnd"/>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Age categories (PA, RN)</w:t>
            </w:r>
          </w:p>
        </w:tc>
        <w:tc>
          <w:tcPr>
            <w:tcW w:w="3151"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Run date minus birth date</w:t>
            </w:r>
          </w:p>
        </w:tc>
      </w:tr>
      <w:tr w:rsidR="00EA385F" w:rsidRPr="007255FB" w:rsidTr="003768A8">
        <w:trPr>
          <w:trHeight w:val="187"/>
        </w:trPr>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Gender (PA, RN): male, female</w:t>
            </w:r>
          </w:p>
        </w:tc>
        <w:tc>
          <w:tcPr>
            <w:tcW w:w="3151" w:type="dxa"/>
          </w:tcPr>
          <w:p w:rsidR="00EA385F" w:rsidRPr="007255FB" w:rsidRDefault="00EA385F" w:rsidP="003768A8">
            <w:pPr>
              <w:spacing w:line="276" w:lineRule="auto"/>
              <w:rPr>
                <w:rFonts w:asciiTheme="minorHAnsi" w:hAnsiTheme="minorHAnsi" w:cstheme="minorHAnsi"/>
                <w:sz w:val="18"/>
                <w:szCs w:val="18"/>
              </w:rPr>
            </w:pPr>
            <w:proofErr w:type="spellStart"/>
            <w:r w:rsidRPr="007255FB">
              <w:rPr>
                <w:rFonts w:asciiTheme="minorHAnsi" w:hAnsiTheme="minorHAnsi" w:cstheme="minorHAnsi"/>
                <w:sz w:val="18"/>
                <w:szCs w:val="18"/>
              </w:rPr>
              <w:t>NP</w:t>
            </w:r>
            <w:r w:rsidRPr="007255FB">
              <w:rPr>
                <w:rFonts w:asciiTheme="minorHAnsi" w:hAnsiTheme="minorHAnsi" w:cstheme="minorHAnsi"/>
                <w:sz w:val="18"/>
                <w:szCs w:val="18"/>
                <w:vertAlign w:val="superscript"/>
              </w:rPr>
              <w:t>b</w:t>
            </w:r>
            <w:proofErr w:type="spellEnd"/>
          </w:p>
        </w:tc>
      </w:tr>
      <w:tr w:rsidR="00EA385F" w:rsidRPr="007255FB" w:rsidTr="003768A8">
        <w:trPr>
          <w:trHeight w:val="1011"/>
        </w:trPr>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Level of urgency according to Dutch EMS triage standard (PA, RN): </w:t>
            </w:r>
            <w:r>
              <w:rPr>
                <w:rFonts w:asciiTheme="minorHAnsi" w:hAnsiTheme="minorHAnsi" w:cstheme="minorHAnsi"/>
                <w:sz w:val="18"/>
                <w:szCs w:val="18"/>
              </w:rPr>
              <w:t>A1: ‘very urgent’</w:t>
            </w:r>
            <w:r w:rsidRPr="007255FB">
              <w:rPr>
                <w:rFonts w:asciiTheme="minorHAnsi" w:hAnsiTheme="minorHAnsi" w:cstheme="minorHAnsi"/>
                <w:sz w:val="18"/>
                <w:szCs w:val="18"/>
              </w:rPr>
              <w:t xml:space="preserve"> </w:t>
            </w:r>
            <w:r>
              <w:rPr>
                <w:rFonts w:asciiTheme="minorHAnsi" w:hAnsiTheme="minorHAnsi" w:cstheme="minorHAnsi"/>
                <w:sz w:val="18"/>
                <w:szCs w:val="18"/>
              </w:rPr>
              <w:t xml:space="preserve">complaints </w:t>
            </w:r>
            <w:r w:rsidRPr="007255FB">
              <w:rPr>
                <w:rFonts w:asciiTheme="minorHAnsi" w:hAnsiTheme="minorHAnsi" w:cstheme="minorHAnsi"/>
                <w:sz w:val="18"/>
                <w:szCs w:val="18"/>
              </w:rPr>
              <w:t>needing arr</w:t>
            </w:r>
            <w:r>
              <w:rPr>
                <w:rFonts w:asciiTheme="minorHAnsi" w:hAnsiTheme="minorHAnsi" w:cstheme="minorHAnsi"/>
                <w:sz w:val="18"/>
                <w:szCs w:val="18"/>
              </w:rPr>
              <w:t>ival on scene within 15 minutes; A2:</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urgent</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 xml:space="preserve">complaints </w:t>
            </w:r>
            <w:r w:rsidRPr="007255FB">
              <w:rPr>
                <w:rFonts w:asciiTheme="minorHAnsi" w:hAnsiTheme="minorHAnsi" w:cstheme="minorHAnsi"/>
                <w:sz w:val="18"/>
                <w:szCs w:val="18"/>
              </w:rPr>
              <w:t>needing arrival on scene within 30 minutes</w:t>
            </w:r>
          </w:p>
        </w:tc>
        <w:tc>
          <w:tcPr>
            <w:tcW w:w="3151" w:type="dxa"/>
          </w:tcPr>
          <w:p w:rsidR="00EA385F" w:rsidRPr="007255FB" w:rsidRDefault="00EA385F" w:rsidP="003768A8">
            <w:pPr>
              <w:spacing w:line="276" w:lineRule="auto"/>
              <w:rPr>
                <w:rFonts w:asciiTheme="minorHAnsi" w:hAnsiTheme="minorHAnsi" w:cstheme="minorHAnsi"/>
                <w:sz w:val="18"/>
                <w:szCs w:val="18"/>
              </w:rPr>
            </w:pPr>
            <w:proofErr w:type="spellStart"/>
            <w:r w:rsidRPr="007255FB">
              <w:rPr>
                <w:rFonts w:asciiTheme="minorHAnsi" w:hAnsiTheme="minorHAnsi" w:cstheme="minorHAnsi"/>
                <w:sz w:val="18"/>
                <w:szCs w:val="18"/>
              </w:rPr>
              <w:t>NP</w:t>
            </w:r>
            <w:r w:rsidRPr="007255FB">
              <w:rPr>
                <w:rFonts w:asciiTheme="minorHAnsi" w:hAnsiTheme="minorHAnsi" w:cstheme="minorHAnsi"/>
                <w:sz w:val="18"/>
                <w:szCs w:val="18"/>
                <w:vertAlign w:val="superscript"/>
              </w:rPr>
              <w:t>b</w:t>
            </w:r>
            <w:proofErr w:type="spellEnd"/>
          </w:p>
        </w:tc>
      </w:tr>
      <w:tr w:rsidR="00EA385F" w:rsidRPr="00AE1CD6" w:rsidTr="003768A8">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Monitoring</w:t>
            </w:r>
            <w:r>
              <w:rPr>
                <w:rFonts w:asciiTheme="minorHAnsi" w:hAnsiTheme="minorHAnsi" w:cstheme="minorHAnsi"/>
                <w:sz w:val="18"/>
                <w:szCs w:val="18"/>
              </w:rPr>
              <w:t xml:space="preserve"> </w:t>
            </w:r>
            <w:r w:rsidRPr="007255FB">
              <w:rPr>
                <w:rFonts w:asciiTheme="minorHAnsi" w:hAnsiTheme="minorHAnsi" w:cstheme="minorHAnsi"/>
                <w:sz w:val="18"/>
                <w:szCs w:val="18"/>
              </w:rPr>
              <w:t xml:space="preserve">(PA, RN): Respiratory rate, Oxygen saturation, Systolic blood pressure, Diastolic blood pressure, Pulse rate, </w:t>
            </w:r>
            <w:proofErr w:type="spellStart"/>
            <w:r w:rsidRPr="007255FB">
              <w:rPr>
                <w:rFonts w:asciiTheme="minorHAnsi" w:hAnsiTheme="minorHAnsi" w:cstheme="minorHAnsi"/>
                <w:sz w:val="18"/>
                <w:szCs w:val="18"/>
              </w:rPr>
              <w:t>ECG</w:t>
            </w:r>
            <w:r w:rsidRPr="007255FB">
              <w:rPr>
                <w:rFonts w:asciiTheme="minorHAnsi" w:hAnsiTheme="minorHAnsi" w:cstheme="minorHAnsi"/>
                <w:sz w:val="18"/>
                <w:szCs w:val="18"/>
                <w:vertAlign w:val="superscript"/>
              </w:rPr>
              <w:t>c</w:t>
            </w:r>
            <w:proofErr w:type="spellEnd"/>
            <w:r w:rsidRPr="007255FB">
              <w:rPr>
                <w:rFonts w:asciiTheme="minorHAnsi" w:hAnsiTheme="minorHAnsi" w:cstheme="minorHAnsi"/>
                <w:sz w:val="18"/>
                <w:szCs w:val="18"/>
              </w:rPr>
              <w:t>/</w:t>
            </w:r>
            <w:r w:rsidRPr="007255FB">
              <w:rPr>
                <w:rFonts w:asciiTheme="minorHAnsi" w:hAnsiTheme="minorHAnsi" w:cstheme="minorHAnsi"/>
                <w:color w:val="222222"/>
                <w:sz w:val="18"/>
                <w:szCs w:val="18"/>
              </w:rPr>
              <w:t xml:space="preserve"> </w:t>
            </w:r>
            <w:r w:rsidRPr="007255FB">
              <w:rPr>
                <w:rFonts w:asciiTheme="minorHAnsi" w:hAnsiTheme="minorHAnsi" w:cstheme="minorHAnsi"/>
                <w:sz w:val="18"/>
                <w:szCs w:val="18"/>
              </w:rPr>
              <w:t>heart rhythm, GCS/</w:t>
            </w:r>
            <w:proofErr w:type="spellStart"/>
            <w:r w:rsidRPr="007255FB">
              <w:rPr>
                <w:rFonts w:asciiTheme="minorHAnsi" w:hAnsiTheme="minorHAnsi" w:cstheme="minorHAnsi"/>
                <w:sz w:val="18"/>
                <w:szCs w:val="18"/>
              </w:rPr>
              <w:t>AVPU</w:t>
            </w:r>
            <w:r w:rsidRPr="007255FB">
              <w:rPr>
                <w:rFonts w:asciiTheme="minorHAnsi" w:hAnsiTheme="minorHAnsi" w:cstheme="minorHAnsi"/>
                <w:sz w:val="18"/>
                <w:szCs w:val="18"/>
                <w:vertAlign w:val="superscript"/>
              </w:rPr>
              <w:t>d</w:t>
            </w:r>
            <w:proofErr w:type="spellEnd"/>
            <w:r w:rsidRPr="007255FB">
              <w:rPr>
                <w:rFonts w:asciiTheme="minorHAnsi" w:hAnsiTheme="minorHAnsi" w:cstheme="minorHAnsi"/>
                <w:sz w:val="18"/>
                <w:szCs w:val="18"/>
                <w:vertAlign w:val="superscript"/>
              </w:rPr>
              <w:t xml:space="preserve">, </w:t>
            </w:r>
            <w:r w:rsidRPr="007255FB">
              <w:rPr>
                <w:rFonts w:asciiTheme="minorHAnsi" w:hAnsiTheme="minorHAnsi" w:cstheme="minorHAnsi"/>
                <w:sz w:val="18"/>
                <w:szCs w:val="18"/>
              </w:rPr>
              <w:t xml:space="preserve">Glucose, Body temperature, Pain intensity score: </w:t>
            </w:r>
            <w:r>
              <w:rPr>
                <w:rFonts w:asciiTheme="minorHAnsi" w:hAnsiTheme="minorHAnsi" w:cstheme="minorHAnsi"/>
                <w:sz w:val="18"/>
                <w:szCs w:val="18"/>
              </w:rPr>
              <w:t>‘</w:t>
            </w:r>
            <w:r w:rsidRPr="007255FB">
              <w:rPr>
                <w:rFonts w:asciiTheme="minorHAnsi" w:hAnsiTheme="minorHAnsi" w:cstheme="minorHAnsi"/>
                <w:sz w:val="18"/>
                <w:szCs w:val="18"/>
              </w:rPr>
              <w:t>yes</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no</w:t>
            </w:r>
            <w:r>
              <w:rPr>
                <w:rFonts w:asciiTheme="minorHAnsi" w:hAnsiTheme="minorHAnsi" w:cstheme="minorHAnsi"/>
                <w:sz w:val="18"/>
                <w:szCs w:val="18"/>
              </w:rPr>
              <w:t>’</w:t>
            </w:r>
          </w:p>
        </w:tc>
        <w:tc>
          <w:tcPr>
            <w:tcW w:w="3151"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When vital sign measurement was registered in </w:t>
            </w:r>
            <w:proofErr w:type="spellStart"/>
            <w:r w:rsidRPr="007255FB">
              <w:rPr>
                <w:rFonts w:asciiTheme="minorHAnsi" w:hAnsiTheme="minorHAnsi" w:cstheme="minorHAnsi"/>
                <w:sz w:val="18"/>
                <w:szCs w:val="18"/>
              </w:rPr>
              <w:t>EPR</w:t>
            </w:r>
            <w:r w:rsidRPr="007255FB">
              <w:rPr>
                <w:rFonts w:asciiTheme="minorHAnsi" w:hAnsiTheme="minorHAnsi" w:cstheme="minorHAnsi"/>
                <w:sz w:val="18"/>
                <w:szCs w:val="18"/>
                <w:vertAlign w:val="superscript"/>
              </w:rPr>
              <w:t>a</w:t>
            </w:r>
            <w:proofErr w:type="spellEnd"/>
            <w:r w:rsidRPr="007255FB">
              <w:rPr>
                <w:rFonts w:asciiTheme="minorHAnsi" w:hAnsiTheme="minorHAnsi" w:cstheme="minorHAnsi"/>
                <w:sz w:val="18"/>
                <w:szCs w:val="18"/>
              </w:rPr>
              <w:t xml:space="preserve"> : variable was coded ‘yes’</w:t>
            </w:r>
          </w:p>
        </w:tc>
      </w:tr>
      <w:tr w:rsidR="00EA385F" w:rsidRPr="007255FB" w:rsidTr="003768A8">
        <w:trPr>
          <w:trHeight w:val="715"/>
        </w:trPr>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303B09">
              <w:rPr>
                <w:rFonts w:asciiTheme="minorHAnsi" w:hAnsiTheme="minorHAnsi" w:cstheme="minorHAnsi"/>
                <w:sz w:val="18"/>
                <w:szCs w:val="18"/>
              </w:rPr>
              <w:t>Interventions described in the national EMS standard</w:t>
            </w:r>
            <w:r>
              <w:rPr>
                <w:rFonts w:asciiTheme="minorHAnsi" w:hAnsiTheme="minorHAnsi" w:cstheme="minorHAnsi"/>
                <w:sz w:val="18"/>
                <w:szCs w:val="18"/>
              </w:rPr>
              <w:t xml:space="preserve"> (PA, RN): </w:t>
            </w:r>
            <w:r w:rsidRPr="007255FB">
              <w:rPr>
                <w:rFonts w:asciiTheme="minorHAnsi" w:hAnsiTheme="minorHAnsi" w:cstheme="minorHAnsi"/>
                <w:sz w:val="18"/>
                <w:szCs w:val="18"/>
              </w:rPr>
              <w:t>Placement of intravenous drip</w:t>
            </w:r>
            <w:r>
              <w:rPr>
                <w:rFonts w:asciiTheme="minorHAnsi" w:hAnsiTheme="minorHAnsi" w:cstheme="minorHAnsi"/>
                <w:sz w:val="18"/>
                <w:szCs w:val="18"/>
              </w:rPr>
              <w:t xml:space="preserve">, </w:t>
            </w:r>
            <w:r w:rsidRPr="007255FB">
              <w:rPr>
                <w:rFonts w:asciiTheme="minorHAnsi" w:hAnsiTheme="minorHAnsi" w:cstheme="minorHAnsi"/>
                <w:sz w:val="18"/>
                <w:szCs w:val="18"/>
              </w:rPr>
              <w:t>Supply of oxygen</w:t>
            </w:r>
            <w:r>
              <w:rPr>
                <w:rFonts w:asciiTheme="minorHAnsi" w:hAnsiTheme="minorHAnsi" w:cstheme="minorHAnsi"/>
                <w:sz w:val="18"/>
                <w:szCs w:val="18"/>
              </w:rPr>
              <w:t xml:space="preserve">, </w:t>
            </w:r>
            <w:r w:rsidRPr="007255FB">
              <w:rPr>
                <w:rFonts w:asciiTheme="minorHAnsi" w:hAnsiTheme="minorHAnsi" w:cstheme="minorHAnsi"/>
                <w:sz w:val="18"/>
                <w:szCs w:val="18"/>
              </w:rPr>
              <w:t xml:space="preserve">Immobilisation: </w:t>
            </w:r>
            <w:r>
              <w:rPr>
                <w:rFonts w:asciiTheme="minorHAnsi" w:hAnsiTheme="minorHAnsi" w:cstheme="minorHAnsi"/>
                <w:sz w:val="18"/>
                <w:szCs w:val="18"/>
              </w:rPr>
              <w:t>‘</w:t>
            </w:r>
            <w:r w:rsidRPr="007255FB">
              <w:rPr>
                <w:rFonts w:asciiTheme="minorHAnsi" w:hAnsiTheme="minorHAnsi" w:cstheme="minorHAnsi"/>
                <w:sz w:val="18"/>
                <w:szCs w:val="18"/>
              </w:rPr>
              <w:t>yes</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no</w:t>
            </w:r>
            <w:r>
              <w:rPr>
                <w:rFonts w:asciiTheme="minorHAnsi" w:hAnsiTheme="minorHAnsi" w:cstheme="minorHAnsi"/>
                <w:sz w:val="18"/>
                <w:szCs w:val="18"/>
              </w:rPr>
              <w:t>’</w:t>
            </w:r>
          </w:p>
        </w:tc>
        <w:tc>
          <w:tcPr>
            <w:tcW w:w="3151"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When </w:t>
            </w:r>
            <w:r>
              <w:rPr>
                <w:rFonts w:asciiTheme="minorHAnsi" w:hAnsiTheme="minorHAnsi" w:cstheme="minorHAnsi"/>
                <w:sz w:val="18"/>
                <w:szCs w:val="18"/>
              </w:rPr>
              <w:t xml:space="preserve">intervention </w:t>
            </w:r>
            <w:r w:rsidRPr="007255FB">
              <w:rPr>
                <w:rFonts w:asciiTheme="minorHAnsi" w:hAnsiTheme="minorHAnsi" w:cstheme="minorHAnsi"/>
                <w:sz w:val="18"/>
                <w:szCs w:val="18"/>
              </w:rPr>
              <w:t xml:space="preserve">was registered in </w:t>
            </w:r>
            <w:proofErr w:type="spellStart"/>
            <w:r w:rsidRPr="007255FB">
              <w:rPr>
                <w:rFonts w:asciiTheme="minorHAnsi" w:hAnsiTheme="minorHAnsi" w:cstheme="minorHAnsi"/>
                <w:sz w:val="18"/>
                <w:szCs w:val="18"/>
              </w:rPr>
              <w:t>EPR</w:t>
            </w:r>
            <w:r w:rsidRPr="007255FB">
              <w:rPr>
                <w:rFonts w:asciiTheme="minorHAnsi" w:hAnsiTheme="minorHAnsi" w:cstheme="minorHAnsi"/>
                <w:sz w:val="18"/>
                <w:szCs w:val="18"/>
                <w:vertAlign w:val="superscript"/>
              </w:rPr>
              <w:t>a</w:t>
            </w:r>
            <w:proofErr w:type="spellEnd"/>
            <w:r w:rsidRPr="007255FB">
              <w:rPr>
                <w:rFonts w:asciiTheme="minorHAnsi" w:hAnsiTheme="minorHAnsi" w:cstheme="minorHAnsi"/>
                <w:sz w:val="18"/>
                <w:szCs w:val="18"/>
              </w:rPr>
              <w:t xml:space="preserve"> : variable was coded ‘yes’</w:t>
            </w:r>
          </w:p>
        </w:tc>
      </w:tr>
      <w:tr w:rsidR="00EA385F" w:rsidRPr="00AE1CD6" w:rsidTr="003768A8">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Administer medication according to EMS standard (PA, RN): </w:t>
            </w:r>
            <w:r>
              <w:rPr>
                <w:rFonts w:asciiTheme="minorHAnsi" w:hAnsiTheme="minorHAnsi" w:cstheme="minorHAnsi"/>
                <w:sz w:val="18"/>
                <w:szCs w:val="18"/>
              </w:rPr>
              <w:t>‘</w:t>
            </w:r>
            <w:r w:rsidRPr="007255FB">
              <w:rPr>
                <w:rFonts w:asciiTheme="minorHAnsi" w:hAnsiTheme="minorHAnsi" w:cstheme="minorHAnsi"/>
                <w:sz w:val="18"/>
                <w:szCs w:val="18"/>
              </w:rPr>
              <w:t>yes</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no</w:t>
            </w:r>
            <w:r>
              <w:rPr>
                <w:rFonts w:asciiTheme="minorHAnsi" w:hAnsiTheme="minorHAnsi" w:cstheme="minorHAnsi"/>
                <w:sz w:val="18"/>
                <w:szCs w:val="18"/>
              </w:rPr>
              <w:t>’</w:t>
            </w:r>
          </w:p>
        </w:tc>
        <w:tc>
          <w:tcPr>
            <w:tcW w:w="3151" w:type="dxa"/>
          </w:tcPr>
          <w:p w:rsidR="00EA385F" w:rsidRPr="00E66616" w:rsidRDefault="00EA385F" w:rsidP="003768A8">
            <w:pPr>
              <w:spacing w:line="276" w:lineRule="auto"/>
              <w:rPr>
                <w:rFonts w:asciiTheme="minorHAnsi" w:hAnsiTheme="minorHAnsi" w:cstheme="minorHAnsi"/>
                <w:sz w:val="18"/>
                <w:szCs w:val="18"/>
              </w:rPr>
            </w:pPr>
            <w:r>
              <w:rPr>
                <w:rFonts w:asciiTheme="minorHAnsi" w:hAnsiTheme="minorHAnsi" w:cstheme="minorHAnsi"/>
                <w:sz w:val="18"/>
                <w:szCs w:val="18"/>
              </w:rPr>
              <w:t xml:space="preserve">When medication, included in EMS standard, was registered in </w:t>
            </w:r>
            <w:proofErr w:type="spellStart"/>
            <w:r w:rsidRPr="007255FB">
              <w:rPr>
                <w:rFonts w:asciiTheme="minorHAnsi" w:hAnsiTheme="minorHAnsi" w:cstheme="minorHAnsi"/>
                <w:sz w:val="18"/>
                <w:szCs w:val="18"/>
              </w:rPr>
              <w:t>EPR</w:t>
            </w:r>
            <w:r w:rsidRPr="007255FB">
              <w:rPr>
                <w:rFonts w:asciiTheme="minorHAnsi" w:hAnsiTheme="minorHAnsi" w:cstheme="minorHAnsi"/>
                <w:sz w:val="18"/>
                <w:szCs w:val="18"/>
                <w:vertAlign w:val="superscript"/>
              </w:rPr>
              <w:t>a</w:t>
            </w:r>
            <w:proofErr w:type="spellEnd"/>
            <w:r>
              <w:rPr>
                <w:rFonts w:asciiTheme="minorHAnsi" w:hAnsiTheme="minorHAnsi" w:cstheme="minorHAnsi"/>
                <w:sz w:val="18"/>
                <w:szCs w:val="18"/>
              </w:rPr>
              <w:t xml:space="preserve">: </w:t>
            </w:r>
            <w:r w:rsidRPr="007255FB">
              <w:rPr>
                <w:rFonts w:asciiTheme="minorHAnsi" w:hAnsiTheme="minorHAnsi" w:cstheme="minorHAnsi"/>
                <w:sz w:val="18"/>
                <w:szCs w:val="18"/>
              </w:rPr>
              <w:t>variable was coded ‘yes’</w:t>
            </w:r>
          </w:p>
        </w:tc>
      </w:tr>
      <w:tr w:rsidR="00EA385F" w:rsidRPr="00AE1CD6" w:rsidTr="003768A8">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Administer medication </w:t>
            </w:r>
            <w:r>
              <w:rPr>
                <w:rFonts w:asciiTheme="minorHAnsi" w:hAnsiTheme="minorHAnsi" w:cstheme="minorHAnsi"/>
                <w:sz w:val="18"/>
                <w:szCs w:val="18"/>
              </w:rPr>
              <w:t>not in</w:t>
            </w:r>
            <w:r w:rsidRPr="007255FB">
              <w:rPr>
                <w:rFonts w:asciiTheme="minorHAnsi" w:hAnsiTheme="minorHAnsi" w:cstheme="minorHAnsi"/>
                <w:sz w:val="18"/>
                <w:szCs w:val="18"/>
              </w:rPr>
              <w:t xml:space="preserve"> national EMS standard (PA): </w:t>
            </w:r>
            <w:r>
              <w:rPr>
                <w:rFonts w:asciiTheme="minorHAnsi" w:hAnsiTheme="minorHAnsi" w:cstheme="minorHAnsi"/>
                <w:sz w:val="18"/>
                <w:szCs w:val="18"/>
              </w:rPr>
              <w:t>‘</w:t>
            </w:r>
            <w:r w:rsidRPr="007255FB">
              <w:rPr>
                <w:rFonts w:asciiTheme="minorHAnsi" w:hAnsiTheme="minorHAnsi" w:cstheme="minorHAnsi"/>
                <w:sz w:val="18"/>
                <w:szCs w:val="18"/>
              </w:rPr>
              <w:t>yes</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no</w:t>
            </w:r>
            <w:r>
              <w:rPr>
                <w:rFonts w:asciiTheme="minorHAnsi" w:hAnsiTheme="minorHAnsi" w:cstheme="minorHAnsi"/>
                <w:sz w:val="18"/>
                <w:szCs w:val="18"/>
              </w:rPr>
              <w:t>’</w:t>
            </w:r>
          </w:p>
        </w:tc>
        <w:tc>
          <w:tcPr>
            <w:tcW w:w="3151" w:type="dxa"/>
          </w:tcPr>
          <w:p w:rsidR="00EA385F" w:rsidRPr="007255FB" w:rsidRDefault="00EA385F" w:rsidP="003768A8">
            <w:pPr>
              <w:spacing w:line="276" w:lineRule="auto"/>
              <w:rPr>
                <w:rFonts w:asciiTheme="minorHAnsi" w:hAnsiTheme="minorHAnsi" w:cstheme="minorHAnsi"/>
                <w:sz w:val="18"/>
                <w:szCs w:val="18"/>
              </w:rPr>
            </w:pPr>
            <w:r>
              <w:rPr>
                <w:rFonts w:asciiTheme="minorHAnsi" w:hAnsiTheme="minorHAnsi" w:cstheme="minorHAnsi"/>
                <w:sz w:val="18"/>
                <w:szCs w:val="18"/>
              </w:rPr>
              <w:t xml:space="preserve">When medication, not included in EMS standard, was registered in </w:t>
            </w:r>
            <w:proofErr w:type="spellStart"/>
            <w:r w:rsidRPr="007255FB">
              <w:rPr>
                <w:rFonts w:asciiTheme="minorHAnsi" w:hAnsiTheme="minorHAnsi" w:cstheme="minorHAnsi"/>
                <w:sz w:val="18"/>
                <w:szCs w:val="18"/>
              </w:rPr>
              <w:t>EPR</w:t>
            </w:r>
            <w:r w:rsidRPr="007255FB">
              <w:rPr>
                <w:rFonts w:asciiTheme="minorHAnsi" w:hAnsiTheme="minorHAnsi" w:cstheme="minorHAnsi"/>
                <w:sz w:val="18"/>
                <w:szCs w:val="18"/>
                <w:vertAlign w:val="superscript"/>
              </w:rPr>
              <w:t>a</w:t>
            </w:r>
            <w:proofErr w:type="spellEnd"/>
            <w:r>
              <w:rPr>
                <w:rFonts w:asciiTheme="minorHAnsi" w:hAnsiTheme="minorHAnsi" w:cstheme="minorHAnsi"/>
                <w:sz w:val="18"/>
                <w:szCs w:val="18"/>
              </w:rPr>
              <w:t xml:space="preserve">: </w:t>
            </w:r>
            <w:r w:rsidRPr="007255FB">
              <w:rPr>
                <w:rFonts w:asciiTheme="minorHAnsi" w:hAnsiTheme="minorHAnsi" w:cstheme="minorHAnsi"/>
                <w:sz w:val="18"/>
                <w:szCs w:val="18"/>
              </w:rPr>
              <w:t>variable was coded ‘yes’</w:t>
            </w:r>
          </w:p>
        </w:tc>
      </w:tr>
      <w:tr w:rsidR="00EA385F" w:rsidRPr="007255FB" w:rsidTr="003768A8">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Referral after EMS treatment (PA, RN): </w:t>
            </w:r>
            <w:r>
              <w:rPr>
                <w:rFonts w:asciiTheme="minorHAnsi" w:hAnsiTheme="minorHAnsi" w:cstheme="minorHAnsi"/>
                <w:sz w:val="18"/>
                <w:szCs w:val="18"/>
              </w:rPr>
              <w:t>‘</w:t>
            </w:r>
            <w:r w:rsidRPr="007255FB">
              <w:rPr>
                <w:rFonts w:asciiTheme="minorHAnsi" w:hAnsiTheme="minorHAnsi" w:cstheme="minorHAnsi"/>
                <w:sz w:val="18"/>
                <w:szCs w:val="18"/>
              </w:rPr>
              <w:t>yes</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no</w:t>
            </w:r>
            <w:r>
              <w:rPr>
                <w:rFonts w:asciiTheme="minorHAnsi" w:hAnsiTheme="minorHAnsi" w:cstheme="minorHAnsi"/>
                <w:sz w:val="18"/>
                <w:szCs w:val="18"/>
              </w:rPr>
              <w:t>’</w:t>
            </w:r>
          </w:p>
        </w:tc>
        <w:tc>
          <w:tcPr>
            <w:tcW w:w="3151" w:type="dxa"/>
          </w:tcPr>
          <w:p w:rsidR="00EA385F" w:rsidRPr="007255FB" w:rsidRDefault="00EA385F" w:rsidP="003768A8">
            <w:pPr>
              <w:spacing w:line="276" w:lineRule="auto"/>
              <w:rPr>
                <w:rFonts w:asciiTheme="minorHAnsi" w:hAnsiTheme="minorHAnsi" w:cstheme="minorHAnsi"/>
                <w:sz w:val="18"/>
                <w:szCs w:val="18"/>
              </w:rPr>
            </w:pPr>
            <w:proofErr w:type="spellStart"/>
            <w:r w:rsidRPr="007255FB">
              <w:rPr>
                <w:rFonts w:asciiTheme="minorHAnsi" w:hAnsiTheme="minorHAnsi" w:cstheme="minorHAnsi"/>
                <w:sz w:val="18"/>
                <w:szCs w:val="18"/>
              </w:rPr>
              <w:t>NP</w:t>
            </w:r>
            <w:r w:rsidRPr="007255FB">
              <w:rPr>
                <w:rFonts w:asciiTheme="minorHAnsi" w:hAnsiTheme="minorHAnsi" w:cstheme="minorHAnsi"/>
                <w:sz w:val="18"/>
                <w:szCs w:val="18"/>
                <w:vertAlign w:val="superscript"/>
              </w:rPr>
              <w:t>b</w:t>
            </w:r>
            <w:proofErr w:type="spellEnd"/>
          </w:p>
        </w:tc>
      </w:tr>
      <w:tr w:rsidR="00EA385F" w:rsidRPr="007255FB" w:rsidTr="003768A8">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Type of healthcare organisation referred to (PA, RN): </w:t>
            </w:r>
            <w:r>
              <w:rPr>
                <w:rFonts w:asciiTheme="minorHAnsi" w:hAnsiTheme="minorHAnsi" w:cstheme="minorHAnsi"/>
                <w:sz w:val="18"/>
                <w:szCs w:val="18"/>
              </w:rPr>
              <w:t>General Practitioner, Emergency Department</w:t>
            </w:r>
          </w:p>
        </w:tc>
        <w:tc>
          <w:tcPr>
            <w:tcW w:w="3151" w:type="dxa"/>
          </w:tcPr>
          <w:p w:rsidR="00EA385F" w:rsidRPr="007255FB" w:rsidRDefault="00EA385F" w:rsidP="003768A8">
            <w:pPr>
              <w:spacing w:line="276" w:lineRule="auto"/>
              <w:rPr>
                <w:rFonts w:asciiTheme="minorHAnsi" w:hAnsiTheme="minorHAnsi" w:cstheme="minorHAnsi"/>
                <w:sz w:val="18"/>
                <w:szCs w:val="18"/>
              </w:rPr>
            </w:pPr>
            <w:proofErr w:type="spellStart"/>
            <w:r w:rsidRPr="007255FB">
              <w:rPr>
                <w:rFonts w:asciiTheme="minorHAnsi" w:hAnsiTheme="minorHAnsi" w:cstheme="minorHAnsi"/>
                <w:sz w:val="18"/>
                <w:szCs w:val="18"/>
              </w:rPr>
              <w:t>NP</w:t>
            </w:r>
            <w:r w:rsidRPr="007255FB">
              <w:rPr>
                <w:rFonts w:asciiTheme="minorHAnsi" w:hAnsiTheme="minorHAnsi" w:cstheme="minorHAnsi"/>
                <w:sz w:val="18"/>
                <w:szCs w:val="18"/>
                <w:vertAlign w:val="superscript"/>
              </w:rPr>
              <w:t>b</w:t>
            </w:r>
            <w:proofErr w:type="spellEnd"/>
          </w:p>
        </w:tc>
      </w:tr>
      <w:tr w:rsidR="00EA385F" w:rsidRPr="00AE1CD6" w:rsidTr="003768A8">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Treatment time </w:t>
            </w:r>
            <w:r>
              <w:rPr>
                <w:rFonts w:asciiTheme="minorHAnsi" w:hAnsiTheme="minorHAnsi" w:cstheme="minorHAnsi"/>
                <w:sz w:val="18"/>
                <w:szCs w:val="18"/>
              </w:rPr>
              <w:t>on</w:t>
            </w:r>
            <w:r w:rsidRPr="007255FB">
              <w:rPr>
                <w:rFonts w:asciiTheme="minorHAnsi" w:hAnsiTheme="minorHAnsi" w:cstheme="minorHAnsi"/>
                <w:sz w:val="18"/>
                <w:szCs w:val="18"/>
              </w:rPr>
              <w:t xml:space="preserve"> scene (minutes) (PA, RN)</w:t>
            </w:r>
          </w:p>
        </w:tc>
        <w:tc>
          <w:tcPr>
            <w:tcW w:w="3151"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Time of departure minus time of arrival</w:t>
            </w:r>
          </w:p>
        </w:tc>
      </w:tr>
      <w:tr w:rsidR="00EA385F" w:rsidRPr="00AE1CD6" w:rsidTr="003768A8">
        <w:trPr>
          <w:trHeight w:val="1026"/>
        </w:trPr>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Follow up contact after prehospital EMS care within 72 hours and within 24 hours (PA, RN): </w:t>
            </w:r>
            <w:r>
              <w:rPr>
                <w:rFonts w:asciiTheme="minorHAnsi" w:hAnsiTheme="minorHAnsi" w:cstheme="minorHAnsi"/>
                <w:sz w:val="18"/>
                <w:szCs w:val="18"/>
              </w:rPr>
              <w:t>‘</w:t>
            </w:r>
            <w:r w:rsidRPr="007255FB">
              <w:rPr>
                <w:rFonts w:asciiTheme="minorHAnsi" w:hAnsiTheme="minorHAnsi" w:cstheme="minorHAnsi"/>
                <w:sz w:val="18"/>
                <w:szCs w:val="18"/>
              </w:rPr>
              <w:t>yes</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no</w:t>
            </w:r>
            <w:r>
              <w:rPr>
                <w:rFonts w:asciiTheme="minorHAnsi" w:hAnsiTheme="minorHAnsi" w:cstheme="minorHAnsi"/>
                <w:sz w:val="18"/>
                <w:szCs w:val="18"/>
              </w:rPr>
              <w:t>’</w:t>
            </w:r>
          </w:p>
        </w:tc>
        <w:tc>
          <w:tcPr>
            <w:tcW w:w="3151"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Identification of registered additional call to dispatch centre within 72 hours and within 24 hours after time of departure from scene</w:t>
            </w:r>
          </w:p>
        </w:tc>
      </w:tr>
      <w:tr w:rsidR="00EA385F" w:rsidRPr="00AE1CD6" w:rsidTr="003768A8">
        <w:trPr>
          <w:trHeight w:val="739"/>
        </w:trPr>
        <w:tc>
          <w:tcPr>
            <w:tcW w:w="2093" w:type="dxa"/>
            <w:vMerge w:val="restart"/>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Data based on free text notes</w:t>
            </w: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Initial complaints or conditions (PA, RN): trauma, non trauma, deceased</w:t>
            </w:r>
          </w:p>
        </w:tc>
        <w:tc>
          <w:tcPr>
            <w:tcW w:w="3151" w:type="dxa"/>
          </w:tcPr>
          <w:p w:rsidR="00EA385F" w:rsidRPr="007255FB" w:rsidRDefault="00EA385F" w:rsidP="003768A8">
            <w:pPr>
              <w:spacing w:line="276" w:lineRule="auto"/>
              <w:rPr>
                <w:rFonts w:asciiTheme="minorHAnsi" w:hAnsiTheme="minorHAnsi" w:cstheme="minorHAnsi"/>
                <w:sz w:val="18"/>
                <w:szCs w:val="18"/>
              </w:rPr>
            </w:pPr>
            <w:r>
              <w:rPr>
                <w:rFonts w:asciiTheme="minorHAnsi" w:hAnsiTheme="minorHAnsi" w:cstheme="minorHAnsi"/>
                <w:sz w:val="18"/>
                <w:szCs w:val="18"/>
              </w:rPr>
              <w:t xml:space="preserve">Free text notes were identified and categorized according to these conditions </w:t>
            </w:r>
          </w:p>
        </w:tc>
      </w:tr>
      <w:tr w:rsidR="00EA385F" w:rsidRPr="00AE1CD6" w:rsidTr="003768A8">
        <w:trPr>
          <w:trHeight w:val="739"/>
        </w:trPr>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proofErr w:type="spellStart"/>
            <w:r w:rsidRPr="007255FB">
              <w:rPr>
                <w:rFonts w:asciiTheme="minorHAnsi" w:hAnsiTheme="minorHAnsi" w:cstheme="minorHAnsi"/>
                <w:sz w:val="18"/>
                <w:szCs w:val="18"/>
              </w:rPr>
              <w:t>SCEBS</w:t>
            </w:r>
            <w:r w:rsidRPr="007255FB">
              <w:rPr>
                <w:rFonts w:asciiTheme="minorHAnsi" w:hAnsiTheme="minorHAnsi" w:cstheme="minorHAnsi"/>
                <w:sz w:val="18"/>
                <w:szCs w:val="18"/>
                <w:vertAlign w:val="superscript"/>
              </w:rPr>
              <w:t>e</w:t>
            </w:r>
            <w:proofErr w:type="spellEnd"/>
            <w:r w:rsidRPr="007255FB">
              <w:rPr>
                <w:rFonts w:asciiTheme="minorHAnsi" w:hAnsiTheme="minorHAnsi" w:cstheme="minorHAnsi"/>
                <w:sz w:val="18"/>
                <w:szCs w:val="18"/>
              </w:rPr>
              <w:t xml:space="preserve"> methodology used (PA): </w:t>
            </w:r>
            <w:r>
              <w:rPr>
                <w:rFonts w:asciiTheme="minorHAnsi" w:hAnsiTheme="minorHAnsi" w:cstheme="minorHAnsi"/>
                <w:sz w:val="18"/>
                <w:szCs w:val="18"/>
              </w:rPr>
              <w:t>‘</w:t>
            </w:r>
            <w:r w:rsidRPr="007255FB">
              <w:rPr>
                <w:rFonts w:asciiTheme="minorHAnsi" w:hAnsiTheme="minorHAnsi" w:cstheme="minorHAnsi"/>
                <w:sz w:val="18"/>
                <w:szCs w:val="18"/>
              </w:rPr>
              <w:t>yes</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no</w:t>
            </w:r>
            <w:r>
              <w:rPr>
                <w:rFonts w:asciiTheme="minorHAnsi" w:hAnsiTheme="minorHAnsi" w:cstheme="minorHAnsi"/>
                <w:sz w:val="18"/>
                <w:szCs w:val="18"/>
              </w:rPr>
              <w:t>’</w:t>
            </w:r>
          </w:p>
        </w:tc>
        <w:tc>
          <w:tcPr>
            <w:tcW w:w="3151"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When free text notes were ordered according to </w:t>
            </w:r>
            <w:proofErr w:type="spellStart"/>
            <w:r w:rsidRPr="007255FB">
              <w:rPr>
                <w:rFonts w:asciiTheme="minorHAnsi" w:hAnsiTheme="minorHAnsi" w:cstheme="minorHAnsi"/>
                <w:sz w:val="18"/>
                <w:szCs w:val="18"/>
              </w:rPr>
              <w:t>SCEBS</w:t>
            </w:r>
            <w:r w:rsidRPr="007255FB">
              <w:rPr>
                <w:rFonts w:asciiTheme="minorHAnsi" w:hAnsiTheme="minorHAnsi" w:cstheme="minorHAnsi"/>
                <w:sz w:val="18"/>
                <w:szCs w:val="18"/>
                <w:vertAlign w:val="superscript"/>
              </w:rPr>
              <w:t>e</w:t>
            </w:r>
            <w:proofErr w:type="spellEnd"/>
            <w:r w:rsidRPr="007255FB">
              <w:rPr>
                <w:rFonts w:asciiTheme="minorHAnsi" w:hAnsiTheme="minorHAnsi" w:cstheme="minorHAnsi"/>
                <w:sz w:val="18"/>
                <w:szCs w:val="18"/>
              </w:rPr>
              <w:t xml:space="preserve"> methodology: variable was coded ‘yes’</w:t>
            </w:r>
          </w:p>
        </w:tc>
      </w:tr>
      <w:tr w:rsidR="00EA385F" w:rsidRPr="00AE1CD6" w:rsidTr="003768A8">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Systematic physical exams of </w:t>
            </w:r>
            <w:r>
              <w:rPr>
                <w:rFonts w:asciiTheme="minorHAnsi" w:hAnsiTheme="minorHAnsi" w:cstheme="minorHAnsi"/>
                <w:sz w:val="18"/>
                <w:szCs w:val="18"/>
              </w:rPr>
              <w:t>organ</w:t>
            </w:r>
            <w:r w:rsidRPr="007255FB">
              <w:rPr>
                <w:rFonts w:asciiTheme="minorHAnsi" w:hAnsiTheme="minorHAnsi" w:cstheme="minorHAnsi"/>
                <w:sz w:val="18"/>
                <w:szCs w:val="18"/>
              </w:rPr>
              <w:t xml:space="preserve"> tract systems (PA): </w:t>
            </w:r>
            <w:r>
              <w:rPr>
                <w:rFonts w:asciiTheme="minorHAnsi" w:hAnsiTheme="minorHAnsi" w:cstheme="minorHAnsi"/>
                <w:sz w:val="18"/>
                <w:szCs w:val="18"/>
              </w:rPr>
              <w:t>‘</w:t>
            </w:r>
            <w:proofErr w:type="spellStart"/>
            <w:r w:rsidRPr="007255FB">
              <w:rPr>
                <w:rFonts w:asciiTheme="minorHAnsi" w:hAnsiTheme="minorHAnsi" w:cstheme="minorHAnsi"/>
                <w:sz w:val="18"/>
                <w:szCs w:val="18"/>
              </w:rPr>
              <w:t>tractus</w:t>
            </w:r>
            <w:proofErr w:type="spellEnd"/>
            <w:r w:rsidRPr="007255FB">
              <w:rPr>
                <w:rFonts w:asciiTheme="minorHAnsi" w:hAnsiTheme="minorHAnsi" w:cstheme="minorHAnsi"/>
                <w:sz w:val="18"/>
                <w:szCs w:val="18"/>
              </w:rPr>
              <w:t xml:space="preserve"> </w:t>
            </w:r>
            <w:proofErr w:type="spellStart"/>
            <w:r w:rsidRPr="007255FB">
              <w:rPr>
                <w:rFonts w:asciiTheme="minorHAnsi" w:hAnsiTheme="minorHAnsi" w:cstheme="minorHAnsi"/>
                <w:sz w:val="18"/>
                <w:szCs w:val="18"/>
              </w:rPr>
              <w:t>pulmonalis</w:t>
            </w:r>
            <w:proofErr w:type="spellEnd"/>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proofErr w:type="spellStart"/>
            <w:r w:rsidRPr="007255FB">
              <w:rPr>
                <w:rFonts w:asciiTheme="minorHAnsi" w:hAnsiTheme="minorHAnsi" w:cstheme="minorHAnsi"/>
                <w:sz w:val="18"/>
                <w:szCs w:val="18"/>
              </w:rPr>
              <w:t>circularis</w:t>
            </w:r>
            <w:proofErr w:type="spellEnd"/>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proofErr w:type="spellStart"/>
            <w:r w:rsidRPr="007255FB">
              <w:rPr>
                <w:rFonts w:asciiTheme="minorHAnsi" w:hAnsiTheme="minorHAnsi" w:cstheme="minorHAnsi"/>
                <w:sz w:val="18"/>
                <w:szCs w:val="18"/>
              </w:rPr>
              <w:t>abdominalis</w:t>
            </w:r>
            <w:proofErr w:type="spellEnd"/>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neurology</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extremities</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gynaecology</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proofErr w:type="spellStart"/>
            <w:r w:rsidRPr="007255FB">
              <w:rPr>
                <w:rFonts w:asciiTheme="minorHAnsi" w:hAnsiTheme="minorHAnsi" w:cstheme="minorHAnsi"/>
                <w:sz w:val="18"/>
                <w:szCs w:val="18"/>
              </w:rPr>
              <w:t>urogenitalis</w:t>
            </w:r>
            <w:proofErr w:type="spellEnd"/>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ear-nose-throat</w:t>
            </w:r>
            <w:r>
              <w:rPr>
                <w:rFonts w:asciiTheme="minorHAnsi" w:hAnsiTheme="minorHAnsi" w:cstheme="minorHAnsi"/>
                <w:sz w:val="18"/>
                <w:szCs w:val="18"/>
              </w:rPr>
              <w:t xml:space="preserve">’ </w:t>
            </w:r>
            <w:r w:rsidRPr="007255FB">
              <w:rPr>
                <w:rFonts w:asciiTheme="minorHAnsi" w:hAnsiTheme="minorHAnsi" w:cstheme="minorHAnsi"/>
                <w:sz w:val="18"/>
                <w:szCs w:val="18"/>
              </w:rPr>
              <w:t xml:space="preserve">Systematic physical exams of </w:t>
            </w:r>
            <w:r>
              <w:rPr>
                <w:rFonts w:asciiTheme="minorHAnsi" w:hAnsiTheme="minorHAnsi" w:cstheme="minorHAnsi"/>
                <w:sz w:val="18"/>
                <w:szCs w:val="18"/>
              </w:rPr>
              <w:t>organ</w:t>
            </w:r>
            <w:r w:rsidRPr="007255FB">
              <w:rPr>
                <w:rFonts w:asciiTheme="minorHAnsi" w:hAnsiTheme="minorHAnsi" w:cstheme="minorHAnsi"/>
                <w:sz w:val="18"/>
                <w:szCs w:val="18"/>
              </w:rPr>
              <w:t xml:space="preserve"> tract systems (PA): </w:t>
            </w:r>
            <w:r>
              <w:rPr>
                <w:rFonts w:asciiTheme="minorHAnsi" w:hAnsiTheme="minorHAnsi" w:cstheme="minorHAnsi"/>
                <w:sz w:val="18"/>
                <w:szCs w:val="18"/>
              </w:rPr>
              <w:t>‘</w:t>
            </w:r>
            <w:r w:rsidRPr="007255FB">
              <w:rPr>
                <w:rFonts w:asciiTheme="minorHAnsi" w:hAnsiTheme="minorHAnsi" w:cstheme="minorHAnsi"/>
                <w:sz w:val="18"/>
                <w:szCs w:val="18"/>
              </w:rPr>
              <w:t>yes</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no</w:t>
            </w:r>
            <w:r>
              <w:rPr>
                <w:rFonts w:asciiTheme="minorHAnsi" w:hAnsiTheme="minorHAnsi" w:cstheme="minorHAnsi"/>
                <w:sz w:val="18"/>
                <w:szCs w:val="18"/>
              </w:rPr>
              <w:t>’</w:t>
            </w:r>
          </w:p>
        </w:tc>
        <w:tc>
          <w:tcPr>
            <w:tcW w:w="3151" w:type="dxa"/>
          </w:tcPr>
          <w:p w:rsidR="00EA385F" w:rsidRPr="007255FB" w:rsidRDefault="00EA385F" w:rsidP="003768A8">
            <w:pPr>
              <w:spacing w:line="276" w:lineRule="auto"/>
              <w:rPr>
                <w:rFonts w:asciiTheme="minorHAnsi" w:hAnsiTheme="minorHAnsi" w:cstheme="minorHAnsi"/>
                <w:sz w:val="18"/>
                <w:szCs w:val="18"/>
              </w:rPr>
            </w:pPr>
            <w:r>
              <w:rPr>
                <w:rFonts w:asciiTheme="minorHAnsi" w:hAnsiTheme="minorHAnsi" w:cstheme="minorHAnsi"/>
                <w:sz w:val="18"/>
                <w:szCs w:val="18"/>
              </w:rPr>
              <w:t xml:space="preserve">Free text notes were identified and categorized according to these </w:t>
            </w:r>
            <w:proofErr w:type="spellStart"/>
            <w:r>
              <w:rPr>
                <w:rFonts w:asciiTheme="minorHAnsi" w:hAnsiTheme="minorHAnsi" w:cstheme="minorHAnsi"/>
                <w:sz w:val="18"/>
                <w:szCs w:val="18"/>
              </w:rPr>
              <w:t>tracti</w:t>
            </w:r>
            <w:proofErr w:type="spellEnd"/>
            <w:r>
              <w:rPr>
                <w:rFonts w:asciiTheme="minorHAnsi" w:hAnsiTheme="minorHAnsi" w:cstheme="minorHAnsi"/>
                <w:sz w:val="18"/>
                <w:szCs w:val="18"/>
              </w:rPr>
              <w:t xml:space="preserve">; </w:t>
            </w:r>
            <w:r w:rsidRPr="007255FB">
              <w:rPr>
                <w:rFonts w:asciiTheme="minorHAnsi" w:hAnsiTheme="minorHAnsi" w:cstheme="minorHAnsi"/>
                <w:sz w:val="18"/>
                <w:szCs w:val="18"/>
              </w:rPr>
              <w:t xml:space="preserve">When one or more </w:t>
            </w:r>
            <w:proofErr w:type="spellStart"/>
            <w:r w:rsidRPr="007255FB">
              <w:rPr>
                <w:rFonts w:asciiTheme="minorHAnsi" w:hAnsiTheme="minorHAnsi" w:cstheme="minorHAnsi"/>
                <w:sz w:val="18"/>
                <w:szCs w:val="18"/>
              </w:rPr>
              <w:t>tracti</w:t>
            </w:r>
            <w:proofErr w:type="spellEnd"/>
            <w:r w:rsidRPr="007255FB">
              <w:rPr>
                <w:rFonts w:asciiTheme="minorHAnsi" w:hAnsiTheme="minorHAnsi" w:cstheme="minorHAnsi"/>
                <w:sz w:val="18"/>
                <w:szCs w:val="18"/>
              </w:rPr>
              <w:t xml:space="preserve"> were </w:t>
            </w:r>
            <w:r>
              <w:rPr>
                <w:rFonts w:asciiTheme="minorHAnsi" w:hAnsiTheme="minorHAnsi" w:cstheme="minorHAnsi"/>
                <w:sz w:val="18"/>
                <w:szCs w:val="18"/>
              </w:rPr>
              <w:t>identified</w:t>
            </w:r>
            <w:r w:rsidRPr="007255FB">
              <w:rPr>
                <w:rFonts w:asciiTheme="minorHAnsi" w:hAnsiTheme="minorHAnsi" w:cstheme="minorHAnsi"/>
                <w:sz w:val="18"/>
                <w:szCs w:val="18"/>
              </w:rPr>
              <w:t xml:space="preserve">: variable was coded ‘yes’ </w:t>
            </w:r>
          </w:p>
        </w:tc>
      </w:tr>
      <w:tr w:rsidR="00EA385F" w:rsidRPr="007255FB" w:rsidTr="003768A8">
        <w:trPr>
          <w:trHeight w:val="542"/>
        </w:trPr>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303B09">
              <w:rPr>
                <w:rFonts w:asciiTheme="minorHAnsi" w:hAnsiTheme="minorHAnsi" w:cstheme="minorHAnsi"/>
                <w:sz w:val="18"/>
                <w:szCs w:val="18"/>
              </w:rPr>
              <w:t xml:space="preserve">Interventions </w:t>
            </w:r>
            <w:r>
              <w:rPr>
                <w:rFonts w:asciiTheme="minorHAnsi" w:hAnsiTheme="minorHAnsi" w:cstheme="minorHAnsi"/>
                <w:sz w:val="18"/>
                <w:szCs w:val="18"/>
              </w:rPr>
              <w:t xml:space="preserve">not </w:t>
            </w:r>
            <w:r w:rsidRPr="00303B09">
              <w:rPr>
                <w:rFonts w:asciiTheme="minorHAnsi" w:hAnsiTheme="minorHAnsi" w:cstheme="minorHAnsi"/>
                <w:sz w:val="18"/>
                <w:szCs w:val="18"/>
              </w:rPr>
              <w:t>described in the national EMS standard</w:t>
            </w:r>
            <w:r>
              <w:rPr>
                <w:rFonts w:asciiTheme="minorHAnsi" w:hAnsiTheme="minorHAnsi" w:cstheme="minorHAnsi"/>
                <w:sz w:val="18"/>
                <w:szCs w:val="18"/>
              </w:rPr>
              <w:t xml:space="preserve"> (PA): </w:t>
            </w:r>
            <w:r w:rsidRPr="007255FB">
              <w:rPr>
                <w:rFonts w:asciiTheme="minorHAnsi" w:hAnsiTheme="minorHAnsi" w:cstheme="minorHAnsi"/>
                <w:sz w:val="18"/>
                <w:szCs w:val="18"/>
              </w:rPr>
              <w:t>Suture</w:t>
            </w:r>
            <w:r>
              <w:rPr>
                <w:rFonts w:asciiTheme="minorHAnsi" w:hAnsiTheme="minorHAnsi" w:cstheme="minorHAnsi"/>
                <w:sz w:val="18"/>
                <w:szCs w:val="18"/>
              </w:rPr>
              <w:t xml:space="preserve">, </w:t>
            </w:r>
            <w:r w:rsidRPr="007255FB">
              <w:rPr>
                <w:rFonts w:asciiTheme="minorHAnsi" w:hAnsiTheme="minorHAnsi" w:cstheme="minorHAnsi"/>
                <w:sz w:val="18"/>
                <w:szCs w:val="18"/>
              </w:rPr>
              <w:t xml:space="preserve">Medical advice to patient: </w:t>
            </w:r>
            <w:r>
              <w:rPr>
                <w:rFonts w:asciiTheme="minorHAnsi" w:hAnsiTheme="minorHAnsi" w:cstheme="minorHAnsi"/>
                <w:sz w:val="18"/>
                <w:szCs w:val="18"/>
              </w:rPr>
              <w:t>‘</w:t>
            </w:r>
            <w:r w:rsidRPr="007255FB">
              <w:rPr>
                <w:rFonts w:asciiTheme="minorHAnsi" w:hAnsiTheme="minorHAnsi" w:cstheme="minorHAnsi"/>
                <w:sz w:val="18"/>
                <w:szCs w:val="18"/>
              </w:rPr>
              <w:t>yes</w:t>
            </w:r>
            <w:r>
              <w:rPr>
                <w:rFonts w:asciiTheme="minorHAnsi" w:hAnsiTheme="minorHAnsi" w:cstheme="minorHAnsi"/>
                <w:sz w:val="18"/>
                <w:szCs w:val="18"/>
              </w:rPr>
              <w:t>’</w:t>
            </w:r>
            <w:r w:rsidRPr="007255FB">
              <w:rPr>
                <w:rFonts w:asciiTheme="minorHAnsi" w:hAnsiTheme="minorHAnsi" w:cstheme="minorHAnsi"/>
                <w:sz w:val="18"/>
                <w:szCs w:val="18"/>
              </w:rPr>
              <w:t xml:space="preserve">, </w:t>
            </w:r>
            <w:r>
              <w:rPr>
                <w:rFonts w:asciiTheme="minorHAnsi" w:hAnsiTheme="minorHAnsi" w:cstheme="minorHAnsi"/>
                <w:sz w:val="18"/>
                <w:szCs w:val="18"/>
              </w:rPr>
              <w:t>‘</w:t>
            </w:r>
            <w:r w:rsidRPr="007255FB">
              <w:rPr>
                <w:rFonts w:asciiTheme="minorHAnsi" w:hAnsiTheme="minorHAnsi" w:cstheme="minorHAnsi"/>
                <w:sz w:val="18"/>
                <w:szCs w:val="18"/>
              </w:rPr>
              <w:t>no</w:t>
            </w:r>
            <w:r>
              <w:rPr>
                <w:rFonts w:asciiTheme="minorHAnsi" w:hAnsiTheme="minorHAnsi" w:cstheme="minorHAnsi"/>
                <w:sz w:val="18"/>
                <w:szCs w:val="18"/>
              </w:rPr>
              <w:t>’</w:t>
            </w:r>
          </w:p>
        </w:tc>
        <w:tc>
          <w:tcPr>
            <w:tcW w:w="3151" w:type="dxa"/>
          </w:tcPr>
          <w:p w:rsidR="00EA385F" w:rsidRPr="007255FB" w:rsidRDefault="00EA385F" w:rsidP="003768A8">
            <w:pPr>
              <w:spacing w:line="276" w:lineRule="auto"/>
              <w:rPr>
                <w:rFonts w:asciiTheme="minorHAnsi" w:hAnsiTheme="minorHAnsi" w:cstheme="minorHAnsi"/>
                <w:sz w:val="18"/>
                <w:szCs w:val="18"/>
              </w:rPr>
            </w:pPr>
            <w:r w:rsidRPr="007255FB">
              <w:rPr>
                <w:rFonts w:asciiTheme="minorHAnsi" w:hAnsiTheme="minorHAnsi" w:cstheme="minorHAnsi"/>
                <w:sz w:val="18"/>
                <w:szCs w:val="18"/>
              </w:rPr>
              <w:t xml:space="preserve">When </w:t>
            </w:r>
            <w:r>
              <w:rPr>
                <w:rFonts w:asciiTheme="minorHAnsi" w:hAnsiTheme="minorHAnsi" w:cstheme="minorHAnsi"/>
                <w:sz w:val="18"/>
                <w:szCs w:val="18"/>
              </w:rPr>
              <w:t xml:space="preserve">intervention </w:t>
            </w:r>
            <w:r w:rsidRPr="007255FB">
              <w:rPr>
                <w:rFonts w:asciiTheme="minorHAnsi" w:hAnsiTheme="minorHAnsi" w:cstheme="minorHAnsi"/>
                <w:sz w:val="18"/>
                <w:szCs w:val="18"/>
              </w:rPr>
              <w:t xml:space="preserve">was </w:t>
            </w:r>
            <w:r>
              <w:rPr>
                <w:rFonts w:asciiTheme="minorHAnsi" w:hAnsiTheme="minorHAnsi" w:cstheme="minorHAnsi"/>
                <w:sz w:val="18"/>
                <w:szCs w:val="18"/>
              </w:rPr>
              <w:t>identified</w:t>
            </w:r>
            <w:r w:rsidRPr="007255FB">
              <w:rPr>
                <w:rFonts w:asciiTheme="minorHAnsi" w:hAnsiTheme="minorHAnsi" w:cstheme="minorHAnsi"/>
                <w:sz w:val="18"/>
                <w:szCs w:val="18"/>
              </w:rPr>
              <w:t xml:space="preserve"> in </w:t>
            </w:r>
            <w:r>
              <w:rPr>
                <w:rFonts w:asciiTheme="minorHAnsi" w:hAnsiTheme="minorHAnsi" w:cstheme="minorHAnsi"/>
                <w:sz w:val="18"/>
                <w:szCs w:val="18"/>
              </w:rPr>
              <w:t>the free text notes: variable was coded ‘yes</w:t>
            </w:r>
          </w:p>
        </w:tc>
      </w:tr>
      <w:tr w:rsidR="00EA385F" w:rsidRPr="007255FB" w:rsidTr="003768A8">
        <w:trPr>
          <w:trHeight w:val="507"/>
        </w:trPr>
        <w:tc>
          <w:tcPr>
            <w:tcW w:w="2093" w:type="dxa"/>
            <w:vMerge/>
          </w:tcPr>
          <w:p w:rsidR="00EA385F" w:rsidRPr="007255FB" w:rsidRDefault="00EA385F" w:rsidP="003768A8">
            <w:pPr>
              <w:spacing w:line="276" w:lineRule="auto"/>
              <w:rPr>
                <w:rFonts w:asciiTheme="minorHAnsi" w:hAnsiTheme="minorHAnsi" w:cstheme="minorHAnsi"/>
                <w:sz w:val="18"/>
                <w:szCs w:val="18"/>
              </w:rPr>
            </w:pPr>
          </w:p>
        </w:tc>
        <w:tc>
          <w:tcPr>
            <w:tcW w:w="4678" w:type="dxa"/>
          </w:tcPr>
          <w:p w:rsidR="00EA385F" w:rsidRPr="007255FB" w:rsidRDefault="00EA385F" w:rsidP="003768A8">
            <w:pPr>
              <w:spacing w:line="276" w:lineRule="auto"/>
              <w:rPr>
                <w:rFonts w:asciiTheme="minorHAnsi" w:hAnsiTheme="minorHAnsi" w:cstheme="minorHAnsi"/>
                <w:sz w:val="18"/>
                <w:szCs w:val="18"/>
              </w:rPr>
            </w:pPr>
            <w:r w:rsidRPr="00303B09">
              <w:rPr>
                <w:rFonts w:asciiTheme="minorHAnsi" w:hAnsiTheme="minorHAnsi" w:cstheme="minorHAnsi"/>
                <w:sz w:val="18"/>
                <w:szCs w:val="18"/>
              </w:rPr>
              <w:t xml:space="preserve">Interventions </w:t>
            </w:r>
            <w:r>
              <w:rPr>
                <w:rFonts w:asciiTheme="minorHAnsi" w:hAnsiTheme="minorHAnsi" w:cstheme="minorHAnsi"/>
                <w:sz w:val="18"/>
                <w:szCs w:val="18"/>
              </w:rPr>
              <w:t xml:space="preserve">not </w:t>
            </w:r>
            <w:r w:rsidRPr="00303B09">
              <w:rPr>
                <w:rFonts w:asciiTheme="minorHAnsi" w:hAnsiTheme="minorHAnsi" w:cstheme="minorHAnsi"/>
                <w:sz w:val="18"/>
                <w:szCs w:val="18"/>
              </w:rPr>
              <w:t>described in the national EMS standard</w:t>
            </w:r>
            <w:r>
              <w:rPr>
                <w:rFonts w:asciiTheme="minorHAnsi" w:hAnsiTheme="minorHAnsi" w:cstheme="minorHAnsi"/>
                <w:sz w:val="18"/>
                <w:szCs w:val="18"/>
              </w:rPr>
              <w:t xml:space="preserve"> (PA): </w:t>
            </w:r>
            <w:r w:rsidRPr="007255FB">
              <w:rPr>
                <w:rFonts w:asciiTheme="minorHAnsi" w:hAnsiTheme="minorHAnsi" w:cstheme="minorHAnsi"/>
                <w:sz w:val="18"/>
                <w:szCs w:val="18"/>
              </w:rPr>
              <w:t>Consultation of health care professional regarding referral: ‘</w:t>
            </w:r>
            <w:r>
              <w:rPr>
                <w:rFonts w:asciiTheme="minorHAnsi" w:hAnsiTheme="minorHAnsi" w:cstheme="minorHAnsi"/>
                <w:sz w:val="18"/>
                <w:szCs w:val="18"/>
              </w:rPr>
              <w:t xml:space="preserve">consultation of </w:t>
            </w:r>
            <w:r w:rsidRPr="007255FB">
              <w:rPr>
                <w:rFonts w:asciiTheme="minorHAnsi" w:hAnsiTheme="minorHAnsi" w:cstheme="minorHAnsi"/>
                <w:sz w:val="18"/>
                <w:szCs w:val="18"/>
              </w:rPr>
              <w:t>General Practitioner’, ‘</w:t>
            </w:r>
            <w:r>
              <w:rPr>
                <w:rFonts w:asciiTheme="minorHAnsi" w:hAnsiTheme="minorHAnsi" w:cstheme="minorHAnsi"/>
                <w:sz w:val="18"/>
                <w:szCs w:val="18"/>
              </w:rPr>
              <w:t xml:space="preserve">consultation of </w:t>
            </w:r>
            <w:r w:rsidRPr="007255FB">
              <w:rPr>
                <w:rFonts w:asciiTheme="minorHAnsi" w:hAnsiTheme="minorHAnsi" w:cstheme="minorHAnsi"/>
                <w:sz w:val="18"/>
                <w:szCs w:val="18"/>
              </w:rPr>
              <w:t>Emergency Department’, ‘</w:t>
            </w:r>
            <w:r>
              <w:rPr>
                <w:rFonts w:asciiTheme="minorHAnsi" w:hAnsiTheme="minorHAnsi" w:cstheme="minorHAnsi"/>
                <w:sz w:val="18"/>
                <w:szCs w:val="18"/>
              </w:rPr>
              <w:t xml:space="preserve">consultation of </w:t>
            </w:r>
            <w:r w:rsidRPr="007255FB">
              <w:rPr>
                <w:rFonts w:asciiTheme="minorHAnsi" w:hAnsiTheme="minorHAnsi" w:cstheme="minorHAnsi"/>
                <w:sz w:val="18"/>
                <w:szCs w:val="18"/>
              </w:rPr>
              <w:t>other</w:t>
            </w:r>
            <w:r>
              <w:rPr>
                <w:rFonts w:asciiTheme="minorHAnsi" w:hAnsiTheme="minorHAnsi" w:cstheme="minorHAnsi"/>
                <w:sz w:val="18"/>
                <w:szCs w:val="18"/>
              </w:rPr>
              <w:t xml:space="preserve"> health care professional</w:t>
            </w:r>
            <w:r w:rsidRPr="007255FB">
              <w:rPr>
                <w:rFonts w:asciiTheme="minorHAnsi" w:hAnsiTheme="minorHAnsi" w:cstheme="minorHAnsi"/>
                <w:sz w:val="18"/>
                <w:szCs w:val="18"/>
              </w:rPr>
              <w:t>’</w:t>
            </w:r>
            <w:r>
              <w:rPr>
                <w:rFonts w:asciiTheme="minorHAnsi" w:hAnsiTheme="minorHAnsi" w:cstheme="minorHAnsi"/>
                <w:sz w:val="18"/>
                <w:szCs w:val="18"/>
              </w:rPr>
              <w:t>, ‘no consultation’</w:t>
            </w:r>
          </w:p>
        </w:tc>
        <w:tc>
          <w:tcPr>
            <w:tcW w:w="3151" w:type="dxa"/>
          </w:tcPr>
          <w:p w:rsidR="00EA385F" w:rsidRPr="007255FB" w:rsidRDefault="00EA385F" w:rsidP="003768A8">
            <w:pPr>
              <w:spacing w:line="276" w:lineRule="auto"/>
              <w:rPr>
                <w:rFonts w:asciiTheme="minorHAnsi" w:hAnsiTheme="minorHAnsi" w:cstheme="minorHAnsi"/>
                <w:sz w:val="18"/>
                <w:szCs w:val="18"/>
              </w:rPr>
            </w:pPr>
            <w:r>
              <w:rPr>
                <w:rFonts w:asciiTheme="minorHAnsi" w:hAnsiTheme="minorHAnsi" w:cstheme="minorHAnsi"/>
                <w:sz w:val="18"/>
                <w:szCs w:val="18"/>
              </w:rPr>
              <w:t>Free text notes were identified and categorized according to these type of health care professionals</w:t>
            </w:r>
          </w:p>
        </w:tc>
      </w:tr>
    </w:tbl>
    <w:p w:rsidR="00EA385F" w:rsidRPr="00A6769A" w:rsidRDefault="00EA385F" w:rsidP="00EA385F">
      <w:pPr>
        <w:tabs>
          <w:tab w:val="left" w:pos="284"/>
        </w:tabs>
        <w:spacing w:line="276" w:lineRule="auto"/>
        <w:rPr>
          <w:rFonts w:asciiTheme="minorHAnsi" w:hAnsiTheme="minorHAnsi" w:cstheme="minorHAnsi"/>
          <w:sz w:val="18"/>
          <w:szCs w:val="18"/>
          <w:lang w:val="en-GB"/>
        </w:rPr>
        <w:sectPr w:rsidR="00EA385F" w:rsidRPr="00A6769A" w:rsidSect="00D40DF9">
          <w:headerReference w:type="default" r:id="rId7"/>
          <w:pgSz w:w="11906" w:h="16838"/>
          <w:pgMar w:top="1417" w:right="1417" w:bottom="1417" w:left="1417" w:header="708" w:footer="708" w:gutter="0"/>
          <w:cols w:space="708"/>
          <w:docGrid w:linePitch="360"/>
        </w:sectPr>
      </w:pPr>
      <w:r w:rsidRPr="007255FB">
        <w:rPr>
          <w:rFonts w:ascii="Calibri" w:hAnsi="Calibri"/>
          <w:sz w:val="18"/>
          <w:szCs w:val="18"/>
          <w:vertAlign w:val="superscript"/>
          <w:lang w:val="en-GB"/>
        </w:rPr>
        <w:t>a</w:t>
      </w:r>
      <w:r w:rsidRPr="007255FB">
        <w:rPr>
          <w:rFonts w:ascii="Calibri" w:hAnsi="Calibri"/>
          <w:sz w:val="18"/>
          <w:szCs w:val="18"/>
          <w:lang w:val="en-GB"/>
        </w:rPr>
        <w:t xml:space="preserve"> EPR = electronic patient records; </w:t>
      </w:r>
      <w:r w:rsidRPr="007255FB">
        <w:rPr>
          <w:rFonts w:ascii="Calibri" w:hAnsi="Calibri"/>
          <w:sz w:val="18"/>
          <w:szCs w:val="18"/>
          <w:vertAlign w:val="superscript"/>
          <w:lang w:val="en-GB"/>
        </w:rPr>
        <w:t>b</w:t>
      </w:r>
      <w:r w:rsidRPr="007255FB">
        <w:rPr>
          <w:rFonts w:ascii="Calibri" w:hAnsi="Calibri"/>
          <w:sz w:val="18"/>
          <w:szCs w:val="18"/>
          <w:lang w:val="en-GB"/>
        </w:rPr>
        <w:t xml:space="preserve"> NP = no additional processing needed; </w:t>
      </w:r>
      <w:r w:rsidRPr="007255FB">
        <w:rPr>
          <w:rFonts w:ascii="Calibri" w:hAnsi="Calibri"/>
          <w:sz w:val="18"/>
          <w:szCs w:val="18"/>
          <w:vertAlign w:val="superscript"/>
          <w:lang w:val="en-GB"/>
        </w:rPr>
        <w:t>c</w:t>
      </w:r>
      <w:r w:rsidRPr="007255FB">
        <w:rPr>
          <w:rFonts w:ascii="Calibri" w:hAnsi="Calibri"/>
          <w:sz w:val="18"/>
          <w:szCs w:val="18"/>
          <w:lang w:val="en-GB"/>
        </w:rPr>
        <w:t xml:space="preserve"> ECG = electrocardiograph; </w:t>
      </w:r>
      <w:r w:rsidRPr="007255FB">
        <w:rPr>
          <w:rFonts w:ascii="Calibri" w:hAnsi="Calibri"/>
          <w:sz w:val="18"/>
          <w:szCs w:val="18"/>
          <w:vertAlign w:val="superscript"/>
          <w:lang w:val="en-GB"/>
        </w:rPr>
        <w:t>d</w:t>
      </w:r>
      <w:r w:rsidRPr="007255FB">
        <w:rPr>
          <w:rFonts w:ascii="Calibri" w:hAnsi="Calibri"/>
          <w:sz w:val="18"/>
          <w:szCs w:val="18"/>
          <w:lang w:val="en-GB"/>
        </w:rPr>
        <w:t xml:space="preserve"> </w:t>
      </w:r>
      <w:r w:rsidRPr="007255FB">
        <w:rPr>
          <w:rFonts w:asciiTheme="minorHAnsi" w:hAnsiTheme="minorHAnsi" w:cstheme="minorHAnsi"/>
          <w:sz w:val="18"/>
          <w:szCs w:val="18"/>
          <w:lang w:val="en-GB"/>
        </w:rPr>
        <w:t xml:space="preserve">GCS/AVPU = Glasgow Coma Scale/ Alert Voice Pain Unresponsive; </w:t>
      </w:r>
      <w:r w:rsidRPr="007255FB">
        <w:rPr>
          <w:rFonts w:asciiTheme="minorHAnsi" w:hAnsiTheme="minorHAnsi" w:cstheme="minorHAnsi"/>
          <w:sz w:val="18"/>
          <w:szCs w:val="18"/>
          <w:vertAlign w:val="superscript"/>
          <w:lang w:val="en-GB"/>
        </w:rPr>
        <w:t>e</w:t>
      </w:r>
      <w:r w:rsidRPr="007255FB">
        <w:rPr>
          <w:rFonts w:asciiTheme="minorHAnsi" w:hAnsiTheme="minorHAnsi" w:cstheme="minorHAnsi"/>
          <w:sz w:val="18"/>
          <w:szCs w:val="18"/>
          <w:lang w:val="en-GB"/>
        </w:rPr>
        <w:t xml:space="preserve"> SCEBS = Somatic complaints, Cognitions, Emotions, Behaviour, and Social functioning of the patient</w:t>
      </w:r>
    </w:p>
    <w:p w:rsidR="00EA385F" w:rsidRPr="007255FB" w:rsidRDefault="00EA385F" w:rsidP="00EA385F">
      <w:pPr>
        <w:spacing w:line="276" w:lineRule="auto"/>
        <w:rPr>
          <w:rFonts w:ascii="Calibri" w:hAnsi="Calibri"/>
          <w:sz w:val="22"/>
          <w:szCs w:val="22"/>
          <w:lang w:val="en-GB"/>
        </w:rPr>
      </w:pPr>
      <w:r w:rsidRPr="007255FB">
        <w:rPr>
          <w:rFonts w:ascii="Calibri" w:hAnsi="Calibri"/>
          <w:sz w:val="22"/>
          <w:szCs w:val="22"/>
          <w:lang w:val="en-GB"/>
        </w:rPr>
        <w:lastRenderedPageBreak/>
        <w:t xml:space="preserve">Table 2 Initial complaints and conditions of patients treated by solo emergency physician assistants (PA, </w:t>
      </w:r>
      <w:r w:rsidRPr="007255FB">
        <w:rPr>
          <w:rFonts w:ascii="Calibri" w:hAnsi="Calibri"/>
          <w:i/>
          <w:sz w:val="22"/>
          <w:szCs w:val="22"/>
          <w:lang w:val="en-GB"/>
        </w:rPr>
        <w:t>n</w:t>
      </w:r>
      <w:r w:rsidRPr="007255FB">
        <w:rPr>
          <w:rFonts w:ascii="Calibri" w:hAnsi="Calibri"/>
          <w:sz w:val="22"/>
          <w:szCs w:val="22"/>
          <w:lang w:val="en-GB"/>
        </w:rPr>
        <w:t xml:space="preserve">=2) and ambulance nurses (RN, </w:t>
      </w:r>
      <w:r w:rsidRPr="007255FB">
        <w:rPr>
          <w:rFonts w:ascii="Calibri" w:hAnsi="Calibri"/>
          <w:i/>
          <w:sz w:val="22"/>
          <w:szCs w:val="22"/>
          <w:lang w:val="en-GB"/>
        </w:rPr>
        <w:t>n</w:t>
      </w:r>
      <w:r w:rsidRPr="007255FB">
        <w:rPr>
          <w:rFonts w:ascii="Calibri" w:hAnsi="Calibri"/>
          <w:sz w:val="22"/>
          <w:szCs w:val="22"/>
          <w:lang w:val="en-GB"/>
        </w:rPr>
        <w:t>=23)</w:t>
      </w:r>
    </w:p>
    <w:p w:rsidR="00EA385F" w:rsidRPr="007255FB" w:rsidRDefault="00EA385F" w:rsidP="00EA385F">
      <w:pPr>
        <w:spacing w:line="276" w:lineRule="auto"/>
        <w:rPr>
          <w:rFonts w:ascii="Calibri" w:hAnsi="Calibri"/>
          <w:sz w:val="22"/>
          <w:szCs w:val="22"/>
          <w:lang w:val="en-GB"/>
        </w:rPr>
      </w:pP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5"/>
        <w:gridCol w:w="1306"/>
        <w:gridCol w:w="1468"/>
        <w:gridCol w:w="4736"/>
        <w:gridCol w:w="1306"/>
        <w:gridCol w:w="1468"/>
      </w:tblGrid>
      <w:tr w:rsidR="00EA385F" w:rsidRPr="007255FB" w:rsidTr="003768A8">
        <w:tc>
          <w:tcPr>
            <w:tcW w:w="1567" w:type="pct"/>
          </w:tcPr>
          <w:p w:rsidR="00EA385F" w:rsidRPr="007255FB" w:rsidRDefault="00EA385F" w:rsidP="003768A8">
            <w:pPr>
              <w:spacing w:line="276" w:lineRule="auto"/>
              <w:rPr>
                <w:rFonts w:asciiTheme="minorHAnsi" w:hAnsiTheme="minorHAnsi"/>
                <w:b/>
                <w:sz w:val="16"/>
                <w:lang w:val="en-GB"/>
              </w:rPr>
            </w:pPr>
            <w:r w:rsidRPr="007255FB">
              <w:rPr>
                <w:rFonts w:asciiTheme="minorHAnsi" w:hAnsiTheme="minorHAnsi"/>
                <w:b/>
                <w:sz w:val="16"/>
                <w:lang w:val="en-GB"/>
              </w:rPr>
              <w:t>Initial complaints/conditions of patients</w:t>
            </w:r>
          </w:p>
        </w:tc>
        <w:tc>
          <w:tcPr>
            <w:tcW w:w="436" w:type="pct"/>
          </w:tcPr>
          <w:p w:rsidR="00EA385F" w:rsidRPr="007255FB" w:rsidRDefault="00EA385F" w:rsidP="003768A8">
            <w:pPr>
              <w:spacing w:line="276" w:lineRule="auto"/>
              <w:rPr>
                <w:rFonts w:asciiTheme="minorHAnsi" w:hAnsiTheme="minorHAnsi" w:cstheme="minorHAnsi"/>
                <w:b/>
                <w:sz w:val="16"/>
                <w:szCs w:val="16"/>
                <w:lang w:val="en-GB"/>
              </w:rPr>
            </w:pPr>
            <w:r w:rsidRPr="007255FB">
              <w:rPr>
                <w:rFonts w:asciiTheme="minorHAnsi" w:hAnsiTheme="minorHAnsi" w:cstheme="minorHAnsi"/>
                <w:b/>
                <w:sz w:val="16"/>
                <w:szCs w:val="16"/>
                <w:lang w:val="en-GB"/>
              </w:rPr>
              <w:t xml:space="preserve">PA </w:t>
            </w:r>
            <w:r w:rsidRPr="007255FB">
              <w:rPr>
                <w:rFonts w:asciiTheme="minorHAnsi" w:eastAsia="MS ??" w:hAnsiTheme="minorHAnsi" w:cstheme="minorHAnsi"/>
                <w:b/>
                <w:sz w:val="16"/>
                <w:szCs w:val="16"/>
                <w:lang w:val="en-GB" w:eastAsia="ja-JP"/>
              </w:rPr>
              <w:t>(</w:t>
            </w:r>
            <w:r w:rsidRPr="007255FB">
              <w:rPr>
                <w:rFonts w:asciiTheme="minorHAnsi" w:eastAsia="MS ??" w:hAnsiTheme="minorHAnsi" w:cstheme="minorHAnsi"/>
                <w:b/>
                <w:i/>
                <w:sz w:val="16"/>
                <w:szCs w:val="16"/>
                <w:lang w:val="en-GB" w:eastAsia="ja-JP"/>
              </w:rPr>
              <w:t>n</w:t>
            </w:r>
            <w:r w:rsidRPr="007255FB">
              <w:rPr>
                <w:rFonts w:asciiTheme="minorHAnsi" w:eastAsia="MS ??" w:hAnsiTheme="minorHAnsi" w:cstheme="minorHAnsi"/>
                <w:sz w:val="16"/>
                <w:szCs w:val="16"/>
                <w:lang w:val="en-GB" w:eastAsia="ja-JP"/>
              </w:rPr>
              <w:t>=</w:t>
            </w:r>
            <w:r w:rsidRPr="007255FB">
              <w:rPr>
                <w:rFonts w:asciiTheme="minorHAnsi" w:eastAsia="MS ??" w:hAnsiTheme="minorHAnsi" w:cstheme="minorHAnsi"/>
                <w:b/>
                <w:sz w:val="16"/>
                <w:szCs w:val="16"/>
                <w:lang w:val="en-GB" w:eastAsia="ja-JP"/>
              </w:rPr>
              <w:t>481)</w:t>
            </w:r>
            <w:r w:rsidRPr="007255FB">
              <w:rPr>
                <w:rFonts w:asciiTheme="minorHAnsi" w:eastAsia="MS ??" w:hAnsiTheme="minorHAnsi" w:cstheme="minorHAnsi"/>
                <w:b/>
                <w:sz w:val="16"/>
                <w:szCs w:val="16"/>
                <w:vertAlign w:val="superscript"/>
                <w:lang w:val="en-GB" w:eastAsia="ja-JP"/>
              </w:rPr>
              <w:t>a</w:t>
            </w:r>
          </w:p>
        </w:tc>
        <w:tc>
          <w:tcPr>
            <w:tcW w:w="490" w:type="pct"/>
          </w:tcPr>
          <w:p w:rsidR="00EA385F" w:rsidRPr="007255FB" w:rsidRDefault="00EA385F" w:rsidP="003768A8">
            <w:pPr>
              <w:spacing w:line="276" w:lineRule="auto"/>
              <w:rPr>
                <w:rFonts w:asciiTheme="minorHAnsi" w:hAnsiTheme="minorHAnsi" w:cstheme="minorHAnsi"/>
                <w:b/>
                <w:sz w:val="16"/>
                <w:szCs w:val="16"/>
                <w:lang w:val="en-GB"/>
              </w:rPr>
            </w:pPr>
            <w:r w:rsidRPr="007255FB">
              <w:rPr>
                <w:rFonts w:asciiTheme="minorHAnsi" w:hAnsiTheme="minorHAnsi" w:cstheme="minorHAnsi"/>
                <w:b/>
                <w:sz w:val="16"/>
                <w:szCs w:val="16"/>
                <w:lang w:val="en-GB"/>
              </w:rPr>
              <w:t xml:space="preserve">RN </w:t>
            </w:r>
            <w:r w:rsidRPr="007255FB">
              <w:rPr>
                <w:rFonts w:asciiTheme="minorHAnsi" w:eastAsia="MS ??" w:hAnsiTheme="minorHAnsi" w:cstheme="minorHAnsi"/>
                <w:b/>
                <w:sz w:val="16"/>
                <w:szCs w:val="16"/>
                <w:lang w:val="en-GB" w:eastAsia="ja-JP"/>
              </w:rPr>
              <w:t>(</w:t>
            </w:r>
            <w:r w:rsidRPr="007255FB">
              <w:rPr>
                <w:rFonts w:asciiTheme="minorHAnsi" w:eastAsia="MS ??" w:hAnsiTheme="minorHAnsi" w:cstheme="minorHAnsi"/>
                <w:b/>
                <w:i/>
                <w:sz w:val="16"/>
                <w:szCs w:val="16"/>
                <w:lang w:val="en-GB" w:eastAsia="ja-JP"/>
              </w:rPr>
              <w:t>n</w:t>
            </w:r>
            <w:r w:rsidRPr="007255FB">
              <w:rPr>
                <w:rFonts w:asciiTheme="minorHAnsi" w:eastAsia="MS ??" w:hAnsiTheme="minorHAnsi" w:cstheme="minorHAnsi"/>
                <w:sz w:val="16"/>
                <w:szCs w:val="16"/>
                <w:lang w:val="en-GB" w:eastAsia="ja-JP"/>
              </w:rPr>
              <w:t>=</w:t>
            </w:r>
            <w:r w:rsidRPr="007255FB">
              <w:rPr>
                <w:rFonts w:asciiTheme="minorHAnsi" w:eastAsia="MS ??" w:hAnsiTheme="minorHAnsi" w:cstheme="minorHAnsi"/>
                <w:b/>
                <w:sz w:val="16"/>
                <w:szCs w:val="16"/>
                <w:lang w:val="en-GB" w:eastAsia="ja-JP"/>
              </w:rPr>
              <w:t>495)</w:t>
            </w:r>
            <w:r w:rsidRPr="007255FB">
              <w:rPr>
                <w:rFonts w:asciiTheme="minorHAnsi" w:eastAsia="MS ??" w:hAnsiTheme="minorHAnsi" w:cstheme="minorHAnsi"/>
                <w:b/>
                <w:sz w:val="16"/>
                <w:szCs w:val="16"/>
                <w:vertAlign w:val="superscript"/>
                <w:lang w:val="en-GB" w:eastAsia="ja-JP"/>
              </w:rPr>
              <w:t>b</w:t>
            </w:r>
          </w:p>
        </w:tc>
        <w:tc>
          <w:tcPr>
            <w:tcW w:w="1581" w:type="pct"/>
          </w:tcPr>
          <w:p w:rsidR="00EA385F" w:rsidRPr="007255FB" w:rsidRDefault="00EA385F" w:rsidP="003768A8">
            <w:pPr>
              <w:spacing w:line="276" w:lineRule="auto"/>
              <w:ind w:left="328" w:hanging="328"/>
              <w:rPr>
                <w:rFonts w:asciiTheme="minorHAnsi" w:hAnsiTheme="minorHAnsi"/>
                <w:b/>
                <w:sz w:val="16"/>
                <w:lang w:val="en-GB"/>
              </w:rPr>
            </w:pPr>
            <w:r w:rsidRPr="007255FB">
              <w:rPr>
                <w:rFonts w:asciiTheme="minorHAnsi" w:hAnsiTheme="minorHAnsi"/>
                <w:b/>
                <w:sz w:val="16"/>
                <w:lang w:val="en-GB"/>
              </w:rPr>
              <w:t>Initial complaints/conditions of patients</w:t>
            </w:r>
          </w:p>
        </w:tc>
        <w:tc>
          <w:tcPr>
            <w:tcW w:w="436" w:type="pct"/>
          </w:tcPr>
          <w:p w:rsidR="00EA385F" w:rsidRPr="007255FB" w:rsidRDefault="00EA385F" w:rsidP="003768A8">
            <w:pPr>
              <w:spacing w:line="276" w:lineRule="auto"/>
              <w:rPr>
                <w:rFonts w:asciiTheme="minorHAnsi" w:hAnsiTheme="minorHAnsi" w:cstheme="minorHAnsi"/>
                <w:b/>
                <w:sz w:val="16"/>
                <w:szCs w:val="16"/>
                <w:lang w:val="en-GB"/>
              </w:rPr>
            </w:pPr>
            <w:r w:rsidRPr="007255FB">
              <w:rPr>
                <w:rFonts w:asciiTheme="minorHAnsi" w:hAnsiTheme="minorHAnsi" w:cstheme="minorHAnsi"/>
                <w:b/>
                <w:sz w:val="16"/>
                <w:szCs w:val="16"/>
                <w:lang w:val="en-GB"/>
              </w:rPr>
              <w:t xml:space="preserve">PA </w:t>
            </w:r>
            <w:r w:rsidRPr="007255FB">
              <w:rPr>
                <w:rFonts w:asciiTheme="minorHAnsi" w:eastAsia="MS ??" w:hAnsiTheme="minorHAnsi" w:cstheme="minorHAnsi"/>
                <w:b/>
                <w:sz w:val="16"/>
                <w:szCs w:val="16"/>
                <w:lang w:val="en-GB" w:eastAsia="ja-JP"/>
              </w:rPr>
              <w:t>(</w:t>
            </w:r>
            <w:r w:rsidRPr="007255FB">
              <w:rPr>
                <w:rFonts w:asciiTheme="minorHAnsi" w:eastAsia="MS ??" w:hAnsiTheme="minorHAnsi" w:cstheme="minorHAnsi"/>
                <w:b/>
                <w:i/>
                <w:sz w:val="16"/>
                <w:szCs w:val="16"/>
                <w:lang w:val="en-GB" w:eastAsia="ja-JP"/>
              </w:rPr>
              <w:t>n</w:t>
            </w:r>
            <w:r w:rsidRPr="007255FB">
              <w:rPr>
                <w:rFonts w:asciiTheme="minorHAnsi" w:eastAsia="MS ??" w:hAnsiTheme="minorHAnsi" w:cstheme="minorHAnsi"/>
                <w:sz w:val="16"/>
                <w:szCs w:val="16"/>
                <w:lang w:val="en-GB" w:eastAsia="ja-JP"/>
              </w:rPr>
              <w:t>=</w:t>
            </w:r>
            <w:r w:rsidRPr="007255FB">
              <w:rPr>
                <w:rFonts w:asciiTheme="minorHAnsi" w:eastAsia="MS ??" w:hAnsiTheme="minorHAnsi" w:cstheme="minorHAnsi"/>
                <w:b/>
                <w:sz w:val="16"/>
                <w:szCs w:val="16"/>
                <w:lang w:val="en-GB" w:eastAsia="ja-JP"/>
              </w:rPr>
              <w:t>481)</w:t>
            </w:r>
            <w:r w:rsidRPr="007255FB">
              <w:rPr>
                <w:rFonts w:asciiTheme="minorHAnsi" w:eastAsia="MS ??" w:hAnsiTheme="minorHAnsi" w:cstheme="minorHAnsi"/>
                <w:b/>
                <w:sz w:val="16"/>
                <w:szCs w:val="16"/>
                <w:vertAlign w:val="superscript"/>
                <w:lang w:val="en-GB" w:eastAsia="ja-JP"/>
              </w:rPr>
              <w:t>a</w:t>
            </w:r>
          </w:p>
        </w:tc>
        <w:tc>
          <w:tcPr>
            <w:tcW w:w="490" w:type="pct"/>
          </w:tcPr>
          <w:p w:rsidR="00EA385F" w:rsidRPr="007255FB" w:rsidRDefault="00EA385F" w:rsidP="003768A8">
            <w:pPr>
              <w:spacing w:line="276" w:lineRule="auto"/>
              <w:rPr>
                <w:rFonts w:asciiTheme="minorHAnsi" w:hAnsiTheme="minorHAnsi" w:cstheme="minorHAnsi"/>
                <w:b/>
                <w:sz w:val="16"/>
                <w:szCs w:val="16"/>
                <w:lang w:val="en-GB"/>
              </w:rPr>
            </w:pPr>
            <w:r w:rsidRPr="007255FB">
              <w:rPr>
                <w:rFonts w:asciiTheme="minorHAnsi" w:hAnsiTheme="minorHAnsi" w:cstheme="minorHAnsi"/>
                <w:b/>
                <w:sz w:val="16"/>
                <w:szCs w:val="16"/>
                <w:lang w:val="en-GB"/>
              </w:rPr>
              <w:t xml:space="preserve">RN </w:t>
            </w:r>
            <w:r w:rsidRPr="007255FB">
              <w:rPr>
                <w:rFonts w:asciiTheme="minorHAnsi" w:eastAsia="MS ??" w:hAnsiTheme="minorHAnsi" w:cstheme="minorHAnsi"/>
                <w:b/>
                <w:sz w:val="16"/>
                <w:szCs w:val="16"/>
                <w:lang w:val="en-GB" w:eastAsia="ja-JP"/>
              </w:rPr>
              <w:t>(</w:t>
            </w:r>
            <w:r w:rsidRPr="007255FB">
              <w:rPr>
                <w:rFonts w:asciiTheme="minorHAnsi" w:eastAsia="MS ??" w:hAnsiTheme="minorHAnsi" w:cstheme="minorHAnsi"/>
                <w:b/>
                <w:i/>
                <w:sz w:val="16"/>
                <w:szCs w:val="16"/>
                <w:lang w:val="en-GB" w:eastAsia="ja-JP"/>
              </w:rPr>
              <w:t>n</w:t>
            </w:r>
            <w:r w:rsidRPr="007255FB">
              <w:rPr>
                <w:rFonts w:asciiTheme="minorHAnsi" w:eastAsia="MS ??" w:hAnsiTheme="minorHAnsi" w:cstheme="minorHAnsi"/>
                <w:sz w:val="16"/>
                <w:szCs w:val="16"/>
                <w:lang w:val="en-GB" w:eastAsia="ja-JP"/>
              </w:rPr>
              <w:t>=</w:t>
            </w:r>
            <w:r w:rsidRPr="007255FB">
              <w:rPr>
                <w:rFonts w:asciiTheme="minorHAnsi" w:eastAsia="MS ??" w:hAnsiTheme="minorHAnsi" w:cstheme="minorHAnsi"/>
                <w:b/>
                <w:sz w:val="16"/>
                <w:szCs w:val="16"/>
                <w:lang w:val="en-GB" w:eastAsia="ja-JP"/>
              </w:rPr>
              <w:t>495)</w:t>
            </w:r>
            <w:r w:rsidRPr="007255FB">
              <w:rPr>
                <w:rFonts w:asciiTheme="minorHAnsi" w:eastAsia="MS ??" w:hAnsiTheme="minorHAnsi" w:cstheme="minorHAnsi"/>
                <w:b/>
                <w:sz w:val="16"/>
                <w:szCs w:val="16"/>
                <w:vertAlign w:val="superscript"/>
                <w:lang w:val="en-GB" w:eastAsia="ja-JP"/>
              </w:rPr>
              <w:t>b</w:t>
            </w:r>
          </w:p>
        </w:tc>
      </w:tr>
      <w:tr w:rsidR="00EA385F" w:rsidRPr="007255FB" w:rsidTr="003768A8">
        <w:tc>
          <w:tcPr>
            <w:tcW w:w="1567" w:type="pct"/>
          </w:tcPr>
          <w:p w:rsidR="00EA385F" w:rsidRPr="007255FB" w:rsidRDefault="00EA385F" w:rsidP="003768A8">
            <w:pPr>
              <w:spacing w:line="276" w:lineRule="auto"/>
              <w:rPr>
                <w:rFonts w:asciiTheme="minorHAnsi" w:hAnsiTheme="minorHAnsi" w:cstheme="minorHAnsi"/>
                <w:i/>
                <w:sz w:val="16"/>
                <w:szCs w:val="16"/>
                <w:lang w:val="en-GB"/>
              </w:rPr>
            </w:pPr>
            <w:r w:rsidRPr="007255FB">
              <w:rPr>
                <w:rFonts w:asciiTheme="minorHAnsi" w:hAnsiTheme="minorHAnsi"/>
                <w:b/>
                <w:i/>
                <w:sz w:val="16"/>
                <w:lang w:val="en-GB"/>
              </w:rPr>
              <w:t>Trauma/</w:t>
            </w:r>
            <w:r w:rsidRPr="007255FB">
              <w:rPr>
                <w:rFonts w:asciiTheme="minorHAnsi" w:hAnsiTheme="minorHAnsi" w:cstheme="minorHAnsi"/>
                <w:b/>
                <w:i/>
                <w:sz w:val="16"/>
                <w:szCs w:val="16"/>
                <w:lang w:val="en-GB"/>
              </w:rPr>
              <w:t>Injury</w:t>
            </w:r>
            <w:r w:rsidRPr="007255FB">
              <w:rPr>
                <w:rFonts w:asciiTheme="minorHAnsi" w:hAnsiTheme="minorHAnsi"/>
                <w:b/>
                <w:i/>
                <w:sz w:val="16"/>
                <w:lang w:val="en-GB"/>
              </w:rPr>
              <w:t xml:space="preserve"> </w:t>
            </w:r>
            <w:r w:rsidRPr="007255FB">
              <w:rPr>
                <w:rFonts w:asciiTheme="minorHAnsi" w:hAnsiTheme="minorHAnsi"/>
                <w:i/>
                <w:sz w:val="16"/>
                <w:lang w:val="en-GB"/>
              </w:rPr>
              <w:t xml:space="preserve">(in </w:t>
            </w:r>
            <w:r w:rsidRPr="007255FB">
              <w:rPr>
                <w:rFonts w:asciiTheme="minorHAnsi" w:hAnsiTheme="minorHAnsi" w:cstheme="minorHAnsi"/>
                <w:i/>
                <w:sz w:val="16"/>
                <w:szCs w:val="16"/>
                <w:lang w:val="en-GB"/>
              </w:rPr>
              <w:t>alphabetical order, n (%)</w:t>
            </w:r>
            <w:r w:rsidRPr="007255FB">
              <w:rPr>
                <w:rFonts w:asciiTheme="minorHAnsi" w:hAnsiTheme="minorHAnsi"/>
                <w:i/>
                <w:sz w:val="16"/>
                <w:lang w:val="en-GB"/>
              </w:rPr>
              <w:t>)</w:t>
            </w:r>
          </w:p>
        </w:tc>
        <w:tc>
          <w:tcPr>
            <w:tcW w:w="436" w:type="pct"/>
          </w:tcPr>
          <w:p w:rsidR="00EA385F" w:rsidRPr="007255FB" w:rsidRDefault="00EA385F" w:rsidP="003768A8">
            <w:pPr>
              <w:spacing w:line="276" w:lineRule="auto"/>
              <w:rPr>
                <w:rFonts w:asciiTheme="minorHAnsi" w:hAnsiTheme="minorHAnsi" w:cstheme="minorHAnsi"/>
                <w:sz w:val="16"/>
                <w:szCs w:val="16"/>
                <w:lang w:val="en-GB"/>
              </w:rPr>
            </w:pPr>
            <w:r w:rsidRPr="007255FB">
              <w:rPr>
                <w:rFonts w:asciiTheme="minorHAnsi" w:hAnsiTheme="minorHAnsi" w:cstheme="minorHAnsi"/>
                <w:b/>
                <w:sz w:val="16"/>
                <w:szCs w:val="16"/>
                <w:lang w:val="en-GB"/>
              </w:rPr>
              <w:t xml:space="preserve">218 </w:t>
            </w:r>
            <w:r w:rsidRPr="007255FB">
              <w:rPr>
                <w:rFonts w:asciiTheme="minorHAnsi" w:hAnsiTheme="minorHAnsi" w:cstheme="minorHAnsi"/>
                <w:sz w:val="16"/>
                <w:szCs w:val="16"/>
                <w:lang w:val="en-GB"/>
              </w:rPr>
              <w:t>(45%)</w:t>
            </w:r>
          </w:p>
        </w:tc>
        <w:tc>
          <w:tcPr>
            <w:tcW w:w="490" w:type="pct"/>
          </w:tcPr>
          <w:p w:rsidR="00EA385F" w:rsidRPr="007255FB" w:rsidRDefault="00EA385F" w:rsidP="003768A8">
            <w:pPr>
              <w:spacing w:line="276" w:lineRule="auto"/>
              <w:rPr>
                <w:rFonts w:asciiTheme="minorHAnsi" w:hAnsiTheme="minorHAnsi" w:cstheme="minorHAnsi"/>
                <w:sz w:val="16"/>
                <w:szCs w:val="16"/>
                <w:lang w:val="en-GB"/>
              </w:rPr>
            </w:pPr>
            <w:r w:rsidRPr="007255FB">
              <w:rPr>
                <w:rFonts w:asciiTheme="minorHAnsi" w:hAnsiTheme="minorHAnsi" w:cstheme="minorHAnsi"/>
                <w:b/>
                <w:sz w:val="16"/>
                <w:szCs w:val="16"/>
                <w:lang w:val="en-GB"/>
              </w:rPr>
              <w:t xml:space="preserve">200 </w:t>
            </w:r>
            <w:r w:rsidRPr="007255FB">
              <w:rPr>
                <w:rFonts w:asciiTheme="minorHAnsi" w:hAnsiTheme="minorHAnsi" w:cstheme="minorHAnsi"/>
                <w:sz w:val="16"/>
                <w:szCs w:val="16"/>
                <w:lang w:val="en-GB"/>
              </w:rPr>
              <w:t>(40%)</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b/>
                <w:i/>
                <w:sz w:val="16"/>
                <w:szCs w:val="16"/>
                <w:lang w:val="en-GB"/>
              </w:rPr>
              <w:t xml:space="preserve">Non trauma </w:t>
            </w:r>
            <w:r w:rsidRPr="007255FB">
              <w:rPr>
                <w:rFonts w:asciiTheme="minorHAnsi" w:hAnsiTheme="minorHAnsi"/>
                <w:i/>
                <w:sz w:val="16"/>
                <w:lang w:val="en-GB"/>
              </w:rPr>
              <w:t xml:space="preserve">(in </w:t>
            </w:r>
            <w:r w:rsidRPr="007255FB">
              <w:rPr>
                <w:rFonts w:asciiTheme="minorHAnsi" w:hAnsiTheme="minorHAnsi" w:cstheme="minorHAnsi"/>
                <w:i/>
                <w:sz w:val="16"/>
                <w:szCs w:val="16"/>
                <w:lang w:val="en-GB"/>
              </w:rPr>
              <w:t>alphabetical order, n (%))</w:t>
            </w:r>
          </w:p>
        </w:tc>
        <w:tc>
          <w:tcPr>
            <w:tcW w:w="436" w:type="pct"/>
          </w:tcPr>
          <w:p w:rsidR="00EA385F" w:rsidRPr="007255FB" w:rsidRDefault="00EA385F" w:rsidP="003768A8">
            <w:pPr>
              <w:spacing w:line="276" w:lineRule="auto"/>
              <w:rPr>
                <w:rFonts w:asciiTheme="minorHAnsi" w:hAnsiTheme="minorHAnsi" w:cstheme="minorHAnsi"/>
                <w:sz w:val="16"/>
                <w:szCs w:val="16"/>
                <w:lang w:val="en-GB"/>
              </w:rPr>
            </w:pPr>
            <w:r w:rsidRPr="007255FB">
              <w:rPr>
                <w:rFonts w:asciiTheme="minorHAnsi" w:hAnsiTheme="minorHAnsi" w:cstheme="minorHAnsi"/>
                <w:b/>
                <w:sz w:val="16"/>
                <w:szCs w:val="16"/>
                <w:lang w:val="en-GB"/>
              </w:rPr>
              <w:t xml:space="preserve">260 </w:t>
            </w:r>
            <w:r w:rsidRPr="007255FB">
              <w:rPr>
                <w:rFonts w:asciiTheme="minorHAnsi" w:hAnsiTheme="minorHAnsi" w:cstheme="minorHAnsi"/>
                <w:sz w:val="16"/>
                <w:szCs w:val="16"/>
                <w:lang w:val="en-GB"/>
              </w:rPr>
              <w:t>(54%)</w:t>
            </w:r>
          </w:p>
        </w:tc>
        <w:tc>
          <w:tcPr>
            <w:tcW w:w="490" w:type="pct"/>
          </w:tcPr>
          <w:p w:rsidR="00EA385F" w:rsidRPr="007255FB" w:rsidRDefault="00EA385F" w:rsidP="003768A8">
            <w:pPr>
              <w:spacing w:line="276" w:lineRule="auto"/>
              <w:rPr>
                <w:rFonts w:asciiTheme="minorHAnsi" w:hAnsiTheme="minorHAnsi" w:cstheme="minorHAnsi"/>
                <w:sz w:val="16"/>
                <w:szCs w:val="16"/>
                <w:lang w:val="en-GB"/>
              </w:rPr>
            </w:pPr>
            <w:r w:rsidRPr="007255FB">
              <w:rPr>
                <w:rFonts w:asciiTheme="minorHAnsi" w:hAnsiTheme="minorHAnsi" w:cstheme="minorHAnsi"/>
                <w:b/>
                <w:sz w:val="16"/>
                <w:szCs w:val="16"/>
                <w:lang w:val="en-GB"/>
              </w:rPr>
              <w:t xml:space="preserve">294 </w:t>
            </w:r>
            <w:r w:rsidRPr="007255FB">
              <w:rPr>
                <w:rFonts w:asciiTheme="minorHAnsi" w:hAnsiTheme="minorHAnsi" w:cstheme="minorHAnsi"/>
                <w:sz w:val="16"/>
                <w:szCs w:val="16"/>
                <w:lang w:val="en-GB"/>
              </w:rPr>
              <w:t>(59%)</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sz w:val="16"/>
                <w:lang w:val="en-GB"/>
              </w:rPr>
            </w:pPr>
            <w:r w:rsidRPr="007255FB">
              <w:rPr>
                <w:rFonts w:asciiTheme="minorHAnsi" w:hAnsiTheme="minorHAnsi" w:cstheme="minorHAnsi"/>
                <w:sz w:val="16"/>
                <w:szCs w:val="16"/>
                <w:lang w:val="en-GB"/>
              </w:rPr>
              <w:tab/>
              <w:t>Auto mutilation</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Acute confusion/delirium</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4</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Back pain due to injury</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Allergy</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7</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sz w:val="16"/>
                <w:lang w:val="en-GB"/>
              </w:rPr>
            </w:pPr>
            <w:r w:rsidRPr="007255FB">
              <w:rPr>
                <w:rFonts w:asciiTheme="minorHAnsi" w:hAnsiTheme="minorHAnsi"/>
                <w:sz w:val="16"/>
                <w:lang w:val="en-GB"/>
              </w:rPr>
              <w:tab/>
              <w:t>Burn</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4</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Back pain non-injury</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6</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Choking</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Bleed/</w:t>
            </w:r>
            <w:proofErr w:type="spellStart"/>
            <w:r w:rsidRPr="007255FB">
              <w:rPr>
                <w:rFonts w:asciiTheme="minorHAnsi" w:hAnsiTheme="minorHAnsi" w:cstheme="minorHAnsi"/>
                <w:sz w:val="16"/>
                <w:szCs w:val="16"/>
                <w:lang w:val="en-GB"/>
              </w:rPr>
              <w:t>epistaxis</w:t>
            </w:r>
            <w:proofErr w:type="spellEnd"/>
            <w:r w:rsidRPr="007255FB">
              <w:rPr>
                <w:rFonts w:asciiTheme="minorHAnsi" w:hAnsiTheme="minorHAnsi" w:cstheme="minorHAnsi"/>
                <w:sz w:val="16"/>
                <w:szCs w:val="16"/>
                <w:lang w:val="en-GB"/>
              </w:rPr>
              <w:t>/blood loss</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7</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sz w:val="16"/>
                <w:lang w:val="en-GB"/>
              </w:rPr>
            </w:pPr>
            <w:r w:rsidRPr="007255FB">
              <w:rPr>
                <w:rFonts w:asciiTheme="minorHAnsi" w:hAnsiTheme="minorHAnsi"/>
                <w:sz w:val="16"/>
                <w:lang w:val="en-GB"/>
              </w:rPr>
              <w:tab/>
              <w:t xml:space="preserve">Extremity injury </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7</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4</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Collapse/dizziness/</w:t>
            </w:r>
            <w:proofErr w:type="spellStart"/>
            <w:r w:rsidRPr="007255FB">
              <w:rPr>
                <w:rFonts w:asciiTheme="minorHAnsi" w:hAnsiTheme="minorHAnsi" w:cstheme="minorHAnsi"/>
                <w:sz w:val="16"/>
                <w:szCs w:val="16"/>
                <w:lang w:val="en-GB"/>
              </w:rPr>
              <w:t>vasovagal</w:t>
            </w:r>
            <w:proofErr w:type="spellEnd"/>
            <w:r w:rsidRPr="007255FB">
              <w:rPr>
                <w:rFonts w:asciiTheme="minorHAnsi" w:hAnsiTheme="minorHAnsi" w:cstheme="minorHAnsi"/>
                <w:sz w:val="16"/>
                <w:szCs w:val="16"/>
                <w:lang w:val="en-GB"/>
              </w:rPr>
              <w:t xml:space="preserve"> syncope</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91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82</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Face injury</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6</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Epilepsy/seizures</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18</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20</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sz w:val="16"/>
                <w:lang w:val="en-GB"/>
              </w:rPr>
            </w:pPr>
            <w:r w:rsidRPr="007255FB">
              <w:rPr>
                <w:rFonts w:asciiTheme="minorHAnsi" w:hAnsiTheme="minorHAnsi" w:cstheme="minorHAnsi"/>
                <w:sz w:val="16"/>
                <w:szCs w:val="16"/>
                <w:lang w:val="en-GB"/>
              </w:rPr>
              <w:tab/>
              <w:t>Fracture</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3</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3</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Fever/febrile convulsion</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6</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sz w:val="16"/>
                <w:lang w:val="en-GB"/>
              </w:rPr>
            </w:pPr>
            <w:r w:rsidRPr="007255FB">
              <w:rPr>
                <w:rFonts w:asciiTheme="minorHAnsi" w:hAnsiTheme="minorHAnsi"/>
                <w:sz w:val="16"/>
                <w:lang w:val="en-GB"/>
              </w:rPr>
              <w:tab/>
              <w:t>High Energy Trauma</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 xml:space="preserve">Hart disease/ </w:t>
            </w:r>
            <w:proofErr w:type="spellStart"/>
            <w:r w:rsidRPr="007255FB">
              <w:rPr>
                <w:rFonts w:asciiTheme="minorHAnsi" w:hAnsiTheme="minorHAnsi" w:cstheme="minorHAnsi"/>
                <w:sz w:val="16"/>
                <w:szCs w:val="16"/>
                <w:lang w:val="en-GB"/>
              </w:rPr>
              <w:t>ACS</w:t>
            </w:r>
            <w:r w:rsidRPr="007255FB">
              <w:rPr>
                <w:rFonts w:asciiTheme="minorHAnsi" w:hAnsiTheme="minorHAnsi" w:cstheme="minorHAnsi"/>
                <w:sz w:val="16"/>
                <w:szCs w:val="16"/>
                <w:vertAlign w:val="superscript"/>
                <w:lang w:val="en-GB"/>
              </w:rPr>
              <w:t>c</w:t>
            </w:r>
            <w:proofErr w:type="spellEnd"/>
            <w:r w:rsidRPr="007255FB">
              <w:rPr>
                <w:rFonts w:asciiTheme="minorHAnsi" w:hAnsiTheme="minorHAnsi" w:cstheme="minorHAnsi"/>
                <w:sz w:val="16"/>
                <w:szCs w:val="16"/>
                <w:lang w:val="en-GB"/>
              </w:rPr>
              <w:t>/chest pain/palpitations/</w:t>
            </w:r>
            <w:proofErr w:type="spellStart"/>
            <w:r w:rsidRPr="007255FB">
              <w:rPr>
                <w:rFonts w:asciiTheme="minorHAnsi" w:hAnsiTheme="minorHAnsi" w:cstheme="minorHAnsi"/>
                <w:sz w:val="16"/>
                <w:szCs w:val="16"/>
                <w:lang w:val="en-GB"/>
              </w:rPr>
              <w:t>AP</w:t>
            </w:r>
            <w:r w:rsidRPr="007255FB">
              <w:rPr>
                <w:rFonts w:asciiTheme="minorHAnsi" w:hAnsiTheme="minorHAnsi" w:cstheme="minorHAnsi"/>
                <w:sz w:val="16"/>
                <w:szCs w:val="16"/>
                <w:vertAlign w:val="superscript"/>
                <w:lang w:val="en-GB"/>
              </w:rPr>
              <w:t>d</w:t>
            </w:r>
            <w:proofErr w:type="spellEnd"/>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43</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66</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Hypothermia</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Headache</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sz w:val="16"/>
                <w:lang w:val="en-GB"/>
              </w:rPr>
            </w:pPr>
            <w:r w:rsidRPr="007255FB">
              <w:rPr>
                <w:rFonts w:asciiTheme="minorHAnsi" w:hAnsiTheme="minorHAnsi" w:cstheme="minorHAnsi"/>
                <w:sz w:val="16"/>
                <w:szCs w:val="16"/>
                <w:lang w:val="en-GB"/>
              </w:rPr>
              <w:tab/>
              <w:t>Inhalation trauma</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Hyperventilation</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15</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22</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Injury due to accident/ Low Energy Trauma</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63</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75</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Hypo- of hyperglycaemia</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7</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9</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Injury due to chemical substance</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Malaise</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3</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4</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injury due to electricity</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Non specified neurologic complaints</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Injury due to fall</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94</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57</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Pain</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5</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4</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Injury due to traffic accident</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5</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Pregnancy/parturition</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Injury due to violence</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5</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Psychiatric/social complaint</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4</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sz w:val="16"/>
                <w:lang w:val="en-GB"/>
              </w:rPr>
            </w:pPr>
            <w:r w:rsidRPr="007255FB">
              <w:rPr>
                <w:rFonts w:asciiTheme="minorHAnsi" w:hAnsiTheme="minorHAnsi" w:cstheme="minorHAnsi"/>
                <w:sz w:val="16"/>
                <w:szCs w:val="16"/>
                <w:lang w:val="en-GB"/>
              </w:rPr>
              <w:tab/>
              <w:t>Intoxication</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3</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17</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Respiratory distress/shortness of breath/</w:t>
            </w:r>
            <w:proofErr w:type="spellStart"/>
            <w:r w:rsidRPr="007255FB">
              <w:rPr>
                <w:rFonts w:asciiTheme="minorHAnsi" w:hAnsiTheme="minorHAnsi" w:cstheme="minorHAnsi"/>
                <w:sz w:val="16"/>
                <w:szCs w:val="16"/>
                <w:lang w:val="en-GB"/>
              </w:rPr>
              <w:t>COPD</w:t>
            </w:r>
            <w:r w:rsidRPr="007255FB">
              <w:rPr>
                <w:rFonts w:asciiTheme="minorHAnsi" w:hAnsiTheme="minorHAnsi" w:cstheme="minorHAnsi"/>
                <w:sz w:val="16"/>
                <w:szCs w:val="16"/>
                <w:vertAlign w:val="superscript"/>
                <w:lang w:val="en-GB"/>
              </w:rPr>
              <w:t>e</w:t>
            </w:r>
            <w:proofErr w:type="spellEnd"/>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19</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20</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r>
            <w:proofErr w:type="spellStart"/>
            <w:r w:rsidRPr="007255FB">
              <w:rPr>
                <w:rFonts w:asciiTheme="minorHAnsi" w:hAnsiTheme="minorHAnsi" w:cstheme="minorHAnsi"/>
                <w:sz w:val="16"/>
                <w:szCs w:val="16"/>
                <w:lang w:val="en-GB"/>
              </w:rPr>
              <w:t>Luxation</w:t>
            </w:r>
            <w:proofErr w:type="spellEnd"/>
            <w:r w:rsidRPr="007255FB">
              <w:rPr>
                <w:rFonts w:asciiTheme="minorHAnsi" w:hAnsiTheme="minorHAnsi" w:cstheme="minorHAnsi"/>
                <w:sz w:val="16"/>
                <w:szCs w:val="16"/>
                <w:lang w:val="en-GB"/>
              </w:rPr>
              <w:t xml:space="preserve"> / distortion</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7</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4</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Resuscitation</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9</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7</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Neck injury</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4</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5</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Sepsis</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Neurological trauma</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Shock</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Suicide attempt</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11</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Stroke/</w:t>
            </w:r>
            <w:proofErr w:type="spellStart"/>
            <w:r w:rsidRPr="007255FB">
              <w:rPr>
                <w:rFonts w:asciiTheme="minorHAnsi" w:hAnsiTheme="minorHAnsi" w:cstheme="minorHAnsi"/>
                <w:sz w:val="16"/>
                <w:szCs w:val="16"/>
                <w:lang w:val="en-GB"/>
              </w:rPr>
              <w:t>TIA</w:t>
            </w:r>
            <w:r w:rsidRPr="007255FB">
              <w:rPr>
                <w:rFonts w:asciiTheme="minorHAnsi" w:hAnsiTheme="minorHAnsi" w:cstheme="minorHAnsi"/>
                <w:sz w:val="16"/>
                <w:szCs w:val="16"/>
                <w:vertAlign w:val="superscript"/>
                <w:lang w:val="en-GB"/>
              </w:rPr>
              <w:t>f</w:t>
            </w:r>
            <w:proofErr w:type="spellEnd"/>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17</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sz w:val="16"/>
                <w:lang w:val="en-GB"/>
              </w:rPr>
            </w:pPr>
            <w:r w:rsidRPr="007255FB">
              <w:rPr>
                <w:rFonts w:asciiTheme="minorHAnsi" w:hAnsiTheme="minorHAnsi" w:cstheme="minorHAnsi"/>
                <w:sz w:val="16"/>
                <w:szCs w:val="16"/>
                <w:lang w:val="en-GB"/>
              </w:rPr>
              <w:tab/>
              <w:t>Suturing</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Subdural bleed/subarachnoid haemorrhage</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r>
      <w:tr w:rsidR="00EA385F" w:rsidRPr="007255FB" w:rsidTr="003768A8">
        <w:tc>
          <w:tcPr>
            <w:tcW w:w="1567" w:type="pct"/>
          </w:tcPr>
          <w:p w:rsidR="00EA385F" w:rsidRPr="007255FB" w:rsidRDefault="00EA385F" w:rsidP="003768A8">
            <w:pPr>
              <w:spacing w:line="276" w:lineRule="auto"/>
              <w:ind w:left="284" w:hanging="284"/>
              <w:rPr>
                <w:rFonts w:asciiTheme="minorHAnsi" w:hAnsiTheme="minorHAnsi" w:cstheme="minorHAnsi"/>
                <w:sz w:val="16"/>
                <w:szCs w:val="16"/>
                <w:lang w:val="en-GB"/>
              </w:rPr>
            </w:pPr>
            <w:r w:rsidRPr="007255FB">
              <w:rPr>
                <w:rFonts w:asciiTheme="minorHAnsi" w:hAnsiTheme="minorHAnsi" w:cstheme="minorHAnsi"/>
                <w:sz w:val="16"/>
                <w:szCs w:val="16"/>
                <w:lang w:val="en-GB"/>
              </w:rPr>
              <w:tab/>
              <w:t>Wound/wound leakage</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7</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2</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Thrombosis</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p>
        </w:tc>
      </w:tr>
      <w:tr w:rsidR="00EA385F" w:rsidRPr="007255FB" w:rsidTr="003768A8">
        <w:tc>
          <w:tcPr>
            <w:tcW w:w="1567" w:type="pct"/>
          </w:tcPr>
          <w:p w:rsidR="00EA385F" w:rsidRPr="007255FB" w:rsidRDefault="00EA385F" w:rsidP="003768A8">
            <w:pPr>
              <w:spacing w:line="276" w:lineRule="auto"/>
              <w:rPr>
                <w:rFonts w:asciiTheme="minorHAnsi" w:hAnsiTheme="minorHAnsi" w:cstheme="minorHAnsi"/>
                <w:b/>
                <w:sz w:val="16"/>
                <w:szCs w:val="16"/>
                <w:lang w:val="en-GB"/>
              </w:rPr>
            </w:pPr>
            <w:r w:rsidRPr="007255FB">
              <w:rPr>
                <w:rFonts w:asciiTheme="minorHAnsi" w:hAnsiTheme="minorHAnsi" w:cstheme="minorHAnsi"/>
                <w:b/>
                <w:i/>
                <w:sz w:val="16"/>
                <w:szCs w:val="16"/>
                <w:lang w:val="en-GB"/>
              </w:rPr>
              <w:t>Deceased n (%)</w:t>
            </w:r>
          </w:p>
        </w:tc>
        <w:tc>
          <w:tcPr>
            <w:tcW w:w="436" w:type="pct"/>
          </w:tcPr>
          <w:p w:rsidR="00EA385F" w:rsidRPr="007255FB" w:rsidRDefault="00EA385F" w:rsidP="003768A8">
            <w:pPr>
              <w:spacing w:line="276" w:lineRule="auto"/>
              <w:rPr>
                <w:rFonts w:asciiTheme="minorHAnsi" w:hAnsiTheme="minorHAnsi" w:cstheme="minorHAnsi"/>
                <w:sz w:val="16"/>
                <w:szCs w:val="16"/>
                <w:lang w:val="en-GB"/>
              </w:rPr>
            </w:pPr>
            <w:r w:rsidRPr="007255FB">
              <w:rPr>
                <w:rFonts w:asciiTheme="minorHAnsi" w:hAnsiTheme="minorHAnsi" w:cstheme="minorHAnsi"/>
                <w:b/>
                <w:sz w:val="16"/>
                <w:szCs w:val="16"/>
                <w:lang w:val="en-GB"/>
              </w:rPr>
              <w:t>3</w:t>
            </w:r>
            <w:r w:rsidRPr="007255FB">
              <w:rPr>
                <w:rFonts w:asciiTheme="minorHAnsi" w:hAnsiTheme="minorHAnsi" w:cstheme="minorHAnsi"/>
                <w:sz w:val="16"/>
                <w:szCs w:val="16"/>
                <w:lang w:val="en-GB"/>
              </w:rPr>
              <w:t xml:space="preserve"> (0,6%)</w:t>
            </w:r>
          </w:p>
        </w:tc>
        <w:tc>
          <w:tcPr>
            <w:tcW w:w="490" w:type="pct"/>
          </w:tcPr>
          <w:p w:rsidR="00EA385F" w:rsidRPr="007255FB" w:rsidRDefault="00EA385F" w:rsidP="003768A8">
            <w:pPr>
              <w:spacing w:line="276" w:lineRule="auto"/>
              <w:rPr>
                <w:rFonts w:asciiTheme="minorHAnsi" w:hAnsiTheme="minorHAnsi" w:cstheme="minorHAnsi"/>
                <w:sz w:val="16"/>
                <w:szCs w:val="16"/>
                <w:lang w:val="en-GB"/>
              </w:rPr>
            </w:pPr>
            <w:r w:rsidRPr="007255FB">
              <w:rPr>
                <w:rFonts w:asciiTheme="minorHAnsi" w:hAnsiTheme="minorHAnsi" w:cstheme="minorHAnsi"/>
                <w:b/>
                <w:sz w:val="16"/>
                <w:szCs w:val="16"/>
                <w:lang w:val="en-GB"/>
              </w:rPr>
              <w:t>1</w:t>
            </w:r>
            <w:r w:rsidRPr="007255FB">
              <w:rPr>
                <w:rFonts w:asciiTheme="minorHAnsi" w:hAnsiTheme="minorHAnsi" w:cstheme="minorHAnsi"/>
                <w:sz w:val="16"/>
                <w:szCs w:val="16"/>
                <w:lang w:val="en-GB"/>
              </w:rPr>
              <w:t xml:space="preserve"> (0,2%)</w:t>
            </w:r>
          </w:p>
        </w:tc>
        <w:tc>
          <w:tcPr>
            <w:tcW w:w="1581" w:type="pct"/>
          </w:tcPr>
          <w:p w:rsidR="00EA385F" w:rsidRPr="007255FB" w:rsidRDefault="00EA385F" w:rsidP="003768A8">
            <w:pPr>
              <w:spacing w:line="276" w:lineRule="auto"/>
              <w:ind w:left="328" w:hanging="328"/>
              <w:rPr>
                <w:rFonts w:asciiTheme="minorHAnsi" w:hAnsiTheme="minorHAnsi" w:cstheme="minorHAnsi"/>
                <w:sz w:val="16"/>
                <w:szCs w:val="16"/>
                <w:lang w:val="en-GB"/>
              </w:rPr>
            </w:pPr>
            <w:r w:rsidRPr="007255FB">
              <w:rPr>
                <w:rFonts w:asciiTheme="minorHAnsi" w:hAnsiTheme="minorHAnsi" w:cstheme="minorHAnsi"/>
                <w:sz w:val="16"/>
                <w:szCs w:val="16"/>
                <w:lang w:val="en-GB"/>
              </w:rPr>
              <w:tab/>
              <w:t>Vomiting/abdominal pain/acute abdomen/vomiting blood</w:t>
            </w:r>
          </w:p>
        </w:tc>
        <w:tc>
          <w:tcPr>
            <w:tcW w:w="436"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10</w:t>
            </w:r>
          </w:p>
        </w:tc>
        <w:tc>
          <w:tcPr>
            <w:tcW w:w="490" w:type="pct"/>
          </w:tcPr>
          <w:p w:rsidR="00EA385F" w:rsidRPr="007255FB" w:rsidRDefault="00EA385F" w:rsidP="003768A8">
            <w:pPr>
              <w:spacing w:line="276" w:lineRule="auto"/>
              <w:jc w:val="right"/>
              <w:rPr>
                <w:rFonts w:asciiTheme="minorHAnsi" w:hAnsiTheme="minorHAnsi" w:cstheme="minorHAnsi"/>
                <w:sz w:val="16"/>
                <w:szCs w:val="16"/>
                <w:lang w:val="en-GB"/>
              </w:rPr>
            </w:pPr>
            <w:r w:rsidRPr="007255FB">
              <w:rPr>
                <w:rFonts w:asciiTheme="minorHAnsi" w:hAnsiTheme="minorHAnsi" w:cstheme="minorHAnsi"/>
                <w:sz w:val="16"/>
                <w:szCs w:val="16"/>
                <w:lang w:val="en-GB"/>
              </w:rPr>
              <w:t>7</w:t>
            </w:r>
          </w:p>
        </w:tc>
      </w:tr>
    </w:tbl>
    <w:p w:rsidR="00EA385F" w:rsidRPr="007255FB" w:rsidRDefault="00EA385F" w:rsidP="00EA385F">
      <w:pPr>
        <w:tabs>
          <w:tab w:val="left" w:pos="284"/>
        </w:tabs>
        <w:spacing w:line="276" w:lineRule="auto"/>
        <w:rPr>
          <w:rFonts w:ascii="Calibri" w:hAnsi="Calibri"/>
          <w:sz w:val="16"/>
          <w:szCs w:val="16"/>
          <w:lang w:val="en-GB"/>
        </w:rPr>
      </w:pPr>
      <w:r w:rsidRPr="007255FB">
        <w:rPr>
          <w:rFonts w:ascii="Calibri" w:hAnsi="Calibri"/>
          <w:sz w:val="16"/>
          <w:szCs w:val="16"/>
          <w:vertAlign w:val="superscript"/>
          <w:lang w:val="en-GB"/>
        </w:rPr>
        <w:t xml:space="preserve">a </w:t>
      </w:r>
      <w:r w:rsidRPr="007255FB">
        <w:rPr>
          <w:rFonts w:ascii="Calibri" w:hAnsi="Calibri"/>
          <w:sz w:val="16"/>
          <w:szCs w:val="16"/>
          <w:lang w:val="en-GB"/>
        </w:rPr>
        <w:t xml:space="preserve">n=12 missing excluded; </w:t>
      </w:r>
      <w:r w:rsidRPr="007255FB">
        <w:rPr>
          <w:rFonts w:ascii="Calibri" w:hAnsi="Calibri"/>
          <w:sz w:val="16"/>
          <w:szCs w:val="16"/>
          <w:vertAlign w:val="superscript"/>
          <w:lang w:val="en-GB"/>
        </w:rPr>
        <w:t>b</w:t>
      </w:r>
      <w:r>
        <w:rPr>
          <w:rFonts w:asciiTheme="minorHAnsi" w:hAnsiTheme="minorHAnsi" w:cstheme="minorHAnsi"/>
          <w:sz w:val="16"/>
          <w:szCs w:val="16"/>
          <w:lang w:val="en-GB"/>
        </w:rPr>
        <w:t xml:space="preserve"> </w:t>
      </w:r>
      <w:r w:rsidRPr="007255FB">
        <w:rPr>
          <w:rFonts w:asciiTheme="minorHAnsi" w:hAnsiTheme="minorHAnsi" w:cstheme="minorHAnsi"/>
          <w:sz w:val="16"/>
          <w:szCs w:val="16"/>
          <w:lang w:val="en-GB"/>
        </w:rPr>
        <w:t xml:space="preserve">n=3 missing excluded; </w:t>
      </w:r>
      <w:r w:rsidRPr="007255FB">
        <w:rPr>
          <w:rFonts w:asciiTheme="minorHAnsi" w:hAnsiTheme="minorHAnsi" w:cstheme="minorHAnsi"/>
          <w:sz w:val="16"/>
          <w:szCs w:val="16"/>
          <w:vertAlign w:val="superscript"/>
          <w:lang w:val="en-GB"/>
        </w:rPr>
        <w:t>c</w:t>
      </w:r>
      <w:r w:rsidRPr="007255FB">
        <w:rPr>
          <w:rFonts w:asciiTheme="minorHAnsi" w:hAnsiTheme="minorHAnsi" w:cstheme="minorHAnsi"/>
          <w:sz w:val="16"/>
          <w:szCs w:val="16"/>
          <w:lang w:val="en-GB"/>
        </w:rPr>
        <w:t xml:space="preserve"> ACS = acute coronary syndrome; </w:t>
      </w:r>
      <w:r w:rsidRPr="007255FB">
        <w:rPr>
          <w:rFonts w:asciiTheme="minorHAnsi" w:hAnsiTheme="minorHAnsi" w:cstheme="minorHAnsi"/>
          <w:sz w:val="16"/>
          <w:szCs w:val="16"/>
          <w:vertAlign w:val="superscript"/>
          <w:lang w:val="en-GB"/>
        </w:rPr>
        <w:t>d</w:t>
      </w:r>
      <w:r w:rsidRPr="007255FB">
        <w:rPr>
          <w:rFonts w:asciiTheme="minorHAnsi" w:hAnsiTheme="minorHAnsi" w:cstheme="minorHAnsi"/>
          <w:sz w:val="16"/>
          <w:szCs w:val="16"/>
          <w:lang w:val="en-GB"/>
        </w:rPr>
        <w:t xml:space="preserve"> AP = angina pectoris</w:t>
      </w:r>
      <w:r w:rsidRPr="007255FB">
        <w:rPr>
          <w:rFonts w:ascii="Calibri" w:hAnsi="Calibri"/>
          <w:sz w:val="16"/>
          <w:szCs w:val="16"/>
          <w:lang w:val="en-GB"/>
        </w:rPr>
        <w:t xml:space="preserve">; </w:t>
      </w:r>
      <w:r w:rsidRPr="007255FB">
        <w:rPr>
          <w:rFonts w:ascii="Calibri" w:hAnsi="Calibri"/>
          <w:sz w:val="16"/>
          <w:szCs w:val="16"/>
          <w:vertAlign w:val="superscript"/>
          <w:lang w:val="en-GB"/>
        </w:rPr>
        <w:t>e</w:t>
      </w:r>
      <w:r w:rsidRPr="007255FB">
        <w:rPr>
          <w:rFonts w:asciiTheme="minorHAnsi" w:hAnsiTheme="minorHAnsi" w:cstheme="minorHAnsi"/>
          <w:sz w:val="16"/>
          <w:szCs w:val="16"/>
          <w:lang w:val="en-GB"/>
        </w:rPr>
        <w:t xml:space="preserve"> COPD = chronic obstructive pulmonary disease; </w:t>
      </w:r>
      <w:r w:rsidRPr="007255FB">
        <w:rPr>
          <w:rFonts w:asciiTheme="minorHAnsi" w:hAnsiTheme="minorHAnsi" w:cstheme="minorHAnsi"/>
          <w:sz w:val="16"/>
          <w:szCs w:val="16"/>
          <w:vertAlign w:val="superscript"/>
          <w:lang w:val="en-GB"/>
        </w:rPr>
        <w:t>f</w:t>
      </w:r>
      <w:r w:rsidRPr="007255FB">
        <w:rPr>
          <w:rFonts w:asciiTheme="minorHAnsi" w:hAnsiTheme="minorHAnsi" w:cstheme="minorHAnsi"/>
          <w:sz w:val="16"/>
          <w:szCs w:val="16"/>
          <w:lang w:val="en-GB"/>
        </w:rPr>
        <w:t xml:space="preserve"> TIA</w:t>
      </w:r>
      <w:r w:rsidRPr="007255FB">
        <w:rPr>
          <w:rFonts w:asciiTheme="minorHAnsi" w:hAnsiTheme="minorHAnsi" w:cstheme="minorHAnsi"/>
          <w:sz w:val="16"/>
          <w:szCs w:val="16"/>
          <w:vertAlign w:val="superscript"/>
          <w:lang w:val="en-GB"/>
        </w:rPr>
        <w:t xml:space="preserve"> </w:t>
      </w:r>
      <w:r w:rsidRPr="007255FB">
        <w:rPr>
          <w:rFonts w:ascii="Calibri" w:hAnsi="Calibri"/>
          <w:sz w:val="16"/>
          <w:szCs w:val="16"/>
          <w:lang w:val="en-GB"/>
        </w:rPr>
        <w:t>= transient ischemic attack</w:t>
      </w:r>
    </w:p>
    <w:p w:rsidR="00EA385F" w:rsidRDefault="00EA385F" w:rsidP="00EA385F">
      <w:pPr>
        <w:tabs>
          <w:tab w:val="left" w:pos="284"/>
        </w:tabs>
        <w:spacing w:line="276" w:lineRule="auto"/>
        <w:rPr>
          <w:rFonts w:ascii="Calibri" w:hAnsi="Calibri"/>
          <w:sz w:val="16"/>
          <w:szCs w:val="16"/>
          <w:lang w:val="en-GB"/>
        </w:rPr>
      </w:pPr>
    </w:p>
    <w:p w:rsidR="00EA385F" w:rsidRPr="007255FB" w:rsidRDefault="00EA385F" w:rsidP="00EA385F">
      <w:pPr>
        <w:tabs>
          <w:tab w:val="left" w:pos="284"/>
        </w:tabs>
        <w:spacing w:line="276" w:lineRule="auto"/>
        <w:rPr>
          <w:rFonts w:ascii="Calibri" w:hAnsi="Calibri"/>
          <w:sz w:val="16"/>
          <w:szCs w:val="16"/>
          <w:lang w:val="en-GB"/>
        </w:rPr>
        <w:sectPr w:rsidR="00EA385F" w:rsidRPr="007255FB" w:rsidSect="00DD24E1">
          <w:pgSz w:w="16838" w:h="11906" w:orient="landscape"/>
          <w:pgMar w:top="284" w:right="340" w:bottom="289" w:left="340" w:header="708" w:footer="708" w:gutter="0"/>
          <w:cols w:space="708"/>
          <w:docGrid w:linePitch="360"/>
        </w:sectPr>
      </w:pPr>
    </w:p>
    <w:p w:rsidR="00EA385F" w:rsidRPr="007255FB" w:rsidRDefault="00EA385F" w:rsidP="00EA385F">
      <w:pPr>
        <w:spacing w:line="276" w:lineRule="auto"/>
        <w:rPr>
          <w:rFonts w:asciiTheme="minorHAnsi" w:hAnsiTheme="minorHAnsi" w:cstheme="minorHAnsi"/>
          <w:sz w:val="22"/>
          <w:szCs w:val="22"/>
          <w:lang w:val="en-GB"/>
        </w:rPr>
      </w:pPr>
      <w:r w:rsidRPr="007255FB">
        <w:rPr>
          <w:rFonts w:asciiTheme="minorHAnsi" w:hAnsiTheme="minorHAnsi" w:cstheme="minorHAnsi"/>
          <w:sz w:val="22"/>
          <w:szCs w:val="22"/>
          <w:lang w:val="en-GB"/>
        </w:rPr>
        <w:lastRenderedPageBreak/>
        <w:t xml:space="preserve">Table 3 Characteristics of </w:t>
      </w:r>
      <w:r w:rsidRPr="007255FB">
        <w:rPr>
          <w:rFonts w:asciiTheme="minorHAnsi" w:hAnsiTheme="minorHAnsi" w:cstheme="minorHAnsi"/>
          <w:color w:val="auto"/>
          <w:sz w:val="22"/>
          <w:szCs w:val="22"/>
          <w:lang w:val="en-GB"/>
        </w:rPr>
        <w:t xml:space="preserve">diagnostic measurements of patients </w:t>
      </w:r>
      <w:r w:rsidRPr="007255FB">
        <w:rPr>
          <w:rFonts w:asciiTheme="minorHAnsi" w:hAnsiTheme="minorHAnsi" w:cstheme="minorHAnsi"/>
          <w:sz w:val="22"/>
          <w:szCs w:val="22"/>
          <w:lang w:val="en-GB"/>
        </w:rPr>
        <w:t>by PA</w:t>
      </w:r>
      <w:r>
        <w:rPr>
          <w:rFonts w:asciiTheme="minorHAnsi" w:hAnsiTheme="minorHAnsi" w:cstheme="minorHAnsi"/>
          <w:sz w:val="22"/>
          <w:szCs w:val="22"/>
          <w:lang w:val="en-GB"/>
        </w:rPr>
        <w:t xml:space="preserve"> (</w:t>
      </w:r>
      <w:r w:rsidRPr="008D10B9">
        <w:rPr>
          <w:rFonts w:asciiTheme="minorHAnsi" w:hAnsiTheme="minorHAnsi" w:cstheme="minorHAnsi"/>
          <w:i/>
          <w:sz w:val="22"/>
          <w:szCs w:val="22"/>
          <w:lang w:val="en-GB"/>
        </w:rPr>
        <w:t>n</w:t>
      </w:r>
      <w:r>
        <w:rPr>
          <w:rFonts w:asciiTheme="minorHAnsi" w:hAnsiTheme="minorHAnsi" w:cstheme="minorHAnsi"/>
          <w:sz w:val="22"/>
          <w:szCs w:val="22"/>
          <w:lang w:val="en-GB"/>
        </w:rPr>
        <w:t>=2)</w:t>
      </w:r>
      <w:r w:rsidRPr="007255FB">
        <w:rPr>
          <w:rFonts w:asciiTheme="minorHAnsi" w:hAnsiTheme="minorHAnsi" w:cstheme="minorHAnsi"/>
          <w:sz w:val="22"/>
          <w:szCs w:val="22"/>
          <w:lang w:val="en-GB"/>
        </w:rPr>
        <w:t xml:space="preserve"> and RN</w:t>
      </w:r>
      <w:r>
        <w:rPr>
          <w:rFonts w:asciiTheme="minorHAnsi" w:hAnsiTheme="minorHAnsi" w:cstheme="minorHAnsi"/>
          <w:sz w:val="22"/>
          <w:szCs w:val="22"/>
          <w:lang w:val="en-GB"/>
        </w:rPr>
        <w:t xml:space="preserve"> (</w:t>
      </w:r>
      <w:r w:rsidRPr="008D10B9">
        <w:rPr>
          <w:rFonts w:asciiTheme="minorHAnsi" w:hAnsiTheme="minorHAnsi" w:cstheme="minorHAnsi"/>
          <w:i/>
          <w:sz w:val="22"/>
          <w:szCs w:val="22"/>
          <w:lang w:val="en-GB"/>
        </w:rPr>
        <w:t>n</w:t>
      </w:r>
      <w:r>
        <w:rPr>
          <w:rFonts w:asciiTheme="minorHAnsi" w:hAnsiTheme="minorHAnsi" w:cstheme="minorHAnsi"/>
          <w:sz w:val="22"/>
          <w:szCs w:val="22"/>
          <w:lang w:val="en-GB"/>
        </w:rPr>
        <w:t>=23)</w:t>
      </w:r>
    </w:p>
    <w:p w:rsidR="00EA385F" w:rsidRPr="007255FB" w:rsidRDefault="00EA385F" w:rsidP="00EA385F">
      <w:pPr>
        <w:spacing w:line="276" w:lineRule="auto"/>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1985"/>
      </w:tblGrid>
      <w:tr w:rsidR="00EA385F" w:rsidRPr="007255FB" w:rsidTr="003768A8">
        <w:tc>
          <w:tcPr>
            <w:tcW w:w="4786" w:type="dxa"/>
          </w:tcPr>
          <w:p w:rsidR="00EA385F" w:rsidRPr="007255FB" w:rsidRDefault="00EA385F" w:rsidP="003768A8">
            <w:pPr>
              <w:spacing w:line="276" w:lineRule="auto"/>
              <w:rPr>
                <w:rFonts w:asciiTheme="minorHAnsi" w:eastAsia="MS ??" w:hAnsiTheme="minorHAnsi" w:cstheme="minorHAnsi"/>
                <w:sz w:val="18"/>
                <w:szCs w:val="18"/>
                <w:lang w:val="en-GB" w:eastAsia="ja-JP"/>
              </w:rPr>
            </w:pPr>
          </w:p>
        </w:tc>
        <w:tc>
          <w:tcPr>
            <w:tcW w:w="2126" w:type="dxa"/>
          </w:tcPr>
          <w:p w:rsidR="00EA385F" w:rsidRPr="007255FB" w:rsidRDefault="00EA385F" w:rsidP="003768A8">
            <w:pPr>
              <w:spacing w:line="276" w:lineRule="auto"/>
              <w:jc w:val="right"/>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PA (</w:t>
            </w:r>
            <w:r w:rsidRPr="007255FB">
              <w:rPr>
                <w:rFonts w:asciiTheme="minorHAnsi" w:eastAsia="MS ??" w:hAnsiTheme="minorHAnsi" w:cstheme="minorHAnsi"/>
                <w:b/>
                <w:i/>
                <w:sz w:val="18"/>
                <w:szCs w:val="18"/>
                <w:lang w:val="en-GB" w:eastAsia="ja-JP"/>
              </w:rPr>
              <w:t>n</w:t>
            </w:r>
            <w:r w:rsidRPr="007255FB">
              <w:rPr>
                <w:rFonts w:asciiTheme="minorHAnsi" w:eastAsia="MS ??" w:hAnsiTheme="minorHAnsi" w:cstheme="minorHAnsi"/>
                <w:sz w:val="18"/>
                <w:szCs w:val="18"/>
                <w:lang w:val="en-GB" w:eastAsia="ja-JP"/>
              </w:rPr>
              <w:t>=</w:t>
            </w:r>
            <w:r w:rsidRPr="007255FB">
              <w:rPr>
                <w:rFonts w:asciiTheme="minorHAnsi" w:eastAsia="MS ??" w:hAnsiTheme="minorHAnsi" w:cstheme="minorHAnsi"/>
                <w:b/>
                <w:sz w:val="18"/>
                <w:szCs w:val="18"/>
                <w:lang w:val="en-GB" w:eastAsia="ja-JP"/>
              </w:rPr>
              <w:t>493)</w:t>
            </w:r>
          </w:p>
        </w:tc>
        <w:tc>
          <w:tcPr>
            <w:tcW w:w="1985" w:type="dxa"/>
          </w:tcPr>
          <w:p w:rsidR="00EA385F" w:rsidRPr="007255FB" w:rsidRDefault="00EA385F" w:rsidP="003768A8">
            <w:pPr>
              <w:spacing w:line="276" w:lineRule="auto"/>
              <w:jc w:val="right"/>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RN (</w:t>
            </w:r>
            <w:r w:rsidRPr="007255FB">
              <w:rPr>
                <w:rFonts w:asciiTheme="minorHAnsi" w:eastAsia="MS ??" w:hAnsiTheme="minorHAnsi" w:cstheme="minorHAnsi"/>
                <w:b/>
                <w:i/>
                <w:sz w:val="18"/>
                <w:szCs w:val="18"/>
                <w:lang w:val="en-GB" w:eastAsia="ja-JP"/>
              </w:rPr>
              <w:t>n</w:t>
            </w:r>
            <w:r w:rsidRPr="007255FB">
              <w:rPr>
                <w:rFonts w:asciiTheme="minorHAnsi" w:eastAsia="MS ??" w:hAnsiTheme="minorHAnsi" w:cstheme="minorHAnsi"/>
                <w:sz w:val="18"/>
                <w:szCs w:val="18"/>
                <w:lang w:val="en-GB" w:eastAsia="ja-JP"/>
              </w:rPr>
              <w:t>=</w:t>
            </w:r>
            <w:r w:rsidRPr="007255FB">
              <w:rPr>
                <w:rFonts w:asciiTheme="minorHAnsi" w:eastAsia="MS ??" w:hAnsiTheme="minorHAnsi" w:cstheme="minorHAnsi"/>
                <w:b/>
                <w:sz w:val="18"/>
                <w:szCs w:val="18"/>
                <w:lang w:val="en-GB" w:eastAsia="ja-JP"/>
              </w:rPr>
              <w:t>498)</w:t>
            </w:r>
          </w:p>
        </w:tc>
      </w:tr>
      <w:tr w:rsidR="00EA385F" w:rsidRPr="00AE1CD6" w:rsidTr="003768A8">
        <w:tc>
          <w:tcPr>
            <w:tcW w:w="4786" w:type="dxa"/>
          </w:tcPr>
          <w:p w:rsidR="00EA385F" w:rsidRPr="007255FB"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Monitoring vital sign of patient</w:t>
            </w:r>
          </w:p>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2126" w:type="dxa"/>
          </w:tcPr>
          <w:p w:rsidR="00EA385F" w:rsidRPr="007255FB" w:rsidRDefault="00EA385F" w:rsidP="003768A8">
            <w:pPr>
              <w:spacing w:line="276" w:lineRule="auto"/>
              <w:jc w:val="center"/>
              <w:rPr>
                <w:rFonts w:asciiTheme="minorHAnsi" w:eastAsia="MS ??" w:hAnsiTheme="minorHAnsi" w:cstheme="minorHAnsi"/>
                <w:sz w:val="18"/>
                <w:szCs w:val="18"/>
                <w:lang w:val="en-GB" w:eastAsia="ja-JP"/>
              </w:rPr>
            </w:pP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Respiratory rate</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294 (60%)</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343 (69%)</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Oxygen saturation</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219 (44%)</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246 (49%)</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Systolic blood pressure</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229 (47%)</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269 (54%)</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Diastolic blood pressure</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229 (47%)</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255 (51%)</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Pulse rate</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316 (64%)</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325 (65%)</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sz w:val="18"/>
                <w:szCs w:val="18"/>
                <w:lang w:val="en-GB" w:eastAsia="ja-JP"/>
              </w:rPr>
            </w:pPr>
            <w:proofErr w:type="spellStart"/>
            <w:r w:rsidRPr="007255FB">
              <w:rPr>
                <w:rFonts w:asciiTheme="minorHAnsi" w:eastAsia="MS ??" w:hAnsiTheme="minorHAnsi" w:cstheme="minorHAnsi"/>
                <w:sz w:val="18"/>
                <w:szCs w:val="18"/>
                <w:lang w:val="en-GB" w:eastAsia="ja-JP"/>
              </w:rPr>
              <w:t>ECG</w:t>
            </w:r>
            <w:r>
              <w:rPr>
                <w:rFonts w:asciiTheme="minorHAnsi" w:eastAsia="MS ??" w:hAnsiTheme="minorHAnsi" w:cstheme="minorHAnsi"/>
                <w:sz w:val="18"/>
                <w:szCs w:val="18"/>
                <w:vertAlign w:val="superscript"/>
                <w:lang w:val="en-GB" w:eastAsia="ja-JP"/>
              </w:rPr>
              <w:t>a</w:t>
            </w:r>
            <w:proofErr w:type="spellEnd"/>
            <w:r w:rsidRPr="007255FB">
              <w:rPr>
                <w:rFonts w:asciiTheme="minorHAnsi" w:eastAsia="MS ??" w:hAnsiTheme="minorHAnsi" w:cstheme="minorHAnsi"/>
                <w:sz w:val="18"/>
                <w:szCs w:val="18"/>
                <w:lang w:val="en-GB" w:eastAsia="ja-JP"/>
              </w:rPr>
              <w:t>/</w:t>
            </w:r>
            <w:r w:rsidRPr="007255FB">
              <w:rPr>
                <w:rFonts w:asciiTheme="minorHAnsi" w:hAnsiTheme="minorHAnsi" w:cstheme="minorHAnsi"/>
                <w:color w:val="222222"/>
                <w:sz w:val="18"/>
                <w:szCs w:val="18"/>
                <w:lang w:val="en-GB"/>
              </w:rPr>
              <w:t xml:space="preserve"> </w:t>
            </w:r>
            <w:r w:rsidRPr="007255FB">
              <w:rPr>
                <w:rFonts w:asciiTheme="minorHAnsi" w:eastAsia="MS ??" w:hAnsiTheme="minorHAnsi" w:cstheme="minorHAnsi"/>
                <w:sz w:val="18"/>
                <w:szCs w:val="18"/>
                <w:lang w:val="en-GB" w:eastAsia="ja-JP"/>
              </w:rPr>
              <w:t>heart rhythm</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39 (8%)</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144 (29%)</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GCS/</w:t>
            </w:r>
            <w:proofErr w:type="spellStart"/>
            <w:r w:rsidRPr="007255FB">
              <w:rPr>
                <w:rFonts w:asciiTheme="minorHAnsi" w:eastAsia="MS ??" w:hAnsiTheme="minorHAnsi" w:cstheme="minorHAnsi"/>
                <w:sz w:val="18"/>
                <w:szCs w:val="18"/>
                <w:lang w:val="en-GB" w:eastAsia="ja-JP"/>
              </w:rPr>
              <w:t>AVPU</w:t>
            </w:r>
            <w:r>
              <w:rPr>
                <w:rFonts w:asciiTheme="minorHAnsi" w:eastAsia="MS ??" w:hAnsiTheme="minorHAnsi" w:cstheme="minorHAnsi"/>
                <w:sz w:val="18"/>
                <w:szCs w:val="18"/>
                <w:vertAlign w:val="superscript"/>
                <w:lang w:val="en-GB" w:eastAsia="ja-JP"/>
              </w:rPr>
              <w:t>b</w:t>
            </w:r>
            <w:proofErr w:type="spellEnd"/>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430 (87%)</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437 (88%)</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Glucose</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55 (11%)</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95 (19%)</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Body temperature</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33 ( 7%)</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12 ( 2%)</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Pain intensity score</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0 ( 0%)</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72 (15%)</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b/>
                <w:sz w:val="18"/>
                <w:szCs w:val="18"/>
                <w:lang w:val="en-GB" w:eastAsia="ja-JP"/>
              </w:rPr>
            </w:pPr>
            <w:proofErr w:type="spellStart"/>
            <w:r w:rsidRPr="007255FB">
              <w:rPr>
                <w:rFonts w:asciiTheme="minorHAnsi" w:eastAsia="MS ??" w:hAnsiTheme="minorHAnsi" w:cstheme="minorHAnsi"/>
                <w:b/>
                <w:sz w:val="18"/>
                <w:szCs w:val="18"/>
                <w:lang w:val="en-GB" w:eastAsia="ja-JP"/>
              </w:rPr>
              <w:t>SCEBS</w:t>
            </w:r>
            <w:r>
              <w:rPr>
                <w:rFonts w:asciiTheme="minorHAnsi" w:eastAsia="MS ??" w:hAnsiTheme="minorHAnsi" w:cstheme="minorHAnsi"/>
                <w:sz w:val="18"/>
                <w:szCs w:val="18"/>
                <w:vertAlign w:val="superscript"/>
                <w:lang w:val="en-GB" w:eastAsia="ja-JP"/>
              </w:rPr>
              <w:t>c</w:t>
            </w:r>
            <w:proofErr w:type="spellEnd"/>
            <w:r w:rsidRPr="007255FB">
              <w:rPr>
                <w:rFonts w:asciiTheme="minorHAnsi" w:eastAsia="MS ??" w:hAnsiTheme="minorHAnsi" w:cstheme="minorHAnsi"/>
                <w:b/>
                <w:sz w:val="18"/>
                <w:szCs w:val="18"/>
                <w:lang w:val="en-GB" w:eastAsia="ja-JP"/>
              </w:rPr>
              <w:t xml:space="preserve"> methodology used</w:t>
            </w:r>
          </w:p>
          <w:p w:rsidR="00EA385F" w:rsidRPr="007255FB" w:rsidRDefault="00EA385F" w:rsidP="003768A8">
            <w:pPr>
              <w:spacing w:line="276" w:lineRule="auto"/>
              <w:jc w:val="both"/>
              <w:rPr>
                <w:rFonts w:asciiTheme="minorHAnsi" w:eastAsia="MS ??" w:hAnsiTheme="minorHAnsi" w:cstheme="minorHAnsi"/>
                <w:b/>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77 (16%)</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0 ( 0%)</w:t>
            </w:r>
          </w:p>
        </w:tc>
      </w:tr>
      <w:tr w:rsidR="00EA385F" w:rsidRPr="007255FB" w:rsidTr="003768A8">
        <w:tc>
          <w:tcPr>
            <w:tcW w:w="4786" w:type="dxa"/>
          </w:tcPr>
          <w:p w:rsidR="00EA385F" w:rsidRPr="007255FB" w:rsidRDefault="00EA385F" w:rsidP="003768A8">
            <w:pPr>
              <w:spacing w:line="276" w:lineRule="auto"/>
              <w:jc w:val="both"/>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Systematic physical exams of organ tract systems</w:t>
            </w:r>
          </w:p>
          <w:p w:rsidR="00EA385F" w:rsidRPr="007255FB" w:rsidRDefault="00EA385F" w:rsidP="003768A8">
            <w:pPr>
              <w:spacing w:line="276" w:lineRule="auto"/>
              <w:jc w:val="both"/>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2126"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155 (31%)</w:t>
            </w:r>
          </w:p>
        </w:tc>
        <w:tc>
          <w:tcPr>
            <w:tcW w:w="1985"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0 ( 0%)</w:t>
            </w:r>
          </w:p>
        </w:tc>
      </w:tr>
    </w:tbl>
    <w:p w:rsidR="00EA385F" w:rsidRPr="007255FB" w:rsidRDefault="00EA385F" w:rsidP="00EA385F">
      <w:pPr>
        <w:tabs>
          <w:tab w:val="left" w:pos="284"/>
        </w:tabs>
        <w:spacing w:line="276" w:lineRule="auto"/>
        <w:rPr>
          <w:rFonts w:asciiTheme="minorHAnsi" w:hAnsiTheme="minorHAnsi" w:cstheme="minorHAnsi"/>
          <w:sz w:val="18"/>
          <w:szCs w:val="18"/>
          <w:lang w:val="en-GB"/>
        </w:rPr>
      </w:pPr>
      <w:r>
        <w:rPr>
          <w:rFonts w:ascii="Calibri" w:hAnsi="Calibri"/>
          <w:sz w:val="18"/>
          <w:szCs w:val="18"/>
          <w:vertAlign w:val="superscript"/>
          <w:lang w:val="en-GB"/>
        </w:rPr>
        <w:t>a</w:t>
      </w:r>
      <w:r w:rsidRPr="007255FB">
        <w:rPr>
          <w:rFonts w:ascii="Calibri" w:hAnsi="Calibri"/>
          <w:sz w:val="18"/>
          <w:szCs w:val="18"/>
          <w:lang w:val="en-GB"/>
        </w:rPr>
        <w:t xml:space="preserve"> ECG = electrocardiograph;</w:t>
      </w:r>
      <w:r>
        <w:rPr>
          <w:rFonts w:ascii="Calibri" w:hAnsi="Calibri"/>
          <w:sz w:val="18"/>
          <w:szCs w:val="18"/>
          <w:lang w:val="en-GB"/>
        </w:rPr>
        <w:t xml:space="preserve"> </w:t>
      </w:r>
      <w:r>
        <w:rPr>
          <w:rFonts w:ascii="Calibri" w:hAnsi="Calibri"/>
          <w:sz w:val="18"/>
          <w:szCs w:val="18"/>
          <w:vertAlign w:val="superscript"/>
          <w:lang w:val="en-GB"/>
        </w:rPr>
        <w:t>b</w:t>
      </w:r>
      <w:r w:rsidRPr="007255FB">
        <w:rPr>
          <w:rFonts w:ascii="Calibri" w:hAnsi="Calibri"/>
          <w:sz w:val="18"/>
          <w:szCs w:val="18"/>
          <w:vertAlign w:val="superscript"/>
          <w:lang w:val="en-GB"/>
        </w:rPr>
        <w:t xml:space="preserve"> </w:t>
      </w:r>
      <w:r w:rsidRPr="007255FB">
        <w:rPr>
          <w:rFonts w:asciiTheme="minorHAnsi" w:hAnsiTheme="minorHAnsi" w:cstheme="minorHAnsi"/>
          <w:sz w:val="18"/>
          <w:szCs w:val="18"/>
          <w:lang w:val="en-GB"/>
        </w:rPr>
        <w:t xml:space="preserve">GCS/AVPU = Glasgow Coma Scale/ Alert Voice Pain Unresponsive; </w:t>
      </w:r>
      <w:r>
        <w:rPr>
          <w:rFonts w:asciiTheme="minorHAnsi" w:hAnsiTheme="minorHAnsi" w:cstheme="minorHAnsi"/>
          <w:sz w:val="18"/>
          <w:szCs w:val="18"/>
          <w:vertAlign w:val="superscript"/>
          <w:lang w:val="en-GB"/>
        </w:rPr>
        <w:t>c</w:t>
      </w:r>
      <w:r w:rsidRPr="007255FB">
        <w:rPr>
          <w:rFonts w:asciiTheme="minorHAnsi" w:hAnsiTheme="minorHAnsi" w:cstheme="minorHAnsi"/>
          <w:sz w:val="18"/>
          <w:szCs w:val="18"/>
          <w:lang w:val="en-GB"/>
        </w:rPr>
        <w:t xml:space="preserve"> SCEBS = Somatic complaints, Cognitions, Emotions, Behaviour, and Social functioning of the patient</w:t>
      </w:r>
    </w:p>
    <w:p w:rsidR="00EA385F" w:rsidRPr="007255FB" w:rsidRDefault="00EA385F" w:rsidP="00EA385F">
      <w:pPr>
        <w:tabs>
          <w:tab w:val="left" w:pos="284"/>
        </w:tabs>
        <w:spacing w:line="276" w:lineRule="auto"/>
        <w:rPr>
          <w:rFonts w:asciiTheme="minorHAnsi" w:hAnsiTheme="minorHAnsi" w:cstheme="minorHAnsi"/>
          <w:sz w:val="18"/>
          <w:szCs w:val="18"/>
          <w:vertAlign w:val="superscript"/>
          <w:lang w:val="en-GB"/>
        </w:rPr>
      </w:pPr>
      <w:r w:rsidRPr="007255FB">
        <w:rPr>
          <w:rFonts w:asciiTheme="minorHAnsi" w:hAnsiTheme="minorHAnsi" w:cstheme="minorHAnsi"/>
          <w:sz w:val="18"/>
          <w:szCs w:val="18"/>
          <w:vertAlign w:val="superscript"/>
          <w:lang w:val="en-GB"/>
        </w:rPr>
        <w:br w:type="page"/>
      </w:r>
    </w:p>
    <w:p w:rsidR="00EA385F" w:rsidRPr="007255FB" w:rsidRDefault="00EA385F" w:rsidP="00EA385F">
      <w:pPr>
        <w:spacing w:line="276" w:lineRule="auto"/>
        <w:rPr>
          <w:rFonts w:asciiTheme="minorHAnsi" w:hAnsiTheme="minorHAnsi" w:cstheme="minorHAnsi"/>
          <w:sz w:val="22"/>
          <w:szCs w:val="22"/>
          <w:lang w:val="en-GB"/>
        </w:rPr>
      </w:pPr>
      <w:r w:rsidRPr="007255FB">
        <w:rPr>
          <w:rFonts w:asciiTheme="minorHAnsi" w:hAnsiTheme="minorHAnsi" w:cstheme="minorHAnsi"/>
          <w:sz w:val="22"/>
          <w:szCs w:val="22"/>
          <w:lang w:val="en-GB"/>
        </w:rPr>
        <w:lastRenderedPageBreak/>
        <w:t xml:space="preserve">Table 4 Characteristics of interventions provided by PA </w:t>
      </w:r>
      <w:r>
        <w:rPr>
          <w:rFonts w:asciiTheme="minorHAnsi" w:hAnsiTheme="minorHAnsi" w:cstheme="minorHAnsi"/>
          <w:sz w:val="22"/>
          <w:szCs w:val="22"/>
          <w:lang w:val="en-GB"/>
        </w:rPr>
        <w:t>(</w:t>
      </w:r>
      <w:r w:rsidRPr="008D10B9">
        <w:rPr>
          <w:rFonts w:asciiTheme="minorHAnsi" w:hAnsiTheme="minorHAnsi" w:cstheme="minorHAnsi"/>
          <w:i/>
          <w:sz w:val="22"/>
          <w:szCs w:val="22"/>
          <w:lang w:val="en-GB"/>
        </w:rPr>
        <w:t>n</w:t>
      </w:r>
      <w:r>
        <w:rPr>
          <w:rFonts w:asciiTheme="minorHAnsi" w:hAnsiTheme="minorHAnsi" w:cstheme="minorHAnsi"/>
          <w:sz w:val="22"/>
          <w:szCs w:val="22"/>
          <w:lang w:val="en-GB"/>
        </w:rPr>
        <w:t xml:space="preserve">=2) </w:t>
      </w:r>
      <w:r w:rsidRPr="007255FB">
        <w:rPr>
          <w:rFonts w:asciiTheme="minorHAnsi" w:hAnsiTheme="minorHAnsi" w:cstheme="minorHAnsi"/>
          <w:sz w:val="22"/>
          <w:szCs w:val="22"/>
          <w:lang w:val="en-GB"/>
        </w:rPr>
        <w:t>and RN</w:t>
      </w:r>
      <w:r>
        <w:rPr>
          <w:rFonts w:asciiTheme="minorHAnsi" w:hAnsiTheme="minorHAnsi" w:cstheme="minorHAnsi"/>
          <w:sz w:val="22"/>
          <w:szCs w:val="22"/>
          <w:lang w:val="en-GB"/>
        </w:rPr>
        <w:t xml:space="preserve"> (</w:t>
      </w:r>
      <w:r w:rsidRPr="008D10B9">
        <w:rPr>
          <w:rFonts w:asciiTheme="minorHAnsi" w:hAnsiTheme="minorHAnsi" w:cstheme="minorHAnsi"/>
          <w:i/>
          <w:sz w:val="22"/>
          <w:szCs w:val="22"/>
          <w:lang w:val="en-GB"/>
        </w:rPr>
        <w:t>n</w:t>
      </w:r>
      <w:r>
        <w:rPr>
          <w:rFonts w:asciiTheme="minorHAnsi" w:hAnsiTheme="minorHAnsi" w:cstheme="minorHAnsi"/>
          <w:sz w:val="22"/>
          <w:szCs w:val="22"/>
          <w:lang w:val="en-GB"/>
        </w:rPr>
        <w:t>=23)</w:t>
      </w:r>
    </w:p>
    <w:p w:rsidR="00EA385F" w:rsidRPr="007255FB" w:rsidRDefault="00EA385F" w:rsidP="00EA385F">
      <w:pPr>
        <w:spacing w:line="276" w:lineRule="auto"/>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268"/>
        <w:gridCol w:w="1843"/>
      </w:tblGrid>
      <w:tr w:rsidR="00EA385F" w:rsidRPr="007255FB" w:rsidTr="003768A8">
        <w:tc>
          <w:tcPr>
            <w:tcW w:w="4786" w:type="dxa"/>
          </w:tcPr>
          <w:p w:rsidR="00EA385F" w:rsidRPr="007255FB" w:rsidRDefault="00EA385F" w:rsidP="003768A8">
            <w:pPr>
              <w:spacing w:line="276" w:lineRule="auto"/>
              <w:rPr>
                <w:rFonts w:asciiTheme="minorHAnsi" w:eastAsia="MS ??" w:hAnsiTheme="minorHAnsi" w:cstheme="minorHAnsi"/>
                <w:sz w:val="18"/>
                <w:szCs w:val="18"/>
                <w:lang w:val="en-GB" w:eastAsia="ja-JP"/>
              </w:rPr>
            </w:pPr>
          </w:p>
        </w:tc>
        <w:tc>
          <w:tcPr>
            <w:tcW w:w="2268" w:type="dxa"/>
          </w:tcPr>
          <w:p w:rsidR="00EA385F" w:rsidRPr="007255FB" w:rsidRDefault="00EA385F" w:rsidP="003768A8">
            <w:pPr>
              <w:spacing w:line="276" w:lineRule="auto"/>
              <w:jc w:val="right"/>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PA (</w:t>
            </w:r>
            <w:r w:rsidRPr="007255FB">
              <w:rPr>
                <w:rFonts w:asciiTheme="minorHAnsi" w:eastAsia="MS ??" w:hAnsiTheme="minorHAnsi" w:cstheme="minorHAnsi"/>
                <w:b/>
                <w:i/>
                <w:sz w:val="18"/>
                <w:szCs w:val="18"/>
                <w:lang w:val="en-GB" w:eastAsia="ja-JP"/>
              </w:rPr>
              <w:t>n</w:t>
            </w:r>
            <w:r w:rsidRPr="007255FB">
              <w:rPr>
                <w:rFonts w:asciiTheme="minorHAnsi" w:eastAsia="MS ??" w:hAnsiTheme="minorHAnsi" w:cstheme="minorHAnsi"/>
                <w:sz w:val="18"/>
                <w:szCs w:val="18"/>
                <w:lang w:val="en-GB" w:eastAsia="ja-JP"/>
              </w:rPr>
              <w:t>=</w:t>
            </w:r>
            <w:r w:rsidRPr="007255FB">
              <w:rPr>
                <w:rFonts w:asciiTheme="minorHAnsi" w:eastAsia="MS ??" w:hAnsiTheme="minorHAnsi" w:cstheme="minorHAnsi"/>
                <w:b/>
                <w:sz w:val="18"/>
                <w:szCs w:val="18"/>
                <w:lang w:val="en-GB" w:eastAsia="ja-JP"/>
              </w:rPr>
              <w:t>493)</w:t>
            </w:r>
          </w:p>
        </w:tc>
        <w:tc>
          <w:tcPr>
            <w:tcW w:w="1843" w:type="dxa"/>
          </w:tcPr>
          <w:p w:rsidR="00EA385F" w:rsidRPr="007255FB" w:rsidRDefault="00EA385F" w:rsidP="003768A8">
            <w:pPr>
              <w:spacing w:line="276" w:lineRule="auto"/>
              <w:jc w:val="right"/>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 xml:space="preserve">RN( </w:t>
            </w:r>
            <w:r w:rsidRPr="007255FB">
              <w:rPr>
                <w:rFonts w:asciiTheme="minorHAnsi" w:eastAsia="MS ??" w:hAnsiTheme="minorHAnsi" w:cstheme="minorHAnsi"/>
                <w:b/>
                <w:i/>
                <w:sz w:val="18"/>
                <w:szCs w:val="18"/>
                <w:lang w:val="en-GB" w:eastAsia="ja-JP"/>
              </w:rPr>
              <w:t>n</w:t>
            </w:r>
            <w:r w:rsidRPr="007255FB">
              <w:rPr>
                <w:rFonts w:asciiTheme="minorHAnsi" w:eastAsia="MS ??" w:hAnsiTheme="minorHAnsi" w:cstheme="minorHAnsi"/>
                <w:sz w:val="18"/>
                <w:szCs w:val="18"/>
                <w:lang w:val="en-GB" w:eastAsia="ja-JP"/>
              </w:rPr>
              <w:t>=</w:t>
            </w:r>
            <w:r w:rsidRPr="007255FB">
              <w:rPr>
                <w:rFonts w:asciiTheme="minorHAnsi" w:eastAsia="MS ??" w:hAnsiTheme="minorHAnsi" w:cstheme="minorHAnsi"/>
                <w:b/>
                <w:sz w:val="18"/>
                <w:szCs w:val="18"/>
                <w:lang w:val="en-GB" w:eastAsia="ja-JP"/>
              </w:rPr>
              <w:t>498)</w:t>
            </w:r>
          </w:p>
        </w:tc>
      </w:tr>
      <w:tr w:rsidR="00EA385F" w:rsidRPr="00AE1CD6" w:rsidTr="003768A8">
        <w:tc>
          <w:tcPr>
            <w:tcW w:w="8897" w:type="dxa"/>
            <w:gridSpan w:val="3"/>
          </w:tcPr>
          <w:p w:rsidR="00EA385F" w:rsidRPr="007255FB" w:rsidRDefault="00EA385F" w:rsidP="003768A8">
            <w:pPr>
              <w:spacing w:line="276" w:lineRule="auto"/>
              <w:rPr>
                <w:rFonts w:asciiTheme="minorHAnsi" w:eastAsia="MS ??" w:hAnsiTheme="minorHAnsi" w:cstheme="minorHAnsi"/>
                <w:i/>
                <w:sz w:val="18"/>
                <w:szCs w:val="18"/>
                <w:lang w:val="en-GB" w:eastAsia="ja-JP"/>
              </w:rPr>
            </w:pPr>
            <w:r w:rsidRPr="007255FB">
              <w:rPr>
                <w:rFonts w:asciiTheme="minorHAnsi" w:eastAsia="MS ??" w:hAnsiTheme="minorHAnsi" w:cstheme="minorHAnsi"/>
                <w:i/>
                <w:sz w:val="18"/>
                <w:szCs w:val="18"/>
                <w:lang w:val="en-GB" w:eastAsia="ja-JP"/>
              </w:rPr>
              <w:t>Interventions described in the national EMS standard</w:t>
            </w:r>
          </w:p>
        </w:tc>
      </w:tr>
      <w:tr w:rsidR="00EA385F" w:rsidRPr="007255FB" w:rsidTr="003768A8">
        <w:tc>
          <w:tcPr>
            <w:tcW w:w="4786" w:type="dxa"/>
          </w:tcPr>
          <w:p w:rsidR="00EA385F" w:rsidRPr="007255FB"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 xml:space="preserve">Administer medication according to </w:t>
            </w:r>
            <w:r>
              <w:rPr>
                <w:rFonts w:asciiTheme="minorHAnsi" w:eastAsia="MS ??" w:hAnsiTheme="minorHAnsi" w:cstheme="minorHAnsi"/>
                <w:b/>
                <w:sz w:val="18"/>
                <w:szCs w:val="18"/>
                <w:lang w:val="en-GB" w:eastAsia="ja-JP"/>
              </w:rPr>
              <w:t xml:space="preserve">national EMS </w:t>
            </w:r>
            <w:r w:rsidRPr="007255FB">
              <w:rPr>
                <w:rFonts w:asciiTheme="minorHAnsi" w:eastAsia="MS ??" w:hAnsiTheme="minorHAnsi" w:cstheme="minorHAnsi"/>
                <w:b/>
                <w:sz w:val="18"/>
                <w:szCs w:val="18"/>
                <w:lang w:val="en-GB" w:eastAsia="ja-JP"/>
              </w:rPr>
              <w:t>standard</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2268"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84 (17%)</w:t>
            </w:r>
          </w:p>
        </w:tc>
        <w:tc>
          <w:tcPr>
            <w:tcW w:w="1843"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87 (1</w:t>
            </w:r>
            <w:r>
              <w:rPr>
                <w:rFonts w:asciiTheme="minorHAnsi" w:eastAsia="MS ??" w:hAnsiTheme="minorHAnsi" w:cstheme="minorHAnsi"/>
                <w:sz w:val="18"/>
                <w:szCs w:val="18"/>
                <w:lang w:val="en-GB" w:eastAsia="ja-JP"/>
              </w:rPr>
              <w:t>7</w:t>
            </w:r>
            <w:r w:rsidRPr="007255FB">
              <w:rPr>
                <w:rFonts w:asciiTheme="minorHAnsi" w:eastAsia="MS ??" w:hAnsiTheme="minorHAnsi" w:cstheme="minorHAnsi"/>
                <w:sz w:val="18"/>
                <w:szCs w:val="18"/>
                <w:lang w:val="en-GB" w:eastAsia="ja-JP"/>
              </w:rPr>
              <w:t>%)</w:t>
            </w:r>
          </w:p>
        </w:tc>
      </w:tr>
      <w:tr w:rsidR="00EA385F" w:rsidRPr="007255FB" w:rsidTr="003768A8">
        <w:tc>
          <w:tcPr>
            <w:tcW w:w="4786" w:type="dxa"/>
          </w:tcPr>
          <w:p w:rsidR="00EA385F" w:rsidRPr="007255FB"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Placement of intravenous drip</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2268"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23 (5%)</w:t>
            </w:r>
          </w:p>
        </w:tc>
        <w:tc>
          <w:tcPr>
            <w:tcW w:w="1843"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36 (7%)</w:t>
            </w:r>
          </w:p>
        </w:tc>
      </w:tr>
      <w:tr w:rsidR="00EA385F" w:rsidRPr="007255FB" w:rsidTr="003768A8">
        <w:tc>
          <w:tcPr>
            <w:tcW w:w="4786" w:type="dxa"/>
          </w:tcPr>
          <w:p w:rsidR="00EA385F" w:rsidRPr="007255FB"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Supply of oxygen</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2268"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14 (3%)</w:t>
            </w:r>
          </w:p>
        </w:tc>
        <w:tc>
          <w:tcPr>
            <w:tcW w:w="1843"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5 (1%)</w:t>
            </w:r>
          </w:p>
        </w:tc>
      </w:tr>
      <w:tr w:rsidR="00EA385F" w:rsidRPr="007255FB" w:rsidTr="003768A8">
        <w:tc>
          <w:tcPr>
            <w:tcW w:w="4786" w:type="dxa"/>
          </w:tcPr>
          <w:p w:rsidR="00EA385F" w:rsidRPr="007255FB"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Immobilisation</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1829E4">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2268"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10 (2%)</w:t>
            </w:r>
          </w:p>
        </w:tc>
        <w:tc>
          <w:tcPr>
            <w:tcW w:w="1843"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0 (0%)</w:t>
            </w:r>
          </w:p>
        </w:tc>
      </w:tr>
      <w:tr w:rsidR="00EA385F" w:rsidRPr="00AE1CD6" w:rsidTr="003768A8">
        <w:tc>
          <w:tcPr>
            <w:tcW w:w="8897" w:type="dxa"/>
            <w:gridSpan w:val="3"/>
          </w:tcPr>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Interventions not described in the national EMS standard</w:t>
            </w:r>
          </w:p>
        </w:tc>
      </w:tr>
      <w:tr w:rsidR="00EA385F" w:rsidRPr="007255FB" w:rsidTr="003768A8">
        <w:tc>
          <w:tcPr>
            <w:tcW w:w="4786" w:type="dxa"/>
          </w:tcPr>
          <w:p w:rsidR="00EA385F"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Suture</w:t>
            </w:r>
          </w:p>
          <w:p w:rsidR="00EA385F" w:rsidRPr="007255FB"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2268" w:type="dxa"/>
          </w:tcPr>
          <w:p w:rsidR="00EA385F"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16 (3%)</w:t>
            </w:r>
          </w:p>
        </w:tc>
        <w:tc>
          <w:tcPr>
            <w:tcW w:w="1843" w:type="dxa"/>
          </w:tcPr>
          <w:p w:rsidR="00EA385F"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0 (0</w:t>
            </w:r>
            <w:r>
              <w:rPr>
                <w:rFonts w:asciiTheme="minorHAnsi" w:eastAsia="MS ??" w:hAnsiTheme="minorHAnsi" w:cstheme="minorHAnsi"/>
                <w:sz w:val="18"/>
                <w:szCs w:val="18"/>
                <w:lang w:val="en-GB" w:eastAsia="ja-JP"/>
              </w:rPr>
              <w:t>%</w:t>
            </w:r>
            <w:r w:rsidRPr="007255FB">
              <w:rPr>
                <w:rFonts w:asciiTheme="minorHAnsi" w:eastAsia="MS ??" w:hAnsiTheme="minorHAnsi" w:cstheme="minorHAnsi"/>
                <w:sz w:val="18"/>
                <w:szCs w:val="18"/>
                <w:lang w:val="en-GB" w:eastAsia="ja-JP"/>
              </w:rPr>
              <w:t>)</w:t>
            </w:r>
          </w:p>
        </w:tc>
      </w:tr>
      <w:tr w:rsidR="00EA385F" w:rsidRPr="007255FB" w:rsidTr="003768A8">
        <w:tc>
          <w:tcPr>
            <w:tcW w:w="4786" w:type="dxa"/>
          </w:tcPr>
          <w:p w:rsidR="00EA385F"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 xml:space="preserve">Administer medication not in </w:t>
            </w:r>
            <w:r>
              <w:rPr>
                <w:rFonts w:asciiTheme="minorHAnsi" w:eastAsia="MS ??" w:hAnsiTheme="minorHAnsi" w:cstheme="minorHAnsi"/>
                <w:b/>
                <w:sz w:val="18"/>
                <w:szCs w:val="18"/>
                <w:lang w:val="en-GB" w:eastAsia="ja-JP"/>
              </w:rPr>
              <w:t xml:space="preserve">national EMS </w:t>
            </w:r>
            <w:r w:rsidRPr="007255FB">
              <w:rPr>
                <w:rFonts w:asciiTheme="minorHAnsi" w:eastAsia="MS ??" w:hAnsiTheme="minorHAnsi" w:cstheme="minorHAnsi"/>
                <w:b/>
                <w:sz w:val="18"/>
                <w:szCs w:val="18"/>
                <w:lang w:val="en-GB" w:eastAsia="ja-JP"/>
              </w:rPr>
              <w:t>standard</w:t>
            </w:r>
          </w:p>
          <w:p w:rsidR="00EA385F" w:rsidRPr="007255FB"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2268" w:type="dxa"/>
          </w:tcPr>
          <w:p w:rsidR="00EA385F"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47 (10%)</w:t>
            </w:r>
          </w:p>
        </w:tc>
        <w:tc>
          <w:tcPr>
            <w:tcW w:w="1843" w:type="dxa"/>
          </w:tcPr>
          <w:p w:rsidR="00EA385F"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0 (0</w:t>
            </w:r>
            <w:r>
              <w:rPr>
                <w:rFonts w:asciiTheme="minorHAnsi" w:eastAsia="MS ??" w:hAnsiTheme="minorHAnsi" w:cstheme="minorHAnsi"/>
                <w:sz w:val="18"/>
                <w:szCs w:val="18"/>
                <w:lang w:val="en-GB" w:eastAsia="ja-JP"/>
              </w:rPr>
              <w:t>%</w:t>
            </w:r>
            <w:r w:rsidRPr="007255FB">
              <w:rPr>
                <w:rFonts w:asciiTheme="minorHAnsi" w:eastAsia="MS ??" w:hAnsiTheme="minorHAnsi" w:cstheme="minorHAnsi"/>
                <w:sz w:val="18"/>
                <w:szCs w:val="18"/>
                <w:lang w:val="en-GB" w:eastAsia="ja-JP"/>
              </w:rPr>
              <w:t>)</w:t>
            </w:r>
          </w:p>
        </w:tc>
      </w:tr>
      <w:tr w:rsidR="00EA385F" w:rsidRPr="007255FB" w:rsidTr="003768A8">
        <w:tc>
          <w:tcPr>
            <w:tcW w:w="4786" w:type="dxa"/>
          </w:tcPr>
          <w:p w:rsidR="00EA385F" w:rsidRPr="007255FB"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Medical advice to patient</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2268"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235 (48%)</w:t>
            </w:r>
          </w:p>
        </w:tc>
        <w:tc>
          <w:tcPr>
            <w:tcW w:w="1843"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0 (0%)</w:t>
            </w:r>
          </w:p>
        </w:tc>
      </w:tr>
    </w:tbl>
    <w:p w:rsidR="00EA385F" w:rsidRPr="007255FB" w:rsidRDefault="00EA385F" w:rsidP="00EA385F">
      <w:pPr>
        <w:spacing w:line="276" w:lineRule="auto"/>
        <w:rPr>
          <w:rFonts w:asciiTheme="minorHAnsi" w:hAnsiTheme="minorHAnsi" w:cstheme="minorHAnsi"/>
          <w:b/>
          <w:sz w:val="18"/>
          <w:szCs w:val="18"/>
          <w:lang w:val="en-GB"/>
        </w:rPr>
      </w:pPr>
      <w:r w:rsidRPr="007255FB">
        <w:rPr>
          <w:rFonts w:asciiTheme="minorHAnsi" w:hAnsiTheme="minorHAnsi" w:cstheme="minorHAnsi"/>
          <w:b/>
          <w:sz w:val="18"/>
          <w:szCs w:val="18"/>
          <w:lang w:val="en-GB"/>
        </w:rPr>
        <w:br w:type="page"/>
      </w:r>
    </w:p>
    <w:p w:rsidR="00EA385F" w:rsidRPr="007255FB" w:rsidRDefault="00EA385F" w:rsidP="00EA385F">
      <w:pPr>
        <w:spacing w:line="276" w:lineRule="auto"/>
        <w:rPr>
          <w:rFonts w:asciiTheme="minorHAnsi" w:hAnsiTheme="minorHAnsi" w:cstheme="minorHAnsi"/>
          <w:sz w:val="22"/>
          <w:szCs w:val="22"/>
          <w:lang w:val="en-GB"/>
        </w:rPr>
      </w:pPr>
      <w:r w:rsidRPr="007255FB">
        <w:rPr>
          <w:rFonts w:asciiTheme="minorHAnsi" w:hAnsiTheme="minorHAnsi" w:cstheme="minorHAnsi"/>
          <w:sz w:val="22"/>
          <w:szCs w:val="22"/>
          <w:lang w:val="en-GB"/>
        </w:rPr>
        <w:lastRenderedPageBreak/>
        <w:t>Table 5 Characteristics of care completion by PA</w:t>
      </w:r>
      <w:r>
        <w:rPr>
          <w:rFonts w:asciiTheme="minorHAnsi" w:hAnsiTheme="minorHAnsi" w:cstheme="minorHAnsi"/>
          <w:sz w:val="22"/>
          <w:szCs w:val="22"/>
          <w:lang w:val="en-GB"/>
        </w:rPr>
        <w:t xml:space="preserve"> (n=2)</w:t>
      </w:r>
      <w:r w:rsidRPr="007255FB">
        <w:rPr>
          <w:rFonts w:asciiTheme="minorHAnsi" w:hAnsiTheme="minorHAnsi" w:cstheme="minorHAnsi"/>
          <w:sz w:val="22"/>
          <w:szCs w:val="22"/>
          <w:lang w:val="en-GB"/>
        </w:rPr>
        <w:t xml:space="preserve"> and RN</w:t>
      </w:r>
      <w:r>
        <w:rPr>
          <w:rFonts w:asciiTheme="minorHAnsi" w:hAnsiTheme="minorHAnsi" w:cstheme="minorHAnsi"/>
          <w:sz w:val="22"/>
          <w:szCs w:val="22"/>
          <w:lang w:val="en-GB"/>
        </w:rPr>
        <w:t xml:space="preserve"> (n=23)</w:t>
      </w:r>
    </w:p>
    <w:p w:rsidR="00EA385F" w:rsidRPr="007255FB" w:rsidRDefault="00EA385F" w:rsidP="00EA385F">
      <w:pPr>
        <w:spacing w:line="276" w:lineRule="auto"/>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559"/>
        <w:gridCol w:w="1701"/>
        <w:gridCol w:w="1701"/>
      </w:tblGrid>
      <w:tr w:rsidR="00EA385F" w:rsidRPr="007255FB" w:rsidTr="003768A8">
        <w:tc>
          <w:tcPr>
            <w:tcW w:w="3936" w:type="dxa"/>
          </w:tcPr>
          <w:p w:rsidR="00EA385F" w:rsidRPr="007255FB" w:rsidRDefault="00EA385F" w:rsidP="003768A8">
            <w:pPr>
              <w:spacing w:line="276" w:lineRule="auto"/>
              <w:rPr>
                <w:rFonts w:asciiTheme="minorHAnsi" w:eastAsia="MS ??" w:hAnsiTheme="minorHAnsi" w:cstheme="minorHAnsi"/>
                <w:sz w:val="18"/>
                <w:szCs w:val="18"/>
                <w:lang w:val="en-GB" w:eastAsia="ja-JP"/>
              </w:rPr>
            </w:pPr>
          </w:p>
          <w:p w:rsidR="00EA385F" w:rsidRPr="007255FB" w:rsidRDefault="00EA385F" w:rsidP="003768A8">
            <w:pPr>
              <w:spacing w:line="276" w:lineRule="auto"/>
              <w:rPr>
                <w:rFonts w:asciiTheme="minorHAnsi" w:eastAsia="MS ??" w:hAnsiTheme="minorHAnsi" w:cstheme="minorHAnsi"/>
                <w:sz w:val="18"/>
                <w:szCs w:val="18"/>
                <w:lang w:val="en-GB" w:eastAsia="ja-JP"/>
              </w:rPr>
            </w:pPr>
          </w:p>
        </w:tc>
        <w:tc>
          <w:tcPr>
            <w:tcW w:w="1559" w:type="dxa"/>
          </w:tcPr>
          <w:p w:rsidR="00EA385F" w:rsidRPr="007255FB" w:rsidRDefault="00EA385F" w:rsidP="003768A8">
            <w:pPr>
              <w:spacing w:line="276" w:lineRule="auto"/>
              <w:jc w:val="right"/>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PA</w:t>
            </w:r>
            <w:r w:rsidRPr="007255FB">
              <w:rPr>
                <w:rFonts w:asciiTheme="minorHAnsi" w:eastAsia="MS ??" w:hAnsiTheme="minorHAnsi" w:cstheme="minorHAnsi"/>
                <w:b/>
                <w:i/>
                <w:sz w:val="18"/>
                <w:szCs w:val="18"/>
                <w:lang w:val="en-GB" w:eastAsia="ja-JP"/>
              </w:rPr>
              <w:t xml:space="preserve"> (n</w:t>
            </w:r>
            <w:r w:rsidRPr="007255FB">
              <w:rPr>
                <w:rFonts w:asciiTheme="minorHAnsi" w:eastAsia="MS ??" w:hAnsiTheme="minorHAnsi" w:cstheme="minorHAnsi"/>
                <w:b/>
                <w:sz w:val="18"/>
                <w:szCs w:val="18"/>
                <w:lang w:val="en-GB" w:eastAsia="ja-JP"/>
              </w:rPr>
              <w:t>=493)</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tc>
        <w:tc>
          <w:tcPr>
            <w:tcW w:w="1701" w:type="dxa"/>
          </w:tcPr>
          <w:p w:rsidR="00EA385F" w:rsidRPr="007255FB" w:rsidRDefault="00EA385F" w:rsidP="003768A8">
            <w:pPr>
              <w:spacing w:line="276" w:lineRule="auto"/>
              <w:jc w:val="right"/>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RN (</w:t>
            </w:r>
            <w:r w:rsidRPr="007255FB">
              <w:rPr>
                <w:rFonts w:asciiTheme="minorHAnsi" w:eastAsia="MS ??" w:hAnsiTheme="minorHAnsi" w:cstheme="minorHAnsi"/>
                <w:b/>
                <w:i/>
                <w:sz w:val="18"/>
                <w:szCs w:val="18"/>
                <w:lang w:val="en-GB" w:eastAsia="ja-JP"/>
              </w:rPr>
              <w:t>n</w:t>
            </w:r>
            <w:r w:rsidRPr="007255FB">
              <w:rPr>
                <w:rFonts w:asciiTheme="minorHAnsi" w:eastAsia="MS ??" w:hAnsiTheme="minorHAnsi" w:cstheme="minorHAnsi"/>
                <w:b/>
                <w:sz w:val="18"/>
                <w:szCs w:val="18"/>
                <w:lang w:val="en-GB" w:eastAsia="ja-JP"/>
              </w:rPr>
              <w:t>=498)</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tc>
        <w:tc>
          <w:tcPr>
            <w:tcW w:w="1701" w:type="dxa"/>
          </w:tcPr>
          <w:p w:rsidR="00EA385F" w:rsidRPr="007255FB" w:rsidRDefault="00EA385F" w:rsidP="003768A8">
            <w:pPr>
              <w:spacing w:line="276" w:lineRule="auto"/>
              <w:jc w:val="center"/>
              <w:rPr>
                <w:rFonts w:asciiTheme="minorHAnsi" w:eastAsia="MS ??" w:hAnsiTheme="minorHAnsi" w:cstheme="minorHAnsi"/>
                <w:sz w:val="18"/>
                <w:szCs w:val="18"/>
                <w:lang w:val="en-GB" w:eastAsia="ja-JP"/>
              </w:rPr>
            </w:pPr>
            <w:r w:rsidRPr="007255FB">
              <w:rPr>
                <w:rFonts w:asciiTheme="minorHAnsi" w:eastAsia="MS ??" w:hAnsiTheme="minorHAnsi" w:cstheme="minorHAnsi"/>
                <w:b/>
                <w:sz w:val="18"/>
                <w:szCs w:val="18"/>
                <w:lang w:val="en-GB" w:eastAsia="ja-JP"/>
              </w:rPr>
              <w:t>Differences between groups</w:t>
            </w:r>
            <w:r w:rsidRPr="007255FB">
              <w:rPr>
                <w:rFonts w:asciiTheme="minorHAnsi" w:eastAsia="MS ??" w:hAnsiTheme="minorHAnsi" w:cstheme="minorHAnsi"/>
                <w:sz w:val="18"/>
                <w:szCs w:val="18"/>
                <w:vertAlign w:val="superscript"/>
                <w:lang w:val="en-GB" w:eastAsia="ja-JP"/>
              </w:rPr>
              <w:t xml:space="preserve"> a</w:t>
            </w:r>
          </w:p>
        </w:tc>
      </w:tr>
      <w:tr w:rsidR="00EA385F" w:rsidRPr="007255FB" w:rsidTr="003768A8">
        <w:tc>
          <w:tcPr>
            <w:tcW w:w="3936" w:type="dxa"/>
          </w:tcPr>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br w:type="page"/>
            </w:r>
            <w:r w:rsidRPr="007255FB">
              <w:rPr>
                <w:rFonts w:asciiTheme="minorHAnsi" w:eastAsia="MS ??" w:hAnsiTheme="minorHAnsi" w:cstheme="minorHAnsi"/>
                <w:b/>
                <w:sz w:val="18"/>
                <w:szCs w:val="18"/>
                <w:lang w:val="en-GB" w:eastAsia="ja-JP"/>
              </w:rPr>
              <w:t>Referral after EMS treatment</w:t>
            </w:r>
            <w:r>
              <w:rPr>
                <w:rFonts w:asciiTheme="minorHAnsi" w:eastAsia="MS ??" w:hAnsiTheme="minorHAnsi" w:cstheme="minorHAnsi"/>
                <w:b/>
                <w:sz w:val="18"/>
                <w:szCs w:val="18"/>
                <w:lang w:val="en-GB" w:eastAsia="ja-JP"/>
              </w:rPr>
              <w:t xml:space="preserve"> on scene</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1559"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=489</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245 (50%)</w:t>
            </w:r>
          </w:p>
        </w:tc>
        <w:tc>
          <w:tcPr>
            <w:tcW w:w="1701"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=482</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351 (73%)</w:t>
            </w:r>
          </w:p>
        </w:tc>
        <w:tc>
          <w:tcPr>
            <w:tcW w:w="1701" w:type="dxa"/>
          </w:tcPr>
          <w:p w:rsidR="00EA385F" w:rsidRPr="007255FB" w:rsidRDefault="00EA385F" w:rsidP="003768A8">
            <w:pPr>
              <w:spacing w:line="276" w:lineRule="auto"/>
              <w:jc w:val="center"/>
              <w:rPr>
                <w:rFonts w:asciiTheme="minorHAnsi" w:eastAsia="MS ??" w:hAnsiTheme="minorHAnsi" w:cstheme="minorHAnsi"/>
                <w:sz w:val="18"/>
                <w:szCs w:val="18"/>
                <w:lang w:val="en-GB" w:eastAsia="ja-JP"/>
              </w:rPr>
            </w:pP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P</w:t>
            </w:r>
            <w:r w:rsidRPr="007255FB">
              <w:rPr>
                <w:rFonts w:asciiTheme="minorHAnsi" w:eastAsia="MS ??" w:hAnsiTheme="minorHAnsi" w:cstheme="minorHAnsi"/>
                <w:sz w:val="18"/>
                <w:szCs w:val="18"/>
                <w:lang w:val="en-GB" w:eastAsia="ja-JP"/>
              </w:rPr>
              <w:t>&lt;0.0001</w:t>
            </w:r>
          </w:p>
        </w:tc>
      </w:tr>
      <w:tr w:rsidR="00EA385F" w:rsidRPr="007255FB" w:rsidTr="003768A8">
        <w:tc>
          <w:tcPr>
            <w:tcW w:w="3936" w:type="dxa"/>
          </w:tcPr>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br w:type="page"/>
            </w:r>
            <w:r w:rsidRPr="007255FB">
              <w:rPr>
                <w:rFonts w:asciiTheme="minorHAnsi" w:eastAsia="MS ??" w:hAnsiTheme="minorHAnsi" w:cstheme="minorHAnsi"/>
                <w:b/>
                <w:sz w:val="18"/>
                <w:szCs w:val="18"/>
                <w:lang w:val="en-GB" w:eastAsia="ja-JP"/>
              </w:rPr>
              <w:t>In case of referral: Type of health care organisation</w:t>
            </w:r>
            <w:r w:rsidRPr="007255FB">
              <w:rPr>
                <w:rFonts w:asciiTheme="minorHAnsi" w:eastAsia="MS ??" w:hAnsiTheme="minorHAnsi" w:cstheme="minorHAnsi"/>
                <w:sz w:val="18"/>
                <w:szCs w:val="18"/>
                <w:lang w:val="en-GB" w:eastAsia="ja-JP"/>
              </w:rPr>
              <w:t xml:space="preserve"> </w:t>
            </w:r>
            <w:r w:rsidRPr="007255FB">
              <w:rPr>
                <w:rFonts w:asciiTheme="minorHAnsi" w:eastAsia="MS ??" w:hAnsiTheme="minorHAnsi" w:cstheme="minorHAnsi"/>
                <w:b/>
                <w:sz w:val="18"/>
                <w:szCs w:val="18"/>
                <w:lang w:val="en-GB" w:eastAsia="ja-JP"/>
              </w:rPr>
              <w:t>referred to</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54417">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 xml:space="preserve">Referral to GP </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Referral to ED</w:t>
            </w:r>
          </w:p>
        </w:tc>
        <w:tc>
          <w:tcPr>
            <w:tcW w:w="1559"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=245</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44 (18%)</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 xml:space="preserve">201 (82%) </w:t>
            </w:r>
          </w:p>
        </w:tc>
        <w:tc>
          <w:tcPr>
            <w:tcW w:w="1701"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=351</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86 (25%)</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265 (75%)</w:t>
            </w:r>
          </w:p>
        </w:tc>
        <w:tc>
          <w:tcPr>
            <w:tcW w:w="1701" w:type="dxa"/>
          </w:tcPr>
          <w:p w:rsidR="00EA385F" w:rsidRPr="007255FB" w:rsidRDefault="00EA385F" w:rsidP="003768A8">
            <w:pPr>
              <w:spacing w:line="276" w:lineRule="auto"/>
              <w:jc w:val="center"/>
              <w:rPr>
                <w:rFonts w:asciiTheme="minorHAnsi" w:eastAsia="MS ??" w:hAnsiTheme="minorHAnsi" w:cstheme="minorHAnsi"/>
                <w:sz w:val="18"/>
                <w:szCs w:val="18"/>
                <w:lang w:val="en-GB" w:eastAsia="ja-JP"/>
              </w:rPr>
            </w:pPr>
          </w:p>
          <w:p w:rsidR="00EA385F" w:rsidRDefault="00EA385F" w:rsidP="003768A8">
            <w:pPr>
              <w:spacing w:line="276" w:lineRule="auto"/>
              <w:jc w:val="center"/>
              <w:rPr>
                <w:rFonts w:asciiTheme="minorHAnsi" w:eastAsia="MS ??" w:hAnsiTheme="minorHAnsi" w:cstheme="minorHAnsi"/>
                <w:sz w:val="18"/>
                <w:szCs w:val="18"/>
                <w:lang w:val="en-GB" w:eastAsia="ja-JP"/>
              </w:rPr>
            </w:pP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NS</w:t>
            </w: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p>
        </w:tc>
      </w:tr>
      <w:tr w:rsidR="00EA385F" w:rsidRPr="007255FB" w:rsidTr="003768A8">
        <w:tc>
          <w:tcPr>
            <w:tcW w:w="3936" w:type="dxa"/>
          </w:tcPr>
          <w:p w:rsidR="00EA385F" w:rsidRPr="007255FB" w:rsidRDefault="00EA385F" w:rsidP="003768A8">
            <w:pPr>
              <w:spacing w:line="276" w:lineRule="auto"/>
              <w:rPr>
                <w:rFonts w:asciiTheme="minorHAnsi" w:eastAsia="MS ??" w:hAnsiTheme="minorHAnsi" w:cstheme="minorHAnsi"/>
                <w:b/>
                <w:sz w:val="18"/>
                <w:szCs w:val="18"/>
                <w:lang w:val="en-GB" w:eastAsia="ja-JP"/>
              </w:rPr>
            </w:pPr>
            <w:r w:rsidRPr="007255FB">
              <w:rPr>
                <w:rFonts w:asciiTheme="minorHAnsi" w:eastAsia="MS ??" w:hAnsiTheme="minorHAnsi" w:cstheme="minorHAnsi"/>
                <w:b/>
                <w:sz w:val="18"/>
                <w:szCs w:val="18"/>
                <w:lang w:val="en-GB" w:eastAsia="ja-JP"/>
              </w:rPr>
              <w:t xml:space="preserve">Consultation of health care professional </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tc>
        <w:tc>
          <w:tcPr>
            <w:tcW w:w="1559" w:type="dxa"/>
          </w:tcPr>
          <w:p w:rsidR="00EA385F" w:rsidRPr="00C62CF1" w:rsidRDefault="00EA385F" w:rsidP="003768A8">
            <w:pPr>
              <w:spacing w:line="276" w:lineRule="auto"/>
              <w:jc w:val="right"/>
              <w:rPr>
                <w:rFonts w:asciiTheme="minorHAnsi" w:eastAsia="MS ??" w:hAnsiTheme="minorHAnsi" w:cstheme="minorHAnsi"/>
                <w:sz w:val="18"/>
                <w:szCs w:val="18"/>
                <w:lang w:val="en-GB" w:eastAsia="ja-JP"/>
              </w:rPr>
            </w:pPr>
            <w:r w:rsidRPr="00C62CF1">
              <w:rPr>
                <w:rFonts w:asciiTheme="minorHAnsi" w:eastAsia="MS ??" w:hAnsiTheme="minorHAnsi" w:cstheme="minorHAnsi"/>
                <w:i/>
                <w:sz w:val="18"/>
                <w:szCs w:val="18"/>
                <w:lang w:val="en-GB" w:eastAsia="ja-JP"/>
              </w:rPr>
              <w:t>n</w:t>
            </w:r>
            <w:r>
              <w:rPr>
                <w:rFonts w:asciiTheme="minorHAnsi" w:eastAsia="MS ??" w:hAnsiTheme="minorHAnsi" w:cstheme="minorHAnsi"/>
                <w:sz w:val="18"/>
                <w:szCs w:val="18"/>
                <w:lang w:val="en-GB" w:eastAsia="ja-JP"/>
              </w:rPr>
              <w:t>=493</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164 (33%)</w:t>
            </w:r>
          </w:p>
        </w:tc>
        <w:tc>
          <w:tcPr>
            <w:tcW w:w="1701" w:type="dxa"/>
          </w:tcPr>
          <w:p w:rsidR="00EA385F" w:rsidRDefault="00EA385F" w:rsidP="003768A8">
            <w:pPr>
              <w:spacing w:line="276" w:lineRule="auto"/>
              <w:jc w:val="right"/>
              <w:rPr>
                <w:rFonts w:asciiTheme="minorHAnsi" w:eastAsia="MS ??" w:hAnsiTheme="minorHAnsi" w:cstheme="minorHAnsi"/>
                <w:sz w:val="18"/>
                <w:szCs w:val="18"/>
                <w:lang w:val="en-GB" w:eastAsia="ja-JP"/>
              </w:rPr>
            </w:pPr>
            <w:r w:rsidRPr="00C62CF1">
              <w:rPr>
                <w:rFonts w:asciiTheme="minorHAnsi" w:eastAsia="MS ??" w:hAnsiTheme="minorHAnsi" w:cstheme="minorHAnsi"/>
                <w:i/>
                <w:sz w:val="18"/>
                <w:szCs w:val="18"/>
                <w:lang w:val="en-GB" w:eastAsia="ja-JP"/>
              </w:rPr>
              <w:t>n</w:t>
            </w:r>
            <w:r>
              <w:rPr>
                <w:rFonts w:asciiTheme="minorHAnsi" w:eastAsia="MS ??" w:hAnsiTheme="minorHAnsi" w:cstheme="minorHAnsi"/>
                <w:sz w:val="18"/>
                <w:szCs w:val="18"/>
                <w:lang w:val="en-GB" w:eastAsia="ja-JP"/>
              </w:rPr>
              <w:t>=498</w:t>
            </w:r>
          </w:p>
          <w:p w:rsidR="00EA385F"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84 (17%)</w:t>
            </w:r>
          </w:p>
        </w:tc>
        <w:tc>
          <w:tcPr>
            <w:tcW w:w="1701" w:type="dxa"/>
          </w:tcPr>
          <w:p w:rsidR="00EA385F" w:rsidRDefault="00EA385F" w:rsidP="003768A8">
            <w:pPr>
              <w:spacing w:line="276" w:lineRule="auto"/>
              <w:jc w:val="right"/>
              <w:rPr>
                <w:rFonts w:asciiTheme="minorHAnsi" w:eastAsia="MS ??" w:hAnsiTheme="minorHAnsi" w:cstheme="minorHAnsi"/>
                <w:sz w:val="18"/>
                <w:szCs w:val="18"/>
                <w:lang w:val="en-GB" w:eastAsia="ja-JP"/>
              </w:rPr>
            </w:pPr>
          </w:p>
          <w:p w:rsidR="00EA385F"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P</w:t>
            </w:r>
            <w:r w:rsidRPr="007255FB">
              <w:rPr>
                <w:rFonts w:asciiTheme="minorHAnsi" w:eastAsia="MS ??" w:hAnsiTheme="minorHAnsi" w:cstheme="minorHAnsi"/>
                <w:sz w:val="18"/>
                <w:szCs w:val="18"/>
                <w:lang w:val="en-GB" w:eastAsia="ja-JP"/>
              </w:rPr>
              <w:t>&lt;0.0001</w:t>
            </w:r>
          </w:p>
        </w:tc>
      </w:tr>
      <w:tr w:rsidR="00EA385F" w:rsidRPr="007255FB" w:rsidTr="003768A8">
        <w:tc>
          <w:tcPr>
            <w:tcW w:w="3936" w:type="dxa"/>
          </w:tcPr>
          <w:p w:rsidR="00EA385F" w:rsidRPr="007255FB" w:rsidRDefault="00EA385F" w:rsidP="003768A8">
            <w:pPr>
              <w:spacing w:line="276" w:lineRule="auto"/>
              <w:rPr>
                <w:rFonts w:asciiTheme="minorHAnsi" w:eastAsia="MS ??" w:hAnsiTheme="minorHAnsi" w:cstheme="minorHAnsi"/>
                <w:b/>
                <w:sz w:val="18"/>
                <w:szCs w:val="18"/>
                <w:lang w:val="en-GB" w:eastAsia="ja-JP"/>
              </w:rPr>
            </w:pPr>
            <w:r>
              <w:rPr>
                <w:rFonts w:asciiTheme="minorHAnsi" w:eastAsia="MS ??" w:hAnsiTheme="minorHAnsi" w:cstheme="minorHAnsi"/>
                <w:b/>
                <w:sz w:val="18"/>
                <w:szCs w:val="18"/>
                <w:lang w:val="en-GB" w:eastAsia="ja-JP"/>
              </w:rPr>
              <w:t xml:space="preserve">In case of consultation: </w:t>
            </w:r>
            <w:r w:rsidRPr="007255FB">
              <w:rPr>
                <w:rFonts w:asciiTheme="minorHAnsi" w:eastAsia="MS ??" w:hAnsiTheme="minorHAnsi" w:cstheme="minorHAnsi"/>
                <w:b/>
                <w:sz w:val="18"/>
                <w:szCs w:val="18"/>
                <w:lang w:val="en-GB" w:eastAsia="ja-JP"/>
              </w:rPr>
              <w:t xml:space="preserve">Type of health care professional consulted </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General Practitioner</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Emergency Department</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Other (e.g. medical specialist)</w:t>
            </w:r>
          </w:p>
        </w:tc>
        <w:tc>
          <w:tcPr>
            <w:tcW w:w="1559" w:type="dxa"/>
          </w:tcPr>
          <w:p w:rsidR="00EA385F" w:rsidRPr="00C62CF1" w:rsidRDefault="00EA385F" w:rsidP="003768A8">
            <w:pPr>
              <w:spacing w:line="276" w:lineRule="auto"/>
              <w:jc w:val="right"/>
              <w:rPr>
                <w:rFonts w:asciiTheme="minorHAnsi" w:eastAsia="MS ??" w:hAnsiTheme="minorHAnsi" w:cstheme="minorHAnsi"/>
                <w:sz w:val="18"/>
                <w:szCs w:val="18"/>
                <w:lang w:val="en-GB" w:eastAsia="ja-JP"/>
              </w:rPr>
            </w:pPr>
            <w:r w:rsidRPr="00C62CF1">
              <w:rPr>
                <w:rFonts w:asciiTheme="minorHAnsi" w:eastAsia="MS ??" w:hAnsiTheme="minorHAnsi" w:cstheme="minorHAnsi"/>
                <w:i/>
                <w:sz w:val="18"/>
                <w:szCs w:val="18"/>
                <w:lang w:val="en-GB" w:eastAsia="ja-JP"/>
              </w:rPr>
              <w:t>n</w:t>
            </w:r>
            <w:r>
              <w:rPr>
                <w:rFonts w:asciiTheme="minorHAnsi" w:eastAsia="MS ??" w:hAnsiTheme="minorHAnsi" w:cstheme="minorHAnsi"/>
                <w:sz w:val="18"/>
                <w:szCs w:val="18"/>
                <w:lang w:val="en-GB" w:eastAsia="ja-JP"/>
              </w:rPr>
              <w:t>=164</w:t>
            </w:r>
          </w:p>
          <w:p w:rsidR="00EA385F"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119 (73%)</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Pr>
                <w:rFonts w:asciiTheme="minorHAnsi" w:eastAsia="MS ??" w:hAnsiTheme="minorHAnsi" w:cstheme="minorHAnsi"/>
                <w:sz w:val="18"/>
                <w:szCs w:val="18"/>
                <w:lang w:val="en-GB" w:eastAsia="ja-JP"/>
              </w:rPr>
              <w:t>18 (</w:t>
            </w:r>
            <w:r w:rsidRPr="007255FB">
              <w:rPr>
                <w:rFonts w:asciiTheme="minorHAnsi" w:eastAsia="MS ??" w:hAnsiTheme="minorHAnsi" w:cstheme="minorHAnsi"/>
                <w:sz w:val="18"/>
                <w:szCs w:val="18"/>
                <w:lang w:val="en-GB" w:eastAsia="ja-JP"/>
              </w:rPr>
              <w:t>11%)</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Pr>
                <w:rFonts w:asciiTheme="minorHAnsi" w:eastAsia="MS ??" w:hAnsiTheme="minorHAnsi" w:cstheme="minorHAnsi"/>
                <w:sz w:val="18"/>
                <w:szCs w:val="18"/>
                <w:lang w:val="en-GB" w:eastAsia="ja-JP"/>
              </w:rPr>
              <w:t>27 (16</w:t>
            </w:r>
            <w:r w:rsidRPr="007255FB">
              <w:rPr>
                <w:rFonts w:asciiTheme="minorHAnsi" w:eastAsia="MS ??" w:hAnsiTheme="minorHAnsi" w:cstheme="minorHAnsi"/>
                <w:sz w:val="18"/>
                <w:szCs w:val="18"/>
                <w:lang w:val="en-GB" w:eastAsia="ja-JP"/>
              </w:rPr>
              <w:t>%)</w:t>
            </w:r>
          </w:p>
        </w:tc>
        <w:tc>
          <w:tcPr>
            <w:tcW w:w="1701" w:type="dxa"/>
          </w:tcPr>
          <w:p w:rsidR="00EA385F" w:rsidRDefault="00EA385F" w:rsidP="003768A8">
            <w:pPr>
              <w:spacing w:line="276" w:lineRule="auto"/>
              <w:jc w:val="right"/>
              <w:rPr>
                <w:rFonts w:asciiTheme="minorHAnsi" w:eastAsia="MS ??" w:hAnsiTheme="minorHAnsi" w:cstheme="minorHAnsi"/>
                <w:sz w:val="18"/>
                <w:szCs w:val="18"/>
                <w:lang w:val="en-GB" w:eastAsia="ja-JP"/>
              </w:rPr>
            </w:pPr>
            <w:r w:rsidRPr="00C62CF1">
              <w:rPr>
                <w:rFonts w:asciiTheme="minorHAnsi" w:eastAsia="MS ??" w:hAnsiTheme="minorHAnsi" w:cstheme="minorHAnsi"/>
                <w:i/>
                <w:sz w:val="18"/>
                <w:szCs w:val="18"/>
                <w:lang w:val="en-GB" w:eastAsia="ja-JP"/>
              </w:rPr>
              <w:t>n</w:t>
            </w:r>
            <w:r>
              <w:rPr>
                <w:rFonts w:asciiTheme="minorHAnsi" w:eastAsia="MS ??" w:hAnsiTheme="minorHAnsi" w:cstheme="minorHAnsi"/>
                <w:sz w:val="18"/>
                <w:szCs w:val="18"/>
                <w:lang w:val="en-GB" w:eastAsia="ja-JP"/>
              </w:rPr>
              <w:t>=84</w:t>
            </w:r>
          </w:p>
          <w:p w:rsidR="00EA385F" w:rsidRDefault="00EA385F" w:rsidP="003768A8">
            <w:pPr>
              <w:spacing w:line="276" w:lineRule="auto"/>
              <w:jc w:val="right"/>
              <w:rPr>
                <w:rFonts w:asciiTheme="minorHAnsi" w:eastAsia="MS ??" w:hAnsiTheme="minorHAnsi" w:cstheme="minorHAnsi"/>
                <w:sz w:val="18"/>
                <w:szCs w:val="18"/>
                <w:lang w:val="en-GB" w:eastAsia="ja-JP"/>
              </w:rPr>
            </w:pPr>
          </w:p>
          <w:p w:rsidR="00EA385F" w:rsidRDefault="00EA385F" w:rsidP="003768A8">
            <w:pPr>
              <w:spacing w:line="276" w:lineRule="auto"/>
              <w:jc w:val="right"/>
              <w:rPr>
                <w:rFonts w:asciiTheme="minorHAnsi" w:eastAsia="MS ??" w:hAnsiTheme="minorHAnsi" w:cstheme="minorHAnsi"/>
                <w:sz w:val="18"/>
                <w:szCs w:val="18"/>
                <w:lang w:val="en-GB" w:eastAsia="ja-JP"/>
              </w:rPr>
            </w:pPr>
          </w:p>
          <w:p w:rsidR="00EA385F"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73 (87%)</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 (</w:t>
            </w:r>
            <w:r>
              <w:rPr>
                <w:rFonts w:asciiTheme="minorHAnsi" w:eastAsia="MS ??" w:hAnsiTheme="minorHAnsi" w:cstheme="minorHAnsi"/>
                <w:sz w:val="18"/>
                <w:szCs w:val="18"/>
                <w:lang w:val="en-GB" w:eastAsia="ja-JP"/>
              </w:rPr>
              <w:t xml:space="preserve"> </w:t>
            </w:r>
            <w:r w:rsidRPr="007255FB">
              <w:rPr>
                <w:rFonts w:asciiTheme="minorHAnsi" w:eastAsia="MS ??" w:hAnsiTheme="minorHAnsi" w:cstheme="minorHAnsi"/>
                <w:sz w:val="18"/>
                <w:szCs w:val="18"/>
                <w:lang w:val="en-GB" w:eastAsia="ja-JP"/>
              </w:rPr>
              <w:t xml:space="preserve"> 2%)</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Pr>
                <w:rFonts w:asciiTheme="minorHAnsi" w:eastAsia="MS ??" w:hAnsiTheme="minorHAnsi" w:cstheme="minorHAnsi"/>
                <w:sz w:val="18"/>
                <w:szCs w:val="18"/>
                <w:lang w:val="en-GB" w:eastAsia="ja-JP"/>
              </w:rPr>
              <w:t>9 (</w:t>
            </w:r>
            <w:r w:rsidRPr="007255FB">
              <w:rPr>
                <w:rFonts w:asciiTheme="minorHAnsi" w:eastAsia="MS ??" w:hAnsiTheme="minorHAnsi" w:cstheme="minorHAnsi"/>
                <w:sz w:val="18"/>
                <w:szCs w:val="18"/>
                <w:lang w:val="en-GB" w:eastAsia="ja-JP"/>
              </w:rPr>
              <w:t>11%)</w:t>
            </w:r>
          </w:p>
        </w:tc>
        <w:tc>
          <w:tcPr>
            <w:tcW w:w="1701" w:type="dxa"/>
          </w:tcPr>
          <w:p w:rsidR="00EA385F" w:rsidRDefault="00EA385F" w:rsidP="003768A8">
            <w:pPr>
              <w:spacing w:line="276" w:lineRule="auto"/>
              <w:jc w:val="center"/>
              <w:rPr>
                <w:rFonts w:asciiTheme="minorHAnsi" w:eastAsia="MS ??" w:hAnsiTheme="minorHAnsi" w:cstheme="minorHAnsi"/>
                <w:sz w:val="18"/>
                <w:szCs w:val="18"/>
                <w:lang w:val="en-GB" w:eastAsia="ja-JP"/>
              </w:rPr>
            </w:pPr>
          </w:p>
          <w:p w:rsidR="00EA385F" w:rsidRDefault="00EA385F" w:rsidP="003768A8">
            <w:pPr>
              <w:spacing w:line="276" w:lineRule="auto"/>
              <w:jc w:val="center"/>
              <w:rPr>
                <w:rFonts w:asciiTheme="minorHAnsi" w:eastAsia="MS ??" w:hAnsiTheme="minorHAnsi" w:cstheme="minorHAnsi"/>
                <w:sz w:val="18"/>
                <w:szCs w:val="18"/>
                <w:lang w:val="en-GB" w:eastAsia="ja-JP"/>
              </w:rPr>
            </w:pPr>
          </w:p>
          <w:p w:rsidR="00EA385F" w:rsidRDefault="00EA385F" w:rsidP="003768A8">
            <w:pPr>
              <w:spacing w:line="276" w:lineRule="auto"/>
              <w:jc w:val="center"/>
              <w:rPr>
                <w:rFonts w:asciiTheme="minorHAnsi" w:eastAsia="MS ??" w:hAnsiTheme="minorHAnsi" w:cstheme="minorHAnsi"/>
                <w:sz w:val="18"/>
                <w:szCs w:val="18"/>
                <w:lang w:val="en-GB" w:eastAsia="ja-JP"/>
              </w:rPr>
            </w:pPr>
          </w:p>
          <w:p w:rsidR="00EA385F" w:rsidRDefault="00EA385F" w:rsidP="003768A8">
            <w:pPr>
              <w:spacing w:line="276" w:lineRule="auto"/>
              <w:jc w:val="center"/>
              <w:rPr>
                <w:rFonts w:asciiTheme="minorHAnsi" w:eastAsia="MS ??" w:hAnsiTheme="minorHAnsi" w:cstheme="minorHAnsi"/>
                <w:sz w:val="18"/>
                <w:szCs w:val="18"/>
                <w:lang w:val="en-GB" w:eastAsia="ja-JP"/>
              </w:rPr>
            </w:pPr>
          </w:p>
          <w:p w:rsidR="00EA385F" w:rsidRPr="00C62CF1" w:rsidRDefault="00EA385F" w:rsidP="003768A8">
            <w:pPr>
              <w:spacing w:line="276" w:lineRule="auto"/>
              <w:jc w:val="center"/>
              <w:rPr>
                <w:rFonts w:asciiTheme="minorHAnsi" w:eastAsia="MS ??" w:hAnsiTheme="minorHAnsi" w:cstheme="minorHAnsi"/>
                <w:sz w:val="18"/>
                <w:szCs w:val="18"/>
                <w:vertAlign w:val="superscript"/>
                <w:lang w:val="en-GB" w:eastAsia="ja-JP"/>
              </w:rPr>
            </w:pPr>
            <w:r w:rsidRPr="007255FB">
              <w:rPr>
                <w:rFonts w:asciiTheme="minorHAnsi" w:eastAsia="MS ??" w:hAnsiTheme="minorHAnsi" w:cstheme="minorHAnsi"/>
                <w:i/>
                <w:sz w:val="18"/>
                <w:szCs w:val="18"/>
                <w:lang w:val="en-GB" w:eastAsia="ja-JP"/>
              </w:rPr>
              <w:t>P</w:t>
            </w:r>
            <w:r w:rsidRPr="007255FB">
              <w:rPr>
                <w:rFonts w:asciiTheme="minorHAnsi" w:eastAsia="MS ??" w:hAnsiTheme="minorHAnsi" w:cstheme="minorHAnsi"/>
                <w:sz w:val="18"/>
                <w:szCs w:val="18"/>
                <w:lang w:val="en-GB" w:eastAsia="ja-JP"/>
              </w:rPr>
              <w:t>&lt;0.0</w:t>
            </w:r>
            <w:r>
              <w:rPr>
                <w:rFonts w:asciiTheme="minorHAnsi" w:eastAsia="MS ??" w:hAnsiTheme="minorHAnsi" w:cstheme="minorHAnsi"/>
                <w:sz w:val="18"/>
                <w:szCs w:val="18"/>
                <w:lang w:val="en-GB" w:eastAsia="ja-JP"/>
              </w:rPr>
              <w:t>5</w:t>
            </w:r>
          </w:p>
        </w:tc>
      </w:tr>
      <w:tr w:rsidR="00EA385F" w:rsidRPr="007255FB" w:rsidTr="003768A8">
        <w:tc>
          <w:tcPr>
            <w:tcW w:w="3936" w:type="dxa"/>
          </w:tcPr>
          <w:p w:rsidR="00EA385F" w:rsidRPr="00E13BF7" w:rsidRDefault="00EA385F" w:rsidP="003768A8">
            <w:pPr>
              <w:spacing w:line="276" w:lineRule="auto"/>
              <w:rPr>
                <w:rFonts w:asciiTheme="minorHAnsi" w:eastAsia="MS ??" w:hAnsiTheme="minorHAnsi" w:cstheme="minorHAnsi"/>
                <w:b/>
                <w:sz w:val="18"/>
                <w:szCs w:val="18"/>
                <w:lang w:val="en-GB" w:eastAsia="ja-JP"/>
              </w:rPr>
            </w:pPr>
            <w:r w:rsidRPr="00E13BF7">
              <w:rPr>
                <w:rFonts w:asciiTheme="minorHAnsi" w:eastAsia="MS ??" w:hAnsiTheme="minorHAnsi" w:cstheme="minorHAnsi"/>
                <w:b/>
                <w:sz w:val="18"/>
                <w:szCs w:val="18"/>
                <w:lang w:val="en-GB" w:eastAsia="ja-JP"/>
              </w:rPr>
              <w:t>Length of treatment time on scene</w:t>
            </w:r>
          </w:p>
          <w:p w:rsidR="00EA385F" w:rsidRPr="00A91EC2" w:rsidRDefault="00EA385F" w:rsidP="003768A8">
            <w:pPr>
              <w:spacing w:line="276" w:lineRule="auto"/>
              <w:rPr>
                <w:rFonts w:asciiTheme="minorHAnsi" w:eastAsia="MS ??" w:hAnsiTheme="minorHAnsi" w:cstheme="minorHAnsi"/>
                <w:sz w:val="18"/>
                <w:szCs w:val="18"/>
                <w:lang w:val="en-GB" w:eastAsia="ja-JP"/>
              </w:rPr>
            </w:pPr>
            <w:r>
              <w:rPr>
                <w:rFonts w:asciiTheme="minorHAnsi" w:eastAsia="MS ??" w:hAnsiTheme="minorHAnsi" w:cstheme="minorHAnsi"/>
                <w:sz w:val="18"/>
                <w:szCs w:val="18"/>
                <w:lang w:val="en-GB" w:eastAsia="ja-JP"/>
              </w:rPr>
              <w:t>median in minutes (IQR)</w:t>
            </w:r>
            <w:r>
              <w:rPr>
                <w:rFonts w:asciiTheme="minorHAnsi" w:eastAsia="MS ??" w:hAnsiTheme="minorHAnsi" w:cstheme="minorHAnsi"/>
                <w:sz w:val="18"/>
                <w:szCs w:val="18"/>
                <w:vertAlign w:val="superscript"/>
                <w:lang w:val="en-GB" w:eastAsia="ja-JP"/>
              </w:rPr>
              <w:t>b</w:t>
            </w:r>
          </w:p>
        </w:tc>
        <w:tc>
          <w:tcPr>
            <w:tcW w:w="1559"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=489</w:t>
            </w:r>
          </w:p>
          <w:p w:rsidR="00EA385F" w:rsidRPr="00A91EC2" w:rsidRDefault="00EA385F" w:rsidP="003768A8">
            <w:pPr>
              <w:spacing w:line="276" w:lineRule="auto"/>
              <w:jc w:val="right"/>
              <w:rPr>
                <w:rFonts w:asciiTheme="minorHAnsi" w:eastAsia="MS ??" w:hAnsiTheme="minorHAnsi" w:cstheme="minorHAnsi"/>
                <w:sz w:val="18"/>
                <w:szCs w:val="18"/>
                <w:lang w:val="en-GB" w:eastAsia="ja-JP"/>
              </w:rPr>
            </w:pPr>
            <w:r>
              <w:rPr>
                <w:rFonts w:asciiTheme="minorHAnsi" w:eastAsia="MS ??" w:hAnsiTheme="minorHAnsi" w:cstheme="minorHAnsi"/>
                <w:sz w:val="18"/>
                <w:szCs w:val="18"/>
                <w:lang w:val="en-GB" w:eastAsia="ja-JP"/>
              </w:rPr>
              <w:t>25 (19)</w:t>
            </w:r>
          </w:p>
        </w:tc>
        <w:tc>
          <w:tcPr>
            <w:tcW w:w="1701"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w:t>
            </w:r>
            <w:r>
              <w:rPr>
                <w:rFonts w:asciiTheme="minorHAnsi" w:eastAsia="MS ??" w:hAnsiTheme="minorHAnsi" w:cstheme="minorHAnsi"/>
                <w:sz w:val="18"/>
                <w:szCs w:val="18"/>
                <w:lang w:val="en-GB" w:eastAsia="ja-JP"/>
              </w:rPr>
              <w:t>488</w:t>
            </w:r>
          </w:p>
          <w:p w:rsidR="00EA385F" w:rsidRPr="00A91EC2" w:rsidRDefault="00EA385F" w:rsidP="003768A8">
            <w:pPr>
              <w:spacing w:line="276" w:lineRule="auto"/>
              <w:jc w:val="right"/>
              <w:rPr>
                <w:rFonts w:asciiTheme="minorHAnsi" w:eastAsia="MS ??" w:hAnsiTheme="minorHAnsi" w:cstheme="minorHAnsi"/>
                <w:sz w:val="18"/>
                <w:szCs w:val="18"/>
                <w:lang w:val="en-GB" w:eastAsia="ja-JP"/>
              </w:rPr>
            </w:pPr>
            <w:r>
              <w:rPr>
                <w:rFonts w:asciiTheme="minorHAnsi" w:eastAsia="MS ??" w:hAnsiTheme="minorHAnsi" w:cstheme="minorHAnsi"/>
                <w:sz w:val="18"/>
                <w:szCs w:val="18"/>
                <w:lang w:val="en-GB" w:eastAsia="ja-JP"/>
              </w:rPr>
              <w:t>26 (17)</w:t>
            </w:r>
          </w:p>
        </w:tc>
        <w:tc>
          <w:tcPr>
            <w:tcW w:w="1701" w:type="dxa"/>
          </w:tcPr>
          <w:p w:rsidR="00EA385F" w:rsidRDefault="00EA385F" w:rsidP="003768A8">
            <w:pPr>
              <w:spacing w:line="276" w:lineRule="auto"/>
              <w:jc w:val="center"/>
              <w:rPr>
                <w:rFonts w:asciiTheme="minorHAnsi" w:eastAsia="MS ??" w:hAnsiTheme="minorHAnsi" w:cstheme="minorHAnsi"/>
                <w:sz w:val="18"/>
                <w:szCs w:val="18"/>
                <w:lang w:val="en-GB" w:eastAsia="ja-JP"/>
              </w:rPr>
            </w:pP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r>
              <w:rPr>
                <w:rFonts w:asciiTheme="minorHAnsi" w:eastAsia="MS ??" w:hAnsiTheme="minorHAnsi" w:cstheme="minorHAnsi"/>
                <w:sz w:val="18"/>
                <w:szCs w:val="18"/>
                <w:lang w:val="en-GB" w:eastAsia="ja-JP"/>
              </w:rPr>
              <w:t>NS</w:t>
            </w:r>
          </w:p>
        </w:tc>
      </w:tr>
      <w:tr w:rsidR="00EA385F" w:rsidRPr="007255FB" w:rsidTr="003768A8">
        <w:tc>
          <w:tcPr>
            <w:tcW w:w="3936" w:type="dxa"/>
          </w:tcPr>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br w:type="page"/>
            </w:r>
            <w:r w:rsidRPr="007255FB">
              <w:rPr>
                <w:rFonts w:asciiTheme="minorHAnsi" w:eastAsia="MS ??" w:hAnsiTheme="minorHAnsi" w:cstheme="minorHAnsi"/>
                <w:b/>
                <w:sz w:val="18"/>
                <w:szCs w:val="18"/>
                <w:lang w:val="en-GB" w:eastAsia="ja-JP"/>
              </w:rPr>
              <w:t>Follow up contact after prehospital EMS care</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Within 72 hours</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Within 24 hours</w:t>
            </w:r>
          </w:p>
        </w:tc>
        <w:tc>
          <w:tcPr>
            <w:tcW w:w="1559"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=493</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25 (5%)</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16 (3%)</w:t>
            </w:r>
          </w:p>
        </w:tc>
        <w:tc>
          <w:tcPr>
            <w:tcW w:w="1701"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=493</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20 (4%)</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12 (2%)</w:t>
            </w:r>
          </w:p>
        </w:tc>
        <w:tc>
          <w:tcPr>
            <w:tcW w:w="1701" w:type="dxa"/>
          </w:tcPr>
          <w:p w:rsidR="00EA385F" w:rsidRPr="007255FB" w:rsidRDefault="00EA385F" w:rsidP="003768A8">
            <w:pPr>
              <w:spacing w:line="276" w:lineRule="auto"/>
              <w:jc w:val="center"/>
              <w:rPr>
                <w:rFonts w:asciiTheme="minorHAnsi" w:eastAsia="MS ??" w:hAnsiTheme="minorHAnsi" w:cstheme="minorHAnsi"/>
                <w:sz w:val="18"/>
                <w:szCs w:val="18"/>
                <w:lang w:val="en-GB" w:eastAsia="ja-JP"/>
              </w:rPr>
            </w:pP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NS</w:t>
            </w: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NS</w:t>
            </w:r>
          </w:p>
        </w:tc>
      </w:tr>
      <w:tr w:rsidR="00EA385F" w:rsidRPr="007255FB" w:rsidTr="003768A8">
        <w:tc>
          <w:tcPr>
            <w:tcW w:w="3936" w:type="dxa"/>
          </w:tcPr>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br w:type="page"/>
            </w:r>
            <w:r w:rsidRPr="007255FB">
              <w:rPr>
                <w:rFonts w:asciiTheme="minorHAnsi" w:eastAsia="MS ??" w:hAnsiTheme="minorHAnsi" w:cstheme="minorHAnsi"/>
                <w:b/>
                <w:sz w:val="18"/>
                <w:szCs w:val="18"/>
                <w:lang w:val="en-GB" w:eastAsia="ja-JP"/>
              </w:rPr>
              <w:t xml:space="preserve">Follow up contact </w:t>
            </w:r>
            <w:r>
              <w:rPr>
                <w:rFonts w:asciiTheme="minorHAnsi" w:eastAsia="MS ??" w:hAnsiTheme="minorHAnsi" w:cstheme="minorHAnsi"/>
                <w:b/>
                <w:sz w:val="18"/>
                <w:szCs w:val="18"/>
                <w:lang w:val="en-GB" w:eastAsia="ja-JP"/>
              </w:rPr>
              <w:t xml:space="preserve">of non-referred patients (to ED/GP) </w:t>
            </w:r>
            <w:r w:rsidRPr="007255FB">
              <w:rPr>
                <w:rFonts w:asciiTheme="minorHAnsi" w:eastAsia="MS ??" w:hAnsiTheme="minorHAnsi" w:cstheme="minorHAnsi"/>
                <w:b/>
                <w:sz w:val="18"/>
                <w:szCs w:val="18"/>
                <w:lang w:val="en-GB" w:eastAsia="ja-JP"/>
              </w:rPr>
              <w:t xml:space="preserve">after prehospital EMS care </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 xml:space="preserve"> (%)</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Within 72 hours</w:t>
            </w:r>
          </w:p>
          <w:p w:rsidR="00EA385F" w:rsidRPr="007255FB" w:rsidRDefault="00EA385F" w:rsidP="003768A8">
            <w:pPr>
              <w:spacing w:line="276" w:lineRule="auto"/>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Within 24 hours</w:t>
            </w:r>
          </w:p>
        </w:tc>
        <w:tc>
          <w:tcPr>
            <w:tcW w:w="1559"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=244</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 xml:space="preserve"> 9 (4%)</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7 (3%)</w:t>
            </w:r>
          </w:p>
        </w:tc>
        <w:tc>
          <w:tcPr>
            <w:tcW w:w="1701" w:type="dxa"/>
          </w:tcPr>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i/>
                <w:sz w:val="18"/>
                <w:szCs w:val="18"/>
                <w:lang w:val="en-GB" w:eastAsia="ja-JP"/>
              </w:rPr>
              <w:t>n</w:t>
            </w:r>
            <w:r w:rsidRPr="007255FB">
              <w:rPr>
                <w:rFonts w:asciiTheme="minorHAnsi" w:eastAsia="MS ??" w:hAnsiTheme="minorHAnsi" w:cstheme="minorHAnsi"/>
                <w:sz w:val="18"/>
                <w:szCs w:val="18"/>
                <w:lang w:val="en-GB" w:eastAsia="ja-JP"/>
              </w:rPr>
              <w:t>=129</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4 (3%)</w:t>
            </w:r>
          </w:p>
          <w:p w:rsidR="00EA385F" w:rsidRPr="007255FB" w:rsidRDefault="00EA385F" w:rsidP="003768A8">
            <w:pPr>
              <w:spacing w:line="276" w:lineRule="auto"/>
              <w:jc w:val="right"/>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2 (2%)</w:t>
            </w:r>
          </w:p>
        </w:tc>
        <w:tc>
          <w:tcPr>
            <w:tcW w:w="1701" w:type="dxa"/>
          </w:tcPr>
          <w:p w:rsidR="00EA385F" w:rsidRPr="007255FB" w:rsidRDefault="00EA385F" w:rsidP="003768A8">
            <w:pPr>
              <w:spacing w:line="276" w:lineRule="auto"/>
              <w:jc w:val="center"/>
              <w:rPr>
                <w:rFonts w:asciiTheme="minorHAnsi" w:eastAsia="MS ??" w:hAnsiTheme="minorHAnsi" w:cstheme="minorHAnsi"/>
                <w:sz w:val="18"/>
                <w:szCs w:val="18"/>
                <w:lang w:val="en-GB" w:eastAsia="ja-JP"/>
              </w:rPr>
            </w:pP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NS</w:t>
            </w:r>
          </w:p>
          <w:p w:rsidR="00EA385F" w:rsidRPr="007255FB" w:rsidRDefault="00EA385F" w:rsidP="003768A8">
            <w:pPr>
              <w:spacing w:line="276" w:lineRule="auto"/>
              <w:jc w:val="center"/>
              <w:rPr>
                <w:rFonts w:asciiTheme="minorHAnsi" w:eastAsia="MS ??" w:hAnsiTheme="minorHAnsi" w:cstheme="minorHAnsi"/>
                <w:sz w:val="18"/>
                <w:szCs w:val="18"/>
                <w:lang w:val="en-GB" w:eastAsia="ja-JP"/>
              </w:rPr>
            </w:pPr>
            <w:r w:rsidRPr="007255FB">
              <w:rPr>
                <w:rFonts w:asciiTheme="minorHAnsi" w:eastAsia="MS ??" w:hAnsiTheme="minorHAnsi" w:cstheme="minorHAnsi"/>
                <w:sz w:val="18"/>
                <w:szCs w:val="18"/>
                <w:lang w:val="en-GB" w:eastAsia="ja-JP"/>
              </w:rPr>
              <w:t>NS</w:t>
            </w:r>
          </w:p>
        </w:tc>
      </w:tr>
    </w:tbl>
    <w:p w:rsidR="00EA385F" w:rsidRPr="00C62CF1" w:rsidRDefault="00EA385F" w:rsidP="00EA385F">
      <w:pPr>
        <w:tabs>
          <w:tab w:val="left" w:pos="284"/>
        </w:tabs>
        <w:spacing w:line="276" w:lineRule="auto"/>
        <w:rPr>
          <w:rFonts w:asciiTheme="minorHAnsi" w:hAnsiTheme="minorHAnsi" w:cstheme="minorHAnsi"/>
          <w:sz w:val="18"/>
          <w:szCs w:val="18"/>
          <w:vertAlign w:val="superscript"/>
          <w:lang w:val="en-GB"/>
        </w:rPr>
      </w:pPr>
      <w:r w:rsidRPr="007255FB">
        <w:rPr>
          <w:rFonts w:asciiTheme="minorHAnsi" w:hAnsiTheme="minorHAnsi" w:cstheme="minorHAnsi"/>
          <w:sz w:val="18"/>
          <w:szCs w:val="18"/>
          <w:vertAlign w:val="superscript"/>
          <w:lang w:val="en-GB"/>
        </w:rPr>
        <w:t>a</w:t>
      </w:r>
      <w:r w:rsidRPr="007255FB">
        <w:rPr>
          <w:rFonts w:asciiTheme="minorHAnsi" w:hAnsiTheme="minorHAnsi" w:cstheme="minorHAnsi"/>
          <w:sz w:val="18"/>
          <w:szCs w:val="18"/>
          <w:lang w:val="en-GB"/>
        </w:rPr>
        <w:t xml:space="preserve"> NS = not statistically significant</w:t>
      </w:r>
    </w:p>
    <w:p w:rsidR="00EA385F" w:rsidRPr="007255FB" w:rsidRDefault="00EA385F" w:rsidP="00EA385F">
      <w:pPr>
        <w:spacing w:line="276" w:lineRule="auto"/>
        <w:rPr>
          <w:rFonts w:asciiTheme="minorHAnsi" w:hAnsiTheme="minorHAnsi" w:cstheme="minorHAnsi"/>
          <w:sz w:val="18"/>
          <w:szCs w:val="18"/>
          <w:lang w:val="en-GB"/>
        </w:rPr>
      </w:pPr>
    </w:p>
    <w:p w:rsidR="00367154" w:rsidRPr="009019E4" w:rsidRDefault="00367154">
      <w:pPr>
        <w:rPr>
          <w:lang w:val="en-GB"/>
        </w:rPr>
      </w:pPr>
    </w:p>
    <w:sectPr w:rsidR="00367154" w:rsidRPr="009019E4" w:rsidSect="00577D9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ABD" w:rsidRDefault="00374ABD" w:rsidP="00374ABD">
      <w:pPr>
        <w:spacing w:line="240" w:lineRule="auto"/>
      </w:pPr>
      <w:r>
        <w:separator/>
      </w:r>
    </w:p>
  </w:endnote>
  <w:endnote w:type="continuationSeparator" w:id="0">
    <w:p w:rsidR="00374ABD" w:rsidRDefault="00374ABD" w:rsidP="00374A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ABD" w:rsidRDefault="00374ABD" w:rsidP="00374ABD">
      <w:pPr>
        <w:spacing w:line="240" w:lineRule="auto"/>
      </w:pPr>
      <w:r>
        <w:separator/>
      </w:r>
    </w:p>
  </w:footnote>
  <w:footnote w:type="continuationSeparator" w:id="0">
    <w:p w:rsidR="00374ABD" w:rsidRDefault="00374ABD" w:rsidP="00374A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5F" w:rsidRDefault="00EA385F">
    <w:pPr>
      <w:pStyle w:val="Koptekst"/>
      <w:jc w:val="right"/>
    </w:pPr>
    <w:r>
      <w:fldChar w:fldCharType="begin"/>
    </w:r>
    <w:r>
      <w:instrText xml:space="preserve"> PAGE   \* MERGEFORMAT </w:instrText>
    </w:r>
    <w:r>
      <w:fldChar w:fldCharType="separate"/>
    </w:r>
    <w:r>
      <w:rPr>
        <w:noProof/>
      </w:rPr>
      <w:t>20</w:t>
    </w:r>
    <w:r>
      <w:fldChar w:fldCharType="end"/>
    </w:r>
  </w:p>
  <w:p w:rsidR="00EA385F" w:rsidRDefault="00EA385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9A" w:rsidRDefault="000E3CA4">
    <w:pPr>
      <w:pStyle w:val="Koptekst"/>
      <w:jc w:val="right"/>
    </w:pPr>
    <w:fldSimple w:instr=" PAGE   \* MERGEFORMAT ">
      <w:r w:rsidR="00EA385F">
        <w:rPr>
          <w:noProof/>
        </w:rPr>
        <w:t>22</w:t>
      </w:r>
    </w:fldSimple>
  </w:p>
  <w:p w:rsidR="00577D9A" w:rsidRDefault="00577D9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B82"/>
    <w:multiLevelType w:val="hybridMultilevel"/>
    <w:tmpl w:val="34003178"/>
    <w:lvl w:ilvl="0" w:tplc="04130001">
      <w:start w:val="1"/>
      <w:numFmt w:val="bullet"/>
      <w:lvlText w:val=""/>
      <w:lvlJc w:val="left"/>
      <w:pPr>
        <w:ind w:left="644"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924570A"/>
    <w:multiLevelType w:val="hybridMultilevel"/>
    <w:tmpl w:val="BA4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D722D"/>
    <w:multiLevelType w:val="hybridMultilevel"/>
    <w:tmpl w:val="CCEE5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246F14"/>
    <w:multiLevelType w:val="hybridMultilevel"/>
    <w:tmpl w:val="5980D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727850"/>
    <w:multiLevelType w:val="hybridMultilevel"/>
    <w:tmpl w:val="59C8D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1139D5"/>
    <w:multiLevelType w:val="hybridMultilevel"/>
    <w:tmpl w:val="A6F8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C0AD8"/>
    <w:multiLevelType w:val="hybridMultilevel"/>
    <w:tmpl w:val="F7E6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EC7ABE"/>
    <w:multiLevelType w:val="multilevel"/>
    <w:tmpl w:val="5F745578"/>
    <w:lvl w:ilvl="0">
      <w:start w:val="1"/>
      <w:numFmt w:val="decimal"/>
      <w:pStyle w:val="Kop1"/>
      <w:lvlText w:val="%1"/>
      <w:lvlJc w:val="left"/>
      <w:pPr>
        <w:tabs>
          <w:tab w:val="num" w:pos="432"/>
        </w:tabs>
        <w:ind w:left="432" w:hanging="432"/>
      </w:pPr>
      <w:rPr>
        <w:rFonts w:cs="Times New Roman" w:hint="default"/>
      </w:rPr>
    </w:lvl>
    <w:lvl w:ilvl="1">
      <w:start w:val="1"/>
      <w:numFmt w:val="decimal"/>
      <w:pStyle w:val="Kop2"/>
      <w:lvlText w:val="%1.%2"/>
      <w:lvlJc w:val="left"/>
      <w:pPr>
        <w:tabs>
          <w:tab w:val="num" w:pos="576"/>
        </w:tabs>
        <w:ind w:left="576"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440"/>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8">
    <w:nsid w:val="4DD93597"/>
    <w:multiLevelType w:val="hybridMultilevel"/>
    <w:tmpl w:val="8488D2F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62080D2A"/>
    <w:multiLevelType w:val="hybridMultilevel"/>
    <w:tmpl w:val="5672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D3C3F"/>
    <w:multiLevelType w:val="hybridMultilevel"/>
    <w:tmpl w:val="F35A4E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7AEA23C1"/>
    <w:multiLevelType w:val="hybridMultilevel"/>
    <w:tmpl w:val="A49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02F20"/>
    <w:multiLevelType w:val="hybridMultilevel"/>
    <w:tmpl w:val="3EA6F2D2"/>
    <w:lvl w:ilvl="0" w:tplc="0413000F">
      <w:start w:val="1"/>
      <w:numFmt w:val="decimal"/>
      <w:lvlText w:val="%1."/>
      <w:lvlJc w:val="left"/>
      <w:pPr>
        <w:ind w:left="644"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
  </w:num>
  <w:num w:numId="11">
    <w:abstractNumId w:val="5"/>
  </w:num>
  <w:num w:numId="12">
    <w:abstractNumId w:val="9"/>
  </w:num>
  <w:num w:numId="13">
    <w:abstractNumId w:val="11"/>
  </w:num>
  <w:num w:numId="14">
    <w:abstractNumId w:val="4"/>
  </w:num>
  <w:num w:numId="15">
    <w:abstractNumId w:val="6"/>
  </w:num>
  <w:num w:numId="16">
    <w:abstractNumId w:val="2"/>
  </w:num>
  <w:num w:numId="17">
    <w:abstractNumId w:val="8"/>
  </w:num>
  <w:num w:numId="18">
    <w:abstractNumId w:val="3"/>
  </w:num>
  <w:num w:numId="19">
    <w:abstractNumId w:val="10"/>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046124"/>
    <w:rsid w:val="00046124"/>
    <w:rsid w:val="000677B5"/>
    <w:rsid w:val="000972EB"/>
    <w:rsid w:val="000E3CA4"/>
    <w:rsid w:val="00132014"/>
    <w:rsid w:val="0013544D"/>
    <w:rsid w:val="001E7FEE"/>
    <w:rsid w:val="00264DC4"/>
    <w:rsid w:val="00293AA6"/>
    <w:rsid w:val="003565B2"/>
    <w:rsid w:val="00367154"/>
    <w:rsid w:val="00374ABD"/>
    <w:rsid w:val="003A0418"/>
    <w:rsid w:val="00415BD2"/>
    <w:rsid w:val="004574BC"/>
    <w:rsid w:val="0049566C"/>
    <w:rsid w:val="005622D9"/>
    <w:rsid w:val="00577D9A"/>
    <w:rsid w:val="005B658B"/>
    <w:rsid w:val="006B17DF"/>
    <w:rsid w:val="006B37EA"/>
    <w:rsid w:val="007A4611"/>
    <w:rsid w:val="009019E4"/>
    <w:rsid w:val="0091219A"/>
    <w:rsid w:val="00935B82"/>
    <w:rsid w:val="009D114F"/>
    <w:rsid w:val="009D7FF5"/>
    <w:rsid w:val="00A278D7"/>
    <w:rsid w:val="00A27B9C"/>
    <w:rsid w:val="00AC6FC5"/>
    <w:rsid w:val="00B57A9D"/>
    <w:rsid w:val="00BE5E4F"/>
    <w:rsid w:val="00C66908"/>
    <w:rsid w:val="00D175F9"/>
    <w:rsid w:val="00DF5612"/>
    <w:rsid w:val="00E71481"/>
    <w:rsid w:val="00EA385F"/>
    <w:rsid w:val="00EC350C"/>
    <w:rsid w:val="00ED27AD"/>
    <w:rsid w:val="00F1087F"/>
    <w:rsid w:val="00FB2DB2"/>
    <w:rsid w:val="00FD38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6124"/>
    <w:pPr>
      <w:spacing w:line="280" w:lineRule="exact"/>
    </w:pPr>
    <w:rPr>
      <w:rFonts w:ascii="Arial" w:hAnsi="Arial" w:cs="Arial"/>
      <w:color w:val="333333"/>
      <w:szCs w:val="24"/>
    </w:rPr>
  </w:style>
  <w:style w:type="paragraph" w:styleId="Kop1">
    <w:name w:val="heading 1"/>
    <w:basedOn w:val="Standaard"/>
    <w:next w:val="Standaard"/>
    <w:link w:val="Kop1Char"/>
    <w:uiPriority w:val="99"/>
    <w:qFormat/>
    <w:rsid w:val="00046124"/>
    <w:pPr>
      <w:keepNext/>
      <w:numPr>
        <w:numId w:val="1"/>
      </w:numPr>
      <w:spacing w:before="240" w:after="240" w:line="240" w:lineRule="auto"/>
      <w:outlineLvl w:val="0"/>
    </w:pPr>
    <w:rPr>
      <w:rFonts w:ascii="Times New Roman" w:hAnsi="Times New Roman" w:cs="Times New Roman"/>
      <w:b/>
      <w:color w:val="auto"/>
      <w:kern w:val="28"/>
      <w:sz w:val="28"/>
      <w:szCs w:val="20"/>
    </w:rPr>
  </w:style>
  <w:style w:type="paragraph" w:styleId="Kop2">
    <w:name w:val="heading 2"/>
    <w:basedOn w:val="Standaard"/>
    <w:next w:val="Standaard"/>
    <w:link w:val="Kop2Char"/>
    <w:uiPriority w:val="99"/>
    <w:qFormat/>
    <w:rsid w:val="00046124"/>
    <w:pPr>
      <w:keepNext/>
      <w:numPr>
        <w:ilvl w:val="1"/>
        <w:numId w:val="1"/>
      </w:numPr>
      <w:spacing w:before="240" w:after="60" w:line="240" w:lineRule="auto"/>
      <w:outlineLvl w:val="1"/>
    </w:pPr>
    <w:rPr>
      <w:rFonts w:ascii="Times New Roman" w:hAnsi="Times New Roman" w:cs="Times New Roman"/>
      <w:color w:val="auto"/>
      <w:sz w:val="26"/>
      <w:szCs w:val="20"/>
    </w:rPr>
  </w:style>
  <w:style w:type="paragraph" w:styleId="Kop3">
    <w:name w:val="heading 3"/>
    <w:basedOn w:val="Standaard"/>
    <w:next w:val="Standaard"/>
    <w:link w:val="Kop3Char"/>
    <w:uiPriority w:val="99"/>
    <w:qFormat/>
    <w:rsid w:val="00046124"/>
    <w:pPr>
      <w:keepNext/>
      <w:numPr>
        <w:ilvl w:val="2"/>
        <w:numId w:val="1"/>
      </w:numPr>
      <w:spacing w:before="240" w:after="60" w:line="240" w:lineRule="auto"/>
      <w:outlineLvl w:val="2"/>
    </w:pPr>
    <w:rPr>
      <w:rFonts w:ascii="Times New Roman" w:hAnsi="Times New Roman" w:cs="Times New Roman"/>
      <w:color w:val="auto"/>
      <w:sz w:val="24"/>
      <w:szCs w:val="20"/>
    </w:rPr>
  </w:style>
  <w:style w:type="paragraph" w:styleId="Kop4">
    <w:name w:val="heading 4"/>
    <w:basedOn w:val="Standaard"/>
    <w:next w:val="Standaard"/>
    <w:link w:val="Kop4Char"/>
    <w:uiPriority w:val="99"/>
    <w:qFormat/>
    <w:rsid w:val="00046124"/>
    <w:pPr>
      <w:keepNext/>
      <w:numPr>
        <w:ilvl w:val="3"/>
        <w:numId w:val="1"/>
      </w:numPr>
      <w:spacing w:before="240" w:after="60" w:line="240" w:lineRule="auto"/>
      <w:outlineLvl w:val="3"/>
    </w:pPr>
    <w:rPr>
      <w:rFonts w:ascii="Times New Roman" w:hAnsi="Times New Roman" w:cs="Times New Roman"/>
      <w:color w:val="auto"/>
      <w:sz w:val="24"/>
      <w:szCs w:val="20"/>
    </w:rPr>
  </w:style>
  <w:style w:type="paragraph" w:styleId="Kop5">
    <w:name w:val="heading 5"/>
    <w:basedOn w:val="Standaard"/>
    <w:next w:val="Standaard"/>
    <w:link w:val="Kop5Char"/>
    <w:uiPriority w:val="99"/>
    <w:qFormat/>
    <w:rsid w:val="00046124"/>
    <w:pPr>
      <w:numPr>
        <w:ilvl w:val="4"/>
        <w:numId w:val="1"/>
      </w:numPr>
      <w:spacing w:before="240" w:after="60" w:line="240" w:lineRule="auto"/>
      <w:outlineLvl w:val="4"/>
    </w:pPr>
    <w:rPr>
      <w:rFonts w:ascii="Times New Roman" w:hAnsi="Times New Roman" w:cs="Times New Roman"/>
      <w:color w:val="auto"/>
      <w:kern w:val="28"/>
      <w:sz w:val="22"/>
      <w:szCs w:val="20"/>
    </w:rPr>
  </w:style>
  <w:style w:type="paragraph" w:styleId="Kop6">
    <w:name w:val="heading 6"/>
    <w:basedOn w:val="Standaard"/>
    <w:next w:val="Standaard"/>
    <w:link w:val="Kop6Char"/>
    <w:uiPriority w:val="99"/>
    <w:qFormat/>
    <w:rsid w:val="00046124"/>
    <w:pPr>
      <w:numPr>
        <w:ilvl w:val="5"/>
        <w:numId w:val="1"/>
      </w:numPr>
      <w:spacing w:before="240" w:after="60" w:line="240" w:lineRule="auto"/>
      <w:outlineLvl w:val="5"/>
    </w:pPr>
    <w:rPr>
      <w:rFonts w:cs="Times New Roman"/>
      <w:i/>
      <w:color w:val="auto"/>
      <w:kern w:val="28"/>
      <w:sz w:val="22"/>
      <w:szCs w:val="20"/>
    </w:rPr>
  </w:style>
  <w:style w:type="paragraph" w:styleId="Kop7">
    <w:name w:val="heading 7"/>
    <w:basedOn w:val="Standaard"/>
    <w:next w:val="Standaard"/>
    <w:link w:val="Kop7Char"/>
    <w:uiPriority w:val="99"/>
    <w:qFormat/>
    <w:rsid w:val="00046124"/>
    <w:pPr>
      <w:numPr>
        <w:ilvl w:val="6"/>
        <w:numId w:val="1"/>
      </w:numPr>
      <w:spacing w:before="240" w:after="60" w:line="240" w:lineRule="auto"/>
      <w:outlineLvl w:val="6"/>
    </w:pPr>
    <w:rPr>
      <w:rFonts w:cs="Times New Roman"/>
      <w:color w:val="auto"/>
      <w:kern w:val="28"/>
      <w:szCs w:val="20"/>
    </w:rPr>
  </w:style>
  <w:style w:type="paragraph" w:styleId="Kop8">
    <w:name w:val="heading 8"/>
    <w:basedOn w:val="Standaard"/>
    <w:next w:val="Standaard"/>
    <w:link w:val="Kop8Char"/>
    <w:uiPriority w:val="99"/>
    <w:qFormat/>
    <w:rsid w:val="00046124"/>
    <w:pPr>
      <w:numPr>
        <w:ilvl w:val="7"/>
        <w:numId w:val="1"/>
      </w:numPr>
      <w:spacing w:before="240" w:after="60" w:line="240" w:lineRule="auto"/>
      <w:outlineLvl w:val="7"/>
    </w:pPr>
    <w:rPr>
      <w:rFonts w:cs="Times New Roman"/>
      <w:i/>
      <w:color w:val="auto"/>
      <w:kern w:val="28"/>
      <w:szCs w:val="20"/>
    </w:rPr>
  </w:style>
  <w:style w:type="paragraph" w:styleId="Kop9">
    <w:name w:val="heading 9"/>
    <w:basedOn w:val="Standaard"/>
    <w:next w:val="Standaard"/>
    <w:link w:val="Kop9Char"/>
    <w:uiPriority w:val="99"/>
    <w:qFormat/>
    <w:rsid w:val="00046124"/>
    <w:pPr>
      <w:numPr>
        <w:ilvl w:val="8"/>
        <w:numId w:val="1"/>
      </w:numPr>
      <w:spacing w:before="240" w:after="60" w:line="240" w:lineRule="auto"/>
      <w:outlineLvl w:val="8"/>
    </w:pPr>
    <w:rPr>
      <w:rFonts w:cs="Times New Roman"/>
      <w:i/>
      <w:color w:val="auto"/>
      <w:kern w:val="28"/>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46124"/>
    <w:rPr>
      <w:b/>
      <w:kern w:val="28"/>
      <w:sz w:val="28"/>
    </w:rPr>
  </w:style>
  <w:style w:type="character" w:customStyle="1" w:styleId="Kop2Char">
    <w:name w:val="Kop 2 Char"/>
    <w:basedOn w:val="Standaardalinea-lettertype"/>
    <w:link w:val="Kop2"/>
    <w:uiPriority w:val="99"/>
    <w:rsid w:val="00046124"/>
    <w:rPr>
      <w:sz w:val="26"/>
    </w:rPr>
  </w:style>
  <w:style w:type="character" w:customStyle="1" w:styleId="Kop3Char">
    <w:name w:val="Kop 3 Char"/>
    <w:basedOn w:val="Standaardalinea-lettertype"/>
    <w:link w:val="Kop3"/>
    <w:uiPriority w:val="99"/>
    <w:rsid w:val="00046124"/>
    <w:rPr>
      <w:sz w:val="24"/>
    </w:rPr>
  </w:style>
  <w:style w:type="character" w:customStyle="1" w:styleId="Kop4Char">
    <w:name w:val="Kop 4 Char"/>
    <w:basedOn w:val="Standaardalinea-lettertype"/>
    <w:link w:val="Kop4"/>
    <w:uiPriority w:val="99"/>
    <w:rsid w:val="00046124"/>
    <w:rPr>
      <w:sz w:val="24"/>
    </w:rPr>
  </w:style>
  <w:style w:type="character" w:customStyle="1" w:styleId="Kop5Char">
    <w:name w:val="Kop 5 Char"/>
    <w:basedOn w:val="Standaardalinea-lettertype"/>
    <w:link w:val="Kop5"/>
    <w:uiPriority w:val="99"/>
    <w:rsid w:val="00046124"/>
    <w:rPr>
      <w:kern w:val="28"/>
      <w:sz w:val="22"/>
    </w:rPr>
  </w:style>
  <w:style w:type="character" w:customStyle="1" w:styleId="Kop6Char">
    <w:name w:val="Kop 6 Char"/>
    <w:basedOn w:val="Standaardalinea-lettertype"/>
    <w:link w:val="Kop6"/>
    <w:uiPriority w:val="99"/>
    <w:rsid w:val="00046124"/>
    <w:rPr>
      <w:rFonts w:ascii="Arial" w:hAnsi="Arial"/>
      <w:i/>
      <w:kern w:val="28"/>
      <w:sz w:val="22"/>
    </w:rPr>
  </w:style>
  <w:style w:type="character" w:customStyle="1" w:styleId="Kop7Char">
    <w:name w:val="Kop 7 Char"/>
    <w:basedOn w:val="Standaardalinea-lettertype"/>
    <w:link w:val="Kop7"/>
    <w:uiPriority w:val="99"/>
    <w:rsid w:val="00046124"/>
    <w:rPr>
      <w:rFonts w:ascii="Arial" w:hAnsi="Arial"/>
      <w:kern w:val="28"/>
    </w:rPr>
  </w:style>
  <w:style w:type="character" w:customStyle="1" w:styleId="Kop8Char">
    <w:name w:val="Kop 8 Char"/>
    <w:basedOn w:val="Standaardalinea-lettertype"/>
    <w:link w:val="Kop8"/>
    <w:uiPriority w:val="99"/>
    <w:rsid w:val="00046124"/>
    <w:rPr>
      <w:rFonts w:ascii="Arial" w:hAnsi="Arial"/>
      <w:i/>
      <w:kern w:val="28"/>
    </w:rPr>
  </w:style>
  <w:style w:type="character" w:customStyle="1" w:styleId="Kop9Char">
    <w:name w:val="Kop 9 Char"/>
    <w:basedOn w:val="Standaardalinea-lettertype"/>
    <w:link w:val="Kop9"/>
    <w:uiPriority w:val="99"/>
    <w:rsid w:val="00046124"/>
    <w:rPr>
      <w:rFonts w:ascii="Arial" w:hAnsi="Arial"/>
      <w:i/>
      <w:kern w:val="28"/>
      <w:sz w:val="18"/>
    </w:rPr>
  </w:style>
  <w:style w:type="character" w:styleId="Verwijzingopmerking">
    <w:name w:val="annotation reference"/>
    <w:basedOn w:val="Standaardalinea-lettertype"/>
    <w:rsid w:val="00046124"/>
    <w:rPr>
      <w:rFonts w:cs="Times New Roman"/>
      <w:sz w:val="16"/>
      <w:szCs w:val="16"/>
    </w:rPr>
  </w:style>
  <w:style w:type="paragraph" w:styleId="Tekstopmerking">
    <w:name w:val="annotation text"/>
    <w:basedOn w:val="Standaard"/>
    <w:link w:val="TekstopmerkingChar"/>
    <w:rsid w:val="00046124"/>
    <w:pPr>
      <w:spacing w:line="240" w:lineRule="auto"/>
    </w:pPr>
    <w:rPr>
      <w:szCs w:val="20"/>
    </w:rPr>
  </w:style>
  <w:style w:type="character" w:customStyle="1" w:styleId="TekstopmerkingChar">
    <w:name w:val="Tekst opmerking Char"/>
    <w:basedOn w:val="Standaardalinea-lettertype"/>
    <w:link w:val="Tekstopmerking"/>
    <w:rsid w:val="00046124"/>
    <w:rPr>
      <w:rFonts w:ascii="Arial" w:hAnsi="Arial" w:cs="Arial"/>
      <w:color w:val="333333"/>
    </w:rPr>
  </w:style>
  <w:style w:type="paragraph" w:styleId="Onderwerpvanopmerking">
    <w:name w:val="annotation subject"/>
    <w:basedOn w:val="Tekstopmerking"/>
    <w:next w:val="Tekstopmerking"/>
    <w:link w:val="OnderwerpvanopmerkingChar"/>
    <w:uiPriority w:val="99"/>
    <w:rsid w:val="00046124"/>
    <w:rPr>
      <w:b/>
      <w:bCs/>
    </w:rPr>
  </w:style>
  <w:style w:type="character" w:customStyle="1" w:styleId="OnderwerpvanopmerkingChar">
    <w:name w:val="Onderwerp van opmerking Char"/>
    <w:basedOn w:val="TekstopmerkingChar"/>
    <w:link w:val="Onderwerpvanopmerking"/>
    <w:uiPriority w:val="99"/>
    <w:rsid w:val="00046124"/>
    <w:rPr>
      <w:b/>
      <w:bCs/>
    </w:rPr>
  </w:style>
  <w:style w:type="paragraph" w:styleId="Ballontekst">
    <w:name w:val="Balloon Text"/>
    <w:basedOn w:val="Standaard"/>
    <w:link w:val="BallontekstChar"/>
    <w:uiPriority w:val="99"/>
    <w:rsid w:val="0004612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046124"/>
    <w:rPr>
      <w:rFonts w:ascii="Segoe UI" w:hAnsi="Segoe UI" w:cs="Segoe UI"/>
      <w:color w:val="333333"/>
      <w:sz w:val="18"/>
      <w:szCs w:val="18"/>
    </w:rPr>
  </w:style>
  <w:style w:type="paragraph" w:styleId="Lijstalinea">
    <w:name w:val="List Paragraph"/>
    <w:basedOn w:val="Standaard"/>
    <w:link w:val="LijstalineaChar"/>
    <w:uiPriority w:val="99"/>
    <w:qFormat/>
    <w:rsid w:val="00046124"/>
    <w:pPr>
      <w:ind w:left="720"/>
      <w:contextualSpacing/>
    </w:pPr>
  </w:style>
  <w:style w:type="paragraph" w:styleId="Koptekst">
    <w:name w:val="header"/>
    <w:basedOn w:val="Standaard"/>
    <w:link w:val="KoptekstChar"/>
    <w:uiPriority w:val="99"/>
    <w:rsid w:val="000461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6124"/>
    <w:rPr>
      <w:rFonts w:ascii="Arial" w:hAnsi="Arial" w:cs="Arial"/>
      <w:color w:val="333333"/>
      <w:szCs w:val="24"/>
    </w:rPr>
  </w:style>
  <w:style w:type="paragraph" w:styleId="Voettekst">
    <w:name w:val="footer"/>
    <w:basedOn w:val="Standaard"/>
    <w:link w:val="VoettekstChar"/>
    <w:uiPriority w:val="99"/>
    <w:rsid w:val="000461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46124"/>
    <w:rPr>
      <w:rFonts w:ascii="Arial" w:hAnsi="Arial" w:cs="Arial"/>
      <w:color w:val="333333"/>
      <w:szCs w:val="24"/>
    </w:rPr>
  </w:style>
  <w:style w:type="character" w:styleId="Hyperlink">
    <w:name w:val="Hyperlink"/>
    <w:basedOn w:val="Standaardalinea-lettertype"/>
    <w:uiPriority w:val="99"/>
    <w:rsid w:val="00046124"/>
    <w:rPr>
      <w:rFonts w:cs="Times New Roman"/>
      <w:color w:val="3366CC"/>
      <w:u w:val="none"/>
      <w:effect w:val="none"/>
    </w:rPr>
  </w:style>
  <w:style w:type="table" w:styleId="Tabelraster">
    <w:name w:val="Table Grid"/>
    <w:basedOn w:val="Standaardtabel"/>
    <w:uiPriority w:val="59"/>
    <w:rsid w:val="00046124"/>
    <w:rPr>
      <w:rFonts w:ascii="Calibri" w:eastAsia="MS ??" w:hAnsi="Calibri"/>
      <w:sz w:val="24"/>
      <w:szCs w:val="24"/>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046124"/>
    <w:rPr>
      <w:rFonts w:ascii="Arial" w:hAnsi="Arial" w:cs="Arial"/>
      <w:color w:val="333333"/>
      <w:szCs w:val="24"/>
    </w:rPr>
  </w:style>
  <w:style w:type="paragraph" w:customStyle="1" w:styleId="EndNoteBibliographyTitle">
    <w:name w:val="EndNote Bibliography Title"/>
    <w:basedOn w:val="Standaard"/>
    <w:link w:val="EndNoteBibliographyTitleChar"/>
    <w:uiPriority w:val="99"/>
    <w:rsid w:val="00046124"/>
    <w:pPr>
      <w:jc w:val="center"/>
    </w:pPr>
    <w:rPr>
      <w:rFonts w:ascii="Calibri" w:hAnsi="Calibri" w:cs="Calibri"/>
      <w:noProof/>
      <w:sz w:val="22"/>
    </w:rPr>
  </w:style>
  <w:style w:type="character" w:customStyle="1" w:styleId="LijstalineaChar">
    <w:name w:val="Lijstalinea Char"/>
    <w:basedOn w:val="Standaardalinea-lettertype"/>
    <w:link w:val="Lijstalinea"/>
    <w:uiPriority w:val="99"/>
    <w:locked/>
    <w:rsid w:val="00046124"/>
    <w:rPr>
      <w:rFonts w:ascii="Arial" w:hAnsi="Arial" w:cs="Arial"/>
      <w:color w:val="333333"/>
      <w:szCs w:val="24"/>
    </w:rPr>
  </w:style>
  <w:style w:type="character" w:customStyle="1" w:styleId="EndNoteBibliographyTitleChar">
    <w:name w:val="EndNote Bibliography Title Char"/>
    <w:basedOn w:val="LijstalineaChar"/>
    <w:link w:val="EndNoteBibliographyTitle"/>
    <w:uiPriority w:val="99"/>
    <w:locked/>
    <w:rsid w:val="00046124"/>
    <w:rPr>
      <w:rFonts w:ascii="Calibri" w:hAnsi="Calibri" w:cs="Calibri"/>
      <w:noProof/>
      <w:sz w:val="22"/>
    </w:rPr>
  </w:style>
  <w:style w:type="paragraph" w:customStyle="1" w:styleId="EndNoteBibliography">
    <w:name w:val="EndNote Bibliography"/>
    <w:basedOn w:val="Standaard"/>
    <w:link w:val="EndNoteBibliographyChar"/>
    <w:uiPriority w:val="99"/>
    <w:rsid w:val="00046124"/>
    <w:pPr>
      <w:spacing w:line="480" w:lineRule="exact"/>
    </w:pPr>
    <w:rPr>
      <w:rFonts w:ascii="Calibri" w:hAnsi="Calibri" w:cs="Calibri"/>
      <w:noProof/>
      <w:sz w:val="22"/>
    </w:rPr>
  </w:style>
  <w:style w:type="character" w:customStyle="1" w:styleId="EndNoteBibliographyChar">
    <w:name w:val="EndNote Bibliography Char"/>
    <w:basedOn w:val="LijstalineaChar"/>
    <w:link w:val="EndNoteBibliography"/>
    <w:uiPriority w:val="99"/>
    <w:locked/>
    <w:rsid w:val="00046124"/>
    <w:rPr>
      <w:rFonts w:ascii="Calibri" w:hAnsi="Calibri" w:cs="Calibri"/>
      <w:noProof/>
      <w:sz w:val="22"/>
    </w:rPr>
  </w:style>
  <w:style w:type="character" w:customStyle="1" w:styleId="highlight2">
    <w:name w:val="highlight2"/>
    <w:basedOn w:val="Standaardalinea-lettertype"/>
    <w:uiPriority w:val="99"/>
    <w:rsid w:val="00046124"/>
    <w:rPr>
      <w:rFonts w:cs="Times New Roman"/>
    </w:rPr>
  </w:style>
  <w:style w:type="character" w:styleId="GevolgdeHyperlink">
    <w:name w:val="FollowedHyperlink"/>
    <w:basedOn w:val="Standaardalinea-lettertype"/>
    <w:uiPriority w:val="99"/>
    <w:semiHidden/>
    <w:unhideWhenUsed/>
    <w:rsid w:val="00046124"/>
    <w:rPr>
      <w:color w:val="00607A" w:themeColor="followedHyperlink"/>
      <w:u w:val="single"/>
    </w:rPr>
  </w:style>
  <w:style w:type="paragraph" w:styleId="Normaalweb">
    <w:name w:val="Normal (Web)"/>
    <w:basedOn w:val="Standaard"/>
    <w:uiPriority w:val="99"/>
    <w:semiHidden/>
    <w:unhideWhenUsed/>
    <w:rsid w:val="00046124"/>
    <w:pPr>
      <w:spacing w:before="100" w:beforeAutospacing="1" w:after="100" w:afterAutospacing="1" w:line="240" w:lineRule="auto"/>
    </w:pPr>
    <w:rPr>
      <w:rFonts w:ascii="Times New Roman" w:hAnsi="Times New Roman" w:cs="Times New Roman"/>
      <w:color w:val="auto"/>
      <w:sz w:val="24"/>
    </w:rPr>
  </w:style>
  <w:style w:type="character" w:customStyle="1" w:styleId="pagecontents1">
    <w:name w:val="pagecontents1"/>
    <w:basedOn w:val="Standaardalinea-lettertype"/>
    <w:rsid w:val="00046124"/>
    <w:rPr>
      <w:rFonts w:ascii="Verdana" w:hAnsi="Verdana" w:hint="default"/>
      <w:color w:val="00000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5225</Words>
  <Characters>28743</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33901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Bloemhoff</dc:creator>
  <cp:lastModifiedBy>Bloemhoff</cp:lastModifiedBy>
  <cp:revision>2</cp:revision>
  <dcterms:created xsi:type="dcterms:W3CDTF">2016-06-15T10:14:00Z</dcterms:created>
  <dcterms:modified xsi:type="dcterms:W3CDTF">2016-06-15T10:14:00Z</dcterms:modified>
</cp:coreProperties>
</file>