
<file path=[Content_Types].xml><?xml version="1.0" encoding="utf-8"?>
<Types xmlns="http://schemas.openxmlformats.org/package/2006/content-types">
  <Default Extension="xml" ContentType="application/xml"/>
  <Default Extension="png" ContentType="image/png"/>
  <Default Extension="gif" ContentType="image/gif"/>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A94CAA" w14:textId="3B7E2ABD" w:rsidR="00BD7B79" w:rsidRPr="00BD7B79" w:rsidRDefault="00A5360E" w:rsidP="00BD7B79">
      <w:pPr>
        <w:ind w:right="1200"/>
        <w:rPr>
          <w:rFonts w:eastAsia="PMingLiU"/>
          <w:b/>
          <w:sz w:val="18"/>
          <w:szCs w:val="18"/>
          <w:lang w:eastAsia="zh-TW"/>
        </w:rPr>
      </w:pPr>
      <w:bookmarkStart w:id="0" w:name="_GoBack"/>
      <w:bookmarkEnd w:id="0"/>
      <w:r w:rsidRPr="00FA5308">
        <w:rPr>
          <w:noProof/>
          <w:lang w:val="en-US" w:eastAsia="en-US"/>
        </w:rPr>
        <w:drawing>
          <wp:inline distT="0" distB="0" distL="0" distR="0" wp14:anchorId="6A034C21" wp14:editId="3AD3143E">
            <wp:extent cx="1802921" cy="485494"/>
            <wp:effectExtent l="0" t="0" r="6985" b="0"/>
            <wp:docPr id="15" name="Picture 15" descr="University of Southampton 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iversity of Southampton website"/>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882948" cy="507044"/>
                    </a:xfrm>
                    <a:prstGeom prst="rect">
                      <a:avLst/>
                    </a:prstGeom>
                    <a:noFill/>
                    <a:ln>
                      <a:noFill/>
                    </a:ln>
                  </pic:spPr>
                </pic:pic>
              </a:graphicData>
            </a:graphic>
          </wp:inline>
        </w:drawing>
      </w:r>
      <w:r w:rsidR="00465F1D" w:rsidRPr="00FA5308">
        <w:rPr>
          <w:noProof/>
          <w:lang w:val="en-US" w:eastAsia="en-US"/>
        </w:rPr>
        <w:drawing>
          <wp:inline distT="0" distB="0" distL="0" distR="0" wp14:anchorId="723A7085" wp14:editId="46FB92AE">
            <wp:extent cx="1724025" cy="733425"/>
            <wp:effectExtent l="0" t="0" r="9525" b="9525"/>
            <wp:docPr id="19" name="Picture 6" descr="Wessex AHSN logo">
              <a:hlinkClick xmlns:a="http://schemas.openxmlformats.org/drawingml/2006/main" r:id="rId10"/>
            </wp:docPr>
            <wp:cNvGraphicFramePr/>
            <a:graphic xmlns:a="http://schemas.openxmlformats.org/drawingml/2006/main">
              <a:graphicData uri="http://schemas.openxmlformats.org/drawingml/2006/picture">
                <pic:pic xmlns:pic="http://schemas.openxmlformats.org/drawingml/2006/picture">
                  <pic:nvPicPr>
                    <pic:cNvPr id="4" name="Picture 6" descr="Wessex AHSN logo">
                      <a:hlinkClick r:id="rId10"/>
                    </pic:cNvPr>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28658" cy="735396"/>
                    </a:xfrm>
                    <a:prstGeom prst="rect">
                      <a:avLst/>
                    </a:prstGeom>
                    <a:noFill/>
                    <a:ln>
                      <a:noFill/>
                    </a:ln>
                  </pic:spPr>
                </pic:pic>
              </a:graphicData>
            </a:graphic>
          </wp:inline>
        </w:drawing>
      </w:r>
    </w:p>
    <w:p w14:paraId="5CD2D2C4" w14:textId="531C8748" w:rsidR="00BD7B79" w:rsidRDefault="00465F1D" w:rsidP="00BD7B79">
      <w:pPr>
        <w:jc w:val="center"/>
        <w:rPr>
          <w:rFonts w:eastAsia="PMingLiU"/>
          <w:b/>
          <w:sz w:val="60"/>
          <w:szCs w:val="60"/>
          <w:lang w:eastAsia="zh-TW"/>
        </w:rPr>
      </w:pPr>
      <w:r w:rsidRPr="00465F1D">
        <w:rPr>
          <w:rFonts w:eastAsia="PMingLiU"/>
          <w:b/>
          <w:noProof/>
          <w:sz w:val="60"/>
          <w:szCs w:val="60"/>
          <w:lang w:val="en-US" w:eastAsia="en-US"/>
        </w:rPr>
        <w:drawing>
          <wp:inline distT="0" distB="0" distL="0" distR="0" wp14:anchorId="087EC5DA" wp14:editId="434F7232">
            <wp:extent cx="5445758" cy="3952875"/>
            <wp:effectExtent l="0" t="0" r="317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74761" cy="3973927"/>
                    </a:xfrm>
                    <a:prstGeom prst="rect">
                      <a:avLst/>
                    </a:prstGeom>
                  </pic:spPr>
                </pic:pic>
              </a:graphicData>
            </a:graphic>
          </wp:inline>
        </w:drawing>
      </w:r>
    </w:p>
    <w:p w14:paraId="733750A8" w14:textId="77777777" w:rsidR="00185195" w:rsidRDefault="00185195" w:rsidP="00613EA5">
      <w:pPr>
        <w:spacing w:after="0"/>
        <w:jc w:val="center"/>
        <w:rPr>
          <w:rFonts w:eastAsia="PMingLiU"/>
          <w:bCs/>
          <w:sz w:val="28"/>
          <w:szCs w:val="28"/>
          <w:lang w:eastAsia="zh-TW"/>
        </w:rPr>
      </w:pPr>
    </w:p>
    <w:p w14:paraId="7FBAEA46" w14:textId="66F392D3" w:rsidR="008B57FB" w:rsidRDefault="003A7A78" w:rsidP="005D1513">
      <w:pPr>
        <w:spacing w:after="0"/>
        <w:jc w:val="center"/>
        <w:rPr>
          <w:rFonts w:eastAsia="PMingLiU"/>
          <w:bCs/>
          <w:sz w:val="28"/>
          <w:szCs w:val="28"/>
          <w:lang w:eastAsia="zh-TW"/>
        </w:rPr>
      </w:pPr>
      <w:r w:rsidRPr="005D1513">
        <w:rPr>
          <w:rFonts w:eastAsia="PMingLiU"/>
          <w:b/>
          <w:bCs/>
          <w:sz w:val="24"/>
          <w:szCs w:val="24"/>
          <w:lang w:eastAsia="zh-TW"/>
        </w:rPr>
        <w:t>Project funded by</w:t>
      </w:r>
      <w:r w:rsidR="005D1513" w:rsidRPr="005D1513">
        <w:rPr>
          <w:rFonts w:eastAsia="PMingLiU"/>
          <w:bCs/>
          <w:noProof/>
          <w:sz w:val="28"/>
          <w:szCs w:val="28"/>
          <w:lang w:val="en-US" w:eastAsia="en-US"/>
        </w:rPr>
        <w:drawing>
          <wp:inline distT="0" distB="0" distL="0" distR="0" wp14:anchorId="5FA6201A" wp14:editId="2AFCEB5C">
            <wp:extent cx="5074285" cy="2854215"/>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087203" cy="2861481"/>
                    </a:xfrm>
                    <a:prstGeom prst="rect">
                      <a:avLst/>
                    </a:prstGeom>
                  </pic:spPr>
                </pic:pic>
              </a:graphicData>
            </a:graphic>
          </wp:inline>
        </w:drawing>
      </w:r>
    </w:p>
    <w:p w14:paraId="6A2E208C" w14:textId="77777777" w:rsidR="005D1513" w:rsidRDefault="005D1513" w:rsidP="00312828">
      <w:pPr>
        <w:rPr>
          <w:rFonts w:eastAsia="PMingLiU"/>
          <w:bCs/>
          <w:sz w:val="28"/>
          <w:szCs w:val="28"/>
          <w:lang w:eastAsia="zh-TW"/>
        </w:rPr>
      </w:pPr>
    </w:p>
    <w:p w14:paraId="17966F50" w14:textId="2F04E767" w:rsidR="00A94A26" w:rsidRPr="00AE2B38" w:rsidRDefault="00BB79E4" w:rsidP="00312828">
      <w:pPr>
        <w:rPr>
          <w:rFonts w:eastAsia="PMingLiU"/>
          <w:b/>
          <w:caps/>
          <w:sz w:val="32"/>
          <w:szCs w:val="32"/>
          <w:lang w:eastAsia="zh-TW"/>
        </w:rPr>
      </w:pPr>
      <w:r w:rsidRPr="002D4D35">
        <w:rPr>
          <w:rFonts w:eastAsia="PMingLiU"/>
          <w:b/>
          <w:caps/>
          <w:sz w:val="32"/>
          <w:szCs w:val="32"/>
          <w:lang w:eastAsia="zh-TW"/>
        </w:rPr>
        <w:lastRenderedPageBreak/>
        <w:t>Table</w:t>
      </w:r>
      <w:r w:rsidRPr="002D4D35">
        <w:rPr>
          <w:rFonts w:eastAsia="PMingLiU" w:hint="eastAsia"/>
          <w:b/>
          <w:caps/>
          <w:sz w:val="32"/>
          <w:szCs w:val="32"/>
          <w:lang w:eastAsia="zh-TW"/>
        </w:rPr>
        <w:t xml:space="preserve"> of c</w:t>
      </w:r>
      <w:r w:rsidRPr="002D4D35">
        <w:rPr>
          <w:b/>
          <w:caps/>
          <w:sz w:val="32"/>
          <w:szCs w:val="32"/>
        </w:rPr>
        <w:t>ontents</w:t>
      </w:r>
      <w:r w:rsidR="00EB6D8B">
        <w:rPr>
          <w:b/>
          <w:caps/>
          <w:sz w:val="32"/>
          <w:szCs w:val="32"/>
        </w:rPr>
        <w:t xml:space="preserve"> </w:t>
      </w:r>
    </w:p>
    <w:tbl>
      <w:tblPr>
        <w:tblStyle w:val="TableGrid"/>
        <w:tblW w:w="9464" w:type="dxa"/>
        <w:tblLayout w:type="fixed"/>
        <w:tblLook w:val="04A0" w:firstRow="1" w:lastRow="0" w:firstColumn="1" w:lastColumn="0" w:noHBand="0" w:noVBand="1"/>
      </w:tblPr>
      <w:tblGrid>
        <w:gridCol w:w="1129"/>
        <w:gridCol w:w="7522"/>
        <w:gridCol w:w="813"/>
      </w:tblGrid>
      <w:tr w:rsidR="00CD0553" w:rsidRPr="002D4D35" w14:paraId="5CCA9970" w14:textId="77777777" w:rsidTr="0051000C">
        <w:tc>
          <w:tcPr>
            <w:tcW w:w="1129" w:type="dxa"/>
          </w:tcPr>
          <w:p w14:paraId="01390F9B" w14:textId="77777777" w:rsidR="00CD0553" w:rsidRPr="00D87007" w:rsidRDefault="00CD0553" w:rsidP="008920B4">
            <w:pPr>
              <w:rPr>
                <w:rFonts w:eastAsia="PMingLiU"/>
                <w:b/>
                <w:sz w:val="24"/>
                <w:szCs w:val="24"/>
                <w:lang w:eastAsia="zh-TW"/>
              </w:rPr>
            </w:pPr>
            <w:r w:rsidRPr="00D87007">
              <w:rPr>
                <w:rFonts w:eastAsia="PMingLiU"/>
                <w:b/>
                <w:sz w:val="24"/>
                <w:szCs w:val="24"/>
                <w:lang w:eastAsia="zh-TW"/>
              </w:rPr>
              <w:t>Number</w:t>
            </w:r>
          </w:p>
        </w:tc>
        <w:tc>
          <w:tcPr>
            <w:tcW w:w="7522" w:type="dxa"/>
          </w:tcPr>
          <w:p w14:paraId="051861FD" w14:textId="77777777" w:rsidR="00CD0553" w:rsidRPr="00D87007" w:rsidRDefault="00CD0553" w:rsidP="008920B4">
            <w:pPr>
              <w:rPr>
                <w:rFonts w:eastAsia="PMingLiU"/>
                <w:b/>
                <w:sz w:val="24"/>
                <w:szCs w:val="24"/>
                <w:lang w:eastAsia="zh-TW"/>
              </w:rPr>
            </w:pPr>
            <w:r w:rsidRPr="00D87007">
              <w:rPr>
                <w:rFonts w:eastAsia="PMingLiU"/>
                <w:b/>
                <w:sz w:val="24"/>
                <w:szCs w:val="24"/>
                <w:lang w:eastAsia="zh-TW"/>
              </w:rPr>
              <w:t>Chapter/Section</w:t>
            </w:r>
          </w:p>
        </w:tc>
        <w:tc>
          <w:tcPr>
            <w:tcW w:w="813" w:type="dxa"/>
          </w:tcPr>
          <w:p w14:paraId="1373CEA0" w14:textId="77777777" w:rsidR="00CD0553" w:rsidRPr="0051000C" w:rsidRDefault="00CD0553" w:rsidP="008920B4">
            <w:pPr>
              <w:rPr>
                <w:rFonts w:eastAsia="PMingLiU"/>
                <w:b/>
                <w:sz w:val="24"/>
                <w:szCs w:val="24"/>
                <w:lang w:eastAsia="zh-TW"/>
              </w:rPr>
            </w:pPr>
            <w:r w:rsidRPr="0051000C">
              <w:rPr>
                <w:rFonts w:eastAsia="PMingLiU"/>
                <w:b/>
                <w:sz w:val="24"/>
                <w:szCs w:val="24"/>
                <w:lang w:eastAsia="zh-TW"/>
              </w:rPr>
              <w:t>Page</w:t>
            </w:r>
          </w:p>
        </w:tc>
      </w:tr>
      <w:tr w:rsidR="00185195" w:rsidRPr="002D4D35" w14:paraId="67D713F6" w14:textId="77777777" w:rsidTr="0051000C">
        <w:tc>
          <w:tcPr>
            <w:tcW w:w="1129" w:type="dxa"/>
          </w:tcPr>
          <w:p w14:paraId="4906AE47" w14:textId="77777777" w:rsidR="00185195" w:rsidRPr="00D87007" w:rsidRDefault="00185195" w:rsidP="008920B4">
            <w:pPr>
              <w:rPr>
                <w:rFonts w:eastAsia="PMingLiU"/>
                <w:sz w:val="24"/>
                <w:szCs w:val="24"/>
                <w:lang w:eastAsia="zh-TW"/>
              </w:rPr>
            </w:pPr>
          </w:p>
        </w:tc>
        <w:tc>
          <w:tcPr>
            <w:tcW w:w="7522" w:type="dxa"/>
          </w:tcPr>
          <w:p w14:paraId="2058B881" w14:textId="68BC7F0D" w:rsidR="00185195" w:rsidRPr="00D87007" w:rsidRDefault="00C15464" w:rsidP="008920B4">
            <w:pPr>
              <w:rPr>
                <w:rFonts w:eastAsia="PMingLiU"/>
                <w:sz w:val="24"/>
                <w:szCs w:val="24"/>
                <w:lang w:eastAsia="zh-TW"/>
              </w:rPr>
            </w:pPr>
            <w:r w:rsidRPr="00D87007">
              <w:rPr>
                <w:rFonts w:eastAsia="PMingLiU"/>
                <w:sz w:val="24"/>
                <w:szCs w:val="24"/>
                <w:lang w:eastAsia="zh-TW"/>
              </w:rPr>
              <w:t>Project team</w:t>
            </w:r>
          </w:p>
        </w:tc>
        <w:tc>
          <w:tcPr>
            <w:tcW w:w="813" w:type="dxa"/>
          </w:tcPr>
          <w:p w14:paraId="06AAF71F" w14:textId="33F73F02" w:rsidR="00185195" w:rsidRPr="00D87007" w:rsidRDefault="00161E1C" w:rsidP="008920B4">
            <w:pPr>
              <w:rPr>
                <w:rFonts w:eastAsia="PMingLiU"/>
                <w:sz w:val="24"/>
                <w:szCs w:val="24"/>
                <w:lang w:eastAsia="zh-TW"/>
              </w:rPr>
            </w:pPr>
            <w:r w:rsidRPr="00D87007">
              <w:rPr>
                <w:rFonts w:eastAsia="PMingLiU"/>
                <w:sz w:val="24"/>
                <w:szCs w:val="24"/>
                <w:lang w:eastAsia="zh-TW"/>
              </w:rPr>
              <w:t>3</w:t>
            </w:r>
          </w:p>
        </w:tc>
      </w:tr>
      <w:tr w:rsidR="00F00CB6" w:rsidRPr="002D4D35" w14:paraId="6C5E4395" w14:textId="77777777" w:rsidTr="0051000C">
        <w:tc>
          <w:tcPr>
            <w:tcW w:w="1129" w:type="dxa"/>
          </w:tcPr>
          <w:p w14:paraId="636D38EE" w14:textId="77777777" w:rsidR="00F00CB6" w:rsidRPr="00D87007" w:rsidRDefault="00F00CB6" w:rsidP="008920B4">
            <w:pPr>
              <w:rPr>
                <w:rFonts w:eastAsia="PMingLiU"/>
                <w:sz w:val="24"/>
                <w:szCs w:val="24"/>
                <w:lang w:eastAsia="zh-TW"/>
              </w:rPr>
            </w:pPr>
          </w:p>
        </w:tc>
        <w:tc>
          <w:tcPr>
            <w:tcW w:w="7522" w:type="dxa"/>
          </w:tcPr>
          <w:p w14:paraId="702DED4E" w14:textId="77777777" w:rsidR="00F00CB6" w:rsidRPr="00D87007" w:rsidRDefault="00F00CB6" w:rsidP="008920B4">
            <w:pPr>
              <w:rPr>
                <w:rFonts w:eastAsia="PMingLiU"/>
                <w:sz w:val="24"/>
                <w:szCs w:val="24"/>
                <w:lang w:eastAsia="zh-TW"/>
              </w:rPr>
            </w:pPr>
            <w:r w:rsidRPr="00D87007">
              <w:rPr>
                <w:rFonts w:eastAsia="PMingLiU"/>
                <w:sz w:val="24"/>
                <w:szCs w:val="24"/>
                <w:lang w:eastAsia="zh-TW"/>
              </w:rPr>
              <w:t>EXECUTIVE SUMMARY</w:t>
            </w:r>
          </w:p>
        </w:tc>
        <w:tc>
          <w:tcPr>
            <w:tcW w:w="813" w:type="dxa"/>
          </w:tcPr>
          <w:p w14:paraId="2CF5CA4A" w14:textId="7596C457" w:rsidR="00F00CB6" w:rsidRPr="00D87007" w:rsidRDefault="00161E1C" w:rsidP="008920B4">
            <w:pPr>
              <w:rPr>
                <w:rFonts w:eastAsia="PMingLiU"/>
                <w:sz w:val="24"/>
                <w:szCs w:val="24"/>
                <w:lang w:eastAsia="zh-TW"/>
              </w:rPr>
            </w:pPr>
            <w:r w:rsidRPr="00D87007">
              <w:rPr>
                <w:rFonts w:eastAsia="PMingLiU"/>
                <w:sz w:val="24"/>
                <w:szCs w:val="24"/>
                <w:lang w:eastAsia="zh-TW"/>
              </w:rPr>
              <w:t>4</w:t>
            </w:r>
          </w:p>
        </w:tc>
      </w:tr>
      <w:tr w:rsidR="00CD0553" w:rsidRPr="002D4D35" w14:paraId="6392D284" w14:textId="77777777" w:rsidTr="0051000C">
        <w:tc>
          <w:tcPr>
            <w:tcW w:w="1129" w:type="dxa"/>
            <w:shd w:val="clear" w:color="auto" w:fill="EEECE1" w:themeFill="background2"/>
          </w:tcPr>
          <w:p w14:paraId="75C20510" w14:textId="273255FD" w:rsidR="00CD0553" w:rsidRPr="00D87007" w:rsidRDefault="00161E1C" w:rsidP="008920B4">
            <w:pPr>
              <w:rPr>
                <w:rFonts w:eastAsia="PMingLiU"/>
                <w:caps/>
                <w:sz w:val="24"/>
                <w:szCs w:val="24"/>
                <w:lang w:eastAsia="zh-TW"/>
              </w:rPr>
            </w:pPr>
            <w:r w:rsidRPr="00D87007">
              <w:rPr>
                <w:rFonts w:eastAsia="PMingLiU"/>
                <w:caps/>
                <w:sz w:val="24"/>
                <w:szCs w:val="24"/>
                <w:lang w:eastAsia="zh-TW"/>
              </w:rPr>
              <w:t>1</w:t>
            </w:r>
          </w:p>
        </w:tc>
        <w:tc>
          <w:tcPr>
            <w:tcW w:w="7522" w:type="dxa"/>
            <w:shd w:val="clear" w:color="auto" w:fill="EEECE1" w:themeFill="background2"/>
          </w:tcPr>
          <w:p w14:paraId="2F491D51" w14:textId="5F9A1AC7" w:rsidR="00CD0553" w:rsidRPr="00D87007" w:rsidRDefault="00CD0553" w:rsidP="00161E1C">
            <w:pPr>
              <w:rPr>
                <w:rFonts w:eastAsia="PMingLiU"/>
                <w:b/>
                <w:caps/>
                <w:sz w:val="24"/>
                <w:szCs w:val="24"/>
                <w:lang w:eastAsia="zh-TW"/>
              </w:rPr>
            </w:pPr>
            <w:r w:rsidRPr="00D87007">
              <w:rPr>
                <w:b/>
                <w:sz w:val="24"/>
                <w:szCs w:val="24"/>
              </w:rPr>
              <w:t>Background</w:t>
            </w:r>
            <w:r w:rsidR="00161E1C" w:rsidRPr="00D87007">
              <w:rPr>
                <w:b/>
                <w:sz w:val="24"/>
                <w:szCs w:val="24"/>
              </w:rPr>
              <w:t xml:space="preserve"> </w:t>
            </w:r>
          </w:p>
        </w:tc>
        <w:tc>
          <w:tcPr>
            <w:tcW w:w="813" w:type="dxa"/>
            <w:shd w:val="clear" w:color="auto" w:fill="EEECE1" w:themeFill="background2"/>
          </w:tcPr>
          <w:p w14:paraId="22F6727C" w14:textId="79C6D2A9" w:rsidR="00CD0553" w:rsidRPr="00D87007" w:rsidRDefault="00161E1C" w:rsidP="008920B4">
            <w:pPr>
              <w:rPr>
                <w:rFonts w:eastAsia="PMingLiU"/>
                <w:bCs/>
                <w:caps/>
                <w:sz w:val="24"/>
                <w:szCs w:val="24"/>
                <w:lang w:eastAsia="zh-TW"/>
              </w:rPr>
            </w:pPr>
            <w:r w:rsidRPr="00D87007">
              <w:rPr>
                <w:rFonts w:eastAsia="PMingLiU"/>
                <w:bCs/>
                <w:caps/>
                <w:sz w:val="24"/>
                <w:szCs w:val="24"/>
                <w:lang w:eastAsia="zh-TW"/>
              </w:rPr>
              <w:t>6</w:t>
            </w:r>
          </w:p>
        </w:tc>
      </w:tr>
      <w:tr w:rsidR="00CD0553" w:rsidRPr="002D4D35" w14:paraId="22F332A9" w14:textId="77777777" w:rsidTr="0051000C">
        <w:tc>
          <w:tcPr>
            <w:tcW w:w="1129" w:type="dxa"/>
          </w:tcPr>
          <w:p w14:paraId="12A2F922" w14:textId="1CD44804" w:rsidR="00CD0553" w:rsidRPr="00D87007" w:rsidRDefault="00161E1C" w:rsidP="008920B4">
            <w:pPr>
              <w:rPr>
                <w:rFonts w:eastAsia="PMingLiU"/>
                <w:bCs/>
                <w:caps/>
                <w:sz w:val="24"/>
                <w:szCs w:val="24"/>
                <w:lang w:eastAsia="zh-TW"/>
              </w:rPr>
            </w:pPr>
            <w:r w:rsidRPr="00D87007">
              <w:rPr>
                <w:rFonts w:eastAsia="PMingLiU"/>
                <w:bCs/>
                <w:caps/>
                <w:sz w:val="24"/>
                <w:szCs w:val="24"/>
                <w:lang w:eastAsia="zh-TW"/>
              </w:rPr>
              <w:t>1.1</w:t>
            </w:r>
          </w:p>
        </w:tc>
        <w:tc>
          <w:tcPr>
            <w:tcW w:w="7522" w:type="dxa"/>
          </w:tcPr>
          <w:p w14:paraId="113C4567" w14:textId="2AE3A1E7" w:rsidR="00CD0553" w:rsidRPr="00D87007" w:rsidRDefault="00CD0553" w:rsidP="00161E1C">
            <w:pPr>
              <w:rPr>
                <w:rFonts w:eastAsia="PMingLiU"/>
                <w:bCs/>
                <w:sz w:val="24"/>
                <w:szCs w:val="24"/>
                <w:lang w:eastAsia="zh-TW"/>
              </w:rPr>
            </w:pPr>
            <w:r w:rsidRPr="00D87007">
              <w:rPr>
                <w:rFonts w:eastAsia="PMingLiU"/>
                <w:bCs/>
                <w:sz w:val="24"/>
                <w:szCs w:val="24"/>
                <w:lang w:eastAsia="zh-TW"/>
              </w:rPr>
              <w:t xml:space="preserve">National </w:t>
            </w:r>
            <w:r w:rsidR="00161E1C" w:rsidRPr="00D87007">
              <w:rPr>
                <w:rFonts w:eastAsia="PMingLiU"/>
                <w:bCs/>
                <w:sz w:val="24"/>
                <w:szCs w:val="24"/>
                <w:lang w:eastAsia="zh-TW"/>
              </w:rPr>
              <w:t xml:space="preserve">context and policy </w:t>
            </w:r>
            <w:r w:rsidRPr="00D87007">
              <w:rPr>
                <w:rFonts w:eastAsia="PMingLiU"/>
                <w:bCs/>
                <w:sz w:val="24"/>
                <w:szCs w:val="24"/>
                <w:lang w:eastAsia="zh-TW"/>
              </w:rPr>
              <w:t xml:space="preserve">background </w:t>
            </w:r>
          </w:p>
        </w:tc>
        <w:tc>
          <w:tcPr>
            <w:tcW w:w="813" w:type="dxa"/>
          </w:tcPr>
          <w:p w14:paraId="503F2ECC" w14:textId="5B8CA2FE" w:rsidR="00CD0553" w:rsidRPr="00D87007" w:rsidRDefault="00161E1C" w:rsidP="008920B4">
            <w:pPr>
              <w:rPr>
                <w:rFonts w:eastAsia="PMingLiU"/>
                <w:bCs/>
                <w:caps/>
                <w:sz w:val="24"/>
                <w:szCs w:val="24"/>
                <w:lang w:eastAsia="zh-TW"/>
              </w:rPr>
            </w:pPr>
            <w:r w:rsidRPr="00D87007">
              <w:rPr>
                <w:rFonts w:eastAsia="PMingLiU"/>
                <w:bCs/>
                <w:caps/>
                <w:sz w:val="24"/>
                <w:szCs w:val="24"/>
                <w:lang w:eastAsia="zh-TW"/>
              </w:rPr>
              <w:t>6</w:t>
            </w:r>
          </w:p>
        </w:tc>
      </w:tr>
      <w:tr w:rsidR="00CD0553" w:rsidRPr="002D4D35" w14:paraId="4177665F" w14:textId="77777777" w:rsidTr="0051000C">
        <w:tc>
          <w:tcPr>
            <w:tcW w:w="1129" w:type="dxa"/>
          </w:tcPr>
          <w:p w14:paraId="66EB3C1C" w14:textId="16DB886A" w:rsidR="00CD0553" w:rsidRPr="00D87007" w:rsidRDefault="00161E1C" w:rsidP="008920B4">
            <w:pPr>
              <w:rPr>
                <w:rFonts w:eastAsia="PMingLiU"/>
                <w:bCs/>
                <w:caps/>
                <w:sz w:val="24"/>
                <w:szCs w:val="24"/>
                <w:lang w:eastAsia="zh-TW"/>
              </w:rPr>
            </w:pPr>
            <w:r w:rsidRPr="00D87007">
              <w:rPr>
                <w:rFonts w:eastAsia="PMingLiU"/>
                <w:bCs/>
                <w:caps/>
                <w:sz w:val="24"/>
                <w:szCs w:val="24"/>
                <w:lang w:eastAsia="zh-TW"/>
              </w:rPr>
              <w:t>1.2</w:t>
            </w:r>
          </w:p>
        </w:tc>
        <w:tc>
          <w:tcPr>
            <w:tcW w:w="7522" w:type="dxa"/>
          </w:tcPr>
          <w:p w14:paraId="696DD948" w14:textId="2618B494" w:rsidR="00CD0553" w:rsidRPr="00D87007" w:rsidRDefault="00161E1C" w:rsidP="00161E1C">
            <w:pPr>
              <w:rPr>
                <w:rFonts w:eastAsia="PMingLiU" w:cs="Arial"/>
                <w:bCs/>
                <w:sz w:val="24"/>
                <w:szCs w:val="24"/>
                <w:lang w:eastAsia="zh-TW"/>
              </w:rPr>
            </w:pPr>
            <w:r w:rsidRPr="00D87007">
              <w:rPr>
                <w:sz w:val="24"/>
                <w:szCs w:val="24"/>
              </w:rPr>
              <w:t xml:space="preserve">Wessex AHSN </w:t>
            </w:r>
            <w:r w:rsidRPr="00D87007">
              <w:rPr>
                <w:rFonts w:cs="Arial"/>
                <w:sz w:val="24"/>
                <w:szCs w:val="24"/>
              </w:rPr>
              <w:t>Respiratory Quality Improvement Programme</w:t>
            </w:r>
          </w:p>
        </w:tc>
        <w:tc>
          <w:tcPr>
            <w:tcW w:w="813" w:type="dxa"/>
          </w:tcPr>
          <w:p w14:paraId="36359A90" w14:textId="29B26A61" w:rsidR="00CD0553" w:rsidRPr="00D87007" w:rsidRDefault="00161E1C" w:rsidP="008920B4">
            <w:pPr>
              <w:rPr>
                <w:rFonts w:eastAsia="PMingLiU"/>
                <w:bCs/>
                <w:caps/>
                <w:sz w:val="24"/>
                <w:szCs w:val="24"/>
                <w:lang w:eastAsia="zh-TW"/>
              </w:rPr>
            </w:pPr>
            <w:r w:rsidRPr="00D87007">
              <w:rPr>
                <w:rFonts w:eastAsia="PMingLiU"/>
                <w:bCs/>
                <w:caps/>
                <w:sz w:val="24"/>
                <w:szCs w:val="24"/>
                <w:lang w:eastAsia="zh-TW"/>
              </w:rPr>
              <w:t>7</w:t>
            </w:r>
          </w:p>
        </w:tc>
      </w:tr>
      <w:tr w:rsidR="00CD0553" w:rsidRPr="002D4D35" w14:paraId="00FF532B" w14:textId="77777777" w:rsidTr="0051000C">
        <w:tc>
          <w:tcPr>
            <w:tcW w:w="1129" w:type="dxa"/>
          </w:tcPr>
          <w:p w14:paraId="1C9F1F1C" w14:textId="35A822D0" w:rsidR="00CD0553" w:rsidRPr="00D87007" w:rsidRDefault="00161E1C" w:rsidP="008920B4">
            <w:pPr>
              <w:rPr>
                <w:rFonts w:eastAsia="PMingLiU"/>
                <w:bCs/>
                <w:caps/>
                <w:sz w:val="24"/>
                <w:szCs w:val="24"/>
                <w:lang w:eastAsia="zh-TW"/>
              </w:rPr>
            </w:pPr>
            <w:r w:rsidRPr="00D87007">
              <w:rPr>
                <w:rFonts w:eastAsia="PMingLiU"/>
                <w:bCs/>
                <w:caps/>
                <w:sz w:val="24"/>
                <w:szCs w:val="24"/>
                <w:lang w:eastAsia="zh-TW"/>
              </w:rPr>
              <w:t>1.3</w:t>
            </w:r>
          </w:p>
        </w:tc>
        <w:tc>
          <w:tcPr>
            <w:tcW w:w="7522" w:type="dxa"/>
          </w:tcPr>
          <w:p w14:paraId="1F792B6C" w14:textId="41BE28A6" w:rsidR="00CD0553" w:rsidRPr="00D87007" w:rsidRDefault="00161E1C" w:rsidP="008920B4">
            <w:pPr>
              <w:rPr>
                <w:rFonts w:cs="Arial"/>
                <w:bCs/>
                <w:sz w:val="24"/>
                <w:szCs w:val="24"/>
              </w:rPr>
            </w:pPr>
            <w:r w:rsidRPr="00D87007">
              <w:rPr>
                <w:rFonts w:cs="Arial"/>
                <w:bCs/>
                <w:sz w:val="24"/>
                <w:szCs w:val="24"/>
              </w:rPr>
              <w:t>Breathlessness today</w:t>
            </w:r>
          </w:p>
        </w:tc>
        <w:tc>
          <w:tcPr>
            <w:tcW w:w="813" w:type="dxa"/>
          </w:tcPr>
          <w:p w14:paraId="06839532" w14:textId="4A92AE4E" w:rsidR="00CD0553" w:rsidRPr="00D87007" w:rsidRDefault="00161E1C" w:rsidP="008920B4">
            <w:pPr>
              <w:rPr>
                <w:rFonts w:eastAsia="PMingLiU"/>
                <w:bCs/>
                <w:caps/>
                <w:sz w:val="24"/>
                <w:szCs w:val="24"/>
                <w:lang w:eastAsia="zh-TW"/>
              </w:rPr>
            </w:pPr>
            <w:r w:rsidRPr="00D87007">
              <w:rPr>
                <w:rFonts w:eastAsia="PMingLiU"/>
                <w:bCs/>
                <w:caps/>
                <w:sz w:val="24"/>
                <w:szCs w:val="24"/>
                <w:lang w:eastAsia="zh-TW"/>
              </w:rPr>
              <w:t>8</w:t>
            </w:r>
          </w:p>
        </w:tc>
      </w:tr>
      <w:tr w:rsidR="00CD0553" w:rsidRPr="002D4D35" w14:paraId="61A47262" w14:textId="77777777" w:rsidTr="0051000C">
        <w:tc>
          <w:tcPr>
            <w:tcW w:w="1129" w:type="dxa"/>
          </w:tcPr>
          <w:p w14:paraId="5E264E58" w14:textId="372A3D0D" w:rsidR="00CD0553" w:rsidRPr="00D87007" w:rsidRDefault="00161E1C" w:rsidP="008920B4">
            <w:pPr>
              <w:rPr>
                <w:rFonts w:eastAsia="PMingLiU"/>
                <w:bCs/>
                <w:caps/>
                <w:sz w:val="24"/>
                <w:szCs w:val="24"/>
                <w:lang w:eastAsia="zh-TW"/>
              </w:rPr>
            </w:pPr>
            <w:r w:rsidRPr="00D87007">
              <w:rPr>
                <w:rFonts w:eastAsia="PMingLiU"/>
                <w:bCs/>
                <w:caps/>
                <w:sz w:val="24"/>
                <w:szCs w:val="24"/>
                <w:lang w:eastAsia="zh-TW"/>
              </w:rPr>
              <w:t>1.4</w:t>
            </w:r>
          </w:p>
        </w:tc>
        <w:tc>
          <w:tcPr>
            <w:tcW w:w="7522" w:type="dxa"/>
          </w:tcPr>
          <w:p w14:paraId="7E9868DF" w14:textId="170A97A0" w:rsidR="00CD0553" w:rsidRPr="00D87007" w:rsidRDefault="00161E1C" w:rsidP="008920B4">
            <w:pPr>
              <w:rPr>
                <w:rFonts w:eastAsia="Arial" w:cs="Arial"/>
                <w:sz w:val="24"/>
                <w:szCs w:val="24"/>
              </w:rPr>
            </w:pPr>
            <w:r w:rsidRPr="00D87007">
              <w:rPr>
                <w:rFonts w:eastAsia="Arial" w:cs="Arial"/>
                <w:sz w:val="24"/>
                <w:szCs w:val="24"/>
              </w:rPr>
              <w:t xml:space="preserve">Case-finding for respiratory and cardiac disease </w:t>
            </w:r>
          </w:p>
        </w:tc>
        <w:tc>
          <w:tcPr>
            <w:tcW w:w="813" w:type="dxa"/>
          </w:tcPr>
          <w:p w14:paraId="37FC35B0" w14:textId="7835C471" w:rsidR="00CD0553" w:rsidRPr="00D87007" w:rsidRDefault="00161E1C" w:rsidP="008920B4">
            <w:pPr>
              <w:rPr>
                <w:rFonts w:eastAsia="PMingLiU"/>
                <w:bCs/>
                <w:caps/>
                <w:sz w:val="24"/>
                <w:szCs w:val="24"/>
                <w:lang w:eastAsia="zh-TW"/>
              </w:rPr>
            </w:pPr>
            <w:r w:rsidRPr="00D87007">
              <w:rPr>
                <w:rFonts w:eastAsia="PMingLiU"/>
                <w:bCs/>
                <w:caps/>
                <w:sz w:val="24"/>
                <w:szCs w:val="24"/>
                <w:lang w:eastAsia="zh-TW"/>
              </w:rPr>
              <w:t>9</w:t>
            </w:r>
          </w:p>
        </w:tc>
      </w:tr>
      <w:tr w:rsidR="00CD0553" w:rsidRPr="002D4D35" w14:paraId="030742B6" w14:textId="77777777" w:rsidTr="0051000C">
        <w:tc>
          <w:tcPr>
            <w:tcW w:w="1129" w:type="dxa"/>
          </w:tcPr>
          <w:p w14:paraId="7CC50472" w14:textId="1D3DFCC1" w:rsidR="00CD0553" w:rsidRPr="00D87007" w:rsidRDefault="00161E1C" w:rsidP="008920B4">
            <w:pPr>
              <w:rPr>
                <w:rFonts w:eastAsia="PMingLiU"/>
                <w:bCs/>
                <w:caps/>
                <w:sz w:val="24"/>
                <w:szCs w:val="24"/>
                <w:lang w:eastAsia="zh-TW"/>
              </w:rPr>
            </w:pPr>
            <w:r w:rsidRPr="00D87007">
              <w:rPr>
                <w:rFonts w:eastAsia="PMingLiU"/>
                <w:bCs/>
                <w:caps/>
                <w:sz w:val="24"/>
                <w:szCs w:val="24"/>
                <w:lang w:eastAsia="zh-TW"/>
              </w:rPr>
              <w:t>1.5</w:t>
            </w:r>
          </w:p>
        </w:tc>
        <w:tc>
          <w:tcPr>
            <w:tcW w:w="7522" w:type="dxa"/>
          </w:tcPr>
          <w:p w14:paraId="2D488A5E" w14:textId="6E1645D0" w:rsidR="00CD0553" w:rsidRPr="00D87007" w:rsidRDefault="00161E1C" w:rsidP="008920B4">
            <w:pPr>
              <w:rPr>
                <w:rFonts w:cs="Arial"/>
                <w:bCs/>
                <w:sz w:val="24"/>
                <w:szCs w:val="24"/>
              </w:rPr>
            </w:pPr>
            <w:r w:rsidRPr="00D87007">
              <w:rPr>
                <w:rFonts w:cs="Arial"/>
                <w:bCs/>
                <w:sz w:val="24"/>
                <w:szCs w:val="24"/>
              </w:rPr>
              <w:t xml:space="preserve">Wessex AHSN </w:t>
            </w:r>
            <w:r w:rsidRPr="00D87007">
              <w:rPr>
                <w:rFonts w:cs="Arial"/>
                <w:bCs/>
                <w:sz w:val="24"/>
                <w:szCs w:val="24"/>
                <w:shd w:val="clear" w:color="auto" w:fill="FFFFFF"/>
              </w:rPr>
              <w:t>NHS Improving Quality (NHSIQ) Breathlessness Project</w:t>
            </w:r>
          </w:p>
        </w:tc>
        <w:tc>
          <w:tcPr>
            <w:tcW w:w="813" w:type="dxa"/>
          </w:tcPr>
          <w:p w14:paraId="52F102DA" w14:textId="67812443" w:rsidR="00CD0553" w:rsidRPr="00D87007" w:rsidRDefault="00161E1C" w:rsidP="008920B4">
            <w:pPr>
              <w:rPr>
                <w:rFonts w:eastAsia="PMingLiU"/>
                <w:caps/>
                <w:sz w:val="24"/>
                <w:szCs w:val="24"/>
                <w:lang w:eastAsia="zh-TW"/>
              </w:rPr>
            </w:pPr>
            <w:r w:rsidRPr="00D87007">
              <w:rPr>
                <w:rFonts w:eastAsia="PMingLiU"/>
                <w:caps/>
                <w:sz w:val="24"/>
                <w:szCs w:val="24"/>
                <w:lang w:eastAsia="zh-TW"/>
              </w:rPr>
              <w:t>10</w:t>
            </w:r>
          </w:p>
        </w:tc>
      </w:tr>
      <w:tr w:rsidR="00CD0553" w:rsidRPr="002D4D35" w14:paraId="70543974" w14:textId="77777777" w:rsidTr="0051000C">
        <w:tc>
          <w:tcPr>
            <w:tcW w:w="1129" w:type="dxa"/>
            <w:shd w:val="clear" w:color="auto" w:fill="EEECE1" w:themeFill="background2"/>
          </w:tcPr>
          <w:p w14:paraId="387DB730" w14:textId="511988BA" w:rsidR="00CD0553" w:rsidRPr="00D87007" w:rsidRDefault="00161E1C" w:rsidP="008920B4">
            <w:pPr>
              <w:rPr>
                <w:rFonts w:eastAsia="PMingLiU"/>
                <w:bCs/>
                <w:caps/>
                <w:sz w:val="24"/>
                <w:szCs w:val="24"/>
                <w:lang w:eastAsia="zh-TW"/>
              </w:rPr>
            </w:pPr>
            <w:r w:rsidRPr="00D87007">
              <w:rPr>
                <w:rFonts w:eastAsia="PMingLiU"/>
                <w:bCs/>
                <w:caps/>
                <w:sz w:val="24"/>
                <w:szCs w:val="24"/>
                <w:lang w:eastAsia="zh-TW"/>
              </w:rPr>
              <w:t>2</w:t>
            </w:r>
          </w:p>
        </w:tc>
        <w:tc>
          <w:tcPr>
            <w:tcW w:w="7522" w:type="dxa"/>
            <w:shd w:val="clear" w:color="auto" w:fill="EEECE1" w:themeFill="background2"/>
          </w:tcPr>
          <w:p w14:paraId="49E975F1" w14:textId="23BF9B21" w:rsidR="00CD0553" w:rsidRPr="00D87007" w:rsidRDefault="00161E1C" w:rsidP="008920B4">
            <w:pPr>
              <w:rPr>
                <w:rFonts w:eastAsia="Arial" w:cs="Arial"/>
                <w:b/>
                <w:bCs/>
                <w:sz w:val="24"/>
                <w:szCs w:val="24"/>
              </w:rPr>
            </w:pPr>
            <w:r w:rsidRPr="00D87007">
              <w:rPr>
                <w:rFonts w:eastAsia="PMingLiU"/>
                <w:b/>
                <w:bCs/>
                <w:sz w:val="24"/>
                <w:szCs w:val="24"/>
                <w:lang w:eastAsia="zh-TW"/>
              </w:rPr>
              <w:t>Ai</w:t>
            </w:r>
            <w:r w:rsidR="00CD0553" w:rsidRPr="00D87007">
              <w:rPr>
                <w:rFonts w:eastAsia="PMingLiU"/>
                <w:b/>
                <w:bCs/>
                <w:sz w:val="24"/>
                <w:szCs w:val="24"/>
                <w:lang w:eastAsia="zh-TW"/>
              </w:rPr>
              <w:t>ms and objectives</w:t>
            </w:r>
          </w:p>
        </w:tc>
        <w:tc>
          <w:tcPr>
            <w:tcW w:w="813" w:type="dxa"/>
            <w:shd w:val="clear" w:color="auto" w:fill="EEECE1" w:themeFill="background2"/>
          </w:tcPr>
          <w:p w14:paraId="1C5E7FA9" w14:textId="5DC2FA2E" w:rsidR="00CD0553" w:rsidRPr="00D87007" w:rsidRDefault="00F84A35" w:rsidP="008920B4">
            <w:pPr>
              <w:rPr>
                <w:rFonts w:eastAsia="PMingLiU"/>
                <w:caps/>
                <w:sz w:val="24"/>
                <w:szCs w:val="24"/>
                <w:lang w:eastAsia="zh-TW"/>
              </w:rPr>
            </w:pPr>
            <w:r w:rsidRPr="00D87007">
              <w:rPr>
                <w:rFonts w:eastAsia="PMingLiU"/>
                <w:caps/>
                <w:sz w:val="24"/>
                <w:szCs w:val="24"/>
                <w:lang w:eastAsia="zh-TW"/>
              </w:rPr>
              <w:t>11</w:t>
            </w:r>
          </w:p>
        </w:tc>
      </w:tr>
      <w:tr w:rsidR="00161E1C" w:rsidRPr="002D4D35" w14:paraId="1C891F3B" w14:textId="77777777" w:rsidTr="0051000C">
        <w:tc>
          <w:tcPr>
            <w:tcW w:w="1129" w:type="dxa"/>
            <w:shd w:val="clear" w:color="auto" w:fill="EEECE1" w:themeFill="background2"/>
          </w:tcPr>
          <w:p w14:paraId="2E463E80" w14:textId="26759500" w:rsidR="00161E1C" w:rsidRPr="00D87007" w:rsidRDefault="00161E1C" w:rsidP="00161E1C">
            <w:pPr>
              <w:rPr>
                <w:rFonts w:eastAsia="PMingLiU"/>
                <w:bCs/>
                <w:caps/>
                <w:sz w:val="24"/>
                <w:szCs w:val="24"/>
                <w:lang w:eastAsia="zh-TW"/>
              </w:rPr>
            </w:pPr>
            <w:r w:rsidRPr="00D87007">
              <w:rPr>
                <w:rFonts w:eastAsia="PMingLiU"/>
                <w:b/>
                <w:caps/>
                <w:sz w:val="24"/>
                <w:szCs w:val="24"/>
                <w:lang w:eastAsia="zh-TW"/>
              </w:rPr>
              <w:t>3</w:t>
            </w:r>
          </w:p>
        </w:tc>
        <w:tc>
          <w:tcPr>
            <w:tcW w:w="7522" w:type="dxa"/>
            <w:shd w:val="clear" w:color="auto" w:fill="EEECE1" w:themeFill="background2"/>
          </w:tcPr>
          <w:p w14:paraId="57D86F78" w14:textId="28C64C52" w:rsidR="00161E1C" w:rsidRPr="00D87007" w:rsidRDefault="00161E1C" w:rsidP="00161E1C">
            <w:pPr>
              <w:rPr>
                <w:rFonts w:eastAsia="PMingLiU"/>
                <w:b/>
                <w:bCs/>
                <w:sz w:val="24"/>
                <w:szCs w:val="24"/>
                <w:lang w:eastAsia="zh-TW"/>
              </w:rPr>
            </w:pPr>
            <w:r w:rsidRPr="00D87007">
              <w:rPr>
                <w:rFonts w:eastAsia="PMingLiU"/>
                <w:b/>
                <w:sz w:val="24"/>
                <w:szCs w:val="24"/>
                <w:lang w:eastAsia="zh-TW"/>
              </w:rPr>
              <w:t>Method</w:t>
            </w:r>
            <w:r w:rsidR="008B57FB">
              <w:rPr>
                <w:rFonts w:eastAsia="PMingLiU"/>
                <w:b/>
                <w:sz w:val="24"/>
                <w:szCs w:val="24"/>
                <w:lang w:eastAsia="zh-TW"/>
              </w:rPr>
              <w:t>s</w:t>
            </w:r>
          </w:p>
        </w:tc>
        <w:tc>
          <w:tcPr>
            <w:tcW w:w="813" w:type="dxa"/>
            <w:shd w:val="clear" w:color="auto" w:fill="EEECE1" w:themeFill="background2"/>
          </w:tcPr>
          <w:p w14:paraId="25392690" w14:textId="1C04963F" w:rsidR="00161E1C" w:rsidRPr="00D87007" w:rsidRDefault="00F84A35" w:rsidP="00161E1C">
            <w:pPr>
              <w:rPr>
                <w:rFonts w:eastAsia="PMingLiU"/>
                <w:caps/>
                <w:sz w:val="24"/>
                <w:szCs w:val="24"/>
                <w:lang w:eastAsia="zh-TW"/>
              </w:rPr>
            </w:pPr>
            <w:r w:rsidRPr="00D87007">
              <w:rPr>
                <w:rFonts w:eastAsia="PMingLiU"/>
                <w:caps/>
                <w:sz w:val="24"/>
                <w:szCs w:val="24"/>
                <w:lang w:eastAsia="zh-TW"/>
              </w:rPr>
              <w:t>12</w:t>
            </w:r>
          </w:p>
        </w:tc>
      </w:tr>
      <w:tr w:rsidR="00161E1C" w:rsidRPr="002D4D35" w14:paraId="047F074B" w14:textId="77777777" w:rsidTr="0051000C">
        <w:tc>
          <w:tcPr>
            <w:tcW w:w="1129" w:type="dxa"/>
          </w:tcPr>
          <w:p w14:paraId="6A2D06C8" w14:textId="3C4B9584" w:rsidR="00161E1C" w:rsidRPr="00D87007" w:rsidRDefault="00161E1C" w:rsidP="00161E1C">
            <w:pPr>
              <w:rPr>
                <w:rFonts w:eastAsia="PMingLiU"/>
                <w:caps/>
                <w:sz w:val="24"/>
                <w:szCs w:val="24"/>
                <w:lang w:eastAsia="zh-TW"/>
              </w:rPr>
            </w:pPr>
            <w:r w:rsidRPr="00D87007">
              <w:rPr>
                <w:rFonts w:eastAsia="PMingLiU"/>
                <w:caps/>
                <w:sz w:val="24"/>
                <w:szCs w:val="24"/>
                <w:lang w:eastAsia="zh-TW"/>
              </w:rPr>
              <w:t>3.1</w:t>
            </w:r>
          </w:p>
        </w:tc>
        <w:tc>
          <w:tcPr>
            <w:tcW w:w="7522" w:type="dxa"/>
          </w:tcPr>
          <w:p w14:paraId="5C6A195F" w14:textId="77777777" w:rsidR="00161E1C" w:rsidRPr="00D87007" w:rsidRDefault="00161E1C" w:rsidP="00161E1C">
            <w:pPr>
              <w:rPr>
                <w:rFonts w:eastAsia="PMingLiU"/>
                <w:bCs/>
                <w:sz w:val="24"/>
                <w:szCs w:val="24"/>
                <w:lang w:eastAsia="zh-TW"/>
              </w:rPr>
            </w:pPr>
            <w:r w:rsidRPr="00D87007">
              <w:rPr>
                <w:rFonts w:eastAsia="PMingLiU"/>
                <w:bCs/>
                <w:sz w:val="24"/>
                <w:szCs w:val="24"/>
                <w:lang w:eastAsia="zh-TW"/>
              </w:rPr>
              <w:t>Framework and design</w:t>
            </w:r>
          </w:p>
        </w:tc>
        <w:tc>
          <w:tcPr>
            <w:tcW w:w="813" w:type="dxa"/>
          </w:tcPr>
          <w:p w14:paraId="6D5C2EDF" w14:textId="7704B910" w:rsidR="00161E1C" w:rsidRPr="00D87007" w:rsidRDefault="00F84A35" w:rsidP="00161E1C">
            <w:pPr>
              <w:rPr>
                <w:rFonts w:eastAsia="PMingLiU"/>
                <w:caps/>
                <w:sz w:val="24"/>
                <w:szCs w:val="24"/>
                <w:lang w:eastAsia="zh-TW"/>
              </w:rPr>
            </w:pPr>
            <w:r w:rsidRPr="00D87007">
              <w:rPr>
                <w:rFonts w:eastAsia="PMingLiU"/>
                <w:caps/>
                <w:sz w:val="24"/>
                <w:szCs w:val="24"/>
                <w:lang w:eastAsia="zh-TW"/>
              </w:rPr>
              <w:t>12</w:t>
            </w:r>
          </w:p>
        </w:tc>
      </w:tr>
      <w:tr w:rsidR="00161E1C" w:rsidRPr="002D4D35" w14:paraId="2E0298BA" w14:textId="77777777" w:rsidTr="0051000C">
        <w:tc>
          <w:tcPr>
            <w:tcW w:w="1129" w:type="dxa"/>
          </w:tcPr>
          <w:p w14:paraId="161E0E0B" w14:textId="13106806" w:rsidR="00161E1C" w:rsidRPr="00D87007" w:rsidRDefault="00F84A35" w:rsidP="00161E1C">
            <w:pPr>
              <w:rPr>
                <w:rFonts w:eastAsia="PMingLiU"/>
                <w:bCs/>
                <w:caps/>
                <w:sz w:val="24"/>
                <w:szCs w:val="24"/>
                <w:lang w:eastAsia="zh-TW"/>
              </w:rPr>
            </w:pPr>
            <w:r w:rsidRPr="00D87007">
              <w:rPr>
                <w:rFonts w:eastAsia="PMingLiU"/>
                <w:bCs/>
                <w:caps/>
                <w:sz w:val="24"/>
                <w:szCs w:val="24"/>
                <w:lang w:eastAsia="zh-TW"/>
              </w:rPr>
              <w:t>3.2</w:t>
            </w:r>
          </w:p>
        </w:tc>
        <w:tc>
          <w:tcPr>
            <w:tcW w:w="7522" w:type="dxa"/>
          </w:tcPr>
          <w:p w14:paraId="1A0D771E" w14:textId="77777777" w:rsidR="00161E1C" w:rsidRPr="00D87007" w:rsidRDefault="00161E1C" w:rsidP="00161E1C">
            <w:pPr>
              <w:rPr>
                <w:bCs/>
                <w:sz w:val="24"/>
                <w:szCs w:val="24"/>
              </w:rPr>
            </w:pPr>
            <w:r w:rsidRPr="00D87007">
              <w:rPr>
                <w:bCs/>
                <w:sz w:val="24"/>
                <w:szCs w:val="24"/>
              </w:rPr>
              <w:t xml:space="preserve">Logistics of the project set up </w:t>
            </w:r>
          </w:p>
        </w:tc>
        <w:tc>
          <w:tcPr>
            <w:tcW w:w="813" w:type="dxa"/>
          </w:tcPr>
          <w:p w14:paraId="119F7971" w14:textId="2E444707" w:rsidR="00161E1C" w:rsidRPr="00D87007" w:rsidRDefault="00D04003" w:rsidP="00161E1C">
            <w:pPr>
              <w:rPr>
                <w:rFonts w:eastAsia="PMingLiU"/>
                <w:caps/>
                <w:sz w:val="24"/>
                <w:szCs w:val="24"/>
                <w:lang w:eastAsia="zh-TW"/>
              </w:rPr>
            </w:pPr>
            <w:r w:rsidRPr="00D87007">
              <w:rPr>
                <w:rFonts w:eastAsia="PMingLiU"/>
                <w:caps/>
                <w:sz w:val="24"/>
                <w:szCs w:val="24"/>
                <w:lang w:eastAsia="zh-TW"/>
              </w:rPr>
              <w:t>15</w:t>
            </w:r>
          </w:p>
        </w:tc>
      </w:tr>
      <w:tr w:rsidR="00161E1C" w:rsidRPr="002D4D35" w14:paraId="01D6CAD2" w14:textId="77777777" w:rsidTr="0051000C">
        <w:tc>
          <w:tcPr>
            <w:tcW w:w="1129" w:type="dxa"/>
          </w:tcPr>
          <w:p w14:paraId="34A9E5A6" w14:textId="777370B7" w:rsidR="00161E1C" w:rsidRPr="00D87007" w:rsidRDefault="00F84A35" w:rsidP="00161E1C">
            <w:pPr>
              <w:rPr>
                <w:rFonts w:eastAsia="PMingLiU"/>
                <w:bCs/>
                <w:caps/>
                <w:sz w:val="24"/>
                <w:szCs w:val="24"/>
                <w:lang w:eastAsia="zh-TW"/>
              </w:rPr>
            </w:pPr>
            <w:r w:rsidRPr="00D87007">
              <w:rPr>
                <w:rFonts w:eastAsia="PMingLiU"/>
                <w:bCs/>
                <w:caps/>
                <w:sz w:val="24"/>
                <w:szCs w:val="24"/>
                <w:lang w:eastAsia="zh-TW"/>
              </w:rPr>
              <w:t>3.3</w:t>
            </w:r>
          </w:p>
        </w:tc>
        <w:tc>
          <w:tcPr>
            <w:tcW w:w="7522" w:type="dxa"/>
          </w:tcPr>
          <w:p w14:paraId="74DBCF1E" w14:textId="77777777" w:rsidR="00161E1C" w:rsidRPr="00D87007" w:rsidRDefault="00161E1C" w:rsidP="00161E1C">
            <w:pPr>
              <w:rPr>
                <w:bCs/>
                <w:sz w:val="24"/>
                <w:szCs w:val="24"/>
              </w:rPr>
            </w:pPr>
            <w:r w:rsidRPr="00D87007">
              <w:rPr>
                <w:bCs/>
                <w:sz w:val="24"/>
                <w:szCs w:val="24"/>
              </w:rPr>
              <w:t xml:space="preserve">Case-finding approach </w:t>
            </w:r>
          </w:p>
        </w:tc>
        <w:tc>
          <w:tcPr>
            <w:tcW w:w="813" w:type="dxa"/>
          </w:tcPr>
          <w:p w14:paraId="2FA5AC7C" w14:textId="396B0993" w:rsidR="00161E1C" w:rsidRPr="00D87007" w:rsidRDefault="003F586D" w:rsidP="00161E1C">
            <w:pPr>
              <w:rPr>
                <w:rFonts w:eastAsia="PMingLiU"/>
                <w:caps/>
                <w:sz w:val="24"/>
                <w:szCs w:val="24"/>
                <w:lang w:eastAsia="zh-TW"/>
              </w:rPr>
            </w:pPr>
            <w:r>
              <w:rPr>
                <w:rFonts w:eastAsia="PMingLiU"/>
                <w:caps/>
                <w:sz w:val="24"/>
                <w:szCs w:val="24"/>
                <w:lang w:eastAsia="zh-TW"/>
              </w:rPr>
              <w:t>15</w:t>
            </w:r>
          </w:p>
        </w:tc>
      </w:tr>
      <w:tr w:rsidR="00161E1C" w:rsidRPr="002D4D35" w14:paraId="5E707B00" w14:textId="77777777" w:rsidTr="0051000C">
        <w:tc>
          <w:tcPr>
            <w:tcW w:w="1129" w:type="dxa"/>
          </w:tcPr>
          <w:p w14:paraId="62953DA2" w14:textId="082665E2" w:rsidR="00161E1C" w:rsidRPr="00D87007" w:rsidRDefault="00F84A35" w:rsidP="00161E1C">
            <w:pPr>
              <w:rPr>
                <w:rFonts w:eastAsia="PMingLiU"/>
                <w:bCs/>
                <w:caps/>
                <w:sz w:val="24"/>
                <w:szCs w:val="24"/>
                <w:lang w:eastAsia="zh-TW"/>
              </w:rPr>
            </w:pPr>
            <w:r w:rsidRPr="00D87007">
              <w:rPr>
                <w:rFonts w:eastAsia="PMingLiU"/>
                <w:bCs/>
                <w:caps/>
                <w:sz w:val="24"/>
                <w:szCs w:val="24"/>
                <w:lang w:eastAsia="zh-TW"/>
              </w:rPr>
              <w:t>3.5</w:t>
            </w:r>
          </w:p>
        </w:tc>
        <w:tc>
          <w:tcPr>
            <w:tcW w:w="7522" w:type="dxa"/>
          </w:tcPr>
          <w:p w14:paraId="126A62F2" w14:textId="6C654563" w:rsidR="00161E1C" w:rsidRPr="00D87007" w:rsidRDefault="00161E1C" w:rsidP="00161E1C">
            <w:pPr>
              <w:rPr>
                <w:bCs/>
                <w:sz w:val="24"/>
                <w:szCs w:val="24"/>
              </w:rPr>
            </w:pPr>
            <w:r w:rsidRPr="00D87007">
              <w:rPr>
                <w:bCs/>
                <w:sz w:val="24"/>
                <w:szCs w:val="24"/>
              </w:rPr>
              <w:t>Heart and Lu</w:t>
            </w:r>
            <w:r w:rsidR="00E941BA">
              <w:rPr>
                <w:bCs/>
                <w:sz w:val="24"/>
                <w:szCs w:val="24"/>
              </w:rPr>
              <w:t>ngs Check Clinics [HLCC]</w:t>
            </w:r>
            <w:r w:rsidR="00F84A35" w:rsidRPr="00D87007">
              <w:rPr>
                <w:bCs/>
                <w:sz w:val="24"/>
                <w:szCs w:val="24"/>
              </w:rPr>
              <w:t xml:space="preserve"> </w:t>
            </w:r>
          </w:p>
        </w:tc>
        <w:tc>
          <w:tcPr>
            <w:tcW w:w="813" w:type="dxa"/>
          </w:tcPr>
          <w:p w14:paraId="16629165" w14:textId="0FCCA5D6" w:rsidR="00161E1C" w:rsidRPr="00D87007" w:rsidRDefault="00B70313" w:rsidP="00161E1C">
            <w:pPr>
              <w:rPr>
                <w:rFonts w:eastAsia="PMingLiU"/>
                <w:caps/>
                <w:sz w:val="24"/>
                <w:szCs w:val="24"/>
                <w:lang w:eastAsia="zh-TW"/>
              </w:rPr>
            </w:pPr>
            <w:r>
              <w:rPr>
                <w:rFonts w:eastAsia="PMingLiU"/>
                <w:caps/>
                <w:sz w:val="24"/>
                <w:szCs w:val="24"/>
                <w:lang w:eastAsia="zh-TW"/>
              </w:rPr>
              <w:t>16</w:t>
            </w:r>
          </w:p>
        </w:tc>
      </w:tr>
      <w:tr w:rsidR="00161E1C" w:rsidRPr="002D4D35" w14:paraId="2F59FE96" w14:textId="77777777" w:rsidTr="0051000C">
        <w:tc>
          <w:tcPr>
            <w:tcW w:w="1129" w:type="dxa"/>
          </w:tcPr>
          <w:p w14:paraId="1C2B8864" w14:textId="441F3C82" w:rsidR="00161E1C" w:rsidRPr="00D87007" w:rsidRDefault="00F84A35" w:rsidP="00161E1C">
            <w:pPr>
              <w:rPr>
                <w:rFonts w:eastAsia="PMingLiU"/>
                <w:bCs/>
                <w:caps/>
                <w:sz w:val="24"/>
                <w:szCs w:val="24"/>
                <w:lang w:eastAsia="zh-TW"/>
              </w:rPr>
            </w:pPr>
            <w:r w:rsidRPr="00D87007">
              <w:rPr>
                <w:rFonts w:eastAsia="PMingLiU"/>
                <w:bCs/>
                <w:caps/>
                <w:sz w:val="24"/>
                <w:szCs w:val="24"/>
                <w:lang w:eastAsia="zh-TW"/>
              </w:rPr>
              <w:t>3.6</w:t>
            </w:r>
          </w:p>
        </w:tc>
        <w:tc>
          <w:tcPr>
            <w:tcW w:w="7522" w:type="dxa"/>
          </w:tcPr>
          <w:p w14:paraId="4D1C328E" w14:textId="6648EC0B" w:rsidR="00161E1C" w:rsidRPr="00D87007" w:rsidRDefault="00F84A35" w:rsidP="00F84A35">
            <w:pPr>
              <w:rPr>
                <w:bCs/>
                <w:sz w:val="24"/>
                <w:szCs w:val="24"/>
              </w:rPr>
            </w:pPr>
            <w:r w:rsidRPr="00D87007">
              <w:rPr>
                <w:bCs/>
                <w:sz w:val="24"/>
                <w:szCs w:val="24"/>
              </w:rPr>
              <w:t>One-month post HLCC</w:t>
            </w:r>
            <w:r w:rsidR="00161E1C" w:rsidRPr="00D87007">
              <w:rPr>
                <w:bCs/>
                <w:sz w:val="24"/>
                <w:szCs w:val="24"/>
              </w:rPr>
              <w:t xml:space="preserve"> fo</w:t>
            </w:r>
            <w:r w:rsidRPr="00D87007">
              <w:rPr>
                <w:bCs/>
                <w:sz w:val="24"/>
                <w:szCs w:val="24"/>
              </w:rPr>
              <w:t xml:space="preserve">llow-up </w:t>
            </w:r>
          </w:p>
        </w:tc>
        <w:tc>
          <w:tcPr>
            <w:tcW w:w="813" w:type="dxa"/>
          </w:tcPr>
          <w:p w14:paraId="4DCC3D57" w14:textId="6239D7E0" w:rsidR="00161E1C" w:rsidRPr="00D87007" w:rsidRDefault="00D509B8" w:rsidP="00161E1C">
            <w:pPr>
              <w:rPr>
                <w:rFonts w:eastAsia="PMingLiU"/>
                <w:caps/>
                <w:sz w:val="24"/>
                <w:szCs w:val="24"/>
                <w:lang w:eastAsia="zh-TW"/>
              </w:rPr>
            </w:pPr>
            <w:r>
              <w:rPr>
                <w:rFonts w:eastAsia="PMingLiU"/>
                <w:caps/>
                <w:sz w:val="24"/>
                <w:szCs w:val="24"/>
                <w:lang w:eastAsia="zh-TW"/>
              </w:rPr>
              <w:t>17</w:t>
            </w:r>
          </w:p>
        </w:tc>
      </w:tr>
      <w:tr w:rsidR="00161E1C" w:rsidRPr="002D4D35" w14:paraId="30DEB281" w14:textId="77777777" w:rsidTr="0051000C">
        <w:tc>
          <w:tcPr>
            <w:tcW w:w="1129" w:type="dxa"/>
          </w:tcPr>
          <w:p w14:paraId="2A887B03" w14:textId="78C7A31B" w:rsidR="00161E1C" w:rsidRPr="00D87007" w:rsidRDefault="00161E1C" w:rsidP="00161E1C">
            <w:pPr>
              <w:rPr>
                <w:rFonts w:eastAsia="PMingLiU"/>
                <w:bCs/>
                <w:caps/>
                <w:sz w:val="24"/>
                <w:szCs w:val="24"/>
                <w:lang w:eastAsia="zh-TW"/>
              </w:rPr>
            </w:pPr>
          </w:p>
        </w:tc>
        <w:tc>
          <w:tcPr>
            <w:tcW w:w="7522" w:type="dxa"/>
          </w:tcPr>
          <w:p w14:paraId="50E3F69C" w14:textId="0DB57D0A" w:rsidR="00161E1C" w:rsidRPr="00D87007" w:rsidRDefault="00F84A35" w:rsidP="00F84A35">
            <w:pPr>
              <w:rPr>
                <w:bCs/>
                <w:sz w:val="24"/>
                <w:szCs w:val="24"/>
              </w:rPr>
            </w:pPr>
            <w:r w:rsidRPr="00D87007">
              <w:rPr>
                <w:bCs/>
                <w:sz w:val="24"/>
                <w:szCs w:val="24"/>
              </w:rPr>
              <w:t xml:space="preserve">Reviewing </w:t>
            </w:r>
            <w:r w:rsidR="008B57FB">
              <w:rPr>
                <w:bCs/>
                <w:sz w:val="24"/>
                <w:szCs w:val="24"/>
              </w:rPr>
              <w:t xml:space="preserve">diagnosed </w:t>
            </w:r>
            <w:r w:rsidRPr="00D87007">
              <w:rPr>
                <w:bCs/>
                <w:sz w:val="24"/>
                <w:szCs w:val="24"/>
              </w:rPr>
              <w:t>patients 4</w:t>
            </w:r>
            <w:r w:rsidR="00161E1C" w:rsidRPr="00D87007">
              <w:rPr>
                <w:bCs/>
                <w:sz w:val="24"/>
                <w:szCs w:val="24"/>
              </w:rPr>
              <w:t xml:space="preserve">, 6 and 12 months after </w:t>
            </w:r>
            <w:r w:rsidRPr="00D87007">
              <w:rPr>
                <w:bCs/>
                <w:sz w:val="24"/>
                <w:szCs w:val="24"/>
              </w:rPr>
              <w:t>HLCCs</w:t>
            </w:r>
          </w:p>
        </w:tc>
        <w:tc>
          <w:tcPr>
            <w:tcW w:w="813" w:type="dxa"/>
          </w:tcPr>
          <w:p w14:paraId="54789450" w14:textId="5E0C65C7" w:rsidR="00161E1C" w:rsidRPr="00D87007" w:rsidRDefault="00D509B8" w:rsidP="00161E1C">
            <w:pPr>
              <w:rPr>
                <w:rFonts w:eastAsia="PMingLiU"/>
                <w:caps/>
                <w:sz w:val="24"/>
                <w:szCs w:val="24"/>
                <w:lang w:eastAsia="zh-TW"/>
              </w:rPr>
            </w:pPr>
            <w:r>
              <w:rPr>
                <w:rFonts w:eastAsia="PMingLiU"/>
                <w:caps/>
                <w:sz w:val="24"/>
                <w:szCs w:val="24"/>
                <w:lang w:eastAsia="zh-TW"/>
              </w:rPr>
              <w:t>18</w:t>
            </w:r>
          </w:p>
        </w:tc>
      </w:tr>
      <w:tr w:rsidR="00161E1C" w:rsidRPr="002D4D35" w14:paraId="36ACB786" w14:textId="77777777" w:rsidTr="0051000C">
        <w:tc>
          <w:tcPr>
            <w:tcW w:w="1129" w:type="dxa"/>
            <w:shd w:val="clear" w:color="auto" w:fill="EEECE1" w:themeFill="background2"/>
          </w:tcPr>
          <w:p w14:paraId="6A72D8DA" w14:textId="288FF6A8" w:rsidR="00161E1C" w:rsidRPr="00D87007" w:rsidRDefault="00161E1C" w:rsidP="00161E1C">
            <w:pPr>
              <w:rPr>
                <w:rFonts w:eastAsia="PMingLiU"/>
                <w:b/>
                <w:caps/>
                <w:sz w:val="24"/>
                <w:szCs w:val="24"/>
                <w:lang w:eastAsia="zh-TW"/>
              </w:rPr>
            </w:pPr>
            <w:r w:rsidRPr="00D87007">
              <w:rPr>
                <w:rFonts w:eastAsia="PMingLiU"/>
                <w:b/>
                <w:caps/>
                <w:sz w:val="24"/>
                <w:szCs w:val="24"/>
                <w:lang w:eastAsia="zh-TW"/>
              </w:rPr>
              <w:t>4</w:t>
            </w:r>
          </w:p>
        </w:tc>
        <w:tc>
          <w:tcPr>
            <w:tcW w:w="7522" w:type="dxa"/>
            <w:shd w:val="clear" w:color="auto" w:fill="EEECE1" w:themeFill="background2"/>
          </w:tcPr>
          <w:p w14:paraId="52F602CE" w14:textId="797845FC" w:rsidR="00161E1C" w:rsidRPr="00D87007" w:rsidRDefault="00161E1C" w:rsidP="00161E1C">
            <w:pPr>
              <w:rPr>
                <w:rFonts w:eastAsia="PMingLiU"/>
                <w:b/>
                <w:sz w:val="24"/>
                <w:szCs w:val="24"/>
                <w:lang w:eastAsia="zh-TW"/>
              </w:rPr>
            </w:pPr>
            <w:r w:rsidRPr="00D87007">
              <w:rPr>
                <w:rFonts w:eastAsia="PMingLiU"/>
                <w:b/>
                <w:sz w:val="24"/>
                <w:szCs w:val="24"/>
                <w:lang w:eastAsia="zh-TW"/>
              </w:rPr>
              <w:t>Results</w:t>
            </w:r>
          </w:p>
        </w:tc>
        <w:tc>
          <w:tcPr>
            <w:tcW w:w="813" w:type="dxa"/>
            <w:shd w:val="clear" w:color="auto" w:fill="EEECE1" w:themeFill="background2"/>
          </w:tcPr>
          <w:p w14:paraId="42D669FC" w14:textId="7AF6B8B4" w:rsidR="00161E1C" w:rsidRPr="00D87007" w:rsidRDefault="003F586D" w:rsidP="00161E1C">
            <w:pPr>
              <w:rPr>
                <w:rFonts w:eastAsia="PMingLiU"/>
                <w:caps/>
                <w:sz w:val="24"/>
                <w:szCs w:val="24"/>
                <w:lang w:eastAsia="zh-TW"/>
              </w:rPr>
            </w:pPr>
            <w:r>
              <w:rPr>
                <w:rFonts w:eastAsia="PMingLiU"/>
                <w:caps/>
                <w:sz w:val="24"/>
                <w:szCs w:val="24"/>
                <w:lang w:eastAsia="zh-TW"/>
              </w:rPr>
              <w:t>18</w:t>
            </w:r>
          </w:p>
        </w:tc>
      </w:tr>
      <w:tr w:rsidR="00161E1C" w:rsidRPr="002D4D35" w14:paraId="4A5ADA04" w14:textId="77777777" w:rsidTr="0051000C">
        <w:trPr>
          <w:trHeight w:val="129"/>
        </w:trPr>
        <w:tc>
          <w:tcPr>
            <w:tcW w:w="1129" w:type="dxa"/>
            <w:shd w:val="clear" w:color="auto" w:fill="auto"/>
          </w:tcPr>
          <w:p w14:paraId="1B095464" w14:textId="6C1E2FBD" w:rsidR="00161E1C" w:rsidRPr="00D87007" w:rsidRDefault="00D87007" w:rsidP="00161E1C">
            <w:pPr>
              <w:rPr>
                <w:rFonts w:eastAsia="PMingLiU"/>
                <w:bCs/>
                <w:caps/>
                <w:sz w:val="24"/>
                <w:szCs w:val="24"/>
                <w:lang w:eastAsia="zh-TW"/>
              </w:rPr>
            </w:pPr>
            <w:r w:rsidRPr="00D87007">
              <w:rPr>
                <w:rFonts w:eastAsia="PMingLiU"/>
                <w:bCs/>
                <w:caps/>
                <w:sz w:val="24"/>
                <w:szCs w:val="24"/>
                <w:lang w:eastAsia="zh-TW"/>
              </w:rPr>
              <w:t xml:space="preserve">4.1 </w:t>
            </w:r>
          </w:p>
        </w:tc>
        <w:tc>
          <w:tcPr>
            <w:tcW w:w="7522" w:type="dxa"/>
            <w:shd w:val="clear" w:color="auto" w:fill="auto"/>
          </w:tcPr>
          <w:p w14:paraId="4FF74975" w14:textId="3A19025A" w:rsidR="00161E1C" w:rsidRPr="00D87007" w:rsidRDefault="00161E1C" w:rsidP="00161E1C">
            <w:pPr>
              <w:rPr>
                <w:rFonts w:eastAsia="PMingLiU"/>
                <w:bCs/>
                <w:sz w:val="24"/>
                <w:szCs w:val="24"/>
                <w:lang w:eastAsia="zh-TW"/>
              </w:rPr>
            </w:pPr>
            <w:r w:rsidRPr="00D87007">
              <w:rPr>
                <w:rFonts w:eastAsia="PMingLiU"/>
                <w:bCs/>
                <w:sz w:val="24"/>
                <w:szCs w:val="24"/>
                <w:lang w:eastAsia="zh-TW"/>
              </w:rPr>
              <w:t xml:space="preserve">Case finding searches </w:t>
            </w:r>
          </w:p>
        </w:tc>
        <w:tc>
          <w:tcPr>
            <w:tcW w:w="813" w:type="dxa"/>
            <w:shd w:val="clear" w:color="auto" w:fill="auto"/>
          </w:tcPr>
          <w:p w14:paraId="5CC9F222" w14:textId="7F627212" w:rsidR="00161E1C" w:rsidRPr="00D87007" w:rsidRDefault="003F586D" w:rsidP="00161E1C">
            <w:pPr>
              <w:rPr>
                <w:rFonts w:eastAsia="PMingLiU"/>
                <w:bCs/>
                <w:caps/>
                <w:sz w:val="24"/>
                <w:szCs w:val="24"/>
                <w:lang w:eastAsia="zh-TW"/>
              </w:rPr>
            </w:pPr>
            <w:r>
              <w:rPr>
                <w:rFonts w:eastAsia="PMingLiU"/>
                <w:bCs/>
                <w:caps/>
                <w:sz w:val="24"/>
                <w:szCs w:val="24"/>
                <w:lang w:eastAsia="zh-TW"/>
              </w:rPr>
              <w:t>18</w:t>
            </w:r>
          </w:p>
        </w:tc>
      </w:tr>
      <w:tr w:rsidR="00161E1C" w:rsidRPr="002D4D35" w14:paraId="59816400" w14:textId="77777777" w:rsidTr="0051000C">
        <w:tc>
          <w:tcPr>
            <w:tcW w:w="1129" w:type="dxa"/>
          </w:tcPr>
          <w:p w14:paraId="1A6AB93A" w14:textId="6807EE59" w:rsidR="00161E1C" w:rsidRPr="00D87007" w:rsidRDefault="00D87007" w:rsidP="00161E1C">
            <w:pPr>
              <w:rPr>
                <w:rFonts w:eastAsia="PMingLiU"/>
                <w:bCs/>
                <w:caps/>
                <w:sz w:val="24"/>
                <w:szCs w:val="24"/>
                <w:lang w:eastAsia="zh-TW"/>
              </w:rPr>
            </w:pPr>
            <w:r w:rsidRPr="00D87007">
              <w:rPr>
                <w:rFonts w:eastAsia="PMingLiU"/>
                <w:bCs/>
                <w:caps/>
                <w:sz w:val="24"/>
                <w:szCs w:val="24"/>
                <w:lang w:eastAsia="zh-TW"/>
              </w:rPr>
              <w:t>4.2</w:t>
            </w:r>
          </w:p>
        </w:tc>
        <w:tc>
          <w:tcPr>
            <w:tcW w:w="7522" w:type="dxa"/>
          </w:tcPr>
          <w:p w14:paraId="0B509D85" w14:textId="30C09B05" w:rsidR="00161E1C" w:rsidRPr="00D87007" w:rsidRDefault="00161E1C" w:rsidP="00D87007">
            <w:pPr>
              <w:rPr>
                <w:bCs/>
                <w:sz w:val="24"/>
                <w:szCs w:val="24"/>
              </w:rPr>
            </w:pPr>
            <w:r w:rsidRPr="00D87007">
              <w:rPr>
                <w:bCs/>
                <w:sz w:val="24"/>
                <w:szCs w:val="24"/>
              </w:rPr>
              <w:t xml:space="preserve">Characteristics of the patients attending the 60 minutes diagnostic </w:t>
            </w:r>
            <w:r w:rsidR="00D87007" w:rsidRPr="00D87007">
              <w:rPr>
                <w:bCs/>
                <w:sz w:val="24"/>
                <w:szCs w:val="24"/>
              </w:rPr>
              <w:t>HLCCs</w:t>
            </w:r>
          </w:p>
        </w:tc>
        <w:tc>
          <w:tcPr>
            <w:tcW w:w="813" w:type="dxa"/>
          </w:tcPr>
          <w:p w14:paraId="2EB7BAAE" w14:textId="513CBDF1" w:rsidR="00161E1C" w:rsidRPr="008928CD" w:rsidRDefault="00D32587" w:rsidP="00161E1C">
            <w:pPr>
              <w:rPr>
                <w:rFonts w:eastAsia="PMingLiU"/>
                <w:caps/>
                <w:sz w:val="24"/>
                <w:szCs w:val="24"/>
                <w:lang w:eastAsia="zh-TW"/>
              </w:rPr>
            </w:pPr>
            <w:r>
              <w:rPr>
                <w:rFonts w:eastAsia="PMingLiU"/>
                <w:caps/>
                <w:sz w:val="24"/>
                <w:szCs w:val="24"/>
                <w:lang w:eastAsia="zh-TW"/>
              </w:rPr>
              <w:t>20</w:t>
            </w:r>
          </w:p>
        </w:tc>
      </w:tr>
      <w:tr w:rsidR="00161E1C" w:rsidRPr="002D4D35" w14:paraId="65CC3710" w14:textId="77777777" w:rsidTr="0051000C">
        <w:trPr>
          <w:trHeight w:val="125"/>
        </w:trPr>
        <w:tc>
          <w:tcPr>
            <w:tcW w:w="1129" w:type="dxa"/>
          </w:tcPr>
          <w:p w14:paraId="632DC6F6" w14:textId="76D6BFE9" w:rsidR="00161E1C" w:rsidRPr="00D87007" w:rsidRDefault="0089325F" w:rsidP="00161E1C">
            <w:pPr>
              <w:rPr>
                <w:rFonts w:eastAsia="PMingLiU"/>
                <w:bCs/>
                <w:caps/>
                <w:sz w:val="24"/>
                <w:szCs w:val="24"/>
                <w:lang w:eastAsia="zh-TW"/>
              </w:rPr>
            </w:pPr>
            <w:r>
              <w:rPr>
                <w:rFonts w:eastAsia="PMingLiU"/>
                <w:bCs/>
                <w:caps/>
                <w:sz w:val="24"/>
                <w:szCs w:val="24"/>
                <w:lang w:eastAsia="zh-TW"/>
              </w:rPr>
              <w:t>4.3</w:t>
            </w:r>
          </w:p>
        </w:tc>
        <w:tc>
          <w:tcPr>
            <w:tcW w:w="7522" w:type="dxa"/>
          </w:tcPr>
          <w:p w14:paraId="6E36C87F" w14:textId="4B411AC2" w:rsidR="00161E1C" w:rsidRPr="00D87007" w:rsidRDefault="008B57FB" w:rsidP="00553129">
            <w:pPr>
              <w:rPr>
                <w:bCs/>
                <w:sz w:val="24"/>
                <w:szCs w:val="24"/>
              </w:rPr>
            </w:pPr>
            <w:r>
              <w:rPr>
                <w:bCs/>
                <w:sz w:val="24"/>
                <w:szCs w:val="24"/>
              </w:rPr>
              <w:t>P</w:t>
            </w:r>
            <w:r w:rsidR="00553129">
              <w:rPr>
                <w:bCs/>
                <w:sz w:val="24"/>
                <w:szCs w:val="24"/>
              </w:rPr>
              <w:t xml:space="preserve">atients </w:t>
            </w:r>
            <w:r w:rsidR="00161E1C" w:rsidRPr="00D87007">
              <w:rPr>
                <w:bCs/>
                <w:sz w:val="24"/>
                <w:szCs w:val="24"/>
              </w:rPr>
              <w:t>with new respiratory or cardiac or other diagnosis</w:t>
            </w:r>
          </w:p>
        </w:tc>
        <w:tc>
          <w:tcPr>
            <w:tcW w:w="813" w:type="dxa"/>
          </w:tcPr>
          <w:p w14:paraId="46B69703" w14:textId="3C9EFB92" w:rsidR="00161E1C" w:rsidRPr="001C1660" w:rsidRDefault="006204F4" w:rsidP="00161E1C">
            <w:pPr>
              <w:rPr>
                <w:rFonts w:eastAsia="PMingLiU"/>
                <w:caps/>
                <w:sz w:val="24"/>
                <w:szCs w:val="24"/>
                <w:lang w:eastAsia="zh-TW"/>
              </w:rPr>
            </w:pPr>
            <w:r>
              <w:rPr>
                <w:rFonts w:eastAsia="PMingLiU"/>
                <w:caps/>
                <w:sz w:val="24"/>
                <w:szCs w:val="24"/>
                <w:lang w:eastAsia="zh-TW"/>
              </w:rPr>
              <w:t>22</w:t>
            </w:r>
          </w:p>
        </w:tc>
      </w:tr>
      <w:tr w:rsidR="00F72661" w:rsidRPr="002D4D35" w14:paraId="44B3F4A3" w14:textId="77777777" w:rsidTr="0051000C">
        <w:trPr>
          <w:trHeight w:val="125"/>
        </w:trPr>
        <w:tc>
          <w:tcPr>
            <w:tcW w:w="1129" w:type="dxa"/>
          </w:tcPr>
          <w:p w14:paraId="4CF6F29B" w14:textId="4294AB83" w:rsidR="00F72661" w:rsidRPr="00D87007" w:rsidRDefault="0089325F" w:rsidP="00161E1C">
            <w:pPr>
              <w:rPr>
                <w:rFonts w:eastAsia="PMingLiU"/>
                <w:bCs/>
                <w:caps/>
                <w:sz w:val="24"/>
                <w:szCs w:val="24"/>
                <w:lang w:eastAsia="zh-TW"/>
              </w:rPr>
            </w:pPr>
            <w:r>
              <w:rPr>
                <w:rFonts w:eastAsia="PMingLiU"/>
                <w:bCs/>
                <w:caps/>
                <w:sz w:val="24"/>
                <w:szCs w:val="24"/>
                <w:lang w:eastAsia="zh-TW"/>
              </w:rPr>
              <w:t>4.4</w:t>
            </w:r>
          </w:p>
        </w:tc>
        <w:tc>
          <w:tcPr>
            <w:tcW w:w="7522" w:type="dxa"/>
          </w:tcPr>
          <w:p w14:paraId="38C6092A" w14:textId="46BCF026" w:rsidR="00F72661" w:rsidRPr="00D87007" w:rsidRDefault="00F72661" w:rsidP="00161E1C">
            <w:pPr>
              <w:rPr>
                <w:bCs/>
                <w:sz w:val="24"/>
                <w:szCs w:val="24"/>
              </w:rPr>
            </w:pPr>
            <w:r w:rsidRPr="00D87007">
              <w:rPr>
                <w:bCs/>
                <w:sz w:val="24"/>
                <w:szCs w:val="24"/>
              </w:rPr>
              <w:t>One-month post HLCC follow-up</w:t>
            </w:r>
          </w:p>
        </w:tc>
        <w:tc>
          <w:tcPr>
            <w:tcW w:w="813" w:type="dxa"/>
          </w:tcPr>
          <w:p w14:paraId="205A5678" w14:textId="577C554A" w:rsidR="00F72661" w:rsidRPr="001C1660" w:rsidRDefault="00553129" w:rsidP="00161E1C">
            <w:pPr>
              <w:rPr>
                <w:rFonts w:eastAsia="PMingLiU"/>
                <w:caps/>
                <w:sz w:val="24"/>
                <w:szCs w:val="24"/>
                <w:lang w:eastAsia="zh-TW"/>
              </w:rPr>
            </w:pPr>
            <w:r>
              <w:rPr>
                <w:rFonts w:eastAsia="PMingLiU"/>
                <w:caps/>
                <w:sz w:val="24"/>
                <w:szCs w:val="24"/>
                <w:lang w:eastAsia="zh-TW"/>
              </w:rPr>
              <w:t>23</w:t>
            </w:r>
          </w:p>
        </w:tc>
      </w:tr>
      <w:tr w:rsidR="008B57FB" w:rsidRPr="002D4D35" w14:paraId="45016EE7" w14:textId="77777777" w:rsidTr="0051000C">
        <w:trPr>
          <w:trHeight w:val="125"/>
        </w:trPr>
        <w:tc>
          <w:tcPr>
            <w:tcW w:w="1129" w:type="dxa"/>
          </w:tcPr>
          <w:p w14:paraId="27D92E21" w14:textId="094243E5" w:rsidR="008B57FB" w:rsidRPr="00D87007" w:rsidRDefault="0089325F" w:rsidP="00161E1C">
            <w:pPr>
              <w:rPr>
                <w:rFonts w:eastAsia="PMingLiU"/>
                <w:bCs/>
                <w:caps/>
                <w:sz w:val="24"/>
                <w:szCs w:val="24"/>
                <w:lang w:eastAsia="zh-TW"/>
              </w:rPr>
            </w:pPr>
            <w:r>
              <w:rPr>
                <w:rFonts w:eastAsia="PMingLiU"/>
                <w:bCs/>
                <w:caps/>
                <w:sz w:val="24"/>
                <w:szCs w:val="24"/>
                <w:lang w:eastAsia="zh-TW"/>
              </w:rPr>
              <w:t>4.5</w:t>
            </w:r>
          </w:p>
        </w:tc>
        <w:tc>
          <w:tcPr>
            <w:tcW w:w="7522" w:type="dxa"/>
          </w:tcPr>
          <w:p w14:paraId="51CB7936" w14:textId="7F4E22B3" w:rsidR="008B57FB" w:rsidRPr="00D87007" w:rsidRDefault="00553129" w:rsidP="00553129">
            <w:pPr>
              <w:rPr>
                <w:bCs/>
                <w:sz w:val="24"/>
                <w:szCs w:val="24"/>
              </w:rPr>
            </w:pPr>
            <w:r>
              <w:rPr>
                <w:bCs/>
                <w:sz w:val="24"/>
                <w:szCs w:val="24"/>
              </w:rPr>
              <w:t xml:space="preserve">Review of </w:t>
            </w:r>
            <w:r w:rsidR="008B57FB">
              <w:rPr>
                <w:bCs/>
                <w:sz w:val="24"/>
                <w:szCs w:val="24"/>
              </w:rPr>
              <w:t>patients 4 and 6 months after HLCCs</w:t>
            </w:r>
          </w:p>
        </w:tc>
        <w:tc>
          <w:tcPr>
            <w:tcW w:w="813" w:type="dxa"/>
          </w:tcPr>
          <w:p w14:paraId="05F5E290" w14:textId="0A109DAA" w:rsidR="008B57FB" w:rsidRPr="001C1660" w:rsidRDefault="00553129" w:rsidP="00161E1C">
            <w:pPr>
              <w:rPr>
                <w:rFonts w:eastAsia="PMingLiU"/>
                <w:caps/>
                <w:sz w:val="24"/>
                <w:szCs w:val="24"/>
                <w:lang w:eastAsia="zh-TW"/>
              </w:rPr>
            </w:pPr>
            <w:r>
              <w:rPr>
                <w:rFonts w:eastAsia="PMingLiU"/>
                <w:caps/>
                <w:sz w:val="24"/>
                <w:szCs w:val="24"/>
                <w:lang w:eastAsia="zh-TW"/>
              </w:rPr>
              <w:t>25</w:t>
            </w:r>
          </w:p>
        </w:tc>
      </w:tr>
      <w:tr w:rsidR="00161E1C" w:rsidRPr="002D4D35" w14:paraId="32BA0335" w14:textId="77777777" w:rsidTr="0051000C">
        <w:tc>
          <w:tcPr>
            <w:tcW w:w="1129" w:type="dxa"/>
          </w:tcPr>
          <w:p w14:paraId="3B2A3F42" w14:textId="5E24C7E5" w:rsidR="00161E1C" w:rsidRPr="00D87007" w:rsidRDefault="00D87007" w:rsidP="00161E1C">
            <w:pPr>
              <w:rPr>
                <w:rFonts w:eastAsia="PMingLiU"/>
                <w:bCs/>
                <w:caps/>
                <w:sz w:val="24"/>
                <w:szCs w:val="24"/>
                <w:lang w:eastAsia="zh-TW"/>
              </w:rPr>
            </w:pPr>
            <w:r w:rsidRPr="00D87007">
              <w:rPr>
                <w:rFonts w:eastAsia="PMingLiU"/>
                <w:bCs/>
                <w:caps/>
                <w:sz w:val="24"/>
                <w:szCs w:val="24"/>
                <w:lang w:eastAsia="zh-TW"/>
              </w:rPr>
              <w:t>4.6</w:t>
            </w:r>
          </w:p>
        </w:tc>
        <w:tc>
          <w:tcPr>
            <w:tcW w:w="7522" w:type="dxa"/>
          </w:tcPr>
          <w:p w14:paraId="5EC9A157" w14:textId="77777777" w:rsidR="00161E1C" w:rsidRPr="00D87007" w:rsidRDefault="00161E1C" w:rsidP="00161E1C">
            <w:pPr>
              <w:rPr>
                <w:bCs/>
                <w:sz w:val="24"/>
                <w:szCs w:val="24"/>
              </w:rPr>
            </w:pPr>
            <w:r w:rsidRPr="00D87007">
              <w:rPr>
                <w:bCs/>
                <w:sz w:val="24"/>
                <w:szCs w:val="24"/>
              </w:rPr>
              <w:t>Experience of patients attending HLCCs</w:t>
            </w:r>
          </w:p>
        </w:tc>
        <w:tc>
          <w:tcPr>
            <w:tcW w:w="813" w:type="dxa"/>
          </w:tcPr>
          <w:p w14:paraId="783F62B0" w14:textId="3CC15F1E" w:rsidR="00161E1C" w:rsidRPr="001C1660" w:rsidRDefault="00E25D60" w:rsidP="00161E1C">
            <w:pPr>
              <w:rPr>
                <w:rFonts w:eastAsia="PMingLiU"/>
                <w:caps/>
                <w:sz w:val="24"/>
                <w:szCs w:val="24"/>
                <w:lang w:eastAsia="zh-TW"/>
              </w:rPr>
            </w:pPr>
            <w:r>
              <w:rPr>
                <w:rFonts w:eastAsia="PMingLiU"/>
                <w:caps/>
                <w:sz w:val="24"/>
                <w:szCs w:val="24"/>
                <w:lang w:eastAsia="zh-TW"/>
              </w:rPr>
              <w:t>26</w:t>
            </w:r>
          </w:p>
        </w:tc>
      </w:tr>
      <w:tr w:rsidR="00161E1C" w:rsidRPr="002D4D35" w14:paraId="3653CDD0" w14:textId="77777777" w:rsidTr="0051000C">
        <w:tc>
          <w:tcPr>
            <w:tcW w:w="1129" w:type="dxa"/>
          </w:tcPr>
          <w:p w14:paraId="2519D91A" w14:textId="4415956D" w:rsidR="00161E1C" w:rsidRPr="00D87007" w:rsidRDefault="00D87007" w:rsidP="00161E1C">
            <w:pPr>
              <w:rPr>
                <w:rFonts w:eastAsia="PMingLiU"/>
                <w:bCs/>
                <w:caps/>
                <w:sz w:val="24"/>
                <w:szCs w:val="24"/>
                <w:lang w:eastAsia="zh-TW"/>
              </w:rPr>
            </w:pPr>
            <w:r w:rsidRPr="00D87007">
              <w:rPr>
                <w:rFonts w:eastAsia="PMingLiU"/>
                <w:bCs/>
                <w:caps/>
                <w:sz w:val="24"/>
                <w:szCs w:val="24"/>
                <w:lang w:eastAsia="zh-TW"/>
              </w:rPr>
              <w:t>4.7</w:t>
            </w:r>
          </w:p>
        </w:tc>
        <w:tc>
          <w:tcPr>
            <w:tcW w:w="7522" w:type="dxa"/>
          </w:tcPr>
          <w:p w14:paraId="6BAA93E8" w14:textId="77777777" w:rsidR="00161E1C" w:rsidRPr="00D87007" w:rsidRDefault="00161E1C" w:rsidP="00161E1C">
            <w:pPr>
              <w:rPr>
                <w:bCs/>
                <w:sz w:val="24"/>
                <w:szCs w:val="24"/>
              </w:rPr>
            </w:pPr>
            <w:r w:rsidRPr="00D87007">
              <w:rPr>
                <w:bCs/>
                <w:sz w:val="24"/>
                <w:szCs w:val="24"/>
              </w:rPr>
              <w:t>Initial Health Economics</w:t>
            </w:r>
          </w:p>
        </w:tc>
        <w:tc>
          <w:tcPr>
            <w:tcW w:w="813" w:type="dxa"/>
          </w:tcPr>
          <w:p w14:paraId="09F926D7" w14:textId="11692D8F" w:rsidR="00161E1C" w:rsidRPr="001C1660" w:rsidRDefault="0051000C" w:rsidP="00161E1C">
            <w:pPr>
              <w:rPr>
                <w:rFonts w:eastAsia="PMingLiU"/>
                <w:caps/>
                <w:sz w:val="24"/>
                <w:szCs w:val="24"/>
                <w:lang w:eastAsia="zh-TW"/>
              </w:rPr>
            </w:pPr>
            <w:r>
              <w:rPr>
                <w:rFonts w:eastAsia="PMingLiU"/>
                <w:caps/>
                <w:sz w:val="24"/>
                <w:szCs w:val="24"/>
                <w:lang w:eastAsia="zh-TW"/>
              </w:rPr>
              <w:t>32</w:t>
            </w:r>
          </w:p>
        </w:tc>
      </w:tr>
      <w:tr w:rsidR="0051000C" w:rsidRPr="002D4D35" w14:paraId="03B2C363" w14:textId="77777777" w:rsidTr="0051000C">
        <w:tc>
          <w:tcPr>
            <w:tcW w:w="1129" w:type="dxa"/>
            <w:shd w:val="clear" w:color="auto" w:fill="EEECE1" w:themeFill="background2"/>
          </w:tcPr>
          <w:p w14:paraId="2862E4B9" w14:textId="1FC2EE23" w:rsidR="0051000C" w:rsidRPr="00D87007" w:rsidRDefault="0051000C" w:rsidP="00161E1C">
            <w:pPr>
              <w:rPr>
                <w:rFonts w:eastAsia="PMingLiU"/>
                <w:bCs/>
                <w:caps/>
                <w:sz w:val="24"/>
                <w:szCs w:val="24"/>
                <w:lang w:eastAsia="zh-TW"/>
              </w:rPr>
            </w:pPr>
            <w:r w:rsidRPr="00D87007">
              <w:rPr>
                <w:rFonts w:eastAsia="PMingLiU"/>
                <w:b/>
                <w:caps/>
                <w:sz w:val="24"/>
                <w:szCs w:val="24"/>
                <w:lang w:eastAsia="zh-TW"/>
              </w:rPr>
              <w:t>5</w:t>
            </w:r>
          </w:p>
        </w:tc>
        <w:tc>
          <w:tcPr>
            <w:tcW w:w="7522" w:type="dxa"/>
            <w:shd w:val="clear" w:color="auto" w:fill="EEECE1" w:themeFill="background2"/>
          </w:tcPr>
          <w:p w14:paraId="74ED57E8" w14:textId="101875D7" w:rsidR="0051000C" w:rsidRPr="0051000C" w:rsidRDefault="0051000C" w:rsidP="00161E1C">
            <w:pPr>
              <w:rPr>
                <w:b/>
                <w:bCs/>
                <w:sz w:val="24"/>
                <w:szCs w:val="24"/>
              </w:rPr>
            </w:pPr>
            <w:r w:rsidRPr="0051000C">
              <w:rPr>
                <w:b/>
                <w:bCs/>
                <w:sz w:val="24"/>
                <w:szCs w:val="24"/>
              </w:rPr>
              <w:t xml:space="preserve">Discussion </w:t>
            </w:r>
          </w:p>
        </w:tc>
        <w:tc>
          <w:tcPr>
            <w:tcW w:w="813" w:type="dxa"/>
            <w:shd w:val="clear" w:color="auto" w:fill="EEECE1" w:themeFill="background2"/>
          </w:tcPr>
          <w:p w14:paraId="50526328" w14:textId="5353C474" w:rsidR="0051000C" w:rsidRPr="001C1660" w:rsidRDefault="0051000C" w:rsidP="00161E1C">
            <w:pPr>
              <w:rPr>
                <w:rFonts w:eastAsia="PMingLiU"/>
                <w:caps/>
                <w:sz w:val="24"/>
                <w:szCs w:val="24"/>
                <w:lang w:eastAsia="zh-TW"/>
              </w:rPr>
            </w:pPr>
            <w:r>
              <w:rPr>
                <w:rFonts w:eastAsia="PMingLiU"/>
                <w:caps/>
                <w:sz w:val="24"/>
                <w:szCs w:val="24"/>
                <w:lang w:eastAsia="zh-TW"/>
              </w:rPr>
              <w:t>34</w:t>
            </w:r>
          </w:p>
        </w:tc>
      </w:tr>
      <w:tr w:rsidR="0051000C" w:rsidRPr="002D4D35" w14:paraId="10D6A08C" w14:textId="77777777" w:rsidTr="0051000C">
        <w:tc>
          <w:tcPr>
            <w:tcW w:w="1129" w:type="dxa"/>
            <w:shd w:val="clear" w:color="auto" w:fill="auto"/>
          </w:tcPr>
          <w:p w14:paraId="50CC587B" w14:textId="11C80888" w:rsidR="0051000C" w:rsidRPr="0051000C" w:rsidRDefault="0051000C" w:rsidP="00161E1C">
            <w:pPr>
              <w:rPr>
                <w:rFonts w:eastAsia="PMingLiU"/>
                <w:bCs/>
                <w:caps/>
                <w:sz w:val="24"/>
                <w:szCs w:val="24"/>
                <w:lang w:eastAsia="zh-TW"/>
              </w:rPr>
            </w:pPr>
            <w:r>
              <w:rPr>
                <w:rFonts w:eastAsia="PMingLiU"/>
                <w:bCs/>
                <w:caps/>
                <w:sz w:val="24"/>
                <w:szCs w:val="24"/>
                <w:lang w:eastAsia="zh-TW"/>
              </w:rPr>
              <w:t>5.1</w:t>
            </w:r>
          </w:p>
        </w:tc>
        <w:tc>
          <w:tcPr>
            <w:tcW w:w="7522" w:type="dxa"/>
            <w:shd w:val="clear" w:color="auto" w:fill="auto"/>
          </w:tcPr>
          <w:p w14:paraId="4A6B4F48" w14:textId="469DEBB5" w:rsidR="0051000C" w:rsidRPr="0051000C" w:rsidRDefault="0051000C" w:rsidP="00161E1C">
            <w:pPr>
              <w:rPr>
                <w:bCs/>
                <w:sz w:val="24"/>
                <w:szCs w:val="28"/>
              </w:rPr>
            </w:pPr>
            <w:r w:rsidRPr="0051000C">
              <w:rPr>
                <w:bCs/>
                <w:sz w:val="24"/>
                <w:szCs w:val="28"/>
              </w:rPr>
              <w:t>I</w:t>
            </w:r>
            <w:r w:rsidRPr="0051000C">
              <w:rPr>
                <w:sz w:val="24"/>
                <w:szCs w:val="28"/>
              </w:rPr>
              <w:t>ncreased access to early accurate diagnosis of breathlessness</w:t>
            </w:r>
          </w:p>
        </w:tc>
        <w:tc>
          <w:tcPr>
            <w:tcW w:w="813" w:type="dxa"/>
            <w:shd w:val="clear" w:color="auto" w:fill="auto"/>
          </w:tcPr>
          <w:p w14:paraId="11CD6CE1" w14:textId="78B4D41C" w:rsidR="0051000C" w:rsidRPr="0051000C" w:rsidRDefault="0051000C" w:rsidP="00161E1C">
            <w:pPr>
              <w:rPr>
                <w:rFonts w:eastAsia="PMingLiU"/>
                <w:caps/>
                <w:sz w:val="24"/>
                <w:szCs w:val="24"/>
                <w:lang w:eastAsia="zh-TW"/>
              </w:rPr>
            </w:pPr>
            <w:r>
              <w:rPr>
                <w:rFonts w:eastAsia="PMingLiU"/>
                <w:caps/>
                <w:sz w:val="24"/>
                <w:szCs w:val="24"/>
                <w:lang w:eastAsia="zh-TW"/>
              </w:rPr>
              <w:t>34</w:t>
            </w:r>
          </w:p>
        </w:tc>
      </w:tr>
      <w:tr w:rsidR="0051000C" w:rsidRPr="002D4D35" w14:paraId="0F7637B3" w14:textId="77777777" w:rsidTr="0051000C">
        <w:tc>
          <w:tcPr>
            <w:tcW w:w="1129" w:type="dxa"/>
            <w:shd w:val="clear" w:color="auto" w:fill="auto"/>
          </w:tcPr>
          <w:p w14:paraId="083BA093" w14:textId="4E2DE3BA" w:rsidR="0051000C" w:rsidRPr="0051000C" w:rsidRDefault="0051000C" w:rsidP="00161E1C">
            <w:pPr>
              <w:rPr>
                <w:rFonts w:eastAsia="PMingLiU"/>
                <w:bCs/>
                <w:caps/>
                <w:sz w:val="24"/>
                <w:szCs w:val="24"/>
                <w:lang w:eastAsia="zh-TW"/>
              </w:rPr>
            </w:pPr>
            <w:r>
              <w:rPr>
                <w:rFonts w:eastAsia="PMingLiU"/>
                <w:bCs/>
                <w:caps/>
                <w:sz w:val="24"/>
                <w:szCs w:val="24"/>
                <w:lang w:eastAsia="zh-TW"/>
              </w:rPr>
              <w:t>5.2</w:t>
            </w:r>
          </w:p>
        </w:tc>
        <w:tc>
          <w:tcPr>
            <w:tcW w:w="7522" w:type="dxa"/>
            <w:shd w:val="clear" w:color="auto" w:fill="auto"/>
          </w:tcPr>
          <w:p w14:paraId="728BE66A" w14:textId="08A8E237" w:rsidR="0051000C" w:rsidRPr="0051000C" w:rsidRDefault="0051000C" w:rsidP="00161E1C">
            <w:pPr>
              <w:rPr>
                <w:bCs/>
                <w:sz w:val="24"/>
                <w:szCs w:val="24"/>
              </w:rPr>
            </w:pPr>
            <w:r w:rsidRPr="0051000C">
              <w:rPr>
                <w:sz w:val="24"/>
                <w:szCs w:val="24"/>
              </w:rPr>
              <w:t>Partnerships primary and secondary care, increased skills of HCPs and improved patient experience, education and quality of life</w:t>
            </w:r>
          </w:p>
        </w:tc>
        <w:tc>
          <w:tcPr>
            <w:tcW w:w="813" w:type="dxa"/>
            <w:shd w:val="clear" w:color="auto" w:fill="auto"/>
          </w:tcPr>
          <w:p w14:paraId="7C13677E" w14:textId="642F70D0" w:rsidR="0051000C" w:rsidRPr="0051000C" w:rsidRDefault="000A2E53" w:rsidP="00161E1C">
            <w:pPr>
              <w:rPr>
                <w:rFonts w:eastAsia="PMingLiU"/>
                <w:caps/>
                <w:sz w:val="24"/>
                <w:szCs w:val="24"/>
                <w:lang w:eastAsia="zh-TW"/>
              </w:rPr>
            </w:pPr>
            <w:r>
              <w:rPr>
                <w:rFonts w:eastAsia="PMingLiU"/>
                <w:caps/>
                <w:sz w:val="24"/>
                <w:szCs w:val="24"/>
                <w:lang w:eastAsia="zh-TW"/>
              </w:rPr>
              <w:t>36</w:t>
            </w:r>
          </w:p>
        </w:tc>
      </w:tr>
      <w:tr w:rsidR="00161E1C" w:rsidRPr="002D4D35" w14:paraId="1D1CEA20" w14:textId="77777777" w:rsidTr="0051000C">
        <w:tc>
          <w:tcPr>
            <w:tcW w:w="1129" w:type="dxa"/>
            <w:shd w:val="clear" w:color="auto" w:fill="EEECE1" w:themeFill="background2"/>
          </w:tcPr>
          <w:p w14:paraId="480B77E2" w14:textId="404EEA3B" w:rsidR="00161E1C" w:rsidRPr="00D87007" w:rsidRDefault="0051000C" w:rsidP="00161E1C">
            <w:pPr>
              <w:rPr>
                <w:rFonts w:eastAsia="PMingLiU"/>
                <w:b/>
                <w:caps/>
                <w:sz w:val="24"/>
                <w:szCs w:val="24"/>
                <w:lang w:eastAsia="zh-TW"/>
              </w:rPr>
            </w:pPr>
            <w:r>
              <w:rPr>
                <w:rFonts w:eastAsia="PMingLiU"/>
                <w:b/>
                <w:caps/>
                <w:sz w:val="24"/>
                <w:szCs w:val="24"/>
                <w:lang w:eastAsia="zh-TW"/>
              </w:rPr>
              <w:t>6</w:t>
            </w:r>
          </w:p>
        </w:tc>
        <w:tc>
          <w:tcPr>
            <w:tcW w:w="7522" w:type="dxa"/>
            <w:shd w:val="clear" w:color="auto" w:fill="EEECE1" w:themeFill="background2"/>
          </w:tcPr>
          <w:p w14:paraId="7B02F256" w14:textId="40061DA2" w:rsidR="00161E1C" w:rsidRPr="00D87007" w:rsidRDefault="00161E1C" w:rsidP="00161E1C">
            <w:pPr>
              <w:rPr>
                <w:rFonts w:eastAsia="PMingLiU"/>
                <w:b/>
                <w:bCs/>
                <w:sz w:val="24"/>
                <w:szCs w:val="24"/>
                <w:lang w:eastAsia="zh-TW"/>
              </w:rPr>
            </w:pPr>
            <w:r w:rsidRPr="00D87007">
              <w:rPr>
                <w:rFonts w:eastAsia="PMingLiU"/>
                <w:b/>
                <w:bCs/>
                <w:sz w:val="24"/>
                <w:szCs w:val="24"/>
                <w:lang w:eastAsia="zh-TW"/>
              </w:rPr>
              <w:t xml:space="preserve">Conclusion </w:t>
            </w:r>
          </w:p>
        </w:tc>
        <w:tc>
          <w:tcPr>
            <w:tcW w:w="813" w:type="dxa"/>
            <w:shd w:val="clear" w:color="auto" w:fill="EEECE1" w:themeFill="background2"/>
          </w:tcPr>
          <w:p w14:paraId="3B17DA42" w14:textId="42ACB221" w:rsidR="00161E1C" w:rsidRPr="001C1660" w:rsidRDefault="000A2E53" w:rsidP="00161E1C">
            <w:pPr>
              <w:rPr>
                <w:rFonts w:eastAsia="PMingLiU"/>
                <w:caps/>
                <w:sz w:val="24"/>
                <w:szCs w:val="24"/>
                <w:lang w:eastAsia="zh-TW"/>
              </w:rPr>
            </w:pPr>
            <w:r>
              <w:rPr>
                <w:rFonts w:eastAsia="PMingLiU"/>
                <w:caps/>
                <w:sz w:val="24"/>
                <w:szCs w:val="24"/>
                <w:lang w:eastAsia="zh-TW"/>
              </w:rPr>
              <w:t>38</w:t>
            </w:r>
          </w:p>
        </w:tc>
      </w:tr>
      <w:tr w:rsidR="00161E1C" w:rsidRPr="002D4D35" w14:paraId="0C541F28" w14:textId="77777777" w:rsidTr="0051000C">
        <w:trPr>
          <w:trHeight w:val="152"/>
        </w:trPr>
        <w:tc>
          <w:tcPr>
            <w:tcW w:w="1129" w:type="dxa"/>
            <w:shd w:val="clear" w:color="auto" w:fill="auto"/>
          </w:tcPr>
          <w:p w14:paraId="794E806C" w14:textId="3332CE56" w:rsidR="00161E1C" w:rsidRPr="0051000C" w:rsidRDefault="0051000C" w:rsidP="00161E1C">
            <w:pPr>
              <w:rPr>
                <w:rFonts w:eastAsia="PMingLiU"/>
                <w:bCs/>
                <w:caps/>
                <w:sz w:val="24"/>
                <w:szCs w:val="24"/>
                <w:lang w:eastAsia="zh-TW"/>
              </w:rPr>
            </w:pPr>
            <w:r w:rsidRPr="0051000C">
              <w:rPr>
                <w:rFonts w:eastAsia="PMingLiU"/>
                <w:bCs/>
                <w:caps/>
                <w:sz w:val="24"/>
                <w:szCs w:val="24"/>
                <w:lang w:eastAsia="zh-TW"/>
              </w:rPr>
              <w:t>6.1</w:t>
            </w:r>
          </w:p>
        </w:tc>
        <w:tc>
          <w:tcPr>
            <w:tcW w:w="7522" w:type="dxa"/>
            <w:shd w:val="clear" w:color="auto" w:fill="auto"/>
          </w:tcPr>
          <w:p w14:paraId="53A1B548" w14:textId="7496E6F6" w:rsidR="00161E1C" w:rsidRPr="0051000C" w:rsidRDefault="00161E1C" w:rsidP="0051000C">
            <w:pPr>
              <w:rPr>
                <w:bCs/>
                <w:sz w:val="24"/>
                <w:szCs w:val="24"/>
              </w:rPr>
            </w:pPr>
            <w:r w:rsidRPr="0051000C">
              <w:rPr>
                <w:bCs/>
                <w:sz w:val="24"/>
                <w:szCs w:val="24"/>
              </w:rPr>
              <w:t xml:space="preserve">Strengths </w:t>
            </w:r>
          </w:p>
        </w:tc>
        <w:tc>
          <w:tcPr>
            <w:tcW w:w="813" w:type="dxa"/>
            <w:shd w:val="clear" w:color="auto" w:fill="auto"/>
          </w:tcPr>
          <w:p w14:paraId="7DB46358" w14:textId="6E5AF687" w:rsidR="00161E1C" w:rsidRPr="007A02EC" w:rsidRDefault="0051000C" w:rsidP="00161E1C">
            <w:pPr>
              <w:rPr>
                <w:rFonts w:eastAsia="PMingLiU"/>
                <w:caps/>
                <w:sz w:val="24"/>
                <w:szCs w:val="24"/>
                <w:lang w:eastAsia="zh-TW"/>
              </w:rPr>
            </w:pPr>
            <w:r w:rsidRPr="007A02EC">
              <w:rPr>
                <w:rFonts w:eastAsia="PMingLiU"/>
                <w:caps/>
                <w:sz w:val="24"/>
                <w:szCs w:val="24"/>
                <w:lang w:eastAsia="zh-TW"/>
              </w:rPr>
              <w:t>3</w:t>
            </w:r>
            <w:r w:rsidR="000A2E53" w:rsidRPr="007A02EC">
              <w:rPr>
                <w:rFonts w:eastAsia="PMingLiU"/>
                <w:caps/>
                <w:sz w:val="24"/>
                <w:szCs w:val="24"/>
                <w:lang w:eastAsia="zh-TW"/>
              </w:rPr>
              <w:t>8</w:t>
            </w:r>
          </w:p>
        </w:tc>
      </w:tr>
      <w:tr w:rsidR="0051000C" w:rsidRPr="002D4D35" w14:paraId="562559DC" w14:textId="77777777" w:rsidTr="0051000C">
        <w:trPr>
          <w:trHeight w:val="152"/>
        </w:trPr>
        <w:tc>
          <w:tcPr>
            <w:tcW w:w="1129" w:type="dxa"/>
            <w:shd w:val="clear" w:color="auto" w:fill="auto"/>
          </w:tcPr>
          <w:p w14:paraId="4BF34299" w14:textId="53B8AAD2" w:rsidR="0051000C" w:rsidRPr="0051000C" w:rsidRDefault="0051000C" w:rsidP="00161E1C">
            <w:pPr>
              <w:rPr>
                <w:rFonts w:eastAsia="PMingLiU"/>
                <w:bCs/>
                <w:caps/>
                <w:sz w:val="24"/>
                <w:szCs w:val="24"/>
                <w:lang w:eastAsia="zh-TW"/>
              </w:rPr>
            </w:pPr>
            <w:r w:rsidRPr="0051000C">
              <w:rPr>
                <w:rFonts w:eastAsia="PMingLiU"/>
                <w:bCs/>
                <w:caps/>
                <w:sz w:val="24"/>
                <w:szCs w:val="24"/>
                <w:lang w:eastAsia="zh-TW"/>
              </w:rPr>
              <w:t>6.2</w:t>
            </w:r>
          </w:p>
        </w:tc>
        <w:tc>
          <w:tcPr>
            <w:tcW w:w="7522" w:type="dxa"/>
            <w:shd w:val="clear" w:color="auto" w:fill="auto"/>
          </w:tcPr>
          <w:p w14:paraId="4E4EC4B8" w14:textId="43072AA4" w:rsidR="0051000C" w:rsidRPr="0051000C" w:rsidRDefault="0051000C" w:rsidP="00161E1C">
            <w:pPr>
              <w:rPr>
                <w:bCs/>
                <w:sz w:val="24"/>
                <w:szCs w:val="24"/>
              </w:rPr>
            </w:pPr>
            <w:r w:rsidRPr="0051000C">
              <w:rPr>
                <w:bCs/>
                <w:sz w:val="24"/>
                <w:szCs w:val="24"/>
              </w:rPr>
              <w:t>Limitations</w:t>
            </w:r>
          </w:p>
        </w:tc>
        <w:tc>
          <w:tcPr>
            <w:tcW w:w="813" w:type="dxa"/>
            <w:shd w:val="clear" w:color="auto" w:fill="auto"/>
          </w:tcPr>
          <w:p w14:paraId="3EDD9837" w14:textId="0F1B0ED5" w:rsidR="0051000C" w:rsidRPr="007A02EC" w:rsidRDefault="007A02EC" w:rsidP="00161E1C">
            <w:pPr>
              <w:rPr>
                <w:rFonts w:eastAsia="PMingLiU"/>
                <w:caps/>
                <w:sz w:val="24"/>
                <w:szCs w:val="24"/>
                <w:lang w:eastAsia="zh-TW"/>
              </w:rPr>
            </w:pPr>
            <w:r>
              <w:rPr>
                <w:rFonts w:eastAsia="PMingLiU"/>
                <w:caps/>
                <w:sz w:val="24"/>
                <w:szCs w:val="24"/>
                <w:lang w:eastAsia="zh-TW"/>
              </w:rPr>
              <w:t>39</w:t>
            </w:r>
          </w:p>
        </w:tc>
      </w:tr>
      <w:tr w:rsidR="00161E1C" w:rsidRPr="002D4D35" w14:paraId="737C7ABA" w14:textId="77777777" w:rsidTr="0051000C">
        <w:tc>
          <w:tcPr>
            <w:tcW w:w="1129" w:type="dxa"/>
            <w:shd w:val="clear" w:color="auto" w:fill="EEECE1" w:themeFill="background2"/>
          </w:tcPr>
          <w:p w14:paraId="1D3291C1" w14:textId="7AF77FBE" w:rsidR="00161E1C" w:rsidRPr="0089325F" w:rsidRDefault="00161E1C" w:rsidP="00161E1C">
            <w:pPr>
              <w:rPr>
                <w:rFonts w:eastAsia="PMingLiU"/>
                <w:b/>
                <w:bCs/>
                <w:caps/>
                <w:sz w:val="24"/>
                <w:szCs w:val="24"/>
                <w:lang w:eastAsia="zh-TW"/>
              </w:rPr>
            </w:pPr>
            <w:r w:rsidRPr="0089325F">
              <w:rPr>
                <w:rFonts w:eastAsia="PMingLiU"/>
                <w:b/>
                <w:bCs/>
                <w:caps/>
                <w:sz w:val="24"/>
                <w:szCs w:val="24"/>
                <w:lang w:eastAsia="zh-TW"/>
              </w:rPr>
              <w:t>7</w:t>
            </w:r>
          </w:p>
        </w:tc>
        <w:tc>
          <w:tcPr>
            <w:tcW w:w="7522" w:type="dxa"/>
            <w:shd w:val="clear" w:color="auto" w:fill="EEECE1" w:themeFill="background2"/>
          </w:tcPr>
          <w:p w14:paraId="380E4B04" w14:textId="77777777" w:rsidR="00161E1C" w:rsidRPr="0089325F" w:rsidRDefault="00161E1C" w:rsidP="00161E1C">
            <w:pPr>
              <w:rPr>
                <w:rFonts w:eastAsia="PMingLiU"/>
                <w:b/>
                <w:bCs/>
                <w:sz w:val="24"/>
                <w:szCs w:val="24"/>
                <w:lang w:eastAsia="zh-TW"/>
              </w:rPr>
            </w:pPr>
            <w:r w:rsidRPr="0089325F">
              <w:rPr>
                <w:b/>
                <w:bCs/>
                <w:sz w:val="24"/>
                <w:szCs w:val="24"/>
              </w:rPr>
              <w:t>Recommendations</w:t>
            </w:r>
          </w:p>
        </w:tc>
        <w:tc>
          <w:tcPr>
            <w:tcW w:w="813" w:type="dxa"/>
            <w:shd w:val="clear" w:color="auto" w:fill="EEECE1" w:themeFill="background2"/>
          </w:tcPr>
          <w:p w14:paraId="1760B13F" w14:textId="45524761" w:rsidR="00161E1C" w:rsidRPr="007A02EC" w:rsidRDefault="007A02EC" w:rsidP="00161E1C">
            <w:pPr>
              <w:rPr>
                <w:rFonts w:eastAsia="PMingLiU"/>
                <w:caps/>
                <w:sz w:val="24"/>
                <w:szCs w:val="24"/>
                <w:lang w:eastAsia="zh-TW"/>
              </w:rPr>
            </w:pPr>
            <w:r w:rsidRPr="007A02EC">
              <w:rPr>
                <w:rFonts w:eastAsia="PMingLiU"/>
                <w:caps/>
                <w:sz w:val="24"/>
                <w:szCs w:val="24"/>
                <w:lang w:eastAsia="zh-TW"/>
              </w:rPr>
              <w:t>40</w:t>
            </w:r>
          </w:p>
        </w:tc>
      </w:tr>
      <w:tr w:rsidR="00161E1C" w:rsidRPr="002D4D35" w14:paraId="3778D9A4" w14:textId="77777777" w:rsidTr="0051000C">
        <w:tc>
          <w:tcPr>
            <w:tcW w:w="1129" w:type="dxa"/>
          </w:tcPr>
          <w:p w14:paraId="097D1E4C" w14:textId="03EC9C3B" w:rsidR="00161E1C" w:rsidRPr="00D87007" w:rsidRDefault="00161E1C" w:rsidP="00161E1C">
            <w:pPr>
              <w:rPr>
                <w:rFonts w:eastAsia="PMingLiU"/>
                <w:b/>
                <w:caps/>
                <w:sz w:val="24"/>
                <w:szCs w:val="24"/>
                <w:lang w:eastAsia="zh-TW"/>
              </w:rPr>
            </w:pPr>
          </w:p>
        </w:tc>
        <w:tc>
          <w:tcPr>
            <w:tcW w:w="7522" w:type="dxa"/>
          </w:tcPr>
          <w:p w14:paraId="1FFFEC4E" w14:textId="77777777" w:rsidR="00161E1C" w:rsidRPr="00D87007" w:rsidRDefault="00161E1C" w:rsidP="00161E1C">
            <w:pPr>
              <w:rPr>
                <w:rFonts w:eastAsia="PMingLiU"/>
                <w:b/>
                <w:sz w:val="24"/>
                <w:szCs w:val="24"/>
                <w:lang w:eastAsia="zh-TW"/>
              </w:rPr>
            </w:pPr>
            <w:r w:rsidRPr="00D87007">
              <w:rPr>
                <w:rFonts w:eastAsia="PMingLiU"/>
                <w:b/>
                <w:sz w:val="24"/>
                <w:szCs w:val="24"/>
                <w:lang w:eastAsia="zh-TW"/>
              </w:rPr>
              <w:t>REFERENCES</w:t>
            </w:r>
          </w:p>
        </w:tc>
        <w:tc>
          <w:tcPr>
            <w:tcW w:w="813" w:type="dxa"/>
          </w:tcPr>
          <w:p w14:paraId="381923A2" w14:textId="4995061F" w:rsidR="00161E1C" w:rsidRPr="001C1660" w:rsidRDefault="0051033A" w:rsidP="00161E1C">
            <w:pPr>
              <w:rPr>
                <w:rFonts w:eastAsia="PMingLiU"/>
                <w:caps/>
                <w:sz w:val="24"/>
                <w:szCs w:val="24"/>
                <w:lang w:eastAsia="zh-TW"/>
              </w:rPr>
            </w:pPr>
            <w:r>
              <w:rPr>
                <w:rFonts w:eastAsia="PMingLiU"/>
                <w:caps/>
                <w:sz w:val="24"/>
                <w:szCs w:val="24"/>
                <w:lang w:eastAsia="zh-TW"/>
              </w:rPr>
              <w:t>4</w:t>
            </w:r>
            <w:r w:rsidR="00E06AE8">
              <w:rPr>
                <w:rFonts w:eastAsia="PMingLiU"/>
                <w:caps/>
                <w:sz w:val="24"/>
                <w:szCs w:val="24"/>
                <w:lang w:eastAsia="zh-TW"/>
              </w:rPr>
              <w:t>1</w:t>
            </w:r>
          </w:p>
        </w:tc>
      </w:tr>
      <w:tr w:rsidR="00161E1C" w:rsidRPr="002D4D35" w14:paraId="1BBA7CCC" w14:textId="77777777" w:rsidTr="0051000C">
        <w:tc>
          <w:tcPr>
            <w:tcW w:w="1129" w:type="dxa"/>
          </w:tcPr>
          <w:p w14:paraId="32422F9C" w14:textId="27322ED2" w:rsidR="00161E1C" w:rsidRPr="00D87007" w:rsidRDefault="00161E1C" w:rsidP="00161E1C">
            <w:pPr>
              <w:rPr>
                <w:rFonts w:eastAsia="PMingLiU"/>
                <w:b/>
                <w:caps/>
                <w:sz w:val="24"/>
                <w:szCs w:val="24"/>
                <w:lang w:eastAsia="zh-TW"/>
              </w:rPr>
            </w:pPr>
          </w:p>
        </w:tc>
        <w:tc>
          <w:tcPr>
            <w:tcW w:w="7522" w:type="dxa"/>
          </w:tcPr>
          <w:p w14:paraId="30295501" w14:textId="77777777" w:rsidR="00161E1C" w:rsidRPr="00D87007" w:rsidRDefault="00161E1C" w:rsidP="00161E1C">
            <w:pPr>
              <w:rPr>
                <w:rFonts w:eastAsia="PMingLiU"/>
                <w:b/>
                <w:sz w:val="24"/>
                <w:szCs w:val="24"/>
                <w:lang w:eastAsia="zh-TW"/>
              </w:rPr>
            </w:pPr>
            <w:r w:rsidRPr="00D87007">
              <w:rPr>
                <w:rFonts w:eastAsia="PMingLiU"/>
                <w:b/>
                <w:sz w:val="24"/>
                <w:szCs w:val="24"/>
                <w:lang w:eastAsia="zh-TW"/>
              </w:rPr>
              <w:t>APPENDICES</w:t>
            </w:r>
          </w:p>
        </w:tc>
        <w:tc>
          <w:tcPr>
            <w:tcW w:w="813" w:type="dxa"/>
          </w:tcPr>
          <w:p w14:paraId="3CAEDF54" w14:textId="61D97E8B" w:rsidR="00161E1C" w:rsidRPr="001C1660" w:rsidRDefault="0051033A" w:rsidP="00161E1C">
            <w:pPr>
              <w:rPr>
                <w:rFonts w:eastAsia="PMingLiU"/>
                <w:caps/>
                <w:sz w:val="24"/>
                <w:szCs w:val="24"/>
                <w:lang w:eastAsia="zh-TW"/>
              </w:rPr>
            </w:pPr>
            <w:r>
              <w:rPr>
                <w:rFonts w:eastAsia="PMingLiU"/>
                <w:caps/>
                <w:sz w:val="24"/>
                <w:szCs w:val="24"/>
                <w:lang w:eastAsia="zh-TW"/>
              </w:rPr>
              <w:t>46</w:t>
            </w:r>
          </w:p>
        </w:tc>
      </w:tr>
    </w:tbl>
    <w:p w14:paraId="5C526B6F" w14:textId="77777777" w:rsidR="00A94A26" w:rsidRDefault="00A94A26" w:rsidP="00DB253B">
      <w:pPr>
        <w:spacing w:after="0" w:line="240" w:lineRule="auto"/>
        <w:rPr>
          <w:rFonts w:eastAsia="PMingLiU" w:cs="Arial"/>
          <w:b/>
          <w:bCs/>
          <w:sz w:val="24"/>
          <w:szCs w:val="24"/>
          <w:lang w:eastAsia="zh-TW"/>
        </w:rPr>
      </w:pPr>
    </w:p>
    <w:p w14:paraId="165B6CE8" w14:textId="77777777" w:rsidR="00185195" w:rsidRDefault="00185195">
      <w:pPr>
        <w:rPr>
          <w:rFonts w:eastAsia="PMingLiU" w:cs="Arial"/>
          <w:b/>
          <w:bCs/>
          <w:sz w:val="24"/>
          <w:szCs w:val="24"/>
          <w:lang w:eastAsia="zh-TW"/>
        </w:rPr>
      </w:pPr>
    </w:p>
    <w:p w14:paraId="4C6DBE8C" w14:textId="77777777" w:rsidR="00185195" w:rsidRDefault="00185195">
      <w:pPr>
        <w:rPr>
          <w:rFonts w:eastAsia="PMingLiU" w:cs="Arial"/>
          <w:b/>
          <w:bCs/>
          <w:sz w:val="24"/>
          <w:szCs w:val="24"/>
          <w:lang w:eastAsia="zh-TW"/>
        </w:rPr>
      </w:pPr>
    </w:p>
    <w:p w14:paraId="56B48C29" w14:textId="77777777" w:rsidR="00465F1D" w:rsidRDefault="00465F1D" w:rsidP="00465F1D">
      <w:pPr>
        <w:rPr>
          <w:b/>
        </w:rPr>
      </w:pPr>
    </w:p>
    <w:p w14:paraId="6771F3AF" w14:textId="77777777" w:rsidR="00465F1D" w:rsidRDefault="00465F1D" w:rsidP="00465F1D">
      <w:pPr>
        <w:rPr>
          <w:b/>
        </w:rPr>
      </w:pPr>
    </w:p>
    <w:p w14:paraId="199E64E8" w14:textId="77777777" w:rsidR="00465F1D" w:rsidRDefault="00465F1D" w:rsidP="00465F1D">
      <w:pPr>
        <w:rPr>
          <w:b/>
        </w:rPr>
      </w:pPr>
    </w:p>
    <w:p w14:paraId="72FA1D1E" w14:textId="3BF82DC4" w:rsidR="0022794A" w:rsidRPr="0022794A" w:rsidRDefault="0022794A" w:rsidP="00336837">
      <w:pPr>
        <w:spacing w:after="0" w:line="240" w:lineRule="auto"/>
      </w:pPr>
      <w:r>
        <w:rPr>
          <w:b/>
        </w:rPr>
        <w:lastRenderedPageBreak/>
        <w:t xml:space="preserve">Dr </w:t>
      </w:r>
      <w:r w:rsidRPr="00310F2C">
        <w:rPr>
          <w:b/>
        </w:rPr>
        <w:t>Catherine Matheson</w:t>
      </w:r>
      <w:r w:rsidR="00A5360E">
        <w:rPr>
          <w:b/>
        </w:rPr>
        <w:t xml:space="preserve"> </w:t>
      </w:r>
      <w:r>
        <w:t xml:space="preserve">undertook the evaluation, the literature review, the data interpretation, </w:t>
      </w:r>
      <w:r w:rsidR="00601A42">
        <w:t>analysis and discussion,</w:t>
      </w:r>
      <w:r w:rsidR="003830EB">
        <w:t xml:space="preserve"> including strengths and limitations,</w:t>
      </w:r>
      <w:r w:rsidR="00601A42">
        <w:t xml:space="preserve"> </w:t>
      </w:r>
      <w:r w:rsidR="00336837">
        <w:t xml:space="preserve">recommendations, </w:t>
      </w:r>
      <w:r w:rsidR="003830EB">
        <w:t xml:space="preserve">created all the tables, </w:t>
      </w:r>
      <w:r w:rsidR="00601A42">
        <w:t xml:space="preserve">and drafted the initial </w:t>
      </w:r>
      <w:r>
        <w:t>22,000 words manuscript of the evaluation report and the subs</w:t>
      </w:r>
      <w:r w:rsidR="00601A42">
        <w:t>eq</w:t>
      </w:r>
      <w:r w:rsidR="003830EB">
        <w:t xml:space="preserve">uent versions of that draft as well as </w:t>
      </w:r>
      <w:r w:rsidR="00601A42">
        <w:t>the executive summary. Materials used were</w:t>
      </w:r>
      <w:r w:rsidR="00940855">
        <w:t>:</w:t>
      </w:r>
      <w:r w:rsidR="00601A42">
        <w:t xml:space="preserve"> </w:t>
      </w:r>
      <w:r w:rsidR="00940855">
        <w:t xml:space="preserve">framework </w:t>
      </w:r>
      <w:r>
        <w:t>specifications written by the funding body and the Wessex ASHN Project Initial D</w:t>
      </w:r>
      <w:r w:rsidR="005D1513">
        <w:t xml:space="preserve">ocument, </w:t>
      </w:r>
      <w:r w:rsidR="00940855">
        <w:t xml:space="preserve">draft of methods </w:t>
      </w:r>
      <w:r w:rsidR="00EF2698">
        <w:t xml:space="preserve">/framework/logistics of project set up etc. very </w:t>
      </w:r>
      <w:r w:rsidR="00940855">
        <w:t>similar to</w:t>
      </w:r>
      <w:r w:rsidR="00EF2698">
        <w:t xml:space="preserve"> that of</w:t>
      </w:r>
      <w:r w:rsidR="00940855">
        <w:t xml:space="preserve"> COPD and asthma case finding and complex clinics </w:t>
      </w:r>
      <w:r w:rsidR="00CD16EB">
        <w:t xml:space="preserve">from </w:t>
      </w:r>
      <w:r w:rsidR="00EF2698">
        <w:t>CLAHRC, WAHSN, WHCCG</w:t>
      </w:r>
      <w:r w:rsidR="00CD16EB">
        <w:t xml:space="preserve"> 2015, </w:t>
      </w:r>
      <w:r w:rsidR="005D1513">
        <w:t>Excel spreadsheets</w:t>
      </w:r>
      <w:r w:rsidR="003830EB">
        <w:t xml:space="preserve">, 2 </w:t>
      </w:r>
      <w:r>
        <w:t xml:space="preserve">PPT presentations, </w:t>
      </w:r>
      <w:r w:rsidR="00601A42">
        <w:t xml:space="preserve">several </w:t>
      </w:r>
      <w:r>
        <w:t>meetings with Jayne Longstaff as well as attendance at one follow</w:t>
      </w:r>
      <w:r w:rsidR="00601A42">
        <w:t>-up clinic.</w:t>
      </w:r>
      <w:r>
        <w:t xml:space="preserve"> </w:t>
      </w:r>
    </w:p>
    <w:p w14:paraId="7395EF9E" w14:textId="77777777" w:rsidR="0022794A" w:rsidRPr="00601A42" w:rsidRDefault="0022794A" w:rsidP="00185195">
      <w:pPr>
        <w:rPr>
          <w:b/>
          <w:iCs/>
        </w:rPr>
      </w:pPr>
    </w:p>
    <w:p w14:paraId="4C27ED4E" w14:textId="77777777" w:rsidR="0022794A" w:rsidRPr="00312828" w:rsidRDefault="0022794A" w:rsidP="00185195">
      <w:pPr>
        <w:rPr>
          <w:b/>
          <w:iCs/>
          <w:sz w:val="24"/>
          <w:szCs w:val="24"/>
        </w:rPr>
      </w:pPr>
      <w:r w:rsidRPr="00312828">
        <w:rPr>
          <w:b/>
          <w:iCs/>
          <w:sz w:val="24"/>
          <w:szCs w:val="24"/>
        </w:rPr>
        <w:t xml:space="preserve">Project team </w:t>
      </w:r>
    </w:p>
    <w:p w14:paraId="0CF48B24" w14:textId="28C7B0B5" w:rsidR="00224425" w:rsidRDefault="00185195" w:rsidP="003434BE">
      <w:pPr>
        <w:spacing w:after="0" w:line="240" w:lineRule="auto"/>
      </w:pPr>
      <w:r w:rsidRPr="00310F2C">
        <w:rPr>
          <w:b/>
        </w:rPr>
        <w:t>Jayne Longstaff</w:t>
      </w:r>
      <w:r w:rsidR="006B6C2F">
        <w:t xml:space="preserve">, </w:t>
      </w:r>
      <w:r w:rsidR="006B6C2F" w:rsidRPr="0022794A">
        <w:rPr>
          <w:i/>
        </w:rPr>
        <w:t>Respiratory Quality Improvement Nurse, Wessex Academy of Health Science Network</w:t>
      </w:r>
      <w:r w:rsidR="006B6C2F">
        <w:rPr>
          <w:i/>
        </w:rPr>
        <w:t xml:space="preserve"> [Wessex AHSN]</w:t>
      </w:r>
      <w:r w:rsidR="006B6C2F" w:rsidRPr="0022794A">
        <w:rPr>
          <w:i/>
        </w:rPr>
        <w:t xml:space="preserve"> </w:t>
      </w:r>
      <w:r w:rsidR="006B6C2F">
        <w:t>-</w:t>
      </w:r>
      <w:r w:rsidR="00224425">
        <w:t xml:space="preserve">- </w:t>
      </w:r>
      <w:r w:rsidRPr="0022794A">
        <w:t xml:space="preserve">co-ordinated all aspects of the project i.e. buying equipment, liaising with GP practices, </w:t>
      </w:r>
      <w:r w:rsidRPr="00933AF1">
        <w:t xml:space="preserve">organising the </w:t>
      </w:r>
      <w:r w:rsidRPr="00224425">
        <w:t>electron</w:t>
      </w:r>
      <w:r w:rsidR="003A7A78">
        <w:t>ic searches of patient records</w:t>
      </w:r>
      <w:r w:rsidR="003434BE">
        <w:t xml:space="preserve">, developing </w:t>
      </w:r>
      <w:r w:rsidR="003434BE" w:rsidRPr="00850605">
        <w:rPr>
          <w:rFonts w:eastAsia="Times New Roman" w:cs="Arial"/>
          <w:lang w:val="en-US" w:eastAsia="en-GB"/>
        </w:rPr>
        <w:t>patient information materials with support from the CLAHRC PPI</w:t>
      </w:r>
      <w:r w:rsidR="003434BE">
        <w:rPr>
          <w:rFonts w:eastAsia="Times New Roman" w:cs="Arial"/>
          <w:lang w:val="en-US" w:eastAsia="en-GB"/>
        </w:rPr>
        <w:t xml:space="preserve"> champion, content of letters to patients, </w:t>
      </w:r>
      <w:r w:rsidRPr="00224425">
        <w:t xml:space="preserve">organising the Heart and Lung Check Clinics </w:t>
      </w:r>
      <w:r w:rsidR="003A7A78">
        <w:t xml:space="preserve">[HLCCs], involved in HLCCs and in MDTs after the HLCCs, </w:t>
      </w:r>
      <w:r w:rsidR="006B6C2F">
        <w:t>c</w:t>
      </w:r>
      <w:r w:rsidRPr="0022794A">
        <w:t xml:space="preserve">onducting </w:t>
      </w:r>
      <w:r w:rsidRPr="00933AF1">
        <w:t xml:space="preserve">the </w:t>
      </w:r>
      <w:r w:rsidR="003A7A78">
        <w:t xml:space="preserve">one month </w:t>
      </w:r>
      <w:r w:rsidRPr="00933AF1">
        <w:t>follow-up clinics</w:t>
      </w:r>
      <w:r w:rsidR="00224425">
        <w:t xml:space="preserve">; </w:t>
      </w:r>
      <w:r w:rsidR="003A7A78">
        <w:t>undertaking</w:t>
      </w:r>
      <w:r w:rsidRPr="00185195">
        <w:t xml:space="preserve"> </w:t>
      </w:r>
      <w:r w:rsidR="003A7A78">
        <w:t>review of patient records, as well as responding to queries and clarifying</w:t>
      </w:r>
      <w:r w:rsidRPr="00185195">
        <w:t xml:space="preserve"> points during </w:t>
      </w:r>
      <w:r w:rsidR="0022794A">
        <w:t xml:space="preserve">four </w:t>
      </w:r>
      <w:r w:rsidRPr="00185195">
        <w:t xml:space="preserve">meetings </w:t>
      </w:r>
      <w:r w:rsidR="003A7A78">
        <w:t>between February and June 2016</w:t>
      </w:r>
    </w:p>
    <w:p w14:paraId="0FD2DCB5" w14:textId="77777777" w:rsidR="003434BE" w:rsidRPr="003434BE" w:rsidRDefault="003434BE" w:rsidP="003434BE">
      <w:pPr>
        <w:spacing w:after="0" w:line="240" w:lineRule="auto"/>
        <w:rPr>
          <w:rFonts w:eastAsia="Times New Roman" w:cs="Arial"/>
          <w:lang w:val="en-US" w:eastAsia="en-GB"/>
        </w:rPr>
      </w:pPr>
    </w:p>
    <w:p w14:paraId="0BB41676" w14:textId="247937C0" w:rsidR="00224425" w:rsidRPr="0022794A" w:rsidRDefault="00185195" w:rsidP="00185195">
      <w:r w:rsidRPr="00310F2C">
        <w:rPr>
          <w:b/>
        </w:rPr>
        <w:t>Rachel Dominey</w:t>
      </w:r>
      <w:r w:rsidR="006B6C2F">
        <w:rPr>
          <w:b/>
        </w:rPr>
        <w:t xml:space="preserve">, </w:t>
      </w:r>
      <w:r w:rsidR="006B6C2F" w:rsidRPr="0022794A">
        <w:rPr>
          <w:i/>
        </w:rPr>
        <w:t>Senior Project Manager</w:t>
      </w:r>
      <w:r w:rsidR="003A7A78">
        <w:rPr>
          <w:i/>
        </w:rPr>
        <w:t>,</w:t>
      </w:r>
      <w:r w:rsidR="006B6C2F" w:rsidRPr="0022794A">
        <w:rPr>
          <w:i/>
        </w:rPr>
        <w:t xml:space="preserve"> Respiratory Quality Improvement </w:t>
      </w:r>
      <w:r w:rsidR="006B6C2F">
        <w:rPr>
          <w:i/>
        </w:rPr>
        <w:t xml:space="preserve">Programme and Associate Director, Wealth and Enterprise, </w:t>
      </w:r>
      <w:r w:rsidR="006B6C2F" w:rsidRPr="0022794A">
        <w:rPr>
          <w:i/>
        </w:rPr>
        <w:t>Wessex AHSN</w:t>
      </w:r>
      <w:r w:rsidR="006B6C2F" w:rsidRPr="0022794A">
        <w:rPr>
          <w:b/>
          <w:i/>
        </w:rPr>
        <w:t xml:space="preserve"> </w:t>
      </w:r>
      <w:r w:rsidRPr="0022794A">
        <w:rPr>
          <w:i/>
        </w:rPr>
        <w:t xml:space="preserve"> </w:t>
      </w:r>
      <w:r>
        <w:t>–</w:t>
      </w:r>
      <w:r w:rsidR="00693C94">
        <w:t>overview of the project</w:t>
      </w:r>
      <w:r w:rsidR="006B6C2F">
        <w:t xml:space="preserve">, </w:t>
      </w:r>
      <w:r w:rsidR="00693C94">
        <w:t>involved in designing the project and obtaining funding</w:t>
      </w:r>
      <w:r w:rsidR="006B6C2F">
        <w:t xml:space="preserve"> and in </w:t>
      </w:r>
      <w:r w:rsidR="00693C94" w:rsidRPr="0022794A">
        <w:t>report</w:t>
      </w:r>
      <w:r w:rsidR="006B6C2F">
        <w:t>ing</w:t>
      </w:r>
      <w:r w:rsidR="00693C94" w:rsidRPr="0022794A">
        <w:t xml:space="preserve"> back </w:t>
      </w:r>
      <w:r w:rsidR="003A7A78">
        <w:t xml:space="preserve">regularly </w:t>
      </w:r>
      <w:r w:rsidR="00693C94" w:rsidRPr="0022794A">
        <w:t xml:space="preserve">to </w:t>
      </w:r>
      <w:r w:rsidR="003A7A78">
        <w:t>NHS IQ</w:t>
      </w:r>
    </w:p>
    <w:p w14:paraId="0541CDEE" w14:textId="175E6D5D" w:rsidR="00224425" w:rsidRPr="0022794A" w:rsidRDefault="00224425" w:rsidP="00185195">
      <w:r>
        <w:rPr>
          <w:b/>
        </w:rPr>
        <w:t xml:space="preserve">Professor </w:t>
      </w:r>
      <w:r w:rsidR="00185195" w:rsidRPr="00DC33A2">
        <w:rPr>
          <w:b/>
        </w:rPr>
        <w:t>Anoop Chauhan</w:t>
      </w:r>
      <w:r w:rsidR="006B6C2F">
        <w:rPr>
          <w:b/>
        </w:rPr>
        <w:t xml:space="preserve">, </w:t>
      </w:r>
      <w:r w:rsidR="006B6C2F" w:rsidRPr="0022794A">
        <w:rPr>
          <w:i/>
        </w:rPr>
        <w:t>Director of Research, Portsmouth NHS Hospital Trust and University of Portsmouth</w:t>
      </w:r>
      <w:r>
        <w:t xml:space="preserve"> – involved in the design of the project, </w:t>
      </w:r>
      <w:r w:rsidR="000A2E53">
        <w:t>t</w:t>
      </w:r>
      <w:r>
        <w:t xml:space="preserve">he </w:t>
      </w:r>
      <w:r w:rsidR="00185195">
        <w:t>idea of doing a case finding initiative rather than a triage initiati</w:t>
      </w:r>
      <w:r>
        <w:t xml:space="preserve">ve </w:t>
      </w:r>
      <w:r w:rsidR="00185195">
        <w:t xml:space="preserve">and was also involved in providing training for GP practice staff </w:t>
      </w:r>
      <w:r>
        <w:t xml:space="preserve">and running the HLCCs </w:t>
      </w:r>
    </w:p>
    <w:p w14:paraId="2188685F" w14:textId="1DDCCD5D" w:rsidR="006B6C2F" w:rsidRDefault="00185195" w:rsidP="006B6C2F">
      <w:r w:rsidRPr="00DC33A2">
        <w:rPr>
          <w:b/>
        </w:rPr>
        <w:t>Dr Claire Roberts</w:t>
      </w:r>
      <w:r w:rsidR="000A2E53">
        <w:rPr>
          <w:b/>
        </w:rPr>
        <w:t xml:space="preserve">, </w:t>
      </w:r>
      <w:r w:rsidR="000A2E53" w:rsidRPr="000A2E53">
        <w:rPr>
          <w:i/>
        </w:rPr>
        <w:t>Clinical QI Research Fellow</w:t>
      </w:r>
      <w:r w:rsidR="0022794A">
        <w:rPr>
          <w:b/>
        </w:rPr>
        <w:t xml:space="preserve"> </w:t>
      </w:r>
      <w:r>
        <w:t>–</w:t>
      </w:r>
      <w:r w:rsidR="003A7A78">
        <w:t xml:space="preserve"> member of</w:t>
      </w:r>
      <w:r w:rsidR="00224425">
        <w:t xml:space="preserve"> </w:t>
      </w:r>
      <w:r w:rsidR="003A7A78">
        <w:t xml:space="preserve">specialist clinical team </w:t>
      </w:r>
    </w:p>
    <w:p w14:paraId="5359B558" w14:textId="7BE3D7D1" w:rsidR="0022794A" w:rsidRDefault="006B6C2F" w:rsidP="00312828">
      <w:pPr>
        <w:rPr>
          <w:b/>
        </w:rPr>
      </w:pPr>
      <w:r w:rsidRPr="00DC33A2">
        <w:rPr>
          <w:b/>
        </w:rPr>
        <w:t>Dr Frank Ratcliff</w:t>
      </w:r>
      <w:r>
        <w:rPr>
          <w:b/>
        </w:rPr>
        <w:t xml:space="preserve">, </w:t>
      </w:r>
      <w:r w:rsidR="000A2E53" w:rsidRPr="000A2E53">
        <w:rPr>
          <w:i/>
        </w:rPr>
        <w:t xml:space="preserve">Project Manager, </w:t>
      </w:r>
      <w:r w:rsidRPr="000A2E53">
        <w:rPr>
          <w:i/>
        </w:rPr>
        <w:t>Wessex AHSN</w:t>
      </w:r>
      <w:r w:rsidR="000A2E53">
        <w:rPr>
          <w:b/>
        </w:rPr>
        <w:t xml:space="preserve"> - </w:t>
      </w:r>
      <w:r w:rsidRPr="0022794A">
        <w:t>involved in helping run electronic searches of patient records</w:t>
      </w:r>
      <w:r>
        <w:rPr>
          <w:b/>
        </w:rPr>
        <w:t xml:space="preserve"> </w:t>
      </w:r>
    </w:p>
    <w:p w14:paraId="4836A004" w14:textId="03010FE0" w:rsidR="000A2E53" w:rsidRPr="00BC58B4" w:rsidRDefault="000A2E53" w:rsidP="000A2E53">
      <w:r w:rsidRPr="000A2E53">
        <w:rPr>
          <w:b/>
        </w:rPr>
        <w:t>Dr Andy Whittamore</w:t>
      </w:r>
      <w:r>
        <w:t xml:space="preserve">, </w:t>
      </w:r>
      <w:r w:rsidRPr="000A2E53">
        <w:rPr>
          <w:i/>
        </w:rPr>
        <w:t>Primary care clinical lead, Wessex AHSN RQIP</w:t>
      </w:r>
      <w:r>
        <w:t xml:space="preserve"> - interviewed by OPM</w:t>
      </w:r>
      <w:r w:rsidR="003A7A78">
        <w:t xml:space="preserve"> as member of specialist clinical team </w:t>
      </w:r>
    </w:p>
    <w:p w14:paraId="1B45603C" w14:textId="2A623754" w:rsidR="006B6C2F" w:rsidRDefault="006B6C2F" w:rsidP="000A2E53">
      <w:r w:rsidRPr="00DC33A2">
        <w:rPr>
          <w:b/>
        </w:rPr>
        <w:t>Vanessa Brown</w:t>
      </w:r>
      <w:r>
        <w:t>,</w:t>
      </w:r>
      <w:r w:rsidR="0022794A">
        <w:t xml:space="preserve"> S</w:t>
      </w:r>
      <w:r>
        <w:t>ponsor from NHS Quality Improvement (funding body)</w:t>
      </w:r>
      <w:r w:rsidR="0022794A">
        <w:t xml:space="preserve"> liaised with Rachel Dominey</w:t>
      </w:r>
    </w:p>
    <w:p w14:paraId="715BF84B" w14:textId="44AE06F1" w:rsidR="00185195" w:rsidRDefault="00185195" w:rsidP="00185195"/>
    <w:p w14:paraId="4FB6FF80" w14:textId="7F449949" w:rsidR="001B6AB2" w:rsidRPr="0017331B" w:rsidRDefault="00AE2B38" w:rsidP="003770FE">
      <w:pPr>
        <w:pBdr>
          <w:top w:val="single" w:sz="12" w:space="1" w:color="auto"/>
          <w:left w:val="single" w:sz="12" w:space="4" w:color="auto"/>
          <w:bottom w:val="single" w:sz="12" w:space="1" w:color="auto"/>
          <w:right w:val="single" w:sz="12" w:space="4" w:color="auto"/>
        </w:pBdr>
        <w:rPr>
          <w:rFonts w:eastAsia="PMingLiU" w:cs="Arial"/>
          <w:b/>
          <w:bCs/>
          <w:sz w:val="36"/>
          <w:szCs w:val="36"/>
          <w:lang w:eastAsia="zh-TW"/>
        </w:rPr>
      </w:pPr>
      <w:r>
        <w:rPr>
          <w:rFonts w:eastAsia="PMingLiU" w:cs="Arial"/>
          <w:b/>
          <w:bCs/>
          <w:sz w:val="24"/>
          <w:szCs w:val="24"/>
          <w:lang w:eastAsia="zh-TW"/>
        </w:rPr>
        <w:br w:type="page"/>
      </w:r>
      <w:r w:rsidR="00D708B2" w:rsidRPr="00D708B2">
        <w:rPr>
          <w:rFonts w:eastAsia="PMingLiU" w:cs="Arial"/>
          <w:b/>
          <w:bCs/>
          <w:sz w:val="36"/>
          <w:szCs w:val="36"/>
          <w:lang w:eastAsia="zh-TW"/>
        </w:rPr>
        <w:lastRenderedPageBreak/>
        <w:t>EXECUTIVE SUMMARY</w:t>
      </w:r>
    </w:p>
    <w:p w14:paraId="46DD7258" w14:textId="1839E2C9" w:rsidR="001B6AB2" w:rsidRPr="0017331B" w:rsidRDefault="001B6AB2" w:rsidP="0017331B">
      <w:pPr>
        <w:autoSpaceDE w:val="0"/>
        <w:autoSpaceDN w:val="0"/>
        <w:adjustRightInd w:val="0"/>
        <w:spacing w:after="0" w:line="240" w:lineRule="auto"/>
        <w:rPr>
          <w:rFonts w:cs="Arial"/>
          <w:b/>
          <w:sz w:val="32"/>
          <w:szCs w:val="24"/>
        </w:rPr>
      </w:pPr>
      <w:r w:rsidRPr="0017331B">
        <w:rPr>
          <w:rFonts w:cs="Arial"/>
          <w:b/>
          <w:sz w:val="32"/>
          <w:szCs w:val="24"/>
        </w:rPr>
        <w:t>Key results</w:t>
      </w:r>
    </w:p>
    <w:p w14:paraId="2C129EBF" w14:textId="6A4B705E" w:rsidR="0017331B" w:rsidRPr="00E06AE8" w:rsidRDefault="0017331B" w:rsidP="00E06AE8">
      <w:pPr>
        <w:pStyle w:val="ListParagraph"/>
        <w:numPr>
          <w:ilvl w:val="0"/>
          <w:numId w:val="40"/>
        </w:numPr>
        <w:autoSpaceDE w:val="0"/>
        <w:autoSpaceDN w:val="0"/>
        <w:adjustRightInd w:val="0"/>
        <w:spacing w:after="0" w:line="240" w:lineRule="auto"/>
        <w:ind w:left="426"/>
        <w:rPr>
          <w:rFonts w:cs="Arial"/>
          <w:sz w:val="24"/>
          <w:szCs w:val="24"/>
        </w:rPr>
      </w:pPr>
      <w:r w:rsidRPr="0017331B">
        <w:rPr>
          <w:rFonts w:cs="Arial"/>
          <w:sz w:val="24"/>
          <w:szCs w:val="24"/>
        </w:rPr>
        <w:t>Wessex AHSN Respiratory Team was among three national sites to be awarded £15,000 by NHS IQ to undertake a pilot Breathlessness project</w:t>
      </w:r>
    </w:p>
    <w:p w14:paraId="02330487" w14:textId="29212656" w:rsidR="001B6AB2" w:rsidRPr="00E06AE8" w:rsidRDefault="001B6AB2" w:rsidP="00E06AE8">
      <w:pPr>
        <w:pStyle w:val="ListParagraph"/>
        <w:numPr>
          <w:ilvl w:val="0"/>
          <w:numId w:val="40"/>
        </w:numPr>
        <w:autoSpaceDE w:val="0"/>
        <w:autoSpaceDN w:val="0"/>
        <w:adjustRightInd w:val="0"/>
        <w:spacing w:after="0" w:line="240" w:lineRule="auto"/>
        <w:ind w:left="426"/>
        <w:rPr>
          <w:rFonts w:cs="Arial"/>
          <w:sz w:val="24"/>
          <w:szCs w:val="24"/>
        </w:rPr>
      </w:pPr>
      <w:r w:rsidRPr="0017331B">
        <w:rPr>
          <w:rFonts w:cs="Arial"/>
          <w:sz w:val="24"/>
          <w:szCs w:val="24"/>
        </w:rPr>
        <w:t xml:space="preserve">Out of a total of 42 patients attending Heart and Lungs Check Clinics 97.2% (n=41) were diagnosed with one or more respiratory conditions with 22 receiving more than one respiratory diagnosis (52.3%). </w:t>
      </w:r>
    </w:p>
    <w:p w14:paraId="515DC178" w14:textId="2BD929F5" w:rsidR="001B6AB2" w:rsidRPr="00E06AE8" w:rsidRDefault="001B6AB2" w:rsidP="00E06AE8">
      <w:pPr>
        <w:pStyle w:val="ListParagraph"/>
        <w:numPr>
          <w:ilvl w:val="0"/>
          <w:numId w:val="40"/>
        </w:numPr>
        <w:autoSpaceDE w:val="0"/>
        <w:autoSpaceDN w:val="0"/>
        <w:adjustRightInd w:val="0"/>
        <w:spacing w:after="0" w:line="240" w:lineRule="auto"/>
        <w:ind w:left="426"/>
        <w:rPr>
          <w:rFonts w:cs="Arial"/>
          <w:sz w:val="24"/>
          <w:szCs w:val="24"/>
        </w:rPr>
      </w:pPr>
      <w:r w:rsidRPr="0017331B">
        <w:rPr>
          <w:rFonts w:cs="Arial"/>
          <w:bCs/>
          <w:iCs/>
          <w:sz w:val="24"/>
          <w:szCs w:val="24"/>
          <w:lang w:val="en-US"/>
        </w:rPr>
        <w:t xml:space="preserve">The most common diagnosis was asthma (n=25) followed by sino-nasal disease (n=12), dysfunctional breathing (n=5), COPD (n=4), hypertension (n=4), </w:t>
      </w:r>
      <w:r w:rsidRPr="0017331B">
        <w:rPr>
          <w:rFonts w:cs="Arial"/>
          <w:sz w:val="24"/>
          <w:szCs w:val="24"/>
        </w:rPr>
        <w:t>GORD (gastro-oesophageal reflux disease) (n=3), ACOS (</w:t>
      </w:r>
      <w:r w:rsidRPr="0017331B">
        <w:rPr>
          <w:rFonts w:cs="Arial"/>
          <w:bCs/>
          <w:iCs/>
          <w:sz w:val="24"/>
          <w:szCs w:val="24"/>
          <w:lang w:val="en-US"/>
        </w:rPr>
        <w:t xml:space="preserve">Asthma-COPD Overlap Syndrome) (n=2), asbestosis (n=2), vocal VCD (vocal cord dysfunction) (n=2), pneumonia (n=2), occupational asthma (n=1), glossitis (n=1), nasal polyps (n=1). A total of 11 out of 42 patients were referred to secondary care for further tests and diagnosis (26.1%). </w:t>
      </w:r>
    </w:p>
    <w:p w14:paraId="25DF71C5" w14:textId="1E0D18AD" w:rsidR="001B6AB2" w:rsidRPr="00E06AE8" w:rsidRDefault="001B6AB2" w:rsidP="00E06AE8">
      <w:pPr>
        <w:pStyle w:val="ListParagraph"/>
        <w:numPr>
          <w:ilvl w:val="0"/>
          <w:numId w:val="40"/>
        </w:numPr>
        <w:autoSpaceDE w:val="0"/>
        <w:autoSpaceDN w:val="0"/>
        <w:adjustRightInd w:val="0"/>
        <w:spacing w:after="0" w:line="240" w:lineRule="auto"/>
        <w:ind w:left="426"/>
        <w:rPr>
          <w:rFonts w:cs="Arial"/>
          <w:sz w:val="24"/>
          <w:szCs w:val="24"/>
        </w:rPr>
      </w:pPr>
      <w:r w:rsidRPr="0017331B">
        <w:rPr>
          <w:rFonts w:cs="Arial"/>
          <w:sz w:val="24"/>
          <w:szCs w:val="24"/>
        </w:rPr>
        <w:t xml:space="preserve">A total of 29 patients attended the one-month follow-up clinic (80% of diagnosed patients who had not moved away) either </w:t>
      </w:r>
      <w:r w:rsidRPr="0017331B">
        <w:rPr>
          <w:rFonts w:cs="Arial"/>
          <w:bCs/>
          <w:iCs/>
          <w:sz w:val="24"/>
          <w:szCs w:val="24"/>
          <w:lang w:val="en-US"/>
        </w:rPr>
        <w:t xml:space="preserve">with the RQIP nurse (n=19) or with the GP practice nurse (n=10). </w:t>
      </w:r>
      <w:r w:rsidRPr="0017331B">
        <w:rPr>
          <w:rFonts w:cs="Arial"/>
          <w:sz w:val="24"/>
          <w:szCs w:val="24"/>
        </w:rPr>
        <w:t>After 4 months [for one GP practice] and 6 months [for 2 GP practices] 22 patients had good compliance with treatment.</w:t>
      </w:r>
    </w:p>
    <w:p w14:paraId="12F6D631" w14:textId="407A0DFF" w:rsidR="00CA545D" w:rsidRPr="00E06AE8" w:rsidRDefault="001B6AB2" w:rsidP="00E06AE8">
      <w:pPr>
        <w:pStyle w:val="ListParagraph"/>
        <w:numPr>
          <w:ilvl w:val="0"/>
          <w:numId w:val="40"/>
        </w:numPr>
        <w:spacing w:after="0" w:line="240" w:lineRule="auto"/>
        <w:ind w:left="426"/>
        <w:rPr>
          <w:rFonts w:cs="Arial"/>
          <w:color w:val="000000" w:themeColor="text1"/>
          <w:kern w:val="24"/>
          <w:sz w:val="24"/>
          <w:szCs w:val="24"/>
        </w:rPr>
      </w:pPr>
      <w:r w:rsidRPr="0017331B">
        <w:rPr>
          <w:rFonts w:cs="Arial"/>
          <w:color w:val="000000" w:themeColor="text1"/>
          <w:kern w:val="24"/>
          <w:sz w:val="24"/>
          <w:szCs w:val="24"/>
        </w:rPr>
        <w:t xml:space="preserve">Compared to 12 months previously, exacerbations requiring ICS or AOB had reduced by 89.1% [46 to 5]. GP emergency visits by 83.6% [92 to 15]. OOH visits, A&amp;E visits and emergency hospital admissions by 100% leading to savings </w:t>
      </w:r>
      <w:r w:rsidRPr="00E06AE8">
        <w:rPr>
          <w:rFonts w:cs="Arial"/>
          <w:color w:val="000000" w:themeColor="text1"/>
          <w:kern w:val="24"/>
          <w:sz w:val="24"/>
          <w:szCs w:val="24"/>
        </w:rPr>
        <w:t xml:space="preserve">of </w:t>
      </w:r>
      <w:r w:rsidR="007517FA" w:rsidRPr="00E06AE8">
        <w:rPr>
          <w:sz w:val="24"/>
          <w:szCs w:val="24"/>
        </w:rPr>
        <w:t>£8,640</w:t>
      </w:r>
      <w:r w:rsidR="00CA545D" w:rsidRPr="00E06AE8">
        <w:rPr>
          <w:sz w:val="24"/>
          <w:szCs w:val="24"/>
        </w:rPr>
        <w:t>.</w:t>
      </w:r>
    </w:p>
    <w:p w14:paraId="3C94554A" w14:textId="723E89BB" w:rsidR="001B6AB2" w:rsidRPr="0017331B" w:rsidRDefault="00CA545D" w:rsidP="0017331B">
      <w:pPr>
        <w:pStyle w:val="ListParagraph"/>
        <w:numPr>
          <w:ilvl w:val="0"/>
          <w:numId w:val="40"/>
        </w:numPr>
        <w:spacing w:after="0" w:line="240" w:lineRule="auto"/>
        <w:ind w:left="426"/>
        <w:rPr>
          <w:rFonts w:cs="Arial"/>
          <w:color w:val="000000" w:themeColor="text1"/>
          <w:kern w:val="24"/>
          <w:sz w:val="24"/>
          <w:szCs w:val="24"/>
        </w:rPr>
      </w:pPr>
      <w:r w:rsidRPr="0017331B">
        <w:rPr>
          <w:rFonts w:cs="Arial"/>
          <w:sz w:val="24"/>
          <w:szCs w:val="24"/>
        </w:rPr>
        <w:t xml:space="preserve">Patient satisfaction was high with </w:t>
      </w:r>
      <w:r w:rsidRPr="0017331B">
        <w:rPr>
          <w:rFonts w:cs="Arial"/>
          <w:bCs/>
          <w:color w:val="000000"/>
          <w:sz w:val="24"/>
          <w:szCs w:val="24"/>
        </w:rPr>
        <w:t>95.6% recommending the service to family and friends</w:t>
      </w:r>
      <w:r w:rsidRPr="0017331B">
        <w:rPr>
          <w:rFonts w:cs="Arial"/>
          <w:sz w:val="24"/>
          <w:szCs w:val="24"/>
        </w:rPr>
        <w:t xml:space="preserve"> and 100% satisfaction with the team that welcomed them and information received. </w:t>
      </w:r>
      <w:r w:rsidR="001B6AB2" w:rsidRPr="0017331B">
        <w:rPr>
          <w:rFonts w:cs="Arial"/>
          <w:bCs/>
          <w:color w:val="000000"/>
          <w:sz w:val="24"/>
          <w:szCs w:val="24"/>
        </w:rPr>
        <w:t xml:space="preserve">Before the </w:t>
      </w:r>
      <w:r w:rsidRPr="0017331B">
        <w:rPr>
          <w:rFonts w:cs="Arial"/>
          <w:bCs/>
          <w:color w:val="000000"/>
          <w:sz w:val="24"/>
          <w:szCs w:val="24"/>
        </w:rPr>
        <w:t xml:space="preserve">intervention </w:t>
      </w:r>
      <w:r w:rsidR="001B6AB2" w:rsidRPr="0017331B">
        <w:rPr>
          <w:rFonts w:cs="Arial"/>
          <w:bCs/>
          <w:color w:val="000000"/>
          <w:sz w:val="24"/>
          <w:szCs w:val="24"/>
        </w:rPr>
        <w:t>appointment only 12.5% were very confident in managing their breathing problems and 20.8% were unconfident. After the</w:t>
      </w:r>
      <w:r w:rsidR="0017331B" w:rsidRPr="0017331B">
        <w:rPr>
          <w:rFonts w:cs="Arial"/>
          <w:bCs/>
          <w:color w:val="000000"/>
          <w:sz w:val="24"/>
          <w:szCs w:val="24"/>
        </w:rPr>
        <w:t xml:space="preserve"> intervention</w:t>
      </w:r>
      <w:r w:rsidR="001B6AB2" w:rsidRPr="0017331B">
        <w:rPr>
          <w:rFonts w:cs="Arial"/>
          <w:bCs/>
          <w:color w:val="000000"/>
          <w:sz w:val="24"/>
          <w:szCs w:val="24"/>
        </w:rPr>
        <w:t xml:space="preserve">, no patient was unconfident and 65.2% were very confident. </w:t>
      </w:r>
      <w:r w:rsidR="001B6AB2" w:rsidRPr="0017331B">
        <w:rPr>
          <w:rFonts w:cs="Arial"/>
          <w:sz w:val="24"/>
          <w:szCs w:val="24"/>
        </w:rPr>
        <w:t xml:space="preserve">A typical comment was </w:t>
      </w:r>
      <w:r w:rsidR="001B6AB2" w:rsidRPr="0017331B">
        <w:rPr>
          <w:rFonts w:cs="Arial"/>
          <w:i/>
          <w:color w:val="000000"/>
          <w:sz w:val="24"/>
          <w:szCs w:val="24"/>
        </w:rPr>
        <w:t>This breathlessness project was very well organised and thorough and could help a lot of people</w:t>
      </w:r>
      <w:r w:rsidR="001B6AB2" w:rsidRPr="0017331B">
        <w:rPr>
          <w:rFonts w:cs="Arial"/>
          <w:i/>
          <w:sz w:val="24"/>
          <w:szCs w:val="24"/>
        </w:rPr>
        <w:t xml:space="preserve">. </w:t>
      </w:r>
    </w:p>
    <w:p w14:paraId="5C533A0A" w14:textId="5CF40965" w:rsidR="001B6AB2" w:rsidRPr="0017331B" w:rsidRDefault="001B6AB2" w:rsidP="0017331B">
      <w:pPr>
        <w:autoSpaceDE w:val="0"/>
        <w:autoSpaceDN w:val="0"/>
        <w:adjustRightInd w:val="0"/>
        <w:spacing w:after="0" w:line="240" w:lineRule="auto"/>
        <w:rPr>
          <w:rFonts w:cs="Arial"/>
          <w:sz w:val="24"/>
          <w:szCs w:val="24"/>
        </w:rPr>
      </w:pPr>
    </w:p>
    <w:p w14:paraId="7FE67CB4" w14:textId="77777777" w:rsidR="001B6AB2" w:rsidRPr="0017331B" w:rsidRDefault="001B6AB2" w:rsidP="0017331B">
      <w:pPr>
        <w:shd w:val="clear" w:color="auto" w:fill="FFFFFF"/>
        <w:spacing w:after="0" w:line="240" w:lineRule="auto"/>
        <w:rPr>
          <w:rFonts w:cs="Arial"/>
          <w:b/>
          <w:sz w:val="24"/>
          <w:szCs w:val="24"/>
        </w:rPr>
      </w:pPr>
      <w:r w:rsidRPr="0017331B">
        <w:rPr>
          <w:rFonts w:cs="Arial"/>
          <w:b/>
          <w:sz w:val="24"/>
          <w:szCs w:val="24"/>
        </w:rPr>
        <w:t>Strengths</w:t>
      </w:r>
    </w:p>
    <w:p w14:paraId="5A122C79" w14:textId="77777777" w:rsidR="0017331B" w:rsidRDefault="0017331B" w:rsidP="0017331B">
      <w:pPr>
        <w:pStyle w:val="ListParagraph"/>
        <w:numPr>
          <w:ilvl w:val="0"/>
          <w:numId w:val="34"/>
        </w:numPr>
        <w:shd w:val="clear" w:color="auto" w:fill="FFFFFF"/>
        <w:spacing w:after="0" w:line="240" w:lineRule="auto"/>
        <w:ind w:left="426"/>
        <w:rPr>
          <w:rFonts w:cs="Arial"/>
          <w:sz w:val="24"/>
          <w:szCs w:val="24"/>
        </w:rPr>
      </w:pPr>
      <w:r w:rsidRPr="0017331B">
        <w:rPr>
          <w:rFonts w:cs="Arial"/>
          <w:sz w:val="24"/>
          <w:szCs w:val="24"/>
        </w:rPr>
        <w:t>Improved patient outcomes and efficiencies were created through inter-organisational working and collaboration of resources and skills across primary and secondary care.</w:t>
      </w:r>
    </w:p>
    <w:p w14:paraId="19810CB1" w14:textId="77777777" w:rsidR="0017331B" w:rsidRPr="0017331B" w:rsidRDefault="0017331B" w:rsidP="0017331B">
      <w:pPr>
        <w:pStyle w:val="ListParagraph"/>
        <w:numPr>
          <w:ilvl w:val="0"/>
          <w:numId w:val="34"/>
        </w:numPr>
        <w:shd w:val="clear" w:color="auto" w:fill="FFFFFF"/>
        <w:spacing w:after="0" w:line="240" w:lineRule="auto"/>
        <w:ind w:left="426"/>
        <w:rPr>
          <w:rFonts w:cs="Arial"/>
          <w:sz w:val="24"/>
          <w:szCs w:val="24"/>
        </w:rPr>
      </w:pPr>
      <w:r w:rsidRPr="0017331B">
        <w:rPr>
          <w:rFonts w:cs="Arial"/>
          <w:sz w:val="24"/>
          <w:szCs w:val="24"/>
        </w:rPr>
        <w:t>Longitudinal element: following up patients 4 to 6 months after the HLCCs</w:t>
      </w:r>
    </w:p>
    <w:p w14:paraId="38D13A81" w14:textId="1D69B114" w:rsidR="001B6AB2" w:rsidRPr="0017331B" w:rsidRDefault="0017331B" w:rsidP="0017331B">
      <w:pPr>
        <w:pStyle w:val="ListParagraph"/>
        <w:numPr>
          <w:ilvl w:val="0"/>
          <w:numId w:val="34"/>
        </w:numPr>
        <w:shd w:val="clear" w:color="auto" w:fill="FFFFFF"/>
        <w:spacing w:after="0" w:line="240" w:lineRule="auto"/>
        <w:ind w:left="426"/>
        <w:rPr>
          <w:rFonts w:cs="Arial"/>
          <w:sz w:val="24"/>
          <w:szCs w:val="24"/>
        </w:rPr>
      </w:pPr>
      <w:r w:rsidRPr="0017331B">
        <w:rPr>
          <w:sz w:val="24"/>
          <w:szCs w:val="24"/>
        </w:rPr>
        <w:t>Compared to</w:t>
      </w:r>
      <w:r>
        <w:rPr>
          <w:sz w:val="24"/>
          <w:szCs w:val="24"/>
        </w:rPr>
        <w:t xml:space="preserve"> case finding for asthma and COPD in</w:t>
      </w:r>
      <w:r w:rsidRPr="0017331B">
        <w:rPr>
          <w:sz w:val="24"/>
          <w:szCs w:val="24"/>
        </w:rPr>
        <w:t xml:space="preserve"> Wessex AHSN, NIHR CLARHC Wessex/WHCCG (2015)</w:t>
      </w:r>
      <w:r>
        <w:rPr>
          <w:sz w:val="24"/>
          <w:szCs w:val="24"/>
        </w:rPr>
        <w:t xml:space="preserve"> that also used the same GRASP suite of electronic tools the diagnostic yield was 97.2% compared to 59</w:t>
      </w:r>
      <w:r w:rsidRPr="0017331B">
        <w:rPr>
          <w:sz w:val="24"/>
          <w:szCs w:val="24"/>
        </w:rPr>
        <w:t>%. This suggest a more efficient manual filtering system</w:t>
      </w:r>
      <w:r>
        <w:rPr>
          <w:sz w:val="24"/>
          <w:szCs w:val="24"/>
        </w:rPr>
        <w:t xml:space="preserve">  </w:t>
      </w:r>
      <w:r w:rsidR="001B6AB2" w:rsidRPr="0017331B">
        <w:rPr>
          <w:rFonts w:cs="Arial"/>
          <w:sz w:val="24"/>
          <w:szCs w:val="24"/>
        </w:rPr>
        <w:t>following the electronic case finding searches of patient records and that a case finding approach based on symptoms rather than a specific condition may b</w:t>
      </w:r>
      <w:r>
        <w:rPr>
          <w:rFonts w:cs="Arial"/>
          <w:sz w:val="24"/>
          <w:szCs w:val="24"/>
        </w:rPr>
        <w:t>e more cost effective and that a diagnostic multi-disciplinary clinic is more effective than a clinic run by RQI nurses who could only provide a suggested diagnosis.</w:t>
      </w:r>
      <w:r w:rsidR="00E06AE8">
        <w:rPr>
          <w:rFonts w:cs="Arial"/>
          <w:sz w:val="24"/>
          <w:szCs w:val="24"/>
        </w:rPr>
        <w:t xml:space="preserve"> </w:t>
      </w:r>
      <w:r w:rsidR="001B6AB2" w:rsidRPr="0017331B">
        <w:rPr>
          <w:rFonts w:cs="Arial"/>
          <w:sz w:val="24"/>
          <w:szCs w:val="24"/>
        </w:rPr>
        <w:t>This model is more in line with multi-disciplinary collaboration and inter-professional learning than other secondary care based models (WHO, 2010; Barwell et al, 2013)</w:t>
      </w:r>
    </w:p>
    <w:p w14:paraId="4DBE2C3F" w14:textId="19F7FFD7" w:rsidR="001B6AB2" w:rsidRPr="0017331B" w:rsidRDefault="0017331B" w:rsidP="0017331B">
      <w:pPr>
        <w:pStyle w:val="ListParagraph"/>
        <w:numPr>
          <w:ilvl w:val="0"/>
          <w:numId w:val="34"/>
        </w:numPr>
        <w:shd w:val="clear" w:color="auto" w:fill="FFFFFF"/>
        <w:spacing w:after="0" w:line="240" w:lineRule="auto"/>
        <w:ind w:left="426"/>
        <w:rPr>
          <w:rFonts w:cs="Arial"/>
          <w:sz w:val="24"/>
          <w:szCs w:val="24"/>
        </w:rPr>
      </w:pPr>
      <w:r w:rsidRPr="0017331B">
        <w:rPr>
          <w:rFonts w:cs="Arial"/>
          <w:sz w:val="24"/>
          <w:szCs w:val="24"/>
        </w:rPr>
        <w:t xml:space="preserve">Two of the GP practices are part of 11 Vanguards programmes </w:t>
      </w:r>
      <w:r>
        <w:rPr>
          <w:rFonts w:cs="Arial"/>
          <w:sz w:val="24"/>
          <w:szCs w:val="24"/>
        </w:rPr>
        <w:t xml:space="preserve">for new model of care in Wessex and </w:t>
      </w:r>
      <w:r w:rsidR="001B6AB2" w:rsidRPr="0017331B">
        <w:rPr>
          <w:rFonts w:cs="Arial"/>
          <w:sz w:val="24"/>
          <w:szCs w:val="24"/>
        </w:rPr>
        <w:t>South East Hampshire has 10 GP surgeries interested in rolling out this new model of care over</w:t>
      </w:r>
      <w:r>
        <w:rPr>
          <w:rFonts w:cs="Arial"/>
          <w:sz w:val="24"/>
          <w:szCs w:val="24"/>
        </w:rPr>
        <w:t xml:space="preserve"> the next </w:t>
      </w:r>
      <w:r w:rsidR="001B6AB2" w:rsidRPr="0017331B">
        <w:rPr>
          <w:rFonts w:cs="Arial"/>
          <w:sz w:val="24"/>
          <w:szCs w:val="24"/>
        </w:rPr>
        <w:t xml:space="preserve">2 years </w:t>
      </w:r>
    </w:p>
    <w:p w14:paraId="072F520E" w14:textId="77777777" w:rsidR="001B6AB2" w:rsidRPr="0017331B" w:rsidRDefault="001B6AB2" w:rsidP="0017331B">
      <w:pPr>
        <w:shd w:val="clear" w:color="auto" w:fill="FFFFFF"/>
        <w:spacing w:after="0" w:line="240" w:lineRule="auto"/>
        <w:rPr>
          <w:rFonts w:cs="Arial"/>
          <w:sz w:val="24"/>
          <w:szCs w:val="24"/>
        </w:rPr>
      </w:pPr>
    </w:p>
    <w:p w14:paraId="3D6B97C3" w14:textId="77777777" w:rsidR="001B6AB2" w:rsidRPr="0017331B" w:rsidRDefault="001B6AB2" w:rsidP="0017331B">
      <w:pPr>
        <w:spacing w:after="0" w:line="240" w:lineRule="auto"/>
        <w:rPr>
          <w:rFonts w:cs="Arial"/>
          <w:b/>
          <w:sz w:val="24"/>
          <w:szCs w:val="24"/>
        </w:rPr>
      </w:pPr>
      <w:r w:rsidRPr="0017331B">
        <w:rPr>
          <w:rFonts w:cs="Arial"/>
          <w:b/>
          <w:sz w:val="24"/>
          <w:szCs w:val="24"/>
        </w:rPr>
        <w:lastRenderedPageBreak/>
        <w:t>Limitations</w:t>
      </w:r>
    </w:p>
    <w:p w14:paraId="63A9E1EA" w14:textId="36F61A8D" w:rsidR="001B6AB2" w:rsidRPr="0017331B" w:rsidRDefault="001B6AB2" w:rsidP="0017331B">
      <w:pPr>
        <w:pStyle w:val="ListParagraph"/>
        <w:numPr>
          <w:ilvl w:val="0"/>
          <w:numId w:val="35"/>
        </w:numPr>
        <w:spacing w:after="0" w:line="240" w:lineRule="auto"/>
        <w:ind w:left="426"/>
        <w:rPr>
          <w:rFonts w:cs="Arial"/>
          <w:sz w:val="24"/>
          <w:szCs w:val="24"/>
        </w:rPr>
      </w:pPr>
      <w:r w:rsidRPr="0017331B">
        <w:rPr>
          <w:rFonts w:cs="Arial"/>
          <w:sz w:val="24"/>
          <w:szCs w:val="24"/>
        </w:rPr>
        <w:t>No feedback</w:t>
      </w:r>
      <w:r w:rsidR="00E06AE8">
        <w:rPr>
          <w:rFonts w:cs="Arial"/>
          <w:sz w:val="24"/>
          <w:szCs w:val="24"/>
        </w:rPr>
        <w:t xml:space="preserve"> collected</w:t>
      </w:r>
      <w:r w:rsidRPr="0017331B">
        <w:rPr>
          <w:rFonts w:cs="Arial"/>
          <w:sz w:val="24"/>
          <w:szCs w:val="24"/>
        </w:rPr>
        <w:t xml:space="preserve"> from GP practice staff and healthcare and medical staff involved (Bevan and Fairman, 2014)</w:t>
      </w:r>
    </w:p>
    <w:p w14:paraId="074CB231" w14:textId="7FF9F70D" w:rsidR="001B6AB2" w:rsidRPr="0017331B" w:rsidRDefault="001B6AB2" w:rsidP="0017331B">
      <w:pPr>
        <w:pStyle w:val="ListParagraph"/>
        <w:numPr>
          <w:ilvl w:val="0"/>
          <w:numId w:val="35"/>
        </w:numPr>
        <w:spacing w:after="0" w:line="240" w:lineRule="auto"/>
        <w:ind w:left="426"/>
        <w:rPr>
          <w:rFonts w:cs="Arial"/>
          <w:sz w:val="24"/>
          <w:szCs w:val="24"/>
        </w:rPr>
      </w:pPr>
      <w:r w:rsidRPr="0017331B">
        <w:rPr>
          <w:rFonts w:cs="Arial"/>
          <w:sz w:val="24"/>
          <w:szCs w:val="24"/>
        </w:rPr>
        <w:t xml:space="preserve">No evidence of the extent to which skills </w:t>
      </w:r>
      <w:r w:rsidR="0017331B">
        <w:rPr>
          <w:rFonts w:cs="Arial"/>
          <w:sz w:val="24"/>
          <w:szCs w:val="24"/>
        </w:rPr>
        <w:t xml:space="preserve">of HCPs and GPs </w:t>
      </w:r>
      <w:r w:rsidRPr="0017331B">
        <w:rPr>
          <w:rFonts w:cs="Arial"/>
          <w:sz w:val="24"/>
          <w:szCs w:val="24"/>
        </w:rPr>
        <w:t>have been increased and of the transferability of the newly acquired skills</w:t>
      </w:r>
      <w:r w:rsidR="0017331B">
        <w:rPr>
          <w:rFonts w:cs="Arial"/>
          <w:sz w:val="24"/>
          <w:szCs w:val="24"/>
        </w:rPr>
        <w:t xml:space="preserve"> </w:t>
      </w:r>
    </w:p>
    <w:p w14:paraId="245CAFA9" w14:textId="77777777" w:rsidR="001B6AB2" w:rsidRPr="0017331B" w:rsidRDefault="001B6AB2" w:rsidP="0017331B">
      <w:pPr>
        <w:pStyle w:val="ListParagraph"/>
        <w:numPr>
          <w:ilvl w:val="0"/>
          <w:numId w:val="35"/>
        </w:numPr>
        <w:spacing w:after="0" w:line="240" w:lineRule="auto"/>
        <w:ind w:left="426"/>
        <w:rPr>
          <w:rFonts w:cs="Arial"/>
          <w:noProof/>
          <w:sz w:val="24"/>
          <w:szCs w:val="24"/>
        </w:rPr>
      </w:pPr>
      <w:r w:rsidRPr="0017331B">
        <w:rPr>
          <w:rFonts w:cs="Arial"/>
          <w:sz w:val="24"/>
          <w:szCs w:val="24"/>
        </w:rPr>
        <w:t xml:space="preserve">Limited patient feedback for third GP practice, </w:t>
      </w:r>
      <w:r w:rsidRPr="0017331B">
        <w:rPr>
          <w:rFonts w:cs="Arial"/>
          <w:bCs/>
          <w:sz w:val="24"/>
          <w:szCs w:val="24"/>
        </w:rPr>
        <w:t>quantitative data for only eight patients and qualitative data for only three patients out of 23 who attended the HLCC (Avis, 1997)</w:t>
      </w:r>
    </w:p>
    <w:p w14:paraId="12CBA02B" w14:textId="77777777" w:rsidR="001B6AB2" w:rsidRPr="0017331B" w:rsidRDefault="001B6AB2" w:rsidP="0017331B">
      <w:pPr>
        <w:shd w:val="clear" w:color="auto" w:fill="FFFFFF"/>
        <w:spacing w:after="0" w:line="240" w:lineRule="auto"/>
        <w:rPr>
          <w:rFonts w:cs="Arial"/>
          <w:b/>
          <w:sz w:val="24"/>
          <w:szCs w:val="24"/>
        </w:rPr>
      </w:pPr>
    </w:p>
    <w:p w14:paraId="27F9E465" w14:textId="0147E76F" w:rsidR="00F00CB6" w:rsidRPr="0017331B" w:rsidRDefault="00F00CB6" w:rsidP="0017331B">
      <w:pPr>
        <w:spacing w:after="0" w:line="240" w:lineRule="auto"/>
        <w:rPr>
          <w:sz w:val="24"/>
          <w:szCs w:val="24"/>
        </w:rPr>
      </w:pPr>
    </w:p>
    <w:p w14:paraId="38BBCA3D" w14:textId="675FA2C2" w:rsidR="00F00CB6" w:rsidRPr="0017331B" w:rsidRDefault="00E06AE8" w:rsidP="0017331B">
      <w:pPr>
        <w:spacing w:after="0" w:line="240" w:lineRule="auto"/>
        <w:rPr>
          <w:b/>
          <w:bCs/>
          <w:caps/>
          <w:sz w:val="24"/>
          <w:szCs w:val="24"/>
        </w:rPr>
      </w:pPr>
      <w:r>
        <w:rPr>
          <w:b/>
          <w:bCs/>
          <w:caps/>
          <w:sz w:val="24"/>
          <w:szCs w:val="24"/>
        </w:rPr>
        <w:t xml:space="preserve">Key </w:t>
      </w:r>
      <w:r w:rsidR="00F00CB6" w:rsidRPr="0017331B">
        <w:rPr>
          <w:b/>
          <w:bCs/>
          <w:caps/>
          <w:sz w:val="24"/>
          <w:szCs w:val="24"/>
        </w:rPr>
        <w:t xml:space="preserve">recommendations </w:t>
      </w:r>
    </w:p>
    <w:p w14:paraId="10094ADB" w14:textId="337CC4FB" w:rsidR="00E06AE8" w:rsidRPr="00E06AE8" w:rsidRDefault="00E06AE8" w:rsidP="00E06AE8">
      <w:pPr>
        <w:pStyle w:val="ListParagraph"/>
        <w:numPr>
          <w:ilvl w:val="0"/>
          <w:numId w:val="41"/>
        </w:numPr>
        <w:spacing w:after="0" w:line="240" w:lineRule="auto"/>
        <w:ind w:left="448" w:hanging="448"/>
        <w:rPr>
          <w:rFonts w:cs="Calibri"/>
          <w:sz w:val="24"/>
          <w:szCs w:val="24"/>
        </w:rPr>
      </w:pPr>
      <w:r w:rsidRPr="00E06AE8">
        <w:rPr>
          <w:rFonts w:cs="Calibri"/>
          <w:sz w:val="24"/>
          <w:szCs w:val="24"/>
        </w:rPr>
        <w:t xml:space="preserve">Development of accessible integrated respiratory services should include representation </w:t>
      </w:r>
      <w:r>
        <w:rPr>
          <w:rFonts w:cs="Calibri"/>
          <w:sz w:val="24"/>
          <w:szCs w:val="24"/>
        </w:rPr>
        <w:t xml:space="preserve">from primary and secondary care, </w:t>
      </w:r>
      <w:r w:rsidRPr="0017331B">
        <w:rPr>
          <w:rFonts w:cs="Arial"/>
          <w:sz w:val="24"/>
          <w:szCs w:val="24"/>
        </w:rPr>
        <w:t>including both physicians and nurses</w:t>
      </w:r>
      <w:r>
        <w:rPr>
          <w:rFonts w:cs="Arial"/>
          <w:sz w:val="24"/>
          <w:szCs w:val="24"/>
        </w:rPr>
        <w:t>,</w:t>
      </w:r>
      <w:r w:rsidRPr="0017331B">
        <w:rPr>
          <w:rFonts w:cs="Arial"/>
          <w:sz w:val="24"/>
          <w:szCs w:val="24"/>
        </w:rPr>
        <w:t xml:space="preserve"> </w:t>
      </w:r>
      <w:r w:rsidRPr="00E06AE8">
        <w:rPr>
          <w:rFonts w:cs="Calibri"/>
          <w:sz w:val="24"/>
          <w:szCs w:val="24"/>
        </w:rPr>
        <w:t xml:space="preserve">and ideally organisations that promote innovation across both. </w:t>
      </w:r>
    </w:p>
    <w:p w14:paraId="4F8973B2" w14:textId="77777777" w:rsidR="00E06AE8" w:rsidRPr="00E06AE8" w:rsidRDefault="00E06AE8" w:rsidP="00E06AE8">
      <w:pPr>
        <w:pStyle w:val="ListParagraph"/>
        <w:numPr>
          <w:ilvl w:val="0"/>
          <w:numId w:val="41"/>
        </w:numPr>
        <w:autoSpaceDE w:val="0"/>
        <w:autoSpaceDN w:val="0"/>
        <w:adjustRightInd w:val="0"/>
        <w:spacing w:after="0" w:line="240" w:lineRule="auto"/>
        <w:ind w:left="448" w:hanging="448"/>
        <w:rPr>
          <w:rFonts w:cs="Calibri"/>
          <w:sz w:val="24"/>
          <w:szCs w:val="24"/>
        </w:rPr>
      </w:pPr>
      <w:r w:rsidRPr="00E06AE8">
        <w:rPr>
          <w:rFonts w:cs="Calibri"/>
          <w:sz w:val="24"/>
          <w:szCs w:val="24"/>
        </w:rPr>
        <w:t xml:space="preserve">Ensure that the skill mix of the specialist clinical team reflects the broad nature of respiratory and cardiac conditions to account for all presenting patients and their potential diagnosis. </w:t>
      </w:r>
    </w:p>
    <w:p w14:paraId="67286015" w14:textId="77777777" w:rsidR="00E06AE8" w:rsidRPr="00E06AE8" w:rsidRDefault="00E06AE8" w:rsidP="00E06AE8">
      <w:pPr>
        <w:pStyle w:val="ListParagraph"/>
        <w:numPr>
          <w:ilvl w:val="0"/>
          <w:numId w:val="41"/>
        </w:numPr>
        <w:autoSpaceDE w:val="0"/>
        <w:autoSpaceDN w:val="0"/>
        <w:adjustRightInd w:val="0"/>
        <w:spacing w:after="0" w:line="240" w:lineRule="auto"/>
        <w:ind w:left="448" w:hanging="448"/>
        <w:rPr>
          <w:rFonts w:cs="Calibri"/>
          <w:sz w:val="24"/>
          <w:szCs w:val="24"/>
        </w:rPr>
      </w:pPr>
      <w:r w:rsidRPr="00E06AE8">
        <w:rPr>
          <w:rFonts w:cs="Calibri"/>
          <w:sz w:val="24"/>
          <w:szCs w:val="24"/>
        </w:rPr>
        <w:t xml:space="preserve">Build in evaluation, monitoring sustainability and potential spread from the start, not just expect that </w:t>
      </w:r>
      <w:r w:rsidRPr="00E06AE8">
        <w:rPr>
          <w:sz w:val="24"/>
          <w:szCs w:val="24"/>
        </w:rPr>
        <w:t>cost savings in the first year may be reinvested to fund a second year</w:t>
      </w:r>
    </w:p>
    <w:p w14:paraId="12FAFF77" w14:textId="77777777" w:rsidR="00E06AE8" w:rsidRPr="00E06AE8" w:rsidRDefault="00E06AE8" w:rsidP="00E06AE8">
      <w:pPr>
        <w:pStyle w:val="ListParagraph"/>
        <w:numPr>
          <w:ilvl w:val="0"/>
          <w:numId w:val="41"/>
        </w:numPr>
        <w:spacing w:after="0" w:line="240" w:lineRule="auto"/>
        <w:ind w:left="448" w:hanging="448"/>
        <w:rPr>
          <w:rFonts w:eastAsia="Times New Roman" w:cs="Arial"/>
          <w:noProof/>
          <w:sz w:val="24"/>
          <w:szCs w:val="24"/>
          <w:lang w:eastAsia="en-GB"/>
        </w:rPr>
      </w:pPr>
      <w:r w:rsidRPr="00E06AE8">
        <w:rPr>
          <w:rFonts w:cs="Calibri"/>
          <w:sz w:val="24"/>
          <w:szCs w:val="24"/>
        </w:rPr>
        <w:t xml:space="preserve">Collect data on the experience views of healthcare and medical staff especially HCPs and GPs in GP practices </w:t>
      </w:r>
      <w:r w:rsidRPr="00E06AE8">
        <w:rPr>
          <w:rFonts w:eastAsia="Times New Roman" w:cs="Arial"/>
          <w:noProof/>
          <w:sz w:val="24"/>
          <w:szCs w:val="24"/>
          <w:lang w:eastAsia="en-GB"/>
        </w:rPr>
        <w:t xml:space="preserve">about the ease of use and functionality of the newly created pathway/model of care as well as suggestions for improvement </w:t>
      </w:r>
    </w:p>
    <w:p w14:paraId="4227390B" w14:textId="77777777" w:rsidR="00E06AE8" w:rsidRPr="00E06AE8" w:rsidRDefault="00E06AE8" w:rsidP="00E06AE8">
      <w:pPr>
        <w:pStyle w:val="ListParagraph"/>
        <w:numPr>
          <w:ilvl w:val="0"/>
          <w:numId w:val="41"/>
        </w:numPr>
        <w:spacing w:after="0" w:line="240" w:lineRule="auto"/>
        <w:ind w:left="448" w:hanging="448"/>
        <w:rPr>
          <w:rFonts w:cs="Calibri"/>
          <w:sz w:val="24"/>
          <w:szCs w:val="24"/>
        </w:rPr>
      </w:pPr>
      <w:r w:rsidRPr="00E06AE8">
        <w:rPr>
          <w:rFonts w:cs="Calibri"/>
          <w:sz w:val="24"/>
          <w:szCs w:val="24"/>
        </w:rPr>
        <w:t xml:space="preserve">Continue to build education, training and mentorship in GP practices </w:t>
      </w:r>
    </w:p>
    <w:p w14:paraId="75C43967" w14:textId="77777777" w:rsidR="00E06AE8" w:rsidRPr="00E06AE8" w:rsidRDefault="00E06AE8" w:rsidP="00E06AE8">
      <w:pPr>
        <w:pStyle w:val="ListParagraph"/>
        <w:numPr>
          <w:ilvl w:val="0"/>
          <w:numId w:val="41"/>
        </w:numPr>
        <w:spacing w:after="0" w:line="240" w:lineRule="auto"/>
        <w:ind w:left="448" w:hanging="448"/>
        <w:rPr>
          <w:rFonts w:cs="Calibri"/>
          <w:sz w:val="24"/>
          <w:szCs w:val="24"/>
        </w:rPr>
      </w:pPr>
      <w:r w:rsidRPr="00E06AE8">
        <w:rPr>
          <w:rFonts w:cs="Calibri"/>
          <w:sz w:val="24"/>
          <w:szCs w:val="24"/>
        </w:rPr>
        <w:t xml:space="preserve">Encourage and train GP practices to use GRASP suite of tools and manual filtering to identify patients with breathlessness symptoms but no diagnosis </w:t>
      </w:r>
    </w:p>
    <w:p w14:paraId="03DB1F87" w14:textId="6B6B59D5" w:rsidR="00E06AE8" w:rsidRPr="00E06AE8" w:rsidRDefault="00E06AE8" w:rsidP="00E06AE8">
      <w:pPr>
        <w:pStyle w:val="ListParagraph"/>
        <w:numPr>
          <w:ilvl w:val="0"/>
          <w:numId w:val="41"/>
        </w:numPr>
        <w:spacing w:after="0" w:line="240" w:lineRule="auto"/>
        <w:ind w:left="448" w:hanging="448"/>
        <w:rPr>
          <w:rFonts w:cs="Arial"/>
          <w:sz w:val="24"/>
          <w:szCs w:val="24"/>
        </w:rPr>
      </w:pPr>
      <w:r w:rsidRPr="00E06AE8">
        <w:rPr>
          <w:rFonts w:eastAsia="Times New Roman" w:cs="Arial"/>
          <w:noProof/>
          <w:sz w:val="24"/>
          <w:szCs w:val="24"/>
          <w:lang w:eastAsia="en-GB"/>
        </w:rPr>
        <w:t>Collect data about education</w:t>
      </w:r>
      <w:r w:rsidR="005567CF">
        <w:rPr>
          <w:rFonts w:eastAsia="Times New Roman" w:cs="Arial"/>
          <w:noProof/>
          <w:sz w:val="24"/>
          <w:szCs w:val="24"/>
          <w:lang w:eastAsia="en-GB"/>
        </w:rPr>
        <w:t xml:space="preserve"> electronically or otherwise</w:t>
      </w:r>
      <w:r w:rsidRPr="00E06AE8">
        <w:rPr>
          <w:rFonts w:eastAsia="Times New Roman" w:cs="Arial"/>
          <w:noProof/>
          <w:sz w:val="24"/>
          <w:szCs w:val="24"/>
          <w:lang w:eastAsia="en-GB"/>
        </w:rPr>
        <w:t xml:space="preserve">, training and mentorship given and especially received </w:t>
      </w:r>
      <w:r w:rsidRPr="00E06AE8">
        <w:rPr>
          <w:rFonts w:cs="Arial"/>
          <w:sz w:val="24"/>
          <w:szCs w:val="24"/>
        </w:rPr>
        <w:t>to provide evidence of the extent to which skills have been increased and of the transferability of the newly acquired skills</w:t>
      </w:r>
    </w:p>
    <w:p w14:paraId="18114DDA" w14:textId="3F8D0E9D" w:rsidR="005567CF" w:rsidRDefault="00E06AE8" w:rsidP="00E06AE8">
      <w:pPr>
        <w:pStyle w:val="ListParagraph"/>
        <w:numPr>
          <w:ilvl w:val="0"/>
          <w:numId w:val="41"/>
        </w:numPr>
        <w:autoSpaceDE w:val="0"/>
        <w:autoSpaceDN w:val="0"/>
        <w:adjustRightInd w:val="0"/>
        <w:spacing w:after="0" w:line="240" w:lineRule="auto"/>
        <w:ind w:left="448" w:hanging="448"/>
        <w:rPr>
          <w:rFonts w:cs="Calibri"/>
          <w:sz w:val="24"/>
          <w:szCs w:val="24"/>
        </w:rPr>
      </w:pPr>
      <w:r w:rsidRPr="00E06AE8">
        <w:rPr>
          <w:rFonts w:cs="Calibri"/>
          <w:sz w:val="24"/>
          <w:szCs w:val="24"/>
        </w:rPr>
        <w:t xml:space="preserve">Using validated questionnaires and/ or open-ended questions, collect evidence </w:t>
      </w:r>
      <w:r w:rsidR="005567CF">
        <w:rPr>
          <w:rFonts w:cs="Calibri"/>
          <w:sz w:val="24"/>
          <w:szCs w:val="24"/>
        </w:rPr>
        <w:t xml:space="preserve">beyond basic satisfaction i.e. </w:t>
      </w:r>
      <w:r w:rsidRPr="00E06AE8">
        <w:rPr>
          <w:rFonts w:cs="Calibri"/>
          <w:sz w:val="24"/>
          <w:szCs w:val="24"/>
        </w:rPr>
        <w:t xml:space="preserve">about the </w:t>
      </w:r>
      <w:r w:rsidR="005567CF">
        <w:rPr>
          <w:rFonts w:cs="Calibri"/>
          <w:sz w:val="24"/>
          <w:szCs w:val="24"/>
        </w:rPr>
        <w:t xml:space="preserve">views and experience of patients, including the opportunity to provide suggestions for improvement </w:t>
      </w:r>
    </w:p>
    <w:p w14:paraId="21767441" w14:textId="497C9E7F" w:rsidR="005567CF" w:rsidRDefault="005567CF" w:rsidP="00E06AE8">
      <w:pPr>
        <w:pStyle w:val="ListParagraph"/>
        <w:numPr>
          <w:ilvl w:val="0"/>
          <w:numId w:val="41"/>
        </w:numPr>
        <w:autoSpaceDE w:val="0"/>
        <w:autoSpaceDN w:val="0"/>
        <w:adjustRightInd w:val="0"/>
        <w:spacing w:after="0" w:line="240" w:lineRule="auto"/>
        <w:ind w:left="448" w:hanging="448"/>
        <w:rPr>
          <w:rFonts w:cs="Calibri"/>
          <w:sz w:val="24"/>
          <w:szCs w:val="24"/>
        </w:rPr>
      </w:pPr>
      <w:r>
        <w:rPr>
          <w:rFonts w:cs="Calibri"/>
          <w:sz w:val="24"/>
          <w:szCs w:val="24"/>
        </w:rPr>
        <w:t xml:space="preserve">Using interviews (telephone or otherwise) and/or focus group collect data on the experience and views of patients </w:t>
      </w:r>
    </w:p>
    <w:p w14:paraId="0855424E" w14:textId="6F1481B2" w:rsidR="00E06AE8" w:rsidRPr="00E06AE8" w:rsidRDefault="005567CF" w:rsidP="00E06AE8">
      <w:pPr>
        <w:pStyle w:val="ListParagraph"/>
        <w:numPr>
          <w:ilvl w:val="0"/>
          <w:numId w:val="41"/>
        </w:numPr>
        <w:autoSpaceDE w:val="0"/>
        <w:autoSpaceDN w:val="0"/>
        <w:adjustRightInd w:val="0"/>
        <w:spacing w:after="0" w:line="240" w:lineRule="auto"/>
        <w:ind w:left="448" w:hanging="448"/>
        <w:rPr>
          <w:rFonts w:cs="Calibri"/>
          <w:sz w:val="24"/>
          <w:szCs w:val="24"/>
        </w:rPr>
      </w:pPr>
      <w:r>
        <w:rPr>
          <w:rFonts w:cs="Calibri"/>
          <w:sz w:val="24"/>
          <w:szCs w:val="24"/>
        </w:rPr>
        <w:t xml:space="preserve">Using validated questionnaires collect data on the </w:t>
      </w:r>
      <w:r w:rsidR="00E06AE8" w:rsidRPr="00E06AE8">
        <w:rPr>
          <w:rFonts w:cs="Calibri"/>
          <w:sz w:val="24"/>
          <w:szCs w:val="24"/>
        </w:rPr>
        <w:t xml:space="preserve">quality of life </w:t>
      </w:r>
      <w:r>
        <w:rPr>
          <w:rFonts w:cs="Calibri"/>
          <w:sz w:val="24"/>
          <w:szCs w:val="24"/>
        </w:rPr>
        <w:t xml:space="preserve">and education </w:t>
      </w:r>
      <w:r w:rsidR="00E06AE8" w:rsidRPr="00E06AE8">
        <w:rPr>
          <w:rFonts w:cs="Calibri"/>
          <w:sz w:val="24"/>
          <w:szCs w:val="24"/>
        </w:rPr>
        <w:t>of patient</w:t>
      </w:r>
      <w:r>
        <w:rPr>
          <w:rFonts w:cs="Calibri"/>
          <w:sz w:val="24"/>
          <w:szCs w:val="24"/>
        </w:rPr>
        <w:t>s after HLCCs – the one month follow-up clinic is a good opportunity to do this</w:t>
      </w:r>
    </w:p>
    <w:p w14:paraId="49DD7005" w14:textId="77777777" w:rsidR="00E06AE8" w:rsidRPr="00E06AE8" w:rsidRDefault="00E06AE8" w:rsidP="00E06AE8">
      <w:pPr>
        <w:pStyle w:val="ListParagraph"/>
        <w:numPr>
          <w:ilvl w:val="0"/>
          <w:numId w:val="41"/>
        </w:numPr>
        <w:autoSpaceDE w:val="0"/>
        <w:autoSpaceDN w:val="0"/>
        <w:adjustRightInd w:val="0"/>
        <w:spacing w:after="0" w:line="240" w:lineRule="auto"/>
        <w:ind w:left="448" w:hanging="448"/>
        <w:rPr>
          <w:sz w:val="24"/>
          <w:szCs w:val="24"/>
        </w:rPr>
      </w:pPr>
      <w:r w:rsidRPr="00E06AE8">
        <w:rPr>
          <w:rFonts w:cs="Calibri"/>
          <w:color w:val="000000"/>
          <w:sz w:val="24"/>
          <w:szCs w:val="24"/>
        </w:rPr>
        <w:t xml:space="preserve">Further mentorship and education clinics should be planned between the practice staff and the clinical project team to consolidate learning and make this new model of care or new pathway sustainable in the long term. </w:t>
      </w:r>
    </w:p>
    <w:p w14:paraId="4F1F46CF" w14:textId="77777777" w:rsidR="00E06AE8" w:rsidRPr="00E06AE8" w:rsidRDefault="00E06AE8" w:rsidP="00E06AE8">
      <w:pPr>
        <w:pStyle w:val="ListParagraph"/>
        <w:numPr>
          <w:ilvl w:val="0"/>
          <w:numId w:val="41"/>
        </w:numPr>
        <w:spacing w:after="0" w:line="240" w:lineRule="auto"/>
        <w:ind w:left="448" w:hanging="448"/>
        <w:rPr>
          <w:rFonts w:cs="Calibri"/>
          <w:sz w:val="24"/>
          <w:szCs w:val="24"/>
        </w:rPr>
      </w:pPr>
      <w:r w:rsidRPr="00E06AE8">
        <w:rPr>
          <w:rFonts w:cs="Calibri"/>
          <w:sz w:val="24"/>
          <w:szCs w:val="24"/>
        </w:rPr>
        <w:t>Work with GP practices and CCGs to encourage more standardised and more consistent coding of breathlessness</w:t>
      </w:r>
    </w:p>
    <w:p w14:paraId="7DEC489D" w14:textId="2EFCCC7E" w:rsidR="00E06AE8" w:rsidRPr="00E06AE8" w:rsidRDefault="00E06AE8" w:rsidP="00E06AE8">
      <w:pPr>
        <w:pStyle w:val="ListParagraph"/>
        <w:numPr>
          <w:ilvl w:val="0"/>
          <w:numId w:val="41"/>
        </w:numPr>
        <w:spacing w:after="0" w:line="240" w:lineRule="auto"/>
        <w:ind w:left="448" w:hanging="448"/>
        <w:rPr>
          <w:rFonts w:cs="Arial"/>
          <w:sz w:val="24"/>
          <w:szCs w:val="24"/>
        </w:rPr>
      </w:pPr>
      <w:r w:rsidRPr="00E06AE8">
        <w:rPr>
          <w:rFonts w:cs="Arial"/>
          <w:sz w:val="24"/>
          <w:szCs w:val="24"/>
        </w:rPr>
        <w:t>Involve patients and carers and all levels of staff</w:t>
      </w:r>
      <w:r w:rsidR="005567CF">
        <w:rPr>
          <w:rFonts w:cs="Arial"/>
          <w:sz w:val="24"/>
          <w:szCs w:val="24"/>
        </w:rPr>
        <w:t>, including patient groups,</w:t>
      </w:r>
      <w:r w:rsidRPr="00E06AE8">
        <w:rPr>
          <w:rFonts w:cs="Arial"/>
          <w:sz w:val="24"/>
          <w:szCs w:val="24"/>
        </w:rPr>
        <w:t xml:space="preserve"> in co-designing and evaluating the service</w:t>
      </w:r>
      <w:r w:rsidR="005567CF">
        <w:rPr>
          <w:rFonts w:cs="Arial"/>
          <w:sz w:val="24"/>
          <w:szCs w:val="24"/>
        </w:rPr>
        <w:t xml:space="preserve"> and piloting surveys</w:t>
      </w:r>
      <w:r w:rsidRPr="00E06AE8">
        <w:rPr>
          <w:rFonts w:cs="Arial"/>
          <w:sz w:val="24"/>
          <w:szCs w:val="24"/>
        </w:rPr>
        <w:t xml:space="preserve"> (Locke</w:t>
      </w:r>
      <w:r>
        <w:rPr>
          <w:rFonts w:cs="Arial"/>
          <w:sz w:val="24"/>
          <w:szCs w:val="24"/>
        </w:rPr>
        <w:t>t</w:t>
      </w:r>
      <w:r w:rsidRPr="00E06AE8">
        <w:rPr>
          <w:rFonts w:cs="Arial"/>
          <w:sz w:val="24"/>
          <w:szCs w:val="24"/>
        </w:rPr>
        <w:t>t et al 2012; Hayes et al, 2014; Bevan and Fairman, 2014)</w:t>
      </w:r>
    </w:p>
    <w:p w14:paraId="6CAAB1EF" w14:textId="2DCEE594" w:rsidR="00E06AE8" w:rsidRDefault="00E06AE8" w:rsidP="00E06AE8">
      <w:pPr>
        <w:pStyle w:val="ListParagraph"/>
        <w:numPr>
          <w:ilvl w:val="0"/>
          <w:numId w:val="41"/>
        </w:numPr>
        <w:spacing w:after="0" w:line="240" w:lineRule="auto"/>
        <w:ind w:left="448" w:hanging="448"/>
        <w:rPr>
          <w:sz w:val="24"/>
          <w:szCs w:val="24"/>
        </w:rPr>
      </w:pPr>
      <w:r w:rsidRPr="00E06AE8">
        <w:rPr>
          <w:sz w:val="24"/>
          <w:szCs w:val="24"/>
        </w:rPr>
        <w:t>More marketing and awareness rais</w:t>
      </w:r>
      <w:r>
        <w:rPr>
          <w:sz w:val="24"/>
          <w:szCs w:val="24"/>
        </w:rPr>
        <w:t>ing would have been beneficial</w:t>
      </w:r>
    </w:p>
    <w:p w14:paraId="311A3200" w14:textId="1B92FCCA" w:rsidR="00E06AE8" w:rsidRPr="0017331B" w:rsidRDefault="00E06AE8" w:rsidP="00E06AE8">
      <w:pPr>
        <w:pStyle w:val="ListParagraph"/>
        <w:numPr>
          <w:ilvl w:val="0"/>
          <w:numId w:val="41"/>
        </w:numPr>
        <w:autoSpaceDE w:val="0"/>
        <w:autoSpaceDN w:val="0"/>
        <w:adjustRightInd w:val="0"/>
        <w:spacing w:after="0" w:line="240" w:lineRule="auto"/>
        <w:rPr>
          <w:rFonts w:cs="Arial"/>
          <w:sz w:val="24"/>
          <w:szCs w:val="24"/>
        </w:rPr>
      </w:pPr>
      <w:r w:rsidRPr="0017331B">
        <w:rPr>
          <w:rFonts w:cs="Arial"/>
          <w:sz w:val="24"/>
          <w:szCs w:val="24"/>
        </w:rPr>
        <w:t>The outstanding benefits to patients and GP practices and to CCGs need to be better disseminated</w:t>
      </w:r>
      <w:r>
        <w:rPr>
          <w:rFonts w:cs="Arial"/>
          <w:sz w:val="24"/>
          <w:szCs w:val="24"/>
        </w:rPr>
        <w:t xml:space="preserve">, including in peer refereed academic publications </w:t>
      </w:r>
    </w:p>
    <w:p w14:paraId="754A383A" w14:textId="694F34E4" w:rsidR="00E06AE8" w:rsidRDefault="00E06AE8" w:rsidP="00E06AE8">
      <w:pPr>
        <w:pStyle w:val="ListParagraph"/>
        <w:spacing w:after="0" w:line="240" w:lineRule="auto"/>
        <w:ind w:left="448"/>
        <w:rPr>
          <w:sz w:val="24"/>
          <w:szCs w:val="24"/>
        </w:rPr>
      </w:pPr>
    </w:p>
    <w:p w14:paraId="672EF3AA" w14:textId="747AFD95" w:rsidR="00DB4378" w:rsidRPr="00DB4378" w:rsidRDefault="00DB4378" w:rsidP="003770FE">
      <w:pPr>
        <w:pBdr>
          <w:top w:val="single" w:sz="12" w:space="1" w:color="auto"/>
          <w:left w:val="single" w:sz="12" w:space="4" w:color="auto"/>
          <w:bottom w:val="single" w:sz="12" w:space="1" w:color="auto"/>
          <w:right w:val="single" w:sz="12" w:space="4" w:color="auto"/>
        </w:pBdr>
        <w:rPr>
          <w:rFonts w:eastAsia="PMingLiU" w:cs="Arial"/>
          <w:b/>
          <w:bCs/>
          <w:sz w:val="32"/>
          <w:szCs w:val="24"/>
          <w:lang w:eastAsia="zh-TW"/>
        </w:rPr>
      </w:pPr>
      <w:r w:rsidRPr="00DB4378">
        <w:rPr>
          <w:rFonts w:eastAsia="PMingLiU" w:cs="Arial"/>
          <w:b/>
          <w:bCs/>
          <w:sz w:val="32"/>
          <w:szCs w:val="24"/>
          <w:lang w:eastAsia="zh-TW"/>
        </w:rPr>
        <w:lastRenderedPageBreak/>
        <w:t xml:space="preserve">1. Background </w:t>
      </w:r>
    </w:p>
    <w:p w14:paraId="4CE9091F" w14:textId="743DD0FF" w:rsidR="009F394A" w:rsidRPr="008E0B4E" w:rsidRDefault="00AE2B38" w:rsidP="00DB4378">
      <w:pPr>
        <w:pStyle w:val="NormalWeb"/>
        <w:spacing w:before="240" w:beforeAutospacing="0" w:after="0" w:afterAutospacing="0"/>
        <w:ind w:left="426"/>
        <w:textAlignment w:val="baseline"/>
        <w:rPr>
          <w:rFonts w:asciiTheme="minorHAnsi" w:eastAsia="PMingLiU" w:hAnsiTheme="minorHAnsi"/>
          <w:sz w:val="28"/>
          <w:szCs w:val="28"/>
          <w:lang w:eastAsia="zh-TW"/>
        </w:rPr>
      </w:pPr>
      <w:r>
        <w:rPr>
          <w:rFonts w:asciiTheme="minorHAnsi" w:hAnsiTheme="minorHAnsi" w:cs="Arial"/>
          <w:b/>
          <w:bCs/>
          <w:sz w:val="28"/>
          <w:szCs w:val="28"/>
        </w:rPr>
        <w:t>1.</w:t>
      </w:r>
      <w:r w:rsidR="00DB4378">
        <w:rPr>
          <w:rFonts w:asciiTheme="minorHAnsi" w:hAnsiTheme="minorHAnsi" w:cs="Arial"/>
          <w:b/>
          <w:bCs/>
          <w:sz w:val="28"/>
          <w:szCs w:val="28"/>
        </w:rPr>
        <w:t xml:space="preserve">1. </w:t>
      </w:r>
      <w:r>
        <w:rPr>
          <w:rFonts w:asciiTheme="minorHAnsi" w:hAnsiTheme="minorHAnsi" w:cs="Arial"/>
          <w:b/>
          <w:bCs/>
          <w:sz w:val="28"/>
          <w:szCs w:val="28"/>
        </w:rPr>
        <w:t>National context and p</w:t>
      </w:r>
      <w:r w:rsidR="009F394A" w:rsidRPr="008E0B4E">
        <w:rPr>
          <w:rFonts w:asciiTheme="minorHAnsi" w:hAnsiTheme="minorHAnsi" w:cs="Arial"/>
          <w:b/>
          <w:bCs/>
          <w:sz w:val="28"/>
          <w:szCs w:val="28"/>
        </w:rPr>
        <w:t>olicy background</w:t>
      </w:r>
    </w:p>
    <w:p w14:paraId="230FD736" w14:textId="77777777" w:rsidR="00C92018" w:rsidRPr="00465F1D" w:rsidRDefault="00C92018" w:rsidP="00C92018">
      <w:pPr>
        <w:autoSpaceDE w:val="0"/>
        <w:autoSpaceDN w:val="0"/>
        <w:adjustRightInd w:val="0"/>
        <w:spacing w:after="0" w:line="240" w:lineRule="auto"/>
        <w:rPr>
          <w:rFonts w:ascii="Calibri" w:eastAsia="Times New Roman" w:hAnsi="Calibri" w:cs="Times New Roman"/>
          <w:sz w:val="24"/>
          <w:szCs w:val="24"/>
        </w:rPr>
      </w:pPr>
    </w:p>
    <w:p w14:paraId="31BFEA24" w14:textId="77777777" w:rsidR="00DA5C8B" w:rsidRPr="00465F1D" w:rsidRDefault="005C1261" w:rsidP="00DA5C8B">
      <w:pPr>
        <w:autoSpaceDE w:val="0"/>
        <w:autoSpaceDN w:val="0"/>
        <w:adjustRightInd w:val="0"/>
        <w:spacing w:after="0" w:line="240" w:lineRule="auto"/>
        <w:rPr>
          <w:rFonts w:ascii="Calibri" w:eastAsia="PMingLiU" w:hAnsi="Calibri"/>
          <w:sz w:val="24"/>
          <w:szCs w:val="24"/>
          <w:lang w:eastAsia="zh-TW"/>
        </w:rPr>
      </w:pPr>
      <w:r w:rsidRPr="00465F1D">
        <w:rPr>
          <w:rFonts w:ascii="Calibri" w:eastAsia="Times New Roman" w:hAnsi="Calibri" w:cs="Times New Roman"/>
          <w:sz w:val="24"/>
          <w:szCs w:val="24"/>
        </w:rPr>
        <w:t>Using data from the Global Burden of Diseases, Injuries, and Risk Fac</w:t>
      </w:r>
      <w:r w:rsidR="00AE2B38" w:rsidRPr="00465F1D">
        <w:rPr>
          <w:rFonts w:ascii="Calibri" w:eastAsia="Times New Roman" w:hAnsi="Calibri" w:cs="Times New Roman"/>
          <w:sz w:val="24"/>
          <w:szCs w:val="24"/>
        </w:rPr>
        <w:t>tors Study</w:t>
      </w:r>
      <w:r w:rsidRPr="00465F1D">
        <w:rPr>
          <w:rFonts w:ascii="Calibri" w:eastAsia="PMingLiU" w:hAnsi="Calibri" w:cs="Times New Roman"/>
          <w:sz w:val="24"/>
          <w:szCs w:val="24"/>
          <w:lang w:eastAsia="zh-TW"/>
        </w:rPr>
        <w:t xml:space="preserve">, Murray et al (2013) </w:t>
      </w:r>
      <w:r w:rsidRPr="00465F1D">
        <w:rPr>
          <w:rFonts w:ascii="Calibri" w:eastAsia="Times New Roman" w:hAnsi="Calibri" w:cs="Times New Roman"/>
          <w:sz w:val="24"/>
          <w:szCs w:val="24"/>
        </w:rPr>
        <w:t xml:space="preserve">calculated the contribution of preventable risk factors, and ranked the UK compared with a group of high-income countries with similar levels of health expenditure in </w:t>
      </w:r>
      <w:r w:rsidR="00C92018" w:rsidRPr="00465F1D">
        <w:rPr>
          <w:rFonts w:ascii="Calibri" w:eastAsia="Times New Roman" w:hAnsi="Calibri" w:cs="Times New Roman"/>
          <w:sz w:val="24"/>
          <w:szCs w:val="24"/>
        </w:rPr>
        <w:t>1990 and 2010</w:t>
      </w:r>
      <w:r w:rsidRPr="00465F1D">
        <w:rPr>
          <w:rFonts w:ascii="Calibri" w:eastAsia="Times New Roman" w:hAnsi="Calibri" w:cs="Times New Roman"/>
          <w:sz w:val="24"/>
          <w:szCs w:val="24"/>
        </w:rPr>
        <w:t>.</w:t>
      </w:r>
      <w:r w:rsidR="00C92018" w:rsidRPr="00465F1D">
        <w:rPr>
          <w:rFonts w:ascii="Calibri" w:eastAsia="PMingLiU" w:hAnsi="Calibri" w:cs="Times New Roman"/>
          <w:sz w:val="24"/>
          <w:szCs w:val="24"/>
          <w:lang w:eastAsia="zh-TW"/>
        </w:rPr>
        <w:t xml:space="preserve"> D</w:t>
      </w:r>
      <w:r w:rsidRPr="00465F1D">
        <w:rPr>
          <w:rFonts w:ascii="Calibri" w:eastAsia="PMingLiU" w:hAnsi="Calibri" w:cs="Times New Roman"/>
          <w:sz w:val="24"/>
          <w:szCs w:val="24"/>
          <w:lang w:eastAsia="zh-TW"/>
        </w:rPr>
        <w:t>espite s</w:t>
      </w:r>
      <w:r w:rsidRPr="00465F1D">
        <w:rPr>
          <w:rFonts w:ascii="Calibri" w:eastAsia="Times New Roman" w:hAnsi="Calibri" w:cs="Times New Roman"/>
          <w:sz w:val="24"/>
          <w:szCs w:val="24"/>
        </w:rPr>
        <w:t>ix decades of universal free health care</w:t>
      </w:r>
      <w:r w:rsidRPr="00465F1D">
        <w:rPr>
          <w:rFonts w:ascii="Calibri" w:eastAsia="PMingLiU" w:hAnsi="Calibri" w:cs="Times New Roman"/>
          <w:sz w:val="24"/>
          <w:szCs w:val="24"/>
          <w:lang w:eastAsia="zh-TW"/>
        </w:rPr>
        <w:t xml:space="preserve"> and </w:t>
      </w:r>
      <w:r w:rsidRPr="00465F1D">
        <w:rPr>
          <w:rFonts w:ascii="Calibri" w:eastAsia="Times New Roman" w:hAnsi="Calibri" w:cs="Times New Roman"/>
          <w:sz w:val="24"/>
          <w:szCs w:val="24"/>
        </w:rPr>
        <w:t>widespread public health initiatives and substantial increases in health expenditure</w:t>
      </w:r>
      <w:r w:rsidRPr="00465F1D">
        <w:rPr>
          <w:rFonts w:ascii="Calibri" w:eastAsia="PMingLiU" w:hAnsi="Calibri" w:cs="Times New Roman"/>
          <w:sz w:val="24"/>
          <w:szCs w:val="24"/>
          <w:lang w:eastAsia="zh-TW"/>
        </w:rPr>
        <w:t>,</w:t>
      </w:r>
      <w:r w:rsidRPr="00465F1D">
        <w:rPr>
          <w:rFonts w:ascii="Calibri" w:eastAsia="Times New Roman" w:hAnsi="Calibri" w:cs="Times New Roman"/>
          <w:sz w:val="24"/>
          <w:szCs w:val="24"/>
        </w:rPr>
        <w:t xml:space="preserve"> the UK’s health outcomes or longevity ranking against the average of 14 other original members of the European Union, Australia, Canada, Norway, and the USA (EU15+) over the past 20 years</w:t>
      </w:r>
      <w:r w:rsidRPr="00465F1D">
        <w:rPr>
          <w:rFonts w:ascii="Calibri" w:eastAsia="PMingLiU" w:hAnsi="Calibri" w:cs="Times New Roman"/>
          <w:sz w:val="24"/>
          <w:szCs w:val="24"/>
          <w:lang w:eastAsia="zh-TW"/>
        </w:rPr>
        <w:t xml:space="preserve"> has failed to improve (Murray et al 2013). </w:t>
      </w:r>
    </w:p>
    <w:p w14:paraId="2A863169" w14:textId="77777777" w:rsidR="00DA5C8B" w:rsidRPr="00465F1D" w:rsidRDefault="00DA5C8B" w:rsidP="00DA5C8B">
      <w:pPr>
        <w:autoSpaceDE w:val="0"/>
        <w:autoSpaceDN w:val="0"/>
        <w:adjustRightInd w:val="0"/>
        <w:spacing w:after="0" w:line="240" w:lineRule="auto"/>
        <w:rPr>
          <w:rFonts w:ascii="Calibri" w:eastAsia="PMingLiU" w:hAnsi="Calibri"/>
          <w:sz w:val="24"/>
          <w:szCs w:val="24"/>
          <w:lang w:eastAsia="zh-TW"/>
        </w:rPr>
      </w:pPr>
    </w:p>
    <w:p w14:paraId="792243CF" w14:textId="77777777" w:rsidR="00CB56E2" w:rsidRPr="00465F1D" w:rsidRDefault="005C1261" w:rsidP="00DA5C8B">
      <w:pPr>
        <w:autoSpaceDE w:val="0"/>
        <w:autoSpaceDN w:val="0"/>
        <w:adjustRightInd w:val="0"/>
        <w:spacing w:after="0" w:line="240" w:lineRule="auto"/>
        <w:rPr>
          <w:rFonts w:ascii="Calibri" w:eastAsia="PMingLiU" w:hAnsi="Calibri" w:cs="Times New Roman"/>
          <w:sz w:val="24"/>
          <w:szCs w:val="24"/>
          <w:lang w:eastAsia="zh-TW"/>
        </w:rPr>
      </w:pPr>
      <w:r w:rsidRPr="00465F1D">
        <w:rPr>
          <w:rFonts w:ascii="Calibri" w:eastAsia="PMingLiU" w:hAnsi="Calibri" w:cs="Helvetica"/>
          <w:sz w:val="24"/>
          <w:szCs w:val="24"/>
          <w:lang w:eastAsia="zh-TW"/>
        </w:rPr>
        <w:t>T</w:t>
      </w:r>
      <w:r w:rsidR="00CB56E2" w:rsidRPr="00465F1D">
        <w:rPr>
          <w:rFonts w:ascii="Calibri" w:hAnsi="Calibri" w:cs="Helvetica"/>
          <w:sz w:val="24"/>
          <w:szCs w:val="24"/>
        </w:rPr>
        <w:t xml:space="preserve">he performance of the UK in terms of premature mortality is persistently and significantly below the mean of EU15+ and requires additional concerted action. </w:t>
      </w:r>
      <w:r w:rsidR="006553F8" w:rsidRPr="00465F1D">
        <w:rPr>
          <w:rFonts w:ascii="Calibri" w:hAnsi="Calibri" w:cs="Helvetica"/>
          <w:sz w:val="24"/>
          <w:szCs w:val="24"/>
        </w:rPr>
        <w:t>In terms of premature mortality, worsening ranks are most notable for</w:t>
      </w:r>
      <w:r w:rsidRPr="00465F1D">
        <w:rPr>
          <w:rFonts w:ascii="Calibri" w:hAnsi="Calibri" w:cs="Helvetica"/>
          <w:sz w:val="24"/>
          <w:szCs w:val="24"/>
        </w:rPr>
        <w:t xml:space="preserve"> men and women aged 20–54 years</w:t>
      </w:r>
      <w:r w:rsidR="006553F8" w:rsidRPr="00465F1D">
        <w:rPr>
          <w:rFonts w:ascii="Calibri" w:hAnsi="Calibri" w:cs="Helvetica"/>
          <w:sz w:val="24"/>
          <w:szCs w:val="24"/>
        </w:rPr>
        <w:t xml:space="preserve"> </w:t>
      </w:r>
      <w:r w:rsidRPr="00465F1D">
        <w:rPr>
          <w:rFonts w:ascii="Calibri" w:eastAsia="Times New Roman" w:hAnsi="Calibri" w:cs="Times New Roman"/>
          <w:sz w:val="24"/>
          <w:szCs w:val="24"/>
        </w:rPr>
        <w:t>in part because of dramatic increases in drug and alcohol use disorders</w:t>
      </w:r>
      <w:r w:rsidR="00241C62" w:rsidRPr="00465F1D">
        <w:rPr>
          <w:rFonts w:ascii="Calibri" w:hAnsi="Calibri" w:cs="Helvetica"/>
          <w:sz w:val="24"/>
          <w:szCs w:val="24"/>
        </w:rPr>
        <w:t xml:space="preserve"> (Murray et al</w:t>
      </w:r>
      <w:r w:rsidRPr="00465F1D">
        <w:rPr>
          <w:rFonts w:ascii="Calibri" w:hAnsi="Calibri" w:cs="Helvetica"/>
          <w:sz w:val="24"/>
          <w:szCs w:val="24"/>
        </w:rPr>
        <w:t xml:space="preserve"> 2013)</w:t>
      </w:r>
      <w:r w:rsidRPr="00465F1D">
        <w:rPr>
          <w:rFonts w:ascii="Calibri" w:eastAsia="PMingLiU" w:hAnsi="Calibri" w:cs="Helvetica"/>
          <w:sz w:val="24"/>
          <w:szCs w:val="24"/>
          <w:lang w:eastAsia="zh-TW"/>
        </w:rPr>
        <w:t xml:space="preserve">. </w:t>
      </w:r>
      <w:r w:rsidR="006553F8" w:rsidRPr="00465F1D">
        <w:rPr>
          <w:rFonts w:ascii="Calibri" w:hAnsi="Calibri" w:cs="Helvetica"/>
          <w:sz w:val="24"/>
          <w:szCs w:val="24"/>
        </w:rPr>
        <w:t>The UK has significantly greater rates of age-standardised YLLs</w:t>
      </w:r>
      <w:r w:rsidR="006553F8" w:rsidRPr="00465F1D">
        <w:rPr>
          <w:rStyle w:val="FootnoteReference"/>
          <w:rFonts w:ascii="Calibri" w:hAnsi="Calibri" w:cs="Helvetica"/>
          <w:sz w:val="24"/>
          <w:szCs w:val="24"/>
        </w:rPr>
        <w:footnoteReference w:id="1"/>
      </w:r>
      <w:r w:rsidR="006553F8" w:rsidRPr="00465F1D">
        <w:rPr>
          <w:rFonts w:ascii="Calibri" w:hAnsi="Calibri" w:cs="Helvetica"/>
          <w:sz w:val="24"/>
          <w:szCs w:val="24"/>
        </w:rPr>
        <w:t xml:space="preserve"> for ischaemic heart disease, chronic obstructive pulmonary disease, lower respiratory infections, breast cancer, other cardiovascular and circulatory disorders, oesophageal cancer, preterm birth complications, congenital anomalies, and aortic aneurysm. The leading risk factor in the UK was tobacco</w:t>
      </w:r>
      <w:r w:rsidR="006553F8" w:rsidRPr="00465F1D">
        <w:rPr>
          <w:rFonts w:ascii="Calibri" w:eastAsia="PMingLiU" w:hAnsi="Calibri" w:cs="Helvetica"/>
          <w:sz w:val="24"/>
          <w:szCs w:val="24"/>
          <w:lang w:eastAsia="zh-TW"/>
        </w:rPr>
        <w:t xml:space="preserve"> </w:t>
      </w:r>
      <w:r w:rsidR="006553F8" w:rsidRPr="00465F1D">
        <w:rPr>
          <w:rFonts w:ascii="Calibri" w:hAnsi="Calibri" w:cs="Helvetica"/>
          <w:sz w:val="24"/>
          <w:szCs w:val="24"/>
        </w:rPr>
        <w:t>(11</w:t>
      </w:r>
      <w:r w:rsidR="006553F8" w:rsidRPr="00465F1D">
        <w:rPr>
          <w:rFonts w:ascii="Calibri" w:eastAsia="PMingLiU" w:hAnsi="Calibri" w:cs="Helvetica"/>
          <w:sz w:val="24"/>
          <w:szCs w:val="24"/>
          <w:lang w:eastAsia="zh-TW"/>
        </w:rPr>
        <w:t>.</w:t>
      </w:r>
      <w:r w:rsidR="007A5F4D" w:rsidRPr="00465F1D">
        <w:rPr>
          <w:rFonts w:ascii="Calibri" w:hAnsi="Calibri" w:cs="Helvetica"/>
          <w:sz w:val="24"/>
          <w:szCs w:val="24"/>
        </w:rPr>
        <w:t xml:space="preserve">8% </w:t>
      </w:r>
      <w:r w:rsidR="006553F8" w:rsidRPr="00465F1D">
        <w:rPr>
          <w:rFonts w:ascii="Calibri" w:hAnsi="Calibri" w:cs="Helvetica"/>
          <w:sz w:val="24"/>
          <w:szCs w:val="24"/>
        </w:rPr>
        <w:t>of DALYs</w:t>
      </w:r>
      <w:r w:rsidR="007A5F4D" w:rsidRPr="00465F1D">
        <w:rPr>
          <w:rStyle w:val="FootnoteReference"/>
          <w:rFonts w:ascii="Calibri" w:hAnsi="Calibri" w:cs="Helvetica"/>
          <w:sz w:val="24"/>
          <w:szCs w:val="24"/>
        </w:rPr>
        <w:footnoteReference w:id="2"/>
      </w:r>
      <w:r w:rsidR="006553F8" w:rsidRPr="00465F1D">
        <w:rPr>
          <w:rFonts w:ascii="Calibri" w:eastAsia="PMingLiU" w:hAnsi="Calibri" w:cs="Arial"/>
          <w:sz w:val="24"/>
          <w:szCs w:val="24"/>
          <w:lang w:eastAsia="zh-TW"/>
        </w:rPr>
        <w:t xml:space="preserve"> </w:t>
      </w:r>
      <w:r w:rsidR="00CB56E2" w:rsidRPr="00465F1D">
        <w:rPr>
          <w:rFonts w:ascii="Calibri" w:hAnsi="Calibri" w:cs="Helvetica"/>
          <w:sz w:val="24"/>
          <w:szCs w:val="24"/>
        </w:rPr>
        <w:t>followed</w:t>
      </w:r>
      <w:r w:rsidR="007A5F4D" w:rsidRPr="00465F1D">
        <w:rPr>
          <w:rFonts w:ascii="Calibri" w:hAnsi="Calibri" w:cs="Helvetica"/>
          <w:sz w:val="24"/>
          <w:szCs w:val="24"/>
        </w:rPr>
        <w:t xml:space="preserve"> by increased blood pressure </w:t>
      </w:r>
      <w:r w:rsidR="006553F8" w:rsidRPr="00465F1D">
        <w:rPr>
          <w:rFonts w:ascii="Calibri" w:hAnsi="Calibri" w:cs="Helvetica"/>
          <w:sz w:val="24"/>
          <w:szCs w:val="24"/>
        </w:rPr>
        <w:t>9</w:t>
      </w:r>
      <w:r w:rsidR="007A5F4D" w:rsidRPr="00465F1D">
        <w:rPr>
          <w:rFonts w:ascii="Calibri" w:eastAsia="PMingLiU" w:hAnsi="Calibri" w:cs="Helvetica"/>
          <w:sz w:val="24"/>
          <w:szCs w:val="24"/>
          <w:lang w:eastAsia="zh-TW"/>
        </w:rPr>
        <w:t>.</w:t>
      </w:r>
      <w:r w:rsidR="007A5F4D" w:rsidRPr="00465F1D">
        <w:rPr>
          <w:rFonts w:ascii="Calibri" w:hAnsi="Calibri" w:cs="Helvetica"/>
          <w:sz w:val="24"/>
          <w:szCs w:val="24"/>
        </w:rPr>
        <w:t xml:space="preserve">0% </w:t>
      </w:r>
      <w:r w:rsidR="006553F8" w:rsidRPr="00465F1D">
        <w:rPr>
          <w:rFonts w:ascii="Calibri" w:hAnsi="Calibri" w:cs="Helvetica"/>
          <w:sz w:val="24"/>
          <w:szCs w:val="24"/>
        </w:rPr>
        <w:t>and high body-mass index (8</w:t>
      </w:r>
      <w:r w:rsidR="006553F8" w:rsidRPr="00465F1D">
        <w:rPr>
          <w:rFonts w:ascii="Calibri" w:eastAsia="PMingLiU" w:hAnsi="Calibri" w:cs="Helvetica"/>
          <w:sz w:val="24"/>
          <w:szCs w:val="24"/>
          <w:lang w:eastAsia="zh-TW"/>
        </w:rPr>
        <w:t>.</w:t>
      </w:r>
      <w:r w:rsidR="006553F8" w:rsidRPr="00465F1D">
        <w:rPr>
          <w:rFonts w:ascii="Calibri" w:hAnsi="Calibri" w:cs="Helvetica"/>
          <w:sz w:val="24"/>
          <w:szCs w:val="24"/>
        </w:rPr>
        <w:t>6%</w:t>
      </w:r>
      <w:r w:rsidR="007A5F4D" w:rsidRPr="00465F1D">
        <w:rPr>
          <w:rFonts w:ascii="Calibri" w:eastAsia="PMingLiU" w:hAnsi="Calibri" w:cs="Helvetica"/>
          <w:sz w:val="24"/>
          <w:szCs w:val="24"/>
          <w:lang w:eastAsia="zh-TW"/>
        </w:rPr>
        <w:t xml:space="preserve">). </w:t>
      </w:r>
      <w:r w:rsidR="006553F8" w:rsidRPr="00465F1D">
        <w:rPr>
          <w:rFonts w:ascii="Calibri" w:eastAsia="PMingLiU" w:hAnsi="Calibri" w:cs="Helvetica"/>
          <w:sz w:val="24"/>
          <w:szCs w:val="24"/>
          <w:lang w:eastAsia="zh-TW"/>
        </w:rPr>
        <w:t>In addition, d</w:t>
      </w:r>
      <w:r w:rsidR="00CB56E2" w:rsidRPr="00465F1D">
        <w:rPr>
          <w:rFonts w:ascii="Calibri" w:hAnsi="Calibri" w:cs="Helvetica"/>
          <w:sz w:val="24"/>
          <w:szCs w:val="24"/>
        </w:rPr>
        <w:t>iet and physical inactivi</w:t>
      </w:r>
      <w:r w:rsidR="006553F8" w:rsidRPr="00465F1D">
        <w:rPr>
          <w:rFonts w:ascii="Calibri" w:hAnsi="Calibri" w:cs="Helvetica"/>
          <w:sz w:val="24"/>
          <w:szCs w:val="24"/>
        </w:rPr>
        <w:t>ty accounted for 14</w:t>
      </w:r>
      <w:r w:rsidR="006553F8" w:rsidRPr="00465F1D">
        <w:rPr>
          <w:rFonts w:ascii="Calibri" w:eastAsia="PMingLiU" w:hAnsi="Calibri" w:cs="Helvetica"/>
          <w:sz w:val="24"/>
          <w:szCs w:val="24"/>
          <w:lang w:eastAsia="zh-TW"/>
        </w:rPr>
        <w:t>.</w:t>
      </w:r>
      <w:r w:rsidR="00CB56E2" w:rsidRPr="00465F1D">
        <w:rPr>
          <w:rFonts w:ascii="Calibri" w:hAnsi="Calibri" w:cs="Helvetica"/>
          <w:sz w:val="24"/>
          <w:szCs w:val="24"/>
        </w:rPr>
        <w:t>3</w:t>
      </w:r>
      <w:r w:rsidR="007A5F4D" w:rsidRPr="00465F1D">
        <w:rPr>
          <w:rFonts w:ascii="Calibri" w:eastAsia="PMingLiU" w:hAnsi="Calibri" w:cs="Helvetica"/>
          <w:sz w:val="24"/>
          <w:szCs w:val="24"/>
          <w:lang w:eastAsia="zh-TW"/>
        </w:rPr>
        <w:t>%</w:t>
      </w:r>
      <w:r w:rsidR="00CB56E2" w:rsidRPr="00465F1D">
        <w:rPr>
          <w:rFonts w:ascii="Calibri" w:hAnsi="Calibri" w:cs="Helvetica"/>
          <w:sz w:val="24"/>
          <w:szCs w:val="24"/>
        </w:rPr>
        <w:t xml:space="preserve">of UK </w:t>
      </w:r>
      <w:r w:rsidR="007A5F4D" w:rsidRPr="00465F1D">
        <w:rPr>
          <w:rFonts w:ascii="Calibri" w:hAnsi="Calibri" w:cs="Helvetica"/>
          <w:sz w:val="24"/>
          <w:szCs w:val="24"/>
          <w:shd w:val="clear" w:color="auto" w:fill="FFFFFF"/>
        </w:rPr>
        <w:t>DALYs in 2010</w:t>
      </w:r>
      <w:r w:rsidR="00241C62" w:rsidRPr="00465F1D">
        <w:rPr>
          <w:rFonts w:ascii="Calibri" w:eastAsia="PMingLiU" w:hAnsi="Calibri" w:cs="Helvetica"/>
          <w:sz w:val="24"/>
          <w:szCs w:val="24"/>
          <w:shd w:val="clear" w:color="auto" w:fill="FFFFFF"/>
          <w:lang w:eastAsia="zh-TW"/>
        </w:rPr>
        <w:t xml:space="preserve"> </w:t>
      </w:r>
      <w:r w:rsidR="00241C62" w:rsidRPr="00465F1D">
        <w:rPr>
          <w:rFonts w:ascii="Calibri" w:eastAsia="PMingLiU" w:hAnsi="Calibri" w:cs="Times New Roman"/>
          <w:sz w:val="24"/>
          <w:szCs w:val="24"/>
          <w:lang w:eastAsia="zh-TW"/>
        </w:rPr>
        <w:t>(Murray et al 2013).</w:t>
      </w:r>
    </w:p>
    <w:p w14:paraId="32906505" w14:textId="77777777" w:rsidR="00DA5C8B" w:rsidRPr="00465F1D" w:rsidRDefault="00DA5C8B" w:rsidP="00DA5C8B">
      <w:pPr>
        <w:autoSpaceDE w:val="0"/>
        <w:autoSpaceDN w:val="0"/>
        <w:adjustRightInd w:val="0"/>
        <w:spacing w:after="0" w:line="240" w:lineRule="auto"/>
        <w:rPr>
          <w:rFonts w:ascii="Calibri" w:eastAsia="PMingLiU" w:hAnsi="Calibri"/>
          <w:sz w:val="24"/>
          <w:szCs w:val="24"/>
          <w:lang w:eastAsia="zh-TW"/>
        </w:rPr>
      </w:pPr>
    </w:p>
    <w:p w14:paraId="68803E5D" w14:textId="77777777" w:rsidR="00C92018" w:rsidRPr="00465F1D" w:rsidRDefault="00C92018" w:rsidP="00DA5C8B">
      <w:pPr>
        <w:spacing w:after="0" w:line="240" w:lineRule="auto"/>
        <w:rPr>
          <w:rFonts w:ascii="Calibri" w:hAnsi="Calibri" w:cs="Arial"/>
          <w:sz w:val="24"/>
          <w:szCs w:val="24"/>
        </w:rPr>
      </w:pPr>
      <w:r w:rsidRPr="00465F1D">
        <w:rPr>
          <w:rFonts w:ascii="Calibri" w:hAnsi="Calibri" w:cs="Arial"/>
          <w:sz w:val="24"/>
          <w:szCs w:val="24"/>
        </w:rPr>
        <w:t xml:space="preserve">West Hampshire clinical commissioning group [WHCCG], Wessex AHSN and the National Institute for health Research [NIHR] collaboration for leadership in Applied Health and Care [CLARHC] Wessex identified improved earlier diagnosis and innovative management of COPD and asthma as a priority. </w:t>
      </w:r>
      <w:r w:rsidR="00DA5C8B" w:rsidRPr="00465F1D">
        <w:rPr>
          <w:rFonts w:ascii="Calibri" w:hAnsi="Calibri" w:cs="Arial"/>
          <w:sz w:val="24"/>
          <w:szCs w:val="24"/>
        </w:rPr>
        <w:t xml:space="preserve">The </w:t>
      </w:r>
      <w:r w:rsidR="00DA5C8B" w:rsidRPr="00465F1D">
        <w:rPr>
          <w:rStyle w:val="Strong"/>
          <w:rFonts w:ascii="Calibri" w:hAnsi="Calibri" w:cs="Arial"/>
          <w:b w:val="0"/>
          <w:bCs w:val="0"/>
          <w:i/>
          <w:iCs/>
          <w:sz w:val="24"/>
          <w:szCs w:val="24"/>
        </w:rPr>
        <w:t>Living Longer Lives</w:t>
      </w:r>
      <w:r w:rsidR="00DA5C8B" w:rsidRPr="00465F1D">
        <w:rPr>
          <w:rStyle w:val="Strong"/>
          <w:rFonts w:ascii="Calibri" w:hAnsi="Calibri" w:cs="Arial"/>
          <w:b w:val="0"/>
          <w:bCs w:val="0"/>
          <w:sz w:val="24"/>
          <w:szCs w:val="24"/>
        </w:rPr>
        <w:t xml:space="preserve"> programme at NHS Improving Quality </w:t>
      </w:r>
      <w:r w:rsidR="00DA5C8B" w:rsidRPr="00465F1D">
        <w:rPr>
          <w:rFonts w:ascii="Calibri" w:hAnsi="Calibri" w:cs="Arial"/>
          <w:sz w:val="24"/>
          <w:szCs w:val="24"/>
        </w:rPr>
        <w:t xml:space="preserve">aims to work with a wide range of partners across health and social care to </w:t>
      </w:r>
      <w:r w:rsidR="00DA5C8B" w:rsidRPr="00465F1D">
        <w:rPr>
          <w:rStyle w:val="Strong"/>
          <w:rFonts w:ascii="Calibri" w:hAnsi="Calibri" w:cs="Arial"/>
          <w:b w:val="0"/>
          <w:bCs w:val="0"/>
          <w:sz w:val="24"/>
          <w:szCs w:val="24"/>
        </w:rPr>
        <w:t xml:space="preserve">reduce the number of people who die too soon from illness or disease that could have been prevented or treated </w:t>
      </w:r>
      <w:r w:rsidR="00DA5C8B" w:rsidRPr="00465F1D">
        <w:rPr>
          <w:rFonts w:ascii="Calibri" w:hAnsi="Calibri"/>
          <w:sz w:val="24"/>
          <w:szCs w:val="24"/>
        </w:rPr>
        <w:t xml:space="preserve">ensuring that England’s rates of premature mortality for these diseases move from being among the worst in Europe to being the best </w:t>
      </w:r>
      <w:r w:rsidR="00DA5C8B" w:rsidRPr="00465F1D">
        <w:rPr>
          <w:rFonts w:ascii="Calibri" w:hAnsi="Calibri" w:cs="Arial"/>
          <w:sz w:val="24"/>
          <w:szCs w:val="24"/>
        </w:rPr>
        <w:t>(NHSIQ n.d.).</w:t>
      </w:r>
    </w:p>
    <w:p w14:paraId="169C413D" w14:textId="77777777" w:rsidR="00D76391" w:rsidRPr="00465F1D" w:rsidRDefault="00D76391" w:rsidP="00D76391">
      <w:pPr>
        <w:spacing w:after="0" w:line="240" w:lineRule="auto"/>
        <w:rPr>
          <w:rFonts w:ascii="Calibri" w:hAnsi="Calibri"/>
          <w:sz w:val="24"/>
          <w:szCs w:val="24"/>
        </w:rPr>
      </w:pPr>
    </w:p>
    <w:p w14:paraId="037F8ABE" w14:textId="77777777" w:rsidR="004A0A8E" w:rsidRPr="00465F1D" w:rsidRDefault="00C62A6A" w:rsidP="004A0A8E">
      <w:pPr>
        <w:spacing w:after="0" w:line="240" w:lineRule="auto"/>
        <w:rPr>
          <w:rFonts w:ascii="Calibri" w:hAnsi="Calibri"/>
          <w:sz w:val="24"/>
          <w:szCs w:val="24"/>
        </w:rPr>
      </w:pPr>
      <w:r w:rsidRPr="00465F1D">
        <w:rPr>
          <w:rFonts w:ascii="Calibri" w:hAnsi="Calibri"/>
          <w:sz w:val="24"/>
          <w:szCs w:val="24"/>
        </w:rPr>
        <w:t xml:space="preserve">Raising public awareness of symptoms and early diagnosis of disease is one of three themes in the Living Longer Lives programme. For the most part, programmes under this theme </w:t>
      </w:r>
      <w:r w:rsidRPr="00465F1D">
        <w:rPr>
          <w:rFonts w:ascii="Calibri" w:hAnsi="Calibri"/>
          <w:sz w:val="24"/>
          <w:szCs w:val="24"/>
        </w:rPr>
        <w:lastRenderedPageBreak/>
        <w:t xml:space="preserve">have focused on raising awareness and improving diagnosis of symptoms pertaining to a particular clinical condition or disease, e.g. the </w:t>
      </w:r>
      <w:r w:rsidRPr="00465F1D">
        <w:rPr>
          <w:rFonts w:ascii="Calibri" w:hAnsi="Calibri"/>
          <w:i/>
          <w:iCs/>
          <w:sz w:val="24"/>
          <w:szCs w:val="24"/>
        </w:rPr>
        <w:t>Be Clear on Cance</w:t>
      </w:r>
      <w:r w:rsidRPr="00465F1D">
        <w:rPr>
          <w:rFonts w:ascii="Calibri" w:hAnsi="Calibri"/>
          <w:sz w:val="24"/>
          <w:szCs w:val="24"/>
        </w:rPr>
        <w:t>r campaign. This is in part because of much of the work is driven by partners/stakeholders who have legitimate, vested interest in realising improvement in a particular area, e.g. the major healthcare charities. However, it is also a result of the fact that referral pathways, services, and payment systems in the NHS are largely organised around clinical specialities and do not readily accommodate patient referrals within and between specialities, or facilitate clinical collaboration or organisati</w:t>
      </w:r>
      <w:r w:rsidR="00134173" w:rsidRPr="00465F1D">
        <w:rPr>
          <w:rFonts w:ascii="Calibri" w:hAnsi="Calibri"/>
          <w:sz w:val="24"/>
          <w:szCs w:val="24"/>
        </w:rPr>
        <w:t>onal integration (Brown 2014</w:t>
      </w:r>
      <w:r w:rsidR="00C901DD" w:rsidRPr="00465F1D">
        <w:rPr>
          <w:rFonts w:ascii="Calibri" w:hAnsi="Calibri"/>
          <w:sz w:val="24"/>
          <w:szCs w:val="24"/>
        </w:rPr>
        <w:t>, p1</w:t>
      </w:r>
      <w:r w:rsidR="00134173" w:rsidRPr="00465F1D">
        <w:rPr>
          <w:rFonts w:ascii="Calibri" w:hAnsi="Calibri"/>
          <w:sz w:val="24"/>
          <w:szCs w:val="24"/>
        </w:rPr>
        <w:t>).</w:t>
      </w:r>
    </w:p>
    <w:p w14:paraId="6B4D16C2" w14:textId="77777777" w:rsidR="00C15464" w:rsidRPr="00465F1D" w:rsidRDefault="00C15464" w:rsidP="004A0A8E">
      <w:pPr>
        <w:spacing w:after="0" w:line="240" w:lineRule="auto"/>
        <w:rPr>
          <w:rFonts w:ascii="Calibri" w:hAnsi="Calibri"/>
          <w:sz w:val="24"/>
          <w:szCs w:val="24"/>
        </w:rPr>
      </w:pPr>
    </w:p>
    <w:p w14:paraId="0E13469A" w14:textId="77777777" w:rsidR="00004067" w:rsidRPr="00465F1D" w:rsidRDefault="00004067" w:rsidP="006B18B5">
      <w:pPr>
        <w:spacing w:after="0" w:line="240" w:lineRule="auto"/>
        <w:rPr>
          <w:rFonts w:ascii="Calibri" w:eastAsia="Arial" w:hAnsi="Calibri" w:cs="Arial"/>
          <w:bCs/>
          <w:sz w:val="28"/>
          <w:szCs w:val="28"/>
        </w:rPr>
      </w:pPr>
    </w:p>
    <w:p w14:paraId="14884AB4" w14:textId="1DCCE4D8" w:rsidR="009F394A" w:rsidRPr="00465F1D" w:rsidRDefault="00C15464" w:rsidP="00DB4378">
      <w:pPr>
        <w:spacing w:after="0" w:line="240" w:lineRule="auto"/>
        <w:ind w:left="426"/>
        <w:rPr>
          <w:rFonts w:ascii="Calibri" w:hAnsi="Calibri"/>
          <w:b/>
          <w:sz w:val="28"/>
          <w:szCs w:val="28"/>
        </w:rPr>
      </w:pPr>
      <w:r w:rsidRPr="00465F1D">
        <w:rPr>
          <w:rFonts w:ascii="Calibri" w:eastAsia="Arial" w:hAnsi="Calibri" w:cs="Arial"/>
          <w:b/>
          <w:sz w:val="28"/>
          <w:szCs w:val="28"/>
        </w:rPr>
        <w:t>1.2</w:t>
      </w:r>
      <w:r w:rsidR="00004067" w:rsidRPr="00465F1D">
        <w:rPr>
          <w:rFonts w:ascii="Calibri" w:eastAsia="Arial" w:hAnsi="Calibri" w:cs="Arial"/>
          <w:b/>
          <w:sz w:val="28"/>
          <w:szCs w:val="28"/>
        </w:rPr>
        <w:t xml:space="preserve">. </w:t>
      </w:r>
      <w:r w:rsidR="009F394A" w:rsidRPr="00465F1D">
        <w:rPr>
          <w:rFonts w:ascii="Calibri" w:hAnsi="Calibri"/>
          <w:b/>
          <w:sz w:val="28"/>
          <w:szCs w:val="28"/>
        </w:rPr>
        <w:t xml:space="preserve">Wessex AHSN </w:t>
      </w:r>
      <w:r w:rsidR="00882AEA" w:rsidRPr="00465F1D">
        <w:rPr>
          <w:rFonts w:ascii="Calibri" w:hAnsi="Calibri" w:cs="Arial"/>
          <w:b/>
          <w:sz w:val="28"/>
          <w:szCs w:val="28"/>
        </w:rPr>
        <w:t xml:space="preserve">Respiratory Quality Improvement Programme </w:t>
      </w:r>
    </w:p>
    <w:p w14:paraId="5907EEBA" w14:textId="77777777" w:rsidR="00911196" w:rsidRPr="00465F1D" w:rsidRDefault="00911196" w:rsidP="006B18B5">
      <w:pPr>
        <w:spacing w:after="0" w:line="240" w:lineRule="auto"/>
        <w:rPr>
          <w:rFonts w:ascii="Calibri" w:hAnsi="Calibri"/>
          <w:b/>
          <w:sz w:val="24"/>
          <w:szCs w:val="24"/>
          <w:lang w:val="en-US"/>
        </w:rPr>
      </w:pPr>
    </w:p>
    <w:p w14:paraId="51E8B39E" w14:textId="03F090CE" w:rsidR="006B18B5" w:rsidRPr="00465F1D" w:rsidRDefault="006B18B5" w:rsidP="008A2015">
      <w:pPr>
        <w:spacing w:after="0" w:line="240" w:lineRule="auto"/>
        <w:rPr>
          <w:rFonts w:ascii="Calibri" w:eastAsia="Times New Roman" w:hAnsi="Calibri" w:cs="Arial"/>
          <w:sz w:val="24"/>
          <w:szCs w:val="24"/>
          <w:lang w:eastAsia="en-GB"/>
        </w:rPr>
      </w:pPr>
      <w:r w:rsidRPr="00465F1D">
        <w:rPr>
          <w:rFonts w:ascii="Calibri" w:eastAsia="Times New Roman" w:hAnsi="Calibri" w:cs="Arial"/>
          <w:sz w:val="24"/>
          <w:szCs w:val="24"/>
          <w:lang w:eastAsia="en-GB"/>
        </w:rPr>
        <w:t xml:space="preserve">Wessex Academic Health Science Network </w:t>
      </w:r>
      <w:r w:rsidR="008A2015" w:rsidRPr="00465F1D">
        <w:rPr>
          <w:rFonts w:ascii="Calibri" w:eastAsia="Times New Roman" w:hAnsi="Calibri" w:cs="Arial"/>
          <w:sz w:val="24"/>
          <w:szCs w:val="24"/>
          <w:lang w:eastAsia="en-GB"/>
        </w:rPr>
        <w:t>[W</w:t>
      </w:r>
      <w:r w:rsidR="003E54B0" w:rsidRPr="00465F1D">
        <w:rPr>
          <w:rFonts w:ascii="Calibri" w:eastAsia="Times New Roman" w:hAnsi="Calibri" w:cs="Arial"/>
          <w:sz w:val="24"/>
          <w:szCs w:val="24"/>
          <w:lang w:eastAsia="en-GB"/>
        </w:rPr>
        <w:t xml:space="preserve">essex </w:t>
      </w:r>
      <w:r w:rsidR="008A2015" w:rsidRPr="00465F1D">
        <w:rPr>
          <w:rFonts w:ascii="Calibri" w:eastAsia="Times New Roman" w:hAnsi="Calibri" w:cs="Arial"/>
          <w:sz w:val="24"/>
          <w:szCs w:val="24"/>
          <w:lang w:eastAsia="en-GB"/>
        </w:rPr>
        <w:t xml:space="preserve">AHSN] </w:t>
      </w:r>
      <w:r w:rsidRPr="00465F1D">
        <w:rPr>
          <w:rFonts w:ascii="Calibri" w:eastAsia="Times New Roman" w:hAnsi="Calibri" w:cs="Arial"/>
          <w:sz w:val="24"/>
          <w:szCs w:val="24"/>
          <w:lang w:eastAsia="en-GB"/>
        </w:rPr>
        <w:t xml:space="preserve">is a membership organisation comprising all CCGs and provider NHS Trusts across Wessex. </w:t>
      </w:r>
    </w:p>
    <w:p w14:paraId="673FA04B" w14:textId="77777777" w:rsidR="005E3DB7" w:rsidRPr="00465F1D" w:rsidRDefault="005E3DB7" w:rsidP="008A2015">
      <w:pPr>
        <w:spacing w:after="0" w:line="240" w:lineRule="auto"/>
        <w:rPr>
          <w:rFonts w:ascii="Calibri" w:eastAsia="Times New Roman" w:hAnsi="Calibri" w:cs="Arial"/>
          <w:sz w:val="24"/>
          <w:szCs w:val="24"/>
          <w:lang w:eastAsia="en-GB"/>
        </w:rPr>
      </w:pPr>
    </w:p>
    <w:p w14:paraId="0EF54CAB" w14:textId="63BDD065" w:rsidR="005E3DB7" w:rsidRPr="00465F1D" w:rsidRDefault="005E3DB7" w:rsidP="008A2015">
      <w:pPr>
        <w:spacing w:after="0" w:line="240" w:lineRule="auto"/>
        <w:rPr>
          <w:rFonts w:ascii="Calibri" w:eastAsia="Times New Roman" w:hAnsi="Calibri" w:cs="Arial"/>
          <w:b/>
          <w:bCs/>
          <w:i/>
          <w:iCs/>
          <w:sz w:val="24"/>
          <w:szCs w:val="24"/>
          <w:lang w:eastAsia="en-GB"/>
        </w:rPr>
      </w:pPr>
      <w:r w:rsidRPr="00465F1D">
        <w:rPr>
          <w:rFonts w:ascii="Calibri" w:eastAsia="Times New Roman" w:hAnsi="Calibri" w:cs="Arial"/>
          <w:b/>
          <w:bCs/>
          <w:i/>
          <w:iCs/>
          <w:sz w:val="24"/>
          <w:szCs w:val="24"/>
          <w:lang w:eastAsia="en-GB"/>
        </w:rPr>
        <w:t>Figure 1: W</w:t>
      </w:r>
      <w:r w:rsidR="003E54B0" w:rsidRPr="00465F1D">
        <w:rPr>
          <w:rFonts w:ascii="Calibri" w:eastAsia="Times New Roman" w:hAnsi="Calibri" w:cs="Arial"/>
          <w:b/>
          <w:bCs/>
          <w:i/>
          <w:iCs/>
          <w:sz w:val="24"/>
          <w:szCs w:val="24"/>
          <w:lang w:eastAsia="en-GB"/>
        </w:rPr>
        <w:t xml:space="preserve">essex </w:t>
      </w:r>
      <w:r w:rsidRPr="00465F1D">
        <w:rPr>
          <w:rFonts w:ascii="Calibri" w:eastAsia="Times New Roman" w:hAnsi="Calibri" w:cs="Arial"/>
          <w:b/>
          <w:bCs/>
          <w:i/>
          <w:iCs/>
          <w:sz w:val="24"/>
          <w:szCs w:val="24"/>
          <w:lang w:eastAsia="en-GB"/>
        </w:rPr>
        <w:t>AHSN</w:t>
      </w:r>
    </w:p>
    <w:p w14:paraId="738AF36A" w14:textId="77777777" w:rsidR="008A2015" w:rsidRPr="00465F1D" w:rsidRDefault="008A2015" w:rsidP="008A2015">
      <w:pPr>
        <w:spacing w:after="0" w:line="240" w:lineRule="auto"/>
        <w:rPr>
          <w:rFonts w:ascii="Calibri" w:hAnsi="Calibri"/>
          <w:b/>
          <w:bCs/>
          <w:i/>
          <w:iCs/>
          <w:sz w:val="24"/>
          <w:szCs w:val="24"/>
        </w:rPr>
      </w:pPr>
    </w:p>
    <w:p w14:paraId="34A92BA9" w14:textId="77777777" w:rsidR="006B18B5" w:rsidRPr="00465F1D" w:rsidRDefault="006B18B5" w:rsidP="00DA5C8B">
      <w:pPr>
        <w:spacing w:after="0" w:line="240" w:lineRule="auto"/>
        <w:jc w:val="center"/>
        <w:rPr>
          <w:rFonts w:ascii="Calibri" w:hAnsi="Calibri"/>
          <w:sz w:val="24"/>
          <w:szCs w:val="24"/>
        </w:rPr>
      </w:pPr>
      <w:r w:rsidRPr="00465F1D">
        <w:rPr>
          <w:rFonts w:ascii="Calibri" w:hAnsi="Calibri"/>
          <w:noProof/>
          <w:sz w:val="24"/>
          <w:szCs w:val="24"/>
          <w:lang w:val="en-US" w:eastAsia="en-US"/>
        </w:rPr>
        <w:drawing>
          <wp:inline distT="0" distB="0" distL="0" distR="0" wp14:anchorId="144A3165" wp14:editId="7D55A44A">
            <wp:extent cx="4937760" cy="2593604"/>
            <wp:effectExtent l="0" t="0" r="0" b="0"/>
            <wp:docPr id="1026"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Grp="1"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36571" cy="2592980"/>
                    </a:xfrm>
                    <a:prstGeom prst="rect">
                      <a:avLst/>
                    </a:prstGeom>
                    <a:noFill/>
                    <a:ln>
                      <a:noFill/>
                    </a:ln>
                    <a:effectLst/>
                    <a:extLst/>
                  </pic:spPr>
                </pic:pic>
              </a:graphicData>
            </a:graphic>
          </wp:inline>
        </w:drawing>
      </w:r>
    </w:p>
    <w:p w14:paraId="58FCB980" w14:textId="77777777" w:rsidR="008A2015" w:rsidRPr="00465F1D" w:rsidRDefault="008A2015" w:rsidP="006B18B5">
      <w:pPr>
        <w:pStyle w:val="NormalWeb"/>
        <w:shd w:val="clear" w:color="auto" w:fill="FFFFFF"/>
        <w:spacing w:before="0" w:beforeAutospacing="0" w:after="0" w:afterAutospacing="0"/>
        <w:rPr>
          <w:rFonts w:ascii="Calibri" w:hAnsi="Calibri"/>
        </w:rPr>
      </w:pPr>
    </w:p>
    <w:p w14:paraId="72654BCC" w14:textId="77777777" w:rsidR="007A568C" w:rsidRPr="00465F1D" w:rsidRDefault="00C901DD" w:rsidP="00803BCD">
      <w:pPr>
        <w:pStyle w:val="NormalWeb"/>
        <w:shd w:val="clear" w:color="auto" w:fill="FFFFFF"/>
        <w:spacing w:before="0" w:beforeAutospacing="0" w:after="0" w:afterAutospacing="0"/>
        <w:rPr>
          <w:rFonts w:ascii="Calibri" w:hAnsi="Calibri" w:cs="Arial"/>
          <w:color w:val="000000"/>
        </w:rPr>
      </w:pPr>
      <w:r w:rsidRPr="00465F1D">
        <w:rPr>
          <w:rFonts w:ascii="Calibri" w:hAnsi="Calibri"/>
        </w:rPr>
        <w:t>The Wessex AH</w:t>
      </w:r>
      <w:r w:rsidR="00803BCD" w:rsidRPr="00465F1D">
        <w:rPr>
          <w:rFonts w:ascii="Calibri" w:hAnsi="Calibri"/>
        </w:rPr>
        <w:t>SN r</w:t>
      </w:r>
      <w:r w:rsidRPr="00465F1D">
        <w:rPr>
          <w:rFonts w:ascii="Calibri" w:hAnsi="Calibri"/>
        </w:rPr>
        <w:t>espiratory quality improvement programme</w:t>
      </w:r>
      <w:r w:rsidR="006B18B5" w:rsidRPr="00465F1D">
        <w:rPr>
          <w:rFonts w:ascii="Calibri" w:hAnsi="Calibri"/>
        </w:rPr>
        <w:t xml:space="preserve"> aims</w:t>
      </w:r>
      <w:r w:rsidRPr="00465F1D">
        <w:rPr>
          <w:rFonts w:ascii="Calibri" w:hAnsi="Calibri"/>
        </w:rPr>
        <w:t xml:space="preserve"> </w:t>
      </w:r>
      <w:r w:rsidR="00934CCF" w:rsidRPr="00465F1D">
        <w:rPr>
          <w:rFonts w:ascii="Calibri" w:hAnsi="Calibri" w:cs="Arial"/>
        </w:rPr>
        <w:t>t</w:t>
      </w:r>
      <w:r w:rsidR="007A568C" w:rsidRPr="00465F1D">
        <w:rPr>
          <w:rFonts w:ascii="Calibri" w:hAnsi="Calibri" w:cs="Arial"/>
        </w:rPr>
        <w:t xml:space="preserve">o improve respiratory health and reduce inequalities and variation across Wessex </w:t>
      </w:r>
      <w:r w:rsidR="00934CCF" w:rsidRPr="00465F1D">
        <w:rPr>
          <w:rFonts w:ascii="Calibri" w:hAnsi="Calibri" w:cs="Arial"/>
        </w:rPr>
        <w:t>and t</w:t>
      </w:r>
      <w:r w:rsidR="007A568C" w:rsidRPr="00465F1D">
        <w:rPr>
          <w:rFonts w:ascii="Calibri" w:hAnsi="Calibri"/>
        </w:rPr>
        <w:t xml:space="preserve">o improve the patients’ quality of life </w:t>
      </w:r>
      <w:r w:rsidR="00934CCF" w:rsidRPr="00465F1D">
        <w:rPr>
          <w:rFonts w:ascii="Calibri" w:hAnsi="Calibri"/>
        </w:rPr>
        <w:t xml:space="preserve">and </w:t>
      </w:r>
      <w:r w:rsidR="00803BCD" w:rsidRPr="00465F1D">
        <w:rPr>
          <w:rFonts w:ascii="Calibri" w:hAnsi="Calibri"/>
        </w:rPr>
        <w:t>patient experience</w:t>
      </w:r>
      <w:r w:rsidR="00934CCF" w:rsidRPr="00465F1D">
        <w:rPr>
          <w:rFonts w:ascii="Calibri" w:hAnsi="Calibri"/>
        </w:rPr>
        <w:t xml:space="preserve"> </w:t>
      </w:r>
      <w:r w:rsidR="00803BCD" w:rsidRPr="00465F1D">
        <w:rPr>
          <w:rFonts w:ascii="Calibri" w:hAnsi="Calibri"/>
        </w:rPr>
        <w:t xml:space="preserve">and </w:t>
      </w:r>
      <w:r w:rsidR="00934CCF" w:rsidRPr="00465F1D">
        <w:rPr>
          <w:rFonts w:ascii="Calibri" w:hAnsi="Calibri"/>
        </w:rPr>
        <w:t>to</w:t>
      </w:r>
      <w:r w:rsidR="006B18B5" w:rsidRPr="00465F1D">
        <w:rPr>
          <w:rFonts w:ascii="Calibri" w:hAnsi="Calibri"/>
        </w:rPr>
        <w:t xml:space="preserve"> increase:</w:t>
      </w:r>
      <w:r w:rsidR="00803BCD" w:rsidRPr="00465F1D">
        <w:rPr>
          <w:rFonts w:ascii="Calibri" w:hAnsi="Calibri"/>
        </w:rPr>
        <w:t xml:space="preserve"> </w:t>
      </w:r>
      <w:r w:rsidR="007A568C" w:rsidRPr="00465F1D">
        <w:rPr>
          <w:rFonts w:ascii="Calibri" w:hAnsi="Calibri" w:cs="Arial"/>
          <w:color w:val="000000"/>
        </w:rPr>
        <w:t>early accurate d</w:t>
      </w:r>
      <w:r w:rsidR="00803BCD" w:rsidRPr="00465F1D">
        <w:rPr>
          <w:rFonts w:ascii="Calibri" w:hAnsi="Calibri" w:cs="Arial"/>
          <w:color w:val="000000"/>
        </w:rPr>
        <w:t xml:space="preserve">iagnosis of respiratory disease; </w:t>
      </w:r>
      <w:r w:rsidR="007A568C" w:rsidRPr="00465F1D">
        <w:rPr>
          <w:rFonts w:ascii="Calibri" w:hAnsi="Calibri" w:cs="Calibri"/>
          <w:color w:val="000000"/>
        </w:rPr>
        <w:t>effective self-m</w:t>
      </w:r>
      <w:r w:rsidR="00803BCD" w:rsidRPr="00465F1D">
        <w:rPr>
          <w:rFonts w:ascii="Calibri" w:hAnsi="Calibri" w:cs="Calibri"/>
          <w:color w:val="000000"/>
        </w:rPr>
        <w:t xml:space="preserve">anagement and patient education; </w:t>
      </w:r>
      <w:r w:rsidR="00934CCF" w:rsidRPr="00465F1D">
        <w:rPr>
          <w:rFonts w:ascii="Calibri" w:hAnsi="Calibri" w:cs="Arial"/>
          <w:color w:val="000000"/>
        </w:rPr>
        <w:t xml:space="preserve">access to specialist services across Wessex, including </w:t>
      </w:r>
      <w:r w:rsidR="00803BCD" w:rsidRPr="00465F1D">
        <w:rPr>
          <w:rFonts w:ascii="Calibri" w:hAnsi="Calibri" w:cs="Arial"/>
          <w:color w:val="000000"/>
        </w:rPr>
        <w:t xml:space="preserve">pulmonary rehabilitation; </w:t>
      </w:r>
      <w:r w:rsidR="007A568C" w:rsidRPr="00465F1D">
        <w:rPr>
          <w:rFonts w:ascii="Calibri" w:hAnsi="Calibri" w:cs="Arial"/>
          <w:color w:val="000000"/>
        </w:rPr>
        <w:t xml:space="preserve">patient experience of care </w:t>
      </w:r>
      <w:r w:rsidR="00934CCF" w:rsidRPr="00465F1D">
        <w:rPr>
          <w:rFonts w:ascii="Calibri" w:hAnsi="Calibri" w:cs="Arial"/>
          <w:color w:val="000000"/>
        </w:rPr>
        <w:t>and</w:t>
      </w:r>
      <w:r w:rsidR="00803BCD" w:rsidRPr="00465F1D">
        <w:rPr>
          <w:rFonts w:ascii="Calibri" w:hAnsi="Calibri" w:cs="Arial"/>
          <w:color w:val="000000"/>
        </w:rPr>
        <w:t xml:space="preserve"> quality of life; </w:t>
      </w:r>
      <w:r w:rsidR="007A568C" w:rsidRPr="00465F1D">
        <w:rPr>
          <w:rFonts w:ascii="Calibri" w:hAnsi="Calibri" w:cs="Arial"/>
          <w:color w:val="000000"/>
        </w:rPr>
        <w:t>skills and practi</w:t>
      </w:r>
      <w:r w:rsidR="00803BCD" w:rsidRPr="00465F1D">
        <w:rPr>
          <w:rFonts w:ascii="Calibri" w:hAnsi="Calibri" w:cs="Arial"/>
          <w:color w:val="000000"/>
        </w:rPr>
        <w:t xml:space="preserve">ces of healthcare professionals; and the development of effective service pathways for respiratory care </w:t>
      </w:r>
      <w:r w:rsidR="00803BCD" w:rsidRPr="00465F1D">
        <w:rPr>
          <w:rFonts w:ascii="Calibri" w:hAnsi="Calibri" w:cs="Calibri"/>
          <w:color w:val="000000"/>
        </w:rPr>
        <w:t>and evaluation of cost effectiveness of outcomes</w:t>
      </w:r>
      <w:r w:rsidR="00803BCD" w:rsidRPr="00465F1D">
        <w:rPr>
          <w:rFonts w:ascii="Calibri" w:hAnsi="Calibri" w:cs="Arial"/>
          <w:color w:val="000000"/>
        </w:rPr>
        <w:t xml:space="preserve"> </w:t>
      </w:r>
      <w:r w:rsidR="006B18B5" w:rsidRPr="00465F1D">
        <w:rPr>
          <w:rFonts w:ascii="Calibri" w:hAnsi="Calibri" w:cs="Arial"/>
          <w:color w:val="000000"/>
        </w:rPr>
        <w:t>(Wessex HIEC Partnership and WAHSN 2013)</w:t>
      </w:r>
    </w:p>
    <w:p w14:paraId="3319CB52" w14:textId="77777777" w:rsidR="00934CCF" w:rsidRPr="00465F1D" w:rsidRDefault="00934CCF" w:rsidP="00934CCF">
      <w:pPr>
        <w:autoSpaceDE w:val="0"/>
        <w:autoSpaceDN w:val="0"/>
        <w:adjustRightInd w:val="0"/>
        <w:spacing w:after="0" w:line="240" w:lineRule="auto"/>
        <w:rPr>
          <w:rFonts w:ascii="Calibri" w:hAnsi="Calibri" w:cs="Arial"/>
          <w:color w:val="000000"/>
          <w:sz w:val="24"/>
          <w:szCs w:val="24"/>
        </w:rPr>
      </w:pPr>
    </w:p>
    <w:p w14:paraId="7F99C627" w14:textId="03E12F0F" w:rsidR="007A568C" w:rsidRPr="00465F1D" w:rsidRDefault="00DC6226" w:rsidP="00803BCD">
      <w:pPr>
        <w:autoSpaceDE w:val="0"/>
        <w:autoSpaceDN w:val="0"/>
        <w:adjustRightInd w:val="0"/>
        <w:spacing w:after="0" w:line="240" w:lineRule="auto"/>
        <w:rPr>
          <w:rFonts w:ascii="Calibri" w:hAnsi="Calibri" w:cs="Arial"/>
          <w:color w:val="000000"/>
          <w:sz w:val="24"/>
          <w:szCs w:val="24"/>
        </w:rPr>
      </w:pPr>
      <w:r w:rsidRPr="00465F1D">
        <w:rPr>
          <w:rFonts w:ascii="Calibri" w:hAnsi="Calibri" w:cs="Calibri"/>
          <w:color w:val="000000"/>
          <w:sz w:val="24"/>
          <w:szCs w:val="24"/>
        </w:rPr>
        <w:t>The</w:t>
      </w:r>
      <w:r w:rsidR="00803BCD" w:rsidRPr="00465F1D">
        <w:rPr>
          <w:rFonts w:ascii="Calibri" w:hAnsi="Calibri"/>
          <w:sz w:val="24"/>
          <w:szCs w:val="24"/>
        </w:rPr>
        <w:t xml:space="preserve"> Wessex AHSN respiratory quality improvement programme</w:t>
      </w:r>
      <w:r w:rsidRPr="00465F1D">
        <w:rPr>
          <w:rFonts w:ascii="Calibri" w:hAnsi="Calibri" w:cs="Calibri"/>
          <w:color w:val="000000"/>
          <w:sz w:val="24"/>
          <w:szCs w:val="24"/>
        </w:rPr>
        <w:t xml:space="preserve"> </w:t>
      </w:r>
      <w:r w:rsidR="00803BCD" w:rsidRPr="00465F1D">
        <w:rPr>
          <w:rFonts w:ascii="Calibri" w:hAnsi="Calibri" w:cs="Arial"/>
          <w:sz w:val="24"/>
          <w:szCs w:val="24"/>
        </w:rPr>
        <w:t>is working with 10 CCGs, 9 providers and 5 Universities, including the Centre for Implementation Science based at</w:t>
      </w:r>
      <w:r w:rsidR="00E941BA">
        <w:rPr>
          <w:rFonts w:ascii="Calibri" w:hAnsi="Calibri" w:cs="Arial"/>
          <w:sz w:val="24"/>
          <w:szCs w:val="24"/>
        </w:rPr>
        <w:t xml:space="preserve"> the University of Southampton. </w:t>
      </w:r>
      <w:r w:rsidR="00803BCD" w:rsidRPr="00465F1D">
        <w:rPr>
          <w:rFonts w:ascii="Calibri" w:hAnsi="Calibri" w:cs="Arial"/>
          <w:sz w:val="24"/>
          <w:szCs w:val="24"/>
        </w:rPr>
        <w:t xml:space="preserve">More specifically, it </w:t>
      </w:r>
      <w:r w:rsidRPr="00465F1D">
        <w:rPr>
          <w:rFonts w:ascii="Calibri" w:hAnsi="Calibri" w:cs="Calibri"/>
          <w:color w:val="000000"/>
          <w:sz w:val="24"/>
          <w:szCs w:val="24"/>
        </w:rPr>
        <w:t xml:space="preserve">operates collaboratively delivering joint solutions through a wide range of partners spanning universities, NHS Trusts, community care organisations, commissioners, patient groups, industry and national clinical respiratory bodies. </w:t>
      </w:r>
      <w:r w:rsidRPr="00465F1D">
        <w:rPr>
          <w:rFonts w:ascii="Calibri" w:hAnsi="Calibri" w:cs="Arial"/>
          <w:color w:val="000000"/>
          <w:sz w:val="24"/>
          <w:szCs w:val="24"/>
        </w:rPr>
        <w:t>(Wessex HIEC Partnership and WAHSN 2013)</w:t>
      </w:r>
      <w:r w:rsidR="00934CCF" w:rsidRPr="00465F1D">
        <w:rPr>
          <w:rFonts w:ascii="Calibri" w:hAnsi="Calibri" w:cs="Arial"/>
          <w:color w:val="000000"/>
          <w:sz w:val="24"/>
          <w:szCs w:val="24"/>
        </w:rPr>
        <w:t>.</w:t>
      </w:r>
    </w:p>
    <w:p w14:paraId="0E194DF6" w14:textId="084FBCFD" w:rsidR="00DA5C8B" w:rsidRPr="00465F1D" w:rsidRDefault="004441F8" w:rsidP="00734A2F">
      <w:pPr>
        <w:spacing w:after="0" w:line="240" w:lineRule="auto"/>
        <w:ind w:left="426"/>
        <w:rPr>
          <w:rFonts w:ascii="Calibri" w:hAnsi="Calibri" w:cs="Arial"/>
          <w:b/>
          <w:bCs/>
          <w:sz w:val="28"/>
          <w:szCs w:val="28"/>
        </w:rPr>
      </w:pPr>
      <w:r w:rsidRPr="00465F1D">
        <w:rPr>
          <w:rFonts w:ascii="Calibri" w:hAnsi="Calibri" w:cs="Arial"/>
          <w:b/>
          <w:bCs/>
          <w:sz w:val="28"/>
          <w:szCs w:val="28"/>
        </w:rPr>
        <w:lastRenderedPageBreak/>
        <w:t>1.</w:t>
      </w:r>
      <w:r w:rsidR="00465F1D">
        <w:rPr>
          <w:rFonts w:ascii="Calibri" w:hAnsi="Calibri" w:cs="Arial"/>
          <w:b/>
          <w:bCs/>
          <w:sz w:val="28"/>
          <w:szCs w:val="28"/>
        </w:rPr>
        <w:t>3.</w:t>
      </w:r>
      <w:r w:rsidRPr="00465F1D">
        <w:rPr>
          <w:rFonts w:ascii="Calibri" w:hAnsi="Calibri" w:cs="Arial"/>
          <w:b/>
          <w:bCs/>
          <w:sz w:val="28"/>
          <w:szCs w:val="28"/>
        </w:rPr>
        <w:t xml:space="preserve"> </w:t>
      </w:r>
      <w:r w:rsidR="00106356" w:rsidRPr="00465F1D">
        <w:rPr>
          <w:rFonts w:ascii="Calibri" w:hAnsi="Calibri" w:cs="Arial"/>
          <w:b/>
          <w:bCs/>
          <w:sz w:val="28"/>
          <w:szCs w:val="28"/>
        </w:rPr>
        <w:t>B</w:t>
      </w:r>
      <w:r w:rsidR="00DA5C8B" w:rsidRPr="00465F1D">
        <w:rPr>
          <w:rFonts w:ascii="Calibri" w:eastAsia="PMingLiU" w:hAnsi="Calibri" w:cs="Arial"/>
          <w:b/>
          <w:bCs/>
          <w:sz w:val="28"/>
          <w:szCs w:val="28"/>
          <w:lang w:eastAsia="zh-TW"/>
        </w:rPr>
        <w:t xml:space="preserve">reathlessness </w:t>
      </w:r>
      <w:r w:rsidR="009A4CB1" w:rsidRPr="00465F1D">
        <w:rPr>
          <w:rFonts w:ascii="Calibri" w:eastAsia="PMingLiU" w:hAnsi="Calibri" w:cs="Arial"/>
          <w:b/>
          <w:bCs/>
          <w:sz w:val="28"/>
          <w:szCs w:val="28"/>
          <w:lang w:eastAsia="zh-TW"/>
        </w:rPr>
        <w:t>today</w:t>
      </w:r>
    </w:p>
    <w:p w14:paraId="205E4CA2" w14:textId="77777777" w:rsidR="00911196" w:rsidRDefault="00911196" w:rsidP="00312828">
      <w:pPr>
        <w:spacing w:after="0" w:line="240" w:lineRule="auto"/>
        <w:rPr>
          <w:rFonts w:ascii="Calibri" w:hAnsi="Calibri" w:cs="Arial"/>
          <w:sz w:val="24"/>
          <w:szCs w:val="24"/>
          <w:shd w:val="clear" w:color="auto" w:fill="FFFFFF" w:themeFill="background1"/>
        </w:rPr>
      </w:pPr>
    </w:p>
    <w:p w14:paraId="45F61E55" w14:textId="77777777" w:rsidR="00B76793" w:rsidRPr="00465F1D" w:rsidRDefault="00B76793" w:rsidP="00B76793">
      <w:pPr>
        <w:pStyle w:val="NormalWeb"/>
        <w:shd w:val="clear" w:color="auto" w:fill="FFFFFF"/>
        <w:spacing w:before="0" w:beforeAutospacing="0" w:after="0" w:afterAutospacing="0"/>
        <w:rPr>
          <w:rFonts w:ascii="Calibri" w:hAnsi="Calibri" w:cs="Arial"/>
        </w:rPr>
      </w:pPr>
      <w:r w:rsidRPr="00465F1D">
        <w:rPr>
          <w:rFonts w:ascii="Calibri" w:hAnsi="Calibri" w:cs="Arial"/>
        </w:rPr>
        <w:t>Breathlessness can be caused by a number of potentially serious and life-threatening conditions (WAHSN, 2015)</w:t>
      </w:r>
      <w:r w:rsidRPr="00465F1D">
        <w:rPr>
          <w:rFonts w:ascii="Calibri" w:eastAsia="PMingLiU" w:hAnsi="Calibri" w:cs="Arial"/>
          <w:lang w:eastAsia="zh-TW"/>
        </w:rPr>
        <w:t xml:space="preserve">. </w:t>
      </w:r>
      <w:r w:rsidRPr="00465F1D">
        <w:rPr>
          <w:rFonts w:ascii="Calibri" w:hAnsi="Calibri" w:cs="Arial"/>
        </w:rPr>
        <w:t>Although this list is not exhaustive, unexpected breathlessness is most likely to be caused by one or more of the following health conditions:</w:t>
      </w:r>
    </w:p>
    <w:p w14:paraId="0DF688DC" w14:textId="77777777" w:rsidR="00B76793" w:rsidRPr="00465F1D" w:rsidRDefault="00B76793" w:rsidP="00B76793">
      <w:pPr>
        <w:pStyle w:val="NormalWeb"/>
        <w:shd w:val="clear" w:color="auto" w:fill="FFFFFF"/>
        <w:spacing w:before="0" w:beforeAutospacing="0" w:after="0" w:afterAutospacing="0"/>
        <w:rPr>
          <w:rFonts w:ascii="Calibri" w:eastAsia="PMingLiU" w:hAnsi="Calibri" w:cs="Arial"/>
          <w:lang w:eastAsia="zh-TW"/>
        </w:rPr>
      </w:pPr>
    </w:p>
    <w:p w14:paraId="45ED1B91" w14:textId="77777777" w:rsidR="00B76793" w:rsidRPr="00465F1D" w:rsidRDefault="00B76793" w:rsidP="00B76793">
      <w:pPr>
        <w:numPr>
          <w:ilvl w:val="0"/>
          <w:numId w:val="1"/>
        </w:numPr>
        <w:shd w:val="clear" w:color="auto" w:fill="FFFFFF"/>
        <w:tabs>
          <w:tab w:val="clear" w:pos="720"/>
          <w:tab w:val="num" w:pos="426"/>
        </w:tabs>
        <w:spacing w:after="0" w:line="240" w:lineRule="auto"/>
        <w:ind w:left="426" w:hanging="142"/>
        <w:rPr>
          <w:rFonts w:ascii="Calibri" w:hAnsi="Calibri" w:cs="Arial"/>
          <w:sz w:val="24"/>
          <w:szCs w:val="24"/>
        </w:rPr>
      </w:pPr>
      <w:r w:rsidRPr="00465F1D">
        <w:rPr>
          <w:rFonts w:ascii="Calibri" w:hAnsi="Calibri" w:cs="Arial"/>
          <w:sz w:val="24"/>
          <w:szCs w:val="24"/>
        </w:rPr>
        <w:t>Obesity or being unfit </w:t>
      </w:r>
    </w:p>
    <w:p w14:paraId="344753A2" w14:textId="77777777" w:rsidR="00B76793" w:rsidRPr="00465F1D" w:rsidRDefault="00B76793" w:rsidP="00B76793">
      <w:pPr>
        <w:numPr>
          <w:ilvl w:val="0"/>
          <w:numId w:val="1"/>
        </w:numPr>
        <w:shd w:val="clear" w:color="auto" w:fill="FFFFFF"/>
        <w:tabs>
          <w:tab w:val="clear" w:pos="720"/>
          <w:tab w:val="num" w:pos="426"/>
        </w:tabs>
        <w:spacing w:after="0" w:line="240" w:lineRule="auto"/>
        <w:ind w:left="426" w:hanging="142"/>
        <w:rPr>
          <w:rFonts w:ascii="Calibri" w:hAnsi="Calibri" w:cs="Arial"/>
          <w:sz w:val="24"/>
          <w:szCs w:val="24"/>
        </w:rPr>
      </w:pPr>
      <w:r w:rsidRPr="00465F1D">
        <w:rPr>
          <w:rFonts w:ascii="Calibri" w:hAnsi="Calibri" w:cs="Arial"/>
          <w:sz w:val="24"/>
          <w:szCs w:val="24"/>
        </w:rPr>
        <w:t>Anaemia, which is a low level of oxygen in the blood due to a lack of red blood cells or lack of haemoglobin </w:t>
      </w:r>
    </w:p>
    <w:p w14:paraId="2F602C0B" w14:textId="77777777" w:rsidR="00B76793" w:rsidRPr="00465F1D" w:rsidRDefault="00B76793" w:rsidP="00B76793">
      <w:pPr>
        <w:numPr>
          <w:ilvl w:val="0"/>
          <w:numId w:val="1"/>
        </w:numPr>
        <w:shd w:val="clear" w:color="auto" w:fill="FFFFFF"/>
        <w:tabs>
          <w:tab w:val="clear" w:pos="720"/>
          <w:tab w:val="num" w:pos="426"/>
        </w:tabs>
        <w:spacing w:after="0" w:line="240" w:lineRule="auto"/>
        <w:ind w:left="426" w:hanging="142"/>
        <w:rPr>
          <w:rFonts w:ascii="Calibri" w:hAnsi="Calibri" w:cs="Arial"/>
          <w:sz w:val="24"/>
          <w:szCs w:val="24"/>
        </w:rPr>
      </w:pPr>
      <w:r w:rsidRPr="00465F1D">
        <w:rPr>
          <w:rFonts w:ascii="Calibri" w:hAnsi="Calibri" w:cs="Arial"/>
          <w:sz w:val="24"/>
          <w:szCs w:val="24"/>
        </w:rPr>
        <w:t>Asthma that is not controlled properly </w:t>
      </w:r>
    </w:p>
    <w:p w14:paraId="178672B2" w14:textId="77777777" w:rsidR="00B76793" w:rsidRPr="00465F1D" w:rsidRDefault="00B76793" w:rsidP="00B76793">
      <w:pPr>
        <w:numPr>
          <w:ilvl w:val="0"/>
          <w:numId w:val="1"/>
        </w:numPr>
        <w:shd w:val="clear" w:color="auto" w:fill="FFFFFF"/>
        <w:tabs>
          <w:tab w:val="clear" w:pos="720"/>
          <w:tab w:val="num" w:pos="426"/>
        </w:tabs>
        <w:spacing w:after="0" w:line="240" w:lineRule="auto"/>
        <w:ind w:left="426" w:hanging="142"/>
        <w:rPr>
          <w:rFonts w:ascii="Calibri" w:hAnsi="Calibri" w:cs="Arial"/>
          <w:sz w:val="24"/>
          <w:szCs w:val="24"/>
        </w:rPr>
      </w:pPr>
      <w:r w:rsidRPr="00465F1D">
        <w:rPr>
          <w:rFonts w:ascii="Calibri" w:hAnsi="Calibri" w:cs="Arial"/>
          <w:sz w:val="24"/>
          <w:szCs w:val="24"/>
        </w:rPr>
        <w:t>Chronic obstructive pulmonary disease (COPD), which is permanent damage to the lungs usually caused by years of smoking </w:t>
      </w:r>
    </w:p>
    <w:p w14:paraId="1BEAE232" w14:textId="77777777" w:rsidR="00B76793" w:rsidRPr="00465F1D" w:rsidRDefault="00B76793" w:rsidP="00B76793">
      <w:pPr>
        <w:numPr>
          <w:ilvl w:val="0"/>
          <w:numId w:val="1"/>
        </w:numPr>
        <w:shd w:val="clear" w:color="auto" w:fill="FFFFFF"/>
        <w:tabs>
          <w:tab w:val="clear" w:pos="720"/>
          <w:tab w:val="num" w:pos="426"/>
        </w:tabs>
        <w:spacing w:after="0" w:line="240" w:lineRule="auto"/>
        <w:ind w:left="426" w:hanging="142"/>
        <w:rPr>
          <w:rFonts w:ascii="Calibri" w:hAnsi="Calibri" w:cs="Arial"/>
          <w:sz w:val="24"/>
          <w:szCs w:val="24"/>
        </w:rPr>
      </w:pPr>
      <w:r w:rsidRPr="00465F1D">
        <w:rPr>
          <w:rFonts w:ascii="Calibri" w:hAnsi="Calibri" w:cs="Arial"/>
          <w:sz w:val="24"/>
          <w:szCs w:val="24"/>
        </w:rPr>
        <w:t xml:space="preserve">Heart failure </w:t>
      </w:r>
      <w:r w:rsidRPr="00465F1D">
        <w:rPr>
          <w:rFonts w:ascii="Calibri" w:hAnsi="Calibri" w:cs="Arial"/>
          <w:i/>
          <w:iCs/>
          <w:sz w:val="24"/>
          <w:szCs w:val="24"/>
        </w:rPr>
        <w:t>i.e.</w:t>
      </w:r>
      <w:r w:rsidRPr="00465F1D">
        <w:rPr>
          <w:rFonts w:ascii="Calibri" w:hAnsi="Calibri" w:cs="Arial"/>
          <w:sz w:val="24"/>
          <w:szCs w:val="24"/>
        </w:rPr>
        <w:t xml:space="preserve"> the heart is having trouble pumping enough blood around the body, usually because the heart muscle has become too weak or stiff to work properly </w:t>
      </w:r>
    </w:p>
    <w:p w14:paraId="1CF44F3D" w14:textId="77777777" w:rsidR="00B76793" w:rsidRPr="00465F1D" w:rsidRDefault="00B76793" w:rsidP="00B76793">
      <w:pPr>
        <w:numPr>
          <w:ilvl w:val="0"/>
          <w:numId w:val="1"/>
        </w:numPr>
        <w:shd w:val="clear" w:color="auto" w:fill="FFFFFF"/>
        <w:tabs>
          <w:tab w:val="clear" w:pos="720"/>
          <w:tab w:val="num" w:pos="426"/>
        </w:tabs>
        <w:spacing w:after="0" w:line="240" w:lineRule="auto"/>
        <w:ind w:left="426" w:hanging="142"/>
        <w:rPr>
          <w:rFonts w:ascii="Calibri" w:hAnsi="Calibri" w:cs="Arial"/>
          <w:sz w:val="24"/>
          <w:szCs w:val="24"/>
        </w:rPr>
      </w:pPr>
      <w:r w:rsidRPr="00465F1D">
        <w:rPr>
          <w:rFonts w:ascii="Calibri" w:hAnsi="Calibri" w:cs="Arial"/>
          <w:sz w:val="24"/>
          <w:szCs w:val="24"/>
        </w:rPr>
        <w:t>Problems with the heart rate or rhythm, such as atrial fibrillation (an irregular and fast heartbeat)</w:t>
      </w:r>
    </w:p>
    <w:p w14:paraId="565FBAE3" w14:textId="77777777" w:rsidR="00B76793" w:rsidRDefault="00B76793" w:rsidP="00312828">
      <w:pPr>
        <w:spacing w:after="0" w:line="240" w:lineRule="auto"/>
        <w:rPr>
          <w:rFonts w:ascii="Calibri" w:hAnsi="Calibri" w:cs="Arial"/>
          <w:sz w:val="24"/>
          <w:szCs w:val="24"/>
          <w:shd w:val="clear" w:color="auto" w:fill="FFFFFF" w:themeFill="background1"/>
        </w:rPr>
      </w:pPr>
    </w:p>
    <w:p w14:paraId="473C0CF2" w14:textId="156FA619" w:rsidR="003F514B" w:rsidRPr="00BA0345" w:rsidRDefault="00BA0345" w:rsidP="00BA0345">
      <w:pPr>
        <w:pStyle w:val="documentdescription"/>
        <w:shd w:val="clear" w:color="auto" w:fill="FFFFFF"/>
        <w:spacing w:before="0" w:beforeAutospacing="0" w:after="0" w:afterAutospacing="0"/>
        <w:rPr>
          <w:rFonts w:asciiTheme="minorHAnsi" w:hAnsiTheme="minorHAnsi" w:cs="Tahoma"/>
        </w:rPr>
      </w:pPr>
      <w:r w:rsidRPr="00465F1D">
        <w:rPr>
          <w:rFonts w:ascii="Calibri" w:hAnsi="Calibri" w:cs="Arial"/>
        </w:rPr>
        <w:t>Shortness of breath, or breathing difficulty, or breathlessness is one of the most common reason for visiting a hospital accident and emergency department (WAHSN, 2015)</w:t>
      </w:r>
      <w:r w:rsidRPr="00465F1D">
        <w:rPr>
          <w:rFonts w:ascii="Calibri" w:eastAsia="PMingLiU" w:hAnsi="Calibri" w:cs="Arial"/>
          <w:lang w:eastAsia="zh-TW"/>
        </w:rPr>
        <w:t xml:space="preserve">. </w:t>
      </w:r>
      <w:r w:rsidRPr="003F514B">
        <w:rPr>
          <w:rStyle w:val="j-title-breadcrumb"/>
          <w:rFonts w:asciiTheme="minorHAnsi" w:hAnsiTheme="minorHAnsi" w:cs="Arial"/>
          <w:lang w:val="en"/>
        </w:rPr>
        <w:t>University Hospitals Leicester NHS Trust</w:t>
      </w:r>
      <w:r w:rsidRPr="003F514B">
        <w:rPr>
          <w:rFonts w:asciiTheme="minorHAnsi" w:hAnsiTheme="minorHAnsi" w:cs="Arial"/>
        </w:rPr>
        <w:t xml:space="preserve"> found that 67 out of 154 acute admissions (43.5%) were for </w:t>
      </w:r>
      <w:r w:rsidRPr="003F514B">
        <w:rPr>
          <w:rFonts w:asciiTheme="minorHAnsi" w:hAnsiTheme="minorHAnsi" w:cs="Arial"/>
          <w:lang w:val="en"/>
        </w:rPr>
        <w:t>breathlessness</w:t>
      </w:r>
      <w:r>
        <w:rPr>
          <w:rFonts w:asciiTheme="minorHAnsi" w:hAnsiTheme="minorHAnsi" w:cs="Arial"/>
        </w:rPr>
        <w:t xml:space="preserve"> (Evans, 2015)</w:t>
      </w:r>
      <w:r>
        <w:rPr>
          <w:rFonts w:ascii="Calibri" w:hAnsi="Calibri" w:cs="Arial"/>
        </w:rPr>
        <w:t xml:space="preserve">. </w:t>
      </w:r>
      <w:r w:rsidR="003F514B">
        <w:rPr>
          <w:rFonts w:asciiTheme="minorHAnsi" w:hAnsiTheme="minorHAnsi" w:cs="Tahoma"/>
        </w:rPr>
        <w:t>L</w:t>
      </w:r>
      <w:r w:rsidR="00004067" w:rsidRPr="003F514B">
        <w:rPr>
          <w:rFonts w:asciiTheme="minorHAnsi" w:hAnsiTheme="minorHAnsi" w:cs="Tahoma"/>
        </w:rPr>
        <w:t>ong term/chronic breathlessness affects about 10% of the general population</w:t>
      </w:r>
      <w:r w:rsidR="003F514B">
        <w:rPr>
          <w:rFonts w:asciiTheme="minorHAnsi" w:hAnsiTheme="minorHAnsi" w:cs="Tahoma"/>
        </w:rPr>
        <w:t xml:space="preserve"> </w:t>
      </w:r>
      <w:r w:rsidR="00004067" w:rsidRPr="003F514B">
        <w:rPr>
          <w:rFonts w:asciiTheme="minorHAnsi" w:hAnsiTheme="minorHAnsi" w:cs="Tahoma"/>
        </w:rPr>
        <w:t>but 30</w:t>
      </w:r>
      <w:r w:rsidR="003F514B">
        <w:rPr>
          <w:rFonts w:asciiTheme="minorHAnsi" w:hAnsiTheme="minorHAnsi" w:cs="Tahoma"/>
        </w:rPr>
        <w:t xml:space="preserve">% of elderly people experience breathlessness </w:t>
      </w:r>
      <w:r w:rsidR="003F514B" w:rsidRPr="003F514B">
        <w:rPr>
          <w:rFonts w:asciiTheme="minorHAnsi" w:hAnsiTheme="minorHAnsi" w:cs="Tahoma"/>
        </w:rPr>
        <w:t>(Baxter, 2014)</w:t>
      </w:r>
      <w:r w:rsidR="003F514B">
        <w:rPr>
          <w:rFonts w:asciiTheme="minorHAnsi" w:hAnsiTheme="minorHAnsi" w:cs="Tahoma"/>
        </w:rPr>
        <w:t xml:space="preserve">. </w:t>
      </w:r>
      <w:r w:rsidR="003F514B" w:rsidRPr="00465F1D">
        <w:rPr>
          <w:rFonts w:ascii="Calibri" w:hAnsi="Calibri" w:cs="Tahoma"/>
        </w:rPr>
        <w:t>Epidemiological data show that about 50% of obese patients are breathless and up to 70% of elderly obese complain of some degree of breathlessness</w:t>
      </w:r>
      <w:r w:rsidR="003F514B">
        <w:rPr>
          <w:rFonts w:ascii="Calibri" w:hAnsi="Calibri"/>
        </w:rPr>
        <w:t xml:space="preserve"> </w:t>
      </w:r>
      <w:r w:rsidR="003F514B" w:rsidRPr="00465F1D">
        <w:rPr>
          <w:rFonts w:ascii="Calibri" w:hAnsi="Calibri"/>
        </w:rPr>
        <w:t>(AoMRC 2013; RCP 2013)</w:t>
      </w:r>
      <w:r w:rsidR="003F514B">
        <w:rPr>
          <w:rFonts w:asciiTheme="minorHAnsi" w:hAnsiTheme="minorHAnsi" w:cs="Tahoma"/>
        </w:rPr>
        <w:t xml:space="preserve">. </w:t>
      </w:r>
      <w:r w:rsidR="003F514B">
        <w:rPr>
          <w:rFonts w:ascii="Calibri" w:hAnsi="Calibri" w:cs="Tahoma"/>
        </w:rPr>
        <w:t>U</w:t>
      </w:r>
      <w:r w:rsidR="003F514B" w:rsidRPr="00465F1D">
        <w:rPr>
          <w:rFonts w:ascii="Calibri" w:hAnsi="Calibri" w:cs="Tahoma"/>
        </w:rPr>
        <w:t xml:space="preserve">p to 93% of people with heart failure, mainly elderly, suffer from breathlessness </w:t>
      </w:r>
      <w:r w:rsidR="003F514B" w:rsidRPr="00465F1D">
        <w:rPr>
          <w:rFonts w:ascii="Calibri" w:eastAsia="PMingLiU" w:hAnsi="Calibri" w:cs="Tahoma"/>
          <w:lang w:eastAsia="zh-TW"/>
        </w:rPr>
        <w:t>(NHS Networks 2014)</w:t>
      </w:r>
      <w:r w:rsidR="003F514B" w:rsidRPr="00465F1D">
        <w:rPr>
          <w:rFonts w:ascii="Calibri" w:hAnsi="Calibri" w:cs="Tahoma"/>
        </w:rPr>
        <w:t>.</w:t>
      </w:r>
      <w:r w:rsidR="003F514B" w:rsidRPr="003F514B">
        <w:rPr>
          <w:rStyle w:val="j-title-breadcrumb"/>
          <w:rFonts w:asciiTheme="minorHAnsi" w:hAnsiTheme="minorHAnsi" w:cs="Arial"/>
          <w:lang w:val="en"/>
        </w:rPr>
        <w:t xml:space="preserve"> </w:t>
      </w:r>
      <w:r w:rsidR="00004067" w:rsidRPr="003F514B">
        <w:rPr>
          <w:rFonts w:asciiTheme="minorHAnsi" w:hAnsiTheme="minorHAnsi" w:cs="Tahoma"/>
        </w:rPr>
        <w:t>Despite such high prevalence</w:t>
      </w:r>
      <w:r w:rsidR="003F514B">
        <w:rPr>
          <w:rFonts w:cs="Tahoma"/>
        </w:rPr>
        <w:t xml:space="preserve"> rates, breathlessness is only referred to </w:t>
      </w:r>
      <w:r w:rsidR="003F514B" w:rsidRPr="00465F1D">
        <w:rPr>
          <w:rFonts w:ascii="Calibri" w:hAnsi="Calibri"/>
        </w:rPr>
        <w:t xml:space="preserve">once in the Action on Obesity </w:t>
      </w:r>
      <w:r w:rsidR="003F514B">
        <w:rPr>
          <w:rFonts w:ascii="Calibri" w:hAnsi="Calibri"/>
        </w:rPr>
        <w:t xml:space="preserve">and is not actually discussed (AoMRC 2013; RCP 2013). Breathlessness is mentioned </w:t>
      </w:r>
      <w:r w:rsidR="00004067" w:rsidRPr="003F514B">
        <w:rPr>
          <w:rFonts w:asciiTheme="minorHAnsi" w:hAnsiTheme="minorHAnsi" w:cs="Tahoma"/>
        </w:rPr>
        <w:t>as a reason for encounter in about 1% of the recorded consultations in general practice</w:t>
      </w:r>
      <w:r w:rsidR="00312828" w:rsidRPr="003F514B">
        <w:rPr>
          <w:rFonts w:asciiTheme="minorHAnsi" w:hAnsiTheme="minorHAnsi" w:cs="Tahoma"/>
        </w:rPr>
        <w:t xml:space="preserve"> </w:t>
      </w:r>
      <w:r w:rsidR="00004067" w:rsidRPr="003F514B">
        <w:rPr>
          <w:rFonts w:asciiTheme="minorHAnsi" w:eastAsia="PMingLiU" w:hAnsiTheme="minorHAnsi" w:cs="Tahoma"/>
          <w:lang w:eastAsia="zh-TW"/>
        </w:rPr>
        <w:t>(</w:t>
      </w:r>
      <w:r w:rsidR="00004067" w:rsidRPr="003F514B">
        <w:rPr>
          <w:rFonts w:asciiTheme="minorHAnsi" w:eastAsia="PMingLiU" w:hAnsiTheme="minorHAnsi"/>
          <w:lang w:eastAsia="zh-TW"/>
        </w:rPr>
        <w:t>NHS Networks, 2014)</w:t>
      </w:r>
      <w:r>
        <w:rPr>
          <w:rFonts w:eastAsia="PMingLiU"/>
          <w:lang w:eastAsia="zh-TW"/>
        </w:rPr>
        <w:t>.</w:t>
      </w:r>
    </w:p>
    <w:p w14:paraId="288C46DB" w14:textId="628D612D" w:rsidR="003F514B" w:rsidRDefault="003F514B" w:rsidP="00D0762A">
      <w:pPr>
        <w:pStyle w:val="documentdescription"/>
        <w:shd w:val="clear" w:color="auto" w:fill="FFFFFF"/>
        <w:spacing w:before="0" w:beforeAutospacing="0" w:after="0" w:afterAutospacing="0"/>
        <w:rPr>
          <w:rFonts w:asciiTheme="minorHAnsi" w:eastAsia="PMingLiU" w:hAnsiTheme="minorHAnsi"/>
          <w:lang w:eastAsia="zh-TW"/>
        </w:rPr>
      </w:pPr>
    </w:p>
    <w:p w14:paraId="52361325" w14:textId="4EB0CD23" w:rsidR="00BA0345" w:rsidRDefault="00BA0345" w:rsidP="00BA0345">
      <w:pPr>
        <w:pStyle w:val="documentdescription"/>
        <w:shd w:val="clear" w:color="auto" w:fill="FFFFFF"/>
        <w:spacing w:before="0" w:beforeAutospacing="0" w:after="0" w:afterAutospacing="0"/>
        <w:rPr>
          <w:rFonts w:asciiTheme="minorHAnsi" w:hAnsiTheme="minorHAnsi"/>
        </w:rPr>
      </w:pPr>
      <w:r>
        <w:rPr>
          <w:rFonts w:ascii="Calibri" w:hAnsi="Calibri" w:cs="Tahoma"/>
        </w:rPr>
        <w:t>B</w:t>
      </w:r>
      <w:r w:rsidR="00004067" w:rsidRPr="00465F1D">
        <w:rPr>
          <w:rFonts w:ascii="Calibri" w:hAnsi="Calibri" w:cs="Tahoma"/>
        </w:rPr>
        <w:t>reathlessness and anxiety</w:t>
      </w:r>
      <w:r w:rsidR="00312828" w:rsidRPr="00465F1D">
        <w:rPr>
          <w:rFonts w:ascii="Calibri" w:hAnsi="Calibri" w:cs="Tahoma"/>
        </w:rPr>
        <w:t xml:space="preserve"> with </w:t>
      </w:r>
      <w:r w:rsidR="00004067" w:rsidRPr="00465F1D">
        <w:rPr>
          <w:rFonts w:ascii="Calibri" w:hAnsi="Calibri" w:cs="Tahoma"/>
        </w:rPr>
        <w:t>panic disorder ten times more common in the population with COPD than in the general population. However, anxiety is under-diagnosed and under-treated in primary care (NHS Networks 2014)</w:t>
      </w:r>
      <w:r w:rsidR="00803BCD" w:rsidRPr="00465F1D">
        <w:rPr>
          <w:rFonts w:ascii="Calibri" w:hAnsi="Calibri" w:cs="Tahoma"/>
        </w:rPr>
        <w:t xml:space="preserve">. </w:t>
      </w:r>
      <w:r w:rsidR="009A4CB1" w:rsidRPr="00465F1D">
        <w:rPr>
          <w:rFonts w:ascii="Calibri" w:hAnsi="Calibri" w:cs="Tahoma"/>
        </w:rPr>
        <w:t xml:space="preserve">The </w:t>
      </w:r>
      <w:r w:rsidR="00004067" w:rsidRPr="00465F1D">
        <w:rPr>
          <w:rFonts w:ascii="Calibri" w:hAnsi="Calibri" w:cs="Tahoma"/>
        </w:rPr>
        <w:t>sensation of breathlessness may be perceived as a consequence of the normal ageing process and patients may not even bring this as their GPs who are often uncertain of the extent to which breathlessness warrants an intervention and what that intervention should be (NHS Network 2014).</w:t>
      </w:r>
      <w:r w:rsidRPr="00BA0345">
        <w:rPr>
          <w:rFonts w:asciiTheme="minorHAnsi" w:hAnsiTheme="minorHAnsi"/>
        </w:rPr>
        <w:t xml:space="preserve"> </w:t>
      </w:r>
    </w:p>
    <w:p w14:paraId="6FBA9B24" w14:textId="206DC51E" w:rsidR="00B76793" w:rsidRDefault="00B76793" w:rsidP="00BA0345">
      <w:pPr>
        <w:pStyle w:val="documentdescription"/>
        <w:shd w:val="clear" w:color="auto" w:fill="FFFFFF"/>
        <w:spacing w:before="0" w:beforeAutospacing="0" w:after="0" w:afterAutospacing="0"/>
        <w:rPr>
          <w:rFonts w:asciiTheme="minorHAnsi" w:hAnsiTheme="minorHAnsi"/>
        </w:rPr>
      </w:pPr>
    </w:p>
    <w:p w14:paraId="2668862D" w14:textId="02294378" w:rsidR="00B76793" w:rsidRPr="00465F1D" w:rsidRDefault="00B76793" w:rsidP="00B76793">
      <w:pPr>
        <w:spacing w:after="0" w:line="240" w:lineRule="auto"/>
        <w:rPr>
          <w:rFonts w:ascii="Calibri" w:eastAsia="Times New Roman" w:hAnsi="Calibri" w:cs="Times New Roman"/>
          <w:sz w:val="24"/>
          <w:szCs w:val="24"/>
        </w:rPr>
      </w:pPr>
      <w:r w:rsidRPr="00465F1D">
        <w:rPr>
          <w:rFonts w:ascii="Calibri" w:hAnsi="Calibri" w:cs="Arial"/>
          <w:sz w:val="24"/>
          <w:szCs w:val="24"/>
          <w:shd w:val="clear" w:color="auto" w:fill="FFFFFF" w:themeFill="background1"/>
        </w:rPr>
        <w:t>T</w:t>
      </w:r>
      <w:r>
        <w:rPr>
          <w:rFonts w:ascii="Calibri" w:hAnsi="Calibri" w:cs="Arial"/>
          <w:sz w:val="24"/>
          <w:szCs w:val="24"/>
          <w:shd w:val="clear" w:color="auto" w:fill="FFFFFF" w:themeFill="background1"/>
        </w:rPr>
        <w:t>here have recently been</w:t>
      </w:r>
      <w:r w:rsidRPr="00465F1D">
        <w:rPr>
          <w:rFonts w:ascii="Calibri" w:hAnsi="Calibri" w:cs="Arial"/>
          <w:sz w:val="24"/>
          <w:szCs w:val="24"/>
          <w:shd w:val="clear" w:color="auto" w:fill="FFFFFF" w:themeFill="background1"/>
        </w:rPr>
        <w:t xml:space="preserve"> various projects linked to breathlessness, including e</w:t>
      </w:r>
      <w:r w:rsidRPr="00465F1D">
        <w:rPr>
          <w:rFonts w:ascii="Calibri" w:hAnsi="Calibri" w:cs="Arial"/>
          <w:sz w:val="24"/>
          <w:szCs w:val="24"/>
        </w:rPr>
        <w:t xml:space="preserve">xaminations of the historical, philosophical, cultural and anthropological aspects of breathing and breathlessness </w:t>
      </w:r>
      <w:r w:rsidRPr="00465F1D">
        <w:rPr>
          <w:rFonts w:ascii="Calibri" w:eastAsia="Times New Roman" w:hAnsi="Calibri" w:cs="Times New Roman"/>
          <w:sz w:val="24"/>
          <w:szCs w:val="24"/>
        </w:rPr>
        <w:t>(Durham University 2015).</w:t>
      </w:r>
      <w:r w:rsidRPr="00465F1D">
        <w:rPr>
          <w:rFonts w:ascii="Calibri" w:hAnsi="Calibri"/>
          <w:sz w:val="24"/>
          <w:szCs w:val="24"/>
        </w:rPr>
        <w:t xml:space="preserve"> However, breathlessness is most often associated with COPD, a chronic progressive condition that accounts for one death every 20 minutes in England and Wales (Rand Corporation 2015).</w:t>
      </w:r>
      <w:r w:rsidRPr="00465F1D">
        <w:rPr>
          <w:rFonts w:ascii="Calibri" w:hAnsi="Calibri" w:cs="Tahoma"/>
          <w:sz w:val="24"/>
          <w:szCs w:val="24"/>
        </w:rPr>
        <w:t xml:space="preserve"> </w:t>
      </w:r>
      <w:r>
        <w:rPr>
          <w:rFonts w:ascii="Calibri" w:hAnsi="Calibri" w:cs="Tahoma"/>
          <w:sz w:val="24"/>
          <w:szCs w:val="24"/>
        </w:rPr>
        <w:t xml:space="preserve">IMPRESS is a project about breathlessness that </w:t>
      </w:r>
      <w:r w:rsidRPr="00465F1D">
        <w:rPr>
          <w:rStyle w:val="Hyperlink"/>
          <w:rFonts w:ascii="Calibri" w:eastAsia="PMingLiU" w:hAnsi="Calibri" w:cs="Tahoma"/>
          <w:color w:val="auto"/>
          <w:sz w:val="24"/>
          <w:szCs w:val="24"/>
          <w:u w:val="none"/>
          <w:lang w:eastAsia="zh-TW"/>
        </w:rPr>
        <w:t>d</w:t>
      </w:r>
      <w:r w:rsidRPr="00465F1D">
        <w:rPr>
          <w:rFonts w:ascii="Calibri" w:hAnsi="Calibri" w:cs="Tahoma"/>
          <w:sz w:val="24"/>
          <w:szCs w:val="24"/>
        </w:rPr>
        <w:t>raws together evidence and experience on COPD, heart failure, anxiety, obesity and anaemia</w:t>
      </w:r>
      <w:r w:rsidRPr="00465F1D">
        <w:rPr>
          <w:rFonts w:ascii="Calibri" w:eastAsia="PMingLiU" w:hAnsi="Calibri" w:cs="Tahoma"/>
          <w:sz w:val="24"/>
          <w:szCs w:val="24"/>
          <w:lang w:eastAsia="zh-TW"/>
        </w:rPr>
        <w:t xml:space="preserve"> and offers </w:t>
      </w:r>
      <w:r w:rsidRPr="00465F1D">
        <w:rPr>
          <w:rFonts w:ascii="Calibri" w:hAnsi="Calibri" w:cs="Tahoma"/>
          <w:sz w:val="24"/>
          <w:szCs w:val="24"/>
        </w:rPr>
        <w:t>practical resources for clinicians, patients and public health on the prevalence and incidence of long term breathlessness in adults, including an algorithm for assessment</w:t>
      </w:r>
      <w:r w:rsidRPr="00465F1D">
        <w:rPr>
          <w:rFonts w:ascii="Calibri" w:eastAsia="PMingLiU" w:hAnsi="Calibri" w:cs="Tahoma"/>
          <w:sz w:val="24"/>
          <w:szCs w:val="24"/>
          <w:lang w:eastAsia="zh-TW"/>
        </w:rPr>
        <w:t xml:space="preserve"> (NHS Networks 2014).</w:t>
      </w:r>
    </w:p>
    <w:p w14:paraId="2E2FDD27" w14:textId="77777777" w:rsidR="00B76793" w:rsidRPr="003F514B" w:rsidRDefault="00B76793" w:rsidP="00BA0345">
      <w:pPr>
        <w:pStyle w:val="documentdescription"/>
        <w:shd w:val="clear" w:color="auto" w:fill="FFFFFF"/>
        <w:spacing w:before="0" w:beforeAutospacing="0" w:after="0" w:afterAutospacing="0"/>
        <w:rPr>
          <w:rFonts w:asciiTheme="minorHAnsi" w:hAnsiTheme="minorHAnsi"/>
        </w:rPr>
      </w:pPr>
    </w:p>
    <w:p w14:paraId="7B14FFF3" w14:textId="26644FF6" w:rsidR="00004067" w:rsidRPr="00465F1D" w:rsidRDefault="00B76793" w:rsidP="00312828">
      <w:pPr>
        <w:pStyle w:val="NormalWeb"/>
        <w:shd w:val="clear" w:color="auto" w:fill="FFFFFF"/>
        <w:spacing w:before="0" w:beforeAutospacing="0" w:after="0" w:afterAutospacing="0"/>
        <w:rPr>
          <w:rFonts w:ascii="Calibri" w:hAnsi="Calibri"/>
        </w:rPr>
      </w:pPr>
      <w:r>
        <w:rPr>
          <w:rFonts w:asciiTheme="minorHAnsi" w:hAnsiTheme="minorHAnsi"/>
        </w:rPr>
        <w:lastRenderedPageBreak/>
        <w:t>Notwithstanding the</w:t>
      </w:r>
      <w:r w:rsidRPr="003F514B">
        <w:rPr>
          <w:rFonts w:asciiTheme="minorHAnsi" w:hAnsiTheme="minorHAnsi"/>
        </w:rPr>
        <w:t xml:space="preserve"> </w:t>
      </w:r>
      <w:r w:rsidRPr="003F514B">
        <w:rPr>
          <w:rFonts w:asciiTheme="minorHAnsi" w:eastAsia="PMingLiU" w:hAnsiTheme="minorHAnsi"/>
          <w:lang w:eastAsia="zh-TW"/>
        </w:rPr>
        <w:t xml:space="preserve">lack of </w:t>
      </w:r>
      <w:r>
        <w:rPr>
          <w:rFonts w:asciiTheme="minorHAnsi" w:hAnsiTheme="minorHAnsi"/>
        </w:rPr>
        <w:t xml:space="preserve">consistency and clarity </w:t>
      </w:r>
      <w:r w:rsidRPr="003F514B">
        <w:rPr>
          <w:rFonts w:asciiTheme="minorHAnsi" w:hAnsiTheme="minorHAnsi"/>
        </w:rPr>
        <w:t xml:space="preserve">in </w:t>
      </w:r>
      <w:r w:rsidRPr="003F514B">
        <w:rPr>
          <w:rFonts w:asciiTheme="minorHAnsi" w:eastAsia="PMingLiU" w:hAnsiTheme="minorHAnsi"/>
          <w:lang w:eastAsia="zh-TW"/>
        </w:rPr>
        <w:t>defining</w:t>
      </w:r>
      <w:r w:rsidRPr="003F514B">
        <w:rPr>
          <w:rFonts w:asciiTheme="minorHAnsi" w:hAnsiTheme="minorHAnsi"/>
        </w:rPr>
        <w:t xml:space="preserve"> breathlessness and differentiating between chronic and acute </w:t>
      </w:r>
      <w:r>
        <w:rPr>
          <w:rFonts w:asciiTheme="minorHAnsi" w:hAnsiTheme="minorHAnsi"/>
        </w:rPr>
        <w:t xml:space="preserve">breathlessness </w:t>
      </w:r>
      <w:r w:rsidRPr="003F514B">
        <w:rPr>
          <w:rFonts w:asciiTheme="minorHAnsi" w:hAnsiTheme="minorHAnsi"/>
        </w:rPr>
        <w:t xml:space="preserve">and in recording symptoms of breathlessness (Simon et al, </w:t>
      </w:r>
      <w:r>
        <w:rPr>
          <w:rFonts w:asciiTheme="minorHAnsi" w:hAnsiTheme="minorHAnsi"/>
        </w:rPr>
        <w:t>2013, t</w:t>
      </w:r>
      <w:r w:rsidR="00004067" w:rsidRPr="00465F1D">
        <w:rPr>
          <w:rFonts w:ascii="Calibri" w:hAnsi="Calibri" w:cs="Tahoma"/>
        </w:rPr>
        <w:t xml:space="preserve">he evidence-base cost-effectiveness linking early diagnosis and treatment of COPD does not exist for chronic and disabling breathlessness </w:t>
      </w:r>
      <w:r w:rsidR="00004067" w:rsidRPr="00465F1D">
        <w:rPr>
          <w:rFonts w:ascii="Calibri" w:eastAsia="PMingLiU" w:hAnsi="Calibri" w:cs="Tahoma"/>
          <w:lang w:eastAsia="zh-TW"/>
        </w:rPr>
        <w:t>(NHS Networks 2014)</w:t>
      </w:r>
      <w:r w:rsidR="00004067" w:rsidRPr="00465F1D">
        <w:rPr>
          <w:rFonts w:ascii="Calibri" w:hAnsi="Calibri" w:cs="Tahoma"/>
        </w:rPr>
        <w:t>.</w:t>
      </w:r>
      <w:r w:rsidR="008679FC" w:rsidRPr="00465F1D">
        <w:rPr>
          <w:rFonts w:ascii="Calibri" w:hAnsi="Calibri"/>
        </w:rPr>
        <w:t xml:space="preserve"> </w:t>
      </w:r>
      <w:r w:rsidR="00004067" w:rsidRPr="00465F1D">
        <w:rPr>
          <w:rFonts w:ascii="Calibri" w:hAnsi="Calibri"/>
        </w:rPr>
        <w:t xml:space="preserve">A generic approach </w:t>
      </w:r>
      <w:r w:rsidR="009A4CB1" w:rsidRPr="00465F1D">
        <w:rPr>
          <w:rFonts w:ascii="Calibri" w:hAnsi="Calibri"/>
        </w:rPr>
        <w:t xml:space="preserve">to </w:t>
      </w:r>
      <w:r w:rsidR="00BA0345">
        <w:rPr>
          <w:rFonts w:ascii="Calibri" w:hAnsi="Calibri"/>
        </w:rPr>
        <w:t xml:space="preserve">diagnosis and treatment of </w:t>
      </w:r>
      <w:r w:rsidR="009A4CB1" w:rsidRPr="00465F1D">
        <w:rPr>
          <w:rFonts w:ascii="Calibri" w:hAnsi="Calibri"/>
        </w:rPr>
        <w:t xml:space="preserve">breathlessness </w:t>
      </w:r>
      <w:r w:rsidR="00BA0345">
        <w:rPr>
          <w:rFonts w:ascii="Calibri" w:hAnsi="Calibri"/>
        </w:rPr>
        <w:t xml:space="preserve">is likely to help </w:t>
      </w:r>
      <w:r w:rsidR="00004067" w:rsidRPr="00465F1D">
        <w:rPr>
          <w:rFonts w:ascii="Calibri" w:hAnsi="Calibri"/>
        </w:rPr>
        <w:t xml:space="preserve">patients and </w:t>
      </w:r>
      <w:r w:rsidR="00BA0345">
        <w:rPr>
          <w:rFonts w:ascii="Calibri" w:hAnsi="Calibri"/>
        </w:rPr>
        <w:t xml:space="preserve">would be of interest for </w:t>
      </w:r>
      <w:r w:rsidR="00004067" w:rsidRPr="00465F1D">
        <w:rPr>
          <w:rFonts w:ascii="Calibri" w:hAnsi="Calibri"/>
        </w:rPr>
        <w:t>commissioner</w:t>
      </w:r>
      <w:r w:rsidR="008679FC" w:rsidRPr="00465F1D">
        <w:rPr>
          <w:rFonts w:ascii="Calibri" w:hAnsi="Calibri"/>
        </w:rPr>
        <w:t>s</w:t>
      </w:r>
      <w:r w:rsidR="00004067" w:rsidRPr="00465F1D">
        <w:rPr>
          <w:rFonts w:ascii="Calibri" w:hAnsi="Calibri"/>
        </w:rPr>
        <w:t xml:space="preserve"> (Troosters and Remoortel 2009; Evans et al 2010).</w:t>
      </w:r>
    </w:p>
    <w:p w14:paraId="35602716" w14:textId="5C450A73" w:rsidR="00106356" w:rsidRDefault="00106356" w:rsidP="006E7AF0">
      <w:pPr>
        <w:spacing w:after="0" w:line="240" w:lineRule="auto"/>
        <w:rPr>
          <w:rFonts w:ascii="Calibri" w:eastAsia="Arial" w:hAnsi="Calibri" w:cs="Arial"/>
          <w:b/>
          <w:sz w:val="28"/>
          <w:szCs w:val="28"/>
        </w:rPr>
      </w:pPr>
    </w:p>
    <w:p w14:paraId="5FAEC600" w14:textId="77777777" w:rsidR="00B76793" w:rsidRPr="00161E1C" w:rsidRDefault="00B76793" w:rsidP="006E7AF0">
      <w:pPr>
        <w:spacing w:after="0" w:line="240" w:lineRule="auto"/>
        <w:rPr>
          <w:rFonts w:ascii="Calibri" w:eastAsia="Arial" w:hAnsi="Calibri" w:cs="Arial"/>
          <w:b/>
          <w:sz w:val="28"/>
          <w:szCs w:val="28"/>
        </w:rPr>
      </w:pPr>
    </w:p>
    <w:p w14:paraId="44C842BF" w14:textId="229BFCFE" w:rsidR="00181C16" w:rsidRDefault="004441F8" w:rsidP="00734A2F">
      <w:pPr>
        <w:spacing w:after="0" w:line="240" w:lineRule="auto"/>
        <w:ind w:left="426"/>
        <w:rPr>
          <w:rFonts w:ascii="Calibri" w:eastAsia="Arial" w:hAnsi="Calibri" w:cs="Arial"/>
          <w:b/>
          <w:sz w:val="28"/>
          <w:szCs w:val="28"/>
        </w:rPr>
      </w:pPr>
      <w:r w:rsidRPr="00161E1C">
        <w:rPr>
          <w:rFonts w:ascii="Calibri" w:eastAsia="Arial" w:hAnsi="Calibri" w:cs="Arial"/>
          <w:b/>
          <w:sz w:val="28"/>
          <w:szCs w:val="28"/>
        </w:rPr>
        <w:t>1.</w:t>
      </w:r>
      <w:r w:rsidR="00911196">
        <w:rPr>
          <w:rFonts w:ascii="Calibri" w:eastAsia="Arial" w:hAnsi="Calibri" w:cs="Arial"/>
          <w:b/>
          <w:sz w:val="28"/>
          <w:szCs w:val="28"/>
        </w:rPr>
        <w:t>4</w:t>
      </w:r>
      <w:r w:rsidRPr="00161E1C">
        <w:rPr>
          <w:rFonts w:ascii="Calibri" w:eastAsia="Arial" w:hAnsi="Calibri" w:cs="Arial"/>
          <w:b/>
          <w:sz w:val="28"/>
          <w:szCs w:val="28"/>
        </w:rPr>
        <w:t xml:space="preserve">. </w:t>
      </w:r>
      <w:r w:rsidR="00004067" w:rsidRPr="00161E1C">
        <w:rPr>
          <w:rFonts w:ascii="Calibri" w:eastAsia="Arial" w:hAnsi="Calibri" w:cs="Arial"/>
          <w:b/>
          <w:sz w:val="28"/>
          <w:szCs w:val="28"/>
        </w:rPr>
        <w:t>Case-</w:t>
      </w:r>
      <w:r w:rsidR="00181C16" w:rsidRPr="00161E1C">
        <w:rPr>
          <w:rFonts w:ascii="Calibri" w:eastAsia="Arial" w:hAnsi="Calibri" w:cs="Arial"/>
          <w:b/>
          <w:sz w:val="28"/>
          <w:szCs w:val="28"/>
        </w:rPr>
        <w:t>finding for respiratory and cardiac disease</w:t>
      </w:r>
      <w:r w:rsidR="00004067" w:rsidRPr="00161E1C">
        <w:rPr>
          <w:rFonts w:ascii="Calibri" w:eastAsia="Arial" w:hAnsi="Calibri" w:cs="Arial"/>
          <w:b/>
          <w:sz w:val="28"/>
          <w:szCs w:val="28"/>
        </w:rPr>
        <w:t xml:space="preserve"> </w:t>
      </w:r>
    </w:p>
    <w:p w14:paraId="16DD088A" w14:textId="77777777" w:rsidR="00940855" w:rsidRDefault="00940855" w:rsidP="00940855">
      <w:pPr>
        <w:spacing w:after="0" w:line="240" w:lineRule="auto"/>
        <w:rPr>
          <w:rFonts w:ascii="Calibri" w:eastAsia="Arial" w:hAnsi="Calibri" w:cs="Arial"/>
          <w:bCs/>
          <w:sz w:val="24"/>
          <w:szCs w:val="24"/>
        </w:rPr>
      </w:pPr>
    </w:p>
    <w:p w14:paraId="36FE81AB" w14:textId="50EFB419" w:rsidR="00181C16" w:rsidRPr="00465F1D" w:rsidRDefault="008679FC" w:rsidP="00940855">
      <w:pPr>
        <w:spacing w:after="0" w:line="240" w:lineRule="auto"/>
        <w:rPr>
          <w:rFonts w:ascii="Calibri" w:hAnsi="Calibri" w:cs="Calibri"/>
          <w:color w:val="000000"/>
          <w:sz w:val="24"/>
          <w:szCs w:val="24"/>
        </w:rPr>
      </w:pPr>
      <w:r w:rsidRPr="00465F1D">
        <w:rPr>
          <w:rFonts w:ascii="Calibri" w:eastAsia="Arial" w:hAnsi="Calibri" w:cs="Arial"/>
          <w:bCs/>
          <w:sz w:val="24"/>
          <w:szCs w:val="24"/>
        </w:rPr>
        <w:t>E</w:t>
      </w:r>
      <w:r w:rsidR="00181C16" w:rsidRPr="00465F1D">
        <w:rPr>
          <w:rFonts w:ascii="Calibri" w:eastAsia="Arial" w:hAnsi="Calibri" w:cs="Arial"/>
          <w:bCs/>
          <w:sz w:val="24"/>
          <w:szCs w:val="24"/>
        </w:rPr>
        <w:t xml:space="preserve">arly diagnosis and hence prevention progression are likely to result in beneficial healthcare savings (BLF 2007; DH 2011). This is why </w:t>
      </w:r>
      <w:r w:rsidR="00181C16" w:rsidRPr="00465F1D">
        <w:rPr>
          <w:rFonts w:ascii="Calibri" w:hAnsi="Calibri" w:cs="Calibri"/>
          <w:color w:val="000000"/>
          <w:sz w:val="24"/>
          <w:szCs w:val="24"/>
        </w:rPr>
        <w:t>national health policy initiatives in the UK advocate case-finding for various diseased, including COPD because of its cost saving potential</w:t>
      </w:r>
      <w:r w:rsidR="00D2321D" w:rsidRPr="00465F1D">
        <w:rPr>
          <w:rFonts w:ascii="Calibri" w:hAnsi="Calibri" w:cs="Calibri"/>
          <w:color w:val="000000"/>
          <w:sz w:val="24"/>
          <w:szCs w:val="24"/>
        </w:rPr>
        <w:t xml:space="preserve"> </w:t>
      </w:r>
      <w:r w:rsidR="00181C16" w:rsidRPr="00465F1D">
        <w:rPr>
          <w:rFonts w:ascii="Calibri" w:hAnsi="Calibri" w:cs="Calibri"/>
          <w:color w:val="000000"/>
          <w:sz w:val="24"/>
          <w:szCs w:val="24"/>
        </w:rPr>
        <w:t>(NICE, 2010; DH, 2011). Early diagnosis of COPD and optimisation of treatment thereafter has potential cost savings for the NHS of more than £1billion over 10</w:t>
      </w:r>
      <w:r w:rsidR="004553F4" w:rsidRPr="00465F1D">
        <w:rPr>
          <w:rFonts w:ascii="Calibri" w:hAnsi="Calibri" w:cs="Calibri"/>
          <w:color w:val="000000"/>
          <w:sz w:val="24"/>
          <w:szCs w:val="24"/>
        </w:rPr>
        <w:t xml:space="preserve"> years (DH, 2011</w:t>
      </w:r>
      <w:r w:rsidR="00181C16" w:rsidRPr="00465F1D">
        <w:rPr>
          <w:rFonts w:ascii="Calibri" w:hAnsi="Calibri" w:cs="Calibri"/>
          <w:color w:val="000000"/>
          <w:sz w:val="24"/>
          <w:szCs w:val="24"/>
        </w:rPr>
        <w:t>). However, national directives have not flagged up the most efficient strategies for case-finding for COPD or for other respiratory or cardiac diseases.</w:t>
      </w:r>
    </w:p>
    <w:p w14:paraId="5CC151A4" w14:textId="77777777" w:rsidR="00D2321D" w:rsidRPr="00465F1D" w:rsidRDefault="00D2321D" w:rsidP="00181C16">
      <w:pPr>
        <w:spacing w:after="0" w:line="240" w:lineRule="auto"/>
        <w:rPr>
          <w:rFonts w:ascii="Calibri" w:hAnsi="Calibri" w:cs="Calibri"/>
          <w:color w:val="000000"/>
          <w:sz w:val="24"/>
          <w:szCs w:val="24"/>
        </w:rPr>
      </w:pPr>
    </w:p>
    <w:p w14:paraId="7F65D638" w14:textId="77777777" w:rsidR="00181C16" w:rsidRPr="00465F1D" w:rsidRDefault="00181C16" w:rsidP="00181C16">
      <w:pPr>
        <w:autoSpaceDE w:val="0"/>
        <w:autoSpaceDN w:val="0"/>
        <w:adjustRightInd w:val="0"/>
        <w:spacing w:after="0" w:line="240" w:lineRule="auto"/>
        <w:rPr>
          <w:rFonts w:ascii="Calibri" w:hAnsi="Calibri" w:cs="Calibri"/>
          <w:color w:val="000000"/>
          <w:sz w:val="24"/>
          <w:szCs w:val="24"/>
        </w:rPr>
      </w:pPr>
      <w:r w:rsidRPr="00465F1D">
        <w:rPr>
          <w:rFonts w:ascii="Calibri" w:hAnsi="Calibri" w:cs="Calibri"/>
          <w:color w:val="000000"/>
          <w:sz w:val="24"/>
          <w:szCs w:val="24"/>
        </w:rPr>
        <w:t xml:space="preserve">Early respiratory diagnosis opportunities are often missed by GPs despite patients consulting for years with lower respiratory symptoms, but being only diagnosed several years down the line (Jones et al, 2014). </w:t>
      </w:r>
      <w:r w:rsidRPr="00465F1D">
        <w:rPr>
          <w:rFonts w:ascii="Calibri" w:hAnsi="Calibri"/>
          <w:sz w:val="24"/>
          <w:szCs w:val="24"/>
        </w:rPr>
        <w:t>A recent systematic review of the literature concluded that a combination of symptom-based questionnaires sent to patients with risk factors for COPD or distributed opportunistically when patients attend the GP practice and the use of hand-held micro-spirometry seems to be most effective in case finding (Haroon et al, 2014)</w:t>
      </w:r>
    </w:p>
    <w:p w14:paraId="00D813CA" w14:textId="77777777" w:rsidR="00181C16" w:rsidRPr="00465F1D" w:rsidRDefault="00181C16" w:rsidP="00181C16">
      <w:pPr>
        <w:autoSpaceDE w:val="0"/>
        <w:autoSpaceDN w:val="0"/>
        <w:adjustRightInd w:val="0"/>
        <w:spacing w:after="0" w:line="240" w:lineRule="auto"/>
        <w:rPr>
          <w:rFonts w:ascii="Calibri" w:hAnsi="Calibri" w:cs="Calibri"/>
          <w:sz w:val="24"/>
          <w:szCs w:val="24"/>
        </w:rPr>
      </w:pPr>
    </w:p>
    <w:p w14:paraId="78F5E72E" w14:textId="4A5E4147" w:rsidR="00734A2F" w:rsidRDefault="00181C16" w:rsidP="00D0762A">
      <w:pPr>
        <w:pStyle w:val="NormalWeb"/>
        <w:shd w:val="clear" w:color="auto" w:fill="FFFFFF"/>
        <w:spacing w:before="0" w:beforeAutospacing="0" w:after="0" w:afterAutospacing="0"/>
        <w:rPr>
          <w:rFonts w:ascii="Calibri" w:hAnsi="Calibri"/>
        </w:rPr>
      </w:pPr>
      <w:r w:rsidRPr="00465F1D">
        <w:rPr>
          <w:rFonts w:ascii="Calibri" w:hAnsi="Calibri"/>
        </w:rPr>
        <w:t xml:space="preserve">Another approach to case-finding for COPD is an electronic review of GP practice databases to identify patients with symptoms suggestive of </w:t>
      </w:r>
      <w:r w:rsidR="00D2321D" w:rsidRPr="00465F1D">
        <w:rPr>
          <w:rFonts w:ascii="Calibri" w:hAnsi="Calibri"/>
        </w:rPr>
        <w:t xml:space="preserve">particular diseases </w:t>
      </w:r>
      <w:r w:rsidR="00D2321D" w:rsidRPr="00465F1D">
        <w:rPr>
          <w:rFonts w:ascii="Calibri" w:hAnsi="Calibri"/>
          <w:i/>
          <w:iCs/>
        </w:rPr>
        <w:t>e.g</w:t>
      </w:r>
      <w:r w:rsidR="00D2321D" w:rsidRPr="00465F1D">
        <w:rPr>
          <w:rFonts w:ascii="Calibri" w:hAnsi="Calibri"/>
        </w:rPr>
        <w:t>. COPD but who</w:t>
      </w:r>
      <w:r w:rsidRPr="00465F1D">
        <w:rPr>
          <w:rFonts w:ascii="Calibri" w:hAnsi="Calibri"/>
        </w:rPr>
        <w:t xml:space="preserve"> have not yet been diagnosed</w:t>
      </w:r>
      <w:r w:rsidR="00D2321D" w:rsidRPr="00465F1D">
        <w:rPr>
          <w:rFonts w:ascii="Calibri" w:hAnsi="Calibri"/>
        </w:rPr>
        <w:t xml:space="preserve"> with a particular condition or illness</w:t>
      </w:r>
      <w:r w:rsidRPr="00465F1D">
        <w:rPr>
          <w:rFonts w:ascii="Calibri" w:hAnsi="Calibri"/>
        </w:rPr>
        <w:t xml:space="preserve"> (Jones et al 2014). National Health Service Improving Quality (NHSIQ) has promoted various electronic case finding or audit tools called ‘GRASP’ developed by PRIMIS at the University of Nottingham. GRASP-COPD, Asthma audit tool (AAT) </w:t>
      </w:r>
      <w:r w:rsidR="00DB35A5" w:rsidRPr="00465F1D">
        <w:rPr>
          <w:rFonts w:ascii="Calibri" w:hAnsi="Calibri"/>
        </w:rPr>
        <w:t xml:space="preserve">and </w:t>
      </w:r>
      <w:r w:rsidRPr="00465F1D">
        <w:rPr>
          <w:rFonts w:ascii="Calibri" w:hAnsi="Calibri"/>
        </w:rPr>
        <w:t xml:space="preserve">GRASP-HF are part of the available PRIMIS GRASP </w:t>
      </w:r>
      <w:r w:rsidR="00940855">
        <w:rPr>
          <w:rFonts w:ascii="Calibri" w:hAnsi="Calibri"/>
        </w:rPr>
        <w:t xml:space="preserve">electronic </w:t>
      </w:r>
      <w:r w:rsidRPr="00465F1D">
        <w:rPr>
          <w:rFonts w:ascii="Calibri" w:hAnsi="Calibri"/>
        </w:rPr>
        <w:t xml:space="preserve">tools. They were specifically designed to enable GP practices to audit their COPD, asthma and heart failure patients and </w:t>
      </w:r>
      <w:r w:rsidR="00D2321D" w:rsidRPr="00465F1D">
        <w:rPr>
          <w:rFonts w:ascii="Calibri" w:hAnsi="Calibri"/>
        </w:rPr>
        <w:t>include</w:t>
      </w:r>
      <w:r w:rsidRPr="00465F1D">
        <w:rPr>
          <w:rFonts w:ascii="Calibri" w:hAnsi="Calibri"/>
        </w:rPr>
        <w:t xml:space="preserve"> the possibility of identifying patients with undiagnosed COPD, asthma and heart failure. These GRASP tools do not rely on patient response to self-reported questionnaires and are compatible with any GP clinical electronic systems (e.g. EMIS</w:t>
      </w:r>
      <w:r w:rsidR="002A0792" w:rsidRPr="00465F1D">
        <w:rPr>
          <w:rFonts w:ascii="Calibri" w:hAnsi="Calibri"/>
        </w:rPr>
        <w:t xml:space="preserve"> Web</w:t>
      </w:r>
      <w:r w:rsidRPr="00465F1D">
        <w:rPr>
          <w:rFonts w:ascii="Calibri" w:hAnsi="Calibri"/>
        </w:rPr>
        <w:t>, Vision, Syst</w:t>
      </w:r>
      <w:r w:rsidR="002A0792" w:rsidRPr="00465F1D">
        <w:rPr>
          <w:rFonts w:ascii="Calibri" w:hAnsi="Calibri"/>
        </w:rPr>
        <w:t>e</w:t>
      </w:r>
      <w:r w:rsidRPr="00465F1D">
        <w:rPr>
          <w:rFonts w:ascii="Calibri" w:hAnsi="Calibri"/>
        </w:rPr>
        <w:t>m One). They use a series of predefined READ code algorithms</w:t>
      </w:r>
      <w:r w:rsidRPr="00465F1D">
        <w:rPr>
          <w:rStyle w:val="FootnoteReference"/>
          <w:rFonts w:ascii="Calibri" w:hAnsi="Calibri"/>
        </w:rPr>
        <w:footnoteReference w:id="3"/>
      </w:r>
      <w:r w:rsidRPr="00465F1D">
        <w:rPr>
          <w:rFonts w:ascii="Calibri" w:hAnsi="Calibri"/>
        </w:rPr>
        <w:t xml:space="preserve">. </w:t>
      </w:r>
    </w:p>
    <w:p w14:paraId="6AFCE927" w14:textId="77777777" w:rsidR="00734A2F" w:rsidRDefault="00734A2F" w:rsidP="00D0762A">
      <w:pPr>
        <w:pStyle w:val="NormalWeb"/>
        <w:shd w:val="clear" w:color="auto" w:fill="FFFFFF"/>
        <w:spacing w:before="0" w:beforeAutospacing="0" w:after="0" w:afterAutospacing="0"/>
        <w:rPr>
          <w:rFonts w:ascii="Calibri" w:hAnsi="Calibri"/>
        </w:rPr>
      </w:pPr>
    </w:p>
    <w:p w14:paraId="356EE98E" w14:textId="2F910F18" w:rsidR="009A4CB1" w:rsidRPr="00465F1D" w:rsidRDefault="004441F8" w:rsidP="00D0762A">
      <w:pPr>
        <w:pStyle w:val="NormalWeb"/>
        <w:shd w:val="clear" w:color="auto" w:fill="FFFFFF"/>
        <w:spacing w:before="0" w:beforeAutospacing="0" w:after="0" w:afterAutospacing="0"/>
        <w:rPr>
          <w:rFonts w:ascii="Calibri" w:hAnsi="Calibri"/>
        </w:rPr>
      </w:pPr>
      <w:r w:rsidRPr="00465F1D">
        <w:rPr>
          <w:rFonts w:ascii="Calibri" w:hAnsi="Calibri"/>
        </w:rPr>
        <w:t xml:space="preserve">A number of Clinical Commissioning Groups (CCGs) in Wessex (Portsmouth, Fareham and Gosport) have incentivised GRASP-COPD as a case finding tool (WAHSN/CLAHRC/WHCCG, 2015). </w:t>
      </w:r>
      <w:r w:rsidR="009A4CB1" w:rsidRPr="00465F1D">
        <w:rPr>
          <w:rFonts w:ascii="Calibri" w:hAnsi="Calibri"/>
        </w:rPr>
        <w:t xml:space="preserve">The Asthma Audit Tool (AAT) is an efficient and effective tool for identifying patients </w:t>
      </w:r>
      <w:r w:rsidR="009A4CB1" w:rsidRPr="00465F1D">
        <w:rPr>
          <w:rFonts w:ascii="Calibri" w:hAnsi="Calibri"/>
        </w:rPr>
        <w:lastRenderedPageBreak/>
        <w:t>with poorly controlled asthma or at risk of deterioration need</w:t>
      </w:r>
      <w:r w:rsidRPr="00465F1D">
        <w:rPr>
          <w:rFonts w:ascii="Calibri" w:hAnsi="Calibri"/>
        </w:rPr>
        <w:t>ing minimal nurse-led filtering</w:t>
      </w:r>
      <w:r w:rsidR="009A4CB1" w:rsidRPr="00465F1D">
        <w:rPr>
          <w:rFonts w:ascii="Calibri" w:hAnsi="Calibri"/>
        </w:rPr>
        <w:t xml:space="preserve">. GRASP-COPD is an efficient way of searching both in terms of time and yield (proportion of patients seen to a proportion of patients with a diagnosis suggested) but requires significant modifications in order to make it fit-for-purpose without the </w:t>
      </w:r>
      <w:r w:rsidRPr="00465F1D">
        <w:rPr>
          <w:rFonts w:ascii="Calibri" w:hAnsi="Calibri"/>
        </w:rPr>
        <w:t>inclusion of a nurse-led filter. (WAHSN/CLAHRC/WHCCG, 2015).</w:t>
      </w:r>
    </w:p>
    <w:p w14:paraId="7C7BE028" w14:textId="74928E6D" w:rsidR="00181C16" w:rsidRPr="00465F1D" w:rsidRDefault="00181C16" w:rsidP="00D0762A">
      <w:pPr>
        <w:spacing w:after="0" w:line="240" w:lineRule="auto"/>
        <w:rPr>
          <w:rFonts w:ascii="Calibri" w:hAnsi="Calibri"/>
          <w:sz w:val="24"/>
          <w:szCs w:val="24"/>
        </w:rPr>
      </w:pPr>
    </w:p>
    <w:p w14:paraId="5E08FC34" w14:textId="604BFE17" w:rsidR="005D449E" w:rsidRPr="00465F1D" w:rsidRDefault="00181C16" w:rsidP="00D0762A">
      <w:pPr>
        <w:pStyle w:val="NormalWeb"/>
        <w:shd w:val="clear" w:color="auto" w:fill="FFFFFF"/>
        <w:spacing w:before="0" w:beforeAutospacing="0" w:after="0" w:afterAutospacing="0"/>
        <w:rPr>
          <w:rFonts w:ascii="Calibri" w:hAnsi="Calibri" w:cs="Arial"/>
          <w:b/>
          <w:bCs/>
        </w:rPr>
      </w:pPr>
      <w:r w:rsidRPr="00465F1D">
        <w:rPr>
          <w:rFonts w:ascii="Calibri" w:hAnsi="Calibri" w:cstheme="minorBidi"/>
        </w:rPr>
        <w:t xml:space="preserve">There is </w:t>
      </w:r>
      <w:r w:rsidR="00D2321D" w:rsidRPr="00465F1D">
        <w:rPr>
          <w:rFonts w:ascii="Calibri" w:hAnsi="Calibri" w:cstheme="minorBidi"/>
        </w:rPr>
        <w:t xml:space="preserve">therefore </w:t>
      </w:r>
      <w:r w:rsidRPr="00465F1D">
        <w:rPr>
          <w:rFonts w:ascii="Calibri" w:hAnsi="Calibri" w:cstheme="minorBidi"/>
        </w:rPr>
        <w:t>a need to further test pathways enabling early detection of potentially undiagnosed breathlessness</w:t>
      </w:r>
      <w:r w:rsidRPr="00465F1D">
        <w:rPr>
          <w:rFonts w:ascii="Calibri" w:hAnsi="Calibri" w:cstheme="minorBidi"/>
          <w:bCs/>
        </w:rPr>
        <w:t>. One of these pathways is identifying patients with breathlessness</w:t>
      </w:r>
      <w:r w:rsidR="002A0792" w:rsidRPr="00465F1D">
        <w:rPr>
          <w:rFonts w:ascii="Calibri" w:hAnsi="Calibri" w:cstheme="minorBidi"/>
          <w:bCs/>
        </w:rPr>
        <w:t xml:space="preserve"> </w:t>
      </w:r>
      <w:r w:rsidRPr="00465F1D">
        <w:rPr>
          <w:rFonts w:ascii="Calibri" w:hAnsi="Calibri" w:cstheme="minorBidi"/>
          <w:bCs/>
        </w:rPr>
        <w:t>read codes but no diagnosis in GP practices</w:t>
      </w:r>
      <w:r w:rsidR="00106356" w:rsidRPr="00465F1D">
        <w:rPr>
          <w:rFonts w:ascii="Calibri" w:hAnsi="Calibri"/>
        </w:rPr>
        <w:t>.</w:t>
      </w:r>
      <w:r w:rsidR="009A4CB1" w:rsidRPr="00465F1D">
        <w:rPr>
          <w:rFonts w:ascii="Calibri" w:hAnsi="Calibri"/>
        </w:rPr>
        <w:t xml:space="preserve"> </w:t>
      </w:r>
    </w:p>
    <w:p w14:paraId="19C035AD" w14:textId="77777777" w:rsidR="00106356" w:rsidRDefault="00106356" w:rsidP="00D76391">
      <w:pPr>
        <w:pStyle w:val="NormalWeb"/>
        <w:shd w:val="clear" w:color="auto" w:fill="FFFFFF"/>
        <w:spacing w:before="0" w:beforeAutospacing="0" w:after="0" w:afterAutospacing="0"/>
        <w:rPr>
          <w:rFonts w:ascii="Calibri" w:hAnsi="Calibri" w:cs="Arial"/>
          <w:b/>
          <w:bCs/>
        </w:rPr>
      </w:pPr>
    </w:p>
    <w:p w14:paraId="1CFE2AF7" w14:textId="77777777" w:rsidR="00F84A35" w:rsidRPr="00465F1D" w:rsidRDefault="00F84A35" w:rsidP="00D76391">
      <w:pPr>
        <w:pStyle w:val="NormalWeb"/>
        <w:shd w:val="clear" w:color="auto" w:fill="FFFFFF"/>
        <w:spacing w:before="0" w:beforeAutospacing="0" w:after="0" w:afterAutospacing="0"/>
        <w:rPr>
          <w:rFonts w:ascii="Calibri" w:hAnsi="Calibri" w:cs="Arial"/>
          <w:b/>
          <w:bCs/>
        </w:rPr>
      </w:pPr>
    </w:p>
    <w:p w14:paraId="7DD7FF11" w14:textId="3B755BE9" w:rsidR="008A4E7E" w:rsidRPr="00161E1C" w:rsidRDefault="00676C6B" w:rsidP="00734A2F">
      <w:pPr>
        <w:pStyle w:val="NormalWeb"/>
        <w:shd w:val="clear" w:color="auto" w:fill="FFFFFF"/>
        <w:spacing w:before="0" w:beforeAutospacing="0" w:after="0" w:afterAutospacing="0"/>
        <w:ind w:left="426"/>
        <w:rPr>
          <w:rFonts w:ascii="Calibri" w:hAnsi="Calibri" w:cs="Arial"/>
          <w:b/>
          <w:bCs/>
          <w:sz w:val="28"/>
          <w:szCs w:val="28"/>
          <w:shd w:val="clear" w:color="auto" w:fill="FFFFFF"/>
        </w:rPr>
      </w:pPr>
      <w:r w:rsidRPr="00161E1C">
        <w:rPr>
          <w:rFonts w:ascii="Calibri" w:hAnsi="Calibri" w:cs="Arial"/>
          <w:b/>
          <w:bCs/>
          <w:sz w:val="28"/>
          <w:szCs w:val="28"/>
        </w:rPr>
        <w:t>1.</w:t>
      </w:r>
      <w:r w:rsidR="00911196" w:rsidRPr="00161E1C">
        <w:rPr>
          <w:rFonts w:ascii="Calibri" w:hAnsi="Calibri" w:cs="Arial"/>
          <w:b/>
          <w:bCs/>
          <w:sz w:val="28"/>
          <w:szCs w:val="28"/>
        </w:rPr>
        <w:t>5</w:t>
      </w:r>
      <w:r w:rsidR="006E7AF0" w:rsidRPr="00161E1C">
        <w:rPr>
          <w:rFonts w:ascii="Calibri" w:hAnsi="Calibri" w:cs="Arial"/>
          <w:b/>
          <w:bCs/>
          <w:sz w:val="28"/>
          <w:szCs w:val="28"/>
        </w:rPr>
        <w:t xml:space="preserve">. </w:t>
      </w:r>
      <w:r w:rsidR="00F96503" w:rsidRPr="00161E1C">
        <w:rPr>
          <w:rFonts w:ascii="Calibri" w:hAnsi="Calibri" w:cs="Arial"/>
          <w:b/>
          <w:bCs/>
          <w:sz w:val="28"/>
          <w:szCs w:val="28"/>
        </w:rPr>
        <w:t xml:space="preserve">Wessex AHSN </w:t>
      </w:r>
      <w:r w:rsidR="009F394A" w:rsidRPr="00161E1C">
        <w:rPr>
          <w:rFonts w:ascii="Calibri" w:hAnsi="Calibri" w:cs="Arial"/>
          <w:b/>
          <w:bCs/>
          <w:sz w:val="28"/>
          <w:szCs w:val="28"/>
          <w:shd w:val="clear" w:color="auto" w:fill="FFFFFF"/>
        </w:rPr>
        <w:t>NHS Improving Quality</w:t>
      </w:r>
      <w:r w:rsidR="00530714" w:rsidRPr="00161E1C">
        <w:rPr>
          <w:rFonts w:ascii="Calibri" w:hAnsi="Calibri" w:cs="Arial"/>
          <w:b/>
          <w:bCs/>
          <w:sz w:val="28"/>
          <w:szCs w:val="28"/>
          <w:shd w:val="clear" w:color="auto" w:fill="FFFFFF"/>
        </w:rPr>
        <w:t xml:space="preserve"> (NHSIQ) Breathlessness Project</w:t>
      </w:r>
    </w:p>
    <w:p w14:paraId="62612B7B" w14:textId="77777777" w:rsidR="005E3DB7" w:rsidRPr="00465F1D" w:rsidRDefault="005E3DB7" w:rsidP="00734A2F">
      <w:pPr>
        <w:pStyle w:val="NormalWeb"/>
        <w:shd w:val="clear" w:color="auto" w:fill="FFFFFF"/>
        <w:spacing w:before="0" w:beforeAutospacing="0" w:after="0" w:afterAutospacing="0"/>
        <w:ind w:left="426"/>
        <w:rPr>
          <w:rFonts w:ascii="Calibri" w:hAnsi="Calibri" w:cs="Arial"/>
          <w:b/>
          <w:bCs/>
          <w:shd w:val="clear" w:color="auto" w:fill="FFFFFF"/>
        </w:rPr>
      </w:pPr>
    </w:p>
    <w:p w14:paraId="44CDF4B6" w14:textId="1665049D" w:rsidR="00676C6B" w:rsidRPr="00465F1D" w:rsidRDefault="00676C6B" w:rsidP="00D0762A">
      <w:pPr>
        <w:pStyle w:val="NormalWeb"/>
        <w:shd w:val="clear" w:color="auto" w:fill="FFFFFF"/>
        <w:spacing w:before="0" w:beforeAutospacing="0" w:after="0" w:afterAutospacing="0"/>
        <w:rPr>
          <w:rFonts w:ascii="Calibri" w:hAnsi="Calibri" w:cs="Arial"/>
        </w:rPr>
      </w:pPr>
      <w:r w:rsidRPr="00465F1D">
        <w:rPr>
          <w:rFonts w:ascii="Calibri" w:hAnsi="Calibri"/>
        </w:rPr>
        <w:t xml:space="preserve">The </w:t>
      </w:r>
      <w:r w:rsidR="005D449E" w:rsidRPr="00465F1D">
        <w:rPr>
          <w:rFonts w:ascii="Calibri" w:hAnsi="Calibri"/>
        </w:rPr>
        <w:t>Wessex AHSN NHSIQ Breathlessness p</w:t>
      </w:r>
      <w:r w:rsidR="00DC6226" w:rsidRPr="00465F1D">
        <w:rPr>
          <w:rFonts w:ascii="Calibri" w:hAnsi="Calibri"/>
        </w:rPr>
        <w:t xml:space="preserve">roject is embedded in both </w:t>
      </w:r>
      <w:r w:rsidR="00EF1423" w:rsidRPr="00465F1D">
        <w:rPr>
          <w:rFonts w:ascii="Calibri" w:hAnsi="Calibri"/>
        </w:rPr>
        <w:t>the W</w:t>
      </w:r>
      <w:r w:rsidR="003E54B0" w:rsidRPr="00465F1D">
        <w:rPr>
          <w:rFonts w:ascii="Calibri" w:hAnsi="Calibri"/>
        </w:rPr>
        <w:t xml:space="preserve">essex </w:t>
      </w:r>
      <w:r w:rsidR="00EF1423" w:rsidRPr="00465F1D">
        <w:rPr>
          <w:rFonts w:ascii="Calibri" w:hAnsi="Calibri"/>
        </w:rPr>
        <w:t xml:space="preserve">AHSN Respiratory </w:t>
      </w:r>
      <w:r w:rsidR="00EF1423" w:rsidRPr="00465F1D">
        <w:rPr>
          <w:rFonts w:ascii="Calibri" w:hAnsi="Calibri" w:cs="Arial"/>
        </w:rPr>
        <w:t>Quality Improvement Programme</w:t>
      </w:r>
      <w:r w:rsidR="00EF1423" w:rsidRPr="00465F1D">
        <w:rPr>
          <w:rFonts w:ascii="Calibri" w:hAnsi="Calibri"/>
        </w:rPr>
        <w:t xml:space="preserve"> and the Breathlessness Programme of </w:t>
      </w:r>
      <w:r w:rsidR="00DC6226" w:rsidRPr="00465F1D">
        <w:rPr>
          <w:rFonts w:ascii="Calibri" w:hAnsi="Calibri"/>
        </w:rPr>
        <w:t xml:space="preserve">Living Longer Lives </w:t>
      </w:r>
      <w:r w:rsidR="002A0792" w:rsidRPr="00465F1D">
        <w:rPr>
          <w:rFonts w:ascii="Calibri" w:hAnsi="Calibri"/>
        </w:rPr>
        <w:t xml:space="preserve">NHSIQ </w:t>
      </w:r>
      <w:r w:rsidR="00EF1423" w:rsidRPr="00465F1D">
        <w:rPr>
          <w:rFonts w:ascii="Calibri" w:hAnsi="Calibri" w:cs="Arial"/>
        </w:rPr>
        <w:t>to pilot new models of care, which facilitate earlier diagnosis and treatment for people who experience breathlessness as a symptom</w:t>
      </w:r>
      <w:r w:rsidR="00DC6226" w:rsidRPr="00465F1D">
        <w:rPr>
          <w:rFonts w:ascii="Calibri" w:hAnsi="Calibri" w:cs="Arial"/>
          <w:b/>
          <w:bCs/>
        </w:rPr>
        <w:t>.</w:t>
      </w:r>
      <w:r w:rsidR="00EF1423" w:rsidRPr="00465F1D">
        <w:rPr>
          <w:rFonts w:ascii="Calibri" w:hAnsi="Calibri"/>
        </w:rPr>
        <w:t xml:space="preserve"> </w:t>
      </w:r>
    </w:p>
    <w:p w14:paraId="466381C0" w14:textId="77777777" w:rsidR="004441F8" w:rsidRPr="00465F1D" w:rsidRDefault="004441F8" w:rsidP="00676C6B">
      <w:pPr>
        <w:pStyle w:val="NormalWeb"/>
        <w:shd w:val="clear" w:color="auto" w:fill="FFFFFF"/>
        <w:spacing w:before="0" w:beforeAutospacing="0" w:after="0" w:afterAutospacing="0"/>
        <w:rPr>
          <w:rFonts w:ascii="Calibri" w:eastAsiaTheme="minorEastAsia" w:hAnsi="Calibri" w:cs="Calibri"/>
          <w:b/>
          <w:bCs/>
        </w:rPr>
      </w:pPr>
    </w:p>
    <w:p w14:paraId="0AD00FD8" w14:textId="77777777" w:rsidR="007C5667" w:rsidRPr="00C15464" w:rsidRDefault="00EF1423" w:rsidP="005D449E">
      <w:pPr>
        <w:pStyle w:val="NormalWeb"/>
        <w:shd w:val="clear" w:color="auto" w:fill="FFFFFF"/>
        <w:spacing w:before="0" w:beforeAutospacing="0" w:after="0" w:afterAutospacing="0"/>
        <w:rPr>
          <w:rFonts w:ascii="Calibri" w:hAnsi="Calibri" w:cs="Calibri"/>
          <w:color w:val="000000"/>
        </w:rPr>
      </w:pPr>
      <w:r w:rsidRPr="00465F1D">
        <w:rPr>
          <w:rFonts w:ascii="Calibri" w:hAnsi="Calibri"/>
        </w:rPr>
        <w:t xml:space="preserve">The Wessex AHSN NHSIQ Breathlessness project was </w:t>
      </w:r>
      <w:r w:rsidRPr="00465F1D">
        <w:rPr>
          <w:rFonts w:ascii="Calibri" w:hAnsi="Calibri" w:cs="Arial"/>
        </w:rPr>
        <w:t xml:space="preserve">one of three selected national test sites </w:t>
      </w:r>
      <w:r w:rsidR="002A304A" w:rsidRPr="00465F1D">
        <w:rPr>
          <w:rFonts w:ascii="Calibri" w:hAnsi="Calibri" w:cs="Arial"/>
        </w:rPr>
        <w:t xml:space="preserve">selected by NHSIQ </w:t>
      </w:r>
      <w:r w:rsidRPr="00465F1D">
        <w:rPr>
          <w:rFonts w:ascii="Calibri" w:hAnsi="Calibri" w:cs="Arial"/>
        </w:rPr>
        <w:t>(Dominey, 2016</w:t>
      </w:r>
      <w:r w:rsidRPr="00465F1D">
        <w:rPr>
          <w:rFonts w:ascii="Calibri" w:hAnsi="Calibri" w:cs="Arial"/>
          <w:color w:val="000000"/>
        </w:rPr>
        <w:t>)</w:t>
      </w:r>
      <w:r w:rsidR="005D449E" w:rsidRPr="00465F1D">
        <w:rPr>
          <w:rFonts w:ascii="Calibri" w:hAnsi="Calibri" w:cs="Calibri"/>
          <w:color w:val="000000"/>
        </w:rPr>
        <w:t xml:space="preserve">. </w:t>
      </w:r>
      <w:r w:rsidR="007C5667" w:rsidRPr="00465F1D">
        <w:rPr>
          <w:rFonts w:ascii="Calibri" w:hAnsi="Calibri"/>
        </w:rPr>
        <w:t>Given the need for further improvement in preventing premature mortality and the current interest in person-centred or integrated care, attention is now turning to raising public awareness of symptoms common to a number of conditions which could be prevented or treated more successfully through earlier diagnosis, and to facilitating referral pathways and services which provide joined up care so that patients are not passed ‘from pillar to post’ through the system in order to undergo the necessary diagnostic tests and to r</w:t>
      </w:r>
      <w:r w:rsidR="00887EA5" w:rsidRPr="00465F1D">
        <w:rPr>
          <w:rFonts w:ascii="Calibri" w:hAnsi="Calibri"/>
        </w:rPr>
        <w:t>eceive the correct treatment (Brown 2014</w:t>
      </w:r>
      <w:r w:rsidR="00C901DD" w:rsidRPr="00465F1D">
        <w:rPr>
          <w:rFonts w:ascii="Calibri" w:hAnsi="Calibri"/>
        </w:rPr>
        <w:t>, p2</w:t>
      </w:r>
      <w:r w:rsidR="00887EA5" w:rsidRPr="00465F1D">
        <w:rPr>
          <w:rFonts w:ascii="Calibri" w:hAnsi="Calibri"/>
        </w:rPr>
        <w:t>)</w:t>
      </w:r>
    </w:p>
    <w:p w14:paraId="6AFC94E7" w14:textId="77777777" w:rsidR="007C5667" w:rsidRPr="00465F1D" w:rsidRDefault="007C5667" w:rsidP="00EA3B25">
      <w:pPr>
        <w:pStyle w:val="NormalWeb"/>
        <w:shd w:val="clear" w:color="auto" w:fill="FFFFFF"/>
        <w:spacing w:before="0" w:beforeAutospacing="0" w:after="0" w:afterAutospacing="0"/>
        <w:rPr>
          <w:rFonts w:ascii="Calibri" w:hAnsi="Calibri"/>
        </w:rPr>
      </w:pPr>
    </w:p>
    <w:p w14:paraId="76E94E09" w14:textId="77777777" w:rsidR="009F394A" w:rsidRPr="00465F1D" w:rsidRDefault="007C5667" w:rsidP="00EA3B25">
      <w:pPr>
        <w:pStyle w:val="NormalWeb"/>
        <w:shd w:val="clear" w:color="auto" w:fill="FFFFFF"/>
        <w:spacing w:before="0" w:beforeAutospacing="0" w:after="0" w:afterAutospacing="0"/>
        <w:rPr>
          <w:rFonts w:ascii="Calibri" w:hAnsi="Calibri" w:cs="Arial"/>
        </w:rPr>
      </w:pPr>
      <w:r w:rsidRPr="00465F1D">
        <w:rPr>
          <w:rFonts w:ascii="Calibri" w:hAnsi="Calibri"/>
        </w:rPr>
        <w:t>Next to pain, breathlessness</w:t>
      </w:r>
      <w:r w:rsidR="006A148B" w:rsidRPr="00465F1D">
        <w:rPr>
          <w:rStyle w:val="FootnoteReference"/>
          <w:rFonts w:ascii="Calibri" w:hAnsi="Calibri"/>
        </w:rPr>
        <w:footnoteReference w:id="4"/>
      </w:r>
      <w:r w:rsidRPr="00465F1D">
        <w:rPr>
          <w:rFonts w:ascii="Calibri" w:hAnsi="Calibri"/>
        </w:rPr>
        <w:t xml:space="preserve"> is the most common symptom for which patients seek help and relief from their doctor. Approximately two thirds of cases of breathlessness in adults are due to a pulmonary or cardiac disorder. In about a third of cases, diagnosis will be multifactorial. 70% of all terminal cancer patients suffer breathl</w:t>
      </w:r>
      <w:r w:rsidR="006A148B" w:rsidRPr="00465F1D">
        <w:rPr>
          <w:rFonts w:ascii="Calibri" w:hAnsi="Calibri"/>
        </w:rPr>
        <w:t>essness in their last six weeks (Borton et al 2014 quoted in Brown 2014</w:t>
      </w:r>
      <w:r w:rsidR="00D53BAB" w:rsidRPr="00465F1D">
        <w:rPr>
          <w:rFonts w:ascii="Calibri" w:hAnsi="Calibri"/>
        </w:rPr>
        <w:t>, p2</w:t>
      </w:r>
      <w:r w:rsidR="006A148B" w:rsidRPr="00465F1D">
        <w:rPr>
          <w:rFonts w:ascii="Calibri" w:hAnsi="Calibri"/>
        </w:rPr>
        <w:t xml:space="preserve">) </w:t>
      </w:r>
    </w:p>
    <w:p w14:paraId="6F63B3AA" w14:textId="77777777" w:rsidR="007C5667" w:rsidRPr="00465F1D" w:rsidRDefault="007C5667" w:rsidP="00EA3B25">
      <w:pPr>
        <w:pStyle w:val="NormalWeb"/>
        <w:shd w:val="clear" w:color="auto" w:fill="FFFFFF"/>
        <w:spacing w:before="0" w:beforeAutospacing="0" w:after="0" w:afterAutospacing="0"/>
        <w:rPr>
          <w:rFonts w:ascii="Calibri" w:hAnsi="Calibri" w:cs="Arial"/>
        </w:rPr>
      </w:pPr>
    </w:p>
    <w:p w14:paraId="5EF07F76" w14:textId="77777777" w:rsidR="00EF1423" w:rsidRPr="00465F1D" w:rsidRDefault="00887EA5" w:rsidP="00EA3B25">
      <w:pPr>
        <w:spacing w:after="0" w:line="240" w:lineRule="auto"/>
        <w:rPr>
          <w:rFonts w:ascii="Calibri" w:hAnsi="Calibri"/>
          <w:sz w:val="24"/>
          <w:szCs w:val="24"/>
        </w:rPr>
      </w:pPr>
      <w:r w:rsidRPr="00465F1D">
        <w:rPr>
          <w:rFonts w:ascii="Calibri" w:hAnsi="Calibri" w:cs="TT15Ct00"/>
          <w:sz w:val="24"/>
          <w:szCs w:val="24"/>
        </w:rPr>
        <w:t xml:space="preserve">From 24 February to 23 March 2014 </w:t>
      </w:r>
      <w:r w:rsidR="00E04060" w:rsidRPr="00465F1D">
        <w:rPr>
          <w:rFonts w:ascii="Calibri" w:hAnsi="Calibri" w:cs="TT15Ct00"/>
          <w:sz w:val="24"/>
          <w:szCs w:val="24"/>
        </w:rPr>
        <w:t>P</w:t>
      </w:r>
      <w:r w:rsidR="00134586" w:rsidRPr="00465F1D">
        <w:rPr>
          <w:rFonts w:ascii="Calibri" w:hAnsi="Calibri" w:cs="TT15Ct00"/>
          <w:sz w:val="24"/>
          <w:szCs w:val="24"/>
        </w:rPr>
        <w:t>ublic Health England piloted a Breathlessness Campaign P</w:t>
      </w:r>
      <w:r w:rsidR="00E04060" w:rsidRPr="00465F1D">
        <w:rPr>
          <w:rFonts w:ascii="Calibri" w:hAnsi="Calibri" w:cs="TT15Ct00"/>
          <w:sz w:val="24"/>
          <w:szCs w:val="24"/>
        </w:rPr>
        <w:t xml:space="preserve">ilot in Oldham </w:t>
      </w:r>
      <w:r w:rsidRPr="00465F1D">
        <w:rPr>
          <w:rFonts w:ascii="Calibri" w:hAnsi="Calibri" w:cs="TT15Ct00"/>
          <w:sz w:val="24"/>
          <w:szCs w:val="24"/>
        </w:rPr>
        <w:t>and Rochdale,</w:t>
      </w:r>
      <w:r w:rsidR="00E04060" w:rsidRPr="00465F1D">
        <w:rPr>
          <w:rFonts w:ascii="Calibri" w:hAnsi="Calibri" w:cs="TT15Ct00"/>
          <w:sz w:val="24"/>
          <w:szCs w:val="24"/>
        </w:rPr>
        <w:t xml:space="preserve"> using local press, radio and posters with the message “if you’re getting breathless doing things you used to be able to do </w:t>
      </w:r>
      <w:r w:rsidR="00EA3B25" w:rsidRPr="00465F1D">
        <w:rPr>
          <w:rFonts w:ascii="Calibri" w:hAnsi="Calibri" w:cs="TT15Ct00"/>
          <w:sz w:val="24"/>
          <w:szCs w:val="24"/>
        </w:rPr>
        <w:t>easily then go and see your GP”</w:t>
      </w:r>
      <w:r w:rsidR="00E04060" w:rsidRPr="00465F1D">
        <w:rPr>
          <w:rFonts w:ascii="Calibri" w:hAnsi="Calibri" w:cs="TT15Ct00"/>
          <w:sz w:val="24"/>
          <w:szCs w:val="24"/>
        </w:rPr>
        <w:t xml:space="preserve">. </w:t>
      </w:r>
      <w:r w:rsidR="00EF1423" w:rsidRPr="00465F1D">
        <w:rPr>
          <w:rFonts w:ascii="Calibri" w:hAnsi="Calibri"/>
          <w:sz w:val="24"/>
          <w:szCs w:val="24"/>
        </w:rPr>
        <w:t xml:space="preserve">The campaign evaluation </w:t>
      </w:r>
      <w:r w:rsidR="00134586" w:rsidRPr="00465F1D">
        <w:rPr>
          <w:rFonts w:ascii="Calibri" w:hAnsi="Calibri"/>
          <w:sz w:val="24"/>
          <w:szCs w:val="24"/>
        </w:rPr>
        <w:t xml:space="preserve">identified a </w:t>
      </w:r>
      <w:r w:rsidR="00EF1423" w:rsidRPr="00465F1D">
        <w:rPr>
          <w:rFonts w:ascii="Calibri" w:hAnsi="Calibri"/>
          <w:sz w:val="24"/>
          <w:szCs w:val="24"/>
        </w:rPr>
        <w:t>range of clinical conditions or causes of breathlessness of people presenting to their general practitioner</w:t>
      </w:r>
      <w:r w:rsidR="00EA3B25" w:rsidRPr="00465F1D">
        <w:rPr>
          <w:rFonts w:ascii="Calibri" w:hAnsi="Calibri"/>
          <w:sz w:val="24"/>
          <w:szCs w:val="24"/>
        </w:rPr>
        <w:t xml:space="preserve"> and the </w:t>
      </w:r>
      <w:r w:rsidR="00EA3B25" w:rsidRPr="00465F1D">
        <w:rPr>
          <w:rFonts w:ascii="Calibri" w:hAnsi="Calibri" w:cs="TT15Ct00"/>
          <w:sz w:val="24"/>
          <w:szCs w:val="24"/>
        </w:rPr>
        <w:t>potential development of rapid access diagnostic services for people with breathlessness and the value of future regional and national awareness raising campaigns (Brown 2014)</w:t>
      </w:r>
      <w:r w:rsidR="00EA3B25" w:rsidRPr="00465F1D">
        <w:rPr>
          <w:rFonts w:ascii="Calibri" w:hAnsi="Calibri"/>
          <w:sz w:val="24"/>
          <w:szCs w:val="24"/>
        </w:rPr>
        <w:t xml:space="preserve">. </w:t>
      </w:r>
      <w:r w:rsidR="00EF1423" w:rsidRPr="00465F1D">
        <w:rPr>
          <w:rFonts w:ascii="Calibri" w:hAnsi="Calibri"/>
          <w:sz w:val="24"/>
          <w:szCs w:val="24"/>
        </w:rPr>
        <w:t xml:space="preserve">Following this success, the campaign was up scaled to a regional pilot running for four weeks in the East of England. Whereas the local pilot had used only press and radio advertising and posters, the regional campaign was spearheaded by television advertising in the Anglia </w:t>
      </w:r>
      <w:r w:rsidR="00EF1423" w:rsidRPr="00465F1D">
        <w:rPr>
          <w:rFonts w:ascii="Calibri" w:hAnsi="Calibri"/>
          <w:sz w:val="24"/>
          <w:szCs w:val="24"/>
        </w:rPr>
        <w:lastRenderedPageBreak/>
        <w:t>broadcasting region:</w:t>
      </w:r>
      <w:r w:rsidR="00EA3B25" w:rsidRPr="00465F1D">
        <w:rPr>
          <w:rFonts w:ascii="Calibri" w:hAnsi="Calibri"/>
          <w:sz w:val="24"/>
          <w:szCs w:val="24"/>
        </w:rPr>
        <w:t xml:space="preserve"> </w:t>
      </w:r>
      <w:r w:rsidR="00EF1423" w:rsidRPr="00465F1D">
        <w:rPr>
          <w:rFonts w:ascii="Calibri" w:hAnsi="Calibri"/>
          <w:sz w:val="24"/>
          <w:szCs w:val="24"/>
        </w:rPr>
        <w:t>13% of those who claimed to see the adverts, made an appointment to see their GP (Dominey, 2016)</w:t>
      </w:r>
      <w:r w:rsidR="00EA3B25" w:rsidRPr="00465F1D">
        <w:rPr>
          <w:rFonts w:ascii="Calibri" w:hAnsi="Calibri"/>
          <w:sz w:val="24"/>
          <w:szCs w:val="24"/>
        </w:rPr>
        <w:t>.</w:t>
      </w:r>
    </w:p>
    <w:p w14:paraId="4B56B1B3" w14:textId="77777777" w:rsidR="00EA3B25" w:rsidRPr="00465F1D" w:rsidRDefault="00EA3B25" w:rsidP="00EA3B25">
      <w:pPr>
        <w:autoSpaceDE w:val="0"/>
        <w:autoSpaceDN w:val="0"/>
        <w:adjustRightInd w:val="0"/>
        <w:spacing w:after="0" w:line="240" w:lineRule="auto"/>
        <w:rPr>
          <w:rFonts w:ascii="Calibri" w:hAnsi="Calibri" w:cs="TT15Ct00"/>
          <w:sz w:val="24"/>
          <w:szCs w:val="24"/>
        </w:rPr>
      </w:pPr>
    </w:p>
    <w:p w14:paraId="5C8F9DFC" w14:textId="5A55ECC8" w:rsidR="00EA3B25" w:rsidRPr="00465F1D" w:rsidRDefault="004441F8" w:rsidP="00EA3B25">
      <w:pPr>
        <w:pStyle w:val="NormalWeb"/>
        <w:shd w:val="clear" w:color="auto" w:fill="FFFFFF"/>
        <w:spacing w:before="0" w:beforeAutospacing="0" w:after="0" w:afterAutospacing="0"/>
        <w:rPr>
          <w:rFonts w:ascii="Calibri" w:hAnsi="Calibri" w:cs="Arial"/>
        </w:rPr>
      </w:pPr>
      <w:r w:rsidRPr="00465F1D">
        <w:rPr>
          <w:rFonts w:ascii="Calibri" w:hAnsi="Calibri" w:cs="TT15Ct00"/>
        </w:rPr>
        <w:t xml:space="preserve">NHS IQ’s LLL indicated that they would </w:t>
      </w:r>
      <w:r w:rsidR="00D0762A" w:rsidRPr="00465F1D">
        <w:rPr>
          <w:rFonts w:ascii="Calibri" w:hAnsi="Calibri" w:cs="TT15Ct00"/>
        </w:rPr>
        <w:t>“</w:t>
      </w:r>
      <w:r w:rsidRPr="00465F1D">
        <w:rPr>
          <w:rFonts w:ascii="Calibri" w:hAnsi="Calibri" w:cs="TT15Ct00"/>
        </w:rPr>
        <w:t>p</w:t>
      </w:r>
      <w:r w:rsidR="00134586" w:rsidRPr="00465F1D">
        <w:rPr>
          <w:rFonts w:ascii="Calibri" w:hAnsi="Calibri" w:cs="TT15Ct00"/>
        </w:rPr>
        <w:t>ilot ‘rapid access’</w:t>
      </w:r>
      <w:r w:rsidR="00134586" w:rsidRPr="00465F1D">
        <w:rPr>
          <w:rStyle w:val="FootnoteReference"/>
          <w:rFonts w:ascii="Calibri" w:hAnsi="Calibri" w:cs="TT15Ct00"/>
        </w:rPr>
        <w:footnoteReference w:id="5"/>
      </w:r>
      <w:r w:rsidR="00134586" w:rsidRPr="00465F1D">
        <w:rPr>
          <w:rFonts w:ascii="Calibri" w:hAnsi="Calibri" w:cs="TT15Ct00"/>
        </w:rPr>
        <w:t xml:space="preserve"> models for </w:t>
      </w:r>
      <w:r w:rsidR="00EA3B25" w:rsidRPr="00465F1D">
        <w:rPr>
          <w:rFonts w:ascii="Calibri" w:hAnsi="Calibri" w:cs="TT15Ct00"/>
        </w:rPr>
        <w:t>breathlessness clinics in three</w:t>
      </w:r>
      <w:r w:rsidR="00134586" w:rsidRPr="00465F1D">
        <w:rPr>
          <w:rFonts w:ascii="Calibri" w:hAnsi="Calibri" w:cs="TT15Ct00"/>
        </w:rPr>
        <w:t xml:space="preserve"> areas in 2014/15 and evaluate outcomes before rolling out new models from 2015-18” (Brown 2014, p2).</w:t>
      </w:r>
      <w:r w:rsidR="00EA3B25" w:rsidRPr="00465F1D">
        <w:rPr>
          <w:rFonts w:ascii="Calibri" w:hAnsi="Calibri" w:cs="TT15Ct00"/>
        </w:rPr>
        <w:t xml:space="preserve"> </w:t>
      </w:r>
      <w:r w:rsidR="00134586" w:rsidRPr="00465F1D">
        <w:rPr>
          <w:rFonts w:ascii="Calibri" w:hAnsi="Calibri"/>
        </w:rPr>
        <w:t>Wessex AHSN respiratory team sent an expression of interest to bid to be one of three pilot sites (Dominey, 2016).</w:t>
      </w:r>
      <w:r w:rsidRPr="00465F1D">
        <w:rPr>
          <w:rFonts w:ascii="Calibri" w:hAnsi="Calibri"/>
        </w:rPr>
        <w:t xml:space="preserve"> </w:t>
      </w:r>
      <w:r w:rsidR="00106356" w:rsidRPr="00465F1D">
        <w:rPr>
          <w:rFonts w:ascii="Calibri" w:hAnsi="Calibri"/>
        </w:rPr>
        <w:t>Wessex AHSN</w:t>
      </w:r>
      <w:r w:rsidR="00D53895" w:rsidRPr="00465F1D">
        <w:rPr>
          <w:rFonts w:ascii="Calibri" w:hAnsi="Calibri"/>
        </w:rPr>
        <w:t xml:space="preserve"> Respiratory Team was among three </w:t>
      </w:r>
      <w:r w:rsidR="003E54B0" w:rsidRPr="00465F1D">
        <w:rPr>
          <w:rFonts w:ascii="Calibri" w:hAnsi="Calibri"/>
        </w:rPr>
        <w:t xml:space="preserve">national </w:t>
      </w:r>
      <w:r w:rsidR="00D53895" w:rsidRPr="00465F1D">
        <w:rPr>
          <w:rFonts w:ascii="Calibri" w:hAnsi="Calibri"/>
        </w:rPr>
        <w:t>sites to be awarded £</w:t>
      </w:r>
      <w:r w:rsidR="00D76391" w:rsidRPr="00465F1D">
        <w:rPr>
          <w:rFonts w:ascii="Calibri" w:hAnsi="Calibri"/>
        </w:rPr>
        <w:t xml:space="preserve">15,000 to undertake a pilot Breathlessness </w:t>
      </w:r>
      <w:r w:rsidR="00D53895" w:rsidRPr="00465F1D">
        <w:rPr>
          <w:rFonts w:ascii="Calibri" w:hAnsi="Calibri"/>
        </w:rPr>
        <w:t>project</w:t>
      </w:r>
      <w:r w:rsidR="00D76391" w:rsidRPr="00465F1D">
        <w:rPr>
          <w:rFonts w:ascii="Calibri" w:hAnsi="Calibri"/>
        </w:rPr>
        <w:t>. W</w:t>
      </w:r>
      <w:r w:rsidR="003E54B0" w:rsidRPr="00465F1D">
        <w:rPr>
          <w:rFonts w:ascii="Calibri" w:hAnsi="Calibri"/>
        </w:rPr>
        <w:t xml:space="preserve">essex </w:t>
      </w:r>
      <w:r w:rsidR="00D76391" w:rsidRPr="00465F1D">
        <w:rPr>
          <w:rFonts w:ascii="Calibri" w:hAnsi="Calibri"/>
        </w:rPr>
        <w:t xml:space="preserve">AHSN focussed on </w:t>
      </w:r>
      <w:r w:rsidR="00D76391" w:rsidRPr="00465F1D">
        <w:rPr>
          <w:rFonts w:ascii="Calibri" w:hAnsi="Calibri" w:cs="Arial"/>
        </w:rPr>
        <w:t xml:space="preserve">testing the suite of GRASP </w:t>
      </w:r>
      <w:r w:rsidR="00E05141" w:rsidRPr="00465F1D">
        <w:rPr>
          <w:rFonts w:ascii="Calibri" w:hAnsi="Calibri" w:cs="Arial"/>
        </w:rPr>
        <w:t>HF,</w:t>
      </w:r>
      <w:r w:rsidR="00D76391" w:rsidRPr="00465F1D">
        <w:rPr>
          <w:rFonts w:ascii="Calibri" w:hAnsi="Calibri" w:cs="Arial"/>
        </w:rPr>
        <w:t xml:space="preserve"> </w:t>
      </w:r>
      <w:r w:rsidR="003E54B0" w:rsidRPr="00465F1D">
        <w:rPr>
          <w:rFonts w:ascii="Calibri" w:hAnsi="Calibri" w:cs="Arial"/>
        </w:rPr>
        <w:t>GRASP-</w:t>
      </w:r>
      <w:r w:rsidR="00D76391" w:rsidRPr="00465F1D">
        <w:rPr>
          <w:rFonts w:ascii="Calibri" w:hAnsi="Calibri" w:cs="Arial"/>
        </w:rPr>
        <w:t xml:space="preserve">COPD </w:t>
      </w:r>
      <w:r w:rsidR="00E05141" w:rsidRPr="00465F1D">
        <w:rPr>
          <w:rFonts w:ascii="Calibri" w:hAnsi="Calibri" w:cs="Arial"/>
        </w:rPr>
        <w:t xml:space="preserve">and </w:t>
      </w:r>
      <w:r w:rsidR="003E54B0" w:rsidRPr="00465F1D">
        <w:rPr>
          <w:rFonts w:ascii="Calibri" w:hAnsi="Calibri" w:cs="Arial"/>
        </w:rPr>
        <w:t>A</w:t>
      </w:r>
      <w:r w:rsidR="00E05141" w:rsidRPr="00465F1D">
        <w:rPr>
          <w:rFonts w:ascii="Calibri" w:hAnsi="Calibri" w:cs="Arial"/>
        </w:rPr>
        <w:t xml:space="preserve">sthma </w:t>
      </w:r>
      <w:r w:rsidR="00D76391" w:rsidRPr="00465F1D">
        <w:rPr>
          <w:rFonts w:ascii="Calibri" w:hAnsi="Calibri" w:cs="Arial"/>
        </w:rPr>
        <w:t>case-finding/audit tools to find patients with undiagnosed breathlessness in primary care with specialist support to manage them in primary care (Wessex AHSN 2015).</w:t>
      </w:r>
      <w:r w:rsidR="009B4BB8" w:rsidRPr="00465F1D">
        <w:rPr>
          <w:rFonts w:ascii="Calibri" w:hAnsi="Calibri" w:cs="Arial"/>
        </w:rPr>
        <w:t xml:space="preserve"> </w:t>
      </w:r>
    </w:p>
    <w:p w14:paraId="0CACC017" w14:textId="77777777" w:rsidR="00EA3B25" w:rsidRPr="00465F1D" w:rsidRDefault="00EA3B25" w:rsidP="00EA3B25">
      <w:pPr>
        <w:pStyle w:val="NormalWeb"/>
        <w:shd w:val="clear" w:color="auto" w:fill="FFFFFF"/>
        <w:spacing w:before="0" w:beforeAutospacing="0" w:after="0" w:afterAutospacing="0"/>
        <w:rPr>
          <w:rFonts w:ascii="Calibri" w:hAnsi="Calibri" w:cs="Arial"/>
        </w:rPr>
      </w:pPr>
    </w:p>
    <w:p w14:paraId="5A51E947" w14:textId="79494A7D" w:rsidR="00134586" w:rsidRPr="00465F1D" w:rsidRDefault="009B4BB8" w:rsidP="00EA3B25">
      <w:pPr>
        <w:pStyle w:val="NormalWeb"/>
        <w:shd w:val="clear" w:color="auto" w:fill="FFFFFF"/>
        <w:spacing w:before="0" w:beforeAutospacing="0" w:after="0" w:afterAutospacing="0"/>
        <w:rPr>
          <w:rFonts w:ascii="Calibri" w:hAnsi="Calibri" w:cs="Arial"/>
        </w:rPr>
      </w:pPr>
      <w:r w:rsidRPr="00465F1D">
        <w:rPr>
          <w:rFonts w:ascii="Calibri" w:hAnsi="Calibri"/>
        </w:rPr>
        <w:t>Unlike, the W</w:t>
      </w:r>
      <w:r w:rsidR="00586BA8" w:rsidRPr="00465F1D">
        <w:rPr>
          <w:rFonts w:ascii="Calibri" w:hAnsi="Calibri"/>
        </w:rPr>
        <w:t xml:space="preserve">essex </w:t>
      </w:r>
      <w:r w:rsidRPr="00465F1D">
        <w:rPr>
          <w:rFonts w:ascii="Calibri" w:hAnsi="Calibri"/>
        </w:rPr>
        <w:t>ASHN respiratory team, t</w:t>
      </w:r>
      <w:r w:rsidR="00D53895" w:rsidRPr="00465F1D">
        <w:rPr>
          <w:rFonts w:ascii="Calibri" w:hAnsi="Calibri"/>
        </w:rPr>
        <w:t xml:space="preserve">he other two </w:t>
      </w:r>
      <w:r w:rsidR="0020467D" w:rsidRPr="00465F1D">
        <w:rPr>
          <w:rFonts w:ascii="Calibri" w:hAnsi="Calibri"/>
        </w:rPr>
        <w:t xml:space="preserve">national </w:t>
      </w:r>
      <w:r w:rsidR="00134586" w:rsidRPr="00465F1D">
        <w:rPr>
          <w:rFonts w:ascii="Calibri" w:hAnsi="Calibri"/>
        </w:rPr>
        <w:t>pilot test</w:t>
      </w:r>
      <w:r w:rsidR="00586BA8" w:rsidRPr="00465F1D">
        <w:rPr>
          <w:rFonts w:ascii="Calibri" w:hAnsi="Calibri"/>
        </w:rPr>
        <w:t>s [</w:t>
      </w:r>
      <w:r w:rsidR="00D53895" w:rsidRPr="00465F1D">
        <w:rPr>
          <w:rFonts w:ascii="Calibri" w:hAnsi="Calibri"/>
        </w:rPr>
        <w:t xml:space="preserve">also awarded £15,000 each] </w:t>
      </w:r>
      <w:r w:rsidR="00134586" w:rsidRPr="00465F1D">
        <w:rPr>
          <w:rFonts w:ascii="Calibri" w:hAnsi="Calibri"/>
        </w:rPr>
        <w:t xml:space="preserve">had </w:t>
      </w:r>
      <w:r w:rsidR="00D53895" w:rsidRPr="00465F1D">
        <w:rPr>
          <w:rFonts w:ascii="Calibri" w:hAnsi="Calibri"/>
        </w:rPr>
        <w:t xml:space="preserve">an </w:t>
      </w:r>
      <w:r w:rsidR="00134586" w:rsidRPr="00465F1D">
        <w:rPr>
          <w:rFonts w:ascii="Calibri" w:hAnsi="Calibri"/>
        </w:rPr>
        <w:t xml:space="preserve">existing service </w:t>
      </w:r>
      <w:r w:rsidR="00E858E0" w:rsidRPr="00465F1D">
        <w:rPr>
          <w:rFonts w:ascii="Calibri" w:hAnsi="Calibri"/>
        </w:rPr>
        <w:t xml:space="preserve">that </w:t>
      </w:r>
      <w:r w:rsidR="00D53895" w:rsidRPr="00465F1D">
        <w:rPr>
          <w:rFonts w:ascii="Calibri" w:hAnsi="Calibri"/>
        </w:rPr>
        <w:t xml:space="preserve">already </w:t>
      </w:r>
      <w:r w:rsidR="00134586" w:rsidRPr="00465F1D">
        <w:rPr>
          <w:rFonts w:ascii="Calibri" w:hAnsi="Calibri"/>
        </w:rPr>
        <w:t>mad</w:t>
      </w:r>
      <w:r w:rsidR="00D53895" w:rsidRPr="00465F1D">
        <w:rPr>
          <w:rFonts w:ascii="Calibri" w:hAnsi="Calibri"/>
        </w:rPr>
        <w:t>e savings which was supported by their respective</w:t>
      </w:r>
      <w:r w:rsidR="00134586" w:rsidRPr="00465F1D">
        <w:rPr>
          <w:rFonts w:ascii="Calibri" w:hAnsi="Calibri"/>
        </w:rPr>
        <w:t xml:space="preserve"> CCG</w:t>
      </w:r>
      <w:r w:rsidR="00D53895" w:rsidRPr="00465F1D">
        <w:rPr>
          <w:rFonts w:ascii="Calibri" w:hAnsi="Calibri"/>
        </w:rPr>
        <w:t xml:space="preserve">s. </w:t>
      </w:r>
      <w:r w:rsidR="00586BA8" w:rsidRPr="00465F1D">
        <w:rPr>
          <w:rFonts w:ascii="Calibri" w:hAnsi="Calibri"/>
        </w:rPr>
        <w:t>One was a community service funded by the CCG through reinvesting savings made. The other was a secondary care initiative whereby respiratory and cardiology were already working together but becoming national pilot test formalised the process. Prior to the bid for £15,000, the other two national pilot tests</w:t>
      </w:r>
      <w:r w:rsidR="00D76391" w:rsidRPr="00465F1D">
        <w:rPr>
          <w:rFonts w:ascii="Calibri" w:hAnsi="Calibri"/>
        </w:rPr>
        <w:t xml:space="preserve"> had incentivised the GP practices to participate in the existing services which consisted of a consultant and a specialist nurse upskilling the GP practice team and delivering care one afternoon per week</w:t>
      </w:r>
      <w:r w:rsidR="00D53895" w:rsidRPr="00465F1D">
        <w:rPr>
          <w:rFonts w:ascii="Calibri" w:hAnsi="Calibri"/>
        </w:rPr>
        <w:t>. The GPs would refer p</w:t>
      </w:r>
      <w:r w:rsidRPr="00465F1D">
        <w:rPr>
          <w:rFonts w:ascii="Calibri" w:hAnsi="Calibri"/>
        </w:rPr>
        <w:t>atients</w:t>
      </w:r>
      <w:r w:rsidR="00134586" w:rsidRPr="00465F1D">
        <w:rPr>
          <w:rFonts w:ascii="Calibri" w:hAnsi="Calibri"/>
        </w:rPr>
        <w:t xml:space="preserve"> to </w:t>
      </w:r>
      <w:r w:rsidR="00D76391" w:rsidRPr="00465F1D">
        <w:rPr>
          <w:rFonts w:ascii="Calibri" w:hAnsi="Calibri"/>
        </w:rPr>
        <w:t xml:space="preserve">specialist </w:t>
      </w:r>
      <w:r w:rsidR="00134586" w:rsidRPr="00465F1D">
        <w:rPr>
          <w:rFonts w:ascii="Calibri" w:hAnsi="Calibri"/>
        </w:rPr>
        <w:t xml:space="preserve">nurses and to secondary care </w:t>
      </w:r>
      <w:r w:rsidR="00586BA8" w:rsidRPr="00465F1D">
        <w:rPr>
          <w:rFonts w:ascii="Calibri" w:hAnsi="Calibri"/>
        </w:rPr>
        <w:t xml:space="preserve">(and to pulmonary rehabilitation if required) </w:t>
      </w:r>
      <w:r w:rsidR="00D76391" w:rsidRPr="00465F1D">
        <w:rPr>
          <w:rFonts w:ascii="Calibri" w:hAnsi="Calibri"/>
        </w:rPr>
        <w:t xml:space="preserve">if the patients </w:t>
      </w:r>
      <w:r w:rsidR="00EA3B25" w:rsidRPr="00465F1D">
        <w:rPr>
          <w:rFonts w:ascii="Calibri" w:hAnsi="Calibri"/>
        </w:rPr>
        <w:t xml:space="preserve">showed </w:t>
      </w:r>
      <w:r w:rsidR="00D76391" w:rsidRPr="00465F1D">
        <w:rPr>
          <w:rFonts w:ascii="Calibri" w:hAnsi="Calibri"/>
        </w:rPr>
        <w:t>respiratory and cardiac problems and had not yet been diagnosed</w:t>
      </w:r>
      <w:r w:rsidR="00586BA8" w:rsidRPr="00465F1D">
        <w:rPr>
          <w:rFonts w:ascii="Calibri" w:hAnsi="Calibri"/>
        </w:rPr>
        <w:t xml:space="preserve"> </w:t>
      </w:r>
      <w:r w:rsidR="00D53895" w:rsidRPr="00465F1D">
        <w:rPr>
          <w:rFonts w:ascii="Calibri" w:hAnsi="Calibri"/>
        </w:rPr>
        <w:t>(Dominey, 2016)</w:t>
      </w:r>
      <w:r w:rsidR="00586BA8" w:rsidRPr="00465F1D">
        <w:rPr>
          <w:rFonts w:ascii="Calibri" w:hAnsi="Calibri"/>
        </w:rPr>
        <w:t>.</w:t>
      </w:r>
    </w:p>
    <w:p w14:paraId="136F281B" w14:textId="77777777" w:rsidR="006B18B5" w:rsidRPr="008A4E7E" w:rsidRDefault="006B18B5" w:rsidP="000A1543">
      <w:pPr>
        <w:pStyle w:val="NormalWeb"/>
        <w:shd w:val="clear" w:color="auto" w:fill="FFFFFF"/>
        <w:spacing w:before="0" w:beforeAutospacing="0" w:after="0" w:afterAutospacing="0"/>
        <w:rPr>
          <w:rFonts w:asciiTheme="minorHAnsi" w:eastAsia="PMingLiU" w:hAnsiTheme="minorHAnsi" w:cs="Arial"/>
          <w:lang w:eastAsia="zh-TW"/>
        </w:rPr>
      </w:pPr>
    </w:p>
    <w:p w14:paraId="2813AAA6" w14:textId="77777777" w:rsidR="006D0010" w:rsidRDefault="006D0010" w:rsidP="00D0762A">
      <w:pPr>
        <w:shd w:val="clear" w:color="auto" w:fill="FFFFFF"/>
        <w:spacing w:after="0" w:line="240" w:lineRule="auto"/>
        <w:rPr>
          <w:rFonts w:cs="Arial"/>
          <w:sz w:val="24"/>
          <w:szCs w:val="24"/>
        </w:rPr>
      </w:pPr>
    </w:p>
    <w:p w14:paraId="62BA3018" w14:textId="7760E592" w:rsidR="005E3DB7" w:rsidRPr="003770FE" w:rsidRDefault="00911196" w:rsidP="003770FE">
      <w:pPr>
        <w:pBdr>
          <w:top w:val="single" w:sz="12" w:space="1" w:color="auto"/>
          <w:left w:val="single" w:sz="12" w:space="4" w:color="auto"/>
          <w:bottom w:val="single" w:sz="12" w:space="1" w:color="auto"/>
          <w:right w:val="single" w:sz="12" w:space="4" w:color="auto"/>
        </w:pBdr>
        <w:shd w:val="clear" w:color="auto" w:fill="FFFFFF"/>
        <w:spacing w:after="0" w:line="240" w:lineRule="auto"/>
        <w:rPr>
          <w:b/>
          <w:bCs/>
          <w:sz w:val="32"/>
          <w:szCs w:val="32"/>
        </w:rPr>
      </w:pPr>
      <w:r w:rsidRPr="00161E1C">
        <w:rPr>
          <w:b/>
          <w:bCs/>
          <w:sz w:val="32"/>
          <w:szCs w:val="32"/>
        </w:rPr>
        <w:t>2</w:t>
      </w:r>
      <w:r w:rsidR="00676C6B" w:rsidRPr="00161E1C">
        <w:rPr>
          <w:b/>
          <w:bCs/>
          <w:sz w:val="32"/>
          <w:szCs w:val="32"/>
        </w:rPr>
        <w:t xml:space="preserve">. </w:t>
      </w:r>
      <w:r w:rsidR="00E428DC" w:rsidRPr="00161E1C">
        <w:rPr>
          <w:b/>
          <w:bCs/>
          <w:sz w:val="32"/>
          <w:szCs w:val="32"/>
        </w:rPr>
        <w:t>Aims and objectives</w:t>
      </w:r>
    </w:p>
    <w:p w14:paraId="6F5C1D04" w14:textId="77777777" w:rsidR="003770FE" w:rsidRDefault="003770FE" w:rsidP="00465F1D">
      <w:pPr>
        <w:spacing w:after="0" w:line="240" w:lineRule="auto"/>
        <w:rPr>
          <w:sz w:val="24"/>
          <w:szCs w:val="24"/>
        </w:rPr>
      </w:pPr>
    </w:p>
    <w:p w14:paraId="78451DFA" w14:textId="70790FB2" w:rsidR="00A73180" w:rsidRDefault="008A4E7E" w:rsidP="00465F1D">
      <w:pPr>
        <w:spacing w:after="0" w:line="240" w:lineRule="auto"/>
        <w:rPr>
          <w:sz w:val="24"/>
          <w:szCs w:val="24"/>
        </w:rPr>
      </w:pPr>
      <w:r w:rsidRPr="002A3614">
        <w:rPr>
          <w:sz w:val="24"/>
          <w:szCs w:val="24"/>
        </w:rPr>
        <w:t xml:space="preserve">The </w:t>
      </w:r>
      <w:r w:rsidR="00334CB0">
        <w:rPr>
          <w:sz w:val="24"/>
          <w:szCs w:val="24"/>
        </w:rPr>
        <w:t xml:space="preserve">main </w:t>
      </w:r>
      <w:r w:rsidRPr="002A3614">
        <w:rPr>
          <w:sz w:val="24"/>
          <w:szCs w:val="24"/>
        </w:rPr>
        <w:t xml:space="preserve">aim was to </w:t>
      </w:r>
      <w:r w:rsidR="002A3614" w:rsidRPr="002A3614">
        <w:t xml:space="preserve">use </w:t>
      </w:r>
      <w:r w:rsidR="007815D6">
        <w:t xml:space="preserve">the case-finding </w:t>
      </w:r>
      <w:r w:rsidR="002A3614" w:rsidRPr="002A3614">
        <w:t>GRASP-COPD/GRASP-HF/Asthma audit tool (AAT)</w:t>
      </w:r>
      <w:r w:rsidR="002A3614" w:rsidRPr="002A3614">
        <w:rPr>
          <w:sz w:val="24"/>
          <w:szCs w:val="24"/>
        </w:rPr>
        <w:t xml:space="preserve"> to identify patients </w:t>
      </w:r>
      <w:r w:rsidR="005E3DB7">
        <w:rPr>
          <w:sz w:val="24"/>
          <w:szCs w:val="24"/>
        </w:rPr>
        <w:t>with symptoms of breathlessness</w:t>
      </w:r>
      <w:r w:rsidR="007815D6">
        <w:rPr>
          <w:sz w:val="24"/>
          <w:szCs w:val="24"/>
        </w:rPr>
        <w:t xml:space="preserve"> </w:t>
      </w:r>
      <w:r w:rsidR="005E3DB7">
        <w:rPr>
          <w:sz w:val="24"/>
          <w:szCs w:val="24"/>
        </w:rPr>
        <w:t xml:space="preserve">but no </w:t>
      </w:r>
      <w:r w:rsidR="007815D6">
        <w:rPr>
          <w:sz w:val="24"/>
          <w:szCs w:val="24"/>
        </w:rPr>
        <w:t xml:space="preserve">cardiac or respiratory </w:t>
      </w:r>
      <w:r w:rsidR="005E3DB7">
        <w:rPr>
          <w:sz w:val="24"/>
          <w:szCs w:val="24"/>
        </w:rPr>
        <w:t xml:space="preserve">diagnosis </w:t>
      </w:r>
      <w:r w:rsidR="002A3614" w:rsidRPr="002A3614">
        <w:rPr>
          <w:sz w:val="24"/>
          <w:szCs w:val="24"/>
        </w:rPr>
        <w:t xml:space="preserve">in order to </w:t>
      </w:r>
      <w:r w:rsidRPr="002A3614">
        <w:rPr>
          <w:sz w:val="24"/>
          <w:szCs w:val="24"/>
        </w:rPr>
        <w:t xml:space="preserve">test </w:t>
      </w:r>
      <w:r w:rsidR="002A3614" w:rsidRPr="002A3614">
        <w:rPr>
          <w:sz w:val="24"/>
          <w:szCs w:val="24"/>
        </w:rPr>
        <w:t>a new model</w:t>
      </w:r>
      <w:r w:rsidRPr="002A3614">
        <w:rPr>
          <w:sz w:val="24"/>
          <w:szCs w:val="24"/>
        </w:rPr>
        <w:t xml:space="preserve"> of care to facilitate access to accurate diagnosis in </w:t>
      </w:r>
      <w:r w:rsidR="002A3614" w:rsidRPr="002A3614">
        <w:rPr>
          <w:sz w:val="24"/>
          <w:szCs w:val="24"/>
        </w:rPr>
        <w:t>an efficient and effective way</w:t>
      </w:r>
      <w:r w:rsidR="00D0762A">
        <w:rPr>
          <w:sz w:val="24"/>
          <w:szCs w:val="24"/>
        </w:rPr>
        <w:t>.</w:t>
      </w:r>
      <w:r w:rsidR="00C15464">
        <w:rPr>
          <w:sz w:val="24"/>
          <w:szCs w:val="24"/>
        </w:rPr>
        <w:t xml:space="preserve"> </w:t>
      </w:r>
      <w:r w:rsidR="00A73180" w:rsidRPr="00C15464">
        <w:rPr>
          <w:sz w:val="24"/>
          <w:szCs w:val="24"/>
        </w:rPr>
        <w:t>The</w:t>
      </w:r>
      <w:r w:rsidR="002A6E72" w:rsidRPr="00C15464">
        <w:rPr>
          <w:sz w:val="24"/>
          <w:szCs w:val="24"/>
        </w:rPr>
        <w:t xml:space="preserve"> objectives </w:t>
      </w:r>
      <w:r w:rsidR="00D0762A" w:rsidRPr="00C15464">
        <w:rPr>
          <w:sz w:val="24"/>
          <w:szCs w:val="24"/>
        </w:rPr>
        <w:t>were</w:t>
      </w:r>
      <w:r w:rsidR="002A6E72" w:rsidRPr="00C15464">
        <w:rPr>
          <w:sz w:val="24"/>
          <w:szCs w:val="24"/>
        </w:rPr>
        <w:t>:</w:t>
      </w:r>
    </w:p>
    <w:p w14:paraId="3AE31911" w14:textId="77777777" w:rsidR="00C15464" w:rsidRPr="00C15464" w:rsidRDefault="00C15464" w:rsidP="00465F1D">
      <w:pPr>
        <w:spacing w:after="0" w:line="240" w:lineRule="auto"/>
        <w:rPr>
          <w:sz w:val="24"/>
          <w:szCs w:val="24"/>
        </w:rPr>
      </w:pPr>
    </w:p>
    <w:p w14:paraId="0FABAF85" w14:textId="3028DAC3" w:rsidR="00881B07" w:rsidRPr="00C15464" w:rsidRDefault="00C15464" w:rsidP="00E46C93">
      <w:pPr>
        <w:pStyle w:val="ListParagraph"/>
        <w:numPr>
          <w:ilvl w:val="0"/>
          <w:numId w:val="16"/>
        </w:numPr>
        <w:spacing w:after="0" w:line="240" w:lineRule="auto"/>
        <w:ind w:left="426" w:hanging="426"/>
        <w:rPr>
          <w:sz w:val="24"/>
          <w:szCs w:val="24"/>
        </w:rPr>
      </w:pPr>
      <w:r w:rsidRPr="00C15464">
        <w:rPr>
          <w:sz w:val="24"/>
          <w:szCs w:val="24"/>
        </w:rPr>
        <w:t>To f</w:t>
      </w:r>
      <w:r w:rsidR="00A73180" w:rsidRPr="00C15464">
        <w:rPr>
          <w:sz w:val="24"/>
          <w:szCs w:val="24"/>
        </w:rPr>
        <w:t>orm</w:t>
      </w:r>
      <w:r w:rsidR="00334CB0" w:rsidRPr="00C15464">
        <w:rPr>
          <w:sz w:val="24"/>
          <w:szCs w:val="24"/>
        </w:rPr>
        <w:t xml:space="preserve"> partnerships with primary and </w:t>
      </w:r>
      <w:r w:rsidR="00A73180" w:rsidRPr="00C15464">
        <w:rPr>
          <w:sz w:val="24"/>
          <w:szCs w:val="24"/>
        </w:rPr>
        <w:t xml:space="preserve">secondary care across Wessex </w:t>
      </w:r>
      <w:r w:rsidR="002A3614" w:rsidRPr="00C15464">
        <w:rPr>
          <w:sz w:val="24"/>
          <w:szCs w:val="24"/>
        </w:rPr>
        <w:t>to inform i</w:t>
      </w:r>
      <w:r w:rsidR="0006286A" w:rsidRPr="00C15464">
        <w:rPr>
          <w:rFonts w:eastAsia="Times New Roman" w:cs="Arial"/>
          <w:sz w:val="24"/>
          <w:szCs w:val="24"/>
          <w:lang w:eastAsia="en-GB"/>
        </w:rPr>
        <w:t>mproved access to appropriate services across Wessex</w:t>
      </w:r>
    </w:p>
    <w:p w14:paraId="6D06C2B4" w14:textId="4F9AE0AC" w:rsidR="00911196" w:rsidRPr="00C15464" w:rsidRDefault="002A3614" w:rsidP="00E46C93">
      <w:pPr>
        <w:pStyle w:val="ListParagraph"/>
        <w:numPr>
          <w:ilvl w:val="0"/>
          <w:numId w:val="16"/>
        </w:numPr>
        <w:spacing w:after="0" w:line="240" w:lineRule="auto"/>
        <w:ind w:left="426" w:hanging="426"/>
        <w:rPr>
          <w:rFonts w:eastAsia="Times New Roman" w:cs="Arial"/>
          <w:sz w:val="24"/>
          <w:szCs w:val="24"/>
          <w:lang w:eastAsia="en-GB"/>
        </w:rPr>
      </w:pPr>
      <w:r w:rsidRPr="00C15464">
        <w:rPr>
          <w:rFonts w:eastAsia="Times New Roman" w:cs="Arial"/>
          <w:sz w:val="24"/>
          <w:szCs w:val="24"/>
          <w:lang w:eastAsia="en-GB"/>
        </w:rPr>
        <w:t xml:space="preserve">To increase the </w:t>
      </w:r>
      <w:r w:rsidR="005E58CE" w:rsidRPr="00C15464">
        <w:rPr>
          <w:rFonts w:eastAsia="Times New Roman" w:cs="Arial"/>
          <w:sz w:val="24"/>
          <w:szCs w:val="24"/>
          <w:lang w:eastAsia="en-GB"/>
        </w:rPr>
        <w:t>skills and practices of healthcare professionals</w:t>
      </w:r>
      <w:r w:rsidRPr="00C15464">
        <w:rPr>
          <w:rFonts w:eastAsia="Times New Roman" w:cs="Arial"/>
          <w:sz w:val="24"/>
          <w:szCs w:val="24"/>
          <w:lang w:eastAsia="en-GB"/>
        </w:rPr>
        <w:t xml:space="preserve"> and in particular </w:t>
      </w:r>
      <w:r w:rsidRPr="00C15464">
        <w:rPr>
          <w:sz w:val="24"/>
          <w:szCs w:val="24"/>
        </w:rPr>
        <w:t>t</w:t>
      </w:r>
      <w:r w:rsidR="00A73180" w:rsidRPr="00C15464">
        <w:rPr>
          <w:sz w:val="24"/>
          <w:szCs w:val="24"/>
        </w:rPr>
        <w:t xml:space="preserve">o assist with the education of practice nurses </w:t>
      </w:r>
      <w:r w:rsidRPr="00C15464">
        <w:rPr>
          <w:rFonts w:eastAsia="PMingLiU"/>
          <w:sz w:val="24"/>
          <w:szCs w:val="24"/>
          <w:lang w:eastAsia="zh-TW"/>
        </w:rPr>
        <w:t xml:space="preserve">and/or </w:t>
      </w:r>
      <w:r w:rsidR="0006286A" w:rsidRPr="00C15464">
        <w:rPr>
          <w:rFonts w:eastAsia="PMingLiU"/>
          <w:sz w:val="24"/>
          <w:szCs w:val="24"/>
          <w:lang w:eastAsia="zh-TW"/>
        </w:rPr>
        <w:t xml:space="preserve">healthcare staff </w:t>
      </w:r>
      <w:r w:rsidR="00A73180" w:rsidRPr="00C15464">
        <w:rPr>
          <w:sz w:val="24"/>
          <w:szCs w:val="24"/>
        </w:rPr>
        <w:t>delivering respiratory care</w:t>
      </w:r>
      <w:r w:rsidR="005E58CE" w:rsidRPr="00C15464">
        <w:rPr>
          <w:rFonts w:eastAsia="Times New Roman" w:cs="Arial"/>
          <w:sz w:val="24"/>
          <w:szCs w:val="24"/>
          <w:lang w:eastAsia="en-GB"/>
        </w:rPr>
        <w:t xml:space="preserve"> </w:t>
      </w:r>
      <w:r w:rsidRPr="00C15464">
        <w:rPr>
          <w:rFonts w:eastAsia="Times New Roman" w:cs="Arial"/>
          <w:sz w:val="24"/>
          <w:szCs w:val="24"/>
          <w:lang w:eastAsia="en-GB"/>
        </w:rPr>
        <w:t>and to promote the use of Multidisciplinary Team/Meeting</w:t>
      </w:r>
      <w:r w:rsidR="005E58CE" w:rsidRPr="00C15464">
        <w:rPr>
          <w:rFonts w:eastAsia="Times New Roman" w:cs="Arial"/>
          <w:sz w:val="24"/>
          <w:szCs w:val="24"/>
          <w:lang w:eastAsia="en-GB"/>
        </w:rPr>
        <w:t>s</w:t>
      </w:r>
    </w:p>
    <w:p w14:paraId="2878C912" w14:textId="1002D91B" w:rsidR="002A3614" w:rsidRPr="00161E1C" w:rsidRDefault="002A3614" w:rsidP="00E46C93">
      <w:pPr>
        <w:pStyle w:val="ListParagraph"/>
        <w:numPr>
          <w:ilvl w:val="0"/>
          <w:numId w:val="16"/>
        </w:numPr>
        <w:spacing w:after="0" w:line="240" w:lineRule="auto"/>
        <w:ind w:left="426" w:hanging="426"/>
        <w:rPr>
          <w:sz w:val="24"/>
          <w:szCs w:val="24"/>
        </w:rPr>
      </w:pPr>
      <w:r w:rsidRPr="00161E1C">
        <w:rPr>
          <w:sz w:val="24"/>
          <w:szCs w:val="24"/>
        </w:rPr>
        <w:t>To improve patient experience</w:t>
      </w:r>
      <w:r w:rsidR="00C15464" w:rsidRPr="00161E1C">
        <w:rPr>
          <w:sz w:val="24"/>
          <w:szCs w:val="24"/>
        </w:rPr>
        <w:t xml:space="preserve"> and</w:t>
      </w:r>
      <w:r w:rsidRPr="00161E1C">
        <w:rPr>
          <w:sz w:val="24"/>
          <w:szCs w:val="24"/>
        </w:rPr>
        <w:t xml:space="preserve"> </w:t>
      </w:r>
      <w:r w:rsidR="00C15464" w:rsidRPr="00161E1C">
        <w:rPr>
          <w:sz w:val="24"/>
          <w:szCs w:val="24"/>
        </w:rPr>
        <w:t>education leading to effective self-management improve patients’ qualit</w:t>
      </w:r>
      <w:r w:rsidR="00AF5349">
        <w:rPr>
          <w:sz w:val="24"/>
          <w:szCs w:val="24"/>
        </w:rPr>
        <w:t>y of life by providing accurate</w:t>
      </w:r>
      <w:r w:rsidR="00C15464" w:rsidRPr="00161E1C">
        <w:rPr>
          <w:sz w:val="24"/>
          <w:szCs w:val="24"/>
        </w:rPr>
        <w:t xml:space="preserve">, relevant and timely information </w:t>
      </w:r>
      <w:r w:rsidRPr="00161E1C">
        <w:rPr>
          <w:sz w:val="24"/>
          <w:szCs w:val="24"/>
        </w:rPr>
        <w:t>by creating links and relationships with various health care providers</w:t>
      </w:r>
    </w:p>
    <w:p w14:paraId="28F0BC9C" w14:textId="77777777" w:rsidR="005D7FB2" w:rsidRPr="00D04003" w:rsidRDefault="005D7FB2" w:rsidP="004B19CB">
      <w:pPr>
        <w:spacing w:after="0" w:line="240" w:lineRule="auto"/>
        <w:rPr>
          <w:b/>
          <w:bCs/>
          <w:sz w:val="28"/>
          <w:szCs w:val="32"/>
        </w:rPr>
      </w:pPr>
    </w:p>
    <w:p w14:paraId="16119035" w14:textId="4465E302" w:rsidR="00E941BA" w:rsidRPr="00D04003" w:rsidRDefault="00E941BA" w:rsidP="004B19CB">
      <w:pPr>
        <w:spacing w:after="0" w:line="240" w:lineRule="auto"/>
        <w:rPr>
          <w:b/>
          <w:bCs/>
          <w:sz w:val="28"/>
          <w:szCs w:val="32"/>
        </w:rPr>
      </w:pPr>
    </w:p>
    <w:p w14:paraId="5222AC2F" w14:textId="03A9FF94" w:rsidR="00911196" w:rsidRPr="00161E1C" w:rsidRDefault="00911196" w:rsidP="003770FE">
      <w:pPr>
        <w:pStyle w:val="ListParagraph"/>
        <w:numPr>
          <w:ilvl w:val="0"/>
          <w:numId w:val="30"/>
        </w:numPr>
        <w:pBdr>
          <w:top w:val="single" w:sz="12" w:space="1" w:color="auto"/>
          <w:left w:val="single" w:sz="12" w:space="4" w:color="auto"/>
          <w:bottom w:val="single" w:sz="12" w:space="1" w:color="auto"/>
          <w:right w:val="single" w:sz="12" w:space="4" w:color="auto"/>
        </w:pBdr>
        <w:spacing w:after="0" w:line="240" w:lineRule="auto"/>
        <w:ind w:left="284"/>
        <w:rPr>
          <w:b/>
          <w:bCs/>
          <w:sz w:val="28"/>
          <w:szCs w:val="28"/>
        </w:rPr>
      </w:pPr>
      <w:r w:rsidRPr="00161E1C">
        <w:rPr>
          <w:b/>
          <w:bCs/>
          <w:sz w:val="32"/>
          <w:szCs w:val="32"/>
        </w:rPr>
        <w:lastRenderedPageBreak/>
        <w:t>Methods</w:t>
      </w:r>
    </w:p>
    <w:p w14:paraId="5D379741" w14:textId="77777777" w:rsidR="00911196" w:rsidRDefault="00911196" w:rsidP="00161E1C">
      <w:pPr>
        <w:pStyle w:val="ListParagraph"/>
        <w:ind w:left="284"/>
        <w:rPr>
          <w:b/>
          <w:bCs/>
          <w:noProof/>
          <w:sz w:val="24"/>
          <w:szCs w:val="24"/>
        </w:rPr>
      </w:pPr>
    </w:p>
    <w:p w14:paraId="7789414E" w14:textId="7D11A450" w:rsidR="004B19CB" w:rsidRPr="004B00B8" w:rsidRDefault="00911196" w:rsidP="004B00B8">
      <w:pPr>
        <w:pStyle w:val="ListParagraph"/>
        <w:ind w:left="284"/>
        <w:rPr>
          <w:b/>
          <w:bCs/>
          <w:noProof/>
          <w:sz w:val="28"/>
          <w:szCs w:val="28"/>
        </w:rPr>
      </w:pPr>
      <w:r w:rsidRPr="00161E1C">
        <w:rPr>
          <w:b/>
          <w:bCs/>
          <w:noProof/>
          <w:sz w:val="28"/>
          <w:szCs w:val="28"/>
        </w:rPr>
        <w:t xml:space="preserve">3.1. </w:t>
      </w:r>
      <w:r w:rsidR="00A87CF5" w:rsidRPr="00161E1C">
        <w:rPr>
          <w:b/>
          <w:bCs/>
          <w:noProof/>
          <w:sz w:val="28"/>
          <w:szCs w:val="28"/>
        </w:rPr>
        <w:t>Framework and design</w:t>
      </w:r>
    </w:p>
    <w:p w14:paraId="488240EA" w14:textId="754E92E6" w:rsidR="00CC62D1" w:rsidRDefault="003F65A3" w:rsidP="00D0762A">
      <w:pPr>
        <w:spacing w:after="0" w:line="240" w:lineRule="auto"/>
        <w:rPr>
          <w:sz w:val="24"/>
          <w:szCs w:val="24"/>
        </w:rPr>
      </w:pPr>
      <w:r w:rsidRPr="00AC3A8B">
        <w:rPr>
          <w:rFonts w:eastAsia="Times New Roman" w:cs="Arial"/>
          <w:sz w:val="24"/>
          <w:szCs w:val="24"/>
          <w:lang w:val="en-US" w:eastAsia="en-GB"/>
        </w:rPr>
        <w:t>The lead for the project was Rachel Dominey, Senior Projects Manager for Respiratory</w:t>
      </w:r>
      <w:r>
        <w:rPr>
          <w:rFonts w:eastAsia="Times New Roman" w:cs="Arial"/>
          <w:sz w:val="24"/>
          <w:szCs w:val="24"/>
          <w:lang w:val="en-US" w:eastAsia="en-GB"/>
        </w:rPr>
        <w:t xml:space="preserve"> Quality Improvement (W</w:t>
      </w:r>
      <w:r w:rsidR="0020467D">
        <w:rPr>
          <w:rFonts w:eastAsia="Times New Roman" w:cs="Arial"/>
          <w:sz w:val="24"/>
          <w:szCs w:val="24"/>
          <w:lang w:val="en-US" w:eastAsia="en-GB"/>
        </w:rPr>
        <w:t xml:space="preserve">essex </w:t>
      </w:r>
      <w:r>
        <w:rPr>
          <w:rFonts w:eastAsia="Times New Roman" w:cs="Arial"/>
          <w:sz w:val="24"/>
          <w:szCs w:val="24"/>
          <w:lang w:val="en-US" w:eastAsia="en-GB"/>
        </w:rPr>
        <w:t xml:space="preserve">AHSN) who </w:t>
      </w:r>
      <w:r w:rsidRPr="00AC3A8B">
        <w:rPr>
          <w:rFonts w:eastAsia="Times New Roman" w:cs="Arial"/>
          <w:noProof/>
          <w:sz w:val="24"/>
          <w:szCs w:val="24"/>
          <w:lang w:eastAsia="en-GB"/>
        </w:rPr>
        <w:t xml:space="preserve">liaised with NHS IQ at regular intervals throughout </w:t>
      </w:r>
      <w:r>
        <w:rPr>
          <w:rFonts w:eastAsia="Times New Roman" w:cs="Arial"/>
          <w:noProof/>
          <w:sz w:val="24"/>
          <w:szCs w:val="24"/>
          <w:lang w:eastAsia="en-GB"/>
        </w:rPr>
        <w:t xml:space="preserve">the duration of the project. </w:t>
      </w:r>
      <w:r w:rsidRPr="003D43EF">
        <w:rPr>
          <w:sz w:val="24"/>
          <w:szCs w:val="24"/>
        </w:rPr>
        <w:t>Jayne Longstaff</w:t>
      </w:r>
      <w:r>
        <w:rPr>
          <w:sz w:val="24"/>
          <w:szCs w:val="24"/>
        </w:rPr>
        <w:t>, Specialist Respiratory Quality Improvement Nurse</w:t>
      </w:r>
      <w:r w:rsidR="0020467D">
        <w:rPr>
          <w:sz w:val="24"/>
          <w:szCs w:val="24"/>
        </w:rPr>
        <w:t xml:space="preserve"> [SRQI Nurse]</w:t>
      </w:r>
      <w:r>
        <w:rPr>
          <w:sz w:val="24"/>
          <w:szCs w:val="24"/>
        </w:rPr>
        <w:t xml:space="preserve"> (W</w:t>
      </w:r>
      <w:r w:rsidR="0020467D">
        <w:rPr>
          <w:sz w:val="24"/>
          <w:szCs w:val="24"/>
        </w:rPr>
        <w:t xml:space="preserve">essex </w:t>
      </w:r>
      <w:r>
        <w:rPr>
          <w:sz w:val="24"/>
          <w:szCs w:val="24"/>
        </w:rPr>
        <w:t>AHSN]</w:t>
      </w:r>
      <w:r w:rsidRPr="003D43EF">
        <w:rPr>
          <w:sz w:val="24"/>
          <w:szCs w:val="24"/>
        </w:rPr>
        <w:t xml:space="preserve"> co-ordinated all aspects of the p</w:t>
      </w:r>
      <w:r>
        <w:rPr>
          <w:sz w:val="24"/>
          <w:szCs w:val="24"/>
        </w:rPr>
        <w:t>r</w:t>
      </w:r>
      <w:r w:rsidRPr="003D43EF">
        <w:rPr>
          <w:sz w:val="24"/>
          <w:szCs w:val="24"/>
        </w:rPr>
        <w:t>oject</w:t>
      </w:r>
      <w:r>
        <w:rPr>
          <w:sz w:val="24"/>
          <w:szCs w:val="24"/>
        </w:rPr>
        <w:t xml:space="preserve"> </w:t>
      </w:r>
    </w:p>
    <w:p w14:paraId="14B4AFDA" w14:textId="77777777" w:rsidR="00FD7697" w:rsidRDefault="00FD7697" w:rsidP="00D0762A">
      <w:pPr>
        <w:spacing w:after="0" w:line="240" w:lineRule="auto"/>
        <w:rPr>
          <w:sz w:val="24"/>
          <w:szCs w:val="24"/>
        </w:rPr>
      </w:pPr>
    </w:p>
    <w:p w14:paraId="48013FC0" w14:textId="46B8F223" w:rsidR="00CC62D1" w:rsidRPr="0022794A" w:rsidRDefault="00CC62D1" w:rsidP="00E46C93">
      <w:pPr>
        <w:pStyle w:val="ListParagraph"/>
        <w:numPr>
          <w:ilvl w:val="0"/>
          <w:numId w:val="22"/>
        </w:numPr>
        <w:spacing w:after="0" w:line="240" w:lineRule="auto"/>
        <w:rPr>
          <w:rFonts w:eastAsia="Times New Roman" w:cs="Arial"/>
          <w:noProof/>
          <w:sz w:val="24"/>
          <w:szCs w:val="24"/>
          <w:lang w:eastAsia="en-GB"/>
        </w:rPr>
      </w:pPr>
      <w:r>
        <w:rPr>
          <w:sz w:val="24"/>
          <w:szCs w:val="24"/>
        </w:rPr>
        <w:t xml:space="preserve">Initial set up meeting with the GP </w:t>
      </w:r>
      <w:r w:rsidR="003F65A3" w:rsidRPr="0022794A">
        <w:rPr>
          <w:sz w:val="24"/>
          <w:szCs w:val="24"/>
        </w:rPr>
        <w:t>surgeries</w:t>
      </w:r>
      <w:r>
        <w:rPr>
          <w:sz w:val="24"/>
          <w:szCs w:val="24"/>
        </w:rPr>
        <w:t xml:space="preserve"> (practice agreement, IT support, </w:t>
      </w:r>
      <w:r w:rsidR="00132AD0">
        <w:rPr>
          <w:sz w:val="24"/>
          <w:szCs w:val="24"/>
        </w:rPr>
        <w:t>clinic logistics</w:t>
      </w:r>
      <w:r>
        <w:rPr>
          <w:sz w:val="24"/>
          <w:szCs w:val="24"/>
        </w:rPr>
        <w:t xml:space="preserve"> and identifying practice educational needs)</w:t>
      </w:r>
    </w:p>
    <w:p w14:paraId="72F7946B" w14:textId="399A66A0" w:rsidR="00CC62D1" w:rsidRPr="0022794A" w:rsidRDefault="00414AA3" w:rsidP="00E46C93">
      <w:pPr>
        <w:pStyle w:val="ListParagraph"/>
        <w:numPr>
          <w:ilvl w:val="0"/>
          <w:numId w:val="22"/>
        </w:numPr>
        <w:spacing w:after="0" w:line="240" w:lineRule="auto"/>
        <w:rPr>
          <w:rFonts w:eastAsia="Times New Roman" w:cs="Arial"/>
          <w:noProof/>
          <w:sz w:val="24"/>
          <w:szCs w:val="24"/>
          <w:lang w:eastAsia="en-GB"/>
        </w:rPr>
      </w:pPr>
      <w:r>
        <w:rPr>
          <w:sz w:val="24"/>
          <w:szCs w:val="24"/>
        </w:rPr>
        <w:t>Facilitat</w:t>
      </w:r>
      <w:r w:rsidR="00695EA5">
        <w:rPr>
          <w:sz w:val="24"/>
          <w:szCs w:val="24"/>
        </w:rPr>
        <w:t>ing</w:t>
      </w:r>
      <w:r w:rsidR="00A9756B">
        <w:rPr>
          <w:sz w:val="24"/>
          <w:szCs w:val="24"/>
        </w:rPr>
        <w:t xml:space="preserve"> practices </w:t>
      </w:r>
      <w:r w:rsidR="00CC62D1">
        <w:rPr>
          <w:sz w:val="24"/>
          <w:szCs w:val="24"/>
        </w:rPr>
        <w:t>run</w:t>
      </w:r>
      <w:r w:rsidR="00A9756B">
        <w:rPr>
          <w:sz w:val="24"/>
          <w:szCs w:val="24"/>
        </w:rPr>
        <w:t>ning the</w:t>
      </w:r>
      <w:r w:rsidR="00CC62D1">
        <w:rPr>
          <w:sz w:val="24"/>
          <w:szCs w:val="24"/>
        </w:rPr>
        <w:t xml:space="preserve"> GRASP </w:t>
      </w:r>
      <w:r w:rsidR="00A9756B">
        <w:rPr>
          <w:sz w:val="24"/>
          <w:szCs w:val="24"/>
        </w:rPr>
        <w:t>suite of tools</w:t>
      </w:r>
    </w:p>
    <w:p w14:paraId="1F05CDC0" w14:textId="3323E341" w:rsidR="00CC62D1" w:rsidRPr="0022794A" w:rsidRDefault="00CC62D1" w:rsidP="00E46C93">
      <w:pPr>
        <w:pStyle w:val="ListParagraph"/>
        <w:numPr>
          <w:ilvl w:val="0"/>
          <w:numId w:val="22"/>
        </w:numPr>
        <w:spacing w:after="0" w:line="240" w:lineRule="auto"/>
        <w:rPr>
          <w:rFonts w:eastAsia="Times New Roman" w:cs="Arial"/>
          <w:noProof/>
          <w:sz w:val="24"/>
          <w:szCs w:val="24"/>
          <w:lang w:eastAsia="en-GB"/>
        </w:rPr>
      </w:pPr>
      <w:r>
        <w:rPr>
          <w:sz w:val="24"/>
          <w:szCs w:val="24"/>
        </w:rPr>
        <w:t xml:space="preserve">Identifying </w:t>
      </w:r>
      <w:r w:rsidR="00A9756B">
        <w:rPr>
          <w:sz w:val="24"/>
          <w:szCs w:val="24"/>
        </w:rPr>
        <w:t>patients’</w:t>
      </w:r>
      <w:r>
        <w:rPr>
          <w:sz w:val="24"/>
          <w:szCs w:val="24"/>
        </w:rPr>
        <w:t xml:space="preserve"> cohorts through GRASP and manual identification</w:t>
      </w:r>
    </w:p>
    <w:p w14:paraId="3CB30269" w14:textId="4CA5C106" w:rsidR="00CC62D1" w:rsidRPr="0022794A" w:rsidRDefault="00CC62D1" w:rsidP="00E46C93">
      <w:pPr>
        <w:pStyle w:val="ListParagraph"/>
        <w:numPr>
          <w:ilvl w:val="0"/>
          <w:numId w:val="22"/>
        </w:numPr>
        <w:spacing w:after="0" w:line="240" w:lineRule="auto"/>
        <w:rPr>
          <w:rFonts w:eastAsia="Times New Roman" w:cs="Arial"/>
          <w:noProof/>
          <w:sz w:val="24"/>
          <w:szCs w:val="24"/>
          <w:lang w:eastAsia="en-GB"/>
        </w:rPr>
      </w:pPr>
      <w:r>
        <w:rPr>
          <w:sz w:val="24"/>
          <w:szCs w:val="24"/>
        </w:rPr>
        <w:t>Invit</w:t>
      </w:r>
      <w:r w:rsidR="00695EA5">
        <w:rPr>
          <w:sz w:val="24"/>
          <w:szCs w:val="24"/>
        </w:rPr>
        <w:t>ing</w:t>
      </w:r>
      <w:r w:rsidR="00AD139D">
        <w:rPr>
          <w:sz w:val="24"/>
          <w:szCs w:val="24"/>
        </w:rPr>
        <w:t>,</w:t>
      </w:r>
      <w:r>
        <w:rPr>
          <w:sz w:val="24"/>
          <w:szCs w:val="24"/>
        </w:rPr>
        <w:t xml:space="preserve"> </w:t>
      </w:r>
      <w:r w:rsidR="00414AA3">
        <w:rPr>
          <w:sz w:val="24"/>
          <w:szCs w:val="24"/>
        </w:rPr>
        <w:t>manag</w:t>
      </w:r>
      <w:r w:rsidR="00695EA5">
        <w:rPr>
          <w:sz w:val="24"/>
          <w:szCs w:val="24"/>
        </w:rPr>
        <w:t>ing</w:t>
      </w:r>
      <w:r w:rsidR="00414AA3">
        <w:rPr>
          <w:sz w:val="24"/>
          <w:szCs w:val="24"/>
        </w:rPr>
        <w:t xml:space="preserve"> </w:t>
      </w:r>
      <w:r w:rsidR="00AD139D">
        <w:rPr>
          <w:sz w:val="24"/>
          <w:szCs w:val="24"/>
        </w:rPr>
        <w:t>and co-</w:t>
      </w:r>
      <w:r w:rsidR="00695EA5">
        <w:rPr>
          <w:sz w:val="24"/>
          <w:szCs w:val="24"/>
        </w:rPr>
        <w:t>ordinating</w:t>
      </w:r>
      <w:r w:rsidR="00AD139D">
        <w:rPr>
          <w:sz w:val="24"/>
          <w:szCs w:val="24"/>
        </w:rPr>
        <w:t xml:space="preserve"> </w:t>
      </w:r>
      <w:r w:rsidR="00414AA3">
        <w:rPr>
          <w:sz w:val="24"/>
          <w:szCs w:val="24"/>
        </w:rPr>
        <w:t>patient attendance to</w:t>
      </w:r>
      <w:r>
        <w:rPr>
          <w:sz w:val="24"/>
          <w:szCs w:val="24"/>
        </w:rPr>
        <w:t xml:space="preserve"> all clinics </w:t>
      </w:r>
    </w:p>
    <w:p w14:paraId="3A7050CF" w14:textId="77777777" w:rsidR="00CC62D1" w:rsidRPr="0022794A" w:rsidRDefault="00CC62D1" w:rsidP="00E46C93">
      <w:pPr>
        <w:pStyle w:val="ListParagraph"/>
        <w:numPr>
          <w:ilvl w:val="0"/>
          <w:numId w:val="22"/>
        </w:numPr>
        <w:spacing w:after="0" w:line="240" w:lineRule="auto"/>
        <w:rPr>
          <w:rFonts w:eastAsia="Times New Roman" w:cs="Arial"/>
          <w:noProof/>
          <w:sz w:val="24"/>
          <w:szCs w:val="24"/>
          <w:lang w:eastAsia="en-GB"/>
        </w:rPr>
      </w:pPr>
      <w:r>
        <w:rPr>
          <w:sz w:val="24"/>
          <w:szCs w:val="24"/>
        </w:rPr>
        <w:t xml:space="preserve">Creating all </w:t>
      </w:r>
      <w:r w:rsidR="00414AA3">
        <w:rPr>
          <w:sz w:val="24"/>
          <w:szCs w:val="24"/>
        </w:rPr>
        <w:t xml:space="preserve">‘Breathlessness’ project </w:t>
      </w:r>
      <w:r>
        <w:rPr>
          <w:sz w:val="24"/>
          <w:szCs w:val="24"/>
        </w:rPr>
        <w:t>clinical material (patient referral letter, clinical review forms, patient feedback forms</w:t>
      </w:r>
      <w:r w:rsidR="00132AD0">
        <w:rPr>
          <w:sz w:val="24"/>
          <w:szCs w:val="24"/>
        </w:rPr>
        <w:t>, GP referral forms)</w:t>
      </w:r>
    </w:p>
    <w:p w14:paraId="01D8E6CD" w14:textId="538FDA98" w:rsidR="00CC62D1" w:rsidRPr="0022794A" w:rsidRDefault="00414AA3" w:rsidP="00E46C93">
      <w:pPr>
        <w:pStyle w:val="ListParagraph"/>
        <w:numPr>
          <w:ilvl w:val="0"/>
          <w:numId w:val="22"/>
        </w:numPr>
        <w:spacing w:after="0" w:line="240" w:lineRule="auto"/>
        <w:rPr>
          <w:rFonts w:eastAsia="Times New Roman" w:cs="Arial"/>
          <w:noProof/>
          <w:sz w:val="24"/>
          <w:szCs w:val="24"/>
          <w:lang w:eastAsia="en-GB"/>
        </w:rPr>
      </w:pPr>
      <w:r>
        <w:rPr>
          <w:sz w:val="24"/>
          <w:szCs w:val="24"/>
        </w:rPr>
        <w:t>Manag</w:t>
      </w:r>
      <w:r w:rsidR="00695EA5">
        <w:rPr>
          <w:sz w:val="24"/>
          <w:szCs w:val="24"/>
        </w:rPr>
        <w:t>ing</w:t>
      </w:r>
      <w:r>
        <w:rPr>
          <w:sz w:val="24"/>
          <w:szCs w:val="24"/>
        </w:rPr>
        <w:t xml:space="preserve"> </w:t>
      </w:r>
      <w:r w:rsidR="00CC62D1">
        <w:rPr>
          <w:sz w:val="24"/>
          <w:szCs w:val="24"/>
        </w:rPr>
        <w:t>all clinical resources for the clinics (e.g. equipment, staff, documentation)</w:t>
      </w:r>
    </w:p>
    <w:p w14:paraId="353BC6C8" w14:textId="626673AB" w:rsidR="00D0762A" w:rsidRPr="0022794A" w:rsidRDefault="00CC62D1" w:rsidP="00E46C93">
      <w:pPr>
        <w:pStyle w:val="ListParagraph"/>
        <w:numPr>
          <w:ilvl w:val="0"/>
          <w:numId w:val="22"/>
        </w:numPr>
        <w:spacing w:after="0" w:line="240" w:lineRule="auto"/>
        <w:rPr>
          <w:rFonts w:eastAsia="Times New Roman" w:cs="Arial"/>
          <w:noProof/>
          <w:sz w:val="24"/>
          <w:szCs w:val="24"/>
          <w:lang w:eastAsia="en-GB"/>
        </w:rPr>
      </w:pPr>
      <w:r>
        <w:rPr>
          <w:rFonts w:eastAsia="Times New Roman" w:cs="Arial"/>
          <w:noProof/>
          <w:sz w:val="24"/>
          <w:szCs w:val="24"/>
          <w:lang w:eastAsia="en-GB"/>
        </w:rPr>
        <w:t>Set</w:t>
      </w:r>
      <w:r w:rsidR="00695EA5">
        <w:rPr>
          <w:rFonts w:eastAsia="Times New Roman" w:cs="Arial"/>
          <w:noProof/>
          <w:sz w:val="24"/>
          <w:szCs w:val="24"/>
          <w:lang w:eastAsia="en-GB"/>
        </w:rPr>
        <w:t>ting</w:t>
      </w:r>
      <w:r>
        <w:rPr>
          <w:rFonts w:eastAsia="Times New Roman" w:cs="Arial"/>
          <w:noProof/>
          <w:sz w:val="24"/>
          <w:szCs w:val="24"/>
          <w:lang w:eastAsia="en-GB"/>
        </w:rPr>
        <w:t xml:space="preserve"> up</w:t>
      </w:r>
      <w:r w:rsidR="00414AA3">
        <w:rPr>
          <w:rFonts w:eastAsia="Times New Roman" w:cs="Arial"/>
          <w:noProof/>
          <w:sz w:val="24"/>
          <w:szCs w:val="24"/>
          <w:lang w:eastAsia="en-GB"/>
        </w:rPr>
        <w:t xml:space="preserve"> and manag</w:t>
      </w:r>
      <w:r w:rsidR="0020467D">
        <w:rPr>
          <w:rFonts w:eastAsia="Times New Roman" w:cs="Arial"/>
          <w:noProof/>
          <w:sz w:val="24"/>
          <w:szCs w:val="24"/>
          <w:lang w:eastAsia="en-GB"/>
        </w:rPr>
        <w:t>ing</w:t>
      </w:r>
      <w:r>
        <w:rPr>
          <w:rFonts w:eastAsia="Times New Roman" w:cs="Arial"/>
          <w:noProof/>
          <w:sz w:val="24"/>
          <w:szCs w:val="24"/>
          <w:lang w:eastAsia="en-GB"/>
        </w:rPr>
        <w:t xml:space="preserve"> education training for practice</w:t>
      </w:r>
      <w:r w:rsidR="00414AA3">
        <w:rPr>
          <w:rFonts w:eastAsia="Times New Roman" w:cs="Arial"/>
          <w:noProof/>
          <w:sz w:val="24"/>
          <w:szCs w:val="24"/>
          <w:lang w:eastAsia="en-GB"/>
        </w:rPr>
        <w:t>s</w:t>
      </w:r>
      <w:r>
        <w:rPr>
          <w:rFonts w:eastAsia="Times New Roman" w:cs="Arial"/>
          <w:noProof/>
          <w:sz w:val="24"/>
          <w:szCs w:val="24"/>
          <w:lang w:eastAsia="en-GB"/>
        </w:rPr>
        <w:t xml:space="preserve"> and mentorship clinics</w:t>
      </w:r>
    </w:p>
    <w:p w14:paraId="1F56D085" w14:textId="77777777" w:rsidR="005E3DB7" w:rsidRDefault="005E3DB7" w:rsidP="00C00791">
      <w:pPr>
        <w:autoSpaceDE w:val="0"/>
        <w:autoSpaceDN w:val="0"/>
        <w:adjustRightInd w:val="0"/>
        <w:spacing w:after="0" w:line="240" w:lineRule="auto"/>
        <w:rPr>
          <w:rFonts w:eastAsia="Times New Roman" w:cs="Arial"/>
          <w:noProof/>
          <w:sz w:val="24"/>
          <w:szCs w:val="24"/>
          <w:lang w:eastAsia="en-GB"/>
        </w:rPr>
      </w:pPr>
    </w:p>
    <w:p w14:paraId="608A4220" w14:textId="02A25C30" w:rsidR="008A4EB6" w:rsidRDefault="00D0762A" w:rsidP="00D0762A">
      <w:pPr>
        <w:autoSpaceDE w:val="0"/>
        <w:autoSpaceDN w:val="0"/>
        <w:adjustRightInd w:val="0"/>
        <w:spacing w:after="0" w:line="240" w:lineRule="auto"/>
        <w:rPr>
          <w:rFonts w:eastAsia="Times New Roman" w:cs="Arial"/>
          <w:noProof/>
          <w:sz w:val="24"/>
          <w:szCs w:val="24"/>
          <w:lang w:eastAsia="en-GB"/>
        </w:rPr>
      </w:pPr>
      <w:r w:rsidRPr="00AC3A8B">
        <w:rPr>
          <w:rFonts w:eastAsia="Times New Roman" w:cs="Arial"/>
          <w:noProof/>
          <w:sz w:val="24"/>
          <w:szCs w:val="24"/>
          <w:lang w:eastAsia="en-GB"/>
        </w:rPr>
        <w:t>W</w:t>
      </w:r>
      <w:r>
        <w:rPr>
          <w:rFonts w:eastAsia="Times New Roman" w:cs="Arial"/>
          <w:noProof/>
          <w:sz w:val="24"/>
          <w:szCs w:val="24"/>
          <w:lang w:eastAsia="en-GB"/>
        </w:rPr>
        <w:t xml:space="preserve">essex </w:t>
      </w:r>
      <w:r w:rsidRPr="00AC3A8B">
        <w:rPr>
          <w:rFonts w:eastAsia="Times New Roman" w:cs="Arial"/>
          <w:noProof/>
          <w:sz w:val="24"/>
          <w:szCs w:val="24"/>
          <w:lang w:eastAsia="en-GB"/>
        </w:rPr>
        <w:t>AHSN through the Centre for Implementation Science (CIS)</w:t>
      </w:r>
      <w:r>
        <w:rPr>
          <w:rStyle w:val="FootnoteReference"/>
          <w:rFonts w:eastAsia="Times New Roman" w:cs="Arial"/>
          <w:noProof/>
          <w:sz w:val="24"/>
          <w:szCs w:val="24"/>
          <w:lang w:eastAsia="en-GB"/>
        </w:rPr>
        <w:footnoteReference w:id="6"/>
      </w:r>
      <w:r w:rsidR="006A5974">
        <w:rPr>
          <w:sz w:val="24"/>
          <w:szCs w:val="24"/>
        </w:rPr>
        <w:t xml:space="preserve"> (</w:t>
      </w:r>
      <w:r w:rsidRPr="00AC3A8B">
        <w:rPr>
          <w:rFonts w:eastAsia="Times New Roman" w:cs="Arial"/>
          <w:noProof/>
          <w:sz w:val="24"/>
          <w:szCs w:val="24"/>
          <w:lang w:eastAsia="en-GB"/>
        </w:rPr>
        <w:t>University of Southampton</w:t>
      </w:r>
      <w:r w:rsidR="006A5974">
        <w:rPr>
          <w:rFonts w:eastAsia="Times New Roman" w:cs="Arial"/>
          <w:noProof/>
          <w:sz w:val="24"/>
          <w:szCs w:val="24"/>
          <w:lang w:eastAsia="en-GB"/>
        </w:rPr>
        <w:t>)</w:t>
      </w:r>
      <w:r>
        <w:rPr>
          <w:rFonts w:eastAsia="Times New Roman" w:cs="Arial"/>
          <w:noProof/>
          <w:sz w:val="24"/>
          <w:szCs w:val="24"/>
          <w:lang w:eastAsia="en-GB"/>
        </w:rPr>
        <w:t xml:space="preserve"> l</w:t>
      </w:r>
      <w:r w:rsidRPr="00AC3A8B">
        <w:rPr>
          <w:rFonts w:eastAsia="Times New Roman" w:cs="Arial"/>
          <w:noProof/>
          <w:sz w:val="24"/>
          <w:szCs w:val="24"/>
          <w:lang w:eastAsia="en-GB"/>
        </w:rPr>
        <w:t>ed the evaluation</w:t>
      </w:r>
      <w:r w:rsidRPr="0020497F">
        <w:rPr>
          <w:rFonts w:eastAsia="Times New Roman" w:cs="Arial"/>
          <w:noProof/>
          <w:sz w:val="24"/>
          <w:szCs w:val="24"/>
          <w:lang w:eastAsia="en-GB"/>
        </w:rPr>
        <w:t xml:space="preserve">. </w:t>
      </w:r>
      <w:r w:rsidR="00B60105">
        <w:rPr>
          <w:rFonts w:eastAsia="Times New Roman" w:cs="Arial"/>
          <w:noProof/>
          <w:sz w:val="24"/>
          <w:szCs w:val="24"/>
          <w:lang w:eastAsia="en-GB"/>
        </w:rPr>
        <w:t xml:space="preserve">The </w:t>
      </w:r>
      <w:r w:rsidR="004B19CB" w:rsidRPr="003061E5">
        <w:rPr>
          <w:rFonts w:eastAsia="Times New Roman" w:cs="Arial"/>
          <w:noProof/>
          <w:sz w:val="24"/>
          <w:szCs w:val="24"/>
          <w:lang w:eastAsia="en-GB"/>
        </w:rPr>
        <w:t xml:space="preserve">evaluation focussed on the extent to </w:t>
      </w:r>
      <w:r w:rsidR="008A4EB6">
        <w:rPr>
          <w:rFonts w:eastAsia="Times New Roman" w:cs="Arial"/>
          <w:noProof/>
          <w:sz w:val="24"/>
          <w:szCs w:val="24"/>
          <w:lang w:eastAsia="en-GB"/>
        </w:rPr>
        <w:t>which the objectives were met and the extent of</w:t>
      </w:r>
      <w:r w:rsidR="006A5974">
        <w:rPr>
          <w:rFonts w:eastAsia="Times New Roman" w:cs="Arial"/>
          <w:noProof/>
          <w:sz w:val="24"/>
          <w:szCs w:val="24"/>
          <w:lang w:eastAsia="en-GB"/>
        </w:rPr>
        <w:t xml:space="preserve"> which </w:t>
      </w:r>
      <w:r w:rsidR="004B19CB" w:rsidRPr="003061E5">
        <w:rPr>
          <w:rFonts w:eastAsia="Times New Roman" w:cs="Arial"/>
          <w:noProof/>
          <w:sz w:val="24"/>
          <w:szCs w:val="24"/>
          <w:lang w:eastAsia="en-GB"/>
        </w:rPr>
        <w:t>the new case finding breathlessness pathway was effective at both organisation (hospital, community) and patient level</w:t>
      </w:r>
      <w:r w:rsidR="00B60105">
        <w:rPr>
          <w:rFonts w:eastAsia="Times New Roman" w:cs="Arial"/>
          <w:noProof/>
          <w:sz w:val="24"/>
          <w:szCs w:val="24"/>
          <w:lang w:eastAsia="en-GB"/>
        </w:rPr>
        <w:t>.</w:t>
      </w:r>
    </w:p>
    <w:p w14:paraId="3317AE3A" w14:textId="7A5E5273" w:rsidR="00C00791" w:rsidRDefault="00C00791" w:rsidP="00C00791">
      <w:pPr>
        <w:autoSpaceDE w:val="0"/>
        <w:autoSpaceDN w:val="0"/>
        <w:adjustRightInd w:val="0"/>
        <w:spacing w:after="0" w:line="240" w:lineRule="auto"/>
        <w:rPr>
          <w:rFonts w:eastAsia="Times New Roman" w:cs="Arial"/>
          <w:noProof/>
          <w:sz w:val="24"/>
          <w:szCs w:val="24"/>
          <w:lang w:eastAsia="en-GB"/>
        </w:rPr>
      </w:pPr>
    </w:p>
    <w:p w14:paraId="2E83B06D" w14:textId="77777777" w:rsidR="004B19CB" w:rsidRPr="00B60105" w:rsidRDefault="004B19CB" w:rsidP="00734A2F">
      <w:pPr>
        <w:pStyle w:val="ListParagraph"/>
        <w:numPr>
          <w:ilvl w:val="1"/>
          <w:numId w:val="4"/>
        </w:numPr>
        <w:tabs>
          <w:tab w:val="clear" w:pos="1440"/>
          <w:tab w:val="num" w:pos="851"/>
        </w:tabs>
        <w:autoSpaceDE w:val="0"/>
        <w:autoSpaceDN w:val="0"/>
        <w:adjustRightInd w:val="0"/>
        <w:spacing w:after="0" w:line="240" w:lineRule="auto"/>
        <w:ind w:left="851"/>
        <w:rPr>
          <w:rFonts w:eastAsia="Times New Roman" w:cs="Arial"/>
          <w:noProof/>
          <w:sz w:val="24"/>
          <w:szCs w:val="24"/>
          <w:lang w:eastAsia="en-GB"/>
        </w:rPr>
      </w:pPr>
      <w:r w:rsidRPr="00B60105">
        <w:rPr>
          <w:rFonts w:eastAsia="Times New Roman" w:cs="Arial"/>
          <w:noProof/>
          <w:sz w:val="24"/>
          <w:szCs w:val="24"/>
          <w:lang w:eastAsia="en-GB"/>
        </w:rPr>
        <w:t xml:space="preserve">Organisation level </w:t>
      </w:r>
    </w:p>
    <w:p w14:paraId="0D1418C6" w14:textId="77777777" w:rsidR="004B19CB" w:rsidRPr="003061E5" w:rsidRDefault="004B19CB" w:rsidP="00E46C93">
      <w:pPr>
        <w:pStyle w:val="ListParagraph"/>
        <w:numPr>
          <w:ilvl w:val="0"/>
          <w:numId w:val="18"/>
        </w:numPr>
        <w:tabs>
          <w:tab w:val="num" w:pos="851"/>
        </w:tabs>
        <w:autoSpaceDE w:val="0"/>
        <w:autoSpaceDN w:val="0"/>
        <w:adjustRightInd w:val="0"/>
        <w:spacing w:after="0" w:line="240" w:lineRule="auto"/>
        <w:ind w:left="993"/>
        <w:rPr>
          <w:rFonts w:eastAsia="Times New Roman" w:cs="Arial"/>
          <w:noProof/>
          <w:sz w:val="24"/>
          <w:szCs w:val="24"/>
          <w:lang w:eastAsia="en-GB"/>
        </w:rPr>
      </w:pPr>
      <w:r w:rsidRPr="003061E5">
        <w:rPr>
          <w:rFonts w:eastAsia="Times New Roman" w:cs="Arial"/>
          <w:noProof/>
          <w:sz w:val="24"/>
          <w:szCs w:val="24"/>
          <w:lang w:eastAsia="en-GB"/>
        </w:rPr>
        <w:t>Comparing baseline data from the previous 12 months against matched data during the project implementation phase</w:t>
      </w:r>
    </w:p>
    <w:p w14:paraId="570708DE" w14:textId="77777777" w:rsidR="004B19CB" w:rsidRDefault="004B19CB" w:rsidP="00E46C93">
      <w:pPr>
        <w:pStyle w:val="ListParagraph"/>
        <w:numPr>
          <w:ilvl w:val="0"/>
          <w:numId w:val="18"/>
        </w:numPr>
        <w:tabs>
          <w:tab w:val="num" w:pos="851"/>
        </w:tabs>
        <w:autoSpaceDE w:val="0"/>
        <w:autoSpaceDN w:val="0"/>
        <w:adjustRightInd w:val="0"/>
        <w:spacing w:after="0" w:line="240" w:lineRule="auto"/>
        <w:ind w:left="993"/>
        <w:rPr>
          <w:rFonts w:eastAsia="Times New Roman" w:cs="Arial"/>
          <w:noProof/>
          <w:sz w:val="24"/>
          <w:szCs w:val="24"/>
          <w:lang w:eastAsia="en-GB"/>
        </w:rPr>
      </w:pPr>
      <w:r w:rsidRPr="003061E5">
        <w:rPr>
          <w:rFonts w:eastAsia="Times New Roman" w:cs="Arial"/>
          <w:noProof/>
          <w:sz w:val="24"/>
          <w:szCs w:val="24"/>
          <w:lang w:eastAsia="en-GB"/>
        </w:rPr>
        <w:t>Survey</w:t>
      </w:r>
      <w:r w:rsidR="00450C90">
        <w:rPr>
          <w:rFonts w:eastAsia="Times New Roman" w:cs="Arial"/>
          <w:noProof/>
          <w:sz w:val="24"/>
          <w:szCs w:val="24"/>
          <w:lang w:eastAsia="en-GB"/>
        </w:rPr>
        <w:t xml:space="preserve"> of/int</w:t>
      </w:r>
      <w:r w:rsidR="00AD139D">
        <w:rPr>
          <w:rFonts w:eastAsia="Times New Roman" w:cs="Arial"/>
          <w:noProof/>
          <w:sz w:val="24"/>
          <w:szCs w:val="24"/>
          <w:lang w:eastAsia="en-GB"/>
        </w:rPr>
        <w:t>e</w:t>
      </w:r>
      <w:r w:rsidR="00450C90">
        <w:rPr>
          <w:rFonts w:eastAsia="Times New Roman" w:cs="Arial"/>
          <w:noProof/>
          <w:sz w:val="24"/>
          <w:szCs w:val="24"/>
          <w:lang w:eastAsia="en-GB"/>
        </w:rPr>
        <w:t>rview of</w:t>
      </w:r>
      <w:r w:rsidRPr="003061E5">
        <w:rPr>
          <w:rFonts w:eastAsia="Times New Roman" w:cs="Arial"/>
          <w:noProof/>
          <w:sz w:val="24"/>
          <w:szCs w:val="24"/>
          <w:lang w:eastAsia="en-GB"/>
        </w:rPr>
        <w:t xml:space="preserve"> healthcare and medical staff about the ease of use and functionality of the newly created pathway/model of care</w:t>
      </w:r>
    </w:p>
    <w:p w14:paraId="53E976BE" w14:textId="402DF332" w:rsidR="00CE4F8D" w:rsidRPr="00161E1C" w:rsidRDefault="00B60105" w:rsidP="00E46C93">
      <w:pPr>
        <w:pStyle w:val="ListParagraph"/>
        <w:numPr>
          <w:ilvl w:val="0"/>
          <w:numId w:val="18"/>
        </w:numPr>
        <w:tabs>
          <w:tab w:val="num" w:pos="851"/>
        </w:tabs>
        <w:autoSpaceDE w:val="0"/>
        <w:autoSpaceDN w:val="0"/>
        <w:adjustRightInd w:val="0"/>
        <w:spacing w:after="0" w:line="240" w:lineRule="auto"/>
        <w:ind w:left="993"/>
        <w:rPr>
          <w:rFonts w:eastAsia="Times New Roman" w:cs="Arial"/>
          <w:noProof/>
          <w:sz w:val="24"/>
          <w:szCs w:val="24"/>
          <w:lang w:eastAsia="en-GB"/>
        </w:rPr>
      </w:pPr>
      <w:r>
        <w:rPr>
          <w:rFonts w:eastAsia="Times New Roman" w:cs="Arial"/>
          <w:noProof/>
          <w:sz w:val="24"/>
          <w:szCs w:val="24"/>
          <w:lang w:eastAsia="en-GB"/>
        </w:rPr>
        <w:t xml:space="preserve">Observations </w:t>
      </w:r>
      <w:r w:rsidR="00CE4F8D">
        <w:rPr>
          <w:rFonts w:eastAsia="Times New Roman" w:cs="Arial"/>
          <w:noProof/>
          <w:sz w:val="24"/>
          <w:szCs w:val="24"/>
          <w:lang w:eastAsia="en-GB"/>
        </w:rPr>
        <w:t xml:space="preserve">in the field from project team </w:t>
      </w:r>
    </w:p>
    <w:p w14:paraId="3E7D294C" w14:textId="3BA64455" w:rsidR="003F65A3" w:rsidRDefault="003F65A3" w:rsidP="00734A2F">
      <w:pPr>
        <w:tabs>
          <w:tab w:val="num" w:pos="851"/>
        </w:tabs>
        <w:autoSpaceDE w:val="0"/>
        <w:autoSpaceDN w:val="0"/>
        <w:adjustRightInd w:val="0"/>
        <w:spacing w:after="0" w:line="240" w:lineRule="auto"/>
        <w:ind w:left="993"/>
        <w:rPr>
          <w:rFonts w:eastAsia="Times New Roman" w:cs="Arial"/>
          <w:noProof/>
          <w:sz w:val="24"/>
          <w:szCs w:val="24"/>
          <w:lang w:eastAsia="en-GB"/>
        </w:rPr>
      </w:pPr>
    </w:p>
    <w:p w14:paraId="74984CF7" w14:textId="2244188B" w:rsidR="003770FE" w:rsidRDefault="003770FE" w:rsidP="00734A2F">
      <w:pPr>
        <w:tabs>
          <w:tab w:val="num" w:pos="851"/>
        </w:tabs>
        <w:autoSpaceDE w:val="0"/>
        <w:autoSpaceDN w:val="0"/>
        <w:adjustRightInd w:val="0"/>
        <w:spacing w:after="0" w:line="240" w:lineRule="auto"/>
        <w:ind w:left="993"/>
        <w:rPr>
          <w:rFonts w:eastAsia="Times New Roman" w:cs="Arial"/>
          <w:noProof/>
          <w:sz w:val="24"/>
          <w:szCs w:val="24"/>
          <w:lang w:eastAsia="en-GB"/>
        </w:rPr>
      </w:pPr>
    </w:p>
    <w:p w14:paraId="296E58DA" w14:textId="7F0FCF57" w:rsidR="003770FE" w:rsidRDefault="003770FE" w:rsidP="00734A2F">
      <w:pPr>
        <w:tabs>
          <w:tab w:val="num" w:pos="851"/>
        </w:tabs>
        <w:autoSpaceDE w:val="0"/>
        <w:autoSpaceDN w:val="0"/>
        <w:adjustRightInd w:val="0"/>
        <w:spacing w:after="0" w:line="240" w:lineRule="auto"/>
        <w:ind w:left="993"/>
        <w:rPr>
          <w:rFonts w:eastAsia="Times New Roman" w:cs="Arial"/>
          <w:noProof/>
          <w:sz w:val="24"/>
          <w:szCs w:val="24"/>
          <w:lang w:eastAsia="en-GB"/>
        </w:rPr>
      </w:pPr>
    </w:p>
    <w:p w14:paraId="1C922D3A" w14:textId="73E0891B" w:rsidR="003770FE" w:rsidRDefault="003770FE" w:rsidP="00734A2F">
      <w:pPr>
        <w:tabs>
          <w:tab w:val="num" w:pos="851"/>
        </w:tabs>
        <w:autoSpaceDE w:val="0"/>
        <w:autoSpaceDN w:val="0"/>
        <w:adjustRightInd w:val="0"/>
        <w:spacing w:after="0" w:line="240" w:lineRule="auto"/>
        <w:ind w:left="993"/>
        <w:rPr>
          <w:rFonts w:eastAsia="Times New Roman" w:cs="Arial"/>
          <w:noProof/>
          <w:sz w:val="24"/>
          <w:szCs w:val="24"/>
          <w:lang w:eastAsia="en-GB"/>
        </w:rPr>
      </w:pPr>
    </w:p>
    <w:p w14:paraId="07F8D210" w14:textId="77777777" w:rsidR="003770FE" w:rsidRPr="003F65A3" w:rsidRDefault="003770FE" w:rsidP="00734A2F">
      <w:pPr>
        <w:tabs>
          <w:tab w:val="num" w:pos="851"/>
        </w:tabs>
        <w:autoSpaceDE w:val="0"/>
        <w:autoSpaceDN w:val="0"/>
        <w:adjustRightInd w:val="0"/>
        <w:spacing w:after="0" w:line="240" w:lineRule="auto"/>
        <w:ind w:left="993"/>
        <w:rPr>
          <w:rFonts w:eastAsia="Times New Roman" w:cs="Arial"/>
          <w:noProof/>
          <w:sz w:val="24"/>
          <w:szCs w:val="24"/>
          <w:lang w:eastAsia="en-GB"/>
        </w:rPr>
      </w:pPr>
    </w:p>
    <w:p w14:paraId="62A60D04" w14:textId="77777777" w:rsidR="004B19CB" w:rsidRPr="00B60105" w:rsidRDefault="004B19CB" w:rsidP="00734A2F">
      <w:pPr>
        <w:pStyle w:val="ListParagraph"/>
        <w:numPr>
          <w:ilvl w:val="1"/>
          <w:numId w:val="4"/>
        </w:numPr>
        <w:tabs>
          <w:tab w:val="clear" w:pos="1440"/>
          <w:tab w:val="num" w:pos="851"/>
        </w:tabs>
        <w:autoSpaceDE w:val="0"/>
        <w:autoSpaceDN w:val="0"/>
        <w:adjustRightInd w:val="0"/>
        <w:spacing w:after="0" w:line="240" w:lineRule="auto"/>
        <w:ind w:left="993" w:hanging="589"/>
        <w:rPr>
          <w:rFonts w:eastAsia="Times New Roman" w:cs="Arial"/>
          <w:noProof/>
          <w:sz w:val="24"/>
          <w:szCs w:val="24"/>
          <w:lang w:eastAsia="en-GB"/>
        </w:rPr>
      </w:pPr>
      <w:r w:rsidRPr="00B60105">
        <w:rPr>
          <w:rFonts w:eastAsia="Times New Roman" w:cs="Arial"/>
          <w:noProof/>
          <w:sz w:val="24"/>
          <w:szCs w:val="24"/>
          <w:lang w:eastAsia="en-GB"/>
        </w:rPr>
        <w:lastRenderedPageBreak/>
        <w:t xml:space="preserve">Patient level data </w:t>
      </w:r>
    </w:p>
    <w:p w14:paraId="174E4C70" w14:textId="77777777" w:rsidR="004B19CB" w:rsidRPr="003061E5" w:rsidRDefault="00450C90" w:rsidP="00734A2F">
      <w:pPr>
        <w:pStyle w:val="ListParagraph"/>
        <w:numPr>
          <w:ilvl w:val="2"/>
          <w:numId w:val="9"/>
        </w:numPr>
        <w:tabs>
          <w:tab w:val="num" w:pos="851"/>
        </w:tabs>
        <w:autoSpaceDE w:val="0"/>
        <w:autoSpaceDN w:val="0"/>
        <w:adjustRightInd w:val="0"/>
        <w:spacing w:after="0" w:line="240" w:lineRule="auto"/>
        <w:ind w:left="993" w:hanging="284"/>
        <w:rPr>
          <w:rFonts w:eastAsia="Times New Roman" w:cs="Arial"/>
          <w:noProof/>
          <w:sz w:val="24"/>
          <w:szCs w:val="24"/>
          <w:lang w:eastAsia="en-GB"/>
        </w:rPr>
      </w:pPr>
      <w:r>
        <w:rPr>
          <w:rFonts w:eastAsia="Times New Roman" w:cs="Arial"/>
          <w:noProof/>
          <w:sz w:val="24"/>
          <w:szCs w:val="24"/>
          <w:lang w:eastAsia="en-GB"/>
        </w:rPr>
        <w:t>Survey of/ interview with p</w:t>
      </w:r>
      <w:r w:rsidR="004B19CB" w:rsidRPr="003061E5">
        <w:rPr>
          <w:rFonts w:eastAsia="Times New Roman" w:cs="Arial"/>
          <w:noProof/>
          <w:sz w:val="24"/>
          <w:szCs w:val="24"/>
          <w:lang w:eastAsia="en-GB"/>
        </w:rPr>
        <w:t>atient</w:t>
      </w:r>
      <w:r>
        <w:rPr>
          <w:rFonts w:eastAsia="Times New Roman" w:cs="Arial"/>
          <w:noProof/>
          <w:sz w:val="24"/>
          <w:szCs w:val="24"/>
          <w:lang w:eastAsia="en-GB"/>
        </w:rPr>
        <w:t>s</w:t>
      </w:r>
      <w:r w:rsidR="004B19CB" w:rsidRPr="003061E5">
        <w:rPr>
          <w:rFonts w:eastAsia="Times New Roman" w:cs="Arial"/>
          <w:noProof/>
          <w:sz w:val="24"/>
          <w:szCs w:val="24"/>
          <w:lang w:eastAsia="en-GB"/>
        </w:rPr>
        <w:t xml:space="preserve"> on their experience of the breathlessness pathway </w:t>
      </w:r>
    </w:p>
    <w:p w14:paraId="31D73370" w14:textId="77777777" w:rsidR="004B19CB" w:rsidRPr="003061E5" w:rsidRDefault="00450C90" w:rsidP="00734A2F">
      <w:pPr>
        <w:pStyle w:val="ListParagraph"/>
        <w:numPr>
          <w:ilvl w:val="2"/>
          <w:numId w:val="9"/>
        </w:numPr>
        <w:tabs>
          <w:tab w:val="num" w:pos="851"/>
        </w:tabs>
        <w:autoSpaceDE w:val="0"/>
        <w:autoSpaceDN w:val="0"/>
        <w:adjustRightInd w:val="0"/>
        <w:spacing w:after="0" w:line="240" w:lineRule="auto"/>
        <w:ind w:left="993" w:hanging="284"/>
        <w:rPr>
          <w:rFonts w:eastAsia="Times New Roman" w:cs="Arial"/>
          <w:noProof/>
          <w:sz w:val="24"/>
          <w:szCs w:val="24"/>
          <w:lang w:eastAsia="en-GB"/>
        </w:rPr>
      </w:pPr>
      <w:r>
        <w:rPr>
          <w:rFonts w:eastAsia="Times New Roman" w:cs="Arial"/>
          <w:noProof/>
          <w:sz w:val="24"/>
          <w:szCs w:val="24"/>
          <w:lang w:eastAsia="en-GB"/>
        </w:rPr>
        <w:t xml:space="preserve">Survey of /interview with of patients </w:t>
      </w:r>
      <w:r w:rsidR="004B19CB" w:rsidRPr="003061E5">
        <w:rPr>
          <w:rFonts w:eastAsia="Times New Roman" w:cs="Arial"/>
          <w:noProof/>
          <w:sz w:val="24"/>
          <w:szCs w:val="24"/>
          <w:lang w:eastAsia="en-GB"/>
        </w:rPr>
        <w:t xml:space="preserve">on the brealthlessness pathway as a way of managing their disease more effectively </w:t>
      </w:r>
    </w:p>
    <w:p w14:paraId="0DC74DA8" w14:textId="77777777" w:rsidR="003770FE" w:rsidRDefault="003770FE" w:rsidP="00C00791">
      <w:pPr>
        <w:spacing w:after="0" w:line="240" w:lineRule="auto"/>
        <w:rPr>
          <w:rFonts w:eastAsia="Times New Roman" w:cs="Arial"/>
          <w:sz w:val="24"/>
          <w:szCs w:val="24"/>
          <w:lang w:val="en-US" w:eastAsia="en-GB"/>
        </w:rPr>
      </w:pPr>
    </w:p>
    <w:p w14:paraId="6A02180D" w14:textId="342F1863" w:rsidR="007E07F6" w:rsidRDefault="007E07F6" w:rsidP="00C00791">
      <w:pPr>
        <w:spacing w:after="0" w:line="240" w:lineRule="auto"/>
        <w:rPr>
          <w:rFonts w:eastAsia="Times New Roman" w:cs="Arial"/>
          <w:sz w:val="24"/>
          <w:szCs w:val="24"/>
          <w:lang w:val="en-US" w:eastAsia="en-GB"/>
        </w:rPr>
      </w:pPr>
      <w:r w:rsidRPr="00C439B6">
        <w:rPr>
          <w:rFonts w:eastAsia="Times New Roman" w:cs="Arial"/>
          <w:sz w:val="24"/>
          <w:szCs w:val="24"/>
          <w:lang w:val="en-US" w:eastAsia="en-GB"/>
        </w:rPr>
        <w:t>The project was divided into 2 phases:</w:t>
      </w:r>
    </w:p>
    <w:p w14:paraId="6D618E3A" w14:textId="48F5C6BD" w:rsidR="007E07F6" w:rsidRPr="00C439B6" w:rsidRDefault="007E07F6" w:rsidP="00E46C93">
      <w:pPr>
        <w:pStyle w:val="ListParagraph"/>
        <w:numPr>
          <w:ilvl w:val="1"/>
          <w:numId w:val="19"/>
        </w:numPr>
        <w:spacing w:after="0" w:line="240" w:lineRule="auto"/>
        <w:rPr>
          <w:sz w:val="24"/>
          <w:szCs w:val="24"/>
          <w:lang w:val="en-US"/>
        </w:rPr>
      </w:pPr>
      <w:r w:rsidRPr="00C439B6">
        <w:rPr>
          <w:rFonts w:eastAsia="Times New Roman" w:cs="Arial"/>
          <w:sz w:val="24"/>
          <w:szCs w:val="24"/>
          <w:lang w:val="en-US" w:eastAsia="en-GB"/>
        </w:rPr>
        <w:t>Set up [</w:t>
      </w:r>
      <w:r w:rsidR="00AD139D">
        <w:rPr>
          <w:rFonts w:eastAsia="Times New Roman" w:cs="Arial"/>
          <w:sz w:val="24"/>
          <w:szCs w:val="24"/>
          <w:lang w:val="en-US" w:eastAsia="en-GB"/>
        </w:rPr>
        <w:t>May</w:t>
      </w:r>
      <w:r w:rsidR="00AD139D" w:rsidRPr="00C439B6">
        <w:rPr>
          <w:rFonts w:eastAsia="Times New Roman" w:cs="Arial"/>
          <w:sz w:val="24"/>
          <w:szCs w:val="24"/>
          <w:lang w:val="en-US" w:eastAsia="en-GB"/>
        </w:rPr>
        <w:t xml:space="preserve"> </w:t>
      </w:r>
      <w:r w:rsidRPr="00C439B6">
        <w:rPr>
          <w:rFonts w:eastAsia="Times New Roman" w:cs="Arial"/>
          <w:sz w:val="24"/>
          <w:szCs w:val="24"/>
          <w:lang w:val="en-US" w:eastAsia="en-GB"/>
        </w:rPr>
        <w:t>to July 2015]</w:t>
      </w:r>
    </w:p>
    <w:p w14:paraId="529A294D" w14:textId="5AF6E855" w:rsidR="007E07F6" w:rsidRPr="00106356" w:rsidRDefault="007E07F6" w:rsidP="00E46C93">
      <w:pPr>
        <w:pStyle w:val="ListParagraph"/>
        <w:numPr>
          <w:ilvl w:val="1"/>
          <w:numId w:val="19"/>
        </w:numPr>
        <w:spacing w:after="0" w:line="240" w:lineRule="auto"/>
        <w:rPr>
          <w:sz w:val="24"/>
          <w:szCs w:val="24"/>
          <w:lang w:val="en-US"/>
        </w:rPr>
      </w:pPr>
      <w:r w:rsidRPr="00C439B6">
        <w:rPr>
          <w:rFonts w:eastAsia="Times New Roman" w:cs="Arial"/>
          <w:sz w:val="24"/>
          <w:szCs w:val="24"/>
          <w:lang w:val="en-US" w:eastAsia="en-GB"/>
        </w:rPr>
        <w:t>Implementation [</w:t>
      </w:r>
      <w:r w:rsidR="00AD139D">
        <w:rPr>
          <w:rFonts w:eastAsia="Times New Roman" w:cs="Arial"/>
          <w:sz w:val="24"/>
          <w:szCs w:val="24"/>
          <w:lang w:val="en-US" w:eastAsia="en-GB"/>
        </w:rPr>
        <w:t xml:space="preserve">July </w:t>
      </w:r>
      <w:r w:rsidRPr="00C439B6">
        <w:rPr>
          <w:rFonts w:eastAsia="Times New Roman" w:cs="Arial"/>
          <w:sz w:val="24"/>
          <w:szCs w:val="24"/>
          <w:lang w:val="en-US" w:eastAsia="en-GB"/>
        </w:rPr>
        <w:t>2015 to January 2016</w:t>
      </w:r>
      <w:r w:rsidR="00695EA5">
        <w:rPr>
          <w:rFonts w:eastAsia="Times New Roman" w:cs="Arial"/>
          <w:sz w:val="24"/>
          <w:szCs w:val="24"/>
          <w:lang w:val="en-US" w:eastAsia="en-GB"/>
        </w:rPr>
        <w:t xml:space="preserve"> which included evaluation from January 2016 to March 2016 </w:t>
      </w:r>
      <w:r w:rsidRPr="00C439B6">
        <w:rPr>
          <w:rFonts w:eastAsia="Times New Roman" w:cs="Arial"/>
          <w:sz w:val="24"/>
          <w:szCs w:val="24"/>
          <w:lang w:val="en-US" w:eastAsia="en-GB"/>
        </w:rPr>
        <w:t>]</w:t>
      </w:r>
      <w:r w:rsidRPr="00C439B6">
        <w:rPr>
          <w:rFonts w:ascii="Arial" w:eastAsia="Times New Roman" w:hAnsi="Arial" w:cs="Arial"/>
          <w:sz w:val="24"/>
          <w:szCs w:val="24"/>
          <w:lang w:val="en-US" w:eastAsia="en-GB"/>
        </w:rPr>
        <w:t xml:space="preserve"> </w:t>
      </w:r>
    </w:p>
    <w:p w14:paraId="7F2F4DE7" w14:textId="77777777" w:rsidR="007E07F6" w:rsidRDefault="007E07F6" w:rsidP="007E07F6">
      <w:pPr>
        <w:spacing w:after="0" w:line="240" w:lineRule="auto"/>
      </w:pPr>
    </w:p>
    <w:p w14:paraId="489A68E7" w14:textId="3DD78DC5" w:rsidR="007E07F6" w:rsidRDefault="007E07F6" w:rsidP="00161E1C">
      <w:pPr>
        <w:pStyle w:val="CommentText"/>
        <w:rPr>
          <w:lang w:eastAsia="en-GB"/>
        </w:rPr>
      </w:pPr>
      <w:r w:rsidRPr="00FD7697">
        <w:rPr>
          <w:sz w:val="24"/>
          <w:szCs w:val="24"/>
          <w:lang w:val="en-US"/>
        </w:rPr>
        <w:t xml:space="preserve">As </w:t>
      </w:r>
      <w:r w:rsidRPr="00FD7697">
        <w:rPr>
          <w:rFonts w:eastAsia="Times New Roman" w:cs="Arial"/>
          <w:sz w:val="24"/>
          <w:szCs w:val="24"/>
          <w:lang w:eastAsia="en-GB"/>
        </w:rPr>
        <w:t>Wessex Academic Health Science Network [WAHSN] is a membership organisation comprising all CCGs and provider NHS Trusts across Wessex, local governance arrangements were through the Joint WAHSN/CLAHRC Advisory Board (a Wessex- wide Board).</w:t>
      </w:r>
      <w:r w:rsidR="003F65A3" w:rsidRPr="00FD7697">
        <w:rPr>
          <w:rFonts w:eastAsia="Times New Roman" w:cs="Arial"/>
          <w:sz w:val="24"/>
          <w:szCs w:val="24"/>
          <w:lang w:eastAsia="en-GB"/>
        </w:rPr>
        <w:t xml:space="preserve"> </w:t>
      </w:r>
      <w:r w:rsidR="0005601D" w:rsidRPr="00161E1C">
        <w:rPr>
          <w:rFonts w:eastAsia="Times New Roman" w:cs="Arial"/>
          <w:sz w:val="24"/>
          <w:szCs w:val="24"/>
          <w:lang w:eastAsia="en-GB"/>
        </w:rPr>
        <w:t xml:space="preserve">Following an email inviting </w:t>
      </w:r>
      <w:r w:rsidR="0005601D" w:rsidRPr="00FD7697">
        <w:rPr>
          <w:sz w:val="24"/>
          <w:szCs w:val="24"/>
        </w:rPr>
        <w:t xml:space="preserve">expressions </w:t>
      </w:r>
      <w:r w:rsidR="0005601D" w:rsidRPr="0022794A">
        <w:rPr>
          <w:sz w:val="24"/>
          <w:szCs w:val="24"/>
        </w:rPr>
        <w:t>of interest sent to 4 CCGs local to QAH for practices who may be interested in participating in the pilot, c</w:t>
      </w:r>
      <w:r w:rsidRPr="0005601D">
        <w:rPr>
          <w:rFonts w:eastAsia="Times New Roman" w:cs="Arial"/>
          <w:sz w:val="24"/>
          <w:szCs w:val="24"/>
          <w:lang w:eastAsia="en-GB"/>
        </w:rPr>
        <w:t>linicians</w:t>
      </w:r>
      <w:r w:rsidRPr="00CE4F8D">
        <w:rPr>
          <w:rFonts w:eastAsia="Times New Roman" w:cs="Arial"/>
          <w:sz w:val="24"/>
          <w:szCs w:val="24"/>
          <w:lang w:eastAsia="en-GB"/>
        </w:rPr>
        <w:t xml:space="preserve"> were engaged through the Joint WAHSN/CLAHRC Advisory Board </w:t>
      </w:r>
      <w:r w:rsidR="0020497F">
        <w:rPr>
          <w:rFonts w:eastAsia="Times New Roman" w:cs="Arial"/>
          <w:sz w:val="24"/>
          <w:szCs w:val="24"/>
          <w:lang w:eastAsia="en-GB"/>
        </w:rPr>
        <w:t xml:space="preserve"> </w:t>
      </w:r>
    </w:p>
    <w:p w14:paraId="66B73531" w14:textId="77777777" w:rsidR="007E07F6" w:rsidRPr="00C439B6" w:rsidRDefault="007E07F6" w:rsidP="007E07F6">
      <w:pPr>
        <w:autoSpaceDE w:val="0"/>
        <w:autoSpaceDN w:val="0"/>
        <w:adjustRightInd w:val="0"/>
        <w:spacing w:after="0" w:line="240" w:lineRule="auto"/>
        <w:rPr>
          <w:rFonts w:eastAsia="Times New Roman" w:cs="Arial"/>
          <w:sz w:val="24"/>
          <w:szCs w:val="24"/>
          <w:lang w:eastAsia="en-GB"/>
        </w:rPr>
      </w:pPr>
      <w:r w:rsidRPr="00C439B6">
        <w:rPr>
          <w:rFonts w:eastAsia="Times New Roman" w:cs="Arial"/>
          <w:sz w:val="24"/>
          <w:szCs w:val="24"/>
          <w:lang w:eastAsia="en-GB"/>
        </w:rPr>
        <w:t>The resources required to complete the project were:</w:t>
      </w:r>
    </w:p>
    <w:p w14:paraId="1D807963" w14:textId="23A068E2" w:rsidR="007E07F6" w:rsidRDefault="00EA7880" w:rsidP="00A524F0">
      <w:pPr>
        <w:pStyle w:val="ListParagraph"/>
        <w:numPr>
          <w:ilvl w:val="0"/>
          <w:numId w:val="10"/>
        </w:numPr>
        <w:autoSpaceDE w:val="0"/>
        <w:autoSpaceDN w:val="0"/>
        <w:adjustRightInd w:val="0"/>
        <w:spacing w:after="0" w:line="240" w:lineRule="auto"/>
        <w:rPr>
          <w:rFonts w:eastAsia="Times New Roman" w:cs="Arial"/>
          <w:sz w:val="24"/>
          <w:szCs w:val="24"/>
          <w:lang w:eastAsia="en-GB"/>
        </w:rPr>
      </w:pPr>
      <w:r>
        <w:rPr>
          <w:rFonts w:eastAsia="Times New Roman" w:cs="Arial"/>
          <w:sz w:val="24"/>
          <w:szCs w:val="24"/>
          <w:lang w:eastAsia="en-GB"/>
        </w:rPr>
        <w:t>P</w:t>
      </w:r>
      <w:r w:rsidR="007E07F6" w:rsidRPr="00C439B6">
        <w:rPr>
          <w:rFonts w:eastAsia="Times New Roman" w:cs="Arial"/>
          <w:sz w:val="24"/>
          <w:szCs w:val="24"/>
          <w:lang w:eastAsia="en-GB"/>
        </w:rPr>
        <w:t>roject management</w:t>
      </w:r>
      <w:r w:rsidR="009F40DE">
        <w:rPr>
          <w:rFonts w:eastAsia="Times New Roman" w:cs="Arial"/>
          <w:sz w:val="24"/>
          <w:szCs w:val="24"/>
          <w:lang w:eastAsia="en-GB"/>
        </w:rPr>
        <w:t>/breathlessness pathway redesign</w:t>
      </w:r>
    </w:p>
    <w:p w14:paraId="64BD839C" w14:textId="77777777" w:rsidR="009F40DE" w:rsidRPr="00C439B6" w:rsidRDefault="009F40DE" w:rsidP="00A524F0">
      <w:pPr>
        <w:pStyle w:val="ListParagraph"/>
        <w:numPr>
          <w:ilvl w:val="0"/>
          <w:numId w:val="10"/>
        </w:numPr>
        <w:autoSpaceDE w:val="0"/>
        <w:autoSpaceDN w:val="0"/>
        <w:adjustRightInd w:val="0"/>
        <w:spacing w:after="0" w:line="240" w:lineRule="auto"/>
        <w:rPr>
          <w:rFonts w:eastAsia="Times New Roman" w:cs="Arial"/>
          <w:sz w:val="24"/>
          <w:szCs w:val="24"/>
          <w:lang w:eastAsia="en-GB"/>
        </w:rPr>
      </w:pPr>
      <w:r>
        <w:rPr>
          <w:rFonts w:eastAsia="Times New Roman" w:cs="Arial"/>
          <w:sz w:val="24"/>
          <w:szCs w:val="24"/>
          <w:lang w:eastAsia="en-GB"/>
        </w:rPr>
        <w:t>Funding</w:t>
      </w:r>
    </w:p>
    <w:p w14:paraId="556EDDCC" w14:textId="5BE46D82" w:rsidR="007E07F6" w:rsidRPr="00C439B6" w:rsidRDefault="00EA7880" w:rsidP="00A524F0">
      <w:pPr>
        <w:pStyle w:val="ListParagraph"/>
        <w:numPr>
          <w:ilvl w:val="0"/>
          <w:numId w:val="10"/>
        </w:numPr>
        <w:autoSpaceDE w:val="0"/>
        <w:autoSpaceDN w:val="0"/>
        <w:adjustRightInd w:val="0"/>
        <w:spacing w:after="0" w:line="240" w:lineRule="auto"/>
        <w:rPr>
          <w:rFonts w:eastAsia="Times New Roman" w:cs="Arial"/>
          <w:sz w:val="24"/>
          <w:szCs w:val="24"/>
          <w:lang w:eastAsia="en-GB"/>
        </w:rPr>
      </w:pPr>
      <w:r>
        <w:rPr>
          <w:rFonts w:eastAsia="Times New Roman" w:cs="Arial"/>
          <w:sz w:val="24"/>
          <w:szCs w:val="24"/>
          <w:lang w:eastAsia="en-GB"/>
        </w:rPr>
        <w:t>B</w:t>
      </w:r>
      <w:r w:rsidR="007E07F6" w:rsidRPr="00C439B6">
        <w:rPr>
          <w:rFonts w:eastAsia="Times New Roman" w:cs="Arial"/>
          <w:sz w:val="24"/>
          <w:szCs w:val="24"/>
          <w:lang w:eastAsia="en-GB"/>
        </w:rPr>
        <w:t>ackfill</w:t>
      </w:r>
      <w:r w:rsidR="00AD139D">
        <w:rPr>
          <w:rFonts w:eastAsia="Times New Roman" w:cs="Arial"/>
          <w:sz w:val="24"/>
          <w:szCs w:val="24"/>
          <w:lang w:eastAsia="en-GB"/>
        </w:rPr>
        <w:t>/staffing</w:t>
      </w:r>
    </w:p>
    <w:p w14:paraId="193FCB0E" w14:textId="6549F209" w:rsidR="007E07F6" w:rsidRPr="00C439B6" w:rsidRDefault="00EA7880" w:rsidP="00A524F0">
      <w:pPr>
        <w:pStyle w:val="ListParagraph"/>
        <w:numPr>
          <w:ilvl w:val="0"/>
          <w:numId w:val="10"/>
        </w:numPr>
        <w:autoSpaceDE w:val="0"/>
        <w:autoSpaceDN w:val="0"/>
        <w:adjustRightInd w:val="0"/>
        <w:spacing w:after="0" w:line="240" w:lineRule="auto"/>
        <w:rPr>
          <w:rFonts w:eastAsia="Times New Roman" w:cs="Arial"/>
          <w:sz w:val="24"/>
          <w:szCs w:val="24"/>
          <w:lang w:eastAsia="en-GB"/>
        </w:rPr>
      </w:pPr>
      <w:r>
        <w:rPr>
          <w:rFonts w:eastAsia="Times New Roman" w:cs="Arial"/>
          <w:sz w:val="24"/>
          <w:szCs w:val="24"/>
          <w:lang w:eastAsia="en-GB"/>
        </w:rPr>
        <w:t>E</w:t>
      </w:r>
      <w:r w:rsidR="007E07F6" w:rsidRPr="00C439B6">
        <w:rPr>
          <w:rFonts w:eastAsia="Times New Roman" w:cs="Arial"/>
          <w:sz w:val="24"/>
          <w:szCs w:val="24"/>
          <w:lang w:eastAsia="en-GB"/>
        </w:rPr>
        <w:t>quipment</w:t>
      </w:r>
    </w:p>
    <w:p w14:paraId="3F5D99CC" w14:textId="60D72CFE" w:rsidR="007E07F6" w:rsidRPr="00C439B6" w:rsidRDefault="00EA7880" w:rsidP="00A524F0">
      <w:pPr>
        <w:pStyle w:val="ListParagraph"/>
        <w:numPr>
          <w:ilvl w:val="0"/>
          <w:numId w:val="10"/>
        </w:numPr>
        <w:autoSpaceDE w:val="0"/>
        <w:autoSpaceDN w:val="0"/>
        <w:adjustRightInd w:val="0"/>
        <w:spacing w:after="0" w:line="240" w:lineRule="auto"/>
        <w:rPr>
          <w:rFonts w:eastAsia="Times New Roman" w:cs="Arial"/>
          <w:sz w:val="24"/>
          <w:szCs w:val="24"/>
          <w:lang w:eastAsia="en-GB"/>
        </w:rPr>
      </w:pPr>
      <w:r>
        <w:rPr>
          <w:rFonts w:eastAsia="Times New Roman" w:cs="Arial"/>
          <w:sz w:val="24"/>
          <w:szCs w:val="24"/>
          <w:lang w:eastAsia="en-GB"/>
        </w:rPr>
        <w:t>T</w:t>
      </w:r>
      <w:r w:rsidR="007E07F6" w:rsidRPr="00C439B6">
        <w:rPr>
          <w:rFonts w:eastAsia="Times New Roman" w:cs="Arial"/>
          <w:sz w:val="24"/>
          <w:szCs w:val="24"/>
          <w:lang w:eastAsia="en-GB"/>
        </w:rPr>
        <w:t>raining</w:t>
      </w:r>
    </w:p>
    <w:p w14:paraId="04E20C6B" w14:textId="39E5F16D" w:rsidR="007E07F6" w:rsidRPr="00C439B6" w:rsidRDefault="00EA7880" w:rsidP="00A524F0">
      <w:pPr>
        <w:pStyle w:val="ListParagraph"/>
        <w:numPr>
          <w:ilvl w:val="0"/>
          <w:numId w:val="10"/>
        </w:numPr>
        <w:autoSpaceDE w:val="0"/>
        <w:autoSpaceDN w:val="0"/>
        <w:adjustRightInd w:val="0"/>
        <w:spacing w:after="0" w:line="240" w:lineRule="auto"/>
        <w:rPr>
          <w:rFonts w:eastAsia="Times New Roman" w:cs="Arial"/>
          <w:sz w:val="24"/>
          <w:szCs w:val="24"/>
          <w:lang w:eastAsia="en-GB"/>
        </w:rPr>
      </w:pPr>
      <w:r>
        <w:rPr>
          <w:rFonts w:eastAsia="Times New Roman" w:cs="Arial"/>
          <w:sz w:val="24"/>
          <w:szCs w:val="24"/>
          <w:lang w:eastAsia="en-GB"/>
        </w:rPr>
        <w:t>C</w:t>
      </w:r>
      <w:r w:rsidR="007E07F6">
        <w:rPr>
          <w:rFonts w:eastAsia="Times New Roman" w:cs="Arial"/>
          <w:sz w:val="24"/>
          <w:szCs w:val="24"/>
          <w:lang w:eastAsia="en-GB"/>
        </w:rPr>
        <w:t>ommunications</w:t>
      </w:r>
      <w:r w:rsidR="009F40DE">
        <w:rPr>
          <w:rFonts w:eastAsia="Times New Roman" w:cs="Arial"/>
          <w:sz w:val="24"/>
          <w:szCs w:val="24"/>
          <w:lang w:eastAsia="en-GB"/>
        </w:rPr>
        <w:t xml:space="preserve"> (e.g.</w:t>
      </w:r>
      <w:r w:rsidR="00AD139D">
        <w:rPr>
          <w:rFonts w:eastAsia="Times New Roman" w:cs="Arial"/>
          <w:sz w:val="24"/>
          <w:szCs w:val="24"/>
          <w:lang w:eastAsia="en-GB"/>
        </w:rPr>
        <w:t xml:space="preserve"> stakeholder engagement</w:t>
      </w:r>
      <w:r w:rsidR="009F40DE">
        <w:rPr>
          <w:rFonts w:eastAsia="Times New Roman" w:cs="Arial"/>
          <w:sz w:val="24"/>
          <w:szCs w:val="24"/>
          <w:lang w:eastAsia="en-GB"/>
        </w:rPr>
        <w:t>)</w:t>
      </w:r>
      <w:r w:rsidR="007E07F6">
        <w:rPr>
          <w:rFonts w:eastAsia="Times New Roman" w:cs="Arial"/>
          <w:sz w:val="24"/>
          <w:szCs w:val="24"/>
          <w:lang w:eastAsia="en-GB"/>
        </w:rPr>
        <w:t xml:space="preserve"> and</w:t>
      </w:r>
      <w:r w:rsidR="007E07F6" w:rsidRPr="00C439B6">
        <w:rPr>
          <w:rFonts w:eastAsia="Times New Roman" w:cs="Arial"/>
          <w:sz w:val="24"/>
          <w:szCs w:val="24"/>
          <w:lang w:eastAsia="en-GB"/>
        </w:rPr>
        <w:t xml:space="preserve"> marketing</w:t>
      </w:r>
    </w:p>
    <w:p w14:paraId="6F030829" w14:textId="77777777" w:rsidR="007E07F6" w:rsidRDefault="007E07F6" w:rsidP="007E07F6">
      <w:pPr>
        <w:autoSpaceDE w:val="0"/>
        <w:autoSpaceDN w:val="0"/>
        <w:adjustRightInd w:val="0"/>
        <w:spacing w:after="0" w:line="240" w:lineRule="auto"/>
        <w:rPr>
          <w:rFonts w:eastAsia="Times New Roman" w:cs="Arial"/>
          <w:sz w:val="24"/>
          <w:szCs w:val="24"/>
          <w:lang w:eastAsia="en-GB"/>
        </w:rPr>
      </w:pPr>
    </w:p>
    <w:p w14:paraId="613F5148" w14:textId="50957BDF" w:rsidR="007E07F6" w:rsidRDefault="007E07F6" w:rsidP="00161E1C">
      <w:pPr>
        <w:spacing w:after="0" w:line="240" w:lineRule="auto"/>
        <w:rPr>
          <w:rFonts w:eastAsia="Times New Roman" w:cs="Arial"/>
          <w:sz w:val="24"/>
          <w:szCs w:val="24"/>
          <w:lang w:eastAsia="en-GB"/>
        </w:rPr>
      </w:pPr>
      <w:r>
        <w:rPr>
          <w:rFonts w:eastAsia="Times New Roman" w:cs="Arial"/>
          <w:sz w:val="24"/>
          <w:szCs w:val="24"/>
          <w:lang w:eastAsia="en-GB"/>
        </w:rPr>
        <w:t>Non-</w:t>
      </w:r>
      <w:r w:rsidRPr="00C439B6">
        <w:rPr>
          <w:rFonts w:eastAsia="Times New Roman" w:cs="Arial"/>
          <w:sz w:val="24"/>
          <w:szCs w:val="24"/>
          <w:lang w:eastAsia="en-GB"/>
        </w:rPr>
        <w:t>engagement of stakeholders was expected to be the key risk and challenge while funding and resourcing for the project was anticipated to be a potential risk in the developmental stage of the project.</w:t>
      </w:r>
      <w:r w:rsidR="00473C5D">
        <w:rPr>
          <w:rFonts w:eastAsia="Times New Roman" w:cs="Arial"/>
          <w:sz w:val="24"/>
          <w:szCs w:val="24"/>
          <w:lang w:eastAsia="en-GB"/>
        </w:rPr>
        <w:t xml:space="preserve"> </w:t>
      </w:r>
      <w:r w:rsidRPr="003D43EF">
        <w:rPr>
          <w:rFonts w:eastAsia="Times New Roman" w:cs="Arial"/>
          <w:sz w:val="24"/>
          <w:szCs w:val="24"/>
          <w:lang w:eastAsia="en-GB"/>
        </w:rPr>
        <w:t xml:space="preserve">It was expected that the innovation would be sustained in future by way of savings generated through the pathway redesign </w:t>
      </w:r>
      <w:r w:rsidR="00734A2F">
        <w:rPr>
          <w:rFonts w:eastAsia="Times New Roman" w:cs="Arial"/>
          <w:sz w:val="24"/>
          <w:szCs w:val="24"/>
          <w:lang w:eastAsia="en-GB"/>
        </w:rPr>
        <w:t xml:space="preserve">to </w:t>
      </w:r>
      <w:r w:rsidRPr="003D43EF">
        <w:rPr>
          <w:rFonts w:eastAsia="Times New Roman" w:cs="Arial"/>
          <w:sz w:val="24"/>
          <w:szCs w:val="24"/>
          <w:lang w:eastAsia="en-GB"/>
        </w:rPr>
        <w:t>be reinvested to provide funding for further development/roll out of the pathway/new model of care.</w:t>
      </w:r>
    </w:p>
    <w:p w14:paraId="12C74235" w14:textId="77777777" w:rsidR="003D6DFF" w:rsidRPr="00C439B6" w:rsidRDefault="003D6DFF" w:rsidP="00161E1C">
      <w:pPr>
        <w:rPr>
          <w:color w:val="7030A0"/>
          <w:sz w:val="24"/>
          <w:szCs w:val="24"/>
          <w:lang w:val="en-US"/>
        </w:rPr>
      </w:pPr>
    </w:p>
    <w:p w14:paraId="7AF84B42" w14:textId="79D033BE" w:rsidR="00FD7697" w:rsidRPr="00D04003" w:rsidRDefault="00F01FA1" w:rsidP="00D04003">
      <w:pPr>
        <w:spacing w:after="0" w:line="240" w:lineRule="auto"/>
        <w:rPr>
          <w:rFonts w:eastAsia="Times New Roman" w:cs="Arial"/>
          <w:b/>
          <w:bCs/>
          <w:sz w:val="24"/>
          <w:szCs w:val="28"/>
          <w:lang w:val="en-US" w:eastAsia="en-GB"/>
        </w:rPr>
      </w:pPr>
      <w:r w:rsidRPr="00D04003">
        <w:rPr>
          <w:rFonts w:eastAsia="Times New Roman" w:cs="Arial"/>
          <w:b/>
          <w:bCs/>
          <w:sz w:val="24"/>
          <w:szCs w:val="28"/>
          <w:lang w:val="en-US" w:eastAsia="en-GB"/>
        </w:rPr>
        <w:t>Set up phase</w:t>
      </w:r>
    </w:p>
    <w:p w14:paraId="098FC4D1" w14:textId="4536C0BA" w:rsidR="003D6DFF" w:rsidRDefault="003D6DFF" w:rsidP="009621C5">
      <w:pPr>
        <w:spacing w:after="0" w:line="240" w:lineRule="auto"/>
        <w:rPr>
          <w:rFonts w:eastAsia="Times New Roman" w:cs="Arial"/>
          <w:sz w:val="24"/>
          <w:szCs w:val="24"/>
          <w:lang w:val="en-US" w:eastAsia="en-GB"/>
        </w:rPr>
      </w:pPr>
      <w:r w:rsidRPr="00456E91">
        <w:rPr>
          <w:rFonts w:eastAsia="Times New Roman" w:cs="Arial"/>
          <w:sz w:val="24"/>
          <w:szCs w:val="24"/>
          <w:lang w:val="en-US" w:eastAsia="en-GB"/>
        </w:rPr>
        <w:t xml:space="preserve">The set up phase ran from </w:t>
      </w:r>
      <w:r w:rsidR="009F40DE">
        <w:rPr>
          <w:rFonts w:eastAsia="Times New Roman" w:cs="Arial"/>
          <w:sz w:val="24"/>
          <w:szCs w:val="24"/>
          <w:lang w:val="en-US" w:eastAsia="en-GB"/>
        </w:rPr>
        <w:t>March</w:t>
      </w:r>
      <w:r w:rsidR="009F40DE" w:rsidRPr="00456E91">
        <w:rPr>
          <w:rFonts w:eastAsia="Times New Roman" w:cs="Arial"/>
          <w:sz w:val="24"/>
          <w:szCs w:val="24"/>
          <w:lang w:val="en-US" w:eastAsia="en-GB"/>
        </w:rPr>
        <w:t xml:space="preserve"> </w:t>
      </w:r>
      <w:r w:rsidRPr="00456E91">
        <w:rPr>
          <w:rFonts w:eastAsia="Times New Roman" w:cs="Arial"/>
          <w:sz w:val="24"/>
          <w:szCs w:val="24"/>
          <w:lang w:val="en-US" w:eastAsia="en-GB"/>
        </w:rPr>
        <w:t xml:space="preserve">2015 to </w:t>
      </w:r>
      <w:r w:rsidR="009F40DE">
        <w:rPr>
          <w:rFonts w:eastAsia="Times New Roman" w:cs="Arial"/>
          <w:sz w:val="24"/>
          <w:szCs w:val="24"/>
          <w:lang w:val="en-US" w:eastAsia="en-GB"/>
        </w:rPr>
        <w:t>July</w:t>
      </w:r>
      <w:r w:rsidR="009F40DE" w:rsidRPr="00456E91">
        <w:rPr>
          <w:rFonts w:eastAsia="Times New Roman" w:cs="Arial"/>
          <w:sz w:val="24"/>
          <w:szCs w:val="24"/>
          <w:lang w:val="en-US" w:eastAsia="en-GB"/>
        </w:rPr>
        <w:t xml:space="preserve"> </w:t>
      </w:r>
      <w:r w:rsidRPr="00456E91">
        <w:rPr>
          <w:rFonts w:eastAsia="Times New Roman" w:cs="Arial"/>
          <w:sz w:val="24"/>
          <w:szCs w:val="24"/>
          <w:lang w:val="en-US" w:eastAsia="en-GB"/>
        </w:rPr>
        <w:t xml:space="preserve">2015. </w:t>
      </w:r>
      <w:r w:rsidR="00943BCB">
        <w:rPr>
          <w:rFonts w:eastAsia="Times New Roman" w:cs="Arial"/>
          <w:sz w:val="24"/>
          <w:szCs w:val="24"/>
          <w:lang w:val="en-US" w:eastAsia="en-GB"/>
        </w:rPr>
        <w:t xml:space="preserve">The Wessex AHSN Respiratory Quality Improvement Team scoped the project having been given delegated authority from the joint CLAHRC/AHSN Respiratory Advisory Board following the successful Expression </w:t>
      </w:r>
      <w:r w:rsidR="00561CCF">
        <w:rPr>
          <w:rFonts w:eastAsia="Times New Roman" w:cs="Arial"/>
          <w:sz w:val="24"/>
          <w:szCs w:val="24"/>
          <w:lang w:val="en-US" w:eastAsia="en-GB"/>
        </w:rPr>
        <w:t>o</w:t>
      </w:r>
      <w:r w:rsidR="00943BCB">
        <w:rPr>
          <w:rFonts w:eastAsia="Times New Roman" w:cs="Arial"/>
          <w:sz w:val="24"/>
          <w:szCs w:val="24"/>
          <w:lang w:val="en-US" w:eastAsia="en-GB"/>
        </w:rPr>
        <w:t xml:space="preserve">f Interest. </w:t>
      </w:r>
    </w:p>
    <w:p w14:paraId="1063AE74" w14:textId="77777777" w:rsidR="00473C5D" w:rsidRPr="00456E91" w:rsidRDefault="00473C5D" w:rsidP="009621C5">
      <w:pPr>
        <w:spacing w:after="0" w:line="240" w:lineRule="auto"/>
        <w:rPr>
          <w:rFonts w:eastAsia="Times New Roman" w:cs="Arial"/>
          <w:sz w:val="24"/>
          <w:szCs w:val="24"/>
          <w:lang w:val="en-US" w:eastAsia="en-GB"/>
        </w:rPr>
      </w:pPr>
    </w:p>
    <w:p w14:paraId="6B7E4281" w14:textId="608C6866" w:rsidR="003D6DFF" w:rsidRPr="0022794A" w:rsidRDefault="009F40DE" w:rsidP="00E46C93">
      <w:pPr>
        <w:pStyle w:val="ListParagraph"/>
        <w:numPr>
          <w:ilvl w:val="0"/>
          <w:numId w:val="29"/>
        </w:numPr>
        <w:spacing w:after="0" w:line="240" w:lineRule="auto"/>
        <w:rPr>
          <w:rFonts w:eastAsia="Times New Roman" w:cs="Arial"/>
          <w:sz w:val="24"/>
          <w:szCs w:val="24"/>
          <w:lang w:val="en-US" w:eastAsia="en-GB"/>
        </w:rPr>
      </w:pPr>
      <w:r w:rsidRPr="0022794A">
        <w:rPr>
          <w:rFonts w:eastAsia="Times New Roman" w:cs="Arial"/>
          <w:sz w:val="24"/>
          <w:szCs w:val="24"/>
          <w:lang w:val="en-US" w:eastAsia="en-GB"/>
        </w:rPr>
        <w:t>Project plan (e.g.scope) developed</w:t>
      </w:r>
    </w:p>
    <w:p w14:paraId="516D441F" w14:textId="058E002D" w:rsidR="00561CCF" w:rsidRDefault="003D6DFF" w:rsidP="00E46C93">
      <w:pPr>
        <w:pStyle w:val="ListParagraph"/>
        <w:numPr>
          <w:ilvl w:val="0"/>
          <w:numId w:val="29"/>
        </w:numPr>
        <w:spacing w:after="0" w:line="240" w:lineRule="auto"/>
        <w:rPr>
          <w:rFonts w:eastAsia="Times New Roman" w:cs="Arial"/>
          <w:sz w:val="24"/>
          <w:szCs w:val="24"/>
          <w:lang w:val="en-US" w:eastAsia="en-GB"/>
        </w:rPr>
      </w:pPr>
      <w:r w:rsidRPr="0022794A">
        <w:rPr>
          <w:rFonts w:eastAsia="Times New Roman" w:cs="Arial"/>
          <w:sz w:val="24"/>
          <w:szCs w:val="24"/>
          <w:lang w:val="en-US" w:eastAsia="en-GB"/>
        </w:rPr>
        <w:t xml:space="preserve">Key information to the project was relayed </w:t>
      </w:r>
      <w:r w:rsidR="00943BCB" w:rsidRPr="0022794A">
        <w:rPr>
          <w:rFonts w:eastAsia="Times New Roman" w:cs="Arial"/>
          <w:sz w:val="24"/>
          <w:szCs w:val="24"/>
          <w:lang w:val="en-US" w:eastAsia="en-GB"/>
        </w:rPr>
        <w:t xml:space="preserve">back </w:t>
      </w:r>
      <w:r w:rsidRPr="0022794A">
        <w:rPr>
          <w:rFonts w:eastAsia="Times New Roman" w:cs="Arial"/>
          <w:sz w:val="24"/>
          <w:szCs w:val="24"/>
          <w:lang w:val="en-US" w:eastAsia="en-GB"/>
        </w:rPr>
        <w:t>to the Wessex AHSN Advisory Board in March 2015 in preparation for roll out across the test site</w:t>
      </w:r>
      <w:r w:rsidR="00665DF2" w:rsidRPr="0022794A">
        <w:rPr>
          <w:rFonts w:eastAsia="Times New Roman" w:cs="Arial"/>
          <w:sz w:val="24"/>
          <w:szCs w:val="24"/>
          <w:lang w:val="en-US" w:eastAsia="en-GB"/>
        </w:rPr>
        <w:t xml:space="preserve"> and monthly updates with NHS IQ</w:t>
      </w:r>
      <w:r w:rsidR="00864BF4">
        <w:rPr>
          <w:rFonts w:eastAsia="Times New Roman" w:cs="Arial"/>
          <w:sz w:val="24"/>
          <w:szCs w:val="24"/>
          <w:lang w:val="en-US" w:eastAsia="en-GB"/>
        </w:rPr>
        <w:t xml:space="preserve"> </w:t>
      </w:r>
      <w:r w:rsidR="009F40DE" w:rsidRPr="0022794A">
        <w:rPr>
          <w:rFonts w:eastAsia="Times New Roman" w:cs="Arial"/>
          <w:sz w:val="24"/>
          <w:szCs w:val="24"/>
          <w:lang w:val="en-US" w:eastAsia="en-GB"/>
        </w:rPr>
        <w:t>Clinical documentation</w:t>
      </w:r>
      <w:r w:rsidRPr="0022794A">
        <w:rPr>
          <w:rFonts w:eastAsia="Times New Roman" w:cs="Arial"/>
          <w:sz w:val="24"/>
          <w:szCs w:val="24"/>
          <w:lang w:val="en-US" w:eastAsia="en-GB"/>
        </w:rPr>
        <w:t xml:space="preserve"> materials were developed [by JL] </w:t>
      </w:r>
    </w:p>
    <w:p w14:paraId="7DC07663" w14:textId="77777777" w:rsidR="00561CCF" w:rsidRDefault="009F40DE" w:rsidP="00E46C93">
      <w:pPr>
        <w:pStyle w:val="ListParagraph"/>
        <w:numPr>
          <w:ilvl w:val="0"/>
          <w:numId w:val="29"/>
        </w:numPr>
        <w:spacing w:after="0" w:line="240" w:lineRule="auto"/>
        <w:rPr>
          <w:rFonts w:eastAsia="Times New Roman" w:cs="Arial"/>
          <w:sz w:val="24"/>
          <w:szCs w:val="24"/>
          <w:lang w:val="en-US" w:eastAsia="en-GB"/>
        </w:rPr>
      </w:pPr>
      <w:r w:rsidRPr="0022794A">
        <w:rPr>
          <w:rFonts w:eastAsia="Times New Roman" w:cs="Arial"/>
          <w:sz w:val="24"/>
          <w:szCs w:val="24"/>
          <w:lang w:val="en-US" w:eastAsia="en-GB"/>
        </w:rPr>
        <w:t>Practices identified and engaged</w:t>
      </w:r>
    </w:p>
    <w:p w14:paraId="5C8FA698" w14:textId="33A98023" w:rsidR="003D6DFF" w:rsidRPr="009F40DE" w:rsidRDefault="00665DF2" w:rsidP="0022794A">
      <w:pPr>
        <w:pStyle w:val="ListParagraph"/>
        <w:spacing w:after="0" w:line="240" w:lineRule="auto"/>
        <w:ind w:left="360"/>
        <w:rPr>
          <w:rFonts w:eastAsia="Times New Roman" w:cs="Arial"/>
          <w:sz w:val="24"/>
          <w:szCs w:val="24"/>
          <w:lang w:val="en-US" w:eastAsia="en-GB"/>
        </w:rPr>
      </w:pPr>
      <w:r w:rsidRPr="0022794A">
        <w:rPr>
          <w:rFonts w:eastAsia="Times New Roman" w:cs="Arial"/>
          <w:sz w:val="24"/>
          <w:szCs w:val="24"/>
          <w:lang w:val="en-US" w:eastAsia="en-GB"/>
        </w:rPr>
        <w:t>Project</w:t>
      </w:r>
      <w:r w:rsidR="009F40DE" w:rsidRPr="0022794A">
        <w:rPr>
          <w:rFonts w:eastAsia="Times New Roman" w:cs="Arial"/>
          <w:sz w:val="24"/>
          <w:szCs w:val="24"/>
          <w:lang w:val="en-US" w:eastAsia="en-GB"/>
        </w:rPr>
        <w:t xml:space="preserve"> resources and staffing</w:t>
      </w:r>
      <w:r w:rsidRPr="0022794A">
        <w:rPr>
          <w:rFonts w:eastAsia="Times New Roman" w:cs="Arial"/>
          <w:sz w:val="24"/>
          <w:szCs w:val="24"/>
          <w:lang w:val="en-US" w:eastAsia="en-GB"/>
        </w:rPr>
        <w:t xml:space="preserve"> planned</w:t>
      </w:r>
    </w:p>
    <w:p w14:paraId="0585F43C" w14:textId="2BD113F6" w:rsidR="00E941BA" w:rsidRDefault="00E941BA" w:rsidP="00D04003">
      <w:pPr>
        <w:spacing w:after="0" w:line="240" w:lineRule="auto"/>
        <w:rPr>
          <w:rFonts w:eastAsia="Times New Roman" w:cs="Arial"/>
          <w:b/>
          <w:bCs/>
          <w:sz w:val="24"/>
          <w:szCs w:val="28"/>
          <w:lang w:val="en-US" w:eastAsia="en-GB"/>
        </w:rPr>
      </w:pPr>
    </w:p>
    <w:p w14:paraId="0EF795D1" w14:textId="5904CEAC" w:rsidR="003770FE" w:rsidRDefault="003770FE" w:rsidP="00D04003">
      <w:pPr>
        <w:spacing w:after="0" w:line="240" w:lineRule="auto"/>
        <w:rPr>
          <w:rFonts w:eastAsia="Times New Roman" w:cs="Arial"/>
          <w:b/>
          <w:bCs/>
          <w:sz w:val="24"/>
          <w:szCs w:val="28"/>
          <w:lang w:val="en-US" w:eastAsia="en-GB"/>
        </w:rPr>
      </w:pPr>
    </w:p>
    <w:p w14:paraId="28798C21" w14:textId="77777777" w:rsidR="003770FE" w:rsidRDefault="003770FE" w:rsidP="00D04003">
      <w:pPr>
        <w:spacing w:after="0" w:line="240" w:lineRule="auto"/>
        <w:rPr>
          <w:rFonts w:eastAsia="Times New Roman" w:cs="Arial"/>
          <w:b/>
          <w:bCs/>
          <w:sz w:val="24"/>
          <w:szCs w:val="28"/>
          <w:lang w:val="en-US" w:eastAsia="en-GB"/>
        </w:rPr>
      </w:pPr>
    </w:p>
    <w:p w14:paraId="0DF6FD43" w14:textId="735E58EA" w:rsidR="00F01FA1" w:rsidRPr="00D04003" w:rsidRDefault="00F01FA1" w:rsidP="00D04003">
      <w:pPr>
        <w:spacing w:after="0" w:line="240" w:lineRule="auto"/>
        <w:rPr>
          <w:rFonts w:eastAsia="Times New Roman" w:cs="Arial"/>
          <w:b/>
          <w:bCs/>
          <w:szCs w:val="24"/>
          <w:lang w:val="en-US" w:eastAsia="en-GB"/>
        </w:rPr>
      </w:pPr>
      <w:r w:rsidRPr="00D04003">
        <w:rPr>
          <w:rFonts w:eastAsia="Times New Roman" w:cs="Arial"/>
          <w:b/>
          <w:bCs/>
          <w:sz w:val="24"/>
          <w:szCs w:val="28"/>
          <w:lang w:val="en-US" w:eastAsia="en-GB"/>
        </w:rPr>
        <w:lastRenderedPageBreak/>
        <w:t>Implementation phase</w:t>
      </w:r>
    </w:p>
    <w:p w14:paraId="575E9BA6" w14:textId="08A584A0" w:rsidR="003D6DFF" w:rsidRPr="00456E91" w:rsidRDefault="003D6DFF" w:rsidP="009621C5">
      <w:pPr>
        <w:spacing w:after="0" w:line="240" w:lineRule="auto"/>
        <w:rPr>
          <w:rFonts w:eastAsia="Times New Roman" w:cs="Arial"/>
          <w:sz w:val="24"/>
          <w:szCs w:val="24"/>
          <w:lang w:val="en-US" w:eastAsia="en-GB"/>
        </w:rPr>
      </w:pPr>
      <w:r w:rsidRPr="00456E91">
        <w:rPr>
          <w:rFonts w:eastAsia="Times New Roman" w:cs="Arial"/>
          <w:sz w:val="24"/>
          <w:szCs w:val="24"/>
          <w:lang w:val="en-US" w:eastAsia="en-GB"/>
        </w:rPr>
        <w:t xml:space="preserve">The implementation phase ran from </w:t>
      </w:r>
      <w:r w:rsidR="00665DF2">
        <w:rPr>
          <w:rFonts w:eastAsia="Times New Roman" w:cs="Arial"/>
          <w:sz w:val="24"/>
          <w:szCs w:val="24"/>
          <w:lang w:val="en-US" w:eastAsia="en-GB"/>
        </w:rPr>
        <w:t xml:space="preserve">July </w:t>
      </w:r>
      <w:r w:rsidRPr="00456E91">
        <w:rPr>
          <w:rFonts w:eastAsia="Times New Roman" w:cs="Arial"/>
          <w:sz w:val="24"/>
          <w:szCs w:val="24"/>
          <w:lang w:val="en-US" w:eastAsia="en-GB"/>
        </w:rPr>
        <w:t>2015-February 2016</w:t>
      </w:r>
    </w:p>
    <w:p w14:paraId="638624DE" w14:textId="77777777" w:rsidR="003D6DFF" w:rsidRPr="00456E91" w:rsidRDefault="003D6DFF" w:rsidP="00E46C93">
      <w:pPr>
        <w:pStyle w:val="ListParagraph"/>
        <w:numPr>
          <w:ilvl w:val="0"/>
          <w:numId w:val="17"/>
        </w:numPr>
        <w:spacing w:after="0" w:line="240" w:lineRule="auto"/>
        <w:rPr>
          <w:rFonts w:eastAsia="Times New Roman" w:cs="Arial"/>
          <w:sz w:val="24"/>
          <w:szCs w:val="24"/>
          <w:lang w:val="en-US" w:eastAsia="en-GB"/>
        </w:rPr>
      </w:pPr>
      <w:r w:rsidRPr="00456E91">
        <w:rPr>
          <w:rFonts w:eastAsia="Times New Roman" w:cs="Arial"/>
          <w:sz w:val="24"/>
          <w:szCs w:val="24"/>
          <w:lang w:val="en-US" w:eastAsia="en-GB"/>
        </w:rPr>
        <w:t>Identifying patients and recruiting patients</w:t>
      </w:r>
    </w:p>
    <w:p w14:paraId="2C413244" w14:textId="77777777" w:rsidR="003D6DFF" w:rsidRDefault="003D6DFF" w:rsidP="00E46C93">
      <w:pPr>
        <w:pStyle w:val="ListParagraph"/>
        <w:numPr>
          <w:ilvl w:val="0"/>
          <w:numId w:val="17"/>
        </w:numPr>
        <w:spacing w:after="0" w:line="240" w:lineRule="auto"/>
        <w:rPr>
          <w:rFonts w:eastAsia="Times New Roman" w:cs="Arial"/>
          <w:sz w:val="24"/>
          <w:szCs w:val="24"/>
          <w:lang w:val="en-US" w:eastAsia="en-GB"/>
        </w:rPr>
      </w:pPr>
      <w:r w:rsidRPr="00456E91">
        <w:rPr>
          <w:rFonts w:eastAsia="Times New Roman" w:cs="Arial"/>
          <w:sz w:val="24"/>
          <w:szCs w:val="24"/>
          <w:lang w:val="en-US" w:eastAsia="en-GB"/>
        </w:rPr>
        <w:t>Diagnostic clinics took place with invited patients</w:t>
      </w:r>
    </w:p>
    <w:p w14:paraId="5C321778" w14:textId="77777777" w:rsidR="00665DF2" w:rsidRPr="00456E91" w:rsidRDefault="00665DF2" w:rsidP="00E46C93">
      <w:pPr>
        <w:pStyle w:val="ListParagraph"/>
        <w:numPr>
          <w:ilvl w:val="0"/>
          <w:numId w:val="17"/>
        </w:numPr>
        <w:spacing w:after="0" w:line="240" w:lineRule="auto"/>
        <w:rPr>
          <w:rFonts w:eastAsia="Times New Roman" w:cs="Arial"/>
          <w:sz w:val="24"/>
          <w:szCs w:val="24"/>
          <w:lang w:val="en-US" w:eastAsia="en-GB"/>
        </w:rPr>
      </w:pPr>
      <w:r>
        <w:rPr>
          <w:rFonts w:eastAsia="Times New Roman" w:cs="Arial"/>
          <w:sz w:val="24"/>
          <w:szCs w:val="24"/>
          <w:lang w:val="en-US" w:eastAsia="en-GB"/>
        </w:rPr>
        <w:t>Tailored education of primary care HCP’s</w:t>
      </w:r>
    </w:p>
    <w:p w14:paraId="08BB3C5A" w14:textId="77777777" w:rsidR="003D6DFF" w:rsidRPr="00456E91" w:rsidRDefault="003D6DFF" w:rsidP="00E46C93">
      <w:pPr>
        <w:pStyle w:val="ListParagraph"/>
        <w:numPr>
          <w:ilvl w:val="0"/>
          <w:numId w:val="17"/>
        </w:numPr>
        <w:spacing w:after="0" w:line="240" w:lineRule="auto"/>
        <w:rPr>
          <w:rFonts w:eastAsia="Times New Roman" w:cs="Arial"/>
          <w:sz w:val="24"/>
          <w:szCs w:val="24"/>
          <w:lang w:val="en-US" w:eastAsia="en-GB"/>
        </w:rPr>
      </w:pPr>
      <w:r w:rsidRPr="00456E91">
        <w:rPr>
          <w:rFonts w:eastAsia="Times New Roman" w:cs="Arial"/>
          <w:sz w:val="24"/>
          <w:szCs w:val="24"/>
          <w:lang w:val="en-US" w:eastAsia="en-GB"/>
        </w:rPr>
        <w:t xml:space="preserve">Follow up clinics took place </w:t>
      </w:r>
    </w:p>
    <w:p w14:paraId="1206EF70" w14:textId="77777777" w:rsidR="009621C5" w:rsidRPr="009621C5" w:rsidRDefault="003D6DFF" w:rsidP="00E46C93">
      <w:pPr>
        <w:pStyle w:val="ListParagraph"/>
        <w:numPr>
          <w:ilvl w:val="0"/>
          <w:numId w:val="17"/>
        </w:numPr>
        <w:spacing w:after="0" w:line="240" w:lineRule="auto"/>
        <w:rPr>
          <w:rFonts w:eastAsia="Times New Roman" w:cs="Arial"/>
          <w:sz w:val="24"/>
          <w:szCs w:val="24"/>
          <w:lang w:val="en-US" w:eastAsia="en-GB"/>
        </w:rPr>
      </w:pPr>
      <w:r w:rsidRPr="009621C5">
        <w:rPr>
          <w:rFonts w:eastAsia="Times New Roman" w:cs="Arial"/>
          <w:sz w:val="24"/>
          <w:szCs w:val="24"/>
          <w:lang w:val="en-US" w:eastAsia="en-GB"/>
        </w:rPr>
        <w:t>Evaluation of the project</w:t>
      </w:r>
      <w:r w:rsidR="00F16DEE" w:rsidRPr="009621C5">
        <w:rPr>
          <w:rFonts w:eastAsia="Times New Roman" w:cs="Arial"/>
          <w:sz w:val="24"/>
          <w:szCs w:val="24"/>
          <w:lang w:val="en-US" w:eastAsia="en-GB"/>
        </w:rPr>
        <w:t xml:space="preserve"> </w:t>
      </w:r>
    </w:p>
    <w:p w14:paraId="50217309" w14:textId="77777777" w:rsidR="003770FE" w:rsidRDefault="003770FE">
      <w:pPr>
        <w:spacing w:after="0" w:line="240" w:lineRule="auto"/>
        <w:rPr>
          <w:sz w:val="24"/>
          <w:szCs w:val="24"/>
          <w:lang w:val="en-US"/>
        </w:rPr>
      </w:pPr>
    </w:p>
    <w:p w14:paraId="3CB37783" w14:textId="3FA24AEE" w:rsidR="00561CCF" w:rsidRDefault="00F01FA1">
      <w:pPr>
        <w:spacing w:after="0" w:line="240" w:lineRule="auto"/>
        <w:rPr>
          <w:b/>
          <w:bCs/>
          <w:i/>
          <w:iCs/>
          <w:sz w:val="24"/>
          <w:szCs w:val="24"/>
          <w:lang w:val="en-US"/>
        </w:rPr>
      </w:pPr>
      <w:r>
        <w:rPr>
          <w:sz w:val="24"/>
          <w:szCs w:val="24"/>
          <w:lang w:val="en-US"/>
        </w:rPr>
        <w:t>P</w:t>
      </w:r>
      <w:r w:rsidR="003D6DFF" w:rsidRPr="00F8612C">
        <w:rPr>
          <w:sz w:val="24"/>
          <w:szCs w:val="24"/>
          <w:lang w:val="en-US"/>
        </w:rPr>
        <w:t xml:space="preserve">lanning and signing up </w:t>
      </w:r>
      <w:r>
        <w:rPr>
          <w:sz w:val="24"/>
          <w:szCs w:val="24"/>
          <w:lang w:val="en-US"/>
        </w:rPr>
        <w:t xml:space="preserve">GP </w:t>
      </w:r>
      <w:r w:rsidR="003D6DFF" w:rsidRPr="00F8612C">
        <w:rPr>
          <w:sz w:val="24"/>
          <w:szCs w:val="24"/>
          <w:lang w:val="en-US"/>
        </w:rPr>
        <w:t xml:space="preserve">practices </w:t>
      </w:r>
      <w:r w:rsidR="004B00B8">
        <w:rPr>
          <w:sz w:val="24"/>
          <w:szCs w:val="24"/>
          <w:lang w:val="en-US"/>
        </w:rPr>
        <w:t>took place in April/May 2015</w:t>
      </w:r>
      <w:r w:rsidR="003D6DFF" w:rsidRPr="00F8612C">
        <w:rPr>
          <w:sz w:val="24"/>
          <w:szCs w:val="24"/>
          <w:lang w:val="en-US"/>
        </w:rPr>
        <w:t xml:space="preserve">, </w:t>
      </w:r>
      <w:r w:rsidR="003D6DFF">
        <w:rPr>
          <w:sz w:val="24"/>
          <w:szCs w:val="24"/>
          <w:lang w:val="en-US"/>
        </w:rPr>
        <w:t xml:space="preserve">identifying </w:t>
      </w:r>
      <w:r w:rsidR="004B00B8">
        <w:rPr>
          <w:sz w:val="24"/>
          <w:szCs w:val="24"/>
          <w:lang w:val="en-US"/>
        </w:rPr>
        <w:t>and recruiting patients in June/July 2015</w:t>
      </w:r>
      <w:r w:rsidR="003D6DFF" w:rsidRPr="00F8612C">
        <w:rPr>
          <w:sz w:val="24"/>
          <w:szCs w:val="24"/>
          <w:lang w:val="en-US"/>
        </w:rPr>
        <w:t xml:space="preserve">, </w:t>
      </w:r>
      <w:r w:rsidR="00561CCF">
        <w:rPr>
          <w:sz w:val="24"/>
          <w:szCs w:val="24"/>
          <w:lang w:val="en-US"/>
        </w:rPr>
        <w:t>and delivery</w:t>
      </w:r>
      <w:r w:rsidR="00665DF2">
        <w:rPr>
          <w:sz w:val="24"/>
          <w:szCs w:val="24"/>
          <w:lang w:val="en-US"/>
        </w:rPr>
        <w:t xml:space="preserve"> of </w:t>
      </w:r>
      <w:r w:rsidR="004B00B8">
        <w:rPr>
          <w:sz w:val="24"/>
          <w:szCs w:val="24"/>
          <w:lang w:val="en-US"/>
        </w:rPr>
        <w:t>clinics 1 and 2 in J</w:t>
      </w:r>
      <w:r w:rsidR="003D6DFF">
        <w:rPr>
          <w:sz w:val="24"/>
          <w:szCs w:val="24"/>
          <w:lang w:val="en-US"/>
        </w:rPr>
        <w:t>uly/August</w:t>
      </w:r>
      <w:r w:rsidR="004B00B8">
        <w:rPr>
          <w:sz w:val="24"/>
          <w:szCs w:val="24"/>
          <w:lang w:val="en-US"/>
        </w:rPr>
        <w:t xml:space="preserve"> 2015 and </w:t>
      </w:r>
      <w:r w:rsidR="003D6DFF" w:rsidRPr="00F8612C">
        <w:rPr>
          <w:sz w:val="24"/>
          <w:szCs w:val="24"/>
          <w:lang w:val="en-US"/>
        </w:rPr>
        <w:t>follow-up clinics</w:t>
      </w:r>
      <w:r w:rsidR="004B00B8">
        <w:rPr>
          <w:sz w:val="24"/>
          <w:szCs w:val="24"/>
          <w:lang w:val="en-US"/>
        </w:rPr>
        <w:t xml:space="preserve"> in September 2015</w:t>
      </w:r>
      <w:r w:rsidR="003D6DFF" w:rsidRPr="00F8612C">
        <w:rPr>
          <w:sz w:val="24"/>
          <w:szCs w:val="24"/>
          <w:lang w:val="en-US"/>
        </w:rPr>
        <w:t>.</w:t>
      </w:r>
      <w:r w:rsidR="003D6DFF">
        <w:rPr>
          <w:sz w:val="24"/>
          <w:szCs w:val="24"/>
          <w:lang w:val="en-US"/>
        </w:rPr>
        <w:t xml:space="preserve"> From </w:t>
      </w:r>
      <w:r w:rsidR="00665DF2">
        <w:rPr>
          <w:sz w:val="24"/>
          <w:szCs w:val="24"/>
          <w:lang w:val="en-US"/>
        </w:rPr>
        <w:t xml:space="preserve">December </w:t>
      </w:r>
      <w:r w:rsidR="003D6DFF">
        <w:rPr>
          <w:sz w:val="24"/>
          <w:szCs w:val="24"/>
          <w:lang w:val="en-US"/>
        </w:rPr>
        <w:t xml:space="preserve">2015 to </w:t>
      </w:r>
      <w:r w:rsidR="00665DF2">
        <w:rPr>
          <w:sz w:val="24"/>
          <w:szCs w:val="24"/>
          <w:lang w:val="en-US"/>
        </w:rPr>
        <w:t xml:space="preserve">January </w:t>
      </w:r>
      <w:r w:rsidR="003D6DFF">
        <w:rPr>
          <w:sz w:val="24"/>
          <w:szCs w:val="24"/>
          <w:lang w:val="en-US"/>
        </w:rPr>
        <w:t xml:space="preserve">2016 </w:t>
      </w:r>
      <w:r w:rsidR="00E858E0">
        <w:rPr>
          <w:sz w:val="24"/>
          <w:szCs w:val="24"/>
          <w:lang w:val="en-US"/>
        </w:rPr>
        <w:t xml:space="preserve">patients were identified and recruited </w:t>
      </w:r>
      <w:r w:rsidR="003D6DFF">
        <w:rPr>
          <w:sz w:val="24"/>
          <w:szCs w:val="24"/>
          <w:lang w:val="en-US"/>
        </w:rPr>
        <w:t>for Clinic 3</w:t>
      </w:r>
      <w:r w:rsidR="009708D0">
        <w:rPr>
          <w:sz w:val="24"/>
          <w:szCs w:val="24"/>
          <w:lang w:val="en-US"/>
        </w:rPr>
        <w:t xml:space="preserve">. Delivery of </w:t>
      </w:r>
      <w:r w:rsidR="003D6DFF">
        <w:rPr>
          <w:sz w:val="24"/>
          <w:szCs w:val="24"/>
          <w:lang w:val="en-US"/>
        </w:rPr>
        <w:t xml:space="preserve">Clinic 3 </w:t>
      </w:r>
      <w:r w:rsidR="00E858E0">
        <w:rPr>
          <w:sz w:val="24"/>
          <w:szCs w:val="24"/>
          <w:lang w:val="en-US"/>
        </w:rPr>
        <w:t xml:space="preserve">took place at the end of </w:t>
      </w:r>
      <w:r w:rsidR="009708D0">
        <w:rPr>
          <w:sz w:val="24"/>
          <w:szCs w:val="24"/>
          <w:lang w:val="en-US"/>
        </w:rPr>
        <w:t xml:space="preserve">January 2016 </w:t>
      </w:r>
      <w:r w:rsidR="003D6DFF">
        <w:rPr>
          <w:sz w:val="24"/>
          <w:szCs w:val="24"/>
          <w:lang w:val="en-US"/>
        </w:rPr>
        <w:t xml:space="preserve">and </w:t>
      </w:r>
      <w:r w:rsidR="00E858E0">
        <w:rPr>
          <w:sz w:val="24"/>
          <w:szCs w:val="24"/>
          <w:lang w:val="en-US"/>
        </w:rPr>
        <w:t xml:space="preserve">the </w:t>
      </w:r>
      <w:r w:rsidR="003D6DFF">
        <w:rPr>
          <w:sz w:val="24"/>
          <w:szCs w:val="24"/>
          <w:lang w:val="en-US"/>
        </w:rPr>
        <w:t xml:space="preserve">follow-up clinic </w:t>
      </w:r>
      <w:r w:rsidR="00E858E0">
        <w:rPr>
          <w:sz w:val="24"/>
          <w:szCs w:val="24"/>
          <w:lang w:val="en-US"/>
        </w:rPr>
        <w:t>at the end of</w:t>
      </w:r>
      <w:r w:rsidR="003D6DFF">
        <w:rPr>
          <w:sz w:val="24"/>
          <w:szCs w:val="24"/>
          <w:lang w:val="en-US"/>
        </w:rPr>
        <w:t xml:space="preserve"> </w:t>
      </w:r>
      <w:r w:rsidR="009708D0">
        <w:rPr>
          <w:sz w:val="24"/>
          <w:szCs w:val="24"/>
          <w:lang w:val="en-US"/>
        </w:rPr>
        <w:t>February 2016.</w:t>
      </w:r>
      <w:r w:rsidR="006E015A">
        <w:rPr>
          <w:sz w:val="24"/>
          <w:szCs w:val="24"/>
          <w:lang w:val="en-US"/>
        </w:rPr>
        <w:t xml:space="preserve"> </w:t>
      </w:r>
      <w:r w:rsidR="006A5974">
        <w:rPr>
          <w:sz w:val="24"/>
          <w:szCs w:val="24"/>
          <w:lang w:val="en-US"/>
        </w:rPr>
        <w:t xml:space="preserve">The evaluation process </w:t>
      </w:r>
      <w:r w:rsidR="004B00B8">
        <w:rPr>
          <w:sz w:val="24"/>
          <w:szCs w:val="24"/>
          <w:lang w:val="en-US"/>
        </w:rPr>
        <w:t>began</w:t>
      </w:r>
      <w:r w:rsidR="006E015A">
        <w:rPr>
          <w:sz w:val="24"/>
          <w:szCs w:val="24"/>
          <w:lang w:val="en-US"/>
        </w:rPr>
        <w:t xml:space="preserve"> in December 2015. </w:t>
      </w:r>
    </w:p>
    <w:p w14:paraId="43B27357" w14:textId="7945DFBF" w:rsidR="00EA7880" w:rsidRDefault="00EA7880" w:rsidP="001C4CB7">
      <w:pPr>
        <w:spacing w:after="0" w:line="240" w:lineRule="auto"/>
        <w:rPr>
          <w:sz w:val="24"/>
          <w:szCs w:val="24"/>
        </w:rPr>
      </w:pPr>
    </w:p>
    <w:p w14:paraId="2B94F38F" w14:textId="69471F23" w:rsidR="00A07DA5" w:rsidRDefault="00A07DA5" w:rsidP="001C4CB7">
      <w:pPr>
        <w:spacing w:after="0" w:line="240" w:lineRule="auto"/>
        <w:rPr>
          <w:sz w:val="24"/>
          <w:szCs w:val="24"/>
        </w:rPr>
      </w:pPr>
      <w:r w:rsidRPr="00F01FA1">
        <w:rPr>
          <w:sz w:val="24"/>
          <w:szCs w:val="24"/>
        </w:rPr>
        <w:t xml:space="preserve">The Wessex AHSN </w:t>
      </w:r>
      <w:r w:rsidR="00943BCB">
        <w:rPr>
          <w:sz w:val="24"/>
          <w:szCs w:val="24"/>
        </w:rPr>
        <w:t>Breathlessness Steering Group</w:t>
      </w:r>
      <w:r w:rsidRPr="00F01FA1">
        <w:rPr>
          <w:sz w:val="24"/>
          <w:szCs w:val="24"/>
        </w:rPr>
        <w:t>, including representatives from the Wessex AHSN, NHS IQ and Portsmouth Hospitals NHS Trust</w:t>
      </w:r>
      <w:r w:rsidR="009708D0">
        <w:rPr>
          <w:sz w:val="24"/>
          <w:szCs w:val="24"/>
        </w:rPr>
        <w:t xml:space="preserve"> (PHT)</w:t>
      </w:r>
      <w:r w:rsidRPr="00F01FA1">
        <w:rPr>
          <w:sz w:val="24"/>
          <w:szCs w:val="24"/>
        </w:rPr>
        <w:t>, agreed that two different clinics would be held at th</w:t>
      </w:r>
      <w:r w:rsidR="008F3434" w:rsidRPr="00F01FA1">
        <w:rPr>
          <w:sz w:val="24"/>
          <w:szCs w:val="24"/>
        </w:rPr>
        <w:t>e patient</w:t>
      </w:r>
      <w:r w:rsidRPr="00F01FA1">
        <w:rPr>
          <w:sz w:val="24"/>
          <w:szCs w:val="24"/>
        </w:rPr>
        <w:t>s</w:t>
      </w:r>
      <w:r w:rsidR="008F3434" w:rsidRPr="00F01FA1">
        <w:rPr>
          <w:sz w:val="24"/>
          <w:szCs w:val="24"/>
        </w:rPr>
        <w:t>’</w:t>
      </w:r>
      <w:r w:rsidRPr="00F01FA1">
        <w:rPr>
          <w:sz w:val="24"/>
          <w:szCs w:val="24"/>
        </w:rPr>
        <w:t xml:space="preserve"> own GP practice</w:t>
      </w:r>
      <w:r w:rsidR="00E858E0">
        <w:rPr>
          <w:sz w:val="24"/>
          <w:szCs w:val="24"/>
        </w:rPr>
        <w:t xml:space="preserve">.  </w:t>
      </w:r>
      <w:r w:rsidR="005B06E2">
        <w:rPr>
          <w:sz w:val="24"/>
          <w:szCs w:val="24"/>
        </w:rPr>
        <w:t>GP p</w:t>
      </w:r>
      <w:r w:rsidRPr="00F01FA1">
        <w:rPr>
          <w:sz w:val="24"/>
          <w:szCs w:val="24"/>
        </w:rPr>
        <w:t>ractices were sought from CCGs whose locality was accessible to the Queen Alexandra Hospital</w:t>
      </w:r>
      <w:r w:rsidR="009708D0">
        <w:rPr>
          <w:sz w:val="24"/>
          <w:szCs w:val="24"/>
        </w:rPr>
        <w:t xml:space="preserve"> (PHT)</w:t>
      </w:r>
      <w:r w:rsidRPr="00F01FA1">
        <w:rPr>
          <w:sz w:val="24"/>
          <w:szCs w:val="24"/>
        </w:rPr>
        <w:t xml:space="preserve">. Governance arrangements agreed by the Project Board stated that the GP would remain clinically responsible for </w:t>
      </w:r>
      <w:r w:rsidR="008B57FB">
        <w:rPr>
          <w:sz w:val="24"/>
          <w:szCs w:val="24"/>
        </w:rPr>
        <w:t xml:space="preserve">the patient and the Specialist HLCCs team </w:t>
      </w:r>
      <w:r w:rsidRPr="00F01FA1">
        <w:rPr>
          <w:sz w:val="24"/>
          <w:szCs w:val="24"/>
        </w:rPr>
        <w:t>would be guests in the GP</w:t>
      </w:r>
      <w:r w:rsidR="008B57FB">
        <w:rPr>
          <w:sz w:val="24"/>
          <w:szCs w:val="24"/>
        </w:rPr>
        <w:t xml:space="preserve"> Practice</w:t>
      </w:r>
      <w:r w:rsidRPr="00F01FA1">
        <w:rPr>
          <w:sz w:val="24"/>
          <w:szCs w:val="24"/>
        </w:rPr>
        <w:t xml:space="preserve">. </w:t>
      </w:r>
    </w:p>
    <w:p w14:paraId="68827C12" w14:textId="77777777" w:rsidR="00E941BA" w:rsidRDefault="00E941BA" w:rsidP="001C4CB7">
      <w:pPr>
        <w:spacing w:after="0" w:line="240" w:lineRule="auto"/>
        <w:rPr>
          <w:sz w:val="24"/>
          <w:szCs w:val="24"/>
        </w:rPr>
      </w:pPr>
    </w:p>
    <w:p w14:paraId="09D32970" w14:textId="5B8653A5" w:rsidR="00A07DA5" w:rsidRDefault="00A07DA5" w:rsidP="001C4CB7">
      <w:pPr>
        <w:spacing w:after="0" w:line="240" w:lineRule="auto"/>
        <w:rPr>
          <w:sz w:val="24"/>
          <w:szCs w:val="24"/>
        </w:rPr>
      </w:pPr>
      <w:r w:rsidRPr="00F01FA1">
        <w:rPr>
          <w:sz w:val="24"/>
          <w:szCs w:val="24"/>
        </w:rPr>
        <w:t xml:space="preserve">An email from Wessex AHSN was sent to the 4 CCGs </w:t>
      </w:r>
      <w:r w:rsidR="008B57FB">
        <w:rPr>
          <w:sz w:val="24"/>
          <w:szCs w:val="24"/>
        </w:rPr>
        <w:t xml:space="preserve">with </w:t>
      </w:r>
      <w:r w:rsidRPr="00F01FA1">
        <w:rPr>
          <w:sz w:val="24"/>
          <w:szCs w:val="24"/>
        </w:rPr>
        <w:t xml:space="preserve">GP </w:t>
      </w:r>
      <w:r w:rsidR="008B57FB">
        <w:rPr>
          <w:sz w:val="24"/>
          <w:szCs w:val="24"/>
        </w:rPr>
        <w:t xml:space="preserve">Practices </w:t>
      </w:r>
      <w:r w:rsidRPr="00F01FA1">
        <w:rPr>
          <w:sz w:val="24"/>
          <w:szCs w:val="24"/>
        </w:rPr>
        <w:t xml:space="preserve">in an acceptable distance for </w:t>
      </w:r>
      <w:r w:rsidR="00116BA6">
        <w:rPr>
          <w:sz w:val="24"/>
          <w:szCs w:val="24"/>
        </w:rPr>
        <w:t xml:space="preserve">patients to attend </w:t>
      </w:r>
      <w:r w:rsidRPr="00F01FA1">
        <w:rPr>
          <w:sz w:val="24"/>
          <w:szCs w:val="24"/>
        </w:rPr>
        <w:t xml:space="preserve">the </w:t>
      </w:r>
      <w:r w:rsidR="008B57FB">
        <w:rPr>
          <w:sz w:val="24"/>
          <w:szCs w:val="24"/>
        </w:rPr>
        <w:t>Queen Alexandra Hospital</w:t>
      </w:r>
      <w:r w:rsidR="00116BA6">
        <w:rPr>
          <w:sz w:val="24"/>
          <w:szCs w:val="24"/>
        </w:rPr>
        <w:t xml:space="preserve"> [</w:t>
      </w:r>
      <w:r w:rsidRPr="00F01FA1">
        <w:rPr>
          <w:sz w:val="24"/>
          <w:szCs w:val="24"/>
        </w:rPr>
        <w:t>QAH</w:t>
      </w:r>
      <w:r w:rsidR="00116BA6">
        <w:rPr>
          <w:sz w:val="24"/>
          <w:szCs w:val="24"/>
        </w:rPr>
        <w:t>]</w:t>
      </w:r>
      <w:r w:rsidR="008B57FB">
        <w:rPr>
          <w:sz w:val="24"/>
          <w:szCs w:val="24"/>
        </w:rPr>
        <w:t>. Further</w:t>
      </w:r>
      <w:r w:rsidRPr="00F01FA1">
        <w:rPr>
          <w:sz w:val="24"/>
          <w:szCs w:val="24"/>
        </w:rPr>
        <w:t xml:space="preserve"> communication was instigated with interested GP </w:t>
      </w:r>
      <w:r w:rsidR="008B57FB">
        <w:rPr>
          <w:sz w:val="24"/>
          <w:szCs w:val="24"/>
        </w:rPr>
        <w:t>Practice</w:t>
      </w:r>
      <w:r w:rsidR="00B76793">
        <w:rPr>
          <w:sz w:val="24"/>
          <w:szCs w:val="24"/>
        </w:rPr>
        <w:t>s</w:t>
      </w:r>
      <w:r w:rsidR="008B57FB">
        <w:rPr>
          <w:sz w:val="24"/>
          <w:szCs w:val="24"/>
        </w:rPr>
        <w:t xml:space="preserve"> </w:t>
      </w:r>
      <w:r w:rsidRPr="00F01FA1">
        <w:rPr>
          <w:sz w:val="24"/>
          <w:szCs w:val="24"/>
        </w:rPr>
        <w:t>through face to face meetings with the Project Manager and Respiratory Quality Improvement Nurse</w:t>
      </w:r>
      <w:r w:rsidR="00116BA6">
        <w:rPr>
          <w:sz w:val="24"/>
          <w:szCs w:val="24"/>
        </w:rPr>
        <w:t xml:space="preserve"> [RQI Nurse]</w:t>
      </w:r>
      <w:r w:rsidRPr="00F01FA1">
        <w:rPr>
          <w:sz w:val="24"/>
          <w:szCs w:val="24"/>
        </w:rPr>
        <w:t xml:space="preserve">. Monthly </w:t>
      </w:r>
      <w:r w:rsidR="008B57FB">
        <w:rPr>
          <w:sz w:val="24"/>
          <w:szCs w:val="24"/>
        </w:rPr>
        <w:t xml:space="preserve">steering group </w:t>
      </w:r>
      <w:r w:rsidRPr="00F01FA1">
        <w:rPr>
          <w:sz w:val="24"/>
          <w:szCs w:val="24"/>
        </w:rPr>
        <w:t>meetings ensure</w:t>
      </w:r>
      <w:r w:rsidR="00E858E0">
        <w:rPr>
          <w:sz w:val="24"/>
          <w:szCs w:val="24"/>
        </w:rPr>
        <w:t>d</w:t>
      </w:r>
      <w:r w:rsidRPr="00F01FA1">
        <w:rPr>
          <w:sz w:val="24"/>
          <w:szCs w:val="24"/>
        </w:rPr>
        <w:t xml:space="preserve"> that the project was delivered within </w:t>
      </w:r>
      <w:r w:rsidR="008B57FB">
        <w:rPr>
          <w:sz w:val="24"/>
          <w:szCs w:val="24"/>
        </w:rPr>
        <w:t xml:space="preserve">the timescale </w:t>
      </w:r>
      <w:r w:rsidRPr="00F01FA1">
        <w:rPr>
          <w:sz w:val="24"/>
          <w:szCs w:val="24"/>
        </w:rPr>
        <w:t xml:space="preserve">and a fortnightly teleconference </w:t>
      </w:r>
      <w:r w:rsidR="008B57FB">
        <w:rPr>
          <w:sz w:val="24"/>
          <w:szCs w:val="24"/>
        </w:rPr>
        <w:t xml:space="preserve">took place </w:t>
      </w:r>
      <w:r w:rsidRPr="00F01FA1">
        <w:rPr>
          <w:sz w:val="24"/>
          <w:szCs w:val="24"/>
        </w:rPr>
        <w:t xml:space="preserve">between the </w:t>
      </w:r>
      <w:r w:rsidR="008B57FB" w:rsidRPr="00F01FA1">
        <w:rPr>
          <w:sz w:val="24"/>
          <w:szCs w:val="24"/>
        </w:rPr>
        <w:t xml:space="preserve">Wessex AHSN and NHS IQ </w:t>
      </w:r>
      <w:r w:rsidRPr="00F01FA1">
        <w:rPr>
          <w:sz w:val="24"/>
          <w:szCs w:val="24"/>
        </w:rPr>
        <w:t xml:space="preserve">Programme </w:t>
      </w:r>
      <w:r w:rsidR="008B57FB">
        <w:rPr>
          <w:sz w:val="24"/>
          <w:szCs w:val="24"/>
        </w:rPr>
        <w:t>Managers</w:t>
      </w:r>
      <w:r w:rsidRPr="00F01FA1">
        <w:rPr>
          <w:sz w:val="24"/>
          <w:szCs w:val="24"/>
        </w:rPr>
        <w:t>.</w:t>
      </w:r>
    </w:p>
    <w:p w14:paraId="04E9606B" w14:textId="77777777" w:rsidR="001C4CB7" w:rsidRPr="00F01FA1" w:rsidRDefault="001C4CB7" w:rsidP="001C4CB7">
      <w:pPr>
        <w:spacing w:after="0" w:line="240" w:lineRule="auto"/>
        <w:rPr>
          <w:sz w:val="24"/>
          <w:szCs w:val="24"/>
        </w:rPr>
      </w:pPr>
    </w:p>
    <w:p w14:paraId="08249B3A" w14:textId="54ADB692" w:rsidR="00A07DA5" w:rsidRDefault="00A07DA5" w:rsidP="001C4CB7">
      <w:pPr>
        <w:spacing w:after="0" w:line="240" w:lineRule="auto"/>
        <w:rPr>
          <w:sz w:val="24"/>
          <w:szCs w:val="24"/>
        </w:rPr>
      </w:pPr>
      <w:r w:rsidRPr="00F01FA1">
        <w:rPr>
          <w:sz w:val="24"/>
          <w:szCs w:val="24"/>
        </w:rPr>
        <w:t>Two practices</w:t>
      </w:r>
      <w:r w:rsidR="00E858E0">
        <w:rPr>
          <w:sz w:val="24"/>
          <w:szCs w:val="24"/>
        </w:rPr>
        <w:t xml:space="preserve"> (</w:t>
      </w:r>
      <w:r w:rsidR="003E2930">
        <w:rPr>
          <w:sz w:val="24"/>
          <w:szCs w:val="24"/>
        </w:rPr>
        <w:t>GP practice 1</w:t>
      </w:r>
      <w:r w:rsidR="008B57FB">
        <w:rPr>
          <w:sz w:val="24"/>
          <w:szCs w:val="24"/>
        </w:rPr>
        <w:t xml:space="preserve"> from</w:t>
      </w:r>
      <w:r w:rsidR="003E2930">
        <w:rPr>
          <w:sz w:val="24"/>
          <w:szCs w:val="24"/>
        </w:rPr>
        <w:t xml:space="preserve"> </w:t>
      </w:r>
      <w:r w:rsidR="008F3434" w:rsidRPr="00F01FA1">
        <w:rPr>
          <w:sz w:val="24"/>
          <w:szCs w:val="24"/>
        </w:rPr>
        <w:t xml:space="preserve">West </w:t>
      </w:r>
      <w:r w:rsidR="00AE41F8">
        <w:rPr>
          <w:sz w:val="24"/>
          <w:szCs w:val="24"/>
        </w:rPr>
        <w:t>Hampshire</w:t>
      </w:r>
      <w:r w:rsidR="008B57FB">
        <w:rPr>
          <w:sz w:val="24"/>
          <w:szCs w:val="24"/>
        </w:rPr>
        <w:t xml:space="preserve"> CCG </w:t>
      </w:r>
      <w:r w:rsidR="008F3434" w:rsidRPr="00F01FA1">
        <w:rPr>
          <w:sz w:val="24"/>
          <w:szCs w:val="24"/>
        </w:rPr>
        <w:t xml:space="preserve">and </w:t>
      </w:r>
      <w:r w:rsidR="003E2930">
        <w:rPr>
          <w:sz w:val="24"/>
          <w:szCs w:val="24"/>
        </w:rPr>
        <w:t xml:space="preserve">GP practice 2 in </w:t>
      </w:r>
      <w:r w:rsidR="008B57FB">
        <w:rPr>
          <w:sz w:val="24"/>
          <w:szCs w:val="24"/>
        </w:rPr>
        <w:t xml:space="preserve">from </w:t>
      </w:r>
      <w:r w:rsidRPr="00F01FA1">
        <w:rPr>
          <w:sz w:val="24"/>
          <w:szCs w:val="24"/>
        </w:rPr>
        <w:t xml:space="preserve">South Eastern Hampshire CCG) responded to the </w:t>
      </w:r>
      <w:r w:rsidR="008B57FB">
        <w:rPr>
          <w:sz w:val="24"/>
          <w:szCs w:val="24"/>
        </w:rPr>
        <w:t xml:space="preserve">invitation. A further practice </w:t>
      </w:r>
      <w:r w:rsidR="003E2930">
        <w:rPr>
          <w:sz w:val="24"/>
          <w:szCs w:val="24"/>
        </w:rPr>
        <w:t>(</w:t>
      </w:r>
      <w:r w:rsidR="008B57FB">
        <w:rPr>
          <w:sz w:val="24"/>
          <w:szCs w:val="24"/>
        </w:rPr>
        <w:t xml:space="preserve">from </w:t>
      </w:r>
      <w:r w:rsidR="003E2930" w:rsidRPr="00F01FA1">
        <w:rPr>
          <w:sz w:val="24"/>
          <w:szCs w:val="24"/>
        </w:rPr>
        <w:t>South Eastern Hampshire CCG</w:t>
      </w:r>
      <w:r w:rsidR="003E2930">
        <w:rPr>
          <w:sz w:val="24"/>
          <w:szCs w:val="24"/>
        </w:rPr>
        <w:t xml:space="preserve">) </w:t>
      </w:r>
      <w:r w:rsidRPr="00F01FA1">
        <w:rPr>
          <w:sz w:val="24"/>
          <w:szCs w:val="24"/>
        </w:rPr>
        <w:t>was held in reserve</w:t>
      </w:r>
      <w:r w:rsidR="005B06E2">
        <w:rPr>
          <w:sz w:val="24"/>
          <w:szCs w:val="24"/>
        </w:rPr>
        <w:t xml:space="preserve"> f</w:t>
      </w:r>
      <w:r w:rsidR="008B57FB">
        <w:rPr>
          <w:sz w:val="24"/>
          <w:szCs w:val="24"/>
        </w:rPr>
        <w:t>or the second iteration (GP practice 3).</w:t>
      </w:r>
    </w:p>
    <w:p w14:paraId="25067AD9" w14:textId="30EA8BBD" w:rsidR="006A5974" w:rsidRDefault="006A5974" w:rsidP="001C4CB7">
      <w:pPr>
        <w:spacing w:after="0" w:line="240" w:lineRule="auto"/>
        <w:rPr>
          <w:sz w:val="24"/>
          <w:szCs w:val="24"/>
        </w:rPr>
      </w:pPr>
    </w:p>
    <w:p w14:paraId="2270669D" w14:textId="5ADCDBBD" w:rsidR="00B76793" w:rsidRDefault="00E941BA" w:rsidP="001C4CB7">
      <w:pPr>
        <w:spacing w:after="0" w:line="240" w:lineRule="auto"/>
        <w:rPr>
          <w:b/>
          <w:i/>
          <w:sz w:val="24"/>
          <w:szCs w:val="24"/>
        </w:rPr>
      </w:pPr>
      <w:r>
        <w:rPr>
          <w:b/>
          <w:i/>
          <w:sz w:val="24"/>
          <w:szCs w:val="24"/>
        </w:rPr>
        <w:t>Table 1</w:t>
      </w:r>
      <w:r w:rsidR="003E2930" w:rsidRPr="0022794A">
        <w:rPr>
          <w:b/>
          <w:i/>
          <w:sz w:val="24"/>
          <w:szCs w:val="24"/>
        </w:rPr>
        <w:t xml:space="preserve">: </w:t>
      </w:r>
      <w:r w:rsidR="00D04003">
        <w:rPr>
          <w:b/>
          <w:i/>
          <w:sz w:val="24"/>
          <w:szCs w:val="24"/>
        </w:rPr>
        <w:t xml:space="preserve"> Profile of the 3 GP practices</w:t>
      </w:r>
    </w:p>
    <w:p w14:paraId="15ADEA37" w14:textId="02A56CF2" w:rsidR="003E2930" w:rsidRPr="00D04003" w:rsidRDefault="003E2930" w:rsidP="001C4CB7">
      <w:pPr>
        <w:spacing w:after="0" w:line="240" w:lineRule="auto"/>
        <w:rPr>
          <w:b/>
          <w:i/>
          <w:sz w:val="24"/>
          <w:szCs w:val="24"/>
        </w:rPr>
      </w:pPr>
    </w:p>
    <w:tbl>
      <w:tblPr>
        <w:tblStyle w:val="TableGrid"/>
        <w:tblW w:w="920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107"/>
        <w:gridCol w:w="1288"/>
        <w:gridCol w:w="1427"/>
        <w:gridCol w:w="851"/>
        <w:gridCol w:w="709"/>
        <w:gridCol w:w="992"/>
        <w:gridCol w:w="1418"/>
        <w:gridCol w:w="1417"/>
      </w:tblGrid>
      <w:tr w:rsidR="00116BA6" w14:paraId="5D26EE62" w14:textId="675B82C7" w:rsidTr="00B76793">
        <w:tc>
          <w:tcPr>
            <w:tcW w:w="1107" w:type="dxa"/>
            <w:shd w:val="clear" w:color="auto" w:fill="DDD9C3" w:themeFill="background2" w:themeFillShade="E6"/>
          </w:tcPr>
          <w:p w14:paraId="720DFFA0" w14:textId="5D0B7459" w:rsidR="003E2930" w:rsidRPr="00B76793" w:rsidRDefault="003E2930" w:rsidP="001C4CB7">
            <w:pPr>
              <w:rPr>
                <w:b/>
                <w:szCs w:val="24"/>
              </w:rPr>
            </w:pPr>
            <w:r w:rsidRPr="00B76793">
              <w:rPr>
                <w:b/>
                <w:szCs w:val="24"/>
              </w:rPr>
              <w:t xml:space="preserve">GP practices </w:t>
            </w:r>
          </w:p>
        </w:tc>
        <w:tc>
          <w:tcPr>
            <w:tcW w:w="1288" w:type="dxa"/>
            <w:shd w:val="clear" w:color="auto" w:fill="DDD9C3" w:themeFill="background2" w:themeFillShade="E6"/>
          </w:tcPr>
          <w:p w14:paraId="1E149E3B" w14:textId="0D73CE70" w:rsidR="003E2930" w:rsidRPr="00B76793" w:rsidRDefault="003E2930" w:rsidP="001C4CB7">
            <w:pPr>
              <w:rPr>
                <w:b/>
                <w:szCs w:val="24"/>
              </w:rPr>
            </w:pPr>
            <w:r w:rsidRPr="00B76793">
              <w:rPr>
                <w:b/>
                <w:szCs w:val="24"/>
              </w:rPr>
              <w:t>CCG</w:t>
            </w:r>
          </w:p>
        </w:tc>
        <w:tc>
          <w:tcPr>
            <w:tcW w:w="1427" w:type="dxa"/>
            <w:shd w:val="clear" w:color="auto" w:fill="DDD9C3" w:themeFill="background2" w:themeFillShade="E6"/>
          </w:tcPr>
          <w:p w14:paraId="07319B40" w14:textId="77777777" w:rsidR="003E2930" w:rsidRPr="00B76793" w:rsidRDefault="003E2930" w:rsidP="001C4CB7">
            <w:pPr>
              <w:rPr>
                <w:b/>
                <w:szCs w:val="24"/>
              </w:rPr>
            </w:pPr>
            <w:r w:rsidRPr="00B76793">
              <w:rPr>
                <w:b/>
                <w:szCs w:val="24"/>
              </w:rPr>
              <w:t>Population</w:t>
            </w:r>
          </w:p>
          <w:p w14:paraId="1806EFB7" w14:textId="1A371AA8" w:rsidR="003E2930" w:rsidRPr="00B76793" w:rsidRDefault="003E2930" w:rsidP="001C4CB7">
            <w:pPr>
              <w:rPr>
                <w:b/>
                <w:szCs w:val="24"/>
              </w:rPr>
            </w:pPr>
            <w:r w:rsidRPr="00B76793">
              <w:rPr>
                <w:b/>
                <w:szCs w:val="24"/>
              </w:rPr>
              <w:t>[rounded up]</w:t>
            </w:r>
          </w:p>
        </w:tc>
        <w:tc>
          <w:tcPr>
            <w:tcW w:w="851" w:type="dxa"/>
            <w:shd w:val="clear" w:color="auto" w:fill="DDD9C3" w:themeFill="background2" w:themeFillShade="E6"/>
          </w:tcPr>
          <w:p w14:paraId="656479B5" w14:textId="71B4848D" w:rsidR="003E2930" w:rsidRPr="00B76793" w:rsidRDefault="003E2930" w:rsidP="001C4CB7">
            <w:pPr>
              <w:rPr>
                <w:b/>
                <w:szCs w:val="24"/>
              </w:rPr>
            </w:pPr>
            <w:r w:rsidRPr="00B76793">
              <w:rPr>
                <w:b/>
                <w:szCs w:val="24"/>
              </w:rPr>
              <w:t>Area</w:t>
            </w:r>
          </w:p>
        </w:tc>
        <w:tc>
          <w:tcPr>
            <w:tcW w:w="709" w:type="dxa"/>
            <w:shd w:val="clear" w:color="auto" w:fill="DDD9C3" w:themeFill="background2" w:themeFillShade="E6"/>
          </w:tcPr>
          <w:p w14:paraId="4FDEEB37" w14:textId="09F65864" w:rsidR="003E2930" w:rsidRPr="00B76793" w:rsidRDefault="003E2930" w:rsidP="001C4CB7">
            <w:pPr>
              <w:rPr>
                <w:b/>
                <w:szCs w:val="24"/>
              </w:rPr>
            </w:pPr>
            <w:r w:rsidRPr="00B76793">
              <w:rPr>
                <w:b/>
                <w:szCs w:val="24"/>
              </w:rPr>
              <w:t>GPs</w:t>
            </w:r>
          </w:p>
        </w:tc>
        <w:tc>
          <w:tcPr>
            <w:tcW w:w="992" w:type="dxa"/>
            <w:shd w:val="clear" w:color="auto" w:fill="DDD9C3" w:themeFill="background2" w:themeFillShade="E6"/>
          </w:tcPr>
          <w:p w14:paraId="67B10C52" w14:textId="31A3AE21" w:rsidR="003E2930" w:rsidRPr="00B76793" w:rsidRDefault="003E2930" w:rsidP="001C4CB7">
            <w:pPr>
              <w:rPr>
                <w:b/>
                <w:szCs w:val="24"/>
              </w:rPr>
            </w:pPr>
            <w:r w:rsidRPr="00B76793">
              <w:rPr>
                <w:b/>
                <w:szCs w:val="24"/>
              </w:rPr>
              <w:t xml:space="preserve">Practice </w:t>
            </w:r>
            <w:r w:rsidR="00116BA6" w:rsidRPr="00B76793">
              <w:rPr>
                <w:b/>
                <w:szCs w:val="24"/>
              </w:rPr>
              <w:t>n</w:t>
            </w:r>
            <w:r w:rsidRPr="00B76793">
              <w:rPr>
                <w:b/>
                <w:szCs w:val="24"/>
              </w:rPr>
              <w:t>urses</w:t>
            </w:r>
          </w:p>
        </w:tc>
        <w:tc>
          <w:tcPr>
            <w:tcW w:w="1418" w:type="dxa"/>
            <w:shd w:val="clear" w:color="auto" w:fill="DDD9C3" w:themeFill="background2" w:themeFillShade="E6"/>
          </w:tcPr>
          <w:p w14:paraId="59C13F46" w14:textId="1B70F92D" w:rsidR="003E2930" w:rsidRPr="00B76793" w:rsidRDefault="003E2930" w:rsidP="001C4CB7">
            <w:pPr>
              <w:rPr>
                <w:b/>
                <w:szCs w:val="24"/>
              </w:rPr>
            </w:pPr>
            <w:r w:rsidRPr="00B76793">
              <w:rPr>
                <w:b/>
                <w:szCs w:val="24"/>
              </w:rPr>
              <w:t>Nurse practitioner</w:t>
            </w:r>
          </w:p>
        </w:tc>
        <w:tc>
          <w:tcPr>
            <w:tcW w:w="1417" w:type="dxa"/>
            <w:shd w:val="clear" w:color="auto" w:fill="DDD9C3" w:themeFill="background2" w:themeFillShade="E6"/>
          </w:tcPr>
          <w:p w14:paraId="3CB4F27F" w14:textId="371B26A5" w:rsidR="003E2930" w:rsidRPr="00B76793" w:rsidRDefault="003E2930" w:rsidP="001C4CB7">
            <w:pPr>
              <w:rPr>
                <w:b/>
                <w:szCs w:val="24"/>
              </w:rPr>
            </w:pPr>
            <w:r w:rsidRPr="00B76793">
              <w:rPr>
                <w:b/>
                <w:szCs w:val="24"/>
              </w:rPr>
              <w:t>Health</w:t>
            </w:r>
            <w:r w:rsidR="00116BA6" w:rsidRPr="00B76793">
              <w:rPr>
                <w:b/>
                <w:szCs w:val="24"/>
              </w:rPr>
              <w:t>care a</w:t>
            </w:r>
            <w:r w:rsidRPr="00B76793">
              <w:rPr>
                <w:b/>
                <w:szCs w:val="24"/>
              </w:rPr>
              <w:t>ssistants</w:t>
            </w:r>
          </w:p>
        </w:tc>
      </w:tr>
      <w:tr w:rsidR="00116BA6" w14:paraId="5E37683D" w14:textId="04C7C2B0" w:rsidTr="00B76793">
        <w:tc>
          <w:tcPr>
            <w:tcW w:w="1107" w:type="dxa"/>
          </w:tcPr>
          <w:p w14:paraId="4D34A0F1" w14:textId="1B7B61D0" w:rsidR="003E2930" w:rsidRDefault="003E2930" w:rsidP="001C4CB7">
            <w:pPr>
              <w:rPr>
                <w:sz w:val="24"/>
                <w:szCs w:val="24"/>
              </w:rPr>
            </w:pPr>
            <w:r>
              <w:rPr>
                <w:sz w:val="24"/>
                <w:szCs w:val="24"/>
              </w:rPr>
              <w:t>1</w:t>
            </w:r>
          </w:p>
        </w:tc>
        <w:tc>
          <w:tcPr>
            <w:tcW w:w="1288" w:type="dxa"/>
          </w:tcPr>
          <w:p w14:paraId="770F23D3" w14:textId="694EBD6E" w:rsidR="003E2930" w:rsidRDefault="003E2930" w:rsidP="001C4CB7">
            <w:pPr>
              <w:rPr>
                <w:sz w:val="24"/>
                <w:szCs w:val="24"/>
              </w:rPr>
            </w:pPr>
            <w:r w:rsidRPr="00F01FA1">
              <w:rPr>
                <w:sz w:val="24"/>
                <w:szCs w:val="24"/>
              </w:rPr>
              <w:t xml:space="preserve">West </w:t>
            </w:r>
            <w:r>
              <w:rPr>
                <w:sz w:val="24"/>
                <w:szCs w:val="24"/>
              </w:rPr>
              <w:t>Hampshire</w:t>
            </w:r>
          </w:p>
        </w:tc>
        <w:tc>
          <w:tcPr>
            <w:tcW w:w="1427" w:type="dxa"/>
          </w:tcPr>
          <w:p w14:paraId="1ADE5389" w14:textId="0CC60F10" w:rsidR="003E2930" w:rsidRDefault="003E2930" w:rsidP="001C4CB7">
            <w:pPr>
              <w:rPr>
                <w:sz w:val="24"/>
                <w:szCs w:val="24"/>
              </w:rPr>
            </w:pPr>
            <w:r>
              <w:rPr>
                <w:sz w:val="24"/>
                <w:szCs w:val="24"/>
              </w:rPr>
              <w:t>12,000</w:t>
            </w:r>
          </w:p>
        </w:tc>
        <w:tc>
          <w:tcPr>
            <w:tcW w:w="851" w:type="dxa"/>
          </w:tcPr>
          <w:p w14:paraId="785B48F0" w14:textId="68A84DB2" w:rsidR="003E2930" w:rsidRDefault="003E2930" w:rsidP="001C4CB7">
            <w:pPr>
              <w:rPr>
                <w:sz w:val="24"/>
                <w:szCs w:val="24"/>
              </w:rPr>
            </w:pPr>
            <w:r>
              <w:rPr>
                <w:sz w:val="24"/>
                <w:szCs w:val="24"/>
              </w:rPr>
              <w:t>semi-rural</w:t>
            </w:r>
          </w:p>
        </w:tc>
        <w:tc>
          <w:tcPr>
            <w:tcW w:w="709" w:type="dxa"/>
          </w:tcPr>
          <w:p w14:paraId="30DF324F" w14:textId="253C9415" w:rsidR="003E2930" w:rsidRDefault="003E2930" w:rsidP="001C4CB7">
            <w:pPr>
              <w:rPr>
                <w:sz w:val="24"/>
                <w:szCs w:val="24"/>
              </w:rPr>
            </w:pPr>
            <w:r>
              <w:rPr>
                <w:sz w:val="24"/>
                <w:szCs w:val="24"/>
              </w:rPr>
              <w:t>9</w:t>
            </w:r>
          </w:p>
        </w:tc>
        <w:tc>
          <w:tcPr>
            <w:tcW w:w="992" w:type="dxa"/>
          </w:tcPr>
          <w:p w14:paraId="43038D67" w14:textId="2009B71B" w:rsidR="003E2930" w:rsidRDefault="003E2930" w:rsidP="001C4CB7">
            <w:pPr>
              <w:rPr>
                <w:sz w:val="24"/>
                <w:szCs w:val="24"/>
              </w:rPr>
            </w:pPr>
            <w:r>
              <w:rPr>
                <w:sz w:val="24"/>
                <w:szCs w:val="24"/>
              </w:rPr>
              <w:t>4</w:t>
            </w:r>
          </w:p>
        </w:tc>
        <w:tc>
          <w:tcPr>
            <w:tcW w:w="1418" w:type="dxa"/>
          </w:tcPr>
          <w:p w14:paraId="123A1264" w14:textId="2FDCC880" w:rsidR="003E2930" w:rsidRDefault="00116BA6" w:rsidP="001C4CB7">
            <w:pPr>
              <w:rPr>
                <w:sz w:val="24"/>
                <w:szCs w:val="24"/>
              </w:rPr>
            </w:pPr>
            <w:r>
              <w:rPr>
                <w:sz w:val="24"/>
                <w:szCs w:val="24"/>
              </w:rPr>
              <w:t>0</w:t>
            </w:r>
          </w:p>
        </w:tc>
        <w:tc>
          <w:tcPr>
            <w:tcW w:w="1417" w:type="dxa"/>
          </w:tcPr>
          <w:p w14:paraId="7E849786" w14:textId="65A551A5" w:rsidR="003E2930" w:rsidRDefault="003E2930" w:rsidP="001C4CB7">
            <w:pPr>
              <w:rPr>
                <w:sz w:val="24"/>
                <w:szCs w:val="24"/>
              </w:rPr>
            </w:pPr>
            <w:r>
              <w:rPr>
                <w:sz w:val="24"/>
                <w:szCs w:val="24"/>
              </w:rPr>
              <w:t>2</w:t>
            </w:r>
          </w:p>
        </w:tc>
      </w:tr>
      <w:tr w:rsidR="00116BA6" w14:paraId="37586EE1" w14:textId="3FB5FBB9" w:rsidTr="00B76793">
        <w:tc>
          <w:tcPr>
            <w:tcW w:w="1107" w:type="dxa"/>
          </w:tcPr>
          <w:p w14:paraId="1FA035BF" w14:textId="05B16786" w:rsidR="003E2930" w:rsidRDefault="003E2930" w:rsidP="001C4CB7">
            <w:pPr>
              <w:rPr>
                <w:sz w:val="24"/>
                <w:szCs w:val="24"/>
              </w:rPr>
            </w:pPr>
            <w:r>
              <w:rPr>
                <w:sz w:val="24"/>
                <w:szCs w:val="24"/>
              </w:rPr>
              <w:t>2</w:t>
            </w:r>
          </w:p>
        </w:tc>
        <w:tc>
          <w:tcPr>
            <w:tcW w:w="1288" w:type="dxa"/>
          </w:tcPr>
          <w:p w14:paraId="603AB1AF" w14:textId="14D536B6" w:rsidR="003E2930" w:rsidRDefault="003E2930" w:rsidP="001C4CB7">
            <w:pPr>
              <w:rPr>
                <w:sz w:val="24"/>
                <w:szCs w:val="24"/>
              </w:rPr>
            </w:pPr>
            <w:r>
              <w:rPr>
                <w:sz w:val="24"/>
                <w:szCs w:val="24"/>
              </w:rPr>
              <w:t>South Eastern Hampshire</w:t>
            </w:r>
          </w:p>
        </w:tc>
        <w:tc>
          <w:tcPr>
            <w:tcW w:w="1427" w:type="dxa"/>
          </w:tcPr>
          <w:p w14:paraId="46BF637C" w14:textId="2E9F0961" w:rsidR="003E2930" w:rsidRDefault="003E2930" w:rsidP="001C4CB7">
            <w:pPr>
              <w:rPr>
                <w:sz w:val="24"/>
                <w:szCs w:val="24"/>
              </w:rPr>
            </w:pPr>
            <w:r>
              <w:rPr>
                <w:sz w:val="24"/>
                <w:szCs w:val="24"/>
              </w:rPr>
              <w:t>12,00</w:t>
            </w:r>
            <w:r w:rsidR="00E858E0">
              <w:rPr>
                <w:sz w:val="24"/>
                <w:szCs w:val="24"/>
              </w:rPr>
              <w:t>0</w:t>
            </w:r>
          </w:p>
        </w:tc>
        <w:tc>
          <w:tcPr>
            <w:tcW w:w="851" w:type="dxa"/>
          </w:tcPr>
          <w:p w14:paraId="5CA80DF8" w14:textId="379F3B0D" w:rsidR="003E2930" w:rsidRDefault="003E2930" w:rsidP="001C4CB7">
            <w:pPr>
              <w:rPr>
                <w:sz w:val="24"/>
                <w:szCs w:val="24"/>
              </w:rPr>
            </w:pPr>
            <w:r>
              <w:rPr>
                <w:sz w:val="24"/>
                <w:szCs w:val="24"/>
              </w:rPr>
              <w:t>semi-rural</w:t>
            </w:r>
          </w:p>
        </w:tc>
        <w:tc>
          <w:tcPr>
            <w:tcW w:w="709" w:type="dxa"/>
          </w:tcPr>
          <w:p w14:paraId="0FFA8D7C" w14:textId="592500F3" w:rsidR="003E2930" w:rsidRDefault="003E2930" w:rsidP="001C4CB7">
            <w:pPr>
              <w:rPr>
                <w:sz w:val="24"/>
                <w:szCs w:val="24"/>
              </w:rPr>
            </w:pPr>
            <w:r>
              <w:rPr>
                <w:sz w:val="24"/>
                <w:szCs w:val="24"/>
              </w:rPr>
              <w:t>4</w:t>
            </w:r>
          </w:p>
        </w:tc>
        <w:tc>
          <w:tcPr>
            <w:tcW w:w="992" w:type="dxa"/>
          </w:tcPr>
          <w:p w14:paraId="14754DEA" w14:textId="0E068A3B" w:rsidR="003E2930" w:rsidRDefault="00116BA6" w:rsidP="001C4CB7">
            <w:pPr>
              <w:rPr>
                <w:sz w:val="24"/>
                <w:szCs w:val="24"/>
              </w:rPr>
            </w:pPr>
            <w:r>
              <w:rPr>
                <w:sz w:val="24"/>
                <w:szCs w:val="24"/>
              </w:rPr>
              <w:t>2</w:t>
            </w:r>
          </w:p>
        </w:tc>
        <w:tc>
          <w:tcPr>
            <w:tcW w:w="1418" w:type="dxa"/>
          </w:tcPr>
          <w:p w14:paraId="2FCE0636" w14:textId="58140013" w:rsidR="003E2930" w:rsidRDefault="003E2930" w:rsidP="001C4CB7">
            <w:pPr>
              <w:rPr>
                <w:sz w:val="24"/>
                <w:szCs w:val="24"/>
              </w:rPr>
            </w:pPr>
            <w:r>
              <w:rPr>
                <w:sz w:val="24"/>
                <w:szCs w:val="24"/>
              </w:rPr>
              <w:t>1</w:t>
            </w:r>
          </w:p>
        </w:tc>
        <w:tc>
          <w:tcPr>
            <w:tcW w:w="1417" w:type="dxa"/>
          </w:tcPr>
          <w:p w14:paraId="4386AE6A" w14:textId="2BF1B501" w:rsidR="003E2930" w:rsidRDefault="00116BA6" w:rsidP="001C4CB7">
            <w:pPr>
              <w:rPr>
                <w:sz w:val="24"/>
                <w:szCs w:val="24"/>
              </w:rPr>
            </w:pPr>
            <w:r>
              <w:rPr>
                <w:sz w:val="24"/>
                <w:szCs w:val="24"/>
              </w:rPr>
              <w:t>1</w:t>
            </w:r>
          </w:p>
        </w:tc>
      </w:tr>
      <w:tr w:rsidR="00116BA6" w14:paraId="039DEBDC" w14:textId="20DDF9EB" w:rsidTr="00B76793">
        <w:tc>
          <w:tcPr>
            <w:tcW w:w="1107" w:type="dxa"/>
          </w:tcPr>
          <w:p w14:paraId="583E58EE" w14:textId="01DD455E" w:rsidR="003E2930" w:rsidRDefault="003E2930" w:rsidP="001C4CB7">
            <w:pPr>
              <w:rPr>
                <w:sz w:val="24"/>
                <w:szCs w:val="24"/>
              </w:rPr>
            </w:pPr>
            <w:r>
              <w:rPr>
                <w:sz w:val="24"/>
                <w:szCs w:val="24"/>
              </w:rPr>
              <w:t>3</w:t>
            </w:r>
          </w:p>
        </w:tc>
        <w:tc>
          <w:tcPr>
            <w:tcW w:w="1288" w:type="dxa"/>
          </w:tcPr>
          <w:p w14:paraId="6AE67E19" w14:textId="59C94CF0" w:rsidR="003E2930" w:rsidRDefault="003E2930" w:rsidP="001C4CB7">
            <w:pPr>
              <w:rPr>
                <w:sz w:val="24"/>
                <w:szCs w:val="24"/>
              </w:rPr>
            </w:pPr>
            <w:r>
              <w:rPr>
                <w:sz w:val="24"/>
                <w:szCs w:val="24"/>
              </w:rPr>
              <w:t>South Eastern Hampshire</w:t>
            </w:r>
          </w:p>
        </w:tc>
        <w:tc>
          <w:tcPr>
            <w:tcW w:w="1427" w:type="dxa"/>
          </w:tcPr>
          <w:p w14:paraId="2780648B" w14:textId="56AEB3B9" w:rsidR="003E2930" w:rsidRDefault="003E2930" w:rsidP="001C4CB7">
            <w:pPr>
              <w:rPr>
                <w:sz w:val="24"/>
                <w:szCs w:val="24"/>
              </w:rPr>
            </w:pPr>
            <w:r>
              <w:rPr>
                <w:sz w:val="24"/>
                <w:szCs w:val="24"/>
              </w:rPr>
              <w:t>6,000</w:t>
            </w:r>
          </w:p>
        </w:tc>
        <w:tc>
          <w:tcPr>
            <w:tcW w:w="851" w:type="dxa"/>
          </w:tcPr>
          <w:p w14:paraId="70BFE74F" w14:textId="611F97D4" w:rsidR="003E2930" w:rsidRDefault="003E2930" w:rsidP="001C4CB7">
            <w:pPr>
              <w:rPr>
                <w:sz w:val="24"/>
                <w:szCs w:val="24"/>
              </w:rPr>
            </w:pPr>
            <w:r>
              <w:rPr>
                <w:sz w:val="24"/>
                <w:szCs w:val="24"/>
              </w:rPr>
              <w:t>semi-rural</w:t>
            </w:r>
          </w:p>
        </w:tc>
        <w:tc>
          <w:tcPr>
            <w:tcW w:w="709" w:type="dxa"/>
          </w:tcPr>
          <w:p w14:paraId="52DD44E7" w14:textId="72B9AA59" w:rsidR="003E2930" w:rsidRDefault="00116BA6" w:rsidP="001C4CB7">
            <w:pPr>
              <w:rPr>
                <w:sz w:val="24"/>
                <w:szCs w:val="24"/>
              </w:rPr>
            </w:pPr>
            <w:r>
              <w:rPr>
                <w:sz w:val="24"/>
                <w:szCs w:val="24"/>
              </w:rPr>
              <w:t>5</w:t>
            </w:r>
          </w:p>
        </w:tc>
        <w:tc>
          <w:tcPr>
            <w:tcW w:w="992" w:type="dxa"/>
          </w:tcPr>
          <w:p w14:paraId="303C0771" w14:textId="57C90101" w:rsidR="003E2930" w:rsidRDefault="00116BA6" w:rsidP="001C4CB7">
            <w:pPr>
              <w:rPr>
                <w:sz w:val="24"/>
                <w:szCs w:val="24"/>
              </w:rPr>
            </w:pPr>
            <w:r>
              <w:rPr>
                <w:sz w:val="24"/>
                <w:szCs w:val="24"/>
              </w:rPr>
              <w:t>3</w:t>
            </w:r>
          </w:p>
        </w:tc>
        <w:tc>
          <w:tcPr>
            <w:tcW w:w="1418" w:type="dxa"/>
          </w:tcPr>
          <w:p w14:paraId="2AA51DB2" w14:textId="55387A20" w:rsidR="003E2930" w:rsidRDefault="00116BA6" w:rsidP="001C4CB7">
            <w:pPr>
              <w:rPr>
                <w:sz w:val="24"/>
                <w:szCs w:val="24"/>
              </w:rPr>
            </w:pPr>
            <w:r>
              <w:rPr>
                <w:sz w:val="24"/>
                <w:szCs w:val="24"/>
              </w:rPr>
              <w:t>0</w:t>
            </w:r>
          </w:p>
        </w:tc>
        <w:tc>
          <w:tcPr>
            <w:tcW w:w="1417" w:type="dxa"/>
          </w:tcPr>
          <w:p w14:paraId="7EC964F0" w14:textId="72B1F3A4" w:rsidR="003E2930" w:rsidRDefault="00116BA6" w:rsidP="001C4CB7">
            <w:pPr>
              <w:rPr>
                <w:sz w:val="24"/>
                <w:szCs w:val="24"/>
              </w:rPr>
            </w:pPr>
            <w:r>
              <w:rPr>
                <w:sz w:val="24"/>
                <w:szCs w:val="24"/>
              </w:rPr>
              <w:t>2</w:t>
            </w:r>
          </w:p>
        </w:tc>
      </w:tr>
    </w:tbl>
    <w:p w14:paraId="0B44C305" w14:textId="77777777" w:rsidR="003E2930" w:rsidRPr="00F01FA1" w:rsidRDefault="003E2930" w:rsidP="001C4CB7">
      <w:pPr>
        <w:spacing w:after="0" w:line="240" w:lineRule="auto"/>
        <w:rPr>
          <w:sz w:val="24"/>
          <w:szCs w:val="24"/>
        </w:rPr>
      </w:pPr>
    </w:p>
    <w:p w14:paraId="18EFD4DB" w14:textId="5BA7537B" w:rsidR="00FD7697" w:rsidRDefault="00116BA6">
      <w:pPr>
        <w:spacing w:after="0" w:line="240" w:lineRule="auto"/>
        <w:rPr>
          <w:b/>
          <w:bCs/>
          <w:i/>
          <w:iCs/>
          <w:sz w:val="24"/>
          <w:szCs w:val="24"/>
          <w:lang w:val="en-US"/>
        </w:rPr>
      </w:pPr>
      <w:r>
        <w:rPr>
          <w:sz w:val="24"/>
          <w:szCs w:val="24"/>
          <w:lang w:val="en-US"/>
        </w:rPr>
        <w:lastRenderedPageBreak/>
        <w:t xml:space="preserve">The three GP practices </w:t>
      </w:r>
      <w:r w:rsidR="001C4CB7">
        <w:rPr>
          <w:sz w:val="24"/>
          <w:szCs w:val="24"/>
          <w:lang w:val="en-US"/>
        </w:rPr>
        <w:t xml:space="preserve">all </w:t>
      </w:r>
      <w:r w:rsidR="001C4CB7" w:rsidRPr="001C4CB7">
        <w:rPr>
          <w:sz w:val="24"/>
          <w:szCs w:val="24"/>
          <w:lang w:val="en-US"/>
        </w:rPr>
        <w:t xml:space="preserve">have similar demographics and are located in semi-rural areas. </w:t>
      </w:r>
      <w:r>
        <w:rPr>
          <w:sz w:val="24"/>
          <w:szCs w:val="24"/>
          <w:lang w:val="en-US"/>
        </w:rPr>
        <w:t xml:space="preserve">GP practices 1 and 2 have a comparable patient list while GP practice 3 is half the size of the other two. </w:t>
      </w:r>
    </w:p>
    <w:p w14:paraId="5B3F5998" w14:textId="21D85521" w:rsidR="001C4CB7" w:rsidRDefault="001C4CB7" w:rsidP="003770FE">
      <w:pPr>
        <w:spacing w:after="0" w:line="240" w:lineRule="auto"/>
        <w:rPr>
          <w:b/>
          <w:bCs/>
          <w:sz w:val="24"/>
          <w:szCs w:val="24"/>
          <w:lang w:val="en-US"/>
        </w:rPr>
      </w:pPr>
    </w:p>
    <w:p w14:paraId="7482D27D" w14:textId="0577BE2D" w:rsidR="006A5974" w:rsidRDefault="006A5974" w:rsidP="003770FE">
      <w:pPr>
        <w:spacing w:after="0" w:line="240" w:lineRule="auto"/>
        <w:rPr>
          <w:b/>
          <w:bCs/>
          <w:sz w:val="24"/>
          <w:szCs w:val="24"/>
          <w:lang w:val="en-US"/>
        </w:rPr>
      </w:pPr>
    </w:p>
    <w:p w14:paraId="285CFF33" w14:textId="6FA61FED" w:rsidR="00C72ADE" w:rsidRPr="00161E1C" w:rsidRDefault="00A35826" w:rsidP="00E46C93">
      <w:pPr>
        <w:pStyle w:val="ListParagraph"/>
        <w:numPr>
          <w:ilvl w:val="1"/>
          <w:numId w:val="30"/>
        </w:numPr>
        <w:spacing w:after="0" w:line="240" w:lineRule="auto"/>
        <w:ind w:hanging="513"/>
        <w:rPr>
          <w:b/>
          <w:bCs/>
          <w:sz w:val="28"/>
          <w:szCs w:val="28"/>
        </w:rPr>
      </w:pPr>
      <w:r w:rsidRPr="00161E1C">
        <w:rPr>
          <w:b/>
          <w:bCs/>
          <w:sz w:val="28"/>
          <w:szCs w:val="28"/>
        </w:rPr>
        <w:t xml:space="preserve">Logistics of the project set up </w:t>
      </w:r>
    </w:p>
    <w:p w14:paraId="12B71F59" w14:textId="77777777" w:rsidR="001C4CB7" w:rsidRPr="001C4CB7" w:rsidRDefault="001C4CB7" w:rsidP="004B00B8">
      <w:pPr>
        <w:pStyle w:val="ListParagraph"/>
        <w:spacing w:after="0" w:line="240" w:lineRule="auto"/>
        <w:ind w:left="426"/>
        <w:rPr>
          <w:b/>
          <w:bCs/>
          <w:sz w:val="28"/>
          <w:szCs w:val="28"/>
        </w:rPr>
      </w:pPr>
    </w:p>
    <w:p w14:paraId="2E8272B9" w14:textId="75AA20B8" w:rsidR="008D1801" w:rsidRPr="00C00791" w:rsidRDefault="00A07DA5" w:rsidP="00C00791">
      <w:pPr>
        <w:spacing w:after="0" w:line="240" w:lineRule="auto"/>
        <w:rPr>
          <w:sz w:val="24"/>
          <w:szCs w:val="24"/>
        </w:rPr>
      </w:pPr>
      <w:r w:rsidRPr="00C00791">
        <w:rPr>
          <w:sz w:val="24"/>
          <w:szCs w:val="24"/>
        </w:rPr>
        <w:t>The Project Team (0.8wte Band 7 nurse) met with the practice team</w:t>
      </w:r>
      <w:r w:rsidR="005B06E2" w:rsidRPr="00C00791">
        <w:rPr>
          <w:sz w:val="24"/>
          <w:szCs w:val="24"/>
        </w:rPr>
        <w:t>s</w:t>
      </w:r>
      <w:r w:rsidRPr="00C00791">
        <w:rPr>
          <w:sz w:val="24"/>
          <w:szCs w:val="24"/>
        </w:rPr>
        <w:t xml:space="preserve"> including a GP, nurse and manager/administrator (where possible) to agree the </w:t>
      </w:r>
      <w:r w:rsidR="003E54B0">
        <w:rPr>
          <w:sz w:val="24"/>
          <w:szCs w:val="24"/>
        </w:rPr>
        <w:t xml:space="preserve">steps to go through to set up the project. </w:t>
      </w:r>
      <w:r w:rsidRPr="00C00791">
        <w:rPr>
          <w:sz w:val="24"/>
          <w:szCs w:val="24"/>
        </w:rPr>
        <w:t>IT support from the practice</w:t>
      </w:r>
      <w:r w:rsidR="005B06E2" w:rsidRPr="00C00791">
        <w:rPr>
          <w:sz w:val="24"/>
          <w:szCs w:val="24"/>
        </w:rPr>
        <w:t>s</w:t>
      </w:r>
      <w:r w:rsidRPr="00C00791">
        <w:rPr>
          <w:sz w:val="24"/>
          <w:szCs w:val="24"/>
        </w:rPr>
        <w:t xml:space="preserve"> for running electronic searches on their databases and to install and run GRASP-COPD/GRASP-HF/Asthma audit tool (AAT) was agreed.</w:t>
      </w:r>
      <w:r w:rsidR="00DB4378">
        <w:rPr>
          <w:rStyle w:val="FootnoteReference"/>
          <w:sz w:val="24"/>
          <w:szCs w:val="24"/>
        </w:rPr>
        <w:footnoteReference w:id="7"/>
      </w:r>
      <w:r w:rsidRPr="00C00791">
        <w:rPr>
          <w:sz w:val="24"/>
          <w:szCs w:val="24"/>
        </w:rPr>
        <w:t xml:space="preserve"> </w:t>
      </w:r>
      <w:r w:rsidR="008D1801" w:rsidRPr="00C00791">
        <w:rPr>
          <w:sz w:val="24"/>
          <w:szCs w:val="24"/>
        </w:rPr>
        <w:t>No direct financial incentives were offered to the</w:t>
      </w:r>
      <w:r w:rsidR="00C72ADE">
        <w:rPr>
          <w:sz w:val="24"/>
          <w:szCs w:val="24"/>
        </w:rPr>
        <w:t xml:space="preserve"> GP</w:t>
      </w:r>
      <w:r w:rsidR="008D1801" w:rsidRPr="00C00791">
        <w:rPr>
          <w:sz w:val="24"/>
          <w:szCs w:val="24"/>
        </w:rPr>
        <w:t xml:space="preserve"> practice</w:t>
      </w:r>
      <w:r w:rsidR="00C72ADE">
        <w:rPr>
          <w:sz w:val="24"/>
          <w:szCs w:val="24"/>
        </w:rPr>
        <w:t>s</w:t>
      </w:r>
      <w:r w:rsidR="008D1801" w:rsidRPr="00C00791">
        <w:rPr>
          <w:sz w:val="24"/>
          <w:szCs w:val="24"/>
        </w:rPr>
        <w:t xml:space="preserve">. </w:t>
      </w:r>
      <w:r w:rsidR="006A5974">
        <w:rPr>
          <w:sz w:val="24"/>
          <w:szCs w:val="24"/>
        </w:rPr>
        <w:t>T</w:t>
      </w:r>
      <w:r w:rsidR="008D1801" w:rsidRPr="00C00791">
        <w:rPr>
          <w:sz w:val="24"/>
          <w:szCs w:val="24"/>
        </w:rPr>
        <w:t>hey were offered bespoke training sessions by a specialist secondary care team</w:t>
      </w:r>
      <w:r w:rsidR="00CD0553">
        <w:rPr>
          <w:sz w:val="24"/>
          <w:szCs w:val="24"/>
        </w:rPr>
        <w:t xml:space="preserve"> led by Professor Anoop Chauhan.</w:t>
      </w:r>
    </w:p>
    <w:p w14:paraId="4D0C12D1" w14:textId="3939780B" w:rsidR="006A5974" w:rsidRDefault="006A5974" w:rsidP="00C00791">
      <w:pPr>
        <w:spacing w:after="0" w:line="240" w:lineRule="auto"/>
        <w:rPr>
          <w:sz w:val="24"/>
          <w:szCs w:val="24"/>
        </w:rPr>
      </w:pPr>
    </w:p>
    <w:p w14:paraId="6CBF0121" w14:textId="77777777" w:rsidR="006A5974" w:rsidRPr="00C00791" w:rsidRDefault="006A5974" w:rsidP="00C00791">
      <w:pPr>
        <w:spacing w:after="0" w:line="240" w:lineRule="auto"/>
        <w:rPr>
          <w:sz w:val="24"/>
          <w:szCs w:val="24"/>
        </w:rPr>
      </w:pPr>
    </w:p>
    <w:p w14:paraId="1A07C4B7" w14:textId="0B72E97E" w:rsidR="00632CE2" w:rsidRPr="004B00B8" w:rsidRDefault="00506C5A" w:rsidP="00E46C93">
      <w:pPr>
        <w:pStyle w:val="ListParagraph"/>
        <w:numPr>
          <w:ilvl w:val="1"/>
          <w:numId w:val="30"/>
        </w:numPr>
        <w:spacing w:after="0" w:line="240" w:lineRule="auto"/>
        <w:ind w:hanging="513"/>
        <w:rPr>
          <w:b/>
          <w:bCs/>
          <w:sz w:val="28"/>
          <w:szCs w:val="28"/>
          <w:lang w:val="en-US"/>
        </w:rPr>
      </w:pPr>
      <w:r w:rsidRPr="004B00B8">
        <w:rPr>
          <w:b/>
          <w:bCs/>
          <w:sz w:val="28"/>
          <w:szCs w:val="28"/>
          <w:lang w:val="en-US"/>
        </w:rPr>
        <w:t>Case-</w:t>
      </w:r>
      <w:r w:rsidR="00632CE2" w:rsidRPr="004B00B8">
        <w:rPr>
          <w:b/>
          <w:bCs/>
          <w:sz w:val="28"/>
          <w:szCs w:val="28"/>
          <w:lang w:val="en-US"/>
        </w:rPr>
        <w:t xml:space="preserve">finding </w:t>
      </w:r>
      <w:r w:rsidR="000E6A45" w:rsidRPr="004B00B8">
        <w:rPr>
          <w:b/>
          <w:bCs/>
          <w:sz w:val="28"/>
          <w:szCs w:val="28"/>
          <w:lang w:val="en-US"/>
        </w:rPr>
        <w:t>approach</w:t>
      </w:r>
    </w:p>
    <w:p w14:paraId="3712603F" w14:textId="77777777" w:rsidR="00C00791" w:rsidRDefault="00C00791" w:rsidP="00C00791">
      <w:pPr>
        <w:spacing w:after="0" w:line="240" w:lineRule="auto"/>
        <w:rPr>
          <w:b/>
          <w:bCs/>
          <w:sz w:val="24"/>
          <w:szCs w:val="24"/>
        </w:rPr>
      </w:pPr>
    </w:p>
    <w:p w14:paraId="7B473329" w14:textId="28D09DF2" w:rsidR="005A4D49" w:rsidRPr="001D2AF9" w:rsidRDefault="004B00B8" w:rsidP="001D2AF9">
      <w:pPr>
        <w:spacing w:after="0" w:line="240" w:lineRule="auto"/>
        <w:rPr>
          <w:sz w:val="24"/>
          <w:szCs w:val="24"/>
        </w:rPr>
      </w:pPr>
      <w:r>
        <w:rPr>
          <w:sz w:val="24"/>
          <w:szCs w:val="24"/>
        </w:rPr>
        <w:t xml:space="preserve">Using the case finding module </w:t>
      </w:r>
      <w:r w:rsidR="000931AD" w:rsidRPr="00C00791">
        <w:rPr>
          <w:sz w:val="24"/>
          <w:szCs w:val="24"/>
        </w:rPr>
        <w:t xml:space="preserve">of the search tools for GRASP-COPD/GRASP-HF/Asthma audit tool (AAT) a search was run electronically by </w:t>
      </w:r>
      <w:r w:rsidR="001D2AF9">
        <w:rPr>
          <w:sz w:val="24"/>
          <w:szCs w:val="24"/>
        </w:rPr>
        <w:t>RQI nurse</w:t>
      </w:r>
      <w:r w:rsidR="000931AD" w:rsidRPr="00C00791">
        <w:rPr>
          <w:sz w:val="24"/>
          <w:szCs w:val="24"/>
        </w:rPr>
        <w:t xml:space="preserve">. </w:t>
      </w:r>
      <w:r w:rsidR="001D2AF9">
        <w:rPr>
          <w:sz w:val="24"/>
          <w:szCs w:val="24"/>
        </w:rPr>
        <w:t>Patients had to be a</w:t>
      </w:r>
      <w:r w:rsidR="00506C5A" w:rsidRPr="001D2AF9">
        <w:rPr>
          <w:sz w:val="24"/>
          <w:szCs w:val="24"/>
        </w:rPr>
        <w:t>dults</w:t>
      </w:r>
      <w:r w:rsidR="001D2AF9">
        <w:rPr>
          <w:sz w:val="24"/>
          <w:szCs w:val="24"/>
        </w:rPr>
        <w:t xml:space="preserve"> with n</w:t>
      </w:r>
      <w:r w:rsidR="00506C5A" w:rsidRPr="001D2AF9">
        <w:rPr>
          <w:sz w:val="24"/>
          <w:szCs w:val="24"/>
        </w:rPr>
        <w:t xml:space="preserve">o COPD or asthma </w:t>
      </w:r>
      <w:r w:rsidR="005D7C6C" w:rsidRPr="001D2AF9">
        <w:rPr>
          <w:sz w:val="24"/>
          <w:szCs w:val="24"/>
        </w:rPr>
        <w:t>or heart failure diagnosis</w:t>
      </w:r>
      <w:r w:rsidR="001D2AF9">
        <w:rPr>
          <w:sz w:val="24"/>
          <w:szCs w:val="24"/>
        </w:rPr>
        <w:t>, a b</w:t>
      </w:r>
      <w:r w:rsidR="00E623B2" w:rsidRPr="001D2AF9">
        <w:rPr>
          <w:sz w:val="24"/>
          <w:szCs w:val="24"/>
        </w:rPr>
        <w:t>reathlessness READ</w:t>
      </w:r>
      <w:r w:rsidR="00506C5A" w:rsidRPr="001D2AF9">
        <w:rPr>
          <w:sz w:val="24"/>
          <w:szCs w:val="24"/>
        </w:rPr>
        <w:t xml:space="preserve"> code</w:t>
      </w:r>
      <w:r w:rsidR="0020497F" w:rsidRPr="001D2AF9">
        <w:rPr>
          <w:sz w:val="24"/>
          <w:szCs w:val="24"/>
        </w:rPr>
        <w:t xml:space="preserve"> </w:t>
      </w:r>
      <w:r w:rsidR="001D2AF9">
        <w:rPr>
          <w:sz w:val="24"/>
          <w:szCs w:val="24"/>
        </w:rPr>
        <w:t>and t</w:t>
      </w:r>
      <w:r w:rsidR="002A0579" w:rsidRPr="001D2AF9">
        <w:rPr>
          <w:sz w:val="24"/>
          <w:szCs w:val="24"/>
        </w:rPr>
        <w:t>wo</w:t>
      </w:r>
      <w:r w:rsidR="00506C5A" w:rsidRPr="001D2AF9">
        <w:rPr>
          <w:sz w:val="24"/>
          <w:szCs w:val="24"/>
        </w:rPr>
        <w:t xml:space="preserve"> or more exacerbations in</w:t>
      </w:r>
      <w:r w:rsidR="001D2AF9">
        <w:rPr>
          <w:sz w:val="24"/>
          <w:szCs w:val="24"/>
        </w:rPr>
        <w:t xml:space="preserve"> the</w:t>
      </w:r>
      <w:r w:rsidR="00506C5A" w:rsidRPr="001D2AF9">
        <w:rPr>
          <w:sz w:val="24"/>
          <w:szCs w:val="24"/>
        </w:rPr>
        <w:t xml:space="preserve"> previous 12 months</w:t>
      </w:r>
      <w:r w:rsidR="001D2AF9">
        <w:rPr>
          <w:sz w:val="24"/>
          <w:szCs w:val="24"/>
        </w:rPr>
        <w:t>. More specific criteria were then used to refine the searches. (See table 2).</w:t>
      </w:r>
    </w:p>
    <w:p w14:paraId="03AC02DE" w14:textId="77777777" w:rsidR="009B0DE8" w:rsidRDefault="009B0DE8" w:rsidP="00E623B2">
      <w:pPr>
        <w:spacing w:after="0" w:line="240" w:lineRule="auto"/>
        <w:rPr>
          <w:b/>
          <w:bCs/>
          <w:i/>
          <w:iCs/>
          <w:sz w:val="24"/>
          <w:szCs w:val="24"/>
        </w:rPr>
      </w:pPr>
    </w:p>
    <w:p w14:paraId="2F0BA41C" w14:textId="77777777" w:rsidR="00E623B2" w:rsidRPr="00E623B2" w:rsidRDefault="00A07130" w:rsidP="00E623B2">
      <w:pPr>
        <w:spacing w:after="0" w:line="240" w:lineRule="auto"/>
        <w:rPr>
          <w:b/>
          <w:bCs/>
          <w:i/>
          <w:iCs/>
          <w:sz w:val="24"/>
          <w:szCs w:val="24"/>
        </w:rPr>
      </w:pPr>
      <w:r w:rsidRPr="00634804">
        <w:rPr>
          <w:b/>
          <w:bCs/>
          <w:i/>
          <w:iCs/>
          <w:sz w:val="24"/>
          <w:szCs w:val="24"/>
        </w:rPr>
        <w:t xml:space="preserve">Table 2: </w:t>
      </w:r>
      <w:r w:rsidR="00634804" w:rsidRPr="00634804">
        <w:rPr>
          <w:b/>
          <w:bCs/>
          <w:i/>
          <w:iCs/>
          <w:sz w:val="24"/>
          <w:szCs w:val="24"/>
        </w:rPr>
        <w:t xml:space="preserve">Inclusion criteria </w:t>
      </w:r>
      <w:r w:rsidR="00634804" w:rsidRPr="00E623B2">
        <w:rPr>
          <w:b/>
          <w:bCs/>
          <w:i/>
          <w:iCs/>
          <w:sz w:val="24"/>
          <w:szCs w:val="24"/>
        </w:rPr>
        <w:t xml:space="preserve">for </w:t>
      </w:r>
      <w:r w:rsidR="00E623B2">
        <w:rPr>
          <w:b/>
          <w:bCs/>
          <w:i/>
          <w:iCs/>
          <w:sz w:val="24"/>
          <w:szCs w:val="24"/>
        </w:rPr>
        <w:t>e</w:t>
      </w:r>
      <w:r w:rsidR="00E623B2" w:rsidRPr="00E623B2">
        <w:rPr>
          <w:b/>
          <w:bCs/>
          <w:i/>
          <w:iCs/>
          <w:sz w:val="24"/>
          <w:szCs w:val="24"/>
        </w:rPr>
        <w:t xml:space="preserve">lectronic </w:t>
      </w:r>
      <w:r w:rsidR="004C5911">
        <w:rPr>
          <w:b/>
          <w:bCs/>
          <w:i/>
          <w:iCs/>
          <w:sz w:val="24"/>
          <w:szCs w:val="24"/>
        </w:rPr>
        <w:t xml:space="preserve">case-finding </w:t>
      </w:r>
      <w:r w:rsidR="00E623B2" w:rsidRPr="00E623B2">
        <w:rPr>
          <w:b/>
          <w:bCs/>
          <w:i/>
          <w:iCs/>
          <w:sz w:val="24"/>
          <w:szCs w:val="24"/>
        </w:rPr>
        <w:t xml:space="preserve">GRASP-COPD/GRASP-HF/Asthma audit tool (AAT) </w:t>
      </w:r>
      <w:r w:rsidR="00E623B2">
        <w:rPr>
          <w:b/>
          <w:bCs/>
          <w:i/>
          <w:iCs/>
          <w:sz w:val="24"/>
          <w:szCs w:val="24"/>
        </w:rPr>
        <w:t>searches</w:t>
      </w:r>
    </w:p>
    <w:p w14:paraId="6CA38D20" w14:textId="77777777" w:rsidR="00634804" w:rsidRPr="00634804" w:rsidRDefault="00634804" w:rsidP="00634804">
      <w:pPr>
        <w:spacing w:after="0" w:line="240" w:lineRule="auto"/>
        <w:rPr>
          <w:b/>
          <w:bCs/>
          <w:i/>
          <w:iCs/>
          <w:sz w:val="24"/>
          <w:szCs w:val="24"/>
        </w:rPr>
      </w:pPr>
    </w:p>
    <w:tbl>
      <w:tblPr>
        <w:tblStyle w:val="TableGrid"/>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95"/>
        <w:gridCol w:w="1145"/>
        <w:gridCol w:w="6448"/>
      </w:tblGrid>
      <w:tr w:rsidR="00E623B2" w:rsidRPr="00C00791" w14:paraId="61520FC3" w14:textId="77777777" w:rsidTr="001D2AF9">
        <w:tc>
          <w:tcPr>
            <w:tcW w:w="1295" w:type="dxa"/>
            <w:shd w:val="clear" w:color="auto" w:fill="EEECE1" w:themeFill="background2"/>
          </w:tcPr>
          <w:p w14:paraId="596A055A" w14:textId="77777777" w:rsidR="00E623B2" w:rsidRPr="00E170DA" w:rsidRDefault="00E623B2" w:rsidP="00C00791">
            <w:pPr>
              <w:rPr>
                <w:b/>
                <w:bCs/>
                <w:sz w:val="24"/>
                <w:szCs w:val="24"/>
              </w:rPr>
            </w:pPr>
            <w:r w:rsidRPr="00E170DA">
              <w:rPr>
                <w:b/>
                <w:bCs/>
                <w:sz w:val="24"/>
                <w:szCs w:val="24"/>
              </w:rPr>
              <w:t xml:space="preserve">Condition </w:t>
            </w:r>
          </w:p>
        </w:tc>
        <w:tc>
          <w:tcPr>
            <w:tcW w:w="1134" w:type="dxa"/>
            <w:shd w:val="clear" w:color="auto" w:fill="EEECE1" w:themeFill="background2"/>
          </w:tcPr>
          <w:p w14:paraId="535C29EE" w14:textId="77777777" w:rsidR="00E623B2" w:rsidRPr="00E170DA" w:rsidRDefault="00E623B2" w:rsidP="00E623B2">
            <w:pPr>
              <w:rPr>
                <w:b/>
                <w:bCs/>
                <w:sz w:val="24"/>
                <w:szCs w:val="24"/>
              </w:rPr>
            </w:pPr>
            <w:r w:rsidRPr="00E170DA">
              <w:rPr>
                <w:b/>
                <w:bCs/>
                <w:sz w:val="24"/>
                <w:szCs w:val="24"/>
              </w:rPr>
              <w:t>Inclusion</w:t>
            </w:r>
          </w:p>
          <w:p w14:paraId="11C1804E" w14:textId="77777777" w:rsidR="00E170DA" w:rsidRPr="00E170DA" w:rsidRDefault="00E170DA" w:rsidP="00E623B2">
            <w:pPr>
              <w:rPr>
                <w:b/>
                <w:bCs/>
                <w:sz w:val="24"/>
                <w:szCs w:val="24"/>
              </w:rPr>
            </w:pPr>
            <w:r w:rsidRPr="00E170DA">
              <w:rPr>
                <w:b/>
                <w:bCs/>
                <w:sz w:val="24"/>
                <w:szCs w:val="24"/>
              </w:rPr>
              <w:t>Exclusion</w:t>
            </w:r>
          </w:p>
        </w:tc>
        <w:tc>
          <w:tcPr>
            <w:tcW w:w="6459" w:type="dxa"/>
            <w:shd w:val="clear" w:color="auto" w:fill="EEECE1" w:themeFill="background2"/>
          </w:tcPr>
          <w:p w14:paraId="4763F8F1" w14:textId="77777777" w:rsidR="00E623B2" w:rsidRPr="00E170DA" w:rsidRDefault="00E170DA" w:rsidP="00E623B2">
            <w:pPr>
              <w:rPr>
                <w:b/>
                <w:bCs/>
                <w:sz w:val="24"/>
                <w:szCs w:val="24"/>
              </w:rPr>
            </w:pPr>
            <w:r w:rsidRPr="00E170DA">
              <w:rPr>
                <w:b/>
                <w:bCs/>
                <w:sz w:val="24"/>
                <w:szCs w:val="24"/>
              </w:rPr>
              <w:t>Criteria</w:t>
            </w:r>
          </w:p>
        </w:tc>
      </w:tr>
      <w:tr w:rsidR="00E623B2" w:rsidRPr="00C00791" w14:paraId="5DF9F3AC" w14:textId="77777777" w:rsidTr="001D2AF9">
        <w:tc>
          <w:tcPr>
            <w:tcW w:w="1295" w:type="dxa"/>
          </w:tcPr>
          <w:p w14:paraId="2433A05B" w14:textId="77777777" w:rsidR="00E623B2" w:rsidRPr="00C00791" w:rsidRDefault="00E623B2" w:rsidP="00E651FD">
            <w:pPr>
              <w:rPr>
                <w:sz w:val="24"/>
                <w:szCs w:val="24"/>
              </w:rPr>
            </w:pPr>
            <w:r w:rsidRPr="00C00791">
              <w:rPr>
                <w:sz w:val="24"/>
                <w:szCs w:val="24"/>
              </w:rPr>
              <w:t>Asthma</w:t>
            </w:r>
          </w:p>
        </w:tc>
        <w:tc>
          <w:tcPr>
            <w:tcW w:w="1134" w:type="dxa"/>
          </w:tcPr>
          <w:p w14:paraId="6B9B87D7" w14:textId="77777777" w:rsidR="00E170DA" w:rsidRPr="00E170DA" w:rsidRDefault="00E170DA" w:rsidP="00E170DA">
            <w:pPr>
              <w:pStyle w:val="ListParagraph"/>
              <w:ind w:left="341"/>
              <w:rPr>
                <w:sz w:val="24"/>
                <w:szCs w:val="24"/>
              </w:rPr>
            </w:pPr>
            <w:r>
              <w:rPr>
                <w:sz w:val="24"/>
                <w:szCs w:val="24"/>
              </w:rPr>
              <w:t>Inc</w:t>
            </w:r>
          </w:p>
          <w:p w14:paraId="48B73991" w14:textId="77777777" w:rsidR="00E170DA" w:rsidRDefault="00E170DA" w:rsidP="00E170DA">
            <w:pPr>
              <w:pStyle w:val="ListParagraph"/>
              <w:ind w:left="341"/>
              <w:rPr>
                <w:sz w:val="24"/>
                <w:szCs w:val="24"/>
              </w:rPr>
            </w:pPr>
            <w:r>
              <w:rPr>
                <w:sz w:val="24"/>
                <w:szCs w:val="24"/>
              </w:rPr>
              <w:t>Inc</w:t>
            </w:r>
          </w:p>
        </w:tc>
        <w:tc>
          <w:tcPr>
            <w:tcW w:w="6459" w:type="dxa"/>
          </w:tcPr>
          <w:p w14:paraId="38285042" w14:textId="77777777" w:rsidR="00E623B2" w:rsidRPr="00E170DA" w:rsidRDefault="00E623B2" w:rsidP="00E46C93">
            <w:pPr>
              <w:pStyle w:val="ListParagraph"/>
              <w:numPr>
                <w:ilvl w:val="0"/>
                <w:numId w:val="23"/>
              </w:numPr>
              <w:ind w:left="306"/>
              <w:rPr>
                <w:sz w:val="24"/>
                <w:szCs w:val="24"/>
              </w:rPr>
            </w:pPr>
            <w:r w:rsidRPr="00E170DA">
              <w:rPr>
                <w:sz w:val="24"/>
                <w:szCs w:val="24"/>
              </w:rPr>
              <w:t xml:space="preserve">Prescribed inhalers and/or oral steroids in last 12 months </w:t>
            </w:r>
          </w:p>
          <w:p w14:paraId="7D9BD2FB" w14:textId="77777777" w:rsidR="00E623B2" w:rsidRPr="00E170DA" w:rsidRDefault="00E623B2" w:rsidP="00E46C93">
            <w:pPr>
              <w:pStyle w:val="ListParagraph"/>
              <w:numPr>
                <w:ilvl w:val="0"/>
                <w:numId w:val="23"/>
              </w:numPr>
              <w:ind w:left="306"/>
              <w:rPr>
                <w:sz w:val="24"/>
                <w:szCs w:val="24"/>
              </w:rPr>
            </w:pPr>
            <w:r w:rsidRPr="00E170DA">
              <w:rPr>
                <w:sz w:val="24"/>
                <w:szCs w:val="24"/>
              </w:rPr>
              <w:t>Symptoms relating to SOB, wheeze, cough in last 15 years</w:t>
            </w:r>
          </w:p>
        </w:tc>
      </w:tr>
      <w:tr w:rsidR="00E623B2" w:rsidRPr="00C00791" w14:paraId="4B773D12" w14:textId="77777777" w:rsidTr="001D2AF9">
        <w:tc>
          <w:tcPr>
            <w:tcW w:w="1295" w:type="dxa"/>
          </w:tcPr>
          <w:p w14:paraId="5905FD80" w14:textId="77777777" w:rsidR="00E623B2" w:rsidRPr="00C00791" w:rsidRDefault="00E623B2" w:rsidP="00C00791">
            <w:pPr>
              <w:rPr>
                <w:sz w:val="24"/>
                <w:szCs w:val="24"/>
              </w:rPr>
            </w:pPr>
            <w:r w:rsidRPr="00C00791">
              <w:rPr>
                <w:sz w:val="24"/>
                <w:szCs w:val="24"/>
              </w:rPr>
              <w:t xml:space="preserve">COPD </w:t>
            </w:r>
          </w:p>
          <w:p w14:paraId="55DB068B" w14:textId="77777777" w:rsidR="00E623B2" w:rsidRPr="00C00791" w:rsidRDefault="00E623B2" w:rsidP="00C00791">
            <w:pPr>
              <w:rPr>
                <w:sz w:val="24"/>
                <w:szCs w:val="24"/>
              </w:rPr>
            </w:pPr>
          </w:p>
        </w:tc>
        <w:tc>
          <w:tcPr>
            <w:tcW w:w="1134" w:type="dxa"/>
          </w:tcPr>
          <w:p w14:paraId="4E96E3AD" w14:textId="77777777" w:rsidR="00E623B2" w:rsidRDefault="00E170DA" w:rsidP="00E170DA">
            <w:pPr>
              <w:pStyle w:val="ListParagraph"/>
              <w:ind w:left="341"/>
              <w:rPr>
                <w:sz w:val="24"/>
                <w:szCs w:val="24"/>
              </w:rPr>
            </w:pPr>
            <w:r>
              <w:rPr>
                <w:sz w:val="24"/>
                <w:szCs w:val="24"/>
              </w:rPr>
              <w:t>Inc</w:t>
            </w:r>
          </w:p>
          <w:p w14:paraId="0DA9543E" w14:textId="77777777" w:rsidR="00E170DA" w:rsidRPr="00C00791" w:rsidRDefault="00E170DA" w:rsidP="00E170DA">
            <w:pPr>
              <w:pStyle w:val="ListParagraph"/>
              <w:ind w:left="341"/>
              <w:rPr>
                <w:sz w:val="24"/>
                <w:szCs w:val="24"/>
              </w:rPr>
            </w:pPr>
            <w:r>
              <w:rPr>
                <w:sz w:val="24"/>
                <w:szCs w:val="24"/>
              </w:rPr>
              <w:t>Inc</w:t>
            </w:r>
          </w:p>
        </w:tc>
        <w:tc>
          <w:tcPr>
            <w:tcW w:w="6459" w:type="dxa"/>
          </w:tcPr>
          <w:p w14:paraId="341193AF" w14:textId="77777777" w:rsidR="00E623B2" w:rsidRPr="00E170DA" w:rsidRDefault="00E623B2" w:rsidP="00E46C93">
            <w:pPr>
              <w:pStyle w:val="ListParagraph"/>
              <w:numPr>
                <w:ilvl w:val="0"/>
                <w:numId w:val="23"/>
              </w:numPr>
              <w:ind w:left="306"/>
              <w:rPr>
                <w:sz w:val="24"/>
                <w:szCs w:val="24"/>
              </w:rPr>
            </w:pPr>
            <w:r w:rsidRPr="00E170DA">
              <w:rPr>
                <w:sz w:val="24"/>
                <w:szCs w:val="24"/>
              </w:rPr>
              <w:t>Respiratory exacerbations in last 3 years</w:t>
            </w:r>
          </w:p>
          <w:p w14:paraId="215B6D27" w14:textId="77777777" w:rsidR="00E623B2" w:rsidRPr="00E170DA" w:rsidRDefault="00E623B2" w:rsidP="00E46C93">
            <w:pPr>
              <w:pStyle w:val="ListParagraph"/>
              <w:numPr>
                <w:ilvl w:val="0"/>
                <w:numId w:val="23"/>
              </w:numPr>
              <w:ind w:left="306"/>
              <w:rPr>
                <w:sz w:val="24"/>
                <w:szCs w:val="24"/>
              </w:rPr>
            </w:pPr>
            <w:r w:rsidRPr="00E170DA">
              <w:rPr>
                <w:sz w:val="24"/>
                <w:szCs w:val="24"/>
              </w:rPr>
              <w:t>SOB on exertion, chronic cough, wheeze, dry cough, nocturnal wheeze and nocturnal SOB for the last 15 years</w:t>
            </w:r>
          </w:p>
        </w:tc>
      </w:tr>
      <w:tr w:rsidR="00E623B2" w:rsidRPr="00C00791" w14:paraId="08A54985" w14:textId="77777777" w:rsidTr="001D2AF9">
        <w:tc>
          <w:tcPr>
            <w:tcW w:w="1295" w:type="dxa"/>
          </w:tcPr>
          <w:p w14:paraId="386EB574" w14:textId="77777777" w:rsidR="00E623B2" w:rsidRPr="00C00791" w:rsidRDefault="00E623B2" w:rsidP="00C00791">
            <w:pPr>
              <w:rPr>
                <w:sz w:val="24"/>
                <w:szCs w:val="24"/>
              </w:rPr>
            </w:pPr>
            <w:r w:rsidRPr="00C00791">
              <w:rPr>
                <w:sz w:val="24"/>
                <w:szCs w:val="24"/>
              </w:rPr>
              <w:t xml:space="preserve">Heart Failure </w:t>
            </w:r>
          </w:p>
          <w:p w14:paraId="0A33FBC9" w14:textId="77777777" w:rsidR="00E623B2" w:rsidRPr="00C00791" w:rsidRDefault="00E623B2" w:rsidP="00C00791">
            <w:pPr>
              <w:rPr>
                <w:sz w:val="24"/>
                <w:szCs w:val="24"/>
              </w:rPr>
            </w:pPr>
          </w:p>
        </w:tc>
        <w:tc>
          <w:tcPr>
            <w:tcW w:w="1134" w:type="dxa"/>
          </w:tcPr>
          <w:p w14:paraId="074EFCEE" w14:textId="77777777" w:rsidR="00E623B2" w:rsidRDefault="00E170DA" w:rsidP="00E170DA">
            <w:pPr>
              <w:ind w:left="341"/>
              <w:rPr>
                <w:sz w:val="24"/>
                <w:szCs w:val="24"/>
              </w:rPr>
            </w:pPr>
            <w:r>
              <w:rPr>
                <w:sz w:val="24"/>
                <w:szCs w:val="24"/>
              </w:rPr>
              <w:t>Inc</w:t>
            </w:r>
          </w:p>
          <w:p w14:paraId="7C49DEB2" w14:textId="77777777" w:rsidR="00E170DA" w:rsidRDefault="00E170DA" w:rsidP="00E170DA">
            <w:pPr>
              <w:ind w:left="341"/>
              <w:rPr>
                <w:sz w:val="24"/>
                <w:szCs w:val="24"/>
              </w:rPr>
            </w:pPr>
            <w:r>
              <w:rPr>
                <w:sz w:val="24"/>
                <w:szCs w:val="24"/>
              </w:rPr>
              <w:t>Inc</w:t>
            </w:r>
          </w:p>
          <w:p w14:paraId="1A615EB7" w14:textId="77777777" w:rsidR="00E170DA" w:rsidRPr="00C00791" w:rsidRDefault="00E170DA" w:rsidP="00E170DA">
            <w:pPr>
              <w:ind w:left="341"/>
              <w:rPr>
                <w:sz w:val="24"/>
                <w:szCs w:val="24"/>
              </w:rPr>
            </w:pPr>
            <w:r>
              <w:rPr>
                <w:sz w:val="24"/>
                <w:szCs w:val="24"/>
              </w:rPr>
              <w:t>Exc</w:t>
            </w:r>
          </w:p>
        </w:tc>
        <w:tc>
          <w:tcPr>
            <w:tcW w:w="6459" w:type="dxa"/>
          </w:tcPr>
          <w:p w14:paraId="247B4EE0" w14:textId="77777777" w:rsidR="00E623B2" w:rsidRPr="00E170DA" w:rsidRDefault="00E623B2" w:rsidP="00E46C93">
            <w:pPr>
              <w:pStyle w:val="ListParagraph"/>
              <w:numPr>
                <w:ilvl w:val="0"/>
                <w:numId w:val="23"/>
              </w:numPr>
              <w:ind w:left="306"/>
              <w:rPr>
                <w:sz w:val="24"/>
                <w:szCs w:val="24"/>
              </w:rPr>
            </w:pPr>
            <w:r w:rsidRPr="00E170DA">
              <w:rPr>
                <w:sz w:val="24"/>
                <w:szCs w:val="24"/>
              </w:rPr>
              <w:t>MRC&gt;1 and/ or SOB on exertion</w:t>
            </w:r>
          </w:p>
          <w:p w14:paraId="298DAA4A" w14:textId="77777777" w:rsidR="00E170DA" w:rsidRDefault="00E623B2" w:rsidP="00E46C93">
            <w:pPr>
              <w:numPr>
                <w:ilvl w:val="0"/>
                <w:numId w:val="12"/>
              </w:numPr>
              <w:tabs>
                <w:tab w:val="clear" w:pos="720"/>
              </w:tabs>
              <w:ind w:left="341"/>
              <w:rPr>
                <w:sz w:val="24"/>
                <w:szCs w:val="24"/>
              </w:rPr>
            </w:pPr>
            <w:r w:rsidRPr="00E170DA">
              <w:rPr>
                <w:sz w:val="24"/>
                <w:szCs w:val="24"/>
              </w:rPr>
              <w:t>Borg score and New York Heart association (none identified)</w:t>
            </w:r>
            <w:r w:rsidR="00E170DA" w:rsidRPr="00C00791">
              <w:rPr>
                <w:sz w:val="24"/>
                <w:szCs w:val="24"/>
              </w:rPr>
              <w:t xml:space="preserve"> </w:t>
            </w:r>
          </w:p>
          <w:p w14:paraId="3ACA943A" w14:textId="77777777" w:rsidR="00E623B2" w:rsidRPr="00E170DA" w:rsidRDefault="00E170DA" w:rsidP="00E46C93">
            <w:pPr>
              <w:numPr>
                <w:ilvl w:val="0"/>
                <w:numId w:val="12"/>
              </w:numPr>
              <w:tabs>
                <w:tab w:val="clear" w:pos="720"/>
              </w:tabs>
              <w:ind w:left="341"/>
              <w:rPr>
                <w:sz w:val="24"/>
                <w:szCs w:val="24"/>
              </w:rPr>
            </w:pPr>
            <w:r w:rsidRPr="00C00791">
              <w:rPr>
                <w:sz w:val="24"/>
                <w:szCs w:val="24"/>
              </w:rPr>
              <w:t>LVSD, HF, AF, Heart valve, cardiomegaly or cardiomyopathy</w:t>
            </w:r>
          </w:p>
        </w:tc>
      </w:tr>
    </w:tbl>
    <w:p w14:paraId="79E6642A" w14:textId="77777777" w:rsidR="00601A42" w:rsidRDefault="00601A42" w:rsidP="00601A42">
      <w:pPr>
        <w:spacing w:after="0" w:line="240" w:lineRule="auto"/>
        <w:rPr>
          <w:sz w:val="24"/>
          <w:szCs w:val="24"/>
        </w:rPr>
      </w:pPr>
    </w:p>
    <w:p w14:paraId="78487DB5" w14:textId="11F3F140" w:rsidR="001D2AF9" w:rsidRPr="00601A42" w:rsidRDefault="0059481A" w:rsidP="00E941BA">
      <w:pPr>
        <w:spacing w:after="0" w:line="240" w:lineRule="auto"/>
        <w:rPr>
          <w:sz w:val="24"/>
          <w:szCs w:val="24"/>
        </w:rPr>
      </w:pPr>
      <w:r w:rsidRPr="001D2AF9">
        <w:rPr>
          <w:sz w:val="24"/>
          <w:szCs w:val="24"/>
        </w:rPr>
        <w:t>The electronic searches</w:t>
      </w:r>
      <w:r w:rsidR="00601A42" w:rsidRPr="001D2AF9">
        <w:rPr>
          <w:sz w:val="24"/>
          <w:szCs w:val="24"/>
        </w:rPr>
        <w:t xml:space="preserve"> were followed by manual reviews taking into account </w:t>
      </w:r>
      <w:r w:rsidR="005C22D7" w:rsidRPr="001D2AF9">
        <w:rPr>
          <w:sz w:val="24"/>
          <w:szCs w:val="24"/>
        </w:rPr>
        <w:t>both ex</w:t>
      </w:r>
      <w:r w:rsidR="00601A42" w:rsidRPr="001D2AF9">
        <w:rPr>
          <w:sz w:val="24"/>
          <w:szCs w:val="24"/>
        </w:rPr>
        <w:t>clusi</w:t>
      </w:r>
      <w:r w:rsidR="00B70313" w:rsidRPr="001D2AF9">
        <w:rPr>
          <w:sz w:val="24"/>
          <w:szCs w:val="24"/>
        </w:rPr>
        <w:t>on and inclusion criteria (See table 3).</w:t>
      </w:r>
      <w:r w:rsidR="00D509B8" w:rsidRPr="001D2AF9">
        <w:rPr>
          <w:sz w:val="24"/>
          <w:szCs w:val="24"/>
        </w:rPr>
        <w:t xml:space="preserve"> </w:t>
      </w:r>
    </w:p>
    <w:p w14:paraId="617328B2" w14:textId="4AACC29A" w:rsidR="00E941BA" w:rsidRPr="00B70313" w:rsidRDefault="00B70313" w:rsidP="005C22D7">
      <w:pPr>
        <w:spacing w:after="0" w:line="240" w:lineRule="auto"/>
        <w:rPr>
          <w:b/>
          <w:i/>
          <w:sz w:val="24"/>
          <w:szCs w:val="24"/>
        </w:rPr>
      </w:pPr>
      <w:r w:rsidRPr="00B70313">
        <w:rPr>
          <w:b/>
          <w:i/>
          <w:sz w:val="24"/>
          <w:szCs w:val="24"/>
        </w:rPr>
        <w:lastRenderedPageBreak/>
        <w:t>Table 3: Inclusion and exclusion criteria for manual searches</w:t>
      </w:r>
    </w:p>
    <w:p w14:paraId="7F29D242" w14:textId="2E455193" w:rsidR="00B70313" w:rsidRDefault="00B70313" w:rsidP="005C22D7">
      <w:pPr>
        <w:spacing w:after="0" w:line="240" w:lineRule="auto"/>
        <w:rPr>
          <w:sz w:val="24"/>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532"/>
        <w:gridCol w:w="5464"/>
      </w:tblGrid>
      <w:tr w:rsidR="00B70313" w14:paraId="737A5935" w14:textId="77777777" w:rsidTr="003F586D">
        <w:tc>
          <w:tcPr>
            <w:tcW w:w="3539" w:type="dxa"/>
            <w:shd w:val="clear" w:color="auto" w:fill="EEECE1" w:themeFill="background2"/>
          </w:tcPr>
          <w:p w14:paraId="3187CB44" w14:textId="77F2F28B" w:rsidR="00B70313" w:rsidRPr="00B70313" w:rsidRDefault="00B70313" w:rsidP="00B70313">
            <w:pPr>
              <w:rPr>
                <w:b/>
                <w:sz w:val="24"/>
                <w:szCs w:val="24"/>
              </w:rPr>
            </w:pPr>
            <w:r w:rsidRPr="00B70313">
              <w:rPr>
                <w:b/>
                <w:sz w:val="24"/>
                <w:szCs w:val="24"/>
              </w:rPr>
              <w:t>Exclusion criteria</w:t>
            </w:r>
          </w:p>
        </w:tc>
        <w:tc>
          <w:tcPr>
            <w:tcW w:w="5477" w:type="dxa"/>
            <w:shd w:val="clear" w:color="auto" w:fill="EEECE1" w:themeFill="background2"/>
          </w:tcPr>
          <w:p w14:paraId="418DAEDE" w14:textId="2C3EE017" w:rsidR="00B70313" w:rsidRPr="00B70313" w:rsidRDefault="00B70313" w:rsidP="00B70313">
            <w:pPr>
              <w:rPr>
                <w:b/>
                <w:sz w:val="24"/>
                <w:szCs w:val="24"/>
              </w:rPr>
            </w:pPr>
            <w:r w:rsidRPr="00B70313">
              <w:rPr>
                <w:b/>
                <w:sz w:val="24"/>
                <w:szCs w:val="24"/>
              </w:rPr>
              <w:t>Inclusion criteri</w:t>
            </w:r>
            <w:r>
              <w:rPr>
                <w:b/>
                <w:sz w:val="24"/>
                <w:szCs w:val="24"/>
              </w:rPr>
              <w:t>a</w:t>
            </w:r>
          </w:p>
        </w:tc>
      </w:tr>
      <w:tr w:rsidR="00B70313" w14:paraId="020BA890" w14:textId="77777777" w:rsidTr="00B70313">
        <w:tc>
          <w:tcPr>
            <w:tcW w:w="3539" w:type="dxa"/>
          </w:tcPr>
          <w:p w14:paraId="795A429B" w14:textId="77777777" w:rsidR="00B70313" w:rsidRPr="00B70313" w:rsidRDefault="00B70313" w:rsidP="00B70313">
            <w:pPr>
              <w:ind w:left="-54"/>
              <w:rPr>
                <w:sz w:val="24"/>
                <w:szCs w:val="24"/>
              </w:rPr>
            </w:pPr>
            <w:r w:rsidRPr="00B70313">
              <w:rPr>
                <w:sz w:val="24"/>
                <w:szCs w:val="24"/>
              </w:rPr>
              <w:t xml:space="preserve">Under secondary care </w:t>
            </w:r>
          </w:p>
          <w:p w14:paraId="16BA26BA" w14:textId="77777777" w:rsidR="00B70313" w:rsidRPr="00B70313" w:rsidRDefault="00B70313" w:rsidP="00B70313">
            <w:pPr>
              <w:ind w:left="-54"/>
              <w:rPr>
                <w:sz w:val="24"/>
                <w:szCs w:val="24"/>
              </w:rPr>
            </w:pPr>
            <w:r w:rsidRPr="00B70313">
              <w:rPr>
                <w:sz w:val="24"/>
                <w:szCs w:val="24"/>
              </w:rPr>
              <w:t xml:space="preserve">Respiratory or cardiac diagnosis </w:t>
            </w:r>
          </w:p>
          <w:p w14:paraId="7E6C6F21" w14:textId="77777777" w:rsidR="00B70313" w:rsidRPr="00B70313" w:rsidRDefault="00B70313" w:rsidP="00B70313">
            <w:pPr>
              <w:ind w:left="-54"/>
              <w:rPr>
                <w:sz w:val="24"/>
                <w:szCs w:val="24"/>
              </w:rPr>
            </w:pPr>
            <w:r w:rsidRPr="00B70313">
              <w:rPr>
                <w:sz w:val="24"/>
                <w:szCs w:val="24"/>
              </w:rPr>
              <w:t xml:space="preserve">Pregnancy </w:t>
            </w:r>
          </w:p>
          <w:p w14:paraId="20F042B8" w14:textId="77777777" w:rsidR="00B70313" w:rsidRPr="00B70313" w:rsidRDefault="00B70313" w:rsidP="00B70313">
            <w:pPr>
              <w:ind w:left="-54"/>
              <w:rPr>
                <w:sz w:val="24"/>
                <w:szCs w:val="24"/>
              </w:rPr>
            </w:pPr>
            <w:r w:rsidRPr="00B70313">
              <w:rPr>
                <w:sz w:val="24"/>
                <w:szCs w:val="24"/>
              </w:rPr>
              <w:t xml:space="preserve">Housebound </w:t>
            </w:r>
          </w:p>
          <w:p w14:paraId="3C3C5EE4" w14:textId="77777777" w:rsidR="00B70313" w:rsidRPr="00B70313" w:rsidRDefault="00B70313" w:rsidP="00B70313">
            <w:pPr>
              <w:ind w:left="-54"/>
              <w:rPr>
                <w:sz w:val="24"/>
                <w:szCs w:val="24"/>
              </w:rPr>
            </w:pPr>
            <w:r w:rsidRPr="00B70313">
              <w:rPr>
                <w:sz w:val="24"/>
                <w:szCs w:val="24"/>
              </w:rPr>
              <w:t>Active cancer</w:t>
            </w:r>
          </w:p>
          <w:p w14:paraId="42D78BEE" w14:textId="33E1FC8D" w:rsidR="00B70313" w:rsidRPr="00B70313" w:rsidRDefault="00B70313" w:rsidP="00B70313">
            <w:pPr>
              <w:ind w:left="-54"/>
              <w:rPr>
                <w:sz w:val="24"/>
                <w:szCs w:val="24"/>
              </w:rPr>
            </w:pPr>
            <w:r w:rsidRPr="00B70313">
              <w:rPr>
                <w:sz w:val="24"/>
                <w:szCs w:val="24"/>
              </w:rPr>
              <w:t>At the GP’s discretion</w:t>
            </w:r>
          </w:p>
        </w:tc>
        <w:tc>
          <w:tcPr>
            <w:tcW w:w="5477" w:type="dxa"/>
          </w:tcPr>
          <w:p w14:paraId="09B5DEFC" w14:textId="77777777" w:rsidR="00B70313" w:rsidRDefault="00B70313" w:rsidP="00B70313">
            <w:pPr>
              <w:ind w:left="107"/>
              <w:rPr>
                <w:sz w:val="24"/>
                <w:szCs w:val="24"/>
              </w:rPr>
            </w:pPr>
            <w:r w:rsidRPr="005C22D7">
              <w:rPr>
                <w:sz w:val="24"/>
                <w:szCs w:val="24"/>
              </w:rPr>
              <w:t>Out of hours</w:t>
            </w:r>
            <w:r>
              <w:rPr>
                <w:sz w:val="24"/>
                <w:szCs w:val="24"/>
              </w:rPr>
              <w:t xml:space="preserve"> visits in past 12 months</w:t>
            </w:r>
          </w:p>
          <w:p w14:paraId="21382771" w14:textId="77777777" w:rsidR="00B70313" w:rsidRPr="0022794A" w:rsidRDefault="00B70313" w:rsidP="00B70313">
            <w:pPr>
              <w:ind w:left="107"/>
              <w:rPr>
                <w:bCs/>
                <w:sz w:val="24"/>
                <w:szCs w:val="24"/>
              </w:rPr>
            </w:pPr>
            <w:r w:rsidRPr="0022794A">
              <w:rPr>
                <w:bCs/>
                <w:sz w:val="24"/>
                <w:szCs w:val="24"/>
              </w:rPr>
              <w:t>Hospitalisations in past 12 months</w:t>
            </w:r>
          </w:p>
          <w:p w14:paraId="024DCEE1" w14:textId="77777777" w:rsidR="00B70313" w:rsidRPr="005C22D7" w:rsidRDefault="00B70313" w:rsidP="00B70313">
            <w:pPr>
              <w:ind w:left="107"/>
              <w:rPr>
                <w:sz w:val="24"/>
                <w:szCs w:val="24"/>
              </w:rPr>
            </w:pPr>
            <w:r w:rsidRPr="005C22D7">
              <w:rPr>
                <w:sz w:val="24"/>
                <w:szCs w:val="24"/>
              </w:rPr>
              <w:t>ED</w:t>
            </w:r>
            <w:r>
              <w:rPr>
                <w:sz w:val="24"/>
                <w:szCs w:val="24"/>
              </w:rPr>
              <w:t xml:space="preserve"> visits in past 12 months</w:t>
            </w:r>
          </w:p>
          <w:p w14:paraId="7E064362" w14:textId="77777777" w:rsidR="00B70313" w:rsidRPr="005C22D7" w:rsidRDefault="00B70313" w:rsidP="00B70313">
            <w:pPr>
              <w:ind w:left="107"/>
              <w:rPr>
                <w:sz w:val="24"/>
                <w:szCs w:val="24"/>
              </w:rPr>
            </w:pPr>
            <w:r w:rsidRPr="005C22D7">
              <w:rPr>
                <w:sz w:val="24"/>
                <w:szCs w:val="24"/>
              </w:rPr>
              <w:t xml:space="preserve">Hypoxia </w:t>
            </w:r>
          </w:p>
          <w:p w14:paraId="515408E7" w14:textId="77777777" w:rsidR="00B70313" w:rsidRPr="005C22D7" w:rsidRDefault="00B70313" w:rsidP="00B70313">
            <w:pPr>
              <w:ind w:left="107"/>
              <w:rPr>
                <w:sz w:val="24"/>
                <w:szCs w:val="24"/>
              </w:rPr>
            </w:pPr>
            <w:r w:rsidRPr="005C22D7">
              <w:rPr>
                <w:sz w:val="24"/>
                <w:szCs w:val="24"/>
              </w:rPr>
              <w:t>Regular SOB symptoms</w:t>
            </w:r>
          </w:p>
          <w:p w14:paraId="62200925" w14:textId="201132BB" w:rsidR="00B70313" w:rsidRPr="00B70313" w:rsidRDefault="00B70313" w:rsidP="00B70313">
            <w:pPr>
              <w:ind w:left="107"/>
              <w:rPr>
                <w:sz w:val="24"/>
                <w:szCs w:val="24"/>
              </w:rPr>
            </w:pPr>
            <w:r w:rsidRPr="005C22D7">
              <w:rPr>
                <w:sz w:val="24"/>
                <w:szCs w:val="24"/>
              </w:rPr>
              <w:t xml:space="preserve">Prescribed respiratory </w:t>
            </w:r>
            <w:r>
              <w:rPr>
                <w:sz w:val="24"/>
                <w:szCs w:val="24"/>
              </w:rPr>
              <w:t xml:space="preserve">or </w:t>
            </w:r>
            <w:r w:rsidRPr="005C22D7">
              <w:rPr>
                <w:sz w:val="24"/>
                <w:szCs w:val="24"/>
              </w:rPr>
              <w:t>cardiac medicines</w:t>
            </w:r>
          </w:p>
        </w:tc>
      </w:tr>
    </w:tbl>
    <w:p w14:paraId="56A8FB3E" w14:textId="77777777" w:rsidR="001D2AF9" w:rsidRDefault="001D2AF9" w:rsidP="001D2AF9">
      <w:pPr>
        <w:spacing w:after="0" w:line="240" w:lineRule="auto"/>
        <w:rPr>
          <w:b/>
          <w:bCs/>
          <w:sz w:val="24"/>
          <w:szCs w:val="24"/>
        </w:rPr>
      </w:pPr>
    </w:p>
    <w:p w14:paraId="0C3FC5C7" w14:textId="129E1C1B" w:rsidR="001D2AF9" w:rsidRPr="001D2AF9" w:rsidRDefault="001D2AF9" w:rsidP="001D2AF9">
      <w:pPr>
        <w:spacing w:after="0" w:line="240" w:lineRule="auto"/>
        <w:rPr>
          <w:sz w:val="24"/>
          <w:szCs w:val="24"/>
        </w:rPr>
      </w:pPr>
      <w:r w:rsidRPr="001D2AF9">
        <w:rPr>
          <w:sz w:val="24"/>
          <w:szCs w:val="24"/>
        </w:rPr>
        <w:t>The RQI established a list of patients which was further reviewed by the GPs.</w:t>
      </w:r>
    </w:p>
    <w:p w14:paraId="02FE329E" w14:textId="77777777" w:rsidR="001D2AF9" w:rsidRDefault="001D2AF9">
      <w:pPr>
        <w:rPr>
          <w:b/>
          <w:bCs/>
          <w:sz w:val="24"/>
          <w:szCs w:val="24"/>
        </w:rPr>
      </w:pPr>
    </w:p>
    <w:p w14:paraId="42B62BCE" w14:textId="6DC1515A" w:rsidR="004C266D" w:rsidRPr="009F1BC4" w:rsidRDefault="004C266D" w:rsidP="00E46C93">
      <w:pPr>
        <w:pStyle w:val="ListParagraph"/>
        <w:numPr>
          <w:ilvl w:val="1"/>
          <w:numId w:val="30"/>
        </w:numPr>
        <w:ind w:left="993" w:hanging="513"/>
        <w:rPr>
          <w:b/>
          <w:bCs/>
          <w:sz w:val="28"/>
          <w:szCs w:val="28"/>
        </w:rPr>
      </w:pPr>
      <w:r w:rsidRPr="009F1BC4">
        <w:rPr>
          <w:b/>
          <w:bCs/>
          <w:sz w:val="28"/>
          <w:szCs w:val="28"/>
        </w:rPr>
        <w:t>Heart and Lung Check Clinic</w:t>
      </w:r>
      <w:r w:rsidR="00A35826" w:rsidRPr="009F1BC4">
        <w:rPr>
          <w:b/>
          <w:bCs/>
          <w:sz w:val="28"/>
          <w:szCs w:val="28"/>
        </w:rPr>
        <w:t>s</w:t>
      </w:r>
      <w:r w:rsidR="00D87007">
        <w:rPr>
          <w:b/>
          <w:bCs/>
          <w:sz w:val="28"/>
          <w:szCs w:val="28"/>
        </w:rPr>
        <w:t xml:space="preserve"> [HLCCs]</w:t>
      </w:r>
    </w:p>
    <w:p w14:paraId="7FA55F0F" w14:textId="3BBDB57E" w:rsidR="00F61EC2" w:rsidRDefault="00CE4F8D" w:rsidP="00B70313">
      <w:pPr>
        <w:spacing w:after="0" w:line="240" w:lineRule="auto"/>
        <w:rPr>
          <w:sz w:val="23"/>
          <w:szCs w:val="23"/>
        </w:rPr>
      </w:pPr>
      <w:r w:rsidRPr="00A91BC1">
        <w:rPr>
          <w:sz w:val="24"/>
          <w:szCs w:val="24"/>
        </w:rPr>
        <w:t xml:space="preserve">At each site, </w:t>
      </w:r>
      <w:r w:rsidR="00DE56F8" w:rsidRPr="00A91BC1">
        <w:rPr>
          <w:sz w:val="24"/>
          <w:szCs w:val="24"/>
        </w:rPr>
        <w:t xml:space="preserve">a </w:t>
      </w:r>
      <w:r w:rsidR="004B00B8">
        <w:rPr>
          <w:sz w:val="24"/>
          <w:szCs w:val="24"/>
        </w:rPr>
        <w:t>60-minute</w:t>
      </w:r>
      <w:r w:rsidR="00C300E4" w:rsidRPr="00A91BC1">
        <w:rPr>
          <w:sz w:val="24"/>
          <w:szCs w:val="24"/>
        </w:rPr>
        <w:t xml:space="preserve"> </w:t>
      </w:r>
      <w:r w:rsidR="00612EF4">
        <w:rPr>
          <w:sz w:val="24"/>
          <w:szCs w:val="24"/>
        </w:rPr>
        <w:t>diagnostic secondary care specialist-led</w:t>
      </w:r>
      <w:r w:rsidR="009762E8">
        <w:rPr>
          <w:sz w:val="24"/>
          <w:szCs w:val="24"/>
        </w:rPr>
        <w:t xml:space="preserve"> </w:t>
      </w:r>
      <w:r w:rsidR="004B00B8">
        <w:rPr>
          <w:sz w:val="24"/>
          <w:szCs w:val="24"/>
        </w:rPr>
        <w:t>HLCCs</w:t>
      </w:r>
      <w:r w:rsidR="00C40403">
        <w:rPr>
          <w:sz w:val="24"/>
          <w:szCs w:val="24"/>
        </w:rPr>
        <w:t xml:space="preserve"> </w:t>
      </w:r>
      <w:r w:rsidR="00DE56F8" w:rsidRPr="00A91BC1">
        <w:rPr>
          <w:sz w:val="24"/>
          <w:szCs w:val="24"/>
        </w:rPr>
        <w:t xml:space="preserve">was held for the symptomatic </w:t>
      </w:r>
      <w:r w:rsidR="00C40403">
        <w:rPr>
          <w:sz w:val="24"/>
          <w:szCs w:val="24"/>
        </w:rPr>
        <w:t xml:space="preserve">patients who had been invited and had attended. </w:t>
      </w:r>
      <w:r w:rsidR="00101A85" w:rsidRPr="00612EF4">
        <w:rPr>
          <w:sz w:val="23"/>
          <w:szCs w:val="23"/>
        </w:rPr>
        <w:t xml:space="preserve">The 60-minute </w:t>
      </w:r>
      <w:r w:rsidR="00F61EC2" w:rsidRPr="00612EF4">
        <w:rPr>
          <w:sz w:val="23"/>
          <w:szCs w:val="23"/>
        </w:rPr>
        <w:t xml:space="preserve">diagnostic </w:t>
      </w:r>
      <w:r w:rsidR="00964A38">
        <w:rPr>
          <w:sz w:val="23"/>
          <w:szCs w:val="23"/>
        </w:rPr>
        <w:t xml:space="preserve">HLCC </w:t>
      </w:r>
      <w:r w:rsidR="00101A85" w:rsidRPr="00612EF4">
        <w:rPr>
          <w:sz w:val="23"/>
          <w:szCs w:val="23"/>
        </w:rPr>
        <w:t xml:space="preserve">appointment </w:t>
      </w:r>
      <w:r w:rsidR="00C300E4" w:rsidRPr="00612EF4">
        <w:rPr>
          <w:sz w:val="23"/>
          <w:szCs w:val="23"/>
        </w:rPr>
        <w:t>included</w:t>
      </w:r>
      <w:r w:rsidR="00DE56F8" w:rsidRPr="00612EF4">
        <w:rPr>
          <w:sz w:val="23"/>
          <w:szCs w:val="23"/>
        </w:rPr>
        <w:t xml:space="preserve">: </w:t>
      </w:r>
    </w:p>
    <w:p w14:paraId="77E8665B" w14:textId="77777777" w:rsidR="00B70313" w:rsidRPr="00B70313" w:rsidRDefault="00B70313" w:rsidP="00B70313">
      <w:pPr>
        <w:spacing w:after="0" w:line="240" w:lineRule="auto"/>
        <w:rPr>
          <w:sz w:val="24"/>
          <w:szCs w:val="24"/>
        </w:rPr>
      </w:pPr>
    </w:p>
    <w:p w14:paraId="063CB312" w14:textId="38FA70F2" w:rsidR="00DE56F8" w:rsidRDefault="00DE56F8" w:rsidP="00E46C93">
      <w:pPr>
        <w:pStyle w:val="ListParagraph"/>
        <w:numPr>
          <w:ilvl w:val="0"/>
          <w:numId w:val="20"/>
        </w:numPr>
        <w:spacing w:after="0" w:line="240" w:lineRule="auto"/>
        <w:rPr>
          <w:sz w:val="23"/>
          <w:szCs w:val="23"/>
        </w:rPr>
      </w:pPr>
      <w:r w:rsidRPr="00612EF4">
        <w:rPr>
          <w:sz w:val="23"/>
          <w:szCs w:val="23"/>
        </w:rPr>
        <w:t>A 20-</w:t>
      </w:r>
      <w:r w:rsidR="00C1768C">
        <w:rPr>
          <w:sz w:val="23"/>
          <w:szCs w:val="23"/>
        </w:rPr>
        <w:t xml:space="preserve"> </w:t>
      </w:r>
      <w:r w:rsidR="004B00B8">
        <w:rPr>
          <w:sz w:val="23"/>
          <w:szCs w:val="23"/>
        </w:rPr>
        <w:t>30-minute</w:t>
      </w:r>
      <w:r w:rsidRPr="00612EF4">
        <w:rPr>
          <w:sz w:val="23"/>
          <w:szCs w:val="23"/>
        </w:rPr>
        <w:t xml:space="preserve"> initial assessment by t</w:t>
      </w:r>
      <w:r w:rsidR="00101A85" w:rsidRPr="00612EF4">
        <w:rPr>
          <w:sz w:val="23"/>
          <w:szCs w:val="23"/>
        </w:rPr>
        <w:t xml:space="preserve">he respiratory </w:t>
      </w:r>
      <w:r w:rsidR="009762E8">
        <w:rPr>
          <w:sz w:val="23"/>
          <w:szCs w:val="23"/>
        </w:rPr>
        <w:t>physiologist</w:t>
      </w:r>
      <w:r w:rsidR="00101A85" w:rsidRPr="00612EF4">
        <w:rPr>
          <w:sz w:val="23"/>
          <w:szCs w:val="23"/>
        </w:rPr>
        <w:t>:</w:t>
      </w:r>
    </w:p>
    <w:p w14:paraId="7ACBB94B" w14:textId="77777777" w:rsidR="001D2AF9" w:rsidRPr="00612EF4" w:rsidRDefault="001D2AF9" w:rsidP="001D2AF9">
      <w:pPr>
        <w:pStyle w:val="ListParagraph"/>
        <w:spacing w:after="0" w:line="240" w:lineRule="auto"/>
        <w:rPr>
          <w:sz w:val="23"/>
          <w:szCs w:val="23"/>
        </w:rPr>
      </w:pPr>
    </w:p>
    <w:p w14:paraId="61AE6D50" w14:textId="77777777" w:rsidR="000E49A6" w:rsidRPr="00612EF4" w:rsidRDefault="000E49A6" w:rsidP="00E46C93">
      <w:pPr>
        <w:pStyle w:val="ListParagraph"/>
        <w:numPr>
          <w:ilvl w:val="1"/>
          <w:numId w:val="11"/>
        </w:numPr>
        <w:spacing w:after="0" w:line="240" w:lineRule="auto"/>
        <w:ind w:left="1134"/>
        <w:rPr>
          <w:sz w:val="23"/>
          <w:szCs w:val="23"/>
        </w:rPr>
      </w:pPr>
      <w:r w:rsidRPr="00612EF4">
        <w:rPr>
          <w:sz w:val="23"/>
          <w:szCs w:val="23"/>
        </w:rPr>
        <w:t>Tests</w:t>
      </w:r>
      <w:r w:rsidR="00C1768C">
        <w:rPr>
          <w:sz w:val="23"/>
          <w:szCs w:val="23"/>
        </w:rPr>
        <w:t xml:space="preserve"> as requested by the clinician</w:t>
      </w:r>
    </w:p>
    <w:p w14:paraId="7159C093" w14:textId="4E3A20E2" w:rsidR="009762E8" w:rsidRDefault="000E49A6" w:rsidP="00E46C93">
      <w:pPr>
        <w:pStyle w:val="ListParagraph"/>
        <w:numPr>
          <w:ilvl w:val="2"/>
          <w:numId w:val="11"/>
        </w:numPr>
        <w:spacing w:after="0" w:line="240" w:lineRule="auto"/>
        <w:ind w:left="1418" w:hanging="357"/>
        <w:rPr>
          <w:sz w:val="23"/>
          <w:szCs w:val="23"/>
        </w:rPr>
      </w:pPr>
      <w:r w:rsidRPr="009762E8">
        <w:rPr>
          <w:sz w:val="23"/>
          <w:szCs w:val="23"/>
        </w:rPr>
        <w:t>PFTs</w:t>
      </w:r>
      <w:r w:rsidR="00A91BC1" w:rsidRPr="009762E8">
        <w:rPr>
          <w:sz w:val="23"/>
          <w:szCs w:val="23"/>
        </w:rPr>
        <w:t xml:space="preserve"> [Pulmonary function tests] </w:t>
      </w:r>
      <w:r w:rsidR="00C1768C">
        <w:rPr>
          <w:sz w:val="23"/>
          <w:szCs w:val="23"/>
        </w:rPr>
        <w:t>( including reversibility)</w:t>
      </w:r>
    </w:p>
    <w:p w14:paraId="1B3DBD91" w14:textId="77777777" w:rsidR="000E49A6" w:rsidRPr="00C1768C" w:rsidRDefault="000E49A6" w:rsidP="00E46C93">
      <w:pPr>
        <w:pStyle w:val="ListParagraph"/>
        <w:numPr>
          <w:ilvl w:val="2"/>
          <w:numId w:val="11"/>
        </w:numPr>
        <w:spacing w:after="0" w:line="240" w:lineRule="auto"/>
        <w:ind w:left="1418" w:hanging="357"/>
        <w:rPr>
          <w:sz w:val="23"/>
          <w:szCs w:val="23"/>
        </w:rPr>
      </w:pPr>
      <w:r w:rsidRPr="009762E8">
        <w:rPr>
          <w:sz w:val="23"/>
          <w:szCs w:val="23"/>
        </w:rPr>
        <w:t>FeNo</w:t>
      </w:r>
      <w:r w:rsidR="00101A85" w:rsidRPr="009762E8">
        <w:rPr>
          <w:sz w:val="23"/>
          <w:szCs w:val="23"/>
        </w:rPr>
        <w:t xml:space="preserve"> </w:t>
      </w:r>
      <w:r w:rsidR="00101A85" w:rsidRPr="009762E8">
        <w:rPr>
          <w:rStyle w:val="apple-converted-space"/>
          <w:rFonts w:cs="Arial"/>
          <w:sz w:val="23"/>
          <w:szCs w:val="23"/>
        </w:rPr>
        <w:t> [</w:t>
      </w:r>
      <w:r w:rsidR="00101A85" w:rsidRPr="009762E8">
        <w:rPr>
          <w:rFonts w:cs="Arial"/>
          <w:sz w:val="23"/>
          <w:szCs w:val="23"/>
        </w:rPr>
        <w:t>Exhaled Nitric Oxide Levels]</w:t>
      </w:r>
    </w:p>
    <w:p w14:paraId="2A9E2863" w14:textId="77777777" w:rsidR="00C1768C" w:rsidRDefault="00C1768C" w:rsidP="00E46C93">
      <w:pPr>
        <w:pStyle w:val="ListParagraph"/>
        <w:numPr>
          <w:ilvl w:val="2"/>
          <w:numId w:val="11"/>
        </w:numPr>
        <w:spacing w:after="0" w:line="240" w:lineRule="auto"/>
        <w:ind w:left="1418" w:hanging="357"/>
        <w:rPr>
          <w:sz w:val="23"/>
          <w:szCs w:val="23"/>
        </w:rPr>
      </w:pPr>
      <w:r>
        <w:rPr>
          <w:sz w:val="23"/>
          <w:szCs w:val="23"/>
        </w:rPr>
        <w:t>Blood pressure and pulse</w:t>
      </w:r>
    </w:p>
    <w:p w14:paraId="10802719" w14:textId="77777777" w:rsidR="00C1768C" w:rsidRDefault="00C1768C" w:rsidP="00E46C93">
      <w:pPr>
        <w:pStyle w:val="ListParagraph"/>
        <w:numPr>
          <w:ilvl w:val="2"/>
          <w:numId w:val="11"/>
        </w:numPr>
        <w:spacing w:after="0" w:line="240" w:lineRule="auto"/>
        <w:ind w:left="1418" w:hanging="357"/>
        <w:rPr>
          <w:sz w:val="23"/>
          <w:szCs w:val="23"/>
        </w:rPr>
      </w:pPr>
      <w:r>
        <w:rPr>
          <w:sz w:val="23"/>
          <w:szCs w:val="23"/>
        </w:rPr>
        <w:t>Pulse oximetry</w:t>
      </w:r>
    </w:p>
    <w:p w14:paraId="1F68A85A" w14:textId="77777777" w:rsidR="00C1768C" w:rsidRPr="009762E8" w:rsidRDefault="00C1768C" w:rsidP="00E46C93">
      <w:pPr>
        <w:pStyle w:val="ListParagraph"/>
        <w:numPr>
          <w:ilvl w:val="2"/>
          <w:numId w:val="11"/>
        </w:numPr>
        <w:spacing w:after="0" w:line="240" w:lineRule="auto"/>
        <w:ind w:left="1418" w:hanging="357"/>
        <w:rPr>
          <w:sz w:val="23"/>
          <w:szCs w:val="23"/>
        </w:rPr>
      </w:pPr>
      <w:r>
        <w:rPr>
          <w:sz w:val="23"/>
          <w:szCs w:val="23"/>
        </w:rPr>
        <w:t xml:space="preserve">ECG </w:t>
      </w:r>
      <w:r>
        <w:rPr>
          <w:sz w:val="24"/>
          <w:szCs w:val="24"/>
        </w:rPr>
        <w:t>[Electro-cardiogram t</w:t>
      </w:r>
      <w:r w:rsidRPr="00E35572">
        <w:rPr>
          <w:sz w:val="24"/>
          <w:szCs w:val="24"/>
        </w:rPr>
        <w:t>est]</w:t>
      </w:r>
    </w:p>
    <w:p w14:paraId="0D0F3600" w14:textId="77777777" w:rsidR="000E49A6" w:rsidRPr="00612EF4" w:rsidRDefault="000E49A6" w:rsidP="00E46C93">
      <w:pPr>
        <w:pStyle w:val="ListParagraph"/>
        <w:numPr>
          <w:ilvl w:val="2"/>
          <w:numId w:val="11"/>
        </w:numPr>
        <w:spacing w:after="0" w:line="240" w:lineRule="auto"/>
        <w:ind w:left="1418" w:hanging="357"/>
        <w:rPr>
          <w:sz w:val="23"/>
          <w:szCs w:val="23"/>
        </w:rPr>
      </w:pPr>
      <w:r w:rsidRPr="00612EF4">
        <w:rPr>
          <w:sz w:val="23"/>
          <w:szCs w:val="23"/>
        </w:rPr>
        <w:t>BMI</w:t>
      </w:r>
      <w:r w:rsidR="00101A85" w:rsidRPr="00612EF4">
        <w:rPr>
          <w:sz w:val="23"/>
          <w:szCs w:val="23"/>
        </w:rPr>
        <w:t xml:space="preserve"> [Body Mass Index]</w:t>
      </w:r>
    </w:p>
    <w:p w14:paraId="1B976569" w14:textId="77777777" w:rsidR="000E49A6" w:rsidRPr="00612EF4" w:rsidRDefault="000E49A6" w:rsidP="00E46C93">
      <w:pPr>
        <w:pStyle w:val="ListParagraph"/>
        <w:numPr>
          <w:ilvl w:val="2"/>
          <w:numId w:val="11"/>
        </w:numPr>
        <w:spacing w:after="0" w:line="240" w:lineRule="auto"/>
        <w:ind w:left="1418" w:hanging="357"/>
        <w:rPr>
          <w:color w:val="17365D" w:themeColor="text2" w:themeShade="BF"/>
          <w:sz w:val="23"/>
          <w:szCs w:val="23"/>
        </w:rPr>
      </w:pPr>
      <w:r w:rsidRPr="00612EF4">
        <w:rPr>
          <w:sz w:val="23"/>
          <w:szCs w:val="23"/>
        </w:rPr>
        <w:t xml:space="preserve">Skin </w:t>
      </w:r>
      <w:r w:rsidR="008D1ED9" w:rsidRPr="00612EF4">
        <w:rPr>
          <w:sz w:val="23"/>
          <w:szCs w:val="23"/>
        </w:rPr>
        <w:t xml:space="preserve">prick allergy </w:t>
      </w:r>
      <w:r w:rsidRPr="00612EF4">
        <w:rPr>
          <w:sz w:val="23"/>
          <w:szCs w:val="23"/>
        </w:rPr>
        <w:t>tests</w:t>
      </w:r>
      <w:r w:rsidR="00101A85" w:rsidRPr="00612EF4">
        <w:rPr>
          <w:sz w:val="23"/>
          <w:szCs w:val="23"/>
        </w:rPr>
        <w:t xml:space="preserve"> </w:t>
      </w:r>
    </w:p>
    <w:p w14:paraId="1A1A2498" w14:textId="6BCC6501" w:rsidR="008600A6" w:rsidRPr="001D2AF9" w:rsidRDefault="000E49A6" w:rsidP="00E46C93">
      <w:pPr>
        <w:pStyle w:val="ListParagraph"/>
        <w:numPr>
          <w:ilvl w:val="2"/>
          <w:numId w:val="11"/>
        </w:numPr>
        <w:spacing w:after="0" w:line="240" w:lineRule="auto"/>
        <w:ind w:left="1418" w:hanging="357"/>
        <w:rPr>
          <w:rStyle w:val="apple-converted-space"/>
          <w:sz w:val="23"/>
          <w:szCs w:val="23"/>
        </w:rPr>
      </w:pPr>
      <w:r w:rsidRPr="00612EF4">
        <w:rPr>
          <w:sz w:val="23"/>
          <w:szCs w:val="23"/>
        </w:rPr>
        <w:t>Cardiac BNP</w:t>
      </w:r>
      <w:r w:rsidR="00A91BC1" w:rsidRPr="00612EF4">
        <w:rPr>
          <w:rStyle w:val="Hyperlink"/>
          <w:rFonts w:cs="Arial"/>
          <w:color w:val="auto"/>
          <w:sz w:val="23"/>
          <w:szCs w:val="23"/>
          <w:u w:val="none"/>
          <w:shd w:val="clear" w:color="auto" w:fill="FFFFFF"/>
        </w:rPr>
        <w:t xml:space="preserve"> [</w:t>
      </w:r>
      <w:r w:rsidR="00A91BC1" w:rsidRPr="00612EF4">
        <w:rPr>
          <w:rFonts w:cs="Arial"/>
          <w:sz w:val="23"/>
          <w:szCs w:val="23"/>
          <w:shd w:val="clear" w:color="auto" w:fill="FFFFFF"/>
        </w:rPr>
        <w:t>B-type natriuretic peptide in blood]</w:t>
      </w:r>
      <w:r w:rsidR="00A91BC1" w:rsidRPr="00612EF4">
        <w:rPr>
          <w:rStyle w:val="apple-converted-space"/>
          <w:rFonts w:cs="Arial"/>
          <w:sz w:val="23"/>
          <w:szCs w:val="23"/>
          <w:shd w:val="clear" w:color="auto" w:fill="FFFFFF"/>
        </w:rPr>
        <w:t> </w:t>
      </w:r>
    </w:p>
    <w:p w14:paraId="64A278EB" w14:textId="77777777" w:rsidR="000E49A6" w:rsidRPr="00612EF4" w:rsidRDefault="000E49A6" w:rsidP="00E46C93">
      <w:pPr>
        <w:pStyle w:val="ListParagraph"/>
        <w:numPr>
          <w:ilvl w:val="1"/>
          <w:numId w:val="11"/>
        </w:numPr>
        <w:spacing w:after="0" w:line="240" w:lineRule="auto"/>
        <w:ind w:left="1134" w:hanging="357"/>
        <w:rPr>
          <w:sz w:val="23"/>
          <w:szCs w:val="23"/>
        </w:rPr>
      </w:pPr>
      <w:r w:rsidRPr="00612EF4">
        <w:rPr>
          <w:sz w:val="23"/>
          <w:szCs w:val="23"/>
        </w:rPr>
        <w:t>Questionnaires</w:t>
      </w:r>
    </w:p>
    <w:p w14:paraId="4805B19A" w14:textId="77777777" w:rsidR="000E49A6" w:rsidRPr="00612EF4" w:rsidRDefault="000E49A6" w:rsidP="00E46C93">
      <w:pPr>
        <w:pStyle w:val="ListParagraph"/>
        <w:numPr>
          <w:ilvl w:val="2"/>
          <w:numId w:val="11"/>
        </w:numPr>
        <w:spacing w:after="0" w:line="240" w:lineRule="auto"/>
        <w:ind w:left="1418" w:hanging="357"/>
        <w:rPr>
          <w:sz w:val="23"/>
          <w:szCs w:val="23"/>
        </w:rPr>
      </w:pPr>
      <w:r w:rsidRPr="00612EF4">
        <w:rPr>
          <w:sz w:val="23"/>
          <w:szCs w:val="23"/>
        </w:rPr>
        <w:t>Epworth</w:t>
      </w:r>
      <w:r w:rsidR="00A91BC1" w:rsidRPr="00612EF4">
        <w:rPr>
          <w:sz w:val="23"/>
          <w:szCs w:val="23"/>
        </w:rPr>
        <w:t xml:space="preserve"> [Sleepiness Scale</w:t>
      </w:r>
      <w:r w:rsidR="00A07130" w:rsidRPr="00612EF4">
        <w:rPr>
          <w:rStyle w:val="FootnoteReference"/>
          <w:sz w:val="23"/>
          <w:szCs w:val="23"/>
        </w:rPr>
        <w:footnoteReference w:id="8"/>
      </w:r>
      <w:r w:rsidR="00A91BC1" w:rsidRPr="00612EF4">
        <w:rPr>
          <w:sz w:val="23"/>
          <w:szCs w:val="23"/>
        </w:rPr>
        <w:t>]</w:t>
      </w:r>
    </w:p>
    <w:p w14:paraId="1D7B3FCF" w14:textId="77777777" w:rsidR="000E49A6" w:rsidRPr="00612EF4" w:rsidRDefault="000E49A6" w:rsidP="00E46C93">
      <w:pPr>
        <w:pStyle w:val="ListParagraph"/>
        <w:numPr>
          <w:ilvl w:val="2"/>
          <w:numId w:val="11"/>
        </w:numPr>
        <w:spacing w:after="0" w:line="240" w:lineRule="auto"/>
        <w:ind w:left="1418" w:hanging="357"/>
        <w:rPr>
          <w:sz w:val="23"/>
          <w:szCs w:val="23"/>
        </w:rPr>
      </w:pPr>
      <w:r w:rsidRPr="00612EF4">
        <w:rPr>
          <w:sz w:val="23"/>
          <w:szCs w:val="23"/>
        </w:rPr>
        <w:t>GERD</w:t>
      </w:r>
      <w:r w:rsidR="00101A85" w:rsidRPr="00612EF4">
        <w:rPr>
          <w:sz w:val="23"/>
          <w:szCs w:val="23"/>
        </w:rPr>
        <w:t xml:space="preserve"> [</w:t>
      </w:r>
      <w:r w:rsidR="00101A85" w:rsidRPr="00612EF4">
        <w:rPr>
          <w:rFonts w:cs="Arial"/>
          <w:sz w:val="23"/>
          <w:szCs w:val="23"/>
        </w:rPr>
        <w:t>Gastroesophageal reflux disease</w:t>
      </w:r>
      <w:r w:rsidR="00A07130" w:rsidRPr="00612EF4">
        <w:rPr>
          <w:rStyle w:val="FootnoteReference"/>
          <w:rFonts w:cs="Arial"/>
          <w:sz w:val="23"/>
          <w:szCs w:val="23"/>
        </w:rPr>
        <w:footnoteReference w:id="9"/>
      </w:r>
      <w:r w:rsidR="00101A85" w:rsidRPr="00612EF4">
        <w:rPr>
          <w:rFonts w:cs="Arial"/>
          <w:sz w:val="23"/>
          <w:szCs w:val="23"/>
        </w:rPr>
        <w:t>]</w:t>
      </w:r>
      <w:r w:rsidR="008A29EA" w:rsidRPr="00612EF4">
        <w:rPr>
          <w:rFonts w:cs="Arial"/>
          <w:sz w:val="23"/>
          <w:szCs w:val="23"/>
        </w:rPr>
        <w:t xml:space="preserve"> </w:t>
      </w:r>
    </w:p>
    <w:p w14:paraId="20ABBB52" w14:textId="0425D401" w:rsidR="006300E7" w:rsidRDefault="000E49A6" w:rsidP="00E46C93">
      <w:pPr>
        <w:pStyle w:val="ListParagraph"/>
        <w:numPr>
          <w:ilvl w:val="2"/>
          <w:numId w:val="11"/>
        </w:numPr>
        <w:spacing w:after="0" w:line="240" w:lineRule="auto"/>
        <w:ind w:left="1418" w:hanging="357"/>
        <w:rPr>
          <w:sz w:val="23"/>
          <w:szCs w:val="23"/>
        </w:rPr>
      </w:pPr>
      <w:r w:rsidRPr="00612EF4">
        <w:rPr>
          <w:sz w:val="23"/>
          <w:szCs w:val="23"/>
        </w:rPr>
        <w:t>SNOT</w:t>
      </w:r>
      <w:r w:rsidR="00A91BC1" w:rsidRPr="00612EF4">
        <w:rPr>
          <w:sz w:val="23"/>
          <w:szCs w:val="23"/>
        </w:rPr>
        <w:t xml:space="preserve"> [</w:t>
      </w:r>
      <w:r w:rsidR="009F0A55" w:rsidRPr="00612EF4">
        <w:rPr>
          <w:sz w:val="23"/>
          <w:szCs w:val="23"/>
        </w:rPr>
        <w:t>Sino-Nasal Outcome Test</w:t>
      </w:r>
      <w:r w:rsidR="009F0A55" w:rsidRPr="00350BB1">
        <w:rPr>
          <w:bCs/>
          <w:sz w:val="23"/>
          <w:szCs w:val="23"/>
        </w:rPr>
        <w:t xml:space="preserve"> </w:t>
      </w:r>
      <w:r w:rsidR="009F0A55" w:rsidRPr="008B57FB">
        <w:rPr>
          <w:bCs/>
          <w:sz w:val="23"/>
          <w:szCs w:val="23"/>
        </w:rPr>
        <w:t>20</w:t>
      </w:r>
      <w:r w:rsidR="009F0A55" w:rsidRPr="00350BB1">
        <w:rPr>
          <w:b/>
          <w:bCs/>
          <w:sz w:val="23"/>
          <w:szCs w:val="23"/>
        </w:rPr>
        <w:t xml:space="preserve"> </w:t>
      </w:r>
      <w:r w:rsidR="00A91BC1" w:rsidRPr="00612EF4">
        <w:rPr>
          <w:sz w:val="23"/>
          <w:szCs w:val="23"/>
        </w:rPr>
        <w:t>symptoms and social/emotional consequences of nasal disorder</w:t>
      </w:r>
      <w:r w:rsidR="008D1ED9" w:rsidRPr="00612EF4">
        <w:rPr>
          <w:sz w:val="23"/>
          <w:szCs w:val="23"/>
        </w:rPr>
        <w:t>]</w:t>
      </w:r>
    </w:p>
    <w:p w14:paraId="73171D7E" w14:textId="19CA6D14" w:rsidR="006300E7" w:rsidRPr="0022794A" w:rsidRDefault="00C1768C" w:rsidP="00E46C93">
      <w:pPr>
        <w:pStyle w:val="ListParagraph"/>
        <w:numPr>
          <w:ilvl w:val="2"/>
          <w:numId w:val="11"/>
        </w:numPr>
        <w:spacing w:after="0" w:line="240" w:lineRule="auto"/>
        <w:ind w:left="1418" w:hanging="357"/>
        <w:rPr>
          <w:sz w:val="24"/>
          <w:szCs w:val="24"/>
        </w:rPr>
      </w:pPr>
      <w:r w:rsidRPr="0022794A">
        <w:rPr>
          <w:sz w:val="24"/>
          <w:szCs w:val="24"/>
        </w:rPr>
        <w:t>MRC [MRC Dyspneoa Scale</w:t>
      </w:r>
      <w:r>
        <w:rPr>
          <w:rStyle w:val="FootnoteReference"/>
          <w:sz w:val="24"/>
          <w:szCs w:val="24"/>
        </w:rPr>
        <w:footnoteReference w:id="10"/>
      </w:r>
      <w:r w:rsidRPr="0022794A">
        <w:rPr>
          <w:sz w:val="24"/>
          <w:szCs w:val="24"/>
        </w:rPr>
        <w:t xml:space="preserve">] </w:t>
      </w:r>
    </w:p>
    <w:p w14:paraId="6C26671C" w14:textId="22CB4469" w:rsidR="00C1768C" w:rsidRPr="0022794A" w:rsidRDefault="00C1768C" w:rsidP="00E46C93">
      <w:pPr>
        <w:pStyle w:val="ListParagraph"/>
        <w:numPr>
          <w:ilvl w:val="2"/>
          <w:numId w:val="11"/>
        </w:numPr>
        <w:spacing w:after="0" w:line="240" w:lineRule="auto"/>
        <w:ind w:left="1418" w:hanging="357"/>
        <w:rPr>
          <w:sz w:val="24"/>
          <w:szCs w:val="24"/>
        </w:rPr>
      </w:pPr>
      <w:r w:rsidRPr="0022794A">
        <w:rPr>
          <w:sz w:val="24"/>
          <w:szCs w:val="24"/>
        </w:rPr>
        <w:t>RCP [3</w:t>
      </w:r>
      <w:r w:rsidR="00585691">
        <w:rPr>
          <w:sz w:val="24"/>
          <w:szCs w:val="24"/>
        </w:rPr>
        <w:t xml:space="preserve"> </w:t>
      </w:r>
      <w:r w:rsidRPr="0022794A">
        <w:rPr>
          <w:sz w:val="24"/>
          <w:szCs w:val="24"/>
        </w:rPr>
        <w:t>questions for asthma care</w:t>
      </w:r>
      <w:r>
        <w:rPr>
          <w:rStyle w:val="FootnoteReference"/>
          <w:sz w:val="24"/>
          <w:szCs w:val="24"/>
        </w:rPr>
        <w:footnoteReference w:id="11"/>
      </w:r>
      <w:r w:rsidRPr="0022794A">
        <w:rPr>
          <w:sz w:val="24"/>
          <w:szCs w:val="24"/>
        </w:rPr>
        <w:t>]</w:t>
      </w:r>
    </w:p>
    <w:p w14:paraId="17FE7FF9" w14:textId="77777777" w:rsidR="00C91F04" w:rsidRPr="00612EF4" w:rsidRDefault="000E49A6" w:rsidP="00E46C93">
      <w:pPr>
        <w:pStyle w:val="ListParagraph"/>
        <w:numPr>
          <w:ilvl w:val="2"/>
          <w:numId w:val="11"/>
        </w:numPr>
        <w:spacing w:after="0" w:line="240" w:lineRule="auto"/>
        <w:ind w:left="1418"/>
        <w:rPr>
          <w:sz w:val="23"/>
          <w:szCs w:val="23"/>
        </w:rPr>
      </w:pPr>
      <w:r w:rsidRPr="00612EF4">
        <w:rPr>
          <w:sz w:val="23"/>
          <w:szCs w:val="23"/>
        </w:rPr>
        <w:t>CAT</w:t>
      </w:r>
      <w:r w:rsidR="009F0A55" w:rsidRPr="00612EF4">
        <w:rPr>
          <w:sz w:val="23"/>
          <w:szCs w:val="23"/>
        </w:rPr>
        <w:t xml:space="preserve"> [COPD Assessment Test</w:t>
      </w:r>
      <w:r w:rsidR="00F61EC2" w:rsidRPr="00612EF4">
        <w:rPr>
          <w:rStyle w:val="FootnoteReference"/>
          <w:sz w:val="23"/>
          <w:szCs w:val="23"/>
        </w:rPr>
        <w:footnoteReference w:id="12"/>
      </w:r>
      <w:r w:rsidR="009F0A55" w:rsidRPr="00612EF4">
        <w:rPr>
          <w:sz w:val="23"/>
          <w:szCs w:val="23"/>
        </w:rPr>
        <w:t>]</w:t>
      </w:r>
      <w:r w:rsidR="00C91F04" w:rsidRPr="00612EF4">
        <w:rPr>
          <w:sz w:val="23"/>
          <w:szCs w:val="23"/>
        </w:rPr>
        <w:t xml:space="preserve"> </w:t>
      </w:r>
    </w:p>
    <w:p w14:paraId="19801FF8" w14:textId="77777777" w:rsidR="000E49A6" w:rsidRPr="00612EF4" w:rsidRDefault="000E49A6" w:rsidP="00E46C93">
      <w:pPr>
        <w:pStyle w:val="ListParagraph"/>
        <w:numPr>
          <w:ilvl w:val="2"/>
          <w:numId w:val="11"/>
        </w:numPr>
        <w:spacing w:after="0" w:line="240" w:lineRule="auto"/>
        <w:ind w:left="1418" w:hanging="357"/>
        <w:rPr>
          <w:sz w:val="23"/>
          <w:szCs w:val="23"/>
          <w:lang w:val="fr-FR"/>
        </w:rPr>
      </w:pPr>
      <w:r w:rsidRPr="00612EF4">
        <w:rPr>
          <w:sz w:val="23"/>
          <w:szCs w:val="23"/>
          <w:lang w:val="fr-FR"/>
        </w:rPr>
        <w:t>Ni</w:t>
      </w:r>
      <w:r w:rsidR="009F0A55" w:rsidRPr="00612EF4">
        <w:rPr>
          <w:sz w:val="23"/>
          <w:szCs w:val="23"/>
          <w:lang w:val="fr-FR"/>
        </w:rPr>
        <w:t>j</w:t>
      </w:r>
      <w:r w:rsidRPr="00612EF4">
        <w:rPr>
          <w:sz w:val="23"/>
          <w:szCs w:val="23"/>
          <w:lang w:val="fr-FR"/>
        </w:rPr>
        <w:t>megen</w:t>
      </w:r>
      <w:r w:rsidR="009F0A55" w:rsidRPr="00612EF4">
        <w:rPr>
          <w:sz w:val="23"/>
          <w:szCs w:val="23"/>
          <w:lang w:val="fr-FR"/>
        </w:rPr>
        <w:t xml:space="preserve"> [16 q</w:t>
      </w:r>
      <w:r w:rsidR="000565CD" w:rsidRPr="00612EF4">
        <w:rPr>
          <w:sz w:val="23"/>
          <w:szCs w:val="23"/>
          <w:lang w:val="fr-FR"/>
        </w:rPr>
        <w:t>uestion</w:t>
      </w:r>
      <w:r w:rsidR="009F0A55" w:rsidRPr="00612EF4">
        <w:rPr>
          <w:sz w:val="23"/>
          <w:szCs w:val="23"/>
          <w:lang w:val="fr-FR"/>
        </w:rPr>
        <w:t xml:space="preserve">s </w:t>
      </w:r>
      <w:r w:rsidR="009F0A55" w:rsidRPr="00612EF4">
        <w:rPr>
          <w:i/>
          <w:iCs/>
          <w:sz w:val="23"/>
          <w:szCs w:val="23"/>
          <w:lang w:val="fr-FR"/>
        </w:rPr>
        <w:t>re</w:t>
      </w:r>
      <w:r w:rsidR="009F0A55" w:rsidRPr="00612EF4">
        <w:rPr>
          <w:sz w:val="23"/>
          <w:szCs w:val="23"/>
          <w:lang w:val="fr-FR"/>
        </w:rPr>
        <w:t xml:space="preserve"> hyperventilation syndrome</w:t>
      </w:r>
      <w:r w:rsidR="00F61EC2" w:rsidRPr="00612EF4">
        <w:rPr>
          <w:rStyle w:val="FootnoteReference"/>
          <w:sz w:val="23"/>
          <w:szCs w:val="23"/>
          <w:lang w:val="fr-FR"/>
        </w:rPr>
        <w:footnoteReference w:id="13"/>
      </w:r>
      <w:r w:rsidR="009F0A55" w:rsidRPr="00612EF4">
        <w:rPr>
          <w:sz w:val="23"/>
          <w:szCs w:val="23"/>
          <w:lang w:val="fr-FR"/>
        </w:rPr>
        <w:t>]</w:t>
      </w:r>
    </w:p>
    <w:p w14:paraId="2C088ED9" w14:textId="3241D0A5" w:rsidR="001D2AF9" w:rsidRPr="001D2AF9" w:rsidRDefault="000E49A6" w:rsidP="00E46C93">
      <w:pPr>
        <w:pStyle w:val="ListParagraph"/>
        <w:numPr>
          <w:ilvl w:val="2"/>
          <w:numId w:val="11"/>
        </w:numPr>
        <w:spacing w:after="0" w:line="240" w:lineRule="auto"/>
        <w:ind w:left="1418"/>
        <w:rPr>
          <w:sz w:val="23"/>
          <w:szCs w:val="23"/>
        </w:rPr>
      </w:pPr>
      <w:r w:rsidRPr="00612EF4">
        <w:rPr>
          <w:sz w:val="23"/>
          <w:szCs w:val="23"/>
        </w:rPr>
        <w:t>ACQ</w:t>
      </w:r>
      <w:r w:rsidR="009F0A55" w:rsidRPr="00612EF4">
        <w:rPr>
          <w:sz w:val="23"/>
          <w:szCs w:val="23"/>
        </w:rPr>
        <w:t xml:space="preserve"> [Asthma Control Questionnaire</w:t>
      </w:r>
      <w:r w:rsidR="00F61EC2" w:rsidRPr="00612EF4">
        <w:rPr>
          <w:rStyle w:val="FootnoteReference"/>
          <w:sz w:val="23"/>
          <w:szCs w:val="23"/>
        </w:rPr>
        <w:footnoteReference w:id="14"/>
      </w:r>
      <w:r w:rsidR="009F0A55" w:rsidRPr="00612EF4">
        <w:rPr>
          <w:sz w:val="23"/>
          <w:szCs w:val="23"/>
        </w:rPr>
        <w:t>]</w:t>
      </w:r>
    </w:p>
    <w:p w14:paraId="1FEE19B2" w14:textId="05C74680" w:rsidR="00101A85" w:rsidRPr="00E170DA" w:rsidRDefault="00DE56F8" w:rsidP="00E46C93">
      <w:pPr>
        <w:pStyle w:val="ListParagraph"/>
        <w:numPr>
          <w:ilvl w:val="0"/>
          <w:numId w:val="20"/>
        </w:numPr>
        <w:spacing w:after="0" w:line="240" w:lineRule="auto"/>
        <w:rPr>
          <w:sz w:val="24"/>
          <w:szCs w:val="24"/>
        </w:rPr>
      </w:pPr>
      <w:r w:rsidRPr="00E35572">
        <w:rPr>
          <w:sz w:val="24"/>
          <w:szCs w:val="24"/>
        </w:rPr>
        <w:lastRenderedPageBreak/>
        <w:t>A 20-minute assessment by a specialist respiratory physician (consultant respiratory physician or respiratory</w:t>
      </w:r>
      <w:r w:rsidR="00C1768C">
        <w:rPr>
          <w:sz w:val="24"/>
          <w:szCs w:val="24"/>
        </w:rPr>
        <w:t xml:space="preserve"> Registrar</w:t>
      </w:r>
      <w:r w:rsidRPr="00E35572">
        <w:rPr>
          <w:sz w:val="24"/>
          <w:szCs w:val="24"/>
        </w:rPr>
        <w:t xml:space="preserve">), working alongside the clinical practice staff </w:t>
      </w:r>
    </w:p>
    <w:p w14:paraId="0C5C936A" w14:textId="77777777" w:rsidR="00C300E4" w:rsidRPr="00E35572" w:rsidRDefault="00C300E4" w:rsidP="00E46C93">
      <w:pPr>
        <w:pStyle w:val="ListParagraph"/>
        <w:numPr>
          <w:ilvl w:val="1"/>
          <w:numId w:val="11"/>
        </w:numPr>
        <w:spacing w:after="0" w:line="240" w:lineRule="auto"/>
        <w:ind w:left="1134"/>
        <w:rPr>
          <w:sz w:val="24"/>
          <w:szCs w:val="24"/>
        </w:rPr>
      </w:pPr>
      <w:r w:rsidRPr="00E35572">
        <w:rPr>
          <w:sz w:val="24"/>
          <w:szCs w:val="24"/>
        </w:rPr>
        <w:t>History</w:t>
      </w:r>
    </w:p>
    <w:p w14:paraId="56900380" w14:textId="77777777" w:rsidR="00C300E4" w:rsidRDefault="00C300E4" w:rsidP="00E46C93">
      <w:pPr>
        <w:pStyle w:val="ListParagraph"/>
        <w:numPr>
          <w:ilvl w:val="1"/>
          <w:numId w:val="11"/>
        </w:numPr>
        <w:spacing w:after="0" w:line="240" w:lineRule="auto"/>
        <w:ind w:left="1134"/>
        <w:rPr>
          <w:sz w:val="24"/>
          <w:szCs w:val="24"/>
        </w:rPr>
      </w:pPr>
      <w:r w:rsidRPr="00E35572">
        <w:rPr>
          <w:sz w:val="24"/>
          <w:szCs w:val="24"/>
        </w:rPr>
        <w:t>Examination</w:t>
      </w:r>
    </w:p>
    <w:p w14:paraId="6DE335F7" w14:textId="77777777" w:rsidR="00C1768C" w:rsidRPr="00E35572" w:rsidRDefault="00C1768C" w:rsidP="00E46C93">
      <w:pPr>
        <w:pStyle w:val="ListParagraph"/>
        <w:numPr>
          <w:ilvl w:val="1"/>
          <w:numId w:val="11"/>
        </w:numPr>
        <w:spacing w:after="0" w:line="240" w:lineRule="auto"/>
        <w:ind w:left="1134"/>
        <w:rPr>
          <w:sz w:val="24"/>
          <w:szCs w:val="24"/>
        </w:rPr>
      </w:pPr>
      <w:r>
        <w:rPr>
          <w:sz w:val="24"/>
          <w:szCs w:val="24"/>
        </w:rPr>
        <w:t>Assessment of test results</w:t>
      </w:r>
    </w:p>
    <w:p w14:paraId="21D437BA" w14:textId="77777777" w:rsidR="00101A85" w:rsidRPr="00E35572" w:rsidRDefault="00101A85" w:rsidP="00F61EC2">
      <w:pPr>
        <w:pStyle w:val="ListParagraph"/>
        <w:spacing w:after="0" w:line="240" w:lineRule="auto"/>
        <w:ind w:left="1440"/>
        <w:rPr>
          <w:sz w:val="24"/>
          <w:szCs w:val="24"/>
        </w:rPr>
      </w:pPr>
    </w:p>
    <w:p w14:paraId="656AA7D2" w14:textId="5091F779" w:rsidR="00101A85" w:rsidRPr="00E170DA" w:rsidRDefault="00DE56F8" w:rsidP="00E46C93">
      <w:pPr>
        <w:pStyle w:val="ListParagraph"/>
        <w:numPr>
          <w:ilvl w:val="0"/>
          <w:numId w:val="20"/>
        </w:numPr>
        <w:spacing w:after="0" w:line="240" w:lineRule="auto"/>
        <w:rPr>
          <w:sz w:val="24"/>
          <w:szCs w:val="24"/>
        </w:rPr>
      </w:pPr>
      <w:r w:rsidRPr="00E35572">
        <w:rPr>
          <w:sz w:val="24"/>
          <w:szCs w:val="24"/>
        </w:rPr>
        <w:t xml:space="preserve">A </w:t>
      </w:r>
      <w:r w:rsidR="00C1768C">
        <w:rPr>
          <w:sz w:val="24"/>
          <w:szCs w:val="24"/>
        </w:rPr>
        <w:t>10-</w:t>
      </w:r>
      <w:r w:rsidRPr="00E35572">
        <w:rPr>
          <w:sz w:val="24"/>
          <w:szCs w:val="24"/>
        </w:rPr>
        <w:t xml:space="preserve">20-minute follow up education session with the respiratory </w:t>
      </w:r>
      <w:r w:rsidR="00480A56">
        <w:rPr>
          <w:sz w:val="24"/>
          <w:szCs w:val="24"/>
        </w:rPr>
        <w:t>quality improvement</w:t>
      </w:r>
      <w:r w:rsidR="00C1768C" w:rsidRPr="00E35572">
        <w:rPr>
          <w:sz w:val="24"/>
          <w:szCs w:val="24"/>
        </w:rPr>
        <w:t xml:space="preserve"> </w:t>
      </w:r>
      <w:r w:rsidRPr="00E35572">
        <w:rPr>
          <w:sz w:val="24"/>
          <w:szCs w:val="24"/>
        </w:rPr>
        <w:t xml:space="preserve">nurse </w:t>
      </w:r>
    </w:p>
    <w:p w14:paraId="47B5078B" w14:textId="77777777" w:rsidR="00C300E4" w:rsidRPr="00E35572" w:rsidRDefault="00C300E4" w:rsidP="00E46C93">
      <w:pPr>
        <w:pStyle w:val="ListParagraph"/>
        <w:numPr>
          <w:ilvl w:val="1"/>
          <w:numId w:val="11"/>
        </w:numPr>
        <w:spacing w:after="0" w:line="240" w:lineRule="auto"/>
        <w:ind w:left="1134"/>
        <w:rPr>
          <w:sz w:val="24"/>
          <w:szCs w:val="24"/>
        </w:rPr>
      </w:pPr>
      <w:r w:rsidRPr="00E35572">
        <w:rPr>
          <w:sz w:val="24"/>
          <w:szCs w:val="24"/>
        </w:rPr>
        <w:t>Inhaler technique</w:t>
      </w:r>
    </w:p>
    <w:p w14:paraId="06EF3AB0" w14:textId="77777777" w:rsidR="00C300E4" w:rsidRPr="00E35572" w:rsidRDefault="00C300E4" w:rsidP="00E46C93">
      <w:pPr>
        <w:pStyle w:val="ListParagraph"/>
        <w:numPr>
          <w:ilvl w:val="1"/>
          <w:numId w:val="11"/>
        </w:numPr>
        <w:spacing w:after="0" w:line="240" w:lineRule="auto"/>
        <w:ind w:left="1134"/>
        <w:rPr>
          <w:sz w:val="24"/>
          <w:szCs w:val="24"/>
        </w:rPr>
      </w:pPr>
      <w:r w:rsidRPr="00E35572">
        <w:rPr>
          <w:sz w:val="24"/>
          <w:szCs w:val="24"/>
        </w:rPr>
        <w:t xml:space="preserve">Smoking cessation </w:t>
      </w:r>
    </w:p>
    <w:p w14:paraId="22AB2797" w14:textId="77777777" w:rsidR="00C300E4" w:rsidRPr="00E35572" w:rsidRDefault="00C300E4" w:rsidP="00E46C93">
      <w:pPr>
        <w:pStyle w:val="ListParagraph"/>
        <w:numPr>
          <w:ilvl w:val="1"/>
          <w:numId w:val="11"/>
        </w:numPr>
        <w:spacing w:after="0" w:line="240" w:lineRule="auto"/>
        <w:ind w:left="1134"/>
        <w:rPr>
          <w:sz w:val="24"/>
          <w:szCs w:val="24"/>
        </w:rPr>
      </w:pPr>
      <w:r w:rsidRPr="00E35572">
        <w:rPr>
          <w:sz w:val="24"/>
          <w:szCs w:val="24"/>
        </w:rPr>
        <w:t>Self-management plan</w:t>
      </w:r>
    </w:p>
    <w:p w14:paraId="1B1A816F" w14:textId="77777777" w:rsidR="00C300E4" w:rsidRDefault="00C300E4" w:rsidP="00E46C93">
      <w:pPr>
        <w:pStyle w:val="ListParagraph"/>
        <w:numPr>
          <w:ilvl w:val="1"/>
          <w:numId w:val="11"/>
        </w:numPr>
        <w:spacing w:after="0" w:line="240" w:lineRule="auto"/>
        <w:ind w:left="1134"/>
        <w:rPr>
          <w:sz w:val="24"/>
          <w:szCs w:val="24"/>
        </w:rPr>
      </w:pPr>
      <w:r w:rsidRPr="00E35572">
        <w:rPr>
          <w:sz w:val="24"/>
          <w:szCs w:val="24"/>
        </w:rPr>
        <w:t xml:space="preserve">Education </w:t>
      </w:r>
    </w:p>
    <w:p w14:paraId="62E42DEE" w14:textId="77777777" w:rsidR="00C1768C" w:rsidRPr="00E35572" w:rsidRDefault="00C1768C" w:rsidP="00E46C93">
      <w:pPr>
        <w:pStyle w:val="ListParagraph"/>
        <w:numPr>
          <w:ilvl w:val="1"/>
          <w:numId w:val="11"/>
        </w:numPr>
        <w:spacing w:after="0" w:line="240" w:lineRule="auto"/>
        <w:ind w:left="1134"/>
        <w:rPr>
          <w:sz w:val="24"/>
          <w:szCs w:val="24"/>
        </w:rPr>
      </w:pPr>
      <w:r>
        <w:rPr>
          <w:sz w:val="24"/>
          <w:szCs w:val="24"/>
        </w:rPr>
        <w:t>Follow-up advice</w:t>
      </w:r>
    </w:p>
    <w:p w14:paraId="66C2DC8C" w14:textId="77777777" w:rsidR="008600A6" w:rsidRDefault="008600A6" w:rsidP="00F61EC2">
      <w:pPr>
        <w:spacing w:after="0" w:line="240" w:lineRule="auto"/>
        <w:rPr>
          <w:color w:val="0070C0"/>
        </w:rPr>
      </w:pPr>
    </w:p>
    <w:p w14:paraId="30E9046D" w14:textId="0F06FA67" w:rsidR="00612EF4" w:rsidRDefault="008D1ED9" w:rsidP="00F61EC2">
      <w:pPr>
        <w:spacing w:after="0" w:line="240" w:lineRule="auto"/>
        <w:rPr>
          <w:sz w:val="24"/>
          <w:szCs w:val="24"/>
        </w:rPr>
      </w:pPr>
      <w:r w:rsidRPr="008D1ED9">
        <w:rPr>
          <w:sz w:val="24"/>
          <w:szCs w:val="24"/>
        </w:rPr>
        <w:t xml:space="preserve">Not </w:t>
      </w:r>
      <w:r>
        <w:rPr>
          <w:sz w:val="24"/>
          <w:szCs w:val="24"/>
        </w:rPr>
        <w:t xml:space="preserve">all </w:t>
      </w:r>
      <w:r w:rsidRPr="008D1ED9">
        <w:rPr>
          <w:sz w:val="24"/>
          <w:szCs w:val="24"/>
        </w:rPr>
        <w:t xml:space="preserve">diagnostic instruments were used </w:t>
      </w:r>
      <w:r>
        <w:rPr>
          <w:sz w:val="24"/>
          <w:szCs w:val="24"/>
        </w:rPr>
        <w:t xml:space="preserve">systematically </w:t>
      </w:r>
      <w:r w:rsidRPr="008D1ED9">
        <w:rPr>
          <w:sz w:val="24"/>
          <w:szCs w:val="24"/>
        </w:rPr>
        <w:t xml:space="preserve">on all patients. The </w:t>
      </w:r>
      <w:r w:rsidR="00C1768C">
        <w:rPr>
          <w:sz w:val="24"/>
          <w:szCs w:val="24"/>
        </w:rPr>
        <w:t xml:space="preserve">Consultant and registrar determined which test and questionnaires were necessary, supported by the physiologist and respiratory </w:t>
      </w:r>
      <w:r w:rsidR="00480A56">
        <w:rPr>
          <w:sz w:val="24"/>
          <w:szCs w:val="24"/>
        </w:rPr>
        <w:t>quality improvement</w:t>
      </w:r>
      <w:r w:rsidR="00C1768C">
        <w:rPr>
          <w:sz w:val="24"/>
          <w:szCs w:val="24"/>
        </w:rPr>
        <w:t xml:space="preserve"> nurse  </w:t>
      </w:r>
    </w:p>
    <w:p w14:paraId="765B9413" w14:textId="77777777" w:rsidR="00C1768C" w:rsidRDefault="00C1768C" w:rsidP="00F61EC2">
      <w:pPr>
        <w:spacing w:after="0" w:line="240" w:lineRule="auto"/>
        <w:rPr>
          <w:sz w:val="24"/>
          <w:szCs w:val="24"/>
        </w:rPr>
      </w:pPr>
    </w:p>
    <w:p w14:paraId="6242E2ED" w14:textId="0643E6CF" w:rsidR="00473C5D" w:rsidRPr="003C3675" w:rsidRDefault="00473C5D" w:rsidP="00314181">
      <w:pPr>
        <w:spacing w:after="0" w:line="240" w:lineRule="auto"/>
        <w:rPr>
          <w:sz w:val="24"/>
          <w:szCs w:val="24"/>
        </w:rPr>
      </w:pPr>
    </w:p>
    <w:p w14:paraId="6560C061" w14:textId="7CB854B5" w:rsidR="00045328" w:rsidRPr="000565CD" w:rsidRDefault="000565CD" w:rsidP="00E46C93">
      <w:pPr>
        <w:pStyle w:val="ListParagraph"/>
        <w:numPr>
          <w:ilvl w:val="1"/>
          <w:numId w:val="30"/>
        </w:numPr>
        <w:rPr>
          <w:b/>
          <w:bCs/>
          <w:sz w:val="28"/>
          <w:szCs w:val="28"/>
        </w:rPr>
      </w:pPr>
      <w:r>
        <w:rPr>
          <w:b/>
          <w:bCs/>
          <w:sz w:val="28"/>
          <w:szCs w:val="28"/>
        </w:rPr>
        <w:t>One-</w:t>
      </w:r>
      <w:r w:rsidRPr="000565CD">
        <w:rPr>
          <w:b/>
          <w:bCs/>
          <w:sz w:val="28"/>
          <w:szCs w:val="28"/>
        </w:rPr>
        <w:t xml:space="preserve">month </w:t>
      </w:r>
      <w:r>
        <w:rPr>
          <w:b/>
          <w:bCs/>
          <w:sz w:val="28"/>
          <w:szCs w:val="28"/>
        </w:rPr>
        <w:t>p</w:t>
      </w:r>
      <w:r w:rsidR="00045328" w:rsidRPr="000565CD">
        <w:rPr>
          <w:b/>
          <w:bCs/>
          <w:sz w:val="28"/>
          <w:szCs w:val="28"/>
        </w:rPr>
        <w:t xml:space="preserve">ost </w:t>
      </w:r>
      <w:r w:rsidR="00D87007">
        <w:rPr>
          <w:b/>
          <w:bCs/>
          <w:sz w:val="28"/>
          <w:szCs w:val="28"/>
        </w:rPr>
        <w:t xml:space="preserve">HLCCs follow-up </w:t>
      </w:r>
    </w:p>
    <w:p w14:paraId="4BC14013" w14:textId="21D89860" w:rsidR="001300FF" w:rsidRDefault="008D1ED9" w:rsidP="008600A6">
      <w:pPr>
        <w:spacing w:after="0" w:line="240" w:lineRule="auto"/>
        <w:rPr>
          <w:sz w:val="24"/>
        </w:rPr>
      </w:pPr>
      <w:r w:rsidRPr="007A4CD3">
        <w:rPr>
          <w:sz w:val="24"/>
        </w:rPr>
        <w:t xml:space="preserve">Following the diagnostic 60 minutes </w:t>
      </w:r>
      <w:r w:rsidR="00964A38">
        <w:rPr>
          <w:sz w:val="24"/>
        </w:rPr>
        <w:t xml:space="preserve">HLCCs </w:t>
      </w:r>
      <w:r w:rsidR="00241BAB">
        <w:rPr>
          <w:sz w:val="24"/>
        </w:rPr>
        <w:t xml:space="preserve">all patient records were given to their registered GP for review (referral, treatment change and </w:t>
      </w:r>
      <w:r w:rsidR="00964A38">
        <w:rPr>
          <w:sz w:val="24"/>
        </w:rPr>
        <w:t xml:space="preserve">in order to confirm the </w:t>
      </w:r>
      <w:r w:rsidR="00241BAB">
        <w:rPr>
          <w:sz w:val="24"/>
        </w:rPr>
        <w:t>diagnosis).</w:t>
      </w:r>
      <w:r w:rsidR="006300E7">
        <w:rPr>
          <w:sz w:val="24"/>
        </w:rPr>
        <w:t xml:space="preserve"> </w:t>
      </w:r>
      <w:r w:rsidR="00241BAB">
        <w:rPr>
          <w:sz w:val="24"/>
        </w:rPr>
        <w:t>All</w:t>
      </w:r>
      <w:r w:rsidR="00A61822" w:rsidRPr="007A4CD3">
        <w:rPr>
          <w:sz w:val="24"/>
        </w:rPr>
        <w:t xml:space="preserve"> patients </w:t>
      </w:r>
      <w:r w:rsidR="00241BAB">
        <w:rPr>
          <w:sz w:val="24"/>
        </w:rPr>
        <w:t xml:space="preserve">reviewed </w:t>
      </w:r>
      <w:r w:rsidR="00A61822" w:rsidRPr="007A4CD3">
        <w:rPr>
          <w:sz w:val="24"/>
        </w:rPr>
        <w:t xml:space="preserve">faced </w:t>
      </w:r>
      <w:r w:rsidR="001300FF" w:rsidRPr="007A4CD3">
        <w:rPr>
          <w:sz w:val="24"/>
        </w:rPr>
        <w:t>three possible outcomes:</w:t>
      </w:r>
    </w:p>
    <w:p w14:paraId="4FC3F5E3" w14:textId="77777777" w:rsidR="008600A6" w:rsidRPr="007A4CD3" w:rsidRDefault="008600A6" w:rsidP="008600A6">
      <w:pPr>
        <w:spacing w:after="0" w:line="240" w:lineRule="auto"/>
        <w:rPr>
          <w:sz w:val="24"/>
        </w:rPr>
      </w:pPr>
    </w:p>
    <w:p w14:paraId="0A33C977" w14:textId="11253FBB" w:rsidR="001300FF" w:rsidRDefault="00045328" w:rsidP="00E46C93">
      <w:pPr>
        <w:pStyle w:val="ListParagraph"/>
        <w:numPr>
          <w:ilvl w:val="0"/>
          <w:numId w:val="32"/>
        </w:numPr>
        <w:spacing w:after="0" w:line="240" w:lineRule="auto"/>
        <w:rPr>
          <w:sz w:val="24"/>
        </w:rPr>
      </w:pPr>
      <w:r w:rsidRPr="001C1660">
        <w:rPr>
          <w:sz w:val="24"/>
        </w:rPr>
        <w:t>R</w:t>
      </w:r>
      <w:r w:rsidR="008D1ED9" w:rsidRPr="001C1660">
        <w:rPr>
          <w:sz w:val="24"/>
        </w:rPr>
        <w:t>eferred to their GP</w:t>
      </w:r>
      <w:r w:rsidR="000A5822" w:rsidRPr="001C1660">
        <w:rPr>
          <w:sz w:val="24"/>
        </w:rPr>
        <w:t xml:space="preserve"> practice</w:t>
      </w:r>
      <w:r w:rsidR="008D1ED9" w:rsidRPr="001C1660">
        <w:rPr>
          <w:sz w:val="24"/>
        </w:rPr>
        <w:t xml:space="preserve"> for </w:t>
      </w:r>
      <w:r w:rsidR="000A5822" w:rsidRPr="001C1660">
        <w:rPr>
          <w:sz w:val="24"/>
        </w:rPr>
        <w:t xml:space="preserve">simple </w:t>
      </w:r>
      <w:r w:rsidR="008D1ED9" w:rsidRPr="001C1660">
        <w:rPr>
          <w:sz w:val="24"/>
        </w:rPr>
        <w:t>follow</w:t>
      </w:r>
      <w:r w:rsidR="001C1660" w:rsidRPr="001C1660">
        <w:rPr>
          <w:sz w:val="24"/>
        </w:rPr>
        <w:t>-up (for the more benign cases)</w:t>
      </w:r>
    </w:p>
    <w:p w14:paraId="495E1DDA" w14:textId="77777777" w:rsidR="001C1660" w:rsidRDefault="00045328" w:rsidP="00E46C93">
      <w:pPr>
        <w:pStyle w:val="ListParagraph"/>
        <w:numPr>
          <w:ilvl w:val="0"/>
          <w:numId w:val="32"/>
        </w:numPr>
        <w:spacing w:after="0" w:line="240" w:lineRule="auto"/>
        <w:rPr>
          <w:sz w:val="24"/>
        </w:rPr>
      </w:pPr>
      <w:r w:rsidRPr="001C1660">
        <w:rPr>
          <w:sz w:val="24"/>
        </w:rPr>
        <w:t>I</w:t>
      </w:r>
      <w:r w:rsidR="008D1ED9" w:rsidRPr="001C1660">
        <w:rPr>
          <w:sz w:val="24"/>
        </w:rPr>
        <w:t xml:space="preserve">nvited to attend a follow-up </w:t>
      </w:r>
      <w:r w:rsidR="00241BAB" w:rsidRPr="001C1660">
        <w:rPr>
          <w:sz w:val="24"/>
        </w:rPr>
        <w:t xml:space="preserve">mentorship </w:t>
      </w:r>
      <w:r w:rsidR="008D1ED9" w:rsidRPr="001C1660">
        <w:rPr>
          <w:sz w:val="24"/>
        </w:rPr>
        <w:t xml:space="preserve">clinic four weeks later </w:t>
      </w:r>
      <w:r w:rsidRPr="001C1660">
        <w:rPr>
          <w:sz w:val="24"/>
        </w:rPr>
        <w:t xml:space="preserve">held by </w:t>
      </w:r>
      <w:r w:rsidR="008D1ED9" w:rsidRPr="001C1660">
        <w:rPr>
          <w:sz w:val="24"/>
        </w:rPr>
        <w:t xml:space="preserve">the </w:t>
      </w:r>
      <w:r w:rsidR="00964A38" w:rsidRPr="001C1660">
        <w:rPr>
          <w:sz w:val="24"/>
        </w:rPr>
        <w:t xml:space="preserve">RQI </w:t>
      </w:r>
      <w:r w:rsidR="008D1ED9" w:rsidRPr="001C1660">
        <w:rPr>
          <w:sz w:val="24"/>
        </w:rPr>
        <w:t xml:space="preserve">Nurse </w:t>
      </w:r>
      <w:r w:rsidR="00241BAB" w:rsidRPr="001C1660">
        <w:rPr>
          <w:sz w:val="24"/>
        </w:rPr>
        <w:t>within the GP practice</w:t>
      </w:r>
    </w:p>
    <w:p w14:paraId="1217182B" w14:textId="5A2144ED" w:rsidR="001C1660" w:rsidRPr="001C1660" w:rsidRDefault="001C1660" w:rsidP="00E46C93">
      <w:pPr>
        <w:pStyle w:val="ListParagraph"/>
        <w:numPr>
          <w:ilvl w:val="0"/>
          <w:numId w:val="32"/>
        </w:numPr>
        <w:spacing w:after="0" w:line="240" w:lineRule="auto"/>
        <w:rPr>
          <w:sz w:val="24"/>
        </w:rPr>
      </w:pPr>
      <w:r w:rsidRPr="001C1660">
        <w:rPr>
          <w:sz w:val="24"/>
        </w:rPr>
        <w:t xml:space="preserve">Sent for further tests or specialist referral in secondary care </w:t>
      </w:r>
    </w:p>
    <w:p w14:paraId="331B4350" w14:textId="77777777" w:rsidR="008600A6" w:rsidRPr="007A4CD3" w:rsidRDefault="008600A6" w:rsidP="008600A6">
      <w:pPr>
        <w:spacing w:after="0" w:line="240" w:lineRule="auto"/>
        <w:rPr>
          <w:sz w:val="24"/>
        </w:rPr>
      </w:pPr>
    </w:p>
    <w:p w14:paraId="37F2310D" w14:textId="25C6CE74" w:rsidR="008600A6" w:rsidRDefault="00D4383C" w:rsidP="008600A6">
      <w:pPr>
        <w:spacing w:after="0" w:line="240" w:lineRule="auto"/>
        <w:rPr>
          <w:sz w:val="24"/>
        </w:rPr>
      </w:pPr>
      <w:r w:rsidRPr="00964A38">
        <w:rPr>
          <w:sz w:val="24"/>
        </w:rPr>
        <w:t xml:space="preserve">The post HLCC </w:t>
      </w:r>
      <w:r w:rsidR="001C1660">
        <w:rPr>
          <w:sz w:val="24"/>
        </w:rPr>
        <w:t xml:space="preserve">30-minute </w:t>
      </w:r>
      <w:r w:rsidRPr="00964A38">
        <w:rPr>
          <w:sz w:val="24"/>
        </w:rPr>
        <w:t xml:space="preserve">follow-up </w:t>
      </w:r>
      <w:r w:rsidR="001C1660">
        <w:rPr>
          <w:sz w:val="24"/>
        </w:rPr>
        <w:t xml:space="preserve">mentorship clinic was </w:t>
      </w:r>
      <w:r w:rsidR="001C1660" w:rsidRPr="00964A38">
        <w:rPr>
          <w:sz w:val="24"/>
        </w:rPr>
        <w:t>undertaken by</w:t>
      </w:r>
      <w:r w:rsidR="001C1660">
        <w:rPr>
          <w:sz w:val="24"/>
        </w:rPr>
        <w:t xml:space="preserve"> the RQI Nurse</w:t>
      </w:r>
      <w:r w:rsidR="001C1660" w:rsidRPr="00964A38">
        <w:rPr>
          <w:sz w:val="24"/>
        </w:rPr>
        <w:t xml:space="preserve"> </w:t>
      </w:r>
      <w:r w:rsidR="00045328" w:rsidRPr="00964A38">
        <w:rPr>
          <w:sz w:val="24"/>
        </w:rPr>
        <w:t>to see how patients</w:t>
      </w:r>
      <w:r w:rsidR="008D1ED9" w:rsidRPr="00964A38">
        <w:rPr>
          <w:sz w:val="24"/>
        </w:rPr>
        <w:t xml:space="preserve"> </w:t>
      </w:r>
      <w:r w:rsidR="001C1660">
        <w:rPr>
          <w:sz w:val="24"/>
        </w:rPr>
        <w:t>ertr</w:t>
      </w:r>
      <w:r w:rsidR="00045328" w:rsidRPr="00964A38">
        <w:rPr>
          <w:sz w:val="24"/>
        </w:rPr>
        <w:t xml:space="preserve"> </w:t>
      </w:r>
      <w:r w:rsidRPr="00964A38">
        <w:rPr>
          <w:sz w:val="24"/>
        </w:rPr>
        <w:t>getting on</w:t>
      </w:r>
      <w:r w:rsidR="00473C5D">
        <w:rPr>
          <w:sz w:val="24"/>
        </w:rPr>
        <w:t xml:space="preserve">. </w:t>
      </w:r>
      <w:r>
        <w:rPr>
          <w:sz w:val="24"/>
        </w:rPr>
        <w:t xml:space="preserve"> </w:t>
      </w:r>
      <w:r w:rsidR="008600A6" w:rsidRPr="008600A6">
        <w:rPr>
          <w:sz w:val="24"/>
        </w:rPr>
        <w:t xml:space="preserve">For practical reasons the treatment of newly diagnosed patients is often not started immediately after the </w:t>
      </w:r>
      <w:r w:rsidR="001C1660">
        <w:rPr>
          <w:sz w:val="24"/>
        </w:rPr>
        <w:t>HLCC</w:t>
      </w:r>
      <w:r w:rsidR="008600A6" w:rsidRPr="008600A6">
        <w:rPr>
          <w:sz w:val="24"/>
        </w:rPr>
        <w:t>, but a couple of days afterwards</w:t>
      </w:r>
      <w:r w:rsidR="00241BAB">
        <w:rPr>
          <w:sz w:val="24"/>
        </w:rPr>
        <w:t xml:space="preserve"> once the GP had reviewed and agreed the patients records</w:t>
      </w:r>
      <w:r w:rsidR="008600A6" w:rsidRPr="008600A6">
        <w:rPr>
          <w:sz w:val="24"/>
        </w:rPr>
        <w:t>.</w:t>
      </w:r>
      <w:r w:rsidR="008600A6" w:rsidRPr="007A4CD3">
        <w:rPr>
          <w:sz w:val="24"/>
        </w:rPr>
        <w:t xml:space="preserve"> </w:t>
      </w:r>
    </w:p>
    <w:p w14:paraId="56EAF0A3" w14:textId="77777777" w:rsidR="003F586D" w:rsidRDefault="003F586D" w:rsidP="008600A6">
      <w:pPr>
        <w:spacing w:after="0" w:line="240" w:lineRule="auto"/>
        <w:rPr>
          <w:sz w:val="24"/>
        </w:rPr>
      </w:pPr>
    </w:p>
    <w:p w14:paraId="68C481A7" w14:textId="76B66B05" w:rsidR="008600A6" w:rsidRDefault="000A5822" w:rsidP="008600A6">
      <w:pPr>
        <w:spacing w:after="0" w:line="240" w:lineRule="auto"/>
        <w:rPr>
          <w:sz w:val="24"/>
        </w:rPr>
      </w:pPr>
      <w:r w:rsidRPr="007A4CD3">
        <w:rPr>
          <w:sz w:val="24"/>
        </w:rPr>
        <w:t xml:space="preserve">Some patients may </w:t>
      </w:r>
      <w:r w:rsidR="008600A6">
        <w:rPr>
          <w:sz w:val="24"/>
        </w:rPr>
        <w:t>be</w:t>
      </w:r>
      <w:r w:rsidRPr="007A4CD3">
        <w:rPr>
          <w:sz w:val="24"/>
        </w:rPr>
        <w:t xml:space="preserve"> asked to keep a peak flow diary to bring with them during the education and mentorship follow-up session</w:t>
      </w:r>
      <w:r w:rsidRPr="008600A6">
        <w:rPr>
          <w:sz w:val="24"/>
        </w:rPr>
        <w:t xml:space="preserve">. </w:t>
      </w:r>
      <w:r w:rsidR="001300FF" w:rsidRPr="008600A6">
        <w:rPr>
          <w:sz w:val="24"/>
        </w:rPr>
        <w:t>T</w:t>
      </w:r>
      <w:r w:rsidR="006F40A1">
        <w:rPr>
          <w:sz w:val="24"/>
        </w:rPr>
        <w:t xml:space="preserve">his </w:t>
      </w:r>
      <w:r w:rsidR="00964A38">
        <w:rPr>
          <w:sz w:val="24"/>
        </w:rPr>
        <w:t xml:space="preserve">is </w:t>
      </w:r>
      <w:r w:rsidR="006F40A1">
        <w:rPr>
          <w:sz w:val="24"/>
        </w:rPr>
        <w:t>to ascertain or refute a diagnosis of asthma or to c</w:t>
      </w:r>
      <w:r w:rsidR="001300FF" w:rsidRPr="008600A6">
        <w:rPr>
          <w:sz w:val="24"/>
        </w:rPr>
        <w:t>heck the extent to which the treatment is working, s</w:t>
      </w:r>
      <w:r w:rsidR="001F291D" w:rsidRPr="008600A6">
        <w:rPr>
          <w:sz w:val="24"/>
        </w:rPr>
        <w:t>ome tests might be performed</w:t>
      </w:r>
      <w:r w:rsidR="00062ACB" w:rsidRPr="008600A6">
        <w:rPr>
          <w:sz w:val="24"/>
        </w:rPr>
        <w:t xml:space="preserve"> again</w:t>
      </w:r>
      <w:r w:rsidR="001F291D" w:rsidRPr="008600A6">
        <w:rPr>
          <w:sz w:val="24"/>
        </w:rPr>
        <w:t xml:space="preserve"> as required during the follow-up clinic e.g. FeNo </w:t>
      </w:r>
      <w:r w:rsidR="001300FF" w:rsidRPr="008600A6">
        <w:rPr>
          <w:sz w:val="24"/>
        </w:rPr>
        <w:t xml:space="preserve">Test </w:t>
      </w:r>
      <w:r w:rsidR="001F291D" w:rsidRPr="008600A6">
        <w:rPr>
          <w:sz w:val="24"/>
        </w:rPr>
        <w:t xml:space="preserve">[Exhaled Nitric Oxide Levels] and Pulmonary Function Tests [PFTs] </w:t>
      </w:r>
      <w:r w:rsidR="00062ACB" w:rsidRPr="008600A6">
        <w:rPr>
          <w:i/>
          <w:iCs/>
          <w:sz w:val="24"/>
        </w:rPr>
        <w:t>e.g</w:t>
      </w:r>
      <w:r w:rsidR="008600A6" w:rsidRPr="008600A6">
        <w:rPr>
          <w:i/>
          <w:iCs/>
          <w:sz w:val="24"/>
        </w:rPr>
        <w:t>.</w:t>
      </w:r>
      <w:r w:rsidR="00062ACB" w:rsidRPr="008600A6">
        <w:rPr>
          <w:sz w:val="24"/>
        </w:rPr>
        <w:t xml:space="preserve"> </w:t>
      </w:r>
      <w:r w:rsidR="001300FF" w:rsidRPr="008600A6">
        <w:rPr>
          <w:sz w:val="24"/>
        </w:rPr>
        <w:t xml:space="preserve">to determine </w:t>
      </w:r>
      <w:r w:rsidR="00062ACB" w:rsidRPr="008600A6">
        <w:rPr>
          <w:rFonts w:ascii="Calibri" w:eastAsia="Times New Roman" w:hAnsi="Calibri" w:cs="Times New Roman"/>
          <w:sz w:val="24"/>
        </w:rPr>
        <w:t>FEV</w:t>
      </w:r>
      <w:r w:rsidR="00062ACB" w:rsidRPr="008600A6">
        <w:rPr>
          <w:rFonts w:ascii="Calibri" w:eastAsia="Times New Roman" w:hAnsi="Calibri" w:cs="Times New Roman"/>
          <w:sz w:val="24"/>
          <w:vertAlign w:val="subscript"/>
        </w:rPr>
        <w:t>1</w:t>
      </w:r>
      <w:r w:rsidR="008600A6">
        <w:rPr>
          <w:rFonts w:ascii="Calibri" w:eastAsia="Times New Roman" w:hAnsi="Calibri" w:cs="Times New Roman"/>
          <w:sz w:val="24"/>
        </w:rPr>
        <w:t xml:space="preserve"> % predicted, </w:t>
      </w:r>
      <w:r w:rsidR="00062ACB" w:rsidRPr="008600A6">
        <w:rPr>
          <w:rFonts w:ascii="Calibri" w:eastAsia="Times New Roman" w:hAnsi="Calibri" w:cs="Times New Roman"/>
          <w:sz w:val="24"/>
        </w:rPr>
        <w:t>FVC % predicted</w:t>
      </w:r>
      <w:r w:rsidR="00062ACB" w:rsidRPr="008600A6">
        <w:rPr>
          <w:sz w:val="24"/>
        </w:rPr>
        <w:t xml:space="preserve"> and FEV</w:t>
      </w:r>
      <w:r w:rsidR="00062ACB" w:rsidRPr="008600A6">
        <w:rPr>
          <w:sz w:val="24"/>
          <w:vertAlign w:val="subscript"/>
        </w:rPr>
        <w:t>1</w:t>
      </w:r>
      <w:r w:rsidR="00062ACB" w:rsidRPr="008600A6">
        <w:rPr>
          <w:sz w:val="24"/>
        </w:rPr>
        <w:t>-FVC &lt;70</w:t>
      </w:r>
      <w:r w:rsidR="001300FF" w:rsidRPr="008600A6">
        <w:rPr>
          <w:sz w:val="24"/>
        </w:rPr>
        <w:t xml:space="preserve">. </w:t>
      </w:r>
    </w:p>
    <w:p w14:paraId="55AEC1A1" w14:textId="77777777" w:rsidR="008600A6" w:rsidRDefault="008600A6" w:rsidP="008600A6">
      <w:pPr>
        <w:spacing w:after="0" w:line="240" w:lineRule="auto"/>
        <w:rPr>
          <w:sz w:val="24"/>
        </w:rPr>
      </w:pPr>
    </w:p>
    <w:p w14:paraId="062FBA4C" w14:textId="73904286" w:rsidR="00045328" w:rsidRDefault="001300FF" w:rsidP="008600A6">
      <w:pPr>
        <w:spacing w:after="0" w:line="240" w:lineRule="auto"/>
        <w:rPr>
          <w:sz w:val="24"/>
        </w:rPr>
      </w:pPr>
      <w:r w:rsidRPr="007A4CD3">
        <w:rPr>
          <w:sz w:val="24"/>
        </w:rPr>
        <w:t xml:space="preserve">Checking correct inhaler technique using placebo inhalers </w:t>
      </w:r>
      <w:r w:rsidR="00045328" w:rsidRPr="007A4CD3">
        <w:rPr>
          <w:sz w:val="24"/>
        </w:rPr>
        <w:t xml:space="preserve">with or without a </w:t>
      </w:r>
      <w:r w:rsidR="006F40A1">
        <w:rPr>
          <w:sz w:val="24"/>
        </w:rPr>
        <w:t>spacer</w:t>
      </w:r>
      <w:r w:rsidR="006F40A1" w:rsidRPr="007A4CD3">
        <w:rPr>
          <w:sz w:val="24"/>
        </w:rPr>
        <w:t xml:space="preserve"> </w:t>
      </w:r>
      <w:r w:rsidR="006F40A1">
        <w:rPr>
          <w:sz w:val="24"/>
        </w:rPr>
        <w:t xml:space="preserve">and self-management review </w:t>
      </w:r>
      <w:r w:rsidR="00964A38">
        <w:rPr>
          <w:sz w:val="24"/>
        </w:rPr>
        <w:t xml:space="preserve">are </w:t>
      </w:r>
      <w:r w:rsidRPr="007A4CD3">
        <w:rPr>
          <w:sz w:val="24"/>
        </w:rPr>
        <w:t xml:space="preserve">also part of the </w:t>
      </w:r>
      <w:r w:rsidR="008600A6">
        <w:rPr>
          <w:sz w:val="24"/>
        </w:rPr>
        <w:t xml:space="preserve">education and mentoring follow-up process, after which </w:t>
      </w:r>
      <w:r w:rsidRPr="007A4CD3">
        <w:rPr>
          <w:sz w:val="24"/>
          <w:lang w:val="en-US"/>
        </w:rPr>
        <w:t xml:space="preserve">patients </w:t>
      </w:r>
      <w:r w:rsidR="000A5822" w:rsidRPr="007A4CD3">
        <w:rPr>
          <w:sz w:val="24"/>
          <w:lang w:val="en-US"/>
        </w:rPr>
        <w:t xml:space="preserve">will continue to see one of the GP practice nurse who have been upskilled and mentored by the </w:t>
      </w:r>
      <w:r w:rsidR="008600A6">
        <w:rPr>
          <w:sz w:val="24"/>
          <w:lang w:val="en-US"/>
        </w:rPr>
        <w:t xml:space="preserve">Specialist </w:t>
      </w:r>
      <w:r w:rsidR="000A5822" w:rsidRPr="007A4CD3">
        <w:rPr>
          <w:sz w:val="24"/>
          <w:lang w:val="en-US"/>
        </w:rPr>
        <w:t>Respiratory Quality Improvement Nurse.</w:t>
      </w:r>
      <w:r w:rsidR="000A5822" w:rsidRPr="007A4CD3">
        <w:rPr>
          <w:sz w:val="24"/>
        </w:rPr>
        <w:t xml:space="preserve"> </w:t>
      </w:r>
      <w:r w:rsidR="00045328" w:rsidRPr="007A4CD3">
        <w:rPr>
          <w:sz w:val="24"/>
        </w:rPr>
        <w:t>During this follow-</w:t>
      </w:r>
      <w:r w:rsidR="00045328" w:rsidRPr="007A4CD3">
        <w:rPr>
          <w:sz w:val="24"/>
        </w:rPr>
        <w:lastRenderedPageBreak/>
        <w:t xml:space="preserve">up clinic the </w:t>
      </w:r>
      <w:r w:rsidR="00964A38">
        <w:rPr>
          <w:sz w:val="24"/>
        </w:rPr>
        <w:t xml:space="preserve">RQI </w:t>
      </w:r>
      <w:r w:rsidR="00045328" w:rsidRPr="007A4CD3">
        <w:rPr>
          <w:sz w:val="24"/>
        </w:rPr>
        <w:t>Nurse enters information directly into the patients’ record. (GPs and nurses tend to write up the notes by hand and they are then entered into the patients’ records.)</w:t>
      </w:r>
    </w:p>
    <w:p w14:paraId="01DC7284" w14:textId="03C42F2A" w:rsidR="008600A6" w:rsidRPr="007A4CD3" w:rsidRDefault="008600A6" w:rsidP="008600A6">
      <w:pPr>
        <w:spacing w:after="0" w:line="240" w:lineRule="auto"/>
        <w:rPr>
          <w:sz w:val="24"/>
        </w:rPr>
      </w:pPr>
    </w:p>
    <w:p w14:paraId="0121DDB7" w14:textId="319C16FD" w:rsidR="000A5822" w:rsidRPr="007A4CD3" w:rsidRDefault="00045328" w:rsidP="008600A6">
      <w:pPr>
        <w:spacing w:after="0" w:line="240" w:lineRule="auto"/>
        <w:rPr>
          <w:sz w:val="24"/>
        </w:rPr>
      </w:pPr>
      <w:r w:rsidRPr="007A4CD3">
        <w:rPr>
          <w:sz w:val="24"/>
        </w:rPr>
        <w:t xml:space="preserve">Tests might be full Lung Function Tests [LFTs], </w:t>
      </w:r>
      <w:r w:rsidR="006F40A1">
        <w:rPr>
          <w:sz w:val="24"/>
        </w:rPr>
        <w:t>CXR</w:t>
      </w:r>
      <w:r w:rsidR="008D1ED9" w:rsidRPr="007A4CD3">
        <w:rPr>
          <w:sz w:val="24"/>
        </w:rPr>
        <w:t>, MRIs or CT scans</w:t>
      </w:r>
      <w:r w:rsidR="001C1660">
        <w:rPr>
          <w:sz w:val="24"/>
        </w:rPr>
        <w:t xml:space="preserve"> to </w:t>
      </w:r>
      <w:r w:rsidR="000A5822" w:rsidRPr="007A4CD3">
        <w:rPr>
          <w:sz w:val="24"/>
        </w:rPr>
        <w:t xml:space="preserve">be </w:t>
      </w:r>
      <w:r w:rsidR="001300FF" w:rsidRPr="007A4CD3">
        <w:rPr>
          <w:sz w:val="24"/>
        </w:rPr>
        <w:t xml:space="preserve">fully </w:t>
      </w:r>
      <w:r w:rsidR="000A5822" w:rsidRPr="007A4CD3">
        <w:rPr>
          <w:sz w:val="24"/>
        </w:rPr>
        <w:t>reviewed by a respiratory consultant</w:t>
      </w:r>
      <w:r w:rsidR="001300FF" w:rsidRPr="007A4CD3">
        <w:rPr>
          <w:sz w:val="24"/>
        </w:rPr>
        <w:t xml:space="preserve">. </w:t>
      </w:r>
      <w:r w:rsidR="00480A56">
        <w:rPr>
          <w:sz w:val="24"/>
        </w:rPr>
        <w:t xml:space="preserve">Specialist referral include review </w:t>
      </w:r>
      <w:r w:rsidR="006300E7">
        <w:rPr>
          <w:sz w:val="24"/>
        </w:rPr>
        <w:t>b</w:t>
      </w:r>
      <w:r w:rsidR="00480A56">
        <w:rPr>
          <w:sz w:val="24"/>
        </w:rPr>
        <w:t>y a physiotherapist for dysfunctional breathin</w:t>
      </w:r>
      <w:r w:rsidR="001C1660">
        <w:rPr>
          <w:sz w:val="24"/>
        </w:rPr>
        <w:t>g</w:t>
      </w:r>
      <w:r w:rsidR="00964A38">
        <w:rPr>
          <w:sz w:val="24"/>
        </w:rPr>
        <w:t xml:space="preserve">. </w:t>
      </w:r>
    </w:p>
    <w:p w14:paraId="0B436BF6" w14:textId="77777777" w:rsidR="00045328" w:rsidRDefault="00045328" w:rsidP="008600A6">
      <w:pPr>
        <w:spacing w:after="0" w:line="240" w:lineRule="auto"/>
        <w:rPr>
          <w:sz w:val="24"/>
        </w:rPr>
      </w:pPr>
    </w:p>
    <w:p w14:paraId="34916280" w14:textId="77777777" w:rsidR="00634804" w:rsidRPr="007A4CD3" w:rsidRDefault="00634804" w:rsidP="008600A6">
      <w:pPr>
        <w:spacing w:after="0" w:line="240" w:lineRule="auto"/>
        <w:rPr>
          <w:sz w:val="24"/>
        </w:rPr>
      </w:pPr>
    </w:p>
    <w:p w14:paraId="487CA0AC" w14:textId="143DA3F5" w:rsidR="00045328" w:rsidRPr="00A07130" w:rsidRDefault="00045328" w:rsidP="00E46C93">
      <w:pPr>
        <w:pStyle w:val="ListParagraph"/>
        <w:numPr>
          <w:ilvl w:val="1"/>
          <w:numId w:val="30"/>
        </w:numPr>
        <w:spacing w:after="0" w:line="240" w:lineRule="auto"/>
        <w:rPr>
          <w:b/>
          <w:bCs/>
          <w:sz w:val="28"/>
          <w:szCs w:val="24"/>
        </w:rPr>
      </w:pPr>
      <w:r w:rsidRPr="00A07130">
        <w:rPr>
          <w:b/>
          <w:bCs/>
          <w:sz w:val="28"/>
          <w:szCs w:val="24"/>
        </w:rPr>
        <w:t>Review of patients at</w:t>
      </w:r>
      <w:r w:rsidR="006D0010">
        <w:rPr>
          <w:b/>
          <w:bCs/>
          <w:sz w:val="28"/>
          <w:szCs w:val="24"/>
        </w:rPr>
        <w:t xml:space="preserve"> </w:t>
      </w:r>
      <w:r w:rsidR="00473C5D">
        <w:rPr>
          <w:b/>
          <w:bCs/>
          <w:sz w:val="28"/>
          <w:szCs w:val="24"/>
        </w:rPr>
        <w:t>4</w:t>
      </w:r>
      <w:r w:rsidR="00A07130" w:rsidRPr="00A07130">
        <w:rPr>
          <w:b/>
          <w:bCs/>
          <w:sz w:val="28"/>
          <w:szCs w:val="24"/>
        </w:rPr>
        <w:t>,</w:t>
      </w:r>
      <w:r w:rsidRPr="00A07130">
        <w:rPr>
          <w:b/>
          <w:bCs/>
          <w:sz w:val="28"/>
          <w:szCs w:val="24"/>
        </w:rPr>
        <w:t xml:space="preserve"> 6 and 12 months</w:t>
      </w:r>
      <w:r w:rsidR="00E84233" w:rsidRPr="00A07130">
        <w:rPr>
          <w:b/>
          <w:bCs/>
          <w:sz w:val="28"/>
          <w:szCs w:val="24"/>
        </w:rPr>
        <w:t xml:space="preserve"> after </w:t>
      </w:r>
      <w:r w:rsidR="00586BA8">
        <w:rPr>
          <w:b/>
          <w:bCs/>
          <w:sz w:val="28"/>
          <w:szCs w:val="24"/>
        </w:rPr>
        <w:t>HLCCs</w:t>
      </w:r>
    </w:p>
    <w:p w14:paraId="702CC02C" w14:textId="77777777" w:rsidR="008600A6" w:rsidRPr="007A4CD3" w:rsidRDefault="008600A6" w:rsidP="008600A6">
      <w:pPr>
        <w:spacing w:after="0" w:line="240" w:lineRule="auto"/>
        <w:rPr>
          <w:b/>
          <w:bCs/>
          <w:sz w:val="24"/>
        </w:rPr>
      </w:pPr>
    </w:p>
    <w:p w14:paraId="240FE448" w14:textId="36ACB225" w:rsidR="00680621" w:rsidRDefault="00E84233" w:rsidP="004F76C7">
      <w:pPr>
        <w:spacing w:after="0" w:line="240" w:lineRule="auto"/>
        <w:rPr>
          <w:sz w:val="24"/>
        </w:rPr>
      </w:pPr>
      <w:r w:rsidRPr="007A4CD3">
        <w:rPr>
          <w:sz w:val="24"/>
        </w:rPr>
        <w:t>T</w:t>
      </w:r>
      <w:r w:rsidR="000A5822" w:rsidRPr="007A4CD3">
        <w:rPr>
          <w:sz w:val="24"/>
        </w:rPr>
        <w:t xml:space="preserve">he </w:t>
      </w:r>
      <w:r w:rsidR="00586BA8">
        <w:rPr>
          <w:sz w:val="24"/>
        </w:rPr>
        <w:t xml:space="preserve">RQI </w:t>
      </w:r>
      <w:r w:rsidR="000A5822" w:rsidRPr="007A4CD3">
        <w:rPr>
          <w:sz w:val="24"/>
        </w:rPr>
        <w:t xml:space="preserve">Nurse </w:t>
      </w:r>
      <w:r w:rsidR="00586BA8">
        <w:rPr>
          <w:sz w:val="24"/>
        </w:rPr>
        <w:t xml:space="preserve">went </w:t>
      </w:r>
      <w:r w:rsidRPr="007A4CD3">
        <w:rPr>
          <w:sz w:val="24"/>
        </w:rPr>
        <w:t>systematically</w:t>
      </w:r>
      <w:r w:rsidR="000A5822" w:rsidRPr="007A4CD3">
        <w:rPr>
          <w:sz w:val="24"/>
        </w:rPr>
        <w:t xml:space="preserve"> </w:t>
      </w:r>
      <w:r w:rsidR="00680621">
        <w:rPr>
          <w:sz w:val="24"/>
        </w:rPr>
        <w:t xml:space="preserve">go </w:t>
      </w:r>
      <w:r w:rsidR="000A5822" w:rsidRPr="007A4CD3">
        <w:rPr>
          <w:sz w:val="24"/>
        </w:rPr>
        <w:t xml:space="preserve">through the patients’ notes to make an evaluation of each patient </w:t>
      </w:r>
      <w:r w:rsidR="003C3675" w:rsidRPr="007A4CD3">
        <w:rPr>
          <w:sz w:val="24"/>
        </w:rPr>
        <w:t xml:space="preserve">in order </w:t>
      </w:r>
      <w:r w:rsidR="000A5822" w:rsidRPr="007A4CD3">
        <w:rPr>
          <w:sz w:val="24"/>
        </w:rPr>
        <w:t>to gage the extent to which the</w:t>
      </w:r>
      <w:r w:rsidR="00062ACB" w:rsidRPr="007A4CD3">
        <w:rPr>
          <w:sz w:val="24"/>
        </w:rPr>
        <w:t>ir</w:t>
      </w:r>
      <w:r w:rsidR="000A5822" w:rsidRPr="007A4CD3">
        <w:rPr>
          <w:sz w:val="24"/>
        </w:rPr>
        <w:t xml:space="preserve"> condition </w:t>
      </w:r>
      <w:r w:rsidR="00586BA8">
        <w:rPr>
          <w:sz w:val="24"/>
        </w:rPr>
        <w:t>was</w:t>
      </w:r>
      <w:r w:rsidR="000A5822" w:rsidRPr="007A4CD3">
        <w:rPr>
          <w:sz w:val="24"/>
        </w:rPr>
        <w:t xml:space="preserve"> w</w:t>
      </w:r>
      <w:r w:rsidR="00062ACB" w:rsidRPr="007A4CD3">
        <w:rPr>
          <w:sz w:val="24"/>
        </w:rPr>
        <w:t xml:space="preserve">ell controlled and well-managed </w:t>
      </w:r>
      <w:r w:rsidR="004F76C7">
        <w:rPr>
          <w:sz w:val="24"/>
        </w:rPr>
        <w:t xml:space="preserve">4 and 6 months </w:t>
      </w:r>
      <w:r w:rsidR="00062ACB" w:rsidRPr="007A4CD3">
        <w:rPr>
          <w:sz w:val="24"/>
        </w:rPr>
        <w:t xml:space="preserve">following </w:t>
      </w:r>
      <w:r w:rsidR="00586BA8">
        <w:rPr>
          <w:sz w:val="24"/>
        </w:rPr>
        <w:t xml:space="preserve">each of </w:t>
      </w:r>
      <w:r w:rsidR="00062ACB" w:rsidRPr="007A4CD3">
        <w:rPr>
          <w:sz w:val="24"/>
        </w:rPr>
        <w:t xml:space="preserve">the </w:t>
      </w:r>
      <w:r w:rsidR="00586BA8">
        <w:rPr>
          <w:sz w:val="24"/>
        </w:rPr>
        <w:t>HLCCs</w:t>
      </w:r>
      <w:r w:rsidR="00062ACB" w:rsidRPr="007A4CD3">
        <w:rPr>
          <w:sz w:val="24"/>
        </w:rPr>
        <w:t xml:space="preserve">. </w:t>
      </w:r>
      <w:r w:rsidR="00480A56">
        <w:rPr>
          <w:sz w:val="24"/>
        </w:rPr>
        <w:t xml:space="preserve">Any patients who remained uncontrolled </w:t>
      </w:r>
      <w:r w:rsidR="001C1660">
        <w:rPr>
          <w:sz w:val="24"/>
        </w:rPr>
        <w:t>were</w:t>
      </w:r>
      <w:r w:rsidR="00480A56">
        <w:rPr>
          <w:sz w:val="24"/>
        </w:rPr>
        <w:t xml:space="preserve"> </w:t>
      </w:r>
      <w:r w:rsidR="005C6032">
        <w:rPr>
          <w:sz w:val="24"/>
        </w:rPr>
        <w:t>referred</w:t>
      </w:r>
      <w:r w:rsidR="00680621">
        <w:rPr>
          <w:sz w:val="24"/>
        </w:rPr>
        <w:t xml:space="preserve"> back</w:t>
      </w:r>
      <w:r w:rsidR="00480A56">
        <w:rPr>
          <w:sz w:val="24"/>
        </w:rPr>
        <w:t xml:space="preserve"> to the GP practice for further review</w:t>
      </w:r>
      <w:r w:rsidR="00680621">
        <w:rPr>
          <w:sz w:val="24"/>
        </w:rPr>
        <w:t>.</w:t>
      </w:r>
      <w:r w:rsidR="00480A56">
        <w:rPr>
          <w:sz w:val="24"/>
        </w:rPr>
        <w:t xml:space="preserve"> </w:t>
      </w:r>
    </w:p>
    <w:p w14:paraId="22235185" w14:textId="4F738783" w:rsidR="001C1660" w:rsidRDefault="001C1660" w:rsidP="004F76C7">
      <w:pPr>
        <w:spacing w:after="0" w:line="240" w:lineRule="auto"/>
        <w:rPr>
          <w:sz w:val="24"/>
        </w:rPr>
      </w:pPr>
    </w:p>
    <w:p w14:paraId="1E227D37" w14:textId="77777777" w:rsidR="001C1660" w:rsidRDefault="001C1660" w:rsidP="004F76C7">
      <w:pPr>
        <w:spacing w:after="0" w:line="240" w:lineRule="auto"/>
        <w:rPr>
          <w:sz w:val="24"/>
        </w:rPr>
      </w:pPr>
    </w:p>
    <w:p w14:paraId="18B7103F" w14:textId="211AD2FB" w:rsidR="008600A6" w:rsidRDefault="00473C5D" w:rsidP="003770FE">
      <w:pPr>
        <w:pStyle w:val="ListParagraph"/>
        <w:numPr>
          <w:ilvl w:val="0"/>
          <w:numId w:val="31"/>
        </w:numPr>
        <w:pBdr>
          <w:top w:val="single" w:sz="12" w:space="1" w:color="auto"/>
          <w:left w:val="single" w:sz="12" w:space="4" w:color="auto"/>
          <w:bottom w:val="single" w:sz="12" w:space="1" w:color="auto"/>
          <w:right w:val="single" w:sz="12" w:space="4" w:color="auto"/>
        </w:pBdr>
        <w:rPr>
          <w:b/>
          <w:bCs/>
          <w:sz w:val="32"/>
          <w:szCs w:val="32"/>
        </w:rPr>
      </w:pPr>
      <w:r w:rsidRPr="00161E1C">
        <w:rPr>
          <w:b/>
          <w:bCs/>
          <w:sz w:val="32"/>
          <w:szCs w:val="32"/>
        </w:rPr>
        <w:t>Results</w:t>
      </w:r>
    </w:p>
    <w:p w14:paraId="1B539D24" w14:textId="77777777" w:rsidR="00473C5D" w:rsidRPr="00161E1C" w:rsidRDefault="00473C5D" w:rsidP="00161E1C">
      <w:pPr>
        <w:pStyle w:val="ListParagraph"/>
        <w:ind w:left="450"/>
        <w:rPr>
          <w:b/>
          <w:bCs/>
          <w:sz w:val="32"/>
          <w:szCs w:val="32"/>
        </w:rPr>
      </w:pPr>
    </w:p>
    <w:p w14:paraId="41F70EBD" w14:textId="682E6E90" w:rsidR="007C13CE" w:rsidRPr="00161E1C" w:rsidRDefault="00473C5D" w:rsidP="00E46C93">
      <w:pPr>
        <w:pStyle w:val="ListParagraph"/>
        <w:numPr>
          <w:ilvl w:val="1"/>
          <w:numId w:val="31"/>
        </w:numPr>
        <w:spacing w:after="0" w:line="240" w:lineRule="auto"/>
        <w:ind w:left="709" w:hanging="425"/>
        <w:rPr>
          <w:b/>
          <w:bCs/>
          <w:sz w:val="28"/>
          <w:szCs w:val="28"/>
        </w:rPr>
      </w:pPr>
      <w:r w:rsidRPr="00473C5D">
        <w:rPr>
          <w:b/>
          <w:bCs/>
          <w:sz w:val="28"/>
          <w:szCs w:val="28"/>
        </w:rPr>
        <w:t xml:space="preserve"> </w:t>
      </w:r>
      <w:r w:rsidR="007C13CE" w:rsidRPr="00161E1C">
        <w:rPr>
          <w:b/>
          <w:bCs/>
          <w:sz w:val="28"/>
          <w:szCs w:val="28"/>
        </w:rPr>
        <w:t>Case finding searches</w:t>
      </w:r>
    </w:p>
    <w:p w14:paraId="3DFD37EF" w14:textId="15B9DD7B" w:rsidR="00314181" w:rsidRDefault="00314181" w:rsidP="00A6779D">
      <w:pPr>
        <w:spacing w:after="0" w:line="240" w:lineRule="auto"/>
        <w:rPr>
          <w:b/>
          <w:bCs/>
          <w:sz w:val="28"/>
          <w:szCs w:val="28"/>
        </w:rPr>
      </w:pPr>
    </w:p>
    <w:p w14:paraId="6833028F" w14:textId="5572301A" w:rsidR="00B70313" w:rsidRDefault="00B70313" w:rsidP="00B70313">
      <w:pPr>
        <w:spacing w:after="0" w:line="240" w:lineRule="auto"/>
        <w:rPr>
          <w:sz w:val="24"/>
          <w:szCs w:val="24"/>
        </w:rPr>
      </w:pPr>
      <w:r>
        <w:rPr>
          <w:sz w:val="24"/>
          <w:szCs w:val="24"/>
        </w:rPr>
        <w:t xml:space="preserve">The </w:t>
      </w:r>
      <w:r w:rsidR="001D2AF9">
        <w:rPr>
          <w:sz w:val="24"/>
          <w:szCs w:val="24"/>
        </w:rPr>
        <w:t xml:space="preserve">first two </w:t>
      </w:r>
      <w:r>
        <w:rPr>
          <w:sz w:val="24"/>
          <w:szCs w:val="24"/>
        </w:rPr>
        <w:t xml:space="preserve">electronic searches found </w:t>
      </w:r>
      <w:r w:rsidRPr="00C00791">
        <w:rPr>
          <w:sz w:val="24"/>
          <w:szCs w:val="24"/>
        </w:rPr>
        <w:t>328 patients with COPD, 98 patients with asthma and 17 patients with heart failure</w:t>
      </w:r>
      <w:r w:rsidR="001D2AF9">
        <w:rPr>
          <w:sz w:val="24"/>
          <w:szCs w:val="24"/>
        </w:rPr>
        <w:t xml:space="preserve"> and</w:t>
      </w:r>
      <w:r w:rsidRPr="00C00791">
        <w:rPr>
          <w:sz w:val="24"/>
          <w:szCs w:val="24"/>
        </w:rPr>
        <w:t xml:space="preserve"> 586 patients with COPD, 82 with asthma and 35 with heart failure</w:t>
      </w:r>
      <w:r>
        <w:rPr>
          <w:sz w:val="24"/>
          <w:szCs w:val="24"/>
        </w:rPr>
        <w:t xml:space="preserve"> for GP practice 2. </w:t>
      </w:r>
      <w:r w:rsidRPr="00CD0553">
        <w:rPr>
          <w:sz w:val="24"/>
          <w:szCs w:val="24"/>
        </w:rPr>
        <w:t xml:space="preserve">Such high numbers were clearly unmanageable within the scope of the project. </w:t>
      </w:r>
      <w:r>
        <w:rPr>
          <w:sz w:val="24"/>
          <w:szCs w:val="24"/>
        </w:rPr>
        <w:t>I</w:t>
      </w:r>
      <w:r w:rsidRPr="00CD0553">
        <w:rPr>
          <w:sz w:val="24"/>
          <w:szCs w:val="24"/>
        </w:rPr>
        <w:t xml:space="preserve">t was </w:t>
      </w:r>
      <w:r>
        <w:rPr>
          <w:sz w:val="24"/>
          <w:szCs w:val="24"/>
        </w:rPr>
        <w:t xml:space="preserve">therefore </w:t>
      </w:r>
      <w:r w:rsidRPr="00CD0553">
        <w:rPr>
          <w:sz w:val="24"/>
          <w:szCs w:val="24"/>
        </w:rPr>
        <w:t>decided to focus on patients whose name came up under at least 2 of the 3 conditions, in other words</w:t>
      </w:r>
      <w:r>
        <w:rPr>
          <w:sz w:val="24"/>
          <w:szCs w:val="24"/>
        </w:rPr>
        <w:t>,</w:t>
      </w:r>
      <w:r w:rsidRPr="00CD0553">
        <w:rPr>
          <w:sz w:val="24"/>
          <w:szCs w:val="24"/>
        </w:rPr>
        <w:t xml:space="preserve"> those that overlapped</w:t>
      </w:r>
      <w:r>
        <w:rPr>
          <w:sz w:val="24"/>
          <w:szCs w:val="24"/>
        </w:rPr>
        <w:t xml:space="preserve"> between at least 2 conditions for the manual searches.</w:t>
      </w:r>
      <w:r w:rsidR="00D32587">
        <w:rPr>
          <w:sz w:val="24"/>
          <w:szCs w:val="24"/>
        </w:rPr>
        <w:t xml:space="preserve"> </w:t>
      </w:r>
      <w:r>
        <w:rPr>
          <w:sz w:val="24"/>
          <w:szCs w:val="24"/>
        </w:rPr>
        <w:t>A draft list of patients was manually compiled by the RQI Nurse</w:t>
      </w:r>
      <w:r w:rsidR="00D32587">
        <w:rPr>
          <w:sz w:val="24"/>
          <w:szCs w:val="24"/>
        </w:rPr>
        <w:t xml:space="preserve">. </w:t>
      </w:r>
      <w:r>
        <w:rPr>
          <w:sz w:val="24"/>
          <w:szCs w:val="24"/>
        </w:rPr>
        <w:t>The patients on this list were further manually reviewed by all the GPs. A further 4 patients from all 3 sites were added to the list by GPs who felt fitted the inclusion criteria and were invited for review</w:t>
      </w:r>
      <w:r w:rsidR="00D509B8">
        <w:rPr>
          <w:sz w:val="24"/>
          <w:szCs w:val="24"/>
        </w:rPr>
        <w:t>.</w:t>
      </w:r>
    </w:p>
    <w:p w14:paraId="135376D6" w14:textId="7938AE3B" w:rsidR="00B70313" w:rsidRDefault="00B70313" w:rsidP="00B70313">
      <w:pPr>
        <w:spacing w:after="0" w:line="240" w:lineRule="auto"/>
        <w:rPr>
          <w:sz w:val="24"/>
          <w:szCs w:val="24"/>
        </w:rPr>
      </w:pPr>
    </w:p>
    <w:p w14:paraId="0402B9DA" w14:textId="1BCB3DF2" w:rsidR="00B70313" w:rsidRPr="00C00791" w:rsidRDefault="00B70313" w:rsidP="00B70313">
      <w:pPr>
        <w:spacing w:after="0" w:line="240" w:lineRule="auto"/>
        <w:rPr>
          <w:b/>
          <w:bCs/>
          <w:sz w:val="24"/>
          <w:szCs w:val="24"/>
        </w:rPr>
      </w:pPr>
      <w:r>
        <w:rPr>
          <w:b/>
          <w:bCs/>
          <w:sz w:val="24"/>
          <w:szCs w:val="24"/>
        </w:rPr>
        <w:t>GP practices 1 and 2</w:t>
      </w:r>
      <w:r w:rsidR="00D32587">
        <w:rPr>
          <w:b/>
          <w:bCs/>
          <w:sz w:val="24"/>
          <w:szCs w:val="24"/>
        </w:rPr>
        <w:t xml:space="preserve"> </w:t>
      </w:r>
      <w:r w:rsidR="00D32587" w:rsidRPr="00D32587">
        <w:rPr>
          <w:bCs/>
          <w:sz w:val="24"/>
          <w:szCs w:val="24"/>
        </w:rPr>
        <w:t>(n=12,000)</w:t>
      </w:r>
    </w:p>
    <w:p w14:paraId="77A085F5" w14:textId="5F951D56" w:rsidR="00B70313" w:rsidRDefault="00B70313" w:rsidP="00B70313">
      <w:pPr>
        <w:spacing w:after="0" w:line="240" w:lineRule="auto"/>
        <w:rPr>
          <w:sz w:val="24"/>
          <w:szCs w:val="24"/>
        </w:rPr>
      </w:pPr>
      <w:r w:rsidRPr="001E1CCF">
        <w:rPr>
          <w:sz w:val="24"/>
          <w:szCs w:val="24"/>
        </w:rPr>
        <w:t xml:space="preserve">In </w:t>
      </w:r>
      <w:r w:rsidRPr="0022794A">
        <w:rPr>
          <w:sz w:val="24"/>
          <w:szCs w:val="24"/>
        </w:rPr>
        <w:t xml:space="preserve">GP practice 1 and 2 </w:t>
      </w:r>
      <w:r w:rsidRPr="00081D02">
        <w:rPr>
          <w:sz w:val="24"/>
          <w:szCs w:val="24"/>
        </w:rPr>
        <w:t xml:space="preserve">a total of </w:t>
      </w:r>
      <w:r w:rsidRPr="00933AF1">
        <w:rPr>
          <w:sz w:val="24"/>
          <w:szCs w:val="24"/>
        </w:rPr>
        <w:t xml:space="preserve">87 </w:t>
      </w:r>
      <w:r w:rsidR="00AA4630">
        <w:rPr>
          <w:sz w:val="24"/>
          <w:szCs w:val="24"/>
        </w:rPr>
        <w:t xml:space="preserve">(49 and 38) </w:t>
      </w:r>
      <w:r w:rsidRPr="00864BF4">
        <w:rPr>
          <w:sz w:val="24"/>
          <w:szCs w:val="24"/>
        </w:rPr>
        <w:t>patients whose name came up under both asthma and COPD or asthma and heart failure or heart failure and COPD case-finding tools were identified: 68 for COPD and asthma; 6</w:t>
      </w:r>
      <w:r w:rsidRPr="0022794A">
        <w:rPr>
          <w:sz w:val="24"/>
          <w:szCs w:val="24"/>
        </w:rPr>
        <w:t xml:space="preserve"> </w:t>
      </w:r>
      <w:r w:rsidRPr="001E1CCF">
        <w:rPr>
          <w:sz w:val="24"/>
          <w:szCs w:val="24"/>
        </w:rPr>
        <w:t xml:space="preserve">for asthma and heart failure and </w:t>
      </w:r>
      <w:r w:rsidRPr="00081D02">
        <w:rPr>
          <w:sz w:val="24"/>
          <w:szCs w:val="24"/>
        </w:rPr>
        <w:t xml:space="preserve">13 </w:t>
      </w:r>
      <w:r w:rsidRPr="00933AF1">
        <w:rPr>
          <w:sz w:val="24"/>
          <w:szCs w:val="24"/>
        </w:rPr>
        <w:t>for heart failure and COPD.</w:t>
      </w:r>
      <w:r w:rsidRPr="00C00791">
        <w:rPr>
          <w:sz w:val="24"/>
          <w:szCs w:val="24"/>
        </w:rPr>
        <w:t xml:space="preserve"> </w:t>
      </w:r>
      <w:r w:rsidRPr="0022794A">
        <w:rPr>
          <w:bCs/>
          <w:iCs/>
        </w:rPr>
        <w:t>Ou</w:t>
      </w:r>
      <w:r w:rsidRPr="00081D02">
        <w:rPr>
          <w:sz w:val="24"/>
          <w:szCs w:val="24"/>
        </w:rPr>
        <w:t xml:space="preserve">t </w:t>
      </w:r>
      <w:r w:rsidRPr="00A23FC5">
        <w:rPr>
          <w:sz w:val="24"/>
          <w:szCs w:val="24"/>
        </w:rPr>
        <w:t>of the initial 87 patients identified by electronic search, 53 were eliminated by manual search leaving 34 patients</w:t>
      </w:r>
      <w:r>
        <w:rPr>
          <w:sz w:val="24"/>
          <w:szCs w:val="24"/>
        </w:rPr>
        <w:t xml:space="preserve"> invited to attend the two HLCCs. Out of the 34, a total of 19 appointments were booked and 19 attended. </w:t>
      </w:r>
    </w:p>
    <w:p w14:paraId="28532568" w14:textId="77777777" w:rsidR="00D32587" w:rsidRDefault="00D32587" w:rsidP="00B70313">
      <w:pPr>
        <w:spacing w:after="0" w:line="240" w:lineRule="auto"/>
        <w:rPr>
          <w:b/>
          <w:bCs/>
          <w:sz w:val="24"/>
          <w:szCs w:val="24"/>
        </w:rPr>
      </w:pPr>
    </w:p>
    <w:p w14:paraId="04ECC902" w14:textId="44DB71EB" w:rsidR="00B70313" w:rsidRDefault="00B70313" w:rsidP="00B70313">
      <w:pPr>
        <w:spacing w:after="0" w:line="240" w:lineRule="auto"/>
        <w:rPr>
          <w:sz w:val="24"/>
          <w:szCs w:val="24"/>
          <w:highlight w:val="green"/>
        </w:rPr>
      </w:pPr>
      <w:r>
        <w:rPr>
          <w:b/>
          <w:bCs/>
          <w:sz w:val="24"/>
          <w:szCs w:val="24"/>
        </w:rPr>
        <w:t xml:space="preserve">GP practice 3 </w:t>
      </w:r>
      <w:r w:rsidR="00D32587" w:rsidRPr="00D32587">
        <w:rPr>
          <w:bCs/>
          <w:sz w:val="24"/>
          <w:szCs w:val="24"/>
        </w:rPr>
        <w:t>(n=6,000)</w:t>
      </w:r>
    </w:p>
    <w:p w14:paraId="32015955" w14:textId="77777777" w:rsidR="00AA4630" w:rsidRPr="00AA4630" w:rsidRDefault="00AA4630" w:rsidP="00AA4630">
      <w:pPr>
        <w:spacing w:after="0" w:line="240" w:lineRule="auto"/>
        <w:rPr>
          <w:sz w:val="24"/>
          <w:szCs w:val="24"/>
        </w:rPr>
      </w:pPr>
      <w:r>
        <w:rPr>
          <w:sz w:val="24"/>
          <w:szCs w:val="24"/>
        </w:rPr>
        <w:t xml:space="preserve">In GP practice 3 </w:t>
      </w:r>
      <w:r w:rsidRPr="00DC7E6A">
        <w:rPr>
          <w:sz w:val="24"/>
          <w:szCs w:val="24"/>
        </w:rPr>
        <w:t>a total of 313 patients</w:t>
      </w:r>
      <w:r>
        <w:rPr>
          <w:sz w:val="24"/>
          <w:szCs w:val="24"/>
        </w:rPr>
        <w:t xml:space="preserve"> were</w:t>
      </w:r>
      <w:r w:rsidRPr="00DC7E6A">
        <w:rPr>
          <w:sz w:val="24"/>
          <w:szCs w:val="24"/>
        </w:rPr>
        <w:t xml:space="preserve"> identified</w:t>
      </w:r>
      <w:r>
        <w:rPr>
          <w:sz w:val="24"/>
          <w:szCs w:val="24"/>
        </w:rPr>
        <w:t xml:space="preserve"> electronically. As the number were smaller, all of them were manually reviewed by the RQI Nurse: 35 were selected but</w:t>
      </w:r>
      <w:r w:rsidRPr="00DC7E6A">
        <w:rPr>
          <w:sz w:val="24"/>
          <w:szCs w:val="24"/>
        </w:rPr>
        <w:t xml:space="preserve"> 7 were excluded</w:t>
      </w:r>
      <w:r>
        <w:rPr>
          <w:sz w:val="24"/>
          <w:szCs w:val="24"/>
        </w:rPr>
        <w:t xml:space="preserve"> after further review. Out of 313 patients 284 (90.7%)</w:t>
      </w:r>
      <w:r w:rsidRPr="00DC7E6A">
        <w:rPr>
          <w:sz w:val="24"/>
          <w:szCs w:val="24"/>
        </w:rPr>
        <w:t xml:space="preserve"> </w:t>
      </w:r>
      <w:r>
        <w:rPr>
          <w:sz w:val="24"/>
          <w:szCs w:val="24"/>
        </w:rPr>
        <w:t xml:space="preserve">were eliminated by RQI nurse led manual search, </w:t>
      </w:r>
      <w:r w:rsidRPr="00DC7E6A">
        <w:rPr>
          <w:sz w:val="24"/>
          <w:szCs w:val="24"/>
        </w:rPr>
        <w:t xml:space="preserve">leaving 29 patients to be invited </w:t>
      </w:r>
      <w:r>
        <w:rPr>
          <w:sz w:val="24"/>
          <w:szCs w:val="24"/>
        </w:rPr>
        <w:t xml:space="preserve">to attend </w:t>
      </w:r>
      <w:r w:rsidRPr="00DC7E6A">
        <w:rPr>
          <w:sz w:val="24"/>
          <w:szCs w:val="24"/>
        </w:rPr>
        <w:t>the</w:t>
      </w:r>
      <w:r>
        <w:rPr>
          <w:sz w:val="24"/>
          <w:szCs w:val="24"/>
        </w:rPr>
        <w:t xml:space="preserve"> HLCC</w:t>
      </w:r>
      <w:r w:rsidRPr="00DC7E6A">
        <w:rPr>
          <w:sz w:val="24"/>
          <w:szCs w:val="24"/>
        </w:rPr>
        <w:t xml:space="preserve">. </w:t>
      </w:r>
      <w:r>
        <w:rPr>
          <w:sz w:val="24"/>
          <w:szCs w:val="24"/>
        </w:rPr>
        <w:t xml:space="preserve">A total of </w:t>
      </w:r>
      <w:r w:rsidRPr="00DC7E6A">
        <w:rPr>
          <w:sz w:val="24"/>
          <w:szCs w:val="24"/>
        </w:rPr>
        <w:t>2</w:t>
      </w:r>
      <w:r>
        <w:rPr>
          <w:sz w:val="24"/>
          <w:szCs w:val="24"/>
        </w:rPr>
        <w:t>3</w:t>
      </w:r>
      <w:r w:rsidRPr="00DC7E6A">
        <w:rPr>
          <w:sz w:val="24"/>
          <w:szCs w:val="24"/>
        </w:rPr>
        <w:t xml:space="preserve"> patients </w:t>
      </w:r>
      <w:r>
        <w:rPr>
          <w:sz w:val="24"/>
          <w:szCs w:val="24"/>
        </w:rPr>
        <w:t xml:space="preserve">were booked for appointments and all </w:t>
      </w:r>
      <w:r w:rsidRPr="00DC7E6A">
        <w:rPr>
          <w:sz w:val="24"/>
          <w:szCs w:val="24"/>
        </w:rPr>
        <w:t>attended.</w:t>
      </w:r>
    </w:p>
    <w:p w14:paraId="5DE91FEE" w14:textId="176E065A" w:rsidR="00772414" w:rsidRPr="001E1CCF" w:rsidRDefault="00772414" w:rsidP="00772414">
      <w:pPr>
        <w:spacing w:after="0" w:line="240" w:lineRule="auto"/>
        <w:rPr>
          <w:sz w:val="24"/>
          <w:szCs w:val="24"/>
        </w:rPr>
      </w:pPr>
      <w:r w:rsidRPr="00264703">
        <w:rPr>
          <w:bCs/>
          <w:sz w:val="24"/>
          <w:szCs w:val="24"/>
        </w:rPr>
        <w:lastRenderedPageBreak/>
        <w:t>I</w:t>
      </w:r>
      <w:r w:rsidRPr="00415216">
        <w:rPr>
          <w:bCs/>
          <w:sz w:val="24"/>
          <w:szCs w:val="24"/>
        </w:rPr>
        <w:t xml:space="preserve">f </w:t>
      </w:r>
      <w:r>
        <w:rPr>
          <w:bCs/>
          <w:sz w:val="24"/>
          <w:szCs w:val="24"/>
        </w:rPr>
        <w:t xml:space="preserve">all three </w:t>
      </w:r>
      <w:r w:rsidRPr="00415216">
        <w:rPr>
          <w:bCs/>
          <w:sz w:val="24"/>
          <w:szCs w:val="24"/>
        </w:rPr>
        <w:t xml:space="preserve">GP practices </w:t>
      </w:r>
      <w:r>
        <w:rPr>
          <w:bCs/>
          <w:sz w:val="24"/>
          <w:szCs w:val="24"/>
        </w:rPr>
        <w:t xml:space="preserve">had a </w:t>
      </w:r>
      <w:r w:rsidRPr="00264703">
        <w:rPr>
          <w:bCs/>
          <w:sz w:val="24"/>
          <w:szCs w:val="24"/>
        </w:rPr>
        <w:t>comparable prevalence</w:t>
      </w:r>
      <w:r w:rsidRPr="00415216">
        <w:rPr>
          <w:bCs/>
          <w:sz w:val="24"/>
          <w:szCs w:val="24"/>
        </w:rPr>
        <w:t xml:space="preserve">, the electronic searches should have found </w:t>
      </w:r>
      <w:r>
        <w:rPr>
          <w:bCs/>
          <w:sz w:val="24"/>
          <w:szCs w:val="24"/>
        </w:rPr>
        <w:t>45</w:t>
      </w:r>
      <w:r w:rsidRPr="00415216">
        <w:rPr>
          <w:bCs/>
          <w:sz w:val="24"/>
          <w:szCs w:val="24"/>
        </w:rPr>
        <w:t xml:space="preserve"> asthma cases fo</w:t>
      </w:r>
      <w:r>
        <w:rPr>
          <w:bCs/>
          <w:sz w:val="24"/>
          <w:szCs w:val="24"/>
        </w:rPr>
        <w:t>r GP practice 3 instead of 177, 13 cases of cardiac disease instead of 52 and 228 cases of COPD instead of 58. In other words, GP practice 3 had four times more asthma cases and cardiac disease cases than expected and slightly less than four times fewer COPD cases than expected based on GP practices 1 and 2 wh</w:t>
      </w:r>
      <w:r w:rsidR="00D32587">
        <w:rPr>
          <w:bCs/>
          <w:sz w:val="24"/>
          <w:szCs w:val="24"/>
        </w:rPr>
        <w:t>ich had broadly similar results. (See figure 2)</w:t>
      </w:r>
    </w:p>
    <w:p w14:paraId="42E0DEC4" w14:textId="17697DC4" w:rsidR="001C1660" w:rsidRDefault="001C1660" w:rsidP="00772414">
      <w:pPr>
        <w:rPr>
          <w:b/>
          <w:bCs/>
          <w:i/>
          <w:sz w:val="24"/>
          <w:szCs w:val="24"/>
        </w:rPr>
      </w:pPr>
    </w:p>
    <w:p w14:paraId="1C9D57A2" w14:textId="3E8C55BD" w:rsidR="00772414" w:rsidRPr="00415216" w:rsidRDefault="00D32587" w:rsidP="00772414">
      <w:pPr>
        <w:rPr>
          <w:b/>
          <w:bCs/>
          <w:i/>
          <w:sz w:val="24"/>
          <w:szCs w:val="24"/>
        </w:rPr>
      </w:pPr>
      <w:r>
        <w:rPr>
          <w:b/>
          <w:bCs/>
          <w:i/>
          <w:sz w:val="24"/>
          <w:szCs w:val="24"/>
        </w:rPr>
        <w:t>Figure 2</w:t>
      </w:r>
      <w:r w:rsidR="003770FE">
        <w:rPr>
          <w:b/>
          <w:bCs/>
          <w:i/>
          <w:sz w:val="24"/>
          <w:szCs w:val="24"/>
        </w:rPr>
        <w:t>: Overview of</w:t>
      </w:r>
      <w:r w:rsidR="00772414" w:rsidRPr="00415216">
        <w:rPr>
          <w:b/>
          <w:bCs/>
          <w:i/>
          <w:sz w:val="24"/>
          <w:szCs w:val="24"/>
        </w:rPr>
        <w:t xml:space="preserve"> electronic se</w:t>
      </w:r>
      <w:r w:rsidR="003770FE">
        <w:rPr>
          <w:b/>
          <w:bCs/>
          <w:i/>
          <w:sz w:val="24"/>
          <w:szCs w:val="24"/>
        </w:rPr>
        <w:t>arches and manual reviews of</w:t>
      </w:r>
      <w:r w:rsidR="00772414" w:rsidRPr="00415216">
        <w:rPr>
          <w:b/>
          <w:bCs/>
          <w:i/>
          <w:sz w:val="24"/>
          <w:szCs w:val="24"/>
        </w:rPr>
        <w:t xml:space="preserve"> GP practices records </w:t>
      </w:r>
    </w:p>
    <w:p w14:paraId="5FDD46F1" w14:textId="5B379028" w:rsidR="00772414" w:rsidRDefault="00772414" w:rsidP="0022794A">
      <w:pPr>
        <w:spacing w:after="0" w:line="240" w:lineRule="auto"/>
        <w:jc w:val="center"/>
        <w:rPr>
          <w:sz w:val="24"/>
          <w:szCs w:val="24"/>
        </w:rPr>
      </w:pPr>
      <w:r w:rsidRPr="00DC7E6A">
        <w:rPr>
          <w:b/>
          <w:bCs/>
          <w:noProof/>
          <w:sz w:val="24"/>
          <w:szCs w:val="24"/>
          <w:lang w:val="en-US" w:eastAsia="en-US"/>
        </w:rPr>
        <w:drawing>
          <wp:inline distT="0" distB="0" distL="0" distR="0" wp14:anchorId="7DA2321C" wp14:editId="1A3B940F">
            <wp:extent cx="4778088" cy="3648075"/>
            <wp:effectExtent l="0" t="0" r="3810" b="0"/>
            <wp:docPr id="1102" name="Picture 1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787143" cy="3654988"/>
                    </a:xfrm>
                    <a:prstGeom prst="rect">
                      <a:avLst/>
                    </a:prstGeom>
                  </pic:spPr>
                </pic:pic>
              </a:graphicData>
            </a:graphic>
          </wp:inline>
        </w:drawing>
      </w:r>
    </w:p>
    <w:p w14:paraId="73471115" w14:textId="4055E1B4" w:rsidR="00473C5D" w:rsidRDefault="00473C5D" w:rsidP="0022794A">
      <w:pPr>
        <w:spacing w:after="0" w:line="240" w:lineRule="auto"/>
        <w:rPr>
          <w:b/>
          <w:i/>
          <w:sz w:val="24"/>
          <w:szCs w:val="24"/>
        </w:rPr>
      </w:pPr>
    </w:p>
    <w:p w14:paraId="175EF286" w14:textId="284E4DBD" w:rsidR="00281723" w:rsidRDefault="00C4209A" w:rsidP="00C4209A">
      <w:pPr>
        <w:spacing w:after="0" w:line="240" w:lineRule="auto"/>
        <w:rPr>
          <w:sz w:val="24"/>
          <w:szCs w:val="24"/>
        </w:rPr>
      </w:pPr>
      <w:r>
        <w:rPr>
          <w:sz w:val="24"/>
          <w:szCs w:val="24"/>
        </w:rPr>
        <w:t xml:space="preserve">In the case of GP practices 1 and 2, 19 out of 34 patients invited to attend booked an appointment (55.8 %) while for GP practice 3 a total of 23 out of 35 (65.7%) did so. All </w:t>
      </w:r>
      <w:r w:rsidR="00B9141E">
        <w:rPr>
          <w:sz w:val="24"/>
          <w:szCs w:val="24"/>
        </w:rPr>
        <w:t xml:space="preserve">42 </w:t>
      </w:r>
      <w:r>
        <w:rPr>
          <w:sz w:val="24"/>
          <w:szCs w:val="24"/>
        </w:rPr>
        <w:t xml:space="preserve">patients </w:t>
      </w:r>
      <w:r w:rsidR="00B9141E">
        <w:rPr>
          <w:sz w:val="24"/>
          <w:szCs w:val="24"/>
        </w:rPr>
        <w:t xml:space="preserve">who had been </w:t>
      </w:r>
      <w:r>
        <w:rPr>
          <w:sz w:val="24"/>
          <w:szCs w:val="24"/>
        </w:rPr>
        <w:t>booked for appointments showed up on the day.</w:t>
      </w:r>
    </w:p>
    <w:p w14:paraId="0B1F21DB" w14:textId="51F3B6AA" w:rsidR="003E25F5" w:rsidRPr="0022794A" w:rsidRDefault="003E25F5" w:rsidP="004E3953">
      <w:pPr>
        <w:spacing w:after="0" w:line="240" w:lineRule="auto"/>
        <w:rPr>
          <w:b/>
          <w:color w:val="FF0000"/>
          <w:sz w:val="24"/>
          <w:szCs w:val="24"/>
        </w:rPr>
      </w:pPr>
    </w:p>
    <w:p w14:paraId="10F90070" w14:textId="2088A9EC" w:rsidR="00D32587" w:rsidRPr="0022794A" w:rsidRDefault="00AE0E6E" w:rsidP="00D32587">
      <w:pPr>
        <w:spacing w:after="0" w:line="240" w:lineRule="auto"/>
        <w:rPr>
          <w:b/>
          <w:i/>
          <w:sz w:val="24"/>
          <w:szCs w:val="24"/>
        </w:rPr>
      </w:pPr>
      <w:r>
        <w:rPr>
          <w:b/>
          <w:i/>
          <w:sz w:val="24"/>
          <w:szCs w:val="24"/>
        </w:rPr>
        <w:t>Table 4</w:t>
      </w:r>
      <w:r w:rsidR="00D32587" w:rsidRPr="0022794A">
        <w:rPr>
          <w:b/>
          <w:i/>
          <w:sz w:val="24"/>
          <w:szCs w:val="24"/>
        </w:rPr>
        <w:t>: Overview of the process to select those who attended HLCCs</w:t>
      </w:r>
    </w:p>
    <w:p w14:paraId="3B92859B" w14:textId="77777777" w:rsidR="00D32587" w:rsidRDefault="00D32587" w:rsidP="00D32587">
      <w:pPr>
        <w:spacing w:after="0" w:line="240" w:lineRule="auto"/>
        <w:rPr>
          <w:sz w:val="24"/>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413"/>
        <w:gridCol w:w="1308"/>
        <w:gridCol w:w="1322"/>
        <w:gridCol w:w="1339"/>
        <w:gridCol w:w="1701"/>
        <w:gridCol w:w="1417"/>
      </w:tblGrid>
      <w:tr w:rsidR="00D32587" w14:paraId="3BE9A51F" w14:textId="77777777" w:rsidTr="00D32587">
        <w:tc>
          <w:tcPr>
            <w:tcW w:w="1413" w:type="dxa"/>
            <w:shd w:val="clear" w:color="auto" w:fill="DDD9C3" w:themeFill="background2" w:themeFillShade="E6"/>
          </w:tcPr>
          <w:p w14:paraId="7F1C58A2" w14:textId="77777777" w:rsidR="00D32587" w:rsidRPr="0022794A" w:rsidRDefault="00D32587" w:rsidP="00E25D60">
            <w:pPr>
              <w:rPr>
                <w:b/>
                <w:bCs/>
                <w:sz w:val="24"/>
                <w:szCs w:val="24"/>
              </w:rPr>
            </w:pPr>
            <w:r w:rsidRPr="0022794A">
              <w:rPr>
                <w:b/>
                <w:bCs/>
                <w:sz w:val="24"/>
                <w:szCs w:val="24"/>
              </w:rPr>
              <w:t>GP Practice</w:t>
            </w:r>
          </w:p>
        </w:tc>
        <w:tc>
          <w:tcPr>
            <w:tcW w:w="1308" w:type="dxa"/>
            <w:shd w:val="clear" w:color="auto" w:fill="DDD9C3" w:themeFill="background2" w:themeFillShade="E6"/>
          </w:tcPr>
          <w:p w14:paraId="7D812A12" w14:textId="77777777" w:rsidR="00D32587" w:rsidRPr="0022794A" w:rsidRDefault="00D32587" w:rsidP="00E25D60">
            <w:pPr>
              <w:rPr>
                <w:b/>
                <w:bCs/>
                <w:sz w:val="24"/>
                <w:szCs w:val="24"/>
              </w:rPr>
            </w:pPr>
            <w:r w:rsidRPr="0022794A">
              <w:rPr>
                <w:b/>
                <w:bCs/>
                <w:sz w:val="24"/>
                <w:szCs w:val="24"/>
              </w:rPr>
              <w:t>Population</w:t>
            </w:r>
          </w:p>
        </w:tc>
        <w:tc>
          <w:tcPr>
            <w:tcW w:w="1322" w:type="dxa"/>
            <w:shd w:val="clear" w:color="auto" w:fill="DDD9C3" w:themeFill="background2" w:themeFillShade="E6"/>
          </w:tcPr>
          <w:p w14:paraId="5F37F20B" w14:textId="77777777" w:rsidR="00D32587" w:rsidRPr="0022794A" w:rsidRDefault="00D32587" w:rsidP="00E25D60">
            <w:pPr>
              <w:rPr>
                <w:b/>
                <w:bCs/>
                <w:sz w:val="24"/>
                <w:szCs w:val="24"/>
              </w:rPr>
            </w:pPr>
            <w:r w:rsidRPr="0022794A">
              <w:rPr>
                <w:b/>
                <w:bCs/>
                <w:sz w:val="24"/>
                <w:szCs w:val="24"/>
              </w:rPr>
              <w:t>GRASP</w:t>
            </w:r>
          </w:p>
        </w:tc>
        <w:tc>
          <w:tcPr>
            <w:tcW w:w="1339" w:type="dxa"/>
            <w:shd w:val="clear" w:color="auto" w:fill="DDD9C3" w:themeFill="background2" w:themeFillShade="E6"/>
          </w:tcPr>
          <w:p w14:paraId="004D736E" w14:textId="77777777" w:rsidR="00D32587" w:rsidRPr="0022794A" w:rsidRDefault="00D32587" w:rsidP="00E25D60">
            <w:pPr>
              <w:rPr>
                <w:b/>
                <w:bCs/>
                <w:sz w:val="24"/>
                <w:szCs w:val="24"/>
              </w:rPr>
            </w:pPr>
            <w:r w:rsidRPr="0022794A">
              <w:rPr>
                <w:b/>
                <w:bCs/>
                <w:sz w:val="24"/>
                <w:szCs w:val="24"/>
              </w:rPr>
              <w:t>Manual filter</w:t>
            </w:r>
          </w:p>
        </w:tc>
        <w:tc>
          <w:tcPr>
            <w:tcW w:w="1701" w:type="dxa"/>
            <w:shd w:val="clear" w:color="auto" w:fill="DDD9C3" w:themeFill="background2" w:themeFillShade="E6"/>
          </w:tcPr>
          <w:p w14:paraId="3651F7DC" w14:textId="77777777" w:rsidR="00D32587" w:rsidRPr="0022794A" w:rsidRDefault="00D32587" w:rsidP="00E25D60">
            <w:pPr>
              <w:rPr>
                <w:b/>
                <w:bCs/>
                <w:sz w:val="24"/>
                <w:szCs w:val="24"/>
              </w:rPr>
            </w:pPr>
            <w:r w:rsidRPr="0022794A">
              <w:rPr>
                <w:b/>
                <w:bCs/>
                <w:sz w:val="24"/>
                <w:szCs w:val="24"/>
              </w:rPr>
              <w:t>Appointments booked</w:t>
            </w:r>
          </w:p>
        </w:tc>
        <w:tc>
          <w:tcPr>
            <w:tcW w:w="1417" w:type="dxa"/>
            <w:shd w:val="clear" w:color="auto" w:fill="DDD9C3" w:themeFill="background2" w:themeFillShade="E6"/>
          </w:tcPr>
          <w:p w14:paraId="019E95E8" w14:textId="77777777" w:rsidR="00D32587" w:rsidRPr="0022794A" w:rsidRDefault="00D32587" w:rsidP="00E25D60">
            <w:pPr>
              <w:rPr>
                <w:b/>
                <w:bCs/>
                <w:sz w:val="24"/>
                <w:szCs w:val="24"/>
              </w:rPr>
            </w:pPr>
            <w:r w:rsidRPr="0022794A">
              <w:rPr>
                <w:b/>
                <w:bCs/>
                <w:sz w:val="24"/>
                <w:szCs w:val="24"/>
              </w:rPr>
              <w:t>Patient attendance</w:t>
            </w:r>
          </w:p>
        </w:tc>
      </w:tr>
      <w:tr w:rsidR="00D32587" w14:paraId="73760451" w14:textId="77777777" w:rsidTr="00D32587">
        <w:tc>
          <w:tcPr>
            <w:tcW w:w="1413" w:type="dxa"/>
          </w:tcPr>
          <w:p w14:paraId="0D7066D0" w14:textId="77777777" w:rsidR="00D32587" w:rsidRDefault="00D32587" w:rsidP="00E25D60">
            <w:pPr>
              <w:jc w:val="right"/>
              <w:rPr>
                <w:bCs/>
                <w:sz w:val="24"/>
                <w:szCs w:val="24"/>
              </w:rPr>
            </w:pPr>
            <w:r>
              <w:rPr>
                <w:bCs/>
                <w:sz w:val="24"/>
                <w:szCs w:val="24"/>
              </w:rPr>
              <w:t>1 (n=10)</w:t>
            </w:r>
          </w:p>
        </w:tc>
        <w:tc>
          <w:tcPr>
            <w:tcW w:w="1308" w:type="dxa"/>
          </w:tcPr>
          <w:p w14:paraId="2C25029E" w14:textId="77777777" w:rsidR="00D32587" w:rsidRDefault="00D32587" w:rsidP="00E25D60">
            <w:pPr>
              <w:jc w:val="right"/>
              <w:rPr>
                <w:bCs/>
                <w:sz w:val="24"/>
                <w:szCs w:val="24"/>
              </w:rPr>
            </w:pPr>
            <w:r>
              <w:rPr>
                <w:bCs/>
                <w:sz w:val="24"/>
                <w:szCs w:val="24"/>
              </w:rPr>
              <w:t>12,000</w:t>
            </w:r>
          </w:p>
        </w:tc>
        <w:tc>
          <w:tcPr>
            <w:tcW w:w="1322" w:type="dxa"/>
            <w:vMerge w:val="restart"/>
          </w:tcPr>
          <w:p w14:paraId="22E24510" w14:textId="77777777" w:rsidR="00D32587" w:rsidRDefault="00D32587" w:rsidP="00E25D60">
            <w:pPr>
              <w:jc w:val="right"/>
              <w:rPr>
                <w:bCs/>
                <w:sz w:val="24"/>
                <w:szCs w:val="24"/>
              </w:rPr>
            </w:pPr>
            <w:r>
              <w:rPr>
                <w:bCs/>
                <w:sz w:val="24"/>
                <w:szCs w:val="24"/>
              </w:rPr>
              <w:t>87 [those intersected between at least 2 conditions]</w:t>
            </w:r>
          </w:p>
        </w:tc>
        <w:tc>
          <w:tcPr>
            <w:tcW w:w="1339" w:type="dxa"/>
            <w:vMerge w:val="restart"/>
          </w:tcPr>
          <w:p w14:paraId="5D802C3C" w14:textId="77777777" w:rsidR="00D32587" w:rsidRDefault="00D32587" w:rsidP="00E25D60">
            <w:pPr>
              <w:jc w:val="right"/>
              <w:rPr>
                <w:bCs/>
                <w:sz w:val="24"/>
                <w:szCs w:val="24"/>
              </w:rPr>
            </w:pPr>
            <w:r>
              <w:rPr>
                <w:bCs/>
                <w:sz w:val="24"/>
                <w:szCs w:val="24"/>
              </w:rPr>
              <w:t>34 [invited to attend]</w:t>
            </w:r>
          </w:p>
        </w:tc>
        <w:tc>
          <w:tcPr>
            <w:tcW w:w="1701" w:type="dxa"/>
            <w:vMerge w:val="restart"/>
          </w:tcPr>
          <w:p w14:paraId="192DE732" w14:textId="77777777" w:rsidR="00D32587" w:rsidRDefault="00D32587" w:rsidP="00E25D60">
            <w:pPr>
              <w:jc w:val="right"/>
              <w:rPr>
                <w:bCs/>
                <w:sz w:val="24"/>
                <w:szCs w:val="24"/>
              </w:rPr>
            </w:pPr>
            <w:r>
              <w:rPr>
                <w:bCs/>
                <w:sz w:val="24"/>
                <w:szCs w:val="24"/>
              </w:rPr>
              <w:t>19</w:t>
            </w:r>
          </w:p>
        </w:tc>
        <w:tc>
          <w:tcPr>
            <w:tcW w:w="1417" w:type="dxa"/>
            <w:vMerge w:val="restart"/>
          </w:tcPr>
          <w:p w14:paraId="110B2423" w14:textId="77777777" w:rsidR="00D32587" w:rsidRDefault="00D32587" w:rsidP="00E25D60">
            <w:pPr>
              <w:rPr>
                <w:bCs/>
                <w:sz w:val="24"/>
                <w:szCs w:val="24"/>
              </w:rPr>
            </w:pPr>
            <w:r>
              <w:rPr>
                <w:bCs/>
                <w:sz w:val="24"/>
                <w:szCs w:val="24"/>
              </w:rPr>
              <w:t>19</w:t>
            </w:r>
          </w:p>
        </w:tc>
      </w:tr>
      <w:tr w:rsidR="00D32587" w14:paraId="23E62E42" w14:textId="77777777" w:rsidTr="00D32587">
        <w:tc>
          <w:tcPr>
            <w:tcW w:w="1413" w:type="dxa"/>
          </w:tcPr>
          <w:p w14:paraId="11907AB5" w14:textId="77777777" w:rsidR="00D32587" w:rsidRDefault="00D32587" w:rsidP="00E25D60">
            <w:pPr>
              <w:jc w:val="right"/>
              <w:rPr>
                <w:bCs/>
                <w:sz w:val="24"/>
                <w:szCs w:val="24"/>
              </w:rPr>
            </w:pPr>
            <w:r>
              <w:rPr>
                <w:bCs/>
                <w:sz w:val="24"/>
                <w:szCs w:val="24"/>
              </w:rPr>
              <w:t>2 (n=9)</w:t>
            </w:r>
          </w:p>
        </w:tc>
        <w:tc>
          <w:tcPr>
            <w:tcW w:w="1308" w:type="dxa"/>
          </w:tcPr>
          <w:p w14:paraId="6EC03F27" w14:textId="77777777" w:rsidR="00D32587" w:rsidRDefault="00D32587" w:rsidP="00E25D60">
            <w:pPr>
              <w:jc w:val="right"/>
              <w:rPr>
                <w:bCs/>
                <w:sz w:val="24"/>
                <w:szCs w:val="24"/>
              </w:rPr>
            </w:pPr>
            <w:r>
              <w:rPr>
                <w:bCs/>
                <w:sz w:val="24"/>
                <w:szCs w:val="24"/>
              </w:rPr>
              <w:t>12,000</w:t>
            </w:r>
          </w:p>
        </w:tc>
        <w:tc>
          <w:tcPr>
            <w:tcW w:w="1322" w:type="dxa"/>
            <w:vMerge/>
          </w:tcPr>
          <w:p w14:paraId="6043AD5B" w14:textId="77777777" w:rsidR="00D32587" w:rsidRDefault="00D32587" w:rsidP="00E25D60">
            <w:pPr>
              <w:jc w:val="right"/>
              <w:rPr>
                <w:bCs/>
                <w:sz w:val="24"/>
                <w:szCs w:val="24"/>
              </w:rPr>
            </w:pPr>
          </w:p>
        </w:tc>
        <w:tc>
          <w:tcPr>
            <w:tcW w:w="1339" w:type="dxa"/>
            <w:vMerge/>
          </w:tcPr>
          <w:p w14:paraId="1F5E755F" w14:textId="77777777" w:rsidR="00D32587" w:rsidRDefault="00D32587" w:rsidP="00E25D60">
            <w:pPr>
              <w:jc w:val="right"/>
              <w:rPr>
                <w:bCs/>
                <w:sz w:val="24"/>
                <w:szCs w:val="24"/>
              </w:rPr>
            </w:pPr>
          </w:p>
        </w:tc>
        <w:tc>
          <w:tcPr>
            <w:tcW w:w="1701" w:type="dxa"/>
            <w:vMerge/>
          </w:tcPr>
          <w:p w14:paraId="05C973EA" w14:textId="77777777" w:rsidR="00D32587" w:rsidRDefault="00D32587" w:rsidP="00E25D60">
            <w:pPr>
              <w:jc w:val="right"/>
              <w:rPr>
                <w:bCs/>
                <w:sz w:val="24"/>
                <w:szCs w:val="24"/>
              </w:rPr>
            </w:pPr>
          </w:p>
        </w:tc>
        <w:tc>
          <w:tcPr>
            <w:tcW w:w="1417" w:type="dxa"/>
            <w:vMerge/>
          </w:tcPr>
          <w:p w14:paraId="1C70868A" w14:textId="77777777" w:rsidR="00D32587" w:rsidRDefault="00D32587" w:rsidP="00E25D60">
            <w:pPr>
              <w:rPr>
                <w:bCs/>
                <w:sz w:val="24"/>
                <w:szCs w:val="24"/>
              </w:rPr>
            </w:pPr>
          </w:p>
        </w:tc>
      </w:tr>
      <w:tr w:rsidR="00D32587" w14:paraId="00AEBEB4" w14:textId="77777777" w:rsidTr="00D32587">
        <w:tc>
          <w:tcPr>
            <w:tcW w:w="1413" w:type="dxa"/>
          </w:tcPr>
          <w:p w14:paraId="50895073" w14:textId="77777777" w:rsidR="00D32587" w:rsidRDefault="00D32587" w:rsidP="00E25D60">
            <w:pPr>
              <w:jc w:val="right"/>
              <w:rPr>
                <w:bCs/>
                <w:sz w:val="24"/>
                <w:szCs w:val="24"/>
              </w:rPr>
            </w:pPr>
            <w:r>
              <w:rPr>
                <w:bCs/>
                <w:sz w:val="24"/>
                <w:szCs w:val="24"/>
              </w:rPr>
              <w:t>1 and 2 (n=19)</w:t>
            </w:r>
          </w:p>
        </w:tc>
        <w:tc>
          <w:tcPr>
            <w:tcW w:w="1308" w:type="dxa"/>
          </w:tcPr>
          <w:p w14:paraId="3EE027A4" w14:textId="77777777" w:rsidR="00D32587" w:rsidRDefault="00D32587" w:rsidP="00E25D60">
            <w:pPr>
              <w:jc w:val="right"/>
              <w:rPr>
                <w:bCs/>
                <w:sz w:val="24"/>
                <w:szCs w:val="24"/>
              </w:rPr>
            </w:pPr>
            <w:r>
              <w:rPr>
                <w:bCs/>
                <w:sz w:val="24"/>
                <w:szCs w:val="24"/>
              </w:rPr>
              <w:t>24,000</w:t>
            </w:r>
          </w:p>
        </w:tc>
        <w:tc>
          <w:tcPr>
            <w:tcW w:w="1322" w:type="dxa"/>
            <w:vMerge/>
          </w:tcPr>
          <w:p w14:paraId="385D8C94" w14:textId="77777777" w:rsidR="00D32587" w:rsidRDefault="00D32587" w:rsidP="00E25D60">
            <w:pPr>
              <w:jc w:val="right"/>
              <w:rPr>
                <w:bCs/>
                <w:sz w:val="24"/>
                <w:szCs w:val="24"/>
              </w:rPr>
            </w:pPr>
          </w:p>
        </w:tc>
        <w:tc>
          <w:tcPr>
            <w:tcW w:w="1339" w:type="dxa"/>
            <w:vMerge/>
          </w:tcPr>
          <w:p w14:paraId="77E6E6F9" w14:textId="77777777" w:rsidR="00D32587" w:rsidRDefault="00D32587" w:rsidP="00E25D60">
            <w:pPr>
              <w:jc w:val="right"/>
              <w:rPr>
                <w:bCs/>
                <w:sz w:val="24"/>
                <w:szCs w:val="24"/>
              </w:rPr>
            </w:pPr>
          </w:p>
        </w:tc>
        <w:tc>
          <w:tcPr>
            <w:tcW w:w="1701" w:type="dxa"/>
            <w:vMerge/>
          </w:tcPr>
          <w:p w14:paraId="7037DD28" w14:textId="77777777" w:rsidR="00D32587" w:rsidRDefault="00D32587" w:rsidP="00E25D60">
            <w:pPr>
              <w:jc w:val="right"/>
              <w:rPr>
                <w:bCs/>
                <w:sz w:val="24"/>
                <w:szCs w:val="24"/>
              </w:rPr>
            </w:pPr>
          </w:p>
        </w:tc>
        <w:tc>
          <w:tcPr>
            <w:tcW w:w="1417" w:type="dxa"/>
            <w:vMerge/>
          </w:tcPr>
          <w:p w14:paraId="2A2C4DBB" w14:textId="77777777" w:rsidR="00D32587" w:rsidRDefault="00D32587" w:rsidP="00E25D60">
            <w:pPr>
              <w:rPr>
                <w:bCs/>
                <w:sz w:val="24"/>
                <w:szCs w:val="24"/>
              </w:rPr>
            </w:pPr>
          </w:p>
        </w:tc>
      </w:tr>
      <w:tr w:rsidR="00D32587" w14:paraId="62FEB5DD" w14:textId="77777777" w:rsidTr="00D32587">
        <w:tc>
          <w:tcPr>
            <w:tcW w:w="1413" w:type="dxa"/>
          </w:tcPr>
          <w:p w14:paraId="4AD6A29B" w14:textId="77777777" w:rsidR="00D32587" w:rsidRDefault="00D32587" w:rsidP="00E25D60">
            <w:pPr>
              <w:jc w:val="right"/>
              <w:rPr>
                <w:bCs/>
                <w:sz w:val="24"/>
                <w:szCs w:val="24"/>
              </w:rPr>
            </w:pPr>
            <w:r>
              <w:rPr>
                <w:bCs/>
                <w:sz w:val="24"/>
                <w:szCs w:val="24"/>
              </w:rPr>
              <w:t>3 (n=23)</w:t>
            </w:r>
          </w:p>
        </w:tc>
        <w:tc>
          <w:tcPr>
            <w:tcW w:w="1308" w:type="dxa"/>
          </w:tcPr>
          <w:p w14:paraId="2728FC63" w14:textId="77777777" w:rsidR="00D32587" w:rsidRDefault="00D32587" w:rsidP="00E25D60">
            <w:pPr>
              <w:jc w:val="right"/>
              <w:rPr>
                <w:bCs/>
                <w:sz w:val="24"/>
                <w:szCs w:val="24"/>
              </w:rPr>
            </w:pPr>
            <w:r>
              <w:rPr>
                <w:bCs/>
                <w:sz w:val="24"/>
                <w:szCs w:val="24"/>
              </w:rPr>
              <w:t>6,000</w:t>
            </w:r>
          </w:p>
        </w:tc>
        <w:tc>
          <w:tcPr>
            <w:tcW w:w="1322" w:type="dxa"/>
          </w:tcPr>
          <w:p w14:paraId="6A672C5E" w14:textId="77777777" w:rsidR="00D32587" w:rsidRDefault="00D32587" w:rsidP="00E25D60">
            <w:pPr>
              <w:jc w:val="right"/>
              <w:rPr>
                <w:bCs/>
                <w:sz w:val="24"/>
                <w:szCs w:val="24"/>
              </w:rPr>
            </w:pPr>
            <w:r>
              <w:rPr>
                <w:bCs/>
                <w:sz w:val="24"/>
                <w:szCs w:val="24"/>
              </w:rPr>
              <w:t>313 all</w:t>
            </w:r>
          </w:p>
        </w:tc>
        <w:tc>
          <w:tcPr>
            <w:tcW w:w="1339" w:type="dxa"/>
          </w:tcPr>
          <w:p w14:paraId="131DFA27" w14:textId="77777777" w:rsidR="00D32587" w:rsidRDefault="00D32587" w:rsidP="00E25D60">
            <w:pPr>
              <w:jc w:val="right"/>
              <w:rPr>
                <w:bCs/>
                <w:sz w:val="24"/>
                <w:szCs w:val="24"/>
              </w:rPr>
            </w:pPr>
            <w:r>
              <w:rPr>
                <w:bCs/>
                <w:sz w:val="24"/>
                <w:szCs w:val="24"/>
              </w:rPr>
              <w:t>35 [invited to attend]</w:t>
            </w:r>
          </w:p>
        </w:tc>
        <w:tc>
          <w:tcPr>
            <w:tcW w:w="1701" w:type="dxa"/>
          </w:tcPr>
          <w:p w14:paraId="00126225" w14:textId="77777777" w:rsidR="00D32587" w:rsidRDefault="00D32587" w:rsidP="00E25D60">
            <w:pPr>
              <w:jc w:val="right"/>
              <w:rPr>
                <w:bCs/>
                <w:sz w:val="24"/>
                <w:szCs w:val="24"/>
              </w:rPr>
            </w:pPr>
            <w:r>
              <w:rPr>
                <w:bCs/>
                <w:sz w:val="24"/>
                <w:szCs w:val="24"/>
              </w:rPr>
              <w:t>23</w:t>
            </w:r>
          </w:p>
        </w:tc>
        <w:tc>
          <w:tcPr>
            <w:tcW w:w="1417" w:type="dxa"/>
          </w:tcPr>
          <w:p w14:paraId="5C4BCCDA" w14:textId="77777777" w:rsidR="00D32587" w:rsidRDefault="00D32587" w:rsidP="00E25D60">
            <w:pPr>
              <w:rPr>
                <w:bCs/>
                <w:sz w:val="24"/>
                <w:szCs w:val="24"/>
              </w:rPr>
            </w:pPr>
            <w:r>
              <w:rPr>
                <w:bCs/>
                <w:sz w:val="24"/>
                <w:szCs w:val="24"/>
              </w:rPr>
              <w:t>23</w:t>
            </w:r>
          </w:p>
        </w:tc>
      </w:tr>
    </w:tbl>
    <w:p w14:paraId="3831C48E" w14:textId="77777777" w:rsidR="003770FE" w:rsidRDefault="003770FE" w:rsidP="003770FE">
      <w:pPr>
        <w:pStyle w:val="ListParagraph"/>
        <w:spacing w:after="0" w:line="240" w:lineRule="auto"/>
        <w:ind w:left="285"/>
        <w:rPr>
          <w:b/>
          <w:bCs/>
          <w:sz w:val="28"/>
          <w:szCs w:val="28"/>
        </w:rPr>
      </w:pPr>
    </w:p>
    <w:p w14:paraId="05C6F39F" w14:textId="66F3F603" w:rsidR="00A6779D" w:rsidRPr="00224C19" w:rsidRDefault="006B18C5" w:rsidP="00E46C93">
      <w:pPr>
        <w:pStyle w:val="ListParagraph"/>
        <w:numPr>
          <w:ilvl w:val="1"/>
          <w:numId w:val="31"/>
        </w:numPr>
        <w:spacing w:after="0" w:line="240" w:lineRule="auto"/>
        <w:ind w:left="284" w:firstLine="1"/>
        <w:rPr>
          <w:b/>
          <w:bCs/>
          <w:sz w:val="28"/>
          <w:szCs w:val="28"/>
        </w:rPr>
      </w:pPr>
      <w:r w:rsidRPr="00224C19">
        <w:rPr>
          <w:b/>
          <w:bCs/>
          <w:sz w:val="28"/>
          <w:szCs w:val="28"/>
        </w:rPr>
        <w:lastRenderedPageBreak/>
        <w:t>Characteristics of the patients atte</w:t>
      </w:r>
      <w:r w:rsidR="00A23FC5" w:rsidRPr="00224C19">
        <w:rPr>
          <w:b/>
          <w:bCs/>
          <w:sz w:val="28"/>
          <w:szCs w:val="28"/>
        </w:rPr>
        <w:t xml:space="preserve">nding the </w:t>
      </w:r>
      <w:r w:rsidR="006E015A" w:rsidRPr="00224C19">
        <w:rPr>
          <w:b/>
          <w:bCs/>
          <w:sz w:val="28"/>
          <w:szCs w:val="28"/>
        </w:rPr>
        <w:t xml:space="preserve">case finding HLCCs </w:t>
      </w:r>
    </w:p>
    <w:p w14:paraId="3C7CC6BF" w14:textId="77777777" w:rsidR="00211BA7" w:rsidRDefault="00211BA7" w:rsidP="00D35A9E">
      <w:pPr>
        <w:spacing w:after="0" w:line="240" w:lineRule="auto"/>
        <w:rPr>
          <w:b/>
          <w:bCs/>
        </w:rPr>
      </w:pPr>
    </w:p>
    <w:p w14:paraId="19E158C4" w14:textId="4FD61A86" w:rsidR="00B10A8B" w:rsidRDefault="004E3953" w:rsidP="00D35A9E">
      <w:pPr>
        <w:spacing w:after="0" w:line="240" w:lineRule="auto"/>
        <w:rPr>
          <w:b/>
          <w:bCs/>
          <w:sz w:val="24"/>
        </w:rPr>
      </w:pPr>
      <w:r w:rsidRPr="0022794A">
        <w:rPr>
          <w:b/>
          <w:bCs/>
          <w:sz w:val="24"/>
        </w:rPr>
        <w:t>Demographics</w:t>
      </w:r>
      <w:r w:rsidR="00211BA7" w:rsidRPr="0022794A">
        <w:rPr>
          <w:b/>
          <w:bCs/>
          <w:sz w:val="24"/>
        </w:rPr>
        <w:t xml:space="preserve"> [age</w:t>
      </w:r>
      <w:r w:rsidR="00771466">
        <w:rPr>
          <w:b/>
          <w:bCs/>
          <w:sz w:val="24"/>
        </w:rPr>
        <w:t xml:space="preserve">, </w:t>
      </w:r>
      <w:r w:rsidR="00211BA7" w:rsidRPr="0022794A">
        <w:rPr>
          <w:b/>
          <w:bCs/>
          <w:sz w:val="24"/>
        </w:rPr>
        <w:t>gender and social history</w:t>
      </w:r>
      <w:r w:rsidR="00390A94" w:rsidRPr="0022794A">
        <w:rPr>
          <w:b/>
          <w:bCs/>
          <w:sz w:val="24"/>
        </w:rPr>
        <w:t>/alcohol</w:t>
      </w:r>
      <w:r w:rsidR="00211BA7" w:rsidRPr="0022794A">
        <w:rPr>
          <w:b/>
          <w:bCs/>
          <w:sz w:val="24"/>
        </w:rPr>
        <w:t xml:space="preserve"> status]</w:t>
      </w:r>
    </w:p>
    <w:p w14:paraId="550E7E95" w14:textId="6102D180" w:rsidR="006E015A" w:rsidRPr="0022794A" w:rsidRDefault="00937F8B" w:rsidP="00D35A9E">
      <w:pPr>
        <w:spacing w:after="0" w:line="240" w:lineRule="auto"/>
        <w:rPr>
          <w:bCs/>
          <w:sz w:val="24"/>
        </w:rPr>
      </w:pPr>
      <w:r w:rsidRPr="001E1CCF">
        <w:rPr>
          <w:bCs/>
          <w:sz w:val="24"/>
        </w:rPr>
        <w:t>O</w:t>
      </w:r>
      <w:r>
        <w:rPr>
          <w:bCs/>
          <w:sz w:val="24"/>
        </w:rPr>
        <w:t>ut of the</w:t>
      </w:r>
      <w:r w:rsidR="006E015A" w:rsidRPr="0022794A">
        <w:rPr>
          <w:bCs/>
          <w:sz w:val="24"/>
        </w:rPr>
        <w:t xml:space="preserve"> 42 </w:t>
      </w:r>
      <w:r w:rsidR="006E015A" w:rsidRPr="001E1CCF">
        <w:rPr>
          <w:bCs/>
          <w:sz w:val="24"/>
        </w:rPr>
        <w:t>patients</w:t>
      </w:r>
      <w:r w:rsidR="006E015A" w:rsidRPr="0022794A">
        <w:rPr>
          <w:bCs/>
          <w:sz w:val="24"/>
        </w:rPr>
        <w:t xml:space="preserve"> who attended </w:t>
      </w:r>
      <w:r w:rsidR="006E015A">
        <w:rPr>
          <w:bCs/>
          <w:sz w:val="24"/>
        </w:rPr>
        <w:t>the HLCCs</w:t>
      </w:r>
      <w:r>
        <w:rPr>
          <w:bCs/>
          <w:sz w:val="24"/>
        </w:rPr>
        <w:t>, there were 18 males (42.8%) and 24 females (57.1%). The age ranged from 41 to 86 and the average age was 64. Three males were recorded as having</w:t>
      </w:r>
      <w:r w:rsidR="004F23E9">
        <w:rPr>
          <w:bCs/>
          <w:sz w:val="24"/>
        </w:rPr>
        <w:t xml:space="preserve"> social history/alcohol status. All three ha</w:t>
      </w:r>
      <w:r>
        <w:rPr>
          <w:bCs/>
          <w:sz w:val="24"/>
        </w:rPr>
        <w:t>d an alcohol problem and drank a lot more than the recommended weekly units of alcohol.</w:t>
      </w:r>
      <w:r w:rsidR="004F23E9">
        <w:rPr>
          <w:bCs/>
          <w:sz w:val="24"/>
        </w:rPr>
        <w:t xml:space="preserve"> They were given lifestyle advice in relation to this.</w:t>
      </w:r>
    </w:p>
    <w:p w14:paraId="751726B3" w14:textId="77777777" w:rsidR="00211BA7" w:rsidRDefault="00211BA7" w:rsidP="00211BA7">
      <w:pPr>
        <w:spacing w:after="0" w:line="240" w:lineRule="auto"/>
      </w:pPr>
    </w:p>
    <w:p w14:paraId="40F2F66F" w14:textId="63B3712F" w:rsidR="00B9141E" w:rsidRPr="0022794A" w:rsidRDefault="00AE0E6E" w:rsidP="00B9141E">
      <w:pPr>
        <w:spacing w:after="0" w:line="240" w:lineRule="auto"/>
        <w:rPr>
          <w:b/>
          <w:bCs/>
          <w:i/>
          <w:sz w:val="24"/>
        </w:rPr>
      </w:pPr>
      <w:r>
        <w:rPr>
          <w:b/>
          <w:i/>
          <w:sz w:val="24"/>
        </w:rPr>
        <w:t>Table 5</w:t>
      </w:r>
      <w:r w:rsidR="00B9141E" w:rsidRPr="0022794A">
        <w:rPr>
          <w:b/>
          <w:i/>
          <w:sz w:val="24"/>
        </w:rPr>
        <w:t xml:space="preserve">: </w:t>
      </w:r>
      <w:r w:rsidR="00B9141E" w:rsidRPr="0022794A">
        <w:rPr>
          <w:b/>
          <w:bCs/>
          <w:i/>
          <w:sz w:val="24"/>
        </w:rPr>
        <w:t>Demographics [age and gender and social history/alcohol status]</w:t>
      </w:r>
      <w:r w:rsidR="002C0FFB" w:rsidRPr="0022794A">
        <w:rPr>
          <w:b/>
          <w:bCs/>
          <w:i/>
          <w:sz w:val="24"/>
        </w:rPr>
        <w:t xml:space="preserve"> for all 3 GP practices</w:t>
      </w:r>
      <w:r w:rsidR="006E015A">
        <w:rPr>
          <w:b/>
          <w:bCs/>
          <w:i/>
          <w:sz w:val="24"/>
        </w:rPr>
        <w:t xml:space="preserve"> </w:t>
      </w:r>
    </w:p>
    <w:p w14:paraId="49062376" w14:textId="77777777" w:rsidR="00B9141E" w:rsidRPr="0022794A" w:rsidRDefault="00B9141E" w:rsidP="00211BA7">
      <w:pPr>
        <w:spacing w:after="0" w:line="240" w:lineRule="auto"/>
        <w:rPr>
          <w:sz w:val="24"/>
          <w:u w:val="single"/>
        </w:rPr>
      </w:pPr>
    </w:p>
    <w:tbl>
      <w:tblPr>
        <w:tblStyle w:val="TableGrid"/>
        <w:tblW w:w="906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271"/>
        <w:gridCol w:w="1418"/>
        <w:gridCol w:w="1559"/>
        <w:gridCol w:w="1276"/>
        <w:gridCol w:w="1266"/>
        <w:gridCol w:w="2277"/>
      </w:tblGrid>
      <w:tr w:rsidR="00937F8B" w14:paraId="7898560A" w14:textId="0129E4D7" w:rsidTr="006204F4">
        <w:tc>
          <w:tcPr>
            <w:tcW w:w="1271" w:type="dxa"/>
            <w:vMerge w:val="restart"/>
            <w:shd w:val="clear" w:color="auto" w:fill="EEECE1" w:themeFill="background2"/>
          </w:tcPr>
          <w:p w14:paraId="5A0B0471" w14:textId="7818EC82" w:rsidR="00937F8B" w:rsidRPr="0022794A" w:rsidRDefault="00937F8B" w:rsidP="00211BA7">
            <w:pPr>
              <w:rPr>
                <w:b/>
              </w:rPr>
            </w:pPr>
            <w:r w:rsidRPr="0022794A">
              <w:rPr>
                <w:b/>
              </w:rPr>
              <w:t xml:space="preserve">GP practice </w:t>
            </w:r>
          </w:p>
        </w:tc>
        <w:tc>
          <w:tcPr>
            <w:tcW w:w="1418" w:type="dxa"/>
            <w:shd w:val="clear" w:color="auto" w:fill="EEECE1" w:themeFill="background2"/>
          </w:tcPr>
          <w:p w14:paraId="73B63AB7" w14:textId="4A85D9F4" w:rsidR="00937F8B" w:rsidRPr="0022794A" w:rsidRDefault="00937F8B" w:rsidP="00211BA7">
            <w:pPr>
              <w:rPr>
                <w:b/>
              </w:rPr>
            </w:pPr>
            <w:r w:rsidRPr="0022794A">
              <w:rPr>
                <w:b/>
              </w:rPr>
              <w:t xml:space="preserve">Gender </w:t>
            </w:r>
          </w:p>
        </w:tc>
        <w:tc>
          <w:tcPr>
            <w:tcW w:w="1559" w:type="dxa"/>
            <w:shd w:val="clear" w:color="auto" w:fill="EEECE1" w:themeFill="background2"/>
          </w:tcPr>
          <w:p w14:paraId="30F76C40" w14:textId="3D447A97" w:rsidR="00937F8B" w:rsidRPr="0022794A" w:rsidRDefault="00937F8B" w:rsidP="00211BA7">
            <w:pPr>
              <w:rPr>
                <w:b/>
              </w:rPr>
            </w:pPr>
          </w:p>
        </w:tc>
        <w:tc>
          <w:tcPr>
            <w:tcW w:w="1276" w:type="dxa"/>
            <w:shd w:val="clear" w:color="auto" w:fill="EEECE1" w:themeFill="background2"/>
          </w:tcPr>
          <w:p w14:paraId="1F00B123" w14:textId="071FC282" w:rsidR="00937F8B" w:rsidRPr="0022794A" w:rsidRDefault="00937F8B" w:rsidP="00211BA7">
            <w:pPr>
              <w:rPr>
                <w:b/>
              </w:rPr>
            </w:pPr>
            <w:r w:rsidRPr="0022794A">
              <w:rPr>
                <w:b/>
              </w:rPr>
              <w:t>Age</w:t>
            </w:r>
          </w:p>
        </w:tc>
        <w:tc>
          <w:tcPr>
            <w:tcW w:w="1266" w:type="dxa"/>
            <w:shd w:val="clear" w:color="auto" w:fill="EEECE1" w:themeFill="background2"/>
          </w:tcPr>
          <w:p w14:paraId="7C7E8BAC" w14:textId="609A5949" w:rsidR="00937F8B" w:rsidRPr="0022794A" w:rsidRDefault="00937F8B" w:rsidP="00211BA7">
            <w:pPr>
              <w:rPr>
                <w:b/>
              </w:rPr>
            </w:pPr>
          </w:p>
        </w:tc>
        <w:tc>
          <w:tcPr>
            <w:tcW w:w="2277" w:type="dxa"/>
            <w:vMerge w:val="restart"/>
            <w:shd w:val="clear" w:color="auto" w:fill="EEECE1" w:themeFill="background2"/>
          </w:tcPr>
          <w:p w14:paraId="7FDFD041" w14:textId="77777777" w:rsidR="00937F8B" w:rsidRPr="0022794A" w:rsidRDefault="00937F8B" w:rsidP="00211BA7">
            <w:pPr>
              <w:rPr>
                <w:b/>
              </w:rPr>
            </w:pPr>
            <w:r w:rsidRPr="0022794A">
              <w:rPr>
                <w:b/>
              </w:rPr>
              <w:t>Social history/</w:t>
            </w:r>
          </w:p>
          <w:p w14:paraId="3F3CC294" w14:textId="48454473" w:rsidR="00937F8B" w:rsidRPr="0022794A" w:rsidRDefault="00937F8B" w:rsidP="00211BA7">
            <w:pPr>
              <w:rPr>
                <w:b/>
              </w:rPr>
            </w:pPr>
            <w:r w:rsidRPr="0022794A">
              <w:rPr>
                <w:b/>
              </w:rPr>
              <w:t>alcohol status</w:t>
            </w:r>
          </w:p>
        </w:tc>
      </w:tr>
      <w:tr w:rsidR="00937F8B" w14:paraId="0EF9485E" w14:textId="190183A2" w:rsidTr="006204F4">
        <w:tc>
          <w:tcPr>
            <w:tcW w:w="1271" w:type="dxa"/>
            <w:vMerge/>
            <w:shd w:val="clear" w:color="auto" w:fill="DDD9C3" w:themeFill="background2" w:themeFillShade="E6"/>
          </w:tcPr>
          <w:p w14:paraId="01B290A0" w14:textId="77777777" w:rsidR="00937F8B" w:rsidRPr="0022794A" w:rsidRDefault="00937F8B" w:rsidP="00211BA7"/>
        </w:tc>
        <w:tc>
          <w:tcPr>
            <w:tcW w:w="1418" w:type="dxa"/>
            <w:shd w:val="clear" w:color="auto" w:fill="EEECE1" w:themeFill="background2"/>
          </w:tcPr>
          <w:p w14:paraId="3A630877" w14:textId="6C1B190E" w:rsidR="00937F8B" w:rsidRPr="0022794A" w:rsidRDefault="00937F8B" w:rsidP="00211BA7">
            <w:pPr>
              <w:rPr>
                <w:b/>
              </w:rPr>
            </w:pPr>
            <w:r w:rsidRPr="0022794A">
              <w:rPr>
                <w:b/>
              </w:rPr>
              <w:t xml:space="preserve">Male </w:t>
            </w:r>
          </w:p>
        </w:tc>
        <w:tc>
          <w:tcPr>
            <w:tcW w:w="1559" w:type="dxa"/>
            <w:shd w:val="clear" w:color="auto" w:fill="EEECE1" w:themeFill="background2"/>
          </w:tcPr>
          <w:p w14:paraId="04489BDF" w14:textId="669D1AA8" w:rsidR="00937F8B" w:rsidRPr="0022794A" w:rsidRDefault="00937F8B" w:rsidP="00211BA7">
            <w:pPr>
              <w:rPr>
                <w:b/>
              </w:rPr>
            </w:pPr>
            <w:r w:rsidRPr="0022794A">
              <w:rPr>
                <w:b/>
              </w:rPr>
              <w:t>Female</w:t>
            </w:r>
          </w:p>
        </w:tc>
        <w:tc>
          <w:tcPr>
            <w:tcW w:w="1276" w:type="dxa"/>
            <w:shd w:val="clear" w:color="auto" w:fill="EEECE1" w:themeFill="background2"/>
          </w:tcPr>
          <w:p w14:paraId="70906DEF" w14:textId="30F5C332" w:rsidR="00937F8B" w:rsidRPr="0022794A" w:rsidRDefault="00937F8B" w:rsidP="00211BA7">
            <w:pPr>
              <w:rPr>
                <w:b/>
              </w:rPr>
            </w:pPr>
            <w:r w:rsidRPr="0022794A">
              <w:rPr>
                <w:b/>
              </w:rPr>
              <w:t xml:space="preserve">Range </w:t>
            </w:r>
          </w:p>
        </w:tc>
        <w:tc>
          <w:tcPr>
            <w:tcW w:w="1266" w:type="dxa"/>
            <w:shd w:val="clear" w:color="auto" w:fill="EEECE1" w:themeFill="background2"/>
          </w:tcPr>
          <w:p w14:paraId="6FD6654E" w14:textId="5F4E215D" w:rsidR="00937F8B" w:rsidRPr="0022794A" w:rsidRDefault="00937F8B" w:rsidP="00211BA7">
            <w:pPr>
              <w:rPr>
                <w:b/>
              </w:rPr>
            </w:pPr>
            <w:r w:rsidRPr="0022794A">
              <w:rPr>
                <w:b/>
              </w:rPr>
              <w:t>Average</w:t>
            </w:r>
          </w:p>
        </w:tc>
        <w:tc>
          <w:tcPr>
            <w:tcW w:w="2277" w:type="dxa"/>
            <w:vMerge/>
            <w:shd w:val="clear" w:color="auto" w:fill="DDD9C3" w:themeFill="background2" w:themeFillShade="E6"/>
          </w:tcPr>
          <w:p w14:paraId="6A2390F3" w14:textId="37444391" w:rsidR="00937F8B" w:rsidRPr="0022794A" w:rsidRDefault="00937F8B" w:rsidP="00B9141E"/>
        </w:tc>
      </w:tr>
      <w:tr w:rsidR="00B9141E" w14:paraId="056468E6" w14:textId="717CB5D5" w:rsidTr="00D32587">
        <w:tc>
          <w:tcPr>
            <w:tcW w:w="1271" w:type="dxa"/>
          </w:tcPr>
          <w:p w14:paraId="7A26781B" w14:textId="22899840" w:rsidR="00B9141E" w:rsidRPr="0022794A" w:rsidRDefault="00B9141E" w:rsidP="00211BA7">
            <w:r w:rsidRPr="0022794A">
              <w:t>1</w:t>
            </w:r>
            <w:r w:rsidR="00937F8B" w:rsidRPr="0022794A">
              <w:t xml:space="preserve"> (n=10)</w:t>
            </w:r>
          </w:p>
        </w:tc>
        <w:tc>
          <w:tcPr>
            <w:tcW w:w="1418" w:type="dxa"/>
          </w:tcPr>
          <w:p w14:paraId="30DAAA62" w14:textId="02AE249C" w:rsidR="00B9141E" w:rsidRPr="0022794A" w:rsidRDefault="006E015A" w:rsidP="00937F8B">
            <w:pPr>
              <w:jc w:val="right"/>
            </w:pPr>
            <w:r w:rsidRPr="0022794A">
              <w:t>n=</w:t>
            </w:r>
            <w:r w:rsidR="00B9141E" w:rsidRPr="0022794A">
              <w:t>5 (50%)</w:t>
            </w:r>
          </w:p>
        </w:tc>
        <w:tc>
          <w:tcPr>
            <w:tcW w:w="1559" w:type="dxa"/>
          </w:tcPr>
          <w:p w14:paraId="4FC72DC5" w14:textId="317434E7" w:rsidR="00B9141E" w:rsidRPr="0022794A" w:rsidRDefault="006E015A" w:rsidP="00937F8B">
            <w:pPr>
              <w:jc w:val="right"/>
            </w:pPr>
            <w:r w:rsidRPr="0022794A">
              <w:t>n=</w:t>
            </w:r>
            <w:r w:rsidR="00B9141E" w:rsidRPr="0022794A">
              <w:t>5 (50%)</w:t>
            </w:r>
          </w:p>
        </w:tc>
        <w:tc>
          <w:tcPr>
            <w:tcW w:w="1276" w:type="dxa"/>
          </w:tcPr>
          <w:p w14:paraId="2733B2F0" w14:textId="5362E292" w:rsidR="00B9141E" w:rsidRPr="0022794A" w:rsidRDefault="00B9141E" w:rsidP="00937F8B">
            <w:pPr>
              <w:jc w:val="right"/>
            </w:pPr>
            <w:r w:rsidRPr="0022794A">
              <w:t>41-86</w:t>
            </w:r>
          </w:p>
        </w:tc>
        <w:tc>
          <w:tcPr>
            <w:tcW w:w="1266" w:type="dxa"/>
          </w:tcPr>
          <w:p w14:paraId="1C2AD0C9" w14:textId="139AE990" w:rsidR="00B9141E" w:rsidRPr="0022794A" w:rsidRDefault="00B9141E" w:rsidP="00937F8B">
            <w:pPr>
              <w:jc w:val="right"/>
            </w:pPr>
            <w:r w:rsidRPr="0022794A">
              <w:t>72.8</w:t>
            </w:r>
          </w:p>
        </w:tc>
        <w:tc>
          <w:tcPr>
            <w:tcW w:w="2277" w:type="dxa"/>
          </w:tcPr>
          <w:p w14:paraId="58589A5F" w14:textId="50E0EAFD" w:rsidR="00B9141E" w:rsidRPr="0022794A" w:rsidRDefault="00B9141E" w:rsidP="00937F8B">
            <w:pPr>
              <w:jc w:val="right"/>
            </w:pPr>
            <w:r w:rsidRPr="0022794A">
              <w:t>2 (males)</w:t>
            </w:r>
          </w:p>
        </w:tc>
      </w:tr>
      <w:tr w:rsidR="00B9141E" w14:paraId="634EA41E" w14:textId="5A27213A" w:rsidTr="00D32587">
        <w:tc>
          <w:tcPr>
            <w:tcW w:w="1271" w:type="dxa"/>
          </w:tcPr>
          <w:p w14:paraId="04C11E2A" w14:textId="13A29FBA" w:rsidR="00B9141E" w:rsidRPr="0022794A" w:rsidRDefault="00B9141E" w:rsidP="00211BA7">
            <w:r w:rsidRPr="0022794A">
              <w:t>2</w:t>
            </w:r>
            <w:r w:rsidR="00937F8B" w:rsidRPr="0022794A">
              <w:t xml:space="preserve"> (n=9)</w:t>
            </w:r>
          </w:p>
        </w:tc>
        <w:tc>
          <w:tcPr>
            <w:tcW w:w="1418" w:type="dxa"/>
          </w:tcPr>
          <w:p w14:paraId="7FAEEB06" w14:textId="3DDC031E" w:rsidR="00B9141E" w:rsidRPr="0022794A" w:rsidRDefault="006E015A" w:rsidP="00937F8B">
            <w:pPr>
              <w:jc w:val="right"/>
            </w:pPr>
            <w:r w:rsidRPr="0022794A">
              <w:t>n=</w:t>
            </w:r>
            <w:r w:rsidR="00B9141E" w:rsidRPr="0022794A">
              <w:t>5 (55.5%)</w:t>
            </w:r>
          </w:p>
        </w:tc>
        <w:tc>
          <w:tcPr>
            <w:tcW w:w="1559" w:type="dxa"/>
          </w:tcPr>
          <w:p w14:paraId="747B471A" w14:textId="56C774C2" w:rsidR="00B9141E" w:rsidRPr="0022794A" w:rsidRDefault="006E015A" w:rsidP="00937F8B">
            <w:pPr>
              <w:jc w:val="right"/>
            </w:pPr>
            <w:r w:rsidRPr="0022794A">
              <w:t>n=</w:t>
            </w:r>
            <w:r w:rsidR="00B9141E" w:rsidRPr="0022794A">
              <w:t>4 (44.4%)</w:t>
            </w:r>
          </w:p>
        </w:tc>
        <w:tc>
          <w:tcPr>
            <w:tcW w:w="1276" w:type="dxa"/>
          </w:tcPr>
          <w:p w14:paraId="3863AF73" w14:textId="3E71DC64" w:rsidR="00B9141E" w:rsidRPr="0022794A" w:rsidRDefault="00B9141E" w:rsidP="00937F8B">
            <w:pPr>
              <w:jc w:val="right"/>
            </w:pPr>
            <w:r w:rsidRPr="0022794A">
              <w:t>57-80</w:t>
            </w:r>
          </w:p>
        </w:tc>
        <w:tc>
          <w:tcPr>
            <w:tcW w:w="1266" w:type="dxa"/>
          </w:tcPr>
          <w:p w14:paraId="40717801" w14:textId="3120BFC5" w:rsidR="00B9141E" w:rsidRPr="0022794A" w:rsidRDefault="00B9141E" w:rsidP="00937F8B">
            <w:pPr>
              <w:jc w:val="right"/>
            </w:pPr>
            <w:r w:rsidRPr="0022794A">
              <w:t>65.7</w:t>
            </w:r>
          </w:p>
        </w:tc>
        <w:tc>
          <w:tcPr>
            <w:tcW w:w="2277" w:type="dxa"/>
          </w:tcPr>
          <w:p w14:paraId="2A328B6F" w14:textId="5FA3D987" w:rsidR="00B9141E" w:rsidRPr="0022794A" w:rsidRDefault="00B9141E" w:rsidP="00937F8B">
            <w:pPr>
              <w:jc w:val="right"/>
            </w:pPr>
            <w:r w:rsidRPr="0022794A">
              <w:t>0</w:t>
            </w:r>
          </w:p>
        </w:tc>
      </w:tr>
      <w:tr w:rsidR="00B9141E" w14:paraId="0B8A13CC" w14:textId="701BE13C" w:rsidTr="00D32587">
        <w:tc>
          <w:tcPr>
            <w:tcW w:w="1271" w:type="dxa"/>
          </w:tcPr>
          <w:p w14:paraId="70BAD68E" w14:textId="60D65931" w:rsidR="00B9141E" w:rsidRPr="0022794A" w:rsidRDefault="00B9141E" w:rsidP="00211BA7">
            <w:r w:rsidRPr="0022794A">
              <w:t>3</w:t>
            </w:r>
            <w:r w:rsidR="00937F8B" w:rsidRPr="0022794A">
              <w:t xml:space="preserve"> (n=23)</w:t>
            </w:r>
          </w:p>
        </w:tc>
        <w:tc>
          <w:tcPr>
            <w:tcW w:w="1418" w:type="dxa"/>
          </w:tcPr>
          <w:p w14:paraId="4AC5FCB9" w14:textId="5F768161" w:rsidR="00B9141E" w:rsidRPr="0022794A" w:rsidRDefault="006E015A" w:rsidP="00937F8B">
            <w:pPr>
              <w:jc w:val="right"/>
            </w:pPr>
            <w:r w:rsidRPr="0022794A">
              <w:t>n=</w:t>
            </w:r>
            <w:r w:rsidR="001D075B" w:rsidRPr="0022794A">
              <w:t>8</w:t>
            </w:r>
            <w:r w:rsidR="00937F8B" w:rsidRPr="0022794A">
              <w:t xml:space="preserve"> (34.7%)</w:t>
            </w:r>
            <w:r w:rsidR="001D075B" w:rsidRPr="0022794A">
              <w:t xml:space="preserve"> </w:t>
            </w:r>
          </w:p>
        </w:tc>
        <w:tc>
          <w:tcPr>
            <w:tcW w:w="1559" w:type="dxa"/>
          </w:tcPr>
          <w:p w14:paraId="287D17DB" w14:textId="00B04472" w:rsidR="00B9141E" w:rsidRPr="0022794A" w:rsidRDefault="006E015A" w:rsidP="00937F8B">
            <w:pPr>
              <w:jc w:val="right"/>
            </w:pPr>
            <w:r w:rsidRPr="0022794A">
              <w:t>n=</w:t>
            </w:r>
            <w:r w:rsidR="001D075B" w:rsidRPr="0022794A">
              <w:t>15</w:t>
            </w:r>
            <w:r w:rsidR="00937F8B" w:rsidRPr="0022794A">
              <w:t xml:space="preserve"> (65.2%)</w:t>
            </w:r>
          </w:p>
        </w:tc>
        <w:tc>
          <w:tcPr>
            <w:tcW w:w="1276" w:type="dxa"/>
          </w:tcPr>
          <w:p w14:paraId="6208ED72" w14:textId="6EDDA6ED" w:rsidR="00B9141E" w:rsidRPr="0022794A" w:rsidRDefault="001D075B" w:rsidP="00937F8B">
            <w:pPr>
              <w:jc w:val="right"/>
            </w:pPr>
            <w:r w:rsidRPr="0022794A">
              <w:t>25-86</w:t>
            </w:r>
          </w:p>
        </w:tc>
        <w:tc>
          <w:tcPr>
            <w:tcW w:w="1266" w:type="dxa"/>
          </w:tcPr>
          <w:p w14:paraId="42DEBBAD" w14:textId="4859CCD4" w:rsidR="00B9141E" w:rsidRPr="0022794A" w:rsidRDefault="001D075B" w:rsidP="00937F8B">
            <w:pPr>
              <w:jc w:val="right"/>
            </w:pPr>
            <w:r w:rsidRPr="0022794A">
              <w:t>53.6</w:t>
            </w:r>
          </w:p>
        </w:tc>
        <w:tc>
          <w:tcPr>
            <w:tcW w:w="2277" w:type="dxa"/>
          </w:tcPr>
          <w:p w14:paraId="789CB8AC" w14:textId="4BFA90CF" w:rsidR="00B9141E" w:rsidRPr="0022794A" w:rsidRDefault="00250FC9" w:rsidP="00937F8B">
            <w:pPr>
              <w:jc w:val="right"/>
            </w:pPr>
            <w:r w:rsidRPr="0022794A">
              <w:t>1 (male)</w:t>
            </w:r>
          </w:p>
        </w:tc>
      </w:tr>
      <w:tr w:rsidR="006E015A" w14:paraId="449C8699" w14:textId="77777777" w:rsidTr="00D32587">
        <w:tc>
          <w:tcPr>
            <w:tcW w:w="1271" w:type="dxa"/>
          </w:tcPr>
          <w:p w14:paraId="38CB210D" w14:textId="161BF4A6" w:rsidR="006E015A" w:rsidRPr="0022794A" w:rsidRDefault="006E015A" w:rsidP="00211BA7">
            <w:r w:rsidRPr="0022794A">
              <w:t xml:space="preserve">Overall </w:t>
            </w:r>
            <w:r w:rsidRPr="001E1CCF">
              <w:rPr>
                <w:bCs/>
                <w:sz w:val="24"/>
              </w:rPr>
              <w:t>(n=42)</w:t>
            </w:r>
          </w:p>
        </w:tc>
        <w:tc>
          <w:tcPr>
            <w:tcW w:w="1418" w:type="dxa"/>
          </w:tcPr>
          <w:p w14:paraId="63BFC956" w14:textId="3167D732" w:rsidR="006E015A" w:rsidRPr="0022794A" w:rsidRDefault="00937F8B" w:rsidP="00937F8B">
            <w:pPr>
              <w:jc w:val="right"/>
            </w:pPr>
            <w:r w:rsidRPr="0022794A">
              <w:t>n=</w:t>
            </w:r>
            <w:r w:rsidR="006E015A" w:rsidRPr="0022794A">
              <w:t>18</w:t>
            </w:r>
            <w:r w:rsidRPr="0022794A">
              <w:t xml:space="preserve"> (42.8%)</w:t>
            </w:r>
          </w:p>
        </w:tc>
        <w:tc>
          <w:tcPr>
            <w:tcW w:w="1559" w:type="dxa"/>
          </w:tcPr>
          <w:p w14:paraId="4F9BCB5F" w14:textId="4F2E6D94" w:rsidR="006E015A" w:rsidRPr="0022794A" w:rsidRDefault="00937F8B" w:rsidP="00937F8B">
            <w:pPr>
              <w:jc w:val="right"/>
            </w:pPr>
            <w:r w:rsidRPr="0022794A">
              <w:t>n=</w:t>
            </w:r>
            <w:r w:rsidR="006E015A" w:rsidRPr="0022794A">
              <w:t>24</w:t>
            </w:r>
            <w:r w:rsidRPr="0022794A">
              <w:t xml:space="preserve"> (57.1%)</w:t>
            </w:r>
          </w:p>
        </w:tc>
        <w:tc>
          <w:tcPr>
            <w:tcW w:w="1276" w:type="dxa"/>
          </w:tcPr>
          <w:p w14:paraId="26D5E144" w14:textId="3C0DDA90" w:rsidR="006E015A" w:rsidRPr="0022794A" w:rsidRDefault="006E015A" w:rsidP="00937F8B">
            <w:pPr>
              <w:jc w:val="right"/>
            </w:pPr>
            <w:r w:rsidRPr="0022794A">
              <w:t>41-86</w:t>
            </w:r>
          </w:p>
        </w:tc>
        <w:tc>
          <w:tcPr>
            <w:tcW w:w="1266" w:type="dxa"/>
          </w:tcPr>
          <w:p w14:paraId="762FBACD" w14:textId="592BC08A" w:rsidR="006E015A" w:rsidRPr="0022794A" w:rsidRDefault="00937F8B" w:rsidP="00937F8B">
            <w:pPr>
              <w:jc w:val="right"/>
            </w:pPr>
            <w:r w:rsidRPr="0022794A">
              <w:t>64.0</w:t>
            </w:r>
          </w:p>
        </w:tc>
        <w:tc>
          <w:tcPr>
            <w:tcW w:w="2277" w:type="dxa"/>
          </w:tcPr>
          <w:p w14:paraId="201E4728" w14:textId="203082CE" w:rsidR="006E015A" w:rsidRPr="0022794A" w:rsidRDefault="006E015A" w:rsidP="00937F8B">
            <w:pPr>
              <w:jc w:val="right"/>
            </w:pPr>
            <w:r w:rsidRPr="0022794A">
              <w:t>3 (males)</w:t>
            </w:r>
          </w:p>
        </w:tc>
      </w:tr>
    </w:tbl>
    <w:p w14:paraId="7A343C1C" w14:textId="77777777" w:rsidR="00B9141E" w:rsidRDefault="00B9141E" w:rsidP="00211BA7">
      <w:pPr>
        <w:spacing w:after="0" w:line="240" w:lineRule="auto"/>
        <w:rPr>
          <w:u w:val="single"/>
        </w:rPr>
      </w:pPr>
    </w:p>
    <w:p w14:paraId="53C40C3E" w14:textId="1AC1B099" w:rsidR="001B6995" w:rsidRDefault="00CB5B54" w:rsidP="00211BA7">
      <w:pPr>
        <w:spacing w:after="0" w:line="240" w:lineRule="auto"/>
        <w:rPr>
          <w:sz w:val="24"/>
        </w:rPr>
      </w:pPr>
      <w:r w:rsidRPr="0022794A">
        <w:rPr>
          <w:sz w:val="24"/>
        </w:rPr>
        <w:t>The average age was lower in GP practice 3 with 53.5 against 72.8 in GP practice 1 and 65.7 in GP practice 3.</w:t>
      </w:r>
      <w:r>
        <w:rPr>
          <w:sz w:val="24"/>
        </w:rPr>
        <w:t xml:space="preserve"> There were also more females, 65.2%, instead of 50% and 44.4% in GP practices 1 and 2 respectively.</w:t>
      </w:r>
    </w:p>
    <w:p w14:paraId="13A0969B" w14:textId="48A0FBA4" w:rsidR="00CB5B54" w:rsidRDefault="00CB5B54" w:rsidP="00D35A9E">
      <w:pPr>
        <w:spacing w:after="0" w:line="240" w:lineRule="auto"/>
        <w:rPr>
          <w:b/>
          <w:sz w:val="24"/>
          <w:szCs w:val="24"/>
          <w:u w:val="single"/>
        </w:rPr>
      </w:pPr>
    </w:p>
    <w:p w14:paraId="56752A74" w14:textId="405758B8" w:rsidR="00B67F58" w:rsidRPr="000E6892" w:rsidRDefault="00B67F58" w:rsidP="00D35A9E">
      <w:pPr>
        <w:spacing w:after="0" w:line="240" w:lineRule="auto"/>
        <w:rPr>
          <w:b/>
          <w:bCs/>
          <w:sz w:val="24"/>
          <w:szCs w:val="24"/>
        </w:rPr>
      </w:pPr>
      <w:r w:rsidRPr="00081D02">
        <w:rPr>
          <w:b/>
          <w:bCs/>
          <w:sz w:val="24"/>
          <w:szCs w:val="24"/>
        </w:rPr>
        <w:t>Smoking cessation</w:t>
      </w:r>
      <w:r w:rsidRPr="00933AF1">
        <w:rPr>
          <w:b/>
          <w:bCs/>
          <w:sz w:val="24"/>
          <w:szCs w:val="24"/>
        </w:rPr>
        <w:t xml:space="preserve"> </w:t>
      </w:r>
    </w:p>
    <w:p w14:paraId="5EC8263E" w14:textId="12D04183" w:rsidR="006C43E8" w:rsidRPr="006204F4" w:rsidRDefault="006C43E8" w:rsidP="006204F4">
      <w:pPr>
        <w:rPr>
          <w:b/>
          <w:bCs/>
          <w:sz w:val="24"/>
          <w:szCs w:val="24"/>
          <w:lang w:val="en-US"/>
        </w:rPr>
      </w:pPr>
      <w:r>
        <w:rPr>
          <w:bCs/>
          <w:sz w:val="24"/>
          <w:szCs w:val="24"/>
        </w:rPr>
        <w:t xml:space="preserve">Only 4 patients out of 42 were smokers. All 4 patients were given smoking cessation advice. </w:t>
      </w:r>
      <w:r w:rsidR="006204F4">
        <w:rPr>
          <w:bCs/>
          <w:sz w:val="24"/>
          <w:szCs w:val="24"/>
        </w:rPr>
        <w:t>O</w:t>
      </w:r>
      <w:r w:rsidR="006204F4" w:rsidRPr="006B6E3E">
        <w:rPr>
          <w:bCs/>
          <w:sz w:val="24"/>
          <w:szCs w:val="24"/>
        </w:rPr>
        <w:t>f the 4 patients</w:t>
      </w:r>
      <w:r w:rsidR="006204F4">
        <w:rPr>
          <w:bCs/>
          <w:sz w:val="24"/>
          <w:szCs w:val="24"/>
        </w:rPr>
        <w:t xml:space="preserve"> who were smokers, 3 accepted to be referred to smoking cessation (75%). (See table 6)</w:t>
      </w:r>
    </w:p>
    <w:p w14:paraId="053B35DC" w14:textId="36586946" w:rsidR="000E6892" w:rsidRPr="0022794A" w:rsidRDefault="006204F4" w:rsidP="00D35A9E">
      <w:pPr>
        <w:spacing w:after="0" w:line="240" w:lineRule="auto"/>
        <w:rPr>
          <w:b/>
          <w:bCs/>
          <w:i/>
          <w:sz w:val="24"/>
          <w:szCs w:val="24"/>
        </w:rPr>
      </w:pPr>
      <w:r>
        <w:rPr>
          <w:b/>
          <w:bCs/>
          <w:i/>
          <w:sz w:val="24"/>
          <w:szCs w:val="24"/>
        </w:rPr>
        <w:t>Table 6</w:t>
      </w:r>
      <w:r w:rsidR="000E6892" w:rsidRPr="0022794A">
        <w:rPr>
          <w:b/>
          <w:bCs/>
          <w:i/>
          <w:sz w:val="24"/>
          <w:szCs w:val="24"/>
        </w:rPr>
        <w:t>: Smoking cessation including % of smokers offered smoking cessation advice and referred to smoking cessation</w:t>
      </w:r>
    </w:p>
    <w:p w14:paraId="0869CB78" w14:textId="77777777" w:rsidR="00D65B48" w:rsidRDefault="00D65B48" w:rsidP="00D065F9">
      <w:pPr>
        <w:spacing w:after="0" w:line="240" w:lineRule="auto"/>
        <w:rPr>
          <w:b/>
          <w:bCs/>
          <w:color w:val="FF0000"/>
          <w:sz w:val="24"/>
          <w:szCs w:val="24"/>
        </w:rPr>
      </w:pPr>
    </w:p>
    <w:tbl>
      <w:tblPr>
        <w:tblStyle w:val="TableGrid"/>
        <w:tblW w:w="901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71"/>
        <w:gridCol w:w="2410"/>
        <w:gridCol w:w="2551"/>
        <w:gridCol w:w="2784"/>
      </w:tblGrid>
      <w:tr w:rsidR="00680621" w:rsidRPr="00183ACC" w14:paraId="7BD3084E" w14:textId="32340168" w:rsidTr="006204F4">
        <w:trPr>
          <w:jc w:val="center"/>
        </w:trPr>
        <w:tc>
          <w:tcPr>
            <w:tcW w:w="1271" w:type="dxa"/>
            <w:shd w:val="clear" w:color="auto" w:fill="DDD9C3" w:themeFill="background2" w:themeFillShade="E6"/>
          </w:tcPr>
          <w:p w14:paraId="6258982E" w14:textId="69733D4E" w:rsidR="00680621" w:rsidRPr="0022794A" w:rsidRDefault="00680621" w:rsidP="003E702D">
            <w:pPr>
              <w:rPr>
                <w:b/>
                <w:sz w:val="24"/>
              </w:rPr>
            </w:pPr>
            <w:r>
              <w:rPr>
                <w:b/>
                <w:sz w:val="24"/>
              </w:rPr>
              <w:t xml:space="preserve">GP practice </w:t>
            </w:r>
          </w:p>
        </w:tc>
        <w:tc>
          <w:tcPr>
            <w:tcW w:w="2410" w:type="dxa"/>
            <w:shd w:val="clear" w:color="auto" w:fill="DDD9C3" w:themeFill="background2" w:themeFillShade="E6"/>
          </w:tcPr>
          <w:p w14:paraId="75116C7B" w14:textId="515A00B8" w:rsidR="00680621" w:rsidRPr="0022794A" w:rsidRDefault="00680621" w:rsidP="003E702D">
            <w:pPr>
              <w:rPr>
                <w:b/>
                <w:sz w:val="24"/>
              </w:rPr>
            </w:pPr>
            <w:r w:rsidRPr="00944867">
              <w:rPr>
                <w:b/>
                <w:sz w:val="24"/>
              </w:rPr>
              <w:t>Smoking status</w:t>
            </w:r>
          </w:p>
        </w:tc>
        <w:tc>
          <w:tcPr>
            <w:tcW w:w="2551" w:type="dxa"/>
            <w:shd w:val="clear" w:color="auto" w:fill="DDD9C3" w:themeFill="background2" w:themeFillShade="E6"/>
          </w:tcPr>
          <w:p w14:paraId="30D182C5" w14:textId="5E5742DF" w:rsidR="00680621" w:rsidRPr="0022794A" w:rsidRDefault="00680621" w:rsidP="003E702D">
            <w:pPr>
              <w:rPr>
                <w:b/>
                <w:sz w:val="24"/>
              </w:rPr>
            </w:pPr>
            <w:r w:rsidRPr="00AC27C9">
              <w:rPr>
                <w:b/>
                <w:sz w:val="24"/>
              </w:rPr>
              <w:t>Advice on smoking cessation</w:t>
            </w:r>
          </w:p>
        </w:tc>
        <w:tc>
          <w:tcPr>
            <w:tcW w:w="2784" w:type="dxa"/>
            <w:shd w:val="clear" w:color="auto" w:fill="DDD9C3" w:themeFill="background2" w:themeFillShade="E6"/>
          </w:tcPr>
          <w:p w14:paraId="1026BE63" w14:textId="65DC3B26" w:rsidR="00680621" w:rsidRPr="001E1CCF" w:rsidRDefault="00680621" w:rsidP="003E702D">
            <w:pPr>
              <w:rPr>
                <w:b/>
                <w:sz w:val="24"/>
              </w:rPr>
            </w:pPr>
            <w:r w:rsidRPr="00BA3D9F">
              <w:rPr>
                <w:b/>
                <w:sz w:val="24"/>
              </w:rPr>
              <w:t>Referral to smoking cessation</w:t>
            </w:r>
          </w:p>
        </w:tc>
      </w:tr>
      <w:tr w:rsidR="00680621" w:rsidRPr="00183ACC" w14:paraId="0767C7F0" w14:textId="39629A02" w:rsidTr="006204F4">
        <w:trPr>
          <w:jc w:val="center"/>
        </w:trPr>
        <w:tc>
          <w:tcPr>
            <w:tcW w:w="1271" w:type="dxa"/>
          </w:tcPr>
          <w:p w14:paraId="165534C7" w14:textId="22919C00" w:rsidR="00680621" w:rsidRPr="00183ACC" w:rsidRDefault="00680621" w:rsidP="00680621">
            <w:r w:rsidRPr="00183ACC">
              <w:rPr>
                <w:b/>
              </w:rPr>
              <w:t>1 (n=10)</w:t>
            </w:r>
          </w:p>
        </w:tc>
        <w:tc>
          <w:tcPr>
            <w:tcW w:w="2410" w:type="dxa"/>
          </w:tcPr>
          <w:p w14:paraId="782D466D" w14:textId="77777777" w:rsidR="00680621" w:rsidRPr="00183ACC" w:rsidRDefault="00680621" w:rsidP="00680621">
            <w:r w:rsidRPr="00183ACC">
              <w:t>1 smoker</w:t>
            </w:r>
          </w:p>
          <w:p w14:paraId="7BF3CD03" w14:textId="77777777" w:rsidR="00680621" w:rsidRPr="00183ACC" w:rsidRDefault="00680621" w:rsidP="00680621">
            <w:r w:rsidRPr="00183ACC">
              <w:t>1 ex-smoker</w:t>
            </w:r>
          </w:p>
          <w:p w14:paraId="5DD67588" w14:textId="530CF163" w:rsidR="00680621" w:rsidRPr="00183ACC" w:rsidRDefault="00680621" w:rsidP="00680621">
            <w:r w:rsidRPr="00183ACC">
              <w:t>5 non-smoker</w:t>
            </w:r>
          </w:p>
        </w:tc>
        <w:tc>
          <w:tcPr>
            <w:tcW w:w="2551" w:type="dxa"/>
          </w:tcPr>
          <w:p w14:paraId="438F96E4" w14:textId="06F4C688" w:rsidR="00680621" w:rsidRPr="00183ACC" w:rsidRDefault="00680621" w:rsidP="00680621">
            <w:r>
              <w:t>n=1</w:t>
            </w:r>
          </w:p>
        </w:tc>
        <w:tc>
          <w:tcPr>
            <w:tcW w:w="2784" w:type="dxa"/>
          </w:tcPr>
          <w:p w14:paraId="16BB017E" w14:textId="7BA9FA36" w:rsidR="00680621" w:rsidRPr="00183ACC" w:rsidRDefault="000E6892" w:rsidP="00680621">
            <w:r>
              <w:t>n</w:t>
            </w:r>
            <w:r w:rsidR="00FC704B">
              <w:t>=0</w:t>
            </w:r>
          </w:p>
        </w:tc>
      </w:tr>
      <w:tr w:rsidR="00680621" w:rsidRPr="00183ACC" w14:paraId="7A101F27" w14:textId="1F34EC2F" w:rsidTr="006204F4">
        <w:trPr>
          <w:jc w:val="center"/>
        </w:trPr>
        <w:tc>
          <w:tcPr>
            <w:tcW w:w="1271" w:type="dxa"/>
          </w:tcPr>
          <w:p w14:paraId="71CA5447" w14:textId="471A8251" w:rsidR="00680621" w:rsidRPr="00183ACC" w:rsidRDefault="00680621" w:rsidP="00680621">
            <w:r w:rsidRPr="00183ACC">
              <w:rPr>
                <w:b/>
              </w:rPr>
              <w:t>2 (n=9)</w:t>
            </w:r>
          </w:p>
        </w:tc>
        <w:tc>
          <w:tcPr>
            <w:tcW w:w="2410" w:type="dxa"/>
          </w:tcPr>
          <w:p w14:paraId="32954233" w14:textId="77777777" w:rsidR="00680621" w:rsidRPr="00183ACC" w:rsidRDefault="00680621" w:rsidP="00680621">
            <w:r w:rsidRPr="00183ACC">
              <w:t>0 smokers</w:t>
            </w:r>
          </w:p>
          <w:p w14:paraId="23197333" w14:textId="77777777" w:rsidR="00680621" w:rsidRPr="00183ACC" w:rsidRDefault="00680621" w:rsidP="00680621">
            <w:r w:rsidRPr="00183ACC">
              <w:t>6 ex-smokers</w:t>
            </w:r>
          </w:p>
          <w:p w14:paraId="78FBF35E" w14:textId="226528BF" w:rsidR="00680621" w:rsidRPr="00183ACC" w:rsidRDefault="00680621" w:rsidP="00680621">
            <w:r w:rsidRPr="00183ACC">
              <w:t>3 non-smokers</w:t>
            </w:r>
          </w:p>
        </w:tc>
        <w:tc>
          <w:tcPr>
            <w:tcW w:w="2551" w:type="dxa"/>
          </w:tcPr>
          <w:p w14:paraId="6F6FD338" w14:textId="46E51CBC" w:rsidR="00680621" w:rsidRPr="00183ACC" w:rsidRDefault="000E6892" w:rsidP="00680621">
            <w:r>
              <w:t>n/a</w:t>
            </w:r>
          </w:p>
        </w:tc>
        <w:tc>
          <w:tcPr>
            <w:tcW w:w="2784" w:type="dxa"/>
          </w:tcPr>
          <w:p w14:paraId="4C557D66" w14:textId="0664872C" w:rsidR="00680621" w:rsidRPr="00183ACC" w:rsidRDefault="000E6892" w:rsidP="00680621">
            <w:r>
              <w:t>n/a</w:t>
            </w:r>
          </w:p>
        </w:tc>
      </w:tr>
      <w:tr w:rsidR="00680621" w:rsidRPr="00183ACC" w14:paraId="126C0370" w14:textId="06B87FFC" w:rsidTr="006204F4">
        <w:trPr>
          <w:jc w:val="center"/>
        </w:trPr>
        <w:tc>
          <w:tcPr>
            <w:tcW w:w="1271" w:type="dxa"/>
          </w:tcPr>
          <w:p w14:paraId="2C068D6B" w14:textId="5F0640DB" w:rsidR="00680621" w:rsidRPr="00183ACC" w:rsidRDefault="00680621" w:rsidP="00680621">
            <w:r w:rsidRPr="00183ACC">
              <w:rPr>
                <w:b/>
              </w:rPr>
              <w:t>3 (n=23)</w:t>
            </w:r>
          </w:p>
        </w:tc>
        <w:tc>
          <w:tcPr>
            <w:tcW w:w="2410" w:type="dxa"/>
          </w:tcPr>
          <w:p w14:paraId="1DD8EA3A" w14:textId="025CE011" w:rsidR="00680621" w:rsidRPr="00183ACC" w:rsidRDefault="006204F4" w:rsidP="00680621">
            <w:r>
              <w:t>3 smokers*</w:t>
            </w:r>
          </w:p>
          <w:p w14:paraId="259E6772" w14:textId="77777777" w:rsidR="00680621" w:rsidRPr="00183ACC" w:rsidRDefault="00680621" w:rsidP="00680621">
            <w:r w:rsidRPr="00183ACC">
              <w:t>7 ex-smokers</w:t>
            </w:r>
          </w:p>
          <w:p w14:paraId="44DE8958" w14:textId="48F358FB" w:rsidR="00680621" w:rsidRPr="00183ACC" w:rsidRDefault="00680621" w:rsidP="00680621">
            <w:r w:rsidRPr="00183ACC">
              <w:t>9 non-smokers</w:t>
            </w:r>
          </w:p>
        </w:tc>
        <w:tc>
          <w:tcPr>
            <w:tcW w:w="2551" w:type="dxa"/>
          </w:tcPr>
          <w:p w14:paraId="16E5E78B" w14:textId="06AD1241" w:rsidR="00680621" w:rsidRPr="00183ACC" w:rsidRDefault="000E6892" w:rsidP="00680621">
            <w:r>
              <w:t>n=</w:t>
            </w:r>
            <w:r w:rsidR="00680621">
              <w:t>3</w:t>
            </w:r>
          </w:p>
        </w:tc>
        <w:tc>
          <w:tcPr>
            <w:tcW w:w="2784" w:type="dxa"/>
          </w:tcPr>
          <w:p w14:paraId="6F12966C" w14:textId="2C65670D" w:rsidR="00680621" w:rsidRPr="00183ACC" w:rsidRDefault="000E6892" w:rsidP="00680621">
            <w:r>
              <w:t>n=2</w:t>
            </w:r>
          </w:p>
        </w:tc>
      </w:tr>
      <w:tr w:rsidR="00680621" w:rsidRPr="00183ACC" w14:paraId="35C5E682" w14:textId="77777777" w:rsidTr="006204F4">
        <w:trPr>
          <w:jc w:val="center"/>
        </w:trPr>
        <w:tc>
          <w:tcPr>
            <w:tcW w:w="1271" w:type="dxa"/>
          </w:tcPr>
          <w:p w14:paraId="0DF2ECD3" w14:textId="77777777" w:rsidR="00680621" w:rsidRPr="001E1CCF" w:rsidRDefault="00680621" w:rsidP="00680621">
            <w:pPr>
              <w:rPr>
                <w:b/>
              </w:rPr>
            </w:pPr>
            <w:r w:rsidRPr="001E1CCF">
              <w:rPr>
                <w:b/>
              </w:rPr>
              <w:t>Overall</w:t>
            </w:r>
          </w:p>
          <w:p w14:paraId="44AB1CBD" w14:textId="6F8F7871" w:rsidR="00680621" w:rsidRPr="0022794A" w:rsidRDefault="00680621" w:rsidP="00680621">
            <w:pPr>
              <w:rPr>
                <w:b/>
              </w:rPr>
            </w:pPr>
            <w:r w:rsidRPr="00081D02">
              <w:rPr>
                <w:b/>
              </w:rPr>
              <w:t>(n=42)</w:t>
            </w:r>
          </w:p>
        </w:tc>
        <w:tc>
          <w:tcPr>
            <w:tcW w:w="2410" w:type="dxa"/>
          </w:tcPr>
          <w:p w14:paraId="3248F490" w14:textId="77777777" w:rsidR="00680621" w:rsidRPr="0022794A" w:rsidRDefault="00680621" w:rsidP="00680621">
            <w:pPr>
              <w:rPr>
                <w:b/>
              </w:rPr>
            </w:pPr>
            <w:r w:rsidRPr="0022794A">
              <w:rPr>
                <w:b/>
              </w:rPr>
              <w:t>4 smokers</w:t>
            </w:r>
          </w:p>
          <w:p w14:paraId="33DAFBD3" w14:textId="77777777" w:rsidR="00680621" w:rsidRPr="0022794A" w:rsidRDefault="00680621" w:rsidP="00680621">
            <w:pPr>
              <w:rPr>
                <w:b/>
              </w:rPr>
            </w:pPr>
            <w:r w:rsidRPr="0022794A">
              <w:rPr>
                <w:b/>
              </w:rPr>
              <w:t>14 ex-smokers</w:t>
            </w:r>
          </w:p>
          <w:p w14:paraId="737A6A7B" w14:textId="395E5514" w:rsidR="00680621" w:rsidRPr="0022794A" w:rsidRDefault="00680621" w:rsidP="00680621">
            <w:pPr>
              <w:rPr>
                <w:b/>
              </w:rPr>
            </w:pPr>
            <w:r w:rsidRPr="0022794A">
              <w:rPr>
                <w:b/>
              </w:rPr>
              <w:t>30 non-smokers</w:t>
            </w:r>
          </w:p>
        </w:tc>
        <w:tc>
          <w:tcPr>
            <w:tcW w:w="2551" w:type="dxa"/>
          </w:tcPr>
          <w:p w14:paraId="3A53D922" w14:textId="5F30F32D" w:rsidR="00680621" w:rsidRPr="0022794A" w:rsidRDefault="000E6892" w:rsidP="00680621">
            <w:pPr>
              <w:rPr>
                <w:b/>
              </w:rPr>
            </w:pPr>
            <w:r w:rsidRPr="0022794A">
              <w:rPr>
                <w:b/>
              </w:rPr>
              <w:t>n=</w:t>
            </w:r>
            <w:r w:rsidR="00680621" w:rsidRPr="0022794A">
              <w:rPr>
                <w:b/>
              </w:rPr>
              <w:t>4</w:t>
            </w:r>
          </w:p>
        </w:tc>
        <w:tc>
          <w:tcPr>
            <w:tcW w:w="2784" w:type="dxa"/>
          </w:tcPr>
          <w:p w14:paraId="3DBDCF49" w14:textId="587225DB" w:rsidR="00680621" w:rsidRPr="0022794A" w:rsidRDefault="000E6892" w:rsidP="00680621">
            <w:pPr>
              <w:rPr>
                <w:b/>
              </w:rPr>
            </w:pPr>
            <w:r w:rsidRPr="0022794A">
              <w:rPr>
                <w:b/>
              </w:rPr>
              <w:t>n=3</w:t>
            </w:r>
          </w:p>
        </w:tc>
      </w:tr>
    </w:tbl>
    <w:p w14:paraId="3AD188AA" w14:textId="7A32298E" w:rsidR="00D65B48" w:rsidRDefault="006204F4" w:rsidP="00106E59">
      <w:pPr>
        <w:rPr>
          <w:b/>
          <w:bCs/>
          <w:i/>
          <w:iCs/>
          <w:sz w:val="24"/>
          <w:szCs w:val="24"/>
        </w:rPr>
      </w:pPr>
      <w:r>
        <w:rPr>
          <w:bCs/>
          <w:iCs/>
          <w:sz w:val="24"/>
          <w:szCs w:val="24"/>
        </w:rPr>
        <w:t>*T</w:t>
      </w:r>
      <w:r w:rsidR="00680621" w:rsidRPr="0022794A">
        <w:rPr>
          <w:bCs/>
          <w:iCs/>
          <w:sz w:val="24"/>
          <w:szCs w:val="24"/>
        </w:rPr>
        <w:t>here was no data for 4 patients</w:t>
      </w:r>
    </w:p>
    <w:p w14:paraId="4556A5E6" w14:textId="77777777" w:rsidR="006204F4" w:rsidRPr="00D32587" w:rsidRDefault="006204F4" w:rsidP="006204F4">
      <w:pPr>
        <w:spacing w:after="0" w:line="240" w:lineRule="auto"/>
        <w:rPr>
          <w:b/>
          <w:bCs/>
          <w:sz w:val="24"/>
          <w:szCs w:val="24"/>
        </w:rPr>
      </w:pPr>
      <w:r w:rsidRPr="0022794A">
        <w:rPr>
          <w:b/>
          <w:bCs/>
          <w:sz w:val="24"/>
          <w:szCs w:val="24"/>
        </w:rPr>
        <w:lastRenderedPageBreak/>
        <w:t xml:space="preserve">Key </w:t>
      </w:r>
      <w:r>
        <w:rPr>
          <w:b/>
          <w:bCs/>
          <w:sz w:val="24"/>
          <w:szCs w:val="24"/>
        </w:rPr>
        <w:t xml:space="preserve">baseline </w:t>
      </w:r>
      <w:r w:rsidRPr="0022794A">
        <w:rPr>
          <w:b/>
          <w:bCs/>
          <w:sz w:val="24"/>
          <w:szCs w:val="24"/>
        </w:rPr>
        <w:t xml:space="preserve">health indicators </w:t>
      </w:r>
    </w:p>
    <w:p w14:paraId="28274910" w14:textId="77777777" w:rsidR="006204F4" w:rsidRDefault="006204F4" w:rsidP="006204F4">
      <w:pPr>
        <w:spacing w:after="0" w:line="240" w:lineRule="auto"/>
        <w:rPr>
          <w:bCs/>
          <w:sz w:val="24"/>
          <w:szCs w:val="24"/>
        </w:rPr>
      </w:pPr>
    </w:p>
    <w:p w14:paraId="062AC2DB" w14:textId="77777777" w:rsidR="006204F4" w:rsidRDefault="006204F4" w:rsidP="006204F4">
      <w:pPr>
        <w:spacing w:after="0" w:line="240" w:lineRule="auto"/>
        <w:rPr>
          <w:bCs/>
          <w:strike/>
          <w:color w:val="FF0000"/>
          <w:sz w:val="24"/>
          <w:szCs w:val="24"/>
        </w:rPr>
      </w:pPr>
      <w:r w:rsidRPr="0022794A">
        <w:rPr>
          <w:bCs/>
          <w:sz w:val="24"/>
          <w:szCs w:val="24"/>
        </w:rPr>
        <w:t xml:space="preserve">Table 5 shows </w:t>
      </w:r>
      <w:r>
        <w:rPr>
          <w:bCs/>
          <w:sz w:val="24"/>
          <w:szCs w:val="24"/>
        </w:rPr>
        <w:t xml:space="preserve">broadly similar overall baseline indicators for all three GP practices. </w:t>
      </w:r>
    </w:p>
    <w:p w14:paraId="31820F72" w14:textId="77777777" w:rsidR="006204F4" w:rsidRPr="0022794A" w:rsidRDefault="006204F4" w:rsidP="006204F4">
      <w:pPr>
        <w:spacing w:after="0" w:line="240" w:lineRule="auto"/>
        <w:rPr>
          <w:bCs/>
          <w:strike/>
          <w:color w:val="FF0000"/>
          <w:sz w:val="24"/>
          <w:szCs w:val="24"/>
        </w:rPr>
      </w:pPr>
    </w:p>
    <w:p w14:paraId="6597519E" w14:textId="637ACE13" w:rsidR="006204F4" w:rsidRPr="0022794A" w:rsidRDefault="006204F4" w:rsidP="006204F4">
      <w:pPr>
        <w:spacing w:after="0" w:line="240" w:lineRule="auto"/>
        <w:rPr>
          <w:b/>
          <w:bCs/>
          <w:i/>
          <w:sz w:val="24"/>
          <w:szCs w:val="24"/>
        </w:rPr>
      </w:pPr>
      <w:r w:rsidRPr="0022794A">
        <w:rPr>
          <w:b/>
          <w:bCs/>
          <w:i/>
          <w:sz w:val="24"/>
          <w:szCs w:val="24"/>
        </w:rPr>
        <w:t>Table</w:t>
      </w:r>
      <w:r w:rsidR="00DC7BBD">
        <w:rPr>
          <w:b/>
          <w:bCs/>
          <w:i/>
          <w:sz w:val="24"/>
          <w:szCs w:val="24"/>
        </w:rPr>
        <w:t xml:space="preserve"> 7</w:t>
      </w:r>
      <w:r w:rsidRPr="0022794A">
        <w:rPr>
          <w:b/>
          <w:bCs/>
          <w:i/>
          <w:sz w:val="24"/>
          <w:szCs w:val="24"/>
        </w:rPr>
        <w:t xml:space="preserve">: Key indicators for </w:t>
      </w:r>
      <w:r>
        <w:rPr>
          <w:b/>
          <w:bCs/>
          <w:i/>
          <w:sz w:val="24"/>
          <w:szCs w:val="24"/>
        </w:rPr>
        <w:t xml:space="preserve">patients in </w:t>
      </w:r>
      <w:r w:rsidRPr="0022794A">
        <w:rPr>
          <w:b/>
          <w:bCs/>
          <w:i/>
          <w:sz w:val="24"/>
          <w:szCs w:val="24"/>
        </w:rPr>
        <w:t>all 3 GP practices</w:t>
      </w:r>
    </w:p>
    <w:p w14:paraId="792305FE" w14:textId="77777777" w:rsidR="006204F4" w:rsidRPr="006D0010" w:rsidRDefault="006204F4" w:rsidP="006204F4">
      <w:pPr>
        <w:spacing w:after="0" w:line="240" w:lineRule="auto"/>
        <w:rPr>
          <w:b/>
          <w:bCs/>
          <w:sz w:val="24"/>
          <w:szCs w:val="24"/>
        </w:rPr>
      </w:pPr>
    </w:p>
    <w:tbl>
      <w:tblPr>
        <w:tblStyle w:val="TableGrid"/>
        <w:tblW w:w="906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4"/>
        <w:gridCol w:w="810"/>
        <w:gridCol w:w="978"/>
        <w:gridCol w:w="1074"/>
        <w:gridCol w:w="1785"/>
        <w:gridCol w:w="782"/>
        <w:gridCol w:w="1336"/>
        <w:gridCol w:w="1288"/>
      </w:tblGrid>
      <w:tr w:rsidR="006204F4" w:rsidRPr="00415216" w14:paraId="541EC80E" w14:textId="77777777" w:rsidTr="006204F4">
        <w:trPr>
          <w:jc w:val="center"/>
        </w:trPr>
        <w:tc>
          <w:tcPr>
            <w:tcW w:w="1014" w:type="dxa"/>
            <w:vMerge w:val="restart"/>
            <w:shd w:val="clear" w:color="auto" w:fill="EEECE1" w:themeFill="background2"/>
          </w:tcPr>
          <w:p w14:paraId="4FA9DB2E" w14:textId="77777777" w:rsidR="006204F4" w:rsidRPr="0022794A" w:rsidRDefault="006204F4" w:rsidP="00E25D60">
            <w:pPr>
              <w:rPr>
                <w:b/>
                <w:sz w:val="24"/>
                <w:szCs w:val="24"/>
              </w:rPr>
            </w:pPr>
            <w:r w:rsidRPr="0022794A">
              <w:rPr>
                <w:b/>
                <w:sz w:val="24"/>
                <w:szCs w:val="24"/>
              </w:rPr>
              <w:t xml:space="preserve">GP practice </w:t>
            </w:r>
          </w:p>
        </w:tc>
        <w:tc>
          <w:tcPr>
            <w:tcW w:w="746" w:type="dxa"/>
            <w:shd w:val="clear" w:color="auto" w:fill="EEECE1" w:themeFill="background2"/>
          </w:tcPr>
          <w:p w14:paraId="424A61EE" w14:textId="77777777" w:rsidR="006204F4" w:rsidRPr="0022794A" w:rsidRDefault="006204F4" w:rsidP="00E25D60">
            <w:pPr>
              <w:rPr>
                <w:b/>
                <w:sz w:val="24"/>
                <w:szCs w:val="24"/>
              </w:rPr>
            </w:pPr>
            <w:r w:rsidRPr="0022794A">
              <w:rPr>
                <w:b/>
                <w:sz w:val="24"/>
                <w:szCs w:val="24"/>
              </w:rPr>
              <w:t>MRC</w:t>
            </w:r>
          </w:p>
        </w:tc>
        <w:tc>
          <w:tcPr>
            <w:tcW w:w="983" w:type="dxa"/>
            <w:shd w:val="clear" w:color="auto" w:fill="EEECE1" w:themeFill="background2"/>
          </w:tcPr>
          <w:p w14:paraId="3A9BC8B8" w14:textId="77777777" w:rsidR="006204F4" w:rsidRDefault="006204F4" w:rsidP="00E25D60">
            <w:pPr>
              <w:rPr>
                <w:b/>
                <w:bCs/>
                <w:sz w:val="24"/>
                <w:szCs w:val="24"/>
              </w:rPr>
            </w:pPr>
            <w:r w:rsidRPr="001E1CCF">
              <w:rPr>
                <w:b/>
                <w:bCs/>
                <w:sz w:val="24"/>
                <w:szCs w:val="24"/>
              </w:rPr>
              <w:t>FeNo</w:t>
            </w:r>
          </w:p>
          <w:p w14:paraId="05700BD8" w14:textId="77777777" w:rsidR="006204F4" w:rsidRPr="001E1CCF" w:rsidRDefault="006204F4" w:rsidP="00E25D60">
            <w:pPr>
              <w:rPr>
                <w:b/>
                <w:bCs/>
                <w:sz w:val="24"/>
                <w:szCs w:val="24"/>
              </w:rPr>
            </w:pPr>
            <w:r>
              <w:rPr>
                <w:b/>
                <w:bCs/>
                <w:sz w:val="24"/>
                <w:szCs w:val="24"/>
              </w:rPr>
              <w:t>ppb</w:t>
            </w:r>
          </w:p>
        </w:tc>
        <w:tc>
          <w:tcPr>
            <w:tcW w:w="2888" w:type="dxa"/>
            <w:gridSpan w:val="2"/>
            <w:shd w:val="clear" w:color="auto" w:fill="EEECE1" w:themeFill="background2"/>
          </w:tcPr>
          <w:p w14:paraId="36831E82" w14:textId="77777777" w:rsidR="006204F4" w:rsidRPr="0022794A" w:rsidRDefault="006204F4" w:rsidP="00E25D60">
            <w:pPr>
              <w:rPr>
                <w:b/>
                <w:sz w:val="24"/>
                <w:szCs w:val="24"/>
              </w:rPr>
            </w:pPr>
            <w:r w:rsidRPr="00081D02">
              <w:rPr>
                <w:b/>
                <w:bCs/>
                <w:sz w:val="24"/>
                <w:szCs w:val="24"/>
              </w:rPr>
              <w:t>FEV</w:t>
            </w:r>
            <w:r w:rsidRPr="00933AF1">
              <w:rPr>
                <w:b/>
                <w:bCs/>
                <w:sz w:val="24"/>
                <w:szCs w:val="24"/>
                <w:vertAlign w:val="subscript"/>
              </w:rPr>
              <w:t>1</w:t>
            </w:r>
            <w:r w:rsidRPr="00933AF1">
              <w:rPr>
                <w:b/>
                <w:bCs/>
                <w:sz w:val="24"/>
                <w:szCs w:val="24"/>
              </w:rPr>
              <w:t xml:space="preserve">/FVC &lt;70% or degree of airway obstruction </w:t>
            </w:r>
          </w:p>
        </w:tc>
        <w:tc>
          <w:tcPr>
            <w:tcW w:w="2129" w:type="dxa"/>
            <w:gridSpan w:val="2"/>
            <w:shd w:val="clear" w:color="auto" w:fill="EEECE1" w:themeFill="background2"/>
          </w:tcPr>
          <w:p w14:paraId="5F362E2D" w14:textId="77777777" w:rsidR="006204F4" w:rsidRPr="0022794A" w:rsidRDefault="006204F4" w:rsidP="00E25D60">
            <w:pPr>
              <w:rPr>
                <w:b/>
                <w:sz w:val="24"/>
                <w:szCs w:val="24"/>
              </w:rPr>
            </w:pPr>
            <w:r w:rsidRPr="0022794A">
              <w:rPr>
                <w:b/>
                <w:sz w:val="24"/>
                <w:szCs w:val="24"/>
              </w:rPr>
              <w:t>BMI</w:t>
            </w:r>
          </w:p>
        </w:tc>
        <w:tc>
          <w:tcPr>
            <w:tcW w:w="1307" w:type="dxa"/>
            <w:shd w:val="clear" w:color="auto" w:fill="EEECE1" w:themeFill="background2"/>
          </w:tcPr>
          <w:p w14:paraId="3C966318" w14:textId="77777777" w:rsidR="006204F4" w:rsidRPr="0022794A" w:rsidRDefault="006204F4" w:rsidP="00E25D60">
            <w:pPr>
              <w:rPr>
                <w:b/>
                <w:sz w:val="24"/>
                <w:szCs w:val="24"/>
              </w:rPr>
            </w:pPr>
            <w:r w:rsidRPr="0022794A">
              <w:rPr>
                <w:b/>
                <w:sz w:val="24"/>
                <w:szCs w:val="24"/>
              </w:rPr>
              <w:t>High</w:t>
            </w:r>
          </w:p>
          <w:p w14:paraId="70645506" w14:textId="77777777" w:rsidR="006204F4" w:rsidRPr="0022794A" w:rsidRDefault="006204F4" w:rsidP="00E25D60">
            <w:pPr>
              <w:rPr>
                <w:b/>
                <w:sz w:val="24"/>
                <w:szCs w:val="24"/>
              </w:rPr>
            </w:pPr>
            <w:r w:rsidRPr="0022794A">
              <w:rPr>
                <w:b/>
                <w:sz w:val="24"/>
                <w:szCs w:val="24"/>
              </w:rPr>
              <w:t>BP</w:t>
            </w:r>
          </w:p>
        </w:tc>
      </w:tr>
      <w:tr w:rsidR="006204F4" w:rsidRPr="00415216" w14:paraId="36F80FCF" w14:textId="77777777" w:rsidTr="006204F4">
        <w:trPr>
          <w:jc w:val="center"/>
        </w:trPr>
        <w:tc>
          <w:tcPr>
            <w:tcW w:w="1014" w:type="dxa"/>
            <w:vMerge/>
            <w:shd w:val="clear" w:color="auto" w:fill="EEECE1" w:themeFill="background2"/>
          </w:tcPr>
          <w:p w14:paraId="3BEDAB1C" w14:textId="77777777" w:rsidR="006204F4" w:rsidRPr="0022794A" w:rsidRDefault="006204F4" w:rsidP="00E25D60">
            <w:pPr>
              <w:rPr>
                <w:b/>
              </w:rPr>
            </w:pPr>
          </w:p>
        </w:tc>
        <w:tc>
          <w:tcPr>
            <w:tcW w:w="746" w:type="dxa"/>
            <w:shd w:val="clear" w:color="auto" w:fill="EEECE1" w:themeFill="background2"/>
          </w:tcPr>
          <w:p w14:paraId="27CA2BD6" w14:textId="77777777" w:rsidR="006204F4" w:rsidRPr="0022794A" w:rsidRDefault="006204F4" w:rsidP="00E25D60">
            <w:pPr>
              <w:rPr>
                <w:b/>
              </w:rPr>
            </w:pPr>
          </w:p>
        </w:tc>
        <w:tc>
          <w:tcPr>
            <w:tcW w:w="983" w:type="dxa"/>
            <w:shd w:val="clear" w:color="auto" w:fill="EEECE1" w:themeFill="background2"/>
          </w:tcPr>
          <w:p w14:paraId="12008258" w14:textId="77777777" w:rsidR="006204F4" w:rsidRPr="001E1CCF" w:rsidRDefault="006204F4" w:rsidP="00E25D60">
            <w:pPr>
              <w:rPr>
                <w:bCs/>
                <w:sz w:val="24"/>
                <w:szCs w:val="24"/>
              </w:rPr>
            </w:pPr>
          </w:p>
        </w:tc>
        <w:tc>
          <w:tcPr>
            <w:tcW w:w="1080" w:type="dxa"/>
            <w:shd w:val="clear" w:color="auto" w:fill="EEECE1" w:themeFill="background2"/>
          </w:tcPr>
          <w:p w14:paraId="38951607" w14:textId="77777777" w:rsidR="006204F4" w:rsidRPr="0022794A" w:rsidRDefault="006204F4" w:rsidP="00E25D60">
            <w:pPr>
              <w:rPr>
                <w:b/>
                <w:bCs/>
                <w:sz w:val="24"/>
                <w:szCs w:val="24"/>
              </w:rPr>
            </w:pPr>
            <w:r w:rsidRPr="0022794A">
              <w:rPr>
                <w:b/>
                <w:bCs/>
                <w:sz w:val="24"/>
                <w:szCs w:val="24"/>
              </w:rPr>
              <w:t xml:space="preserve">Before </w:t>
            </w:r>
          </w:p>
        </w:tc>
        <w:tc>
          <w:tcPr>
            <w:tcW w:w="1808" w:type="dxa"/>
            <w:shd w:val="clear" w:color="auto" w:fill="EEECE1" w:themeFill="background2"/>
          </w:tcPr>
          <w:p w14:paraId="4A7ADCE4" w14:textId="77777777" w:rsidR="006204F4" w:rsidRPr="0022794A" w:rsidRDefault="006204F4" w:rsidP="00E25D60">
            <w:pPr>
              <w:rPr>
                <w:b/>
              </w:rPr>
            </w:pPr>
            <w:r w:rsidRPr="0022794A">
              <w:rPr>
                <w:b/>
              </w:rPr>
              <w:t>1 month check</w:t>
            </w:r>
          </w:p>
        </w:tc>
        <w:tc>
          <w:tcPr>
            <w:tcW w:w="782" w:type="dxa"/>
            <w:shd w:val="clear" w:color="auto" w:fill="EEECE1" w:themeFill="background2"/>
          </w:tcPr>
          <w:p w14:paraId="6678E234" w14:textId="77777777" w:rsidR="006204F4" w:rsidRPr="0022794A" w:rsidRDefault="006204F4" w:rsidP="00E25D60">
            <w:pPr>
              <w:rPr>
                <w:b/>
              </w:rPr>
            </w:pPr>
            <w:r w:rsidRPr="0022794A">
              <w:rPr>
                <w:b/>
              </w:rPr>
              <w:t xml:space="preserve">Range </w:t>
            </w:r>
          </w:p>
        </w:tc>
        <w:tc>
          <w:tcPr>
            <w:tcW w:w="1347" w:type="dxa"/>
            <w:shd w:val="clear" w:color="auto" w:fill="EEECE1" w:themeFill="background2"/>
          </w:tcPr>
          <w:p w14:paraId="468ADAC1" w14:textId="77777777" w:rsidR="006204F4" w:rsidRPr="0022794A" w:rsidRDefault="006204F4" w:rsidP="00E25D60">
            <w:pPr>
              <w:rPr>
                <w:b/>
              </w:rPr>
            </w:pPr>
            <w:r w:rsidRPr="0022794A">
              <w:rPr>
                <w:b/>
              </w:rPr>
              <w:t xml:space="preserve">Average </w:t>
            </w:r>
          </w:p>
        </w:tc>
        <w:tc>
          <w:tcPr>
            <w:tcW w:w="1307" w:type="dxa"/>
            <w:shd w:val="clear" w:color="auto" w:fill="EEECE1" w:themeFill="background2"/>
          </w:tcPr>
          <w:p w14:paraId="57F6ED3D" w14:textId="77777777" w:rsidR="006204F4" w:rsidRPr="0022794A" w:rsidRDefault="006204F4" w:rsidP="00E25D60"/>
        </w:tc>
      </w:tr>
      <w:tr w:rsidR="006204F4" w:rsidRPr="00415216" w14:paraId="4CB8CB4B" w14:textId="77777777" w:rsidTr="006204F4">
        <w:trPr>
          <w:jc w:val="center"/>
        </w:trPr>
        <w:tc>
          <w:tcPr>
            <w:tcW w:w="1014" w:type="dxa"/>
          </w:tcPr>
          <w:p w14:paraId="65833916" w14:textId="77777777" w:rsidR="006204F4" w:rsidRPr="0022794A" w:rsidRDefault="006204F4" w:rsidP="00E25D60">
            <w:pPr>
              <w:rPr>
                <w:b/>
              </w:rPr>
            </w:pPr>
            <w:r w:rsidRPr="0022794A">
              <w:rPr>
                <w:b/>
              </w:rPr>
              <w:t>1 (n=10)</w:t>
            </w:r>
          </w:p>
        </w:tc>
        <w:tc>
          <w:tcPr>
            <w:tcW w:w="746" w:type="dxa"/>
            <w:shd w:val="clear" w:color="auto" w:fill="FFFFFF" w:themeFill="background1"/>
          </w:tcPr>
          <w:p w14:paraId="7631E65E" w14:textId="77777777" w:rsidR="006204F4" w:rsidRPr="0022794A" w:rsidRDefault="006204F4" w:rsidP="00E25D60">
            <w:pPr>
              <w:jc w:val="right"/>
              <w:rPr>
                <w:lang w:val="pt-PT"/>
              </w:rPr>
            </w:pPr>
            <w:r w:rsidRPr="0022794A">
              <w:rPr>
                <w:lang w:val="pt-PT"/>
              </w:rPr>
              <w:t>3x1</w:t>
            </w:r>
          </w:p>
          <w:p w14:paraId="735F9B22" w14:textId="77777777" w:rsidR="006204F4" w:rsidRPr="0022794A" w:rsidRDefault="006204F4" w:rsidP="00E25D60">
            <w:pPr>
              <w:jc w:val="right"/>
              <w:rPr>
                <w:lang w:val="pt-PT"/>
              </w:rPr>
            </w:pPr>
            <w:r w:rsidRPr="0022794A">
              <w:rPr>
                <w:lang w:val="pt-PT"/>
              </w:rPr>
              <w:t>6x2</w:t>
            </w:r>
          </w:p>
          <w:p w14:paraId="35CF5246" w14:textId="77777777" w:rsidR="006204F4" w:rsidRPr="0022794A" w:rsidRDefault="006204F4" w:rsidP="00E25D60">
            <w:pPr>
              <w:jc w:val="right"/>
              <w:rPr>
                <w:lang w:val="pt-PT"/>
              </w:rPr>
            </w:pPr>
            <w:r w:rsidRPr="0022794A">
              <w:rPr>
                <w:lang w:val="pt-PT"/>
              </w:rPr>
              <w:t>1x4</w:t>
            </w:r>
          </w:p>
          <w:p w14:paraId="6D94290F" w14:textId="77777777" w:rsidR="006204F4" w:rsidRPr="0022794A" w:rsidRDefault="006204F4" w:rsidP="00E25D60">
            <w:pPr>
              <w:jc w:val="right"/>
              <w:rPr>
                <w:lang w:val="pt-PT"/>
              </w:rPr>
            </w:pPr>
          </w:p>
          <w:p w14:paraId="67F81849" w14:textId="77777777" w:rsidR="006204F4" w:rsidRPr="0022794A" w:rsidRDefault="006204F4" w:rsidP="00E25D60">
            <w:pPr>
              <w:jc w:val="right"/>
              <w:rPr>
                <w:lang w:val="pt-PT"/>
              </w:rPr>
            </w:pPr>
            <w:r w:rsidRPr="0022794A">
              <w:rPr>
                <w:lang w:val="pt-PT"/>
              </w:rPr>
              <w:t>Range 1-4</w:t>
            </w:r>
          </w:p>
        </w:tc>
        <w:tc>
          <w:tcPr>
            <w:tcW w:w="983" w:type="dxa"/>
          </w:tcPr>
          <w:p w14:paraId="33C8A1D4" w14:textId="77777777" w:rsidR="006204F4" w:rsidRPr="0022794A" w:rsidRDefault="006204F4" w:rsidP="00E25D60">
            <w:pPr>
              <w:jc w:val="right"/>
            </w:pPr>
            <w:r w:rsidRPr="0022794A">
              <w:t>6&lt;25</w:t>
            </w:r>
          </w:p>
          <w:p w14:paraId="32F51EC7" w14:textId="77777777" w:rsidR="006204F4" w:rsidRPr="0022794A" w:rsidRDefault="006204F4" w:rsidP="00E25D60">
            <w:pPr>
              <w:jc w:val="right"/>
            </w:pPr>
            <w:r w:rsidRPr="0022794A">
              <w:t>1&gt;25</w:t>
            </w:r>
          </w:p>
          <w:p w14:paraId="00AA8D31" w14:textId="77777777" w:rsidR="006204F4" w:rsidRPr="0022794A" w:rsidRDefault="006204F4" w:rsidP="00E25D60">
            <w:pPr>
              <w:jc w:val="right"/>
            </w:pPr>
            <w:r w:rsidRPr="0022794A">
              <w:t>2&gt;50</w:t>
            </w:r>
          </w:p>
          <w:p w14:paraId="29F73C90" w14:textId="77777777" w:rsidR="006204F4" w:rsidRPr="00933AF1" w:rsidRDefault="006204F4" w:rsidP="00E25D60">
            <w:pPr>
              <w:jc w:val="right"/>
            </w:pPr>
          </w:p>
          <w:p w14:paraId="0CDB16CA" w14:textId="77777777" w:rsidR="006204F4" w:rsidRPr="0022794A" w:rsidRDefault="006204F4" w:rsidP="00E25D60">
            <w:pPr>
              <w:jc w:val="right"/>
            </w:pPr>
            <w:r w:rsidRPr="00933AF1">
              <w:t>Range 9-55</w:t>
            </w:r>
            <w:r>
              <w:t xml:space="preserve"> (n=9)</w:t>
            </w:r>
          </w:p>
        </w:tc>
        <w:tc>
          <w:tcPr>
            <w:tcW w:w="1080" w:type="dxa"/>
          </w:tcPr>
          <w:p w14:paraId="4C060462" w14:textId="77777777" w:rsidR="006204F4" w:rsidRPr="0022794A" w:rsidRDefault="006204F4" w:rsidP="00E25D60">
            <w:pPr>
              <w:jc w:val="right"/>
            </w:pPr>
            <w:r>
              <w:t>n=</w:t>
            </w:r>
            <w:r w:rsidRPr="0022794A">
              <w:t>3</w:t>
            </w:r>
          </w:p>
        </w:tc>
        <w:tc>
          <w:tcPr>
            <w:tcW w:w="1808" w:type="dxa"/>
          </w:tcPr>
          <w:p w14:paraId="1DE30041" w14:textId="77777777" w:rsidR="006204F4" w:rsidRPr="0022794A" w:rsidRDefault="006204F4" w:rsidP="00E25D60">
            <w:pPr>
              <w:jc w:val="right"/>
            </w:pPr>
            <w:r>
              <w:t>n=</w:t>
            </w:r>
            <w:r w:rsidRPr="00933AF1">
              <w:t>2</w:t>
            </w:r>
            <w:r w:rsidRPr="0022794A">
              <w:t xml:space="preserve"> better</w:t>
            </w:r>
          </w:p>
          <w:p w14:paraId="288D74EA" w14:textId="77777777" w:rsidR="006204F4" w:rsidRPr="0022794A" w:rsidRDefault="006204F4" w:rsidP="00E25D60">
            <w:pPr>
              <w:jc w:val="right"/>
            </w:pPr>
            <w:r>
              <w:t>n=</w:t>
            </w:r>
            <w:r w:rsidRPr="00933AF1">
              <w:t>1</w:t>
            </w:r>
            <w:r w:rsidRPr="0022794A">
              <w:t xml:space="preserve"> not recorded</w:t>
            </w:r>
          </w:p>
        </w:tc>
        <w:tc>
          <w:tcPr>
            <w:tcW w:w="782" w:type="dxa"/>
          </w:tcPr>
          <w:p w14:paraId="55CAEA6E" w14:textId="77777777" w:rsidR="006204F4" w:rsidRPr="0022794A" w:rsidRDefault="006204F4" w:rsidP="00E25D60">
            <w:pPr>
              <w:jc w:val="right"/>
            </w:pPr>
            <w:r w:rsidRPr="0022794A">
              <w:t>26-48</w:t>
            </w:r>
          </w:p>
        </w:tc>
        <w:tc>
          <w:tcPr>
            <w:tcW w:w="1347" w:type="dxa"/>
          </w:tcPr>
          <w:p w14:paraId="64906B5B" w14:textId="77777777" w:rsidR="006204F4" w:rsidRPr="0022794A" w:rsidRDefault="006204F4" w:rsidP="00E25D60">
            <w:pPr>
              <w:jc w:val="right"/>
            </w:pPr>
            <w:r w:rsidRPr="0022794A">
              <w:t>30.6</w:t>
            </w:r>
          </w:p>
        </w:tc>
        <w:tc>
          <w:tcPr>
            <w:tcW w:w="1307" w:type="dxa"/>
          </w:tcPr>
          <w:p w14:paraId="13736365" w14:textId="77777777" w:rsidR="006204F4" w:rsidRPr="0022794A" w:rsidRDefault="006204F4" w:rsidP="00E25D60">
            <w:pPr>
              <w:jc w:val="right"/>
            </w:pPr>
            <w:r w:rsidRPr="0022794A">
              <w:t>2</w:t>
            </w:r>
          </w:p>
        </w:tc>
      </w:tr>
      <w:tr w:rsidR="006204F4" w:rsidRPr="00415216" w14:paraId="6D5CB2BE" w14:textId="77777777" w:rsidTr="006204F4">
        <w:trPr>
          <w:jc w:val="center"/>
        </w:trPr>
        <w:tc>
          <w:tcPr>
            <w:tcW w:w="1014" w:type="dxa"/>
          </w:tcPr>
          <w:p w14:paraId="685BDF86" w14:textId="77777777" w:rsidR="006204F4" w:rsidRPr="0022794A" w:rsidRDefault="006204F4" w:rsidP="00E25D60">
            <w:pPr>
              <w:rPr>
                <w:b/>
              </w:rPr>
            </w:pPr>
            <w:r w:rsidRPr="0022794A">
              <w:rPr>
                <w:b/>
              </w:rPr>
              <w:t>2 (n=9)</w:t>
            </w:r>
          </w:p>
        </w:tc>
        <w:tc>
          <w:tcPr>
            <w:tcW w:w="746" w:type="dxa"/>
            <w:shd w:val="clear" w:color="auto" w:fill="FFFFFF" w:themeFill="background1"/>
          </w:tcPr>
          <w:p w14:paraId="279B0B5F" w14:textId="77777777" w:rsidR="006204F4" w:rsidRPr="0022794A" w:rsidRDefault="006204F4" w:rsidP="00E25D60">
            <w:pPr>
              <w:jc w:val="right"/>
            </w:pPr>
            <w:r w:rsidRPr="0022794A">
              <w:t>5x2 2x3</w:t>
            </w:r>
          </w:p>
          <w:p w14:paraId="02100060" w14:textId="77777777" w:rsidR="006204F4" w:rsidRPr="0022794A" w:rsidRDefault="006204F4" w:rsidP="00E25D60">
            <w:pPr>
              <w:jc w:val="right"/>
            </w:pPr>
            <w:r w:rsidRPr="0022794A">
              <w:t xml:space="preserve">2x4 </w:t>
            </w:r>
          </w:p>
          <w:p w14:paraId="3AEB1394" w14:textId="77777777" w:rsidR="006204F4" w:rsidRPr="0022794A" w:rsidRDefault="006204F4" w:rsidP="00E25D60">
            <w:pPr>
              <w:jc w:val="right"/>
            </w:pPr>
          </w:p>
          <w:p w14:paraId="675AF127" w14:textId="77777777" w:rsidR="006204F4" w:rsidRPr="0022794A" w:rsidRDefault="006204F4" w:rsidP="00E25D60">
            <w:pPr>
              <w:jc w:val="right"/>
            </w:pPr>
            <w:r w:rsidRPr="0022794A">
              <w:t>Range 2-4</w:t>
            </w:r>
          </w:p>
        </w:tc>
        <w:tc>
          <w:tcPr>
            <w:tcW w:w="983" w:type="dxa"/>
          </w:tcPr>
          <w:p w14:paraId="26E25497" w14:textId="77777777" w:rsidR="006204F4" w:rsidRPr="0022794A" w:rsidRDefault="006204F4" w:rsidP="00E25D60">
            <w:pPr>
              <w:jc w:val="right"/>
              <w:rPr>
                <w:rFonts w:ascii="Calibri" w:eastAsia="Times New Roman" w:hAnsi="Calibri" w:cs="Times New Roman"/>
                <w:color w:val="000000"/>
                <w:lang w:eastAsia="en-GB"/>
              </w:rPr>
            </w:pPr>
            <w:r w:rsidRPr="0022794A">
              <w:rPr>
                <w:rFonts w:ascii="Calibri" w:eastAsia="Times New Roman" w:hAnsi="Calibri" w:cs="Times New Roman"/>
                <w:color w:val="000000"/>
                <w:lang w:eastAsia="en-GB"/>
              </w:rPr>
              <w:t>4&lt;25</w:t>
            </w:r>
          </w:p>
          <w:p w14:paraId="53D3DC27" w14:textId="77777777" w:rsidR="006204F4" w:rsidRPr="0022794A" w:rsidRDefault="006204F4" w:rsidP="00E25D60">
            <w:pPr>
              <w:jc w:val="right"/>
              <w:rPr>
                <w:rFonts w:ascii="Calibri" w:eastAsia="Times New Roman" w:hAnsi="Calibri" w:cs="Times New Roman"/>
                <w:color w:val="000000"/>
                <w:lang w:eastAsia="en-GB"/>
              </w:rPr>
            </w:pPr>
            <w:r w:rsidRPr="0022794A">
              <w:rPr>
                <w:rFonts w:ascii="Calibri" w:eastAsia="Times New Roman" w:hAnsi="Calibri" w:cs="Times New Roman"/>
                <w:color w:val="000000"/>
                <w:lang w:eastAsia="en-GB"/>
              </w:rPr>
              <w:t>1</w:t>
            </w:r>
            <w:r w:rsidRPr="00933AF1">
              <w:rPr>
                <w:rFonts w:ascii="Calibri" w:eastAsia="Times New Roman" w:hAnsi="Calibri" w:cs="Times New Roman"/>
                <w:color w:val="000000"/>
                <w:lang w:eastAsia="en-GB"/>
              </w:rPr>
              <w:t>&gt;25</w:t>
            </w:r>
            <w:r w:rsidRPr="0022794A">
              <w:rPr>
                <w:rFonts w:ascii="Calibri" w:eastAsia="Times New Roman" w:hAnsi="Calibri" w:cs="Times New Roman"/>
                <w:color w:val="000000"/>
                <w:lang w:eastAsia="en-GB"/>
              </w:rPr>
              <w:t xml:space="preserve">  </w:t>
            </w:r>
          </w:p>
          <w:p w14:paraId="01B19FF6" w14:textId="77777777" w:rsidR="006204F4" w:rsidRPr="0022794A" w:rsidRDefault="006204F4" w:rsidP="00E25D60">
            <w:pPr>
              <w:jc w:val="right"/>
              <w:rPr>
                <w:rFonts w:ascii="Calibri" w:eastAsia="Times New Roman" w:hAnsi="Calibri" w:cs="Times New Roman"/>
                <w:color w:val="000000"/>
                <w:lang w:eastAsia="en-GB"/>
              </w:rPr>
            </w:pPr>
            <w:r w:rsidRPr="0022794A">
              <w:rPr>
                <w:rFonts w:ascii="Calibri" w:eastAsia="Times New Roman" w:hAnsi="Calibri" w:cs="Times New Roman"/>
                <w:color w:val="000000"/>
                <w:lang w:eastAsia="en-GB"/>
              </w:rPr>
              <w:t>2&gt;50</w:t>
            </w:r>
          </w:p>
          <w:p w14:paraId="1652410A" w14:textId="77777777" w:rsidR="006204F4" w:rsidRPr="00933AF1" w:rsidRDefault="006204F4" w:rsidP="00E25D60">
            <w:pPr>
              <w:jc w:val="right"/>
              <w:rPr>
                <w:rFonts w:ascii="Calibri" w:eastAsia="Times New Roman" w:hAnsi="Calibri" w:cs="Times New Roman"/>
                <w:color w:val="000000"/>
                <w:lang w:eastAsia="en-GB"/>
              </w:rPr>
            </w:pPr>
          </w:p>
          <w:p w14:paraId="6C95D79A" w14:textId="77777777" w:rsidR="006204F4" w:rsidRPr="0022794A" w:rsidRDefault="006204F4" w:rsidP="00E25D60">
            <w:pPr>
              <w:jc w:val="right"/>
              <w:rPr>
                <w:rFonts w:ascii="Calibri" w:eastAsia="Times New Roman" w:hAnsi="Calibri" w:cs="Times New Roman"/>
                <w:color w:val="000000"/>
                <w:lang w:eastAsia="en-GB"/>
              </w:rPr>
            </w:pPr>
            <w:r w:rsidRPr="0022794A">
              <w:rPr>
                <w:rFonts w:ascii="Calibri" w:eastAsia="Times New Roman" w:hAnsi="Calibri" w:cs="Times New Roman"/>
                <w:color w:val="000000"/>
                <w:lang w:eastAsia="en-GB"/>
              </w:rPr>
              <w:t>Range 14-93</w:t>
            </w:r>
            <w:r>
              <w:rPr>
                <w:rFonts w:ascii="Calibri" w:eastAsia="Times New Roman" w:hAnsi="Calibri" w:cs="Times New Roman"/>
                <w:color w:val="000000"/>
                <w:lang w:eastAsia="en-GB"/>
              </w:rPr>
              <w:t xml:space="preserve"> (n=7)</w:t>
            </w:r>
          </w:p>
          <w:p w14:paraId="4B7D1DEA" w14:textId="77777777" w:rsidR="006204F4" w:rsidRPr="00933AF1" w:rsidRDefault="006204F4" w:rsidP="00E25D60">
            <w:pPr>
              <w:jc w:val="right"/>
              <w:rPr>
                <w:rFonts w:ascii="Calibri" w:eastAsia="Times New Roman" w:hAnsi="Calibri" w:cs="Times New Roman"/>
                <w:color w:val="000000"/>
                <w:lang w:eastAsia="en-GB"/>
              </w:rPr>
            </w:pPr>
          </w:p>
          <w:p w14:paraId="19F1744D" w14:textId="77777777" w:rsidR="006204F4" w:rsidRPr="0022794A" w:rsidRDefault="006204F4" w:rsidP="00E25D60">
            <w:pPr>
              <w:jc w:val="right"/>
            </w:pPr>
          </w:p>
        </w:tc>
        <w:tc>
          <w:tcPr>
            <w:tcW w:w="1080" w:type="dxa"/>
          </w:tcPr>
          <w:p w14:paraId="5F075CBA" w14:textId="77777777" w:rsidR="006204F4" w:rsidRPr="0022794A" w:rsidRDefault="006204F4" w:rsidP="00E25D60">
            <w:pPr>
              <w:jc w:val="right"/>
            </w:pPr>
            <w:r>
              <w:t>n=</w:t>
            </w:r>
            <w:r w:rsidRPr="0022794A">
              <w:t>3</w:t>
            </w:r>
          </w:p>
        </w:tc>
        <w:tc>
          <w:tcPr>
            <w:tcW w:w="1808" w:type="dxa"/>
          </w:tcPr>
          <w:p w14:paraId="387D3299" w14:textId="77777777" w:rsidR="006204F4" w:rsidRDefault="006204F4" w:rsidP="00E25D60">
            <w:pPr>
              <w:jc w:val="right"/>
            </w:pPr>
            <w:r>
              <w:t>n=</w:t>
            </w:r>
            <w:r w:rsidRPr="00933AF1">
              <w:t>2 better</w:t>
            </w:r>
          </w:p>
          <w:p w14:paraId="360AE80E" w14:textId="77777777" w:rsidR="006204F4" w:rsidRPr="0022794A" w:rsidRDefault="006204F4" w:rsidP="00E25D60">
            <w:pPr>
              <w:jc w:val="right"/>
            </w:pPr>
            <w:r>
              <w:t>1=same</w:t>
            </w:r>
          </w:p>
        </w:tc>
        <w:tc>
          <w:tcPr>
            <w:tcW w:w="782" w:type="dxa"/>
          </w:tcPr>
          <w:p w14:paraId="5B753E12" w14:textId="77777777" w:rsidR="006204F4" w:rsidRPr="0022794A" w:rsidRDefault="006204F4" w:rsidP="00E25D60">
            <w:pPr>
              <w:jc w:val="right"/>
            </w:pPr>
            <w:r w:rsidRPr="0022794A">
              <w:t>24-39</w:t>
            </w:r>
          </w:p>
        </w:tc>
        <w:tc>
          <w:tcPr>
            <w:tcW w:w="1347" w:type="dxa"/>
          </w:tcPr>
          <w:p w14:paraId="3BDB2257" w14:textId="77777777" w:rsidR="006204F4" w:rsidRPr="0022794A" w:rsidRDefault="006204F4" w:rsidP="00E25D60">
            <w:pPr>
              <w:jc w:val="right"/>
            </w:pPr>
            <w:r w:rsidRPr="0022794A">
              <w:t>30.5</w:t>
            </w:r>
          </w:p>
        </w:tc>
        <w:tc>
          <w:tcPr>
            <w:tcW w:w="1307" w:type="dxa"/>
          </w:tcPr>
          <w:p w14:paraId="60C1295D" w14:textId="77777777" w:rsidR="006204F4" w:rsidRPr="0022794A" w:rsidRDefault="006204F4" w:rsidP="00E25D60">
            <w:pPr>
              <w:jc w:val="right"/>
            </w:pPr>
            <w:r w:rsidRPr="0022794A">
              <w:t>1</w:t>
            </w:r>
          </w:p>
        </w:tc>
      </w:tr>
      <w:tr w:rsidR="006204F4" w:rsidRPr="00415216" w14:paraId="3DBAD726" w14:textId="77777777" w:rsidTr="006204F4">
        <w:trPr>
          <w:jc w:val="center"/>
        </w:trPr>
        <w:tc>
          <w:tcPr>
            <w:tcW w:w="1014" w:type="dxa"/>
          </w:tcPr>
          <w:p w14:paraId="18421AB0" w14:textId="77777777" w:rsidR="006204F4" w:rsidRPr="0022794A" w:rsidRDefault="006204F4" w:rsidP="00E25D60">
            <w:pPr>
              <w:rPr>
                <w:b/>
              </w:rPr>
            </w:pPr>
            <w:r w:rsidRPr="0022794A">
              <w:rPr>
                <w:b/>
              </w:rPr>
              <w:t>3 (n=23)</w:t>
            </w:r>
          </w:p>
        </w:tc>
        <w:tc>
          <w:tcPr>
            <w:tcW w:w="746" w:type="dxa"/>
            <w:shd w:val="clear" w:color="auto" w:fill="FFFFFF" w:themeFill="background1"/>
          </w:tcPr>
          <w:p w14:paraId="3B068890" w14:textId="77777777" w:rsidR="006204F4" w:rsidRPr="00081D02" w:rsidRDefault="006204F4" w:rsidP="00E25D60">
            <w:pPr>
              <w:rPr>
                <w:sz w:val="24"/>
                <w:szCs w:val="24"/>
                <w:lang w:val="pt-PT"/>
              </w:rPr>
            </w:pPr>
            <w:r w:rsidRPr="001E1CCF">
              <w:rPr>
                <w:sz w:val="24"/>
                <w:szCs w:val="24"/>
                <w:lang w:val="pt-PT"/>
              </w:rPr>
              <w:t>No data</w:t>
            </w:r>
          </w:p>
        </w:tc>
        <w:tc>
          <w:tcPr>
            <w:tcW w:w="983" w:type="dxa"/>
          </w:tcPr>
          <w:p w14:paraId="04B1BFC0" w14:textId="77777777" w:rsidR="006204F4" w:rsidRDefault="006204F4" w:rsidP="00E25D60">
            <w:pPr>
              <w:jc w:val="right"/>
            </w:pPr>
            <w:r>
              <w:t>12&lt;25</w:t>
            </w:r>
          </w:p>
          <w:p w14:paraId="3215EE82" w14:textId="77777777" w:rsidR="006204F4" w:rsidRDefault="006204F4" w:rsidP="00E25D60">
            <w:pPr>
              <w:jc w:val="right"/>
            </w:pPr>
            <w:r>
              <w:t>4&gt;25</w:t>
            </w:r>
          </w:p>
          <w:p w14:paraId="0E6BCF31" w14:textId="77777777" w:rsidR="006204F4" w:rsidRDefault="006204F4" w:rsidP="00E25D60">
            <w:pPr>
              <w:jc w:val="right"/>
            </w:pPr>
            <w:r>
              <w:t>1&gt;50</w:t>
            </w:r>
          </w:p>
          <w:p w14:paraId="58F835BC" w14:textId="77777777" w:rsidR="006204F4" w:rsidRDefault="006204F4" w:rsidP="00E25D60">
            <w:pPr>
              <w:jc w:val="right"/>
            </w:pPr>
          </w:p>
          <w:p w14:paraId="45324A35" w14:textId="77777777" w:rsidR="006204F4" w:rsidRPr="0022794A" w:rsidRDefault="006204F4" w:rsidP="00E25D60">
            <w:pPr>
              <w:jc w:val="right"/>
            </w:pPr>
            <w:r>
              <w:t>Range &lt;5 to 55 (n=17)</w:t>
            </w:r>
          </w:p>
        </w:tc>
        <w:tc>
          <w:tcPr>
            <w:tcW w:w="1080" w:type="dxa"/>
          </w:tcPr>
          <w:p w14:paraId="3555B616" w14:textId="77777777" w:rsidR="006204F4" w:rsidRPr="0022794A" w:rsidRDefault="006204F4" w:rsidP="00E25D60">
            <w:pPr>
              <w:jc w:val="right"/>
            </w:pPr>
            <w:r>
              <w:t>n=</w:t>
            </w:r>
            <w:r w:rsidRPr="0022794A">
              <w:t>5</w:t>
            </w:r>
            <w:r w:rsidRPr="0022794A">
              <w:rPr>
                <w:sz w:val="24"/>
              </w:rPr>
              <w:t>*</w:t>
            </w:r>
          </w:p>
        </w:tc>
        <w:tc>
          <w:tcPr>
            <w:tcW w:w="1808" w:type="dxa"/>
          </w:tcPr>
          <w:p w14:paraId="343733DF" w14:textId="77777777" w:rsidR="006204F4" w:rsidRPr="0022794A" w:rsidRDefault="006204F4" w:rsidP="00E25D60">
            <w:pPr>
              <w:jc w:val="right"/>
            </w:pPr>
            <w:r>
              <w:t>n=</w:t>
            </w:r>
            <w:r w:rsidRPr="0022794A">
              <w:t>3 not recorded</w:t>
            </w:r>
          </w:p>
          <w:p w14:paraId="44CDCF99" w14:textId="77777777" w:rsidR="006204F4" w:rsidRPr="0022794A" w:rsidRDefault="006204F4" w:rsidP="00E25D60">
            <w:pPr>
              <w:jc w:val="right"/>
            </w:pPr>
            <w:r>
              <w:t>n=</w:t>
            </w:r>
            <w:r w:rsidRPr="0022794A">
              <w:t xml:space="preserve">1 better </w:t>
            </w:r>
          </w:p>
          <w:p w14:paraId="26A1F567" w14:textId="77777777" w:rsidR="006204F4" w:rsidRPr="0022794A" w:rsidRDefault="006204F4" w:rsidP="00E25D60">
            <w:pPr>
              <w:jc w:val="right"/>
            </w:pPr>
            <w:r>
              <w:t>n=</w:t>
            </w:r>
            <w:r w:rsidRPr="0022794A">
              <w:t>1 worse</w:t>
            </w:r>
          </w:p>
        </w:tc>
        <w:tc>
          <w:tcPr>
            <w:tcW w:w="782" w:type="dxa"/>
          </w:tcPr>
          <w:p w14:paraId="2E503B93" w14:textId="77777777" w:rsidR="006204F4" w:rsidRPr="0022794A" w:rsidRDefault="006204F4" w:rsidP="00E25D60">
            <w:pPr>
              <w:jc w:val="right"/>
            </w:pPr>
            <w:r w:rsidRPr="0022794A">
              <w:t>19-36</w:t>
            </w:r>
          </w:p>
        </w:tc>
        <w:tc>
          <w:tcPr>
            <w:tcW w:w="1347" w:type="dxa"/>
          </w:tcPr>
          <w:p w14:paraId="570A30FF" w14:textId="77777777" w:rsidR="006204F4" w:rsidRPr="0022794A" w:rsidRDefault="006204F4" w:rsidP="00E25D60">
            <w:pPr>
              <w:jc w:val="right"/>
            </w:pPr>
            <w:r w:rsidRPr="0022794A">
              <w:t>27.7*</w:t>
            </w:r>
            <w:r>
              <w:t>*</w:t>
            </w:r>
          </w:p>
        </w:tc>
        <w:tc>
          <w:tcPr>
            <w:tcW w:w="1307" w:type="dxa"/>
          </w:tcPr>
          <w:p w14:paraId="3D068220" w14:textId="77777777" w:rsidR="006204F4" w:rsidRPr="0022794A" w:rsidRDefault="006204F4" w:rsidP="00E25D60">
            <w:pPr>
              <w:jc w:val="right"/>
            </w:pPr>
            <w:r w:rsidRPr="001E1CCF">
              <w:t>9</w:t>
            </w:r>
          </w:p>
        </w:tc>
      </w:tr>
      <w:tr w:rsidR="006204F4" w:rsidRPr="00415216" w14:paraId="5F92AB9B" w14:textId="77777777" w:rsidTr="006204F4">
        <w:trPr>
          <w:jc w:val="center"/>
        </w:trPr>
        <w:tc>
          <w:tcPr>
            <w:tcW w:w="1014" w:type="dxa"/>
          </w:tcPr>
          <w:p w14:paraId="43DC9842" w14:textId="77777777" w:rsidR="006204F4" w:rsidRPr="0022794A" w:rsidRDefault="006204F4" w:rsidP="00E25D60">
            <w:pPr>
              <w:rPr>
                <w:b/>
              </w:rPr>
            </w:pPr>
            <w:r w:rsidRPr="0022794A">
              <w:rPr>
                <w:b/>
              </w:rPr>
              <w:t>Overall</w:t>
            </w:r>
          </w:p>
          <w:p w14:paraId="00C9F273" w14:textId="77777777" w:rsidR="006204F4" w:rsidRDefault="006204F4" w:rsidP="00E25D60">
            <w:pPr>
              <w:rPr>
                <w:b/>
                <w:u w:val="single"/>
              </w:rPr>
            </w:pPr>
            <w:r w:rsidRPr="0022794A">
              <w:rPr>
                <w:b/>
              </w:rPr>
              <w:t>n=42</w:t>
            </w:r>
          </w:p>
        </w:tc>
        <w:tc>
          <w:tcPr>
            <w:tcW w:w="746" w:type="dxa"/>
            <w:shd w:val="clear" w:color="auto" w:fill="FFFFFF" w:themeFill="background1"/>
          </w:tcPr>
          <w:p w14:paraId="5E66CA6A" w14:textId="77777777" w:rsidR="006204F4" w:rsidRPr="0022794A" w:rsidRDefault="006204F4" w:rsidP="00E25D60">
            <w:pPr>
              <w:rPr>
                <w:b/>
                <w:szCs w:val="24"/>
                <w:lang w:val="pt-PT"/>
              </w:rPr>
            </w:pPr>
            <w:r w:rsidRPr="0022794A">
              <w:rPr>
                <w:b/>
                <w:szCs w:val="24"/>
                <w:lang w:val="pt-PT"/>
              </w:rPr>
              <w:t>3x1</w:t>
            </w:r>
          </w:p>
          <w:p w14:paraId="28703DE5" w14:textId="77777777" w:rsidR="006204F4" w:rsidRPr="0022794A" w:rsidRDefault="006204F4" w:rsidP="00E25D60">
            <w:pPr>
              <w:rPr>
                <w:b/>
                <w:szCs w:val="24"/>
                <w:lang w:val="pt-PT"/>
              </w:rPr>
            </w:pPr>
            <w:r w:rsidRPr="0022794A">
              <w:rPr>
                <w:b/>
                <w:szCs w:val="24"/>
                <w:lang w:val="pt-PT"/>
              </w:rPr>
              <w:t>11x2</w:t>
            </w:r>
          </w:p>
          <w:p w14:paraId="75034305" w14:textId="77777777" w:rsidR="006204F4" w:rsidRPr="0022794A" w:rsidRDefault="006204F4" w:rsidP="00E25D60">
            <w:pPr>
              <w:rPr>
                <w:b/>
                <w:szCs w:val="24"/>
                <w:lang w:val="pt-PT"/>
              </w:rPr>
            </w:pPr>
            <w:r w:rsidRPr="0022794A">
              <w:rPr>
                <w:b/>
                <w:szCs w:val="24"/>
                <w:lang w:val="pt-PT"/>
              </w:rPr>
              <w:t>2x3</w:t>
            </w:r>
          </w:p>
          <w:p w14:paraId="192F05F0" w14:textId="77777777" w:rsidR="006204F4" w:rsidRPr="0022794A" w:rsidRDefault="006204F4" w:rsidP="00E25D60">
            <w:pPr>
              <w:rPr>
                <w:b/>
                <w:szCs w:val="24"/>
                <w:lang w:val="pt-PT"/>
              </w:rPr>
            </w:pPr>
            <w:r w:rsidRPr="0022794A">
              <w:rPr>
                <w:b/>
                <w:szCs w:val="24"/>
                <w:lang w:val="pt-PT"/>
              </w:rPr>
              <w:t>3x4</w:t>
            </w:r>
          </w:p>
          <w:p w14:paraId="3C038A0D" w14:textId="77777777" w:rsidR="006204F4" w:rsidRPr="0022794A" w:rsidRDefault="006204F4" w:rsidP="00E25D60">
            <w:pPr>
              <w:rPr>
                <w:sz w:val="24"/>
                <w:szCs w:val="24"/>
                <w:lang w:val="pt-PT"/>
              </w:rPr>
            </w:pPr>
            <w:r w:rsidRPr="0022794A">
              <w:rPr>
                <w:b/>
                <w:szCs w:val="24"/>
                <w:lang w:val="pt-PT"/>
              </w:rPr>
              <w:t>(n=18</w:t>
            </w:r>
            <w:r>
              <w:rPr>
                <w:b/>
                <w:sz w:val="24"/>
                <w:szCs w:val="24"/>
                <w:lang w:val="pt-PT"/>
              </w:rPr>
              <w:t>)</w:t>
            </w:r>
          </w:p>
        </w:tc>
        <w:tc>
          <w:tcPr>
            <w:tcW w:w="983" w:type="dxa"/>
          </w:tcPr>
          <w:p w14:paraId="6ED3E199" w14:textId="77777777" w:rsidR="006204F4" w:rsidRDefault="006204F4" w:rsidP="00E25D60">
            <w:pPr>
              <w:jc w:val="right"/>
              <w:rPr>
                <w:b/>
              </w:rPr>
            </w:pPr>
            <w:r>
              <w:rPr>
                <w:b/>
              </w:rPr>
              <w:t>22&lt;25</w:t>
            </w:r>
          </w:p>
          <w:p w14:paraId="5182925B" w14:textId="77777777" w:rsidR="006204F4" w:rsidRDefault="006204F4" w:rsidP="00E25D60">
            <w:pPr>
              <w:jc w:val="right"/>
              <w:rPr>
                <w:b/>
              </w:rPr>
            </w:pPr>
            <w:r>
              <w:rPr>
                <w:b/>
              </w:rPr>
              <w:t>6&gt;25</w:t>
            </w:r>
          </w:p>
          <w:p w14:paraId="19359CEE" w14:textId="77777777" w:rsidR="006204F4" w:rsidRDefault="006204F4" w:rsidP="00E25D60">
            <w:pPr>
              <w:jc w:val="right"/>
              <w:rPr>
                <w:b/>
              </w:rPr>
            </w:pPr>
            <w:r>
              <w:rPr>
                <w:b/>
              </w:rPr>
              <w:t>5&gt;50</w:t>
            </w:r>
          </w:p>
          <w:p w14:paraId="38D21135" w14:textId="77777777" w:rsidR="006204F4" w:rsidRDefault="006204F4" w:rsidP="00E25D60">
            <w:pPr>
              <w:jc w:val="right"/>
              <w:rPr>
                <w:b/>
              </w:rPr>
            </w:pPr>
            <w:r w:rsidRPr="00933AF1">
              <w:rPr>
                <w:b/>
              </w:rPr>
              <w:t>Range</w:t>
            </w:r>
          </w:p>
          <w:p w14:paraId="6DEAE150" w14:textId="77777777" w:rsidR="006204F4" w:rsidRPr="0022794A" w:rsidRDefault="006204F4" w:rsidP="00E25D60">
            <w:pPr>
              <w:jc w:val="right"/>
              <w:rPr>
                <w:b/>
              </w:rPr>
            </w:pPr>
            <w:r w:rsidRPr="00933AF1">
              <w:rPr>
                <w:b/>
              </w:rPr>
              <w:t>&lt;5 to 93 (n=33</w:t>
            </w:r>
            <w:r w:rsidRPr="006C749F">
              <w:rPr>
                <w:b/>
              </w:rPr>
              <w:t>)</w:t>
            </w:r>
          </w:p>
        </w:tc>
        <w:tc>
          <w:tcPr>
            <w:tcW w:w="1080" w:type="dxa"/>
          </w:tcPr>
          <w:p w14:paraId="66D2A9B4" w14:textId="77777777" w:rsidR="006204F4" w:rsidRPr="0022794A" w:rsidRDefault="006204F4" w:rsidP="00E25D60">
            <w:pPr>
              <w:jc w:val="right"/>
              <w:rPr>
                <w:b/>
              </w:rPr>
            </w:pPr>
            <w:r>
              <w:rPr>
                <w:b/>
              </w:rPr>
              <w:t>n=</w:t>
            </w:r>
            <w:r w:rsidRPr="0022794A">
              <w:rPr>
                <w:b/>
              </w:rPr>
              <w:t>11</w:t>
            </w:r>
          </w:p>
        </w:tc>
        <w:tc>
          <w:tcPr>
            <w:tcW w:w="1808" w:type="dxa"/>
          </w:tcPr>
          <w:p w14:paraId="3AC5511B" w14:textId="77777777" w:rsidR="006204F4" w:rsidRPr="0022794A" w:rsidRDefault="006204F4" w:rsidP="00E25D60">
            <w:pPr>
              <w:jc w:val="right"/>
              <w:rPr>
                <w:b/>
              </w:rPr>
            </w:pPr>
            <w:r>
              <w:rPr>
                <w:b/>
              </w:rPr>
              <w:t>n=</w:t>
            </w:r>
            <w:r w:rsidRPr="0022794A">
              <w:rPr>
                <w:b/>
              </w:rPr>
              <w:t>2 better</w:t>
            </w:r>
          </w:p>
          <w:p w14:paraId="3EC5562B" w14:textId="77777777" w:rsidR="006204F4" w:rsidRPr="0022794A" w:rsidRDefault="006204F4" w:rsidP="00E25D60">
            <w:pPr>
              <w:jc w:val="right"/>
              <w:rPr>
                <w:b/>
              </w:rPr>
            </w:pPr>
            <w:r>
              <w:rPr>
                <w:b/>
              </w:rPr>
              <w:t>n=</w:t>
            </w:r>
            <w:r w:rsidRPr="0022794A">
              <w:rPr>
                <w:b/>
              </w:rPr>
              <w:t>3 same</w:t>
            </w:r>
          </w:p>
          <w:p w14:paraId="338795E6" w14:textId="77777777" w:rsidR="006204F4" w:rsidRPr="0022794A" w:rsidRDefault="006204F4" w:rsidP="00E25D60">
            <w:pPr>
              <w:jc w:val="right"/>
              <w:rPr>
                <w:b/>
              </w:rPr>
            </w:pPr>
            <w:r>
              <w:rPr>
                <w:b/>
              </w:rPr>
              <w:t>n=</w:t>
            </w:r>
            <w:r w:rsidRPr="0022794A">
              <w:rPr>
                <w:b/>
              </w:rPr>
              <w:t>5 not recorded</w:t>
            </w:r>
          </w:p>
          <w:p w14:paraId="738E7011" w14:textId="77777777" w:rsidR="006204F4" w:rsidRPr="0022794A" w:rsidRDefault="006204F4" w:rsidP="00E25D60">
            <w:pPr>
              <w:jc w:val="right"/>
              <w:rPr>
                <w:b/>
              </w:rPr>
            </w:pPr>
            <w:r>
              <w:rPr>
                <w:b/>
              </w:rPr>
              <w:t>n=</w:t>
            </w:r>
            <w:r w:rsidRPr="0022794A">
              <w:rPr>
                <w:b/>
              </w:rPr>
              <w:t>1 worse</w:t>
            </w:r>
          </w:p>
        </w:tc>
        <w:tc>
          <w:tcPr>
            <w:tcW w:w="782" w:type="dxa"/>
          </w:tcPr>
          <w:p w14:paraId="3A6E425F" w14:textId="77777777" w:rsidR="006204F4" w:rsidRPr="0022794A" w:rsidRDefault="006204F4" w:rsidP="00E25D60">
            <w:pPr>
              <w:jc w:val="right"/>
              <w:rPr>
                <w:b/>
              </w:rPr>
            </w:pPr>
            <w:r w:rsidRPr="0022794A">
              <w:rPr>
                <w:b/>
              </w:rPr>
              <w:t>19-48</w:t>
            </w:r>
          </w:p>
        </w:tc>
        <w:tc>
          <w:tcPr>
            <w:tcW w:w="1347" w:type="dxa"/>
          </w:tcPr>
          <w:p w14:paraId="32F51CA4" w14:textId="77777777" w:rsidR="006204F4" w:rsidRPr="0022794A" w:rsidRDefault="006204F4" w:rsidP="00E25D60">
            <w:pPr>
              <w:jc w:val="right"/>
              <w:rPr>
                <w:b/>
              </w:rPr>
            </w:pPr>
            <w:r>
              <w:rPr>
                <w:b/>
              </w:rPr>
              <w:t>29.6</w:t>
            </w:r>
          </w:p>
        </w:tc>
        <w:tc>
          <w:tcPr>
            <w:tcW w:w="1307" w:type="dxa"/>
          </w:tcPr>
          <w:p w14:paraId="00588929" w14:textId="77777777" w:rsidR="006204F4" w:rsidRPr="0022794A" w:rsidRDefault="006204F4" w:rsidP="00E25D60">
            <w:pPr>
              <w:jc w:val="right"/>
              <w:rPr>
                <w:b/>
              </w:rPr>
            </w:pPr>
            <w:r>
              <w:rPr>
                <w:b/>
              </w:rPr>
              <w:t>n=</w:t>
            </w:r>
            <w:r w:rsidRPr="001E1CCF">
              <w:rPr>
                <w:b/>
              </w:rPr>
              <w:t>12</w:t>
            </w:r>
          </w:p>
        </w:tc>
      </w:tr>
    </w:tbl>
    <w:p w14:paraId="5D14F426" w14:textId="77777777" w:rsidR="006204F4" w:rsidRPr="0022794A" w:rsidRDefault="006204F4" w:rsidP="006204F4">
      <w:pPr>
        <w:spacing w:after="0" w:line="240" w:lineRule="auto"/>
        <w:rPr>
          <w:bCs/>
          <w:sz w:val="24"/>
        </w:rPr>
      </w:pPr>
      <w:r w:rsidRPr="0022794A">
        <w:rPr>
          <w:bCs/>
          <w:sz w:val="24"/>
        </w:rPr>
        <w:t>^ There was no data for 6 patients/patients unable to complete</w:t>
      </w:r>
    </w:p>
    <w:p w14:paraId="07E74560" w14:textId="77777777" w:rsidR="006204F4" w:rsidRPr="0022794A" w:rsidRDefault="006204F4" w:rsidP="006204F4">
      <w:pPr>
        <w:spacing w:after="0" w:line="240" w:lineRule="auto"/>
        <w:rPr>
          <w:bCs/>
          <w:sz w:val="24"/>
        </w:rPr>
      </w:pPr>
      <w:r w:rsidRPr="0022794A">
        <w:rPr>
          <w:bCs/>
          <w:sz w:val="24"/>
        </w:rPr>
        <w:t>^^ There was no data for 2 patients/patients unable to complete</w:t>
      </w:r>
    </w:p>
    <w:p w14:paraId="4E5D391C" w14:textId="77777777" w:rsidR="006204F4" w:rsidRPr="0022794A" w:rsidRDefault="006204F4" w:rsidP="006204F4">
      <w:pPr>
        <w:spacing w:after="0" w:line="240" w:lineRule="auto"/>
        <w:rPr>
          <w:bCs/>
          <w:sz w:val="24"/>
        </w:rPr>
      </w:pPr>
      <w:r w:rsidRPr="0022794A">
        <w:rPr>
          <w:bCs/>
          <w:sz w:val="24"/>
        </w:rPr>
        <w:t>^^^ There was no data for 2 patients/patients unable to complete</w:t>
      </w:r>
    </w:p>
    <w:p w14:paraId="6964BAB7" w14:textId="77777777" w:rsidR="006204F4" w:rsidRPr="0022794A" w:rsidRDefault="006204F4" w:rsidP="006204F4">
      <w:pPr>
        <w:spacing w:after="0" w:line="240" w:lineRule="auto"/>
        <w:rPr>
          <w:bCs/>
          <w:sz w:val="24"/>
        </w:rPr>
      </w:pPr>
      <w:r w:rsidRPr="0022794A">
        <w:rPr>
          <w:bCs/>
          <w:sz w:val="24"/>
        </w:rPr>
        <w:t>* There was no data for 4 patients</w:t>
      </w:r>
    </w:p>
    <w:p w14:paraId="585BECA0" w14:textId="77777777" w:rsidR="006204F4" w:rsidRPr="0022794A" w:rsidRDefault="006204F4" w:rsidP="006204F4">
      <w:pPr>
        <w:spacing w:after="0" w:line="240" w:lineRule="auto"/>
        <w:rPr>
          <w:bCs/>
          <w:sz w:val="24"/>
        </w:rPr>
      </w:pPr>
      <w:r w:rsidRPr="0022794A">
        <w:rPr>
          <w:bCs/>
          <w:sz w:val="24"/>
        </w:rPr>
        <w:t xml:space="preserve">** There was no data for 2 patients </w:t>
      </w:r>
    </w:p>
    <w:p w14:paraId="5991906A" w14:textId="77777777" w:rsidR="006204F4" w:rsidRDefault="006204F4" w:rsidP="006204F4">
      <w:pPr>
        <w:spacing w:after="0" w:line="240" w:lineRule="auto"/>
        <w:rPr>
          <w:bCs/>
        </w:rPr>
      </w:pPr>
    </w:p>
    <w:p w14:paraId="405E07A0" w14:textId="7DCAE5CD" w:rsidR="006204F4" w:rsidRDefault="006204F4" w:rsidP="006204F4">
      <w:pPr>
        <w:spacing w:after="0" w:line="240" w:lineRule="auto"/>
        <w:rPr>
          <w:bCs/>
          <w:sz w:val="24"/>
        </w:rPr>
      </w:pPr>
      <w:r>
        <w:rPr>
          <w:bCs/>
          <w:sz w:val="24"/>
        </w:rPr>
        <w:t>T</w:t>
      </w:r>
      <w:r w:rsidRPr="0022794A">
        <w:rPr>
          <w:bCs/>
          <w:sz w:val="24"/>
        </w:rPr>
        <w:t xml:space="preserve">here were proportionally more patients with high blood pressure in </w:t>
      </w:r>
      <w:r w:rsidRPr="001E1CCF">
        <w:rPr>
          <w:bCs/>
          <w:sz w:val="24"/>
        </w:rPr>
        <w:t xml:space="preserve">GP practice 3 than in </w:t>
      </w:r>
      <w:r w:rsidRPr="0022794A">
        <w:rPr>
          <w:bCs/>
          <w:sz w:val="24"/>
        </w:rPr>
        <w:t>GP practice</w:t>
      </w:r>
      <w:r>
        <w:rPr>
          <w:bCs/>
          <w:sz w:val="24"/>
        </w:rPr>
        <w:t>s</w:t>
      </w:r>
      <w:r w:rsidRPr="0022794A">
        <w:rPr>
          <w:bCs/>
          <w:sz w:val="24"/>
        </w:rPr>
        <w:t xml:space="preserve"> 1 and 2, </w:t>
      </w:r>
      <w:r w:rsidRPr="0022794A">
        <w:rPr>
          <w:bCs/>
          <w:i/>
          <w:sz w:val="24"/>
        </w:rPr>
        <w:t>i.e.</w:t>
      </w:r>
      <w:r w:rsidRPr="0022794A">
        <w:rPr>
          <w:bCs/>
          <w:sz w:val="24"/>
        </w:rPr>
        <w:t xml:space="preserve"> </w:t>
      </w:r>
      <w:r w:rsidRPr="00A4479F">
        <w:rPr>
          <w:bCs/>
          <w:sz w:val="24"/>
        </w:rPr>
        <w:t>39%</w:t>
      </w:r>
      <w:r>
        <w:rPr>
          <w:bCs/>
          <w:sz w:val="24"/>
        </w:rPr>
        <w:t xml:space="preserve"> compared to </w:t>
      </w:r>
      <w:r w:rsidRPr="0022794A">
        <w:rPr>
          <w:bCs/>
          <w:sz w:val="24"/>
        </w:rPr>
        <w:t>20% and 11%.</w:t>
      </w:r>
      <w:r>
        <w:rPr>
          <w:bCs/>
          <w:sz w:val="24"/>
        </w:rPr>
        <w:t xml:space="preserve"> However, GP practice 3 had a lower average BMI and a greater age range.</w:t>
      </w:r>
    </w:p>
    <w:p w14:paraId="6BDED1FF" w14:textId="06FA8DF4" w:rsidR="006204F4" w:rsidRDefault="006204F4" w:rsidP="006204F4">
      <w:pPr>
        <w:spacing w:after="0" w:line="240" w:lineRule="auto"/>
        <w:rPr>
          <w:bCs/>
          <w:sz w:val="24"/>
        </w:rPr>
      </w:pPr>
    </w:p>
    <w:p w14:paraId="55247399" w14:textId="77777777" w:rsidR="006204F4" w:rsidRPr="0022794A" w:rsidRDefault="006204F4" w:rsidP="006204F4">
      <w:pPr>
        <w:spacing w:after="0" w:line="240" w:lineRule="auto"/>
        <w:rPr>
          <w:bCs/>
          <w:sz w:val="24"/>
        </w:rPr>
      </w:pPr>
    </w:p>
    <w:p w14:paraId="30E65A2C" w14:textId="2328778C" w:rsidR="00AD64EA" w:rsidRPr="00F30B9C" w:rsidRDefault="0089325F" w:rsidP="00E46C93">
      <w:pPr>
        <w:pStyle w:val="ListParagraph"/>
        <w:numPr>
          <w:ilvl w:val="1"/>
          <w:numId w:val="31"/>
        </w:numPr>
        <w:spacing w:after="0" w:line="240" w:lineRule="auto"/>
        <w:ind w:left="142" w:firstLine="142"/>
        <w:rPr>
          <w:b/>
          <w:bCs/>
          <w:sz w:val="28"/>
          <w:szCs w:val="28"/>
        </w:rPr>
      </w:pPr>
      <w:r>
        <w:rPr>
          <w:b/>
          <w:bCs/>
          <w:sz w:val="28"/>
          <w:szCs w:val="28"/>
        </w:rPr>
        <w:lastRenderedPageBreak/>
        <w:t>Patients with new respiratory or cardiac diagnoses</w:t>
      </w:r>
      <w:r w:rsidR="00C30EC5" w:rsidRPr="00F30B9C">
        <w:rPr>
          <w:b/>
          <w:bCs/>
          <w:sz w:val="28"/>
          <w:szCs w:val="28"/>
        </w:rPr>
        <w:t xml:space="preserve"> </w:t>
      </w:r>
    </w:p>
    <w:p w14:paraId="101E294C" w14:textId="77777777" w:rsidR="009F4829" w:rsidRPr="00F30B9C" w:rsidRDefault="009F4829" w:rsidP="0055650A">
      <w:pPr>
        <w:pStyle w:val="ListParagraph"/>
        <w:spacing w:after="0" w:line="240" w:lineRule="auto"/>
        <w:ind w:left="142"/>
        <w:rPr>
          <w:b/>
          <w:bCs/>
          <w:sz w:val="28"/>
          <w:szCs w:val="28"/>
        </w:rPr>
      </w:pPr>
    </w:p>
    <w:p w14:paraId="166BD04B" w14:textId="14AB3A63" w:rsidR="00A01B25" w:rsidRPr="0022794A" w:rsidRDefault="00A01B25" w:rsidP="006204F4">
      <w:pPr>
        <w:tabs>
          <w:tab w:val="left" w:pos="6945"/>
        </w:tabs>
        <w:spacing w:after="0" w:line="240" w:lineRule="auto"/>
        <w:rPr>
          <w:b/>
          <w:bCs/>
          <w:iCs/>
          <w:sz w:val="24"/>
          <w:szCs w:val="24"/>
        </w:rPr>
      </w:pPr>
      <w:r w:rsidRPr="0022794A">
        <w:rPr>
          <w:b/>
          <w:bCs/>
          <w:iCs/>
          <w:sz w:val="24"/>
          <w:szCs w:val="24"/>
        </w:rPr>
        <w:t>Overview of all diagnoses for GP practices 1, 2 and 3</w:t>
      </w:r>
    </w:p>
    <w:p w14:paraId="6E963E4D" w14:textId="6A35C8EA" w:rsidR="00E72A6B" w:rsidRDefault="002E08EC" w:rsidP="00DC7BBD">
      <w:pPr>
        <w:tabs>
          <w:tab w:val="left" w:pos="6945"/>
        </w:tabs>
        <w:spacing w:after="0" w:line="240" w:lineRule="auto"/>
        <w:rPr>
          <w:bCs/>
          <w:iCs/>
          <w:sz w:val="24"/>
          <w:szCs w:val="24"/>
        </w:rPr>
      </w:pPr>
      <w:r>
        <w:rPr>
          <w:bCs/>
          <w:iCs/>
          <w:sz w:val="24"/>
          <w:szCs w:val="24"/>
        </w:rPr>
        <w:t>Table</w:t>
      </w:r>
      <w:r w:rsidR="00C30EC5">
        <w:rPr>
          <w:bCs/>
          <w:iCs/>
          <w:sz w:val="24"/>
          <w:szCs w:val="24"/>
        </w:rPr>
        <w:t xml:space="preserve"> 9</w:t>
      </w:r>
      <w:r>
        <w:rPr>
          <w:bCs/>
          <w:iCs/>
          <w:sz w:val="24"/>
          <w:szCs w:val="24"/>
        </w:rPr>
        <w:t xml:space="preserve"> outlines </w:t>
      </w:r>
      <w:r w:rsidR="002817FC">
        <w:rPr>
          <w:bCs/>
          <w:iCs/>
          <w:sz w:val="24"/>
          <w:szCs w:val="24"/>
        </w:rPr>
        <w:t xml:space="preserve">data in relation to </w:t>
      </w:r>
      <w:r>
        <w:rPr>
          <w:bCs/>
          <w:iCs/>
          <w:sz w:val="24"/>
          <w:szCs w:val="24"/>
        </w:rPr>
        <w:t xml:space="preserve">all the confirmed diagnoses for GP practices 1, 2 and 3. </w:t>
      </w:r>
      <w:r w:rsidR="00F70DD5">
        <w:rPr>
          <w:bCs/>
          <w:iCs/>
          <w:sz w:val="24"/>
          <w:szCs w:val="24"/>
        </w:rPr>
        <w:t>The total number of diagnoses was</w:t>
      </w:r>
      <w:r w:rsidR="00F96F4A">
        <w:rPr>
          <w:bCs/>
          <w:iCs/>
          <w:sz w:val="24"/>
          <w:szCs w:val="24"/>
        </w:rPr>
        <w:t xml:space="preserve"> 64</w:t>
      </w:r>
      <w:r w:rsidR="002817FC">
        <w:rPr>
          <w:bCs/>
          <w:iCs/>
          <w:sz w:val="24"/>
          <w:szCs w:val="24"/>
        </w:rPr>
        <w:t xml:space="preserve"> </w:t>
      </w:r>
      <w:r w:rsidR="00F70DD5">
        <w:rPr>
          <w:bCs/>
          <w:iCs/>
          <w:sz w:val="24"/>
          <w:szCs w:val="24"/>
        </w:rPr>
        <w:t xml:space="preserve">for 42 patients, which means that </w:t>
      </w:r>
      <w:r w:rsidR="002817FC">
        <w:rPr>
          <w:bCs/>
          <w:iCs/>
          <w:sz w:val="24"/>
          <w:szCs w:val="24"/>
        </w:rPr>
        <w:t xml:space="preserve">many patients had more than one diagnosis. </w:t>
      </w:r>
    </w:p>
    <w:p w14:paraId="2C69995E" w14:textId="77777777" w:rsidR="006204F4" w:rsidRDefault="006204F4" w:rsidP="00DC7BBD">
      <w:pPr>
        <w:tabs>
          <w:tab w:val="left" w:pos="6945"/>
        </w:tabs>
        <w:spacing w:after="0" w:line="240" w:lineRule="auto"/>
        <w:rPr>
          <w:bCs/>
          <w:iCs/>
          <w:sz w:val="24"/>
          <w:szCs w:val="24"/>
        </w:rPr>
      </w:pPr>
    </w:p>
    <w:p w14:paraId="63A7B16D" w14:textId="6B85725D" w:rsidR="00F70DD5" w:rsidRDefault="002E08EC" w:rsidP="00DC7BBD">
      <w:pPr>
        <w:tabs>
          <w:tab w:val="left" w:pos="6945"/>
        </w:tabs>
        <w:spacing w:after="0" w:line="240" w:lineRule="auto"/>
        <w:rPr>
          <w:bCs/>
          <w:iCs/>
          <w:sz w:val="24"/>
          <w:szCs w:val="24"/>
        </w:rPr>
      </w:pPr>
      <w:r>
        <w:rPr>
          <w:bCs/>
          <w:iCs/>
          <w:sz w:val="24"/>
          <w:szCs w:val="24"/>
        </w:rPr>
        <w:t>The</w:t>
      </w:r>
      <w:r w:rsidR="00A01B25">
        <w:rPr>
          <w:bCs/>
          <w:iCs/>
          <w:sz w:val="24"/>
          <w:szCs w:val="24"/>
        </w:rPr>
        <w:t xml:space="preserve"> most frequent or</w:t>
      </w:r>
      <w:r>
        <w:rPr>
          <w:bCs/>
          <w:iCs/>
          <w:sz w:val="24"/>
          <w:szCs w:val="24"/>
        </w:rPr>
        <w:t xml:space="preserve"> top diagnosis was asthma (n=25)</w:t>
      </w:r>
      <w:r w:rsidR="00F96F4A">
        <w:rPr>
          <w:bCs/>
          <w:iCs/>
          <w:sz w:val="24"/>
          <w:szCs w:val="24"/>
        </w:rPr>
        <w:t>. It made up 38.4</w:t>
      </w:r>
      <w:r w:rsidR="002817FC">
        <w:rPr>
          <w:bCs/>
          <w:iCs/>
          <w:sz w:val="24"/>
          <w:szCs w:val="24"/>
        </w:rPr>
        <w:t xml:space="preserve">% of all the 62 diagnoses and 59.2% of patients were diagnosed with asthma. </w:t>
      </w:r>
      <w:r w:rsidR="00FC704B">
        <w:rPr>
          <w:bCs/>
          <w:iCs/>
          <w:sz w:val="24"/>
          <w:szCs w:val="24"/>
        </w:rPr>
        <w:t>Of those</w:t>
      </w:r>
      <w:r w:rsidR="002817FC">
        <w:rPr>
          <w:bCs/>
          <w:iCs/>
          <w:sz w:val="24"/>
          <w:szCs w:val="24"/>
        </w:rPr>
        <w:t xml:space="preserve"> 12% (n=3) were recorded as BTS1 and 56% (n=14) as BTS2 while 32% (n=8) were recorded as BTS3. </w:t>
      </w:r>
      <w:r w:rsidR="00A01B25">
        <w:rPr>
          <w:bCs/>
          <w:iCs/>
          <w:sz w:val="24"/>
          <w:szCs w:val="24"/>
        </w:rPr>
        <w:t>The second most common diagnosis was sino-nasal disease (rhinitis and/or post nasal drip) (n=12)</w:t>
      </w:r>
      <w:r w:rsidR="00F96F4A">
        <w:rPr>
          <w:bCs/>
          <w:iCs/>
          <w:sz w:val="24"/>
          <w:szCs w:val="24"/>
        </w:rPr>
        <w:t xml:space="preserve"> which made up</w:t>
      </w:r>
      <w:r w:rsidR="00A01B25">
        <w:rPr>
          <w:bCs/>
          <w:iCs/>
          <w:sz w:val="24"/>
          <w:szCs w:val="24"/>
        </w:rPr>
        <w:t xml:space="preserve"> </w:t>
      </w:r>
      <w:r w:rsidR="00F96F4A">
        <w:rPr>
          <w:bCs/>
          <w:iCs/>
          <w:sz w:val="24"/>
          <w:szCs w:val="24"/>
        </w:rPr>
        <w:t xml:space="preserve">18.7% of the diagnoses. Asthma and sino-nasal disease made up more than half of all </w:t>
      </w:r>
      <w:r w:rsidR="00A01B25">
        <w:rPr>
          <w:bCs/>
          <w:iCs/>
          <w:sz w:val="24"/>
          <w:szCs w:val="24"/>
        </w:rPr>
        <w:t>the diagnoses</w:t>
      </w:r>
      <w:r w:rsidR="00F96F4A">
        <w:rPr>
          <w:bCs/>
          <w:iCs/>
          <w:sz w:val="24"/>
          <w:szCs w:val="24"/>
        </w:rPr>
        <w:t xml:space="preserve"> (57.1%)</w:t>
      </w:r>
      <w:r w:rsidR="00A01B25">
        <w:rPr>
          <w:bCs/>
          <w:iCs/>
          <w:sz w:val="24"/>
          <w:szCs w:val="24"/>
        </w:rPr>
        <w:t xml:space="preserve">. </w:t>
      </w:r>
    </w:p>
    <w:p w14:paraId="79815D0E" w14:textId="77777777" w:rsidR="006204F4" w:rsidRPr="0022794A" w:rsidRDefault="006204F4" w:rsidP="006204F4">
      <w:pPr>
        <w:tabs>
          <w:tab w:val="left" w:pos="6945"/>
        </w:tabs>
        <w:spacing w:after="0" w:line="240" w:lineRule="auto"/>
        <w:rPr>
          <w:bCs/>
          <w:iCs/>
          <w:sz w:val="24"/>
          <w:szCs w:val="24"/>
        </w:rPr>
      </w:pPr>
    </w:p>
    <w:p w14:paraId="358CE4A1" w14:textId="1A9EDEFE" w:rsidR="00106E59" w:rsidRPr="007A1D22" w:rsidRDefault="006204F4" w:rsidP="0022794A">
      <w:pPr>
        <w:tabs>
          <w:tab w:val="left" w:pos="6945"/>
        </w:tabs>
        <w:rPr>
          <w:b/>
          <w:bCs/>
          <w:sz w:val="24"/>
          <w:szCs w:val="24"/>
        </w:rPr>
      </w:pPr>
      <w:r>
        <w:rPr>
          <w:b/>
          <w:bCs/>
          <w:i/>
          <w:iCs/>
          <w:sz w:val="24"/>
          <w:szCs w:val="24"/>
          <w:lang w:val="en-US"/>
        </w:rPr>
        <w:t>Table 8</w:t>
      </w:r>
      <w:r w:rsidR="00652AB6">
        <w:rPr>
          <w:b/>
          <w:bCs/>
          <w:i/>
          <w:iCs/>
          <w:sz w:val="24"/>
          <w:szCs w:val="24"/>
          <w:lang w:val="en-US"/>
        </w:rPr>
        <w:t xml:space="preserve">: </w:t>
      </w:r>
      <w:r w:rsidR="00106E59" w:rsidRPr="00C32B44">
        <w:rPr>
          <w:b/>
          <w:bCs/>
          <w:i/>
          <w:iCs/>
          <w:sz w:val="24"/>
          <w:szCs w:val="24"/>
          <w:lang w:val="en-US"/>
        </w:rPr>
        <w:t xml:space="preserve">Overview of all confirmed diagnoses for </w:t>
      </w:r>
      <w:r w:rsidR="00DC7BBD">
        <w:rPr>
          <w:b/>
          <w:bCs/>
          <w:i/>
          <w:iCs/>
          <w:sz w:val="24"/>
          <w:szCs w:val="24"/>
          <w:lang w:val="en-US"/>
        </w:rPr>
        <w:t>GP practices 1, 2 and 3</w:t>
      </w:r>
    </w:p>
    <w:tbl>
      <w:tblPr>
        <w:tblW w:w="920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2547"/>
        <w:gridCol w:w="1417"/>
        <w:gridCol w:w="1134"/>
        <w:gridCol w:w="993"/>
        <w:gridCol w:w="1134"/>
        <w:gridCol w:w="1984"/>
      </w:tblGrid>
      <w:tr w:rsidR="002E08EC" w:rsidRPr="00652AB6" w14:paraId="14FFCFAF" w14:textId="63CE6E9E" w:rsidTr="00DC7BBD">
        <w:trPr>
          <w:trHeight w:val="584"/>
          <w:jc w:val="center"/>
        </w:trPr>
        <w:tc>
          <w:tcPr>
            <w:tcW w:w="2547" w:type="dxa"/>
            <w:shd w:val="clear" w:color="auto" w:fill="EEECE1" w:themeFill="background2"/>
            <w:tcMar>
              <w:top w:w="15" w:type="dxa"/>
              <w:left w:w="108" w:type="dxa"/>
              <w:bottom w:w="0" w:type="dxa"/>
              <w:right w:w="108" w:type="dxa"/>
            </w:tcMar>
            <w:hideMark/>
          </w:tcPr>
          <w:p w14:paraId="5EF38594" w14:textId="6D0D8620" w:rsidR="002E08EC" w:rsidRPr="0022794A" w:rsidRDefault="002E08EC" w:rsidP="0022794A">
            <w:pPr>
              <w:spacing w:after="0" w:line="240" w:lineRule="auto"/>
              <w:jc w:val="center"/>
              <w:rPr>
                <w:b/>
                <w:bCs/>
                <w:sz w:val="24"/>
                <w:szCs w:val="18"/>
              </w:rPr>
            </w:pPr>
            <w:r w:rsidRPr="0022794A">
              <w:rPr>
                <w:b/>
                <w:bCs/>
                <w:sz w:val="24"/>
                <w:szCs w:val="18"/>
              </w:rPr>
              <w:t>Diagnosis</w:t>
            </w:r>
          </w:p>
        </w:tc>
        <w:tc>
          <w:tcPr>
            <w:tcW w:w="1417" w:type="dxa"/>
            <w:shd w:val="clear" w:color="auto" w:fill="EEECE1" w:themeFill="background2"/>
            <w:tcMar>
              <w:top w:w="15" w:type="dxa"/>
              <w:left w:w="108" w:type="dxa"/>
              <w:bottom w:w="0" w:type="dxa"/>
              <w:right w:w="108" w:type="dxa"/>
            </w:tcMar>
            <w:hideMark/>
          </w:tcPr>
          <w:p w14:paraId="49FD49AA" w14:textId="3B2EB5B7" w:rsidR="002E08EC" w:rsidRPr="0022794A" w:rsidRDefault="002E08EC" w:rsidP="0022794A">
            <w:pPr>
              <w:spacing w:after="0" w:line="240" w:lineRule="auto"/>
              <w:jc w:val="center"/>
              <w:rPr>
                <w:b/>
                <w:bCs/>
                <w:sz w:val="24"/>
                <w:szCs w:val="18"/>
              </w:rPr>
            </w:pPr>
            <w:r w:rsidRPr="0022794A">
              <w:rPr>
                <w:b/>
                <w:bCs/>
                <w:sz w:val="24"/>
                <w:szCs w:val="18"/>
              </w:rPr>
              <w:t xml:space="preserve">Number of </w:t>
            </w:r>
            <w:r>
              <w:rPr>
                <w:b/>
                <w:bCs/>
                <w:sz w:val="24"/>
                <w:szCs w:val="18"/>
              </w:rPr>
              <w:t>diagnoses</w:t>
            </w:r>
          </w:p>
        </w:tc>
        <w:tc>
          <w:tcPr>
            <w:tcW w:w="1134" w:type="dxa"/>
            <w:shd w:val="clear" w:color="auto" w:fill="EEECE1" w:themeFill="background2"/>
          </w:tcPr>
          <w:p w14:paraId="1599C952" w14:textId="54E573BA" w:rsidR="002E08EC" w:rsidRPr="001E1CCF" w:rsidRDefault="002E08EC" w:rsidP="0022794A">
            <w:pPr>
              <w:spacing w:after="0" w:line="240" w:lineRule="auto"/>
              <w:jc w:val="center"/>
              <w:rPr>
                <w:b/>
                <w:bCs/>
                <w:sz w:val="24"/>
                <w:szCs w:val="18"/>
              </w:rPr>
            </w:pPr>
            <w:r>
              <w:rPr>
                <w:b/>
                <w:bCs/>
                <w:sz w:val="24"/>
                <w:szCs w:val="18"/>
              </w:rPr>
              <w:t>% of total diagnoses</w:t>
            </w:r>
          </w:p>
        </w:tc>
        <w:tc>
          <w:tcPr>
            <w:tcW w:w="993" w:type="dxa"/>
            <w:shd w:val="clear" w:color="auto" w:fill="EEECE1" w:themeFill="background2"/>
          </w:tcPr>
          <w:p w14:paraId="325FB1A7" w14:textId="68BD975A" w:rsidR="002E08EC" w:rsidRDefault="002E08EC" w:rsidP="0022794A">
            <w:pPr>
              <w:spacing w:after="0" w:line="240" w:lineRule="auto"/>
              <w:jc w:val="center"/>
              <w:rPr>
                <w:b/>
                <w:bCs/>
                <w:sz w:val="24"/>
                <w:szCs w:val="18"/>
              </w:rPr>
            </w:pPr>
            <w:r>
              <w:rPr>
                <w:b/>
                <w:bCs/>
                <w:sz w:val="24"/>
                <w:szCs w:val="18"/>
              </w:rPr>
              <w:t>% of patients</w:t>
            </w:r>
          </w:p>
        </w:tc>
        <w:tc>
          <w:tcPr>
            <w:tcW w:w="1134" w:type="dxa"/>
            <w:shd w:val="clear" w:color="auto" w:fill="EEECE1" w:themeFill="background2"/>
          </w:tcPr>
          <w:p w14:paraId="2F70D088" w14:textId="45588869" w:rsidR="002E08EC" w:rsidRDefault="002E08EC" w:rsidP="0022794A">
            <w:pPr>
              <w:spacing w:after="0" w:line="240" w:lineRule="auto"/>
              <w:jc w:val="center"/>
              <w:rPr>
                <w:b/>
                <w:bCs/>
                <w:sz w:val="24"/>
                <w:szCs w:val="18"/>
              </w:rPr>
            </w:pPr>
            <w:r>
              <w:rPr>
                <w:b/>
                <w:bCs/>
                <w:sz w:val="24"/>
                <w:szCs w:val="18"/>
              </w:rPr>
              <w:t>Severity of condition</w:t>
            </w:r>
          </w:p>
        </w:tc>
        <w:tc>
          <w:tcPr>
            <w:tcW w:w="1984" w:type="dxa"/>
            <w:shd w:val="clear" w:color="auto" w:fill="EEECE1" w:themeFill="background2"/>
          </w:tcPr>
          <w:p w14:paraId="2BF43E69" w14:textId="444F7CFE" w:rsidR="00A350CC" w:rsidRDefault="002E08EC" w:rsidP="0022794A">
            <w:pPr>
              <w:spacing w:after="0" w:line="240" w:lineRule="auto"/>
              <w:jc w:val="center"/>
              <w:rPr>
                <w:b/>
                <w:bCs/>
                <w:sz w:val="24"/>
                <w:szCs w:val="18"/>
              </w:rPr>
            </w:pPr>
            <w:r>
              <w:rPr>
                <w:b/>
                <w:bCs/>
                <w:sz w:val="24"/>
                <w:szCs w:val="18"/>
              </w:rPr>
              <w:t>% of patients</w:t>
            </w:r>
          </w:p>
          <w:p w14:paraId="01768C14" w14:textId="540AFB17" w:rsidR="002E08EC" w:rsidRDefault="00772DE2" w:rsidP="0022794A">
            <w:pPr>
              <w:spacing w:after="0" w:line="240" w:lineRule="auto"/>
              <w:jc w:val="center"/>
              <w:rPr>
                <w:b/>
                <w:bCs/>
                <w:sz w:val="24"/>
                <w:szCs w:val="18"/>
              </w:rPr>
            </w:pPr>
            <w:r>
              <w:rPr>
                <w:b/>
                <w:bCs/>
                <w:sz w:val="24"/>
                <w:szCs w:val="18"/>
              </w:rPr>
              <w:t>with condition</w:t>
            </w:r>
          </w:p>
        </w:tc>
      </w:tr>
      <w:tr w:rsidR="002E08EC" w:rsidRPr="00652AB6" w14:paraId="4B224BCF" w14:textId="11A26968" w:rsidTr="00DC7BBD">
        <w:trPr>
          <w:trHeight w:val="584"/>
          <w:jc w:val="center"/>
        </w:trPr>
        <w:tc>
          <w:tcPr>
            <w:tcW w:w="2547" w:type="dxa"/>
            <w:shd w:val="clear" w:color="auto" w:fill="auto"/>
            <w:tcMar>
              <w:top w:w="15" w:type="dxa"/>
              <w:left w:w="108" w:type="dxa"/>
              <w:bottom w:w="0" w:type="dxa"/>
              <w:right w:w="108" w:type="dxa"/>
            </w:tcMar>
          </w:tcPr>
          <w:p w14:paraId="6D508383" w14:textId="7F89FBA2" w:rsidR="002E08EC" w:rsidRPr="0022794A" w:rsidRDefault="002E08EC" w:rsidP="001E1CCF">
            <w:pPr>
              <w:spacing w:after="0" w:line="240" w:lineRule="auto"/>
              <w:rPr>
                <w:bCs/>
                <w:sz w:val="24"/>
                <w:szCs w:val="18"/>
              </w:rPr>
            </w:pPr>
            <w:r w:rsidRPr="0022794A">
              <w:rPr>
                <w:bCs/>
                <w:sz w:val="24"/>
                <w:szCs w:val="18"/>
              </w:rPr>
              <w:t>Asthma</w:t>
            </w:r>
          </w:p>
        </w:tc>
        <w:tc>
          <w:tcPr>
            <w:tcW w:w="1417" w:type="dxa"/>
            <w:shd w:val="clear" w:color="auto" w:fill="auto"/>
            <w:tcMar>
              <w:top w:w="15" w:type="dxa"/>
              <w:left w:w="108" w:type="dxa"/>
              <w:bottom w:w="0" w:type="dxa"/>
              <w:right w:w="108" w:type="dxa"/>
            </w:tcMar>
          </w:tcPr>
          <w:p w14:paraId="684AE6FF" w14:textId="447D8C0B" w:rsidR="002E08EC" w:rsidRPr="0022794A" w:rsidRDefault="002E08EC" w:rsidP="0022794A">
            <w:pPr>
              <w:spacing w:after="0" w:line="240" w:lineRule="auto"/>
              <w:jc w:val="right"/>
              <w:rPr>
                <w:bCs/>
                <w:sz w:val="24"/>
                <w:szCs w:val="18"/>
              </w:rPr>
            </w:pPr>
            <w:r w:rsidRPr="001E1CCF">
              <w:rPr>
                <w:bCs/>
                <w:sz w:val="24"/>
                <w:szCs w:val="18"/>
              </w:rPr>
              <w:t>25</w:t>
            </w:r>
          </w:p>
          <w:p w14:paraId="44D21953" w14:textId="3D2BB9BA" w:rsidR="002E08EC" w:rsidRPr="0022794A" w:rsidRDefault="002E08EC" w:rsidP="0022794A">
            <w:pPr>
              <w:spacing w:after="0" w:line="240" w:lineRule="auto"/>
              <w:jc w:val="right"/>
              <w:rPr>
                <w:bCs/>
                <w:sz w:val="24"/>
                <w:szCs w:val="18"/>
              </w:rPr>
            </w:pPr>
          </w:p>
        </w:tc>
        <w:tc>
          <w:tcPr>
            <w:tcW w:w="1134" w:type="dxa"/>
          </w:tcPr>
          <w:p w14:paraId="0B838901" w14:textId="166171FB" w:rsidR="002E08EC" w:rsidRPr="0022794A" w:rsidRDefault="00F96F4A" w:rsidP="0022794A">
            <w:pPr>
              <w:spacing w:after="0" w:line="240" w:lineRule="auto"/>
              <w:jc w:val="right"/>
              <w:rPr>
                <w:bCs/>
                <w:sz w:val="24"/>
                <w:szCs w:val="18"/>
              </w:rPr>
            </w:pPr>
            <w:r>
              <w:rPr>
                <w:bCs/>
                <w:sz w:val="24"/>
                <w:szCs w:val="18"/>
              </w:rPr>
              <w:t>38</w:t>
            </w:r>
            <w:r w:rsidR="002E08EC">
              <w:rPr>
                <w:bCs/>
                <w:sz w:val="24"/>
                <w:szCs w:val="18"/>
              </w:rPr>
              <w:t>.</w:t>
            </w:r>
            <w:r>
              <w:rPr>
                <w:bCs/>
                <w:sz w:val="24"/>
                <w:szCs w:val="18"/>
              </w:rPr>
              <w:t>4</w:t>
            </w:r>
          </w:p>
        </w:tc>
        <w:tc>
          <w:tcPr>
            <w:tcW w:w="993" w:type="dxa"/>
          </w:tcPr>
          <w:p w14:paraId="6BF65872" w14:textId="4C6451FA" w:rsidR="002E08EC" w:rsidRDefault="002E08EC" w:rsidP="0022794A">
            <w:pPr>
              <w:spacing w:after="0" w:line="240" w:lineRule="auto"/>
              <w:jc w:val="right"/>
              <w:rPr>
                <w:bCs/>
                <w:sz w:val="24"/>
                <w:szCs w:val="18"/>
              </w:rPr>
            </w:pPr>
            <w:r>
              <w:rPr>
                <w:bCs/>
                <w:sz w:val="24"/>
                <w:szCs w:val="18"/>
              </w:rPr>
              <w:t>59.2</w:t>
            </w:r>
          </w:p>
        </w:tc>
        <w:tc>
          <w:tcPr>
            <w:tcW w:w="1134" w:type="dxa"/>
          </w:tcPr>
          <w:p w14:paraId="7075F43E" w14:textId="77777777" w:rsidR="002E08EC" w:rsidRPr="007A082C" w:rsidRDefault="002E08EC" w:rsidP="0022794A">
            <w:pPr>
              <w:spacing w:after="0" w:line="240" w:lineRule="auto"/>
              <w:jc w:val="right"/>
              <w:rPr>
                <w:bCs/>
                <w:sz w:val="24"/>
                <w:szCs w:val="18"/>
              </w:rPr>
            </w:pPr>
            <w:r>
              <w:rPr>
                <w:bCs/>
                <w:sz w:val="24"/>
                <w:szCs w:val="18"/>
              </w:rPr>
              <w:t xml:space="preserve">3 </w:t>
            </w:r>
            <w:r w:rsidRPr="007A082C">
              <w:rPr>
                <w:bCs/>
                <w:sz w:val="24"/>
                <w:szCs w:val="18"/>
              </w:rPr>
              <w:t>BTS1</w:t>
            </w:r>
          </w:p>
          <w:p w14:paraId="7827CF07" w14:textId="77777777" w:rsidR="002E08EC" w:rsidRPr="007A082C" w:rsidRDefault="002E08EC" w:rsidP="0022794A">
            <w:pPr>
              <w:spacing w:after="0" w:line="240" w:lineRule="auto"/>
              <w:jc w:val="right"/>
              <w:rPr>
                <w:bCs/>
                <w:sz w:val="24"/>
                <w:szCs w:val="18"/>
              </w:rPr>
            </w:pPr>
            <w:r>
              <w:rPr>
                <w:bCs/>
                <w:sz w:val="24"/>
                <w:szCs w:val="18"/>
              </w:rPr>
              <w:t xml:space="preserve">14 </w:t>
            </w:r>
            <w:r w:rsidRPr="007A082C">
              <w:rPr>
                <w:bCs/>
                <w:sz w:val="24"/>
                <w:szCs w:val="18"/>
              </w:rPr>
              <w:t>BTS2</w:t>
            </w:r>
          </w:p>
          <w:p w14:paraId="30AE0B68" w14:textId="2A3E3DF3" w:rsidR="002E08EC" w:rsidRDefault="002E08EC" w:rsidP="0022794A">
            <w:pPr>
              <w:spacing w:after="0" w:line="240" w:lineRule="auto"/>
              <w:jc w:val="right"/>
              <w:rPr>
                <w:bCs/>
                <w:sz w:val="24"/>
                <w:szCs w:val="18"/>
              </w:rPr>
            </w:pPr>
            <w:r>
              <w:rPr>
                <w:bCs/>
                <w:sz w:val="24"/>
                <w:szCs w:val="18"/>
              </w:rPr>
              <w:t xml:space="preserve">8 </w:t>
            </w:r>
            <w:r w:rsidRPr="007A082C">
              <w:rPr>
                <w:bCs/>
                <w:sz w:val="24"/>
                <w:szCs w:val="18"/>
              </w:rPr>
              <w:t>BTS3</w:t>
            </w:r>
          </w:p>
        </w:tc>
        <w:tc>
          <w:tcPr>
            <w:tcW w:w="1984" w:type="dxa"/>
          </w:tcPr>
          <w:p w14:paraId="4EF2313A" w14:textId="77777777" w:rsidR="002E08EC" w:rsidRDefault="00772DE2" w:rsidP="0022794A">
            <w:pPr>
              <w:spacing w:after="0" w:line="240" w:lineRule="auto"/>
              <w:jc w:val="right"/>
              <w:rPr>
                <w:bCs/>
                <w:sz w:val="24"/>
                <w:szCs w:val="18"/>
              </w:rPr>
            </w:pPr>
            <w:r>
              <w:rPr>
                <w:bCs/>
                <w:sz w:val="24"/>
                <w:szCs w:val="18"/>
              </w:rPr>
              <w:t>12</w:t>
            </w:r>
          </w:p>
          <w:p w14:paraId="7CAC44A2" w14:textId="77777777" w:rsidR="00772DE2" w:rsidRDefault="00772DE2" w:rsidP="0022794A">
            <w:pPr>
              <w:spacing w:after="0" w:line="240" w:lineRule="auto"/>
              <w:jc w:val="right"/>
              <w:rPr>
                <w:bCs/>
                <w:sz w:val="24"/>
                <w:szCs w:val="18"/>
              </w:rPr>
            </w:pPr>
            <w:r>
              <w:rPr>
                <w:bCs/>
                <w:sz w:val="24"/>
                <w:szCs w:val="18"/>
              </w:rPr>
              <w:t>56</w:t>
            </w:r>
          </w:p>
          <w:p w14:paraId="1EB277C6" w14:textId="77D1FD13" w:rsidR="00772DE2" w:rsidRDefault="00772DE2" w:rsidP="0022794A">
            <w:pPr>
              <w:spacing w:after="0" w:line="240" w:lineRule="auto"/>
              <w:jc w:val="right"/>
              <w:rPr>
                <w:bCs/>
                <w:sz w:val="24"/>
                <w:szCs w:val="18"/>
              </w:rPr>
            </w:pPr>
            <w:r>
              <w:rPr>
                <w:bCs/>
                <w:sz w:val="24"/>
                <w:szCs w:val="18"/>
              </w:rPr>
              <w:t>32</w:t>
            </w:r>
          </w:p>
        </w:tc>
      </w:tr>
      <w:tr w:rsidR="002E08EC" w:rsidRPr="00652AB6" w14:paraId="5E6E065E" w14:textId="3FA9BB39" w:rsidTr="00DC7BBD">
        <w:trPr>
          <w:trHeight w:val="299"/>
          <w:jc w:val="center"/>
        </w:trPr>
        <w:tc>
          <w:tcPr>
            <w:tcW w:w="2547" w:type="dxa"/>
            <w:shd w:val="clear" w:color="auto" w:fill="auto"/>
            <w:tcMar>
              <w:top w:w="15" w:type="dxa"/>
              <w:left w:w="108" w:type="dxa"/>
              <w:bottom w:w="0" w:type="dxa"/>
              <w:right w:w="108" w:type="dxa"/>
            </w:tcMar>
          </w:tcPr>
          <w:p w14:paraId="629D48D4" w14:textId="3456317A" w:rsidR="002E08EC" w:rsidRPr="0022794A" w:rsidRDefault="00E72A6B" w:rsidP="001E1CCF">
            <w:pPr>
              <w:spacing w:after="0" w:line="240" w:lineRule="auto"/>
              <w:rPr>
                <w:bCs/>
                <w:sz w:val="24"/>
                <w:szCs w:val="18"/>
              </w:rPr>
            </w:pPr>
            <w:r>
              <w:rPr>
                <w:bCs/>
                <w:sz w:val="24"/>
                <w:szCs w:val="18"/>
              </w:rPr>
              <w:t>Sino-nasal disease</w:t>
            </w:r>
            <w:r w:rsidRPr="001E1CCF">
              <w:rPr>
                <w:bCs/>
                <w:sz w:val="24"/>
                <w:szCs w:val="18"/>
              </w:rPr>
              <w:t xml:space="preserve"> </w:t>
            </w:r>
            <w:r w:rsidRPr="00081D02">
              <w:rPr>
                <w:bCs/>
                <w:sz w:val="24"/>
                <w:szCs w:val="18"/>
              </w:rPr>
              <w:t>(r</w:t>
            </w:r>
            <w:r w:rsidR="002E08EC" w:rsidRPr="0022794A">
              <w:rPr>
                <w:bCs/>
                <w:sz w:val="24"/>
                <w:szCs w:val="18"/>
              </w:rPr>
              <w:t>hinitis/post nasal drip</w:t>
            </w:r>
            <w:r>
              <w:rPr>
                <w:bCs/>
                <w:sz w:val="24"/>
                <w:szCs w:val="18"/>
              </w:rPr>
              <w:t>)</w:t>
            </w:r>
          </w:p>
        </w:tc>
        <w:tc>
          <w:tcPr>
            <w:tcW w:w="1417" w:type="dxa"/>
            <w:shd w:val="clear" w:color="auto" w:fill="auto"/>
            <w:tcMar>
              <w:top w:w="15" w:type="dxa"/>
              <w:left w:w="108" w:type="dxa"/>
              <w:bottom w:w="0" w:type="dxa"/>
              <w:right w:w="108" w:type="dxa"/>
            </w:tcMar>
          </w:tcPr>
          <w:p w14:paraId="46FFCD26" w14:textId="507BB885" w:rsidR="002E08EC" w:rsidRPr="0022794A" w:rsidRDefault="002E08EC" w:rsidP="0022794A">
            <w:pPr>
              <w:spacing w:after="0" w:line="240" w:lineRule="auto"/>
              <w:jc w:val="right"/>
              <w:rPr>
                <w:bCs/>
                <w:sz w:val="24"/>
                <w:szCs w:val="18"/>
              </w:rPr>
            </w:pPr>
            <w:r w:rsidRPr="0022794A">
              <w:rPr>
                <w:bCs/>
                <w:sz w:val="24"/>
                <w:szCs w:val="18"/>
              </w:rPr>
              <w:t>12</w:t>
            </w:r>
          </w:p>
        </w:tc>
        <w:tc>
          <w:tcPr>
            <w:tcW w:w="1134" w:type="dxa"/>
          </w:tcPr>
          <w:p w14:paraId="352BA7C3" w14:textId="1B2735EE" w:rsidR="002E08EC" w:rsidRPr="0022794A" w:rsidRDefault="00F96F4A" w:rsidP="0022794A">
            <w:pPr>
              <w:spacing w:after="0" w:line="240" w:lineRule="auto"/>
              <w:jc w:val="right"/>
              <w:rPr>
                <w:bCs/>
                <w:sz w:val="24"/>
                <w:szCs w:val="18"/>
              </w:rPr>
            </w:pPr>
            <w:r>
              <w:rPr>
                <w:bCs/>
                <w:sz w:val="24"/>
                <w:szCs w:val="18"/>
              </w:rPr>
              <w:t>18.7</w:t>
            </w:r>
          </w:p>
        </w:tc>
        <w:tc>
          <w:tcPr>
            <w:tcW w:w="993" w:type="dxa"/>
          </w:tcPr>
          <w:p w14:paraId="35A1EE98" w14:textId="3C58E396" w:rsidR="002E08EC" w:rsidRPr="0022794A" w:rsidRDefault="00A350CC" w:rsidP="0022794A">
            <w:pPr>
              <w:spacing w:after="0" w:line="240" w:lineRule="auto"/>
              <w:jc w:val="right"/>
              <w:rPr>
                <w:bCs/>
                <w:sz w:val="24"/>
                <w:szCs w:val="18"/>
              </w:rPr>
            </w:pPr>
            <w:r w:rsidRPr="001E1CCF">
              <w:rPr>
                <w:bCs/>
                <w:sz w:val="24"/>
                <w:szCs w:val="18"/>
              </w:rPr>
              <w:t>28.5</w:t>
            </w:r>
          </w:p>
        </w:tc>
        <w:tc>
          <w:tcPr>
            <w:tcW w:w="1134" w:type="dxa"/>
          </w:tcPr>
          <w:p w14:paraId="191D36E9" w14:textId="77777777" w:rsidR="002E08EC" w:rsidRPr="001E1CCF" w:rsidRDefault="002E08EC" w:rsidP="0022794A">
            <w:pPr>
              <w:spacing w:after="0" w:line="240" w:lineRule="auto"/>
              <w:jc w:val="right"/>
              <w:rPr>
                <w:b/>
                <w:bCs/>
                <w:sz w:val="24"/>
                <w:szCs w:val="18"/>
              </w:rPr>
            </w:pPr>
          </w:p>
        </w:tc>
        <w:tc>
          <w:tcPr>
            <w:tcW w:w="1984" w:type="dxa"/>
          </w:tcPr>
          <w:p w14:paraId="6D8060CE" w14:textId="1FF8713F" w:rsidR="002E08EC" w:rsidRPr="00081D02" w:rsidRDefault="002E08EC" w:rsidP="0022794A">
            <w:pPr>
              <w:spacing w:after="0" w:line="240" w:lineRule="auto"/>
              <w:jc w:val="right"/>
              <w:rPr>
                <w:b/>
                <w:bCs/>
                <w:sz w:val="24"/>
                <w:szCs w:val="18"/>
              </w:rPr>
            </w:pPr>
          </w:p>
        </w:tc>
      </w:tr>
      <w:tr w:rsidR="00A350CC" w:rsidRPr="00652AB6" w14:paraId="50151985" w14:textId="77777777" w:rsidTr="00DC7BBD">
        <w:trPr>
          <w:trHeight w:val="299"/>
          <w:jc w:val="center"/>
        </w:trPr>
        <w:tc>
          <w:tcPr>
            <w:tcW w:w="2547" w:type="dxa"/>
            <w:shd w:val="clear" w:color="auto" w:fill="auto"/>
            <w:tcMar>
              <w:top w:w="15" w:type="dxa"/>
              <w:left w:w="108" w:type="dxa"/>
              <w:bottom w:w="0" w:type="dxa"/>
              <w:right w:w="108" w:type="dxa"/>
            </w:tcMar>
          </w:tcPr>
          <w:p w14:paraId="5B3E1B4D" w14:textId="69B4D648" w:rsidR="00A350CC" w:rsidRPr="001E1CCF" w:rsidRDefault="00A350CC" w:rsidP="00A350CC">
            <w:pPr>
              <w:spacing w:after="0" w:line="240" w:lineRule="auto"/>
              <w:rPr>
                <w:bCs/>
                <w:sz w:val="24"/>
                <w:szCs w:val="18"/>
              </w:rPr>
            </w:pPr>
            <w:r w:rsidRPr="00BC0A83">
              <w:rPr>
                <w:bCs/>
                <w:sz w:val="24"/>
                <w:szCs w:val="18"/>
              </w:rPr>
              <w:t>Dysfunctional breathing</w:t>
            </w:r>
            <w:r w:rsidR="00E72A6B">
              <w:rPr>
                <w:bCs/>
                <w:sz w:val="24"/>
                <w:szCs w:val="18"/>
              </w:rPr>
              <w:t xml:space="preserve"> (hyperventilation)</w:t>
            </w:r>
          </w:p>
        </w:tc>
        <w:tc>
          <w:tcPr>
            <w:tcW w:w="1417" w:type="dxa"/>
            <w:shd w:val="clear" w:color="auto" w:fill="auto"/>
            <w:tcMar>
              <w:top w:w="15" w:type="dxa"/>
              <w:left w:w="108" w:type="dxa"/>
              <w:bottom w:w="0" w:type="dxa"/>
              <w:right w:w="108" w:type="dxa"/>
            </w:tcMar>
          </w:tcPr>
          <w:p w14:paraId="78AA44CB" w14:textId="04C8BA61" w:rsidR="00A350CC" w:rsidRPr="001E1CCF" w:rsidRDefault="00A350CC" w:rsidP="0022794A">
            <w:pPr>
              <w:spacing w:after="0" w:line="240" w:lineRule="auto"/>
              <w:jc w:val="right"/>
              <w:rPr>
                <w:bCs/>
                <w:sz w:val="24"/>
                <w:szCs w:val="18"/>
              </w:rPr>
            </w:pPr>
            <w:r>
              <w:rPr>
                <w:bCs/>
                <w:sz w:val="24"/>
                <w:szCs w:val="18"/>
              </w:rPr>
              <w:t>5</w:t>
            </w:r>
          </w:p>
        </w:tc>
        <w:tc>
          <w:tcPr>
            <w:tcW w:w="1134" w:type="dxa"/>
          </w:tcPr>
          <w:p w14:paraId="371E0832" w14:textId="2C17E6DF" w:rsidR="00A350CC" w:rsidRPr="001E1CCF" w:rsidRDefault="00F96F4A" w:rsidP="0022794A">
            <w:pPr>
              <w:spacing w:after="0" w:line="240" w:lineRule="auto"/>
              <w:jc w:val="right"/>
              <w:rPr>
                <w:bCs/>
                <w:sz w:val="24"/>
                <w:szCs w:val="18"/>
              </w:rPr>
            </w:pPr>
            <w:r>
              <w:rPr>
                <w:bCs/>
                <w:sz w:val="24"/>
                <w:szCs w:val="18"/>
              </w:rPr>
              <w:t>7.8</w:t>
            </w:r>
          </w:p>
        </w:tc>
        <w:tc>
          <w:tcPr>
            <w:tcW w:w="993" w:type="dxa"/>
          </w:tcPr>
          <w:p w14:paraId="162D4819" w14:textId="733A20F7" w:rsidR="00A350CC" w:rsidRPr="001E1CCF" w:rsidRDefault="00F96F4A" w:rsidP="0022794A">
            <w:pPr>
              <w:spacing w:after="0" w:line="240" w:lineRule="auto"/>
              <w:jc w:val="right"/>
              <w:rPr>
                <w:bCs/>
                <w:sz w:val="24"/>
                <w:szCs w:val="18"/>
              </w:rPr>
            </w:pPr>
            <w:r>
              <w:rPr>
                <w:bCs/>
                <w:sz w:val="24"/>
                <w:szCs w:val="18"/>
              </w:rPr>
              <w:t>11.9</w:t>
            </w:r>
          </w:p>
        </w:tc>
        <w:tc>
          <w:tcPr>
            <w:tcW w:w="1134" w:type="dxa"/>
          </w:tcPr>
          <w:p w14:paraId="6233AA11" w14:textId="77777777" w:rsidR="00A350CC" w:rsidRPr="00081D02" w:rsidRDefault="00A350CC" w:rsidP="0022794A">
            <w:pPr>
              <w:spacing w:after="0" w:line="240" w:lineRule="auto"/>
              <w:jc w:val="right"/>
              <w:rPr>
                <w:b/>
                <w:bCs/>
                <w:sz w:val="24"/>
                <w:szCs w:val="18"/>
              </w:rPr>
            </w:pPr>
          </w:p>
        </w:tc>
        <w:tc>
          <w:tcPr>
            <w:tcW w:w="1984" w:type="dxa"/>
          </w:tcPr>
          <w:p w14:paraId="731036D9" w14:textId="77777777" w:rsidR="00A350CC" w:rsidRPr="00933AF1" w:rsidRDefault="00A350CC" w:rsidP="0022794A">
            <w:pPr>
              <w:spacing w:after="0" w:line="240" w:lineRule="auto"/>
              <w:jc w:val="right"/>
              <w:rPr>
                <w:b/>
                <w:bCs/>
                <w:sz w:val="24"/>
                <w:szCs w:val="18"/>
              </w:rPr>
            </w:pPr>
          </w:p>
        </w:tc>
      </w:tr>
      <w:tr w:rsidR="002E08EC" w:rsidRPr="00652AB6" w14:paraId="27E25073" w14:textId="710EBCA3" w:rsidTr="00DC7BBD">
        <w:trPr>
          <w:trHeight w:val="260"/>
          <w:jc w:val="center"/>
        </w:trPr>
        <w:tc>
          <w:tcPr>
            <w:tcW w:w="2547" w:type="dxa"/>
            <w:shd w:val="clear" w:color="auto" w:fill="auto"/>
            <w:tcMar>
              <w:top w:w="15" w:type="dxa"/>
              <w:left w:w="108" w:type="dxa"/>
              <w:bottom w:w="0" w:type="dxa"/>
              <w:right w:w="108" w:type="dxa"/>
            </w:tcMar>
          </w:tcPr>
          <w:p w14:paraId="1B4CB979" w14:textId="5F1BC375" w:rsidR="002E08EC" w:rsidRPr="0022794A" w:rsidRDefault="002E08EC" w:rsidP="001E1CCF">
            <w:pPr>
              <w:spacing w:after="0" w:line="240" w:lineRule="auto"/>
              <w:rPr>
                <w:bCs/>
                <w:sz w:val="24"/>
                <w:szCs w:val="18"/>
              </w:rPr>
            </w:pPr>
            <w:r w:rsidRPr="0022794A">
              <w:rPr>
                <w:bCs/>
                <w:sz w:val="24"/>
                <w:szCs w:val="18"/>
              </w:rPr>
              <w:t>COPD</w:t>
            </w:r>
          </w:p>
        </w:tc>
        <w:tc>
          <w:tcPr>
            <w:tcW w:w="1417" w:type="dxa"/>
            <w:shd w:val="clear" w:color="auto" w:fill="auto"/>
            <w:tcMar>
              <w:top w:w="15" w:type="dxa"/>
              <w:left w:w="108" w:type="dxa"/>
              <w:bottom w:w="0" w:type="dxa"/>
              <w:right w:w="108" w:type="dxa"/>
            </w:tcMar>
          </w:tcPr>
          <w:p w14:paraId="69740975" w14:textId="3562B1EA" w:rsidR="002E08EC" w:rsidRPr="0022794A" w:rsidRDefault="002E08EC" w:rsidP="0022794A">
            <w:pPr>
              <w:spacing w:after="0" w:line="240" w:lineRule="auto"/>
              <w:jc w:val="right"/>
              <w:rPr>
                <w:bCs/>
                <w:sz w:val="24"/>
                <w:szCs w:val="18"/>
              </w:rPr>
            </w:pPr>
            <w:r>
              <w:rPr>
                <w:bCs/>
                <w:sz w:val="24"/>
                <w:szCs w:val="18"/>
              </w:rPr>
              <w:t xml:space="preserve">4 </w:t>
            </w:r>
          </w:p>
        </w:tc>
        <w:tc>
          <w:tcPr>
            <w:tcW w:w="1134" w:type="dxa"/>
          </w:tcPr>
          <w:p w14:paraId="239BB7AE" w14:textId="36C84551" w:rsidR="002E08EC" w:rsidRPr="0022794A" w:rsidRDefault="00A350CC" w:rsidP="0022794A">
            <w:pPr>
              <w:spacing w:after="0" w:line="240" w:lineRule="auto"/>
              <w:jc w:val="right"/>
              <w:rPr>
                <w:bCs/>
                <w:sz w:val="24"/>
                <w:szCs w:val="18"/>
              </w:rPr>
            </w:pPr>
            <w:r>
              <w:rPr>
                <w:bCs/>
                <w:sz w:val="24"/>
                <w:szCs w:val="18"/>
              </w:rPr>
              <w:t>6.</w:t>
            </w:r>
            <w:r w:rsidR="00F96F4A">
              <w:rPr>
                <w:bCs/>
                <w:sz w:val="24"/>
                <w:szCs w:val="18"/>
              </w:rPr>
              <w:t>2</w:t>
            </w:r>
          </w:p>
        </w:tc>
        <w:tc>
          <w:tcPr>
            <w:tcW w:w="993" w:type="dxa"/>
          </w:tcPr>
          <w:p w14:paraId="7B619063" w14:textId="391FCE54" w:rsidR="002E08EC" w:rsidRPr="00B26BFB" w:rsidRDefault="00A350CC" w:rsidP="0022794A">
            <w:pPr>
              <w:spacing w:after="0" w:line="240" w:lineRule="auto"/>
              <w:jc w:val="right"/>
              <w:rPr>
                <w:bCs/>
                <w:sz w:val="24"/>
                <w:szCs w:val="18"/>
              </w:rPr>
            </w:pPr>
            <w:r>
              <w:rPr>
                <w:bCs/>
                <w:sz w:val="24"/>
                <w:szCs w:val="18"/>
              </w:rPr>
              <w:t>9.5</w:t>
            </w:r>
          </w:p>
        </w:tc>
        <w:tc>
          <w:tcPr>
            <w:tcW w:w="1134" w:type="dxa"/>
          </w:tcPr>
          <w:p w14:paraId="0BFEA152" w14:textId="77777777" w:rsidR="002E08EC" w:rsidRDefault="002E08EC" w:rsidP="0022794A">
            <w:pPr>
              <w:spacing w:after="0" w:line="240" w:lineRule="auto"/>
              <w:jc w:val="right"/>
              <w:rPr>
                <w:bCs/>
                <w:sz w:val="24"/>
                <w:szCs w:val="18"/>
              </w:rPr>
            </w:pPr>
            <w:r w:rsidRPr="00B26BFB">
              <w:rPr>
                <w:bCs/>
                <w:sz w:val="24"/>
                <w:szCs w:val="18"/>
              </w:rPr>
              <w:t xml:space="preserve"> </w:t>
            </w:r>
            <w:r w:rsidR="00772DE2">
              <w:rPr>
                <w:bCs/>
                <w:sz w:val="24"/>
                <w:szCs w:val="18"/>
              </w:rPr>
              <w:t>M</w:t>
            </w:r>
            <w:r w:rsidRPr="00B26BFB">
              <w:rPr>
                <w:bCs/>
                <w:sz w:val="24"/>
                <w:szCs w:val="18"/>
              </w:rPr>
              <w:t>ild</w:t>
            </w:r>
          </w:p>
          <w:p w14:paraId="20EF93CE" w14:textId="427F6B34" w:rsidR="00F64022" w:rsidRPr="001E1CCF" w:rsidRDefault="00F64022" w:rsidP="0022794A">
            <w:pPr>
              <w:spacing w:after="0" w:line="240" w:lineRule="auto"/>
              <w:jc w:val="right"/>
              <w:rPr>
                <w:bCs/>
                <w:sz w:val="24"/>
                <w:szCs w:val="18"/>
              </w:rPr>
            </w:pPr>
            <w:r>
              <w:rPr>
                <w:bCs/>
                <w:sz w:val="24"/>
                <w:szCs w:val="18"/>
              </w:rPr>
              <w:t>Moderate</w:t>
            </w:r>
          </w:p>
        </w:tc>
        <w:tc>
          <w:tcPr>
            <w:tcW w:w="1984" w:type="dxa"/>
          </w:tcPr>
          <w:p w14:paraId="1950C62D" w14:textId="77777777" w:rsidR="002E08EC" w:rsidRDefault="00F64022" w:rsidP="0022794A">
            <w:pPr>
              <w:spacing w:after="0" w:line="240" w:lineRule="auto"/>
              <w:jc w:val="right"/>
              <w:rPr>
                <w:bCs/>
                <w:sz w:val="24"/>
                <w:szCs w:val="18"/>
              </w:rPr>
            </w:pPr>
            <w:r>
              <w:rPr>
                <w:bCs/>
                <w:sz w:val="24"/>
                <w:szCs w:val="18"/>
              </w:rPr>
              <w:t>50</w:t>
            </w:r>
          </w:p>
          <w:p w14:paraId="5D67B884" w14:textId="4ACF630C" w:rsidR="00F64022" w:rsidRPr="001E1CCF" w:rsidRDefault="00F64022" w:rsidP="0022794A">
            <w:pPr>
              <w:spacing w:after="0" w:line="240" w:lineRule="auto"/>
              <w:jc w:val="right"/>
              <w:rPr>
                <w:bCs/>
                <w:sz w:val="24"/>
                <w:szCs w:val="18"/>
              </w:rPr>
            </w:pPr>
            <w:r>
              <w:rPr>
                <w:bCs/>
                <w:sz w:val="24"/>
                <w:szCs w:val="18"/>
              </w:rPr>
              <w:t>50</w:t>
            </w:r>
          </w:p>
        </w:tc>
      </w:tr>
      <w:tr w:rsidR="002E08EC" w:rsidRPr="00652AB6" w14:paraId="58B21D96" w14:textId="4FF31A4C" w:rsidTr="00DC7BBD">
        <w:trPr>
          <w:trHeight w:val="330"/>
          <w:jc w:val="center"/>
        </w:trPr>
        <w:tc>
          <w:tcPr>
            <w:tcW w:w="2547" w:type="dxa"/>
            <w:shd w:val="clear" w:color="auto" w:fill="auto"/>
            <w:tcMar>
              <w:top w:w="15" w:type="dxa"/>
              <w:left w:w="108" w:type="dxa"/>
              <w:bottom w:w="0" w:type="dxa"/>
              <w:right w:w="108" w:type="dxa"/>
            </w:tcMar>
          </w:tcPr>
          <w:p w14:paraId="186E6033" w14:textId="2E9910A4" w:rsidR="00F70DD5" w:rsidRDefault="002E08EC" w:rsidP="001E1CCF">
            <w:pPr>
              <w:spacing w:after="0" w:line="240" w:lineRule="auto"/>
              <w:rPr>
                <w:bCs/>
                <w:sz w:val="24"/>
                <w:szCs w:val="18"/>
              </w:rPr>
            </w:pPr>
            <w:r w:rsidRPr="0022794A">
              <w:rPr>
                <w:bCs/>
                <w:sz w:val="24"/>
                <w:szCs w:val="18"/>
              </w:rPr>
              <w:t>Hypertension</w:t>
            </w:r>
            <w:r>
              <w:rPr>
                <w:bCs/>
                <w:sz w:val="24"/>
                <w:szCs w:val="18"/>
              </w:rPr>
              <w:t>/</w:t>
            </w:r>
          </w:p>
          <w:p w14:paraId="793D1A07" w14:textId="598D7480" w:rsidR="002E08EC" w:rsidRPr="0022794A" w:rsidRDefault="00A01B25" w:rsidP="00081D02">
            <w:pPr>
              <w:spacing w:after="0" w:line="240" w:lineRule="auto"/>
              <w:rPr>
                <w:bCs/>
                <w:sz w:val="24"/>
                <w:szCs w:val="18"/>
              </w:rPr>
            </w:pPr>
            <w:r>
              <w:rPr>
                <w:bCs/>
                <w:sz w:val="24"/>
                <w:szCs w:val="18"/>
              </w:rPr>
              <w:t>cardio-vascular</w:t>
            </w:r>
            <w:r w:rsidR="00E72A6B">
              <w:rPr>
                <w:bCs/>
                <w:sz w:val="24"/>
                <w:szCs w:val="18"/>
              </w:rPr>
              <w:t xml:space="preserve"> disease</w:t>
            </w:r>
          </w:p>
        </w:tc>
        <w:tc>
          <w:tcPr>
            <w:tcW w:w="1417" w:type="dxa"/>
            <w:shd w:val="clear" w:color="auto" w:fill="auto"/>
            <w:tcMar>
              <w:top w:w="15" w:type="dxa"/>
              <w:left w:w="108" w:type="dxa"/>
              <w:bottom w:w="0" w:type="dxa"/>
              <w:right w:w="108" w:type="dxa"/>
            </w:tcMar>
          </w:tcPr>
          <w:p w14:paraId="381C82F1" w14:textId="69A0411A" w:rsidR="002E08EC" w:rsidRPr="0022794A" w:rsidRDefault="0044006F" w:rsidP="0022794A">
            <w:pPr>
              <w:spacing w:after="0" w:line="240" w:lineRule="auto"/>
              <w:jc w:val="right"/>
              <w:rPr>
                <w:bCs/>
                <w:sz w:val="24"/>
                <w:szCs w:val="18"/>
              </w:rPr>
            </w:pPr>
            <w:r w:rsidRPr="001E1CCF">
              <w:rPr>
                <w:bCs/>
                <w:sz w:val="24"/>
                <w:szCs w:val="18"/>
              </w:rPr>
              <w:t>4</w:t>
            </w:r>
            <w:r w:rsidR="00F96F4A">
              <w:rPr>
                <w:bCs/>
                <w:sz w:val="24"/>
                <w:szCs w:val="18"/>
              </w:rPr>
              <w:t xml:space="preserve"> </w:t>
            </w:r>
          </w:p>
        </w:tc>
        <w:tc>
          <w:tcPr>
            <w:tcW w:w="1134" w:type="dxa"/>
          </w:tcPr>
          <w:p w14:paraId="38D82FE4" w14:textId="002D6C4C" w:rsidR="002E08EC" w:rsidRPr="0022794A" w:rsidRDefault="00F96F4A" w:rsidP="0022794A">
            <w:pPr>
              <w:spacing w:after="0" w:line="240" w:lineRule="auto"/>
              <w:jc w:val="right"/>
              <w:rPr>
                <w:bCs/>
                <w:sz w:val="24"/>
                <w:szCs w:val="18"/>
              </w:rPr>
            </w:pPr>
            <w:r w:rsidRPr="001E1CCF">
              <w:rPr>
                <w:bCs/>
                <w:sz w:val="24"/>
                <w:szCs w:val="18"/>
              </w:rPr>
              <w:t>6.2</w:t>
            </w:r>
          </w:p>
        </w:tc>
        <w:tc>
          <w:tcPr>
            <w:tcW w:w="993" w:type="dxa"/>
          </w:tcPr>
          <w:p w14:paraId="0DD2B1FB" w14:textId="23A2C606" w:rsidR="002E08EC" w:rsidRPr="0022794A" w:rsidRDefault="00A350CC" w:rsidP="0022794A">
            <w:pPr>
              <w:spacing w:after="0" w:line="240" w:lineRule="auto"/>
              <w:jc w:val="right"/>
              <w:rPr>
                <w:bCs/>
                <w:sz w:val="24"/>
                <w:szCs w:val="18"/>
              </w:rPr>
            </w:pPr>
            <w:r w:rsidRPr="0022794A">
              <w:rPr>
                <w:bCs/>
                <w:sz w:val="24"/>
                <w:szCs w:val="18"/>
              </w:rPr>
              <w:t>9.5</w:t>
            </w:r>
          </w:p>
        </w:tc>
        <w:tc>
          <w:tcPr>
            <w:tcW w:w="1134" w:type="dxa"/>
          </w:tcPr>
          <w:p w14:paraId="2D18F5C2" w14:textId="77777777" w:rsidR="002E08EC" w:rsidRPr="001E1CCF" w:rsidRDefault="002E08EC" w:rsidP="0022794A">
            <w:pPr>
              <w:spacing w:after="0" w:line="240" w:lineRule="auto"/>
              <w:jc w:val="right"/>
              <w:rPr>
                <w:b/>
                <w:bCs/>
                <w:sz w:val="24"/>
                <w:szCs w:val="18"/>
              </w:rPr>
            </w:pPr>
          </w:p>
        </w:tc>
        <w:tc>
          <w:tcPr>
            <w:tcW w:w="1984" w:type="dxa"/>
          </w:tcPr>
          <w:p w14:paraId="3C44B393" w14:textId="25684B2E" w:rsidR="002E08EC" w:rsidRPr="00081D02" w:rsidRDefault="002E08EC" w:rsidP="0022794A">
            <w:pPr>
              <w:spacing w:after="0" w:line="240" w:lineRule="auto"/>
              <w:jc w:val="right"/>
              <w:rPr>
                <w:b/>
                <w:bCs/>
                <w:sz w:val="24"/>
                <w:szCs w:val="18"/>
              </w:rPr>
            </w:pPr>
          </w:p>
        </w:tc>
      </w:tr>
      <w:tr w:rsidR="002E08EC" w:rsidRPr="00652AB6" w14:paraId="582E2DD6" w14:textId="32A9D057" w:rsidTr="00DC7BBD">
        <w:trPr>
          <w:trHeight w:val="252"/>
          <w:jc w:val="center"/>
        </w:trPr>
        <w:tc>
          <w:tcPr>
            <w:tcW w:w="2547" w:type="dxa"/>
            <w:shd w:val="clear" w:color="auto" w:fill="auto"/>
            <w:tcMar>
              <w:top w:w="15" w:type="dxa"/>
              <w:left w:w="108" w:type="dxa"/>
              <w:bottom w:w="0" w:type="dxa"/>
              <w:right w:w="108" w:type="dxa"/>
            </w:tcMar>
          </w:tcPr>
          <w:p w14:paraId="62BB97D7" w14:textId="75AF0C88" w:rsidR="002E08EC" w:rsidRPr="0022794A" w:rsidRDefault="002E08EC" w:rsidP="001E1CCF">
            <w:pPr>
              <w:spacing w:after="0" w:line="240" w:lineRule="auto"/>
              <w:rPr>
                <w:bCs/>
                <w:sz w:val="24"/>
                <w:szCs w:val="18"/>
                <w:lang w:val="pt-PT"/>
              </w:rPr>
            </w:pPr>
            <w:r w:rsidRPr="0022794A">
              <w:rPr>
                <w:lang w:val="pt-PT"/>
              </w:rPr>
              <w:t>Asthma – COPD Overlap Syndrome</w:t>
            </w:r>
            <w:r w:rsidRPr="0022794A">
              <w:rPr>
                <w:bCs/>
                <w:sz w:val="24"/>
                <w:szCs w:val="18"/>
                <w:lang w:val="pt-PT"/>
              </w:rPr>
              <w:t xml:space="preserve"> [ACOS]</w:t>
            </w:r>
          </w:p>
        </w:tc>
        <w:tc>
          <w:tcPr>
            <w:tcW w:w="1417" w:type="dxa"/>
            <w:shd w:val="clear" w:color="auto" w:fill="auto"/>
            <w:tcMar>
              <w:top w:w="15" w:type="dxa"/>
              <w:left w:w="108" w:type="dxa"/>
              <w:bottom w:w="0" w:type="dxa"/>
              <w:right w:w="108" w:type="dxa"/>
            </w:tcMar>
          </w:tcPr>
          <w:p w14:paraId="51BCEF1E" w14:textId="44ED25B5" w:rsidR="002E08EC" w:rsidRPr="0022794A" w:rsidRDefault="002E08EC" w:rsidP="0022794A">
            <w:pPr>
              <w:spacing w:after="0" w:line="240" w:lineRule="auto"/>
              <w:jc w:val="right"/>
              <w:rPr>
                <w:bCs/>
                <w:sz w:val="24"/>
                <w:szCs w:val="18"/>
              </w:rPr>
            </w:pPr>
            <w:r w:rsidRPr="001E1CCF">
              <w:rPr>
                <w:bCs/>
                <w:sz w:val="24"/>
                <w:szCs w:val="18"/>
              </w:rPr>
              <w:t>2</w:t>
            </w:r>
          </w:p>
        </w:tc>
        <w:tc>
          <w:tcPr>
            <w:tcW w:w="1134" w:type="dxa"/>
          </w:tcPr>
          <w:p w14:paraId="344A1A3F" w14:textId="2B73CFC7" w:rsidR="002E08EC" w:rsidRPr="0022794A" w:rsidRDefault="00F96F4A" w:rsidP="0022794A">
            <w:pPr>
              <w:spacing w:after="0" w:line="240" w:lineRule="auto"/>
              <w:jc w:val="right"/>
              <w:rPr>
                <w:bCs/>
                <w:sz w:val="24"/>
                <w:szCs w:val="18"/>
              </w:rPr>
            </w:pPr>
            <w:r w:rsidRPr="001E1CCF">
              <w:rPr>
                <w:bCs/>
                <w:sz w:val="24"/>
                <w:szCs w:val="18"/>
              </w:rPr>
              <w:t>3.1</w:t>
            </w:r>
          </w:p>
        </w:tc>
        <w:tc>
          <w:tcPr>
            <w:tcW w:w="993" w:type="dxa"/>
          </w:tcPr>
          <w:p w14:paraId="6DB1682C" w14:textId="3693A328" w:rsidR="002E08EC" w:rsidRPr="0022794A" w:rsidRDefault="00A350CC" w:rsidP="0022794A">
            <w:pPr>
              <w:spacing w:after="0" w:line="240" w:lineRule="auto"/>
              <w:jc w:val="right"/>
              <w:rPr>
                <w:bCs/>
                <w:sz w:val="24"/>
                <w:szCs w:val="18"/>
              </w:rPr>
            </w:pPr>
            <w:r w:rsidRPr="0022794A">
              <w:rPr>
                <w:bCs/>
                <w:sz w:val="24"/>
                <w:szCs w:val="18"/>
              </w:rPr>
              <w:t>4.7</w:t>
            </w:r>
          </w:p>
        </w:tc>
        <w:tc>
          <w:tcPr>
            <w:tcW w:w="1134" w:type="dxa"/>
          </w:tcPr>
          <w:p w14:paraId="523CB4F3" w14:textId="77777777" w:rsidR="002E08EC" w:rsidRPr="001E1CCF" w:rsidRDefault="002E08EC" w:rsidP="0022794A">
            <w:pPr>
              <w:spacing w:after="0" w:line="240" w:lineRule="auto"/>
              <w:jc w:val="right"/>
              <w:rPr>
                <w:b/>
                <w:bCs/>
                <w:sz w:val="24"/>
                <w:szCs w:val="18"/>
              </w:rPr>
            </w:pPr>
          </w:p>
        </w:tc>
        <w:tc>
          <w:tcPr>
            <w:tcW w:w="1984" w:type="dxa"/>
          </w:tcPr>
          <w:p w14:paraId="37AA6D73" w14:textId="3198E958" w:rsidR="002E08EC" w:rsidRPr="00081D02" w:rsidRDefault="002E08EC" w:rsidP="0022794A">
            <w:pPr>
              <w:spacing w:after="0" w:line="240" w:lineRule="auto"/>
              <w:jc w:val="right"/>
              <w:rPr>
                <w:b/>
                <w:bCs/>
                <w:sz w:val="24"/>
                <w:szCs w:val="18"/>
              </w:rPr>
            </w:pPr>
          </w:p>
        </w:tc>
      </w:tr>
      <w:tr w:rsidR="002E08EC" w:rsidRPr="00652AB6" w14:paraId="0EF83324" w14:textId="2035B86F" w:rsidTr="00DC7BBD">
        <w:trPr>
          <w:trHeight w:val="238"/>
          <w:jc w:val="center"/>
        </w:trPr>
        <w:tc>
          <w:tcPr>
            <w:tcW w:w="2547" w:type="dxa"/>
            <w:shd w:val="clear" w:color="auto" w:fill="auto"/>
            <w:tcMar>
              <w:top w:w="15" w:type="dxa"/>
              <w:left w:w="108" w:type="dxa"/>
              <w:bottom w:w="0" w:type="dxa"/>
              <w:right w:w="108" w:type="dxa"/>
            </w:tcMar>
          </w:tcPr>
          <w:p w14:paraId="41B9659D" w14:textId="595357AC" w:rsidR="002E08EC" w:rsidRPr="0022794A" w:rsidRDefault="002E08EC" w:rsidP="001E1CCF">
            <w:pPr>
              <w:spacing w:after="0" w:line="240" w:lineRule="auto"/>
              <w:rPr>
                <w:bCs/>
                <w:sz w:val="24"/>
                <w:szCs w:val="18"/>
              </w:rPr>
            </w:pPr>
            <w:r w:rsidRPr="0022794A">
              <w:rPr>
                <w:bCs/>
                <w:sz w:val="24"/>
                <w:szCs w:val="18"/>
              </w:rPr>
              <w:t>Vocal cord dysfunction [VCD]</w:t>
            </w:r>
          </w:p>
        </w:tc>
        <w:tc>
          <w:tcPr>
            <w:tcW w:w="1417" w:type="dxa"/>
            <w:shd w:val="clear" w:color="auto" w:fill="auto"/>
            <w:tcMar>
              <w:top w:w="15" w:type="dxa"/>
              <w:left w:w="108" w:type="dxa"/>
              <w:bottom w:w="0" w:type="dxa"/>
              <w:right w:w="108" w:type="dxa"/>
            </w:tcMar>
          </w:tcPr>
          <w:p w14:paraId="007BFD03" w14:textId="18F774DC" w:rsidR="002E08EC" w:rsidRPr="0022794A" w:rsidRDefault="002E08EC" w:rsidP="0022794A">
            <w:pPr>
              <w:spacing w:after="0" w:line="240" w:lineRule="auto"/>
              <w:jc w:val="right"/>
              <w:rPr>
                <w:bCs/>
                <w:sz w:val="24"/>
                <w:szCs w:val="18"/>
              </w:rPr>
            </w:pPr>
            <w:r w:rsidRPr="0022794A">
              <w:rPr>
                <w:bCs/>
                <w:sz w:val="24"/>
                <w:szCs w:val="18"/>
              </w:rPr>
              <w:t>2</w:t>
            </w:r>
          </w:p>
        </w:tc>
        <w:tc>
          <w:tcPr>
            <w:tcW w:w="1134" w:type="dxa"/>
          </w:tcPr>
          <w:p w14:paraId="2FA6041A" w14:textId="596B801B" w:rsidR="002E08EC" w:rsidRPr="0022794A" w:rsidRDefault="00F96F4A" w:rsidP="0022794A">
            <w:pPr>
              <w:spacing w:after="0" w:line="240" w:lineRule="auto"/>
              <w:jc w:val="right"/>
              <w:rPr>
                <w:bCs/>
                <w:sz w:val="24"/>
                <w:szCs w:val="18"/>
              </w:rPr>
            </w:pPr>
            <w:r w:rsidRPr="001E1CCF">
              <w:rPr>
                <w:bCs/>
                <w:sz w:val="24"/>
                <w:szCs w:val="18"/>
              </w:rPr>
              <w:t>3.1</w:t>
            </w:r>
          </w:p>
        </w:tc>
        <w:tc>
          <w:tcPr>
            <w:tcW w:w="993" w:type="dxa"/>
          </w:tcPr>
          <w:p w14:paraId="09092377" w14:textId="58E6FA3D" w:rsidR="002E08EC" w:rsidRPr="0022794A" w:rsidRDefault="00A350CC" w:rsidP="0022794A">
            <w:pPr>
              <w:spacing w:after="0" w:line="240" w:lineRule="auto"/>
              <w:jc w:val="right"/>
              <w:rPr>
                <w:bCs/>
                <w:sz w:val="24"/>
                <w:szCs w:val="18"/>
              </w:rPr>
            </w:pPr>
            <w:r w:rsidRPr="0022794A">
              <w:rPr>
                <w:bCs/>
                <w:sz w:val="24"/>
                <w:szCs w:val="18"/>
              </w:rPr>
              <w:t>4.7</w:t>
            </w:r>
          </w:p>
        </w:tc>
        <w:tc>
          <w:tcPr>
            <w:tcW w:w="1134" w:type="dxa"/>
          </w:tcPr>
          <w:p w14:paraId="7E878B6F" w14:textId="77777777" w:rsidR="002E08EC" w:rsidRPr="001E1CCF" w:rsidRDefault="002E08EC" w:rsidP="0022794A">
            <w:pPr>
              <w:spacing w:after="0" w:line="240" w:lineRule="auto"/>
              <w:jc w:val="right"/>
              <w:rPr>
                <w:b/>
                <w:bCs/>
                <w:sz w:val="24"/>
                <w:szCs w:val="18"/>
              </w:rPr>
            </w:pPr>
          </w:p>
        </w:tc>
        <w:tc>
          <w:tcPr>
            <w:tcW w:w="1984" w:type="dxa"/>
          </w:tcPr>
          <w:p w14:paraId="47F14421" w14:textId="7DF6C243" w:rsidR="002E08EC" w:rsidRPr="00081D02" w:rsidRDefault="002E08EC" w:rsidP="0022794A">
            <w:pPr>
              <w:spacing w:after="0" w:line="240" w:lineRule="auto"/>
              <w:jc w:val="right"/>
              <w:rPr>
                <w:b/>
                <w:bCs/>
                <w:sz w:val="24"/>
                <w:szCs w:val="18"/>
              </w:rPr>
            </w:pPr>
          </w:p>
        </w:tc>
      </w:tr>
      <w:tr w:rsidR="002E08EC" w:rsidRPr="00652AB6" w14:paraId="1AA4E5F3" w14:textId="0DCF7C9C" w:rsidTr="00DC7BBD">
        <w:trPr>
          <w:trHeight w:val="224"/>
          <w:jc w:val="center"/>
        </w:trPr>
        <w:tc>
          <w:tcPr>
            <w:tcW w:w="2547" w:type="dxa"/>
            <w:shd w:val="clear" w:color="auto" w:fill="auto"/>
            <w:tcMar>
              <w:top w:w="15" w:type="dxa"/>
              <w:left w:w="108" w:type="dxa"/>
              <w:bottom w:w="0" w:type="dxa"/>
              <w:right w:w="108" w:type="dxa"/>
            </w:tcMar>
          </w:tcPr>
          <w:p w14:paraId="20076A4B" w14:textId="194F43D9" w:rsidR="002E08EC" w:rsidRPr="0022794A" w:rsidRDefault="002E08EC" w:rsidP="001E1CCF">
            <w:pPr>
              <w:spacing w:after="0" w:line="240" w:lineRule="auto"/>
              <w:rPr>
                <w:bCs/>
                <w:sz w:val="32"/>
                <w:szCs w:val="28"/>
                <w:lang w:val="en-US"/>
              </w:rPr>
            </w:pPr>
            <w:r w:rsidRPr="0022794A">
              <w:rPr>
                <w:sz w:val="24"/>
                <w:szCs w:val="24"/>
                <w:lang w:val="en-US"/>
              </w:rPr>
              <w:t>Gastro-esophageal reflux disease</w:t>
            </w:r>
            <w:r w:rsidRPr="0022794A">
              <w:rPr>
                <w:bCs/>
                <w:sz w:val="24"/>
                <w:szCs w:val="18"/>
              </w:rPr>
              <w:t xml:space="preserve"> [GORD]</w:t>
            </w:r>
          </w:p>
        </w:tc>
        <w:tc>
          <w:tcPr>
            <w:tcW w:w="1417" w:type="dxa"/>
            <w:shd w:val="clear" w:color="auto" w:fill="auto"/>
            <w:tcMar>
              <w:top w:w="15" w:type="dxa"/>
              <w:left w:w="108" w:type="dxa"/>
              <w:bottom w:w="0" w:type="dxa"/>
              <w:right w:w="108" w:type="dxa"/>
            </w:tcMar>
          </w:tcPr>
          <w:p w14:paraId="5785829B" w14:textId="72449555" w:rsidR="002E08EC" w:rsidRPr="0022794A" w:rsidRDefault="00E441B7" w:rsidP="0022794A">
            <w:pPr>
              <w:spacing w:after="0" w:line="240" w:lineRule="auto"/>
              <w:jc w:val="right"/>
              <w:rPr>
                <w:bCs/>
                <w:sz w:val="24"/>
                <w:szCs w:val="18"/>
              </w:rPr>
            </w:pPr>
            <w:r w:rsidRPr="001E1CCF">
              <w:rPr>
                <w:bCs/>
                <w:sz w:val="24"/>
                <w:szCs w:val="18"/>
              </w:rPr>
              <w:t>3</w:t>
            </w:r>
          </w:p>
        </w:tc>
        <w:tc>
          <w:tcPr>
            <w:tcW w:w="1134" w:type="dxa"/>
          </w:tcPr>
          <w:p w14:paraId="37F05976" w14:textId="0798672D" w:rsidR="002E08EC" w:rsidRPr="0022794A" w:rsidRDefault="00F96F4A" w:rsidP="0022794A">
            <w:pPr>
              <w:spacing w:after="0" w:line="240" w:lineRule="auto"/>
              <w:jc w:val="right"/>
              <w:rPr>
                <w:bCs/>
                <w:sz w:val="24"/>
                <w:szCs w:val="18"/>
              </w:rPr>
            </w:pPr>
            <w:r w:rsidRPr="001E1CCF">
              <w:rPr>
                <w:bCs/>
                <w:sz w:val="24"/>
                <w:szCs w:val="18"/>
              </w:rPr>
              <w:t>3.1</w:t>
            </w:r>
          </w:p>
        </w:tc>
        <w:tc>
          <w:tcPr>
            <w:tcW w:w="993" w:type="dxa"/>
          </w:tcPr>
          <w:p w14:paraId="72056DD4" w14:textId="301AE5A8" w:rsidR="002E08EC" w:rsidRPr="0022794A" w:rsidRDefault="00A350CC" w:rsidP="0022794A">
            <w:pPr>
              <w:spacing w:after="0" w:line="240" w:lineRule="auto"/>
              <w:jc w:val="right"/>
              <w:rPr>
                <w:bCs/>
                <w:sz w:val="24"/>
                <w:szCs w:val="18"/>
              </w:rPr>
            </w:pPr>
            <w:r w:rsidRPr="0022794A">
              <w:rPr>
                <w:bCs/>
                <w:sz w:val="24"/>
                <w:szCs w:val="18"/>
              </w:rPr>
              <w:t>4.7</w:t>
            </w:r>
          </w:p>
        </w:tc>
        <w:tc>
          <w:tcPr>
            <w:tcW w:w="1134" w:type="dxa"/>
          </w:tcPr>
          <w:p w14:paraId="771C2AE5" w14:textId="77777777" w:rsidR="002E08EC" w:rsidRPr="001E1CCF" w:rsidRDefault="002E08EC" w:rsidP="0022794A">
            <w:pPr>
              <w:spacing w:after="0" w:line="240" w:lineRule="auto"/>
              <w:jc w:val="right"/>
              <w:rPr>
                <w:b/>
                <w:bCs/>
                <w:sz w:val="24"/>
                <w:szCs w:val="18"/>
              </w:rPr>
            </w:pPr>
          </w:p>
        </w:tc>
        <w:tc>
          <w:tcPr>
            <w:tcW w:w="1984" w:type="dxa"/>
          </w:tcPr>
          <w:p w14:paraId="6BEC1F3F" w14:textId="30FD0E59" w:rsidR="002E08EC" w:rsidRPr="00081D02" w:rsidRDefault="002E08EC" w:rsidP="0022794A">
            <w:pPr>
              <w:spacing w:after="0" w:line="240" w:lineRule="auto"/>
              <w:jc w:val="right"/>
              <w:rPr>
                <w:b/>
                <w:bCs/>
                <w:sz w:val="24"/>
                <w:szCs w:val="18"/>
              </w:rPr>
            </w:pPr>
          </w:p>
        </w:tc>
      </w:tr>
      <w:tr w:rsidR="002E08EC" w:rsidRPr="00652AB6" w14:paraId="11DA8FD0" w14:textId="5C77A507" w:rsidTr="00DC7BBD">
        <w:trPr>
          <w:trHeight w:val="74"/>
          <w:jc w:val="center"/>
        </w:trPr>
        <w:tc>
          <w:tcPr>
            <w:tcW w:w="2547" w:type="dxa"/>
            <w:shd w:val="clear" w:color="auto" w:fill="auto"/>
            <w:tcMar>
              <w:top w:w="15" w:type="dxa"/>
              <w:left w:w="108" w:type="dxa"/>
              <w:bottom w:w="0" w:type="dxa"/>
              <w:right w:w="108" w:type="dxa"/>
            </w:tcMar>
          </w:tcPr>
          <w:p w14:paraId="3CB4EB77" w14:textId="08CBCF45" w:rsidR="002E08EC" w:rsidRPr="0022794A" w:rsidRDefault="002E08EC" w:rsidP="001E1CCF">
            <w:pPr>
              <w:spacing w:after="0" w:line="240" w:lineRule="auto"/>
              <w:rPr>
                <w:bCs/>
                <w:sz w:val="24"/>
                <w:szCs w:val="18"/>
              </w:rPr>
            </w:pPr>
            <w:r w:rsidRPr="0022794A">
              <w:rPr>
                <w:bCs/>
                <w:sz w:val="24"/>
                <w:szCs w:val="18"/>
              </w:rPr>
              <w:t>Asbestosis</w:t>
            </w:r>
          </w:p>
        </w:tc>
        <w:tc>
          <w:tcPr>
            <w:tcW w:w="1417" w:type="dxa"/>
            <w:shd w:val="clear" w:color="auto" w:fill="auto"/>
            <w:tcMar>
              <w:top w:w="15" w:type="dxa"/>
              <w:left w:w="108" w:type="dxa"/>
              <w:bottom w:w="0" w:type="dxa"/>
              <w:right w:w="108" w:type="dxa"/>
            </w:tcMar>
          </w:tcPr>
          <w:p w14:paraId="03BA018F" w14:textId="34FA25FD" w:rsidR="002E08EC" w:rsidRPr="0022794A" w:rsidRDefault="002E08EC" w:rsidP="0022794A">
            <w:pPr>
              <w:spacing w:after="0" w:line="240" w:lineRule="auto"/>
              <w:jc w:val="right"/>
              <w:rPr>
                <w:bCs/>
                <w:sz w:val="24"/>
                <w:szCs w:val="18"/>
              </w:rPr>
            </w:pPr>
            <w:r w:rsidRPr="0022794A">
              <w:rPr>
                <w:bCs/>
                <w:sz w:val="24"/>
                <w:szCs w:val="18"/>
              </w:rPr>
              <w:t>2</w:t>
            </w:r>
          </w:p>
        </w:tc>
        <w:tc>
          <w:tcPr>
            <w:tcW w:w="1134" w:type="dxa"/>
          </w:tcPr>
          <w:p w14:paraId="6BD46F46" w14:textId="27184370" w:rsidR="002E08EC" w:rsidRPr="0022794A" w:rsidRDefault="00F96F4A" w:rsidP="0022794A">
            <w:pPr>
              <w:spacing w:after="0" w:line="240" w:lineRule="auto"/>
              <w:jc w:val="right"/>
              <w:rPr>
                <w:bCs/>
                <w:sz w:val="24"/>
                <w:szCs w:val="18"/>
              </w:rPr>
            </w:pPr>
            <w:r w:rsidRPr="001E1CCF">
              <w:rPr>
                <w:bCs/>
                <w:sz w:val="24"/>
                <w:szCs w:val="18"/>
              </w:rPr>
              <w:t>3.1</w:t>
            </w:r>
          </w:p>
        </w:tc>
        <w:tc>
          <w:tcPr>
            <w:tcW w:w="993" w:type="dxa"/>
          </w:tcPr>
          <w:p w14:paraId="7780DC79" w14:textId="12E91C4D" w:rsidR="002E08EC" w:rsidRPr="0022794A" w:rsidRDefault="00A350CC" w:rsidP="0022794A">
            <w:pPr>
              <w:spacing w:after="0" w:line="240" w:lineRule="auto"/>
              <w:jc w:val="right"/>
              <w:rPr>
                <w:bCs/>
                <w:sz w:val="24"/>
                <w:szCs w:val="18"/>
              </w:rPr>
            </w:pPr>
            <w:r w:rsidRPr="0022794A">
              <w:rPr>
                <w:bCs/>
                <w:sz w:val="24"/>
                <w:szCs w:val="18"/>
              </w:rPr>
              <w:t>4.7</w:t>
            </w:r>
          </w:p>
        </w:tc>
        <w:tc>
          <w:tcPr>
            <w:tcW w:w="1134" w:type="dxa"/>
          </w:tcPr>
          <w:p w14:paraId="258B915F" w14:textId="77777777" w:rsidR="002E08EC" w:rsidRPr="001E1CCF" w:rsidRDefault="002E08EC" w:rsidP="0022794A">
            <w:pPr>
              <w:spacing w:after="0" w:line="240" w:lineRule="auto"/>
              <w:jc w:val="right"/>
              <w:rPr>
                <w:b/>
                <w:bCs/>
                <w:sz w:val="24"/>
                <w:szCs w:val="18"/>
              </w:rPr>
            </w:pPr>
          </w:p>
        </w:tc>
        <w:tc>
          <w:tcPr>
            <w:tcW w:w="1984" w:type="dxa"/>
          </w:tcPr>
          <w:p w14:paraId="7502E22B" w14:textId="0EA686BC" w:rsidR="002E08EC" w:rsidRPr="00081D02" w:rsidRDefault="002E08EC" w:rsidP="0022794A">
            <w:pPr>
              <w:spacing w:after="0" w:line="240" w:lineRule="auto"/>
              <w:jc w:val="right"/>
              <w:rPr>
                <w:b/>
                <w:bCs/>
                <w:sz w:val="24"/>
                <w:szCs w:val="18"/>
              </w:rPr>
            </w:pPr>
          </w:p>
        </w:tc>
      </w:tr>
      <w:tr w:rsidR="00A350CC" w:rsidRPr="00652AB6" w14:paraId="741CCEA2" w14:textId="77777777" w:rsidTr="00DC7BBD">
        <w:trPr>
          <w:trHeight w:val="74"/>
          <w:jc w:val="center"/>
        </w:trPr>
        <w:tc>
          <w:tcPr>
            <w:tcW w:w="2547" w:type="dxa"/>
            <w:shd w:val="clear" w:color="auto" w:fill="auto"/>
            <w:tcMar>
              <w:top w:w="15" w:type="dxa"/>
              <w:left w:w="108" w:type="dxa"/>
              <w:bottom w:w="0" w:type="dxa"/>
              <w:right w:w="108" w:type="dxa"/>
            </w:tcMar>
          </w:tcPr>
          <w:p w14:paraId="39EBF00B" w14:textId="58B5344D" w:rsidR="00A350CC" w:rsidRPr="001E1CCF" w:rsidRDefault="00A350CC" w:rsidP="00A350CC">
            <w:pPr>
              <w:spacing w:after="0" w:line="240" w:lineRule="auto"/>
              <w:rPr>
                <w:bCs/>
                <w:sz w:val="24"/>
                <w:szCs w:val="18"/>
              </w:rPr>
            </w:pPr>
            <w:r w:rsidRPr="009F08D1">
              <w:rPr>
                <w:bCs/>
                <w:sz w:val="24"/>
                <w:szCs w:val="18"/>
              </w:rPr>
              <w:t xml:space="preserve">Pneumonia </w:t>
            </w:r>
          </w:p>
        </w:tc>
        <w:tc>
          <w:tcPr>
            <w:tcW w:w="1417" w:type="dxa"/>
            <w:shd w:val="clear" w:color="auto" w:fill="auto"/>
            <w:tcMar>
              <w:top w:w="15" w:type="dxa"/>
              <w:left w:w="108" w:type="dxa"/>
              <w:bottom w:w="0" w:type="dxa"/>
              <w:right w:w="108" w:type="dxa"/>
            </w:tcMar>
          </w:tcPr>
          <w:p w14:paraId="2B64B5D5" w14:textId="533DB6F3" w:rsidR="00A350CC" w:rsidRPr="001E1CCF" w:rsidRDefault="00A350CC" w:rsidP="0022794A">
            <w:pPr>
              <w:spacing w:after="0" w:line="240" w:lineRule="auto"/>
              <w:jc w:val="right"/>
              <w:rPr>
                <w:bCs/>
                <w:sz w:val="24"/>
                <w:szCs w:val="18"/>
              </w:rPr>
            </w:pPr>
            <w:r>
              <w:rPr>
                <w:bCs/>
                <w:sz w:val="24"/>
                <w:szCs w:val="18"/>
              </w:rPr>
              <w:t>2</w:t>
            </w:r>
          </w:p>
        </w:tc>
        <w:tc>
          <w:tcPr>
            <w:tcW w:w="1134" w:type="dxa"/>
          </w:tcPr>
          <w:p w14:paraId="51A06C11" w14:textId="72DF0870" w:rsidR="00A350CC" w:rsidRPr="0022794A" w:rsidRDefault="00F96F4A" w:rsidP="0022794A">
            <w:pPr>
              <w:spacing w:after="0" w:line="240" w:lineRule="auto"/>
              <w:jc w:val="right"/>
              <w:rPr>
                <w:bCs/>
                <w:sz w:val="24"/>
                <w:szCs w:val="18"/>
              </w:rPr>
            </w:pPr>
            <w:r w:rsidRPr="00081D02">
              <w:rPr>
                <w:bCs/>
                <w:sz w:val="24"/>
                <w:szCs w:val="18"/>
              </w:rPr>
              <w:t>3.1</w:t>
            </w:r>
          </w:p>
        </w:tc>
        <w:tc>
          <w:tcPr>
            <w:tcW w:w="993" w:type="dxa"/>
          </w:tcPr>
          <w:p w14:paraId="125EB127" w14:textId="01A06D49" w:rsidR="00A350CC" w:rsidRPr="0022794A" w:rsidRDefault="00A350CC" w:rsidP="0022794A">
            <w:pPr>
              <w:spacing w:after="0" w:line="240" w:lineRule="auto"/>
              <w:jc w:val="right"/>
              <w:rPr>
                <w:bCs/>
                <w:sz w:val="24"/>
                <w:szCs w:val="18"/>
              </w:rPr>
            </w:pPr>
            <w:r w:rsidRPr="0022794A">
              <w:rPr>
                <w:bCs/>
                <w:sz w:val="24"/>
                <w:szCs w:val="18"/>
              </w:rPr>
              <w:t>4.7</w:t>
            </w:r>
          </w:p>
        </w:tc>
        <w:tc>
          <w:tcPr>
            <w:tcW w:w="1134" w:type="dxa"/>
          </w:tcPr>
          <w:p w14:paraId="55BEEB00" w14:textId="77777777" w:rsidR="00A350CC" w:rsidRPr="001E1CCF" w:rsidRDefault="00A350CC" w:rsidP="0022794A">
            <w:pPr>
              <w:spacing w:after="0" w:line="240" w:lineRule="auto"/>
              <w:jc w:val="right"/>
              <w:rPr>
                <w:b/>
                <w:bCs/>
                <w:sz w:val="24"/>
                <w:szCs w:val="18"/>
              </w:rPr>
            </w:pPr>
          </w:p>
        </w:tc>
        <w:tc>
          <w:tcPr>
            <w:tcW w:w="1984" w:type="dxa"/>
          </w:tcPr>
          <w:p w14:paraId="184A43EE" w14:textId="77777777" w:rsidR="00A350CC" w:rsidRPr="00081D02" w:rsidRDefault="00A350CC" w:rsidP="0022794A">
            <w:pPr>
              <w:spacing w:after="0" w:line="240" w:lineRule="auto"/>
              <w:jc w:val="right"/>
              <w:rPr>
                <w:b/>
                <w:bCs/>
                <w:sz w:val="24"/>
                <w:szCs w:val="18"/>
              </w:rPr>
            </w:pPr>
          </w:p>
        </w:tc>
      </w:tr>
      <w:tr w:rsidR="00A350CC" w:rsidRPr="00652AB6" w14:paraId="4097EFFF" w14:textId="0AAB89A7" w:rsidTr="00DC7BBD">
        <w:trPr>
          <w:trHeight w:val="296"/>
          <w:jc w:val="center"/>
        </w:trPr>
        <w:tc>
          <w:tcPr>
            <w:tcW w:w="2547" w:type="dxa"/>
            <w:shd w:val="clear" w:color="auto" w:fill="auto"/>
            <w:tcMar>
              <w:top w:w="15" w:type="dxa"/>
              <w:left w:w="108" w:type="dxa"/>
              <w:bottom w:w="0" w:type="dxa"/>
              <w:right w:w="108" w:type="dxa"/>
            </w:tcMar>
          </w:tcPr>
          <w:p w14:paraId="0F1952BB" w14:textId="5A768E4B" w:rsidR="00A350CC" w:rsidRPr="0022794A" w:rsidRDefault="00A350CC" w:rsidP="001E1CCF">
            <w:pPr>
              <w:spacing w:after="0" w:line="240" w:lineRule="auto"/>
              <w:rPr>
                <w:bCs/>
                <w:sz w:val="24"/>
                <w:szCs w:val="18"/>
              </w:rPr>
            </w:pPr>
            <w:r w:rsidRPr="0022794A">
              <w:rPr>
                <w:bCs/>
                <w:sz w:val="24"/>
                <w:szCs w:val="18"/>
              </w:rPr>
              <w:t>Glossitis</w:t>
            </w:r>
          </w:p>
        </w:tc>
        <w:tc>
          <w:tcPr>
            <w:tcW w:w="1417" w:type="dxa"/>
            <w:shd w:val="clear" w:color="auto" w:fill="auto"/>
            <w:tcMar>
              <w:top w:w="15" w:type="dxa"/>
              <w:left w:w="108" w:type="dxa"/>
              <w:bottom w:w="0" w:type="dxa"/>
              <w:right w:w="108" w:type="dxa"/>
            </w:tcMar>
          </w:tcPr>
          <w:p w14:paraId="59878F79" w14:textId="4A11215B" w:rsidR="00A350CC" w:rsidRPr="0022794A" w:rsidRDefault="00A350CC" w:rsidP="0022794A">
            <w:pPr>
              <w:spacing w:after="0" w:line="240" w:lineRule="auto"/>
              <w:jc w:val="right"/>
              <w:rPr>
                <w:bCs/>
                <w:sz w:val="24"/>
                <w:szCs w:val="18"/>
              </w:rPr>
            </w:pPr>
            <w:r w:rsidRPr="0022794A">
              <w:rPr>
                <w:bCs/>
                <w:sz w:val="24"/>
                <w:szCs w:val="18"/>
              </w:rPr>
              <w:t>1</w:t>
            </w:r>
          </w:p>
        </w:tc>
        <w:tc>
          <w:tcPr>
            <w:tcW w:w="1134" w:type="dxa"/>
          </w:tcPr>
          <w:p w14:paraId="2012E8FD" w14:textId="304348C5" w:rsidR="00A350CC" w:rsidRPr="0022794A" w:rsidRDefault="00F96F4A" w:rsidP="0022794A">
            <w:pPr>
              <w:spacing w:after="0" w:line="240" w:lineRule="auto"/>
              <w:jc w:val="right"/>
              <w:rPr>
                <w:bCs/>
                <w:sz w:val="24"/>
                <w:szCs w:val="18"/>
              </w:rPr>
            </w:pPr>
            <w:r w:rsidRPr="001E1CCF">
              <w:rPr>
                <w:bCs/>
                <w:sz w:val="24"/>
                <w:szCs w:val="18"/>
              </w:rPr>
              <w:t>1.5</w:t>
            </w:r>
          </w:p>
        </w:tc>
        <w:tc>
          <w:tcPr>
            <w:tcW w:w="993" w:type="dxa"/>
          </w:tcPr>
          <w:p w14:paraId="2EBF2FF3" w14:textId="13EF6747" w:rsidR="00A350CC" w:rsidRPr="0022794A" w:rsidRDefault="00A350CC" w:rsidP="0022794A">
            <w:pPr>
              <w:spacing w:after="0" w:line="240" w:lineRule="auto"/>
              <w:jc w:val="right"/>
              <w:rPr>
                <w:bCs/>
                <w:sz w:val="24"/>
                <w:szCs w:val="18"/>
              </w:rPr>
            </w:pPr>
            <w:r w:rsidRPr="0022794A">
              <w:rPr>
                <w:bCs/>
                <w:sz w:val="24"/>
                <w:szCs w:val="18"/>
              </w:rPr>
              <w:t>2.3</w:t>
            </w:r>
          </w:p>
        </w:tc>
        <w:tc>
          <w:tcPr>
            <w:tcW w:w="1134" w:type="dxa"/>
          </w:tcPr>
          <w:p w14:paraId="29FFE617" w14:textId="77777777" w:rsidR="00A350CC" w:rsidRPr="001E1CCF" w:rsidRDefault="00A350CC" w:rsidP="0022794A">
            <w:pPr>
              <w:spacing w:after="0" w:line="240" w:lineRule="auto"/>
              <w:jc w:val="right"/>
              <w:rPr>
                <w:b/>
                <w:bCs/>
                <w:sz w:val="24"/>
                <w:szCs w:val="18"/>
              </w:rPr>
            </w:pPr>
          </w:p>
        </w:tc>
        <w:tc>
          <w:tcPr>
            <w:tcW w:w="1984" w:type="dxa"/>
          </w:tcPr>
          <w:p w14:paraId="71CC9339" w14:textId="7654B064" w:rsidR="00A350CC" w:rsidRPr="00081D02" w:rsidRDefault="00A350CC" w:rsidP="0022794A">
            <w:pPr>
              <w:spacing w:after="0" w:line="240" w:lineRule="auto"/>
              <w:jc w:val="right"/>
              <w:rPr>
                <w:b/>
                <w:bCs/>
                <w:sz w:val="24"/>
                <w:szCs w:val="18"/>
              </w:rPr>
            </w:pPr>
          </w:p>
        </w:tc>
      </w:tr>
      <w:tr w:rsidR="00A350CC" w:rsidRPr="00652AB6" w14:paraId="44D9E957" w14:textId="5038DD74" w:rsidTr="00DC7BBD">
        <w:trPr>
          <w:trHeight w:val="220"/>
          <w:jc w:val="center"/>
        </w:trPr>
        <w:tc>
          <w:tcPr>
            <w:tcW w:w="2547" w:type="dxa"/>
            <w:shd w:val="clear" w:color="auto" w:fill="auto"/>
            <w:tcMar>
              <w:top w:w="15" w:type="dxa"/>
              <w:left w:w="108" w:type="dxa"/>
              <w:bottom w:w="0" w:type="dxa"/>
              <w:right w:w="108" w:type="dxa"/>
            </w:tcMar>
          </w:tcPr>
          <w:p w14:paraId="430C76AD" w14:textId="3B5B0900" w:rsidR="00A350CC" w:rsidRPr="0022794A" w:rsidRDefault="00A350CC" w:rsidP="001E1CCF">
            <w:pPr>
              <w:spacing w:after="0" w:line="240" w:lineRule="auto"/>
              <w:rPr>
                <w:bCs/>
                <w:sz w:val="24"/>
                <w:szCs w:val="18"/>
              </w:rPr>
            </w:pPr>
            <w:r w:rsidRPr="0022794A">
              <w:rPr>
                <w:bCs/>
                <w:sz w:val="24"/>
                <w:szCs w:val="18"/>
              </w:rPr>
              <w:t>Nasal polyps</w:t>
            </w:r>
          </w:p>
        </w:tc>
        <w:tc>
          <w:tcPr>
            <w:tcW w:w="1417" w:type="dxa"/>
            <w:shd w:val="clear" w:color="auto" w:fill="auto"/>
            <w:tcMar>
              <w:top w:w="15" w:type="dxa"/>
              <w:left w:w="108" w:type="dxa"/>
              <w:bottom w:w="0" w:type="dxa"/>
              <w:right w:w="108" w:type="dxa"/>
            </w:tcMar>
          </w:tcPr>
          <w:p w14:paraId="50319DA5" w14:textId="2E7510AE" w:rsidR="00A350CC" w:rsidRPr="0022794A" w:rsidRDefault="00A350CC" w:rsidP="0022794A">
            <w:pPr>
              <w:spacing w:after="0" w:line="240" w:lineRule="auto"/>
              <w:jc w:val="right"/>
              <w:rPr>
                <w:bCs/>
                <w:sz w:val="24"/>
                <w:szCs w:val="18"/>
              </w:rPr>
            </w:pPr>
            <w:r w:rsidRPr="0022794A">
              <w:rPr>
                <w:bCs/>
                <w:sz w:val="24"/>
                <w:szCs w:val="18"/>
              </w:rPr>
              <w:t>1</w:t>
            </w:r>
          </w:p>
        </w:tc>
        <w:tc>
          <w:tcPr>
            <w:tcW w:w="1134" w:type="dxa"/>
          </w:tcPr>
          <w:p w14:paraId="1A7991C5" w14:textId="0A3ACD9D" w:rsidR="00A350CC" w:rsidRPr="0022794A" w:rsidRDefault="00F96F4A" w:rsidP="0022794A">
            <w:pPr>
              <w:spacing w:after="0" w:line="240" w:lineRule="auto"/>
              <w:jc w:val="right"/>
              <w:rPr>
                <w:bCs/>
                <w:sz w:val="24"/>
                <w:szCs w:val="18"/>
              </w:rPr>
            </w:pPr>
            <w:r w:rsidRPr="001E1CCF">
              <w:rPr>
                <w:bCs/>
                <w:sz w:val="24"/>
                <w:szCs w:val="18"/>
              </w:rPr>
              <w:t>1.5</w:t>
            </w:r>
          </w:p>
        </w:tc>
        <w:tc>
          <w:tcPr>
            <w:tcW w:w="993" w:type="dxa"/>
          </w:tcPr>
          <w:p w14:paraId="3714891D" w14:textId="6259D633" w:rsidR="00A350CC" w:rsidRPr="0022794A" w:rsidRDefault="00A350CC" w:rsidP="0022794A">
            <w:pPr>
              <w:spacing w:after="0" w:line="240" w:lineRule="auto"/>
              <w:jc w:val="right"/>
              <w:rPr>
                <w:bCs/>
                <w:sz w:val="24"/>
                <w:szCs w:val="18"/>
              </w:rPr>
            </w:pPr>
            <w:r w:rsidRPr="0022794A">
              <w:rPr>
                <w:bCs/>
                <w:sz w:val="24"/>
                <w:szCs w:val="18"/>
              </w:rPr>
              <w:t>2.3</w:t>
            </w:r>
          </w:p>
        </w:tc>
        <w:tc>
          <w:tcPr>
            <w:tcW w:w="1134" w:type="dxa"/>
          </w:tcPr>
          <w:p w14:paraId="5738F8ED" w14:textId="77777777" w:rsidR="00A350CC" w:rsidRPr="001E1CCF" w:rsidRDefault="00A350CC" w:rsidP="0022794A">
            <w:pPr>
              <w:spacing w:after="0" w:line="240" w:lineRule="auto"/>
              <w:jc w:val="right"/>
              <w:rPr>
                <w:b/>
                <w:bCs/>
                <w:sz w:val="24"/>
                <w:szCs w:val="18"/>
              </w:rPr>
            </w:pPr>
          </w:p>
        </w:tc>
        <w:tc>
          <w:tcPr>
            <w:tcW w:w="1984" w:type="dxa"/>
          </w:tcPr>
          <w:p w14:paraId="30948CC6" w14:textId="592ABA46" w:rsidR="00A350CC" w:rsidRPr="00081D02" w:rsidRDefault="00A350CC" w:rsidP="0022794A">
            <w:pPr>
              <w:spacing w:after="0" w:line="240" w:lineRule="auto"/>
              <w:jc w:val="right"/>
              <w:rPr>
                <w:b/>
                <w:bCs/>
                <w:sz w:val="24"/>
                <w:szCs w:val="18"/>
              </w:rPr>
            </w:pPr>
          </w:p>
        </w:tc>
      </w:tr>
      <w:tr w:rsidR="00A350CC" w:rsidRPr="00652AB6" w14:paraId="78E8ECD1" w14:textId="06D98198" w:rsidTr="00DC7BBD">
        <w:trPr>
          <w:trHeight w:val="271"/>
          <w:jc w:val="center"/>
        </w:trPr>
        <w:tc>
          <w:tcPr>
            <w:tcW w:w="2547" w:type="dxa"/>
            <w:shd w:val="clear" w:color="auto" w:fill="auto"/>
            <w:tcMar>
              <w:top w:w="15" w:type="dxa"/>
              <w:left w:w="108" w:type="dxa"/>
              <w:bottom w:w="0" w:type="dxa"/>
              <w:right w:w="108" w:type="dxa"/>
            </w:tcMar>
          </w:tcPr>
          <w:p w14:paraId="6D6320D6" w14:textId="3B1E3FEB" w:rsidR="00A350CC" w:rsidRPr="0022794A" w:rsidRDefault="00A350CC" w:rsidP="001E1CCF">
            <w:pPr>
              <w:spacing w:after="0" w:line="240" w:lineRule="auto"/>
              <w:rPr>
                <w:bCs/>
                <w:sz w:val="24"/>
                <w:szCs w:val="18"/>
              </w:rPr>
            </w:pPr>
            <w:r>
              <w:rPr>
                <w:bCs/>
                <w:sz w:val="24"/>
                <w:szCs w:val="18"/>
              </w:rPr>
              <w:t xml:space="preserve">Occupational </w:t>
            </w:r>
            <w:r w:rsidRPr="0022794A">
              <w:rPr>
                <w:bCs/>
                <w:sz w:val="24"/>
                <w:szCs w:val="18"/>
              </w:rPr>
              <w:t>asthma</w:t>
            </w:r>
          </w:p>
        </w:tc>
        <w:tc>
          <w:tcPr>
            <w:tcW w:w="1417" w:type="dxa"/>
            <w:shd w:val="clear" w:color="auto" w:fill="auto"/>
            <w:tcMar>
              <w:top w:w="15" w:type="dxa"/>
              <w:left w:w="108" w:type="dxa"/>
              <w:bottom w:w="0" w:type="dxa"/>
              <w:right w:w="108" w:type="dxa"/>
            </w:tcMar>
          </w:tcPr>
          <w:p w14:paraId="0EEF9327" w14:textId="4A062704" w:rsidR="00A350CC" w:rsidRPr="001E1CCF" w:rsidRDefault="00A350CC" w:rsidP="0022794A">
            <w:pPr>
              <w:spacing w:after="0" w:line="240" w:lineRule="auto"/>
              <w:jc w:val="right"/>
              <w:rPr>
                <w:bCs/>
                <w:sz w:val="24"/>
                <w:szCs w:val="18"/>
              </w:rPr>
            </w:pPr>
            <w:r>
              <w:rPr>
                <w:bCs/>
                <w:sz w:val="24"/>
                <w:szCs w:val="18"/>
              </w:rPr>
              <w:t>1</w:t>
            </w:r>
          </w:p>
        </w:tc>
        <w:tc>
          <w:tcPr>
            <w:tcW w:w="1134" w:type="dxa"/>
          </w:tcPr>
          <w:p w14:paraId="17ECF7BE" w14:textId="3F8E560D" w:rsidR="00A350CC" w:rsidRPr="0022794A" w:rsidRDefault="00A350CC" w:rsidP="0022794A">
            <w:pPr>
              <w:spacing w:after="0" w:line="240" w:lineRule="auto"/>
              <w:jc w:val="right"/>
              <w:rPr>
                <w:bCs/>
                <w:sz w:val="24"/>
                <w:szCs w:val="18"/>
              </w:rPr>
            </w:pPr>
            <w:r>
              <w:rPr>
                <w:bCs/>
                <w:sz w:val="24"/>
                <w:szCs w:val="18"/>
              </w:rPr>
              <w:t>1.</w:t>
            </w:r>
            <w:r w:rsidR="00F96F4A">
              <w:rPr>
                <w:bCs/>
                <w:sz w:val="24"/>
                <w:szCs w:val="18"/>
              </w:rPr>
              <w:t>5</w:t>
            </w:r>
          </w:p>
        </w:tc>
        <w:tc>
          <w:tcPr>
            <w:tcW w:w="993" w:type="dxa"/>
          </w:tcPr>
          <w:p w14:paraId="5720EB34" w14:textId="2B7B4057" w:rsidR="00A350CC" w:rsidRPr="00081D02" w:rsidRDefault="00A350CC" w:rsidP="0022794A">
            <w:pPr>
              <w:spacing w:after="0" w:line="240" w:lineRule="auto"/>
              <w:jc w:val="right"/>
              <w:rPr>
                <w:bCs/>
                <w:sz w:val="24"/>
                <w:szCs w:val="18"/>
              </w:rPr>
            </w:pPr>
            <w:r w:rsidRPr="001E1CCF">
              <w:rPr>
                <w:bCs/>
                <w:sz w:val="24"/>
                <w:szCs w:val="18"/>
              </w:rPr>
              <w:t>2.3</w:t>
            </w:r>
          </w:p>
        </w:tc>
        <w:tc>
          <w:tcPr>
            <w:tcW w:w="1134" w:type="dxa"/>
          </w:tcPr>
          <w:p w14:paraId="68155726" w14:textId="69AE8F55" w:rsidR="00A350CC" w:rsidRPr="001E1CCF" w:rsidRDefault="00A350CC" w:rsidP="0022794A">
            <w:pPr>
              <w:spacing w:after="0" w:line="240" w:lineRule="auto"/>
              <w:jc w:val="right"/>
              <w:rPr>
                <w:bCs/>
                <w:sz w:val="24"/>
                <w:szCs w:val="18"/>
              </w:rPr>
            </w:pPr>
            <w:r w:rsidRPr="00B26BFB">
              <w:rPr>
                <w:bCs/>
                <w:sz w:val="24"/>
                <w:szCs w:val="18"/>
              </w:rPr>
              <w:t>BTS2</w:t>
            </w:r>
          </w:p>
        </w:tc>
        <w:tc>
          <w:tcPr>
            <w:tcW w:w="1984" w:type="dxa"/>
          </w:tcPr>
          <w:p w14:paraId="614D5AFD" w14:textId="4DE6B66A" w:rsidR="00A350CC" w:rsidRPr="001E1CCF" w:rsidRDefault="00A350CC" w:rsidP="0022794A">
            <w:pPr>
              <w:spacing w:after="0" w:line="240" w:lineRule="auto"/>
              <w:jc w:val="right"/>
              <w:rPr>
                <w:bCs/>
                <w:sz w:val="24"/>
                <w:szCs w:val="18"/>
              </w:rPr>
            </w:pPr>
            <w:r>
              <w:rPr>
                <w:bCs/>
                <w:sz w:val="24"/>
                <w:szCs w:val="18"/>
              </w:rPr>
              <w:t>100</w:t>
            </w:r>
          </w:p>
        </w:tc>
      </w:tr>
      <w:tr w:rsidR="00A350CC" w:rsidRPr="00652AB6" w14:paraId="0E03057E" w14:textId="6FA893A5" w:rsidTr="00DC7BBD">
        <w:trPr>
          <w:trHeight w:val="271"/>
          <w:jc w:val="center"/>
        </w:trPr>
        <w:tc>
          <w:tcPr>
            <w:tcW w:w="2547" w:type="dxa"/>
            <w:shd w:val="clear" w:color="auto" w:fill="auto"/>
            <w:tcMar>
              <w:top w:w="15" w:type="dxa"/>
              <w:left w:w="108" w:type="dxa"/>
              <w:bottom w:w="0" w:type="dxa"/>
              <w:right w:w="108" w:type="dxa"/>
            </w:tcMar>
          </w:tcPr>
          <w:p w14:paraId="18F96041" w14:textId="24F66BF2" w:rsidR="00A350CC" w:rsidRDefault="00A350CC" w:rsidP="00A350CC">
            <w:pPr>
              <w:spacing w:after="0" w:line="240" w:lineRule="auto"/>
              <w:rPr>
                <w:b/>
                <w:bCs/>
                <w:sz w:val="24"/>
                <w:szCs w:val="18"/>
              </w:rPr>
            </w:pPr>
            <w:r>
              <w:rPr>
                <w:b/>
                <w:bCs/>
                <w:sz w:val="24"/>
                <w:szCs w:val="18"/>
              </w:rPr>
              <w:t xml:space="preserve">Total </w:t>
            </w:r>
          </w:p>
        </w:tc>
        <w:tc>
          <w:tcPr>
            <w:tcW w:w="1417" w:type="dxa"/>
            <w:shd w:val="clear" w:color="auto" w:fill="auto"/>
            <w:tcMar>
              <w:top w:w="15" w:type="dxa"/>
              <w:left w:w="108" w:type="dxa"/>
              <w:bottom w:w="0" w:type="dxa"/>
              <w:right w:w="108" w:type="dxa"/>
            </w:tcMar>
          </w:tcPr>
          <w:p w14:paraId="31EE63E6" w14:textId="10EF4118" w:rsidR="00A350CC" w:rsidRDefault="00F96F4A" w:rsidP="00A350CC">
            <w:pPr>
              <w:spacing w:after="0" w:line="240" w:lineRule="auto"/>
              <w:rPr>
                <w:b/>
                <w:bCs/>
                <w:sz w:val="24"/>
                <w:szCs w:val="18"/>
              </w:rPr>
            </w:pPr>
            <w:r>
              <w:rPr>
                <w:b/>
                <w:bCs/>
                <w:sz w:val="24"/>
                <w:szCs w:val="18"/>
              </w:rPr>
              <w:t>64</w:t>
            </w:r>
          </w:p>
        </w:tc>
        <w:tc>
          <w:tcPr>
            <w:tcW w:w="1134" w:type="dxa"/>
          </w:tcPr>
          <w:p w14:paraId="217B3092" w14:textId="77777777" w:rsidR="00A350CC" w:rsidRPr="001E1CCF" w:rsidRDefault="00A350CC" w:rsidP="00A350CC">
            <w:pPr>
              <w:spacing w:after="0" w:line="240" w:lineRule="auto"/>
              <w:rPr>
                <w:b/>
                <w:bCs/>
                <w:sz w:val="24"/>
                <w:szCs w:val="18"/>
              </w:rPr>
            </w:pPr>
          </w:p>
        </w:tc>
        <w:tc>
          <w:tcPr>
            <w:tcW w:w="993" w:type="dxa"/>
          </w:tcPr>
          <w:p w14:paraId="0D74AD51" w14:textId="77777777" w:rsidR="00A350CC" w:rsidRPr="00081D02" w:rsidRDefault="00A350CC" w:rsidP="00A350CC">
            <w:pPr>
              <w:spacing w:after="0" w:line="240" w:lineRule="auto"/>
              <w:rPr>
                <w:b/>
                <w:bCs/>
                <w:sz w:val="24"/>
                <w:szCs w:val="18"/>
              </w:rPr>
            </w:pPr>
          </w:p>
        </w:tc>
        <w:tc>
          <w:tcPr>
            <w:tcW w:w="1134" w:type="dxa"/>
          </w:tcPr>
          <w:p w14:paraId="16B3C045" w14:textId="77777777" w:rsidR="00A350CC" w:rsidRPr="00933AF1" w:rsidRDefault="00A350CC" w:rsidP="00A350CC">
            <w:pPr>
              <w:spacing w:after="0" w:line="240" w:lineRule="auto"/>
              <w:rPr>
                <w:b/>
                <w:bCs/>
                <w:sz w:val="24"/>
                <w:szCs w:val="18"/>
              </w:rPr>
            </w:pPr>
          </w:p>
        </w:tc>
        <w:tc>
          <w:tcPr>
            <w:tcW w:w="1984" w:type="dxa"/>
          </w:tcPr>
          <w:p w14:paraId="313504D2" w14:textId="15BD3555" w:rsidR="00A350CC" w:rsidRPr="00933AF1" w:rsidRDefault="00A350CC" w:rsidP="00A350CC">
            <w:pPr>
              <w:spacing w:after="0" w:line="240" w:lineRule="auto"/>
              <w:rPr>
                <w:b/>
                <w:bCs/>
                <w:sz w:val="24"/>
                <w:szCs w:val="18"/>
              </w:rPr>
            </w:pPr>
          </w:p>
        </w:tc>
      </w:tr>
    </w:tbl>
    <w:p w14:paraId="2CA0AED0" w14:textId="77777777" w:rsidR="00000AD3" w:rsidRDefault="00000AD3" w:rsidP="0022794A">
      <w:pPr>
        <w:spacing w:after="0" w:line="240" w:lineRule="auto"/>
        <w:rPr>
          <w:b/>
          <w:bCs/>
          <w:caps/>
          <w:sz w:val="40"/>
          <w:szCs w:val="28"/>
          <w:lang w:val="en-US"/>
        </w:rPr>
      </w:pPr>
    </w:p>
    <w:p w14:paraId="33A2BD63" w14:textId="022A9B3E" w:rsidR="00867C5F" w:rsidRDefault="00F64022" w:rsidP="003374CB">
      <w:pPr>
        <w:spacing w:after="0" w:line="240" w:lineRule="auto"/>
        <w:rPr>
          <w:sz w:val="24"/>
          <w:szCs w:val="24"/>
          <w:lang w:val="en-US"/>
        </w:rPr>
      </w:pPr>
      <w:r w:rsidRPr="00E61EFB">
        <w:rPr>
          <w:sz w:val="24"/>
          <w:szCs w:val="24"/>
          <w:lang w:val="en-US"/>
        </w:rPr>
        <w:lastRenderedPageBreak/>
        <w:t>Other diagnoses were: dysfunction</w:t>
      </w:r>
      <w:r w:rsidR="00DC7BBD">
        <w:rPr>
          <w:sz w:val="24"/>
          <w:szCs w:val="24"/>
          <w:lang w:val="en-US"/>
        </w:rPr>
        <w:t>al breathing [n=5]; COPD [n=4],</w:t>
      </w:r>
      <w:r w:rsidRPr="00E61EFB">
        <w:rPr>
          <w:sz w:val="24"/>
          <w:szCs w:val="24"/>
          <w:lang w:val="en-US"/>
        </w:rPr>
        <w:t xml:space="preserve"> gastro-esophageal reflux disease [n=2]; asbestosis [n=2], ACOS [Asthma - COPD Overlap Syndrome] [n=2]; vocal cord dysfunction [n=2]; glossitis [n=1], nasal polyps [n=1] workplace asthma[n=1]. Only 4 patients are recorded as having</w:t>
      </w:r>
      <w:r w:rsidR="00867C5F">
        <w:rPr>
          <w:sz w:val="24"/>
          <w:szCs w:val="24"/>
          <w:lang w:val="en-US"/>
        </w:rPr>
        <w:t xml:space="preserve"> a diagnosis of</w:t>
      </w:r>
      <w:r w:rsidRPr="00E61EFB">
        <w:rPr>
          <w:sz w:val="24"/>
          <w:szCs w:val="24"/>
          <w:lang w:val="en-US"/>
        </w:rPr>
        <w:t xml:space="preserve"> hypertension</w:t>
      </w:r>
      <w:r w:rsidR="00867C5F">
        <w:rPr>
          <w:sz w:val="24"/>
          <w:szCs w:val="24"/>
          <w:lang w:val="en-US"/>
        </w:rPr>
        <w:t>: 1 for GP practice 1; 2</w:t>
      </w:r>
      <w:r w:rsidRPr="00E61EFB">
        <w:rPr>
          <w:sz w:val="24"/>
          <w:szCs w:val="24"/>
          <w:lang w:val="en-US"/>
        </w:rPr>
        <w:t xml:space="preserve"> for GP practice 2</w:t>
      </w:r>
      <w:r w:rsidR="00867C5F">
        <w:rPr>
          <w:sz w:val="24"/>
          <w:szCs w:val="24"/>
          <w:lang w:val="en-US"/>
        </w:rPr>
        <w:t>;</w:t>
      </w:r>
      <w:r w:rsidRPr="00E61EFB">
        <w:rPr>
          <w:sz w:val="24"/>
          <w:szCs w:val="24"/>
          <w:lang w:val="en-US"/>
        </w:rPr>
        <w:t xml:space="preserve"> and 1 for GP practice 3. </w:t>
      </w:r>
      <w:r w:rsidR="00867C5F">
        <w:rPr>
          <w:sz w:val="24"/>
          <w:szCs w:val="24"/>
          <w:lang w:val="en-US"/>
        </w:rPr>
        <w:t xml:space="preserve">Only </w:t>
      </w:r>
      <w:r w:rsidRPr="00E61EFB">
        <w:rPr>
          <w:sz w:val="24"/>
          <w:szCs w:val="24"/>
          <w:lang w:val="en-US"/>
        </w:rPr>
        <w:t xml:space="preserve">the patient with the highest blood pressure </w:t>
      </w:r>
      <w:r w:rsidR="00867C5F">
        <w:rPr>
          <w:sz w:val="24"/>
          <w:szCs w:val="24"/>
          <w:lang w:val="en-US"/>
        </w:rPr>
        <w:t>(</w:t>
      </w:r>
      <w:r w:rsidRPr="00E61EFB">
        <w:rPr>
          <w:sz w:val="24"/>
          <w:szCs w:val="24"/>
          <w:lang w:val="en-US"/>
        </w:rPr>
        <w:t>207/107</w:t>
      </w:r>
      <w:r w:rsidR="00867C5F">
        <w:rPr>
          <w:sz w:val="24"/>
          <w:szCs w:val="24"/>
          <w:lang w:val="en-US"/>
        </w:rPr>
        <w:t>)</w:t>
      </w:r>
      <w:r w:rsidRPr="00E61EFB">
        <w:rPr>
          <w:sz w:val="24"/>
          <w:szCs w:val="24"/>
          <w:lang w:val="en-US"/>
        </w:rPr>
        <w:t xml:space="preserve"> was recorded as having hypertension, but the blood pressure readings at the HLCC for GP practice 3 show elevated high blood pressure for another 8 patients &gt;140/90 blood pressure recorded as either &gt;140</w:t>
      </w:r>
      <w:r w:rsidR="00867C5F">
        <w:rPr>
          <w:sz w:val="24"/>
          <w:szCs w:val="24"/>
          <w:lang w:val="en-US"/>
        </w:rPr>
        <w:t xml:space="preserve"> or &gt;90 for </w:t>
      </w:r>
      <w:r w:rsidR="00867C5F" w:rsidRPr="00E61EFB">
        <w:rPr>
          <w:sz w:val="24"/>
          <w:szCs w:val="24"/>
          <w:lang w:val="en-US"/>
        </w:rPr>
        <w:t>another 7 patients</w:t>
      </w:r>
      <w:r w:rsidR="00867C5F">
        <w:rPr>
          <w:sz w:val="24"/>
          <w:szCs w:val="24"/>
          <w:lang w:val="en-US"/>
        </w:rPr>
        <w:t>.</w:t>
      </w:r>
      <w:r w:rsidR="00867C5F" w:rsidRPr="00E61EFB">
        <w:rPr>
          <w:sz w:val="24"/>
          <w:szCs w:val="24"/>
          <w:lang w:val="en-US"/>
        </w:rPr>
        <w:t xml:space="preserve"> </w:t>
      </w:r>
    </w:p>
    <w:p w14:paraId="37923998" w14:textId="771A9EF7" w:rsidR="0089325F" w:rsidRDefault="0089325F" w:rsidP="003374CB">
      <w:pPr>
        <w:spacing w:after="0" w:line="240" w:lineRule="auto"/>
        <w:rPr>
          <w:sz w:val="24"/>
          <w:szCs w:val="24"/>
          <w:lang w:val="en-US"/>
        </w:rPr>
      </w:pPr>
    </w:p>
    <w:p w14:paraId="2CC54AF0" w14:textId="77777777" w:rsidR="0089325F" w:rsidRPr="0022794A" w:rsidRDefault="0089325F" w:rsidP="0089325F">
      <w:pPr>
        <w:spacing w:after="0" w:line="240" w:lineRule="auto"/>
        <w:rPr>
          <w:sz w:val="24"/>
          <w:szCs w:val="24"/>
        </w:rPr>
      </w:pPr>
      <w:r w:rsidRPr="00183ACC">
        <w:rPr>
          <w:b/>
          <w:sz w:val="24"/>
          <w:szCs w:val="24"/>
        </w:rPr>
        <w:t>GP practice 1</w:t>
      </w:r>
      <w:r>
        <w:rPr>
          <w:b/>
          <w:sz w:val="24"/>
          <w:szCs w:val="24"/>
        </w:rPr>
        <w:t xml:space="preserve"> </w:t>
      </w:r>
    </w:p>
    <w:p w14:paraId="27D89608" w14:textId="7BD7B669" w:rsidR="0089325F" w:rsidRPr="00183ACC" w:rsidRDefault="0089325F" w:rsidP="0089325F">
      <w:pPr>
        <w:spacing w:after="0" w:line="240" w:lineRule="auto"/>
        <w:rPr>
          <w:sz w:val="24"/>
          <w:szCs w:val="24"/>
        </w:rPr>
      </w:pPr>
      <w:r w:rsidRPr="00D65B48">
        <w:rPr>
          <w:sz w:val="24"/>
          <w:szCs w:val="24"/>
        </w:rPr>
        <w:t xml:space="preserve">In </w:t>
      </w:r>
      <w:r>
        <w:rPr>
          <w:sz w:val="24"/>
          <w:szCs w:val="24"/>
        </w:rPr>
        <w:t xml:space="preserve">GP practice 1, a total of </w:t>
      </w:r>
      <w:r w:rsidRPr="00D65B48">
        <w:rPr>
          <w:sz w:val="24"/>
          <w:szCs w:val="24"/>
        </w:rPr>
        <w:t>9 patient</w:t>
      </w:r>
      <w:r>
        <w:rPr>
          <w:sz w:val="24"/>
          <w:szCs w:val="24"/>
        </w:rPr>
        <w:t>s out of 10 (90%)</w:t>
      </w:r>
      <w:r w:rsidRPr="00D65B48">
        <w:rPr>
          <w:sz w:val="24"/>
          <w:szCs w:val="24"/>
        </w:rPr>
        <w:t xml:space="preserve"> </w:t>
      </w:r>
      <w:r>
        <w:rPr>
          <w:sz w:val="24"/>
          <w:szCs w:val="24"/>
        </w:rPr>
        <w:t xml:space="preserve">received </w:t>
      </w:r>
      <w:r w:rsidRPr="00D65B48">
        <w:rPr>
          <w:sz w:val="24"/>
          <w:szCs w:val="24"/>
        </w:rPr>
        <w:t xml:space="preserve">a </w:t>
      </w:r>
      <w:r>
        <w:rPr>
          <w:sz w:val="24"/>
          <w:szCs w:val="24"/>
        </w:rPr>
        <w:t xml:space="preserve">confirmed </w:t>
      </w:r>
      <w:r w:rsidRPr="00D65B48">
        <w:rPr>
          <w:sz w:val="24"/>
          <w:szCs w:val="24"/>
        </w:rPr>
        <w:t>respiratory diagnosis</w:t>
      </w:r>
      <w:r>
        <w:rPr>
          <w:sz w:val="24"/>
          <w:szCs w:val="24"/>
        </w:rPr>
        <w:t xml:space="preserve">. One patient was deemed to be </w:t>
      </w:r>
      <w:r w:rsidRPr="00D65B48">
        <w:rPr>
          <w:sz w:val="24"/>
          <w:szCs w:val="24"/>
        </w:rPr>
        <w:t>at risk of</w:t>
      </w:r>
      <w:r>
        <w:rPr>
          <w:sz w:val="24"/>
          <w:szCs w:val="24"/>
        </w:rPr>
        <w:t>, but not as having COPD. Two patients received more than one respiratory diagnosis (20%). On patient was diagnosed with hypertension (10%)</w:t>
      </w:r>
      <w:r w:rsidRPr="00183ACC">
        <w:rPr>
          <w:sz w:val="24"/>
          <w:szCs w:val="24"/>
        </w:rPr>
        <w:t xml:space="preserve">. Five patients </w:t>
      </w:r>
      <w:r>
        <w:rPr>
          <w:sz w:val="24"/>
          <w:szCs w:val="24"/>
        </w:rPr>
        <w:t xml:space="preserve">(50%) </w:t>
      </w:r>
      <w:r w:rsidRPr="00183ACC">
        <w:rPr>
          <w:sz w:val="24"/>
          <w:szCs w:val="24"/>
        </w:rPr>
        <w:t>were diagnosed with asthma, one as having COPD with rhinitis and nasal polyps, one with glossitis, one with asbestosis and hypertension, and one with ACOS [As</w:t>
      </w:r>
      <w:r>
        <w:rPr>
          <w:sz w:val="24"/>
          <w:szCs w:val="24"/>
        </w:rPr>
        <w:t>thma and COPD overlap syndrome] and</w:t>
      </w:r>
      <w:r w:rsidRPr="00183ACC">
        <w:rPr>
          <w:sz w:val="24"/>
          <w:szCs w:val="24"/>
        </w:rPr>
        <w:t xml:space="preserve"> rhinitis. All patients except o</w:t>
      </w:r>
      <w:r>
        <w:rPr>
          <w:sz w:val="24"/>
          <w:szCs w:val="24"/>
        </w:rPr>
        <w:t xml:space="preserve">ne had one or more co-morbidity (90%) </w:t>
      </w:r>
      <w:r w:rsidRPr="0022794A">
        <w:rPr>
          <w:sz w:val="24"/>
          <w:szCs w:val="24"/>
        </w:rPr>
        <w:t xml:space="preserve">[See table 9 and also </w:t>
      </w:r>
      <w:r w:rsidR="001E6FF9">
        <w:rPr>
          <w:sz w:val="24"/>
          <w:szCs w:val="24"/>
        </w:rPr>
        <w:t xml:space="preserve">Appendix 3 for </w:t>
      </w:r>
      <w:r w:rsidRPr="0022794A">
        <w:rPr>
          <w:sz w:val="24"/>
          <w:szCs w:val="24"/>
        </w:rPr>
        <w:t>detailed information]</w:t>
      </w:r>
    </w:p>
    <w:p w14:paraId="3B0082C4" w14:textId="77777777" w:rsidR="0089325F" w:rsidRPr="0022794A" w:rsidRDefault="0089325F" w:rsidP="0089325F">
      <w:pPr>
        <w:spacing w:after="0" w:line="240" w:lineRule="auto"/>
        <w:rPr>
          <w:sz w:val="24"/>
          <w:szCs w:val="24"/>
        </w:rPr>
      </w:pPr>
    </w:p>
    <w:p w14:paraId="1DA570D6" w14:textId="77777777" w:rsidR="0089325F" w:rsidRPr="0022794A" w:rsidRDefault="0089325F" w:rsidP="0089325F">
      <w:pPr>
        <w:spacing w:after="0" w:line="240" w:lineRule="auto"/>
        <w:rPr>
          <w:i/>
          <w:sz w:val="24"/>
          <w:szCs w:val="24"/>
        </w:rPr>
      </w:pPr>
      <w:r w:rsidRPr="00183ACC">
        <w:rPr>
          <w:b/>
          <w:sz w:val="24"/>
          <w:szCs w:val="24"/>
        </w:rPr>
        <w:t xml:space="preserve">GP practice 2 </w:t>
      </w:r>
    </w:p>
    <w:p w14:paraId="6EE67271" w14:textId="0F475743" w:rsidR="0089325F" w:rsidRPr="0022794A" w:rsidRDefault="0089325F" w:rsidP="0089325F">
      <w:pPr>
        <w:spacing w:after="0" w:line="240" w:lineRule="auto"/>
        <w:rPr>
          <w:i/>
          <w:sz w:val="24"/>
          <w:szCs w:val="24"/>
        </w:rPr>
      </w:pPr>
      <w:r>
        <w:rPr>
          <w:sz w:val="24"/>
          <w:szCs w:val="24"/>
          <w:lang w:val="en-US"/>
        </w:rPr>
        <w:t xml:space="preserve">All 9 patients in GP practice 2 were given a respiratory diagnosis (100%). </w:t>
      </w:r>
      <w:r>
        <w:rPr>
          <w:sz w:val="24"/>
          <w:szCs w:val="24"/>
        </w:rPr>
        <w:t xml:space="preserve">Seven patients received more than one respiratory diagnosis (70%). </w:t>
      </w:r>
      <w:r w:rsidRPr="00D65B48">
        <w:rPr>
          <w:sz w:val="24"/>
          <w:szCs w:val="24"/>
        </w:rPr>
        <w:t>In addition, 2 patients (2</w:t>
      </w:r>
      <w:r>
        <w:rPr>
          <w:sz w:val="24"/>
          <w:szCs w:val="24"/>
        </w:rPr>
        <w:t>0%</w:t>
      </w:r>
      <w:r w:rsidRPr="00D65B48">
        <w:rPr>
          <w:sz w:val="24"/>
          <w:szCs w:val="24"/>
        </w:rPr>
        <w:t xml:space="preserve">) were also diagnosed with </w:t>
      </w:r>
      <w:r>
        <w:rPr>
          <w:sz w:val="24"/>
          <w:szCs w:val="24"/>
        </w:rPr>
        <w:t>gastro-oesophageal reflux disease</w:t>
      </w:r>
      <w:r w:rsidRPr="00D65B48" w:rsidDel="00F64022">
        <w:rPr>
          <w:sz w:val="24"/>
          <w:szCs w:val="24"/>
        </w:rPr>
        <w:t xml:space="preserve"> </w:t>
      </w:r>
      <w:r w:rsidRPr="00D65B48">
        <w:rPr>
          <w:sz w:val="24"/>
          <w:szCs w:val="24"/>
        </w:rPr>
        <w:t xml:space="preserve">and </w:t>
      </w:r>
      <w:r>
        <w:rPr>
          <w:sz w:val="24"/>
          <w:szCs w:val="24"/>
        </w:rPr>
        <w:t>2</w:t>
      </w:r>
      <w:r w:rsidRPr="00D65B48">
        <w:rPr>
          <w:sz w:val="24"/>
          <w:szCs w:val="24"/>
        </w:rPr>
        <w:t xml:space="preserve"> patient</w:t>
      </w:r>
      <w:r>
        <w:rPr>
          <w:sz w:val="24"/>
          <w:szCs w:val="24"/>
        </w:rPr>
        <w:t>s</w:t>
      </w:r>
      <w:r w:rsidRPr="00D65B48">
        <w:rPr>
          <w:sz w:val="24"/>
          <w:szCs w:val="24"/>
        </w:rPr>
        <w:t xml:space="preserve"> (</w:t>
      </w:r>
      <w:r>
        <w:rPr>
          <w:sz w:val="24"/>
          <w:szCs w:val="24"/>
        </w:rPr>
        <w:t>20</w:t>
      </w:r>
      <w:r w:rsidRPr="00D65B48">
        <w:rPr>
          <w:sz w:val="24"/>
          <w:szCs w:val="24"/>
        </w:rPr>
        <w:t>%) with hypertension</w:t>
      </w:r>
      <w:r>
        <w:rPr>
          <w:sz w:val="24"/>
          <w:szCs w:val="24"/>
        </w:rPr>
        <w:t>. S</w:t>
      </w:r>
      <w:r>
        <w:rPr>
          <w:sz w:val="24"/>
          <w:szCs w:val="24"/>
          <w:lang w:val="en-US"/>
        </w:rPr>
        <w:t xml:space="preserve">ix patients were diagnosed with asthma (66.6%), one with asbestosis, and one with rhinitis. Two asthma patients were also given a cardio-vascular diagnosis of hypertension. Four patients were diagnosed with rhinitis and one with hyperventilation. Two patients were also diagnosed with gastro-esophageal reflux disease [GORD]. Seven patients had one or more co-morbidity (77.7%). </w:t>
      </w:r>
      <w:r w:rsidRPr="0022794A">
        <w:rPr>
          <w:sz w:val="24"/>
          <w:szCs w:val="24"/>
        </w:rPr>
        <w:t xml:space="preserve">[See table 9 and also </w:t>
      </w:r>
      <w:r w:rsidR="001E6FF9">
        <w:rPr>
          <w:sz w:val="24"/>
          <w:szCs w:val="24"/>
        </w:rPr>
        <w:t xml:space="preserve">Appendix 4 for </w:t>
      </w:r>
      <w:r w:rsidRPr="0022794A">
        <w:rPr>
          <w:sz w:val="24"/>
          <w:szCs w:val="24"/>
        </w:rPr>
        <w:t>detailed information]</w:t>
      </w:r>
    </w:p>
    <w:p w14:paraId="19C15BCE" w14:textId="77777777" w:rsidR="0089325F" w:rsidRDefault="0089325F" w:rsidP="0089325F">
      <w:pPr>
        <w:spacing w:after="0" w:line="240" w:lineRule="auto"/>
        <w:rPr>
          <w:sz w:val="24"/>
          <w:szCs w:val="24"/>
          <w:lang w:val="en-US"/>
        </w:rPr>
      </w:pPr>
    </w:p>
    <w:p w14:paraId="29EB9FF7" w14:textId="77777777" w:rsidR="0089325F" w:rsidRPr="00DC7BBD" w:rsidRDefault="0089325F" w:rsidP="0089325F">
      <w:pPr>
        <w:spacing w:after="0" w:line="240" w:lineRule="auto"/>
        <w:rPr>
          <w:sz w:val="24"/>
          <w:szCs w:val="24"/>
        </w:rPr>
      </w:pPr>
      <w:r w:rsidRPr="00183ACC">
        <w:rPr>
          <w:b/>
          <w:sz w:val="24"/>
          <w:szCs w:val="24"/>
          <w:lang w:val="en-US"/>
        </w:rPr>
        <w:t>GP practice 3</w:t>
      </w:r>
      <w:r>
        <w:rPr>
          <w:b/>
          <w:sz w:val="24"/>
          <w:szCs w:val="24"/>
          <w:lang w:val="en-US"/>
        </w:rPr>
        <w:t xml:space="preserve"> </w:t>
      </w:r>
    </w:p>
    <w:p w14:paraId="4F648E10" w14:textId="3D25923D" w:rsidR="0089325F" w:rsidRDefault="0089325F" w:rsidP="0089325F">
      <w:pPr>
        <w:spacing w:after="0" w:line="240" w:lineRule="auto"/>
        <w:rPr>
          <w:sz w:val="24"/>
          <w:szCs w:val="24"/>
        </w:rPr>
      </w:pPr>
      <w:r>
        <w:rPr>
          <w:bCs/>
          <w:iCs/>
          <w:sz w:val="24"/>
          <w:szCs w:val="24"/>
        </w:rPr>
        <w:t xml:space="preserve">All 23 patients in GP practice 3 were given a respiratory diagnosis (100%). </w:t>
      </w:r>
      <w:r>
        <w:rPr>
          <w:sz w:val="24"/>
          <w:szCs w:val="24"/>
        </w:rPr>
        <w:t>Thirteen patients received more than one respiratory diagnosis (56.5%)</w:t>
      </w:r>
      <w:r>
        <w:rPr>
          <w:bCs/>
          <w:iCs/>
          <w:sz w:val="24"/>
          <w:szCs w:val="24"/>
        </w:rPr>
        <w:t xml:space="preserve">. One/nine patient/s (4.3%/39.1%) was/were also diagnosed with hypertension and one with </w:t>
      </w:r>
      <w:r>
        <w:rPr>
          <w:sz w:val="24"/>
          <w:szCs w:val="24"/>
        </w:rPr>
        <w:t xml:space="preserve">gastro-oesophageal reflux disease (4.3%). </w:t>
      </w:r>
      <w:r>
        <w:rPr>
          <w:bCs/>
          <w:iCs/>
          <w:sz w:val="24"/>
          <w:szCs w:val="24"/>
        </w:rPr>
        <w:t>A total of 14 patients (60.8%) were diagnosed with asthma, 8 patients with sino-nasal conditions [rhinitis and/or post/nasal drip], 1 patient with occupational asthma,</w:t>
      </w:r>
      <w:r w:rsidRPr="001E1CCF">
        <w:rPr>
          <w:bCs/>
          <w:iCs/>
          <w:sz w:val="24"/>
          <w:szCs w:val="24"/>
        </w:rPr>
        <w:t xml:space="preserve"> 4 patients with </w:t>
      </w:r>
      <w:r w:rsidRPr="00A81C99">
        <w:rPr>
          <w:bCs/>
          <w:iCs/>
          <w:sz w:val="24"/>
          <w:szCs w:val="24"/>
        </w:rPr>
        <w:t>dysfunctional breathing</w:t>
      </w:r>
      <w:r>
        <w:rPr>
          <w:bCs/>
          <w:iCs/>
          <w:sz w:val="24"/>
          <w:szCs w:val="24"/>
        </w:rPr>
        <w:t>, 3 patients with</w:t>
      </w:r>
      <w:r w:rsidRPr="00A81C99">
        <w:rPr>
          <w:bCs/>
          <w:iCs/>
          <w:sz w:val="24"/>
          <w:szCs w:val="24"/>
        </w:rPr>
        <w:t xml:space="preserve"> </w:t>
      </w:r>
      <w:r w:rsidRPr="001E1CCF">
        <w:rPr>
          <w:bCs/>
          <w:iCs/>
          <w:sz w:val="24"/>
          <w:szCs w:val="24"/>
        </w:rPr>
        <w:t>COPD,</w:t>
      </w:r>
      <w:r w:rsidRPr="00081D02">
        <w:rPr>
          <w:bCs/>
          <w:iCs/>
          <w:sz w:val="24"/>
          <w:szCs w:val="24"/>
        </w:rPr>
        <w:t xml:space="preserve"> 2 patients with vocal cord dysfunction, </w:t>
      </w:r>
      <w:r>
        <w:rPr>
          <w:bCs/>
          <w:iCs/>
          <w:sz w:val="24"/>
          <w:szCs w:val="24"/>
        </w:rPr>
        <w:t xml:space="preserve">2 patients with pneumonia, and one patient with </w:t>
      </w:r>
      <w:r w:rsidRPr="001E1CCF">
        <w:rPr>
          <w:bCs/>
          <w:iCs/>
          <w:sz w:val="24"/>
          <w:szCs w:val="24"/>
        </w:rPr>
        <w:t>hypertension</w:t>
      </w:r>
      <w:r w:rsidRPr="00081D02">
        <w:rPr>
          <w:bCs/>
          <w:iCs/>
          <w:sz w:val="24"/>
          <w:szCs w:val="24"/>
        </w:rPr>
        <w:t>. Only 5 patients had co-morbidities</w:t>
      </w:r>
      <w:r>
        <w:rPr>
          <w:bCs/>
          <w:iCs/>
          <w:sz w:val="24"/>
          <w:szCs w:val="24"/>
        </w:rPr>
        <w:t xml:space="preserve"> (21.7%)</w:t>
      </w:r>
      <w:r>
        <w:rPr>
          <w:sz w:val="24"/>
          <w:szCs w:val="24"/>
        </w:rPr>
        <w:t xml:space="preserve">. </w:t>
      </w:r>
      <w:r w:rsidRPr="0022794A">
        <w:rPr>
          <w:sz w:val="24"/>
          <w:szCs w:val="24"/>
        </w:rPr>
        <w:t>[See table 9 and also Appendix 5 for detailed information]</w:t>
      </w:r>
    </w:p>
    <w:p w14:paraId="5FAAD2A7" w14:textId="77777777" w:rsidR="0089325F" w:rsidRDefault="0089325F" w:rsidP="0089325F">
      <w:pPr>
        <w:spacing w:after="0" w:line="240" w:lineRule="auto"/>
        <w:rPr>
          <w:sz w:val="24"/>
          <w:szCs w:val="24"/>
        </w:rPr>
      </w:pPr>
    </w:p>
    <w:p w14:paraId="37603E84" w14:textId="77777777" w:rsidR="0089325F" w:rsidRPr="003A1F38" w:rsidRDefault="0089325F" w:rsidP="0089325F">
      <w:pPr>
        <w:spacing w:after="0" w:line="240" w:lineRule="auto"/>
        <w:rPr>
          <w:sz w:val="24"/>
          <w:szCs w:val="24"/>
        </w:rPr>
      </w:pPr>
      <w:r>
        <w:rPr>
          <w:sz w:val="24"/>
          <w:szCs w:val="24"/>
        </w:rPr>
        <w:t>In total 41 out of 42 patients received a confirmed respiratory diagnosis (97.6%). Twenty-two patients out of 42 received more than one respiratory diagnosis (52.3%). Four patients (9.5%) were additionally diagnosed with hypertension and 3 with gastro-oesophageal reflux disease (7.1%).</w:t>
      </w:r>
    </w:p>
    <w:p w14:paraId="5351661C" w14:textId="0AB698D3" w:rsidR="0089325F" w:rsidRDefault="0089325F" w:rsidP="003374CB">
      <w:pPr>
        <w:spacing w:after="0" w:line="240" w:lineRule="auto"/>
        <w:rPr>
          <w:sz w:val="24"/>
          <w:szCs w:val="24"/>
          <w:lang w:val="en-US"/>
        </w:rPr>
      </w:pPr>
    </w:p>
    <w:p w14:paraId="4EA350F2" w14:textId="77777777" w:rsidR="001E6FF9" w:rsidRDefault="001E6FF9" w:rsidP="00DC7BBD">
      <w:pPr>
        <w:spacing w:after="0" w:line="240" w:lineRule="auto"/>
        <w:rPr>
          <w:b/>
          <w:bCs/>
          <w:sz w:val="24"/>
          <w:szCs w:val="24"/>
          <w:lang w:val="en-US"/>
        </w:rPr>
      </w:pPr>
    </w:p>
    <w:p w14:paraId="19A07CD5" w14:textId="77777777" w:rsidR="001E6FF9" w:rsidRDefault="001E6FF9" w:rsidP="00DC7BBD">
      <w:pPr>
        <w:spacing w:after="0" w:line="240" w:lineRule="auto"/>
        <w:rPr>
          <w:b/>
          <w:bCs/>
          <w:sz w:val="24"/>
          <w:szCs w:val="24"/>
          <w:lang w:val="en-US"/>
        </w:rPr>
      </w:pPr>
    </w:p>
    <w:p w14:paraId="6C73A7AF" w14:textId="77777777" w:rsidR="001E6FF9" w:rsidRDefault="001E6FF9" w:rsidP="00DC7BBD">
      <w:pPr>
        <w:spacing w:after="0" w:line="240" w:lineRule="auto"/>
        <w:rPr>
          <w:b/>
          <w:bCs/>
          <w:sz w:val="24"/>
          <w:szCs w:val="24"/>
          <w:lang w:val="en-US"/>
        </w:rPr>
      </w:pPr>
    </w:p>
    <w:p w14:paraId="6C5A08ED" w14:textId="6C5DFB04" w:rsidR="00526092" w:rsidRPr="00B46B32" w:rsidRDefault="00526092" w:rsidP="00DC7BBD">
      <w:pPr>
        <w:spacing w:after="0" w:line="240" w:lineRule="auto"/>
        <w:rPr>
          <w:b/>
          <w:bCs/>
          <w:sz w:val="24"/>
          <w:szCs w:val="24"/>
          <w:lang w:val="en-US"/>
        </w:rPr>
      </w:pPr>
      <w:r w:rsidRPr="00B46B32">
        <w:rPr>
          <w:b/>
          <w:bCs/>
          <w:sz w:val="24"/>
          <w:szCs w:val="24"/>
          <w:lang w:val="en-US"/>
        </w:rPr>
        <w:lastRenderedPageBreak/>
        <w:t xml:space="preserve">Place of diagnosis and </w:t>
      </w:r>
      <w:r>
        <w:rPr>
          <w:b/>
          <w:bCs/>
          <w:sz w:val="24"/>
          <w:szCs w:val="24"/>
          <w:lang w:val="en-US"/>
        </w:rPr>
        <w:t xml:space="preserve">follow-up </w:t>
      </w:r>
      <w:r w:rsidRPr="00B46B32">
        <w:rPr>
          <w:b/>
          <w:bCs/>
          <w:sz w:val="24"/>
          <w:szCs w:val="24"/>
          <w:lang w:val="en-US"/>
        </w:rPr>
        <w:t xml:space="preserve">post HLCCs for all 3 GP practices </w:t>
      </w:r>
    </w:p>
    <w:p w14:paraId="5515549F" w14:textId="0C5D8C88" w:rsidR="00526092" w:rsidRDefault="00526092" w:rsidP="00DC7BBD">
      <w:pPr>
        <w:spacing w:after="0" w:line="240" w:lineRule="auto"/>
        <w:rPr>
          <w:bCs/>
          <w:sz w:val="24"/>
          <w:szCs w:val="24"/>
          <w:lang w:val="en-US"/>
        </w:rPr>
      </w:pPr>
      <w:r w:rsidRPr="001E1CCF">
        <w:rPr>
          <w:bCs/>
          <w:sz w:val="24"/>
          <w:szCs w:val="24"/>
          <w:lang w:val="en-US"/>
        </w:rPr>
        <w:t>Table 8</w:t>
      </w:r>
      <w:r w:rsidRPr="00183ACC">
        <w:rPr>
          <w:bCs/>
          <w:sz w:val="24"/>
          <w:szCs w:val="24"/>
          <w:lang w:val="en-US"/>
        </w:rPr>
        <w:t xml:space="preserve"> shows where patients were diagnosed and where they were referred to.</w:t>
      </w:r>
      <w:r w:rsidR="00DC7BBD">
        <w:rPr>
          <w:bCs/>
          <w:sz w:val="24"/>
          <w:szCs w:val="24"/>
          <w:lang w:val="en-US"/>
        </w:rPr>
        <w:t xml:space="preserve"> A total of 33 out of 42</w:t>
      </w:r>
      <w:r>
        <w:rPr>
          <w:bCs/>
          <w:sz w:val="24"/>
          <w:szCs w:val="24"/>
          <w:lang w:val="en-US"/>
        </w:rPr>
        <w:t xml:space="preserve"> (78.5%) were diagnosed in primary </w:t>
      </w:r>
      <w:r w:rsidR="00DC7BBD">
        <w:rPr>
          <w:bCs/>
          <w:sz w:val="24"/>
          <w:szCs w:val="24"/>
          <w:lang w:val="en-US"/>
        </w:rPr>
        <w:t>care/GP practice and 9 out of 42</w:t>
      </w:r>
      <w:r>
        <w:rPr>
          <w:bCs/>
          <w:sz w:val="24"/>
          <w:szCs w:val="24"/>
          <w:lang w:val="en-US"/>
        </w:rPr>
        <w:t xml:space="preserve"> in secondary care</w:t>
      </w:r>
      <w:r w:rsidR="00DC7BBD">
        <w:rPr>
          <w:bCs/>
          <w:sz w:val="24"/>
          <w:szCs w:val="24"/>
          <w:lang w:val="en-US"/>
        </w:rPr>
        <w:t>/hospital (21.4</w:t>
      </w:r>
      <w:r>
        <w:rPr>
          <w:bCs/>
          <w:sz w:val="24"/>
          <w:szCs w:val="24"/>
          <w:lang w:val="en-US"/>
        </w:rPr>
        <w:t>%).</w:t>
      </w:r>
    </w:p>
    <w:p w14:paraId="2793F173" w14:textId="77777777" w:rsidR="00DC7BBD" w:rsidRPr="00183ACC" w:rsidRDefault="00DC7BBD" w:rsidP="00DC7BBD">
      <w:pPr>
        <w:spacing w:after="0" w:line="240" w:lineRule="auto"/>
        <w:rPr>
          <w:bCs/>
          <w:sz w:val="24"/>
          <w:szCs w:val="24"/>
          <w:lang w:val="en-US"/>
        </w:rPr>
      </w:pPr>
    </w:p>
    <w:p w14:paraId="2E5C4096" w14:textId="7210CA5E" w:rsidR="00526092" w:rsidRDefault="006204F4" w:rsidP="00526092">
      <w:pPr>
        <w:rPr>
          <w:b/>
          <w:bCs/>
          <w:color w:val="FF0000"/>
          <w:sz w:val="24"/>
          <w:szCs w:val="24"/>
          <w:lang w:val="en-US"/>
        </w:rPr>
      </w:pPr>
      <w:r>
        <w:rPr>
          <w:b/>
          <w:bCs/>
          <w:i/>
          <w:iCs/>
          <w:sz w:val="24"/>
          <w:szCs w:val="24"/>
          <w:lang w:val="en-US"/>
        </w:rPr>
        <w:t>Table 9</w:t>
      </w:r>
      <w:r w:rsidR="00526092" w:rsidRPr="00C32B44">
        <w:rPr>
          <w:b/>
          <w:bCs/>
          <w:i/>
          <w:iCs/>
          <w:sz w:val="24"/>
          <w:szCs w:val="24"/>
          <w:lang w:val="en-US"/>
        </w:rPr>
        <w:t xml:space="preserve">: </w:t>
      </w:r>
      <w:r w:rsidR="00526092">
        <w:rPr>
          <w:b/>
          <w:bCs/>
          <w:i/>
          <w:iCs/>
          <w:sz w:val="24"/>
          <w:szCs w:val="24"/>
          <w:lang w:val="en-US"/>
        </w:rPr>
        <w:t>P</w:t>
      </w:r>
      <w:r w:rsidR="00526092" w:rsidRPr="00C32B44">
        <w:rPr>
          <w:b/>
          <w:bCs/>
          <w:i/>
          <w:iCs/>
          <w:sz w:val="24"/>
          <w:szCs w:val="24"/>
          <w:lang w:val="en-US"/>
        </w:rPr>
        <w:t>lace of diagnosis</w:t>
      </w:r>
      <w:r w:rsidR="00526092">
        <w:rPr>
          <w:b/>
          <w:bCs/>
          <w:i/>
          <w:iCs/>
          <w:sz w:val="24"/>
          <w:szCs w:val="24"/>
          <w:lang w:val="en-US"/>
        </w:rPr>
        <w:t xml:space="preserve"> and referral post HLCCs</w:t>
      </w:r>
      <w:r w:rsidR="00526092" w:rsidRPr="00C32B44">
        <w:rPr>
          <w:b/>
          <w:bCs/>
          <w:i/>
          <w:iCs/>
          <w:sz w:val="24"/>
          <w:szCs w:val="24"/>
          <w:lang w:val="en-US"/>
        </w:rPr>
        <w:t xml:space="preserve"> for</w:t>
      </w:r>
      <w:r w:rsidR="00526092">
        <w:rPr>
          <w:b/>
          <w:bCs/>
          <w:i/>
          <w:iCs/>
          <w:sz w:val="24"/>
          <w:szCs w:val="24"/>
          <w:lang w:val="en-US"/>
        </w:rPr>
        <w:t xml:space="preserve"> all 3 GP Practices</w:t>
      </w:r>
    </w:p>
    <w:tbl>
      <w:tblPr>
        <w:tblStyle w:val="TableGrid"/>
        <w:tblW w:w="920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127"/>
        <w:gridCol w:w="1272"/>
        <w:gridCol w:w="1699"/>
        <w:gridCol w:w="1829"/>
        <w:gridCol w:w="2006"/>
        <w:gridCol w:w="1276"/>
      </w:tblGrid>
      <w:tr w:rsidR="00526092" w14:paraId="380C9353" w14:textId="77777777" w:rsidTr="00E25D60">
        <w:trPr>
          <w:jc w:val="center"/>
        </w:trPr>
        <w:tc>
          <w:tcPr>
            <w:tcW w:w="1127" w:type="dxa"/>
            <w:shd w:val="clear" w:color="auto" w:fill="EEECE1" w:themeFill="background2"/>
          </w:tcPr>
          <w:p w14:paraId="242698C1" w14:textId="77777777" w:rsidR="00526092" w:rsidRPr="00183ACC" w:rsidRDefault="00526092" w:rsidP="003A103C">
            <w:pPr>
              <w:rPr>
                <w:b/>
                <w:bCs/>
                <w:sz w:val="24"/>
                <w:szCs w:val="24"/>
                <w:lang w:val="en-US"/>
              </w:rPr>
            </w:pPr>
            <w:r w:rsidRPr="00183ACC">
              <w:rPr>
                <w:b/>
                <w:bCs/>
                <w:sz w:val="24"/>
                <w:szCs w:val="24"/>
                <w:lang w:val="en-US"/>
              </w:rPr>
              <w:t xml:space="preserve">GP practice </w:t>
            </w:r>
          </w:p>
        </w:tc>
        <w:tc>
          <w:tcPr>
            <w:tcW w:w="1272" w:type="dxa"/>
            <w:shd w:val="clear" w:color="auto" w:fill="EEECE1" w:themeFill="background2"/>
          </w:tcPr>
          <w:p w14:paraId="77BEEAEB" w14:textId="77777777" w:rsidR="00526092" w:rsidRPr="00183ACC" w:rsidRDefault="00526092" w:rsidP="003A103C">
            <w:pPr>
              <w:rPr>
                <w:b/>
                <w:bCs/>
                <w:sz w:val="24"/>
                <w:szCs w:val="24"/>
                <w:lang w:val="en-US"/>
              </w:rPr>
            </w:pPr>
            <w:r w:rsidRPr="00183ACC">
              <w:rPr>
                <w:b/>
                <w:bCs/>
                <w:sz w:val="24"/>
                <w:szCs w:val="24"/>
                <w:lang w:val="en-US"/>
              </w:rPr>
              <w:t xml:space="preserve">Primary Care/GP </w:t>
            </w:r>
          </w:p>
        </w:tc>
        <w:tc>
          <w:tcPr>
            <w:tcW w:w="1699" w:type="dxa"/>
            <w:shd w:val="clear" w:color="auto" w:fill="EEECE1" w:themeFill="background2"/>
          </w:tcPr>
          <w:p w14:paraId="72472C29" w14:textId="77777777" w:rsidR="00526092" w:rsidRPr="00183ACC" w:rsidRDefault="00526092" w:rsidP="003A103C">
            <w:pPr>
              <w:rPr>
                <w:b/>
                <w:bCs/>
                <w:sz w:val="24"/>
                <w:szCs w:val="24"/>
                <w:lang w:val="en-US"/>
              </w:rPr>
            </w:pPr>
            <w:r w:rsidRPr="00183ACC">
              <w:rPr>
                <w:b/>
                <w:bCs/>
                <w:sz w:val="24"/>
                <w:szCs w:val="24"/>
                <w:lang w:val="en-US"/>
              </w:rPr>
              <w:t xml:space="preserve">Secondary </w:t>
            </w:r>
          </w:p>
          <w:p w14:paraId="2F76053A" w14:textId="77777777" w:rsidR="00526092" w:rsidRPr="00183ACC" w:rsidRDefault="00526092" w:rsidP="003A103C">
            <w:pPr>
              <w:rPr>
                <w:b/>
                <w:bCs/>
                <w:sz w:val="24"/>
                <w:szCs w:val="24"/>
                <w:lang w:val="en-US"/>
              </w:rPr>
            </w:pPr>
            <w:r w:rsidRPr="00183ACC">
              <w:rPr>
                <w:b/>
                <w:bCs/>
                <w:sz w:val="24"/>
                <w:szCs w:val="24"/>
                <w:lang w:val="en-US"/>
              </w:rPr>
              <w:t>Care/hospital</w:t>
            </w:r>
          </w:p>
        </w:tc>
        <w:tc>
          <w:tcPr>
            <w:tcW w:w="1829" w:type="dxa"/>
            <w:shd w:val="clear" w:color="auto" w:fill="EEECE1" w:themeFill="background2"/>
          </w:tcPr>
          <w:p w14:paraId="5DB33DF0" w14:textId="77777777" w:rsidR="00526092" w:rsidRPr="00183ACC" w:rsidRDefault="00526092" w:rsidP="003A103C">
            <w:pPr>
              <w:rPr>
                <w:b/>
                <w:bCs/>
                <w:sz w:val="24"/>
                <w:szCs w:val="24"/>
                <w:lang w:val="en-US"/>
              </w:rPr>
            </w:pPr>
            <w:r w:rsidRPr="001E1CCF">
              <w:rPr>
                <w:b/>
                <w:bCs/>
                <w:sz w:val="24"/>
                <w:szCs w:val="24"/>
                <w:lang w:val="en-US"/>
              </w:rPr>
              <w:t>1 m</w:t>
            </w:r>
            <w:r w:rsidRPr="00183ACC">
              <w:rPr>
                <w:b/>
                <w:bCs/>
                <w:sz w:val="24"/>
                <w:szCs w:val="24"/>
                <w:lang w:val="en-US"/>
              </w:rPr>
              <w:t xml:space="preserve">th follow up </w:t>
            </w:r>
            <w:r>
              <w:rPr>
                <w:b/>
                <w:bCs/>
                <w:sz w:val="24"/>
                <w:szCs w:val="24"/>
                <w:lang w:val="en-US"/>
              </w:rPr>
              <w:t>with RQI Nurse</w:t>
            </w:r>
          </w:p>
        </w:tc>
        <w:tc>
          <w:tcPr>
            <w:tcW w:w="2006" w:type="dxa"/>
            <w:shd w:val="clear" w:color="auto" w:fill="EEECE1" w:themeFill="background2"/>
          </w:tcPr>
          <w:p w14:paraId="405BFF0C" w14:textId="77777777" w:rsidR="00526092" w:rsidRPr="00183ACC" w:rsidRDefault="00526092" w:rsidP="003A103C">
            <w:pPr>
              <w:rPr>
                <w:b/>
                <w:bCs/>
                <w:sz w:val="24"/>
                <w:szCs w:val="24"/>
                <w:lang w:val="en-US"/>
              </w:rPr>
            </w:pPr>
            <w:r>
              <w:rPr>
                <w:b/>
                <w:bCs/>
                <w:sz w:val="24"/>
                <w:szCs w:val="24"/>
                <w:lang w:val="en-US"/>
              </w:rPr>
              <w:t xml:space="preserve">1 mth follow up with </w:t>
            </w:r>
            <w:r w:rsidRPr="001E1CCF">
              <w:rPr>
                <w:b/>
                <w:bCs/>
                <w:sz w:val="24"/>
                <w:szCs w:val="24"/>
                <w:lang w:val="en-US"/>
              </w:rPr>
              <w:t>PN practice</w:t>
            </w:r>
          </w:p>
        </w:tc>
        <w:tc>
          <w:tcPr>
            <w:tcW w:w="1276" w:type="dxa"/>
            <w:shd w:val="clear" w:color="auto" w:fill="EEECE1" w:themeFill="background2"/>
          </w:tcPr>
          <w:p w14:paraId="2454478D" w14:textId="77777777" w:rsidR="00526092" w:rsidRDefault="00526092" w:rsidP="003A103C">
            <w:pPr>
              <w:rPr>
                <w:b/>
                <w:bCs/>
                <w:sz w:val="24"/>
                <w:szCs w:val="24"/>
                <w:lang w:val="en-US"/>
              </w:rPr>
            </w:pPr>
            <w:r w:rsidRPr="001E1CCF">
              <w:rPr>
                <w:b/>
                <w:bCs/>
                <w:sz w:val="24"/>
                <w:szCs w:val="24"/>
                <w:lang w:val="en-US"/>
              </w:rPr>
              <w:t>T</w:t>
            </w:r>
            <w:r w:rsidRPr="00183ACC">
              <w:rPr>
                <w:b/>
                <w:bCs/>
                <w:sz w:val="24"/>
                <w:szCs w:val="24"/>
                <w:lang w:val="en-US"/>
              </w:rPr>
              <w:t>reatment</w:t>
            </w:r>
          </w:p>
          <w:p w14:paraId="5049BE0B" w14:textId="77777777" w:rsidR="00526092" w:rsidRPr="00183ACC" w:rsidRDefault="00526092" w:rsidP="003A103C">
            <w:pPr>
              <w:rPr>
                <w:b/>
                <w:bCs/>
                <w:sz w:val="24"/>
                <w:szCs w:val="24"/>
                <w:lang w:val="en-US"/>
              </w:rPr>
            </w:pPr>
            <w:r>
              <w:rPr>
                <w:b/>
                <w:bCs/>
                <w:sz w:val="24"/>
                <w:szCs w:val="24"/>
                <w:lang w:val="en-US"/>
              </w:rPr>
              <w:t xml:space="preserve">changed </w:t>
            </w:r>
          </w:p>
        </w:tc>
      </w:tr>
      <w:tr w:rsidR="00526092" w14:paraId="4849C81E" w14:textId="77777777" w:rsidTr="00DC7BBD">
        <w:trPr>
          <w:jc w:val="center"/>
        </w:trPr>
        <w:tc>
          <w:tcPr>
            <w:tcW w:w="1127" w:type="dxa"/>
          </w:tcPr>
          <w:p w14:paraId="557C9D22" w14:textId="77777777" w:rsidR="00526092" w:rsidRPr="00183ACC" w:rsidRDefault="00526092" w:rsidP="003A103C">
            <w:pPr>
              <w:rPr>
                <w:b/>
                <w:bCs/>
                <w:sz w:val="24"/>
                <w:szCs w:val="24"/>
                <w:lang w:val="en-US"/>
              </w:rPr>
            </w:pPr>
            <w:r w:rsidRPr="00183ACC">
              <w:rPr>
                <w:b/>
                <w:bCs/>
                <w:sz w:val="24"/>
                <w:szCs w:val="24"/>
                <w:lang w:val="en-US"/>
              </w:rPr>
              <w:t>1 (n=10)</w:t>
            </w:r>
          </w:p>
        </w:tc>
        <w:tc>
          <w:tcPr>
            <w:tcW w:w="1272" w:type="dxa"/>
          </w:tcPr>
          <w:p w14:paraId="28A51438" w14:textId="77777777" w:rsidR="00526092" w:rsidRPr="00183ACC" w:rsidRDefault="00526092" w:rsidP="003A103C">
            <w:pPr>
              <w:rPr>
                <w:bCs/>
                <w:sz w:val="24"/>
                <w:szCs w:val="24"/>
                <w:lang w:val="en-US"/>
              </w:rPr>
            </w:pPr>
            <w:r>
              <w:rPr>
                <w:bCs/>
                <w:sz w:val="24"/>
                <w:szCs w:val="24"/>
                <w:lang w:val="en-US"/>
              </w:rPr>
              <w:t>n=</w:t>
            </w:r>
            <w:r w:rsidRPr="00183ACC">
              <w:rPr>
                <w:bCs/>
                <w:sz w:val="24"/>
                <w:szCs w:val="24"/>
                <w:lang w:val="en-US"/>
              </w:rPr>
              <w:t>8</w:t>
            </w:r>
          </w:p>
        </w:tc>
        <w:tc>
          <w:tcPr>
            <w:tcW w:w="1699" w:type="dxa"/>
          </w:tcPr>
          <w:p w14:paraId="60056D47" w14:textId="77777777" w:rsidR="00526092" w:rsidRPr="00183ACC" w:rsidRDefault="00526092" w:rsidP="003A103C">
            <w:pPr>
              <w:rPr>
                <w:bCs/>
                <w:sz w:val="24"/>
                <w:szCs w:val="24"/>
                <w:lang w:val="en-US"/>
              </w:rPr>
            </w:pPr>
            <w:r>
              <w:rPr>
                <w:bCs/>
                <w:sz w:val="24"/>
                <w:szCs w:val="24"/>
                <w:lang w:val="en-US"/>
              </w:rPr>
              <w:t>n=</w:t>
            </w:r>
            <w:r w:rsidRPr="00183ACC">
              <w:rPr>
                <w:bCs/>
                <w:sz w:val="24"/>
                <w:szCs w:val="24"/>
                <w:lang w:val="en-US"/>
              </w:rPr>
              <w:t>2</w:t>
            </w:r>
          </w:p>
        </w:tc>
        <w:tc>
          <w:tcPr>
            <w:tcW w:w="1829" w:type="dxa"/>
          </w:tcPr>
          <w:p w14:paraId="4B3E1AD4" w14:textId="77777777" w:rsidR="00526092" w:rsidRPr="00183ACC" w:rsidRDefault="00526092" w:rsidP="003A103C">
            <w:pPr>
              <w:rPr>
                <w:bCs/>
                <w:sz w:val="24"/>
                <w:szCs w:val="24"/>
                <w:lang w:val="en-US"/>
              </w:rPr>
            </w:pPr>
            <w:r>
              <w:rPr>
                <w:bCs/>
                <w:sz w:val="24"/>
                <w:szCs w:val="24"/>
                <w:lang w:val="en-US"/>
              </w:rPr>
              <w:t>n=</w:t>
            </w:r>
            <w:r w:rsidRPr="00183ACC">
              <w:rPr>
                <w:bCs/>
                <w:sz w:val="24"/>
                <w:szCs w:val="24"/>
                <w:lang w:val="en-US"/>
              </w:rPr>
              <w:t>6*</w:t>
            </w:r>
          </w:p>
        </w:tc>
        <w:tc>
          <w:tcPr>
            <w:tcW w:w="2006" w:type="dxa"/>
          </w:tcPr>
          <w:p w14:paraId="28980F48" w14:textId="77777777" w:rsidR="00526092" w:rsidRPr="00183ACC" w:rsidRDefault="00526092" w:rsidP="003A103C">
            <w:pPr>
              <w:rPr>
                <w:bCs/>
                <w:sz w:val="24"/>
                <w:szCs w:val="24"/>
                <w:lang w:val="en-US"/>
              </w:rPr>
            </w:pPr>
            <w:r>
              <w:rPr>
                <w:bCs/>
                <w:sz w:val="24"/>
                <w:szCs w:val="24"/>
                <w:lang w:val="en-US"/>
              </w:rPr>
              <w:t>n=</w:t>
            </w:r>
            <w:r w:rsidRPr="00183ACC">
              <w:rPr>
                <w:bCs/>
                <w:sz w:val="24"/>
                <w:szCs w:val="24"/>
                <w:lang w:val="en-US"/>
              </w:rPr>
              <w:t>2</w:t>
            </w:r>
          </w:p>
        </w:tc>
        <w:tc>
          <w:tcPr>
            <w:tcW w:w="1276" w:type="dxa"/>
          </w:tcPr>
          <w:p w14:paraId="6C8F15F2" w14:textId="77777777" w:rsidR="00526092" w:rsidRPr="00183ACC" w:rsidRDefault="00526092" w:rsidP="003A103C">
            <w:pPr>
              <w:rPr>
                <w:bCs/>
                <w:sz w:val="24"/>
                <w:szCs w:val="24"/>
                <w:lang w:val="en-US"/>
              </w:rPr>
            </w:pPr>
            <w:r>
              <w:rPr>
                <w:bCs/>
                <w:sz w:val="24"/>
                <w:szCs w:val="24"/>
                <w:lang w:val="en-US"/>
              </w:rPr>
              <w:t>n=</w:t>
            </w:r>
            <w:r w:rsidRPr="00183ACC">
              <w:rPr>
                <w:bCs/>
                <w:sz w:val="24"/>
                <w:szCs w:val="24"/>
                <w:lang w:val="en-US"/>
              </w:rPr>
              <w:t>6*</w:t>
            </w:r>
          </w:p>
        </w:tc>
      </w:tr>
      <w:tr w:rsidR="00526092" w14:paraId="7D4E21E6" w14:textId="77777777" w:rsidTr="00DC7BBD">
        <w:trPr>
          <w:jc w:val="center"/>
        </w:trPr>
        <w:tc>
          <w:tcPr>
            <w:tcW w:w="1127" w:type="dxa"/>
          </w:tcPr>
          <w:p w14:paraId="518F139E" w14:textId="77777777" w:rsidR="00526092" w:rsidRPr="00183ACC" w:rsidRDefault="00526092" w:rsidP="003A103C">
            <w:pPr>
              <w:rPr>
                <w:b/>
                <w:bCs/>
                <w:sz w:val="24"/>
                <w:szCs w:val="24"/>
                <w:lang w:val="en-US"/>
              </w:rPr>
            </w:pPr>
            <w:r w:rsidRPr="00183ACC">
              <w:rPr>
                <w:b/>
                <w:bCs/>
                <w:sz w:val="24"/>
                <w:szCs w:val="24"/>
                <w:lang w:val="en-US"/>
              </w:rPr>
              <w:t>2 (n=9)</w:t>
            </w:r>
          </w:p>
        </w:tc>
        <w:tc>
          <w:tcPr>
            <w:tcW w:w="1272" w:type="dxa"/>
          </w:tcPr>
          <w:p w14:paraId="78F083BD" w14:textId="77777777" w:rsidR="00526092" w:rsidRPr="00183ACC" w:rsidRDefault="00526092" w:rsidP="003A103C">
            <w:pPr>
              <w:rPr>
                <w:bCs/>
                <w:sz w:val="24"/>
                <w:szCs w:val="24"/>
                <w:lang w:val="en-US"/>
              </w:rPr>
            </w:pPr>
            <w:r>
              <w:rPr>
                <w:bCs/>
                <w:sz w:val="24"/>
                <w:szCs w:val="24"/>
                <w:lang w:val="en-US"/>
              </w:rPr>
              <w:t>n=</w:t>
            </w:r>
            <w:r w:rsidRPr="00183ACC">
              <w:rPr>
                <w:bCs/>
                <w:sz w:val="24"/>
                <w:szCs w:val="24"/>
                <w:lang w:val="en-US"/>
              </w:rPr>
              <w:t>7</w:t>
            </w:r>
          </w:p>
        </w:tc>
        <w:tc>
          <w:tcPr>
            <w:tcW w:w="1699" w:type="dxa"/>
          </w:tcPr>
          <w:p w14:paraId="3DFAE6B7" w14:textId="77777777" w:rsidR="00526092" w:rsidRPr="00183ACC" w:rsidRDefault="00526092" w:rsidP="003A103C">
            <w:pPr>
              <w:rPr>
                <w:bCs/>
                <w:sz w:val="24"/>
                <w:szCs w:val="24"/>
                <w:lang w:val="en-US"/>
              </w:rPr>
            </w:pPr>
            <w:r>
              <w:rPr>
                <w:bCs/>
                <w:sz w:val="24"/>
                <w:szCs w:val="24"/>
                <w:lang w:val="en-US"/>
              </w:rPr>
              <w:t>n=</w:t>
            </w:r>
            <w:r w:rsidRPr="00183ACC">
              <w:rPr>
                <w:bCs/>
                <w:sz w:val="24"/>
                <w:szCs w:val="24"/>
                <w:lang w:val="en-US"/>
              </w:rPr>
              <w:t>2</w:t>
            </w:r>
          </w:p>
        </w:tc>
        <w:tc>
          <w:tcPr>
            <w:tcW w:w="1829" w:type="dxa"/>
          </w:tcPr>
          <w:p w14:paraId="5D71DA76" w14:textId="77777777" w:rsidR="00526092" w:rsidRPr="00183ACC" w:rsidRDefault="00526092" w:rsidP="003A103C">
            <w:pPr>
              <w:rPr>
                <w:bCs/>
                <w:sz w:val="24"/>
                <w:szCs w:val="24"/>
                <w:lang w:val="en-US"/>
              </w:rPr>
            </w:pPr>
            <w:r>
              <w:rPr>
                <w:bCs/>
                <w:sz w:val="24"/>
                <w:szCs w:val="24"/>
                <w:lang w:val="en-US"/>
              </w:rPr>
              <w:t>n=</w:t>
            </w:r>
            <w:r w:rsidRPr="001E1CCF">
              <w:rPr>
                <w:bCs/>
                <w:sz w:val="24"/>
                <w:szCs w:val="24"/>
                <w:lang w:val="en-US"/>
              </w:rPr>
              <w:t>7</w:t>
            </w:r>
          </w:p>
        </w:tc>
        <w:tc>
          <w:tcPr>
            <w:tcW w:w="2006" w:type="dxa"/>
          </w:tcPr>
          <w:p w14:paraId="73D6D4DA" w14:textId="77777777" w:rsidR="00526092" w:rsidRPr="00183ACC" w:rsidRDefault="00526092" w:rsidP="003A103C">
            <w:pPr>
              <w:rPr>
                <w:bCs/>
                <w:sz w:val="24"/>
                <w:szCs w:val="24"/>
                <w:lang w:val="en-US"/>
              </w:rPr>
            </w:pPr>
            <w:r>
              <w:rPr>
                <w:bCs/>
                <w:sz w:val="24"/>
                <w:szCs w:val="24"/>
                <w:lang w:val="en-US"/>
              </w:rPr>
              <w:t>n=</w:t>
            </w:r>
            <w:r w:rsidRPr="001E1CCF">
              <w:rPr>
                <w:bCs/>
                <w:sz w:val="24"/>
                <w:szCs w:val="24"/>
                <w:lang w:val="en-US"/>
              </w:rPr>
              <w:t>0</w:t>
            </w:r>
          </w:p>
        </w:tc>
        <w:tc>
          <w:tcPr>
            <w:tcW w:w="1276" w:type="dxa"/>
          </w:tcPr>
          <w:p w14:paraId="13B0B64B" w14:textId="77777777" w:rsidR="00526092" w:rsidRPr="00183ACC" w:rsidRDefault="00526092" w:rsidP="003A103C">
            <w:pPr>
              <w:rPr>
                <w:bCs/>
                <w:sz w:val="24"/>
                <w:szCs w:val="24"/>
                <w:lang w:val="en-US"/>
              </w:rPr>
            </w:pPr>
            <w:r>
              <w:rPr>
                <w:bCs/>
                <w:sz w:val="24"/>
                <w:szCs w:val="24"/>
                <w:lang w:val="en-US"/>
              </w:rPr>
              <w:t>n=</w:t>
            </w:r>
            <w:r w:rsidRPr="00183ACC">
              <w:rPr>
                <w:bCs/>
                <w:sz w:val="24"/>
                <w:szCs w:val="24"/>
                <w:lang w:val="en-US"/>
              </w:rPr>
              <w:t>7</w:t>
            </w:r>
          </w:p>
        </w:tc>
      </w:tr>
      <w:tr w:rsidR="00526092" w14:paraId="55DBEBB5" w14:textId="77777777" w:rsidTr="00DC7BBD">
        <w:trPr>
          <w:jc w:val="center"/>
        </w:trPr>
        <w:tc>
          <w:tcPr>
            <w:tcW w:w="1127" w:type="dxa"/>
          </w:tcPr>
          <w:p w14:paraId="39777FC6" w14:textId="77777777" w:rsidR="00526092" w:rsidRPr="00183ACC" w:rsidRDefault="00526092" w:rsidP="003A103C">
            <w:pPr>
              <w:rPr>
                <w:b/>
                <w:bCs/>
                <w:sz w:val="24"/>
                <w:szCs w:val="24"/>
                <w:lang w:val="en-US"/>
              </w:rPr>
            </w:pPr>
            <w:r w:rsidRPr="00183ACC">
              <w:rPr>
                <w:b/>
                <w:bCs/>
                <w:sz w:val="24"/>
                <w:szCs w:val="24"/>
                <w:lang w:val="en-US"/>
              </w:rPr>
              <w:t>3 (n=23)</w:t>
            </w:r>
          </w:p>
        </w:tc>
        <w:tc>
          <w:tcPr>
            <w:tcW w:w="1272" w:type="dxa"/>
          </w:tcPr>
          <w:p w14:paraId="386D954A" w14:textId="77777777" w:rsidR="00526092" w:rsidRPr="00183ACC" w:rsidRDefault="00526092" w:rsidP="003A103C">
            <w:pPr>
              <w:rPr>
                <w:bCs/>
                <w:sz w:val="24"/>
                <w:szCs w:val="24"/>
                <w:lang w:val="en-US"/>
              </w:rPr>
            </w:pPr>
            <w:r>
              <w:rPr>
                <w:bCs/>
                <w:sz w:val="24"/>
                <w:szCs w:val="24"/>
                <w:lang w:val="en-US"/>
              </w:rPr>
              <w:t>n=</w:t>
            </w:r>
            <w:r w:rsidRPr="00183ACC">
              <w:rPr>
                <w:bCs/>
                <w:sz w:val="24"/>
                <w:szCs w:val="24"/>
                <w:lang w:val="en-US"/>
              </w:rPr>
              <w:t>18</w:t>
            </w:r>
          </w:p>
        </w:tc>
        <w:tc>
          <w:tcPr>
            <w:tcW w:w="1699" w:type="dxa"/>
          </w:tcPr>
          <w:p w14:paraId="5F0500DD" w14:textId="77777777" w:rsidR="00526092" w:rsidRPr="00183ACC" w:rsidRDefault="00526092" w:rsidP="003A103C">
            <w:pPr>
              <w:rPr>
                <w:bCs/>
                <w:sz w:val="24"/>
                <w:szCs w:val="24"/>
                <w:lang w:val="en-US"/>
              </w:rPr>
            </w:pPr>
            <w:r>
              <w:rPr>
                <w:bCs/>
                <w:sz w:val="24"/>
                <w:szCs w:val="24"/>
                <w:lang w:val="en-US"/>
              </w:rPr>
              <w:t>n=</w:t>
            </w:r>
            <w:r w:rsidRPr="001E1CCF">
              <w:rPr>
                <w:bCs/>
                <w:sz w:val="24"/>
                <w:szCs w:val="24"/>
                <w:lang w:val="en-US"/>
              </w:rPr>
              <w:t>7</w:t>
            </w:r>
          </w:p>
        </w:tc>
        <w:tc>
          <w:tcPr>
            <w:tcW w:w="1829" w:type="dxa"/>
          </w:tcPr>
          <w:p w14:paraId="5DFEF4FA" w14:textId="77777777" w:rsidR="00526092" w:rsidRPr="00183ACC" w:rsidRDefault="00526092" w:rsidP="003A103C">
            <w:pPr>
              <w:rPr>
                <w:bCs/>
                <w:sz w:val="24"/>
                <w:szCs w:val="24"/>
                <w:lang w:val="en-US"/>
              </w:rPr>
            </w:pPr>
            <w:r>
              <w:rPr>
                <w:bCs/>
                <w:sz w:val="24"/>
                <w:szCs w:val="24"/>
                <w:lang w:val="en-US"/>
              </w:rPr>
              <w:t>n=</w:t>
            </w:r>
            <w:r w:rsidRPr="00183ACC">
              <w:rPr>
                <w:bCs/>
                <w:sz w:val="24"/>
                <w:szCs w:val="24"/>
                <w:lang w:val="en-US"/>
              </w:rPr>
              <w:t>16**</w:t>
            </w:r>
          </w:p>
        </w:tc>
        <w:tc>
          <w:tcPr>
            <w:tcW w:w="2006" w:type="dxa"/>
          </w:tcPr>
          <w:p w14:paraId="1908FABB" w14:textId="77777777" w:rsidR="00526092" w:rsidRPr="00183ACC" w:rsidRDefault="00526092" w:rsidP="003A103C">
            <w:pPr>
              <w:rPr>
                <w:bCs/>
                <w:sz w:val="24"/>
                <w:szCs w:val="24"/>
                <w:lang w:val="en-US"/>
              </w:rPr>
            </w:pPr>
            <w:r>
              <w:rPr>
                <w:bCs/>
                <w:sz w:val="24"/>
                <w:szCs w:val="24"/>
                <w:lang w:val="en-US"/>
              </w:rPr>
              <w:t>n=</w:t>
            </w:r>
            <w:r w:rsidRPr="00183ACC">
              <w:rPr>
                <w:bCs/>
                <w:sz w:val="24"/>
                <w:szCs w:val="24"/>
                <w:lang w:val="en-US"/>
              </w:rPr>
              <w:t>1</w:t>
            </w:r>
          </w:p>
        </w:tc>
        <w:tc>
          <w:tcPr>
            <w:tcW w:w="1276" w:type="dxa"/>
          </w:tcPr>
          <w:p w14:paraId="08879E98" w14:textId="77777777" w:rsidR="00526092" w:rsidRPr="00183ACC" w:rsidRDefault="00526092" w:rsidP="003A103C">
            <w:pPr>
              <w:rPr>
                <w:bCs/>
                <w:sz w:val="24"/>
                <w:szCs w:val="24"/>
                <w:lang w:val="en-US"/>
              </w:rPr>
            </w:pPr>
            <w:r>
              <w:rPr>
                <w:bCs/>
                <w:sz w:val="24"/>
                <w:szCs w:val="24"/>
                <w:lang w:val="en-US"/>
              </w:rPr>
              <w:t>n=</w:t>
            </w:r>
            <w:r w:rsidRPr="00183ACC">
              <w:rPr>
                <w:bCs/>
                <w:sz w:val="24"/>
                <w:szCs w:val="24"/>
                <w:lang w:val="en-US"/>
              </w:rPr>
              <w:t>14**</w:t>
            </w:r>
          </w:p>
        </w:tc>
      </w:tr>
      <w:tr w:rsidR="00526092" w14:paraId="3450D5B4" w14:textId="77777777" w:rsidTr="00DC7BBD">
        <w:trPr>
          <w:jc w:val="center"/>
        </w:trPr>
        <w:tc>
          <w:tcPr>
            <w:tcW w:w="1127" w:type="dxa"/>
          </w:tcPr>
          <w:p w14:paraId="70EE6B53" w14:textId="77777777" w:rsidR="00526092" w:rsidRPr="00183ACC" w:rsidRDefault="00526092" w:rsidP="003A103C">
            <w:pPr>
              <w:rPr>
                <w:b/>
                <w:bCs/>
                <w:sz w:val="24"/>
                <w:szCs w:val="24"/>
                <w:lang w:val="en-US"/>
              </w:rPr>
            </w:pPr>
            <w:r w:rsidRPr="00183ACC">
              <w:rPr>
                <w:b/>
                <w:bCs/>
                <w:sz w:val="24"/>
                <w:szCs w:val="24"/>
                <w:lang w:val="en-US"/>
              </w:rPr>
              <w:t>Overall (n=42)</w:t>
            </w:r>
          </w:p>
        </w:tc>
        <w:tc>
          <w:tcPr>
            <w:tcW w:w="1272" w:type="dxa"/>
          </w:tcPr>
          <w:p w14:paraId="05983090" w14:textId="77777777" w:rsidR="00526092" w:rsidRPr="00183ACC" w:rsidRDefault="00526092" w:rsidP="003A103C">
            <w:pPr>
              <w:rPr>
                <w:b/>
                <w:bCs/>
                <w:sz w:val="24"/>
                <w:szCs w:val="24"/>
                <w:lang w:val="en-US"/>
              </w:rPr>
            </w:pPr>
            <w:r>
              <w:rPr>
                <w:b/>
                <w:bCs/>
                <w:sz w:val="24"/>
                <w:szCs w:val="24"/>
                <w:lang w:val="en-US"/>
              </w:rPr>
              <w:t>n=</w:t>
            </w:r>
            <w:r w:rsidRPr="00183ACC">
              <w:rPr>
                <w:b/>
                <w:bCs/>
                <w:sz w:val="24"/>
                <w:szCs w:val="24"/>
                <w:lang w:val="en-US"/>
              </w:rPr>
              <w:t>33</w:t>
            </w:r>
          </w:p>
        </w:tc>
        <w:tc>
          <w:tcPr>
            <w:tcW w:w="1699" w:type="dxa"/>
          </w:tcPr>
          <w:p w14:paraId="3A8BBCE2" w14:textId="77777777" w:rsidR="00526092" w:rsidRPr="00183ACC" w:rsidRDefault="00526092" w:rsidP="003A103C">
            <w:pPr>
              <w:rPr>
                <w:b/>
                <w:bCs/>
                <w:sz w:val="24"/>
                <w:szCs w:val="24"/>
                <w:lang w:val="en-US"/>
              </w:rPr>
            </w:pPr>
            <w:r>
              <w:rPr>
                <w:b/>
                <w:bCs/>
                <w:sz w:val="24"/>
                <w:szCs w:val="24"/>
                <w:lang w:val="en-US"/>
              </w:rPr>
              <w:t>n=</w:t>
            </w:r>
            <w:r w:rsidRPr="001E1CCF">
              <w:rPr>
                <w:b/>
                <w:bCs/>
                <w:sz w:val="24"/>
                <w:szCs w:val="24"/>
                <w:lang w:val="en-US"/>
              </w:rPr>
              <w:t>11</w:t>
            </w:r>
          </w:p>
        </w:tc>
        <w:tc>
          <w:tcPr>
            <w:tcW w:w="1829" w:type="dxa"/>
          </w:tcPr>
          <w:p w14:paraId="1DDA0943" w14:textId="77777777" w:rsidR="00526092" w:rsidRPr="00183ACC" w:rsidRDefault="00526092" w:rsidP="003A103C">
            <w:pPr>
              <w:rPr>
                <w:b/>
                <w:bCs/>
                <w:sz w:val="24"/>
                <w:szCs w:val="24"/>
                <w:lang w:val="en-US"/>
              </w:rPr>
            </w:pPr>
            <w:r>
              <w:rPr>
                <w:b/>
                <w:bCs/>
                <w:sz w:val="24"/>
                <w:szCs w:val="24"/>
                <w:lang w:val="en-US"/>
              </w:rPr>
              <w:t>n=</w:t>
            </w:r>
            <w:r w:rsidRPr="001E1CCF">
              <w:rPr>
                <w:b/>
                <w:bCs/>
                <w:sz w:val="24"/>
                <w:szCs w:val="24"/>
                <w:lang w:val="en-US"/>
              </w:rPr>
              <w:t>29</w:t>
            </w:r>
          </w:p>
        </w:tc>
        <w:tc>
          <w:tcPr>
            <w:tcW w:w="2006" w:type="dxa"/>
          </w:tcPr>
          <w:p w14:paraId="50A21D0A" w14:textId="77777777" w:rsidR="00526092" w:rsidRPr="00183ACC" w:rsidRDefault="00526092" w:rsidP="003A103C">
            <w:pPr>
              <w:rPr>
                <w:b/>
                <w:bCs/>
                <w:sz w:val="24"/>
                <w:szCs w:val="24"/>
                <w:lang w:val="en-US"/>
              </w:rPr>
            </w:pPr>
            <w:r>
              <w:rPr>
                <w:b/>
                <w:bCs/>
                <w:sz w:val="24"/>
                <w:szCs w:val="24"/>
                <w:lang w:val="en-US"/>
              </w:rPr>
              <w:t>n=</w:t>
            </w:r>
            <w:r w:rsidRPr="001E1CCF">
              <w:rPr>
                <w:b/>
                <w:bCs/>
                <w:sz w:val="24"/>
                <w:szCs w:val="24"/>
                <w:lang w:val="en-US"/>
              </w:rPr>
              <w:t>3</w:t>
            </w:r>
          </w:p>
        </w:tc>
        <w:tc>
          <w:tcPr>
            <w:tcW w:w="1276" w:type="dxa"/>
          </w:tcPr>
          <w:p w14:paraId="7640F055" w14:textId="77777777" w:rsidR="00526092" w:rsidRPr="00183ACC" w:rsidRDefault="00526092" w:rsidP="003A103C">
            <w:pPr>
              <w:rPr>
                <w:b/>
                <w:bCs/>
                <w:sz w:val="24"/>
                <w:szCs w:val="24"/>
                <w:lang w:val="en-US"/>
              </w:rPr>
            </w:pPr>
            <w:r>
              <w:rPr>
                <w:b/>
                <w:bCs/>
                <w:sz w:val="24"/>
                <w:szCs w:val="24"/>
                <w:lang w:val="en-US"/>
              </w:rPr>
              <w:t>m=</w:t>
            </w:r>
            <w:r w:rsidRPr="00183ACC">
              <w:rPr>
                <w:b/>
                <w:bCs/>
                <w:sz w:val="24"/>
                <w:szCs w:val="24"/>
                <w:lang w:val="en-US"/>
              </w:rPr>
              <w:t>27</w:t>
            </w:r>
          </w:p>
        </w:tc>
      </w:tr>
    </w:tbl>
    <w:p w14:paraId="1C2338BA" w14:textId="77777777" w:rsidR="00526092" w:rsidRDefault="00526092" w:rsidP="00526092">
      <w:pPr>
        <w:spacing w:after="0" w:line="240" w:lineRule="auto"/>
        <w:rPr>
          <w:b/>
          <w:bCs/>
          <w:sz w:val="24"/>
          <w:szCs w:val="24"/>
          <w:lang w:val="en-US"/>
        </w:rPr>
      </w:pPr>
    </w:p>
    <w:p w14:paraId="0E440559" w14:textId="77777777" w:rsidR="00526092" w:rsidRPr="00183ACC" w:rsidRDefault="00526092" w:rsidP="00526092">
      <w:pPr>
        <w:spacing w:after="0" w:line="240" w:lineRule="auto"/>
        <w:rPr>
          <w:bCs/>
          <w:szCs w:val="24"/>
          <w:lang w:val="en-US"/>
        </w:rPr>
      </w:pPr>
      <w:r w:rsidRPr="00183ACC">
        <w:rPr>
          <w:bCs/>
          <w:szCs w:val="24"/>
          <w:lang w:val="en-US"/>
        </w:rPr>
        <w:t xml:space="preserve">PN </w:t>
      </w:r>
      <w:r w:rsidRPr="001E1CCF">
        <w:rPr>
          <w:bCs/>
          <w:szCs w:val="24"/>
          <w:lang w:val="en-US"/>
        </w:rPr>
        <w:t>= Practice Nurse</w:t>
      </w:r>
    </w:p>
    <w:p w14:paraId="628DEFA3" w14:textId="77777777" w:rsidR="00526092" w:rsidRPr="00081D02" w:rsidRDefault="00526092" w:rsidP="00526092">
      <w:pPr>
        <w:spacing w:after="0" w:line="240" w:lineRule="auto"/>
        <w:rPr>
          <w:sz w:val="24"/>
          <w:szCs w:val="24"/>
          <w:lang w:val="en-US"/>
        </w:rPr>
      </w:pPr>
      <w:r w:rsidRPr="00183ACC">
        <w:rPr>
          <w:b/>
          <w:bCs/>
          <w:sz w:val="24"/>
          <w:szCs w:val="24"/>
          <w:lang w:val="en-US"/>
        </w:rPr>
        <w:t>*</w:t>
      </w:r>
      <w:r w:rsidRPr="00183ACC">
        <w:rPr>
          <w:bCs/>
          <w:sz w:val="24"/>
          <w:szCs w:val="24"/>
          <w:lang w:val="en-US"/>
        </w:rPr>
        <w:t xml:space="preserve">One patient was also referred to </w:t>
      </w:r>
      <w:r w:rsidRPr="001E1CCF">
        <w:rPr>
          <w:sz w:val="24"/>
          <w:szCs w:val="24"/>
          <w:lang w:val="en-US"/>
        </w:rPr>
        <w:t>ELLIPTA and Trooper studies</w:t>
      </w:r>
      <w:r w:rsidRPr="00081D02">
        <w:rPr>
          <w:sz w:val="24"/>
          <w:szCs w:val="24"/>
          <w:lang w:val="en-US"/>
        </w:rPr>
        <w:t xml:space="preserve"> </w:t>
      </w:r>
    </w:p>
    <w:p w14:paraId="7A2F24EA" w14:textId="77777777" w:rsidR="00526092" w:rsidRDefault="00526092" w:rsidP="00526092">
      <w:pPr>
        <w:spacing w:after="0" w:line="240" w:lineRule="auto"/>
        <w:rPr>
          <w:sz w:val="24"/>
          <w:szCs w:val="24"/>
          <w:lang w:val="en-US"/>
        </w:rPr>
      </w:pPr>
      <w:r w:rsidRPr="00081D02">
        <w:rPr>
          <w:sz w:val="24"/>
          <w:szCs w:val="24"/>
          <w:lang w:val="en-US"/>
        </w:rPr>
        <w:t xml:space="preserve">** Three </w:t>
      </w:r>
      <w:r w:rsidRPr="00183ACC">
        <w:rPr>
          <w:sz w:val="24"/>
          <w:szCs w:val="24"/>
          <w:lang w:val="en-US"/>
        </w:rPr>
        <w:t>patients were also referred to pulmonary rehabilitation and one declined</w:t>
      </w:r>
    </w:p>
    <w:p w14:paraId="7DA82A01" w14:textId="5953A675" w:rsidR="00526092" w:rsidRDefault="00526092" w:rsidP="00526092">
      <w:pPr>
        <w:spacing w:after="0" w:line="240" w:lineRule="auto"/>
        <w:rPr>
          <w:sz w:val="24"/>
          <w:szCs w:val="24"/>
          <w:lang w:val="en-US"/>
        </w:rPr>
      </w:pPr>
    </w:p>
    <w:p w14:paraId="7925B8CF" w14:textId="77777777" w:rsidR="00553129" w:rsidRDefault="00553129" w:rsidP="00526092">
      <w:pPr>
        <w:spacing w:after="0" w:line="240" w:lineRule="auto"/>
        <w:rPr>
          <w:sz w:val="24"/>
          <w:szCs w:val="24"/>
          <w:lang w:val="en-US"/>
        </w:rPr>
      </w:pPr>
    </w:p>
    <w:p w14:paraId="798A9353" w14:textId="4369904B" w:rsidR="00553129" w:rsidRPr="00553129" w:rsidRDefault="00553129" w:rsidP="00E46C93">
      <w:pPr>
        <w:pStyle w:val="ListParagraph"/>
        <w:numPr>
          <w:ilvl w:val="1"/>
          <w:numId w:val="31"/>
        </w:numPr>
        <w:spacing w:after="0" w:line="240" w:lineRule="auto"/>
        <w:ind w:left="426" w:hanging="141"/>
        <w:rPr>
          <w:b/>
          <w:sz w:val="28"/>
          <w:szCs w:val="24"/>
          <w:lang w:val="en-US"/>
        </w:rPr>
      </w:pPr>
      <w:r w:rsidRPr="00553129">
        <w:rPr>
          <w:b/>
          <w:sz w:val="28"/>
          <w:szCs w:val="24"/>
          <w:lang w:val="en-US"/>
        </w:rPr>
        <w:t>One-month follow-up clinic</w:t>
      </w:r>
    </w:p>
    <w:p w14:paraId="552EF0E9" w14:textId="77777777" w:rsidR="00553129" w:rsidRDefault="00553129" w:rsidP="00553129">
      <w:pPr>
        <w:spacing w:after="0" w:line="240" w:lineRule="auto"/>
        <w:rPr>
          <w:sz w:val="24"/>
          <w:szCs w:val="24"/>
          <w:lang w:val="en-US"/>
        </w:rPr>
      </w:pPr>
    </w:p>
    <w:p w14:paraId="37605217" w14:textId="62CF1B33" w:rsidR="00526092" w:rsidRPr="00553129" w:rsidRDefault="00526092" w:rsidP="00553129">
      <w:pPr>
        <w:spacing w:after="0" w:line="240" w:lineRule="auto"/>
        <w:rPr>
          <w:sz w:val="24"/>
          <w:szCs w:val="24"/>
          <w:lang w:val="en-US"/>
        </w:rPr>
      </w:pPr>
      <w:r w:rsidRPr="00553129">
        <w:rPr>
          <w:sz w:val="24"/>
          <w:szCs w:val="24"/>
          <w:lang w:val="en-US"/>
        </w:rPr>
        <w:t xml:space="preserve">Overall, 29 out of 42 (69%) attended the HLCC follow-up </w:t>
      </w:r>
      <w:r w:rsidR="001E6FF9" w:rsidRPr="001457A0">
        <w:rPr>
          <w:sz w:val="24"/>
        </w:rPr>
        <w:t xml:space="preserve">mentoring and education </w:t>
      </w:r>
      <w:r w:rsidRPr="00553129">
        <w:rPr>
          <w:sz w:val="24"/>
          <w:szCs w:val="24"/>
          <w:lang w:val="en-US"/>
        </w:rPr>
        <w:t>clinic held by the RQI Nurse and 10 (23.8%) were followed up at the GP pra</w:t>
      </w:r>
      <w:r w:rsidR="00DC7BBD" w:rsidRPr="00553129">
        <w:rPr>
          <w:sz w:val="24"/>
          <w:szCs w:val="24"/>
          <w:lang w:val="en-US"/>
        </w:rPr>
        <w:t>ctice by the practice nurse. One</w:t>
      </w:r>
      <w:r w:rsidRPr="00553129">
        <w:rPr>
          <w:sz w:val="24"/>
          <w:szCs w:val="24"/>
          <w:lang w:val="en-US"/>
        </w:rPr>
        <w:t xml:space="preserve"> out of 41 patients moved away shortly after the HLCCs and could not be followed up. </w:t>
      </w:r>
    </w:p>
    <w:p w14:paraId="0539FB39" w14:textId="77777777" w:rsidR="00526092" w:rsidRPr="00183ACC" w:rsidRDefault="00526092" w:rsidP="00526092">
      <w:pPr>
        <w:spacing w:after="0" w:line="240" w:lineRule="auto"/>
        <w:rPr>
          <w:sz w:val="24"/>
          <w:highlight w:val="magenta"/>
        </w:rPr>
      </w:pPr>
    </w:p>
    <w:p w14:paraId="14730AB9" w14:textId="4A44654A" w:rsidR="000447F5" w:rsidRPr="00A15637" w:rsidRDefault="00526092" w:rsidP="00526092">
      <w:pPr>
        <w:spacing w:after="0" w:line="240" w:lineRule="auto"/>
        <w:rPr>
          <w:sz w:val="24"/>
        </w:rPr>
      </w:pPr>
      <w:r>
        <w:rPr>
          <w:sz w:val="24"/>
          <w:szCs w:val="24"/>
        </w:rPr>
        <w:t>N</w:t>
      </w:r>
      <w:r w:rsidRPr="00183ACC">
        <w:rPr>
          <w:sz w:val="24"/>
          <w:szCs w:val="24"/>
        </w:rPr>
        <w:t xml:space="preserve">o patient </w:t>
      </w:r>
      <w:r>
        <w:rPr>
          <w:sz w:val="24"/>
          <w:szCs w:val="24"/>
        </w:rPr>
        <w:t xml:space="preserve">in GP practice 1 </w:t>
      </w:r>
      <w:r w:rsidRPr="00183ACC">
        <w:rPr>
          <w:sz w:val="24"/>
          <w:szCs w:val="24"/>
        </w:rPr>
        <w:t xml:space="preserve">was identified as having a </w:t>
      </w:r>
      <w:r>
        <w:rPr>
          <w:sz w:val="24"/>
          <w:szCs w:val="24"/>
        </w:rPr>
        <w:t xml:space="preserve">poor inhaler technique and 6 </w:t>
      </w:r>
      <w:r w:rsidRPr="00183ACC">
        <w:rPr>
          <w:sz w:val="24"/>
          <w:szCs w:val="24"/>
        </w:rPr>
        <w:t>patients had their treatment changed (60%).</w:t>
      </w:r>
      <w:r w:rsidR="00DC7BBD">
        <w:rPr>
          <w:sz w:val="24"/>
          <w:szCs w:val="24"/>
        </w:rPr>
        <w:t xml:space="preserve"> (See table 9</w:t>
      </w:r>
      <w:r>
        <w:rPr>
          <w:sz w:val="24"/>
          <w:szCs w:val="24"/>
        </w:rPr>
        <w:t xml:space="preserve"> and also Appendix 3 for more details). </w:t>
      </w:r>
      <w:r w:rsidR="00936B4F">
        <w:rPr>
          <w:sz w:val="24"/>
        </w:rPr>
        <w:t>All but one patient were found to have good compliance with their treatment.</w:t>
      </w:r>
      <w:r w:rsidR="00936B4F">
        <w:rPr>
          <w:sz w:val="24"/>
          <w:szCs w:val="24"/>
        </w:rPr>
        <w:t xml:space="preserve"> </w:t>
      </w:r>
      <w:r w:rsidR="001E6FF9">
        <w:rPr>
          <w:sz w:val="24"/>
        </w:rPr>
        <w:t xml:space="preserve"> </w:t>
      </w:r>
      <w:r>
        <w:rPr>
          <w:sz w:val="24"/>
          <w:szCs w:val="24"/>
        </w:rPr>
        <w:t>No patient in GP practice 2 was identified as having had poor inhaler technique. Seven patients had their treatme</w:t>
      </w:r>
      <w:r w:rsidR="00DC7BBD">
        <w:rPr>
          <w:sz w:val="24"/>
          <w:szCs w:val="24"/>
        </w:rPr>
        <w:t>nt changed (77.7%). (See table 9</w:t>
      </w:r>
      <w:r>
        <w:rPr>
          <w:sz w:val="24"/>
          <w:szCs w:val="24"/>
        </w:rPr>
        <w:t xml:space="preserve"> and also appendix 4 for more details). </w:t>
      </w:r>
      <w:r w:rsidR="00936B4F">
        <w:rPr>
          <w:sz w:val="24"/>
        </w:rPr>
        <w:t>All but one patient were found to have good co</w:t>
      </w:r>
      <w:r w:rsidR="001E6FF9">
        <w:rPr>
          <w:sz w:val="24"/>
        </w:rPr>
        <w:t xml:space="preserve">mpliance with their treatment. </w:t>
      </w:r>
      <w:r>
        <w:rPr>
          <w:bCs/>
          <w:iCs/>
          <w:sz w:val="24"/>
          <w:szCs w:val="24"/>
        </w:rPr>
        <w:t>In GP practice 3, a total of 17 patients were identified as having a poor inhaler technique (73.9%). A total of 14 patients had their treatment changed (60%). (See table 8 and also appendix 5 for more details)</w:t>
      </w:r>
      <w:r w:rsidR="00936B4F">
        <w:rPr>
          <w:sz w:val="24"/>
          <w:szCs w:val="24"/>
        </w:rPr>
        <w:t xml:space="preserve">. </w:t>
      </w:r>
      <w:r>
        <w:rPr>
          <w:sz w:val="24"/>
          <w:szCs w:val="24"/>
          <w:lang w:val="en-US"/>
        </w:rPr>
        <w:t xml:space="preserve">Overall, a total of 27 out of 42 (64.2%) patients had their treatment changed in order to better manage their symptoms and their condition. </w:t>
      </w:r>
      <w:r w:rsidR="00936B4F">
        <w:rPr>
          <w:sz w:val="24"/>
          <w:szCs w:val="24"/>
          <w:lang w:val="en-US"/>
        </w:rPr>
        <w:t xml:space="preserve">All but two patients were found to have good compliance with their treatment. </w:t>
      </w:r>
    </w:p>
    <w:p w14:paraId="6ECEFBFF" w14:textId="77777777" w:rsidR="000447F5" w:rsidRDefault="000447F5" w:rsidP="00526092">
      <w:pPr>
        <w:spacing w:after="0" w:line="240" w:lineRule="auto"/>
        <w:rPr>
          <w:sz w:val="24"/>
          <w:szCs w:val="24"/>
          <w:lang w:val="en-US"/>
        </w:rPr>
      </w:pPr>
    </w:p>
    <w:p w14:paraId="50E9141B" w14:textId="69A0A085" w:rsidR="000447F5" w:rsidRDefault="000447F5" w:rsidP="00933AF1">
      <w:pPr>
        <w:spacing w:after="0" w:line="240" w:lineRule="auto"/>
        <w:rPr>
          <w:bCs/>
          <w:sz w:val="24"/>
          <w:szCs w:val="24"/>
        </w:rPr>
      </w:pPr>
      <w:r w:rsidRPr="0022794A">
        <w:rPr>
          <w:rFonts w:ascii="Calibri" w:eastAsia="Times New Roman" w:hAnsi="Calibri" w:cs="Times New Roman"/>
          <w:color w:val="000000"/>
          <w:sz w:val="24"/>
          <w:szCs w:val="24"/>
        </w:rPr>
        <w:t xml:space="preserve">In GP practice 1, of </w:t>
      </w:r>
      <w:r w:rsidR="0062642D" w:rsidRPr="00933AF1">
        <w:rPr>
          <w:rFonts w:ascii="Calibri" w:eastAsia="Times New Roman" w:hAnsi="Calibri" w:cs="Times New Roman"/>
          <w:color w:val="000000"/>
          <w:sz w:val="24"/>
          <w:szCs w:val="24"/>
        </w:rPr>
        <w:t>the 3</w:t>
      </w:r>
      <w:r w:rsidRPr="00933AF1">
        <w:rPr>
          <w:rFonts w:ascii="Calibri" w:eastAsia="Times New Roman" w:hAnsi="Calibri" w:cs="Times New Roman"/>
          <w:color w:val="000000"/>
          <w:sz w:val="24"/>
          <w:szCs w:val="24"/>
        </w:rPr>
        <w:t xml:space="preserve"> patients with </w:t>
      </w:r>
      <w:r w:rsidRPr="000447F5">
        <w:rPr>
          <w:rFonts w:ascii="Calibri" w:eastAsia="Times New Roman" w:hAnsi="Calibri" w:cs="Times New Roman"/>
          <w:color w:val="000000"/>
          <w:sz w:val="24"/>
          <w:szCs w:val="24"/>
        </w:rPr>
        <w:t>restricted lung function [</w:t>
      </w:r>
      <w:r w:rsidRPr="000447F5">
        <w:rPr>
          <w:bCs/>
          <w:sz w:val="24"/>
          <w:szCs w:val="24"/>
        </w:rPr>
        <w:t>FEV</w:t>
      </w:r>
      <w:r w:rsidRPr="001E6FF9">
        <w:rPr>
          <w:bCs/>
          <w:sz w:val="24"/>
          <w:szCs w:val="24"/>
          <w:vertAlign w:val="subscript"/>
        </w:rPr>
        <w:t>1</w:t>
      </w:r>
      <w:r w:rsidRPr="001E6FF9">
        <w:rPr>
          <w:bCs/>
          <w:sz w:val="24"/>
          <w:szCs w:val="24"/>
        </w:rPr>
        <w:t>/</w:t>
      </w:r>
      <w:r w:rsidRPr="000447F5">
        <w:rPr>
          <w:bCs/>
          <w:sz w:val="24"/>
          <w:szCs w:val="24"/>
        </w:rPr>
        <w:t>FVC] &lt;70, two had improved (67% to 73% and 67% to 72%) and one patient did not have her lung function recorded</w:t>
      </w:r>
      <w:r w:rsidR="00A15637">
        <w:rPr>
          <w:bCs/>
          <w:sz w:val="24"/>
          <w:szCs w:val="24"/>
        </w:rPr>
        <w:t>.</w:t>
      </w:r>
      <w:r w:rsidRPr="000447F5">
        <w:rPr>
          <w:bCs/>
          <w:sz w:val="24"/>
          <w:szCs w:val="24"/>
        </w:rPr>
        <w:t xml:space="preserve"> </w:t>
      </w:r>
      <w:r w:rsidR="00955EFE">
        <w:rPr>
          <w:bCs/>
          <w:sz w:val="24"/>
          <w:szCs w:val="24"/>
        </w:rPr>
        <w:t xml:space="preserve">In GP practice 2, of the three patients with restricted </w:t>
      </w:r>
      <w:r w:rsidR="0062642D" w:rsidRPr="00183ACC">
        <w:rPr>
          <w:bCs/>
          <w:sz w:val="24"/>
          <w:szCs w:val="24"/>
        </w:rPr>
        <w:t>FEV</w:t>
      </w:r>
      <w:r w:rsidR="0062642D" w:rsidRPr="001E6FF9">
        <w:rPr>
          <w:bCs/>
          <w:sz w:val="24"/>
          <w:szCs w:val="24"/>
          <w:vertAlign w:val="subscript"/>
        </w:rPr>
        <w:t>1</w:t>
      </w:r>
      <w:r w:rsidR="0062642D" w:rsidRPr="00183ACC">
        <w:rPr>
          <w:bCs/>
          <w:sz w:val="24"/>
          <w:szCs w:val="24"/>
        </w:rPr>
        <w:t>/FVC] &lt;70</w:t>
      </w:r>
      <w:r w:rsidR="0062642D">
        <w:rPr>
          <w:bCs/>
          <w:sz w:val="24"/>
          <w:szCs w:val="24"/>
        </w:rPr>
        <w:t xml:space="preserve"> </w:t>
      </w:r>
      <w:r w:rsidR="00955EFE">
        <w:rPr>
          <w:bCs/>
          <w:sz w:val="24"/>
          <w:szCs w:val="24"/>
        </w:rPr>
        <w:t>lung function</w:t>
      </w:r>
      <w:r w:rsidR="0062642D">
        <w:rPr>
          <w:bCs/>
          <w:sz w:val="24"/>
          <w:szCs w:val="24"/>
        </w:rPr>
        <w:t>,</w:t>
      </w:r>
      <w:r w:rsidR="00955EFE">
        <w:rPr>
          <w:bCs/>
          <w:sz w:val="24"/>
          <w:szCs w:val="24"/>
        </w:rPr>
        <w:t xml:space="preserve"> two had improved and one was about the same (65 to 68, 61 to 63 and 69 to 68). In GP practice 3, of 5 patients recorded as having restricted lung function, 2 did not have their </w:t>
      </w:r>
      <w:r w:rsidR="00955EFE" w:rsidRPr="00183ACC">
        <w:rPr>
          <w:bCs/>
          <w:sz w:val="24"/>
          <w:szCs w:val="24"/>
        </w:rPr>
        <w:t>FEV</w:t>
      </w:r>
      <w:r w:rsidR="00955EFE" w:rsidRPr="001E6FF9">
        <w:rPr>
          <w:bCs/>
          <w:sz w:val="24"/>
          <w:szCs w:val="24"/>
          <w:vertAlign w:val="subscript"/>
        </w:rPr>
        <w:t>1</w:t>
      </w:r>
      <w:r w:rsidR="00955EFE" w:rsidRPr="00183ACC">
        <w:rPr>
          <w:bCs/>
          <w:sz w:val="24"/>
          <w:szCs w:val="24"/>
        </w:rPr>
        <w:t>/FVC] &lt;70</w:t>
      </w:r>
      <w:r w:rsidR="00955EFE">
        <w:rPr>
          <w:bCs/>
          <w:sz w:val="24"/>
          <w:szCs w:val="24"/>
        </w:rPr>
        <w:t xml:space="preserve"> lung function checked and 1 had improved (66 to 68) and the other had b</w:t>
      </w:r>
      <w:r w:rsidR="00A15637">
        <w:rPr>
          <w:bCs/>
          <w:sz w:val="24"/>
          <w:szCs w:val="24"/>
        </w:rPr>
        <w:t>ecome slightly worse (66 to 62)</w:t>
      </w:r>
      <w:r w:rsidR="00A15637" w:rsidRPr="00A15637">
        <w:rPr>
          <w:bCs/>
          <w:sz w:val="24"/>
          <w:szCs w:val="24"/>
        </w:rPr>
        <w:t xml:space="preserve"> </w:t>
      </w:r>
      <w:r w:rsidR="00A15637">
        <w:rPr>
          <w:bCs/>
          <w:sz w:val="24"/>
          <w:szCs w:val="24"/>
        </w:rPr>
        <w:t>(See also table 7</w:t>
      </w:r>
      <w:r w:rsidR="00A15637" w:rsidRPr="00933AF1">
        <w:rPr>
          <w:bCs/>
          <w:sz w:val="24"/>
          <w:szCs w:val="24"/>
        </w:rPr>
        <w:t>).</w:t>
      </w:r>
    </w:p>
    <w:p w14:paraId="06004F89" w14:textId="20A74C91" w:rsidR="000447F5" w:rsidRPr="00C46D15" w:rsidRDefault="000447F5" w:rsidP="000447F5">
      <w:pPr>
        <w:spacing w:after="0" w:line="240" w:lineRule="auto"/>
        <w:rPr>
          <w:sz w:val="24"/>
          <w:szCs w:val="24"/>
        </w:rPr>
      </w:pPr>
    </w:p>
    <w:p w14:paraId="3BE95738" w14:textId="6609D891" w:rsidR="0055650A" w:rsidRPr="0055650A" w:rsidRDefault="00213468" w:rsidP="00E46C93">
      <w:pPr>
        <w:pStyle w:val="ListParagraph"/>
        <w:numPr>
          <w:ilvl w:val="1"/>
          <w:numId w:val="31"/>
        </w:numPr>
        <w:spacing w:after="0" w:line="240" w:lineRule="auto"/>
        <w:ind w:left="284" w:firstLine="0"/>
        <w:rPr>
          <w:b/>
          <w:bCs/>
          <w:sz w:val="28"/>
          <w:szCs w:val="24"/>
        </w:rPr>
      </w:pPr>
      <w:r w:rsidRPr="0055650A">
        <w:rPr>
          <w:b/>
          <w:bCs/>
          <w:sz w:val="28"/>
          <w:szCs w:val="24"/>
        </w:rPr>
        <w:lastRenderedPageBreak/>
        <w:t xml:space="preserve">Review </w:t>
      </w:r>
      <w:r w:rsidR="00C65ED5" w:rsidRPr="0055650A">
        <w:rPr>
          <w:b/>
          <w:bCs/>
          <w:sz w:val="28"/>
          <w:szCs w:val="24"/>
        </w:rPr>
        <w:t xml:space="preserve">(virtual) </w:t>
      </w:r>
      <w:r w:rsidR="00762B17" w:rsidRPr="0055650A">
        <w:rPr>
          <w:b/>
          <w:bCs/>
          <w:sz w:val="28"/>
          <w:szCs w:val="24"/>
        </w:rPr>
        <w:t xml:space="preserve">of patient clinical records: </w:t>
      </w:r>
      <w:r w:rsidR="001457A0" w:rsidRPr="0055650A">
        <w:rPr>
          <w:b/>
          <w:bCs/>
          <w:sz w:val="28"/>
          <w:szCs w:val="24"/>
        </w:rPr>
        <w:t>previous 12 months</w:t>
      </w:r>
    </w:p>
    <w:p w14:paraId="36CD7DE1" w14:textId="4243193F" w:rsidR="00F30B9C" w:rsidRPr="0055650A" w:rsidRDefault="001457A0" w:rsidP="0055650A">
      <w:pPr>
        <w:spacing w:after="0" w:line="240" w:lineRule="auto"/>
        <w:ind w:firstLine="720"/>
        <w:rPr>
          <w:b/>
          <w:bCs/>
          <w:sz w:val="24"/>
        </w:rPr>
      </w:pPr>
      <w:r w:rsidRPr="0055650A">
        <w:rPr>
          <w:b/>
          <w:bCs/>
          <w:sz w:val="28"/>
          <w:szCs w:val="24"/>
        </w:rPr>
        <w:t>compared to</w:t>
      </w:r>
      <w:r w:rsidR="00213468" w:rsidRPr="0055650A">
        <w:rPr>
          <w:b/>
          <w:bCs/>
          <w:sz w:val="28"/>
          <w:szCs w:val="24"/>
        </w:rPr>
        <w:t xml:space="preserve"> 3 </w:t>
      </w:r>
      <w:r w:rsidR="00F30B9C" w:rsidRPr="0055650A">
        <w:rPr>
          <w:b/>
          <w:bCs/>
          <w:sz w:val="28"/>
          <w:szCs w:val="24"/>
        </w:rPr>
        <w:t xml:space="preserve">and 6 </w:t>
      </w:r>
      <w:r w:rsidR="00213468" w:rsidRPr="0055650A">
        <w:rPr>
          <w:b/>
          <w:bCs/>
          <w:sz w:val="28"/>
          <w:szCs w:val="24"/>
        </w:rPr>
        <w:t xml:space="preserve">months after </w:t>
      </w:r>
      <w:r w:rsidR="00F30B9C" w:rsidRPr="0055650A">
        <w:rPr>
          <w:b/>
          <w:bCs/>
          <w:sz w:val="28"/>
          <w:szCs w:val="24"/>
        </w:rPr>
        <w:t>HLCCs</w:t>
      </w:r>
    </w:p>
    <w:p w14:paraId="0094608C" w14:textId="77777777" w:rsidR="008C5351" w:rsidRPr="00933AF1" w:rsidRDefault="008C5351" w:rsidP="0022794A">
      <w:pPr>
        <w:pStyle w:val="ListParagraph"/>
        <w:spacing w:after="0" w:line="240" w:lineRule="auto"/>
        <w:rPr>
          <w:b/>
          <w:bCs/>
          <w:sz w:val="24"/>
        </w:rPr>
      </w:pPr>
    </w:p>
    <w:p w14:paraId="2BEB30B5" w14:textId="0AEA478A" w:rsidR="001E58F2" w:rsidRDefault="00A15637" w:rsidP="001457A0">
      <w:pPr>
        <w:spacing w:after="0" w:line="240" w:lineRule="auto"/>
        <w:rPr>
          <w:sz w:val="24"/>
        </w:rPr>
      </w:pPr>
      <w:r>
        <w:rPr>
          <w:sz w:val="24"/>
        </w:rPr>
        <w:t>Six</w:t>
      </w:r>
      <w:r w:rsidR="008C5351" w:rsidRPr="001457A0">
        <w:rPr>
          <w:sz w:val="24"/>
        </w:rPr>
        <w:t xml:space="preserve"> months after the case-finding</w:t>
      </w:r>
      <w:r w:rsidR="002E08EC">
        <w:rPr>
          <w:sz w:val="24"/>
        </w:rPr>
        <w:t xml:space="preserve"> HLCCs</w:t>
      </w:r>
      <w:r>
        <w:rPr>
          <w:sz w:val="24"/>
        </w:rPr>
        <w:t xml:space="preserve"> for GP practices 1 and 2 and four months after the HLCCs for GP practice 3</w:t>
      </w:r>
      <w:r w:rsidR="008C5351" w:rsidRPr="001457A0">
        <w:rPr>
          <w:sz w:val="24"/>
        </w:rPr>
        <w:t xml:space="preserve">, </w:t>
      </w:r>
      <w:r w:rsidR="001457A0" w:rsidRPr="001457A0">
        <w:rPr>
          <w:sz w:val="24"/>
        </w:rPr>
        <w:t xml:space="preserve">the </w:t>
      </w:r>
      <w:r w:rsidR="002E08EC">
        <w:rPr>
          <w:sz w:val="24"/>
        </w:rPr>
        <w:t xml:space="preserve">RQI </w:t>
      </w:r>
      <w:r>
        <w:rPr>
          <w:sz w:val="24"/>
        </w:rPr>
        <w:t>n</w:t>
      </w:r>
      <w:r w:rsidR="001457A0" w:rsidRPr="001457A0">
        <w:rPr>
          <w:sz w:val="24"/>
        </w:rPr>
        <w:t>urse reviewed the patients’ record</w:t>
      </w:r>
      <w:r w:rsidR="004B6C28">
        <w:rPr>
          <w:sz w:val="24"/>
        </w:rPr>
        <w:t>s</w:t>
      </w:r>
      <w:r w:rsidR="001457A0" w:rsidRPr="001457A0">
        <w:rPr>
          <w:sz w:val="24"/>
        </w:rPr>
        <w:t xml:space="preserve"> to ascertain </w:t>
      </w:r>
      <w:r>
        <w:rPr>
          <w:sz w:val="24"/>
        </w:rPr>
        <w:t>key outcome measures (See table 10).</w:t>
      </w:r>
    </w:p>
    <w:p w14:paraId="4BDAA32A" w14:textId="47254EA2" w:rsidR="006759C7" w:rsidRPr="00A15637" w:rsidRDefault="000447F5" w:rsidP="00A15637">
      <w:pPr>
        <w:tabs>
          <w:tab w:val="left" w:pos="1920"/>
        </w:tabs>
        <w:spacing w:after="0" w:line="240" w:lineRule="auto"/>
        <w:rPr>
          <w:rFonts w:ascii="Calibri" w:eastAsia="Times New Roman" w:hAnsi="Calibri" w:cs="Times New Roman"/>
          <w:b/>
          <w:color w:val="000000"/>
          <w:sz w:val="24"/>
          <w:szCs w:val="32"/>
        </w:rPr>
      </w:pPr>
      <w:r w:rsidRPr="0022794A">
        <w:rPr>
          <w:rFonts w:ascii="Calibri" w:eastAsia="Times New Roman" w:hAnsi="Calibri" w:cs="Times New Roman"/>
          <w:b/>
          <w:color w:val="000000"/>
          <w:sz w:val="24"/>
          <w:szCs w:val="32"/>
        </w:rPr>
        <w:tab/>
      </w:r>
    </w:p>
    <w:p w14:paraId="004E9E47" w14:textId="19C9BFEF" w:rsidR="00275859" w:rsidRDefault="00A15637" w:rsidP="00A15637">
      <w:pPr>
        <w:spacing w:after="0" w:line="240" w:lineRule="auto"/>
        <w:rPr>
          <w:b/>
          <w:i/>
          <w:iCs/>
          <w:sz w:val="24"/>
          <w:szCs w:val="24"/>
        </w:rPr>
      </w:pPr>
      <w:r>
        <w:rPr>
          <w:b/>
          <w:i/>
          <w:iCs/>
          <w:sz w:val="24"/>
          <w:szCs w:val="24"/>
        </w:rPr>
        <w:t>Table 10</w:t>
      </w:r>
      <w:r w:rsidR="00275859" w:rsidRPr="00275859">
        <w:rPr>
          <w:b/>
          <w:i/>
          <w:iCs/>
          <w:sz w:val="24"/>
          <w:szCs w:val="24"/>
        </w:rPr>
        <w:t xml:space="preserve">:  </w:t>
      </w:r>
      <w:r w:rsidR="00275859">
        <w:rPr>
          <w:b/>
          <w:i/>
          <w:iCs/>
          <w:sz w:val="24"/>
          <w:szCs w:val="24"/>
        </w:rPr>
        <w:t xml:space="preserve">Overview of key outcome measures </w:t>
      </w:r>
      <w:r w:rsidR="009B748C">
        <w:rPr>
          <w:b/>
          <w:i/>
          <w:iCs/>
          <w:sz w:val="24"/>
          <w:szCs w:val="24"/>
        </w:rPr>
        <w:t xml:space="preserve">in the </w:t>
      </w:r>
      <w:r w:rsidR="00275859" w:rsidRPr="00275859">
        <w:rPr>
          <w:b/>
          <w:i/>
          <w:iCs/>
          <w:sz w:val="24"/>
          <w:szCs w:val="24"/>
        </w:rPr>
        <w:t xml:space="preserve">12 months </w:t>
      </w:r>
      <w:r w:rsidR="009B748C">
        <w:rPr>
          <w:b/>
          <w:i/>
          <w:iCs/>
          <w:sz w:val="24"/>
          <w:szCs w:val="24"/>
        </w:rPr>
        <w:t xml:space="preserve">before </w:t>
      </w:r>
      <w:r w:rsidR="00E25D60">
        <w:rPr>
          <w:b/>
          <w:i/>
          <w:iCs/>
          <w:sz w:val="24"/>
          <w:szCs w:val="24"/>
        </w:rPr>
        <w:t>and 4</w:t>
      </w:r>
      <w:r w:rsidR="00275859" w:rsidRPr="00275859">
        <w:rPr>
          <w:b/>
          <w:i/>
          <w:iCs/>
          <w:sz w:val="24"/>
          <w:szCs w:val="24"/>
        </w:rPr>
        <w:t xml:space="preserve"> </w:t>
      </w:r>
      <w:r w:rsidR="00867C5F">
        <w:rPr>
          <w:b/>
          <w:i/>
          <w:iCs/>
          <w:sz w:val="24"/>
          <w:szCs w:val="24"/>
        </w:rPr>
        <w:t xml:space="preserve">and 6 months </w:t>
      </w:r>
      <w:r w:rsidR="00275859" w:rsidRPr="00275859">
        <w:rPr>
          <w:b/>
          <w:i/>
          <w:iCs/>
          <w:sz w:val="24"/>
          <w:szCs w:val="24"/>
        </w:rPr>
        <w:t xml:space="preserve">after </w:t>
      </w:r>
      <w:r w:rsidR="00275859">
        <w:rPr>
          <w:b/>
          <w:i/>
          <w:iCs/>
          <w:sz w:val="24"/>
          <w:szCs w:val="24"/>
        </w:rPr>
        <w:t>diagnostic HLCC</w:t>
      </w:r>
      <w:r w:rsidR="00867C5F">
        <w:rPr>
          <w:b/>
          <w:i/>
          <w:iCs/>
          <w:sz w:val="24"/>
          <w:szCs w:val="24"/>
        </w:rPr>
        <w:t>s for GP practices 1, 2 and 3</w:t>
      </w:r>
    </w:p>
    <w:p w14:paraId="710E984B" w14:textId="77777777" w:rsidR="00A15637" w:rsidRPr="00275859" w:rsidRDefault="00A15637" w:rsidP="00A15637">
      <w:pPr>
        <w:spacing w:after="0" w:line="240" w:lineRule="auto"/>
        <w:rPr>
          <w:b/>
          <w:i/>
          <w:iCs/>
          <w:sz w:val="24"/>
          <w:szCs w:val="24"/>
        </w:rPr>
      </w:pPr>
    </w:p>
    <w:tbl>
      <w:tblPr>
        <w:tblW w:w="877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58"/>
        <w:gridCol w:w="1134"/>
        <w:gridCol w:w="993"/>
        <w:gridCol w:w="1412"/>
        <w:gridCol w:w="992"/>
        <w:gridCol w:w="1134"/>
        <w:gridCol w:w="851"/>
      </w:tblGrid>
      <w:tr w:rsidR="004F76C7" w:rsidRPr="00A548FF" w14:paraId="1BAA179F" w14:textId="77777777" w:rsidTr="00E25D60">
        <w:trPr>
          <w:trHeight w:val="1189"/>
          <w:jc w:val="center"/>
        </w:trPr>
        <w:tc>
          <w:tcPr>
            <w:tcW w:w="2258" w:type="dxa"/>
            <w:shd w:val="clear" w:color="auto" w:fill="EEECE1" w:themeFill="background2"/>
            <w:noWrap/>
            <w:vAlign w:val="bottom"/>
            <w:hideMark/>
          </w:tcPr>
          <w:p w14:paraId="44DBF4DB" w14:textId="77777777" w:rsidR="004F76C7" w:rsidRPr="00A548FF" w:rsidRDefault="004F76C7" w:rsidP="00A15637">
            <w:pPr>
              <w:spacing w:after="0" w:line="240" w:lineRule="auto"/>
              <w:rPr>
                <w:rFonts w:ascii="Calibri" w:hAnsi="Calibri"/>
                <w:b/>
                <w:color w:val="000000"/>
              </w:rPr>
            </w:pPr>
            <w:r w:rsidRPr="00A548FF">
              <w:rPr>
                <w:rFonts w:ascii="Calibri" w:hAnsi="Calibri"/>
                <w:b/>
                <w:color w:val="000000"/>
              </w:rPr>
              <w:t> </w:t>
            </w:r>
            <w:r w:rsidRPr="00BE6EA7">
              <w:rPr>
                <w:rFonts w:ascii="Calibri" w:hAnsi="Calibri"/>
                <w:b/>
                <w:color w:val="000000"/>
              </w:rPr>
              <w:t>Items</w:t>
            </w:r>
          </w:p>
        </w:tc>
        <w:tc>
          <w:tcPr>
            <w:tcW w:w="1134" w:type="dxa"/>
            <w:shd w:val="clear" w:color="auto" w:fill="EEECE1" w:themeFill="background2"/>
            <w:noWrap/>
            <w:vAlign w:val="bottom"/>
            <w:hideMark/>
          </w:tcPr>
          <w:p w14:paraId="6AD9F34D" w14:textId="77777777" w:rsidR="00A15637" w:rsidRDefault="00E25D60" w:rsidP="00A15637">
            <w:pPr>
              <w:spacing w:after="0" w:line="240" w:lineRule="auto"/>
              <w:rPr>
                <w:rFonts w:ascii="Calibri" w:hAnsi="Calibri"/>
                <w:b/>
                <w:color w:val="000000"/>
              </w:rPr>
            </w:pPr>
            <w:r>
              <w:rPr>
                <w:rFonts w:ascii="Calibri" w:hAnsi="Calibri"/>
                <w:b/>
                <w:color w:val="000000"/>
              </w:rPr>
              <w:t>12 months before</w:t>
            </w:r>
          </w:p>
          <w:p w14:paraId="6058A665" w14:textId="77777777" w:rsidR="00E25D60" w:rsidRDefault="00E25D60" w:rsidP="00A15637">
            <w:pPr>
              <w:spacing w:after="0" w:line="240" w:lineRule="auto"/>
              <w:rPr>
                <w:rFonts w:ascii="Calibri" w:hAnsi="Calibri"/>
                <w:b/>
                <w:color w:val="000000"/>
              </w:rPr>
            </w:pPr>
          </w:p>
          <w:p w14:paraId="454D46A2" w14:textId="78627982" w:rsidR="00E25D60" w:rsidRPr="00A548FF" w:rsidRDefault="00E25D60" w:rsidP="00A15637">
            <w:pPr>
              <w:spacing w:after="0" w:line="240" w:lineRule="auto"/>
              <w:rPr>
                <w:rFonts w:ascii="Calibri" w:hAnsi="Calibri"/>
                <w:b/>
                <w:color w:val="000000"/>
              </w:rPr>
            </w:pPr>
            <w:r>
              <w:rPr>
                <w:rFonts w:ascii="Calibri" w:hAnsi="Calibri"/>
                <w:b/>
                <w:color w:val="000000"/>
              </w:rPr>
              <w:t>n=42</w:t>
            </w:r>
          </w:p>
        </w:tc>
        <w:tc>
          <w:tcPr>
            <w:tcW w:w="993" w:type="dxa"/>
            <w:shd w:val="clear" w:color="auto" w:fill="EEECE1" w:themeFill="background2"/>
          </w:tcPr>
          <w:p w14:paraId="12B93ECE" w14:textId="77777777" w:rsidR="004F76C7" w:rsidRDefault="004F76C7" w:rsidP="00A15637">
            <w:pPr>
              <w:spacing w:after="0" w:line="240" w:lineRule="auto"/>
              <w:rPr>
                <w:rFonts w:ascii="Calibri" w:hAnsi="Calibri"/>
                <w:b/>
                <w:color w:val="000000"/>
              </w:rPr>
            </w:pPr>
            <w:r>
              <w:rPr>
                <w:rFonts w:ascii="Calibri" w:hAnsi="Calibri"/>
                <w:b/>
                <w:color w:val="000000"/>
              </w:rPr>
              <w:t xml:space="preserve">GP </w:t>
            </w:r>
          </w:p>
          <w:p w14:paraId="409B7CDC" w14:textId="67AB2C64" w:rsidR="004F76C7" w:rsidRPr="00BE6EA7" w:rsidRDefault="004F76C7" w:rsidP="00A15637">
            <w:pPr>
              <w:spacing w:after="0" w:line="240" w:lineRule="auto"/>
              <w:rPr>
                <w:rFonts w:ascii="Calibri" w:hAnsi="Calibri"/>
                <w:b/>
                <w:color w:val="000000"/>
              </w:rPr>
            </w:pPr>
            <w:r>
              <w:rPr>
                <w:rFonts w:ascii="Calibri" w:hAnsi="Calibri"/>
                <w:b/>
                <w:color w:val="000000"/>
              </w:rPr>
              <w:t>1+</w:t>
            </w:r>
            <w:r w:rsidRPr="00BE6EA7">
              <w:rPr>
                <w:rFonts w:ascii="Calibri" w:hAnsi="Calibri"/>
                <w:b/>
                <w:color w:val="000000"/>
              </w:rPr>
              <w:t xml:space="preserve"> 2</w:t>
            </w:r>
          </w:p>
          <w:p w14:paraId="2811CCC1" w14:textId="3DD5BC9A" w:rsidR="004F76C7" w:rsidRDefault="00E25D60" w:rsidP="00A15637">
            <w:pPr>
              <w:spacing w:after="0" w:line="240" w:lineRule="auto"/>
              <w:rPr>
                <w:rFonts w:ascii="Calibri" w:hAnsi="Calibri"/>
                <w:b/>
                <w:color w:val="000000"/>
              </w:rPr>
            </w:pPr>
            <w:r>
              <w:rPr>
                <w:rFonts w:ascii="Calibri" w:hAnsi="Calibri"/>
                <w:b/>
                <w:color w:val="000000"/>
              </w:rPr>
              <w:t>12 mths before</w:t>
            </w:r>
          </w:p>
          <w:p w14:paraId="4DE8D0DE" w14:textId="77777777" w:rsidR="004F76C7" w:rsidRPr="00BE6EA7" w:rsidRDefault="004F76C7" w:rsidP="00A15637">
            <w:pPr>
              <w:spacing w:after="0" w:line="240" w:lineRule="auto"/>
              <w:rPr>
                <w:rFonts w:ascii="Calibri" w:hAnsi="Calibri"/>
                <w:b/>
                <w:color w:val="000000"/>
              </w:rPr>
            </w:pPr>
            <w:r>
              <w:rPr>
                <w:rFonts w:ascii="Calibri" w:hAnsi="Calibri"/>
                <w:b/>
                <w:color w:val="000000"/>
              </w:rPr>
              <w:t>n=19</w:t>
            </w:r>
          </w:p>
        </w:tc>
        <w:tc>
          <w:tcPr>
            <w:tcW w:w="1412" w:type="dxa"/>
            <w:shd w:val="clear" w:color="auto" w:fill="EEECE1" w:themeFill="background2"/>
          </w:tcPr>
          <w:p w14:paraId="2CD2E414" w14:textId="77777777" w:rsidR="004F76C7" w:rsidRDefault="004F76C7" w:rsidP="00A15637">
            <w:pPr>
              <w:spacing w:after="0" w:line="240" w:lineRule="auto"/>
              <w:rPr>
                <w:rFonts w:ascii="Calibri" w:hAnsi="Calibri"/>
                <w:b/>
                <w:color w:val="000000"/>
              </w:rPr>
            </w:pPr>
            <w:r>
              <w:rPr>
                <w:rFonts w:ascii="Calibri" w:hAnsi="Calibri"/>
                <w:b/>
                <w:color w:val="000000"/>
              </w:rPr>
              <w:t xml:space="preserve">GP </w:t>
            </w:r>
          </w:p>
          <w:p w14:paraId="77A1BCCC" w14:textId="77777777" w:rsidR="004F76C7" w:rsidRPr="00BE6EA7" w:rsidRDefault="004F76C7" w:rsidP="00A15637">
            <w:pPr>
              <w:spacing w:after="0" w:line="240" w:lineRule="auto"/>
              <w:rPr>
                <w:rFonts w:ascii="Calibri" w:hAnsi="Calibri"/>
                <w:b/>
                <w:color w:val="000000"/>
              </w:rPr>
            </w:pPr>
            <w:r w:rsidRPr="00BE6EA7">
              <w:rPr>
                <w:rFonts w:ascii="Calibri" w:hAnsi="Calibri"/>
                <w:b/>
                <w:color w:val="000000"/>
              </w:rPr>
              <w:t>1</w:t>
            </w:r>
            <w:r>
              <w:rPr>
                <w:rFonts w:ascii="Calibri" w:hAnsi="Calibri"/>
                <w:b/>
                <w:color w:val="000000"/>
              </w:rPr>
              <w:t xml:space="preserve"> + </w:t>
            </w:r>
            <w:r w:rsidRPr="00BE6EA7">
              <w:rPr>
                <w:rFonts w:ascii="Calibri" w:hAnsi="Calibri"/>
                <w:b/>
                <w:color w:val="000000"/>
              </w:rPr>
              <w:t xml:space="preserve">2 </w:t>
            </w:r>
          </w:p>
          <w:p w14:paraId="0EBB4041" w14:textId="77777777" w:rsidR="0055650A" w:rsidRDefault="0055650A" w:rsidP="00A15637">
            <w:pPr>
              <w:spacing w:after="0" w:line="240" w:lineRule="auto"/>
              <w:rPr>
                <w:rFonts w:ascii="Calibri" w:hAnsi="Calibri"/>
                <w:b/>
                <w:color w:val="000000"/>
              </w:rPr>
            </w:pPr>
            <w:r>
              <w:rPr>
                <w:rFonts w:ascii="Calibri" w:hAnsi="Calibri"/>
                <w:b/>
                <w:color w:val="000000"/>
              </w:rPr>
              <w:t xml:space="preserve">6 mths </w:t>
            </w:r>
          </w:p>
          <w:p w14:paraId="12185C5E" w14:textId="7390CA29" w:rsidR="00E25D60" w:rsidRDefault="0055650A" w:rsidP="00A15637">
            <w:pPr>
              <w:spacing w:after="0" w:line="240" w:lineRule="auto"/>
              <w:rPr>
                <w:rFonts w:ascii="Calibri" w:hAnsi="Calibri"/>
                <w:b/>
                <w:color w:val="000000"/>
              </w:rPr>
            </w:pPr>
            <w:r>
              <w:rPr>
                <w:rFonts w:ascii="Calibri" w:hAnsi="Calibri"/>
                <w:b/>
                <w:color w:val="000000"/>
              </w:rPr>
              <w:t>after</w:t>
            </w:r>
          </w:p>
          <w:p w14:paraId="0864D737" w14:textId="02DA771E" w:rsidR="004F76C7" w:rsidRPr="00BE6EA7" w:rsidRDefault="004F76C7" w:rsidP="00A15637">
            <w:pPr>
              <w:spacing w:after="0" w:line="240" w:lineRule="auto"/>
              <w:rPr>
                <w:rFonts w:ascii="Calibri" w:hAnsi="Calibri"/>
                <w:b/>
                <w:color w:val="000000"/>
              </w:rPr>
            </w:pPr>
            <w:r>
              <w:rPr>
                <w:rFonts w:ascii="Calibri" w:hAnsi="Calibri"/>
                <w:b/>
                <w:color w:val="000000"/>
              </w:rPr>
              <w:t>n=18</w:t>
            </w:r>
          </w:p>
        </w:tc>
        <w:tc>
          <w:tcPr>
            <w:tcW w:w="992" w:type="dxa"/>
            <w:shd w:val="clear" w:color="auto" w:fill="EEECE1" w:themeFill="background2"/>
          </w:tcPr>
          <w:p w14:paraId="5FA2A8C8" w14:textId="77777777" w:rsidR="00A15637" w:rsidRDefault="004F76C7" w:rsidP="00A15637">
            <w:pPr>
              <w:spacing w:after="0" w:line="240" w:lineRule="auto"/>
              <w:rPr>
                <w:rFonts w:ascii="Calibri" w:hAnsi="Calibri"/>
                <w:b/>
                <w:color w:val="000000"/>
              </w:rPr>
            </w:pPr>
            <w:r>
              <w:rPr>
                <w:rFonts w:ascii="Calibri" w:hAnsi="Calibri"/>
                <w:b/>
                <w:color w:val="000000"/>
              </w:rPr>
              <w:t xml:space="preserve">GP </w:t>
            </w:r>
            <w:r w:rsidRPr="00BE6EA7">
              <w:rPr>
                <w:rFonts w:ascii="Calibri" w:hAnsi="Calibri"/>
                <w:b/>
                <w:color w:val="000000"/>
              </w:rPr>
              <w:t xml:space="preserve">3 </w:t>
            </w:r>
          </w:p>
          <w:p w14:paraId="2C412B51" w14:textId="05ED64B6" w:rsidR="00E25D60" w:rsidRDefault="00E25D60" w:rsidP="00A15637">
            <w:pPr>
              <w:spacing w:after="0" w:line="240" w:lineRule="auto"/>
              <w:rPr>
                <w:rFonts w:ascii="Calibri" w:hAnsi="Calibri"/>
                <w:b/>
                <w:color w:val="000000"/>
              </w:rPr>
            </w:pPr>
            <w:r>
              <w:rPr>
                <w:rFonts w:ascii="Calibri" w:hAnsi="Calibri"/>
                <w:b/>
                <w:color w:val="000000"/>
              </w:rPr>
              <w:t>12 mths before</w:t>
            </w:r>
          </w:p>
          <w:p w14:paraId="23731A1C" w14:textId="77777777" w:rsidR="00E25D60" w:rsidRDefault="00E25D60" w:rsidP="00A15637">
            <w:pPr>
              <w:spacing w:after="0" w:line="240" w:lineRule="auto"/>
              <w:rPr>
                <w:rFonts w:ascii="Calibri" w:hAnsi="Calibri"/>
                <w:b/>
                <w:color w:val="000000"/>
              </w:rPr>
            </w:pPr>
          </w:p>
          <w:p w14:paraId="7EEF271D" w14:textId="598A2325" w:rsidR="004F76C7" w:rsidRPr="00BE6EA7" w:rsidRDefault="004F76C7" w:rsidP="00A15637">
            <w:pPr>
              <w:spacing w:after="0" w:line="240" w:lineRule="auto"/>
              <w:rPr>
                <w:rFonts w:ascii="Calibri" w:hAnsi="Calibri"/>
                <w:b/>
                <w:color w:val="000000"/>
              </w:rPr>
            </w:pPr>
            <w:r>
              <w:rPr>
                <w:rFonts w:ascii="Calibri" w:hAnsi="Calibri"/>
                <w:b/>
                <w:color w:val="000000"/>
              </w:rPr>
              <w:t>n=23</w:t>
            </w:r>
          </w:p>
        </w:tc>
        <w:tc>
          <w:tcPr>
            <w:tcW w:w="1134" w:type="dxa"/>
            <w:shd w:val="clear" w:color="auto" w:fill="EEECE1" w:themeFill="background2"/>
          </w:tcPr>
          <w:p w14:paraId="76A129B9" w14:textId="241AA5D8" w:rsidR="00A15637" w:rsidRDefault="00A15637" w:rsidP="00A15637">
            <w:pPr>
              <w:spacing w:after="0" w:line="240" w:lineRule="auto"/>
              <w:rPr>
                <w:rFonts w:ascii="Calibri" w:hAnsi="Calibri"/>
                <w:b/>
                <w:color w:val="000000"/>
              </w:rPr>
            </w:pPr>
            <w:r>
              <w:rPr>
                <w:rFonts w:ascii="Calibri" w:hAnsi="Calibri"/>
                <w:b/>
                <w:color w:val="000000"/>
              </w:rPr>
              <w:t>GP 3</w:t>
            </w:r>
          </w:p>
          <w:p w14:paraId="0EDD8441" w14:textId="06ECF70F" w:rsidR="004F76C7" w:rsidRDefault="004F76C7" w:rsidP="00A15637">
            <w:pPr>
              <w:spacing w:after="0" w:line="240" w:lineRule="auto"/>
              <w:rPr>
                <w:rFonts w:ascii="Calibri" w:hAnsi="Calibri"/>
                <w:b/>
                <w:color w:val="000000"/>
              </w:rPr>
            </w:pPr>
            <w:r w:rsidRPr="00BE6EA7">
              <w:rPr>
                <w:rFonts w:ascii="Calibri" w:hAnsi="Calibri"/>
                <w:b/>
                <w:color w:val="000000"/>
              </w:rPr>
              <w:t>4 mths</w:t>
            </w:r>
          </w:p>
          <w:p w14:paraId="5F4096B5" w14:textId="37A7BD4F" w:rsidR="00E25D60" w:rsidRDefault="0055650A" w:rsidP="00A15637">
            <w:pPr>
              <w:spacing w:after="0" w:line="240" w:lineRule="auto"/>
              <w:rPr>
                <w:rFonts w:ascii="Calibri" w:hAnsi="Calibri"/>
                <w:b/>
                <w:color w:val="000000"/>
              </w:rPr>
            </w:pPr>
            <w:r>
              <w:rPr>
                <w:rFonts w:ascii="Calibri" w:hAnsi="Calibri"/>
                <w:b/>
                <w:color w:val="000000"/>
              </w:rPr>
              <w:t>after</w:t>
            </w:r>
          </w:p>
          <w:p w14:paraId="6652FC00" w14:textId="77777777" w:rsidR="00E25D60" w:rsidRDefault="00E25D60" w:rsidP="00A15637">
            <w:pPr>
              <w:spacing w:after="0" w:line="240" w:lineRule="auto"/>
              <w:rPr>
                <w:rFonts w:ascii="Calibri" w:hAnsi="Calibri"/>
                <w:b/>
                <w:color w:val="000000"/>
              </w:rPr>
            </w:pPr>
          </w:p>
          <w:p w14:paraId="37BC8610" w14:textId="51092165" w:rsidR="004F76C7" w:rsidRPr="00BE6EA7" w:rsidRDefault="004F76C7" w:rsidP="00A15637">
            <w:pPr>
              <w:spacing w:after="0" w:line="240" w:lineRule="auto"/>
              <w:rPr>
                <w:rFonts w:ascii="Calibri" w:hAnsi="Calibri"/>
                <w:b/>
                <w:color w:val="000000"/>
              </w:rPr>
            </w:pPr>
            <w:r>
              <w:rPr>
                <w:rFonts w:ascii="Calibri" w:hAnsi="Calibri"/>
                <w:b/>
                <w:color w:val="000000"/>
              </w:rPr>
              <w:t>n=23</w:t>
            </w:r>
          </w:p>
        </w:tc>
        <w:tc>
          <w:tcPr>
            <w:tcW w:w="851" w:type="dxa"/>
            <w:shd w:val="clear" w:color="auto" w:fill="EEECE1" w:themeFill="background2"/>
          </w:tcPr>
          <w:p w14:paraId="291B91C3" w14:textId="77777777" w:rsidR="00E25D60" w:rsidRDefault="00E25D60" w:rsidP="00A15637">
            <w:pPr>
              <w:spacing w:after="0" w:line="240" w:lineRule="auto"/>
              <w:rPr>
                <w:rFonts w:ascii="Calibri" w:hAnsi="Calibri"/>
                <w:b/>
                <w:color w:val="000000"/>
              </w:rPr>
            </w:pPr>
            <w:r>
              <w:rPr>
                <w:rFonts w:ascii="Calibri" w:hAnsi="Calibri"/>
                <w:b/>
                <w:color w:val="000000"/>
              </w:rPr>
              <w:t>4 and 6 mths after</w:t>
            </w:r>
            <w:r w:rsidR="004F76C7" w:rsidRPr="00F7436A">
              <w:rPr>
                <w:rFonts w:ascii="Calibri" w:hAnsi="Calibri"/>
                <w:b/>
                <w:color w:val="000000"/>
              </w:rPr>
              <w:t xml:space="preserve"> </w:t>
            </w:r>
          </w:p>
          <w:p w14:paraId="47788D9A" w14:textId="77777777" w:rsidR="00E25D60" w:rsidRDefault="00E25D60" w:rsidP="00A15637">
            <w:pPr>
              <w:spacing w:after="0" w:line="240" w:lineRule="auto"/>
              <w:rPr>
                <w:rFonts w:ascii="Calibri" w:hAnsi="Calibri"/>
                <w:b/>
                <w:color w:val="000000"/>
              </w:rPr>
            </w:pPr>
          </w:p>
          <w:p w14:paraId="566FD779" w14:textId="15751378" w:rsidR="00E25D60" w:rsidRPr="00F7436A" w:rsidRDefault="00E25D60" w:rsidP="00A15637">
            <w:pPr>
              <w:spacing w:after="0" w:line="240" w:lineRule="auto"/>
              <w:rPr>
                <w:rFonts w:ascii="Calibri" w:hAnsi="Calibri"/>
                <w:b/>
                <w:color w:val="000000"/>
              </w:rPr>
            </w:pPr>
            <w:r>
              <w:rPr>
                <w:rFonts w:ascii="Calibri" w:hAnsi="Calibri"/>
                <w:b/>
                <w:color w:val="000000"/>
              </w:rPr>
              <w:t>n=41</w:t>
            </w:r>
          </w:p>
        </w:tc>
      </w:tr>
      <w:tr w:rsidR="004F76C7" w:rsidRPr="00A548FF" w14:paraId="355F1B94" w14:textId="77777777" w:rsidTr="00E25D60">
        <w:trPr>
          <w:trHeight w:val="300"/>
          <w:jc w:val="center"/>
        </w:trPr>
        <w:tc>
          <w:tcPr>
            <w:tcW w:w="2258" w:type="dxa"/>
            <w:shd w:val="clear" w:color="auto" w:fill="auto"/>
            <w:noWrap/>
            <w:vAlign w:val="bottom"/>
            <w:hideMark/>
          </w:tcPr>
          <w:p w14:paraId="6759005B" w14:textId="31848E63" w:rsidR="004F76C7" w:rsidRDefault="004F76C7" w:rsidP="00A15637">
            <w:pPr>
              <w:spacing w:after="0" w:line="240" w:lineRule="auto"/>
              <w:rPr>
                <w:rFonts w:ascii="Calibri" w:hAnsi="Calibri"/>
                <w:color w:val="000000"/>
              </w:rPr>
            </w:pPr>
            <w:r>
              <w:rPr>
                <w:rFonts w:ascii="Calibri" w:hAnsi="Calibri"/>
                <w:color w:val="000000"/>
              </w:rPr>
              <w:t>E</w:t>
            </w:r>
            <w:r w:rsidRPr="00A548FF">
              <w:rPr>
                <w:rFonts w:ascii="Calibri" w:hAnsi="Calibri"/>
                <w:color w:val="000000"/>
              </w:rPr>
              <w:t>xacerbations</w:t>
            </w:r>
            <w:r>
              <w:rPr>
                <w:rFonts w:ascii="Calibri" w:hAnsi="Calibri"/>
                <w:color w:val="000000"/>
              </w:rPr>
              <w:t xml:space="preserve"> </w:t>
            </w:r>
          </w:p>
          <w:p w14:paraId="5C6F9BD7" w14:textId="77777777" w:rsidR="004F76C7" w:rsidRPr="00A548FF" w:rsidRDefault="004F76C7" w:rsidP="00A15637">
            <w:pPr>
              <w:spacing w:after="0" w:line="240" w:lineRule="auto"/>
              <w:rPr>
                <w:rFonts w:ascii="Calibri" w:hAnsi="Calibri"/>
                <w:color w:val="000000"/>
              </w:rPr>
            </w:pPr>
            <w:r>
              <w:rPr>
                <w:rFonts w:ascii="Calibri" w:hAnsi="Calibri"/>
                <w:color w:val="000000"/>
              </w:rPr>
              <w:t>[requiring ICS or AOB]</w:t>
            </w:r>
          </w:p>
        </w:tc>
        <w:tc>
          <w:tcPr>
            <w:tcW w:w="1134" w:type="dxa"/>
            <w:shd w:val="clear" w:color="auto" w:fill="auto"/>
            <w:noWrap/>
            <w:vAlign w:val="bottom"/>
            <w:hideMark/>
          </w:tcPr>
          <w:p w14:paraId="40BA7FD1" w14:textId="77777777" w:rsidR="004F76C7" w:rsidRDefault="004F76C7" w:rsidP="00A15637">
            <w:pPr>
              <w:spacing w:after="0" w:line="240" w:lineRule="auto"/>
              <w:jc w:val="right"/>
              <w:rPr>
                <w:rFonts w:ascii="Calibri" w:hAnsi="Calibri"/>
                <w:color w:val="000000"/>
              </w:rPr>
            </w:pPr>
            <w:r w:rsidRPr="00A548FF">
              <w:rPr>
                <w:rFonts w:ascii="Calibri" w:hAnsi="Calibri"/>
                <w:color w:val="000000"/>
              </w:rPr>
              <w:t>46</w:t>
            </w:r>
          </w:p>
          <w:p w14:paraId="4DC6404E" w14:textId="77777777" w:rsidR="004F76C7" w:rsidRPr="00A548FF" w:rsidRDefault="004F76C7" w:rsidP="00A15637">
            <w:pPr>
              <w:spacing w:after="0" w:line="240" w:lineRule="auto"/>
              <w:jc w:val="right"/>
              <w:rPr>
                <w:rFonts w:ascii="Calibri" w:hAnsi="Calibri"/>
                <w:color w:val="000000"/>
              </w:rPr>
            </w:pPr>
          </w:p>
        </w:tc>
        <w:tc>
          <w:tcPr>
            <w:tcW w:w="993" w:type="dxa"/>
          </w:tcPr>
          <w:p w14:paraId="499DBFD6" w14:textId="77777777" w:rsidR="004F76C7" w:rsidRPr="00EC3A80" w:rsidRDefault="004F76C7" w:rsidP="00A15637">
            <w:pPr>
              <w:spacing w:after="0" w:line="240" w:lineRule="auto"/>
              <w:jc w:val="right"/>
              <w:rPr>
                <w:rFonts w:ascii="Calibri" w:hAnsi="Calibri"/>
                <w:color w:val="000000"/>
              </w:rPr>
            </w:pPr>
            <w:r w:rsidRPr="00EC3A80">
              <w:rPr>
                <w:rFonts w:ascii="Calibri" w:hAnsi="Calibri"/>
                <w:color w:val="000000"/>
              </w:rPr>
              <w:t>15</w:t>
            </w:r>
          </w:p>
        </w:tc>
        <w:tc>
          <w:tcPr>
            <w:tcW w:w="1412" w:type="dxa"/>
          </w:tcPr>
          <w:p w14:paraId="43D543DE" w14:textId="77777777" w:rsidR="004F76C7" w:rsidRPr="00A548FF" w:rsidRDefault="004F76C7" w:rsidP="00A15637">
            <w:pPr>
              <w:spacing w:after="0" w:line="240" w:lineRule="auto"/>
              <w:jc w:val="right"/>
              <w:rPr>
                <w:rFonts w:ascii="Calibri" w:hAnsi="Calibri"/>
                <w:color w:val="000000"/>
              </w:rPr>
            </w:pPr>
            <w:r>
              <w:rPr>
                <w:rFonts w:ascii="Calibri" w:hAnsi="Calibri"/>
                <w:color w:val="000000"/>
              </w:rPr>
              <w:t>3</w:t>
            </w:r>
          </w:p>
        </w:tc>
        <w:tc>
          <w:tcPr>
            <w:tcW w:w="992" w:type="dxa"/>
            <w:shd w:val="clear" w:color="auto" w:fill="auto"/>
          </w:tcPr>
          <w:p w14:paraId="67996E4B" w14:textId="77777777" w:rsidR="004F76C7" w:rsidRPr="00A548FF" w:rsidRDefault="004F76C7" w:rsidP="00A15637">
            <w:pPr>
              <w:spacing w:after="0" w:line="240" w:lineRule="auto"/>
              <w:jc w:val="right"/>
              <w:rPr>
                <w:rFonts w:ascii="Calibri" w:hAnsi="Calibri"/>
                <w:color w:val="000000"/>
              </w:rPr>
            </w:pPr>
            <w:r>
              <w:rPr>
                <w:rFonts w:ascii="Calibri" w:hAnsi="Calibri"/>
                <w:color w:val="000000"/>
              </w:rPr>
              <w:t>31</w:t>
            </w:r>
          </w:p>
        </w:tc>
        <w:tc>
          <w:tcPr>
            <w:tcW w:w="1134" w:type="dxa"/>
            <w:shd w:val="clear" w:color="auto" w:fill="auto"/>
          </w:tcPr>
          <w:p w14:paraId="04291A80" w14:textId="77777777" w:rsidR="004F76C7" w:rsidRPr="00A548FF" w:rsidRDefault="004F76C7" w:rsidP="00A15637">
            <w:pPr>
              <w:spacing w:after="0" w:line="240" w:lineRule="auto"/>
              <w:jc w:val="right"/>
              <w:rPr>
                <w:rFonts w:ascii="Calibri" w:hAnsi="Calibri"/>
                <w:color w:val="000000"/>
              </w:rPr>
            </w:pPr>
            <w:r>
              <w:rPr>
                <w:rFonts w:ascii="Calibri" w:hAnsi="Calibri"/>
                <w:color w:val="000000"/>
              </w:rPr>
              <w:t>2</w:t>
            </w:r>
          </w:p>
        </w:tc>
        <w:tc>
          <w:tcPr>
            <w:tcW w:w="851" w:type="dxa"/>
            <w:shd w:val="clear" w:color="auto" w:fill="auto"/>
          </w:tcPr>
          <w:p w14:paraId="37EA5F84" w14:textId="77777777" w:rsidR="004F76C7" w:rsidRPr="00A548FF" w:rsidRDefault="004F76C7" w:rsidP="00A15637">
            <w:pPr>
              <w:spacing w:after="0" w:line="240" w:lineRule="auto"/>
              <w:jc w:val="right"/>
              <w:rPr>
                <w:rFonts w:ascii="Calibri" w:hAnsi="Calibri"/>
                <w:color w:val="000000"/>
              </w:rPr>
            </w:pPr>
            <w:r>
              <w:rPr>
                <w:rFonts w:ascii="Calibri" w:hAnsi="Calibri"/>
                <w:color w:val="000000"/>
              </w:rPr>
              <w:t>5</w:t>
            </w:r>
          </w:p>
        </w:tc>
      </w:tr>
      <w:tr w:rsidR="004F76C7" w:rsidRPr="00A548FF" w14:paraId="70DCC708" w14:textId="77777777" w:rsidTr="00E25D60">
        <w:trPr>
          <w:trHeight w:val="300"/>
          <w:jc w:val="center"/>
        </w:trPr>
        <w:tc>
          <w:tcPr>
            <w:tcW w:w="2258" w:type="dxa"/>
            <w:shd w:val="clear" w:color="auto" w:fill="auto"/>
            <w:noWrap/>
            <w:vAlign w:val="bottom"/>
            <w:hideMark/>
          </w:tcPr>
          <w:p w14:paraId="1CB1C154" w14:textId="77777777" w:rsidR="004F76C7" w:rsidRPr="00A548FF" w:rsidRDefault="004F76C7" w:rsidP="00A15637">
            <w:pPr>
              <w:spacing w:after="0" w:line="240" w:lineRule="auto"/>
              <w:rPr>
                <w:rFonts w:ascii="Calibri" w:hAnsi="Calibri"/>
                <w:color w:val="000000"/>
              </w:rPr>
            </w:pPr>
            <w:r w:rsidRPr="00A548FF">
              <w:rPr>
                <w:rFonts w:ascii="Calibri" w:hAnsi="Calibri"/>
                <w:color w:val="000000"/>
              </w:rPr>
              <w:t>ED visits</w:t>
            </w:r>
          </w:p>
        </w:tc>
        <w:tc>
          <w:tcPr>
            <w:tcW w:w="1134" w:type="dxa"/>
            <w:shd w:val="clear" w:color="auto" w:fill="auto"/>
            <w:noWrap/>
            <w:vAlign w:val="bottom"/>
            <w:hideMark/>
          </w:tcPr>
          <w:p w14:paraId="6A526EB5" w14:textId="77777777" w:rsidR="004F76C7" w:rsidRPr="00A548FF" w:rsidRDefault="004F76C7" w:rsidP="00A15637">
            <w:pPr>
              <w:spacing w:after="0" w:line="240" w:lineRule="auto"/>
              <w:jc w:val="right"/>
              <w:rPr>
                <w:rFonts w:ascii="Calibri" w:hAnsi="Calibri"/>
                <w:color w:val="000000"/>
              </w:rPr>
            </w:pPr>
            <w:r w:rsidRPr="00A548FF">
              <w:rPr>
                <w:rFonts w:ascii="Calibri" w:hAnsi="Calibri"/>
                <w:color w:val="000000"/>
              </w:rPr>
              <w:t>4</w:t>
            </w:r>
          </w:p>
        </w:tc>
        <w:tc>
          <w:tcPr>
            <w:tcW w:w="993" w:type="dxa"/>
          </w:tcPr>
          <w:p w14:paraId="776E029F" w14:textId="77777777" w:rsidR="004F76C7" w:rsidRPr="00EC3A80" w:rsidRDefault="004F76C7" w:rsidP="00A15637">
            <w:pPr>
              <w:spacing w:after="0" w:line="240" w:lineRule="auto"/>
              <w:jc w:val="right"/>
              <w:rPr>
                <w:rFonts w:ascii="Calibri" w:hAnsi="Calibri"/>
                <w:color w:val="000000"/>
              </w:rPr>
            </w:pPr>
            <w:r w:rsidRPr="00EC3A80">
              <w:rPr>
                <w:rFonts w:ascii="Calibri" w:hAnsi="Calibri"/>
                <w:color w:val="000000"/>
              </w:rPr>
              <w:t>1</w:t>
            </w:r>
          </w:p>
        </w:tc>
        <w:tc>
          <w:tcPr>
            <w:tcW w:w="1412" w:type="dxa"/>
          </w:tcPr>
          <w:p w14:paraId="52678B0B" w14:textId="77777777" w:rsidR="004F76C7" w:rsidRPr="00A548FF" w:rsidRDefault="004F76C7" w:rsidP="00A15637">
            <w:pPr>
              <w:spacing w:after="0" w:line="240" w:lineRule="auto"/>
              <w:jc w:val="right"/>
              <w:rPr>
                <w:rFonts w:ascii="Calibri" w:hAnsi="Calibri"/>
                <w:color w:val="000000"/>
              </w:rPr>
            </w:pPr>
            <w:r>
              <w:rPr>
                <w:rFonts w:ascii="Calibri" w:hAnsi="Calibri"/>
                <w:color w:val="000000"/>
              </w:rPr>
              <w:t>0</w:t>
            </w:r>
          </w:p>
        </w:tc>
        <w:tc>
          <w:tcPr>
            <w:tcW w:w="992" w:type="dxa"/>
            <w:shd w:val="clear" w:color="auto" w:fill="auto"/>
          </w:tcPr>
          <w:p w14:paraId="694DF372" w14:textId="77777777" w:rsidR="004F76C7" w:rsidRPr="00A548FF" w:rsidRDefault="004F76C7" w:rsidP="00A15637">
            <w:pPr>
              <w:spacing w:after="0" w:line="240" w:lineRule="auto"/>
              <w:jc w:val="right"/>
              <w:rPr>
                <w:rFonts w:ascii="Calibri" w:hAnsi="Calibri"/>
                <w:color w:val="000000"/>
              </w:rPr>
            </w:pPr>
            <w:r>
              <w:rPr>
                <w:rFonts w:ascii="Calibri" w:hAnsi="Calibri"/>
                <w:color w:val="000000"/>
              </w:rPr>
              <w:t>3</w:t>
            </w:r>
          </w:p>
        </w:tc>
        <w:tc>
          <w:tcPr>
            <w:tcW w:w="1134" w:type="dxa"/>
            <w:shd w:val="clear" w:color="auto" w:fill="auto"/>
          </w:tcPr>
          <w:p w14:paraId="6E813D12" w14:textId="77777777" w:rsidR="004F76C7" w:rsidRPr="00A548FF" w:rsidRDefault="004F76C7" w:rsidP="00A15637">
            <w:pPr>
              <w:spacing w:after="0" w:line="240" w:lineRule="auto"/>
              <w:jc w:val="right"/>
              <w:rPr>
                <w:rFonts w:ascii="Calibri" w:hAnsi="Calibri"/>
                <w:color w:val="000000"/>
              </w:rPr>
            </w:pPr>
            <w:r>
              <w:rPr>
                <w:rFonts w:ascii="Calibri" w:hAnsi="Calibri"/>
                <w:color w:val="000000"/>
              </w:rPr>
              <w:t>0</w:t>
            </w:r>
          </w:p>
        </w:tc>
        <w:tc>
          <w:tcPr>
            <w:tcW w:w="851" w:type="dxa"/>
            <w:shd w:val="clear" w:color="auto" w:fill="auto"/>
          </w:tcPr>
          <w:p w14:paraId="6F10C184" w14:textId="77777777" w:rsidR="004F76C7" w:rsidRPr="00A548FF" w:rsidRDefault="004F76C7" w:rsidP="00A15637">
            <w:pPr>
              <w:spacing w:after="0" w:line="240" w:lineRule="auto"/>
              <w:jc w:val="right"/>
              <w:rPr>
                <w:rFonts w:ascii="Calibri" w:hAnsi="Calibri"/>
                <w:color w:val="000000"/>
              </w:rPr>
            </w:pPr>
            <w:r>
              <w:rPr>
                <w:rFonts w:ascii="Calibri" w:hAnsi="Calibri"/>
                <w:color w:val="000000"/>
              </w:rPr>
              <w:t>0</w:t>
            </w:r>
          </w:p>
        </w:tc>
      </w:tr>
      <w:tr w:rsidR="004F76C7" w:rsidRPr="00A548FF" w14:paraId="517C34EE" w14:textId="77777777" w:rsidTr="00E25D60">
        <w:trPr>
          <w:trHeight w:val="300"/>
          <w:jc w:val="center"/>
        </w:trPr>
        <w:tc>
          <w:tcPr>
            <w:tcW w:w="2258" w:type="dxa"/>
            <w:shd w:val="clear" w:color="auto" w:fill="auto"/>
            <w:noWrap/>
            <w:vAlign w:val="bottom"/>
            <w:hideMark/>
          </w:tcPr>
          <w:p w14:paraId="60CC7544" w14:textId="77777777" w:rsidR="004F76C7" w:rsidRPr="00A548FF" w:rsidRDefault="004F76C7" w:rsidP="00A15637">
            <w:pPr>
              <w:spacing w:after="0" w:line="240" w:lineRule="auto"/>
              <w:rPr>
                <w:rFonts w:ascii="Calibri" w:hAnsi="Calibri"/>
                <w:color w:val="000000"/>
              </w:rPr>
            </w:pPr>
            <w:r>
              <w:rPr>
                <w:rFonts w:ascii="Calibri" w:hAnsi="Calibri"/>
                <w:color w:val="000000"/>
              </w:rPr>
              <w:t>OOH</w:t>
            </w:r>
            <w:r w:rsidRPr="00A548FF">
              <w:rPr>
                <w:rFonts w:ascii="Calibri" w:hAnsi="Calibri"/>
                <w:color w:val="000000"/>
              </w:rPr>
              <w:t xml:space="preserve"> visits</w:t>
            </w:r>
          </w:p>
        </w:tc>
        <w:tc>
          <w:tcPr>
            <w:tcW w:w="1134" w:type="dxa"/>
            <w:shd w:val="clear" w:color="auto" w:fill="auto"/>
            <w:noWrap/>
            <w:vAlign w:val="bottom"/>
            <w:hideMark/>
          </w:tcPr>
          <w:p w14:paraId="1EBB992E" w14:textId="77777777" w:rsidR="004F76C7" w:rsidRPr="00A548FF" w:rsidRDefault="004F76C7" w:rsidP="00A15637">
            <w:pPr>
              <w:spacing w:after="0" w:line="240" w:lineRule="auto"/>
              <w:jc w:val="right"/>
              <w:rPr>
                <w:rFonts w:ascii="Calibri" w:hAnsi="Calibri"/>
                <w:color w:val="000000"/>
              </w:rPr>
            </w:pPr>
            <w:r>
              <w:rPr>
                <w:rFonts w:ascii="Calibri" w:hAnsi="Calibri"/>
                <w:color w:val="000000"/>
              </w:rPr>
              <w:t>2</w:t>
            </w:r>
          </w:p>
        </w:tc>
        <w:tc>
          <w:tcPr>
            <w:tcW w:w="993" w:type="dxa"/>
          </w:tcPr>
          <w:p w14:paraId="1DF04DA2" w14:textId="77777777" w:rsidR="004F76C7" w:rsidRPr="00EC3A80" w:rsidRDefault="004F76C7" w:rsidP="00A15637">
            <w:pPr>
              <w:spacing w:after="0" w:line="240" w:lineRule="auto"/>
              <w:jc w:val="right"/>
              <w:rPr>
                <w:rFonts w:ascii="Calibri" w:hAnsi="Calibri"/>
                <w:color w:val="000000"/>
              </w:rPr>
            </w:pPr>
            <w:r w:rsidRPr="00EC3A80">
              <w:rPr>
                <w:rFonts w:ascii="Calibri" w:hAnsi="Calibri"/>
                <w:color w:val="000000"/>
              </w:rPr>
              <w:t>0</w:t>
            </w:r>
          </w:p>
        </w:tc>
        <w:tc>
          <w:tcPr>
            <w:tcW w:w="1412" w:type="dxa"/>
          </w:tcPr>
          <w:p w14:paraId="26DF041D" w14:textId="77777777" w:rsidR="004F76C7" w:rsidRPr="00A548FF" w:rsidRDefault="004F76C7" w:rsidP="00A15637">
            <w:pPr>
              <w:spacing w:after="0" w:line="240" w:lineRule="auto"/>
              <w:jc w:val="right"/>
              <w:rPr>
                <w:rFonts w:ascii="Calibri" w:hAnsi="Calibri"/>
                <w:color w:val="000000"/>
              </w:rPr>
            </w:pPr>
            <w:r>
              <w:rPr>
                <w:rFonts w:ascii="Calibri" w:hAnsi="Calibri"/>
                <w:color w:val="000000"/>
              </w:rPr>
              <w:t>0</w:t>
            </w:r>
          </w:p>
        </w:tc>
        <w:tc>
          <w:tcPr>
            <w:tcW w:w="992" w:type="dxa"/>
            <w:shd w:val="clear" w:color="auto" w:fill="auto"/>
          </w:tcPr>
          <w:p w14:paraId="54AD9238" w14:textId="77777777" w:rsidR="004F76C7" w:rsidRPr="00A548FF" w:rsidRDefault="004F76C7" w:rsidP="00A15637">
            <w:pPr>
              <w:spacing w:after="0" w:line="240" w:lineRule="auto"/>
              <w:jc w:val="right"/>
              <w:rPr>
                <w:rFonts w:ascii="Calibri" w:hAnsi="Calibri"/>
                <w:color w:val="000000"/>
              </w:rPr>
            </w:pPr>
            <w:r>
              <w:rPr>
                <w:rFonts w:ascii="Calibri" w:hAnsi="Calibri"/>
                <w:color w:val="000000"/>
              </w:rPr>
              <w:t>2</w:t>
            </w:r>
          </w:p>
        </w:tc>
        <w:tc>
          <w:tcPr>
            <w:tcW w:w="1134" w:type="dxa"/>
            <w:shd w:val="clear" w:color="auto" w:fill="auto"/>
          </w:tcPr>
          <w:p w14:paraId="21CF4556" w14:textId="77777777" w:rsidR="004F76C7" w:rsidRPr="00A548FF" w:rsidRDefault="004F76C7" w:rsidP="00A15637">
            <w:pPr>
              <w:spacing w:after="0" w:line="240" w:lineRule="auto"/>
              <w:jc w:val="right"/>
              <w:rPr>
                <w:rFonts w:ascii="Calibri" w:hAnsi="Calibri"/>
                <w:color w:val="000000"/>
              </w:rPr>
            </w:pPr>
            <w:r>
              <w:rPr>
                <w:rFonts w:ascii="Calibri" w:hAnsi="Calibri"/>
                <w:color w:val="000000"/>
              </w:rPr>
              <w:t>0</w:t>
            </w:r>
          </w:p>
        </w:tc>
        <w:tc>
          <w:tcPr>
            <w:tcW w:w="851" w:type="dxa"/>
            <w:shd w:val="clear" w:color="auto" w:fill="auto"/>
          </w:tcPr>
          <w:p w14:paraId="27A3C9AA" w14:textId="77777777" w:rsidR="004F76C7" w:rsidRPr="00A548FF" w:rsidRDefault="004F76C7" w:rsidP="00A15637">
            <w:pPr>
              <w:spacing w:after="0" w:line="240" w:lineRule="auto"/>
              <w:jc w:val="right"/>
              <w:rPr>
                <w:rFonts w:ascii="Calibri" w:hAnsi="Calibri"/>
                <w:color w:val="000000"/>
              </w:rPr>
            </w:pPr>
            <w:r>
              <w:rPr>
                <w:rFonts w:ascii="Calibri" w:hAnsi="Calibri"/>
                <w:color w:val="000000"/>
              </w:rPr>
              <w:t>0</w:t>
            </w:r>
          </w:p>
        </w:tc>
      </w:tr>
      <w:tr w:rsidR="004F76C7" w:rsidRPr="00A548FF" w14:paraId="1F754CE2" w14:textId="77777777" w:rsidTr="00E25D60">
        <w:trPr>
          <w:trHeight w:val="300"/>
          <w:jc w:val="center"/>
        </w:trPr>
        <w:tc>
          <w:tcPr>
            <w:tcW w:w="2258" w:type="dxa"/>
            <w:shd w:val="clear" w:color="auto" w:fill="auto"/>
            <w:noWrap/>
            <w:vAlign w:val="bottom"/>
            <w:hideMark/>
          </w:tcPr>
          <w:p w14:paraId="250774D1" w14:textId="77777777" w:rsidR="004F76C7" w:rsidRPr="00A548FF" w:rsidRDefault="004F76C7" w:rsidP="00A15637">
            <w:pPr>
              <w:spacing w:after="0" w:line="240" w:lineRule="auto"/>
              <w:rPr>
                <w:rFonts w:ascii="Calibri" w:hAnsi="Calibri"/>
                <w:color w:val="000000"/>
              </w:rPr>
            </w:pPr>
            <w:r w:rsidRPr="00A548FF">
              <w:rPr>
                <w:rFonts w:ascii="Calibri" w:hAnsi="Calibri"/>
                <w:color w:val="000000"/>
              </w:rPr>
              <w:t>Hospital admissions</w:t>
            </w:r>
          </w:p>
        </w:tc>
        <w:tc>
          <w:tcPr>
            <w:tcW w:w="1134" w:type="dxa"/>
            <w:shd w:val="clear" w:color="auto" w:fill="auto"/>
            <w:noWrap/>
            <w:vAlign w:val="bottom"/>
            <w:hideMark/>
          </w:tcPr>
          <w:p w14:paraId="2A192E0C" w14:textId="77777777" w:rsidR="004F76C7" w:rsidRPr="00A548FF" w:rsidRDefault="004F76C7" w:rsidP="00A15637">
            <w:pPr>
              <w:spacing w:after="0" w:line="240" w:lineRule="auto"/>
              <w:jc w:val="right"/>
              <w:rPr>
                <w:rFonts w:ascii="Calibri" w:hAnsi="Calibri"/>
                <w:color w:val="000000"/>
              </w:rPr>
            </w:pPr>
            <w:r w:rsidRPr="00A548FF">
              <w:rPr>
                <w:rFonts w:ascii="Calibri" w:hAnsi="Calibri"/>
                <w:color w:val="000000"/>
              </w:rPr>
              <w:t>2</w:t>
            </w:r>
          </w:p>
        </w:tc>
        <w:tc>
          <w:tcPr>
            <w:tcW w:w="993" w:type="dxa"/>
          </w:tcPr>
          <w:p w14:paraId="23085E13" w14:textId="77777777" w:rsidR="004F76C7" w:rsidRPr="00EC3A80" w:rsidRDefault="004F76C7" w:rsidP="00A15637">
            <w:pPr>
              <w:spacing w:after="0" w:line="240" w:lineRule="auto"/>
              <w:jc w:val="right"/>
              <w:rPr>
                <w:rFonts w:ascii="Calibri" w:hAnsi="Calibri"/>
                <w:color w:val="000000"/>
              </w:rPr>
            </w:pPr>
            <w:r w:rsidRPr="00EC3A80">
              <w:rPr>
                <w:rFonts w:ascii="Calibri" w:hAnsi="Calibri"/>
                <w:color w:val="000000"/>
              </w:rPr>
              <w:t>1</w:t>
            </w:r>
          </w:p>
        </w:tc>
        <w:tc>
          <w:tcPr>
            <w:tcW w:w="1412" w:type="dxa"/>
          </w:tcPr>
          <w:p w14:paraId="130DBEF8" w14:textId="77777777" w:rsidR="004F76C7" w:rsidRPr="00A548FF" w:rsidRDefault="004F76C7" w:rsidP="00A15637">
            <w:pPr>
              <w:spacing w:after="0" w:line="240" w:lineRule="auto"/>
              <w:jc w:val="right"/>
              <w:rPr>
                <w:rFonts w:ascii="Calibri" w:hAnsi="Calibri"/>
                <w:color w:val="000000"/>
              </w:rPr>
            </w:pPr>
            <w:r>
              <w:rPr>
                <w:rFonts w:ascii="Calibri" w:hAnsi="Calibri"/>
                <w:color w:val="000000"/>
              </w:rPr>
              <w:t>0</w:t>
            </w:r>
          </w:p>
        </w:tc>
        <w:tc>
          <w:tcPr>
            <w:tcW w:w="992" w:type="dxa"/>
            <w:shd w:val="clear" w:color="auto" w:fill="auto"/>
          </w:tcPr>
          <w:p w14:paraId="1163EF30" w14:textId="77777777" w:rsidR="004F76C7" w:rsidRPr="00A548FF" w:rsidRDefault="004F76C7" w:rsidP="00A15637">
            <w:pPr>
              <w:spacing w:after="0" w:line="240" w:lineRule="auto"/>
              <w:jc w:val="right"/>
              <w:rPr>
                <w:rFonts w:ascii="Calibri" w:hAnsi="Calibri"/>
                <w:color w:val="000000"/>
              </w:rPr>
            </w:pPr>
            <w:r>
              <w:rPr>
                <w:rFonts w:ascii="Calibri" w:hAnsi="Calibri"/>
                <w:color w:val="000000"/>
              </w:rPr>
              <w:t>1</w:t>
            </w:r>
          </w:p>
        </w:tc>
        <w:tc>
          <w:tcPr>
            <w:tcW w:w="1134" w:type="dxa"/>
            <w:shd w:val="clear" w:color="auto" w:fill="auto"/>
          </w:tcPr>
          <w:p w14:paraId="41DBB5AA" w14:textId="77777777" w:rsidR="004F76C7" w:rsidRPr="00A548FF" w:rsidRDefault="004F76C7" w:rsidP="00A15637">
            <w:pPr>
              <w:spacing w:after="0" w:line="240" w:lineRule="auto"/>
              <w:jc w:val="right"/>
              <w:rPr>
                <w:rFonts w:ascii="Calibri" w:hAnsi="Calibri"/>
                <w:color w:val="000000"/>
              </w:rPr>
            </w:pPr>
            <w:r>
              <w:rPr>
                <w:rFonts w:ascii="Calibri" w:hAnsi="Calibri"/>
                <w:color w:val="000000"/>
              </w:rPr>
              <w:t>0</w:t>
            </w:r>
          </w:p>
        </w:tc>
        <w:tc>
          <w:tcPr>
            <w:tcW w:w="851" w:type="dxa"/>
            <w:shd w:val="clear" w:color="auto" w:fill="auto"/>
          </w:tcPr>
          <w:p w14:paraId="24D52190" w14:textId="77777777" w:rsidR="004F76C7" w:rsidRPr="00A548FF" w:rsidRDefault="004F76C7" w:rsidP="00A15637">
            <w:pPr>
              <w:spacing w:after="0" w:line="240" w:lineRule="auto"/>
              <w:jc w:val="right"/>
              <w:rPr>
                <w:rFonts w:ascii="Calibri" w:hAnsi="Calibri"/>
                <w:color w:val="000000"/>
              </w:rPr>
            </w:pPr>
            <w:r>
              <w:rPr>
                <w:rFonts w:ascii="Calibri" w:hAnsi="Calibri"/>
                <w:color w:val="000000"/>
              </w:rPr>
              <w:t>0</w:t>
            </w:r>
          </w:p>
        </w:tc>
      </w:tr>
      <w:tr w:rsidR="004F76C7" w:rsidRPr="00A548FF" w14:paraId="18A6AC8A" w14:textId="77777777" w:rsidTr="00E25D60">
        <w:trPr>
          <w:trHeight w:val="300"/>
          <w:jc w:val="center"/>
        </w:trPr>
        <w:tc>
          <w:tcPr>
            <w:tcW w:w="2258" w:type="dxa"/>
            <w:shd w:val="clear" w:color="000000" w:fill="FFFFFF"/>
            <w:noWrap/>
            <w:vAlign w:val="bottom"/>
            <w:hideMark/>
          </w:tcPr>
          <w:p w14:paraId="72133D16" w14:textId="77777777" w:rsidR="004F76C7" w:rsidRPr="00A548FF" w:rsidRDefault="004F76C7" w:rsidP="00A15637">
            <w:pPr>
              <w:spacing w:after="0" w:line="240" w:lineRule="auto"/>
              <w:rPr>
                <w:rFonts w:ascii="Calibri" w:hAnsi="Calibri"/>
                <w:color w:val="000000"/>
              </w:rPr>
            </w:pPr>
            <w:r>
              <w:rPr>
                <w:rFonts w:ascii="Calibri" w:hAnsi="Calibri"/>
                <w:color w:val="000000"/>
              </w:rPr>
              <w:t>GP n</w:t>
            </w:r>
            <w:r w:rsidRPr="00A548FF">
              <w:rPr>
                <w:rFonts w:ascii="Calibri" w:hAnsi="Calibri"/>
                <w:color w:val="000000"/>
              </w:rPr>
              <w:t>on-elective visits</w:t>
            </w:r>
          </w:p>
        </w:tc>
        <w:tc>
          <w:tcPr>
            <w:tcW w:w="1134" w:type="dxa"/>
            <w:shd w:val="clear" w:color="auto" w:fill="auto"/>
            <w:noWrap/>
            <w:vAlign w:val="bottom"/>
            <w:hideMark/>
          </w:tcPr>
          <w:p w14:paraId="671B5DAA" w14:textId="77777777" w:rsidR="004F76C7" w:rsidRPr="00A548FF" w:rsidRDefault="004F76C7" w:rsidP="00A15637">
            <w:pPr>
              <w:spacing w:after="0" w:line="240" w:lineRule="auto"/>
              <w:jc w:val="right"/>
              <w:rPr>
                <w:rFonts w:ascii="Calibri" w:hAnsi="Calibri"/>
                <w:color w:val="000000"/>
              </w:rPr>
            </w:pPr>
            <w:r w:rsidRPr="00EC3A80">
              <w:rPr>
                <w:rFonts w:ascii="Calibri" w:hAnsi="Calibri"/>
                <w:color w:val="000000"/>
              </w:rPr>
              <w:t>92</w:t>
            </w:r>
          </w:p>
        </w:tc>
        <w:tc>
          <w:tcPr>
            <w:tcW w:w="993" w:type="dxa"/>
          </w:tcPr>
          <w:p w14:paraId="1FE53985" w14:textId="77777777" w:rsidR="004F76C7" w:rsidRPr="00EC3A80" w:rsidRDefault="004F76C7" w:rsidP="00A15637">
            <w:pPr>
              <w:spacing w:after="0" w:line="240" w:lineRule="auto"/>
              <w:jc w:val="right"/>
              <w:rPr>
                <w:rFonts w:ascii="Calibri" w:hAnsi="Calibri"/>
                <w:color w:val="000000"/>
              </w:rPr>
            </w:pPr>
            <w:r w:rsidRPr="00EC3A80">
              <w:rPr>
                <w:rFonts w:ascii="Calibri" w:hAnsi="Calibri"/>
                <w:color w:val="000000"/>
              </w:rPr>
              <w:t>35</w:t>
            </w:r>
          </w:p>
        </w:tc>
        <w:tc>
          <w:tcPr>
            <w:tcW w:w="1412" w:type="dxa"/>
          </w:tcPr>
          <w:p w14:paraId="37DC7956" w14:textId="77777777" w:rsidR="004F76C7" w:rsidRPr="00A548FF" w:rsidRDefault="004F76C7" w:rsidP="00A15637">
            <w:pPr>
              <w:spacing w:after="0" w:line="240" w:lineRule="auto"/>
              <w:jc w:val="right"/>
              <w:rPr>
                <w:rFonts w:ascii="Calibri" w:hAnsi="Calibri"/>
                <w:color w:val="000000"/>
              </w:rPr>
            </w:pPr>
            <w:r>
              <w:rPr>
                <w:rFonts w:ascii="Calibri" w:hAnsi="Calibri"/>
                <w:color w:val="000000"/>
              </w:rPr>
              <w:t>10</w:t>
            </w:r>
          </w:p>
        </w:tc>
        <w:tc>
          <w:tcPr>
            <w:tcW w:w="992" w:type="dxa"/>
            <w:shd w:val="clear" w:color="auto" w:fill="auto"/>
          </w:tcPr>
          <w:p w14:paraId="20279FCD" w14:textId="77777777" w:rsidR="004F76C7" w:rsidRPr="00A548FF" w:rsidRDefault="004F76C7" w:rsidP="00A15637">
            <w:pPr>
              <w:spacing w:after="0" w:line="240" w:lineRule="auto"/>
              <w:jc w:val="right"/>
              <w:rPr>
                <w:rFonts w:ascii="Calibri" w:hAnsi="Calibri"/>
                <w:color w:val="000000"/>
              </w:rPr>
            </w:pPr>
            <w:r>
              <w:rPr>
                <w:rFonts w:ascii="Calibri" w:hAnsi="Calibri"/>
                <w:color w:val="000000"/>
              </w:rPr>
              <w:t>57</w:t>
            </w:r>
          </w:p>
        </w:tc>
        <w:tc>
          <w:tcPr>
            <w:tcW w:w="1134" w:type="dxa"/>
            <w:shd w:val="clear" w:color="auto" w:fill="auto"/>
          </w:tcPr>
          <w:p w14:paraId="2B2A40DC" w14:textId="77777777" w:rsidR="004F76C7" w:rsidRPr="00A548FF" w:rsidRDefault="004F76C7" w:rsidP="00A15637">
            <w:pPr>
              <w:spacing w:after="0" w:line="240" w:lineRule="auto"/>
              <w:jc w:val="right"/>
              <w:rPr>
                <w:rFonts w:ascii="Calibri" w:hAnsi="Calibri"/>
                <w:color w:val="000000"/>
              </w:rPr>
            </w:pPr>
            <w:r>
              <w:rPr>
                <w:rFonts w:ascii="Calibri" w:hAnsi="Calibri"/>
                <w:color w:val="000000"/>
              </w:rPr>
              <w:t>5</w:t>
            </w:r>
          </w:p>
        </w:tc>
        <w:tc>
          <w:tcPr>
            <w:tcW w:w="851" w:type="dxa"/>
            <w:shd w:val="clear" w:color="auto" w:fill="auto"/>
          </w:tcPr>
          <w:p w14:paraId="0F06F30B" w14:textId="77777777" w:rsidR="004F76C7" w:rsidRPr="00A548FF" w:rsidRDefault="004F76C7" w:rsidP="00A15637">
            <w:pPr>
              <w:spacing w:after="0" w:line="240" w:lineRule="auto"/>
              <w:jc w:val="right"/>
              <w:rPr>
                <w:rFonts w:ascii="Calibri" w:hAnsi="Calibri"/>
                <w:color w:val="000000"/>
              </w:rPr>
            </w:pPr>
            <w:r>
              <w:rPr>
                <w:rFonts w:ascii="Calibri" w:hAnsi="Calibri"/>
                <w:color w:val="000000"/>
              </w:rPr>
              <w:t>15</w:t>
            </w:r>
          </w:p>
        </w:tc>
      </w:tr>
      <w:tr w:rsidR="004F76C7" w:rsidRPr="00A548FF" w14:paraId="68F05C40" w14:textId="77777777" w:rsidTr="00E25D60">
        <w:trPr>
          <w:trHeight w:val="300"/>
          <w:jc w:val="center"/>
        </w:trPr>
        <w:tc>
          <w:tcPr>
            <w:tcW w:w="2258" w:type="dxa"/>
            <w:shd w:val="clear" w:color="000000" w:fill="FFFFFF"/>
            <w:noWrap/>
            <w:vAlign w:val="bottom"/>
          </w:tcPr>
          <w:p w14:paraId="4D35DECF" w14:textId="77777777" w:rsidR="004F76C7" w:rsidRPr="00A548FF" w:rsidRDefault="004F76C7" w:rsidP="00A15637">
            <w:pPr>
              <w:spacing w:after="0" w:line="240" w:lineRule="auto"/>
              <w:rPr>
                <w:rFonts w:ascii="Calibri" w:hAnsi="Calibri"/>
                <w:color w:val="000000"/>
              </w:rPr>
            </w:pPr>
            <w:r w:rsidRPr="00A548FF">
              <w:rPr>
                <w:rFonts w:ascii="Calibri" w:hAnsi="Calibri"/>
                <w:color w:val="000000"/>
              </w:rPr>
              <w:t>SABA</w:t>
            </w:r>
          </w:p>
        </w:tc>
        <w:tc>
          <w:tcPr>
            <w:tcW w:w="1134" w:type="dxa"/>
            <w:shd w:val="clear" w:color="auto" w:fill="auto"/>
            <w:noWrap/>
            <w:vAlign w:val="bottom"/>
          </w:tcPr>
          <w:p w14:paraId="26B17947" w14:textId="77777777" w:rsidR="004F76C7" w:rsidRPr="00A548FF" w:rsidRDefault="004F76C7" w:rsidP="00A15637">
            <w:pPr>
              <w:spacing w:after="0" w:line="240" w:lineRule="auto"/>
              <w:jc w:val="right"/>
              <w:rPr>
                <w:rFonts w:ascii="Calibri" w:hAnsi="Calibri"/>
                <w:color w:val="000000"/>
              </w:rPr>
            </w:pPr>
            <w:r w:rsidRPr="00A548FF">
              <w:rPr>
                <w:rFonts w:ascii="Calibri" w:hAnsi="Calibri"/>
                <w:color w:val="000000"/>
              </w:rPr>
              <w:t>80</w:t>
            </w:r>
          </w:p>
        </w:tc>
        <w:tc>
          <w:tcPr>
            <w:tcW w:w="993" w:type="dxa"/>
          </w:tcPr>
          <w:p w14:paraId="0186569D" w14:textId="77777777" w:rsidR="004F76C7" w:rsidRPr="00EC3A80" w:rsidRDefault="004F76C7" w:rsidP="00A15637">
            <w:pPr>
              <w:spacing w:after="0" w:line="240" w:lineRule="auto"/>
              <w:jc w:val="right"/>
              <w:rPr>
                <w:rFonts w:ascii="Calibri" w:hAnsi="Calibri"/>
                <w:color w:val="000000"/>
              </w:rPr>
            </w:pPr>
            <w:r w:rsidRPr="00EC3A80">
              <w:rPr>
                <w:rFonts w:ascii="Calibri" w:hAnsi="Calibri"/>
                <w:color w:val="000000"/>
              </w:rPr>
              <w:t>22</w:t>
            </w:r>
          </w:p>
        </w:tc>
        <w:tc>
          <w:tcPr>
            <w:tcW w:w="1412" w:type="dxa"/>
          </w:tcPr>
          <w:p w14:paraId="19B572E5" w14:textId="77777777" w:rsidR="004F76C7" w:rsidRPr="00A548FF" w:rsidRDefault="004F76C7" w:rsidP="00A15637">
            <w:pPr>
              <w:spacing w:after="0" w:line="240" w:lineRule="auto"/>
              <w:jc w:val="right"/>
              <w:rPr>
                <w:rFonts w:ascii="Calibri" w:hAnsi="Calibri"/>
                <w:color w:val="000000"/>
              </w:rPr>
            </w:pPr>
            <w:r>
              <w:rPr>
                <w:rFonts w:ascii="Calibri" w:hAnsi="Calibri"/>
                <w:color w:val="000000"/>
              </w:rPr>
              <w:t>25</w:t>
            </w:r>
          </w:p>
        </w:tc>
        <w:tc>
          <w:tcPr>
            <w:tcW w:w="992" w:type="dxa"/>
            <w:shd w:val="clear" w:color="auto" w:fill="auto"/>
          </w:tcPr>
          <w:p w14:paraId="610574F6" w14:textId="77777777" w:rsidR="004F76C7" w:rsidRPr="00BE6EA7" w:rsidRDefault="004F76C7" w:rsidP="00A15637">
            <w:pPr>
              <w:spacing w:after="0" w:line="240" w:lineRule="auto"/>
              <w:jc w:val="right"/>
              <w:rPr>
                <w:rFonts w:ascii="Calibri" w:hAnsi="Calibri"/>
                <w:color w:val="000000"/>
              </w:rPr>
            </w:pPr>
            <w:r>
              <w:rPr>
                <w:rFonts w:ascii="Calibri" w:hAnsi="Calibri"/>
                <w:color w:val="000000"/>
              </w:rPr>
              <w:t>58</w:t>
            </w:r>
          </w:p>
        </w:tc>
        <w:tc>
          <w:tcPr>
            <w:tcW w:w="1134" w:type="dxa"/>
            <w:shd w:val="clear" w:color="auto" w:fill="auto"/>
          </w:tcPr>
          <w:p w14:paraId="2964E86F" w14:textId="77777777" w:rsidR="004F76C7" w:rsidRPr="00BE6EA7" w:rsidRDefault="004F76C7" w:rsidP="00A15637">
            <w:pPr>
              <w:spacing w:after="0" w:line="240" w:lineRule="auto"/>
              <w:jc w:val="right"/>
              <w:rPr>
                <w:rFonts w:ascii="Calibri" w:hAnsi="Calibri"/>
                <w:color w:val="000000"/>
              </w:rPr>
            </w:pPr>
            <w:r>
              <w:rPr>
                <w:rFonts w:ascii="Calibri" w:hAnsi="Calibri"/>
                <w:color w:val="000000"/>
              </w:rPr>
              <w:t>12</w:t>
            </w:r>
          </w:p>
        </w:tc>
        <w:tc>
          <w:tcPr>
            <w:tcW w:w="851" w:type="dxa"/>
            <w:shd w:val="clear" w:color="auto" w:fill="auto"/>
          </w:tcPr>
          <w:p w14:paraId="1F35AB11" w14:textId="77777777" w:rsidR="004F76C7" w:rsidRPr="00A548FF" w:rsidRDefault="004F76C7" w:rsidP="00A15637">
            <w:pPr>
              <w:spacing w:after="0" w:line="240" w:lineRule="auto"/>
              <w:jc w:val="right"/>
              <w:rPr>
                <w:rFonts w:ascii="Calibri" w:hAnsi="Calibri"/>
                <w:color w:val="000000"/>
              </w:rPr>
            </w:pPr>
            <w:r>
              <w:rPr>
                <w:rFonts w:ascii="Calibri" w:hAnsi="Calibri"/>
                <w:color w:val="000000"/>
              </w:rPr>
              <w:t>37</w:t>
            </w:r>
          </w:p>
        </w:tc>
      </w:tr>
      <w:tr w:rsidR="004F76C7" w:rsidRPr="00A548FF" w14:paraId="2F124DB4" w14:textId="77777777" w:rsidTr="00E25D60">
        <w:trPr>
          <w:trHeight w:val="300"/>
          <w:jc w:val="center"/>
        </w:trPr>
        <w:tc>
          <w:tcPr>
            <w:tcW w:w="2258" w:type="dxa"/>
            <w:shd w:val="clear" w:color="000000" w:fill="FFFFFF"/>
            <w:noWrap/>
            <w:vAlign w:val="bottom"/>
            <w:hideMark/>
          </w:tcPr>
          <w:p w14:paraId="6810027A" w14:textId="77777777" w:rsidR="004F76C7" w:rsidRPr="00A548FF" w:rsidRDefault="004F76C7" w:rsidP="00A15637">
            <w:pPr>
              <w:spacing w:after="0" w:line="240" w:lineRule="auto"/>
              <w:rPr>
                <w:rFonts w:ascii="Calibri" w:hAnsi="Calibri"/>
                <w:color w:val="000000"/>
              </w:rPr>
            </w:pPr>
            <w:r w:rsidRPr="00A548FF">
              <w:rPr>
                <w:rFonts w:ascii="Calibri" w:hAnsi="Calibri"/>
                <w:color w:val="000000"/>
              </w:rPr>
              <w:t>ICS</w:t>
            </w:r>
          </w:p>
        </w:tc>
        <w:tc>
          <w:tcPr>
            <w:tcW w:w="1134" w:type="dxa"/>
            <w:shd w:val="clear" w:color="auto" w:fill="auto"/>
            <w:noWrap/>
            <w:vAlign w:val="bottom"/>
            <w:hideMark/>
          </w:tcPr>
          <w:p w14:paraId="493BEC7E" w14:textId="77777777" w:rsidR="004F76C7" w:rsidRPr="00A548FF" w:rsidRDefault="004F76C7" w:rsidP="00A15637">
            <w:pPr>
              <w:spacing w:after="0" w:line="240" w:lineRule="auto"/>
              <w:jc w:val="right"/>
              <w:rPr>
                <w:rFonts w:ascii="Calibri" w:hAnsi="Calibri"/>
                <w:color w:val="000000"/>
              </w:rPr>
            </w:pPr>
            <w:r w:rsidRPr="00A548FF">
              <w:rPr>
                <w:rFonts w:ascii="Calibri" w:hAnsi="Calibri"/>
                <w:color w:val="000000"/>
              </w:rPr>
              <w:t>13</w:t>
            </w:r>
          </w:p>
        </w:tc>
        <w:tc>
          <w:tcPr>
            <w:tcW w:w="993" w:type="dxa"/>
          </w:tcPr>
          <w:p w14:paraId="1AEC8660" w14:textId="77777777" w:rsidR="004F76C7" w:rsidRPr="00EC3A80" w:rsidRDefault="004F76C7" w:rsidP="00A15637">
            <w:pPr>
              <w:spacing w:after="0" w:line="240" w:lineRule="auto"/>
              <w:jc w:val="right"/>
              <w:rPr>
                <w:rFonts w:ascii="Calibri" w:hAnsi="Calibri"/>
                <w:color w:val="000000"/>
              </w:rPr>
            </w:pPr>
            <w:r w:rsidRPr="00EC3A80">
              <w:rPr>
                <w:rFonts w:ascii="Calibri" w:hAnsi="Calibri"/>
                <w:color w:val="000000"/>
              </w:rPr>
              <w:t>7</w:t>
            </w:r>
          </w:p>
        </w:tc>
        <w:tc>
          <w:tcPr>
            <w:tcW w:w="1412" w:type="dxa"/>
          </w:tcPr>
          <w:p w14:paraId="7EEBDA3A" w14:textId="77777777" w:rsidR="004F76C7" w:rsidRPr="00A548FF" w:rsidRDefault="004F76C7" w:rsidP="00A15637">
            <w:pPr>
              <w:spacing w:after="0" w:line="240" w:lineRule="auto"/>
              <w:jc w:val="right"/>
              <w:rPr>
                <w:rFonts w:ascii="Calibri" w:hAnsi="Calibri"/>
                <w:color w:val="000000"/>
              </w:rPr>
            </w:pPr>
            <w:r>
              <w:rPr>
                <w:rFonts w:ascii="Calibri" w:hAnsi="Calibri"/>
                <w:color w:val="000000"/>
              </w:rPr>
              <w:t>26</w:t>
            </w:r>
          </w:p>
        </w:tc>
        <w:tc>
          <w:tcPr>
            <w:tcW w:w="992" w:type="dxa"/>
            <w:shd w:val="clear" w:color="auto" w:fill="auto"/>
          </w:tcPr>
          <w:p w14:paraId="391FDC9B" w14:textId="77777777" w:rsidR="004F76C7" w:rsidRPr="00A548FF" w:rsidRDefault="004F76C7" w:rsidP="00A15637">
            <w:pPr>
              <w:spacing w:after="0" w:line="240" w:lineRule="auto"/>
              <w:jc w:val="right"/>
              <w:rPr>
                <w:rFonts w:ascii="Calibri" w:hAnsi="Calibri"/>
                <w:color w:val="000000"/>
              </w:rPr>
            </w:pPr>
            <w:r w:rsidRPr="00BE6EA7">
              <w:rPr>
                <w:rFonts w:ascii="Calibri" w:hAnsi="Calibri"/>
                <w:color w:val="000000"/>
              </w:rPr>
              <w:t>6</w:t>
            </w:r>
          </w:p>
        </w:tc>
        <w:tc>
          <w:tcPr>
            <w:tcW w:w="1134" w:type="dxa"/>
            <w:shd w:val="clear" w:color="auto" w:fill="auto"/>
          </w:tcPr>
          <w:p w14:paraId="165EF1C4" w14:textId="77777777" w:rsidR="004F76C7" w:rsidRPr="00A548FF" w:rsidRDefault="004F76C7" w:rsidP="00A15637">
            <w:pPr>
              <w:spacing w:after="0" w:line="240" w:lineRule="auto"/>
              <w:jc w:val="right"/>
              <w:rPr>
                <w:rFonts w:ascii="Calibri" w:hAnsi="Calibri"/>
                <w:color w:val="000000"/>
              </w:rPr>
            </w:pPr>
            <w:r>
              <w:rPr>
                <w:rFonts w:ascii="Calibri" w:hAnsi="Calibri"/>
                <w:color w:val="000000"/>
              </w:rPr>
              <w:t>13</w:t>
            </w:r>
          </w:p>
        </w:tc>
        <w:tc>
          <w:tcPr>
            <w:tcW w:w="851" w:type="dxa"/>
          </w:tcPr>
          <w:p w14:paraId="536D9C4E" w14:textId="77777777" w:rsidR="004F76C7" w:rsidRPr="00A548FF" w:rsidRDefault="004F76C7" w:rsidP="00A15637">
            <w:pPr>
              <w:spacing w:after="0" w:line="240" w:lineRule="auto"/>
              <w:jc w:val="right"/>
              <w:rPr>
                <w:rFonts w:ascii="Calibri" w:hAnsi="Calibri"/>
                <w:color w:val="000000"/>
              </w:rPr>
            </w:pPr>
            <w:r>
              <w:rPr>
                <w:rFonts w:ascii="Calibri" w:hAnsi="Calibri"/>
                <w:color w:val="000000"/>
              </w:rPr>
              <w:t>39</w:t>
            </w:r>
          </w:p>
        </w:tc>
      </w:tr>
      <w:tr w:rsidR="004F76C7" w:rsidRPr="00A548FF" w14:paraId="3E585A4F" w14:textId="77777777" w:rsidTr="00E25D60">
        <w:trPr>
          <w:trHeight w:val="300"/>
          <w:jc w:val="center"/>
        </w:trPr>
        <w:tc>
          <w:tcPr>
            <w:tcW w:w="2258" w:type="dxa"/>
            <w:shd w:val="clear" w:color="000000" w:fill="FFFFFF"/>
            <w:noWrap/>
            <w:vAlign w:val="bottom"/>
            <w:hideMark/>
          </w:tcPr>
          <w:p w14:paraId="3592DED4" w14:textId="77777777" w:rsidR="004F76C7" w:rsidRPr="00A548FF" w:rsidRDefault="004F76C7" w:rsidP="00A15637">
            <w:pPr>
              <w:spacing w:after="0" w:line="240" w:lineRule="auto"/>
              <w:rPr>
                <w:rFonts w:ascii="Calibri" w:hAnsi="Calibri"/>
                <w:color w:val="000000"/>
              </w:rPr>
            </w:pPr>
            <w:r w:rsidRPr="00A548FF">
              <w:rPr>
                <w:rFonts w:ascii="Calibri" w:hAnsi="Calibri"/>
                <w:color w:val="000000"/>
              </w:rPr>
              <w:t xml:space="preserve">ICS nasal </w:t>
            </w:r>
          </w:p>
        </w:tc>
        <w:tc>
          <w:tcPr>
            <w:tcW w:w="1134" w:type="dxa"/>
            <w:shd w:val="clear" w:color="auto" w:fill="auto"/>
            <w:noWrap/>
            <w:vAlign w:val="bottom"/>
            <w:hideMark/>
          </w:tcPr>
          <w:p w14:paraId="5E7B398A" w14:textId="77777777" w:rsidR="004F76C7" w:rsidRPr="00A548FF" w:rsidRDefault="004F76C7" w:rsidP="00A15637">
            <w:pPr>
              <w:spacing w:after="0" w:line="240" w:lineRule="auto"/>
              <w:jc w:val="right"/>
              <w:rPr>
                <w:rFonts w:ascii="Calibri" w:hAnsi="Calibri"/>
                <w:color w:val="000000"/>
              </w:rPr>
            </w:pPr>
            <w:r>
              <w:rPr>
                <w:rFonts w:ascii="Calibri" w:hAnsi="Calibri"/>
                <w:color w:val="000000"/>
              </w:rPr>
              <w:t>9</w:t>
            </w:r>
          </w:p>
        </w:tc>
        <w:tc>
          <w:tcPr>
            <w:tcW w:w="993" w:type="dxa"/>
          </w:tcPr>
          <w:p w14:paraId="385B4AC2" w14:textId="77777777" w:rsidR="004F76C7" w:rsidRPr="00EC3A80" w:rsidRDefault="004F76C7" w:rsidP="00A15637">
            <w:pPr>
              <w:spacing w:after="0" w:line="240" w:lineRule="auto"/>
              <w:jc w:val="right"/>
              <w:rPr>
                <w:rFonts w:ascii="Calibri" w:hAnsi="Calibri"/>
                <w:color w:val="000000"/>
              </w:rPr>
            </w:pPr>
            <w:r>
              <w:rPr>
                <w:rFonts w:ascii="Calibri" w:hAnsi="Calibri"/>
                <w:color w:val="000000"/>
              </w:rPr>
              <w:t>2</w:t>
            </w:r>
          </w:p>
        </w:tc>
        <w:tc>
          <w:tcPr>
            <w:tcW w:w="1412" w:type="dxa"/>
          </w:tcPr>
          <w:p w14:paraId="214FD656" w14:textId="77777777" w:rsidR="004F76C7" w:rsidRPr="00A548FF" w:rsidRDefault="004F76C7" w:rsidP="00A15637">
            <w:pPr>
              <w:spacing w:after="0" w:line="240" w:lineRule="auto"/>
              <w:jc w:val="right"/>
              <w:rPr>
                <w:rFonts w:ascii="Calibri" w:hAnsi="Calibri"/>
                <w:color w:val="000000"/>
              </w:rPr>
            </w:pPr>
            <w:r>
              <w:rPr>
                <w:rFonts w:ascii="Calibri" w:hAnsi="Calibri"/>
                <w:color w:val="000000"/>
              </w:rPr>
              <w:t>7</w:t>
            </w:r>
          </w:p>
        </w:tc>
        <w:tc>
          <w:tcPr>
            <w:tcW w:w="992" w:type="dxa"/>
            <w:shd w:val="clear" w:color="auto" w:fill="auto"/>
          </w:tcPr>
          <w:p w14:paraId="0EDE5D43" w14:textId="77777777" w:rsidR="004F76C7" w:rsidRPr="00A548FF" w:rsidRDefault="004F76C7" w:rsidP="00A15637">
            <w:pPr>
              <w:spacing w:after="0" w:line="240" w:lineRule="auto"/>
              <w:jc w:val="right"/>
              <w:rPr>
                <w:rFonts w:ascii="Calibri" w:hAnsi="Calibri"/>
                <w:color w:val="000000"/>
              </w:rPr>
            </w:pPr>
            <w:r>
              <w:rPr>
                <w:rFonts w:ascii="Calibri" w:hAnsi="Calibri"/>
                <w:color w:val="000000"/>
              </w:rPr>
              <w:t>7</w:t>
            </w:r>
          </w:p>
        </w:tc>
        <w:tc>
          <w:tcPr>
            <w:tcW w:w="1134" w:type="dxa"/>
            <w:shd w:val="clear" w:color="auto" w:fill="auto"/>
          </w:tcPr>
          <w:p w14:paraId="03AC99C7" w14:textId="77777777" w:rsidR="004F76C7" w:rsidRPr="00A548FF" w:rsidRDefault="004F76C7" w:rsidP="00A15637">
            <w:pPr>
              <w:spacing w:after="0" w:line="240" w:lineRule="auto"/>
              <w:jc w:val="right"/>
              <w:rPr>
                <w:rFonts w:ascii="Calibri" w:hAnsi="Calibri"/>
                <w:color w:val="000000"/>
              </w:rPr>
            </w:pPr>
            <w:r>
              <w:rPr>
                <w:rFonts w:ascii="Calibri" w:hAnsi="Calibri"/>
                <w:color w:val="000000"/>
              </w:rPr>
              <w:t>0</w:t>
            </w:r>
          </w:p>
        </w:tc>
        <w:tc>
          <w:tcPr>
            <w:tcW w:w="851" w:type="dxa"/>
          </w:tcPr>
          <w:p w14:paraId="0F9410E2" w14:textId="77777777" w:rsidR="004F76C7" w:rsidRPr="00A548FF" w:rsidRDefault="004F76C7" w:rsidP="00A15637">
            <w:pPr>
              <w:spacing w:after="0" w:line="240" w:lineRule="auto"/>
              <w:jc w:val="right"/>
              <w:rPr>
                <w:rFonts w:ascii="Calibri" w:hAnsi="Calibri"/>
                <w:color w:val="000000"/>
              </w:rPr>
            </w:pPr>
            <w:r>
              <w:rPr>
                <w:rFonts w:ascii="Calibri" w:hAnsi="Calibri"/>
                <w:color w:val="000000"/>
              </w:rPr>
              <w:t>7</w:t>
            </w:r>
          </w:p>
        </w:tc>
      </w:tr>
      <w:tr w:rsidR="004F76C7" w:rsidRPr="00A548FF" w14:paraId="36667B36" w14:textId="77777777" w:rsidTr="00E25D60">
        <w:trPr>
          <w:trHeight w:val="300"/>
          <w:jc w:val="center"/>
        </w:trPr>
        <w:tc>
          <w:tcPr>
            <w:tcW w:w="2258" w:type="dxa"/>
            <w:shd w:val="clear" w:color="000000" w:fill="FFFFFF"/>
            <w:noWrap/>
            <w:vAlign w:val="bottom"/>
          </w:tcPr>
          <w:p w14:paraId="5E8D68FB" w14:textId="77777777" w:rsidR="004F76C7" w:rsidRPr="00A548FF" w:rsidRDefault="004F76C7" w:rsidP="00A15637">
            <w:pPr>
              <w:spacing w:after="0" w:line="240" w:lineRule="auto"/>
              <w:rPr>
                <w:rFonts w:ascii="Calibri" w:hAnsi="Calibri"/>
                <w:color w:val="000000"/>
              </w:rPr>
            </w:pPr>
            <w:r w:rsidRPr="005D3FD0">
              <w:rPr>
                <w:rFonts w:ascii="Calibri" w:hAnsi="Calibri"/>
                <w:color w:val="000000"/>
              </w:rPr>
              <w:t>Never smoked</w:t>
            </w:r>
          </w:p>
        </w:tc>
        <w:tc>
          <w:tcPr>
            <w:tcW w:w="1134" w:type="dxa"/>
            <w:shd w:val="clear" w:color="auto" w:fill="auto"/>
            <w:noWrap/>
            <w:vAlign w:val="bottom"/>
          </w:tcPr>
          <w:p w14:paraId="72014EAE" w14:textId="77777777" w:rsidR="004F76C7" w:rsidRPr="00EC3A80" w:rsidRDefault="004F76C7" w:rsidP="00A15637">
            <w:pPr>
              <w:spacing w:after="0" w:line="240" w:lineRule="auto"/>
              <w:jc w:val="right"/>
              <w:rPr>
                <w:rFonts w:ascii="Calibri" w:hAnsi="Calibri"/>
                <w:color w:val="000000"/>
              </w:rPr>
            </w:pPr>
            <w:r>
              <w:rPr>
                <w:rFonts w:ascii="Calibri" w:hAnsi="Calibri"/>
                <w:color w:val="000000"/>
              </w:rPr>
              <w:t>18</w:t>
            </w:r>
          </w:p>
        </w:tc>
        <w:tc>
          <w:tcPr>
            <w:tcW w:w="993" w:type="dxa"/>
          </w:tcPr>
          <w:p w14:paraId="37345FD3" w14:textId="77777777" w:rsidR="004F76C7" w:rsidRPr="00EC3A80" w:rsidRDefault="004F76C7" w:rsidP="00A15637">
            <w:pPr>
              <w:spacing w:after="0" w:line="240" w:lineRule="auto"/>
              <w:jc w:val="right"/>
              <w:rPr>
                <w:rFonts w:ascii="Calibri" w:hAnsi="Calibri"/>
                <w:color w:val="000000"/>
              </w:rPr>
            </w:pPr>
          </w:p>
        </w:tc>
        <w:tc>
          <w:tcPr>
            <w:tcW w:w="1412" w:type="dxa"/>
          </w:tcPr>
          <w:p w14:paraId="6F4CE9CE" w14:textId="77777777" w:rsidR="004F76C7" w:rsidRPr="00A548FF" w:rsidRDefault="004F76C7" w:rsidP="00A15637">
            <w:pPr>
              <w:spacing w:after="0" w:line="240" w:lineRule="auto"/>
              <w:jc w:val="right"/>
              <w:rPr>
                <w:rFonts w:ascii="Calibri" w:hAnsi="Calibri"/>
                <w:color w:val="000000"/>
              </w:rPr>
            </w:pPr>
            <w:r>
              <w:rPr>
                <w:rFonts w:ascii="Calibri" w:hAnsi="Calibri"/>
                <w:color w:val="000000"/>
              </w:rPr>
              <w:t>nd</w:t>
            </w:r>
          </w:p>
        </w:tc>
        <w:tc>
          <w:tcPr>
            <w:tcW w:w="992" w:type="dxa"/>
            <w:shd w:val="clear" w:color="auto" w:fill="auto"/>
          </w:tcPr>
          <w:p w14:paraId="74B280F7" w14:textId="77777777" w:rsidR="004F76C7" w:rsidRPr="00A548FF" w:rsidRDefault="004F76C7" w:rsidP="00A15637">
            <w:pPr>
              <w:spacing w:after="0" w:line="240" w:lineRule="auto"/>
              <w:jc w:val="right"/>
              <w:rPr>
                <w:rFonts w:ascii="Calibri" w:hAnsi="Calibri"/>
                <w:color w:val="000000"/>
              </w:rPr>
            </w:pPr>
            <w:r>
              <w:rPr>
                <w:rFonts w:ascii="Calibri" w:hAnsi="Calibri"/>
                <w:color w:val="000000"/>
              </w:rPr>
              <w:t>11</w:t>
            </w:r>
          </w:p>
        </w:tc>
        <w:tc>
          <w:tcPr>
            <w:tcW w:w="1134" w:type="dxa"/>
            <w:shd w:val="clear" w:color="auto" w:fill="auto"/>
          </w:tcPr>
          <w:p w14:paraId="7F0A6AC1" w14:textId="77777777" w:rsidR="004F76C7" w:rsidRPr="00A548FF" w:rsidRDefault="004F76C7" w:rsidP="00A15637">
            <w:pPr>
              <w:spacing w:after="0" w:line="240" w:lineRule="auto"/>
              <w:jc w:val="right"/>
              <w:rPr>
                <w:rFonts w:ascii="Calibri" w:hAnsi="Calibri"/>
                <w:color w:val="000000"/>
              </w:rPr>
            </w:pPr>
            <w:r>
              <w:rPr>
                <w:rFonts w:ascii="Calibri" w:hAnsi="Calibri"/>
                <w:color w:val="000000"/>
              </w:rPr>
              <w:t>11</w:t>
            </w:r>
          </w:p>
        </w:tc>
        <w:tc>
          <w:tcPr>
            <w:tcW w:w="851" w:type="dxa"/>
          </w:tcPr>
          <w:p w14:paraId="4DAE6506" w14:textId="77777777" w:rsidR="004F76C7" w:rsidRPr="00A548FF" w:rsidRDefault="004F76C7" w:rsidP="00A15637">
            <w:pPr>
              <w:spacing w:after="0" w:line="240" w:lineRule="auto"/>
              <w:jc w:val="right"/>
              <w:rPr>
                <w:rFonts w:ascii="Calibri" w:hAnsi="Calibri"/>
                <w:color w:val="000000"/>
              </w:rPr>
            </w:pPr>
            <w:r>
              <w:rPr>
                <w:rFonts w:ascii="Calibri" w:hAnsi="Calibri"/>
                <w:color w:val="000000"/>
              </w:rPr>
              <w:t>18</w:t>
            </w:r>
          </w:p>
        </w:tc>
      </w:tr>
      <w:tr w:rsidR="004F76C7" w:rsidRPr="00A548FF" w14:paraId="6AEB3C13" w14:textId="77777777" w:rsidTr="00E25D60">
        <w:trPr>
          <w:trHeight w:val="300"/>
          <w:jc w:val="center"/>
        </w:trPr>
        <w:tc>
          <w:tcPr>
            <w:tcW w:w="2258" w:type="dxa"/>
            <w:shd w:val="clear" w:color="000000" w:fill="FFFFFF"/>
            <w:noWrap/>
            <w:vAlign w:val="bottom"/>
          </w:tcPr>
          <w:p w14:paraId="14918CE7" w14:textId="77777777" w:rsidR="004F76C7" w:rsidRPr="00A548FF" w:rsidRDefault="004F76C7" w:rsidP="00A15637">
            <w:pPr>
              <w:spacing w:after="0" w:line="240" w:lineRule="auto"/>
              <w:rPr>
                <w:rFonts w:ascii="Calibri" w:hAnsi="Calibri"/>
                <w:color w:val="000000"/>
              </w:rPr>
            </w:pPr>
            <w:r w:rsidRPr="005D3FD0">
              <w:rPr>
                <w:rFonts w:ascii="Calibri" w:hAnsi="Calibri"/>
                <w:color w:val="000000"/>
              </w:rPr>
              <w:t>Smoker</w:t>
            </w:r>
          </w:p>
        </w:tc>
        <w:tc>
          <w:tcPr>
            <w:tcW w:w="1134" w:type="dxa"/>
            <w:shd w:val="clear" w:color="auto" w:fill="auto"/>
            <w:noWrap/>
            <w:vAlign w:val="bottom"/>
          </w:tcPr>
          <w:p w14:paraId="2ED73BEE" w14:textId="77777777" w:rsidR="004F76C7" w:rsidRPr="00EC3A80" w:rsidRDefault="004F76C7" w:rsidP="00A15637">
            <w:pPr>
              <w:spacing w:after="0" w:line="240" w:lineRule="auto"/>
              <w:jc w:val="right"/>
              <w:rPr>
                <w:rFonts w:ascii="Calibri" w:hAnsi="Calibri"/>
                <w:color w:val="000000"/>
              </w:rPr>
            </w:pPr>
            <w:r>
              <w:rPr>
                <w:rFonts w:ascii="Calibri" w:hAnsi="Calibri"/>
                <w:color w:val="000000"/>
              </w:rPr>
              <w:t>4</w:t>
            </w:r>
          </w:p>
        </w:tc>
        <w:tc>
          <w:tcPr>
            <w:tcW w:w="993" w:type="dxa"/>
          </w:tcPr>
          <w:p w14:paraId="1222F447" w14:textId="77777777" w:rsidR="004F76C7" w:rsidRPr="00EC3A80" w:rsidRDefault="004F76C7" w:rsidP="00A15637">
            <w:pPr>
              <w:spacing w:after="0" w:line="240" w:lineRule="auto"/>
              <w:jc w:val="right"/>
              <w:rPr>
                <w:rFonts w:ascii="Calibri" w:hAnsi="Calibri"/>
                <w:color w:val="000000"/>
              </w:rPr>
            </w:pPr>
          </w:p>
        </w:tc>
        <w:tc>
          <w:tcPr>
            <w:tcW w:w="1412" w:type="dxa"/>
          </w:tcPr>
          <w:p w14:paraId="620200F6" w14:textId="77777777" w:rsidR="004F76C7" w:rsidRPr="00A548FF" w:rsidRDefault="004F76C7" w:rsidP="00A15637">
            <w:pPr>
              <w:spacing w:after="0" w:line="240" w:lineRule="auto"/>
              <w:jc w:val="right"/>
              <w:rPr>
                <w:rFonts w:ascii="Calibri" w:hAnsi="Calibri"/>
                <w:color w:val="000000"/>
              </w:rPr>
            </w:pPr>
            <w:r>
              <w:rPr>
                <w:rFonts w:ascii="Calibri" w:hAnsi="Calibri"/>
                <w:color w:val="000000"/>
              </w:rPr>
              <w:t>1</w:t>
            </w:r>
          </w:p>
        </w:tc>
        <w:tc>
          <w:tcPr>
            <w:tcW w:w="992" w:type="dxa"/>
            <w:shd w:val="clear" w:color="auto" w:fill="auto"/>
          </w:tcPr>
          <w:p w14:paraId="01EBCDEA" w14:textId="77777777" w:rsidR="004F76C7" w:rsidRPr="00A548FF" w:rsidRDefault="004F76C7" w:rsidP="00A15637">
            <w:pPr>
              <w:spacing w:after="0" w:line="240" w:lineRule="auto"/>
              <w:jc w:val="right"/>
              <w:rPr>
                <w:rFonts w:ascii="Calibri" w:hAnsi="Calibri"/>
                <w:color w:val="000000"/>
              </w:rPr>
            </w:pPr>
            <w:r>
              <w:rPr>
                <w:rFonts w:ascii="Calibri" w:hAnsi="Calibri"/>
                <w:color w:val="000000"/>
              </w:rPr>
              <w:t>3</w:t>
            </w:r>
          </w:p>
        </w:tc>
        <w:tc>
          <w:tcPr>
            <w:tcW w:w="1134" w:type="dxa"/>
            <w:shd w:val="clear" w:color="auto" w:fill="auto"/>
          </w:tcPr>
          <w:p w14:paraId="4E4736BD" w14:textId="77777777" w:rsidR="004F76C7" w:rsidRPr="00A548FF" w:rsidRDefault="004F76C7" w:rsidP="00A15637">
            <w:pPr>
              <w:spacing w:after="0" w:line="240" w:lineRule="auto"/>
              <w:jc w:val="right"/>
              <w:rPr>
                <w:rFonts w:ascii="Calibri" w:hAnsi="Calibri"/>
                <w:color w:val="000000"/>
              </w:rPr>
            </w:pPr>
            <w:r>
              <w:rPr>
                <w:rFonts w:ascii="Calibri" w:hAnsi="Calibri"/>
                <w:color w:val="000000"/>
              </w:rPr>
              <w:t>3</w:t>
            </w:r>
          </w:p>
        </w:tc>
        <w:tc>
          <w:tcPr>
            <w:tcW w:w="851" w:type="dxa"/>
          </w:tcPr>
          <w:p w14:paraId="1D0BDB5D" w14:textId="77777777" w:rsidR="004F76C7" w:rsidRPr="00A548FF" w:rsidRDefault="004F76C7" w:rsidP="00A15637">
            <w:pPr>
              <w:spacing w:after="0" w:line="240" w:lineRule="auto"/>
              <w:jc w:val="right"/>
              <w:rPr>
                <w:rFonts w:ascii="Calibri" w:hAnsi="Calibri"/>
                <w:color w:val="000000"/>
              </w:rPr>
            </w:pPr>
            <w:r>
              <w:rPr>
                <w:rFonts w:ascii="Calibri" w:hAnsi="Calibri"/>
                <w:color w:val="000000"/>
              </w:rPr>
              <w:t>4</w:t>
            </w:r>
          </w:p>
        </w:tc>
      </w:tr>
      <w:tr w:rsidR="004F76C7" w:rsidRPr="00A548FF" w14:paraId="2A93906F" w14:textId="77777777" w:rsidTr="00E25D60">
        <w:trPr>
          <w:trHeight w:val="300"/>
          <w:jc w:val="center"/>
        </w:trPr>
        <w:tc>
          <w:tcPr>
            <w:tcW w:w="2258" w:type="dxa"/>
            <w:shd w:val="clear" w:color="000000" w:fill="FFFFFF"/>
            <w:noWrap/>
            <w:vAlign w:val="bottom"/>
          </w:tcPr>
          <w:p w14:paraId="5D6C9512" w14:textId="77777777" w:rsidR="004F76C7" w:rsidRPr="005D3FD0" w:rsidRDefault="004F76C7" w:rsidP="00A15637">
            <w:pPr>
              <w:spacing w:after="0" w:line="240" w:lineRule="auto"/>
              <w:rPr>
                <w:rFonts w:ascii="Calibri" w:hAnsi="Calibri"/>
                <w:color w:val="000000"/>
              </w:rPr>
            </w:pPr>
            <w:r w:rsidRPr="005D3FD0">
              <w:rPr>
                <w:rFonts w:ascii="Calibri" w:hAnsi="Calibri"/>
                <w:color w:val="000000"/>
              </w:rPr>
              <w:t>Ex-smoker</w:t>
            </w:r>
          </w:p>
        </w:tc>
        <w:tc>
          <w:tcPr>
            <w:tcW w:w="1134" w:type="dxa"/>
            <w:shd w:val="clear" w:color="auto" w:fill="auto"/>
            <w:noWrap/>
            <w:vAlign w:val="bottom"/>
          </w:tcPr>
          <w:p w14:paraId="299FAA3C" w14:textId="77777777" w:rsidR="004F76C7" w:rsidRPr="00EC3A80" w:rsidRDefault="004F76C7" w:rsidP="00A15637">
            <w:pPr>
              <w:spacing w:after="0" w:line="240" w:lineRule="auto"/>
              <w:jc w:val="right"/>
              <w:rPr>
                <w:rFonts w:ascii="Calibri" w:hAnsi="Calibri"/>
                <w:color w:val="000000"/>
              </w:rPr>
            </w:pPr>
            <w:r>
              <w:rPr>
                <w:rFonts w:ascii="Calibri" w:hAnsi="Calibri"/>
                <w:color w:val="000000"/>
              </w:rPr>
              <w:t>20</w:t>
            </w:r>
          </w:p>
        </w:tc>
        <w:tc>
          <w:tcPr>
            <w:tcW w:w="993" w:type="dxa"/>
          </w:tcPr>
          <w:p w14:paraId="6D527957" w14:textId="77777777" w:rsidR="004F76C7" w:rsidRPr="00EC3A80" w:rsidRDefault="004F76C7" w:rsidP="00A15637">
            <w:pPr>
              <w:spacing w:after="0" w:line="240" w:lineRule="auto"/>
              <w:jc w:val="right"/>
              <w:rPr>
                <w:rFonts w:ascii="Calibri" w:hAnsi="Calibri"/>
                <w:color w:val="000000"/>
              </w:rPr>
            </w:pPr>
          </w:p>
        </w:tc>
        <w:tc>
          <w:tcPr>
            <w:tcW w:w="1412" w:type="dxa"/>
          </w:tcPr>
          <w:p w14:paraId="1005EBA1" w14:textId="77777777" w:rsidR="004F76C7" w:rsidRPr="00A548FF" w:rsidRDefault="004F76C7" w:rsidP="00A15637">
            <w:pPr>
              <w:spacing w:after="0" w:line="240" w:lineRule="auto"/>
              <w:jc w:val="right"/>
              <w:rPr>
                <w:rFonts w:ascii="Calibri" w:hAnsi="Calibri"/>
                <w:color w:val="000000"/>
              </w:rPr>
            </w:pPr>
            <w:r>
              <w:rPr>
                <w:rFonts w:ascii="Calibri" w:hAnsi="Calibri"/>
                <w:color w:val="000000"/>
              </w:rPr>
              <w:t>11</w:t>
            </w:r>
          </w:p>
        </w:tc>
        <w:tc>
          <w:tcPr>
            <w:tcW w:w="992" w:type="dxa"/>
            <w:shd w:val="clear" w:color="auto" w:fill="auto"/>
          </w:tcPr>
          <w:p w14:paraId="4E2D3E0E" w14:textId="77777777" w:rsidR="004F76C7" w:rsidRPr="00A548FF" w:rsidRDefault="004F76C7" w:rsidP="00A15637">
            <w:pPr>
              <w:spacing w:after="0" w:line="240" w:lineRule="auto"/>
              <w:jc w:val="right"/>
              <w:rPr>
                <w:rFonts w:ascii="Calibri" w:hAnsi="Calibri"/>
                <w:color w:val="000000"/>
              </w:rPr>
            </w:pPr>
            <w:r>
              <w:rPr>
                <w:rFonts w:ascii="Calibri" w:hAnsi="Calibri"/>
                <w:color w:val="000000"/>
              </w:rPr>
              <w:t>9</w:t>
            </w:r>
          </w:p>
        </w:tc>
        <w:tc>
          <w:tcPr>
            <w:tcW w:w="1134" w:type="dxa"/>
            <w:shd w:val="clear" w:color="auto" w:fill="auto"/>
          </w:tcPr>
          <w:p w14:paraId="38B26C43" w14:textId="77777777" w:rsidR="004F76C7" w:rsidRPr="00A548FF" w:rsidRDefault="004F76C7" w:rsidP="00A15637">
            <w:pPr>
              <w:spacing w:after="0" w:line="240" w:lineRule="auto"/>
              <w:jc w:val="right"/>
              <w:rPr>
                <w:rFonts w:ascii="Calibri" w:hAnsi="Calibri"/>
                <w:color w:val="000000"/>
              </w:rPr>
            </w:pPr>
            <w:r>
              <w:rPr>
                <w:rFonts w:ascii="Calibri" w:hAnsi="Calibri"/>
                <w:color w:val="000000"/>
              </w:rPr>
              <w:t>9</w:t>
            </w:r>
          </w:p>
        </w:tc>
        <w:tc>
          <w:tcPr>
            <w:tcW w:w="851" w:type="dxa"/>
          </w:tcPr>
          <w:p w14:paraId="2FF023A0" w14:textId="77777777" w:rsidR="004F76C7" w:rsidRPr="00A548FF" w:rsidRDefault="004F76C7" w:rsidP="00A15637">
            <w:pPr>
              <w:spacing w:after="0" w:line="240" w:lineRule="auto"/>
              <w:jc w:val="right"/>
              <w:rPr>
                <w:rFonts w:ascii="Calibri" w:hAnsi="Calibri"/>
                <w:color w:val="000000"/>
              </w:rPr>
            </w:pPr>
            <w:r>
              <w:rPr>
                <w:rFonts w:ascii="Calibri" w:hAnsi="Calibri"/>
                <w:color w:val="000000"/>
              </w:rPr>
              <w:t>20</w:t>
            </w:r>
          </w:p>
        </w:tc>
      </w:tr>
      <w:tr w:rsidR="004F76C7" w:rsidRPr="00A548FF" w14:paraId="00A1550A" w14:textId="77777777" w:rsidTr="00E25D60">
        <w:trPr>
          <w:trHeight w:val="300"/>
          <w:jc w:val="center"/>
        </w:trPr>
        <w:tc>
          <w:tcPr>
            <w:tcW w:w="2258" w:type="dxa"/>
            <w:shd w:val="clear" w:color="000000" w:fill="FFFFFF"/>
            <w:noWrap/>
            <w:vAlign w:val="bottom"/>
          </w:tcPr>
          <w:p w14:paraId="7A18CDF5" w14:textId="77777777" w:rsidR="004F76C7" w:rsidRPr="005D3FD0" w:rsidRDefault="004F76C7" w:rsidP="00A15637">
            <w:pPr>
              <w:spacing w:after="0" w:line="240" w:lineRule="auto"/>
              <w:rPr>
                <w:rFonts w:ascii="Calibri" w:hAnsi="Calibri"/>
                <w:color w:val="000000"/>
              </w:rPr>
            </w:pPr>
            <w:r w:rsidRPr="005D3FD0">
              <w:rPr>
                <w:rFonts w:ascii="Calibri" w:hAnsi="Calibri"/>
                <w:color w:val="000000"/>
              </w:rPr>
              <w:t>Referred to smoking cessation</w:t>
            </w:r>
          </w:p>
        </w:tc>
        <w:tc>
          <w:tcPr>
            <w:tcW w:w="1134" w:type="dxa"/>
            <w:shd w:val="clear" w:color="auto" w:fill="auto"/>
            <w:noWrap/>
            <w:vAlign w:val="bottom"/>
          </w:tcPr>
          <w:p w14:paraId="24A235D4" w14:textId="77777777" w:rsidR="004F76C7" w:rsidRPr="00EC3A80" w:rsidRDefault="004F76C7" w:rsidP="00A15637">
            <w:pPr>
              <w:spacing w:after="0" w:line="240" w:lineRule="auto"/>
              <w:jc w:val="right"/>
              <w:rPr>
                <w:rFonts w:ascii="Calibri" w:hAnsi="Calibri"/>
                <w:color w:val="000000"/>
              </w:rPr>
            </w:pPr>
            <w:r w:rsidRPr="00EC3A80">
              <w:rPr>
                <w:rFonts w:ascii="Calibri" w:hAnsi="Calibri"/>
                <w:color w:val="000000"/>
              </w:rPr>
              <w:t xml:space="preserve">nd </w:t>
            </w:r>
          </w:p>
        </w:tc>
        <w:tc>
          <w:tcPr>
            <w:tcW w:w="993" w:type="dxa"/>
          </w:tcPr>
          <w:p w14:paraId="7DF7C95F" w14:textId="77777777" w:rsidR="004F76C7" w:rsidRDefault="004F76C7" w:rsidP="00A15637">
            <w:pPr>
              <w:spacing w:after="0" w:line="240" w:lineRule="auto"/>
              <w:jc w:val="right"/>
              <w:rPr>
                <w:rFonts w:ascii="Calibri" w:hAnsi="Calibri"/>
                <w:color w:val="000000"/>
              </w:rPr>
            </w:pPr>
          </w:p>
          <w:p w14:paraId="25F54D08" w14:textId="77777777" w:rsidR="004F76C7" w:rsidRPr="00EC3A80" w:rsidRDefault="004F76C7" w:rsidP="00A15637">
            <w:pPr>
              <w:spacing w:after="0" w:line="240" w:lineRule="auto"/>
              <w:jc w:val="right"/>
              <w:rPr>
                <w:rFonts w:ascii="Calibri" w:hAnsi="Calibri"/>
                <w:color w:val="000000"/>
              </w:rPr>
            </w:pPr>
            <w:r>
              <w:rPr>
                <w:rFonts w:ascii="Calibri" w:hAnsi="Calibri"/>
                <w:color w:val="000000"/>
              </w:rPr>
              <w:t>n/d</w:t>
            </w:r>
          </w:p>
        </w:tc>
        <w:tc>
          <w:tcPr>
            <w:tcW w:w="1412" w:type="dxa"/>
          </w:tcPr>
          <w:p w14:paraId="4E98E7C6" w14:textId="77777777" w:rsidR="004F76C7" w:rsidRPr="00A548FF" w:rsidRDefault="004F76C7" w:rsidP="00A15637">
            <w:pPr>
              <w:spacing w:after="0" w:line="240" w:lineRule="auto"/>
              <w:jc w:val="right"/>
              <w:rPr>
                <w:rFonts w:ascii="Calibri" w:hAnsi="Calibri"/>
                <w:color w:val="000000"/>
              </w:rPr>
            </w:pPr>
            <w:r>
              <w:rPr>
                <w:rFonts w:ascii="Calibri" w:hAnsi="Calibri"/>
                <w:color w:val="000000"/>
              </w:rPr>
              <w:t>0</w:t>
            </w:r>
          </w:p>
        </w:tc>
        <w:tc>
          <w:tcPr>
            <w:tcW w:w="992" w:type="dxa"/>
            <w:shd w:val="clear" w:color="auto" w:fill="auto"/>
          </w:tcPr>
          <w:p w14:paraId="5B0075CA" w14:textId="77777777" w:rsidR="004F76C7" w:rsidRPr="00A548FF" w:rsidRDefault="004F76C7" w:rsidP="00A15637">
            <w:pPr>
              <w:spacing w:after="0" w:line="240" w:lineRule="auto"/>
              <w:jc w:val="right"/>
              <w:rPr>
                <w:rFonts w:ascii="Calibri" w:hAnsi="Calibri"/>
                <w:color w:val="000000"/>
              </w:rPr>
            </w:pPr>
            <w:r>
              <w:rPr>
                <w:rFonts w:ascii="Calibri" w:hAnsi="Calibri"/>
                <w:color w:val="000000"/>
              </w:rPr>
              <w:t>0</w:t>
            </w:r>
          </w:p>
        </w:tc>
        <w:tc>
          <w:tcPr>
            <w:tcW w:w="1134" w:type="dxa"/>
            <w:shd w:val="clear" w:color="auto" w:fill="auto"/>
          </w:tcPr>
          <w:p w14:paraId="3BB39E93" w14:textId="77777777" w:rsidR="004F76C7" w:rsidRPr="00A548FF" w:rsidRDefault="004F76C7" w:rsidP="00A15637">
            <w:pPr>
              <w:spacing w:after="0" w:line="240" w:lineRule="auto"/>
              <w:jc w:val="right"/>
              <w:rPr>
                <w:rFonts w:ascii="Calibri" w:hAnsi="Calibri"/>
                <w:color w:val="000000"/>
              </w:rPr>
            </w:pPr>
            <w:r>
              <w:rPr>
                <w:rFonts w:ascii="Calibri" w:hAnsi="Calibri"/>
                <w:color w:val="000000"/>
              </w:rPr>
              <w:t>1</w:t>
            </w:r>
          </w:p>
        </w:tc>
        <w:tc>
          <w:tcPr>
            <w:tcW w:w="851" w:type="dxa"/>
          </w:tcPr>
          <w:p w14:paraId="74D73F39" w14:textId="77777777" w:rsidR="004F76C7" w:rsidRPr="00A548FF" w:rsidRDefault="004F76C7" w:rsidP="00A15637">
            <w:pPr>
              <w:spacing w:after="0" w:line="240" w:lineRule="auto"/>
              <w:jc w:val="right"/>
              <w:rPr>
                <w:rFonts w:ascii="Calibri" w:hAnsi="Calibri"/>
                <w:color w:val="000000"/>
              </w:rPr>
            </w:pPr>
            <w:r>
              <w:rPr>
                <w:rFonts w:ascii="Calibri" w:hAnsi="Calibri"/>
                <w:color w:val="000000"/>
              </w:rPr>
              <w:t>1</w:t>
            </w:r>
          </w:p>
        </w:tc>
      </w:tr>
      <w:tr w:rsidR="004F76C7" w:rsidRPr="00A548FF" w14:paraId="6D0220B0" w14:textId="77777777" w:rsidTr="00E25D60">
        <w:trPr>
          <w:trHeight w:val="300"/>
          <w:jc w:val="center"/>
        </w:trPr>
        <w:tc>
          <w:tcPr>
            <w:tcW w:w="2258" w:type="dxa"/>
            <w:shd w:val="clear" w:color="000000" w:fill="FFFFFF"/>
            <w:noWrap/>
            <w:vAlign w:val="bottom"/>
          </w:tcPr>
          <w:p w14:paraId="48480054" w14:textId="77777777" w:rsidR="004F76C7" w:rsidRPr="005D3FD0" w:rsidRDefault="004F76C7" w:rsidP="00A15637">
            <w:pPr>
              <w:spacing w:after="0" w:line="240" w:lineRule="auto"/>
              <w:rPr>
                <w:rFonts w:ascii="Calibri" w:hAnsi="Calibri"/>
                <w:color w:val="000000"/>
              </w:rPr>
            </w:pPr>
            <w:r>
              <w:rPr>
                <w:rFonts w:ascii="Calibri" w:hAnsi="Calibri"/>
                <w:color w:val="000000"/>
              </w:rPr>
              <w:t>Deaths</w:t>
            </w:r>
          </w:p>
        </w:tc>
        <w:tc>
          <w:tcPr>
            <w:tcW w:w="1134" w:type="dxa"/>
            <w:shd w:val="clear" w:color="auto" w:fill="auto"/>
            <w:noWrap/>
          </w:tcPr>
          <w:p w14:paraId="0D4169FE" w14:textId="77777777" w:rsidR="004F76C7" w:rsidRPr="00EC3A80" w:rsidRDefault="004F76C7" w:rsidP="00A15637">
            <w:pPr>
              <w:spacing w:after="0" w:line="240" w:lineRule="auto"/>
              <w:jc w:val="right"/>
              <w:rPr>
                <w:rFonts w:ascii="Calibri" w:hAnsi="Calibri"/>
                <w:color w:val="000000"/>
              </w:rPr>
            </w:pPr>
            <w:r w:rsidRPr="00EC3A80">
              <w:rPr>
                <w:rFonts w:ascii="Calibri" w:hAnsi="Calibri"/>
                <w:color w:val="000000"/>
              </w:rPr>
              <w:t>n/a</w:t>
            </w:r>
          </w:p>
        </w:tc>
        <w:tc>
          <w:tcPr>
            <w:tcW w:w="993" w:type="dxa"/>
          </w:tcPr>
          <w:p w14:paraId="218BDB30" w14:textId="77777777" w:rsidR="004F76C7" w:rsidRPr="00EC3A80" w:rsidRDefault="004F76C7" w:rsidP="00A15637">
            <w:pPr>
              <w:spacing w:after="0" w:line="240" w:lineRule="auto"/>
              <w:jc w:val="right"/>
              <w:rPr>
                <w:rFonts w:ascii="Calibri" w:hAnsi="Calibri"/>
                <w:color w:val="000000"/>
              </w:rPr>
            </w:pPr>
            <w:r w:rsidRPr="00EC3A80">
              <w:rPr>
                <w:rFonts w:ascii="Calibri" w:hAnsi="Calibri"/>
                <w:color w:val="000000"/>
              </w:rPr>
              <w:t>n/a</w:t>
            </w:r>
          </w:p>
        </w:tc>
        <w:tc>
          <w:tcPr>
            <w:tcW w:w="1412" w:type="dxa"/>
          </w:tcPr>
          <w:p w14:paraId="0D6496D5" w14:textId="77777777" w:rsidR="004F76C7" w:rsidRPr="00A548FF" w:rsidRDefault="004F76C7" w:rsidP="00A15637">
            <w:pPr>
              <w:spacing w:after="0" w:line="240" w:lineRule="auto"/>
              <w:jc w:val="right"/>
              <w:rPr>
                <w:rFonts w:ascii="Calibri" w:hAnsi="Calibri"/>
                <w:color w:val="000000"/>
              </w:rPr>
            </w:pPr>
            <w:r>
              <w:rPr>
                <w:rFonts w:ascii="Calibri" w:hAnsi="Calibri"/>
                <w:color w:val="000000"/>
              </w:rPr>
              <w:t>0</w:t>
            </w:r>
          </w:p>
        </w:tc>
        <w:tc>
          <w:tcPr>
            <w:tcW w:w="992" w:type="dxa"/>
            <w:shd w:val="clear" w:color="auto" w:fill="auto"/>
          </w:tcPr>
          <w:p w14:paraId="66FB2D69" w14:textId="77777777" w:rsidR="004F76C7" w:rsidRDefault="004F76C7" w:rsidP="00A15637">
            <w:pPr>
              <w:spacing w:after="0" w:line="240" w:lineRule="auto"/>
              <w:jc w:val="right"/>
              <w:rPr>
                <w:rFonts w:ascii="Calibri" w:hAnsi="Calibri"/>
                <w:color w:val="000000"/>
              </w:rPr>
            </w:pPr>
            <w:r>
              <w:rPr>
                <w:rFonts w:ascii="Calibri" w:hAnsi="Calibri"/>
                <w:color w:val="000000"/>
              </w:rPr>
              <w:t>n/a</w:t>
            </w:r>
          </w:p>
        </w:tc>
        <w:tc>
          <w:tcPr>
            <w:tcW w:w="1134" w:type="dxa"/>
            <w:shd w:val="clear" w:color="auto" w:fill="auto"/>
          </w:tcPr>
          <w:p w14:paraId="4D0A12A6" w14:textId="77777777" w:rsidR="004F76C7" w:rsidRPr="00A548FF" w:rsidRDefault="004F76C7" w:rsidP="00A15637">
            <w:pPr>
              <w:spacing w:after="0" w:line="240" w:lineRule="auto"/>
              <w:jc w:val="right"/>
              <w:rPr>
                <w:rFonts w:ascii="Calibri" w:hAnsi="Calibri"/>
                <w:color w:val="000000"/>
              </w:rPr>
            </w:pPr>
            <w:r>
              <w:rPr>
                <w:rFonts w:ascii="Calibri" w:hAnsi="Calibri"/>
                <w:color w:val="000000"/>
              </w:rPr>
              <w:t>0</w:t>
            </w:r>
          </w:p>
        </w:tc>
        <w:tc>
          <w:tcPr>
            <w:tcW w:w="851" w:type="dxa"/>
          </w:tcPr>
          <w:p w14:paraId="167A4DAA" w14:textId="77777777" w:rsidR="004F76C7" w:rsidRPr="00A548FF" w:rsidRDefault="004F76C7" w:rsidP="00A15637">
            <w:pPr>
              <w:spacing w:after="0" w:line="240" w:lineRule="auto"/>
              <w:jc w:val="right"/>
              <w:rPr>
                <w:rFonts w:ascii="Calibri" w:hAnsi="Calibri"/>
                <w:color w:val="000000"/>
              </w:rPr>
            </w:pPr>
            <w:r>
              <w:rPr>
                <w:rFonts w:ascii="Calibri" w:hAnsi="Calibri"/>
                <w:color w:val="000000"/>
              </w:rPr>
              <w:t>0</w:t>
            </w:r>
          </w:p>
        </w:tc>
      </w:tr>
      <w:tr w:rsidR="004F76C7" w:rsidRPr="00A548FF" w14:paraId="50A9031E" w14:textId="77777777" w:rsidTr="00E25D60">
        <w:trPr>
          <w:trHeight w:val="300"/>
          <w:jc w:val="center"/>
        </w:trPr>
        <w:tc>
          <w:tcPr>
            <w:tcW w:w="2258" w:type="dxa"/>
            <w:shd w:val="clear" w:color="000000" w:fill="FFFFFF"/>
            <w:noWrap/>
            <w:vAlign w:val="bottom"/>
          </w:tcPr>
          <w:p w14:paraId="05ACE70B" w14:textId="77777777" w:rsidR="004F76C7" w:rsidRDefault="004F76C7" w:rsidP="00A15637">
            <w:pPr>
              <w:spacing w:after="0" w:line="240" w:lineRule="auto"/>
              <w:rPr>
                <w:rFonts w:ascii="Calibri" w:hAnsi="Calibri"/>
                <w:color w:val="000000"/>
              </w:rPr>
            </w:pPr>
            <w:r>
              <w:rPr>
                <w:rFonts w:ascii="Calibri" w:hAnsi="Calibri"/>
                <w:color w:val="000000"/>
              </w:rPr>
              <w:t>Moved from area</w:t>
            </w:r>
          </w:p>
        </w:tc>
        <w:tc>
          <w:tcPr>
            <w:tcW w:w="1134" w:type="dxa"/>
            <w:shd w:val="clear" w:color="auto" w:fill="auto"/>
            <w:noWrap/>
          </w:tcPr>
          <w:p w14:paraId="55284213" w14:textId="77777777" w:rsidR="004F76C7" w:rsidRPr="00EC3A80" w:rsidRDefault="004F76C7" w:rsidP="00A15637">
            <w:pPr>
              <w:spacing w:after="0" w:line="240" w:lineRule="auto"/>
              <w:jc w:val="right"/>
              <w:rPr>
                <w:rFonts w:ascii="Calibri" w:hAnsi="Calibri"/>
                <w:color w:val="000000"/>
              </w:rPr>
            </w:pPr>
            <w:r w:rsidRPr="00EC3A80">
              <w:rPr>
                <w:rFonts w:ascii="Calibri" w:hAnsi="Calibri"/>
                <w:color w:val="000000"/>
              </w:rPr>
              <w:t>n/a</w:t>
            </w:r>
          </w:p>
        </w:tc>
        <w:tc>
          <w:tcPr>
            <w:tcW w:w="993" w:type="dxa"/>
          </w:tcPr>
          <w:p w14:paraId="047BABC5" w14:textId="77777777" w:rsidR="004F76C7" w:rsidRPr="00EC3A80" w:rsidRDefault="004F76C7" w:rsidP="00A15637">
            <w:pPr>
              <w:spacing w:after="0" w:line="240" w:lineRule="auto"/>
              <w:jc w:val="right"/>
              <w:rPr>
                <w:rFonts w:ascii="Calibri" w:hAnsi="Calibri"/>
                <w:color w:val="000000"/>
              </w:rPr>
            </w:pPr>
            <w:r w:rsidRPr="00EC3A80">
              <w:rPr>
                <w:rFonts w:ascii="Calibri" w:hAnsi="Calibri"/>
                <w:color w:val="000000"/>
              </w:rPr>
              <w:t>n/a</w:t>
            </w:r>
          </w:p>
        </w:tc>
        <w:tc>
          <w:tcPr>
            <w:tcW w:w="1412" w:type="dxa"/>
          </w:tcPr>
          <w:p w14:paraId="17796861" w14:textId="77777777" w:rsidR="004F76C7" w:rsidRPr="00A548FF" w:rsidRDefault="004F76C7" w:rsidP="00A15637">
            <w:pPr>
              <w:spacing w:after="0" w:line="240" w:lineRule="auto"/>
              <w:jc w:val="right"/>
              <w:rPr>
                <w:rFonts w:ascii="Calibri" w:hAnsi="Calibri"/>
                <w:color w:val="000000"/>
              </w:rPr>
            </w:pPr>
            <w:r>
              <w:rPr>
                <w:rFonts w:ascii="Calibri" w:hAnsi="Calibri"/>
                <w:color w:val="000000"/>
              </w:rPr>
              <w:t>1</w:t>
            </w:r>
          </w:p>
        </w:tc>
        <w:tc>
          <w:tcPr>
            <w:tcW w:w="992" w:type="dxa"/>
            <w:shd w:val="clear" w:color="auto" w:fill="auto"/>
          </w:tcPr>
          <w:p w14:paraId="27A6137A" w14:textId="77777777" w:rsidR="004F76C7" w:rsidRDefault="004F76C7" w:rsidP="00A15637">
            <w:pPr>
              <w:spacing w:after="0" w:line="240" w:lineRule="auto"/>
              <w:jc w:val="right"/>
              <w:rPr>
                <w:rFonts w:ascii="Calibri" w:hAnsi="Calibri"/>
                <w:color w:val="000000"/>
              </w:rPr>
            </w:pPr>
            <w:r>
              <w:rPr>
                <w:rFonts w:ascii="Calibri" w:hAnsi="Calibri"/>
                <w:color w:val="000000"/>
              </w:rPr>
              <w:t>n/a</w:t>
            </w:r>
          </w:p>
        </w:tc>
        <w:tc>
          <w:tcPr>
            <w:tcW w:w="1134" w:type="dxa"/>
            <w:shd w:val="clear" w:color="auto" w:fill="auto"/>
          </w:tcPr>
          <w:p w14:paraId="2945F8AD" w14:textId="77777777" w:rsidR="004F76C7" w:rsidRPr="00A548FF" w:rsidRDefault="004F76C7" w:rsidP="00A15637">
            <w:pPr>
              <w:spacing w:after="0" w:line="240" w:lineRule="auto"/>
              <w:jc w:val="right"/>
              <w:rPr>
                <w:rFonts w:ascii="Calibri" w:hAnsi="Calibri"/>
                <w:color w:val="000000"/>
              </w:rPr>
            </w:pPr>
            <w:r>
              <w:rPr>
                <w:rFonts w:ascii="Calibri" w:hAnsi="Calibri"/>
                <w:color w:val="000000"/>
              </w:rPr>
              <w:t>0</w:t>
            </w:r>
          </w:p>
        </w:tc>
        <w:tc>
          <w:tcPr>
            <w:tcW w:w="851" w:type="dxa"/>
          </w:tcPr>
          <w:p w14:paraId="7C61D804" w14:textId="77777777" w:rsidR="004F76C7" w:rsidRPr="00A548FF" w:rsidRDefault="004F76C7" w:rsidP="00A15637">
            <w:pPr>
              <w:spacing w:after="0" w:line="240" w:lineRule="auto"/>
              <w:jc w:val="right"/>
              <w:rPr>
                <w:rFonts w:ascii="Calibri" w:hAnsi="Calibri"/>
                <w:color w:val="000000"/>
              </w:rPr>
            </w:pPr>
            <w:r>
              <w:rPr>
                <w:rFonts w:ascii="Calibri" w:hAnsi="Calibri"/>
                <w:color w:val="000000"/>
              </w:rPr>
              <w:t>1</w:t>
            </w:r>
          </w:p>
        </w:tc>
      </w:tr>
      <w:tr w:rsidR="004F76C7" w:rsidRPr="00A548FF" w14:paraId="1F56274D" w14:textId="77777777" w:rsidTr="00E25D60">
        <w:trPr>
          <w:trHeight w:val="300"/>
          <w:jc w:val="center"/>
        </w:trPr>
        <w:tc>
          <w:tcPr>
            <w:tcW w:w="2258" w:type="dxa"/>
            <w:shd w:val="clear" w:color="000000" w:fill="FFFFFF"/>
            <w:noWrap/>
            <w:vAlign w:val="bottom"/>
          </w:tcPr>
          <w:p w14:paraId="7EE984DD" w14:textId="77777777" w:rsidR="004F76C7" w:rsidRDefault="004F76C7" w:rsidP="00A15637">
            <w:pPr>
              <w:spacing w:after="0" w:line="240" w:lineRule="auto"/>
              <w:rPr>
                <w:rFonts w:ascii="Calibri" w:hAnsi="Calibri"/>
                <w:color w:val="000000"/>
              </w:rPr>
            </w:pPr>
            <w:r>
              <w:rPr>
                <w:rFonts w:ascii="Calibri" w:hAnsi="Calibri"/>
                <w:color w:val="000000"/>
              </w:rPr>
              <w:t>Diagnosis confirmed</w:t>
            </w:r>
          </w:p>
        </w:tc>
        <w:tc>
          <w:tcPr>
            <w:tcW w:w="1134" w:type="dxa"/>
            <w:shd w:val="clear" w:color="auto" w:fill="auto"/>
            <w:noWrap/>
          </w:tcPr>
          <w:p w14:paraId="5F9B12DC" w14:textId="77777777" w:rsidR="004F76C7" w:rsidRPr="00EC3A80" w:rsidRDefault="004F76C7" w:rsidP="00A15637">
            <w:pPr>
              <w:spacing w:after="0" w:line="240" w:lineRule="auto"/>
              <w:jc w:val="right"/>
              <w:rPr>
                <w:rFonts w:ascii="Calibri" w:hAnsi="Calibri"/>
                <w:color w:val="000000"/>
              </w:rPr>
            </w:pPr>
            <w:r w:rsidRPr="00EC3A80">
              <w:rPr>
                <w:rFonts w:ascii="Calibri" w:hAnsi="Calibri"/>
                <w:color w:val="000000"/>
              </w:rPr>
              <w:t>n/a</w:t>
            </w:r>
          </w:p>
        </w:tc>
        <w:tc>
          <w:tcPr>
            <w:tcW w:w="993" w:type="dxa"/>
          </w:tcPr>
          <w:p w14:paraId="5B2F766F" w14:textId="77777777" w:rsidR="004F76C7" w:rsidRPr="00EC3A80" w:rsidRDefault="004F76C7" w:rsidP="00A15637">
            <w:pPr>
              <w:spacing w:after="0" w:line="240" w:lineRule="auto"/>
              <w:jc w:val="right"/>
              <w:rPr>
                <w:rFonts w:ascii="Calibri" w:hAnsi="Calibri"/>
                <w:color w:val="000000"/>
              </w:rPr>
            </w:pPr>
            <w:r w:rsidRPr="00EC3A80">
              <w:rPr>
                <w:rFonts w:ascii="Calibri" w:hAnsi="Calibri"/>
                <w:color w:val="000000"/>
              </w:rPr>
              <w:t>n/a</w:t>
            </w:r>
          </w:p>
        </w:tc>
        <w:tc>
          <w:tcPr>
            <w:tcW w:w="1412" w:type="dxa"/>
          </w:tcPr>
          <w:p w14:paraId="46DF6B79" w14:textId="06A804E6" w:rsidR="004F76C7" w:rsidRPr="00A548FF" w:rsidRDefault="0055650A" w:rsidP="00A15637">
            <w:pPr>
              <w:spacing w:after="0" w:line="240" w:lineRule="auto"/>
              <w:jc w:val="right"/>
              <w:rPr>
                <w:rFonts w:ascii="Calibri" w:hAnsi="Calibri"/>
                <w:color w:val="000000"/>
              </w:rPr>
            </w:pPr>
            <w:r>
              <w:rPr>
                <w:rFonts w:ascii="Calibri" w:hAnsi="Calibri"/>
                <w:color w:val="000000"/>
              </w:rPr>
              <w:t>18</w:t>
            </w:r>
          </w:p>
        </w:tc>
        <w:tc>
          <w:tcPr>
            <w:tcW w:w="992" w:type="dxa"/>
            <w:shd w:val="clear" w:color="auto" w:fill="auto"/>
          </w:tcPr>
          <w:p w14:paraId="042AD10F" w14:textId="77777777" w:rsidR="004F76C7" w:rsidRDefault="004F76C7" w:rsidP="00A15637">
            <w:pPr>
              <w:spacing w:after="0" w:line="240" w:lineRule="auto"/>
              <w:jc w:val="right"/>
              <w:rPr>
                <w:rFonts w:ascii="Calibri" w:hAnsi="Calibri"/>
                <w:color w:val="000000"/>
              </w:rPr>
            </w:pPr>
            <w:r>
              <w:rPr>
                <w:rFonts w:ascii="Calibri" w:hAnsi="Calibri"/>
                <w:color w:val="000000"/>
              </w:rPr>
              <w:t>n/a</w:t>
            </w:r>
          </w:p>
        </w:tc>
        <w:tc>
          <w:tcPr>
            <w:tcW w:w="1134" w:type="dxa"/>
            <w:shd w:val="clear" w:color="auto" w:fill="auto"/>
          </w:tcPr>
          <w:p w14:paraId="79A2E697" w14:textId="45CFEADD" w:rsidR="004F76C7" w:rsidRPr="00A548FF" w:rsidRDefault="00533F9A" w:rsidP="00A15637">
            <w:pPr>
              <w:spacing w:after="0" w:line="240" w:lineRule="auto"/>
              <w:jc w:val="right"/>
              <w:rPr>
                <w:rFonts w:ascii="Calibri" w:hAnsi="Calibri"/>
                <w:color w:val="000000"/>
              </w:rPr>
            </w:pPr>
            <w:r>
              <w:rPr>
                <w:rFonts w:ascii="Calibri" w:hAnsi="Calibri"/>
                <w:color w:val="000000"/>
              </w:rPr>
              <w:t>12*</w:t>
            </w:r>
          </w:p>
        </w:tc>
        <w:tc>
          <w:tcPr>
            <w:tcW w:w="851" w:type="dxa"/>
          </w:tcPr>
          <w:p w14:paraId="79752D42" w14:textId="604681D7" w:rsidR="004F76C7" w:rsidRPr="00A548FF" w:rsidRDefault="0055650A" w:rsidP="00A15637">
            <w:pPr>
              <w:spacing w:after="0" w:line="240" w:lineRule="auto"/>
              <w:jc w:val="right"/>
              <w:rPr>
                <w:rFonts w:ascii="Calibri" w:hAnsi="Calibri"/>
                <w:color w:val="000000"/>
              </w:rPr>
            </w:pPr>
            <w:r>
              <w:rPr>
                <w:rFonts w:ascii="Calibri" w:hAnsi="Calibri"/>
                <w:color w:val="000000"/>
              </w:rPr>
              <w:t>41</w:t>
            </w:r>
          </w:p>
        </w:tc>
      </w:tr>
      <w:tr w:rsidR="00B86430" w:rsidRPr="00A548FF" w14:paraId="009B715F" w14:textId="77777777" w:rsidTr="00E25D60">
        <w:trPr>
          <w:trHeight w:val="300"/>
          <w:jc w:val="center"/>
        </w:trPr>
        <w:tc>
          <w:tcPr>
            <w:tcW w:w="2258" w:type="dxa"/>
            <w:shd w:val="clear" w:color="000000" w:fill="FFFFFF"/>
            <w:noWrap/>
            <w:vAlign w:val="bottom"/>
          </w:tcPr>
          <w:p w14:paraId="2962B090" w14:textId="01AF7FD3" w:rsidR="00B86430" w:rsidRDefault="00B86430" w:rsidP="00A15637">
            <w:pPr>
              <w:spacing w:after="0" w:line="240" w:lineRule="auto"/>
              <w:rPr>
                <w:rFonts w:ascii="Calibri" w:hAnsi="Calibri"/>
                <w:color w:val="000000"/>
              </w:rPr>
            </w:pPr>
            <w:r>
              <w:rPr>
                <w:rFonts w:ascii="Calibri" w:hAnsi="Calibri"/>
                <w:color w:val="000000"/>
              </w:rPr>
              <w:t>Referral to secondary care</w:t>
            </w:r>
          </w:p>
        </w:tc>
        <w:tc>
          <w:tcPr>
            <w:tcW w:w="1134" w:type="dxa"/>
            <w:shd w:val="clear" w:color="auto" w:fill="auto"/>
            <w:noWrap/>
          </w:tcPr>
          <w:p w14:paraId="4A1C42A7" w14:textId="744851DC" w:rsidR="00B86430" w:rsidRPr="00EC3A80" w:rsidRDefault="00B86430" w:rsidP="00A15637">
            <w:pPr>
              <w:spacing w:after="0" w:line="240" w:lineRule="auto"/>
              <w:jc w:val="right"/>
              <w:rPr>
                <w:rFonts w:ascii="Calibri" w:hAnsi="Calibri"/>
                <w:color w:val="000000"/>
              </w:rPr>
            </w:pPr>
            <w:r>
              <w:rPr>
                <w:rFonts w:ascii="Calibri" w:hAnsi="Calibri"/>
                <w:color w:val="000000"/>
              </w:rPr>
              <w:t>n/a</w:t>
            </w:r>
          </w:p>
        </w:tc>
        <w:tc>
          <w:tcPr>
            <w:tcW w:w="993" w:type="dxa"/>
          </w:tcPr>
          <w:p w14:paraId="3935DF4E" w14:textId="461B378E" w:rsidR="00B86430" w:rsidRPr="00EC3A80" w:rsidRDefault="00B86430" w:rsidP="00A15637">
            <w:pPr>
              <w:spacing w:after="0" w:line="240" w:lineRule="auto"/>
              <w:jc w:val="right"/>
              <w:rPr>
                <w:rFonts w:ascii="Calibri" w:hAnsi="Calibri"/>
                <w:color w:val="000000"/>
              </w:rPr>
            </w:pPr>
            <w:r>
              <w:rPr>
                <w:rFonts w:ascii="Calibri" w:hAnsi="Calibri"/>
                <w:color w:val="000000"/>
              </w:rPr>
              <w:t>2</w:t>
            </w:r>
          </w:p>
        </w:tc>
        <w:tc>
          <w:tcPr>
            <w:tcW w:w="1412" w:type="dxa"/>
          </w:tcPr>
          <w:p w14:paraId="62C4769F" w14:textId="76C45561" w:rsidR="00B86430" w:rsidRDefault="00B86430" w:rsidP="00A15637">
            <w:pPr>
              <w:spacing w:after="0" w:line="240" w:lineRule="auto"/>
              <w:jc w:val="right"/>
              <w:rPr>
                <w:rFonts w:ascii="Calibri" w:hAnsi="Calibri"/>
                <w:color w:val="000000"/>
              </w:rPr>
            </w:pPr>
            <w:r>
              <w:rPr>
                <w:rFonts w:ascii="Calibri" w:hAnsi="Calibri"/>
                <w:color w:val="000000"/>
              </w:rPr>
              <w:t>2</w:t>
            </w:r>
          </w:p>
        </w:tc>
        <w:tc>
          <w:tcPr>
            <w:tcW w:w="992" w:type="dxa"/>
            <w:shd w:val="clear" w:color="auto" w:fill="auto"/>
          </w:tcPr>
          <w:p w14:paraId="26078FF3" w14:textId="74CE716D" w:rsidR="00B86430" w:rsidRDefault="00B86430" w:rsidP="00A15637">
            <w:pPr>
              <w:spacing w:after="0" w:line="240" w:lineRule="auto"/>
              <w:jc w:val="right"/>
              <w:rPr>
                <w:rFonts w:ascii="Calibri" w:hAnsi="Calibri"/>
                <w:color w:val="000000"/>
              </w:rPr>
            </w:pPr>
            <w:r>
              <w:rPr>
                <w:rFonts w:ascii="Calibri" w:hAnsi="Calibri"/>
                <w:color w:val="000000"/>
              </w:rPr>
              <w:t>n/a</w:t>
            </w:r>
          </w:p>
        </w:tc>
        <w:tc>
          <w:tcPr>
            <w:tcW w:w="1134" w:type="dxa"/>
            <w:shd w:val="clear" w:color="auto" w:fill="auto"/>
          </w:tcPr>
          <w:p w14:paraId="0B2A1D1F" w14:textId="4965D020" w:rsidR="00B86430" w:rsidRDefault="00B86430" w:rsidP="00A15637">
            <w:pPr>
              <w:spacing w:after="0" w:line="240" w:lineRule="auto"/>
              <w:jc w:val="right"/>
              <w:rPr>
                <w:rFonts w:ascii="Calibri" w:hAnsi="Calibri"/>
                <w:color w:val="000000"/>
              </w:rPr>
            </w:pPr>
            <w:r>
              <w:rPr>
                <w:rFonts w:ascii="Calibri" w:hAnsi="Calibri"/>
                <w:color w:val="000000"/>
              </w:rPr>
              <w:t>7</w:t>
            </w:r>
          </w:p>
        </w:tc>
        <w:tc>
          <w:tcPr>
            <w:tcW w:w="851" w:type="dxa"/>
          </w:tcPr>
          <w:p w14:paraId="69ABD872" w14:textId="00F263C1" w:rsidR="00B86430" w:rsidRDefault="00B86430" w:rsidP="00A15637">
            <w:pPr>
              <w:spacing w:after="0" w:line="240" w:lineRule="auto"/>
              <w:jc w:val="right"/>
              <w:rPr>
                <w:rFonts w:ascii="Calibri" w:hAnsi="Calibri"/>
                <w:color w:val="000000"/>
              </w:rPr>
            </w:pPr>
            <w:r>
              <w:rPr>
                <w:rFonts w:ascii="Calibri" w:hAnsi="Calibri"/>
                <w:color w:val="000000"/>
              </w:rPr>
              <w:t>9</w:t>
            </w:r>
          </w:p>
        </w:tc>
      </w:tr>
      <w:tr w:rsidR="004F76C7" w:rsidRPr="00A548FF" w14:paraId="3EFD9E50" w14:textId="77777777" w:rsidTr="00E25D60">
        <w:trPr>
          <w:trHeight w:val="300"/>
          <w:jc w:val="center"/>
        </w:trPr>
        <w:tc>
          <w:tcPr>
            <w:tcW w:w="2258" w:type="dxa"/>
            <w:shd w:val="clear" w:color="000000" w:fill="FFFFFF"/>
            <w:noWrap/>
            <w:vAlign w:val="bottom"/>
          </w:tcPr>
          <w:p w14:paraId="472E8539" w14:textId="77777777" w:rsidR="004F76C7" w:rsidRDefault="004F76C7" w:rsidP="00A15637">
            <w:pPr>
              <w:spacing w:after="0" w:line="240" w:lineRule="auto"/>
              <w:rPr>
                <w:rFonts w:ascii="Calibri" w:hAnsi="Calibri"/>
                <w:color w:val="000000"/>
              </w:rPr>
            </w:pPr>
            <w:r>
              <w:rPr>
                <w:rFonts w:ascii="Calibri" w:hAnsi="Calibri"/>
                <w:color w:val="000000"/>
              </w:rPr>
              <w:t>Compliance with rx [poor]</w:t>
            </w:r>
          </w:p>
        </w:tc>
        <w:tc>
          <w:tcPr>
            <w:tcW w:w="1134" w:type="dxa"/>
            <w:shd w:val="clear" w:color="auto" w:fill="auto"/>
            <w:noWrap/>
          </w:tcPr>
          <w:p w14:paraId="5EB9A3C9" w14:textId="77777777" w:rsidR="004F76C7" w:rsidRPr="00EC3A80" w:rsidRDefault="004F76C7" w:rsidP="00A15637">
            <w:pPr>
              <w:spacing w:after="0" w:line="240" w:lineRule="auto"/>
              <w:jc w:val="right"/>
              <w:rPr>
                <w:rFonts w:ascii="Calibri" w:hAnsi="Calibri"/>
                <w:color w:val="000000"/>
              </w:rPr>
            </w:pPr>
            <w:r w:rsidRPr="00EC3A80">
              <w:rPr>
                <w:rFonts w:ascii="Calibri" w:hAnsi="Calibri"/>
                <w:color w:val="000000"/>
              </w:rPr>
              <w:t>n/a</w:t>
            </w:r>
          </w:p>
        </w:tc>
        <w:tc>
          <w:tcPr>
            <w:tcW w:w="993" w:type="dxa"/>
          </w:tcPr>
          <w:p w14:paraId="12CD4C2F" w14:textId="77777777" w:rsidR="004F76C7" w:rsidRPr="00EC3A80" w:rsidRDefault="004F76C7" w:rsidP="00A15637">
            <w:pPr>
              <w:spacing w:after="0" w:line="240" w:lineRule="auto"/>
              <w:jc w:val="right"/>
              <w:rPr>
                <w:rFonts w:ascii="Calibri" w:hAnsi="Calibri"/>
                <w:color w:val="000000"/>
              </w:rPr>
            </w:pPr>
            <w:r w:rsidRPr="00EC3A80">
              <w:rPr>
                <w:rFonts w:ascii="Calibri" w:hAnsi="Calibri"/>
                <w:color w:val="000000"/>
              </w:rPr>
              <w:t>n/a</w:t>
            </w:r>
          </w:p>
        </w:tc>
        <w:tc>
          <w:tcPr>
            <w:tcW w:w="1412" w:type="dxa"/>
          </w:tcPr>
          <w:p w14:paraId="68F06BB5" w14:textId="3EEB560C" w:rsidR="004F76C7" w:rsidRPr="00A548FF" w:rsidRDefault="0055650A" w:rsidP="00A15637">
            <w:pPr>
              <w:spacing w:after="0" w:line="240" w:lineRule="auto"/>
              <w:jc w:val="right"/>
              <w:rPr>
                <w:rFonts w:ascii="Calibri" w:hAnsi="Calibri"/>
                <w:color w:val="000000"/>
              </w:rPr>
            </w:pPr>
            <w:r>
              <w:rPr>
                <w:rFonts w:ascii="Calibri" w:hAnsi="Calibri"/>
                <w:color w:val="000000"/>
              </w:rPr>
              <w:t>2</w:t>
            </w:r>
          </w:p>
        </w:tc>
        <w:tc>
          <w:tcPr>
            <w:tcW w:w="992" w:type="dxa"/>
            <w:shd w:val="clear" w:color="auto" w:fill="auto"/>
          </w:tcPr>
          <w:p w14:paraId="6A60E747" w14:textId="77777777" w:rsidR="004F76C7" w:rsidRDefault="004F76C7" w:rsidP="00A15637">
            <w:pPr>
              <w:spacing w:after="0" w:line="240" w:lineRule="auto"/>
              <w:jc w:val="right"/>
              <w:rPr>
                <w:rFonts w:ascii="Calibri" w:hAnsi="Calibri"/>
                <w:color w:val="000000"/>
              </w:rPr>
            </w:pPr>
            <w:r>
              <w:rPr>
                <w:rFonts w:ascii="Calibri" w:hAnsi="Calibri"/>
                <w:color w:val="000000"/>
              </w:rPr>
              <w:t>n/a</w:t>
            </w:r>
          </w:p>
        </w:tc>
        <w:tc>
          <w:tcPr>
            <w:tcW w:w="1134" w:type="dxa"/>
            <w:shd w:val="clear" w:color="auto" w:fill="auto"/>
          </w:tcPr>
          <w:p w14:paraId="2295778B" w14:textId="44809C86" w:rsidR="004F76C7" w:rsidRPr="00A548FF" w:rsidRDefault="0055650A" w:rsidP="00A15637">
            <w:pPr>
              <w:spacing w:after="0" w:line="240" w:lineRule="auto"/>
              <w:jc w:val="right"/>
              <w:rPr>
                <w:rFonts w:ascii="Calibri" w:hAnsi="Calibri"/>
                <w:color w:val="000000"/>
              </w:rPr>
            </w:pPr>
            <w:r>
              <w:rPr>
                <w:rFonts w:ascii="Calibri" w:hAnsi="Calibri"/>
                <w:color w:val="000000"/>
              </w:rPr>
              <w:t>5</w:t>
            </w:r>
          </w:p>
        </w:tc>
        <w:tc>
          <w:tcPr>
            <w:tcW w:w="851" w:type="dxa"/>
          </w:tcPr>
          <w:p w14:paraId="5B17E6C9" w14:textId="7DB8E38B" w:rsidR="004F76C7" w:rsidRPr="00A548FF" w:rsidRDefault="002F72A4" w:rsidP="00A15637">
            <w:pPr>
              <w:spacing w:after="0" w:line="240" w:lineRule="auto"/>
              <w:jc w:val="right"/>
              <w:rPr>
                <w:rFonts w:ascii="Calibri" w:hAnsi="Calibri"/>
                <w:color w:val="000000"/>
              </w:rPr>
            </w:pPr>
            <w:r>
              <w:rPr>
                <w:rFonts w:ascii="Calibri" w:hAnsi="Calibri"/>
                <w:color w:val="000000"/>
              </w:rPr>
              <w:t>7^</w:t>
            </w:r>
          </w:p>
        </w:tc>
      </w:tr>
    </w:tbl>
    <w:p w14:paraId="3B156BB5" w14:textId="6F6155A1" w:rsidR="00FA0FFE" w:rsidRDefault="002F72A4" w:rsidP="00A15637">
      <w:pPr>
        <w:spacing w:after="0" w:line="240" w:lineRule="auto"/>
        <w:rPr>
          <w:sz w:val="24"/>
        </w:rPr>
      </w:pPr>
      <w:r>
        <w:rPr>
          <w:sz w:val="24"/>
        </w:rPr>
        <w:t>^7 out of 32 who attended follow-up mentorship clinics had poor compliance</w:t>
      </w:r>
      <w:r w:rsidR="00D955F6">
        <w:rPr>
          <w:sz w:val="24"/>
        </w:rPr>
        <w:t xml:space="preserve"> (20%)</w:t>
      </w:r>
    </w:p>
    <w:p w14:paraId="34AC294B" w14:textId="26FFB6D2" w:rsidR="00533F9A" w:rsidRPr="00137F89" w:rsidRDefault="00533F9A" w:rsidP="00A15637">
      <w:pPr>
        <w:spacing w:after="0" w:line="240" w:lineRule="auto"/>
        <w:rPr>
          <w:sz w:val="24"/>
        </w:rPr>
      </w:pPr>
      <w:r w:rsidRPr="00137F89">
        <w:rPr>
          <w:sz w:val="24"/>
        </w:rPr>
        <w:t>*From data available, only 12 patients out of 23 who attended the HLCC</w:t>
      </w:r>
      <w:r w:rsidR="003F1FA9" w:rsidRPr="00137F89">
        <w:rPr>
          <w:sz w:val="24"/>
        </w:rPr>
        <w:t xml:space="preserve"> in GP3</w:t>
      </w:r>
      <w:r w:rsidRPr="00137F89">
        <w:rPr>
          <w:sz w:val="24"/>
        </w:rPr>
        <w:t xml:space="preserve"> had their diagnosis confirmed</w:t>
      </w:r>
      <w:r w:rsidR="003F1FA9" w:rsidRPr="00137F89">
        <w:rPr>
          <w:sz w:val="24"/>
        </w:rPr>
        <w:t xml:space="preserve">. This could mean </w:t>
      </w:r>
      <w:r w:rsidR="0013396D" w:rsidRPr="00137F89">
        <w:rPr>
          <w:sz w:val="24"/>
        </w:rPr>
        <w:t xml:space="preserve">1) </w:t>
      </w:r>
      <w:r w:rsidR="003F1FA9" w:rsidRPr="00137F89">
        <w:rPr>
          <w:sz w:val="24"/>
        </w:rPr>
        <w:t xml:space="preserve">that records for remaining 11 been not yet been </w:t>
      </w:r>
      <w:r w:rsidR="0013396D" w:rsidRPr="00137F89">
        <w:rPr>
          <w:sz w:val="24"/>
        </w:rPr>
        <w:t xml:space="preserve">checked 2) </w:t>
      </w:r>
      <w:r w:rsidR="003F1FA9" w:rsidRPr="00137F89">
        <w:rPr>
          <w:sz w:val="24"/>
        </w:rPr>
        <w:t xml:space="preserve">that their GP has not </w:t>
      </w:r>
      <w:r w:rsidR="0013396D" w:rsidRPr="00137F89">
        <w:rPr>
          <w:sz w:val="24"/>
        </w:rPr>
        <w:t xml:space="preserve">yet </w:t>
      </w:r>
      <w:r w:rsidR="003F1FA9" w:rsidRPr="00137F89">
        <w:rPr>
          <w:sz w:val="24"/>
        </w:rPr>
        <w:t>ente</w:t>
      </w:r>
      <w:r w:rsidR="0013396D" w:rsidRPr="00137F89">
        <w:rPr>
          <w:sz w:val="24"/>
        </w:rPr>
        <w:t xml:space="preserve">red information into records 3) </w:t>
      </w:r>
      <w:r w:rsidR="003F1FA9" w:rsidRPr="00137F89">
        <w:rPr>
          <w:sz w:val="24"/>
        </w:rPr>
        <w:t>th</w:t>
      </w:r>
      <w:r w:rsidR="0013396D" w:rsidRPr="00137F89">
        <w:rPr>
          <w:sz w:val="24"/>
        </w:rPr>
        <w:t xml:space="preserve">at the diagnosis was in error. The second option is the most likely explanation as 7 patients </w:t>
      </w:r>
      <w:r w:rsidR="00137F89" w:rsidRPr="00137F89">
        <w:rPr>
          <w:sz w:val="24"/>
        </w:rPr>
        <w:t>were referred to secondary care.</w:t>
      </w:r>
    </w:p>
    <w:p w14:paraId="2AEC6657" w14:textId="77777777" w:rsidR="00E72C83" w:rsidRPr="00137F89" w:rsidRDefault="00E72C83" w:rsidP="00A15637">
      <w:pPr>
        <w:spacing w:after="0" w:line="240" w:lineRule="auto"/>
        <w:rPr>
          <w:sz w:val="24"/>
        </w:rPr>
      </w:pPr>
    </w:p>
    <w:p w14:paraId="48984BA7" w14:textId="59714194" w:rsidR="00A15637" w:rsidRDefault="00A15637" w:rsidP="00A15637">
      <w:pPr>
        <w:spacing w:after="0" w:line="240" w:lineRule="auto"/>
        <w:rPr>
          <w:sz w:val="24"/>
        </w:rPr>
      </w:pPr>
      <w:r w:rsidRPr="00C46D15">
        <w:rPr>
          <w:sz w:val="24"/>
        </w:rPr>
        <w:t>Any patients who remained uncontrolled were referred back to the GP practice for further review</w:t>
      </w:r>
      <w:r>
        <w:rPr>
          <w:sz w:val="24"/>
        </w:rPr>
        <w:t>.</w:t>
      </w:r>
      <w:r w:rsidRPr="00183ACC">
        <w:rPr>
          <w:i/>
          <w:sz w:val="24"/>
        </w:rPr>
        <w:t xml:space="preserve"> </w:t>
      </w:r>
      <w:r>
        <w:rPr>
          <w:sz w:val="24"/>
        </w:rPr>
        <w:t xml:space="preserve">Seven patients </w:t>
      </w:r>
      <w:r w:rsidR="00436B40">
        <w:rPr>
          <w:sz w:val="24"/>
        </w:rPr>
        <w:t xml:space="preserve">out of 29 followed-up (24%) </w:t>
      </w:r>
      <w:r>
        <w:rPr>
          <w:sz w:val="24"/>
        </w:rPr>
        <w:t xml:space="preserve">were found to have poor compliance with their </w:t>
      </w:r>
      <w:r w:rsidR="00E25D60">
        <w:rPr>
          <w:sz w:val="24"/>
        </w:rPr>
        <w:t>treatment</w:t>
      </w:r>
      <w:r w:rsidR="00436B40">
        <w:rPr>
          <w:sz w:val="24"/>
        </w:rPr>
        <w:t xml:space="preserve"> i.e. 75% had good compliance</w:t>
      </w:r>
      <w:r w:rsidR="00E25D60">
        <w:rPr>
          <w:sz w:val="24"/>
        </w:rPr>
        <w:t xml:space="preserve"> </w:t>
      </w:r>
      <w:r>
        <w:rPr>
          <w:sz w:val="24"/>
        </w:rPr>
        <w:t>(See table</w:t>
      </w:r>
      <w:r w:rsidR="00E72C83">
        <w:rPr>
          <w:sz w:val="24"/>
        </w:rPr>
        <w:t>s</w:t>
      </w:r>
      <w:r>
        <w:rPr>
          <w:sz w:val="24"/>
        </w:rPr>
        <w:t xml:space="preserve"> </w:t>
      </w:r>
      <w:r w:rsidR="00E25D60">
        <w:rPr>
          <w:sz w:val="24"/>
        </w:rPr>
        <w:t>10</w:t>
      </w:r>
      <w:r w:rsidR="00E72C83">
        <w:rPr>
          <w:sz w:val="24"/>
        </w:rPr>
        <w:t xml:space="preserve"> and 11</w:t>
      </w:r>
      <w:r w:rsidR="00E25D60">
        <w:rPr>
          <w:sz w:val="24"/>
        </w:rPr>
        <w:t>).</w:t>
      </w:r>
      <w:r w:rsidR="00533F9A">
        <w:rPr>
          <w:sz w:val="24"/>
        </w:rPr>
        <w:t xml:space="preserve"> </w:t>
      </w:r>
    </w:p>
    <w:p w14:paraId="7F012FA8" w14:textId="269AB3F3" w:rsidR="00E25D60" w:rsidRPr="00E25D60" w:rsidRDefault="00E25D60" w:rsidP="00275859">
      <w:pPr>
        <w:spacing w:after="0" w:line="240" w:lineRule="auto"/>
        <w:rPr>
          <w:rFonts w:ascii="Calibri" w:eastAsia="Times New Roman" w:hAnsi="Calibri" w:cs="Times New Roman"/>
          <w:b/>
          <w:i/>
          <w:color w:val="000000"/>
          <w:sz w:val="24"/>
          <w:szCs w:val="24"/>
        </w:rPr>
      </w:pPr>
      <w:r w:rsidRPr="00E25D60">
        <w:rPr>
          <w:rFonts w:ascii="Calibri" w:eastAsia="Times New Roman" w:hAnsi="Calibri" w:cs="Times New Roman"/>
          <w:b/>
          <w:i/>
          <w:color w:val="000000"/>
          <w:sz w:val="24"/>
          <w:szCs w:val="24"/>
        </w:rPr>
        <w:lastRenderedPageBreak/>
        <w:t xml:space="preserve">Table 11: </w:t>
      </w:r>
      <w:r w:rsidR="00533F9A">
        <w:rPr>
          <w:rFonts w:ascii="Calibri" w:eastAsia="Times New Roman" w:hAnsi="Calibri" w:cs="Times New Roman"/>
          <w:b/>
          <w:i/>
          <w:color w:val="000000"/>
          <w:sz w:val="24"/>
          <w:szCs w:val="24"/>
        </w:rPr>
        <w:t>Overview</w:t>
      </w:r>
      <w:r w:rsidRPr="00E25D60">
        <w:rPr>
          <w:rFonts w:ascii="Calibri" w:eastAsia="Times New Roman" w:hAnsi="Calibri" w:cs="Times New Roman"/>
          <w:b/>
          <w:i/>
          <w:color w:val="000000"/>
          <w:sz w:val="24"/>
          <w:szCs w:val="24"/>
        </w:rPr>
        <w:t xml:space="preserve"> </w:t>
      </w:r>
      <w:r w:rsidR="0055650A">
        <w:rPr>
          <w:rFonts w:ascii="Calibri" w:eastAsia="Times New Roman" w:hAnsi="Calibri" w:cs="Times New Roman"/>
          <w:b/>
          <w:i/>
          <w:color w:val="000000"/>
          <w:sz w:val="24"/>
          <w:szCs w:val="24"/>
        </w:rPr>
        <w:t>of reduction/increase in key outcome measures</w:t>
      </w:r>
    </w:p>
    <w:p w14:paraId="0372B873" w14:textId="77777777" w:rsidR="00FF4606" w:rsidRDefault="00FF4606" w:rsidP="00275859">
      <w:pPr>
        <w:spacing w:after="0" w:line="240" w:lineRule="auto"/>
        <w:rPr>
          <w:rFonts w:ascii="Calibri" w:eastAsia="Times New Roman" w:hAnsi="Calibri" w:cs="Times New Roman"/>
          <w:color w:val="000000"/>
          <w:sz w:val="24"/>
          <w:szCs w:val="24"/>
        </w:rPr>
      </w:pPr>
    </w:p>
    <w:tbl>
      <w:tblPr>
        <w:tblW w:w="8921" w:type="dxa"/>
        <w:tblInd w:w="-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109"/>
        <w:gridCol w:w="1417"/>
        <w:gridCol w:w="2127"/>
        <w:gridCol w:w="2268"/>
      </w:tblGrid>
      <w:tr w:rsidR="00E25D60" w:rsidRPr="00A548FF" w14:paraId="17BE8193" w14:textId="77777777" w:rsidTr="000E287D">
        <w:trPr>
          <w:trHeight w:val="517"/>
        </w:trPr>
        <w:tc>
          <w:tcPr>
            <w:tcW w:w="3109" w:type="dxa"/>
            <w:shd w:val="clear" w:color="auto" w:fill="EEECE1" w:themeFill="background2"/>
            <w:noWrap/>
            <w:vAlign w:val="bottom"/>
            <w:hideMark/>
          </w:tcPr>
          <w:p w14:paraId="70601A0C" w14:textId="77777777" w:rsidR="00E25D60" w:rsidRPr="00A548FF" w:rsidRDefault="00E25D60" w:rsidP="00E25D60">
            <w:pPr>
              <w:spacing w:after="0" w:line="240" w:lineRule="auto"/>
              <w:rPr>
                <w:rFonts w:ascii="Calibri" w:hAnsi="Calibri"/>
                <w:b/>
                <w:color w:val="000000"/>
              </w:rPr>
            </w:pPr>
            <w:r w:rsidRPr="00A548FF">
              <w:rPr>
                <w:rFonts w:ascii="Calibri" w:hAnsi="Calibri"/>
                <w:b/>
                <w:color w:val="000000"/>
              </w:rPr>
              <w:t> </w:t>
            </w:r>
            <w:r w:rsidRPr="00BE6EA7">
              <w:rPr>
                <w:rFonts w:ascii="Calibri" w:hAnsi="Calibri"/>
                <w:b/>
                <w:color w:val="000000"/>
              </w:rPr>
              <w:t>Items</w:t>
            </w:r>
          </w:p>
        </w:tc>
        <w:tc>
          <w:tcPr>
            <w:tcW w:w="1417" w:type="dxa"/>
            <w:shd w:val="clear" w:color="auto" w:fill="EEECE1" w:themeFill="background2"/>
            <w:noWrap/>
            <w:vAlign w:val="bottom"/>
            <w:hideMark/>
          </w:tcPr>
          <w:p w14:paraId="31D42084" w14:textId="3704E89B" w:rsidR="00E25D60" w:rsidRPr="00A548FF" w:rsidRDefault="00E25D60" w:rsidP="00E25D60">
            <w:pPr>
              <w:spacing w:after="0" w:line="240" w:lineRule="auto"/>
              <w:rPr>
                <w:rFonts w:ascii="Calibri" w:hAnsi="Calibri"/>
                <w:b/>
                <w:color w:val="000000"/>
              </w:rPr>
            </w:pPr>
            <w:r>
              <w:rPr>
                <w:rFonts w:ascii="Calibri" w:hAnsi="Calibri"/>
                <w:b/>
                <w:color w:val="000000"/>
              </w:rPr>
              <w:t>12 months before</w:t>
            </w:r>
          </w:p>
        </w:tc>
        <w:tc>
          <w:tcPr>
            <w:tcW w:w="2127" w:type="dxa"/>
            <w:shd w:val="clear" w:color="auto" w:fill="EEECE1" w:themeFill="background2"/>
          </w:tcPr>
          <w:p w14:paraId="68D3DD85" w14:textId="047CA43A" w:rsidR="00E25D60" w:rsidRDefault="00E25D60" w:rsidP="00E25D60">
            <w:pPr>
              <w:spacing w:after="0" w:line="240" w:lineRule="auto"/>
              <w:rPr>
                <w:rFonts w:ascii="Calibri" w:hAnsi="Calibri"/>
                <w:b/>
                <w:color w:val="000000"/>
              </w:rPr>
            </w:pPr>
            <w:r>
              <w:rPr>
                <w:rFonts w:ascii="Calibri" w:hAnsi="Calibri"/>
                <w:b/>
                <w:color w:val="000000"/>
              </w:rPr>
              <w:t>After 4 and 6 mths</w:t>
            </w:r>
          </w:p>
          <w:p w14:paraId="22E626E3" w14:textId="2683758A" w:rsidR="00E25D60" w:rsidRPr="00F7436A" w:rsidRDefault="002F72A4" w:rsidP="002F72A4">
            <w:pPr>
              <w:spacing w:after="0" w:line="240" w:lineRule="auto"/>
              <w:rPr>
                <w:rFonts w:ascii="Calibri" w:hAnsi="Calibri"/>
                <w:b/>
                <w:color w:val="000000"/>
              </w:rPr>
            </w:pPr>
            <w:r>
              <w:rPr>
                <w:rFonts w:ascii="Calibri" w:hAnsi="Calibri"/>
                <w:b/>
                <w:color w:val="000000"/>
              </w:rPr>
              <w:t>n=41</w:t>
            </w:r>
          </w:p>
        </w:tc>
        <w:tc>
          <w:tcPr>
            <w:tcW w:w="2268" w:type="dxa"/>
            <w:shd w:val="clear" w:color="auto" w:fill="EEECE1" w:themeFill="background2"/>
          </w:tcPr>
          <w:p w14:paraId="726E97B2" w14:textId="0DF13DCA" w:rsidR="00E25D60" w:rsidRPr="00F7436A" w:rsidRDefault="00E25D60" w:rsidP="00E25D60">
            <w:pPr>
              <w:spacing w:after="0" w:line="240" w:lineRule="auto"/>
              <w:rPr>
                <w:rFonts w:ascii="Calibri" w:hAnsi="Calibri"/>
                <w:b/>
                <w:color w:val="000000"/>
              </w:rPr>
            </w:pPr>
            <w:r>
              <w:rPr>
                <w:rFonts w:ascii="Calibri" w:hAnsi="Calibri"/>
                <w:b/>
                <w:color w:val="000000"/>
              </w:rPr>
              <w:t>% reduction/increase</w:t>
            </w:r>
          </w:p>
        </w:tc>
      </w:tr>
      <w:tr w:rsidR="00E25D60" w:rsidRPr="00A548FF" w14:paraId="63F3057A" w14:textId="77777777" w:rsidTr="000E287D">
        <w:trPr>
          <w:trHeight w:val="300"/>
        </w:trPr>
        <w:tc>
          <w:tcPr>
            <w:tcW w:w="3109" w:type="dxa"/>
            <w:shd w:val="clear" w:color="auto" w:fill="auto"/>
            <w:noWrap/>
            <w:vAlign w:val="bottom"/>
            <w:hideMark/>
          </w:tcPr>
          <w:p w14:paraId="027DAC43" w14:textId="77777777" w:rsidR="00E25D60" w:rsidRDefault="00E25D60" w:rsidP="00E25D60">
            <w:pPr>
              <w:spacing w:after="0" w:line="240" w:lineRule="auto"/>
              <w:rPr>
                <w:rFonts w:ascii="Calibri" w:hAnsi="Calibri"/>
                <w:color w:val="000000"/>
              </w:rPr>
            </w:pPr>
            <w:r>
              <w:rPr>
                <w:rFonts w:ascii="Calibri" w:hAnsi="Calibri"/>
                <w:color w:val="000000"/>
              </w:rPr>
              <w:t>E</w:t>
            </w:r>
            <w:r w:rsidRPr="00A548FF">
              <w:rPr>
                <w:rFonts w:ascii="Calibri" w:hAnsi="Calibri"/>
                <w:color w:val="000000"/>
              </w:rPr>
              <w:t>xacerbations</w:t>
            </w:r>
            <w:r>
              <w:rPr>
                <w:rFonts w:ascii="Calibri" w:hAnsi="Calibri"/>
                <w:color w:val="000000"/>
              </w:rPr>
              <w:t xml:space="preserve"> </w:t>
            </w:r>
          </w:p>
          <w:p w14:paraId="2A46413C" w14:textId="77777777" w:rsidR="00E25D60" w:rsidRPr="00A548FF" w:rsidRDefault="00E25D60" w:rsidP="00E25D60">
            <w:pPr>
              <w:spacing w:after="0" w:line="240" w:lineRule="auto"/>
              <w:rPr>
                <w:rFonts w:ascii="Calibri" w:hAnsi="Calibri"/>
                <w:color w:val="000000"/>
              </w:rPr>
            </w:pPr>
            <w:r>
              <w:rPr>
                <w:rFonts w:ascii="Calibri" w:hAnsi="Calibri"/>
                <w:color w:val="000000"/>
              </w:rPr>
              <w:t>[requiring ICS or AOB]</w:t>
            </w:r>
          </w:p>
        </w:tc>
        <w:tc>
          <w:tcPr>
            <w:tcW w:w="1417" w:type="dxa"/>
            <w:shd w:val="clear" w:color="auto" w:fill="FFFFFF" w:themeFill="background1"/>
            <w:noWrap/>
            <w:vAlign w:val="bottom"/>
            <w:hideMark/>
          </w:tcPr>
          <w:p w14:paraId="64416BCB" w14:textId="77777777" w:rsidR="00E25D60" w:rsidRDefault="00E25D60" w:rsidP="00E25D60">
            <w:pPr>
              <w:spacing w:after="0" w:line="240" w:lineRule="auto"/>
              <w:jc w:val="right"/>
              <w:rPr>
                <w:rFonts w:ascii="Calibri" w:hAnsi="Calibri"/>
                <w:color w:val="000000"/>
              </w:rPr>
            </w:pPr>
            <w:r w:rsidRPr="00A548FF">
              <w:rPr>
                <w:rFonts w:ascii="Calibri" w:hAnsi="Calibri"/>
                <w:color w:val="000000"/>
              </w:rPr>
              <w:t>46</w:t>
            </w:r>
          </w:p>
          <w:p w14:paraId="3CD14927" w14:textId="77777777" w:rsidR="00E25D60" w:rsidRPr="00A548FF" w:rsidRDefault="00E25D60" w:rsidP="00E25D60">
            <w:pPr>
              <w:spacing w:after="0" w:line="240" w:lineRule="auto"/>
              <w:jc w:val="right"/>
              <w:rPr>
                <w:rFonts w:ascii="Calibri" w:hAnsi="Calibri"/>
                <w:color w:val="000000"/>
              </w:rPr>
            </w:pPr>
          </w:p>
        </w:tc>
        <w:tc>
          <w:tcPr>
            <w:tcW w:w="2127" w:type="dxa"/>
            <w:shd w:val="clear" w:color="auto" w:fill="FFFFFF" w:themeFill="background1"/>
          </w:tcPr>
          <w:p w14:paraId="43F0210E" w14:textId="77777777" w:rsidR="00E25D60" w:rsidRPr="00A548FF" w:rsidRDefault="00E25D60" w:rsidP="00E25D60">
            <w:pPr>
              <w:spacing w:after="0" w:line="240" w:lineRule="auto"/>
              <w:jc w:val="right"/>
              <w:rPr>
                <w:rFonts w:ascii="Calibri" w:hAnsi="Calibri"/>
                <w:color w:val="000000"/>
              </w:rPr>
            </w:pPr>
            <w:r>
              <w:rPr>
                <w:rFonts w:ascii="Calibri" w:hAnsi="Calibri"/>
                <w:color w:val="000000"/>
              </w:rPr>
              <w:t>5</w:t>
            </w:r>
          </w:p>
        </w:tc>
        <w:tc>
          <w:tcPr>
            <w:tcW w:w="2268" w:type="dxa"/>
            <w:shd w:val="clear" w:color="auto" w:fill="FFFFFF" w:themeFill="background1"/>
          </w:tcPr>
          <w:p w14:paraId="6E30DF4A" w14:textId="77777777" w:rsidR="00E25D60" w:rsidRDefault="00E25D60" w:rsidP="00E25D60">
            <w:pPr>
              <w:spacing w:after="0" w:line="240" w:lineRule="auto"/>
              <w:jc w:val="right"/>
              <w:rPr>
                <w:rFonts w:ascii="Calibri" w:hAnsi="Calibri"/>
                <w:color w:val="000000"/>
              </w:rPr>
            </w:pPr>
            <w:r>
              <w:rPr>
                <w:rFonts w:ascii="Calibri" w:hAnsi="Calibri"/>
                <w:color w:val="000000"/>
              </w:rPr>
              <w:t>89.1%</w:t>
            </w:r>
          </w:p>
        </w:tc>
      </w:tr>
      <w:tr w:rsidR="00E25D60" w:rsidRPr="00A548FF" w14:paraId="543A37E2" w14:textId="77777777" w:rsidTr="000E287D">
        <w:trPr>
          <w:trHeight w:val="300"/>
        </w:trPr>
        <w:tc>
          <w:tcPr>
            <w:tcW w:w="3109" w:type="dxa"/>
            <w:shd w:val="clear" w:color="auto" w:fill="auto"/>
            <w:noWrap/>
            <w:vAlign w:val="bottom"/>
            <w:hideMark/>
          </w:tcPr>
          <w:p w14:paraId="7D26133A" w14:textId="416214D9" w:rsidR="00E25D60" w:rsidRPr="00A548FF" w:rsidRDefault="00E72C83" w:rsidP="00E25D60">
            <w:pPr>
              <w:spacing w:after="0" w:line="240" w:lineRule="auto"/>
              <w:rPr>
                <w:rFonts w:ascii="Calibri" w:hAnsi="Calibri"/>
                <w:color w:val="000000"/>
              </w:rPr>
            </w:pPr>
            <w:r>
              <w:rPr>
                <w:rFonts w:ascii="Calibri" w:hAnsi="Calibri"/>
                <w:color w:val="000000"/>
              </w:rPr>
              <w:t>A&amp;E</w:t>
            </w:r>
            <w:r w:rsidR="00E25D60" w:rsidRPr="00A548FF">
              <w:rPr>
                <w:rFonts w:ascii="Calibri" w:hAnsi="Calibri"/>
                <w:color w:val="000000"/>
              </w:rPr>
              <w:t xml:space="preserve"> visits</w:t>
            </w:r>
          </w:p>
        </w:tc>
        <w:tc>
          <w:tcPr>
            <w:tcW w:w="1417" w:type="dxa"/>
            <w:shd w:val="clear" w:color="auto" w:fill="FFFFFF" w:themeFill="background1"/>
            <w:noWrap/>
            <w:vAlign w:val="bottom"/>
            <w:hideMark/>
          </w:tcPr>
          <w:p w14:paraId="38BC8637" w14:textId="77777777" w:rsidR="00E25D60" w:rsidRPr="00A548FF" w:rsidRDefault="00E25D60" w:rsidP="00E25D60">
            <w:pPr>
              <w:spacing w:after="0" w:line="240" w:lineRule="auto"/>
              <w:jc w:val="right"/>
              <w:rPr>
                <w:rFonts w:ascii="Calibri" w:hAnsi="Calibri"/>
                <w:color w:val="000000"/>
              </w:rPr>
            </w:pPr>
            <w:r w:rsidRPr="00A548FF">
              <w:rPr>
                <w:rFonts w:ascii="Calibri" w:hAnsi="Calibri"/>
                <w:color w:val="000000"/>
              </w:rPr>
              <w:t>4</w:t>
            </w:r>
          </w:p>
        </w:tc>
        <w:tc>
          <w:tcPr>
            <w:tcW w:w="2127" w:type="dxa"/>
            <w:shd w:val="clear" w:color="auto" w:fill="FFFFFF" w:themeFill="background1"/>
          </w:tcPr>
          <w:p w14:paraId="3375C66C" w14:textId="77777777" w:rsidR="00E25D60" w:rsidRPr="00A548FF" w:rsidRDefault="00E25D60" w:rsidP="00E25D60">
            <w:pPr>
              <w:spacing w:after="0" w:line="240" w:lineRule="auto"/>
              <w:jc w:val="right"/>
              <w:rPr>
                <w:rFonts w:ascii="Calibri" w:hAnsi="Calibri"/>
                <w:color w:val="000000"/>
              </w:rPr>
            </w:pPr>
            <w:r>
              <w:rPr>
                <w:rFonts w:ascii="Calibri" w:hAnsi="Calibri"/>
                <w:color w:val="000000"/>
              </w:rPr>
              <w:t>0</w:t>
            </w:r>
          </w:p>
        </w:tc>
        <w:tc>
          <w:tcPr>
            <w:tcW w:w="2268" w:type="dxa"/>
            <w:shd w:val="clear" w:color="auto" w:fill="FFFFFF" w:themeFill="background1"/>
          </w:tcPr>
          <w:p w14:paraId="4849D9ED" w14:textId="77777777" w:rsidR="00E25D60" w:rsidRDefault="00E25D60" w:rsidP="00E25D60">
            <w:pPr>
              <w:spacing w:after="0" w:line="240" w:lineRule="auto"/>
              <w:jc w:val="right"/>
              <w:rPr>
                <w:rFonts w:ascii="Calibri" w:hAnsi="Calibri"/>
                <w:color w:val="000000"/>
              </w:rPr>
            </w:pPr>
            <w:r>
              <w:rPr>
                <w:rFonts w:ascii="Calibri" w:hAnsi="Calibri"/>
                <w:color w:val="000000"/>
              </w:rPr>
              <w:t>100%</w:t>
            </w:r>
          </w:p>
        </w:tc>
      </w:tr>
      <w:tr w:rsidR="00E25D60" w:rsidRPr="00A548FF" w14:paraId="4E229D04" w14:textId="77777777" w:rsidTr="000E287D">
        <w:trPr>
          <w:trHeight w:val="300"/>
        </w:trPr>
        <w:tc>
          <w:tcPr>
            <w:tcW w:w="3109" w:type="dxa"/>
            <w:shd w:val="clear" w:color="auto" w:fill="auto"/>
            <w:noWrap/>
            <w:vAlign w:val="bottom"/>
            <w:hideMark/>
          </w:tcPr>
          <w:p w14:paraId="587EAA53" w14:textId="77777777" w:rsidR="00E25D60" w:rsidRPr="00A548FF" w:rsidRDefault="00E25D60" w:rsidP="00E25D60">
            <w:pPr>
              <w:spacing w:after="0" w:line="240" w:lineRule="auto"/>
              <w:rPr>
                <w:rFonts w:ascii="Calibri" w:hAnsi="Calibri"/>
                <w:color w:val="000000"/>
              </w:rPr>
            </w:pPr>
            <w:r>
              <w:rPr>
                <w:rFonts w:ascii="Calibri" w:hAnsi="Calibri"/>
                <w:color w:val="000000"/>
              </w:rPr>
              <w:t>OOH</w:t>
            </w:r>
            <w:r w:rsidRPr="00A548FF">
              <w:rPr>
                <w:rFonts w:ascii="Calibri" w:hAnsi="Calibri"/>
                <w:color w:val="000000"/>
              </w:rPr>
              <w:t xml:space="preserve"> visits</w:t>
            </w:r>
          </w:p>
        </w:tc>
        <w:tc>
          <w:tcPr>
            <w:tcW w:w="1417" w:type="dxa"/>
            <w:shd w:val="clear" w:color="auto" w:fill="FFFFFF" w:themeFill="background1"/>
            <w:noWrap/>
            <w:vAlign w:val="bottom"/>
            <w:hideMark/>
          </w:tcPr>
          <w:p w14:paraId="0E590819" w14:textId="77777777" w:rsidR="00E25D60" w:rsidRPr="00A548FF" w:rsidRDefault="00E25D60" w:rsidP="00E25D60">
            <w:pPr>
              <w:spacing w:after="0" w:line="240" w:lineRule="auto"/>
              <w:jc w:val="right"/>
              <w:rPr>
                <w:rFonts w:ascii="Calibri" w:hAnsi="Calibri"/>
                <w:color w:val="000000"/>
              </w:rPr>
            </w:pPr>
            <w:r>
              <w:rPr>
                <w:rFonts w:ascii="Calibri" w:hAnsi="Calibri"/>
                <w:color w:val="000000"/>
              </w:rPr>
              <w:t>2</w:t>
            </w:r>
          </w:p>
        </w:tc>
        <w:tc>
          <w:tcPr>
            <w:tcW w:w="2127" w:type="dxa"/>
            <w:shd w:val="clear" w:color="auto" w:fill="FFFFFF" w:themeFill="background1"/>
          </w:tcPr>
          <w:p w14:paraId="089867AD" w14:textId="77777777" w:rsidR="00E25D60" w:rsidRPr="00A548FF" w:rsidRDefault="00E25D60" w:rsidP="00E25D60">
            <w:pPr>
              <w:spacing w:after="0" w:line="240" w:lineRule="auto"/>
              <w:jc w:val="right"/>
              <w:rPr>
                <w:rFonts w:ascii="Calibri" w:hAnsi="Calibri"/>
                <w:color w:val="000000"/>
              </w:rPr>
            </w:pPr>
            <w:r>
              <w:rPr>
                <w:rFonts w:ascii="Calibri" w:hAnsi="Calibri"/>
                <w:color w:val="000000"/>
              </w:rPr>
              <w:t>0</w:t>
            </w:r>
          </w:p>
        </w:tc>
        <w:tc>
          <w:tcPr>
            <w:tcW w:w="2268" w:type="dxa"/>
            <w:shd w:val="clear" w:color="auto" w:fill="FFFFFF" w:themeFill="background1"/>
          </w:tcPr>
          <w:p w14:paraId="59CDFAFD" w14:textId="77777777" w:rsidR="00E25D60" w:rsidRDefault="00E25D60" w:rsidP="00E25D60">
            <w:pPr>
              <w:spacing w:after="0" w:line="240" w:lineRule="auto"/>
              <w:jc w:val="right"/>
              <w:rPr>
                <w:rFonts w:ascii="Calibri" w:hAnsi="Calibri"/>
                <w:color w:val="000000"/>
              </w:rPr>
            </w:pPr>
            <w:r>
              <w:rPr>
                <w:rFonts w:ascii="Calibri" w:hAnsi="Calibri"/>
                <w:color w:val="000000"/>
              </w:rPr>
              <w:t>100%</w:t>
            </w:r>
          </w:p>
        </w:tc>
      </w:tr>
      <w:tr w:rsidR="00E25D60" w:rsidRPr="00A548FF" w14:paraId="109BD18E" w14:textId="77777777" w:rsidTr="000E287D">
        <w:trPr>
          <w:trHeight w:val="300"/>
        </w:trPr>
        <w:tc>
          <w:tcPr>
            <w:tcW w:w="3109" w:type="dxa"/>
            <w:shd w:val="clear" w:color="auto" w:fill="auto"/>
            <w:noWrap/>
            <w:vAlign w:val="bottom"/>
            <w:hideMark/>
          </w:tcPr>
          <w:p w14:paraId="20EE8BE1" w14:textId="77777777" w:rsidR="00E25D60" w:rsidRPr="00A548FF" w:rsidRDefault="00E25D60" w:rsidP="00E25D60">
            <w:pPr>
              <w:spacing w:after="0" w:line="240" w:lineRule="auto"/>
              <w:rPr>
                <w:rFonts w:ascii="Calibri" w:hAnsi="Calibri"/>
                <w:color w:val="000000"/>
              </w:rPr>
            </w:pPr>
            <w:r w:rsidRPr="00A548FF">
              <w:rPr>
                <w:rFonts w:ascii="Calibri" w:hAnsi="Calibri"/>
                <w:color w:val="000000"/>
              </w:rPr>
              <w:t>Hospital admissions</w:t>
            </w:r>
          </w:p>
        </w:tc>
        <w:tc>
          <w:tcPr>
            <w:tcW w:w="1417" w:type="dxa"/>
            <w:shd w:val="clear" w:color="auto" w:fill="FFFFFF" w:themeFill="background1"/>
            <w:noWrap/>
            <w:vAlign w:val="bottom"/>
            <w:hideMark/>
          </w:tcPr>
          <w:p w14:paraId="7A790004" w14:textId="77777777" w:rsidR="00E25D60" w:rsidRPr="00A548FF" w:rsidRDefault="00E25D60" w:rsidP="00E25D60">
            <w:pPr>
              <w:spacing w:after="0" w:line="240" w:lineRule="auto"/>
              <w:jc w:val="right"/>
              <w:rPr>
                <w:rFonts w:ascii="Calibri" w:hAnsi="Calibri"/>
                <w:color w:val="000000"/>
              </w:rPr>
            </w:pPr>
            <w:r w:rsidRPr="00A548FF">
              <w:rPr>
                <w:rFonts w:ascii="Calibri" w:hAnsi="Calibri"/>
                <w:color w:val="000000"/>
              </w:rPr>
              <w:t>2</w:t>
            </w:r>
          </w:p>
        </w:tc>
        <w:tc>
          <w:tcPr>
            <w:tcW w:w="2127" w:type="dxa"/>
            <w:shd w:val="clear" w:color="auto" w:fill="FFFFFF" w:themeFill="background1"/>
          </w:tcPr>
          <w:p w14:paraId="0F028C06" w14:textId="77777777" w:rsidR="00E25D60" w:rsidRPr="00A548FF" w:rsidRDefault="00E25D60" w:rsidP="00E25D60">
            <w:pPr>
              <w:spacing w:after="0" w:line="240" w:lineRule="auto"/>
              <w:jc w:val="right"/>
              <w:rPr>
                <w:rFonts w:ascii="Calibri" w:hAnsi="Calibri"/>
                <w:color w:val="000000"/>
              </w:rPr>
            </w:pPr>
            <w:r>
              <w:rPr>
                <w:rFonts w:ascii="Calibri" w:hAnsi="Calibri"/>
                <w:color w:val="000000"/>
              </w:rPr>
              <w:t>0</w:t>
            </w:r>
          </w:p>
        </w:tc>
        <w:tc>
          <w:tcPr>
            <w:tcW w:w="2268" w:type="dxa"/>
            <w:shd w:val="clear" w:color="auto" w:fill="FFFFFF" w:themeFill="background1"/>
          </w:tcPr>
          <w:p w14:paraId="6FC26B50" w14:textId="77777777" w:rsidR="00E25D60" w:rsidRDefault="00E25D60" w:rsidP="00E25D60">
            <w:pPr>
              <w:spacing w:after="0" w:line="240" w:lineRule="auto"/>
              <w:jc w:val="right"/>
              <w:rPr>
                <w:rFonts w:ascii="Calibri" w:hAnsi="Calibri"/>
                <w:color w:val="000000"/>
              </w:rPr>
            </w:pPr>
            <w:r>
              <w:rPr>
                <w:rFonts w:ascii="Calibri" w:hAnsi="Calibri"/>
                <w:color w:val="000000"/>
              </w:rPr>
              <w:t>100%</w:t>
            </w:r>
          </w:p>
        </w:tc>
      </w:tr>
      <w:tr w:rsidR="00E25D60" w:rsidRPr="00A548FF" w14:paraId="3C818757" w14:textId="77777777" w:rsidTr="000E287D">
        <w:trPr>
          <w:trHeight w:val="300"/>
        </w:trPr>
        <w:tc>
          <w:tcPr>
            <w:tcW w:w="3109" w:type="dxa"/>
            <w:shd w:val="clear" w:color="000000" w:fill="FFFFFF"/>
            <w:noWrap/>
            <w:vAlign w:val="bottom"/>
            <w:hideMark/>
          </w:tcPr>
          <w:p w14:paraId="44C2E0DE" w14:textId="77777777" w:rsidR="00E25D60" w:rsidRPr="00A548FF" w:rsidRDefault="00E25D60" w:rsidP="00E25D60">
            <w:pPr>
              <w:spacing w:after="0" w:line="240" w:lineRule="auto"/>
              <w:rPr>
                <w:rFonts w:ascii="Calibri" w:hAnsi="Calibri"/>
                <w:color w:val="000000"/>
              </w:rPr>
            </w:pPr>
            <w:r>
              <w:rPr>
                <w:rFonts w:ascii="Calibri" w:hAnsi="Calibri"/>
                <w:color w:val="000000"/>
              </w:rPr>
              <w:t>GP n</w:t>
            </w:r>
            <w:r w:rsidRPr="00A548FF">
              <w:rPr>
                <w:rFonts w:ascii="Calibri" w:hAnsi="Calibri"/>
                <w:color w:val="000000"/>
              </w:rPr>
              <w:t>on-elective visits</w:t>
            </w:r>
          </w:p>
        </w:tc>
        <w:tc>
          <w:tcPr>
            <w:tcW w:w="1417" w:type="dxa"/>
            <w:shd w:val="clear" w:color="auto" w:fill="FFFFFF" w:themeFill="background1"/>
            <w:noWrap/>
            <w:vAlign w:val="bottom"/>
            <w:hideMark/>
          </w:tcPr>
          <w:p w14:paraId="03398BE7" w14:textId="77777777" w:rsidR="00E25D60" w:rsidRPr="00A548FF" w:rsidRDefault="00E25D60" w:rsidP="00E25D60">
            <w:pPr>
              <w:spacing w:after="0" w:line="240" w:lineRule="auto"/>
              <w:jc w:val="right"/>
              <w:rPr>
                <w:rFonts w:ascii="Calibri" w:hAnsi="Calibri"/>
                <w:color w:val="000000"/>
              </w:rPr>
            </w:pPr>
            <w:r w:rsidRPr="00EC3A80">
              <w:rPr>
                <w:rFonts w:ascii="Calibri" w:hAnsi="Calibri"/>
                <w:color w:val="000000"/>
              </w:rPr>
              <w:t>92</w:t>
            </w:r>
          </w:p>
        </w:tc>
        <w:tc>
          <w:tcPr>
            <w:tcW w:w="2127" w:type="dxa"/>
            <w:shd w:val="clear" w:color="auto" w:fill="FFFFFF" w:themeFill="background1"/>
          </w:tcPr>
          <w:p w14:paraId="51B8DBEF" w14:textId="77777777" w:rsidR="00E25D60" w:rsidRPr="00A548FF" w:rsidRDefault="00E25D60" w:rsidP="00E25D60">
            <w:pPr>
              <w:spacing w:after="0" w:line="240" w:lineRule="auto"/>
              <w:jc w:val="right"/>
              <w:rPr>
                <w:rFonts w:ascii="Calibri" w:hAnsi="Calibri"/>
                <w:color w:val="000000"/>
              </w:rPr>
            </w:pPr>
            <w:r>
              <w:rPr>
                <w:rFonts w:ascii="Calibri" w:hAnsi="Calibri"/>
                <w:color w:val="000000"/>
              </w:rPr>
              <w:t>15</w:t>
            </w:r>
          </w:p>
        </w:tc>
        <w:tc>
          <w:tcPr>
            <w:tcW w:w="2268" w:type="dxa"/>
            <w:shd w:val="clear" w:color="auto" w:fill="FFFFFF" w:themeFill="background1"/>
          </w:tcPr>
          <w:p w14:paraId="3BDA3073" w14:textId="77777777" w:rsidR="00E25D60" w:rsidRDefault="00E25D60" w:rsidP="00E25D60">
            <w:pPr>
              <w:spacing w:after="0" w:line="240" w:lineRule="auto"/>
              <w:jc w:val="right"/>
              <w:rPr>
                <w:rFonts w:ascii="Calibri" w:hAnsi="Calibri"/>
                <w:color w:val="000000"/>
              </w:rPr>
            </w:pPr>
            <w:r>
              <w:rPr>
                <w:rFonts w:ascii="Calibri" w:hAnsi="Calibri"/>
                <w:color w:val="000000"/>
              </w:rPr>
              <w:t>83.6%</w:t>
            </w:r>
          </w:p>
        </w:tc>
      </w:tr>
      <w:tr w:rsidR="00E25D60" w:rsidRPr="00A548FF" w14:paraId="6FF8B320" w14:textId="77777777" w:rsidTr="000E287D">
        <w:trPr>
          <w:trHeight w:val="300"/>
        </w:trPr>
        <w:tc>
          <w:tcPr>
            <w:tcW w:w="3109" w:type="dxa"/>
            <w:shd w:val="clear" w:color="000000" w:fill="FFFFFF"/>
            <w:noWrap/>
            <w:vAlign w:val="bottom"/>
          </w:tcPr>
          <w:p w14:paraId="5031ED18" w14:textId="77777777" w:rsidR="00E25D60" w:rsidRPr="00A548FF" w:rsidRDefault="00E25D60" w:rsidP="00E25D60">
            <w:pPr>
              <w:spacing w:after="0" w:line="240" w:lineRule="auto"/>
              <w:rPr>
                <w:rFonts w:ascii="Calibri" w:hAnsi="Calibri"/>
                <w:color w:val="000000"/>
              </w:rPr>
            </w:pPr>
            <w:r w:rsidRPr="00A548FF">
              <w:rPr>
                <w:rFonts w:ascii="Calibri" w:hAnsi="Calibri"/>
                <w:color w:val="000000"/>
              </w:rPr>
              <w:t>SABA</w:t>
            </w:r>
          </w:p>
        </w:tc>
        <w:tc>
          <w:tcPr>
            <w:tcW w:w="1417" w:type="dxa"/>
            <w:shd w:val="clear" w:color="auto" w:fill="FFFFFF" w:themeFill="background1"/>
            <w:noWrap/>
            <w:vAlign w:val="bottom"/>
          </w:tcPr>
          <w:p w14:paraId="26619F6A" w14:textId="77777777" w:rsidR="00E25D60" w:rsidRPr="00A548FF" w:rsidRDefault="00E25D60" w:rsidP="00E25D60">
            <w:pPr>
              <w:spacing w:after="0" w:line="240" w:lineRule="auto"/>
              <w:jc w:val="right"/>
              <w:rPr>
                <w:rFonts w:ascii="Calibri" w:hAnsi="Calibri"/>
                <w:color w:val="000000"/>
              </w:rPr>
            </w:pPr>
            <w:r w:rsidRPr="00A548FF">
              <w:rPr>
                <w:rFonts w:ascii="Calibri" w:hAnsi="Calibri"/>
                <w:color w:val="000000"/>
              </w:rPr>
              <w:t>80</w:t>
            </w:r>
          </w:p>
        </w:tc>
        <w:tc>
          <w:tcPr>
            <w:tcW w:w="2127" w:type="dxa"/>
            <w:shd w:val="clear" w:color="auto" w:fill="FFFFFF" w:themeFill="background1"/>
          </w:tcPr>
          <w:p w14:paraId="0A2D7C5A" w14:textId="77777777" w:rsidR="00E25D60" w:rsidRPr="00A548FF" w:rsidRDefault="00E25D60" w:rsidP="00E25D60">
            <w:pPr>
              <w:spacing w:after="0" w:line="240" w:lineRule="auto"/>
              <w:jc w:val="right"/>
              <w:rPr>
                <w:rFonts w:ascii="Calibri" w:hAnsi="Calibri"/>
                <w:color w:val="000000"/>
              </w:rPr>
            </w:pPr>
            <w:r>
              <w:rPr>
                <w:rFonts w:ascii="Calibri" w:hAnsi="Calibri"/>
                <w:color w:val="000000"/>
              </w:rPr>
              <w:t>37</w:t>
            </w:r>
          </w:p>
        </w:tc>
        <w:tc>
          <w:tcPr>
            <w:tcW w:w="2268" w:type="dxa"/>
            <w:shd w:val="clear" w:color="auto" w:fill="FFFFFF" w:themeFill="background1"/>
          </w:tcPr>
          <w:p w14:paraId="0E08502E" w14:textId="77777777" w:rsidR="00E25D60" w:rsidRDefault="00E25D60" w:rsidP="00E25D60">
            <w:pPr>
              <w:spacing w:after="0" w:line="240" w:lineRule="auto"/>
              <w:jc w:val="right"/>
              <w:rPr>
                <w:rFonts w:ascii="Calibri" w:hAnsi="Calibri"/>
                <w:color w:val="000000"/>
              </w:rPr>
            </w:pPr>
            <w:r>
              <w:rPr>
                <w:rFonts w:ascii="Calibri" w:hAnsi="Calibri"/>
                <w:color w:val="000000"/>
              </w:rPr>
              <w:t>62.5%</w:t>
            </w:r>
          </w:p>
        </w:tc>
      </w:tr>
      <w:tr w:rsidR="00E25D60" w:rsidRPr="00A548FF" w14:paraId="6D0511C8" w14:textId="77777777" w:rsidTr="000E287D">
        <w:trPr>
          <w:trHeight w:val="300"/>
        </w:trPr>
        <w:tc>
          <w:tcPr>
            <w:tcW w:w="3109" w:type="dxa"/>
            <w:shd w:val="clear" w:color="000000" w:fill="FFFFFF"/>
            <w:noWrap/>
            <w:vAlign w:val="bottom"/>
            <w:hideMark/>
          </w:tcPr>
          <w:p w14:paraId="32FCB83B" w14:textId="77777777" w:rsidR="00E25D60" w:rsidRPr="00A548FF" w:rsidRDefault="00E25D60" w:rsidP="00E25D60">
            <w:pPr>
              <w:spacing w:after="0" w:line="240" w:lineRule="auto"/>
              <w:rPr>
                <w:rFonts w:ascii="Calibri" w:hAnsi="Calibri"/>
                <w:color w:val="000000"/>
              </w:rPr>
            </w:pPr>
            <w:r w:rsidRPr="00A548FF">
              <w:rPr>
                <w:rFonts w:ascii="Calibri" w:hAnsi="Calibri"/>
                <w:color w:val="000000"/>
              </w:rPr>
              <w:t>ICS</w:t>
            </w:r>
            <w:r>
              <w:rPr>
                <w:rFonts w:ascii="Calibri" w:hAnsi="Calibri"/>
                <w:color w:val="000000"/>
              </w:rPr>
              <w:t xml:space="preserve"> [oral steroids]</w:t>
            </w:r>
          </w:p>
        </w:tc>
        <w:tc>
          <w:tcPr>
            <w:tcW w:w="1417" w:type="dxa"/>
            <w:shd w:val="clear" w:color="auto" w:fill="auto"/>
            <w:noWrap/>
            <w:vAlign w:val="bottom"/>
            <w:hideMark/>
          </w:tcPr>
          <w:p w14:paraId="24346E9A" w14:textId="77777777" w:rsidR="00E25D60" w:rsidRPr="00A548FF" w:rsidRDefault="00E25D60" w:rsidP="00E25D60">
            <w:pPr>
              <w:spacing w:after="0" w:line="240" w:lineRule="auto"/>
              <w:jc w:val="right"/>
              <w:rPr>
                <w:rFonts w:ascii="Calibri" w:hAnsi="Calibri"/>
                <w:color w:val="000000"/>
              </w:rPr>
            </w:pPr>
            <w:r w:rsidRPr="00A548FF">
              <w:rPr>
                <w:rFonts w:ascii="Calibri" w:hAnsi="Calibri"/>
                <w:color w:val="000000"/>
              </w:rPr>
              <w:t>13</w:t>
            </w:r>
          </w:p>
        </w:tc>
        <w:tc>
          <w:tcPr>
            <w:tcW w:w="2127" w:type="dxa"/>
          </w:tcPr>
          <w:p w14:paraId="0A83C225" w14:textId="77777777" w:rsidR="00E25D60" w:rsidRPr="00A548FF" w:rsidRDefault="00E25D60" w:rsidP="00E25D60">
            <w:pPr>
              <w:spacing w:after="0" w:line="240" w:lineRule="auto"/>
              <w:jc w:val="right"/>
              <w:rPr>
                <w:rFonts w:ascii="Calibri" w:hAnsi="Calibri"/>
                <w:color w:val="000000"/>
              </w:rPr>
            </w:pPr>
            <w:r>
              <w:rPr>
                <w:rFonts w:ascii="Calibri" w:hAnsi="Calibri"/>
                <w:color w:val="000000"/>
              </w:rPr>
              <w:t>39</w:t>
            </w:r>
          </w:p>
        </w:tc>
        <w:tc>
          <w:tcPr>
            <w:tcW w:w="2268" w:type="dxa"/>
          </w:tcPr>
          <w:p w14:paraId="7BBBC1C1" w14:textId="77777777" w:rsidR="00E25D60" w:rsidRDefault="00E25D60" w:rsidP="00E25D60">
            <w:pPr>
              <w:spacing w:after="0" w:line="240" w:lineRule="auto"/>
              <w:jc w:val="right"/>
              <w:rPr>
                <w:rFonts w:ascii="Calibri" w:hAnsi="Calibri"/>
                <w:color w:val="000000"/>
              </w:rPr>
            </w:pPr>
            <w:r>
              <w:rPr>
                <w:rFonts w:ascii="Calibri" w:hAnsi="Calibri"/>
                <w:color w:val="000000"/>
              </w:rPr>
              <w:t>+66.6%</w:t>
            </w:r>
          </w:p>
        </w:tc>
      </w:tr>
      <w:tr w:rsidR="00E25D60" w:rsidRPr="00A548FF" w14:paraId="474450DA" w14:textId="77777777" w:rsidTr="000E287D">
        <w:trPr>
          <w:trHeight w:val="300"/>
        </w:trPr>
        <w:tc>
          <w:tcPr>
            <w:tcW w:w="3109" w:type="dxa"/>
            <w:shd w:val="clear" w:color="000000" w:fill="FFFFFF"/>
            <w:noWrap/>
            <w:vAlign w:val="bottom"/>
            <w:hideMark/>
          </w:tcPr>
          <w:p w14:paraId="05F47D42" w14:textId="77777777" w:rsidR="00E25D60" w:rsidRPr="00A548FF" w:rsidRDefault="00E25D60" w:rsidP="00E25D60">
            <w:pPr>
              <w:spacing w:after="0" w:line="240" w:lineRule="auto"/>
              <w:rPr>
                <w:rFonts w:ascii="Calibri" w:hAnsi="Calibri"/>
                <w:color w:val="000000"/>
              </w:rPr>
            </w:pPr>
            <w:r w:rsidRPr="00A548FF">
              <w:rPr>
                <w:rFonts w:ascii="Calibri" w:hAnsi="Calibri"/>
                <w:color w:val="000000"/>
              </w:rPr>
              <w:t xml:space="preserve">ICS nasal </w:t>
            </w:r>
          </w:p>
        </w:tc>
        <w:tc>
          <w:tcPr>
            <w:tcW w:w="1417" w:type="dxa"/>
            <w:shd w:val="clear" w:color="auto" w:fill="auto"/>
            <w:noWrap/>
            <w:vAlign w:val="bottom"/>
            <w:hideMark/>
          </w:tcPr>
          <w:p w14:paraId="0F75EFD2" w14:textId="77777777" w:rsidR="00E25D60" w:rsidRPr="00A548FF" w:rsidRDefault="00E25D60" w:rsidP="00E25D60">
            <w:pPr>
              <w:spacing w:after="0" w:line="240" w:lineRule="auto"/>
              <w:jc w:val="right"/>
              <w:rPr>
                <w:rFonts w:ascii="Calibri" w:hAnsi="Calibri"/>
                <w:color w:val="000000"/>
              </w:rPr>
            </w:pPr>
            <w:r>
              <w:rPr>
                <w:rFonts w:ascii="Calibri" w:hAnsi="Calibri"/>
                <w:color w:val="000000"/>
              </w:rPr>
              <w:t>9</w:t>
            </w:r>
          </w:p>
        </w:tc>
        <w:tc>
          <w:tcPr>
            <w:tcW w:w="2127" w:type="dxa"/>
          </w:tcPr>
          <w:p w14:paraId="3A7E1086" w14:textId="77777777" w:rsidR="00E25D60" w:rsidRPr="00A548FF" w:rsidRDefault="00E25D60" w:rsidP="00E25D60">
            <w:pPr>
              <w:spacing w:after="0" w:line="240" w:lineRule="auto"/>
              <w:jc w:val="right"/>
              <w:rPr>
                <w:rFonts w:ascii="Calibri" w:hAnsi="Calibri"/>
                <w:color w:val="000000"/>
              </w:rPr>
            </w:pPr>
            <w:r>
              <w:rPr>
                <w:rFonts w:ascii="Calibri" w:hAnsi="Calibri"/>
                <w:color w:val="000000"/>
              </w:rPr>
              <w:t>7</w:t>
            </w:r>
          </w:p>
        </w:tc>
        <w:tc>
          <w:tcPr>
            <w:tcW w:w="2268" w:type="dxa"/>
          </w:tcPr>
          <w:p w14:paraId="114CB83A" w14:textId="77777777" w:rsidR="00E25D60" w:rsidRDefault="00E25D60" w:rsidP="00E25D60">
            <w:pPr>
              <w:spacing w:after="0" w:line="240" w:lineRule="auto"/>
              <w:jc w:val="right"/>
              <w:rPr>
                <w:rFonts w:ascii="Calibri" w:hAnsi="Calibri"/>
                <w:color w:val="000000"/>
              </w:rPr>
            </w:pPr>
            <w:r>
              <w:rPr>
                <w:rFonts w:ascii="Calibri" w:hAnsi="Calibri"/>
                <w:color w:val="000000"/>
              </w:rPr>
              <w:t>22.2%</w:t>
            </w:r>
          </w:p>
        </w:tc>
      </w:tr>
      <w:tr w:rsidR="00E25D60" w:rsidRPr="00A548FF" w14:paraId="4B67A669" w14:textId="77777777" w:rsidTr="000E287D">
        <w:trPr>
          <w:trHeight w:val="300"/>
        </w:trPr>
        <w:tc>
          <w:tcPr>
            <w:tcW w:w="3109" w:type="dxa"/>
            <w:shd w:val="clear" w:color="000000" w:fill="FFFFFF"/>
            <w:noWrap/>
            <w:vAlign w:val="bottom"/>
          </w:tcPr>
          <w:p w14:paraId="22DE957C" w14:textId="77777777" w:rsidR="00E25D60" w:rsidRPr="00A548FF" w:rsidRDefault="00E25D60" w:rsidP="00E25D60">
            <w:pPr>
              <w:spacing w:after="0" w:line="240" w:lineRule="auto"/>
              <w:rPr>
                <w:rFonts w:ascii="Calibri" w:hAnsi="Calibri"/>
                <w:color w:val="000000"/>
              </w:rPr>
            </w:pPr>
            <w:r w:rsidRPr="005D3FD0">
              <w:rPr>
                <w:rFonts w:ascii="Calibri" w:hAnsi="Calibri"/>
                <w:color w:val="000000"/>
              </w:rPr>
              <w:t>Never smoked</w:t>
            </w:r>
          </w:p>
        </w:tc>
        <w:tc>
          <w:tcPr>
            <w:tcW w:w="1417" w:type="dxa"/>
            <w:shd w:val="clear" w:color="auto" w:fill="auto"/>
            <w:noWrap/>
            <w:vAlign w:val="bottom"/>
          </w:tcPr>
          <w:p w14:paraId="50198B2A" w14:textId="77777777" w:rsidR="00E25D60" w:rsidRPr="00EC3A80" w:rsidRDefault="00E25D60" w:rsidP="00E25D60">
            <w:pPr>
              <w:spacing w:after="0" w:line="240" w:lineRule="auto"/>
              <w:jc w:val="right"/>
              <w:rPr>
                <w:rFonts w:ascii="Calibri" w:hAnsi="Calibri"/>
                <w:color w:val="000000"/>
              </w:rPr>
            </w:pPr>
            <w:r>
              <w:rPr>
                <w:rFonts w:ascii="Calibri" w:hAnsi="Calibri"/>
                <w:color w:val="000000"/>
              </w:rPr>
              <w:t>18</w:t>
            </w:r>
          </w:p>
        </w:tc>
        <w:tc>
          <w:tcPr>
            <w:tcW w:w="2127" w:type="dxa"/>
          </w:tcPr>
          <w:p w14:paraId="7EFCB148" w14:textId="77777777" w:rsidR="00E25D60" w:rsidRPr="00A548FF" w:rsidRDefault="00E25D60" w:rsidP="00E25D60">
            <w:pPr>
              <w:spacing w:after="0" w:line="240" w:lineRule="auto"/>
              <w:jc w:val="right"/>
              <w:rPr>
                <w:rFonts w:ascii="Calibri" w:hAnsi="Calibri"/>
                <w:color w:val="000000"/>
              </w:rPr>
            </w:pPr>
            <w:r>
              <w:rPr>
                <w:rFonts w:ascii="Calibri" w:hAnsi="Calibri"/>
                <w:color w:val="000000"/>
              </w:rPr>
              <w:t>18</w:t>
            </w:r>
          </w:p>
        </w:tc>
        <w:tc>
          <w:tcPr>
            <w:tcW w:w="2268" w:type="dxa"/>
          </w:tcPr>
          <w:p w14:paraId="3F2A0DFE" w14:textId="77777777" w:rsidR="00E25D60" w:rsidRDefault="00E25D60" w:rsidP="00E25D60">
            <w:pPr>
              <w:spacing w:after="0" w:line="240" w:lineRule="auto"/>
              <w:jc w:val="right"/>
              <w:rPr>
                <w:rFonts w:ascii="Calibri" w:hAnsi="Calibri"/>
                <w:color w:val="000000"/>
              </w:rPr>
            </w:pPr>
            <w:r>
              <w:rPr>
                <w:rFonts w:ascii="Calibri" w:hAnsi="Calibri"/>
                <w:color w:val="000000"/>
              </w:rPr>
              <w:t>0</w:t>
            </w:r>
          </w:p>
        </w:tc>
      </w:tr>
      <w:tr w:rsidR="00E25D60" w:rsidRPr="00A548FF" w14:paraId="7460C2BC" w14:textId="77777777" w:rsidTr="000E287D">
        <w:trPr>
          <w:trHeight w:val="300"/>
        </w:trPr>
        <w:tc>
          <w:tcPr>
            <w:tcW w:w="3109" w:type="dxa"/>
            <w:shd w:val="clear" w:color="000000" w:fill="FFFFFF"/>
            <w:noWrap/>
            <w:vAlign w:val="bottom"/>
          </w:tcPr>
          <w:p w14:paraId="6267DB84" w14:textId="77777777" w:rsidR="00E25D60" w:rsidRPr="00A548FF" w:rsidRDefault="00E25D60" w:rsidP="00E25D60">
            <w:pPr>
              <w:spacing w:after="0" w:line="240" w:lineRule="auto"/>
              <w:rPr>
                <w:rFonts w:ascii="Calibri" w:hAnsi="Calibri"/>
                <w:color w:val="000000"/>
              </w:rPr>
            </w:pPr>
            <w:r w:rsidRPr="005D3FD0">
              <w:rPr>
                <w:rFonts w:ascii="Calibri" w:hAnsi="Calibri"/>
                <w:color w:val="000000"/>
              </w:rPr>
              <w:t>Smoker</w:t>
            </w:r>
          </w:p>
        </w:tc>
        <w:tc>
          <w:tcPr>
            <w:tcW w:w="1417" w:type="dxa"/>
            <w:shd w:val="clear" w:color="auto" w:fill="auto"/>
            <w:noWrap/>
            <w:vAlign w:val="bottom"/>
          </w:tcPr>
          <w:p w14:paraId="455D3AD5" w14:textId="77777777" w:rsidR="00E25D60" w:rsidRPr="00EC3A80" w:rsidRDefault="00E25D60" w:rsidP="00E25D60">
            <w:pPr>
              <w:spacing w:after="0" w:line="240" w:lineRule="auto"/>
              <w:jc w:val="right"/>
              <w:rPr>
                <w:rFonts w:ascii="Calibri" w:hAnsi="Calibri"/>
                <w:color w:val="000000"/>
              </w:rPr>
            </w:pPr>
            <w:r>
              <w:rPr>
                <w:rFonts w:ascii="Calibri" w:hAnsi="Calibri"/>
                <w:color w:val="000000"/>
              </w:rPr>
              <w:t>4</w:t>
            </w:r>
          </w:p>
        </w:tc>
        <w:tc>
          <w:tcPr>
            <w:tcW w:w="2127" w:type="dxa"/>
          </w:tcPr>
          <w:p w14:paraId="24A6DC17" w14:textId="77777777" w:rsidR="00E25D60" w:rsidRPr="00A548FF" w:rsidRDefault="00E25D60" w:rsidP="00E25D60">
            <w:pPr>
              <w:spacing w:after="0" w:line="240" w:lineRule="auto"/>
              <w:jc w:val="right"/>
              <w:rPr>
                <w:rFonts w:ascii="Calibri" w:hAnsi="Calibri"/>
                <w:color w:val="000000"/>
              </w:rPr>
            </w:pPr>
            <w:r>
              <w:rPr>
                <w:rFonts w:ascii="Calibri" w:hAnsi="Calibri"/>
                <w:color w:val="000000"/>
              </w:rPr>
              <w:t>4</w:t>
            </w:r>
          </w:p>
        </w:tc>
        <w:tc>
          <w:tcPr>
            <w:tcW w:w="2268" w:type="dxa"/>
          </w:tcPr>
          <w:p w14:paraId="3056289C" w14:textId="77777777" w:rsidR="00E25D60" w:rsidRDefault="00E25D60" w:rsidP="00E25D60">
            <w:pPr>
              <w:spacing w:after="0" w:line="240" w:lineRule="auto"/>
              <w:jc w:val="right"/>
              <w:rPr>
                <w:rFonts w:ascii="Calibri" w:hAnsi="Calibri"/>
                <w:color w:val="000000"/>
              </w:rPr>
            </w:pPr>
            <w:r>
              <w:rPr>
                <w:rFonts w:ascii="Calibri" w:hAnsi="Calibri"/>
                <w:color w:val="000000"/>
              </w:rPr>
              <w:t>0</w:t>
            </w:r>
          </w:p>
        </w:tc>
      </w:tr>
      <w:tr w:rsidR="00E25D60" w:rsidRPr="00A548FF" w14:paraId="7E515533" w14:textId="77777777" w:rsidTr="000E287D">
        <w:trPr>
          <w:trHeight w:val="300"/>
        </w:trPr>
        <w:tc>
          <w:tcPr>
            <w:tcW w:w="3109" w:type="dxa"/>
            <w:shd w:val="clear" w:color="000000" w:fill="FFFFFF"/>
            <w:noWrap/>
            <w:vAlign w:val="bottom"/>
          </w:tcPr>
          <w:p w14:paraId="3F1B8CE0" w14:textId="77777777" w:rsidR="00E25D60" w:rsidRPr="005D3FD0" w:rsidRDefault="00E25D60" w:rsidP="00E25D60">
            <w:pPr>
              <w:spacing w:after="0" w:line="240" w:lineRule="auto"/>
              <w:rPr>
                <w:rFonts w:ascii="Calibri" w:hAnsi="Calibri"/>
                <w:color w:val="000000"/>
              </w:rPr>
            </w:pPr>
            <w:r w:rsidRPr="005D3FD0">
              <w:rPr>
                <w:rFonts w:ascii="Calibri" w:hAnsi="Calibri"/>
                <w:color w:val="000000"/>
              </w:rPr>
              <w:t>Ex-smoker</w:t>
            </w:r>
          </w:p>
        </w:tc>
        <w:tc>
          <w:tcPr>
            <w:tcW w:w="1417" w:type="dxa"/>
            <w:shd w:val="clear" w:color="auto" w:fill="auto"/>
            <w:noWrap/>
            <w:vAlign w:val="bottom"/>
          </w:tcPr>
          <w:p w14:paraId="1EF83A7B" w14:textId="77777777" w:rsidR="00E25D60" w:rsidRPr="00EC3A80" w:rsidRDefault="00E25D60" w:rsidP="00E25D60">
            <w:pPr>
              <w:spacing w:after="0" w:line="240" w:lineRule="auto"/>
              <w:jc w:val="right"/>
              <w:rPr>
                <w:rFonts w:ascii="Calibri" w:hAnsi="Calibri"/>
                <w:color w:val="000000"/>
              </w:rPr>
            </w:pPr>
            <w:r>
              <w:rPr>
                <w:rFonts w:ascii="Calibri" w:hAnsi="Calibri"/>
                <w:color w:val="000000"/>
              </w:rPr>
              <w:t>20</w:t>
            </w:r>
          </w:p>
        </w:tc>
        <w:tc>
          <w:tcPr>
            <w:tcW w:w="2127" w:type="dxa"/>
          </w:tcPr>
          <w:p w14:paraId="33E830A4" w14:textId="77777777" w:rsidR="00E25D60" w:rsidRPr="00A548FF" w:rsidRDefault="00E25D60" w:rsidP="00E25D60">
            <w:pPr>
              <w:spacing w:after="0" w:line="240" w:lineRule="auto"/>
              <w:jc w:val="right"/>
              <w:rPr>
                <w:rFonts w:ascii="Calibri" w:hAnsi="Calibri"/>
                <w:color w:val="000000"/>
              </w:rPr>
            </w:pPr>
            <w:r>
              <w:rPr>
                <w:rFonts w:ascii="Calibri" w:hAnsi="Calibri"/>
                <w:color w:val="000000"/>
              </w:rPr>
              <w:t>20</w:t>
            </w:r>
          </w:p>
        </w:tc>
        <w:tc>
          <w:tcPr>
            <w:tcW w:w="2268" w:type="dxa"/>
          </w:tcPr>
          <w:p w14:paraId="6D9EC0A4" w14:textId="77777777" w:rsidR="00E25D60" w:rsidRDefault="00E25D60" w:rsidP="00E25D60">
            <w:pPr>
              <w:spacing w:after="0" w:line="240" w:lineRule="auto"/>
              <w:jc w:val="right"/>
              <w:rPr>
                <w:rFonts w:ascii="Calibri" w:hAnsi="Calibri"/>
                <w:color w:val="000000"/>
              </w:rPr>
            </w:pPr>
            <w:r>
              <w:rPr>
                <w:rFonts w:ascii="Calibri" w:hAnsi="Calibri"/>
                <w:color w:val="000000"/>
              </w:rPr>
              <w:t>0</w:t>
            </w:r>
          </w:p>
        </w:tc>
      </w:tr>
      <w:tr w:rsidR="00E25D60" w:rsidRPr="00A548FF" w14:paraId="32425B53" w14:textId="77777777" w:rsidTr="000E287D">
        <w:trPr>
          <w:trHeight w:val="300"/>
        </w:trPr>
        <w:tc>
          <w:tcPr>
            <w:tcW w:w="3109" w:type="dxa"/>
            <w:shd w:val="clear" w:color="000000" w:fill="FFFFFF"/>
            <w:noWrap/>
            <w:vAlign w:val="bottom"/>
          </w:tcPr>
          <w:p w14:paraId="113E8F06" w14:textId="77777777" w:rsidR="00E25D60" w:rsidRPr="005D3FD0" w:rsidRDefault="00E25D60" w:rsidP="00E25D60">
            <w:pPr>
              <w:spacing w:after="0" w:line="240" w:lineRule="auto"/>
              <w:rPr>
                <w:rFonts w:ascii="Calibri" w:hAnsi="Calibri"/>
                <w:color w:val="000000"/>
              </w:rPr>
            </w:pPr>
            <w:r w:rsidRPr="005D3FD0">
              <w:rPr>
                <w:rFonts w:ascii="Calibri" w:hAnsi="Calibri"/>
                <w:color w:val="000000"/>
              </w:rPr>
              <w:t>Referred to smoking cessation</w:t>
            </w:r>
          </w:p>
        </w:tc>
        <w:tc>
          <w:tcPr>
            <w:tcW w:w="1417" w:type="dxa"/>
            <w:shd w:val="clear" w:color="auto" w:fill="auto"/>
            <w:noWrap/>
            <w:vAlign w:val="bottom"/>
          </w:tcPr>
          <w:p w14:paraId="280198A5" w14:textId="77777777" w:rsidR="00E25D60" w:rsidRPr="00EC3A80" w:rsidRDefault="00E25D60" w:rsidP="00E25D60">
            <w:pPr>
              <w:spacing w:after="0" w:line="240" w:lineRule="auto"/>
              <w:jc w:val="right"/>
              <w:rPr>
                <w:rFonts w:ascii="Calibri" w:hAnsi="Calibri"/>
                <w:color w:val="000000"/>
              </w:rPr>
            </w:pPr>
            <w:r w:rsidRPr="00EC3A80">
              <w:rPr>
                <w:rFonts w:ascii="Calibri" w:hAnsi="Calibri"/>
                <w:color w:val="000000"/>
              </w:rPr>
              <w:t xml:space="preserve">nd </w:t>
            </w:r>
          </w:p>
        </w:tc>
        <w:tc>
          <w:tcPr>
            <w:tcW w:w="2127" w:type="dxa"/>
          </w:tcPr>
          <w:p w14:paraId="6049C602" w14:textId="77777777" w:rsidR="00E25D60" w:rsidRPr="00A548FF" w:rsidRDefault="00E25D60" w:rsidP="00E25D60">
            <w:pPr>
              <w:spacing w:after="0" w:line="240" w:lineRule="auto"/>
              <w:jc w:val="right"/>
              <w:rPr>
                <w:rFonts w:ascii="Calibri" w:hAnsi="Calibri"/>
                <w:color w:val="000000"/>
              </w:rPr>
            </w:pPr>
            <w:r>
              <w:rPr>
                <w:rFonts w:ascii="Calibri" w:hAnsi="Calibri"/>
                <w:color w:val="000000"/>
              </w:rPr>
              <w:t>1</w:t>
            </w:r>
          </w:p>
        </w:tc>
        <w:tc>
          <w:tcPr>
            <w:tcW w:w="2268" w:type="dxa"/>
          </w:tcPr>
          <w:p w14:paraId="093E334A" w14:textId="77777777" w:rsidR="00E25D60" w:rsidRDefault="00E25D60" w:rsidP="00E25D60">
            <w:pPr>
              <w:spacing w:after="0" w:line="240" w:lineRule="auto"/>
              <w:jc w:val="right"/>
              <w:rPr>
                <w:rFonts w:ascii="Calibri" w:hAnsi="Calibri"/>
                <w:color w:val="000000"/>
              </w:rPr>
            </w:pPr>
            <w:r>
              <w:rPr>
                <w:rFonts w:ascii="Calibri" w:hAnsi="Calibri"/>
                <w:color w:val="000000"/>
              </w:rPr>
              <w:t>n/a</w:t>
            </w:r>
          </w:p>
        </w:tc>
      </w:tr>
      <w:tr w:rsidR="00E25D60" w:rsidRPr="00A548FF" w14:paraId="5E2999BB" w14:textId="77777777" w:rsidTr="000E287D">
        <w:trPr>
          <w:trHeight w:val="300"/>
        </w:trPr>
        <w:tc>
          <w:tcPr>
            <w:tcW w:w="3109" w:type="dxa"/>
            <w:shd w:val="clear" w:color="000000" w:fill="FFFFFF"/>
            <w:noWrap/>
            <w:vAlign w:val="bottom"/>
          </w:tcPr>
          <w:p w14:paraId="36B656E5" w14:textId="77777777" w:rsidR="00E25D60" w:rsidRPr="005D3FD0" w:rsidRDefault="00E25D60" w:rsidP="00E25D60">
            <w:pPr>
              <w:spacing w:after="0" w:line="240" w:lineRule="auto"/>
              <w:rPr>
                <w:rFonts w:ascii="Calibri" w:hAnsi="Calibri"/>
                <w:color w:val="000000"/>
              </w:rPr>
            </w:pPr>
            <w:r>
              <w:rPr>
                <w:rFonts w:ascii="Calibri" w:hAnsi="Calibri"/>
                <w:color w:val="000000"/>
              </w:rPr>
              <w:t>Deaths</w:t>
            </w:r>
          </w:p>
        </w:tc>
        <w:tc>
          <w:tcPr>
            <w:tcW w:w="1417" w:type="dxa"/>
            <w:shd w:val="clear" w:color="auto" w:fill="auto"/>
            <w:noWrap/>
          </w:tcPr>
          <w:p w14:paraId="0C305D92" w14:textId="77777777" w:rsidR="00E25D60" w:rsidRPr="00EC3A80" w:rsidRDefault="00E25D60" w:rsidP="00E25D60">
            <w:pPr>
              <w:spacing w:after="0" w:line="240" w:lineRule="auto"/>
              <w:jc w:val="right"/>
              <w:rPr>
                <w:rFonts w:ascii="Calibri" w:hAnsi="Calibri"/>
                <w:color w:val="000000"/>
              </w:rPr>
            </w:pPr>
            <w:r w:rsidRPr="00EC3A80">
              <w:rPr>
                <w:rFonts w:ascii="Calibri" w:hAnsi="Calibri"/>
                <w:color w:val="000000"/>
              </w:rPr>
              <w:t>n/a</w:t>
            </w:r>
          </w:p>
        </w:tc>
        <w:tc>
          <w:tcPr>
            <w:tcW w:w="2127" w:type="dxa"/>
          </w:tcPr>
          <w:p w14:paraId="36825D5E" w14:textId="77777777" w:rsidR="00E25D60" w:rsidRPr="00A548FF" w:rsidRDefault="00E25D60" w:rsidP="00E25D60">
            <w:pPr>
              <w:spacing w:after="0" w:line="240" w:lineRule="auto"/>
              <w:jc w:val="right"/>
              <w:rPr>
                <w:rFonts w:ascii="Calibri" w:hAnsi="Calibri"/>
                <w:color w:val="000000"/>
              </w:rPr>
            </w:pPr>
            <w:r>
              <w:rPr>
                <w:rFonts w:ascii="Calibri" w:hAnsi="Calibri"/>
                <w:color w:val="000000"/>
              </w:rPr>
              <w:t>0</w:t>
            </w:r>
          </w:p>
        </w:tc>
        <w:tc>
          <w:tcPr>
            <w:tcW w:w="2268" w:type="dxa"/>
          </w:tcPr>
          <w:p w14:paraId="4244A2E2" w14:textId="77777777" w:rsidR="00E25D60" w:rsidRDefault="00E25D60" w:rsidP="00E25D60">
            <w:pPr>
              <w:spacing w:after="0" w:line="240" w:lineRule="auto"/>
              <w:jc w:val="right"/>
              <w:rPr>
                <w:rFonts w:ascii="Calibri" w:hAnsi="Calibri"/>
                <w:color w:val="000000"/>
              </w:rPr>
            </w:pPr>
            <w:r>
              <w:rPr>
                <w:rFonts w:ascii="Calibri" w:hAnsi="Calibri"/>
                <w:color w:val="000000"/>
              </w:rPr>
              <w:t>0</w:t>
            </w:r>
          </w:p>
        </w:tc>
      </w:tr>
      <w:tr w:rsidR="00E25D60" w:rsidRPr="00A548FF" w14:paraId="4BA4A547" w14:textId="77777777" w:rsidTr="000E287D">
        <w:trPr>
          <w:trHeight w:val="300"/>
        </w:trPr>
        <w:tc>
          <w:tcPr>
            <w:tcW w:w="3109" w:type="dxa"/>
            <w:shd w:val="clear" w:color="000000" w:fill="FFFFFF"/>
            <w:noWrap/>
            <w:vAlign w:val="bottom"/>
          </w:tcPr>
          <w:p w14:paraId="7CFB8EC5" w14:textId="77777777" w:rsidR="00E25D60" w:rsidRDefault="00E25D60" w:rsidP="00E25D60">
            <w:pPr>
              <w:spacing w:after="0" w:line="240" w:lineRule="auto"/>
              <w:rPr>
                <w:rFonts w:ascii="Calibri" w:hAnsi="Calibri"/>
                <w:color w:val="000000"/>
              </w:rPr>
            </w:pPr>
            <w:r>
              <w:rPr>
                <w:rFonts w:ascii="Calibri" w:hAnsi="Calibri"/>
                <w:color w:val="000000"/>
              </w:rPr>
              <w:t>Moved from area</w:t>
            </w:r>
          </w:p>
        </w:tc>
        <w:tc>
          <w:tcPr>
            <w:tcW w:w="1417" w:type="dxa"/>
            <w:shd w:val="clear" w:color="auto" w:fill="auto"/>
            <w:noWrap/>
          </w:tcPr>
          <w:p w14:paraId="59A114B9" w14:textId="77777777" w:rsidR="00E25D60" w:rsidRPr="00EC3A80" w:rsidRDefault="00E25D60" w:rsidP="00E25D60">
            <w:pPr>
              <w:spacing w:after="0" w:line="240" w:lineRule="auto"/>
              <w:jc w:val="right"/>
              <w:rPr>
                <w:rFonts w:ascii="Calibri" w:hAnsi="Calibri"/>
                <w:color w:val="000000"/>
              </w:rPr>
            </w:pPr>
            <w:r w:rsidRPr="00EC3A80">
              <w:rPr>
                <w:rFonts w:ascii="Calibri" w:hAnsi="Calibri"/>
                <w:color w:val="000000"/>
              </w:rPr>
              <w:t>n/a</w:t>
            </w:r>
          </w:p>
        </w:tc>
        <w:tc>
          <w:tcPr>
            <w:tcW w:w="2127" w:type="dxa"/>
          </w:tcPr>
          <w:p w14:paraId="13A4F279" w14:textId="77777777" w:rsidR="00E25D60" w:rsidRPr="00A548FF" w:rsidRDefault="00E25D60" w:rsidP="00E25D60">
            <w:pPr>
              <w:spacing w:after="0" w:line="240" w:lineRule="auto"/>
              <w:jc w:val="right"/>
              <w:rPr>
                <w:rFonts w:ascii="Calibri" w:hAnsi="Calibri"/>
                <w:color w:val="000000"/>
              </w:rPr>
            </w:pPr>
            <w:r>
              <w:rPr>
                <w:rFonts w:ascii="Calibri" w:hAnsi="Calibri"/>
                <w:color w:val="000000"/>
              </w:rPr>
              <w:t>1</w:t>
            </w:r>
          </w:p>
        </w:tc>
        <w:tc>
          <w:tcPr>
            <w:tcW w:w="2268" w:type="dxa"/>
          </w:tcPr>
          <w:p w14:paraId="39F6C9B3" w14:textId="77777777" w:rsidR="00E25D60" w:rsidRDefault="00E25D60" w:rsidP="00E25D60">
            <w:pPr>
              <w:spacing w:after="0" w:line="240" w:lineRule="auto"/>
              <w:jc w:val="right"/>
              <w:rPr>
                <w:rFonts w:ascii="Calibri" w:hAnsi="Calibri"/>
                <w:color w:val="000000"/>
              </w:rPr>
            </w:pPr>
            <w:r>
              <w:rPr>
                <w:rFonts w:ascii="Calibri" w:hAnsi="Calibri"/>
                <w:color w:val="000000"/>
              </w:rPr>
              <w:t>n/a</w:t>
            </w:r>
          </w:p>
        </w:tc>
      </w:tr>
      <w:tr w:rsidR="00E25D60" w:rsidRPr="00A548FF" w14:paraId="173BBF40" w14:textId="77777777" w:rsidTr="000E287D">
        <w:trPr>
          <w:trHeight w:val="300"/>
        </w:trPr>
        <w:tc>
          <w:tcPr>
            <w:tcW w:w="3109" w:type="dxa"/>
            <w:shd w:val="clear" w:color="000000" w:fill="FFFFFF"/>
            <w:noWrap/>
            <w:vAlign w:val="bottom"/>
          </w:tcPr>
          <w:p w14:paraId="0665790D" w14:textId="77777777" w:rsidR="00E25D60" w:rsidRDefault="00E25D60" w:rsidP="00E25D60">
            <w:pPr>
              <w:spacing w:after="0" w:line="240" w:lineRule="auto"/>
              <w:rPr>
                <w:rFonts w:ascii="Calibri" w:hAnsi="Calibri"/>
                <w:color w:val="000000"/>
              </w:rPr>
            </w:pPr>
            <w:r>
              <w:rPr>
                <w:rFonts w:ascii="Calibri" w:hAnsi="Calibri"/>
                <w:color w:val="000000"/>
              </w:rPr>
              <w:t>Diagnosis confirmed</w:t>
            </w:r>
          </w:p>
        </w:tc>
        <w:tc>
          <w:tcPr>
            <w:tcW w:w="1417" w:type="dxa"/>
            <w:shd w:val="clear" w:color="auto" w:fill="auto"/>
            <w:noWrap/>
          </w:tcPr>
          <w:p w14:paraId="7DE19C8B" w14:textId="77777777" w:rsidR="00E25D60" w:rsidRPr="00EC3A80" w:rsidRDefault="00E25D60" w:rsidP="00E25D60">
            <w:pPr>
              <w:spacing w:after="0" w:line="240" w:lineRule="auto"/>
              <w:jc w:val="right"/>
              <w:rPr>
                <w:rFonts w:ascii="Calibri" w:hAnsi="Calibri"/>
                <w:color w:val="000000"/>
              </w:rPr>
            </w:pPr>
            <w:r w:rsidRPr="00EC3A80">
              <w:rPr>
                <w:rFonts w:ascii="Calibri" w:hAnsi="Calibri"/>
                <w:color w:val="000000"/>
              </w:rPr>
              <w:t>n/a</w:t>
            </w:r>
          </w:p>
        </w:tc>
        <w:tc>
          <w:tcPr>
            <w:tcW w:w="2127" w:type="dxa"/>
          </w:tcPr>
          <w:p w14:paraId="533F82DF" w14:textId="77777777" w:rsidR="00E25D60" w:rsidRPr="00A548FF" w:rsidRDefault="00E25D60" w:rsidP="00E25D60">
            <w:pPr>
              <w:spacing w:after="0" w:line="240" w:lineRule="auto"/>
              <w:jc w:val="right"/>
              <w:rPr>
                <w:rFonts w:ascii="Calibri" w:hAnsi="Calibri"/>
                <w:color w:val="000000"/>
              </w:rPr>
            </w:pPr>
            <w:r>
              <w:rPr>
                <w:rFonts w:ascii="Calibri" w:hAnsi="Calibri"/>
                <w:color w:val="000000"/>
              </w:rPr>
              <w:t>29^</w:t>
            </w:r>
          </w:p>
        </w:tc>
        <w:tc>
          <w:tcPr>
            <w:tcW w:w="2268" w:type="dxa"/>
          </w:tcPr>
          <w:p w14:paraId="468C80F3" w14:textId="77777777" w:rsidR="00E25D60" w:rsidRDefault="00E25D60" w:rsidP="00E25D60">
            <w:pPr>
              <w:spacing w:after="0" w:line="240" w:lineRule="auto"/>
              <w:jc w:val="right"/>
              <w:rPr>
                <w:rFonts w:ascii="Calibri" w:hAnsi="Calibri"/>
                <w:color w:val="000000"/>
              </w:rPr>
            </w:pPr>
            <w:r>
              <w:rPr>
                <w:rFonts w:ascii="Calibri" w:hAnsi="Calibri"/>
                <w:color w:val="000000"/>
              </w:rPr>
              <w:t>n/a</w:t>
            </w:r>
          </w:p>
        </w:tc>
      </w:tr>
      <w:tr w:rsidR="00E25D60" w:rsidRPr="00A548FF" w14:paraId="4C238FDC" w14:textId="77777777" w:rsidTr="000E287D">
        <w:trPr>
          <w:trHeight w:val="300"/>
        </w:trPr>
        <w:tc>
          <w:tcPr>
            <w:tcW w:w="3109" w:type="dxa"/>
            <w:shd w:val="clear" w:color="000000" w:fill="FFFFFF"/>
            <w:noWrap/>
            <w:vAlign w:val="bottom"/>
          </w:tcPr>
          <w:p w14:paraId="10ABE150" w14:textId="77777777" w:rsidR="00FF4606" w:rsidRDefault="00E25D60" w:rsidP="00E25D60">
            <w:pPr>
              <w:spacing w:after="0" w:line="240" w:lineRule="auto"/>
              <w:rPr>
                <w:rFonts w:ascii="Calibri" w:hAnsi="Calibri"/>
                <w:color w:val="000000"/>
              </w:rPr>
            </w:pPr>
            <w:r>
              <w:rPr>
                <w:rFonts w:ascii="Calibri" w:hAnsi="Calibri"/>
                <w:color w:val="000000"/>
              </w:rPr>
              <w:t>Compliance with rx [poor]</w:t>
            </w:r>
          </w:p>
          <w:p w14:paraId="6A24ACF9" w14:textId="0164BCCE" w:rsidR="00FF4606" w:rsidRDefault="00FF4606" w:rsidP="00E25D60">
            <w:pPr>
              <w:spacing w:after="0" w:line="240" w:lineRule="auto"/>
              <w:rPr>
                <w:rFonts w:ascii="Calibri" w:hAnsi="Calibri"/>
                <w:color w:val="000000"/>
              </w:rPr>
            </w:pPr>
          </w:p>
        </w:tc>
        <w:tc>
          <w:tcPr>
            <w:tcW w:w="1417" w:type="dxa"/>
            <w:shd w:val="clear" w:color="auto" w:fill="auto"/>
            <w:noWrap/>
          </w:tcPr>
          <w:p w14:paraId="1C0CCB8A" w14:textId="77777777" w:rsidR="00E25D60" w:rsidRPr="00EC3A80" w:rsidRDefault="00E25D60" w:rsidP="00E25D60">
            <w:pPr>
              <w:spacing w:after="0" w:line="240" w:lineRule="auto"/>
              <w:jc w:val="right"/>
              <w:rPr>
                <w:rFonts w:ascii="Calibri" w:hAnsi="Calibri"/>
                <w:color w:val="000000"/>
              </w:rPr>
            </w:pPr>
            <w:r w:rsidRPr="00EC3A80">
              <w:rPr>
                <w:rFonts w:ascii="Calibri" w:hAnsi="Calibri"/>
                <w:color w:val="000000"/>
              </w:rPr>
              <w:t>n/a</w:t>
            </w:r>
          </w:p>
        </w:tc>
        <w:tc>
          <w:tcPr>
            <w:tcW w:w="2127" w:type="dxa"/>
          </w:tcPr>
          <w:p w14:paraId="31E92302" w14:textId="0843C955" w:rsidR="00E25D60" w:rsidRPr="00A548FF" w:rsidRDefault="00E25D60" w:rsidP="00E25D60">
            <w:pPr>
              <w:spacing w:after="0" w:line="240" w:lineRule="auto"/>
              <w:jc w:val="right"/>
              <w:rPr>
                <w:rFonts w:ascii="Calibri" w:hAnsi="Calibri"/>
                <w:color w:val="000000"/>
              </w:rPr>
            </w:pPr>
            <w:r>
              <w:rPr>
                <w:rFonts w:ascii="Calibri" w:hAnsi="Calibri"/>
                <w:color w:val="000000"/>
              </w:rPr>
              <w:t>7</w:t>
            </w:r>
            <w:r w:rsidR="002F72A4">
              <w:rPr>
                <w:rFonts w:ascii="Calibri" w:hAnsi="Calibri"/>
                <w:color w:val="000000"/>
              </w:rPr>
              <w:t>*</w:t>
            </w:r>
          </w:p>
        </w:tc>
        <w:tc>
          <w:tcPr>
            <w:tcW w:w="2268" w:type="dxa"/>
          </w:tcPr>
          <w:p w14:paraId="57F0CE34" w14:textId="77777777" w:rsidR="00E25D60" w:rsidRDefault="00E25D60" w:rsidP="00E25D60">
            <w:pPr>
              <w:spacing w:after="0" w:line="240" w:lineRule="auto"/>
              <w:jc w:val="right"/>
              <w:rPr>
                <w:rFonts w:ascii="Calibri" w:hAnsi="Calibri"/>
                <w:color w:val="000000"/>
              </w:rPr>
            </w:pPr>
            <w:r>
              <w:rPr>
                <w:rFonts w:ascii="Calibri" w:hAnsi="Calibri"/>
                <w:color w:val="000000"/>
              </w:rPr>
              <w:t>n/a</w:t>
            </w:r>
          </w:p>
        </w:tc>
      </w:tr>
    </w:tbl>
    <w:p w14:paraId="787E27DB" w14:textId="302F93CC" w:rsidR="00253A00" w:rsidRDefault="00253A00" w:rsidP="00275859">
      <w:pPr>
        <w:spacing w:after="0" w:line="240" w:lineRule="auto"/>
        <w:rPr>
          <w:rFonts w:eastAsia="Times New Roman" w:cs="Times New Roman"/>
          <w:color w:val="000000"/>
          <w:sz w:val="24"/>
          <w:szCs w:val="24"/>
        </w:rPr>
      </w:pPr>
      <w:r>
        <w:rPr>
          <w:rFonts w:eastAsia="Times New Roman" w:cs="Times New Roman"/>
          <w:color w:val="000000"/>
          <w:sz w:val="24"/>
          <w:szCs w:val="24"/>
        </w:rPr>
        <w:t>^As per the GP records which have in all likelihood not been updated</w:t>
      </w:r>
    </w:p>
    <w:p w14:paraId="3AEEE3E8" w14:textId="0A4615DD" w:rsidR="00253A00" w:rsidRDefault="00D955F6" w:rsidP="002F72A4">
      <w:pPr>
        <w:spacing w:after="0" w:line="240" w:lineRule="auto"/>
        <w:rPr>
          <w:rFonts w:eastAsia="Times New Roman" w:cs="Times New Roman"/>
          <w:color w:val="000000"/>
          <w:sz w:val="24"/>
          <w:szCs w:val="24"/>
        </w:rPr>
      </w:pPr>
      <w:r>
        <w:rPr>
          <w:rFonts w:eastAsia="Times New Roman" w:cs="Times New Roman"/>
          <w:color w:val="000000"/>
          <w:sz w:val="24"/>
          <w:szCs w:val="24"/>
        </w:rPr>
        <w:t>*25 out of 32</w:t>
      </w:r>
      <w:r w:rsidR="002F72A4">
        <w:rPr>
          <w:rFonts w:eastAsia="Times New Roman" w:cs="Times New Roman"/>
          <w:color w:val="000000"/>
          <w:sz w:val="24"/>
          <w:szCs w:val="24"/>
        </w:rPr>
        <w:t xml:space="preserve"> attending follow-up mentorship clinics (76%)</w:t>
      </w:r>
      <w:r>
        <w:rPr>
          <w:rFonts w:eastAsia="Times New Roman" w:cs="Times New Roman"/>
          <w:color w:val="000000"/>
          <w:sz w:val="24"/>
          <w:szCs w:val="24"/>
        </w:rPr>
        <w:t xml:space="preserve"> had good compliance</w:t>
      </w:r>
    </w:p>
    <w:p w14:paraId="41B43CEB" w14:textId="77777777" w:rsidR="002F72A4" w:rsidRPr="002F72A4" w:rsidRDefault="002F72A4" w:rsidP="002F72A4">
      <w:pPr>
        <w:spacing w:after="0" w:line="240" w:lineRule="auto"/>
        <w:rPr>
          <w:rFonts w:eastAsia="Times New Roman" w:cs="Times New Roman"/>
          <w:color w:val="000000"/>
          <w:sz w:val="24"/>
          <w:szCs w:val="24"/>
        </w:rPr>
      </w:pPr>
    </w:p>
    <w:p w14:paraId="299215A4" w14:textId="573A73ED" w:rsidR="00FF4606" w:rsidRPr="00E72C83" w:rsidRDefault="00E72C83" w:rsidP="00275859">
      <w:pPr>
        <w:spacing w:after="0" w:line="240" w:lineRule="auto"/>
        <w:rPr>
          <w:rFonts w:eastAsia="Times New Roman" w:cs="Times New Roman"/>
          <w:color w:val="000000"/>
          <w:sz w:val="24"/>
          <w:szCs w:val="24"/>
        </w:rPr>
      </w:pPr>
      <w:r w:rsidRPr="00E72C83">
        <w:rPr>
          <w:rFonts w:eastAsia="Times New Roman" w:cs="Times New Roman"/>
          <w:color w:val="000000"/>
          <w:sz w:val="24"/>
          <w:szCs w:val="24"/>
        </w:rPr>
        <w:t xml:space="preserve">Key outcome measures show substantial reductions in GP non-elective visits (83.6%), exacerbations requiring ICS or AOB (89.1%) and reductions in OOH visits, A&amp;E visits and emergency hospital admissions (100%) as well as in SABA </w:t>
      </w:r>
      <w:r w:rsidRPr="00E72C83">
        <w:rPr>
          <w:rFonts w:cs="Arial"/>
          <w:sz w:val="24"/>
          <w:szCs w:val="24"/>
          <w:lang w:val="en"/>
        </w:rPr>
        <w:t>[short acting beta agonists for quick relief of asthma symptoms] (</w:t>
      </w:r>
      <w:r w:rsidRPr="00E72C83">
        <w:rPr>
          <w:rFonts w:eastAsia="Times New Roman" w:cs="Times New Roman"/>
          <w:color w:val="000000"/>
          <w:sz w:val="24"/>
          <w:szCs w:val="24"/>
        </w:rPr>
        <w:t>62.5%). However, there was an increase in ICS [oral steroid] (66.6%) due to the number of patients diagnosed with asthma.</w:t>
      </w:r>
    </w:p>
    <w:p w14:paraId="37615B83" w14:textId="7103723C" w:rsidR="00533F9A" w:rsidRDefault="00533F9A" w:rsidP="00275859">
      <w:pPr>
        <w:spacing w:after="0" w:line="240" w:lineRule="auto"/>
        <w:rPr>
          <w:rFonts w:eastAsia="Times New Roman" w:cs="Times New Roman"/>
          <w:color w:val="000000"/>
          <w:sz w:val="24"/>
          <w:szCs w:val="24"/>
        </w:rPr>
      </w:pPr>
    </w:p>
    <w:p w14:paraId="2C426B13" w14:textId="77777777" w:rsidR="00E72C83" w:rsidRPr="00E72C83" w:rsidRDefault="00E72C83" w:rsidP="00275859">
      <w:pPr>
        <w:spacing w:after="0" w:line="240" w:lineRule="auto"/>
        <w:rPr>
          <w:rFonts w:eastAsia="Times New Roman" w:cs="Times New Roman"/>
          <w:color w:val="000000"/>
          <w:sz w:val="24"/>
          <w:szCs w:val="24"/>
        </w:rPr>
      </w:pPr>
    </w:p>
    <w:p w14:paraId="6EE2F07B" w14:textId="25F1134C" w:rsidR="006B18C5" w:rsidRPr="001F1C49" w:rsidRDefault="001C33C4" w:rsidP="00E46C93">
      <w:pPr>
        <w:pStyle w:val="ListParagraph"/>
        <w:numPr>
          <w:ilvl w:val="1"/>
          <w:numId w:val="33"/>
        </w:numPr>
        <w:rPr>
          <w:b/>
        </w:rPr>
      </w:pPr>
      <w:r w:rsidRPr="001F1C49">
        <w:rPr>
          <w:b/>
          <w:sz w:val="28"/>
          <w:szCs w:val="28"/>
        </w:rPr>
        <w:t>Experiences of patients</w:t>
      </w:r>
      <w:r w:rsidRPr="001F1C49">
        <w:rPr>
          <w:b/>
        </w:rPr>
        <w:t xml:space="preserve"> </w:t>
      </w:r>
      <w:r w:rsidR="00FA0FFE">
        <w:rPr>
          <w:b/>
          <w:bCs/>
          <w:sz w:val="24"/>
        </w:rPr>
        <w:t>(n=24</w:t>
      </w:r>
      <w:r w:rsidR="00F46D28" w:rsidRPr="005D7FB2">
        <w:rPr>
          <w:b/>
          <w:bCs/>
          <w:sz w:val="24"/>
        </w:rPr>
        <w:t>)</w:t>
      </w:r>
    </w:p>
    <w:p w14:paraId="646F5C52" w14:textId="0455E2E0" w:rsidR="00933AF1" w:rsidRDefault="00183569" w:rsidP="004C5B14">
      <w:pPr>
        <w:spacing w:after="0" w:line="240" w:lineRule="auto"/>
        <w:rPr>
          <w:bCs/>
          <w:sz w:val="24"/>
        </w:rPr>
      </w:pPr>
      <w:r w:rsidRPr="00360323">
        <w:rPr>
          <w:sz w:val="24"/>
        </w:rPr>
        <w:t>A total of 16 out of 19</w:t>
      </w:r>
      <w:r w:rsidR="007E0F30">
        <w:rPr>
          <w:sz w:val="24"/>
        </w:rPr>
        <w:t xml:space="preserve"> </w:t>
      </w:r>
      <w:r w:rsidRPr="00360323">
        <w:rPr>
          <w:sz w:val="24"/>
        </w:rPr>
        <w:t xml:space="preserve">patients </w:t>
      </w:r>
      <w:r w:rsidR="00341865">
        <w:rPr>
          <w:sz w:val="24"/>
        </w:rPr>
        <w:t xml:space="preserve">(84.2%) </w:t>
      </w:r>
      <w:r w:rsidRPr="00360323">
        <w:rPr>
          <w:sz w:val="24"/>
        </w:rPr>
        <w:t xml:space="preserve">who attended </w:t>
      </w:r>
      <w:r w:rsidR="006759C7">
        <w:rPr>
          <w:sz w:val="24"/>
        </w:rPr>
        <w:t xml:space="preserve">Clinics 1 and 2 </w:t>
      </w:r>
      <w:r w:rsidR="00864727">
        <w:rPr>
          <w:sz w:val="24"/>
        </w:rPr>
        <w:t xml:space="preserve">and 8 out of 23 patients who attended Clinic 3 (34.7%) </w:t>
      </w:r>
      <w:r w:rsidRPr="00360323">
        <w:rPr>
          <w:sz w:val="24"/>
        </w:rPr>
        <w:t>completed a written satisfaction questionnaire</w:t>
      </w:r>
      <w:r w:rsidR="00220D15" w:rsidRPr="00360323">
        <w:rPr>
          <w:sz w:val="24"/>
        </w:rPr>
        <w:t xml:space="preserve"> that included quantitative and qualitative data collection</w:t>
      </w:r>
      <w:r w:rsidR="00341865">
        <w:rPr>
          <w:sz w:val="24"/>
        </w:rPr>
        <w:t>.</w:t>
      </w:r>
      <w:r w:rsidR="007E0F30" w:rsidRPr="0022794A">
        <w:rPr>
          <w:b/>
          <w:bCs/>
          <w:color w:val="FF0000"/>
          <w:sz w:val="24"/>
        </w:rPr>
        <w:t xml:space="preserve"> </w:t>
      </w:r>
      <w:r w:rsidR="00341865" w:rsidRPr="0022794A">
        <w:rPr>
          <w:bCs/>
          <w:sz w:val="24"/>
        </w:rPr>
        <w:t>Patients completed the satisfaction questionnaires</w:t>
      </w:r>
      <w:r w:rsidR="00341865" w:rsidRPr="0022794A">
        <w:rPr>
          <w:b/>
          <w:bCs/>
          <w:sz w:val="24"/>
        </w:rPr>
        <w:t xml:space="preserve"> </w:t>
      </w:r>
      <w:r w:rsidR="00341865" w:rsidRPr="0022794A">
        <w:rPr>
          <w:bCs/>
          <w:sz w:val="24"/>
        </w:rPr>
        <w:t xml:space="preserve">in the GP practice immediately after they attended the HLCC. </w:t>
      </w:r>
    </w:p>
    <w:p w14:paraId="7B61AF7E" w14:textId="77777777" w:rsidR="00B86430" w:rsidRDefault="00B86430" w:rsidP="004C5B14">
      <w:pPr>
        <w:spacing w:after="0" w:line="240" w:lineRule="auto"/>
        <w:rPr>
          <w:rFonts w:eastAsia="Times New Roman" w:cs="Times New Roman"/>
          <w:b/>
          <w:bCs/>
          <w:color w:val="000000"/>
          <w:sz w:val="24"/>
          <w:szCs w:val="24"/>
        </w:rPr>
      </w:pPr>
    </w:p>
    <w:p w14:paraId="55674C94" w14:textId="515D17AA" w:rsidR="004C5B14" w:rsidRDefault="006D086B" w:rsidP="004C5B14">
      <w:pPr>
        <w:spacing w:after="0" w:line="240" w:lineRule="auto"/>
        <w:rPr>
          <w:rFonts w:eastAsia="Times New Roman" w:cs="Times New Roman"/>
          <w:b/>
          <w:bCs/>
          <w:color w:val="000000"/>
          <w:sz w:val="24"/>
          <w:szCs w:val="24"/>
        </w:rPr>
      </w:pPr>
      <w:r>
        <w:rPr>
          <w:rFonts w:eastAsia="Times New Roman" w:cs="Times New Roman"/>
          <w:b/>
          <w:bCs/>
          <w:color w:val="000000"/>
          <w:sz w:val="24"/>
          <w:szCs w:val="24"/>
        </w:rPr>
        <w:t>Quantitative data (n=</w:t>
      </w:r>
      <w:r w:rsidR="00D345E7">
        <w:rPr>
          <w:rFonts w:eastAsia="Times New Roman" w:cs="Times New Roman"/>
          <w:b/>
          <w:bCs/>
          <w:color w:val="000000"/>
          <w:sz w:val="24"/>
          <w:szCs w:val="24"/>
        </w:rPr>
        <w:t>24</w:t>
      </w:r>
      <w:r w:rsidR="004C5B14">
        <w:rPr>
          <w:rFonts w:eastAsia="Times New Roman" w:cs="Times New Roman"/>
          <w:b/>
          <w:bCs/>
          <w:color w:val="000000"/>
          <w:sz w:val="24"/>
          <w:szCs w:val="24"/>
        </w:rPr>
        <w:t>)</w:t>
      </w:r>
    </w:p>
    <w:p w14:paraId="5311DAEA" w14:textId="179FBFE4" w:rsidR="0003299B" w:rsidRDefault="0003299B" w:rsidP="004C5B14">
      <w:pPr>
        <w:spacing w:after="0" w:line="240" w:lineRule="auto"/>
        <w:rPr>
          <w:sz w:val="24"/>
        </w:rPr>
      </w:pPr>
      <w:r w:rsidRPr="00C61C91">
        <w:rPr>
          <w:bCs/>
          <w:sz w:val="24"/>
        </w:rPr>
        <w:t>The response rate in completing the</w:t>
      </w:r>
      <w:r>
        <w:rPr>
          <w:bCs/>
          <w:sz w:val="24"/>
        </w:rPr>
        <w:t xml:space="preserve"> quantitative part of the </w:t>
      </w:r>
      <w:r w:rsidRPr="00C61C91">
        <w:rPr>
          <w:bCs/>
          <w:sz w:val="24"/>
        </w:rPr>
        <w:t xml:space="preserve">questionnaire was lower </w:t>
      </w:r>
      <w:r>
        <w:rPr>
          <w:bCs/>
          <w:sz w:val="24"/>
        </w:rPr>
        <w:t xml:space="preserve">for GP practice 3 </w:t>
      </w:r>
      <w:r w:rsidRPr="00C61C91">
        <w:rPr>
          <w:bCs/>
          <w:sz w:val="24"/>
        </w:rPr>
        <w:t xml:space="preserve">than </w:t>
      </w:r>
      <w:r w:rsidRPr="00F848BA">
        <w:rPr>
          <w:bCs/>
          <w:sz w:val="24"/>
        </w:rPr>
        <w:t>that</w:t>
      </w:r>
      <w:r>
        <w:rPr>
          <w:bCs/>
          <w:sz w:val="24"/>
        </w:rPr>
        <w:t xml:space="preserve"> for GP practices 1 and 2</w:t>
      </w:r>
      <w:r w:rsidRPr="00C61C91">
        <w:rPr>
          <w:bCs/>
          <w:sz w:val="24"/>
        </w:rPr>
        <w:t>. Only 8 patients out of 23 who attended Clinic 3 completed the satisfaction questionnaire (34.7%).</w:t>
      </w:r>
      <w:r w:rsidRPr="00C61C91">
        <w:rPr>
          <w:b/>
          <w:bCs/>
          <w:sz w:val="24"/>
        </w:rPr>
        <w:t xml:space="preserve"> </w:t>
      </w:r>
      <w:r w:rsidRPr="00C61C91">
        <w:rPr>
          <w:bCs/>
          <w:sz w:val="24"/>
        </w:rPr>
        <w:t>Overall,</w:t>
      </w:r>
      <w:r>
        <w:rPr>
          <w:b/>
          <w:bCs/>
          <w:sz w:val="24"/>
        </w:rPr>
        <w:t xml:space="preserve"> </w:t>
      </w:r>
      <w:r w:rsidRPr="00F249E1">
        <w:rPr>
          <w:bCs/>
          <w:sz w:val="24"/>
        </w:rPr>
        <w:t>o</w:t>
      </w:r>
      <w:r w:rsidRPr="00C61C91">
        <w:rPr>
          <w:bCs/>
          <w:sz w:val="24"/>
        </w:rPr>
        <w:t xml:space="preserve">ut of 42 patients who attended the HLCCs, 24 completed the </w:t>
      </w:r>
      <w:r>
        <w:rPr>
          <w:bCs/>
          <w:sz w:val="24"/>
        </w:rPr>
        <w:t xml:space="preserve">quantitative data collection part of the </w:t>
      </w:r>
      <w:r w:rsidRPr="00C61C91">
        <w:rPr>
          <w:bCs/>
          <w:sz w:val="24"/>
        </w:rPr>
        <w:t xml:space="preserve">satisfaction </w:t>
      </w:r>
      <w:r w:rsidRPr="00C61C91">
        <w:rPr>
          <w:bCs/>
          <w:sz w:val="24"/>
        </w:rPr>
        <w:lastRenderedPageBreak/>
        <w:t>questionnaire (57.1%)</w:t>
      </w:r>
      <w:r>
        <w:rPr>
          <w:bCs/>
          <w:sz w:val="24"/>
        </w:rPr>
        <w:t>.</w:t>
      </w:r>
      <w:r w:rsidRPr="00C61C91">
        <w:rPr>
          <w:b/>
          <w:bCs/>
          <w:sz w:val="24"/>
        </w:rPr>
        <w:t xml:space="preserve">  </w:t>
      </w:r>
      <w:r w:rsidRPr="00360323">
        <w:rPr>
          <w:sz w:val="24"/>
        </w:rPr>
        <w:t>Not all questions were responded to by all those who completed the written satisfaction questionnaire</w:t>
      </w:r>
      <w:r>
        <w:rPr>
          <w:sz w:val="24"/>
        </w:rPr>
        <w:t>.</w:t>
      </w:r>
    </w:p>
    <w:p w14:paraId="669142F3" w14:textId="77777777" w:rsidR="00165B5B" w:rsidRPr="004C5B14" w:rsidRDefault="00165B5B" w:rsidP="004C5B14">
      <w:pPr>
        <w:spacing w:after="0" w:line="240" w:lineRule="auto"/>
        <w:rPr>
          <w:rFonts w:eastAsia="Times New Roman" w:cs="Times New Roman"/>
          <w:b/>
          <w:bCs/>
          <w:color w:val="000000"/>
          <w:sz w:val="24"/>
          <w:szCs w:val="24"/>
        </w:rPr>
      </w:pPr>
    </w:p>
    <w:p w14:paraId="308A87E8" w14:textId="35858079" w:rsidR="001F1C49" w:rsidRPr="001F1C49" w:rsidRDefault="001F1C49" w:rsidP="001F1C49">
      <w:pPr>
        <w:spacing w:after="0" w:line="240" w:lineRule="auto"/>
        <w:rPr>
          <w:sz w:val="24"/>
          <w:u w:val="single"/>
        </w:rPr>
      </w:pPr>
      <w:r w:rsidRPr="001F1C49">
        <w:rPr>
          <w:sz w:val="24"/>
          <w:u w:val="single"/>
        </w:rPr>
        <w:t>Factors that influenced the decision to attend the diagnostic HLCC</w:t>
      </w:r>
      <w:r w:rsidR="001C4619">
        <w:rPr>
          <w:sz w:val="24"/>
          <w:u w:val="single"/>
        </w:rPr>
        <w:t xml:space="preserve"> </w:t>
      </w:r>
      <w:r w:rsidR="001C4619" w:rsidRPr="001C4619">
        <w:rPr>
          <w:sz w:val="24"/>
        </w:rPr>
        <w:t>(n=24)</w:t>
      </w:r>
    </w:p>
    <w:p w14:paraId="0324AB56" w14:textId="253D795F" w:rsidR="00933AF1" w:rsidRDefault="004464F0" w:rsidP="0022794A">
      <w:pPr>
        <w:spacing w:after="0" w:line="240" w:lineRule="auto"/>
        <w:rPr>
          <w:rFonts w:eastAsia="Times New Roman" w:cs="Times New Roman"/>
          <w:bCs/>
          <w:color w:val="000000"/>
          <w:sz w:val="24"/>
          <w:szCs w:val="16"/>
        </w:rPr>
      </w:pPr>
      <w:r w:rsidRPr="008A267E">
        <w:rPr>
          <w:sz w:val="24"/>
        </w:rPr>
        <w:t>The top three reasons for attending the HLC</w:t>
      </w:r>
      <w:r>
        <w:rPr>
          <w:sz w:val="24"/>
        </w:rPr>
        <w:t>C (n=47 or 64.2</w:t>
      </w:r>
      <w:r w:rsidRPr="008A267E">
        <w:rPr>
          <w:sz w:val="24"/>
        </w:rPr>
        <w:t>% of responses) were ‘</w:t>
      </w:r>
      <w:r>
        <w:rPr>
          <w:sz w:val="24"/>
        </w:rPr>
        <w:t>improve breathing control’ (n=17 or 23.2%), ‘see specialist’ (n=15 or 21.9%</w:t>
      </w:r>
      <w:r w:rsidRPr="008A267E">
        <w:rPr>
          <w:sz w:val="24"/>
        </w:rPr>
        <w:t>) and ‘confirm diagn</w:t>
      </w:r>
      <w:r>
        <w:rPr>
          <w:sz w:val="24"/>
        </w:rPr>
        <w:t>osis of breathing problem’ (n=14 or 19.1%)</w:t>
      </w:r>
      <w:r w:rsidR="0055650A">
        <w:rPr>
          <w:rFonts w:eastAsia="Times New Roman" w:cs="Times New Roman"/>
          <w:bCs/>
          <w:color w:val="000000"/>
          <w:sz w:val="24"/>
          <w:szCs w:val="16"/>
        </w:rPr>
        <w:t xml:space="preserve"> (See table 12</w:t>
      </w:r>
      <w:r w:rsidR="0094482D">
        <w:rPr>
          <w:rFonts w:eastAsia="Times New Roman" w:cs="Times New Roman"/>
          <w:bCs/>
          <w:color w:val="000000"/>
          <w:sz w:val="24"/>
          <w:szCs w:val="16"/>
        </w:rPr>
        <w:t>)</w:t>
      </w:r>
      <w:r>
        <w:rPr>
          <w:rFonts w:eastAsia="Times New Roman" w:cs="Times New Roman"/>
          <w:bCs/>
          <w:color w:val="000000"/>
          <w:sz w:val="24"/>
          <w:szCs w:val="16"/>
        </w:rPr>
        <w:t>.</w:t>
      </w:r>
    </w:p>
    <w:p w14:paraId="57908314" w14:textId="77777777" w:rsidR="007E0F30" w:rsidRDefault="007E0F30" w:rsidP="0022794A">
      <w:pPr>
        <w:spacing w:after="0" w:line="240" w:lineRule="auto"/>
        <w:rPr>
          <w:rFonts w:eastAsia="Times New Roman" w:cs="Times New Roman"/>
          <w:b/>
          <w:bCs/>
          <w:i/>
          <w:iCs/>
          <w:color w:val="000000"/>
          <w:sz w:val="24"/>
          <w:szCs w:val="24"/>
        </w:rPr>
      </w:pPr>
    </w:p>
    <w:p w14:paraId="10F7CA0A" w14:textId="5B5C98AC" w:rsidR="00F46D28" w:rsidRPr="001F1C49" w:rsidRDefault="0055650A" w:rsidP="00183569">
      <w:pPr>
        <w:rPr>
          <w:rFonts w:eastAsia="Times New Roman" w:cs="Times New Roman"/>
          <w:b/>
          <w:bCs/>
          <w:i/>
          <w:iCs/>
          <w:color w:val="000000"/>
          <w:sz w:val="24"/>
          <w:szCs w:val="24"/>
        </w:rPr>
      </w:pPr>
      <w:r>
        <w:rPr>
          <w:rFonts w:eastAsia="Times New Roman" w:cs="Times New Roman"/>
          <w:b/>
          <w:bCs/>
          <w:i/>
          <w:iCs/>
          <w:color w:val="000000"/>
          <w:sz w:val="24"/>
          <w:szCs w:val="24"/>
        </w:rPr>
        <w:t>Table 12</w:t>
      </w:r>
      <w:r w:rsidR="001F1C49" w:rsidRPr="001F1C49">
        <w:rPr>
          <w:rFonts w:eastAsia="Times New Roman" w:cs="Times New Roman"/>
          <w:b/>
          <w:bCs/>
          <w:i/>
          <w:iCs/>
          <w:color w:val="000000"/>
          <w:sz w:val="24"/>
          <w:szCs w:val="24"/>
        </w:rPr>
        <w:t>:  F</w:t>
      </w:r>
      <w:r w:rsidR="00220D15" w:rsidRPr="001F1C49">
        <w:rPr>
          <w:rFonts w:eastAsia="Times New Roman" w:cs="Times New Roman"/>
          <w:b/>
          <w:bCs/>
          <w:i/>
          <w:iCs/>
          <w:color w:val="000000"/>
          <w:sz w:val="24"/>
          <w:szCs w:val="24"/>
        </w:rPr>
        <w:t xml:space="preserve">actors that </w:t>
      </w:r>
      <w:r w:rsidR="002901CA" w:rsidRPr="001F1C49">
        <w:rPr>
          <w:rFonts w:eastAsia="Times New Roman" w:cs="Times New Roman"/>
          <w:b/>
          <w:bCs/>
          <w:i/>
          <w:iCs/>
          <w:color w:val="000000"/>
          <w:sz w:val="24"/>
          <w:szCs w:val="24"/>
        </w:rPr>
        <w:t xml:space="preserve">influenced the decision </w:t>
      </w:r>
      <w:r w:rsidR="00220D15" w:rsidRPr="001F1C49">
        <w:rPr>
          <w:rFonts w:eastAsia="Times New Roman" w:cs="Times New Roman"/>
          <w:b/>
          <w:bCs/>
          <w:i/>
          <w:iCs/>
          <w:color w:val="000000"/>
          <w:sz w:val="24"/>
          <w:szCs w:val="24"/>
        </w:rPr>
        <w:t xml:space="preserve">to attend </w:t>
      </w:r>
      <w:r w:rsidR="001F1C49" w:rsidRPr="001F1C49">
        <w:rPr>
          <w:rFonts w:eastAsia="Times New Roman" w:cs="Times New Roman"/>
          <w:b/>
          <w:bCs/>
          <w:i/>
          <w:iCs/>
          <w:color w:val="000000"/>
          <w:sz w:val="24"/>
          <w:szCs w:val="24"/>
        </w:rPr>
        <w:t>the diagnostic HLCC</w:t>
      </w:r>
    </w:p>
    <w:tbl>
      <w:tblPr>
        <w:tblW w:w="8666"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536"/>
        <w:gridCol w:w="2145"/>
        <w:gridCol w:w="1985"/>
      </w:tblGrid>
      <w:tr w:rsidR="00913094" w:rsidRPr="00220D15" w14:paraId="3AAC85F1" w14:textId="77777777" w:rsidTr="000E287D">
        <w:trPr>
          <w:trHeight w:val="538"/>
        </w:trPr>
        <w:tc>
          <w:tcPr>
            <w:tcW w:w="4536" w:type="dxa"/>
            <w:shd w:val="clear" w:color="auto" w:fill="EEECE1" w:themeFill="background2"/>
            <w:noWrap/>
            <w:vAlign w:val="bottom"/>
          </w:tcPr>
          <w:p w14:paraId="0D0E8F7E" w14:textId="7A8D93B1" w:rsidR="00913094" w:rsidRPr="008A267E" w:rsidRDefault="00913094" w:rsidP="00220D15">
            <w:pPr>
              <w:rPr>
                <w:rFonts w:eastAsia="Times New Roman" w:cs="Times New Roman"/>
                <w:b/>
                <w:bCs/>
                <w:color w:val="000000"/>
                <w:sz w:val="24"/>
                <w:szCs w:val="24"/>
              </w:rPr>
            </w:pPr>
            <w:r w:rsidRPr="008A267E">
              <w:rPr>
                <w:rFonts w:eastAsia="Times New Roman" w:cs="Times New Roman"/>
                <w:b/>
                <w:bCs/>
                <w:color w:val="000000"/>
                <w:sz w:val="24"/>
                <w:szCs w:val="24"/>
              </w:rPr>
              <w:t>Which factors were important to you in choosing to attend the clinic?</w:t>
            </w:r>
            <w:r w:rsidR="00360323" w:rsidRPr="008A267E">
              <w:rPr>
                <w:rFonts w:eastAsia="Times New Roman" w:cs="Times New Roman"/>
                <w:b/>
                <w:bCs/>
                <w:color w:val="000000"/>
                <w:sz w:val="24"/>
                <w:szCs w:val="24"/>
              </w:rPr>
              <w:t xml:space="preserve"> </w:t>
            </w:r>
            <w:r w:rsidR="00360323" w:rsidRPr="008A267E">
              <w:rPr>
                <w:rFonts w:eastAsia="Times New Roman" w:cs="Times New Roman"/>
                <w:bCs/>
                <w:color w:val="000000"/>
                <w:sz w:val="24"/>
                <w:szCs w:val="24"/>
              </w:rPr>
              <w:t>(n=16</w:t>
            </w:r>
            <w:r w:rsidR="003E714B">
              <w:rPr>
                <w:rFonts w:eastAsia="Times New Roman" w:cs="Times New Roman"/>
                <w:bCs/>
                <w:color w:val="000000"/>
                <w:sz w:val="24"/>
                <w:szCs w:val="24"/>
              </w:rPr>
              <w:t>+</w:t>
            </w:r>
            <w:r w:rsidR="00C21287">
              <w:rPr>
                <w:rFonts w:eastAsia="Times New Roman" w:cs="Times New Roman"/>
                <w:bCs/>
                <w:color w:val="000000"/>
                <w:sz w:val="24"/>
                <w:szCs w:val="24"/>
              </w:rPr>
              <w:t>8</w:t>
            </w:r>
            <w:r w:rsidR="003E714B">
              <w:rPr>
                <w:rFonts w:eastAsia="Times New Roman" w:cs="Times New Roman"/>
                <w:bCs/>
                <w:color w:val="000000"/>
                <w:sz w:val="24"/>
                <w:szCs w:val="24"/>
              </w:rPr>
              <w:t>=24</w:t>
            </w:r>
            <w:r w:rsidR="00360323" w:rsidRPr="008A267E">
              <w:rPr>
                <w:rFonts w:eastAsia="Times New Roman" w:cs="Times New Roman"/>
                <w:bCs/>
                <w:color w:val="000000"/>
                <w:sz w:val="24"/>
                <w:szCs w:val="24"/>
              </w:rPr>
              <w:t>)</w:t>
            </w:r>
          </w:p>
        </w:tc>
        <w:tc>
          <w:tcPr>
            <w:tcW w:w="2145" w:type="dxa"/>
            <w:shd w:val="clear" w:color="auto" w:fill="EEECE1" w:themeFill="background2"/>
          </w:tcPr>
          <w:p w14:paraId="02A38E8C" w14:textId="77777777" w:rsidR="00913094" w:rsidRPr="008A267E" w:rsidRDefault="00913094" w:rsidP="00220D15">
            <w:pPr>
              <w:spacing w:after="0" w:line="240" w:lineRule="auto"/>
              <w:rPr>
                <w:rFonts w:eastAsia="Times New Roman" w:cs="Times New Roman"/>
                <w:b/>
                <w:bCs/>
                <w:color w:val="000000"/>
                <w:sz w:val="24"/>
                <w:szCs w:val="24"/>
              </w:rPr>
            </w:pPr>
            <w:r w:rsidRPr="008A267E">
              <w:rPr>
                <w:rFonts w:eastAsia="Times New Roman" w:cs="Times New Roman"/>
                <w:b/>
                <w:bCs/>
                <w:color w:val="000000"/>
                <w:sz w:val="24"/>
                <w:szCs w:val="24"/>
              </w:rPr>
              <w:t>Number of responses</w:t>
            </w:r>
          </w:p>
        </w:tc>
        <w:tc>
          <w:tcPr>
            <w:tcW w:w="1985" w:type="dxa"/>
            <w:shd w:val="clear" w:color="auto" w:fill="EEECE1" w:themeFill="background2"/>
          </w:tcPr>
          <w:p w14:paraId="57A0460F" w14:textId="77777777" w:rsidR="00913094" w:rsidRPr="008A267E" w:rsidRDefault="00913094" w:rsidP="00220D15">
            <w:pPr>
              <w:spacing w:after="0" w:line="240" w:lineRule="auto"/>
              <w:rPr>
                <w:rFonts w:eastAsia="Times New Roman" w:cs="Times New Roman"/>
                <w:b/>
                <w:bCs/>
                <w:color w:val="000000"/>
                <w:sz w:val="24"/>
                <w:szCs w:val="24"/>
              </w:rPr>
            </w:pPr>
            <w:r w:rsidRPr="008A267E">
              <w:rPr>
                <w:rFonts w:eastAsia="Times New Roman" w:cs="Times New Roman"/>
                <w:b/>
                <w:bCs/>
                <w:color w:val="000000"/>
                <w:sz w:val="24"/>
                <w:szCs w:val="24"/>
              </w:rPr>
              <w:t>Percentage of responses</w:t>
            </w:r>
          </w:p>
        </w:tc>
      </w:tr>
      <w:tr w:rsidR="00913094" w:rsidRPr="00220D15" w14:paraId="6D1291CB" w14:textId="77777777" w:rsidTr="000E287D">
        <w:trPr>
          <w:trHeight w:val="300"/>
        </w:trPr>
        <w:tc>
          <w:tcPr>
            <w:tcW w:w="4536" w:type="dxa"/>
            <w:shd w:val="clear" w:color="auto" w:fill="auto"/>
            <w:noWrap/>
            <w:vAlign w:val="bottom"/>
          </w:tcPr>
          <w:p w14:paraId="079B4CE4" w14:textId="77777777" w:rsidR="00913094" w:rsidRPr="008A267E" w:rsidRDefault="00913094" w:rsidP="00220D15">
            <w:pPr>
              <w:spacing w:after="0" w:line="240" w:lineRule="auto"/>
              <w:rPr>
                <w:rFonts w:eastAsia="Times New Roman" w:cs="Times New Roman"/>
                <w:bCs/>
                <w:color w:val="000000"/>
                <w:sz w:val="24"/>
                <w:szCs w:val="24"/>
              </w:rPr>
            </w:pPr>
            <w:r w:rsidRPr="008A267E">
              <w:rPr>
                <w:rFonts w:eastAsia="Times New Roman" w:cs="Times New Roman"/>
                <w:bCs/>
                <w:color w:val="000000"/>
                <w:sz w:val="24"/>
                <w:szCs w:val="24"/>
              </w:rPr>
              <w:t>Improve breathing control</w:t>
            </w:r>
          </w:p>
        </w:tc>
        <w:tc>
          <w:tcPr>
            <w:tcW w:w="2145" w:type="dxa"/>
          </w:tcPr>
          <w:p w14:paraId="6BE16E3D" w14:textId="1BCA71E7" w:rsidR="00913094" w:rsidRPr="008A267E" w:rsidRDefault="00913094" w:rsidP="0022794A">
            <w:pPr>
              <w:spacing w:after="0" w:line="240" w:lineRule="auto"/>
              <w:jc w:val="right"/>
              <w:rPr>
                <w:rFonts w:eastAsia="Times New Roman" w:cs="Times New Roman"/>
                <w:bCs/>
                <w:color w:val="000000"/>
                <w:sz w:val="24"/>
                <w:szCs w:val="24"/>
              </w:rPr>
            </w:pPr>
            <w:r w:rsidRPr="008A267E">
              <w:rPr>
                <w:rFonts w:eastAsia="Times New Roman" w:cs="Times New Roman"/>
                <w:bCs/>
                <w:color w:val="000000"/>
                <w:sz w:val="24"/>
                <w:szCs w:val="24"/>
              </w:rPr>
              <w:t>10</w:t>
            </w:r>
            <w:r w:rsidR="00C21287">
              <w:rPr>
                <w:rFonts w:eastAsia="Times New Roman" w:cs="Times New Roman"/>
                <w:bCs/>
                <w:color w:val="000000"/>
                <w:sz w:val="24"/>
                <w:szCs w:val="24"/>
              </w:rPr>
              <w:t>+7</w:t>
            </w:r>
            <w:r w:rsidR="00D345E7">
              <w:rPr>
                <w:rFonts w:eastAsia="Times New Roman" w:cs="Times New Roman"/>
                <w:bCs/>
                <w:color w:val="000000"/>
                <w:sz w:val="24"/>
                <w:szCs w:val="24"/>
              </w:rPr>
              <w:t>=17</w:t>
            </w:r>
          </w:p>
        </w:tc>
        <w:tc>
          <w:tcPr>
            <w:tcW w:w="1985" w:type="dxa"/>
          </w:tcPr>
          <w:p w14:paraId="424F08D4" w14:textId="562CA7F2" w:rsidR="00913094" w:rsidRPr="008A267E" w:rsidRDefault="00D345E7" w:rsidP="0022794A">
            <w:pPr>
              <w:spacing w:after="0" w:line="240" w:lineRule="auto"/>
              <w:jc w:val="right"/>
              <w:rPr>
                <w:rFonts w:eastAsia="Times New Roman" w:cs="Times New Roman"/>
                <w:bCs/>
                <w:color w:val="000000"/>
                <w:sz w:val="24"/>
                <w:szCs w:val="24"/>
              </w:rPr>
            </w:pPr>
            <w:r>
              <w:rPr>
                <w:rFonts w:eastAsia="Times New Roman" w:cs="Times New Roman"/>
                <w:bCs/>
                <w:color w:val="000000"/>
                <w:sz w:val="24"/>
                <w:szCs w:val="24"/>
              </w:rPr>
              <w:t>23.2</w:t>
            </w:r>
          </w:p>
        </w:tc>
      </w:tr>
      <w:tr w:rsidR="00913094" w:rsidRPr="00220D15" w14:paraId="3954384F" w14:textId="77777777" w:rsidTr="000E287D">
        <w:trPr>
          <w:trHeight w:val="300"/>
        </w:trPr>
        <w:tc>
          <w:tcPr>
            <w:tcW w:w="4536" w:type="dxa"/>
            <w:shd w:val="clear" w:color="auto" w:fill="auto"/>
            <w:noWrap/>
            <w:vAlign w:val="bottom"/>
          </w:tcPr>
          <w:p w14:paraId="7C6FFE58" w14:textId="77777777" w:rsidR="00913094" w:rsidRPr="008A267E" w:rsidRDefault="00913094" w:rsidP="00913094">
            <w:pPr>
              <w:spacing w:after="0" w:line="240" w:lineRule="auto"/>
              <w:rPr>
                <w:rFonts w:eastAsia="Times New Roman" w:cs="Times New Roman"/>
                <w:bCs/>
                <w:color w:val="000000"/>
                <w:sz w:val="24"/>
                <w:szCs w:val="24"/>
              </w:rPr>
            </w:pPr>
            <w:r w:rsidRPr="008A267E">
              <w:rPr>
                <w:rFonts w:eastAsia="Times New Roman" w:cs="Times New Roman"/>
                <w:bCs/>
                <w:color w:val="000000"/>
                <w:sz w:val="24"/>
                <w:szCs w:val="24"/>
              </w:rPr>
              <w:t>See specialist</w:t>
            </w:r>
          </w:p>
        </w:tc>
        <w:tc>
          <w:tcPr>
            <w:tcW w:w="2145" w:type="dxa"/>
          </w:tcPr>
          <w:p w14:paraId="6F7D81DB" w14:textId="31CB79B2" w:rsidR="00913094" w:rsidRPr="008A267E" w:rsidRDefault="00913094" w:rsidP="0022794A">
            <w:pPr>
              <w:spacing w:after="0" w:line="240" w:lineRule="auto"/>
              <w:jc w:val="right"/>
              <w:rPr>
                <w:rFonts w:eastAsia="Times New Roman" w:cs="Times New Roman"/>
                <w:bCs/>
                <w:color w:val="000000"/>
                <w:sz w:val="24"/>
                <w:szCs w:val="24"/>
              </w:rPr>
            </w:pPr>
            <w:r w:rsidRPr="008A267E">
              <w:rPr>
                <w:rFonts w:eastAsia="Times New Roman" w:cs="Times New Roman"/>
                <w:bCs/>
                <w:color w:val="000000"/>
                <w:sz w:val="24"/>
                <w:szCs w:val="24"/>
              </w:rPr>
              <w:t>10</w:t>
            </w:r>
            <w:r w:rsidR="00834B65">
              <w:rPr>
                <w:rFonts w:eastAsia="Times New Roman" w:cs="Times New Roman"/>
                <w:bCs/>
                <w:color w:val="000000"/>
                <w:sz w:val="24"/>
                <w:szCs w:val="24"/>
              </w:rPr>
              <w:t>+6</w:t>
            </w:r>
            <w:r w:rsidR="00D345E7">
              <w:rPr>
                <w:rFonts w:eastAsia="Times New Roman" w:cs="Times New Roman"/>
                <w:bCs/>
                <w:color w:val="000000"/>
                <w:sz w:val="24"/>
                <w:szCs w:val="24"/>
              </w:rPr>
              <w:t>=1</w:t>
            </w:r>
            <w:r w:rsidR="00834B65">
              <w:rPr>
                <w:rFonts w:eastAsia="Times New Roman" w:cs="Times New Roman"/>
                <w:bCs/>
                <w:color w:val="000000"/>
                <w:sz w:val="24"/>
                <w:szCs w:val="24"/>
              </w:rPr>
              <w:t>6</w:t>
            </w:r>
          </w:p>
        </w:tc>
        <w:tc>
          <w:tcPr>
            <w:tcW w:w="1985" w:type="dxa"/>
          </w:tcPr>
          <w:p w14:paraId="3CEBB38F" w14:textId="0A33DE30" w:rsidR="00913094" w:rsidRPr="008A267E" w:rsidRDefault="00834B65" w:rsidP="0022794A">
            <w:pPr>
              <w:spacing w:after="0" w:line="240" w:lineRule="auto"/>
              <w:jc w:val="right"/>
              <w:rPr>
                <w:rFonts w:eastAsia="Times New Roman" w:cs="Times New Roman"/>
                <w:bCs/>
                <w:color w:val="000000"/>
                <w:sz w:val="24"/>
                <w:szCs w:val="24"/>
              </w:rPr>
            </w:pPr>
            <w:r>
              <w:rPr>
                <w:rFonts w:eastAsia="Times New Roman" w:cs="Times New Roman"/>
                <w:bCs/>
                <w:color w:val="000000"/>
                <w:sz w:val="24"/>
                <w:szCs w:val="24"/>
              </w:rPr>
              <w:t>21</w:t>
            </w:r>
            <w:r w:rsidR="00D345E7">
              <w:rPr>
                <w:rFonts w:eastAsia="Times New Roman" w:cs="Times New Roman"/>
                <w:bCs/>
                <w:color w:val="000000"/>
                <w:sz w:val="24"/>
                <w:szCs w:val="24"/>
              </w:rPr>
              <w:t>.</w:t>
            </w:r>
            <w:r>
              <w:rPr>
                <w:rFonts w:eastAsia="Times New Roman" w:cs="Times New Roman"/>
                <w:bCs/>
                <w:color w:val="000000"/>
                <w:sz w:val="24"/>
                <w:szCs w:val="24"/>
              </w:rPr>
              <w:t>9</w:t>
            </w:r>
          </w:p>
        </w:tc>
      </w:tr>
      <w:tr w:rsidR="00913094" w:rsidRPr="00220D15" w14:paraId="43A264C9" w14:textId="77777777" w:rsidTr="000E287D">
        <w:trPr>
          <w:trHeight w:val="300"/>
        </w:trPr>
        <w:tc>
          <w:tcPr>
            <w:tcW w:w="4536" w:type="dxa"/>
            <w:shd w:val="clear" w:color="auto" w:fill="auto"/>
            <w:noWrap/>
            <w:vAlign w:val="bottom"/>
          </w:tcPr>
          <w:p w14:paraId="6F0113DA" w14:textId="77777777" w:rsidR="00913094" w:rsidRPr="008A267E" w:rsidRDefault="00913094" w:rsidP="00913094">
            <w:pPr>
              <w:spacing w:after="0" w:line="240" w:lineRule="auto"/>
              <w:rPr>
                <w:rFonts w:eastAsia="Times New Roman" w:cs="Times New Roman"/>
                <w:bCs/>
                <w:color w:val="000000"/>
                <w:sz w:val="24"/>
                <w:szCs w:val="24"/>
              </w:rPr>
            </w:pPr>
            <w:r w:rsidRPr="008A267E">
              <w:rPr>
                <w:rFonts w:eastAsia="Times New Roman" w:cs="Times New Roman"/>
                <w:bCs/>
                <w:color w:val="000000"/>
                <w:sz w:val="24"/>
                <w:szCs w:val="24"/>
              </w:rPr>
              <w:t>Confirm diagnosis of breathing problems</w:t>
            </w:r>
          </w:p>
        </w:tc>
        <w:tc>
          <w:tcPr>
            <w:tcW w:w="2145" w:type="dxa"/>
          </w:tcPr>
          <w:p w14:paraId="17637447" w14:textId="1A753A8D" w:rsidR="00913094" w:rsidRPr="008A267E" w:rsidRDefault="00913094" w:rsidP="0022794A">
            <w:pPr>
              <w:spacing w:after="0" w:line="240" w:lineRule="auto"/>
              <w:jc w:val="right"/>
              <w:rPr>
                <w:rFonts w:eastAsia="Times New Roman" w:cs="Times New Roman"/>
                <w:bCs/>
                <w:color w:val="000000"/>
                <w:sz w:val="24"/>
                <w:szCs w:val="24"/>
              </w:rPr>
            </w:pPr>
            <w:r w:rsidRPr="008A267E">
              <w:rPr>
                <w:rFonts w:eastAsia="Times New Roman" w:cs="Times New Roman"/>
                <w:bCs/>
                <w:color w:val="000000"/>
                <w:sz w:val="24"/>
                <w:szCs w:val="24"/>
              </w:rPr>
              <w:t>10</w:t>
            </w:r>
            <w:r w:rsidR="00C21287">
              <w:rPr>
                <w:rFonts w:eastAsia="Times New Roman" w:cs="Times New Roman"/>
                <w:bCs/>
                <w:color w:val="000000"/>
                <w:sz w:val="24"/>
                <w:szCs w:val="24"/>
              </w:rPr>
              <w:t>+4</w:t>
            </w:r>
            <w:r w:rsidR="00D345E7">
              <w:rPr>
                <w:rFonts w:eastAsia="Times New Roman" w:cs="Times New Roman"/>
                <w:bCs/>
                <w:color w:val="000000"/>
                <w:sz w:val="24"/>
                <w:szCs w:val="24"/>
              </w:rPr>
              <w:t>=14</w:t>
            </w:r>
          </w:p>
        </w:tc>
        <w:tc>
          <w:tcPr>
            <w:tcW w:w="1985" w:type="dxa"/>
          </w:tcPr>
          <w:p w14:paraId="5D7098CA" w14:textId="02DF80CD" w:rsidR="00913094" w:rsidRPr="008A267E" w:rsidRDefault="00D345E7" w:rsidP="0022794A">
            <w:pPr>
              <w:spacing w:after="0" w:line="240" w:lineRule="auto"/>
              <w:jc w:val="right"/>
              <w:rPr>
                <w:rFonts w:eastAsia="Times New Roman" w:cs="Times New Roman"/>
                <w:bCs/>
                <w:color w:val="000000"/>
                <w:sz w:val="24"/>
                <w:szCs w:val="24"/>
              </w:rPr>
            </w:pPr>
            <w:r>
              <w:rPr>
                <w:rFonts w:eastAsia="Times New Roman" w:cs="Times New Roman"/>
                <w:bCs/>
                <w:color w:val="000000"/>
                <w:sz w:val="24"/>
                <w:szCs w:val="24"/>
              </w:rPr>
              <w:t>19.1</w:t>
            </w:r>
          </w:p>
        </w:tc>
      </w:tr>
      <w:tr w:rsidR="00913094" w:rsidRPr="00220D15" w14:paraId="344DB919" w14:textId="77777777" w:rsidTr="000E287D">
        <w:trPr>
          <w:trHeight w:val="300"/>
        </w:trPr>
        <w:tc>
          <w:tcPr>
            <w:tcW w:w="4536" w:type="dxa"/>
            <w:shd w:val="clear" w:color="auto" w:fill="auto"/>
            <w:noWrap/>
            <w:vAlign w:val="bottom"/>
          </w:tcPr>
          <w:p w14:paraId="48013FF9" w14:textId="77777777" w:rsidR="00913094" w:rsidRPr="008A267E" w:rsidRDefault="00913094" w:rsidP="00913094">
            <w:pPr>
              <w:spacing w:after="0" w:line="240" w:lineRule="auto"/>
              <w:rPr>
                <w:rFonts w:eastAsia="Times New Roman" w:cs="Times New Roman"/>
                <w:bCs/>
                <w:color w:val="000000"/>
                <w:sz w:val="24"/>
                <w:szCs w:val="24"/>
              </w:rPr>
            </w:pPr>
            <w:r w:rsidRPr="008A267E">
              <w:rPr>
                <w:rFonts w:eastAsia="Times New Roman" w:cs="Times New Roman"/>
                <w:bCs/>
                <w:color w:val="000000"/>
                <w:sz w:val="24"/>
                <w:szCs w:val="24"/>
              </w:rPr>
              <w:t>Access specialty tests</w:t>
            </w:r>
          </w:p>
        </w:tc>
        <w:tc>
          <w:tcPr>
            <w:tcW w:w="2145" w:type="dxa"/>
          </w:tcPr>
          <w:p w14:paraId="72FFFBD6" w14:textId="1E53FC48" w:rsidR="00913094" w:rsidRPr="008A267E" w:rsidRDefault="00913094" w:rsidP="0022794A">
            <w:pPr>
              <w:spacing w:after="0" w:line="240" w:lineRule="auto"/>
              <w:jc w:val="right"/>
              <w:rPr>
                <w:rFonts w:eastAsia="Times New Roman" w:cs="Times New Roman"/>
                <w:bCs/>
                <w:color w:val="000000"/>
                <w:sz w:val="24"/>
                <w:szCs w:val="24"/>
              </w:rPr>
            </w:pPr>
            <w:r w:rsidRPr="008A267E">
              <w:rPr>
                <w:rFonts w:eastAsia="Times New Roman" w:cs="Times New Roman"/>
                <w:bCs/>
                <w:color w:val="000000"/>
                <w:sz w:val="24"/>
                <w:szCs w:val="24"/>
              </w:rPr>
              <w:t>5</w:t>
            </w:r>
            <w:r w:rsidR="00C21287">
              <w:rPr>
                <w:rFonts w:eastAsia="Times New Roman" w:cs="Times New Roman"/>
                <w:bCs/>
                <w:color w:val="000000"/>
                <w:sz w:val="24"/>
                <w:szCs w:val="24"/>
              </w:rPr>
              <w:t>+2</w:t>
            </w:r>
            <w:r w:rsidR="00D345E7">
              <w:rPr>
                <w:rFonts w:eastAsia="Times New Roman" w:cs="Times New Roman"/>
                <w:bCs/>
                <w:color w:val="000000"/>
                <w:sz w:val="24"/>
                <w:szCs w:val="24"/>
              </w:rPr>
              <w:t>=7</w:t>
            </w:r>
          </w:p>
        </w:tc>
        <w:tc>
          <w:tcPr>
            <w:tcW w:w="1985" w:type="dxa"/>
          </w:tcPr>
          <w:p w14:paraId="616D2C6A" w14:textId="535CF623" w:rsidR="00913094" w:rsidRPr="008A267E" w:rsidRDefault="00D345E7" w:rsidP="0022794A">
            <w:pPr>
              <w:spacing w:after="0" w:line="240" w:lineRule="auto"/>
              <w:jc w:val="right"/>
              <w:rPr>
                <w:rFonts w:eastAsia="Times New Roman" w:cs="Times New Roman"/>
                <w:bCs/>
                <w:color w:val="000000"/>
                <w:sz w:val="24"/>
                <w:szCs w:val="24"/>
              </w:rPr>
            </w:pPr>
            <w:r>
              <w:rPr>
                <w:rFonts w:eastAsia="Times New Roman" w:cs="Times New Roman"/>
                <w:bCs/>
                <w:color w:val="000000"/>
                <w:sz w:val="24"/>
                <w:szCs w:val="24"/>
              </w:rPr>
              <w:t>9.5</w:t>
            </w:r>
          </w:p>
        </w:tc>
      </w:tr>
      <w:tr w:rsidR="00913094" w:rsidRPr="00220D15" w14:paraId="6ADC080C" w14:textId="77777777" w:rsidTr="000E287D">
        <w:trPr>
          <w:trHeight w:val="300"/>
        </w:trPr>
        <w:tc>
          <w:tcPr>
            <w:tcW w:w="4536" w:type="dxa"/>
            <w:shd w:val="clear" w:color="auto" w:fill="auto"/>
            <w:noWrap/>
            <w:vAlign w:val="bottom"/>
          </w:tcPr>
          <w:p w14:paraId="24C2BEB6" w14:textId="77777777" w:rsidR="00913094" w:rsidRPr="008A267E" w:rsidRDefault="00913094" w:rsidP="00913094">
            <w:pPr>
              <w:spacing w:after="0" w:line="240" w:lineRule="auto"/>
              <w:rPr>
                <w:rFonts w:eastAsia="Times New Roman" w:cs="Times New Roman"/>
                <w:bCs/>
                <w:color w:val="000000"/>
                <w:sz w:val="24"/>
                <w:szCs w:val="24"/>
              </w:rPr>
            </w:pPr>
            <w:r w:rsidRPr="008A267E">
              <w:rPr>
                <w:rFonts w:eastAsia="Times New Roman" w:cs="Times New Roman"/>
                <w:bCs/>
                <w:color w:val="000000"/>
                <w:sz w:val="24"/>
                <w:szCs w:val="24"/>
              </w:rPr>
              <w:t>Discuss new treatments</w:t>
            </w:r>
          </w:p>
        </w:tc>
        <w:tc>
          <w:tcPr>
            <w:tcW w:w="2145" w:type="dxa"/>
          </w:tcPr>
          <w:p w14:paraId="5E1B22A8" w14:textId="17020D75" w:rsidR="00913094" w:rsidRPr="008A267E" w:rsidRDefault="00913094" w:rsidP="0022794A">
            <w:pPr>
              <w:spacing w:after="0" w:line="240" w:lineRule="auto"/>
              <w:jc w:val="right"/>
              <w:rPr>
                <w:rFonts w:eastAsia="Times New Roman" w:cs="Times New Roman"/>
                <w:bCs/>
                <w:color w:val="000000"/>
                <w:sz w:val="24"/>
                <w:szCs w:val="24"/>
              </w:rPr>
            </w:pPr>
            <w:r w:rsidRPr="008A267E">
              <w:rPr>
                <w:rFonts w:eastAsia="Times New Roman" w:cs="Times New Roman"/>
                <w:bCs/>
                <w:color w:val="000000"/>
                <w:sz w:val="24"/>
                <w:szCs w:val="24"/>
              </w:rPr>
              <w:t>4</w:t>
            </w:r>
            <w:r w:rsidR="00C21287">
              <w:rPr>
                <w:rFonts w:eastAsia="Times New Roman" w:cs="Times New Roman"/>
                <w:bCs/>
                <w:color w:val="000000"/>
                <w:sz w:val="24"/>
                <w:szCs w:val="24"/>
              </w:rPr>
              <w:t>+3</w:t>
            </w:r>
            <w:r w:rsidR="00D345E7">
              <w:rPr>
                <w:rFonts w:eastAsia="Times New Roman" w:cs="Times New Roman"/>
                <w:bCs/>
                <w:color w:val="000000"/>
                <w:sz w:val="24"/>
                <w:szCs w:val="24"/>
              </w:rPr>
              <w:t>=7</w:t>
            </w:r>
          </w:p>
        </w:tc>
        <w:tc>
          <w:tcPr>
            <w:tcW w:w="1985" w:type="dxa"/>
          </w:tcPr>
          <w:p w14:paraId="520D7F5E" w14:textId="305B895D" w:rsidR="00913094" w:rsidRPr="008A267E" w:rsidRDefault="00D345E7" w:rsidP="0022794A">
            <w:pPr>
              <w:spacing w:after="0" w:line="240" w:lineRule="auto"/>
              <w:jc w:val="right"/>
              <w:rPr>
                <w:rFonts w:eastAsia="Times New Roman" w:cs="Times New Roman"/>
                <w:bCs/>
                <w:color w:val="000000"/>
                <w:sz w:val="24"/>
                <w:szCs w:val="24"/>
              </w:rPr>
            </w:pPr>
            <w:r>
              <w:rPr>
                <w:rFonts w:eastAsia="Times New Roman" w:cs="Times New Roman"/>
                <w:bCs/>
                <w:color w:val="000000"/>
                <w:sz w:val="24"/>
                <w:szCs w:val="24"/>
              </w:rPr>
              <w:t>9.5</w:t>
            </w:r>
          </w:p>
        </w:tc>
      </w:tr>
      <w:tr w:rsidR="00913094" w:rsidRPr="00220D15" w14:paraId="3808C687" w14:textId="77777777" w:rsidTr="000E287D">
        <w:trPr>
          <w:trHeight w:val="300"/>
        </w:trPr>
        <w:tc>
          <w:tcPr>
            <w:tcW w:w="4536" w:type="dxa"/>
            <w:shd w:val="clear" w:color="auto" w:fill="auto"/>
            <w:noWrap/>
            <w:vAlign w:val="bottom"/>
          </w:tcPr>
          <w:p w14:paraId="162D9877" w14:textId="77777777" w:rsidR="00913094" w:rsidRPr="008A267E" w:rsidRDefault="00913094" w:rsidP="00913094">
            <w:pPr>
              <w:spacing w:after="0" w:line="240" w:lineRule="auto"/>
              <w:rPr>
                <w:rFonts w:eastAsia="Times New Roman" w:cs="Times New Roman"/>
                <w:bCs/>
                <w:color w:val="000000"/>
                <w:sz w:val="24"/>
                <w:szCs w:val="24"/>
              </w:rPr>
            </w:pPr>
            <w:r w:rsidRPr="008A267E">
              <w:rPr>
                <w:rFonts w:eastAsia="Times New Roman" w:cs="Times New Roman"/>
                <w:bCs/>
                <w:color w:val="000000"/>
                <w:sz w:val="24"/>
                <w:szCs w:val="24"/>
              </w:rPr>
              <w:t>Curious</w:t>
            </w:r>
          </w:p>
        </w:tc>
        <w:tc>
          <w:tcPr>
            <w:tcW w:w="2145" w:type="dxa"/>
          </w:tcPr>
          <w:p w14:paraId="6E3EDA7B" w14:textId="44CAF6EE" w:rsidR="00913094" w:rsidRPr="008A267E" w:rsidRDefault="00913094" w:rsidP="0022794A">
            <w:pPr>
              <w:spacing w:after="0" w:line="240" w:lineRule="auto"/>
              <w:jc w:val="right"/>
              <w:rPr>
                <w:rFonts w:eastAsia="Times New Roman" w:cs="Times New Roman"/>
                <w:bCs/>
                <w:color w:val="000000"/>
                <w:sz w:val="24"/>
                <w:szCs w:val="24"/>
              </w:rPr>
            </w:pPr>
            <w:r w:rsidRPr="008A267E">
              <w:rPr>
                <w:rFonts w:eastAsia="Times New Roman" w:cs="Times New Roman"/>
                <w:bCs/>
                <w:color w:val="000000"/>
                <w:sz w:val="24"/>
                <w:szCs w:val="24"/>
              </w:rPr>
              <w:t>4</w:t>
            </w:r>
            <w:r w:rsidR="00C21287">
              <w:rPr>
                <w:rFonts w:eastAsia="Times New Roman" w:cs="Times New Roman"/>
                <w:bCs/>
                <w:color w:val="000000"/>
                <w:sz w:val="24"/>
                <w:szCs w:val="24"/>
              </w:rPr>
              <w:t>+2</w:t>
            </w:r>
            <w:r w:rsidR="00D345E7">
              <w:rPr>
                <w:rFonts w:eastAsia="Times New Roman" w:cs="Times New Roman"/>
                <w:bCs/>
                <w:color w:val="000000"/>
                <w:sz w:val="24"/>
                <w:szCs w:val="24"/>
              </w:rPr>
              <w:t>=6</w:t>
            </w:r>
          </w:p>
        </w:tc>
        <w:tc>
          <w:tcPr>
            <w:tcW w:w="1985" w:type="dxa"/>
          </w:tcPr>
          <w:p w14:paraId="7C5084EF" w14:textId="42B18DCD" w:rsidR="00913094" w:rsidRPr="008A267E" w:rsidRDefault="00D345E7" w:rsidP="0022794A">
            <w:pPr>
              <w:spacing w:after="0" w:line="240" w:lineRule="auto"/>
              <w:jc w:val="right"/>
              <w:rPr>
                <w:rFonts w:eastAsia="Times New Roman" w:cs="Times New Roman"/>
                <w:bCs/>
                <w:color w:val="000000"/>
                <w:sz w:val="24"/>
                <w:szCs w:val="24"/>
              </w:rPr>
            </w:pPr>
            <w:r>
              <w:rPr>
                <w:rFonts w:eastAsia="Times New Roman" w:cs="Times New Roman"/>
                <w:bCs/>
                <w:color w:val="000000"/>
                <w:sz w:val="24"/>
                <w:szCs w:val="24"/>
              </w:rPr>
              <w:t>8.2</w:t>
            </w:r>
          </w:p>
        </w:tc>
      </w:tr>
      <w:tr w:rsidR="00913094" w:rsidRPr="00220D15" w14:paraId="3B001DFF" w14:textId="77777777" w:rsidTr="000E287D">
        <w:trPr>
          <w:trHeight w:val="300"/>
        </w:trPr>
        <w:tc>
          <w:tcPr>
            <w:tcW w:w="4536" w:type="dxa"/>
            <w:shd w:val="clear" w:color="auto" w:fill="auto"/>
            <w:noWrap/>
            <w:vAlign w:val="bottom"/>
          </w:tcPr>
          <w:p w14:paraId="43B4ECB4" w14:textId="77777777" w:rsidR="00913094" w:rsidRPr="008A267E" w:rsidRDefault="00913094" w:rsidP="00913094">
            <w:pPr>
              <w:spacing w:after="0" w:line="240" w:lineRule="auto"/>
              <w:rPr>
                <w:rFonts w:eastAsia="Times New Roman" w:cs="Times New Roman"/>
                <w:bCs/>
                <w:color w:val="000000"/>
                <w:sz w:val="24"/>
                <w:szCs w:val="24"/>
              </w:rPr>
            </w:pPr>
            <w:r w:rsidRPr="008A267E">
              <w:rPr>
                <w:rFonts w:eastAsia="Times New Roman" w:cs="Times New Roman"/>
                <w:bCs/>
                <w:color w:val="000000"/>
                <w:sz w:val="24"/>
                <w:szCs w:val="24"/>
              </w:rPr>
              <w:t>Better inhaler technique</w:t>
            </w:r>
          </w:p>
        </w:tc>
        <w:tc>
          <w:tcPr>
            <w:tcW w:w="2145" w:type="dxa"/>
          </w:tcPr>
          <w:p w14:paraId="0EE9900F" w14:textId="396FCF7E" w:rsidR="00913094" w:rsidRPr="008A267E" w:rsidRDefault="00913094" w:rsidP="0022794A">
            <w:pPr>
              <w:spacing w:after="0" w:line="240" w:lineRule="auto"/>
              <w:jc w:val="right"/>
              <w:rPr>
                <w:rFonts w:eastAsia="Times New Roman" w:cs="Times New Roman"/>
                <w:bCs/>
                <w:color w:val="000000"/>
                <w:sz w:val="24"/>
                <w:szCs w:val="24"/>
              </w:rPr>
            </w:pPr>
            <w:r w:rsidRPr="008A267E">
              <w:rPr>
                <w:rFonts w:eastAsia="Times New Roman" w:cs="Times New Roman"/>
                <w:bCs/>
                <w:color w:val="000000"/>
                <w:sz w:val="24"/>
                <w:szCs w:val="24"/>
              </w:rPr>
              <w:t>4</w:t>
            </w:r>
            <w:r w:rsidR="00C21287">
              <w:rPr>
                <w:rFonts w:eastAsia="Times New Roman" w:cs="Times New Roman"/>
                <w:bCs/>
                <w:color w:val="000000"/>
                <w:sz w:val="24"/>
                <w:szCs w:val="24"/>
              </w:rPr>
              <w:t>+2</w:t>
            </w:r>
            <w:r w:rsidR="00D345E7">
              <w:rPr>
                <w:rFonts w:eastAsia="Times New Roman" w:cs="Times New Roman"/>
                <w:bCs/>
                <w:color w:val="000000"/>
                <w:sz w:val="24"/>
                <w:szCs w:val="24"/>
              </w:rPr>
              <w:t>=6</w:t>
            </w:r>
          </w:p>
        </w:tc>
        <w:tc>
          <w:tcPr>
            <w:tcW w:w="1985" w:type="dxa"/>
          </w:tcPr>
          <w:p w14:paraId="31483AAF" w14:textId="3099C338" w:rsidR="00913094" w:rsidRPr="008A267E" w:rsidRDefault="00D345E7" w:rsidP="0022794A">
            <w:pPr>
              <w:spacing w:after="0" w:line="240" w:lineRule="auto"/>
              <w:jc w:val="right"/>
              <w:rPr>
                <w:rFonts w:eastAsia="Times New Roman" w:cs="Times New Roman"/>
                <w:bCs/>
                <w:color w:val="000000"/>
                <w:sz w:val="24"/>
                <w:szCs w:val="24"/>
              </w:rPr>
            </w:pPr>
            <w:r>
              <w:rPr>
                <w:rFonts w:eastAsia="Times New Roman" w:cs="Times New Roman"/>
                <w:bCs/>
                <w:color w:val="000000"/>
                <w:sz w:val="24"/>
                <w:szCs w:val="24"/>
              </w:rPr>
              <w:t>8.2</w:t>
            </w:r>
          </w:p>
        </w:tc>
      </w:tr>
      <w:tr w:rsidR="00913094" w:rsidRPr="00220D15" w14:paraId="1C8D36B5" w14:textId="77777777" w:rsidTr="000E287D">
        <w:trPr>
          <w:trHeight w:val="300"/>
        </w:trPr>
        <w:tc>
          <w:tcPr>
            <w:tcW w:w="4536" w:type="dxa"/>
            <w:shd w:val="clear" w:color="auto" w:fill="auto"/>
            <w:noWrap/>
            <w:vAlign w:val="bottom"/>
          </w:tcPr>
          <w:p w14:paraId="0E8B91FC" w14:textId="7DA3131B" w:rsidR="00913094" w:rsidRPr="008A267E" w:rsidRDefault="00913094" w:rsidP="00913094">
            <w:pPr>
              <w:spacing w:after="0" w:line="240" w:lineRule="auto"/>
              <w:rPr>
                <w:rFonts w:eastAsia="Times New Roman" w:cs="Times New Roman"/>
                <w:bCs/>
                <w:color w:val="000000"/>
                <w:sz w:val="24"/>
                <w:szCs w:val="24"/>
              </w:rPr>
            </w:pPr>
            <w:r w:rsidRPr="008A267E">
              <w:rPr>
                <w:rFonts w:eastAsia="Times New Roman" w:cs="Times New Roman"/>
                <w:bCs/>
                <w:color w:val="000000"/>
                <w:sz w:val="24"/>
                <w:szCs w:val="24"/>
              </w:rPr>
              <w:t>Total</w:t>
            </w:r>
            <w:r w:rsidR="0067495F">
              <w:rPr>
                <w:rFonts w:eastAsia="Times New Roman" w:cs="Times New Roman"/>
                <w:bCs/>
                <w:color w:val="000000"/>
                <w:sz w:val="24"/>
                <w:szCs w:val="24"/>
              </w:rPr>
              <w:t xml:space="preserve"> number of </w:t>
            </w:r>
            <w:r w:rsidR="00834B65">
              <w:rPr>
                <w:rFonts w:eastAsia="Times New Roman" w:cs="Times New Roman"/>
                <w:bCs/>
                <w:color w:val="000000"/>
                <w:sz w:val="24"/>
                <w:szCs w:val="24"/>
              </w:rPr>
              <w:t>responses</w:t>
            </w:r>
          </w:p>
        </w:tc>
        <w:tc>
          <w:tcPr>
            <w:tcW w:w="2145" w:type="dxa"/>
          </w:tcPr>
          <w:p w14:paraId="1B6C3BED" w14:textId="15E31BB4" w:rsidR="00913094" w:rsidRPr="0022794A" w:rsidRDefault="00D345E7" w:rsidP="0022794A">
            <w:pPr>
              <w:spacing w:after="0" w:line="240" w:lineRule="auto"/>
              <w:jc w:val="right"/>
              <w:rPr>
                <w:rFonts w:eastAsia="Times New Roman" w:cs="Times New Roman"/>
                <w:b/>
                <w:bCs/>
                <w:color w:val="000000"/>
                <w:sz w:val="24"/>
                <w:szCs w:val="24"/>
              </w:rPr>
            </w:pPr>
            <w:r w:rsidRPr="0022794A">
              <w:rPr>
                <w:rFonts w:eastAsia="Times New Roman" w:cs="Times New Roman"/>
                <w:b/>
                <w:bCs/>
                <w:color w:val="000000"/>
                <w:sz w:val="24"/>
                <w:szCs w:val="24"/>
              </w:rPr>
              <w:t>73</w:t>
            </w:r>
          </w:p>
        </w:tc>
        <w:tc>
          <w:tcPr>
            <w:tcW w:w="1985" w:type="dxa"/>
          </w:tcPr>
          <w:p w14:paraId="2243C299" w14:textId="77777777" w:rsidR="00913094" w:rsidRPr="008A267E" w:rsidRDefault="001A33C0" w:rsidP="0022794A">
            <w:pPr>
              <w:spacing w:after="0" w:line="240" w:lineRule="auto"/>
              <w:jc w:val="right"/>
              <w:rPr>
                <w:rFonts w:eastAsia="Times New Roman" w:cs="Times New Roman"/>
                <w:bCs/>
                <w:color w:val="000000"/>
                <w:sz w:val="24"/>
                <w:szCs w:val="24"/>
              </w:rPr>
            </w:pPr>
            <w:r>
              <w:rPr>
                <w:rFonts w:eastAsia="Times New Roman" w:cs="Times New Roman"/>
                <w:bCs/>
                <w:color w:val="000000"/>
                <w:sz w:val="24"/>
                <w:szCs w:val="24"/>
              </w:rPr>
              <w:t>100</w:t>
            </w:r>
          </w:p>
        </w:tc>
      </w:tr>
    </w:tbl>
    <w:p w14:paraId="5843B426" w14:textId="12EA0479" w:rsidR="0067495F" w:rsidRPr="0022794A" w:rsidRDefault="0067495F" w:rsidP="00360323">
      <w:pPr>
        <w:spacing w:after="0" w:line="240" w:lineRule="auto"/>
        <w:rPr>
          <w:rFonts w:eastAsia="Times New Roman" w:cs="Times New Roman"/>
          <w:bCs/>
          <w:color w:val="000000"/>
          <w:sz w:val="24"/>
          <w:szCs w:val="16"/>
        </w:rPr>
      </w:pPr>
    </w:p>
    <w:p w14:paraId="59883211" w14:textId="56FB3576" w:rsidR="00360323" w:rsidRPr="001A3BC6" w:rsidRDefault="001A3BC6" w:rsidP="00360323">
      <w:pPr>
        <w:spacing w:after="0" w:line="240" w:lineRule="auto"/>
        <w:rPr>
          <w:rFonts w:eastAsia="Times New Roman" w:cs="Times New Roman"/>
          <w:color w:val="000000"/>
          <w:sz w:val="24"/>
          <w:szCs w:val="16"/>
          <w:u w:val="single"/>
        </w:rPr>
      </w:pPr>
      <w:r w:rsidRPr="001A3BC6">
        <w:rPr>
          <w:rFonts w:eastAsia="Times New Roman" w:cs="Times New Roman"/>
          <w:color w:val="000000"/>
          <w:sz w:val="24"/>
          <w:szCs w:val="16"/>
          <w:u w:val="single"/>
        </w:rPr>
        <w:t>Interest in being involved in a clinical trial</w:t>
      </w:r>
      <w:r w:rsidR="001C4619">
        <w:rPr>
          <w:rFonts w:eastAsia="Times New Roman" w:cs="Times New Roman"/>
          <w:color w:val="000000"/>
          <w:sz w:val="24"/>
          <w:szCs w:val="16"/>
          <w:u w:val="single"/>
        </w:rPr>
        <w:t xml:space="preserve"> </w:t>
      </w:r>
      <w:r w:rsidR="001C4619" w:rsidRPr="001C4619">
        <w:rPr>
          <w:rFonts w:eastAsia="Times New Roman" w:cs="Times New Roman"/>
          <w:color w:val="000000"/>
          <w:sz w:val="24"/>
          <w:szCs w:val="16"/>
        </w:rPr>
        <w:t>(n=19)</w:t>
      </w:r>
    </w:p>
    <w:p w14:paraId="643D4619" w14:textId="2C56F5ED" w:rsidR="001A3BC6" w:rsidRDefault="001C4619" w:rsidP="001A3BC6">
      <w:pPr>
        <w:spacing w:after="0" w:line="240" w:lineRule="auto"/>
        <w:rPr>
          <w:rFonts w:eastAsia="Times New Roman" w:cs="Times New Roman"/>
          <w:bCs/>
          <w:color w:val="000000"/>
          <w:sz w:val="24"/>
          <w:szCs w:val="24"/>
        </w:rPr>
      </w:pPr>
      <w:r>
        <w:rPr>
          <w:rFonts w:eastAsia="Times New Roman" w:cs="Times New Roman"/>
          <w:bCs/>
          <w:color w:val="000000"/>
          <w:sz w:val="24"/>
          <w:szCs w:val="24"/>
        </w:rPr>
        <w:t>A total of 13 p</w:t>
      </w:r>
      <w:r w:rsidR="001A3BC6" w:rsidRPr="004866DD">
        <w:rPr>
          <w:rFonts w:eastAsia="Times New Roman" w:cs="Times New Roman"/>
          <w:bCs/>
          <w:color w:val="000000"/>
          <w:sz w:val="24"/>
          <w:szCs w:val="24"/>
        </w:rPr>
        <w:t>atients were interested in being in</w:t>
      </w:r>
      <w:r>
        <w:rPr>
          <w:rFonts w:eastAsia="Times New Roman" w:cs="Times New Roman"/>
          <w:bCs/>
          <w:color w:val="000000"/>
          <w:sz w:val="24"/>
          <w:szCs w:val="24"/>
        </w:rPr>
        <w:t>volved in a clinical trial (</w:t>
      </w:r>
      <w:r w:rsidR="004464F0">
        <w:rPr>
          <w:rFonts w:eastAsia="Times New Roman" w:cs="Times New Roman"/>
          <w:bCs/>
          <w:color w:val="000000"/>
          <w:sz w:val="24"/>
          <w:szCs w:val="24"/>
        </w:rPr>
        <w:t>68.4%), 5</w:t>
      </w:r>
      <w:r w:rsidR="001A3BC6" w:rsidRPr="004866DD">
        <w:rPr>
          <w:rFonts w:eastAsia="Times New Roman" w:cs="Times New Roman"/>
          <w:bCs/>
          <w:color w:val="000000"/>
          <w:sz w:val="24"/>
          <w:szCs w:val="24"/>
        </w:rPr>
        <w:t xml:space="preserve"> </w:t>
      </w:r>
      <w:r w:rsidR="004464F0">
        <w:rPr>
          <w:rFonts w:eastAsia="Times New Roman" w:cs="Times New Roman"/>
          <w:bCs/>
          <w:color w:val="000000"/>
          <w:sz w:val="24"/>
          <w:szCs w:val="24"/>
        </w:rPr>
        <w:t>were currently taking</w:t>
      </w:r>
      <w:r w:rsidR="001A3BC6" w:rsidRPr="004866DD">
        <w:rPr>
          <w:rFonts w:eastAsia="Times New Roman" w:cs="Times New Roman"/>
          <w:bCs/>
          <w:color w:val="000000"/>
          <w:sz w:val="24"/>
          <w:szCs w:val="24"/>
        </w:rPr>
        <w:t xml:space="preserve"> part (</w:t>
      </w:r>
      <w:r w:rsidR="004464F0">
        <w:rPr>
          <w:rFonts w:eastAsia="Times New Roman" w:cs="Times New Roman"/>
          <w:bCs/>
          <w:color w:val="000000"/>
          <w:sz w:val="24"/>
          <w:szCs w:val="24"/>
        </w:rPr>
        <w:t>26.3</w:t>
      </w:r>
      <w:r w:rsidR="001A3BC6" w:rsidRPr="004866DD">
        <w:rPr>
          <w:rFonts w:eastAsia="Times New Roman" w:cs="Times New Roman"/>
          <w:bCs/>
          <w:color w:val="000000"/>
          <w:sz w:val="24"/>
          <w:szCs w:val="24"/>
        </w:rPr>
        <w:t>%) and 1 h</w:t>
      </w:r>
      <w:r w:rsidR="001A3BC6">
        <w:rPr>
          <w:rFonts w:eastAsia="Times New Roman" w:cs="Times New Roman"/>
          <w:bCs/>
          <w:color w:val="000000"/>
          <w:sz w:val="24"/>
          <w:szCs w:val="24"/>
        </w:rPr>
        <w:t>ad previously</w:t>
      </w:r>
      <w:r w:rsidR="004464F0">
        <w:rPr>
          <w:rFonts w:eastAsia="Times New Roman" w:cs="Times New Roman"/>
          <w:bCs/>
          <w:color w:val="000000"/>
          <w:sz w:val="24"/>
          <w:szCs w:val="24"/>
        </w:rPr>
        <w:t xml:space="preserve"> taken part (5.2</w:t>
      </w:r>
      <w:r w:rsidR="0055650A">
        <w:rPr>
          <w:rFonts w:eastAsia="Times New Roman" w:cs="Times New Roman"/>
          <w:bCs/>
          <w:color w:val="000000"/>
          <w:sz w:val="24"/>
          <w:szCs w:val="24"/>
        </w:rPr>
        <w:t>%) (See table 13</w:t>
      </w:r>
      <w:r w:rsidR="001A3BC6">
        <w:rPr>
          <w:rFonts w:eastAsia="Times New Roman" w:cs="Times New Roman"/>
          <w:bCs/>
          <w:color w:val="000000"/>
          <w:sz w:val="24"/>
          <w:szCs w:val="24"/>
        </w:rPr>
        <w:t>).</w:t>
      </w:r>
    </w:p>
    <w:p w14:paraId="1DB72B30" w14:textId="77777777" w:rsidR="001A3BC6" w:rsidRPr="004866DD" w:rsidRDefault="001A3BC6" w:rsidP="001A3BC6">
      <w:pPr>
        <w:spacing w:after="0" w:line="240" w:lineRule="auto"/>
        <w:rPr>
          <w:rFonts w:eastAsia="Times New Roman" w:cs="Times New Roman"/>
          <w:bCs/>
          <w:color w:val="000000"/>
          <w:sz w:val="24"/>
          <w:szCs w:val="24"/>
        </w:rPr>
      </w:pPr>
    </w:p>
    <w:p w14:paraId="17009ED1" w14:textId="2E2D7D2D" w:rsidR="00220D15" w:rsidRPr="008E132E" w:rsidRDefault="0055650A" w:rsidP="00360323">
      <w:pPr>
        <w:spacing w:after="0" w:line="240" w:lineRule="auto"/>
        <w:rPr>
          <w:rFonts w:eastAsia="Times New Roman" w:cs="Times New Roman"/>
          <w:b/>
          <w:bCs/>
          <w:i/>
          <w:iCs/>
          <w:color w:val="000000"/>
          <w:sz w:val="24"/>
          <w:szCs w:val="16"/>
        </w:rPr>
      </w:pPr>
      <w:r>
        <w:rPr>
          <w:rFonts w:eastAsia="Times New Roman" w:cs="Times New Roman"/>
          <w:b/>
          <w:bCs/>
          <w:i/>
          <w:iCs/>
          <w:color w:val="000000"/>
          <w:sz w:val="24"/>
          <w:szCs w:val="16"/>
        </w:rPr>
        <w:t>Table 13</w:t>
      </w:r>
      <w:r w:rsidR="001A3BC6" w:rsidRPr="008E132E">
        <w:rPr>
          <w:rFonts w:eastAsia="Times New Roman" w:cs="Times New Roman"/>
          <w:b/>
          <w:bCs/>
          <w:i/>
          <w:iCs/>
          <w:color w:val="000000"/>
          <w:sz w:val="24"/>
          <w:szCs w:val="16"/>
        </w:rPr>
        <w:t xml:space="preserve">: </w:t>
      </w:r>
      <w:r w:rsidR="00360323" w:rsidRPr="008E132E">
        <w:rPr>
          <w:rFonts w:eastAsia="Times New Roman" w:cs="Times New Roman"/>
          <w:b/>
          <w:bCs/>
          <w:i/>
          <w:iCs/>
          <w:color w:val="000000"/>
          <w:sz w:val="24"/>
          <w:szCs w:val="16"/>
        </w:rPr>
        <w:t xml:space="preserve">Interest in being involved in a clinical trial </w:t>
      </w:r>
    </w:p>
    <w:p w14:paraId="0DD96B41" w14:textId="77777777" w:rsidR="00360323" w:rsidRDefault="00360323" w:rsidP="00360323">
      <w:pPr>
        <w:spacing w:after="0" w:line="240" w:lineRule="auto"/>
        <w:rPr>
          <w:rFonts w:eastAsia="Times New Roman" w:cs="Times New Roman"/>
          <w:b/>
          <w:bCs/>
          <w:color w:val="000000"/>
          <w:sz w:val="16"/>
          <w:szCs w:val="16"/>
        </w:rPr>
      </w:pPr>
    </w:p>
    <w:tbl>
      <w:tblPr>
        <w:tblW w:w="8666"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536"/>
        <w:gridCol w:w="1701"/>
        <w:gridCol w:w="2429"/>
      </w:tblGrid>
      <w:tr w:rsidR="00360323" w14:paraId="2429C00E" w14:textId="77777777" w:rsidTr="000E287D">
        <w:trPr>
          <w:trHeight w:val="538"/>
        </w:trPr>
        <w:tc>
          <w:tcPr>
            <w:tcW w:w="4536" w:type="dxa"/>
            <w:shd w:val="clear" w:color="auto" w:fill="EEECE1" w:themeFill="background2"/>
            <w:noWrap/>
            <w:vAlign w:val="bottom"/>
          </w:tcPr>
          <w:p w14:paraId="68F46059" w14:textId="2467F79F" w:rsidR="00360323" w:rsidRPr="008E132E" w:rsidRDefault="00360323" w:rsidP="008E132E">
            <w:pPr>
              <w:spacing w:after="0" w:line="240" w:lineRule="auto"/>
              <w:rPr>
                <w:rFonts w:eastAsia="Times New Roman" w:cs="Times New Roman"/>
                <w:b/>
                <w:bCs/>
                <w:color w:val="000000"/>
                <w:sz w:val="24"/>
                <w:szCs w:val="16"/>
              </w:rPr>
            </w:pPr>
            <w:r w:rsidRPr="00360323">
              <w:rPr>
                <w:rFonts w:eastAsia="Times New Roman" w:cs="Times New Roman"/>
                <w:b/>
                <w:bCs/>
                <w:color w:val="000000"/>
                <w:sz w:val="24"/>
                <w:szCs w:val="16"/>
              </w:rPr>
              <w:t>Would you have an interest in being i</w:t>
            </w:r>
            <w:r>
              <w:rPr>
                <w:rFonts w:eastAsia="Times New Roman" w:cs="Times New Roman"/>
                <w:b/>
                <w:bCs/>
                <w:color w:val="000000"/>
                <w:sz w:val="24"/>
                <w:szCs w:val="16"/>
              </w:rPr>
              <w:t xml:space="preserve">nvolved in a clinical trial? </w:t>
            </w:r>
            <w:r w:rsidRPr="00360323">
              <w:rPr>
                <w:rFonts w:eastAsia="Times New Roman" w:cs="Times New Roman"/>
                <w:bCs/>
                <w:color w:val="000000"/>
                <w:sz w:val="24"/>
                <w:szCs w:val="16"/>
              </w:rPr>
              <w:t>(n=14</w:t>
            </w:r>
            <w:r w:rsidR="003E714B">
              <w:rPr>
                <w:rFonts w:eastAsia="Times New Roman" w:cs="Times New Roman"/>
                <w:bCs/>
                <w:color w:val="000000"/>
                <w:sz w:val="24"/>
                <w:szCs w:val="16"/>
              </w:rPr>
              <w:t>+</w:t>
            </w:r>
            <w:r w:rsidR="00C21287">
              <w:rPr>
                <w:rFonts w:eastAsia="Times New Roman" w:cs="Times New Roman"/>
                <w:bCs/>
                <w:color w:val="000000"/>
                <w:sz w:val="24"/>
                <w:szCs w:val="16"/>
              </w:rPr>
              <w:t>5</w:t>
            </w:r>
            <w:r w:rsidR="003E714B">
              <w:rPr>
                <w:rFonts w:eastAsia="Times New Roman" w:cs="Times New Roman"/>
                <w:bCs/>
                <w:color w:val="000000"/>
                <w:sz w:val="24"/>
                <w:szCs w:val="16"/>
              </w:rPr>
              <w:t>=19</w:t>
            </w:r>
            <w:r w:rsidRPr="00360323">
              <w:rPr>
                <w:rFonts w:eastAsia="Times New Roman" w:cs="Times New Roman"/>
                <w:bCs/>
                <w:color w:val="000000"/>
                <w:sz w:val="24"/>
                <w:szCs w:val="16"/>
              </w:rPr>
              <w:t>)</w:t>
            </w:r>
          </w:p>
        </w:tc>
        <w:tc>
          <w:tcPr>
            <w:tcW w:w="1701" w:type="dxa"/>
            <w:shd w:val="clear" w:color="auto" w:fill="EEECE1" w:themeFill="background2"/>
          </w:tcPr>
          <w:p w14:paraId="022117F8" w14:textId="77777777" w:rsidR="00360323" w:rsidRPr="008E132E" w:rsidRDefault="00360323" w:rsidP="00360323">
            <w:pPr>
              <w:spacing w:after="0" w:line="240" w:lineRule="auto"/>
              <w:rPr>
                <w:rFonts w:eastAsia="Times New Roman" w:cs="Times New Roman"/>
                <w:b/>
                <w:color w:val="000000"/>
                <w:sz w:val="24"/>
                <w:szCs w:val="24"/>
              </w:rPr>
            </w:pPr>
            <w:r w:rsidRPr="008E132E">
              <w:rPr>
                <w:rFonts w:eastAsia="Times New Roman" w:cs="Times New Roman"/>
                <w:b/>
                <w:color w:val="000000"/>
                <w:sz w:val="24"/>
                <w:szCs w:val="24"/>
              </w:rPr>
              <w:t>Number of responses</w:t>
            </w:r>
          </w:p>
        </w:tc>
        <w:tc>
          <w:tcPr>
            <w:tcW w:w="2429" w:type="dxa"/>
            <w:shd w:val="clear" w:color="auto" w:fill="EEECE1" w:themeFill="background2"/>
          </w:tcPr>
          <w:p w14:paraId="4AA12C35" w14:textId="77777777" w:rsidR="00360323" w:rsidRPr="008E132E" w:rsidRDefault="00360323" w:rsidP="00360323">
            <w:pPr>
              <w:spacing w:after="0" w:line="240" w:lineRule="auto"/>
              <w:rPr>
                <w:rFonts w:eastAsia="Times New Roman" w:cs="Times New Roman"/>
                <w:b/>
                <w:color w:val="000000"/>
                <w:sz w:val="24"/>
                <w:szCs w:val="24"/>
              </w:rPr>
            </w:pPr>
            <w:r w:rsidRPr="008E132E">
              <w:rPr>
                <w:rFonts w:eastAsia="Times New Roman" w:cs="Times New Roman"/>
                <w:b/>
                <w:color w:val="000000"/>
                <w:sz w:val="24"/>
                <w:szCs w:val="24"/>
              </w:rPr>
              <w:t>Percentage of responses</w:t>
            </w:r>
          </w:p>
        </w:tc>
      </w:tr>
      <w:tr w:rsidR="00360323" w14:paraId="2A055A99" w14:textId="77777777" w:rsidTr="000E287D">
        <w:trPr>
          <w:trHeight w:val="211"/>
        </w:trPr>
        <w:tc>
          <w:tcPr>
            <w:tcW w:w="4536" w:type="dxa"/>
            <w:shd w:val="clear" w:color="auto" w:fill="auto"/>
            <w:noWrap/>
            <w:vAlign w:val="bottom"/>
          </w:tcPr>
          <w:p w14:paraId="70B9988C" w14:textId="77777777" w:rsidR="00360323" w:rsidRPr="00360323" w:rsidRDefault="00360323" w:rsidP="00360323">
            <w:pPr>
              <w:spacing w:after="0" w:line="240" w:lineRule="auto"/>
              <w:rPr>
                <w:rFonts w:eastAsia="Times New Roman" w:cs="Times New Roman"/>
                <w:bCs/>
                <w:color w:val="000000"/>
                <w:sz w:val="24"/>
                <w:szCs w:val="24"/>
              </w:rPr>
            </w:pPr>
            <w:r w:rsidRPr="00360323">
              <w:rPr>
                <w:rFonts w:eastAsia="Times New Roman" w:cs="Times New Roman"/>
                <w:bCs/>
                <w:color w:val="000000"/>
                <w:sz w:val="24"/>
                <w:szCs w:val="24"/>
              </w:rPr>
              <w:t>Have an interest</w:t>
            </w:r>
          </w:p>
        </w:tc>
        <w:tc>
          <w:tcPr>
            <w:tcW w:w="1701" w:type="dxa"/>
          </w:tcPr>
          <w:p w14:paraId="1B1E2D4B" w14:textId="38AF7EFF" w:rsidR="00360323" w:rsidRPr="00360323" w:rsidRDefault="00360323" w:rsidP="0022794A">
            <w:pPr>
              <w:spacing w:after="0" w:line="240" w:lineRule="auto"/>
              <w:jc w:val="right"/>
              <w:rPr>
                <w:rFonts w:eastAsia="Times New Roman" w:cs="Times New Roman"/>
                <w:bCs/>
                <w:color w:val="000000"/>
                <w:sz w:val="24"/>
                <w:szCs w:val="24"/>
              </w:rPr>
            </w:pPr>
            <w:r>
              <w:rPr>
                <w:rFonts w:eastAsia="Times New Roman" w:cs="Times New Roman"/>
                <w:bCs/>
                <w:color w:val="000000"/>
                <w:sz w:val="24"/>
                <w:szCs w:val="24"/>
              </w:rPr>
              <w:t>10</w:t>
            </w:r>
            <w:r w:rsidR="00C21287">
              <w:rPr>
                <w:rFonts w:eastAsia="Times New Roman" w:cs="Times New Roman"/>
                <w:bCs/>
                <w:color w:val="000000"/>
                <w:sz w:val="24"/>
                <w:szCs w:val="24"/>
              </w:rPr>
              <w:t>+3</w:t>
            </w:r>
            <w:r w:rsidR="00D345E7">
              <w:rPr>
                <w:rFonts w:eastAsia="Times New Roman" w:cs="Times New Roman"/>
                <w:bCs/>
                <w:color w:val="000000"/>
                <w:sz w:val="24"/>
                <w:szCs w:val="24"/>
              </w:rPr>
              <w:t>=13</w:t>
            </w:r>
          </w:p>
        </w:tc>
        <w:tc>
          <w:tcPr>
            <w:tcW w:w="2429" w:type="dxa"/>
          </w:tcPr>
          <w:p w14:paraId="6FBC6897" w14:textId="44AA927F" w:rsidR="00360323" w:rsidRPr="00360323" w:rsidRDefault="00F249E1" w:rsidP="0022794A">
            <w:pPr>
              <w:spacing w:after="0" w:line="240" w:lineRule="auto"/>
              <w:jc w:val="right"/>
              <w:rPr>
                <w:rFonts w:eastAsia="Times New Roman" w:cs="Times New Roman"/>
                <w:bCs/>
                <w:color w:val="000000"/>
                <w:sz w:val="24"/>
                <w:szCs w:val="24"/>
              </w:rPr>
            </w:pPr>
            <w:r>
              <w:rPr>
                <w:rFonts w:eastAsia="Times New Roman" w:cs="Times New Roman"/>
                <w:bCs/>
                <w:color w:val="000000"/>
                <w:sz w:val="24"/>
                <w:szCs w:val="24"/>
              </w:rPr>
              <w:t>68.4</w:t>
            </w:r>
          </w:p>
        </w:tc>
      </w:tr>
      <w:tr w:rsidR="00360323" w14:paraId="34BA5F22" w14:textId="77777777" w:rsidTr="000E287D">
        <w:trPr>
          <w:trHeight w:val="187"/>
        </w:trPr>
        <w:tc>
          <w:tcPr>
            <w:tcW w:w="4536" w:type="dxa"/>
            <w:shd w:val="clear" w:color="auto" w:fill="auto"/>
            <w:noWrap/>
            <w:vAlign w:val="bottom"/>
          </w:tcPr>
          <w:p w14:paraId="2A716F3C" w14:textId="77777777" w:rsidR="00360323" w:rsidRPr="00360323" w:rsidRDefault="00360323" w:rsidP="00360323">
            <w:pPr>
              <w:spacing w:after="0" w:line="240" w:lineRule="auto"/>
              <w:rPr>
                <w:rFonts w:eastAsia="Times New Roman" w:cs="Times New Roman"/>
                <w:bCs/>
                <w:color w:val="000000"/>
                <w:sz w:val="24"/>
                <w:szCs w:val="24"/>
              </w:rPr>
            </w:pPr>
            <w:r w:rsidRPr="00360323">
              <w:rPr>
                <w:rFonts w:eastAsia="Times New Roman" w:cs="Times New Roman"/>
                <w:bCs/>
                <w:color w:val="000000"/>
                <w:sz w:val="24"/>
                <w:szCs w:val="24"/>
              </w:rPr>
              <w:t xml:space="preserve">Currently taking part </w:t>
            </w:r>
          </w:p>
        </w:tc>
        <w:tc>
          <w:tcPr>
            <w:tcW w:w="1701" w:type="dxa"/>
          </w:tcPr>
          <w:p w14:paraId="5CC5077E" w14:textId="3FA7BD4D" w:rsidR="00360323" w:rsidRPr="00360323" w:rsidRDefault="00360323" w:rsidP="0022794A">
            <w:pPr>
              <w:spacing w:after="0" w:line="240" w:lineRule="auto"/>
              <w:jc w:val="right"/>
              <w:rPr>
                <w:rFonts w:eastAsia="Times New Roman" w:cs="Times New Roman"/>
                <w:bCs/>
                <w:color w:val="000000"/>
                <w:sz w:val="24"/>
                <w:szCs w:val="24"/>
              </w:rPr>
            </w:pPr>
            <w:r>
              <w:rPr>
                <w:rFonts w:eastAsia="Times New Roman" w:cs="Times New Roman"/>
                <w:bCs/>
                <w:color w:val="000000"/>
                <w:sz w:val="24"/>
                <w:szCs w:val="24"/>
              </w:rPr>
              <w:t>3</w:t>
            </w:r>
            <w:r w:rsidR="00C21287">
              <w:rPr>
                <w:rFonts w:eastAsia="Times New Roman" w:cs="Times New Roman"/>
                <w:bCs/>
                <w:color w:val="000000"/>
                <w:sz w:val="24"/>
                <w:szCs w:val="24"/>
              </w:rPr>
              <w:t>+2</w:t>
            </w:r>
            <w:r w:rsidR="00D345E7">
              <w:rPr>
                <w:rFonts w:eastAsia="Times New Roman" w:cs="Times New Roman"/>
                <w:bCs/>
                <w:color w:val="000000"/>
                <w:sz w:val="24"/>
                <w:szCs w:val="24"/>
              </w:rPr>
              <w:t>=5</w:t>
            </w:r>
          </w:p>
        </w:tc>
        <w:tc>
          <w:tcPr>
            <w:tcW w:w="2429" w:type="dxa"/>
          </w:tcPr>
          <w:p w14:paraId="0DBD5D8B" w14:textId="5EC2DE43" w:rsidR="00360323" w:rsidRPr="00360323" w:rsidRDefault="00F249E1" w:rsidP="0022794A">
            <w:pPr>
              <w:spacing w:after="0" w:line="240" w:lineRule="auto"/>
              <w:jc w:val="right"/>
              <w:rPr>
                <w:rFonts w:eastAsia="Times New Roman" w:cs="Times New Roman"/>
                <w:bCs/>
                <w:color w:val="000000"/>
                <w:sz w:val="24"/>
                <w:szCs w:val="24"/>
              </w:rPr>
            </w:pPr>
            <w:r>
              <w:rPr>
                <w:rFonts w:eastAsia="Times New Roman" w:cs="Times New Roman"/>
                <w:bCs/>
                <w:color w:val="000000"/>
                <w:sz w:val="24"/>
                <w:szCs w:val="24"/>
              </w:rPr>
              <w:t>26.3</w:t>
            </w:r>
          </w:p>
        </w:tc>
      </w:tr>
      <w:tr w:rsidR="00360323" w14:paraId="7B695989" w14:textId="77777777" w:rsidTr="000E287D">
        <w:trPr>
          <w:trHeight w:val="163"/>
        </w:trPr>
        <w:tc>
          <w:tcPr>
            <w:tcW w:w="4536" w:type="dxa"/>
            <w:shd w:val="clear" w:color="auto" w:fill="auto"/>
            <w:noWrap/>
            <w:vAlign w:val="bottom"/>
          </w:tcPr>
          <w:p w14:paraId="6CE079AF" w14:textId="77777777" w:rsidR="00360323" w:rsidRPr="00360323" w:rsidRDefault="00360323" w:rsidP="00360323">
            <w:pPr>
              <w:spacing w:after="0" w:line="240" w:lineRule="auto"/>
              <w:rPr>
                <w:rFonts w:eastAsia="Times New Roman" w:cs="Times New Roman"/>
                <w:bCs/>
                <w:color w:val="000000"/>
                <w:sz w:val="24"/>
                <w:szCs w:val="24"/>
              </w:rPr>
            </w:pPr>
            <w:r w:rsidRPr="00360323">
              <w:rPr>
                <w:rFonts w:eastAsia="Times New Roman" w:cs="Times New Roman"/>
                <w:bCs/>
                <w:color w:val="000000"/>
                <w:sz w:val="24"/>
                <w:szCs w:val="24"/>
              </w:rPr>
              <w:t xml:space="preserve">Previously took part </w:t>
            </w:r>
          </w:p>
        </w:tc>
        <w:tc>
          <w:tcPr>
            <w:tcW w:w="1701" w:type="dxa"/>
          </w:tcPr>
          <w:p w14:paraId="7AA922B6" w14:textId="21160373" w:rsidR="00360323" w:rsidRPr="00360323" w:rsidRDefault="00360323" w:rsidP="0022794A">
            <w:pPr>
              <w:spacing w:after="0" w:line="240" w:lineRule="auto"/>
              <w:jc w:val="right"/>
              <w:rPr>
                <w:rFonts w:eastAsia="Times New Roman" w:cs="Times New Roman"/>
                <w:bCs/>
                <w:color w:val="000000"/>
                <w:sz w:val="24"/>
                <w:szCs w:val="24"/>
              </w:rPr>
            </w:pPr>
            <w:r>
              <w:rPr>
                <w:rFonts w:eastAsia="Times New Roman" w:cs="Times New Roman"/>
                <w:bCs/>
                <w:color w:val="000000"/>
                <w:sz w:val="24"/>
                <w:szCs w:val="24"/>
              </w:rPr>
              <w:t>1</w:t>
            </w:r>
            <w:r w:rsidR="00C21287">
              <w:rPr>
                <w:rFonts w:eastAsia="Times New Roman" w:cs="Times New Roman"/>
                <w:bCs/>
                <w:color w:val="000000"/>
                <w:sz w:val="24"/>
                <w:szCs w:val="24"/>
              </w:rPr>
              <w:t>+0</w:t>
            </w:r>
            <w:r w:rsidR="00D345E7">
              <w:rPr>
                <w:rFonts w:eastAsia="Times New Roman" w:cs="Times New Roman"/>
                <w:bCs/>
                <w:color w:val="000000"/>
                <w:sz w:val="24"/>
                <w:szCs w:val="24"/>
              </w:rPr>
              <w:t>=1</w:t>
            </w:r>
          </w:p>
        </w:tc>
        <w:tc>
          <w:tcPr>
            <w:tcW w:w="2429" w:type="dxa"/>
          </w:tcPr>
          <w:p w14:paraId="45A58EF0" w14:textId="74D59F28" w:rsidR="00360323" w:rsidRPr="00360323" w:rsidRDefault="00F249E1" w:rsidP="0022794A">
            <w:pPr>
              <w:spacing w:after="0" w:line="240" w:lineRule="auto"/>
              <w:jc w:val="right"/>
              <w:rPr>
                <w:rFonts w:eastAsia="Times New Roman" w:cs="Times New Roman"/>
                <w:bCs/>
                <w:color w:val="000000"/>
                <w:sz w:val="24"/>
                <w:szCs w:val="24"/>
              </w:rPr>
            </w:pPr>
            <w:r>
              <w:rPr>
                <w:rFonts w:eastAsia="Times New Roman" w:cs="Times New Roman"/>
                <w:bCs/>
                <w:color w:val="000000"/>
                <w:sz w:val="24"/>
                <w:szCs w:val="24"/>
              </w:rPr>
              <w:t>5.2</w:t>
            </w:r>
          </w:p>
        </w:tc>
      </w:tr>
      <w:tr w:rsidR="00360323" w14:paraId="09AAA1C7" w14:textId="77777777" w:rsidTr="000E287D">
        <w:trPr>
          <w:trHeight w:val="139"/>
        </w:trPr>
        <w:tc>
          <w:tcPr>
            <w:tcW w:w="4536" w:type="dxa"/>
            <w:shd w:val="clear" w:color="auto" w:fill="auto"/>
            <w:noWrap/>
            <w:vAlign w:val="bottom"/>
          </w:tcPr>
          <w:p w14:paraId="139CE07F" w14:textId="77777777" w:rsidR="00360323" w:rsidRPr="00360323" w:rsidRDefault="00360323" w:rsidP="00360323">
            <w:pPr>
              <w:spacing w:after="0" w:line="240" w:lineRule="auto"/>
              <w:rPr>
                <w:rFonts w:eastAsia="Times New Roman" w:cs="Times New Roman"/>
                <w:bCs/>
                <w:color w:val="000000"/>
                <w:sz w:val="24"/>
                <w:szCs w:val="24"/>
              </w:rPr>
            </w:pPr>
            <w:r>
              <w:rPr>
                <w:rFonts w:eastAsia="Times New Roman" w:cs="Times New Roman"/>
                <w:bCs/>
                <w:color w:val="000000"/>
                <w:sz w:val="24"/>
                <w:szCs w:val="24"/>
              </w:rPr>
              <w:t xml:space="preserve">Total </w:t>
            </w:r>
          </w:p>
        </w:tc>
        <w:tc>
          <w:tcPr>
            <w:tcW w:w="1701" w:type="dxa"/>
          </w:tcPr>
          <w:p w14:paraId="045D2834" w14:textId="4247B42C" w:rsidR="00360323" w:rsidRPr="0022794A" w:rsidRDefault="00D345E7" w:rsidP="0022794A">
            <w:pPr>
              <w:spacing w:after="0" w:line="240" w:lineRule="auto"/>
              <w:jc w:val="right"/>
              <w:rPr>
                <w:rFonts w:eastAsia="Times New Roman" w:cs="Times New Roman"/>
                <w:b/>
                <w:bCs/>
                <w:color w:val="000000"/>
                <w:sz w:val="24"/>
                <w:szCs w:val="24"/>
              </w:rPr>
            </w:pPr>
            <w:r w:rsidRPr="0022794A">
              <w:rPr>
                <w:rFonts w:eastAsia="Times New Roman" w:cs="Times New Roman"/>
                <w:b/>
                <w:bCs/>
                <w:color w:val="000000"/>
                <w:sz w:val="24"/>
                <w:szCs w:val="24"/>
              </w:rPr>
              <w:t>19</w:t>
            </w:r>
          </w:p>
        </w:tc>
        <w:tc>
          <w:tcPr>
            <w:tcW w:w="2429" w:type="dxa"/>
          </w:tcPr>
          <w:p w14:paraId="04DC11FC" w14:textId="77777777" w:rsidR="00360323" w:rsidRPr="00360323" w:rsidRDefault="001A33C0" w:rsidP="0022794A">
            <w:pPr>
              <w:spacing w:after="0" w:line="240" w:lineRule="auto"/>
              <w:jc w:val="right"/>
              <w:rPr>
                <w:rFonts w:eastAsia="Times New Roman" w:cs="Times New Roman"/>
                <w:bCs/>
                <w:color w:val="000000"/>
                <w:sz w:val="24"/>
                <w:szCs w:val="24"/>
              </w:rPr>
            </w:pPr>
            <w:r>
              <w:rPr>
                <w:rFonts w:eastAsia="Times New Roman" w:cs="Times New Roman"/>
                <w:bCs/>
                <w:color w:val="000000"/>
                <w:sz w:val="24"/>
                <w:szCs w:val="24"/>
              </w:rPr>
              <w:t>100</w:t>
            </w:r>
          </w:p>
        </w:tc>
      </w:tr>
    </w:tbl>
    <w:p w14:paraId="720D0FBB" w14:textId="77777777" w:rsidR="00360323" w:rsidRDefault="00360323" w:rsidP="00360323">
      <w:pPr>
        <w:spacing w:after="0" w:line="240" w:lineRule="auto"/>
        <w:rPr>
          <w:rFonts w:eastAsia="Times New Roman" w:cs="Times New Roman"/>
          <w:b/>
          <w:bCs/>
          <w:color w:val="000000"/>
          <w:sz w:val="16"/>
          <w:szCs w:val="16"/>
        </w:rPr>
      </w:pPr>
    </w:p>
    <w:p w14:paraId="6CBAD4E1" w14:textId="72C09015" w:rsidR="00C21287" w:rsidRDefault="003E714B" w:rsidP="001A3BC6">
      <w:pPr>
        <w:spacing w:after="0" w:line="240" w:lineRule="auto"/>
        <w:rPr>
          <w:rFonts w:eastAsia="Times New Roman" w:cs="Times New Roman"/>
          <w:color w:val="000000"/>
          <w:sz w:val="24"/>
          <w:szCs w:val="24"/>
        </w:rPr>
      </w:pPr>
      <w:r w:rsidRPr="00F848BA">
        <w:rPr>
          <w:rFonts w:eastAsia="Times New Roman" w:cs="Times New Roman"/>
          <w:color w:val="000000"/>
          <w:sz w:val="24"/>
          <w:szCs w:val="24"/>
        </w:rPr>
        <w:t xml:space="preserve">A greater </w:t>
      </w:r>
      <w:r>
        <w:rPr>
          <w:rFonts w:eastAsia="Times New Roman" w:cs="Times New Roman"/>
          <w:color w:val="000000"/>
          <w:sz w:val="24"/>
          <w:szCs w:val="24"/>
        </w:rPr>
        <w:t>proportion</w:t>
      </w:r>
      <w:r w:rsidRPr="00F848BA">
        <w:rPr>
          <w:rFonts w:eastAsia="Times New Roman" w:cs="Times New Roman"/>
          <w:color w:val="000000"/>
          <w:sz w:val="24"/>
          <w:szCs w:val="24"/>
        </w:rPr>
        <w:t xml:space="preserve"> </w:t>
      </w:r>
      <w:r>
        <w:rPr>
          <w:rFonts w:eastAsia="Times New Roman" w:cs="Times New Roman"/>
          <w:color w:val="000000"/>
          <w:sz w:val="24"/>
          <w:szCs w:val="24"/>
        </w:rPr>
        <w:t>of</w:t>
      </w:r>
      <w:r w:rsidR="00834B65" w:rsidRPr="0022794A">
        <w:rPr>
          <w:rFonts w:eastAsia="Times New Roman" w:cs="Times New Roman"/>
          <w:color w:val="000000"/>
          <w:sz w:val="24"/>
          <w:szCs w:val="24"/>
        </w:rPr>
        <w:t xml:space="preserve"> patients</w:t>
      </w:r>
      <w:r w:rsidRPr="00F848BA">
        <w:rPr>
          <w:rFonts w:eastAsia="Times New Roman" w:cs="Times New Roman"/>
          <w:color w:val="000000"/>
          <w:sz w:val="24"/>
          <w:szCs w:val="24"/>
        </w:rPr>
        <w:t xml:space="preserve"> were currently taking part in</w:t>
      </w:r>
      <w:r w:rsidR="00834B65" w:rsidRPr="0022794A">
        <w:rPr>
          <w:rFonts w:eastAsia="Times New Roman" w:cs="Times New Roman"/>
          <w:color w:val="000000"/>
          <w:sz w:val="24"/>
          <w:szCs w:val="24"/>
        </w:rPr>
        <w:t xml:space="preserve"> clinical trial</w:t>
      </w:r>
      <w:r w:rsidR="00834B65">
        <w:rPr>
          <w:rFonts w:eastAsia="Times New Roman" w:cs="Times New Roman"/>
          <w:color w:val="000000"/>
          <w:sz w:val="24"/>
          <w:szCs w:val="24"/>
        </w:rPr>
        <w:t>s</w:t>
      </w:r>
      <w:r w:rsidR="00834B65" w:rsidRPr="0022794A">
        <w:rPr>
          <w:rFonts w:eastAsia="Times New Roman" w:cs="Times New Roman"/>
          <w:color w:val="000000"/>
          <w:sz w:val="24"/>
          <w:szCs w:val="24"/>
        </w:rPr>
        <w:t xml:space="preserve"> in GP practice</w:t>
      </w:r>
      <w:r w:rsidR="00834B65" w:rsidRPr="00F848BA">
        <w:rPr>
          <w:rFonts w:eastAsia="Times New Roman" w:cs="Times New Roman"/>
          <w:color w:val="000000"/>
          <w:sz w:val="24"/>
          <w:szCs w:val="24"/>
        </w:rPr>
        <w:t xml:space="preserve"> 3 than in </w:t>
      </w:r>
      <w:r>
        <w:rPr>
          <w:rFonts w:eastAsia="Times New Roman" w:cs="Times New Roman"/>
          <w:color w:val="000000"/>
          <w:sz w:val="24"/>
          <w:szCs w:val="24"/>
        </w:rPr>
        <w:t xml:space="preserve">the other two </w:t>
      </w:r>
      <w:r w:rsidR="00834B65" w:rsidRPr="00F848BA">
        <w:rPr>
          <w:rFonts w:eastAsia="Times New Roman" w:cs="Times New Roman"/>
          <w:color w:val="000000"/>
          <w:sz w:val="24"/>
          <w:szCs w:val="24"/>
        </w:rPr>
        <w:t xml:space="preserve">GP practices: </w:t>
      </w:r>
      <w:r>
        <w:rPr>
          <w:rFonts w:eastAsia="Times New Roman" w:cs="Times New Roman"/>
          <w:color w:val="000000"/>
          <w:sz w:val="24"/>
          <w:szCs w:val="24"/>
        </w:rPr>
        <w:t xml:space="preserve">2 out of 5 (40%) instead of </w:t>
      </w:r>
      <w:r w:rsidR="00834B65" w:rsidRPr="00F848BA">
        <w:rPr>
          <w:rFonts w:eastAsia="Times New Roman" w:cs="Times New Roman"/>
          <w:color w:val="000000"/>
          <w:sz w:val="24"/>
          <w:szCs w:val="24"/>
        </w:rPr>
        <w:t xml:space="preserve">3 out of </w:t>
      </w:r>
      <w:r>
        <w:rPr>
          <w:rFonts w:eastAsia="Times New Roman" w:cs="Times New Roman"/>
          <w:color w:val="000000"/>
          <w:sz w:val="24"/>
          <w:szCs w:val="24"/>
        </w:rPr>
        <w:t>14 (21.4%).</w:t>
      </w:r>
      <w:r w:rsidR="0055650A">
        <w:rPr>
          <w:rFonts w:eastAsia="Times New Roman" w:cs="Times New Roman"/>
          <w:color w:val="000000"/>
          <w:sz w:val="24"/>
          <w:szCs w:val="24"/>
        </w:rPr>
        <w:t xml:space="preserve"> (See table 13</w:t>
      </w:r>
      <w:r w:rsidR="0094482D">
        <w:rPr>
          <w:rFonts w:eastAsia="Times New Roman" w:cs="Times New Roman"/>
          <w:color w:val="000000"/>
          <w:sz w:val="24"/>
          <w:szCs w:val="24"/>
        </w:rPr>
        <w:t>).</w:t>
      </w:r>
    </w:p>
    <w:p w14:paraId="6F02EB5B" w14:textId="41538CA1" w:rsidR="00165B5B" w:rsidRPr="0022794A" w:rsidRDefault="00165B5B" w:rsidP="001A3BC6">
      <w:pPr>
        <w:spacing w:after="0" w:line="240" w:lineRule="auto"/>
        <w:rPr>
          <w:rFonts w:eastAsia="Times New Roman" w:cs="Times New Roman"/>
          <w:color w:val="000000"/>
          <w:sz w:val="24"/>
          <w:szCs w:val="24"/>
        </w:rPr>
      </w:pPr>
    </w:p>
    <w:p w14:paraId="6CA7B9B5" w14:textId="5A186E75" w:rsidR="001A3BC6" w:rsidRPr="001A3BC6" w:rsidRDefault="001A3BC6" w:rsidP="001A3BC6">
      <w:pPr>
        <w:spacing w:after="0" w:line="240" w:lineRule="auto"/>
        <w:rPr>
          <w:rFonts w:eastAsia="Times New Roman" w:cs="Times New Roman"/>
          <w:color w:val="000000"/>
          <w:sz w:val="24"/>
          <w:szCs w:val="24"/>
          <w:u w:val="single"/>
        </w:rPr>
      </w:pPr>
      <w:r w:rsidRPr="001A3BC6">
        <w:rPr>
          <w:rFonts w:eastAsia="Times New Roman" w:cs="Times New Roman"/>
          <w:color w:val="000000"/>
          <w:sz w:val="24"/>
          <w:szCs w:val="24"/>
          <w:u w:val="single"/>
        </w:rPr>
        <w:t xml:space="preserve">Patient satisfaction with the </w:t>
      </w:r>
      <w:r w:rsidR="003E714B">
        <w:rPr>
          <w:rFonts w:eastAsia="Times New Roman" w:cs="Times New Roman"/>
          <w:color w:val="000000"/>
          <w:sz w:val="24"/>
          <w:szCs w:val="24"/>
          <w:u w:val="single"/>
        </w:rPr>
        <w:t xml:space="preserve">booking </w:t>
      </w:r>
      <w:r w:rsidRPr="001A3BC6">
        <w:rPr>
          <w:rFonts w:eastAsia="Times New Roman" w:cs="Times New Roman"/>
          <w:color w:val="000000"/>
          <w:sz w:val="24"/>
          <w:szCs w:val="24"/>
          <w:u w:val="single"/>
        </w:rPr>
        <w:t>process</w:t>
      </w:r>
      <w:r w:rsidR="001C4619">
        <w:rPr>
          <w:rFonts w:eastAsia="Times New Roman" w:cs="Times New Roman"/>
          <w:color w:val="000000"/>
          <w:sz w:val="24"/>
          <w:szCs w:val="24"/>
          <w:u w:val="single"/>
        </w:rPr>
        <w:t xml:space="preserve"> </w:t>
      </w:r>
      <w:r w:rsidR="001C4619" w:rsidRPr="001C4619">
        <w:rPr>
          <w:rFonts w:eastAsia="Times New Roman" w:cs="Times New Roman"/>
          <w:color w:val="000000"/>
          <w:sz w:val="24"/>
          <w:szCs w:val="24"/>
        </w:rPr>
        <w:t>(n=24)</w:t>
      </w:r>
    </w:p>
    <w:p w14:paraId="615CE25A" w14:textId="615BB815" w:rsidR="00165B5B" w:rsidRPr="0022794A" w:rsidRDefault="001A3BC6" w:rsidP="00165B5B">
      <w:pPr>
        <w:spacing w:after="0" w:line="240" w:lineRule="auto"/>
        <w:rPr>
          <w:rFonts w:eastAsia="Times New Roman" w:cs="Times New Roman"/>
          <w:bCs/>
          <w:color w:val="000000"/>
          <w:sz w:val="24"/>
          <w:szCs w:val="24"/>
        </w:rPr>
      </w:pPr>
      <w:r w:rsidRPr="001A3BC6">
        <w:rPr>
          <w:rFonts w:eastAsia="Times New Roman" w:cs="Times New Roman"/>
          <w:color w:val="000000"/>
          <w:sz w:val="24"/>
          <w:szCs w:val="24"/>
        </w:rPr>
        <w:t xml:space="preserve">All patients who </w:t>
      </w:r>
      <w:r w:rsidR="000E287D">
        <w:rPr>
          <w:rFonts w:eastAsia="Times New Roman" w:cs="Times New Roman"/>
          <w:color w:val="000000"/>
          <w:sz w:val="24"/>
          <w:szCs w:val="24"/>
        </w:rPr>
        <w:t>responded to this question</w:t>
      </w:r>
      <w:r w:rsidR="00B10461">
        <w:rPr>
          <w:rFonts w:eastAsia="Times New Roman" w:cs="Times New Roman"/>
          <w:color w:val="000000"/>
          <w:sz w:val="24"/>
          <w:szCs w:val="24"/>
        </w:rPr>
        <w:t xml:space="preserve"> were </w:t>
      </w:r>
      <w:r w:rsidR="003D3E5F">
        <w:rPr>
          <w:rFonts w:eastAsia="Times New Roman" w:cs="Times New Roman"/>
          <w:color w:val="000000"/>
          <w:sz w:val="24"/>
          <w:szCs w:val="24"/>
        </w:rPr>
        <w:t xml:space="preserve">very </w:t>
      </w:r>
      <w:r w:rsidR="00B10461">
        <w:rPr>
          <w:rFonts w:eastAsia="Times New Roman" w:cs="Times New Roman"/>
          <w:color w:val="000000"/>
          <w:sz w:val="24"/>
          <w:szCs w:val="24"/>
        </w:rPr>
        <w:t>satisfied</w:t>
      </w:r>
      <w:r w:rsidR="003D3E5F">
        <w:rPr>
          <w:rFonts w:eastAsia="Times New Roman" w:cs="Times New Roman"/>
          <w:color w:val="000000"/>
          <w:sz w:val="24"/>
          <w:szCs w:val="24"/>
        </w:rPr>
        <w:t xml:space="preserve"> </w:t>
      </w:r>
      <w:r w:rsidR="000E287D">
        <w:rPr>
          <w:rFonts w:eastAsia="Times New Roman" w:cs="Times New Roman"/>
          <w:color w:val="000000"/>
          <w:sz w:val="24"/>
          <w:szCs w:val="24"/>
        </w:rPr>
        <w:t xml:space="preserve">(83.3%) </w:t>
      </w:r>
      <w:r w:rsidR="003D3E5F">
        <w:rPr>
          <w:rFonts w:eastAsia="Times New Roman" w:cs="Times New Roman"/>
          <w:color w:val="000000"/>
          <w:sz w:val="24"/>
          <w:szCs w:val="24"/>
        </w:rPr>
        <w:t>or satisfied (</w:t>
      </w:r>
      <w:r w:rsidR="003E714B">
        <w:rPr>
          <w:rFonts w:eastAsia="Times New Roman" w:cs="Times New Roman"/>
          <w:color w:val="000000"/>
          <w:sz w:val="24"/>
          <w:szCs w:val="24"/>
        </w:rPr>
        <w:t>16</w:t>
      </w:r>
      <w:r w:rsidR="003D3E5F">
        <w:rPr>
          <w:rFonts w:eastAsia="Times New Roman" w:cs="Times New Roman"/>
          <w:color w:val="000000"/>
          <w:sz w:val="24"/>
          <w:szCs w:val="24"/>
        </w:rPr>
        <w:t>.</w:t>
      </w:r>
      <w:r w:rsidR="003E714B">
        <w:rPr>
          <w:rFonts w:eastAsia="Times New Roman" w:cs="Times New Roman"/>
          <w:color w:val="000000"/>
          <w:sz w:val="24"/>
          <w:szCs w:val="24"/>
        </w:rPr>
        <w:t>6</w:t>
      </w:r>
      <w:r w:rsidR="003D3E5F">
        <w:rPr>
          <w:rFonts w:eastAsia="Times New Roman" w:cs="Times New Roman"/>
          <w:color w:val="000000"/>
          <w:sz w:val="24"/>
          <w:szCs w:val="24"/>
        </w:rPr>
        <w:t xml:space="preserve">%) </w:t>
      </w:r>
      <w:r w:rsidR="00B10461">
        <w:rPr>
          <w:rFonts w:eastAsia="Times New Roman" w:cs="Times New Roman"/>
          <w:color w:val="000000"/>
          <w:sz w:val="24"/>
          <w:szCs w:val="24"/>
        </w:rPr>
        <w:t>with the booking process, the information given and the team t</w:t>
      </w:r>
      <w:r w:rsidR="00165B5B">
        <w:rPr>
          <w:rFonts w:eastAsia="Times New Roman" w:cs="Times New Roman"/>
          <w:color w:val="000000"/>
          <w:sz w:val="24"/>
          <w:szCs w:val="24"/>
        </w:rPr>
        <w:t xml:space="preserve">hat welcomed them </w:t>
      </w:r>
      <w:r w:rsidR="00165B5B" w:rsidRPr="00F848BA">
        <w:rPr>
          <w:rFonts w:eastAsia="Times New Roman" w:cs="Times New Roman"/>
          <w:bCs/>
          <w:color w:val="000000"/>
          <w:sz w:val="24"/>
          <w:szCs w:val="24"/>
        </w:rPr>
        <w:t xml:space="preserve">A slightly smaller </w:t>
      </w:r>
      <w:r w:rsidR="00165B5B" w:rsidRPr="0022794A">
        <w:rPr>
          <w:rFonts w:eastAsia="Times New Roman" w:cs="Times New Roman"/>
          <w:bCs/>
          <w:color w:val="000000"/>
          <w:sz w:val="24"/>
          <w:szCs w:val="24"/>
        </w:rPr>
        <w:t xml:space="preserve">proportion of patients from GP practice 3 were </w:t>
      </w:r>
      <w:r w:rsidR="00165B5B">
        <w:rPr>
          <w:rFonts w:eastAsia="Times New Roman" w:cs="Times New Roman"/>
          <w:bCs/>
          <w:color w:val="000000"/>
          <w:sz w:val="24"/>
          <w:szCs w:val="24"/>
        </w:rPr>
        <w:t>‘</w:t>
      </w:r>
      <w:r w:rsidR="00165B5B" w:rsidRPr="0022794A">
        <w:rPr>
          <w:rFonts w:eastAsia="Times New Roman" w:cs="Times New Roman"/>
          <w:bCs/>
          <w:color w:val="000000"/>
          <w:sz w:val="24"/>
          <w:szCs w:val="24"/>
        </w:rPr>
        <w:t>very satisfied</w:t>
      </w:r>
      <w:r w:rsidR="00165B5B">
        <w:rPr>
          <w:rFonts w:eastAsia="Times New Roman" w:cs="Times New Roman"/>
          <w:bCs/>
          <w:color w:val="000000"/>
          <w:sz w:val="24"/>
          <w:szCs w:val="24"/>
        </w:rPr>
        <w:t>’</w:t>
      </w:r>
      <w:r w:rsidR="00165B5B" w:rsidRPr="0022794A">
        <w:rPr>
          <w:rFonts w:eastAsia="Times New Roman" w:cs="Times New Roman"/>
          <w:bCs/>
          <w:color w:val="000000"/>
          <w:sz w:val="24"/>
          <w:szCs w:val="24"/>
        </w:rPr>
        <w:t xml:space="preserve"> </w:t>
      </w:r>
      <w:r w:rsidR="00165B5B">
        <w:rPr>
          <w:rFonts w:eastAsia="Times New Roman" w:cs="Times New Roman"/>
          <w:bCs/>
          <w:color w:val="000000"/>
          <w:sz w:val="24"/>
          <w:szCs w:val="24"/>
        </w:rPr>
        <w:t xml:space="preserve">with the booking process (75%) </w:t>
      </w:r>
      <w:r w:rsidR="00165B5B" w:rsidRPr="0022794A">
        <w:rPr>
          <w:rFonts w:eastAsia="Times New Roman" w:cs="Times New Roman"/>
          <w:bCs/>
          <w:color w:val="000000"/>
          <w:sz w:val="24"/>
          <w:szCs w:val="24"/>
        </w:rPr>
        <w:t>compared to GP practi</w:t>
      </w:r>
      <w:r w:rsidR="00165B5B" w:rsidRPr="00F848BA">
        <w:rPr>
          <w:rFonts w:eastAsia="Times New Roman" w:cs="Times New Roman"/>
          <w:bCs/>
          <w:color w:val="000000"/>
          <w:sz w:val="24"/>
          <w:szCs w:val="24"/>
        </w:rPr>
        <w:t>ces 1 and 2 (</w:t>
      </w:r>
      <w:r w:rsidR="00165B5B">
        <w:rPr>
          <w:rFonts w:eastAsia="Times New Roman" w:cs="Times New Roman"/>
          <w:bCs/>
          <w:color w:val="000000"/>
          <w:sz w:val="24"/>
          <w:szCs w:val="24"/>
        </w:rPr>
        <w:t>87.5%</w:t>
      </w:r>
      <w:r w:rsidR="00165B5B" w:rsidRPr="00F848BA">
        <w:rPr>
          <w:rFonts w:eastAsia="Times New Roman" w:cs="Times New Roman"/>
          <w:bCs/>
          <w:color w:val="000000"/>
          <w:sz w:val="24"/>
          <w:szCs w:val="24"/>
        </w:rPr>
        <w:t>).</w:t>
      </w:r>
      <w:r w:rsidR="00165B5B">
        <w:rPr>
          <w:rFonts w:eastAsia="Times New Roman" w:cs="Times New Roman"/>
          <w:bCs/>
          <w:color w:val="000000"/>
          <w:sz w:val="24"/>
          <w:szCs w:val="24"/>
        </w:rPr>
        <w:t xml:space="preserve"> (See table 14a)</w:t>
      </w:r>
    </w:p>
    <w:p w14:paraId="55DB6FF3" w14:textId="2D1D1DA0" w:rsidR="004464F0" w:rsidRDefault="004464F0" w:rsidP="00360323">
      <w:pPr>
        <w:spacing w:after="0" w:line="240" w:lineRule="auto"/>
        <w:rPr>
          <w:rFonts w:eastAsia="Times New Roman" w:cs="Times New Roman"/>
          <w:b/>
          <w:bCs/>
          <w:i/>
          <w:iCs/>
          <w:color w:val="000000"/>
          <w:sz w:val="24"/>
          <w:szCs w:val="24"/>
        </w:rPr>
      </w:pPr>
    </w:p>
    <w:p w14:paraId="51065A91" w14:textId="77777777" w:rsidR="001C4619" w:rsidRDefault="001C4619" w:rsidP="00360323">
      <w:pPr>
        <w:spacing w:after="0" w:line="240" w:lineRule="auto"/>
        <w:rPr>
          <w:rFonts w:eastAsia="Times New Roman" w:cs="Times New Roman"/>
          <w:b/>
          <w:bCs/>
          <w:i/>
          <w:iCs/>
          <w:color w:val="000000"/>
          <w:sz w:val="24"/>
          <w:szCs w:val="24"/>
        </w:rPr>
      </w:pPr>
    </w:p>
    <w:p w14:paraId="72EDA989" w14:textId="4D8D83DA" w:rsidR="001A33C0" w:rsidRPr="001A3BC6" w:rsidRDefault="000E287D" w:rsidP="00360323">
      <w:pPr>
        <w:spacing w:after="0" w:line="240" w:lineRule="auto"/>
        <w:rPr>
          <w:rFonts w:eastAsia="Times New Roman" w:cs="Times New Roman"/>
          <w:b/>
          <w:bCs/>
          <w:i/>
          <w:iCs/>
          <w:color w:val="000000"/>
          <w:sz w:val="24"/>
          <w:szCs w:val="24"/>
        </w:rPr>
      </w:pPr>
      <w:r>
        <w:rPr>
          <w:rFonts w:eastAsia="Times New Roman" w:cs="Times New Roman"/>
          <w:b/>
          <w:bCs/>
          <w:i/>
          <w:iCs/>
          <w:color w:val="000000"/>
          <w:sz w:val="24"/>
          <w:szCs w:val="24"/>
        </w:rPr>
        <w:lastRenderedPageBreak/>
        <w:t>Table 14</w:t>
      </w:r>
      <w:r w:rsidR="001A3BC6" w:rsidRPr="001A3BC6">
        <w:rPr>
          <w:rFonts w:eastAsia="Times New Roman" w:cs="Times New Roman"/>
          <w:b/>
          <w:bCs/>
          <w:i/>
          <w:iCs/>
          <w:color w:val="000000"/>
          <w:sz w:val="24"/>
          <w:szCs w:val="24"/>
        </w:rPr>
        <w:t xml:space="preserve">a: </w:t>
      </w:r>
      <w:r w:rsidR="001A33C0" w:rsidRPr="001A3BC6">
        <w:rPr>
          <w:rFonts w:eastAsia="Times New Roman" w:cs="Times New Roman"/>
          <w:b/>
          <w:bCs/>
          <w:i/>
          <w:iCs/>
          <w:color w:val="000000"/>
          <w:sz w:val="24"/>
          <w:szCs w:val="24"/>
        </w:rPr>
        <w:t>Patient s</w:t>
      </w:r>
      <w:r w:rsidR="001A3BC6" w:rsidRPr="001A3BC6">
        <w:rPr>
          <w:rFonts w:eastAsia="Times New Roman" w:cs="Times New Roman"/>
          <w:b/>
          <w:bCs/>
          <w:i/>
          <w:iCs/>
          <w:color w:val="000000"/>
          <w:sz w:val="24"/>
          <w:szCs w:val="24"/>
        </w:rPr>
        <w:t>atisfaction with the booking</w:t>
      </w:r>
      <w:r w:rsidR="001A33C0" w:rsidRPr="001A3BC6">
        <w:rPr>
          <w:rFonts w:eastAsia="Times New Roman" w:cs="Times New Roman"/>
          <w:b/>
          <w:bCs/>
          <w:i/>
          <w:iCs/>
          <w:color w:val="000000"/>
          <w:sz w:val="24"/>
          <w:szCs w:val="24"/>
        </w:rPr>
        <w:t xml:space="preserve"> process</w:t>
      </w:r>
    </w:p>
    <w:p w14:paraId="228DE2A2" w14:textId="77777777" w:rsidR="001A33C0" w:rsidRDefault="001A33C0" w:rsidP="00360323">
      <w:pPr>
        <w:spacing w:after="0" w:line="240" w:lineRule="auto"/>
        <w:rPr>
          <w:rFonts w:eastAsia="Times New Roman" w:cs="Times New Roman"/>
          <w:b/>
          <w:bCs/>
          <w:color w:val="000000"/>
          <w:sz w:val="16"/>
          <w:szCs w:val="16"/>
        </w:rPr>
      </w:pPr>
    </w:p>
    <w:tbl>
      <w:tblPr>
        <w:tblW w:w="8666"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536"/>
        <w:gridCol w:w="1701"/>
        <w:gridCol w:w="2429"/>
      </w:tblGrid>
      <w:tr w:rsidR="008A267E" w:rsidRPr="008A267E" w14:paraId="54C32C57" w14:textId="77777777" w:rsidTr="000E287D">
        <w:trPr>
          <w:trHeight w:val="538"/>
        </w:trPr>
        <w:tc>
          <w:tcPr>
            <w:tcW w:w="4536" w:type="dxa"/>
            <w:shd w:val="clear" w:color="auto" w:fill="EEECE1" w:themeFill="background2"/>
            <w:noWrap/>
            <w:vAlign w:val="bottom"/>
          </w:tcPr>
          <w:p w14:paraId="383C300D" w14:textId="703852EE" w:rsidR="008A267E" w:rsidRPr="008A267E" w:rsidRDefault="008A267E" w:rsidP="00933E5D">
            <w:pPr>
              <w:spacing w:after="0" w:line="240" w:lineRule="auto"/>
              <w:rPr>
                <w:rFonts w:eastAsia="Times New Roman" w:cs="Times New Roman"/>
                <w:b/>
                <w:bCs/>
                <w:color w:val="000000"/>
                <w:sz w:val="24"/>
                <w:szCs w:val="24"/>
              </w:rPr>
            </w:pPr>
            <w:r w:rsidRPr="008A267E">
              <w:rPr>
                <w:rFonts w:eastAsia="Times New Roman" w:cs="Times New Roman"/>
                <w:b/>
                <w:bCs/>
                <w:color w:val="000000"/>
                <w:sz w:val="24"/>
                <w:szCs w:val="24"/>
              </w:rPr>
              <w:t>How satisfied were you with the booking process?</w:t>
            </w:r>
            <w:r w:rsidRPr="008A267E">
              <w:rPr>
                <w:rFonts w:eastAsia="Times New Roman" w:cs="Times New Roman"/>
                <w:bCs/>
                <w:color w:val="000000"/>
                <w:sz w:val="24"/>
                <w:szCs w:val="24"/>
              </w:rPr>
              <w:t xml:space="preserve"> (n=16</w:t>
            </w:r>
            <w:r w:rsidR="00CB0FD1">
              <w:rPr>
                <w:rFonts w:eastAsia="Times New Roman" w:cs="Times New Roman"/>
                <w:bCs/>
                <w:color w:val="000000"/>
                <w:sz w:val="24"/>
                <w:szCs w:val="24"/>
              </w:rPr>
              <w:t>+8=24</w:t>
            </w:r>
            <w:r w:rsidRPr="008A267E">
              <w:rPr>
                <w:rFonts w:eastAsia="Times New Roman" w:cs="Times New Roman"/>
                <w:bCs/>
                <w:color w:val="000000"/>
                <w:sz w:val="24"/>
                <w:szCs w:val="24"/>
              </w:rPr>
              <w:t>)</w:t>
            </w:r>
          </w:p>
        </w:tc>
        <w:tc>
          <w:tcPr>
            <w:tcW w:w="1701" w:type="dxa"/>
            <w:shd w:val="clear" w:color="auto" w:fill="EEECE1" w:themeFill="background2"/>
          </w:tcPr>
          <w:p w14:paraId="780C3C55" w14:textId="77777777" w:rsidR="008A267E" w:rsidRPr="008E132E" w:rsidRDefault="008A267E" w:rsidP="00933E5D">
            <w:pPr>
              <w:spacing w:after="0" w:line="240" w:lineRule="auto"/>
              <w:rPr>
                <w:rFonts w:eastAsia="Times New Roman" w:cs="Times New Roman"/>
                <w:b/>
                <w:color w:val="000000"/>
                <w:sz w:val="24"/>
                <w:szCs w:val="24"/>
              </w:rPr>
            </w:pPr>
            <w:r w:rsidRPr="008E132E">
              <w:rPr>
                <w:rFonts w:eastAsia="Times New Roman" w:cs="Times New Roman"/>
                <w:b/>
                <w:color w:val="000000"/>
                <w:sz w:val="24"/>
                <w:szCs w:val="24"/>
              </w:rPr>
              <w:t>Number of responses</w:t>
            </w:r>
          </w:p>
        </w:tc>
        <w:tc>
          <w:tcPr>
            <w:tcW w:w="2429" w:type="dxa"/>
            <w:shd w:val="clear" w:color="auto" w:fill="EEECE1" w:themeFill="background2"/>
          </w:tcPr>
          <w:p w14:paraId="08739260" w14:textId="77777777" w:rsidR="008A267E" w:rsidRPr="008E132E" w:rsidRDefault="008A267E" w:rsidP="00933E5D">
            <w:pPr>
              <w:spacing w:after="0" w:line="240" w:lineRule="auto"/>
              <w:rPr>
                <w:rFonts w:eastAsia="Times New Roman" w:cs="Times New Roman"/>
                <w:b/>
                <w:color w:val="000000"/>
                <w:sz w:val="24"/>
                <w:szCs w:val="24"/>
              </w:rPr>
            </w:pPr>
            <w:r w:rsidRPr="008E132E">
              <w:rPr>
                <w:rFonts w:eastAsia="Times New Roman" w:cs="Times New Roman"/>
                <w:b/>
                <w:color w:val="000000"/>
                <w:sz w:val="24"/>
                <w:szCs w:val="24"/>
              </w:rPr>
              <w:t>Percentage of responses</w:t>
            </w:r>
          </w:p>
        </w:tc>
      </w:tr>
      <w:tr w:rsidR="008A267E" w:rsidRPr="008A267E" w14:paraId="226C8937" w14:textId="77777777" w:rsidTr="000E287D">
        <w:trPr>
          <w:trHeight w:val="254"/>
        </w:trPr>
        <w:tc>
          <w:tcPr>
            <w:tcW w:w="4536" w:type="dxa"/>
            <w:shd w:val="clear" w:color="auto" w:fill="auto"/>
            <w:noWrap/>
            <w:vAlign w:val="bottom"/>
          </w:tcPr>
          <w:p w14:paraId="5E88D9AC" w14:textId="77777777" w:rsidR="008A267E" w:rsidRPr="008A267E" w:rsidRDefault="008A267E" w:rsidP="008A267E">
            <w:pPr>
              <w:spacing w:after="0" w:line="240" w:lineRule="auto"/>
              <w:rPr>
                <w:rFonts w:eastAsia="Times New Roman" w:cs="Times New Roman"/>
                <w:bCs/>
                <w:color w:val="000000"/>
                <w:sz w:val="24"/>
                <w:szCs w:val="24"/>
              </w:rPr>
            </w:pPr>
            <w:r w:rsidRPr="008A267E">
              <w:rPr>
                <w:rFonts w:eastAsia="Times New Roman" w:cs="Times New Roman"/>
                <w:bCs/>
                <w:color w:val="000000"/>
                <w:sz w:val="24"/>
                <w:szCs w:val="24"/>
              </w:rPr>
              <w:t>Very satisfied</w:t>
            </w:r>
          </w:p>
        </w:tc>
        <w:tc>
          <w:tcPr>
            <w:tcW w:w="1701" w:type="dxa"/>
          </w:tcPr>
          <w:p w14:paraId="4313940B" w14:textId="16AC1E83" w:rsidR="008A267E" w:rsidRPr="008A267E" w:rsidRDefault="008A267E" w:rsidP="0022794A">
            <w:pPr>
              <w:spacing w:after="0" w:line="240" w:lineRule="auto"/>
              <w:jc w:val="right"/>
              <w:rPr>
                <w:rFonts w:eastAsia="Times New Roman" w:cs="Times New Roman"/>
                <w:bCs/>
                <w:color w:val="000000"/>
                <w:sz w:val="24"/>
                <w:szCs w:val="24"/>
              </w:rPr>
            </w:pPr>
            <w:r>
              <w:rPr>
                <w:rFonts w:eastAsia="Times New Roman" w:cs="Times New Roman"/>
                <w:bCs/>
                <w:color w:val="000000"/>
                <w:sz w:val="24"/>
                <w:szCs w:val="24"/>
              </w:rPr>
              <w:t>14</w:t>
            </w:r>
            <w:r w:rsidR="008574C7">
              <w:rPr>
                <w:rFonts w:eastAsia="Times New Roman" w:cs="Times New Roman"/>
                <w:bCs/>
                <w:color w:val="000000"/>
                <w:sz w:val="24"/>
                <w:szCs w:val="24"/>
              </w:rPr>
              <w:t>+6</w:t>
            </w:r>
            <w:r w:rsidR="00D345E7">
              <w:rPr>
                <w:rFonts w:eastAsia="Times New Roman" w:cs="Times New Roman"/>
                <w:bCs/>
                <w:color w:val="000000"/>
                <w:sz w:val="24"/>
                <w:szCs w:val="24"/>
              </w:rPr>
              <w:t>=20</w:t>
            </w:r>
          </w:p>
        </w:tc>
        <w:tc>
          <w:tcPr>
            <w:tcW w:w="2429" w:type="dxa"/>
          </w:tcPr>
          <w:p w14:paraId="61234DCD" w14:textId="30E24B63" w:rsidR="008A267E" w:rsidRPr="008A267E" w:rsidRDefault="00F249E1" w:rsidP="0022794A">
            <w:pPr>
              <w:spacing w:after="0" w:line="240" w:lineRule="auto"/>
              <w:jc w:val="right"/>
              <w:rPr>
                <w:rFonts w:eastAsia="Times New Roman" w:cs="Times New Roman"/>
                <w:bCs/>
                <w:color w:val="000000"/>
                <w:sz w:val="24"/>
                <w:szCs w:val="24"/>
              </w:rPr>
            </w:pPr>
            <w:r>
              <w:rPr>
                <w:rFonts w:eastAsia="Times New Roman" w:cs="Times New Roman"/>
                <w:bCs/>
                <w:color w:val="000000"/>
                <w:sz w:val="24"/>
                <w:szCs w:val="24"/>
              </w:rPr>
              <w:t>83.3</w:t>
            </w:r>
          </w:p>
        </w:tc>
      </w:tr>
      <w:tr w:rsidR="008A267E" w:rsidRPr="008A267E" w14:paraId="3F67ACAE" w14:textId="77777777" w:rsidTr="000E287D">
        <w:trPr>
          <w:trHeight w:val="230"/>
        </w:trPr>
        <w:tc>
          <w:tcPr>
            <w:tcW w:w="4536" w:type="dxa"/>
            <w:shd w:val="clear" w:color="auto" w:fill="auto"/>
            <w:noWrap/>
            <w:vAlign w:val="bottom"/>
          </w:tcPr>
          <w:p w14:paraId="38D8D15B" w14:textId="77777777" w:rsidR="008A267E" w:rsidRPr="008A267E" w:rsidRDefault="008A267E" w:rsidP="008A267E">
            <w:pPr>
              <w:spacing w:after="0" w:line="240" w:lineRule="auto"/>
              <w:rPr>
                <w:rFonts w:eastAsia="Times New Roman" w:cs="Times New Roman"/>
                <w:bCs/>
                <w:color w:val="000000"/>
                <w:sz w:val="24"/>
                <w:szCs w:val="24"/>
              </w:rPr>
            </w:pPr>
            <w:r w:rsidRPr="008A267E">
              <w:rPr>
                <w:rFonts w:eastAsia="Times New Roman" w:cs="Times New Roman"/>
                <w:bCs/>
                <w:color w:val="000000"/>
                <w:sz w:val="24"/>
                <w:szCs w:val="24"/>
              </w:rPr>
              <w:t>Satisfied</w:t>
            </w:r>
          </w:p>
        </w:tc>
        <w:tc>
          <w:tcPr>
            <w:tcW w:w="1701" w:type="dxa"/>
          </w:tcPr>
          <w:p w14:paraId="70E469BF" w14:textId="641B3EF6" w:rsidR="008A267E" w:rsidRPr="008A267E" w:rsidRDefault="008A267E" w:rsidP="0022794A">
            <w:pPr>
              <w:spacing w:after="0" w:line="240" w:lineRule="auto"/>
              <w:jc w:val="right"/>
              <w:rPr>
                <w:rFonts w:eastAsia="Times New Roman" w:cs="Times New Roman"/>
                <w:bCs/>
                <w:color w:val="000000"/>
                <w:sz w:val="24"/>
                <w:szCs w:val="24"/>
              </w:rPr>
            </w:pPr>
            <w:r>
              <w:rPr>
                <w:rFonts w:eastAsia="Times New Roman" w:cs="Times New Roman"/>
                <w:bCs/>
                <w:color w:val="000000"/>
                <w:sz w:val="24"/>
                <w:szCs w:val="24"/>
              </w:rPr>
              <w:t>2</w:t>
            </w:r>
            <w:r w:rsidR="008574C7">
              <w:rPr>
                <w:rFonts w:eastAsia="Times New Roman" w:cs="Times New Roman"/>
                <w:bCs/>
                <w:color w:val="000000"/>
                <w:sz w:val="24"/>
                <w:szCs w:val="24"/>
              </w:rPr>
              <w:t>+2</w:t>
            </w:r>
            <w:r w:rsidR="00D345E7">
              <w:rPr>
                <w:rFonts w:eastAsia="Times New Roman" w:cs="Times New Roman"/>
                <w:bCs/>
                <w:color w:val="000000"/>
                <w:sz w:val="24"/>
                <w:szCs w:val="24"/>
              </w:rPr>
              <w:t>=4</w:t>
            </w:r>
          </w:p>
        </w:tc>
        <w:tc>
          <w:tcPr>
            <w:tcW w:w="2429" w:type="dxa"/>
          </w:tcPr>
          <w:p w14:paraId="05B9AE7D" w14:textId="7472F120" w:rsidR="008A267E" w:rsidRPr="008A267E" w:rsidRDefault="00F249E1" w:rsidP="0022794A">
            <w:pPr>
              <w:spacing w:after="0" w:line="240" w:lineRule="auto"/>
              <w:jc w:val="right"/>
              <w:rPr>
                <w:rFonts w:eastAsia="Times New Roman" w:cs="Times New Roman"/>
                <w:bCs/>
                <w:color w:val="000000"/>
                <w:sz w:val="24"/>
                <w:szCs w:val="24"/>
              </w:rPr>
            </w:pPr>
            <w:r>
              <w:rPr>
                <w:rFonts w:eastAsia="Times New Roman" w:cs="Times New Roman"/>
                <w:bCs/>
                <w:color w:val="000000"/>
                <w:sz w:val="24"/>
                <w:szCs w:val="24"/>
              </w:rPr>
              <w:t>16.6</w:t>
            </w:r>
          </w:p>
        </w:tc>
      </w:tr>
      <w:tr w:rsidR="008A267E" w:rsidRPr="008A267E" w14:paraId="1E80BF66" w14:textId="77777777" w:rsidTr="000E287D">
        <w:trPr>
          <w:trHeight w:val="206"/>
        </w:trPr>
        <w:tc>
          <w:tcPr>
            <w:tcW w:w="4536" w:type="dxa"/>
            <w:shd w:val="clear" w:color="auto" w:fill="auto"/>
            <w:noWrap/>
            <w:vAlign w:val="bottom"/>
          </w:tcPr>
          <w:p w14:paraId="07585CB1" w14:textId="77777777" w:rsidR="008A267E" w:rsidRPr="008A267E" w:rsidRDefault="008A267E" w:rsidP="008A267E">
            <w:pPr>
              <w:spacing w:after="0" w:line="240" w:lineRule="auto"/>
              <w:rPr>
                <w:rFonts w:eastAsia="Times New Roman" w:cs="Times New Roman"/>
                <w:bCs/>
                <w:color w:val="000000"/>
                <w:sz w:val="24"/>
                <w:szCs w:val="24"/>
              </w:rPr>
            </w:pPr>
            <w:r w:rsidRPr="008A267E">
              <w:rPr>
                <w:rFonts w:eastAsia="Times New Roman" w:cs="Times New Roman"/>
                <w:bCs/>
                <w:color w:val="000000"/>
                <w:sz w:val="24"/>
                <w:szCs w:val="24"/>
              </w:rPr>
              <w:t>No opinion</w:t>
            </w:r>
          </w:p>
        </w:tc>
        <w:tc>
          <w:tcPr>
            <w:tcW w:w="1701" w:type="dxa"/>
          </w:tcPr>
          <w:p w14:paraId="63E89EBB" w14:textId="77777777" w:rsidR="008A267E" w:rsidRPr="008A267E" w:rsidRDefault="008A267E" w:rsidP="0022794A">
            <w:pPr>
              <w:spacing w:after="0" w:line="240" w:lineRule="auto"/>
              <w:jc w:val="right"/>
              <w:rPr>
                <w:rFonts w:eastAsia="Times New Roman" w:cs="Times New Roman"/>
                <w:bCs/>
                <w:color w:val="000000"/>
                <w:sz w:val="24"/>
                <w:szCs w:val="24"/>
              </w:rPr>
            </w:pPr>
            <w:r>
              <w:rPr>
                <w:rFonts w:eastAsia="Times New Roman" w:cs="Times New Roman"/>
                <w:bCs/>
                <w:color w:val="000000"/>
                <w:sz w:val="24"/>
                <w:szCs w:val="24"/>
              </w:rPr>
              <w:t>0</w:t>
            </w:r>
          </w:p>
        </w:tc>
        <w:tc>
          <w:tcPr>
            <w:tcW w:w="2429" w:type="dxa"/>
          </w:tcPr>
          <w:p w14:paraId="6E1E611E" w14:textId="77777777" w:rsidR="008A267E" w:rsidRPr="008A267E" w:rsidRDefault="0025659F" w:rsidP="0022794A">
            <w:pPr>
              <w:spacing w:after="0" w:line="240" w:lineRule="auto"/>
              <w:jc w:val="right"/>
              <w:rPr>
                <w:rFonts w:eastAsia="Times New Roman" w:cs="Times New Roman"/>
                <w:bCs/>
                <w:color w:val="000000"/>
                <w:sz w:val="24"/>
                <w:szCs w:val="24"/>
              </w:rPr>
            </w:pPr>
            <w:r>
              <w:rPr>
                <w:rFonts w:eastAsia="Times New Roman" w:cs="Times New Roman"/>
                <w:bCs/>
                <w:color w:val="000000"/>
                <w:sz w:val="24"/>
                <w:szCs w:val="24"/>
              </w:rPr>
              <w:t>0</w:t>
            </w:r>
          </w:p>
        </w:tc>
      </w:tr>
      <w:tr w:rsidR="008A267E" w:rsidRPr="008A267E" w14:paraId="7A4DAA5C" w14:textId="77777777" w:rsidTr="000E287D">
        <w:trPr>
          <w:trHeight w:val="195"/>
        </w:trPr>
        <w:tc>
          <w:tcPr>
            <w:tcW w:w="4536" w:type="dxa"/>
            <w:shd w:val="clear" w:color="auto" w:fill="auto"/>
            <w:noWrap/>
            <w:vAlign w:val="bottom"/>
          </w:tcPr>
          <w:p w14:paraId="4C3B7D80" w14:textId="77777777" w:rsidR="008A267E" w:rsidRPr="008A267E" w:rsidRDefault="008A267E" w:rsidP="008A267E">
            <w:pPr>
              <w:spacing w:after="0" w:line="240" w:lineRule="auto"/>
              <w:rPr>
                <w:rFonts w:eastAsia="Times New Roman" w:cs="Times New Roman"/>
                <w:bCs/>
                <w:color w:val="000000"/>
                <w:sz w:val="24"/>
                <w:szCs w:val="24"/>
              </w:rPr>
            </w:pPr>
            <w:r w:rsidRPr="008A267E">
              <w:rPr>
                <w:rFonts w:eastAsia="Times New Roman" w:cs="Times New Roman"/>
                <w:bCs/>
                <w:color w:val="000000"/>
                <w:sz w:val="24"/>
                <w:szCs w:val="24"/>
              </w:rPr>
              <w:t xml:space="preserve">Unsatisfied </w:t>
            </w:r>
          </w:p>
        </w:tc>
        <w:tc>
          <w:tcPr>
            <w:tcW w:w="1701" w:type="dxa"/>
          </w:tcPr>
          <w:p w14:paraId="214A825A" w14:textId="77777777" w:rsidR="008A267E" w:rsidRPr="008A267E" w:rsidRDefault="008A267E" w:rsidP="0022794A">
            <w:pPr>
              <w:spacing w:after="0" w:line="240" w:lineRule="auto"/>
              <w:jc w:val="right"/>
              <w:rPr>
                <w:rFonts w:eastAsia="Times New Roman" w:cs="Times New Roman"/>
                <w:bCs/>
                <w:color w:val="000000"/>
                <w:sz w:val="24"/>
                <w:szCs w:val="24"/>
              </w:rPr>
            </w:pPr>
            <w:r>
              <w:rPr>
                <w:rFonts w:eastAsia="Times New Roman" w:cs="Times New Roman"/>
                <w:bCs/>
                <w:color w:val="000000"/>
                <w:sz w:val="24"/>
                <w:szCs w:val="24"/>
              </w:rPr>
              <w:t>0</w:t>
            </w:r>
          </w:p>
        </w:tc>
        <w:tc>
          <w:tcPr>
            <w:tcW w:w="2429" w:type="dxa"/>
          </w:tcPr>
          <w:p w14:paraId="42776AEC" w14:textId="77777777" w:rsidR="008A267E" w:rsidRPr="008A267E" w:rsidRDefault="0025659F" w:rsidP="0022794A">
            <w:pPr>
              <w:spacing w:after="0" w:line="240" w:lineRule="auto"/>
              <w:jc w:val="right"/>
              <w:rPr>
                <w:rFonts w:eastAsia="Times New Roman" w:cs="Times New Roman"/>
                <w:bCs/>
                <w:color w:val="000000"/>
                <w:sz w:val="24"/>
                <w:szCs w:val="24"/>
              </w:rPr>
            </w:pPr>
            <w:r>
              <w:rPr>
                <w:rFonts w:eastAsia="Times New Roman" w:cs="Times New Roman"/>
                <w:bCs/>
                <w:color w:val="000000"/>
                <w:sz w:val="24"/>
                <w:szCs w:val="24"/>
              </w:rPr>
              <w:t>0</w:t>
            </w:r>
          </w:p>
        </w:tc>
      </w:tr>
      <w:tr w:rsidR="008A267E" w:rsidRPr="008A267E" w14:paraId="300E96B2" w14:textId="77777777" w:rsidTr="000E287D">
        <w:trPr>
          <w:trHeight w:val="58"/>
        </w:trPr>
        <w:tc>
          <w:tcPr>
            <w:tcW w:w="4536" w:type="dxa"/>
            <w:shd w:val="clear" w:color="auto" w:fill="auto"/>
            <w:noWrap/>
            <w:vAlign w:val="bottom"/>
          </w:tcPr>
          <w:p w14:paraId="108D8855" w14:textId="77777777" w:rsidR="008A267E" w:rsidRPr="008A267E" w:rsidRDefault="008A267E" w:rsidP="008A267E">
            <w:pPr>
              <w:spacing w:after="0" w:line="240" w:lineRule="auto"/>
              <w:rPr>
                <w:rFonts w:eastAsia="Times New Roman" w:cs="Times New Roman"/>
                <w:bCs/>
                <w:color w:val="000000"/>
                <w:sz w:val="24"/>
                <w:szCs w:val="24"/>
              </w:rPr>
            </w:pPr>
            <w:r w:rsidRPr="008A267E">
              <w:rPr>
                <w:rFonts w:eastAsia="Times New Roman" w:cs="Times New Roman"/>
                <w:bCs/>
                <w:color w:val="000000"/>
                <w:sz w:val="24"/>
                <w:szCs w:val="24"/>
              </w:rPr>
              <w:t>Very unsatisfied</w:t>
            </w:r>
          </w:p>
        </w:tc>
        <w:tc>
          <w:tcPr>
            <w:tcW w:w="1701" w:type="dxa"/>
          </w:tcPr>
          <w:p w14:paraId="20B3D090" w14:textId="77777777" w:rsidR="008A267E" w:rsidRPr="008A267E" w:rsidRDefault="008A267E" w:rsidP="0022794A">
            <w:pPr>
              <w:spacing w:after="0" w:line="240" w:lineRule="auto"/>
              <w:jc w:val="right"/>
              <w:rPr>
                <w:rFonts w:eastAsia="Times New Roman" w:cs="Times New Roman"/>
                <w:bCs/>
                <w:color w:val="000000"/>
                <w:sz w:val="24"/>
                <w:szCs w:val="24"/>
              </w:rPr>
            </w:pPr>
            <w:r>
              <w:rPr>
                <w:rFonts w:eastAsia="Times New Roman" w:cs="Times New Roman"/>
                <w:bCs/>
                <w:color w:val="000000"/>
                <w:sz w:val="24"/>
                <w:szCs w:val="24"/>
              </w:rPr>
              <w:t>0</w:t>
            </w:r>
          </w:p>
        </w:tc>
        <w:tc>
          <w:tcPr>
            <w:tcW w:w="2429" w:type="dxa"/>
          </w:tcPr>
          <w:p w14:paraId="2D54FA2F" w14:textId="77777777" w:rsidR="008A267E" w:rsidRPr="008A267E" w:rsidRDefault="0025659F" w:rsidP="0022794A">
            <w:pPr>
              <w:spacing w:after="0" w:line="240" w:lineRule="auto"/>
              <w:jc w:val="right"/>
              <w:rPr>
                <w:rFonts w:eastAsia="Times New Roman" w:cs="Times New Roman"/>
                <w:bCs/>
                <w:color w:val="000000"/>
                <w:sz w:val="24"/>
                <w:szCs w:val="24"/>
              </w:rPr>
            </w:pPr>
            <w:r>
              <w:rPr>
                <w:rFonts w:eastAsia="Times New Roman" w:cs="Times New Roman"/>
                <w:bCs/>
                <w:color w:val="000000"/>
                <w:sz w:val="24"/>
                <w:szCs w:val="24"/>
              </w:rPr>
              <w:t>0</w:t>
            </w:r>
          </w:p>
        </w:tc>
      </w:tr>
      <w:tr w:rsidR="001A33C0" w:rsidRPr="008A267E" w14:paraId="68060911" w14:textId="77777777" w:rsidTr="000E287D">
        <w:trPr>
          <w:trHeight w:val="58"/>
        </w:trPr>
        <w:tc>
          <w:tcPr>
            <w:tcW w:w="4536" w:type="dxa"/>
            <w:shd w:val="clear" w:color="auto" w:fill="auto"/>
            <w:noWrap/>
            <w:vAlign w:val="bottom"/>
          </w:tcPr>
          <w:p w14:paraId="3AB7F84A" w14:textId="77777777" w:rsidR="001A33C0" w:rsidRPr="008A267E" w:rsidRDefault="001A33C0" w:rsidP="008A267E">
            <w:pPr>
              <w:spacing w:after="0" w:line="240" w:lineRule="auto"/>
              <w:rPr>
                <w:rFonts w:eastAsia="Times New Roman" w:cs="Times New Roman"/>
                <w:bCs/>
                <w:color w:val="000000"/>
                <w:sz w:val="24"/>
                <w:szCs w:val="24"/>
              </w:rPr>
            </w:pPr>
            <w:r>
              <w:rPr>
                <w:rFonts w:eastAsia="Times New Roman" w:cs="Times New Roman"/>
                <w:bCs/>
                <w:color w:val="000000"/>
                <w:sz w:val="24"/>
                <w:szCs w:val="24"/>
              </w:rPr>
              <w:t>Total</w:t>
            </w:r>
          </w:p>
        </w:tc>
        <w:tc>
          <w:tcPr>
            <w:tcW w:w="1701" w:type="dxa"/>
          </w:tcPr>
          <w:p w14:paraId="3EBD0F9E" w14:textId="7899427F" w:rsidR="001A33C0" w:rsidRPr="0022794A" w:rsidRDefault="00F249E1" w:rsidP="0022794A">
            <w:pPr>
              <w:spacing w:after="0" w:line="240" w:lineRule="auto"/>
              <w:jc w:val="right"/>
              <w:rPr>
                <w:rFonts w:eastAsia="Times New Roman" w:cs="Times New Roman"/>
                <w:b/>
                <w:bCs/>
                <w:color w:val="000000"/>
                <w:sz w:val="24"/>
                <w:szCs w:val="24"/>
              </w:rPr>
            </w:pPr>
            <w:r w:rsidRPr="0022794A">
              <w:rPr>
                <w:rFonts w:eastAsia="Times New Roman" w:cs="Times New Roman"/>
                <w:b/>
                <w:bCs/>
                <w:color w:val="000000"/>
                <w:sz w:val="24"/>
                <w:szCs w:val="24"/>
              </w:rPr>
              <w:t>24</w:t>
            </w:r>
          </w:p>
        </w:tc>
        <w:tc>
          <w:tcPr>
            <w:tcW w:w="2429" w:type="dxa"/>
          </w:tcPr>
          <w:p w14:paraId="760CE6FA" w14:textId="77777777" w:rsidR="001A33C0" w:rsidRPr="008A267E" w:rsidRDefault="001A33C0" w:rsidP="0022794A">
            <w:pPr>
              <w:spacing w:after="0" w:line="240" w:lineRule="auto"/>
              <w:jc w:val="right"/>
              <w:rPr>
                <w:rFonts w:eastAsia="Times New Roman" w:cs="Times New Roman"/>
                <w:bCs/>
                <w:color w:val="000000"/>
                <w:sz w:val="24"/>
                <w:szCs w:val="24"/>
              </w:rPr>
            </w:pPr>
            <w:r>
              <w:rPr>
                <w:rFonts w:eastAsia="Times New Roman" w:cs="Times New Roman"/>
                <w:bCs/>
                <w:color w:val="000000"/>
                <w:sz w:val="24"/>
                <w:szCs w:val="24"/>
              </w:rPr>
              <w:t>100</w:t>
            </w:r>
          </w:p>
        </w:tc>
      </w:tr>
    </w:tbl>
    <w:p w14:paraId="4A96C1F1" w14:textId="77777777" w:rsidR="001A33C0" w:rsidRDefault="001A33C0" w:rsidP="00360323">
      <w:pPr>
        <w:spacing w:after="0" w:line="240" w:lineRule="auto"/>
        <w:rPr>
          <w:rFonts w:eastAsia="Times New Roman" w:cs="Times New Roman"/>
          <w:b/>
          <w:bCs/>
          <w:color w:val="000000"/>
          <w:sz w:val="24"/>
          <w:szCs w:val="24"/>
        </w:rPr>
      </w:pPr>
    </w:p>
    <w:p w14:paraId="53571D41" w14:textId="5D2C5C1F" w:rsidR="001C4619" w:rsidRPr="001C4619" w:rsidRDefault="001C4619" w:rsidP="00165B5B">
      <w:pPr>
        <w:spacing w:after="0" w:line="240" w:lineRule="auto"/>
        <w:rPr>
          <w:rFonts w:eastAsia="Times New Roman" w:cs="Times New Roman"/>
          <w:bCs/>
          <w:iCs/>
          <w:color w:val="000000"/>
          <w:sz w:val="24"/>
          <w:szCs w:val="24"/>
          <w:u w:val="single"/>
        </w:rPr>
      </w:pPr>
      <w:r w:rsidRPr="001C4619">
        <w:rPr>
          <w:rFonts w:eastAsia="Times New Roman" w:cs="Times New Roman"/>
          <w:bCs/>
          <w:iCs/>
          <w:color w:val="000000"/>
          <w:sz w:val="24"/>
          <w:szCs w:val="24"/>
          <w:u w:val="single"/>
        </w:rPr>
        <w:t>Information given to them</w:t>
      </w:r>
      <w:r>
        <w:rPr>
          <w:rFonts w:eastAsia="Times New Roman" w:cs="Times New Roman"/>
          <w:bCs/>
          <w:iCs/>
          <w:color w:val="000000"/>
          <w:sz w:val="24"/>
          <w:szCs w:val="24"/>
          <w:u w:val="single"/>
        </w:rPr>
        <w:t xml:space="preserve"> </w:t>
      </w:r>
      <w:r w:rsidRPr="001C4619">
        <w:rPr>
          <w:rFonts w:eastAsia="Times New Roman" w:cs="Times New Roman"/>
          <w:bCs/>
          <w:iCs/>
          <w:color w:val="000000"/>
          <w:sz w:val="24"/>
          <w:szCs w:val="24"/>
        </w:rPr>
        <w:t>(n=23)</w:t>
      </w:r>
    </w:p>
    <w:p w14:paraId="703AF207" w14:textId="74BFEE7D" w:rsidR="00165B5B" w:rsidRDefault="001C4619" w:rsidP="00165B5B">
      <w:pPr>
        <w:spacing w:after="0" w:line="240" w:lineRule="auto"/>
        <w:rPr>
          <w:rFonts w:eastAsia="Times New Roman" w:cs="Times New Roman"/>
          <w:bCs/>
          <w:color w:val="000000"/>
          <w:sz w:val="24"/>
          <w:szCs w:val="24"/>
        </w:rPr>
      </w:pPr>
      <w:r>
        <w:rPr>
          <w:rFonts w:eastAsia="Times New Roman" w:cs="Times New Roman"/>
          <w:bCs/>
          <w:iCs/>
          <w:color w:val="000000"/>
          <w:sz w:val="24"/>
          <w:szCs w:val="24"/>
        </w:rPr>
        <w:t xml:space="preserve">A total of </w:t>
      </w:r>
      <w:r w:rsidR="00165B5B">
        <w:rPr>
          <w:rFonts w:eastAsia="Times New Roman" w:cs="Times New Roman"/>
          <w:bCs/>
          <w:iCs/>
          <w:color w:val="000000"/>
          <w:sz w:val="24"/>
          <w:szCs w:val="24"/>
        </w:rPr>
        <w:t xml:space="preserve">21 </w:t>
      </w:r>
      <w:r>
        <w:rPr>
          <w:rFonts w:eastAsia="Times New Roman" w:cs="Times New Roman"/>
          <w:bCs/>
          <w:iCs/>
          <w:color w:val="000000"/>
          <w:sz w:val="24"/>
          <w:szCs w:val="24"/>
        </w:rPr>
        <w:t xml:space="preserve">patients </w:t>
      </w:r>
      <w:r w:rsidR="00165B5B">
        <w:rPr>
          <w:rFonts w:eastAsia="Times New Roman" w:cs="Times New Roman"/>
          <w:bCs/>
          <w:iCs/>
          <w:color w:val="000000"/>
          <w:sz w:val="24"/>
          <w:szCs w:val="24"/>
        </w:rPr>
        <w:t xml:space="preserve">were very satisfied with the information given to them (91.3%) and 2 were satisfied (8.6%). </w:t>
      </w:r>
      <w:r w:rsidR="00165B5B" w:rsidRPr="0022794A">
        <w:rPr>
          <w:rFonts w:eastAsia="Times New Roman" w:cs="Times New Roman"/>
          <w:bCs/>
          <w:iCs/>
          <w:color w:val="000000"/>
          <w:sz w:val="24"/>
          <w:szCs w:val="24"/>
        </w:rPr>
        <w:t xml:space="preserve">GP practice 3 had </w:t>
      </w:r>
      <w:r w:rsidR="00165B5B">
        <w:rPr>
          <w:rFonts w:eastAsia="Times New Roman" w:cs="Times New Roman"/>
          <w:bCs/>
          <w:iCs/>
          <w:color w:val="000000"/>
          <w:sz w:val="24"/>
          <w:szCs w:val="24"/>
        </w:rPr>
        <w:t xml:space="preserve">a slightly </w:t>
      </w:r>
      <w:r>
        <w:rPr>
          <w:rFonts w:eastAsia="Times New Roman" w:cs="Times New Roman"/>
          <w:bCs/>
          <w:iCs/>
          <w:color w:val="000000"/>
          <w:sz w:val="24"/>
          <w:szCs w:val="24"/>
        </w:rPr>
        <w:t>highe</w:t>
      </w:r>
      <w:r w:rsidR="00165B5B" w:rsidRPr="0022794A">
        <w:rPr>
          <w:rFonts w:eastAsia="Times New Roman" w:cs="Times New Roman"/>
          <w:bCs/>
          <w:iCs/>
          <w:color w:val="000000"/>
          <w:sz w:val="24"/>
          <w:szCs w:val="24"/>
        </w:rPr>
        <w:t>r proportion of very satisfied</w:t>
      </w:r>
      <w:r w:rsidR="00165B5B">
        <w:rPr>
          <w:rFonts w:eastAsia="Times New Roman" w:cs="Times New Roman"/>
          <w:bCs/>
          <w:iCs/>
          <w:color w:val="000000"/>
          <w:sz w:val="24"/>
          <w:szCs w:val="24"/>
        </w:rPr>
        <w:t xml:space="preserve"> patients, 100% of 7, </w:t>
      </w:r>
      <w:r w:rsidR="00165B5B" w:rsidRPr="0022794A">
        <w:rPr>
          <w:rFonts w:eastAsia="Times New Roman" w:cs="Times New Roman"/>
          <w:bCs/>
          <w:iCs/>
          <w:color w:val="000000"/>
          <w:sz w:val="24"/>
          <w:szCs w:val="24"/>
        </w:rPr>
        <w:t xml:space="preserve">instead of </w:t>
      </w:r>
      <w:r w:rsidR="00165B5B">
        <w:rPr>
          <w:rFonts w:eastAsia="Times New Roman" w:cs="Times New Roman"/>
          <w:bCs/>
          <w:iCs/>
          <w:color w:val="000000"/>
          <w:sz w:val="24"/>
          <w:szCs w:val="24"/>
        </w:rPr>
        <w:t>87.5% of 23 (See table 14b).</w:t>
      </w:r>
      <w:r w:rsidR="00165B5B" w:rsidRPr="005D3640">
        <w:rPr>
          <w:rFonts w:eastAsia="Times New Roman" w:cs="Times New Roman"/>
          <w:bCs/>
          <w:color w:val="000000"/>
          <w:sz w:val="24"/>
          <w:szCs w:val="24"/>
        </w:rPr>
        <w:t xml:space="preserve"> </w:t>
      </w:r>
    </w:p>
    <w:p w14:paraId="2063DFD2" w14:textId="77777777" w:rsidR="00165B5B" w:rsidRDefault="00165B5B" w:rsidP="00165B5B">
      <w:pPr>
        <w:spacing w:after="0" w:line="240" w:lineRule="auto"/>
        <w:rPr>
          <w:rFonts w:eastAsia="Times New Roman" w:cs="Times New Roman"/>
          <w:bCs/>
          <w:color w:val="000000"/>
          <w:sz w:val="24"/>
          <w:szCs w:val="24"/>
        </w:rPr>
      </w:pPr>
    </w:p>
    <w:p w14:paraId="1E89598F" w14:textId="40B93BC6" w:rsidR="001A3BC6" w:rsidRPr="001A3BC6" w:rsidRDefault="000E287D" w:rsidP="00360323">
      <w:pPr>
        <w:spacing w:after="0" w:line="240" w:lineRule="auto"/>
        <w:rPr>
          <w:rFonts w:eastAsia="Times New Roman" w:cs="Times New Roman"/>
          <w:b/>
          <w:bCs/>
          <w:i/>
          <w:iCs/>
          <w:color w:val="000000"/>
          <w:sz w:val="24"/>
          <w:szCs w:val="24"/>
        </w:rPr>
      </w:pPr>
      <w:r>
        <w:rPr>
          <w:rFonts w:eastAsia="Times New Roman" w:cs="Times New Roman"/>
          <w:b/>
          <w:bCs/>
          <w:i/>
          <w:iCs/>
          <w:color w:val="000000"/>
          <w:sz w:val="24"/>
          <w:szCs w:val="24"/>
        </w:rPr>
        <w:t>Table 14</w:t>
      </w:r>
      <w:r w:rsidR="001A3BC6" w:rsidRPr="001A3BC6">
        <w:rPr>
          <w:rFonts w:eastAsia="Times New Roman" w:cs="Times New Roman"/>
          <w:b/>
          <w:bCs/>
          <w:i/>
          <w:iCs/>
          <w:color w:val="000000"/>
          <w:sz w:val="24"/>
          <w:szCs w:val="24"/>
        </w:rPr>
        <w:t>b: Patient satisfaction with the information given</w:t>
      </w:r>
    </w:p>
    <w:p w14:paraId="163D90BA" w14:textId="77777777" w:rsidR="004866DD" w:rsidRDefault="004866DD" w:rsidP="00360323">
      <w:pPr>
        <w:spacing w:after="0" w:line="240" w:lineRule="auto"/>
        <w:rPr>
          <w:rFonts w:eastAsia="Times New Roman" w:cs="Times New Roman"/>
          <w:b/>
          <w:bCs/>
          <w:color w:val="000000"/>
          <w:sz w:val="16"/>
          <w:szCs w:val="16"/>
        </w:rPr>
      </w:pPr>
    </w:p>
    <w:tbl>
      <w:tblPr>
        <w:tblW w:w="8666"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536"/>
        <w:gridCol w:w="1701"/>
        <w:gridCol w:w="2429"/>
      </w:tblGrid>
      <w:tr w:rsidR="008A267E" w:rsidRPr="008A267E" w14:paraId="55CF2334" w14:textId="77777777" w:rsidTr="000E287D">
        <w:trPr>
          <w:trHeight w:val="538"/>
        </w:trPr>
        <w:tc>
          <w:tcPr>
            <w:tcW w:w="4536" w:type="dxa"/>
            <w:shd w:val="clear" w:color="auto" w:fill="EEECE1" w:themeFill="background2"/>
            <w:noWrap/>
            <w:vAlign w:val="bottom"/>
          </w:tcPr>
          <w:p w14:paraId="52E5F7E0" w14:textId="62F22422" w:rsidR="008A267E" w:rsidRPr="008A267E" w:rsidRDefault="008A267E" w:rsidP="00933E5D">
            <w:pPr>
              <w:spacing w:after="0" w:line="240" w:lineRule="auto"/>
              <w:rPr>
                <w:rFonts w:eastAsia="Times New Roman" w:cs="Times New Roman"/>
                <w:b/>
                <w:bCs/>
                <w:color w:val="000000"/>
                <w:sz w:val="24"/>
                <w:szCs w:val="24"/>
              </w:rPr>
            </w:pPr>
            <w:r w:rsidRPr="008A267E">
              <w:rPr>
                <w:rFonts w:eastAsia="Times New Roman" w:cs="Times New Roman"/>
                <w:b/>
                <w:bCs/>
                <w:color w:val="000000"/>
                <w:sz w:val="24"/>
                <w:szCs w:val="24"/>
              </w:rPr>
              <w:t xml:space="preserve">How satisfied were you with the information you were given? </w:t>
            </w:r>
            <w:r w:rsidRPr="008A267E">
              <w:rPr>
                <w:rFonts w:eastAsia="Times New Roman" w:cs="Times New Roman"/>
                <w:bCs/>
                <w:color w:val="000000"/>
                <w:sz w:val="24"/>
                <w:szCs w:val="24"/>
              </w:rPr>
              <w:t>(n=16</w:t>
            </w:r>
            <w:r w:rsidR="008574C7">
              <w:rPr>
                <w:rFonts w:eastAsia="Times New Roman" w:cs="Times New Roman"/>
                <w:bCs/>
                <w:color w:val="000000"/>
                <w:sz w:val="24"/>
                <w:szCs w:val="24"/>
              </w:rPr>
              <w:t>+</w:t>
            </w:r>
            <w:r w:rsidR="003E714B">
              <w:rPr>
                <w:rFonts w:eastAsia="Times New Roman" w:cs="Times New Roman"/>
                <w:bCs/>
                <w:color w:val="000000"/>
                <w:sz w:val="24"/>
                <w:szCs w:val="24"/>
              </w:rPr>
              <w:t>7=23</w:t>
            </w:r>
            <w:r w:rsidRPr="008A267E">
              <w:rPr>
                <w:rFonts w:eastAsia="Times New Roman" w:cs="Times New Roman"/>
                <w:bCs/>
                <w:color w:val="000000"/>
                <w:sz w:val="24"/>
                <w:szCs w:val="24"/>
              </w:rPr>
              <w:t>)</w:t>
            </w:r>
          </w:p>
        </w:tc>
        <w:tc>
          <w:tcPr>
            <w:tcW w:w="1701" w:type="dxa"/>
            <w:shd w:val="clear" w:color="auto" w:fill="EEECE1" w:themeFill="background2"/>
          </w:tcPr>
          <w:p w14:paraId="5B633114" w14:textId="77777777" w:rsidR="008A267E" w:rsidRPr="008E132E" w:rsidRDefault="008A267E" w:rsidP="00933E5D">
            <w:pPr>
              <w:spacing w:after="0" w:line="240" w:lineRule="auto"/>
              <w:rPr>
                <w:rFonts w:eastAsia="Times New Roman" w:cs="Times New Roman"/>
                <w:b/>
                <w:color w:val="000000"/>
                <w:sz w:val="24"/>
                <w:szCs w:val="24"/>
              </w:rPr>
            </w:pPr>
            <w:r w:rsidRPr="008E132E">
              <w:rPr>
                <w:rFonts w:eastAsia="Times New Roman" w:cs="Times New Roman"/>
                <w:b/>
                <w:color w:val="000000"/>
                <w:sz w:val="24"/>
                <w:szCs w:val="24"/>
              </w:rPr>
              <w:t>Number of responses</w:t>
            </w:r>
          </w:p>
        </w:tc>
        <w:tc>
          <w:tcPr>
            <w:tcW w:w="2429" w:type="dxa"/>
            <w:shd w:val="clear" w:color="auto" w:fill="EEECE1" w:themeFill="background2"/>
          </w:tcPr>
          <w:p w14:paraId="075EAAE7" w14:textId="77777777" w:rsidR="008A267E" w:rsidRPr="008E132E" w:rsidRDefault="008A267E" w:rsidP="00933E5D">
            <w:pPr>
              <w:spacing w:after="0" w:line="240" w:lineRule="auto"/>
              <w:rPr>
                <w:rFonts w:eastAsia="Times New Roman" w:cs="Times New Roman"/>
                <w:b/>
                <w:color w:val="000000"/>
                <w:sz w:val="24"/>
                <w:szCs w:val="24"/>
              </w:rPr>
            </w:pPr>
            <w:r w:rsidRPr="008E132E">
              <w:rPr>
                <w:rFonts w:eastAsia="Times New Roman" w:cs="Times New Roman"/>
                <w:b/>
                <w:color w:val="000000"/>
                <w:sz w:val="24"/>
                <w:szCs w:val="24"/>
              </w:rPr>
              <w:t>Percentage of responses</w:t>
            </w:r>
          </w:p>
        </w:tc>
      </w:tr>
      <w:tr w:rsidR="0025659F" w:rsidRPr="008A267E" w14:paraId="0CE24A17" w14:textId="77777777" w:rsidTr="000E287D">
        <w:trPr>
          <w:trHeight w:val="215"/>
        </w:trPr>
        <w:tc>
          <w:tcPr>
            <w:tcW w:w="4536" w:type="dxa"/>
            <w:shd w:val="clear" w:color="auto" w:fill="auto"/>
            <w:noWrap/>
            <w:vAlign w:val="bottom"/>
          </w:tcPr>
          <w:p w14:paraId="06866014" w14:textId="77777777" w:rsidR="0025659F" w:rsidRPr="008A267E" w:rsidRDefault="0025659F" w:rsidP="0025659F">
            <w:pPr>
              <w:spacing w:after="0" w:line="240" w:lineRule="auto"/>
              <w:rPr>
                <w:rFonts w:eastAsia="Times New Roman" w:cs="Times New Roman"/>
                <w:bCs/>
                <w:color w:val="000000"/>
                <w:sz w:val="24"/>
                <w:szCs w:val="24"/>
              </w:rPr>
            </w:pPr>
            <w:r w:rsidRPr="008A267E">
              <w:rPr>
                <w:rFonts w:eastAsia="Times New Roman" w:cs="Times New Roman"/>
                <w:bCs/>
                <w:color w:val="000000"/>
                <w:sz w:val="24"/>
                <w:szCs w:val="24"/>
              </w:rPr>
              <w:t>Very satisfied</w:t>
            </w:r>
          </w:p>
        </w:tc>
        <w:tc>
          <w:tcPr>
            <w:tcW w:w="1701" w:type="dxa"/>
          </w:tcPr>
          <w:p w14:paraId="6C209F1A" w14:textId="044B4620" w:rsidR="0025659F" w:rsidRPr="008A267E" w:rsidRDefault="0025659F" w:rsidP="0022794A">
            <w:pPr>
              <w:spacing w:after="0" w:line="240" w:lineRule="auto"/>
              <w:jc w:val="right"/>
              <w:rPr>
                <w:rFonts w:eastAsia="Times New Roman" w:cs="Times New Roman"/>
                <w:bCs/>
                <w:color w:val="000000"/>
                <w:sz w:val="24"/>
                <w:szCs w:val="24"/>
              </w:rPr>
            </w:pPr>
            <w:r>
              <w:rPr>
                <w:rFonts w:eastAsia="Times New Roman" w:cs="Times New Roman"/>
                <w:bCs/>
                <w:color w:val="000000"/>
                <w:sz w:val="24"/>
                <w:szCs w:val="24"/>
              </w:rPr>
              <w:t>14</w:t>
            </w:r>
            <w:r w:rsidR="008574C7">
              <w:rPr>
                <w:rFonts w:eastAsia="Times New Roman" w:cs="Times New Roman"/>
                <w:bCs/>
                <w:color w:val="000000"/>
                <w:sz w:val="24"/>
                <w:szCs w:val="24"/>
              </w:rPr>
              <w:t>+7</w:t>
            </w:r>
            <w:r w:rsidR="00D345E7">
              <w:rPr>
                <w:rFonts w:eastAsia="Times New Roman" w:cs="Times New Roman"/>
                <w:bCs/>
                <w:color w:val="000000"/>
                <w:sz w:val="24"/>
                <w:szCs w:val="24"/>
              </w:rPr>
              <w:t>=21</w:t>
            </w:r>
          </w:p>
        </w:tc>
        <w:tc>
          <w:tcPr>
            <w:tcW w:w="2429" w:type="dxa"/>
          </w:tcPr>
          <w:p w14:paraId="3A849F5B" w14:textId="2A98F54E" w:rsidR="0025659F" w:rsidRPr="008A267E" w:rsidRDefault="00D345E7" w:rsidP="0022794A">
            <w:pPr>
              <w:spacing w:after="0" w:line="240" w:lineRule="auto"/>
              <w:jc w:val="right"/>
              <w:rPr>
                <w:rFonts w:eastAsia="Times New Roman" w:cs="Times New Roman"/>
                <w:bCs/>
                <w:color w:val="000000"/>
                <w:sz w:val="24"/>
                <w:szCs w:val="24"/>
              </w:rPr>
            </w:pPr>
            <w:r>
              <w:rPr>
                <w:rFonts w:eastAsia="Times New Roman" w:cs="Times New Roman"/>
                <w:bCs/>
                <w:color w:val="000000"/>
                <w:sz w:val="24"/>
                <w:szCs w:val="24"/>
              </w:rPr>
              <w:t>91.3</w:t>
            </w:r>
          </w:p>
        </w:tc>
      </w:tr>
      <w:tr w:rsidR="0025659F" w:rsidRPr="008A267E" w14:paraId="31F26DA8" w14:textId="77777777" w:rsidTr="000E287D">
        <w:trPr>
          <w:trHeight w:val="58"/>
        </w:trPr>
        <w:tc>
          <w:tcPr>
            <w:tcW w:w="4536" w:type="dxa"/>
            <w:shd w:val="clear" w:color="auto" w:fill="auto"/>
            <w:noWrap/>
            <w:vAlign w:val="bottom"/>
          </w:tcPr>
          <w:p w14:paraId="60411AA3" w14:textId="77777777" w:rsidR="0025659F" w:rsidRPr="008A267E" w:rsidRDefault="0025659F" w:rsidP="0025659F">
            <w:pPr>
              <w:spacing w:after="0" w:line="240" w:lineRule="auto"/>
              <w:rPr>
                <w:rFonts w:eastAsia="Times New Roman" w:cs="Times New Roman"/>
                <w:bCs/>
                <w:color w:val="000000"/>
                <w:sz w:val="24"/>
                <w:szCs w:val="24"/>
              </w:rPr>
            </w:pPr>
            <w:r w:rsidRPr="008A267E">
              <w:rPr>
                <w:rFonts w:eastAsia="Times New Roman" w:cs="Times New Roman"/>
                <w:bCs/>
                <w:color w:val="000000"/>
                <w:sz w:val="24"/>
                <w:szCs w:val="24"/>
              </w:rPr>
              <w:t>Satisfied</w:t>
            </w:r>
          </w:p>
        </w:tc>
        <w:tc>
          <w:tcPr>
            <w:tcW w:w="1701" w:type="dxa"/>
          </w:tcPr>
          <w:p w14:paraId="3CA7C797" w14:textId="77777777" w:rsidR="0025659F" w:rsidRPr="008A267E" w:rsidRDefault="0025659F" w:rsidP="0022794A">
            <w:pPr>
              <w:spacing w:after="0" w:line="240" w:lineRule="auto"/>
              <w:jc w:val="right"/>
              <w:rPr>
                <w:rFonts w:eastAsia="Times New Roman" w:cs="Times New Roman"/>
                <w:bCs/>
                <w:color w:val="000000"/>
                <w:sz w:val="24"/>
                <w:szCs w:val="24"/>
              </w:rPr>
            </w:pPr>
            <w:r>
              <w:rPr>
                <w:rFonts w:eastAsia="Times New Roman" w:cs="Times New Roman"/>
                <w:bCs/>
                <w:color w:val="000000"/>
                <w:sz w:val="24"/>
                <w:szCs w:val="24"/>
              </w:rPr>
              <w:t>2</w:t>
            </w:r>
          </w:p>
        </w:tc>
        <w:tc>
          <w:tcPr>
            <w:tcW w:w="2429" w:type="dxa"/>
          </w:tcPr>
          <w:p w14:paraId="0BA0C6AC" w14:textId="49076BDB" w:rsidR="0025659F" w:rsidRPr="008A267E" w:rsidRDefault="00D345E7" w:rsidP="0022794A">
            <w:pPr>
              <w:spacing w:after="0" w:line="240" w:lineRule="auto"/>
              <w:jc w:val="right"/>
              <w:rPr>
                <w:rFonts w:eastAsia="Times New Roman" w:cs="Times New Roman"/>
                <w:bCs/>
                <w:color w:val="000000"/>
                <w:sz w:val="24"/>
                <w:szCs w:val="24"/>
              </w:rPr>
            </w:pPr>
            <w:r>
              <w:rPr>
                <w:rFonts w:eastAsia="Times New Roman" w:cs="Times New Roman"/>
                <w:bCs/>
                <w:color w:val="000000"/>
                <w:sz w:val="24"/>
                <w:szCs w:val="24"/>
              </w:rPr>
              <w:t>8.6</w:t>
            </w:r>
          </w:p>
        </w:tc>
      </w:tr>
      <w:tr w:rsidR="0025659F" w:rsidRPr="008A267E" w14:paraId="708F1893" w14:textId="77777777" w:rsidTr="000E287D">
        <w:trPr>
          <w:trHeight w:val="58"/>
        </w:trPr>
        <w:tc>
          <w:tcPr>
            <w:tcW w:w="4536" w:type="dxa"/>
            <w:shd w:val="clear" w:color="auto" w:fill="auto"/>
            <w:noWrap/>
            <w:vAlign w:val="bottom"/>
          </w:tcPr>
          <w:p w14:paraId="3C659036" w14:textId="77777777" w:rsidR="0025659F" w:rsidRPr="008A267E" w:rsidRDefault="0025659F" w:rsidP="0025659F">
            <w:pPr>
              <w:spacing w:after="0" w:line="240" w:lineRule="auto"/>
              <w:rPr>
                <w:rFonts w:eastAsia="Times New Roman" w:cs="Times New Roman"/>
                <w:bCs/>
                <w:color w:val="000000"/>
                <w:sz w:val="24"/>
                <w:szCs w:val="24"/>
              </w:rPr>
            </w:pPr>
            <w:r w:rsidRPr="008A267E">
              <w:rPr>
                <w:rFonts w:eastAsia="Times New Roman" w:cs="Times New Roman"/>
                <w:bCs/>
                <w:color w:val="000000"/>
                <w:sz w:val="24"/>
                <w:szCs w:val="24"/>
              </w:rPr>
              <w:t>No opinion</w:t>
            </w:r>
          </w:p>
        </w:tc>
        <w:tc>
          <w:tcPr>
            <w:tcW w:w="1701" w:type="dxa"/>
          </w:tcPr>
          <w:p w14:paraId="1F5A3AB7" w14:textId="77777777" w:rsidR="0025659F" w:rsidRPr="008A267E" w:rsidRDefault="0025659F" w:rsidP="0022794A">
            <w:pPr>
              <w:spacing w:after="0" w:line="240" w:lineRule="auto"/>
              <w:jc w:val="right"/>
              <w:rPr>
                <w:rFonts w:eastAsia="Times New Roman" w:cs="Times New Roman"/>
                <w:bCs/>
                <w:color w:val="000000"/>
                <w:sz w:val="24"/>
                <w:szCs w:val="24"/>
              </w:rPr>
            </w:pPr>
            <w:r>
              <w:rPr>
                <w:rFonts w:eastAsia="Times New Roman" w:cs="Times New Roman"/>
                <w:bCs/>
                <w:color w:val="000000"/>
                <w:sz w:val="24"/>
                <w:szCs w:val="24"/>
              </w:rPr>
              <w:t>0</w:t>
            </w:r>
          </w:p>
        </w:tc>
        <w:tc>
          <w:tcPr>
            <w:tcW w:w="2429" w:type="dxa"/>
          </w:tcPr>
          <w:p w14:paraId="638B42D0" w14:textId="77777777" w:rsidR="0025659F" w:rsidRPr="008A267E" w:rsidRDefault="0025659F" w:rsidP="0022794A">
            <w:pPr>
              <w:spacing w:after="0" w:line="240" w:lineRule="auto"/>
              <w:jc w:val="right"/>
              <w:rPr>
                <w:rFonts w:eastAsia="Times New Roman" w:cs="Times New Roman"/>
                <w:bCs/>
                <w:color w:val="000000"/>
                <w:sz w:val="24"/>
                <w:szCs w:val="24"/>
              </w:rPr>
            </w:pPr>
            <w:r>
              <w:rPr>
                <w:rFonts w:eastAsia="Times New Roman" w:cs="Times New Roman"/>
                <w:bCs/>
                <w:color w:val="000000"/>
                <w:sz w:val="24"/>
                <w:szCs w:val="24"/>
              </w:rPr>
              <w:t>0</w:t>
            </w:r>
          </w:p>
        </w:tc>
      </w:tr>
      <w:tr w:rsidR="0025659F" w:rsidRPr="008A267E" w14:paraId="65DCC28D" w14:textId="77777777" w:rsidTr="000E287D">
        <w:trPr>
          <w:trHeight w:val="157"/>
        </w:trPr>
        <w:tc>
          <w:tcPr>
            <w:tcW w:w="4536" w:type="dxa"/>
            <w:shd w:val="clear" w:color="auto" w:fill="auto"/>
            <w:noWrap/>
            <w:vAlign w:val="bottom"/>
          </w:tcPr>
          <w:p w14:paraId="3CAEB8A3" w14:textId="77777777" w:rsidR="0025659F" w:rsidRPr="008A267E" w:rsidRDefault="0025659F" w:rsidP="0025659F">
            <w:pPr>
              <w:spacing w:after="0" w:line="240" w:lineRule="auto"/>
              <w:rPr>
                <w:rFonts w:eastAsia="Times New Roman" w:cs="Times New Roman"/>
                <w:bCs/>
                <w:color w:val="000000"/>
                <w:sz w:val="24"/>
                <w:szCs w:val="24"/>
              </w:rPr>
            </w:pPr>
            <w:r w:rsidRPr="008A267E">
              <w:rPr>
                <w:rFonts w:eastAsia="Times New Roman" w:cs="Times New Roman"/>
                <w:bCs/>
                <w:color w:val="000000"/>
                <w:sz w:val="24"/>
                <w:szCs w:val="24"/>
              </w:rPr>
              <w:t xml:space="preserve">Unsatisfied </w:t>
            </w:r>
          </w:p>
        </w:tc>
        <w:tc>
          <w:tcPr>
            <w:tcW w:w="1701" w:type="dxa"/>
          </w:tcPr>
          <w:p w14:paraId="15EE1B29" w14:textId="77777777" w:rsidR="0025659F" w:rsidRPr="008A267E" w:rsidRDefault="0025659F" w:rsidP="0022794A">
            <w:pPr>
              <w:spacing w:after="0" w:line="240" w:lineRule="auto"/>
              <w:jc w:val="right"/>
              <w:rPr>
                <w:rFonts w:eastAsia="Times New Roman" w:cs="Times New Roman"/>
                <w:bCs/>
                <w:color w:val="000000"/>
                <w:sz w:val="24"/>
                <w:szCs w:val="24"/>
              </w:rPr>
            </w:pPr>
            <w:r>
              <w:rPr>
                <w:rFonts w:eastAsia="Times New Roman" w:cs="Times New Roman"/>
                <w:bCs/>
                <w:color w:val="000000"/>
                <w:sz w:val="24"/>
                <w:szCs w:val="24"/>
              </w:rPr>
              <w:t>0</w:t>
            </w:r>
          </w:p>
        </w:tc>
        <w:tc>
          <w:tcPr>
            <w:tcW w:w="2429" w:type="dxa"/>
          </w:tcPr>
          <w:p w14:paraId="6A94B47B" w14:textId="77777777" w:rsidR="0025659F" w:rsidRPr="008A267E" w:rsidRDefault="0025659F" w:rsidP="0022794A">
            <w:pPr>
              <w:spacing w:after="0" w:line="240" w:lineRule="auto"/>
              <w:jc w:val="right"/>
              <w:rPr>
                <w:rFonts w:eastAsia="Times New Roman" w:cs="Times New Roman"/>
                <w:bCs/>
                <w:color w:val="000000"/>
                <w:sz w:val="24"/>
                <w:szCs w:val="24"/>
              </w:rPr>
            </w:pPr>
            <w:r>
              <w:rPr>
                <w:rFonts w:eastAsia="Times New Roman" w:cs="Times New Roman"/>
                <w:bCs/>
                <w:color w:val="000000"/>
                <w:sz w:val="24"/>
                <w:szCs w:val="24"/>
              </w:rPr>
              <w:t>0</w:t>
            </w:r>
          </w:p>
        </w:tc>
      </w:tr>
      <w:tr w:rsidR="0025659F" w:rsidRPr="008A267E" w14:paraId="135E6896" w14:textId="77777777" w:rsidTr="000E287D">
        <w:trPr>
          <w:trHeight w:val="58"/>
        </w:trPr>
        <w:tc>
          <w:tcPr>
            <w:tcW w:w="4536" w:type="dxa"/>
            <w:shd w:val="clear" w:color="auto" w:fill="auto"/>
            <w:noWrap/>
            <w:vAlign w:val="bottom"/>
          </w:tcPr>
          <w:p w14:paraId="61207C54" w14:textId="77777777" w:rsidR="0025659F" w:rsidRPr="008A267E" w:rsidRDefault="0025659F" w:rsidP="0025659F">
            <w:pPr>
              <w:spacing w:after="0" w:line="240" w:lineRule="auto"/>
              <w:rPr>
                <w:rFonts w:eastAsia="Times New Roman" w:cs="Times New Roman"/>
                <w:bCs/>
                <w:color w:val="000000"/>
                <w:sz w:val="24"/>
                <w:szCs w:val="24"/>
              </w:rPr>
            </w:pPr>
            <w:r w:rsidRPr="008A267E">
              <w:rPr>
                <w:rFonts w:eastAsia="Times New Roman" w:cs="Times New Roman"/>
                <w:bCs/>
                <w:color w:val="000000"/>
                <w:sz w:val="24"/>
                <w:szCs w:val="24"/>
              </w:rPr>
              <w:t>Very unsatisfied</w:t>
            </w:r>
          </w:p>
        </w:tc>
        <w:tc>
          <w:tcPr>
            <w:tcW w:w="1701" w:type="dxa"/>
          </w:tcPr>
          <w:p w14:paraId="364E8BF1" w14:textId="77777777" w:rsidR="0025659F" w:rsidRPr="008A267E" w:rsidRDefault="0025659F" w:rsidP="0022794A">
            <w:pPr>
              <w:spacing w:after="0" w:line="240" w:lineRule="auto"/>
              <w:jc w:val="right"/>
              <w:rPr>
                <w:rFonts w:eastAsia="Times New Roman" w:cs="Times New Roman"/>
                <w:bCs/>
                <w:color w:val="000000"/>
                <w:sz w:val="24"/>
                <w:szCs w:val="24"/>
              </w:rPr>
            </w:pPr>
            <w:r>
              <w:rPr>
                <w:rFonts w:eastAsia="Times New Roman" w:cs="Times New Roman"/>
                <w:bCs/>
                <w:color w:val="000000"/>
                <w:sz w:val="24"/>
                <w:szCs w:val="24"/>
              </w:rPr>
              <w:t>0</w:t>
            </w:r>
          </w:p>
        </w:tc>
        <w:tc>
          <w:tcPr>
            <w:tcW w:w="2429" w:type="dxa"/>
          </w:tcPr>
          <w:p w14:paraId="7E5B65D4" w14:textId="77777777" w:rsidR="0025659F" w:rsidRPr="008A267E" w:rsidRDefault="0025659F" w:rsidP="0022794A">
            <w:pPr>
              <w:spacing w:after="0" w:line="240" w:lineRule="auto"/>
              <w:jc w:val="right"/>
              <w:rPr>
                <w:rFonts w:eastAsia="Times New Roman" w:cs="Times New Roman"/>
                <w:bCs/>
                <w:color w:val="000000"/>
                <w:sz w:val="24"/>
                <w:szCs w:val="24"/>
              </w:rPr>
            </w:pPr>
            <w:r>
              <w:rPr>
                <w:rFonts w:eastAsia="Times New Roman" w:cs="Times New Roman"/>
                <w:bCs/>
                <w:color w:val="000000"/>
                <w:sz w:val="24"/>
                <w:szCs w:val="24"/>
              </w:rPr>
              <w:t>0</w:t>
            </w:r>
          </w:p>
        </w:tc>
      </w:tr>
      <w:tr w:rsidR="0025659F" w:rsidRPr="008A267E" w14:paraId="61F68D76" w14:textId="77777777" w:rsidTr="000E287D">
        <w:trPr>
          <w:trHeight w:val="58"/>
        </w:trPr>
        <w:tc>
          <w:tcPr>
            <w:tcW w:w="4536" w:type="dxa"/>
            <w:shd w:val="clear" w:color="auto" w:fill="auto"/>
            <w:noWrap/>
            <w:vAlign w:val="bottom"/>
          </w:tcPr>
          <w:p w14:paraId="27DEEBA1" w14:textId="77777777" w:rsidR="0025659F" w:rsidRPr="008A267E" w:rsidRDefault="0025659F" w:rsidP="0025659F">
            <w:pPr>
              <w:spacing w:after="0" w:line="240" w:lineRule="auto"/>
              <w:rPr>
                <w:rFonts w:eastAsia="Times New Roman" w:cs="Times New Roman"/>
                <w:bCs/>
                <w:color w:val="000000"/>
                <w:sz w:val="24"/>
                <w:szCs w:val="24"/>
              </w:rPr>
            </w:pPr>
            <w:r>
              <w:rPr>
                <w:rFonts w:eastAsia="Times New Roman" w:cs="Times New Roman"/>
                <w:bCs/>
                <w:color w:val="000000"/>
                <w:sz w:val="24"/>
                <w:szCs w:val="24"/>
              </w:rPr>
              <w:t>Total</w:t>
            </w:r>
          </w:p>
        </w:tc>
        <w:tc>
          <w:tcPr>
            <w:tcW w:w="1701" w:type="dxa"/>
          </w:tcPr>
          <w:p w14:paraId="2E024E9D" w14:textId="3CC18514" w:rsidR="0025659F" w:rsidRPr="0022794A" w:rsidRDefault="00D345E7" w:rsidP="0022794A">
            <w:pPr>
              <w:spacing w:after="0" w:line="240" w:lineRule="auto"/>
              <w:jc w:val="right"/>
              <w:rPr>
                <w:rFonts w:eastAsia="Times New Roman" w:cs="Times New Roman"/>
                <w:b/>
                <w:bCs/>
                <w:color w:val="000000"/>
                <w:sz w:val="24"/>
                <w:szCs w:val="24"/>
              </w:rPr>
            </w:pPr>
            <w:r w:rsidRPr="0022794A">
              <w:rPr>
                <w:rFonts w:eastAsia="Times New Roman" w:cs="Times New Roman"/>
                <w:b/>
                <w:bCs/>
                <w:color w:val="000000"/>
                <w:sz w:val="24"/>
                <w:szCs w:val="24"/>
              </w:rPr>
              <w:t>23</w:t>
            </w:r>
          </w:p>
        </w:tc>
        <w:tc>
          <w:tcPr>
            <w:tcW w:w="2429" w:type="dxa"/>
          </w:tcPr>
          <w:p w14:paraId="298EAFAF" w14:textId="77777777" w:rsidR="0025659F" w:rsidRPr="008A267E" w:rsidRDefault="0025659F" w:rsidP="0022794A">
            <w:pPr>
              <w:spacing w:after="0" w:line="240" w:lineRule="auto"/>
              <w:jc w:val="right"/>
              <w:rPr>
                <w:rFonts w:eastAsia="Times New Roman" w:cs="Times New Roman"/>
                <w:bCs/>
                <w:color w:val="000000"/>
                <w:sz w:val="24"/>
                <w:szCs w:val="24"/>
              </w:rPr>
            </w:pPr>
            <w:r>
              <w:rPr>
                <w:rFonts w:eastAsia="Times New Roman" w:cs="Times New Roman"/>
                <w:bCs/>
                <w:color w:val="000000"/>
                <w:sz w:val="24"/>
                <w:szCs w:val="24"/>
              </w:rPr>
              <w:t>100</w:t>
            </w:r>
          </w:p>
        </w:tc>
      </w:tr>
    </w:tbl>
    <w:p w14:paraId="4A9DCD3F" w14:textId="77777777" w:rsidR="001A33C0" w:rsidRPr="001A3BC6" w:rsidRDefault="001A33C0" w:rsidP="00360323">
      <w:pPr>
        <w:spacing w:after="0" w:line="240" w:lineRule="auto"/>
        <w:rPr>
          <w:rFonts w:eastAsia="Times New Roman" w:cs="Times New Roman"/>
          <w:b/>
          <w:bCs/>
          <w:i/>
          <w:iCs/>
          <w:color w:val="000000"/>
          <w:sz w:val="24"/>
          <w:szCs w:val="24"/>
        </w:rPr>
      </w:pPr>
    </w:p>
    <w:p w14:paraId="794A3FEB" w14:textId="77777777" w:rsidR="001C4619" w:rsidRDefault="001C4619" w:rsidP="005D3640">
      <w:pPr>
        <w:spacing w:after="0" w:line="240" w:lineRule="auto"/>
        <w:rPr>
          <w:rFonts w:eastAsia="Times New Roman" w:cs="Times New Roman"/>
          <w:bCs/>
          <w:color w:val="000000"/>
          <w:sz w:val="24"/>
          <w:szCs w:val="24"/>
        </w:rPr>
      </w:pPr>
      <w:r w:rsidRPr="001C4619">
        <w:rPr>
          <w:rFonts w:eastAsia="Times New Roman" w:cs="Times New Roman"/>
          <w:bCs/>
          <w:color w:val="000000"/>
          <w:sz w:val="24"/>
          <w:szCs w:val="24"/>
          <w:u w:val="single"/>
        </w:rPr>
        <w:t>Satisfaction with the team that welcomed them</w:t>
      </w:r>
      <w:r>
        <w:rPr>
          <w:rFonts w:eastAsia="Times New Roman" w:cs="Times New Roman"/>
          <w:bCs/>
          <w:color w:val="000000"/>
          <w:sz w:val="24"/>
          <w:szCs w:val="24"/>
        </w:rPr>
        <w:t xml:space="preserve"> (n=23)</w:t>
      </w:r>
    </w:p>
    <w:p w14:paraId="458EAE18" w14:textId="09788C2F" w:rsidR="005D3640" w:rsidRDefault="005D3640" w:rsidP="005D3640">
      <w:pPr>
        <w:spacing w:after="0" w:line="240" w:lineRule="auto"/>
        <w:rPr>
          <w:rFonts w:eastAsia="Times New Roman" w:cs="Times New Roman"/>
          <w:bCs/>
          <w:color w:val="000000"/>
          <w:sz w:val="24"/>
          <w:szCs w:val="24"/>
        </w:rPr>
      </w:pPr>
      <w:r>
        <w:rPr>
          <w:rFonts w:eastAsia="Times New Roman" w:cs="Times New Roman"/>
          <w:bCs/>
          <w:color w:val="000000"/>
          <w:sz w:val="24"/>
          <w:szCs w:val="24"/>
        </w:rPr>
        <w:t>All 23 patients were very satisfied with the team that welcomed them (See table 14c).</w:t>
      </w:r>
    </w:p>
    <w:p w14:paraId="2AAEAB5D" w14:textId="1D8AFDBB" w:rsidR="008E132E" w:rsidRDefault="008E132E" w:rsidP="00360323">
      <w:pPr>
        <w:spacing w:after="0" w:line="240" w:lineRule="auto"/>
        <w:rPr>
          <w:rFonts w:eastAsia="Times New Roman" w:cs="Times New Roman"/>
          <w:b/>
          <w:bCs/>
          <w:i/>
          <w:iCs/>
          <w:color w:val="000000"/>
          <w:sz w:val="24"/>
          <w:szCs w:val="24"/>
        </w:rPr>
      </w:pPr>
    </w:p>
    <w:p w14:paraId="09F0D54C" w14:textId="5D93E476" w:rsidR="001A3BC6" w:rsidRDefault="000E287D" w:rsidP="00360323">
      <w:pPr>
        <w:spacing w:after="0" w:line="240" w:lineRule="auto"/>
        <w:rPr>
          <w:rFonts w:eastAsia="Times New Roman" w:cs="Times New Roman"/>
          <w:b/>
          <w:bCs/>
          <w:i/>
          <w:iCs/>
          <w:color w:val="000000"/>
          <w:sz w:val="24"/>
          <w:szCs w:val="24"/>
        </w:rPr>
      </w:pPr>
      <w:r>
        <w:rPr>
          <w:rFonts w:eastAsia="Times New Roman" w:cs="Times New Roman"/>
          <w:b/>
          <w:bCs/>
          <w:i/>
          <w:iCs/>
          <w:color w:val="000000"/>
          <w:sz w:val="24"/>
          <w:szCs w:val="24"/>
        </w:rPr>
        <w:t>Table 14</w:t>
      </w:r>
      <w:r w:rsidR="001A3BC6" w:rsidRPr="001A3BC6">
        <w:rPr>
          <w:rFonts w:eastAsia="Times New Roman" w:cs="Times New Roman"/>
          <w:b/>
          <w:bCs/>
          <w:i/>
          <w:iCs/>
          <w:color w:val="000000"/>
          <w:sz w:val="24"/>
          <w:szCs w:val="24"/>
        </w:rPr>
        <w:t>c: Patient satisfaction with the team that welcomed them</w:t>
      </w:r>
    </w:p>
    <w:p w14:paraId="77337529" w14:textId="77777777" w:rsidR="00B10461" w:rsidRPr="001A3BC6" w:rsidRDefault="00B10461" w:rsidP="00360323">
      <w:pPr>
        <w:spacing w:after="0" w:line="240" w:lineRule="auto"/>
        <w:rPr>
          <w:rFonts w:eastAsia="Times New Roman" w:cs="Times New Roman"/>
          <w:b/>
          <w:bCs/>
          <w:i/>
          <w:iCs/>
          <w:color w:val="000000"/>
          <w:sz w:val="24"/>
          <w:szCs w:val="24"/>
        </w:rPr>
      </w:pPr>
    </w:p>
    <w:tbl>
      <w:tblPr>
        <w:tblW w:w="8666"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536"/>
        <w:gridCol w:w="1701"/>
        <w:gridCol w:w="2429"/>
      </w:tblGrid>
      <w:tr w:rsidR="008A267E" w:rsidRPr="008A267E" w14:paraId="302FCD29" w14:textId="77777777" w:rsidTr="000E287D">
        <w:trPr>
          <w:trHeight w:val="538"/>
        </w:trPr>
        <w:tc>
          <w:tcPr>
            <w:tcW w:w="4536" w:type="dxa"/>
            <w:shd w:val="clear" w:color="auto" w:fill="EEECE1" w:themeFill="background2"/>
            <w:noWrap/>
            <w:vAlign w:val="bottom"/>
          </w:tcPr>
          <w:p w14:paraId="0C229AB6" w14:textId="4AF27A1C" w:rsidR="008A267E" w:rsidRPr="008A267E" w:rsidRDefault="008A267E" w:rsidP="00933E5D">
            <w:pPr>
              <w:spacing w:after="0" w:line="240" w:lineRule="auto"/>
              <w:rPr>
                <w:rFonts w:eastAsia="Times New Roman" w:cs="Times New Roman"/>
                <w:b/>
                <w:bCs/>
                <w:color w:val="000000"/>
                <w:sz w:val="24"/>
                <w:szCs w:val="24"/>
              </w:rPr>
            </w:pPr>
            <w:r w:rsidRPr="008A267E">
              <w:rPr>
                <w:rFonts w:eastAsia="Times New Roman" w:cs="Times New Roman"/>
                <w:b/>
                <w:bCs/>
                <w:color w:val="000000"/>
                <w:sz w:val="24"/>
                <w:szCs w:val="24"/>
              </w:rPr>
              <w:t xml:space="preserve">How satisfied were you with the team that welcomed you? </w:t>
            </w:r>
            <w:r w:rsidRPr="008A267E">
              <w:rPr>
                <w:rFonts w:eastAsia="Times New Roman" w:cs="Times New Roman"/>
                <w:bCs/>
                <w:color w:val="000000"/>
                <w:sz w:val="24"/>
                <w:szCs w:val="24"/>
              </w:rPr>
              <w:t>(n=16</w:t>
            </w:r>
            <w:r w:rsidR="00F848BA">
              <w:rPr>
                <w:rFonts w:eastAsia="Times New Roman" w:cs="Times New Roman"/>
                <w:bCs/>
                <w:color w:val="000000"/>
                <w:sz w:val="24"/>
                <w:szCs w:val="24"/>
              </w:rPr>
              <w:t>+</w:t>
            </w:r>
            <w:r w:rsidR="008574C7">
              <w:rPr>
                <w:rFonts w:eastAsia="Times New Roman" w:cs="Times New Roman"/>
                <w:bCs/>
                <w:color w:val="000000"/>
                <w:sz w:val="24"/>
                <w:szCs w:val="24"/>
              </w:rPr>
              <w:t>7</w:t>
            </w:r>
            <w:r w:rsidR="007120C8">
              <w:rPr>
                <w:rFonts w:eastAsia="Times New Roman" w:cs="Times New Roman"/>
                <w:bCs/>
                <w:color w:val="000000"/>
                <w:sz w:val="24"/>
                <w:szCs w:val="24"/>
              </w:rPr>
              <w:t>=23</w:t>
            </w:r>
            <w:r w:rsidRPr="008A267E">
              <w:rPr>
                <w:rFonts w:eastAsia="Times New Roman" w:cs="Times New Roman"/>
                <w:bCs/>
                <w:color w:val="000000"/>
                <w:sz w:val="24"/>
                <w:szCs w:val="24"/>
              </w:rPr>
              <w:t>)</w:t>
            </w:r>
          </w:p>
        </w:tc>
        <w:tc>
          <w:tcPr>
            <w:tcW w:w="1701" w:type="dxa"/>
            <w:shd w:val="clear" w:color="auto" w:fill="EEECE1" w:themeFill="background2"/>
          </w:tcPr>
          <w:p w14:paraId="2695F27D" w14:textId="77777777" w:rsidR="008A267E" w:rsidRPr="008E132E" w:rsidRDefault="008A267E" w:rsidP="00933E5D">
            <w:pPr>
              <w:spacing w:after="0" w:line="240" w:lineRule="auto"/>
              <w:rPr>
                <w:rFonts w:eastAsia="Times New Roman" w:cs="Times New Roman"/>
                <w:b/>
                <w:color w:val="000000"/>
                <w:sz w:val="24"/>
                <w:szCs w:val="24"/>
              </w:rPr>
            </w:pPr>
            <w:r w:rsidRPr="008E132E">
              <w:rPr>
                <w:rFonts w:eastAsia="Times New Roman" w:cs="Times New Roman"/>
                <w:b/>
                <w:color w:val="000000"/>
                <w:sz w:val="24"/>
                <w:szCs w:val="24"/>
              </w:rPr>
              <w:t>Number of responses</w:t>
            </w:r>
          </w:p>
        </w:tc>
        <w:tc>
          <w:tcPr>
            <w:tcW w:w="2429" w:type="dxa"/>
            <w:shd w:val="clear" w:color="auto" w:fill="EEECE1" w:themeFill="background2"/>
          </w:tcPr>
          <w:p w14:paraId="61846BFE" w14:textId="77777777" w:rsidR="008A267E" w:rsidRPr="008E132E" w:rsidRDefault="008A267E" w:rsidP="00933E5D">
            <w:pPr>
              <w:spacing w:after="0" w:line="240" w:lineRule="auto"/>
              <w:rPr>
                <w:rFonts w:eastAsia="Times New Roman" w:cs="Times New Roman"/>
                <w:b/>
                <w:color w:val="000000"/>
                <w:sz w:val="24"/>
                <w:szCs w:val="24"/>
              </w:rPr>
            </w:pPr>
            <w:r w:rsidRPr="008E132E">
              <w:rPr>
                <w:rFonts w:eastAsia="Times New Roman" w:cs="Times New Roman"/>
                <w:b/>
                <w:color w:val="000000"/>
                <w:sz w:val="24"/>
                <w:szCs w:val="24"/>
              </w:rPr>
              <w:t>Percentage of responses</w:t>
            </w:r>
          </w:p>
        </w:tc>
      </w:tr>
      <w:tr w:rsidR="001A33C0" w:rsidRPr="008A267E" w14:paraId="014F984E" w14:textId="77777777" w:rsidTr="000E287D">
        <w:trPr>
          <w:trHeight w:val="163"/>
        </w:trPr>
        <w:tc>
          <w:tcPr>
            <w:tcW w:w="4536" w:type="dxa"/>
            <w:shd w:val="clear" w:color="auto" w:fill="auto"/>
            <w:noWrap/>
            <w:vAlign w:val="bottom"/>
          </w:tcPr>
          <w:p w14:paraId="34DE6839" w14:textId="77777777" w:rsidR="001A33C0" w:rsidRPr="008A267E" w:rsidRDefault="001A33C0" w:rsidP="001A33C0">
            <w:pPr>
              <w:spacing w:after="0" w:line="240" w:lineRule="auto"/>
              <w:rPr>
                <w:rFonts w:eastAsia="Times New Roman" w:cs="Times New Roman"/>
                <w:bCs/>
                <w:color w:val="000000"/>
                <w:sz w:val="24"/>
                <w:szCs w:val="24"/>
              </w:rPr>
            </w:pPr>
            <w:r w:rsidRPr="008A267E">
              <w:rPr>
                <w:rFonts w:eastAsia="Times New Roman" w:cs="Times New Roman"/>
                <w:bCs/>
                <w:color w:val="000000"/>
                <w:sz w:val="24"/>
                <w:szCs w:val="24"/>
              </w:rPr>
              <w:t>Very satisfied</w:t>
            </w:r>
          </w:p>
        </w:tc>
        <w:tc>
          <w:tcPr>
            <w:tcW w:w="1701" w:type="dxa"/>
          </w:tcPr>
          <w:p w14:paraId="535133BD" w14:textId="3C9CB4F2" w:rsidR="001A33C0" w:rsidRPr="008A267E" w:rsidRDefault="001A33C0" w:rsidP="0022794A">
            <w:pPr>
              <w:spacing w:after="0" w:line="240" w:lineRule="auto"/>
              <w:jc w:val="right"/>
              <w:rPr>
                <w:rFonts w:eastAsia="Times New Roman" w:cs="Times New Roman"/>
                <w:bCs/>
                <w:color w:val="000000"/>
                <w:sz w:val="24"/>
                <w:szCs w:val="24"/>
              </w:rPr>
            </w:pPr>
            <w:r>
              <w:rPr>
                <w:rFonts w:eastAsia="Times New Roman" w:cs="Times New Roman"/>
                <w:bCs/>
                <w:color w:val="000000"/>
                <w:sz w:val="24"/>
                <w:szCs w:val="24"/>
              </w:rPr>
              <w:t>16</w:t>
            </w:r>
            <w:r w:rsidR="008574C7">
              <w:rPr>
                <w:rFonts w:eastAsia="Times New Roman" w:cs="Times New Roman"/>
                <w:bCs/>
                <w:color w:val="000000"/>
                <w:sz w:val="24"/>
                <w:szCs w:val="24"/>
              </w:rPr>
              <w:t>+7</w:t>
            </w:r>
            <w:r w:rsidR="007120C8">
              <w:rPr>
                <w:rFonts w:eastAsia="Times New Roman" w:cs="Times New Roman"/>
                <w:bCs/>
                <w:color w:val="000000"/>
                <w:sz w:val="24"/>
                <w:szCs w:val="24"/>
              </w:rPr>
              <w:t>=23</w:t>
            </w:r>
          </w:p>
        </w:tc>
        <w:tc>
          <w:tcPr>
            <w:tcW w:w="2429" w:type="dxa"/>
          </w:tcPr>
          <w:p w14:paraId="6D3ABC1D" w14:textId="77777777" w:rsidR="001A33C0" w:rsidRPr="008A267E" w:rsidRDefault="0025659F" w:rsidP="0022794A">
            <w:pPr>
              <w:spacing w:after="0" w:line="240" w:lineRule="auto"/>
              <w:jc w:val="right"/>
              <w:rPr>
                <w:rFonts w:eastAsia="Times New Roman" w:cs="Times New Roman"/>
                <w:bCs/>
                <w:color w:val="000000"/>
                <w:sz w:val="24"/>
                <w:szCs w:val="24"/>
              </w:rPr>
            </w:pPr>
            <w:r>
              <w:rPr>
                <w:rFonts w:eastAsia="Times New Roman" w:cs="Times New Roman"/>
                <w:bCs/>
                <w:color w:val="000000"/>
                <w:sz w:val="24"/>
                <w:szCs w:val="24"/>
              </w:rPr>
              <w:t>100</w:t>
            </w:r>
          </w:p>
        </w:tc>
      </w:tr>
      <w:tr w:rsidR="001A33C0" w:rsidRPr="008A267E" w14:paraId="247A4D2A" w14:textId="77777777" w:rsidTr="000E287D">
        <w:trPr>
          <w:trHeight w:val="139"/>
        </w:trPr>
        <w:tc>
          <w:tcPr>
            <w:tcW w:w="4536" w:type="dxa"/>
            <w:shd w:val="clear" w:color="auto" w:fill="auto"/>
            <w:noWrap/>
            <w:vAlign w:val="bottom"/>
          </w:tcPr>
          <w:p w14:paraId="65928DE0" w14:textId="77777777" w:rsidR="001A33C0" w:rsidRPr="008A267E" w:rsidRDefault="001A33C0" w:rsidP="001A33C0">
            <w:pPr>
              <w:spacing w:after="0" w:line="240" w:lineRule="auto"/>
              <w:rPr>
                <w:rFonts w:eastAsia="Times New Roman" w:cs="Times New Roman"/>
                <w:bCs/>
                <w:color w:val="000000"/>
                <w:sz w:val="24"/>
                <w:szCs w:val="24"/>
              </w:rPr>
            </w:pPr>
            <w:r w:rsidRPr="008A267E">
              <w:rPr>
                <w:rFonts w:eastAsia="Times New Roman" w:cs="Times New Roman"/>
                <w:bCs/>
                <w:color w:val="000000"/>
                <w:sz w:val="24"/>
                <w:szCs w:val="24"/>
              </w:rPr>
              <w:t>Satisfied</w:t>
            </w:r>
          </w:p>
        </w:tc>
        <w:tc>
          <w:tcPr>
            <w:tcW w:w="1701" w:type="dxa"/>
          </w:tcPr>
          <w:p w14:paraId="4259A44A" w14:textId="77777777" w:rsidR="001A33C0" w:rsidRPr="008A267E" w:rsidRDefault="001A33C0" w:rsidP="0022794A">
            <w:pPr>
              <w:spacing w:after="0" w:line="240" w:lineRule="auto"/>
              <w:jc w:val="right"/>
              <w:rPr>
                <w:rFonts w:eastAsia="Times New Roman" w:cs="Times New Roman"/>
                <w:bCs/>
                <w:color w:val="000000"/>
                <w:sz w:val="24"/>
                <w:szCs w:val="24"/>
              </w:rPr>
            </w:pPr>
            <w:r>
              <w:rPr>
                <w:rFonts w:eastAsia="Times New Roman" w:cs="Times New Roman"/>
                <w:bCs/>
                <w:color w:val="000000"/>
                <w:sz w:val="24"/>
                <w:szCs w:val="24"/>
              </w:rPr>
              <w:t>0</w:t>
            </w:r>
          </w:p>
        </w:tc>
        <w:tc>
          <w:tcPr>
            <w:tcW w:w="2429" w:type="dxa"/>
          </w:tcPr>
          <w:p w14:paraId="04008EFE" w14:textId="77777777" w:rsidR="001A33C0" w:rsidRPr="008A267E" w:rsidRDefault="0025659F" w:rsidP="0022794A">
            <w:pPr>
              <w:spacing w:after="0" w:line="240" w:lineRule="auto"/>
              <w:jc w:val="right"/>
              <w:rPr>
                <w:rFonts w:eastAsia="Times New Roman" w:cs="Times New Roman"/>
                <w:bCs/>
                <w:color w:val="000000"/>
                <w:sz w:val="24"/>
                <w:szCs w:val="24"/>
              </w:rPr>
            </w:pPr>
            <w:r>
              <w:rPr>
                <w:rFonts w:eastAsia="Times New Roman" w:cs="Times New Roman"/>
                <w:bCs/>
                <w:color w:val="000000"/>
                <w:sz w:val="24"/>
                <w:szCs w:val="24"/>
              </w:rPr>
              <w:t>0</w:t>
            </w:r>
          </w:p>
        </w:tc>
      </w:tr>
      <w:tr w:rsidR="001A33C0" w:rsidRPr="008A267E" w14:paraId="60C69575" w14:textId="77777777" w:rsidTr="000E287D">
        <w:trPr>
          <w:trHeight w:val="271"/>
        </w:trPr>
        <w:tc>
          <w:tcPr>
            <w:tcW w:w="4536" w:type="dxa"/>
            <w:shd w:val="clear" w:color="auto" w:fill="auto"/>
            <w:noWrap/>
            <w:vAlign w:val="bottom"/>
          </w:tcPr>
          <w:p w14:paraId="02EF0227" w14:textId="77777777" w:rsidR="001A33C0" w:rsidRPr="008A267E" w:rsidRDefault="001A33C0" w:rsidP="001A33C0">
            <w:pPr>
              <w:spacing w:after="0" w:line="240" w:lineRule="auto"/>
              <w:rPr>
                <w:rFonts w:eastAsia="Times New Roman" w:cs="Times New Roman"/>
                <w:bCs/>
                <w:color w:val="000000"/>
                <w:sz w:val="24"/>
                <w:szCs w:val="24"/>
              </w:rPr>
            </w:pPr>
            <w:r w:rsidRPr="008A267E">
              <w:rPr>
                <w:rFonts w:eastAsia="Times New Roman" w:cs="Times New Roman"/>
                <w:bCs/>
                <w:color w:val="000000"/>
                <w:sz w:val="24"/>
                <w:szCs w:val="24"/>
              </w:rPr>
              <w:t>No opinion</w:t>
            </w:r>
          </w:p>
        </w:tc>
        <w:tc>
          <w:tcPr>
            <w:tcW w:w="1701" w:type="dxa"/>
          </w:tcPr>
          <w:p w14:paraId="263246FF" w14:textId="77777777" w:rsidR="001A33C0" w:rsidRPr="008A267E" w:rsidRDefault="001A33C0" w:rsidP="0022794A">
            <w:pPr>
              <w:spacing w:after="0" w:line="240" w:lineRule="auto"/>
              <w:jc w:val="right"/>
              <w:rPr>
                <w:rFonts w:eastAsia="Times New Roman" w:cs="Times New Roman"/>
                <w:bCs/>
                <w:color w:val="000000"/>
                <w:sz w:val="24"/>
                <w:szCs w:val="24"/>
              </w:rPr>
            </w:pPr>
            <w:r>
              <w:rPr>
                <w:rFonts w:eastAsia="Times New Roman" w:cs="Times New Roman"/>
                <w:bCs/>
                <w:color w:val="000000"/>
                <w:sz w:val="24"/>
                <w:szCs w:val="24"/>
              </w:rPr>
              <w:t>0</w:t>
            </w:r>
          </w:p>
        </w:tc>
        <w:tc>
          <w:tcPr>
            <w:tcW w:w="2429" w:type="dxa"/>
          </w:tcPr>
          <w:p w14:paraId="71DA5A49" w14:textId="77777777" w:rsidR="001A33C0" w:rsidRPr="008A267E" w:rsidRDefault="0025659F" w:rsidP="0022794A">
            <w:pPr>
              <w:spacing w:after="0" w:line="240" w:lineRule="auto"/>
              <w:jc w:val="right"/>
              <w:rPr>
                <w:rFonts w:eastAsia="Times New Roman" w:cs="Times New Roman"/>
                <w:bCs/>
                <w:color w:val="000000"/>
                <w:sz w:val="24"/>
                <w:szCs w:val="24"/>
              </w:rPr>
            </w:pPr>
            <w:r>
              <w:rPr>
                <w:rFonts w:eastAsia="Times New Roman" w:cs="Times New Roman"/>
                <w:bCs/>
                <w:color w:val="000000"/>
                <w:sz w:val="24"/>
                <w:szCs w:val="24"/>
              </w:rPr>
              <w:t>0</w:t>
            </w:r>
          </w:p>
        </w:tc>
      </w:tr>
      <w:tr w:rsidR="001A33C0" w:rsidRPr="008A267E" w14:paraId="0AFB4ED4" w14:textId="77777777" w:rsidTr="000E287D">
        <w:trPr>
          <w:trHeight w:val="247"/>
        </w:trPr>
        <w:tc>
          <w:tcPr>
            <w:tcW w:w="4536" w:type="dxa"/>
            <w:shd w:val="clear" w:color="auto" w:fill="auto"/>
            <w:noWrap/>
            <w:vAlign w:val="bottom"/>
          </w:tcPr>
          <w:p w14:paraId="3D609BEB" w14:textId="77777777" w:rsidR="001A33C0" w:rsidRPr="008A267E" w:rsidRDefault="001A33C0" w:rsidP="001A33C0">
            <w:pPr>
              <w:spacing w:after="0" w:line="240" w:lineRule="auto"/>
              <w:rPr>
                <w:rFonts w:eastAsia="Times New Roman" w:cs="Times New Roman"/>
                <w:bCs/>
                <w:color w:val="000000"/>
                <w:sz w:val="24"/>
                <w:szCs w:val="24"/>
              </w:rPr>
            </w:pPr>
            <w:r w:rsidRPr="008A267E">
              <w:rPr>
                <w:rFonts w:eastAsia="Times New Roman" w:cs="Times New Roman"/>
                <w:bCs/>
                <w:color w:val="000000"/>
                <w:sz w:val="24"/>
                <w:szCs w:val="24"/>
              </w:rPr>
              <w:t xml:space="preserve">Unsatisfied </w:t>
            </w:r>
          </w:p>
        </w:tc>
        <w:tc>
          <w:tcPr>
            <w:tcW w:w="1701" w:type="dxa"/>
          </w:tcPr>
          <w:p w14:paraId="3E4A6E39" w14:textId="77777777" w:rsidR="001A33C0" w:rsidRPr="008A267E" w:rsidRDefault="001A33C0" w:rsidP="0022794A">
            <w:pPr>
              <w:spacing w:after="0" w:line="240" w:lineRule="auto"/>
              <w:jc w:val="right"/>
              <w:rPr>
                <w:rFonts w:eastAsia="Times New Roman" w:cs="Times New Roman"/>
                <w:bCs/>
                <w:color w:val="000000"/>
                <w:sz w:val="24"/>
                <w:szCs w:val="24"/>
              </w:rPr>
            </w:pPr>
            <w:r>
              <w:rPr>
                <w:rFonts w:eastAsia="Times New Roman" w:cs="Times New Roman"/>
                <w:bCs/>
                <w:color w:val="000000"/>
                <w:sz w:val="24"/>
                <w:szCs w:val="24"/>
              </w:rPr>
              <w:t>0</w:t>
            </w:r>
          </w:p>
        </w:tc>
        <w:tc>
          <w:tcPr>
            <w:tcW w:w="2429" w:type="dxa"/>
          </w:tcPr>
          <w:p w14:paraId="4873511B" w14:textId="77777777" w:rsidR="001A33C0" w:rsidRPr="008A267E" w:rsidRDefault="0025659F" w:rsidP="0022794A">
            <w:pPr>
              <w:spacing w:after="0" w:line="240" w:lineRule="auto"/>
              <w:jc w:val="right"/>
              <w:rPr>
                <w:rFonts w:eastAsia="Times New Roman" w:cs="Times New Roman"/>
                <w:bCs/>
                <w:color w:val="000000"/>
                <w:sz w:val="24"/>
                <w:szCs w:val="24"/>
              </w:rPr>
            </w:pPr>
            <w:r>
              <w:rPr>
                <w:rFonts w:eastAsia="Times New Roman" w:cs="Times New Roman"/>
                <w:bCs/>
                <w:color w:val="000000"/>
                <w:sz w:val="24"/>
                <w:szCs w:val="24"/>
              </w:rPr>
              <w:t>0</w:t>
            </w:r>
          </w:p>
        </w:tc>
      </w:tr>
      <w:tr w:rsidR="001A33C0" w:rsidRPr="008A267E" w14:paraId="1B78AA7B" w14:textId="77777777" w:rsidTr="000E287D">
        <w:trPr>
          <w:trHeight w:val="223"/>
        </w:trPr>
        <w:tc>
          <w:tcPr>
            <w:tcW w:w="4536" w:type="dxa"/>
            <w:shd w:val="clear" w:color="auto" w:fill="auto"/>
            <w:noWrap/>
            <w:vAlign w:val="bottom"/>
          </w:tcPr>
          <w:p w14:paraId="660BE292" w14:textId="77777777" w:rsidR="001A33C0" w:rsidRPr="008A267E" w:rsidRDefault="001A33C0" w:rsidP="001A33C0">
            <w:pPr>
              <w:spacing w:after="0" w:line="240" w:lineRule="auto"/>
              <w:rPr>
                <w:rFonts w:eastAsia="Times New Roman" w:cs="Times New Roman"/>
                <w:bCs/>
                <w:color w:val="000000"/>
                <w:sz w:val="24"/>
                <w:szCs w:val="24"/>
              </w:rPr>
            </w:pPr>
            <w:r w:rsidRPr="008A267E">
              <w:rPr>
                <w:rFonts w:eastAsia="Times New Roman" w:cs="Times New Roman"/>
                <w:bCs/>
                <w:color w:val="000000"/>
                <w:sz w:val="24"/>
                <w:szCs w:val="24"/>
              </w:rPr>
              <w:t>Very unsatisfied</w:t>
            </w:r>
          </w:p>
        </w:tc>
        <w:tc>
          <w:tcPr>
            <w:tcW w:w="1701" w:type="dxa"/>
          </w:tcPr>
          <w:p w14:paraId="70FFE6C9" w14:textId="77777777" w:rsidR="001A33C0" w:rsidRPr="008A267E" w:rsidRDefault="001A33C0" w:rsidP="0022794A">
            <w:pPr>
              <w:spacing w:after="0" w:line="240" w:lineRule="auto"/>
              <w:jc w:val="right"/>
              <w:rPr>
                <w:rFonts w:eastAsia="Times New Roman" w:cs="Times New Roman"/>
                <w:bCs/>
                <w:color w:val="000000"/>
                <w:sz w:val="24"/>
                <w:szCs w:val="24"/>
              </w:rPr>
            </w:pPr>
            <w:r>
              <w:rPr>
                <w:rFonts w:eastAsia="Times New Roman" w:cs="Times New Roman"/>
                <w:bCs/>
                <w:color w:val="000000"/>
                <w:sz w:val="24"/>
                <w:szCs w:val="24"/>
              </w:rPr>
              <w:t>0</w:t>
            </w:r>
          </w:p>
        </w:tc>
        <w:tc>
          <w:tcPr>
            <w:tcW w:w="2429" w:type="dxa"/>
          </w:tcPr>
          <w:p w14:paraId="24458E81" w14:textId="77777777" w:rsidR="001A33C0" w:rsidRPr="008A267E" w:rsidRDefault="0025659F" w:rsidP="0022794A">
            <w:pPr>
              <w:spacing w:after="0" w:line="240" w:lineRule="auto"/>
              <w:jc w:val="right"/>
              <w:rPr>
                <w:rFonts w:eastAsia="Times New Roman" w:cs="Times New Roman"/>
                <w:bCs/>
                <w:color w:val="000000"/>
                <w:sz w:val="24"/>
                <w:szCs w:val="24"/>
              </w:rPr>
            </w:pPr>
            <w:r>
              <w:rPr>
                <w:rFonts w:eastAsia="Times New Roman" w:cs="Times New Roman"/>
                <w:bCs/>
                <w:color w:val="000000"/>
                <w:sz w:val="24"/>
                <w:szCs w:val="24"/>
              </w:rPr>
              <w:t>0</w:t>
            </w:r>
          </w:p>
        </w:tc>
      </w:tr>
      <w:tr w:rsidR="001A33C0" w:rsidRPr="008A267E" w14:paraId="65ADBE5F" w14:textId="77777777" w:rsidTr="000E287D">
        <w:trPr>
          <w:trHeight w:val="71"/>
        </w:trPr>
        <w:tc>
          <w:tcPr>
            <w:tcW w:w="4536" w:type="dxa"/>
            <w:shd w:val="clear" w:color="auto" w:fill="auto"/>
            <w:noWrap/>
            <w:vAlign w:val="bottom"/>
          </w:tcPr>
          <w:p w14:paraId="7F30EC53" w14:textId="77777777" w:rsidR="001A33C0" w:rsidRPr="008A267E" w:rsidRDefault="001A33C0" w:rsidP="001A33C0">
            <w:pPr>
              <w:spacing w:after="0" w:line="240" w:lineRule="auto"/>
              <w:rPr>
                <w:rFonts w:eastAsia="Times New Roman" w:cs="Times New Roman"/>
                <w:bCs/>
                <w:color w:val="000000"/>
                <w:sz w:val="24"/>
                <w:szCs w:val="24"/>
              </w:rPr>
            </w:pPr>
            <w:r>
              <w:rPr>
                <w:rFonts w:eastAsia="Times New Roman" w:cs="Times New Roman"/>
                <w:bCs/>
                <w:color w:val="000000"/>
                <w:sz w:val="24"/>
                <w:szCs w:val="24"/>
              </w:rPr>
              <w:t>Total</w:t>
            </w:r>
          </w:p>
        </w:tc>
        <w:tc>
          <w:tcPr>
            <w:tcW w:w="1701" w:type="dxa"/>
          </w:tcPr>
          <w:p w14:paraId="12E71C79" w14:textId="671B25E8" w:rsidR="001A33C0" w:rsidRPr="0022794A" w:rsidRDefault="00F848BA" w:rsidP="0022794A">
            <w:pPr>
              <w:spacing w:after="0" w:line="240" w:lineRule="auto"/>
              <w:jc w:val="right"/>
              <w:rPr>
                <w:rFonts w:eastAsia="Times New Roman" w:cs="Times New Roman"/>
                <w:b/>
                <w:bCs/>
                <w:color w:val="000000"/>
                <w:sz w:val="24"/>
                <w:szCs w:val="24"/>
              </w:rPr>
            </w:pPr>
            <w:r>
              <w:rPr>
                <w:rFonts w:eastAsia="Times New Roman" w:cs="Times New Roman"/>
                <w:b/>
                <w:bCs/>
                <w:color w:val="000000"/>
                <w:sz w:val="24"/>
                <w:szCs w:val="24"/>
              </w:rPr>
              <w:t>23</w:t>
            </w:r>
          </w:p>
        </w:tc>
        <w:tc>
          <w:tcPr>
            <w:tcW w:w="2429" w:type="dxa"/>
          </w:tcPr>
          <w:p w14:paraId="473C0C39" w14:textId="77777777" w:rsidR="001A33C0" w:rsidRPr="008A267E" w:rsidRDefault="001A33C0" w:rsidP="0022794A">
            <w:pPr>
              <w:spacing w:after="0" w:line="240" w:lineRule="auto"/>
              <w:jc w:val="right"/>
              <w:rPr>
                <w:rFonts w:eastAsia="Times New Roman" w:cs="Times New Roman"/>
                <w:bCs/>
                <w:color w:val="000000"/>
                <w:sz w:val="24"/>
                <w:szCs w:val="24"/>
              </w:rPr>
            </w:pPr>
            <w:r>
              <w:rPr>
                <w:rFonts w:eastAsia="Times New Roman" w:cs="Times New Roman"/>
                <w:bCs/>
                <w:color w:val="000000"/>
                <w:sz w:val="24"/>
                <w:szCs w:val="24"/>
              </w:rPr>
              <w:t>100</w:t>
            </w:r>
          </w:p>
        </w:tc>
      </w:tr>
    </w:tbl>
    <w:p w14:paraId="4844C0B5" w14:textId="77777777" w:rsidR="001C4619" w:rsidRDefault="001C4619" w:rsidP="005D3640">
      <w:pPr>
        <w:spacing w:after="0" w:line="240" w:lineRule="auto"/>
        <w:rPr>
          <w:rFonts w:eastAsia="Times New Roman" w:cs="Times New Roman"/>
          <w:color w:val="000000"/>
          <w:sz w:val="24"/>
          <w:szCs w:val="24"/>
          <w:u w:val="single"/>
        </w:rPr>
      </w:pPr>
    </w:p>
    <w:p w14:paraId="1EB122F7" w14:textId="77777777" w:rsidR="001C4619" w:rsidRDefault="001C4619" w:rsidP="005D3640">
      <w:pPr>
        <w:spacing w:after="0" w:line="240" w:lineRule="auto"/>
        <w:rPr>
          <w:rFonts w:eastAsia="Times New Roman" w:cs="Times New Roman"/>
          <w:color w:val="000000"/>
          <w:sz w:val="24"/>
          <w:szCs w:val="24"/>
          <w:u w:val="single"/>
        </w:rPr>
      </w:pPr>
    </w:p>
    <w:p w14:paraId="2C3C501D" w14:textId="77777777" w:rsidR="001C4619" w:rsidRDefault="001C4619" w:rsidP="005D3640">
      <w:pPr>
        <w:spacing w:after="0" w:line="240" w:lineRule="auto"/>
        <w:rPr>
          <w:rFonts w:eastAsia="Times New Roman" w:cs="Times New Roman"/>
          <w:color w:val="000000"/>
          <w:sz w:val="24"/>
          <w:szCs w:val="24"/>
          <w:u w:val="single"/>
        </w:rPr>
      </w:pPr>
    </w:p>
    <w:p w14:paraId="1A9B4E9B" w14:textId="77777777" w:rsidR="001C4619" w:rsidRDefault="001C4619" w:rsidP="005D3640">
      <w:pPr>
        <w:spacing w:after="0" w:line="240" w:lineRule="auto"/>
        <w:rPr>
          <w:rFonts w:eastAsia="Times New Roman" w:cs="Times New Roman"/>
          <w:color w:val="000000"/>
          <w:sz w:val="24"/>
          <w:szCs w:val="24"/>
          <w:u w:val="single"/>
        </w:rPr>
      </w:pPr>
    </w:p>
    <w:p w14:paraId="0C688740" w14:textId="77777777" w:rsidR="001C4619" w:rsidRDefault="001C4619" w:rsidP="005D3640">
      <w:pPr>
        <w:spacing w:after="0" w:line="240" w:lineRule="auto"/>
        <w:rPr>
          <w:rFonts w:eastAsia="Times New Roman" w:cs="Times New Roman"/>
          <w:color w:val="000000"/>
          <w:sz w:val="24"/>
          <w:szCs w:val="24"/>
          <w:u w:val="single"/>
        </w:rPr>
      </w:pPr>
    </w:p>
    <w:p w14:paraId="5030727A" w14:textId="59577D23" w:rsidR="00093F37" w:rsidRPr="005D3640" w:rsidRDefault="00093F37" w:rsidP="005D3640">
      <w:pPr>
        <w:spacing w:after="0" w:line="240" w:lineRule="auto"/>
        <w:rPr>
          <w:rFonts w:eastAsia="Times New Roman" w:cs="Times New Roman"/>
          <w:color w:val="000000"/>
          <w:sz w:val="24"/>
          <w:szCs w:val="24"/>
          <w:u w:val="single"/>
        </w:rPr>
      </w:pPr>
      <w:r w:rsidRPr="005D3640">
        <w:rPr>
          <w:rFonts w:eastAsia="Times New Roman" w:cs="Times New Roman"/>
          <w:color w:val="000000"/>
          <w:sz w:val="24"/>
          <w:szCs w:val="24"/>
          <w:u w:val="single"/>
        </w:rPr>
        <w:lastRenderedPageBreak/>
        <w:t>Confidence in managing breathing symptoms</w:t>
      </w:r>
      <w:r w:rsidR="001C4619" w:rsidRPr="001C4619">
        <w:rPr>
          <w:rFonts w:eastAsia="Times New Roman" w:cs="Times New Roman"/>
          <w:color w:val="000000"/>
          <w:sz w:val="24"/>
          <w:szCs w:val="24"/>
        </w:rPr>
        <w:t xml:space="preserve"> (n=24)</w:t>
      </w:r>
    </w:p>
    <w:p w14:paraId="53435338" w14:textId="4AD6DDDC" w:rsidR="00F848BA" w:rsidRDefault="00F848BA" w:rsidP="005D3640">
      <w:pPr>
        <w:spacing w:after="0" w:line="240" w:lineRule="auto"/>
        <w:rPr>
          <w:rFonts w:eastAsia="Times New Roman" w:cs="Times New Roman"/>
          <w:bCs/>
          <w:iCs/>
          <w:color w:val="000000"/>
          <w:sz w:val="24"/>
          <w:szCs w:val="24"/>
        </w:rPr>
      </w:pPr>
      <w:r w:rsidRPr="005D3640">
        <w:rPr>
          <w:rFonts w:eastAsia="Times New Roman" w:cs="Times New Roman"/>
          <w:bCs/>
          <w:iCs/>
          <w:color w:val="000000"/>
          <w:sz w:val="24"/>
          <w:szCs w:val="24"/>
        </w:rPr>
        <w:t xml:space="preserve">A total of 24 patients answered the question about confidence in managing breathing symptoms before </w:t>
      </w:r>
      <w:r w:rsidR="00C91AC3" w:rsidRPr="005D3640">
        <w:rPr>
          <w:rFonts w:eastAsia="Times New Roman" w:cs="Times New Roman"/>
          <w:bCs/>
          <w:iCs/>
          <w:color w:val="000000"/>
          <w:sz w:val="24"/>
          <w:szCs w:val="24"/>
        </w:rPr>
        <w:t xml:space="preserve">and after </w:t>
      </w:r>
      <w:r w:rsidRPr="005D3640">
        <w:rPr>
          <w:rFonts w:eastAsia="Times New Roman" w:cs="Times New Roman"/>
          <w:bCs/>
          <w:iCs/>
          <w:color w:val="000000"/>
          <w:sz w:val="24"/>
          <w:szCs w:val="24"/>
        </w:rPr>
        <w:t>the HLCC</w:t>
      </w:r>
      <w:r w:rsidR="00C91AC3" w:rsidRPr="005D3640">
        <w:rPr>
          <w:rFonts w:eastAsia="Times New Roman" w:cs="Times New Roman"/>
          <w:bCs/>
          <w:iCs/>
          <w:color w:val="000000"/>
          <w:sz w:val="24"/>
          <w:szCs w:val="24"/>
        </w:rPr>
        <w:t>s</w:t>
      </w:r>
      <w:r w:rsidR="005D3640">
        <w:rPr>
          <w:rFonts w:eastAsia="Times New Roman" w:cs="Times New Roman"/>
          <w:bCs/>
          <w:iCs/>
          <w:color w:val="000000"/>
          <w:sz w:val="24"/>
          <w:szCs w:val="24"/>
        </w:rPr>
        <w:t xml:space="preserve"> (See table 15</w:t>
      </w:r>
      <w:r w:rsidR="00C91AC3" w:rsidRPr="005D3640">
        <w:rPr>
          <w:rFonts w:eastAsia="Times New Roman" w:cs="Times New Roman"/>
          <w:bCs/>
          <w:iCs/>
          <w:color w:val="000000"/>
          <w:sz w:val="24"/>
          <w:szCs w:val="24"/>
        </w:rPr>
        <w:t>a)</w:t>
      </w:r>
      <w:r w:rsidR="005D3640">
        <w:rPr>
          <w:rFonts w:eastAsia="Times New Roman" w:cs="Times New Roman"/>
          <w:bCs/>
          <w:iCs/>
          <w:color w:val="000000"/>
          <w:sz w:val="24"/>
          <w:szCs w:val="24"/>
        </w:rPr>
        <w:t>.</w:t>
      </w:r>
    </w:p>
    <w:p w14:paraId="300A11F5" w14:textId="77777777" w:rsidR="00EC2A7B" w:rsidRPr="005D3640" w:rsidRDefault="00EC2A7B" w:rsidP="005D3640">
      <w:pPr>
        <w:spacing w:after="0" w:line="240" w:lineRule="auto"/>
        <w:rPr>
          <w:rFonts w:eastAsia="Times New Roman" w:cs="Times New Roman"/>
          <w:bCs/>
          <w:iCs/>
          <w:color w:val="000000"/>
          <w:sz w:val="24"/>
          <w:szCs w:val="24"/>
        </w:rPr>
      </w:pPr>
    </w:p>
    <w:p w14:paraId="5D6269E6" w14:textId="595F83A8" w:rsidR="008A267E" w:rsidRPr="005D3640" w:rsidRDefault="000E287D" w:rsidP="005D3640">
      <w:pPr>
        <w:spacing w:after="0" w:line="240" w:lineRule="auto"/>
        <w:rPr>
          <w:rFonts w:eastAsia="Times New Roman" w:cs="Times New Roman"/>
          <w:b/>
          <w:bCs/>
          <w:i/>
          <w:iCs/>
          <w:color w:val="000000"/>
          <w:sz w:val="24"/>
          <w:szCs w:val="24"/>
        </w:rPr>
      </w:pPr>
      <w:r w:rsidRPr="005D3640">
        <w:rPr>
          <w:rFonts w:eastAsia="Times New Roman" w:cs="Times New Roman"/>
          <w:b/>
          <w:bCs/>
          <w:i/>
          <w:iCs/>
          <w:color w:val="000000"/>
          <w:sz w:val="24"/>
          <w:szCs w:val="24"/>
        </w:rPr>
        <w:t>Table 15</w:t>
      </w:r>
      <w:r w:rsidR="00093F37" w:rsidRPr="005D3640">
        <w:rPr>
          <w:rFonts w:eastAsia="Times New Roman" w:cs="Times New Roman"/>
          <w:b/>
          <w:bCs/>
          <w:i/>
          <w:iCs/>
          <w:color w:val="000000"/>
          <w:sz w:val="24"/>
          <w:szCs w:val="24"/>
        </w:rPr>
        <w:t xml:space="preserve">a: </w:t>
      </w:r>
      <w:r w:rsidR="0025659F" w:rsidRPr="005D3640">
        <w:rPr>
          <w:rFonts w:eastAsia="Times New Roman" w:cs="Times New Roman"/>
          <w:b/>
          <w:bCs/>
          <w:i/>
          <w:iCs/>
          <w:color w:val="000000"/>
          <w:sz w:val="24"/>
          <w:szCs w:val="24"/>
        </w:rPr>
        <w:t>Confidence in managing breathing symptoms</w:t>
      </w:r>
      <w:r w:rsidR="00093F37" w:rsidRPr="005D3640">
        <w:rPr>
          <w:rFonts w:eastAsia="Times New Roman" w:cs="Times New Roman"/>
          <w:b/>
          <w:bCs/>
          <w:i/>
          <w:iCs/>
          <w:color w:val="000000"/>
          <w:sz w:val="24"/>
          <w:szCs w:val="24"/>
        </w:rPr>
        <w:t xml:space="preserve"> before the HLCC</w:t>
      </w:r>
    </w:p>
    <w:p w14:paraId="238594D1" w14:textId="77777777" w:rsidR="0025659F" w:rsidRPr="005D3640" w:rsidRDefault="0025659F" w:rsidP="005D3640">
      <w:pPr>
        <w:spacing w:after="0" w:line="240" w:lineRule="auto"/>
        <w:rPr>
          <w:rFonts w:eastAsia="Times New Roman" w:cs="Times New Roman"/>
          <w:b/>
          <w:bCs/>
          <w:color w:val="000000"/>
          <w:sz w:val="24"/>
          <w:szCs w:val="24"/>
        </w:rPr>
      </w:pPr>
    </w:p>
    <w:tbl>
      <w:tblPr>
        <w:tblW w:w="8666"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536"/>
        <w:gridCol w:w="1701"/>
        <w:gridCol w:w="2429"/>
      </w:tblGrid>
      <w:tr w:rsidR="0025659F" w:rsidRPr="005D3640" w14:paraId="4D222A1E" w14:textId="77777777" w:rsidTr="005D3640">
        <w:trPr>
          <w:trHeight w:val="538"/>
        </w:trPr>
        <w:tc>
          <w:tcPr>
            <w:tcW w:w="4536" w:type="dxa"/>
            <w:shd w:val="clear" w:color="auto" w:fill="EEECE1" w:themeFill="background2"/>
            <w:noWrap/>
            <w:vAlign w:val="bottom"/>
          </w:tcPr>
          <w:p w14:paraId="56AADDDB" w14:textId="52DD02EA" w:rsidR="0025659F" w:rsidRPr="005D3640" w:rsidRDefault="0025659F" w:rsidP="005D3640">
            <w:pPr>
              <w:spacing w:after="0" w:line="240" w:lineRule="auto"/>
              <w:rPr>
                <w:rFonts w:eastAsia="Times New Roman" w:cs="Times New Roman"/>
                <w:b/>
                <w:bCs/>
                <w:color w:val="000000"/>
                <w:sz w:val="24"/>
                <w:szCs w:val="24"/>
              </w:rPr>
            </w:pPr>
            <w:r w:rsidRPr="005D3640">
              <w:rPr>
                <w:rFonts w:eastAsia="Times New Roman" w:cs="Times New Roman"/>
                <w:b/>
                <w:bCs/>
                <w:color w:val="000000"/>
                <w:sz w:val="24"/>
                <w:szCs w:val="24"/>
              </w:rPr>
              <w:t>Currently how confident do you feel managing your b</w:t>
            </w:r>
            <w:r w:rsidR="00093F37" w:rsidRPr="005D3640">
              <w:rPr>
                <w:rFonts w:eastAsia="Times New Roman" w:cs="Times New Roman"/>
                <w:b/>
                <w:bCs/>
                <w:color w:val="000000"/>
                <w:sz w:val="24"/>
                <w:szCs w:val="24"/>
              </w:rPr>
              <w:t>reathing symptoms? (</w:t>
            </w:r>
            <w:r w:rsidRPr="005D3640">
              <w:rPr>
                <w:rFonts w:eastAsia="Times New Roman" w:cs="Times New Roman"/>
                <w:b/>
                <w:bCs/>
                <w:color w:val="000000"/>
                <w:sz w:val="24"/>
                <w:szCs w:val="24"/>
              </w:rPr>
              <w:t>n=16</w:t>
            </w:r>
            <w:r w:rsidR="00E524BD" w:rsidRPr="005D3640">
              <w:rPr>
                <w:rFonts w:eastAsia="Times New Roman" w:cs="Times New Roman"/>
                <w:b/>
                <w:bCs/>
                <w:color w:val="000000"/>
                <w:sz w:val="24"/>
                <w:szCs w:val="24"/>
              </w:rPr>
              <w:t>+</w:t>
            </w:r>
            <w:r w:rsidR="008574C7" w:rsidRPr="005D3640">
              <w:rPr>
                <w:rFonts w:eastAsia="Times New Roman" w:cs="Times New Roman"/>
                <w:b/>
                <w:bCs/>
                <w:color w:val="000000"/>
                <w:sz w:val="24"/>
                <w:szCs w:val="24"/>
              </w:rPr>
              <w:t>8</w:t>
            </w:r>
            <w:r w:rsidR="007120C8" w:rsidRPr="005D3640">
              <w:rPr>
                <w:rFonts w:eastAsia="Times New Roman" w:cs="Times New Roman"/>
                <w:b/>
                <w:bCs/>
                <w:color w:val="000000"/>
                <w:sz w:val="24"/>
                <w:szCs w:val="24"/>
              </w:rPr>
              <w:t>=24</w:t>
            </w:r>
            <w:r w:rsidR="00093F37" w:rsidRPr="005D3640">
              <w:rPr>
                <w:rFonts w:eastAsia="Times New Roman" w:cs="Times New Roman"/>
                <w:b/>
                <w:bCs/>
                <w:color w:val="000000"/>
                <w:sz w:val="24"/>
                <w:szCs w:val="24"/>
              </w:rPr>
              <w:t>)</w:t>
            </w:r>
            <w:r w:rsidRPr="005D3640">
              <w:rPr>
                <w:rFonts w:eastAsia="Times New Roman" w:cs="Times New Roman"/>
                <w:b/>
                <w:bCs/>
                <w:color w:val="000000"/>
                <w:sz w:val="24"/>
                <w:szCs w:val="24"/>
              </w:rPr>
              <w:t xml:space="preserve">  </w:t>
            </w:r>
          </w:p>
        </w:tc>
        <w:tc>
          <w:tcPr>
            <w:tcW w:w="1701" w:type="dxa"/>
            <w:shd w:val="clear" w:color="auto" w:fill="EEECE1" w:themeFill="background2"/>
          </w:tcPr>
          <w:p w14:paraId="740E02C8" w14:textId="77777777" w:rsidR="0025659F" w:rsidRPr="005D3640" w:rsidRDefault="0025659F" w:rsidP="005D3640">
            <w:pPr>
              <w:spacing w:after="0" w:line="240" w:lineRule="auto"/>
              <w:rPr>
                <w:rFonts w:eastAsia="Times New Roman" w:cs="Times New Roman"/>
                <w:b/>
                <w:color w:val="000000"/>
                <w:sz w:val="24"/>
                <w:szCs w:val="24"/>
              </w:rPr>
            </w:pPr>
            <w:r w:rsidRPr="005D3640">
              <w:rPr>
                <w:rFonts w:eastAsia="Times New Roman" w:cs="Times New Roman"/>
                <w:b/>
                <w:color w:val="000000"/>
                <w:sz w:val="24"/>
                <w:szCs w:val="24"/>
              </w:rPr>
              <w:t>Number of responses</w:t>
            </w:r>
          </w:p>
        </w:tc>
        <w:tc>
          <w:tcPr>
            <w:tcW w:w="2429" w:type="dxa"/>
            <w:shd w:val="clear" w:color="auto" w:fill="EEECE1" w:themeFill="background2"/>
          </w:tcPr>
          <w:p w14:paraId="588DA5E5" w14:textId="77777777" w:rsidR="0025659F" w:rsidRPr="005D3640" w:rsidRDefault="0025659F" w:rsidP="005D3640">
            <w:pPr>
              <w:spacing w:after="0" w:line="240" w:lineRule="auto"/>
              <w:rPr>
                <w:rFonts w:eastAsia="Times New Roman" w:cs="Times New Roman"/>
                <w:b/>
                <w:color w:val="000000"/>
                <w:sz w:val="24"/>
                <w:szCs w:val="24"/>
              </w:rPr>
            </w:pPr>
            <w:r w:rsidRPr="005D3640">
              <w:rPr>
                <w:rFonts w:eastAsia="Times New Roman" w:cs="Times New Roman"/>
                <w:b/>
                <w:color w:val="000000"/>
                <w:sz w:val="24"/>
                <w:szCs w:val="24"/>
              </w:rPr>
              <w:t>Percentage of responses</w:t>
            </w:r>
          </w:p>
        </w:tc>
      </w:tr>
      <w:tr w:rsidR="0025659F" w:rsidRPr="005D3640" w14:paraId="75929299" w14:textId="77777777" w:rsidTr="005D3640">
        <w:trPr>
          <w:trHeight w:val="163"/>
        </w:trPr>
        <w:tc>
          <w:tcPr>
            <w:tcW w:w="4536" w:type="dxa"/>
            <w:shd w:val="clear" w:color="auto" w:fill="auto"/>
            <w:noWrap/>
            <w:vAlign w:val="bottom"/>
          </w:tcPr>
          <w:p w14:paraId="32B69844" w14:textId="77777777" w:rsidR="0025659F" w:rsidRPr="005D3640" w:rsidRDefault="00BE6396" w:rsidP="005D3640">
            <w:pPr>
              <w:spacing w:after="0" w:line="240" w:lineRule="auto"/>
              <w:rPr>
                <w:rFonts w:eastAsia="Times New Roman" w:cs="Times New Roman"/>
                <w:bCs/>
                <w:color w:val="000000"/>
                <w:sz w:val="24"/>
                <w:szCs w:val="24"/>
              </w:rPr>
            </w:pPr>
            <w:r w:rsidRPr="005D3640">
              <w:rPr>
                <w:rFonts w:eastAsia="Times New Roman" w:cs="Times New Roman"/>
                <w:bCs/>
                <w:color w:val="000000"/>
                <w:sz w:val="24"/>
                <w:szCs w:val="24"/>
              </w:rPr>
              <w:t>Very confident</w:t>
            </w:r>
          </w:p>
        </w:tc>
        <w:tc>
          <w:tcPr>
            <w:tcW w:w="1701" w:type="dxa"/>
          </w:tcPr>
          <w:p w14:paraId="21FC3A9A" w14:textId="50707168" w:rsidR="0025659F" w:rsidRPr="005D3640" w:rsidRDefault="00FE1A55" w:rsidP="005D3640">
            <w:pPr>
              <w:spacing w:after="0" w:line="240" w:lineRule="auto"/>
              <w:jc w:val="right"/>
              <w:rPr>
                <w:rFonts w:eastAsia="Times New Roman" w:cs="Times New Roman"/>
                <w:bCs/>
                <w:color w:val="000000"/>
                <w:sz w:val="24"/>
                <w:szCs w:val="24"/>
              </w:rPr>
            </w:pPr>
            <w:r w:rsidRPr="005D3640">
              <w:rPr>
                <w:rFonts w:eastAsia="Times New Roman" w:cs="Times New Roman"/>
                <w:bCs/>
                <w:color w:val="000000"/>
                <w:sz w:val="24"/>
                <w:szCs w:val="24"/>
              </w:rPr>
              <w:t>3</w:t>
            </w:r>
            <w:r w:rsidR="007E0F30" w:rsidRPr="005D3640">
              <w:rPr>
                <w:rFonts w:eastAsia="Times New Roman" w:cs="Times New Roman"/>
                <w:bCs/>
                <w:color w:val="000000"/>
                <w:sz w:val="24"/>
                <w:szCs w:val="24"/>
              </w:rPr>
              <w:t xml:space="preserve"> +0</w:t>
            </w:r>
            <w:r w:rsidR="007120C8" w:rsidRPr="005D3640">
              <w:rPr>
                <w:rFonts w:eastAsia="Times New Roman" w:cs="Times New Roman"/>
                <w:bCs/>
                <w:color w:val="000000"/>
                <w:sz w:val="24"/>
                <w:szCs w:val="24"/>
              </w:rPr>
              <w:t>=3</w:t>
            </w:r>
          </w:p>
        </w:tc>
        <w:tc>
          <w:tcPr>
            <w:tcW w:w="2429" w:type="dxa"/>
          </w:tcPr>
          <w:p w14:paraId="6460EDE0" w14:textId="03C59C75" w:rsidR="0025659F" w:rsidRPr="005D3640" w:rsidRDefault="00E524BD" w:rsidP="005D3640">
            <w:pPr>
              <w:spacing w:after="0" w:line="240" w:lineRule="auto"/>
              <w:jc w:val="right"/>
              <w:rPr>
                <w:rFonts w:eastAsia="Times New Roman" w:cs="Times New Roman"/>
                <w:bCs/>
                <w:color w:val="000000"/>
                <w:sz w:val="24"/>
                <w:szCs w:val="24"/>
              </w:rPr>
            </w:pPr>
            <w:r w:rsidRPr="005D3640">
              <w:rPr>
                <w:rFonts w:eastAsia="Times New Roman" w:cs="Times New Roman"/>
                <w:bCs/>
                <w:color w:val="000000"/>
                <w:sz w:val="24"/>
                <w:szCs w:val="24"/>
              </w:rPr>
              <w:t>12.5</w:t>
            </w:r>
          </w:p>
        </w:tc>
      </w:tr>
      <w:tr w:rsidR="0025659F" w:rsidRPr="005D3640" w14:paraId="2FB2BB3B" w14:textId="77777777" w:rsidTr="005D3640">
        <w:trPr>
          <w:trHeight w:val="139"/>
        </w:trPr>
        <w:tc>
          <w:tcPr>
            <w:tcW w:w="4536" w:type="dxa"/>
            <w:shd w:val="clear" w:color="auto" w:fill="auto"/>
            <w:noWrap/>
            <w:vAlign w:val="bottom"/>
          </w:tcPr>
          <w:p w14:paraId="130EEAD3" w14:textId="77777777" w:rsidR="0025659F" w:rsidRPr="005D3640" w:rsidRDefault="00BE6396" w:rsidP="005D3640">
            <w:pPr>
              <w:spacing w:after="0" w:line="240" w:lineRule="auto"/>
              <w:rPr>
                <w:rFonts w:eastAsia="Times New Roman" w:cs="Times New Roman"/>
                <w:bCs/>
                <w:color w:val="000000"/>
                <w:sz w:val="24"/>
                <w:szCs w:val="24"/>
              </w:rPr>
            </w:pPr>
            <w:r w:rsidRPr="005D3640">
              <w:rPr>
                <w:rFonts w:eastAsia="Times New Roman" w:cs="Times New Roman"/>
                <w:bCs/>
                <w:color w:val="000000"/>
                <w:sz w:val="24"/>
                <w:szCs w:val="24"/>
              </w:rPr>
              <w:t>Confident</w:t>
            </w:r>
          </w:p>
        </w:tc>
        <w:tc>
          <w:tcPr>
            <w:tcW w:w="1701" w:type="dxa"/>
          </w:tcPr>
          <w:p w14:paraId="3E536237" w14:textId="2E6246EB" w:rsidR="0025659F" w:rsidRPr="005D3640" w:rsidRDefault="00FE1A55" w:rsidP="005D3640">
            <w:pPr>
              <w:spacing w:after="0" w:line="240" w:lineRule="auto"/>
              <w:jc w:val="right"/>
              <w:rPr>
                <w:rFonts w:eastAsia="Times New Roman" w:cs="Times New Roman"/>
                <w:bCs/>
                <w:color w:val="000000"/>
                <w:sz w:val="24"/>
                <w:szCs w:val="24"/>
              </w:rPr>
            </w:pPr>
            <w:r w:rsidRPr="005D3640">
              <w:rPr>
                <w:rFonts w:eastAsia="Times New Roman" w:cs="Times New Roman"/>
                <w:bCs/>
                <w:color w:val="000000"/>
                <w:sz w:val="24"/>
                <w:szCs w:val="24"/>
              </w:rPr>
              <w:t>9</w:t>
            </w:r>
            <w:r w:rsidR="007E0F30" w:rsidRPr="005D3640">
              <w:rPr>
                <w:rFonts w:eastAsia="Times New Roman" w:cs="Times New Roman"/>
                <w:bCs/>
                <w:color w:val="000000"/>
                <w:sz w:val="24"/>
                <w:szCs w:val="24"/>
              </w:rPr>
              <w:t>+</w:t>
            </w:r>
            <w:r w:rsidR="008574C7" w:rsidRPr="005D3640">
              <w:rPr>
                <w:rFonts w:eastAsia="Times New Roman" w:cs="Times New Roman"/>
                <w:bCs/>
                <w:color w:val="000000"/>
                <w:sz w:val="24"/>
                <w:szCs w:val="24"/>
              </w:rPr>
              <w:t>6</w:t>
            </w:r>
            <w:r w:rsidR="005613B8" w:rsidRPr="005D3640">
              <w:rPr>
                <w:rFonts w:eastAsia="Times New Roman" w:cs="Times New Roman"/>
                <w:bCs/>
                <w:color w:val="000000"/>
                <w:sz w:val="24"/>
                <w:szCs w:val="24"/>
              </w:rPr>
              <w:t>=15</w:t>
            </w:r>
          </w:p>
        </w:tc>
        <w:tc>
          <w:tcPr>
            <w:tcW w:w="2429" w:type="dxa"/>
          </w:tcPr>
          <w:p w14:paraId="1FEBAF59" w14:textId="4F0FF8FD" w:rsidR="0025659F" w:rsidRPr="005D3640" w:rsidRDefault="00E524BD" w:rsidP="005D3640">
            <w:pPr>
              <w:spacing w:after="0" w:line="240" w:lineRule="auto"/>
              <w:jc w:val="right"/>
              <w:rPr>
                <w:rFonts w:eastAsia="Times New Roman" w:cs="Times New Roman"/>
                <w:bCs/>
                <w:color w:val="000000"/>
                <w:sz w:val="24"/>
                <w:szCs w:val="24"/>
              </w:rPr>
            </w:pPr>
            <w:r w:rsidRPr="005D3640">
              <w:rPr>
                <w:rFonts w:eastAsia="Times New Roman" w:cs="Times New Roman"/>
                <w:bCs/>
                <w:color w:val="000000"/>
                <w:sz w:val="24"/>
                <w:szCs w:val="24"/>
              </w:rPr>
              <w:t>62.5</w:t>
            </w:r>
          </w:p>
        </w:tc>
      </w:tr>
      <w:tr w:rsidR="0025659F" w:rsidRPr="005D3640" w14:paraId="5AB60C60" w14:textId="77777777" w:rsidTr="005D3640">
        <w:trPr>
          <w:trHeight w:val="271"/>
        </w:trPr>
        <w:tc>
          <w:tcPr>
            <w:tcW w:w="4536" w:type="dxa"/>
            <w:shd w:val="clear" w:color="auto" w:fill="auto"/>
            <w:noWrap/>
            <w:vAlign w:val="bottom"/>
          </w:tcPr>
          <w:p w14:paraId="76C58E5D" w14:textId="77777777" w:rsidR="0025659F" w:rsidRPr="005D3640" w:rsidRDefault="0025659F" w:rsidP="005D3640">
            <w:pPr>
              <w:spacing w:after="0" w:line="240" w:lineRule="auto"/>
              <w:rPr>
                <w:rFonts w:eastAsia="Times New Roman" w:cs="Times New Roman"/>
                <w:bCs/>
                <w:color w:val="000000"/>
                <w:sz w:val="24"/>
                <w:szCs w:val="24"/>
              </w:rPr>
            </w:pPr>
            <w:r w:rsidRPr="005D3640">
              <w:rPr>
                <w:rFonts w:eastAsia="Times New Roman" w:cs="Times New Roman"/>
                <w:bCs/>
                <w:color w:val="000000"/>
                <w:sz w:val="24"/>
                <w:szCs w:val="24"/>
              </w:rPr>
              <w:t>No opinion</w:t>
            </w:r>
          </w:p>
        </w:tc>
        <w:tc>
          <w:tcPr>
            <w:tcW w:w="1701" w:type="dxa"/>
          </w:tcPr>
          <w:p w14:paraId="13F36E03" w14:textId="0B4763F1" w:rsidR="0025659F" w:rsidRPr="005D3640" w:rsidRDefault="00FE1A55" w:rsidP="005D3640">
            <w:pPr>
              <w:spacing w:after="0" w:line="240" w:lineRule="auto"/>
              <w:jc w:val="right"/>
              <w:rPr>
                <w:rFonts w:eastAsia="Times New Roman" w:cs="Times New Roman"/>
                <w:bCs/>
                <w:color w:val="000000"/>
                <w:sz w:val="24"/>
                <w:szCs w:val="24"/>
              </w:rPr>
            </w:pPr>
            <w:r w:rsidRPr="005D3640">
              <w:rPr>
                <w:rFonts w:eastAsia="Times New Roman" w:cs="Times New Roman"/>
                <w:bCs/>
                <w:color w:val="000000"/>
                <w:sz w:val="24"/>
                <w:szCs w:val="24"/>
              </w:rPr>
              <w:t>0</w:t>
            </w:r>
            <w:r w:rsidR="007E0F30" w:rsidRPr="005D3640">
              <w:rPr>
                <w:rFonts w:eastAsia="Times New Roman" w:cs="Times New Roman"/>
                <w:bCs/>
                <w:color w:val="000000"/>
                <w:sz w:val="24"/>
                <w:szCs w:val="24"/>
              </w:rPr>
              <w:t>+1</w:t>
            </w:r>
            <w:r w:rsidR="005613B8" w:rsidRPr="005D3640">
              <w:rPr>
                <w:rFonts w:eastAsia="Times New Roman" w:cs="Times New Roman"/>
                <w:bCs/>
                <w:color w:val="000000"/>
                <w:sz w:val="24"/>
                <w:szCs w:val="24"/>
              </w:rPr>
              <w:t>=1</w:t>
            </w:r>
          </w:p>
        </w:tc>
        <w:tc>
          <w:tcPr>
            <w:tcW w:w="2429" w:type="dxa"/>
          </w:tcPr>
          <w:p w14:paraId="7CD0360A" w14:textId="32CFDC80" w:rsidR="0025659F" w:rsidRPr="005D3640" w:rsidRDefault="00E524BD" w:rsidP="005D3640">
            <w:pPr>
              <w:spacing w:after="0" w:line="240" w:lineRule="auto"/>
              <w:jc w:val="right"/>
              <w:rPr>
                <w:rFonts w:eastAsia="Times New Roman" w:cs="Times New Roman"/>
                <w:bCs/>
                <w:color w:val="000000"/>
                <w:sz w:val="24"/>
                <w:szCs w:val="24"/>
              </w:rPr>
            </w:pPr>
            <w:r w:rsidRPr="005D3640">
              <w:rPr>
                <w:rFonts w:eastAsia="Times New Roman" w:cs="Times New Roman"/>
                <w:bCs/>
                <w:color w:val="000000"/>
                <w:sz w:val="24"/>
                <w:szCs w:val="24"/>
              </w:rPr>
              <w:t>4.1</w:t>
            </w:r>
          </w:p>
        </w:tc>
      </w:tr>
      <w:tr w:rsidR="0025659F" w:rsidRPr="005D3640" w14:paraId="28F85FD7" w14:textId="77777777" w:rsidTr="005D3640">
        <w:trPr>
          <w:trHeight w:val="247"/>
        </w:trPr>
        <w:tc>
          <w:tcPr>
            <w:tcW w:w="4536" w:type="dxa"/>
            <w:shd w:val="clear" w:color="auto" w:fill="auto"/>
            <w:noWrap/>
            <w:vAlign w:val="bottom"/>
          </w:tcPr>
          <w:p w14:paraId="1505AAB3" w14:textId="77777777" w:rsidR="0025659F" w:rsidRPr="005D3640" w:rsidRDefault="00BE6396" w:rsidP="005D3640">
            <w:pPr>
              <w:spacing w:after="0" w:line="240" w:lineRule="auto"/>
              <w:rPr>
                <w:rFonts w:eastAsia="Times New Roman" w:cs="Times New Roman"/>
                <w:bCs/>
                <w:color w:val="000000"/>
                <w:sz w:val="24"/>
                <w:szCs w:val="24"/>
              </w:rPr>
            </w:pPr>
            <w:r w:rsidRPr="005D3640">
              <w:rPr>
                <w:rFonts w:eastAsia="Times New Roman" w:cs="Times New Roman"/>
                <w:bCs/>
                <w:color w:val="000000"/>
                <w:sz w:val="24"/>
                <w:szCs w:val="24"/>
              </w:rPr>
              <w:t>Un-confident</w:t>
            </w:r>
          </w:p>
        </w:tc>
        <w:tc>
          <w:tcPr>
            <w:tcW w:w="1701" w:type="dxa"/>
          </w:tcPr>
          <w:p w14:paraId="1572571E" w14:textId="4CD1BB5D" w:rsidR="0025659F" w:rsidRPr="005D3640" w:rsidRDefault="00FE1A55" w:rsidP="005D3640">
            <w:pPr>
              <w:spacing w:after="0" w:line="240" w:lineRule="auto"/>
              <w:jc w:val="right"/>
              <w:rPr>
                <w:rFonts w:eastAsia="Times New Roman" w:cs="Times New Roman"/>
                <w:bCs/>
                <w:color w:val="000000"/>
                <w:sz w:val="24"/>
                <w:szCs w:val="24"/>
              </w:rPr>
            </w:pPr>
            <w:r w:rsidRPr="005D3640">
              <w:rPr>
                <w:rFonts w:eastAsia="Times New Roman" w:cs="Times New Roman"/>
                <w:bCs/>
                <w:color w:val="000000"/>
                <w:sz w:val="24"/>
                <w:szCs w:val="24"/>
              </w:rPr>
              <w:t>4</w:t>
            </w:r>
            <w:r w:rsidR="007E0F30" w:rsidRPr="005D3640">
              <w:rPr>
                <w:rFonts w:eastAsia="Times New Roman" w:cs="Times New Roman"/>
                <w:bCs/>
                <w:color w:val="000000"/>
                <w:sz w:val="24"/>
                <w:szCs w:val="24"/>
              </w:rPr>
              <w:t>+1</w:t>
            </w:r>
            <w:r w:rsidR="005613B8" w:rsidRPr="005D3640">
              <w:rPr>
                <w:rFonts w:eastAsia="Times New Roman" w:cs="Times New Roman"/>
                <w:bCs/>
                <w:color w:val="000000"/>
                <w:sz w:val="24"/>
                <w:szCs w:val="24"/>
              </w:rPr>
              <w:t>=5</w:t>
            </w:r>
          </w:p>
        </w:tc>
        <w:tc>
          <w:tcPr>
            <w:tcW w:w="2429" w:type="dxa"/>
          </w:tcPr>
          <w:p w14:paraId="5E84D551" w14:textId="6B4AE520" w:rsidR="0025659F" w:rsidRPr="005D3640" w:rsidRDefault="00E524BD" w:rsidP="005D3640">
            <w:pPr>
              <w:spacing w:after="0" w:line="240" w:lineRule="auto"/>
              <w:jc w:val="right"/>
              <w:rPr>
                <w:rFonts w:eastAsia="Times New Roman" w:cs="Times New Roman"/>
                <w:bCs/>
                <w:color w:val="000000"/>
                <w:sz w:val="24"/>
                <w:szCs w:val="24"/>
              </w:rPr>
            </w:pPr>
            <w:r w:rsidRPr="005D3640">
              <w:rPr>
                <w:rFonts w:eastAsia="Times New Roman" w:cs="Times New Roman"/>
                <w:bCs/>
                <w:color w:val="000000"/>
                <w:sz w:val="24"/>
                <w:szCs w:val="24"/>
              </w:rPr>
              <w:t>20.8</w:t>
            </w:r>
          </w:p>
        </w:tc>
      </w:tr>
      <w:tr w:rsidR="0025659F" w:rsidRPr="005D3640" w14:paraId="56B84AF6" w14:textId="77777777" w:rsidTr="005D3640">
        <w:trPr>
          <w:trHeight w:val="223"/>
        </w:trPr>
        <w:tc>
          <w:tcPr>
            <w:tcW w:w="4536" w:type="dxa"/>
            <w:shd w:val="clear" w:color="auto" w:fill="auto"/>
            <w:noWrap/>
            <w:vAlign w:val="bottom"/>
          </w:tcPr>
          <w:p w14:paraId="5B8185A8" w14:textId="77777777" w:rsidR="0025659F" w:rsidRPr="005D3640" w:rsidRDefault="0025659F" w:rsidP="005D3640">
            <w:pPr>
              <w:spacing w:after="0" w:line="240" w:lineRule="auto"/>
              <w:rPr>
                <w:rFonts w:eastAsia="Times New Roman" w:cs="Times New Roman"/>
                <w:bCs/>
                <w:color w:val="000000"/>
                <w:sz w:val="24"/>
                <w:szCs w:val="24"/>
              </w:rPr>
            </w:pPr>
            <w:r w:rsidRPr="005D3640">
              <w:rPr>
                <w:rFonts w:eastAsia="Times New Roman" w:cs="Times New Roman"/>
                <w:bCs/>
                <w:color w:val="000000"/>
                <w:sz w:val="24"/>
                <w:szCs w:val="24"/>
              </w:rPr>
              <w:t>Ver</w:t>
            </w:r>
            <w:r w:rsidR="00BE6396" w:rsidRPr="005D3640">
              <w:rPr>
                <w:rFonts w:eastAsia="Times New Roman" w:cs="Times New Roman"/>
                <w:bCs/>
                <w:color w:val="000000"/>
                <w:sz w:val="24"/>
                <w:szCs w:val="24"/>
              </w:rPr>
              <w:t>y un-confident</w:t>
            </w:r>
          </w:p>
        </w:tc>
        <w:tc>
          <w:tcPr>
            <w:tcW w:w="1701" w:type="dxa"/>
          </w:tcPr>
          <w:p w14:paraId="12F173F9" w14:textId="7AF6E0B3" w:rsidR="0025659F" w:rsidRPr="005D3640" w:rsidRDefault="00FE1A55" w:rsidP="005D3640">
            <w:pPr>
              <w:spacing w:after="0" w:line="240" w:lineRule="auto"/>
              <w:jc w:val="right"/>
              <w:rPr>
                <w:rFonts w:eastAsia="Times New Roman" w:cs="Times New Roman"/>
                <w:bCs/>
                <w:color w:val="000000"/>
                <w:sz w:val="24"/>
                <w:szCs w:val="24"/>
              </w:rPr>
            </w:pPr>
            <w:r w:rsidRPr="005D3640">
              <w:rPr>
                <w:rFonts w:eastAsia="Times New Roman" w:cs="Times New Roman"/>
                <w:bCs/>
                <w:color w:val="000000"/>
                <w:sz w:val="24"/>
                <w:szCs w:val="24"/>
              </w:rPr>
              <w:t>0</w:t>
            </w:r>
            <w:r w:rsidR="007E0F30" w:rsidRPr="005D3640">
              <w:rPr>
                <w:rFonts w:eastAsia="Times New Roman" w:cs="Times New Roman"/>
                <w:bCs/>
                <w:color w:val="000000"/>
                <w:sz w:val="24"/>
                <w:szCs w:val="24"/>
              </w:rPr>
              <w:t>+0</w:t>
            </w:r>
          </w:p>
        </w:tc>
        <w:tc>
          <w:tcPr>
            <w:tcW w:w="2429" w:type="dxa"/>
          </w:tcPr>
          <w:p w14:paraId="53FAC72F" w14:textId="77777777" w:rsidR="0025659F" w:rsidRPr="005D3640" w:rsidRDefault="00FE1A55" w:rsidP="005D3640">
            <w:pPr>
              <w:spacing w:after="0" w:line="240" w:lineRule="auto"/>
              <w:jc w:val="right"/>
              <w:rPr>
                <w:rFonts w:eastAsia="Times New Roman" w:cs="Times New Roman"/>
                <w:bCs/>
                <w:color w:val="000000"/>
                <w:sz w:val="24"/>
                <w:szCs w:val="24"/>
              </w:rPr>
            </w:pPr>
            <w:r w:rsidRPr="005D3640">
              <w:rPr>
                <w:rFonts w:eastAsia="Times New Roman" w:cs="Times New Roman"/>
                <w:bCs/>
                <w:color w:val="000000"/>
                <w:sz w:val="24"/>
                <w:szCs w:val="24"/>
              </w:rPr>
              <w:t>0</w:t>
            </w:r>
          </w:p>
        </w:tc>
      </w:tr>
      <w:tr w:rsidR="0025659F" w:rsidRPr="005D3640" w14:paraId="431006B0" w14:textId="77777777" w:rsidTr="005D3640">
        <w:trPr>
          <w:trHeight w:val="71"/>
        </w:trPr>
        <w:tc>
          <w:tcPr>
            <w:tcW w:w="4536" w:type="dxa"/>
            <w:shd w:val="clear" w:color="auto" w:fill="auto"/>
            <w:noWrap/>
            <w:vAlign w:val="bottom"/>
          </w:tcPr>
          <w:p w14:paraId="7720A6FD" w14:textId="77777777" w:rsidR="0025659F" w:rsidRPr="005D3640" w:rsidRDefault="0025659F" w:rsidP="005D3640">
            <w:pPr>
              <w:spacing w:after="0" w:line="240" w:lineRule="auto"/>
              <w:rPr>
                <w:rFonts w:eastAsia="Times New Roman" w:cs="Times New Roman"/>
                <w:bCs/>
                <w:color w:val="000000"/>
                <w:sz w:val="24"/>
                <w:szCs w:val="24"/>
              </w:rPr>
            </w:pPr>
            <w:r w:rsidRPr="005D3640">
              <w:rPr>
                <w:rFonts w:eastAsia="Times New Roman" w:cs="Times New Roman"/>
                <w:bCs/>
                <w:color w:val="000000"/>
                <w:sz w:val="24"/>
                <w:szCs w:val="24"/>
              </w:rPr>
              <w:t>Total</w:t>
            </w:r>
          </w:p>
        </w:tc>
        <w:tc>
          <w:tcPr>
            <w:tcW w:w="1701" w:type="dxa"/>
          </w:tcPr>
          <w:p w14:paraId="3AB34021" w14:textId="3344F988" w:rsidR="0025659F" w:rsidRPr="005D3640" w:rsidRDefault="007120C8" w:rsidP="005D3640">
            <w:pPr>
              <w:spacing w:after="0" w:line="240" w:lineRule="auto"/>
              <w:jc w:val="right"/>
              <w:rPr>
                <w:rFonts w:eastAsia="Times New Roman" w:cs="Times New Roman"/>
                <w:b/>
                <w:bCs/>
                <w:color w:val="000000"/>
                <w:sz w:val="24"/>
                <w:szCs w:val="24"/>
              </w:rPr>
            </w:pPr>
            <w:r w:rsidRPr="005D3640">
              <w:rPr>
                <w:rFonts w:eastAsia="Times New Roman" w:cs="Times New Roman"/>
                <w:b/>
                <w:bCs/>
                <w:color w:val="000000"/>
                <w:sz w:val="24"/>
                <w:szCs w:val="24"/>
              </w:rPr>
              <w:t>24</w:t>
            </w:r>
          </w:p>
        </w:tc>
        <w:tc>
          <w:tcPr>
            <w:tcW w:w="2429" w:type="dxa"/>
          </w:tcPr>
          <w:p w14:paraId="09B01486" w14:textId="77777777" w:rsidR="0025659F" w:rsidRPr="005D3640" w:rsidRDefault="0025659F" w:rsidP="005D3640">
            <w:pPr>
              <w:spacing w:after="0" w:line="240" w:lineRule="auto"/>
              <w:jc w:val="right"/>
              <w:rPr>
                <w:rFonts w:eastAsia="Times New Roman" w:cs="Times New Roman"/>
                <w:bCs/>
                <w:color w:val="000000"/>
                <w:sz w:val="24"/>
                <w:szCs w:val="24"/>
              </w:rPr>
            </w:pPr>
            <w:r w:rsidRPr="005D3640">
              <w:rPr>
                <w:rFonts w:eastAsia="Times New Roman" w:cs="Times New Roman"/>
                <w:bCs/>
                <w:color w:val="000000"/>
                <w:sz w:val="24"/>
                <w:szCs w:val="24"/>
              </w:rPr>
              <w:t>100</w:t>
            </w:r>
          </w:p>
        </w:tc>
      </w:tr>
    </w:tbl>
    <w:p w14:paraId="67D49F26" w14:textId="5A7D74A8" w:rsidR="001C4619" w:rsidRPr="005D3640" w:rsidRDefault="001C4619" w:rsidP="005D3640">
      <w:pPr>
        <w:spacing w:after="0" w:line="240" w:lineRule="auto"/>
        <w:rPr>
          <w:rFonts w:eastAsia="Times New Roman" w:cs="Times New Roman"/>
          <w:b/>
          <w:bCs/>
          <w:i/>
          <w:iCs/>
          <w:color w:val="000000"/>
          <w:sz w:val="24"/>
          <w:szCs w:val="24"/>
        </w:rPr>
      </w:pPr>
    </w:p>
    <w:p w14:paraId="2331D995" w14:textId="3C47535B" w:rsidR="00093F37" w:rsidRPr="005D3640" w:rsidRDefault="000E287D" w:rsidP="005D3640">
      <w:pPr>
        <w:spacing w:after="0" w:line="240" w:lineRule="auto"/>
        <w:rPr>
          <w:rFonts w:eastAsia="Times New Roman" w:cs="Times New Roman"/>
          <w:b/>
          <w:bCs/>
          <w:i/>
          <w:iCs/>
          <w:color w:val="000000"/>
          <w:sz w:val="24"/>
          <w:szCs w:val="24"/>
        </w:rPr>
      </w:pPr>
      <w:r w:rsidRPr="005D3640">
        <w:rPr>
          <w:rFonts w:eastAsia="Times New Roman" w:cs="Times New Roman"/>
          <w:b/>
          <w:bCs/>
          <w:i/>
          <w:iCs/>
          <w:color w:val="000000"/>
          <w:sz w:val="24"/>
          <w:szCs w:val="24"/>
        </w:rPr>
        <w:t>Table 15</w:t>
      </w:r>
      <w:r w:rsidR="00093F37" w:rsidRPr="005D3640">
        <w:rPr>
          <w:rFonts w:eastAsia="Times New Roman" w:cs="Times New Roman"/>
          <w:b/>
          <w:bCs/>
          <w:i/>
          <w:iCs/>
          <w:color w:val="000000"/>
          <w:sz w:val="24"/>
          <w:szCs w:val="24"/>
        </w:rPr>
        <w:t>b: Confidence in managing breathing symptoms after the HLCC</w:t>
      </w:r>
    </w:p>
    <w:p w14:paraId="4A74E96B" w14:textId="77777777" w:rsidR="00093F37" w:rsidRPr="005D3640" w:rsidRDefault="00093F37" w:rsidP="005D3640">
      <w:pPr>
        <w:spacing w:after="0" w:line="240" w:lineRule="auto"/>
        <w:rPr>
          <w:rFonts w:eastAsia="Times New Roman" w:cs="Times New Roman"/>
          <w:b/>
          <w:bCs/>
          <w:color w:val="000000"/>
          <w:sz w:val="24"/>
          <w:szCs w:val="24"/>
        </w:rPr>
      </w:pPr>
    </w:p>
    <w:tbl>
      <w:tblPr>
        <w:tblW w:w="8666"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536"/>
        <w:gridCol w:w="1701"/>
        <w:gridCol w:w="2429"/>
      </w:tblGrid>
      <w:tr w:rsidR="00BE6396" w:rsidRPr="005D3640" w14:paraId="44CEB958" w14:textId="77777777" w:rsidTr="005D3640">
        <w:trPr>
          <w:trHeight w:val="538"/>
        </w:trPr>
        <w:tc>
          <w:tcPr>
            <w:tcW w:w="4536" w:type="dxa"/>
            <w:shd w:val="clear" w:color="auto" w:fill="EEECE1" w:themeFill="background2"/>
            <w:noWrap/>
            <w:vAlign w:val="bottom"/>
          </w:tcPr>
          <w:p w14:paraId="022B81DF" w14:textId="1B97E0B1" w:rsidR="00BE6396" w:rsidRPr="005D3640" w:rsidRDefault="00BE6396" w:rsidP="005D3640">
            <w:pPr>
              <w:spacing w:after="0" w:line="240" w:lineRule="auto"/>
              <w:rPr>
                <w:rFonts w:eastAsia="Times New Roman" w:cs="Times New Roman"/>
                <w:b/>
                <w:bCs/>
                <w:color w:val="000000"/>
                <w:sz w:val="24"/>
                <w:szCs w:val="24"/>
              </w:rPr>
            </w:pPr>
            <w:r w:rsidRPr="005D3640">
              <w:rPr>
                <w:rFonts w:eastAsia="Times New Roman" w:cs="Times New Roman"/>
                <w:b/>
                <w:bCs/>
                <w:color w:val="000000"/>
                <w:sz w:val="24"/>
                <w:szCs w:val="24"/>
              </w:rPr>
              <w:t xml:space="preserve">Following </w:t>
            </w:r>
            <w:r w:rsidRPr="005D3640">
              <w:rPr>
                <w:rFonts w:eastAsia="Times New Roman" w:cs="Times New Roman"/>
                <w:b/>
                <w:bCs/>
                <w:sz w:val="24"/>
                <w:szCs w:val="24"/>
              </w:rPr>
              <w:t xml:space="preserve">your appointment </w:t>
            </w:r>
            <w:r w:rsidRPr="005D3640">
              <w:rPr>
                <w:rFonts w:eastAsia="Times New Roman" w:cs="Times New Roman"/>
                <w:b/>
                <w:bCs/>
                <w:color w:val="000000"/>
                <w:sz w:val="24"/>
                <w:szCs w:val="24"/>
              </w:rPr>
              <w:t>how confident do you feel managing your breathing problems? (n=16</w:t>
            </w:r>
            <w:r w:rsidR="00E524BD" w:rsidRPr="005D3640">
              <w:rPr>
                <w:rFonts w:eastAsia="Times New Roman" w:cs="Times New Roman"/>
                <w:b/>
                <w:bCs/>
                <w:color w:val="000000"/>
                <w:sz w:val="24"/>
                <w:szCs w:val="24"/>
              </w:rPr>
              <w:t>+</w:t>
            </w:r>
            <w:r w:rsidR="008574C7" w:rsidRPr="005D3640">
              <w:rPr>
                <w:rFonts w:eastAsia="Times New Roman" w:cs="Times New Roman"/>
                <w:b/>
                <w:bCs/>
                <w:color w:val="000000"/>
                <w:sz w:val="24"/>
                <w:szCs w:val="24"/>
              </w:rPr>
              <w:t>7</w:t>
            </w:r>
            <w:r w:rsidR="007120C8" w:rsidRPr="005D3640">
              <w:rPr>
                <w:rFonts w:eastAsia="Times New Roman" w:cs="Times New Roman"/>
                <w:b/>
                <w:bCs/>
                <w:color w:val="000000"/>
                <w:sz w:val="24"/>
                <w:szCs w:val="24"/>
              </w:rPr>
              <w:t>= 23</w:t>
            </w:r>
            <w:r w:rsidRPr="005D3640">
              <w:rPr>
                <w:rFonts w:eastAsia="Times New Roman" w:cs="Times New Roman"/>
                <w:b/>
                <w:bCs/>
                <w:color w:val="000000"/>
                <w:sz w:val="24"/>
                <w:szCs w:val="24"/>
              </w:rPr>
              <w:t>)</w:t>
            </w:r>
          </w:p>
        </w:tc>
        <w:tc>
          <w:tcPr>
            <w:tcW w:w="1701" w:type="dxa"/>
            <w:shd w:val="clear" w:color="auto" w:fill="EEECE1" w:themeFill="background2"/>
          </w:tcPr>
          <w:p w14:paraId="5A21ECE0" w14:textId="77777777" w:rsidR="00BE6396" w:rsidRPr="005D3640" w:rsidRDefault="00BE6396" w:rsidP="005D3640">
            <w:pPr>
              <w:spacing w:after="0" w:line="240" w:lineRule="auto"/>
              <w:rPr>
                <w:rFonts w:eastAsia="Times New Roman" w:cs="Times New Roman"/>
                <w:b/>
                <w:color w:val="000000"/>
                <w:sz w:val="24"/>
                <w:szCs w:val="24"/>
              </w:rPr>
            </w:pPr>
            <w:r w:rsidRPr="005D3640">
              <w:rPr>
                <w:rFonts w:eastAsia="Times New Roman" w:cs="Times New Roman"/>
                <w:b/>
                <w:color w:val="000000"/>
                <w:sz w:val="24"/>
                <w:szCs w:val="24"/>
              </w:rPr>
              <w:t>Number of responses</w:t>
            </w:r>
          </w:p>
        </w:tc>
        <w:tc>
          <w:tcPr>
            <w:tcW w:w="2429" w:type="dxa"/>
            <w:shd w:val="clear" w:color="auto" w:fill="EEECE1" w:themeFill="background2"/>
          </w:tcPr>
          <w:p w14:paraId="6289354D" w14:textId="77777777" w:rsidR="00BE6396" w:rsidRPr="005D3640" w:rsidRDefault="00BE6396" w:rsidP="005D3640">
            <w:pPr>
              <w:spacing w:after="0" w:line="240" w:lineRule="auto"/>
              <w:rPr>
                <w:rFonts w:eastAsia="Times New Roman" w:cs="Times New Roman"/>
                <w:b/>
                <w:color w:val="000000"/>
                <w:sz w:val="24"/>
                <w:szCs w:val="24"/>
              </w:rPr>
            </w:pPr>
            <w:r w:rsidRPr="005D3640">
              <w:rPr>
                <w:rFonts w:eastAsia="Times New Roman" w:cs="Times New Roman"/>
                <w:b/>
                <w:color w:val="000000"/>
                <w:sz w:val="24"/>
                <w:szCs w:val="24"/>
              </w:rPr>
              <w:t>Percentage of responses</w:t>
            </w:r>
          </w:p>
        </w:tc>
      </w:tr>
      <w:tr w:rsidR="00FE1A55" w:rsidRPr="005D3640" w14:paraId="0B7F0FC5" w14:textId="77777777" w:rsidTr="005D3640">
        <w:trPr>
          <w:trHeight w:val="163"/>
        </w:trPr>
        <w:tc>
          <w:tcPr>
            <w:tcW w:w="4536" w:type="dxa"/>
            <w:shd w:val="clear" w:color="auto" w:fill="auto"/>
            <w:noWrap/>
            <w:vAlign w:val="bottom"/>
          </w:tcPr>
          <w:p w14:paraId="49A92DCC" w14:textId="77777777" w:rsidR="00FE1A55" w:rsidRPr="005D3640" w:rsidRDefault="00FE1A55" w:rsidP="005D3640">
            <w:pPr>
              <w:spacing w:after="0" w:line="240" w:lineRule="auto"/>
              <w:rPr>
                <w:rFonts w:eastAsia="Times New Roman" w:cs="Times New Roman"/>
                <w:bCs/>
                <w:color w:val="000000"/>
                <w:sz w:val="24"/>
                <w:szCs w:val="24"/>
              </w:rPr>
            </w:pPr>
            <w:r w:rsidRPr="005D3640">
              <w:rPr>
                <w:rFonts w:eastAsia="Times New Roman" w:cs="Times New Roman"/>
                <w:bCs/>
                <w:color w:val="000000"/>
                <w:sz w:val="24"/>
                <w:szCs w:val="24"/>
              </w:rPr>
              <w:t>Very confident</w:t>
            </w:r>
          </w:p>
        </w:tc>
        <w:tc>
          <w:tcPr>
            <w:tcW w:w="1701" w:type="dxa"/>
          </w:tcPr>
          <w:p w14:paraId="7A4EDA3A" w14:textId="04BB7F66" w:rsidR="00FE1A55" w:rsidRPr="005D3640" w:rsidRDefault="00FE1A55" w:rsidP="005D3640">
            <w:pPr>
              <w:spacing w:after="0" w:line="240" w:lineRule="auto"/>
              <w:jc w:val="right"/>
              <w:rPr>
                <w:rFonts w:eastAsia="Times New Roman" w:cs="Times New Roman"/>
                <w:bCs/>
                <w:color w:val="000000"/>
                <w:sz w:val="24"/>
                <w:szCs w:val="24"/>
              </w:rPr>
            </w:pPr>
            <w:r w:rsidRPr="005D3640">
              <w:rPr>
                <w:rFonts w:eastAsia="Times New Roman" w:cs="Times New Roman"/>
                <w:bCs/>
                <w:color w:val="000000"/>
                <w:sz w:val="24"/>
                <w:szCs w:val="24"/>
              </w:rPr>
              <w:t>10</w:t>
            </w:r>
            <w:r w:rsidR="008574C7" w:rsidRPr="005D3640">
              <w:rPr>
                <w:rFonts w:eastAsia="Times New Roman" w:cs="Times New Roman"/>
                <w:bCs/>
                <w:color w:val="000000"/>
                <w:sz w:val="24"/>
                <w:szCs w:val="24"/>
              </w:rPr>
              <w:t>+5</w:t>
            </w:r>
            <w:r w:rsidR="007120C8" w:rsidRPr="005D3640">
              <w:rPr>
                <w:rFonts w:eastAsia="Times New Roman" w:cs="Times New Roman"/>
                <w:bCs/>
                <w:color w:val="000000"/>
                <w:sz w:val="24"/>
                <w:szCs w:val="24"/>
              </w:rPr>
              <w:t>=15</w:t>
            </w:r>
          </w:p>
        </w:tc>
        <w:tc>
          <w:tcPr>
            <w:tcW w:w="2429" w:type="dxa"/>
          </w:tcPr>
          <w:p w14:paraId="3E16CB39" w14:textId="2C939535" w:rsidR="00FE1A55" w:rsidRPr="005D3640" w:rsidRDefault="00E524BD" w:rsidP="005D3640">
            <w:pPr>
              <w:spacing w:after="0" w:line="240" w:lineRule="auto"/>
              <w:jc w:val="right"/>
              <w:rPr>
                <w:rFonts w:eastAsia="Times New Roman" w:cs="Times New Roman"/>
                <w:bCs/>
                <w:color w:val="000000"/>
                <w:sz w:val="24"/>
                <w:szCs w:val="24"/>
              </w:rPr>
            </w:pPr>
            <w:r w:rsidRPr="005D3640">
              <w:rPr>
                <w:rFonts w:eastAsia="Times New Roman" w:cs="Times New Roman"/>
                <w:bCs/>
                <w:color w:val="000000"/>
                <w:sz w:val="24"/>
                <w:szCs w:val="24"/>
              </w:rPr>
              <w:t>65.2</w:t>
            </w:r>
          </w:p>
        </w:tc>
      </w:tr>
      <w:tr w:rsidR="00FE1A55" w:rsidRPr="005D3640" w14:paraId="2C0F8E95" w14:textId="77777777" w:rsidTr="005D3640">
        <w:trPr>
          <w:trHeight w:val="139"/>
        </w:trPr>
        <w:tc>
          <w:tcPr>
            <w:tcW w:w="4536" w:type="dxa"/>
            <w:shd w:val="clear" w:color="auto" w:fill="auto"/>
            <w:noWrap/>
            <w:vAlign w:val="bottom"/>
          </w:tcPr>
          <w:p w14:paraId="248CA5AD" w14:textId="77777777" w:rsidR="00FE1A55" w:rsidRPr="005D3640" w:rsidRDefault="00FE1A55" w:rsidP="005D3640">
            <w:pPr>
              <w:spacing w:after="0" w:line="240" w:lineRule="auto"/>
              <w:rPr>
                <w:rFonts w:eastAsia="Times New Roman" w:cs="Times New Roman"/>
                <w:bCs/>
                <w:color w:val="000000"/>
                <w:sz w:val="24"/>
                <w:szCs w:val="24"/>
              </w:rPr>
            </w:pPr>
            <w:r w:rsidRPr="005D3640">
              <w:rPr>
                <w:rFonts w:eastAsia="Times New Roman" w:cs="Times New Roman"/>
                <w:bCs/>
                <w:color w:val="000000"/>
                <w:sz w:val="24"/>
                <w:szCs w:val="24"/>
              </w:rPr>
              <w:t>Confident</w:t>
            </w:r>
          </w:p>
        </w:tc>
        <w:tc>
          <w:tcPr>
            <w:tcW w:w="1701" w:type="dxa"/>
          </w:tcPr>
          <w:p w14:paraId="42BC9EA9" w14:textId="28130CA6" w:rsidR="00FE1A55" w:rsidRPr="005D3640" w:rsidRDefault="00FE1A55" w:rsidP="005D3640">
            <w:pPr>
              <w:spacing w:after="0" w:line="240" w:lineRule="auto"/>
              <w:jc w:val="right"/>
              <w:rPr>
                <w:rFonts w:eastAsia="Times New Roman" w:cs="Times New Roman"/>
                <w:bCs/>
                <w:color w:val="000000"/>
                <w:sz w:val="24"/>
                <w:szCs w:val="24"/>
              </w:rPr>
            </w:pPr>
            <w:r w:rsidRPr="005D3640">
              <w:rPr>
                <w:rFonts w:eastAsia="Times New Roman" w:cs="Times New Roman"/>
                <w:bCs/>
                <w:color w:val="000000"/>
                <w:sz w:val="24"/>
                <w:szCs w:val="24"/>
              </w:rPr>
              <w:t>6</w:t>
            </w:r>
            <w:r w:rsidR="008574C7" w:rsidRPr="005D3640">
              <w:rPr>
                <w:rFonts w:eastAsia="Times New Roman" w:cs="Times New Roman"/>
                <w:bCs/>
                <w:color w:val="000000"/>
                <w:sz w:val="24"/>
                <w:szCs w:val="24"/>
              </w:rPr>
              <w:t>+2</w:t>
            </w:r>
            <w:r w:rsidR="007120C8" w:rsidRPr="005D3640">
              <w:rPr>
                <w:rFonts w:eastAsia="Times New Roman" w:cs="Times New Roman"/>
                <w:bCs/>
                <w:color w:val="000000"/>
                <w:sz w:val="24"/>
                <w:szCs w:val="24"/>
              </w:rPr>
              <w:t>=8</w:t>
            </w:r>
          </w:p>
        </w:tc>
        <w:tc>
          <w:tcPr>
            <w:tcW w:w="2429" w:type="dxa"/>
          </w:tcPr>
          <w:p w14:paraId="591F97CE" w14:textId="34CFEC5B" w:rsidR="00FE1A55" w:rsidRPr="005D3640" w:rsidRDefault="00E524BD" w:rsidP="005D3640">
            <w:pPr>
              <w:spacing w:after="0" w:line="240" w:lineRule="auto"/>
              <w:jc w:val="right"/>
              <w:rPr>
                <w:rFonts w:eastAsia="Times New Roman" w:cs="Times New Roman"/>
                <w:bCs/>
                <w:color w:val="000000"/>
                <w:sz w:val="24"/>
                <w:szCs w:val="24"/>
              </w:rPr>
            </w:pPr>
            <w:r w:rsidRPr="005D3640">
              <w:rPr>
                <w:rFonts w:eastAsia="Times New Roman" w:cs="Times New Roman"/>
                <w:bCs/>
                <w:color w:val="000000"/>
                <w:sz w:val="24"/>
                <w:szCs w:val="24"/>
              </w:rPr>
              <w:t>34.7</w:t>
            </w:r>
          </w:p>
        </w:tc>
      </w:tr>
      <w:tr w:rsidR="00FE1A55" w:rsidRPr="005D3640" w14:paraId="1EE024B8" w14:textId="77777777" w:rsidTr="005D3640">
        <w:trPr>
          <w:trHeight w:val="271"/>
        </w:trPr>
        <w:tc>
          <w:tcPr>
            <w:tcW w:w="4536" w:type="dxa"/>
            <w:shd w:val="clear" w:color="auto" w:fill="auto"/>
            <w:noWrap/>
            <w:vAlign w:val="bottom"/>
          </w:tcPr>
          <w:p w14:paraId="6BDDAE50" w14:textId="77777777" w:rsidR="00FE1A55" w:rsidRPr="005D3640" w:rsidRDefault="00FE1A55" w:rsidP="005D3640">
            <w:pPr>
              <w:spacing w:after="0" w:line="240" w:lineRule="auto"/>
              <w:rPr>
                <w:rFonts w:eastAsia="Times New Roman" w:cs="Times New Roman"/>
                <w:bCs/>
                <w:color w:val="000000"/>
                <w:sz w:val="24"/>
                <w:szCs w:val="24"/>
              </w:rPr>
            </w:pPr>
            <w:r w:rsidRPr="005D3640">
              <w:rPr>
                <w:rFonts w:eastAsia="Times New Roman" w:cs="Times New Roman"/>
                <w:bCs/>
                <w:color w:val="000000"/>
                <w:sz w:val="24"/>
                <w:szCs w:val="24"/>
              </w:rPr>
              <w:t>No opinion</w:t>
            </w:r>
          </w:p>
        </w:tc>
        <w:tc>
          <w:tcPr>
            <w:tcW w:w="1701" w:type="dxa"/>
          </w:tcPr>
          <w:p w14:paraId="32751824" w14:textId="7DD916AA" w:rsidR="00FE1A55" w:rsidRPr="005D3640" w:rsidRDefault="00FE1A55" w:rsidP="005D3640">
            <w:pPr>
              <w:spacing w:after="0" w:line="240" w:lineRule="auto"/>
              <w:jc w:val="right"/>
              <w:rPr>
                <w:rFonts w:eastAsia="Times New Roman" w:cs="Times New Roman"/>
                <w:bCs/>
                <w:color w:val="000000"/>
                <w:sz w:val="24"/>
                <w:szCs w:val="24"/>
              </w:rPr>
            </w:pPr>
            <w:r w:rsidRPr="005D3640">
              <w:rPr>
                <w:rFonts w:eastAsia="Times New Roman" w:cs="Times New Roman"/>
                <w:bCs/>
                <w:color w:val="000000"/>
                <w:sz w:val="24"/>
                <w:szCs w:val="24"/>
              </w:rPr>
              <w:t>0</w:t>
            </w:r>
            <w:r w:rsidR="008574C7" w:rsidRPr="005D3640">
              <w:rPr>
                <w:rFonts w:eastAsia="Times New Roman" w:cs="Times New Roman"/>
                <w:bCs/>
                <w:color w:val="000000"/>
                <w:sz w:val="24"/>
                <w:szCs w:val="24"/>
              </w:rPr>
              <w:t>+1</w:t>
            </w:r>
            <w:r w:rsidR="007120C8" w:rsidRPr="005D3640">
              <w:rPr>
                <w:rFonts w:eastAsia="Times New Roman" w:cs="Times New Roman"/>
                <w:bCs/>
                <w:color w:val="000000"/>
                <w:sz w:val="24"/>
                <w:szCs w:val="24"/>
              </w:rPr>
              <w:t>=1</w:t>
            </w:r>
          </w:p>
        </w:tc>
        <w:tc>
          <w:tcPr>
            <w:tcW w:w="2429" w:type="dxa"/>
          </w:tcPr>
          <w:p w14:paraId="512BF844" w14:textId="27AB35F1" w:rsidR="00FE1A55" w:rsidRPr="005D3640" w:rsidRDefault="00E524BD" w:rsidP="005D3640">
            <w:pPr>
              <w:spacing w:after="0" w:line="240" w:lineRule="auto"/>
              <w:jc w:val="right"/>
              <w:rPr>
                <w:rFonts w:eastAsia="Times New Roman" w:cs="Times New Roman"/>
                <w:bCs/>
                <w:color w:val="000000"/>
                <w:sz w:val="24"/>
                <w:szCs w:val="24"/>
              </w:rPr>
            </w:pPr>
            <w:r w:rsidRPr="005D3640">
              <w:rPr>
                <w:rFonts w:eastAsia="Times New Roman" w:cs="Times New Roman"/>
                <w:bCs/>
                <w:color w:val="000000"/>
                <w:sz w:val="24"/>
                <w:szCs w:val="24"/>
              </w:rPr>
              <w:t>4.3</w:t>
            </w:r>
          </w:p>
        </w:tc>
      </w:tr>
      <w:tr w:rsidR="00FE1A55" w:rsidRPr="005D3640" w14:paraId="624ED4E1" w14:textId="77777777" w:rsidTr="005D3640">
        <w:trPr>
          <w:trHeight w:val="247"/>
        </w:trPr>
        <w:tc>
          <w:tcPr>
            <w:tcW w:w="4536" w:type="dxa"/>
            <w:shd w:val="clear" w:color="auto" w:fill="auto"/>
            <w:noWrap/>
            <w:vAlign w:val="bottom"/>
          </w:tcPr>
          <w:p w14:paraId="17ED5C6C" w14:textId="77777777" w:rsidR="00FE1A55" w:rsidRPr="005D3640" w:rsidRDefault="00FE1A55" w:rsidP="005D3640">
            <w:pPr>
              <w:spacing w:after="0" w:line="240" w:lineRule="auto"/>
              <w:rPr>
                <w:rFonts w:eastAsia="Times New Roman" w:cs="Times New Roman"/>
                <w:bCs/>
                <w:color w:val="000000"/>
                <w:sz w:val="24"/>
                <w:szCs w:val="24"/>
              </w:rPr>
            </w:pPr>
            <w:r w:rsidRPr="005D3640">
              <w:rPr>
                <w:rFonts w:eastAsia="Times New Roman" w:cs="Times New Roman"/>
                <w:bCs/>
                <w:color w:val="000000"/>
                <w:sz w:val="24"/>
                <w:szCs w:val="24"/>
              </w:rPr>
              <w:t>Un-confident</w:t>
            </w:r>
          </w:p>
        </w:tc>
        <w:tc>
          <w:tcPr>
            <w:tcW w:w="1701" w:type="dxa"/>
          </w:tcPr>
          <w:p w14:paraId="07FF49D8" w14:textId="77777777" w:rsidR="00FE1A55" w:rsidRPr="005D3640" w:rsidRDefault="00FE1A55" w:rsidP="005D3640">
            <w:pPr>
              <w:spacing w:after="0" w:line="240" w:lineRule="auto"/>
              <w:jc w:val="right"/>
              <w:rPr>
                <w:rFonts w:eastAsia="Times New Roman" w:cs="Times New Roman"/>
                <w:bCs/>
                <w:color w:val="000000"/>
                <w:sz w:val="24"/>
                <w:szCs w:val="24"/>
              </w:rPr>
            </w:pPr>
            <w:r w:rsidRPr="005D3640">
              <w:rPr>
                <w:rFonts w:eastAsia="Times New Roman" w:cs="Times New Roman"/>
                <w:bCs/>
                <w:color w:val="000000"/>
                <w:sz w:val="24"/>
                <w:szCs w:val="24"/>
              </w:rPr>
              <w:t>0</w:t>
            </w:r>
          </w:p>
        </w:tc>
        <w:tc>
          <w:tcPr>
            <w:tcW w:w="2429" w:type="dxa"/>
          </w:tcPr>
          <w:p w14:paraId="67C09631" w14:textId="77777777" w:rsidR="00FE1A55" w:rsidRPr="005D3640" w:rsidRDefault="00FE1A55" w:rsidP="005D3640">
            <w:pPr>
              <w:spacing w:after="0" w:line="240" w:lineRule="auto"/>
              <w:jc w:val="right"/>
              <w:rPr>
                <w:rFonts w:eastAsia="Times New Roman" w:cs="Times New Roman"/>
                <w:bCs/>
                <w:color w:val="000000"/>
                <w:sz w:val="24"/>
                <w:szCs w:val="24"/>
              </w:rPr>
            </w:pPr>
            <w:r w:rsidRPr="005D3640">
              <w:rPr>
                <w:rFonts w:eastAsia="Times New Roman" w:cs="Times New Roman"/>
                <w:bCs/>
                <w:color w:val="000000"/>
                <w:sz w:val="24"/>
                <w:szCs w:val="24"/>
              </w:rPr>
              <w:t>0</w:t>
            </w:r>
          </w:p>
        </w:tc>
      </w:tr>
      <w:tr w:rsidR="00FE1A55" w:rsidRPr="005D3640" w14:paraId="0FFECE0F" w14:textId="77777777" w:rsidTr="005D3640">
        <w:trPr>
          <w:trHeight w:val="223"/>
        </w:trPr>
        <w:tc>
          <w:tcPr>
            <w:tcW w:w="4536" w:type="dxa"/>
            <w:shd w:val="clear" w:color="auto" w:fill="auto"/>
            <w:noWrap/>
            <w:vAlign w:val="bottom"/>
          </w:tcPr>
          <w:p w14:paraId="054997FB" w14:textId="77777777" w:rsidR="00FE1A55" w:rsidRPr="005D3640" w:rsidRDefault="00FE1A55" w:rsidP="005D3640">
            <w:pPr>
              <w:spacing w:after="0" w:line="240" w:lineRule="auto"/>
              <w:rPr>
                <w:rFonts w:eastAsia="Times New Roman" w:cs="Times New Roman"/>
                <w:bCs/>
                <w:color w:val="000000"/>
                <w:sz w:val="24"/>
                <w:szCs w:val="24"/>
              </w:rPr>
            </w:pPr>
            <w:r w:rsidRPr="005D3640">
              <w:rPr>
                <w:rFonts w:eastAsia="Times New Roman" w:cs="Times New Roman"/>
                <w:bCs/>
                <w:color w:val="000000"/>
                <w:sz w:val="24"/>
                <w:szCs w:val="24"/>
              </w:rPr>
              <w:t>Very un-confident</w:t>
            </w:r>
          </w:p>
        </w:tc>
        <w:tc>
          <w:tcPr>
            <w:tcW w:w="1701" w:type="dxa"/>
          </w:tcPr>
          <w:p w14:paraId="73581C4C" w14:textId="77777777" w:rsidR="00FE1A55" w:rsidRPr="005D3640" w:rsidRDefault="00FE1A55" w:rsidP="005D3640">
            <w:pPr>
              <w:spacing w:after="0" w:line="240" w:lineRule="auto"/>
              <w:jc w:val="right"/>
              <w:rPr>
                <w:rFonts w:eastAsia="Times New Roman" w:cs="Times New Roman"/>
                <w:bCs/>
                <w:color w:val="000000"/>
                <w:sz w:val="24"/>
                <w:szCs w:val="24"/>
              </w:rPr>
            </w:pPr>
            <w:r w:rsidRPr="005D3640">
              <w:rPr>
                <w:rFonts w:eastAsia="Times New Roman" w:cs="Times New Roman"/>
                <w:bCs/>
                <w:color w:val="000000"/>
                <w:sz w:val="24"/>
                <w:szCs w:val="24"/>
              </w:rPr>
              <w:t>0</w:t>
            </w:r>
          </w:p>
        </w:tc>
        <w:tc>
          <w:tcPr>
            <w:tcW w:w="2429" w:type="dxa"/>
          </w:tcPr>
          <w:p w14:paraId="16427E95" w14:textId="77777777" w:rsidR="00FE1A55" w:rsidRPr="005D3640" w:rsidRDefault="00FE1A55" w:rsidP="005D3640">
            <w:pPr>
              <w:spacing w:after="0" w:line="240" w:lineRule="auto"/>
              <w:jc w:val="right"/>
              <w:rPr>
                <w:rFonts w:eastAsia="Times New Roman" w:cs="Times New Roman"/>
                <w:bCs/>
                <w:color w:val="000000"/>
                <w:sz w:val="24"/>
                <w:szCs w:val="24"/>
              </w:rPr>
            </w:pPr>
            <w:r w:rsidRPr="005D3640">
              <w:rPr>
                <w:rFonts w:eastAsia="Times New Roman" w:cs="Times New Roman"/>
                <w:bCs/>
                <w:color w:val="000000"/>
                <w:sz w:val="24"/>
                <w:szCs w:val="24"/>
              </w:rPr>
              <w:t>0</w:t>
            </w:r>
          </w:p>
        </w:tc>
      </w:tr>
      <w:tr w:rsidR="00FE1A55" w:rsidRPr="005D3640" w14:paraId="64B89374" w14:textId="77777777" w:rsidTr="001C4619">
        <w:trPr>
          <w:trHeight w:val="297"/>
        </w:trPr>
        <w:tc>
          <w:tcPr>
            <w:tcW w:w="4536" w:type="dxa"/>
            <w:shd w:val="clear" w:color="auto" w:fill="auto"/>
            <w:noWrap/>
            <w:vAlign w:val="bottom"/>
          </w:tcPr>
          <w:p w14:paraId="3D33C434" w14:textId="381ADA1C" w:rsidR="001C4619" w:rsidRPr="005D3640" w:rsidRDefault="00FE1A55" w:rsidP="005D3640">
            <w:pPr>
              <w:spacing w:after="0" w:line="240" w:lineRule="auto"/>
              <w:rPr>
                <w:rFonts w:eastAsia="Times New Roman" w:cs="Times New Roman"/>
                <w:bCs/>
                <w:color w:val="000000"/>
                <w:sz w:val="24"/>
                <w:szCs w:val="24"/>
              </w:rPr>
            </w:pPr>
            <w:r w:rsidRPr="005D3640">
              <w:rPr>
                <w:rFonts w:eastAsia="Times New Roman" w:cs="Times New Roman"/>
                <w:bCs/>
                <w:color w:val="000000"/>
                <w:sz w:val="24"/>
                <w:szCs w:val="24"/>
              </w:rPr>
              <w:t>Total</w:t>
            </w:r>
          </w:p>
        </w:tc>
        <w:tc>
          <w:tcPr>
            <w:tcW w:w="1701" w:type="dxa"/>
          </w:tcPr>
          <w:p w14:paraId="05FAE5EC" w14:textId="6E411655" w:rsidR="00FE1A55" w:rsidRPr="005D3640" w:rsidRDefault="0003299B" w:rsidP="005D3640">
            <w:pPr>
              <w:spacing w:after="0" w:line="240" w:lineRule="auto"/>
              <w:jc w:val="right"/>
              <w:rPr>
                <w:rFonts w:eastAsia="Times New Roman" w:cs="Times New Roman"/>
                <w:b/>
                <w:bCs/>
                <w:color w:val="000000"/>
                <w:sz w:val="24"/>
                <w:szCs w:val="24"/>
              </w:rPr>
            </w:pPr>
            <w:r w:rsidRPr="005D3640">
              <w:rPr>
                <w:rFonts w:eastAsia="Times New Roman" w:cs="Times New Roman"/>
                <w:b/>
                <w:bCs/>
                <w:color w:val="000000"/>
                <w:sz w:val="24"/>
                <w:szCs w:val="24"/>
              </w:rPr>
              <w:t>24</w:t>
            </w:r>
          </w:p>
        </w:tc>
        <w:tc>
          <w:tcPr>
            <w:tcW w:w="2429" w:type="dxa"/>
          </w:tcPr>
          <w:p w14:paraId="055338D9" w14:textId="77777777" w:rsidR="00FE1A55" w:rsidRPr="005D3640" w:rsidRDefault="00FE1A55" w:rsidP="005D3640">
            <w:pPr>
              <w:spacing w:after="0" w:line="240" w:lineRule="auto"/>
              <w:jc w:val="right"/>
              <w:rPr>
                <w:rFonts w:eastAsia="Times New Roman" w:cs="Times New Roman"/>
                <w:bCs/>
                <w:color w:val="000000"/>
                <w:sz w:val="24"/>
                <w:szCs w:val="24"/>
              </w:rPr>
            </w:pPr>
            <w:r w:rsidRPr="005D3640">
              <w:rPr>
                <w:rFonts w:eastAsia="Times New Roman" w:cs="Times New Roman"/>
                <w:bCs/>
                <w:color w:val="000000"/>
                <w:sz w:val="24"/>
                <w:szCs w:val="24"/>
              </w:rPr>
              <w:t>100</w:t>
            </w:r>
          </w:p>
        </w:tc>
      </w:tr>
    </w:tbl>
    <w:p w14:paraId="17FDB2F1" w14:textId="306D33B5" w:rsidR="00BE6396" w:rsidRDefault="00BE6396" w:rsidP="005D3640">
      <w:pPr>
        <w:spacing w:after="0" w:line="240" w:lineRule="auto"/>
        <w:rPr>
          <w:rFonts w:eastAsia="Times New Roman" w:cs="Times New Roman"/>
          <w:b/>
          <w:bCs/>
          <w:color w:val="000000"/>
          <w:sz w:val="24"/>
          <w:szCs w:val="24"/>
        </w:rPr>
      </w:pPr>
    </w:p>
    <w:p w14:paraId="4472661F" w14:textId="10C8916C" w:rsidR="007120C8" w:rsidRPr="005D3640" w:rsidRDefault="007120C8" w:rsidP="005D3640">
      <w:pPr>
        <w:spacing w:after="0" w:line="240" w:lineRule="auto"/>
        <w:rPr>
          <w:rFonts w:eastAsia="Times New Roman" w:cs="Times New Roman"/>
          <w:bCs/>
          <w:color w:val="000000"/>
          <w:sz w:val="24"/>
          <w:szCs w:val="24"/>
        </w:rPr>
      </w:pPr>
      <w:r w:rsidRPr="005D3640">
        <w:rPr>
          <w:rFonts w:eastAsia="Times New Roman" w:cs="Times New Roman"/>
          <w:bCs/>
          <w:color w:val="000000"/>
          <w:sz w:val="24"/>
          <w:szCs w:val="24"/>
        </w:rPr>
        <w:t xml:space="preserve">Before the 60 minutes HLCC appointment only 12.5% (n=3) were very confident in managing their breathing problems, </w:t>
      </w:r>
      <w:r w:rsidR="00E524BD" w:rsidRPr="005D3640">
        <w:rPr>
          <w:rFonts w:eastAsia="Times New Roman" w:cs="Times New Roman"/>
          <w:bCs/>
          <w:color w:val="000000"/>
          <w:sz w:val="24"/>
          <w:szCs w:val="24"/>
        </w:rPr>
        <w:t xml:space="preserve">62.5% </w:t>
      </w:r>
      <w:r w:rsidRPr="005D3640">
        <w:rPr>
          <w:rFonts w:eastAsia="Times New Roman" w:cs="Times New Roman"/>
          <w:bCs/>
          <w:color w:val="000000"/>
          <w:sz w:val="24"/>
          <w:szCs w:val="24"/>
        </w:rPr>
        <w:t xml:space="preserve">(n=15) were confident and </w:t>
      </w:r>
      <w:r w:rsidR="00E524BD" w:rsidRPr="005D3640">
        <w:rPr>
          <w:rFonts w:eastAsia="Times New Roman" w:cs="Times New Roman"/>
          <w:bCs/>
          <w:color w:val="000000"/>
          <w:sz w:val="24"/>
          <w:szCs w:val="24"/>
        </w:rPr>
        <w:t xml:space="preserve">20.8% </w:t>
      </w:r>
      <w:r w:rsidRPr="005D3640">
        <w:rPr>
          <w:rFonts w:eastAsia="Times New Roman" w:cs="Times New Roman"/>
          <w:bCs/>
          <w:color w:val="000000"/>
          <w:sz w:val="24"/>
          <w:szCs w:val="24"/>
        </w:rPr>
        <w:t>(n=5 out of 24) were unconfident and one had no opinion (</w:t>
      </w:r>
      <w:r w:rsidR="00E524BD" w:rsidRPr="005D3640">
        <w:rPr>
          <w:rFonts w:eastAsia="Times New Roman" w:cs="Times New Roman"/>
          <w:bCs/>
          <w:color w:val="000000"/>
          <w:sz w:val="24"/>
          <w:szCs w:val="24"/>
        </w:rPr>
        <w:t>4.1%)</w:t>
      </w:r>
      <w:r w:rsidR="005D3640">
        <w:rPr>
          <w:rFonts w:eastAsia="Times New Roman" w:cs="Times New Roman"/>
          <w:bCs/>
          <w:color w:val="000000"/>
          <w:sz w:val="24"/>
          <w:szCs w:val="24"/>
        </w:rPr>
        <w:t xml:space="preserve"> (See table 15</w:t>
      </w:r>
      <w:r w:rsidR="00EC2A7B">
        <w:rPr>
          <w:rFonts w:eastAsia="Times New Roman" w:cs="Times New Roman"/>
          <w:bCs/>
          <w:color w:val="000000"/>
          <w:sz w:val="24"/>
          <w:szCs w:val="24"/>
        </w:rPr>
        <w:t>a and 15</w:t>
      </w:r>
      <w:r w:rsidR="0003299B" w:rsidRPr="005D3640">
        <w:rPr>
          <w:rFonts w:eastAsia="Times New Roman" w:cs="Times New Roman"/>
          <w:bCs/>
          <w:color w:val="000000"/>
          <w:sz w:val="24"/>
          <w:szCs w:val="24"/>
        </w:rPr>
        <w:t>b).</w:t>
      </w:r>
    </w:p>
    <w:p w14:paraId="0FD306AB" w14:textId="77777777" w:rsidR="0003299B" w:rsidRPr="005D3640" w:rsidRDefault="0003299B" w:rsidP="005D3640">
      <w:pPr>
        <w:spacing w:after="0" w:line="240" w:lineRule="auto"/>
        <w:rPr>
          <w:rFonts w:eastAsia="Times New Roman" w:cs="Times New Roman"/>
          <w:bCs/>
          <w:color w:val="000000"/>
          <w:sz w:val="24"/>
          <w:szCs w:val="24"/>
        </w:rPr>
      </w:pPr>
    </w:p>
    <w:p w14:paraId="2DB381C0" w14:textId="46F5CA10" w:rsidR="0003299B" w:rsidRPr="005D3640" w:rsidRDefault="000E287D" w:rsidP="005D3640">
      <w:pPr>
        <w:spacing w:after="0" w:line="240" w:lineRule="auto"/>
        <w:rPr>
          <w:rFonts w:eastAsia="Times New Roman" w:cs="Times New Roman"/>
          <w:b/>
          <w:bCs/>
          <w:i/>
          <w:color w:val="000000"/>
          <w:sz w:val="24"/>
          <w:szCs w:val="24"/>
        </w:rPr>
      </w:pPr>
      <w:r w:rsidRPr="005D3640">
        <w:rPr>
          <w:rFonts w:eastAsia="Times New Roman" w:cs="Times New Roman"/>
          <w:b/>
          <w:bCs/>
          <w:i/>
          <w:color w:val="000000"/>
          <w:sz w:val="24"/>
          <w:szCs w:val="24"/>
        </w:rPr>
        <w:t>Table 15</w:t>
      </w:r>
      <w:r w:rsidR="0003299B" w:rsidRPr="005D3640">
        <w:rPr>
          <w:rFonts w:eastAsia="Times New Roman" w:cs="Times New Roman"/>
          <w:b/>
          <w:bCs/>
          <w:i/>
          <w:color w:val="000000"/>
          <w:sz w:val="24"/>
          <w:szCs w:val="24"/>
        </w:rPr>
        <w:t>c: Overview of change in confidence level in managing breathing symptoms before and after the HLCCs</w:t>
      </w:r>
    </w:p>
    <w:p w14:paraId="3B676524" w14:textId="77777777" w:rsidR="00F67BED" w:rsidRPr="005D3640" w:rsidRDefault="00F67BED" w:rsidP="005D3640">
      <w:pPr>
        <w:spacing w:after="0" w:line="240" w:lineRule="auto"/>
        <w:rPr>
          <w:rFonts w:eastAsia="Times New Roman" w:cs="Times New Roman"/>
          <w:bCs/>
          <w:color w:val="000000"/>
          <w:sz w:val="24"/>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531"/>
        <w:gridCol w:w="1843"/>
        <w:gridCol w:w="2400"/>
      </w:tblGrid>
      <w:tr w:rsidR="00A83F5D" w:rsidRPr="005D3640" w14:paraId="606B8627" w14:textId="44920B7B" w:rsidTr="005D3640">
        <w:tc>
          <w:tcPr>
            <w:tcW w:w="4531" w:type="dxa"/>
            <w:shd w:val="clear" w:color="auto" w:fill="EEECE1" w:themeFill="background2"/>
          </w:tcPr>
          <w:p w14:paraId="0AFA1E81" w14:textId="6A7F7971" w:rsidR="00A83F5D" w:rsidRPr="005D3640" w:rsidRDefault="0003299B" w:rsidP="005D3640">
            <w:pPr>
              <w:rPr>
                <w:rFonts w:eastAsia="Times New Roman" w:cs="Times New Roman"/>
                <w:b/>
                <w:bCs/>
                <w:color w:val="000000"/>
                <w:sz w:val="24"/>
                <w:szCs w:val="24"/>
              </w:rPr>
            </w:pPr>
            <w:r w:rsidRPr="005D3640">
              <w:rPr>
                <w:rFonts w:eastAsia="Times New Roman" w:cs="Times New Roman"/>
                <w:b/>
                <w:bCs/>
                <w:color w:val="000000"/>
                <w:sz w:val="24"/>
                <w:szCs w:val="24"/>
              </w:rPr>
              <w:t>Levels of confidence</w:t>
            </w:r>
          </w:p>
        </w:tc>
        <w:tc>
          <w:tcPr>
            <w:tcW w:w="1843" w:type="dxa"/>
            <w:shd w:val="clear" w:color="auto" w:fill="EEECE1" w:themeFill="background2"/>
          </w:tcPr>
          <w:p w14:paraId="3870F4C9" w14:textId="3B6FE66D" w:rsidR="00A83F5D" w:rsidRPr="005D3640" w:rsidRDefault="00A83F5D" w:rsidP="005D3640">
            <w:pPr>
              <w:rPr>
                <w:rFonts w:eastAsia="Times New Roman" w:cs="Times New Roman"/>
                <w:b/>
                <w:bCs/>
                <w:color w:val="000000"/>
                <w:sz w:val="24"/>
                <w:szCs w:val="24"/>
              </w:rPr>
            </w:pPr>
            <w:r w:rsidRPr="005D3640">
              <w:rPr>
                <w:rFonts w:eastAsia="Times New Roman" w:cs="Times New Roman"/>
                <w:b/>
                <w:bCs/>
                <w:color w:val="000000"/>
                <w:sz w:val="24"/>
                <w:szCs w:val="24"/>
              </w:rPr>
              <w:t xml:space="preserve">Before </w:t>
            </w:r>
          </w:p>
        </w:tc>
        <w:tc>
          <w:tcPr>
            <w:tcW w:w="2400" w:type="dxa"/>
            <w:shd w:val="clear" w:color="auto" w:fill="EEECE1" w:themeFill="background2"/>
          </w:tcPr>
          <w:p w14:paraId="1ABFE6B8" w14:textId="4EE7B4D2" w:rsidR="00A83F5D" w:rsidRPr="005D3640" w:rsidRDefault="00A83F5D" w:rsidP="005D3640">
            <w:pPr>
              <w:rPr>
                <w:rFonts w:eastAsia="Times New Roman" w:cs="Times New Roman"/>
                <w:b/>
                <w:bCs/>
                <w:color w:val="000000"/>
                <w:sz w:val="24"/>
                <w:szCs w:val="24"/>
              </w:rPr>
            </w:pPr>
            <w:r w:rsidRPr="005D3640">
              <w:rPr>
                <w:rFonts w:eastAsia="Times New Roman" w:cs="Times New Roman"/>
                <w:b/>
                <w:bCs/>
                <w:color w:val="000000"/>
                <w:sz w:val="24"/>
                <w:szCs w:val="24"/>
              </w:rPr>
              <w:t>After</w:t>
            </w:r>
          </w:p>
        </w:tc>
      </w:tr>
      <w:tr w:rsidR="00A83F5D" w:rsidRPr="005D3640" w14:paraId="09A3164E" w14:textId="77777777" w:rsidTr="005D3640">
        <w:tc>
          <w:tcPr>
            <w:tcW w:w="4531" w:type="dxa"/>
          </w:tcPr>
          <w:p w14:paraId="1CC53088" w14:textId="2056D71D" w:rsidR="00A83F5D" w:rsidRPr="005D3640" w:rsidRDefault="00A83F5D" w:rsidP="005D3640">
            <w:pPr>
              <w:rPr>
                <w:rFonts w:eastAsia="Times New Roman" w:cs="Times New Roman"/>
                <w:bCs/>
                <w:color w:val="000000"/>
                <w:sz w:val="24"/>
                <w:szCs w:val="24"/>
              </w:rPr>
            </w:pPr>
            <w:r w:rsidRPr="005D3640">
              <w:rPr>
                <w:rFonts w:eastAsia="Times New Roman" w:cs="Times New Roman"/>
                <w:bCs/>
                <w:color w:val="000000"/>
                <w:sz w:val="24"/>
                <w:szCs w:val="24"/>
              </w:rPr>
              <w:t>Very confident</w:t>
            </w:r>
          </w:p>
        </w:tc>
        <w:tc>
          <w:tcPr>
            <w:tcW w:w="1843" w:type="dxa"/>
          </w:tcPr>
          <w:p w14:paraId="53E39777" w14:textId="4BE5363E" w:rsidR="00A83F5D" w:rsidRPr="005D3640" w:rsidRDefault="00A83F5D" w:rsidP="005D3640">
            <w:pPr>
              <w:jc w:val="right"/>
              <w:rPr>
                <w:rFonts w:eastAsia="Times New Roman" w:cs="Times New Roman"/>
                <w:bCs/>
                <w:color w:val="000000"/>
                <w:sz w:val="24"/>
                <w:szCs w:val="24"/>
              </w:rPr>
            </w:pPr>
            <w:r w:rsidRPr="005D3640">
              <w:rPr>
                <w:rFonts w:eastAsia="Times New Roman" w:cs="Times New Roman"/>
                <w:bCs/>
                <w:color w:val="000000"/>
                <w:sz w:val="24"/>
                <w:szCs w:val="24"/>
              </w:rPr>
              <w:t>12.5%</w:t>
            </w:r>
            <w:r w:rsidR="0003299B" w:rsidRPr="005D3640">
              <w:rPr>
                <w:rFonts w:eastAsia="Times New Roman" w:cs="Times New Roman"/>
                <w:bCs/>
                <w:color w:val="000000"/>
                <w:sz w:val="24"/>
                <w:szCs w:val="24"/>
              </w:rPr>
              <w:t xml:space="preserve"> (</w:t>
            </w:r>
            <w:r w:rsidRPr="005D3640">
              <w:rPr>
                <w:rFonts w:eastAsia="Times New Roman" w:cs="Times New Roman"/>
                <w:bCs/>
                <w:color w:val="000000"/>
                <w:sz w:val="24"/>
                <w:szCs w:val="24"/>
              </w:rPr>
              <w:t>n=3</w:t>
            </w:r>
            <w:r w:rsidR="0003299B" w:rsidRPr="005D3640">
              <w:rPr>
                <w:rFonts w:eastAsia="Times New Roman" w:cs="Times New Roman"/>
                <w:bCs/>
                <w:color w:val="000000"/>
                <w:sz w:val="24"/>
                <w:szCs w:val="24"/>
              </w:rPr>
              <w:t>)</w:t>
            </w:r>
          </w:p>
        </w:tc>
        <w:tc>
          <w:tcPr>
            <w:tcW w:w="2400" w:type="dxa"/>
          </w:tcPr>
          <w:p w14:paraId="5D3683B3" w14:textId="7402B8D8" w:rsidR="00A83F5D" w:rsidRPr="005D3640" w:rsidRDefault="00A83F5D" w:rsidP="005D3640">
            <w:pPr>
              <w:jc w:val="right"/>
              <w:rPr>
                <w:rFonts w:eastAsia="Times New Roman" w:cs="Times New Roman"/>
                <w:bCs/>
                <w:color w:val="000000"/>
                <w:sz w:val="24"/>
                <w:szCs w:val="24"/>
              </w:rPr>
            </w:pPr>
            <w:r w:rsidRPr="005D3640">
              <w:rPr>
                <w:rFonts w:eastAsia="Times New Roman" w:cs="Times New Roman"/>
                <w:bCs/>
                <w:color w:val="000000"/>
                <w:sz w:val="24"/>
                <w:szCs w:val="24"/>
              </w:rPr>
              <w:t xml:space="preserve">65.2% </w:t>
            </w:r>
            <w:r w:rsidR="0003299B" w:rsidRPr="005D3640">
              <w:rPr>
                <w:rFonts w:eastAsia="Times New Roman" w:cs="Times New Roman"/>
                <w:bCs/>
                <w:color w:val="000000"/>
                <w:sz w:val="24"/>
                <w:szCs w:val="24"/>
              </w:rPr>
              <w:t>(</w:t>
            </w:r>
            <w:r w:rsidRPr="005D3640">
              <w:rPr>
                <w:rFonts w:eastAsia="Times New Roman" w:cs="Times New Roman"/>
                <w:bCs/>
                <w:color w:val="000000"/>
                <w:sz w:val="24"/>
                <w:szCs w:val="24"/>
              </w:rPr>
              <w:t>n=15</w:t>
            </w:r>
            <w:r w:rsidR="0003299B" w:rsidRPr="005D3640">
              <w:rPr>
                <w:rFonts w:eastAsia="Times New Roman" w:cs="Times New Roman"/>
                <w:bCs/>
                <w:color w:val="000000"/>
                <w:sz w:val="24"/>
                <w:szCs w:val="24"/>
              </w:rPr>
              <w:t>)</w:t>
            </w:r>
          </w:p>
        </w:tc>
      </w:tr>
      <w:tr w:rsidR="00A83F5D" w:rsidRPr="005D3640" w14:paraId="32D3309C" w14:textId="77777777" w:rsidTr="005D3640">
        <w:tc>
          <w:tcPr>
            <w:tcW w:w="4531" w:type="dxa"/>
          </w:tcPr>
          <w:p w14:paraId="325FB363" w14:textId="6AFCAAF5" w:rsidR="00A83F5D" w:rsidRPr="005D3640" w:rsidRDefault="00A83F5D" w:rsidP="005D3640">
            <w:pPr>
              <w:rPr>
                <w:rFonts w:eastAsia="Times New Roman" w:cs="Times New Roman"/>
                <w:bCs/>
                <w:color w:val="000000"/>
                <w:sz w:val="24"/>
                <w:szCs w:val="24"/>
              </w:rPr>
            </w:pPr>
            <w:r w:rsidRPr="005D3640">
              <w:rPr>
                <w:rFonts w:eastAsia="Times New Roman" w:cs="Times New Roman"/>
                <w:bCs/>
                <w:color w:val="000000"/>
                <w:sz w:val="24"/>
                <w:szCs w:val="24"/>
              </w:rPr>
              <w:t xml:space="preserve">Confident </w:t>
            </w:r>
          </w:p>
        </w:tc>
        <w:tc>
          <w:tcPr>
            <w:tcW w:w="1843" w:type="dxa"/>
          </w:tcPr>
          <w:p w14:paraId="1C71A62C" w14:textId="283698C7" w:rsidR="00A83F5D" w:rsidRPr="005D3640" w:rsidRDefault="00A83F5D" w:rsidP="005D3640">
            <w:pPr>
              <w:jc w:val="right"/>
              <w:rPr>
                <w:rFonts w:eastAsia="Times New Roman" w:cs="Times New Roman"/>
                <w:bCs/>
                <w:color w:val="000000"/>
                <w:sz w:val="24"/>
                <w:szCs w:val="24"/>
              </w:rPr>
            </w:pPr>
            <w:r w:rsidRPr="005D3640">
              <w:rPr>
                <w:rFonts w:eastAsia="Times New Roman" w:cs="Times New Roman"/>
                <w:bCs/>
                <w:color w:val="000000"/>
                <w:sz w:val="24"/>
                <w:szCs w:val="24"/>
              </w:rPr>
              <w:t xml:space="preserve">62.5% </w:t>
            </w:r>
            <w:r w:rsidR="0003299B" w:rsidRPr="005D3640">
              <w:rPr>
                <w:rFonts w:eastAsia="Times New Roman" w:cs="Times New Roman"/>
                <w:bCs/>
                <w:color w:val="000000"/>
                <w:sz w:val="24"/>
                <w:szCs w:val="24"/>
              </w:rPr>
              <w:t>(</w:t>
            </w:r>
            <w:r w:rsidRPr="005D3640">
              <w:rPr>
                <w:rFonts w:eastAsia="Times New Roman" w:cs="Times New Roman"/>
                <w:bCs/>
                <w:color w:val="000000"/>
                <w:sz w:val="24"/>
                <w:szCs w:val="24"/>
              </w:rPr>
              <w:t>n=15</w:t>
            </w:r>
            <w:r w:rsidR="0003299B" w:rsidRPr="005D3640">
              <w:rPr>
                <w:rFonts w:eastAsia="Times New Roman" w:cs="Times New Roman"/>
                <w:bCs/>
                <w:color w:val="000000"/>
                <w:sz w:val="24"/>
                <w:szCs w:val="24"/>
              </w:rPr>
              <w:t>)</w:t>
            </w:r>
          </w:p>
        </w:tc>
        <w:tc>
          <w:tcPr>
            <w:tcW w:w="2400" w:type="dxa"/>
          </w:tcPr>
          <w:p w14:paraId="4F00AB38" w14:textId="5D33C815" w:rsidR="00A83F5D" w:rsidRPr="005D3640" w:rsidRDefault="00A83F5D" w:rsidP="005D3640">
            <w:pPr>
              <w:jc w:val="right"/>
              <w:rPr>
                <w:rFonts w:eastAsia="Times New Roman" w:cs="Times New Roman"/>
                <w:bCs/>
                <w:color w:val="000000"/>
                <w:sz w:val="24"/>
                <w:szCs w:val="24"/>
              </w:rPr>
            </w:pPr>
            <w:r w:rsidRPr="005D3640">
              <w:rPr>
                <w:rFonts w:eastAsia="Times New Roman" w:cs="Times New Roman"/>
                <w:bCs/>
                <w:color w:val="000000"/>
                <w:sz w:val="24"/>
                <w:szCs w:val="24"/>
              </w:rPr>
              <w:t xml:space="preserve">34.7% </w:t>
            </w:r>
            <w:r w:rsidR="0003299B" w:rsidRPr="005D3640">
              <w:rPr>
                <w:rFonts w:eastAsia="Times New Roman" w:cs="Times New Roman"/>
                <w:bCs/>
                <w:color w:val="000000"/>
                <w:sz w:val="24"/>
                <w:szCs w:val="24"/>
              </w:rPr>
              <w:t>(</w:t>
            </w:r>
            <w:r w:rsidRPr="005D3640">
              <w:rPr>
                <w:rFonts w:eastAsia="Times New Roman" w:cs="Times New Roman"/>
                <w:bCs/>
                <w:color w:val="000000"/>
                <w:sz w:val="24"/>
                <w:szCs w:val="24"/>
              </w:rPr>
              <w:t>n=8</w:t>
            </w:r>
            <w:r w:rsidR="0003299B" w:rsidRPr="005D3640">
              <w:rPr>
                <w:rFonts w:eastAsia="Times New Roman" w:cs="Times New Roman"/>
                <w:bCs/>
                <w:color w:val="000000"/>
                <w:sz w:val="24"/>
                <w:szCs w:val="24"/>
              </w:rPr>
              <w:t>)</w:t>
            </w:r>
          </w:p>
        </w:tc>
      </w:tr>
      <w:tr w:rsidR="00A83F5D" w:rsidRPr="005D3640" w14:paraId="4691F828" w14:textId="77777777" w:rsidTr="005D3640">
        <w:tc>
          <w:tcPr>
            <w:tcW w:w="4531" w:type="dxa"/>
          </w:tcPr>
          <w:p w14:paraId="23D7E9A6" w14:textId="3C3540DE" w:rsidR="00A83F5D" w:rsidRPr="005D3640" w:rsidRDefault="00A83F5D" w:rsidP="005D3640">
            <w:pPr>
              <w:rPr>
                <w:rFonts w:eastAsia="Times New Roman" w:cs="Times New Roman"/>
                <w:bCs/>
                <w:color w:val="000000"/>
                <w:sz w:val="24"/>
                <w:szCs w:val="24"/>
              </w:rPr>
            </w:pPr>
            <w:r w:rsidRPr="005D3640">
              <w:rPr>
                <w:rFonts w:eastAsia="Times New Roman" w:cs="Times New Roman"/>
                <w:bCs/>
                <w:color w:val="000000"/>
                <w:sz w:val="24"/>
                <w:szCs w:val="24"/>
              </w:rPr>
              <w:t>No opinion</w:t>
            </w:r>
          </w:p>
        </w:tc>
        <w:tc>
          <w:tcPr>
            <w:tcW w:w="1843" w:type="dxa"/>
          </w:tcPr>
          <w:p w14:paraId="2D2B5687" w14:textId="043B2B0A" w:rsidR="00A83F5D" w:rsidRPr="005D3640" w:rsidRDefault="00A83F5D" w:rsidP="005D3640">
            <w:pPr>
              <w:jc w:val="right"/>
              <w:rPr>
                <w:rFonts w:eastAsia="Times New Roman" w:cs="Times New Roman"/>
                <w:bCs/>
                <w:color w:val="000000"/>
                <w:sz w:val="24"/>
                <w:szCs w:val="24"/>
              </w:rPr>
            </w:pPr>
            <w:r w:rsidRPr="005D3640">
              <w:rPr>
                <w:rFonts w:eastAsia="Times New Roman" w:cs="Times New Roman"/>
                <w:bCs/>
                <w:color w:val="000000"/>
                <w:sz w:val="24"/>
                <w:szCs w:val="24"/>
              </w:rPr>
              <w:t xml:space="preserve">4.1% </w:t>
            </w:r>
            <w:r w:rsidR="0003299B" w:rsidRPr="005D3640">
              <w:rPr>
                <w:rFonts w:eastAsia="Times New Roman" w:cs="Times New Roman"/>
                <w:bCs/>
                <w:color w:val="000000"/>
                <w:sz w:val="24"/>
                <w:szCs w:val="24"/>
              </w:rPr>
              <w:t>(</w:t>
            </w:r>
            <w:r w:rsidRPr="005D3640">
              <w:rPr>
                <w:rFonts w:eastAsia="Times New Roman" w:cs="Times New Roman"/>
                <w:bCs/>
                <w:color w:val="000000"/>
                <w:sz w:val="24"/>
                <w:szCs w:val="24"/>
              </w:rPr>
              <w:t>n=1</w:t>
            </w:r>
            <w:r w:rsidR="0003299B" w:rsidRPr="005D3640">
              <w:rPr>
                <w:rFonts w:eastAsia="Times New Roman" w:cs="Times New Roman"/>
                <w:bCs/>
                <w:color w:val="000000"/>
                <w:sz w:val="24"/>
                <w:szCs w:val="24"/>
              </w:rPr>
              <w:t>)</w:t>
            </w:r>
            <w:r w:rsidRPr="005D3640">
              <w:rPr>
                <w:rFonts w:eastAsia="Times New Roman" w:cs="Times New Roman"/>
                <w:bCs/>
                <w:color w:val="000000"/>
                <w:sz w:val="24"/>
                <w:szCs w:val="24"/>
              </w:rPr>
              <w:t xml:space="preserve"> </w:t>
            </w:r>
          </w:p>
        </w:tc>
        <w:tc>
          <w:tcPr>
            <w:tcW w:w="2400" w:type="dxa"/>
          </w:tcPr>
          <w:p w14:paraId="72A34EFC" w14:textId="0B6670D1" w:rsidR="00A83F5D" w:rsidRPr="005D3640" w:rsidRDefault="00A83F5D" w:rsidP="005D3640">
            <w:pPr>
              <w:jc w:val="right"/>
              <w:rPr>
                <w:rFonts w:eastAsia="Times New Roman" w:cs="Times New Roman"/>
                <w:bCs/>
                <w:color w:val="000000"/>
                <w:sz w:val="24"/>
                <w:szCs w:val="24"/>
              </w:rPr>
            </w:pPr>
            <w:r w:rsidRPr="005D3640">
              <w:rPr>
                <w:rFonts w:eastAsia="Times New Roman" w:cs="Times New Roman"/>
                <w:bCs/>
                <w:color w:val="000000"/>
                <w:sz w:val="24"/>
                <w:szCs w:val="24"/>
              </w:rPr>
              <w:t xml:space="preserve">4.3% </w:t>
            </w:r>
            <w:r w:rsidR="0003299B" w:rsidRPr="005D3640">
              <w:rPr>
                <w:rFonts w:eastAsia="Times New Roman" w:cs="Times New Roman"/>
                <w:bCs/>
                <w:color w:val="000000"/>
                <w:sz w:val="24"/>
                <w:szCs w:val="24"/>
              </w:rPr>
              <w:t>(</w:t>
            </w:r>
            <w:r w:rsidRPr="005D3640">
              <w:rPr>
                <w:rFonts w:eastAsia="Times New Roman" w:cs="Times New Roman"/>
                <w:bCs/>
                <w:color w:val="000000"/>
                <w:sz w:val="24"/>
                <w:szCs w:val="24"/>
              </w:rPr>
              <w:t>n=1</w:t>
            </w:r>
            <w:r w:rsidR="0003299B" w:rsidRPr="005D3640">
              <w:rPr>
                <w:rFonts w:eastAsia="Times New Roman" w:cs="Times New Roman"/>
                <w:bCs/>
                <w:color w:val="000000"/>
                <w:sz w:val="24"/>
                <w:szCs w:val="24"/>
              </w:rPr>
              <w:t>)</w:t>
            </w:r>
          </w:p>
        </w:tc>
      </w:tr>
      <w:tr w:rsidR="00A83F5D" w:rsidRPr="005D3640" w14:paraId="362B14E3" w14:textId="77777777" w:rsidTr="005D3640">
        <w:tc>
          <w:tcPr>
            <w:tcW w:w="4531" w:type="dxa"/>
          </w:tcPr>
          <w:p w14:paraId="592522B5" w14:textId="2DCD1FCC" w:rsidR="00A83F5D" w:rsidRPr="005D3640" w:rsidRDefault="00A83F5D" w:rsidP="005D3640">
            <w:pPr>
              <w:rPr>
                <w:rFonts w:eastAsia="Times New Roman" w:cs="Times New Roman"/>
                <w:bCs/>
                <w:color w:val="000000"/>
                <w:sz w:val="24"/>
                <w:szCs w:val="24"/>
              </w:rPr>
            </w:pPr>
            <w:r w:rsidRPr="005D3640">
              <w:rPr>
                <w:rFonts w:eastAsia="Times New Roman" w:cs="Times New Roman"/>
                <w:bCs/>
                <w:color w:val="000000"/>
                <w:sz w:val="24"/>
                <w:szCs w:val="24"/>
              </w:rPr>
              <w:t xml:space="preserve">Unconfident </w:t>
            </w:r>
          </w:p>
        </w:tc>
        <w:tc>
          <w:tcPr>
            <w:tcW w:w="1843" w:type="dxa"/>
          </w:tcPr>
          <w:p w14:paraId="00B169B3" w14:textId="6316B67A" w:rsidR="00A83F5D" w:rsidRPr="005D3640" w:rsidRDefault="00A83F5D" w:rsidP="005D3640">
            <w:pPr>
              <w:jc w:val="right"/>
              <w:rPr>
                <w:rFonts w:eastAsia="Times New Roman" w:cs="Times New Roman"/>
                <w:bCs/>
                <w:color w:val="000000"/>
                <w:sz w:val="24"/>
                <w:szCs w:val="24"/>
              </w:rPr>
            </w:pPr>
            <w:r w:rsidRPr="005D3640">
              <w:rPr>
                <w:rFonts w:eastAsia="Times New Roman" w:cs="Times New Roman"/>
                <w:bCs/>
                <w:color w:val="000000"/>
                <w:sz w:val="24"/>
                <w:szCs w:val="24"/>
              </w:rPr>
              <w:t xml:space="preserve">20.8% </w:t>
            </w:r>
            <w:r w:rsidR="0003299B" w:rsidRPr="005D3640">
              <w:rPr>
                <w:rFonts w:eastAsia="Times New Roman" w:cs="Times New Roman"/>
                <w:bCs/>
                <w:color w:val="000000"/>
                <w:sz w:val="24"/>
                <w:szCs w:val="24"/>
              </w:rPr>
              <w:t>(</w:t>
            </w:r>
            <w:r w:rsidRPr="005D3640">
              <w:rPr>
                <w:rFonts w:eastAsia="Times New Roman" w:cs="Times New Roman"/>
                <w:bCs/>
                <w:color w:val="000000"/>
                <w:sz w:val="24"/>
                <w:szCs w:val="24"/>
              </w:rPr>
              <w:t>n=4</w:t>
            </w:r>
            <w:r w:rsidR="0003299B" w:rsidRPr="005D3640">
              <w:rPr>
                <w:rFonts w:eastAsia="Times New Roman" w:cs="Times New Roman"/>
                <w:bCs/>
                <w:color w:val="000000"/>
                <w:sz w:val="24"/>
                <w:szCs w:val="24"/>
              </w:rPr>
              <w:t>)</w:t>
            </w:r>
          </w:p>
        </w:tc>
        <w:tc>
          <w:tcPr>
            <w:tcW w:w="2400" w:type="dxa"/>
          </w:tcPr>
          <w:p w14:paraId="3130B9BE" w14:textId="63305D8C" w:rsidR="00A83F5D" w:rsidRPr="005D3640" w:rsidRDefault="00A83F5D" w:rsidP="005D3640">
            <w:pPr>
              <w:jc w:val="right"/>
              <w:rPr>
                <w:rFonts w:eastAsia="Times New Roman" w:cs="Times New Roman"/>
                <w:bCs/>
                <w:color w:val="000000"/>
                <w:sz w:val="24"/>
                <w:szCs w:val="24"/>
              </w:rPr>
            </w:pPr>
            <w:r w:rsidRPr="005D3640">
              <w:rPr>
                <w:rFonts w:eastAsia="Times New Roman" w:cs="Times New Roman"/>
                <w:bCs/>
                <w:color w:val="000000"/>
                <w:sz w:val="24"/>
                <w:szCs w:val="24"/>
              </w:rPr>
              <w:t>0%</w:t>
            </w:r>
          </w:p>
        </w:tc>
      </w:tr>
      <w:tr w:rsidR="00A83F5D" w:rsidRPr="005D3640" w14:paraId="6C0EAFEF" w14:textId="77777777" w:rsidTr="005D3640">
        <w:tc>
          <w:tcPr>
            <w:tcW w:w="4531" w:type="dxa"/>
          </w:tcPr>
          <w:p w14:paraId="0BC7D22B" w14:textId="0A805AE4" w:rsidR="00A83F5D" w:rsidRPr="005D3640" w:rsidRDefault="00A83F5D" w:rsidP="005D3640">
            <w:pPr>
              <w:rPr>
                <w:rFonts w:eastAsia="Times New Roman" w:cs="Times New Roman"/>
                <w:bCs/>
                <w:color w:val="000000"/>
                <w:sz w:val="24"/>
                <w:szCs w:val="24"/>
              </w:rPr>
            </w:pPr>
            <w:r w:rsidRPr="005D3640">
              <w:rPr>
                <w:rFonts w:eastAsia="Times New Roman" w:cs="Times New Roman"/>
                <w:bCs/>
                <w:color w:val="000000"/>
                <w:sz w:val="24"/>
                <w:szCs w:val="24"/>
              </w:rPr>
              <w:t xml:space="preserve">Very unconfident </w:t>
            </w:r>
          </w:p>
        </w:tc>
        <w:tc>
          <w:tcPr>
            <w:tcW w:w="1843" w:type="dxa"/>
          </w:tcPr>
          <w:p w14:paraId="0BD67B3D" w14:textId="563C8B69" w:rsidR="00A83F5D" w:rsidRPr="005D3640" w:rsidRDefault="00A83F5D" w:rsidP="005D3640">
            <w:pPr>
              <w:jc w:val="right"/>
              <w:rPr>
                <w:rFonts w:eastAsia="Times New Roman" w:cs="Times New Roman"/>
                <w:bCs/>
                <w:color w:val="000000"/>
                <w:sz w:val="24"/>
                <w:szCs w:val="24"/>
              </w:rPr>
            </w:pPr>
            <w:r w:rsidRPr="005D3640">
              <w:rPr>
                <w:rFonts w:eastAsia="Times New Roman" w:cs="Times New Roman"/>
                <w:bCs/>
                <w:color w:val="000000"/>
                <w:sz w:val="24"/>
                <w:szCs w:val="24"/>
              </w:rPr>
              <w:t>0%</w:t>
            </w:r>
          </w:p>
        </w:tc>
        <w:tc>
          <w:tcPr>
            <w:tcW w:w="2400" w:type="dxa"/>
          </w:tcPr>
          <w:p w14:paraId="3E428ECE" w14:textId="5181C14A" w:rsidR="00A83F5D" w:rsidRPr="005D3640" w:rsidRDefault="00A83F5D" w:rsidP="005D3640">
            <w:pPr>
              <w:jc w:val="right"/>
              <w:rPr>
                <w:rFonts w:eastAsia="Times New Roman" w:cs="Times New Roman"/>
                <w:bCs/>
                <w:color w:val="000000"/>
                <w:sz w:val="24"/>
                <w:szCs w:val="24"/>
              </w:rPr>
            </w:pPr>
            <w:r w:rsidRPr="005D3640">
              <w:rPr>
                <w:rFonts w:eastAsia="Times New Roman" w:cs="Times New Roman"/>
                <w:bCs/>
                <w:color w:val="000000"/>
                <w:sz w:val="24"/>
                <w:szCs w:val="24"/>
              </w:rPr>
              <w:t>0%</w:t>
            </w:r>
          </w:p>
        </w:tc>
      </w:tr>
    </w:tbl>
    <w:p w14:paraId="09A370D8" w14:textId="77777777" w:rsidR="008574C7" w:rsidRPr="005D3640" w:rsidRDefault="008574C7" w:rsidP="005D3640">
      <w:pPr>
        <w:spacing w:after="0" w:line="240" w:lineRule="auto"/>
        <w:rPr>
          <w:b/>
          <w:i/>
          <w:iCs/>
          <w:sz w:val="24"/>
          <w:szCs w:val="24"/>
        </w:rPr>
      </w:pPr>
    </w:p>
    <w:p w14:paraId="4CD53DD7" w14:textId="007B0562" w:rsidR="004866DD" w:rsidRDefault="0003299B" w:rsidP="005D3640">
      <w:pPr>
        <w:spacing w:after="0" w:line="240" w:lineRule="auto"/>
        <w:rPr>
          <w:rFonts w:eastAsia="Times New Roman" w:cs="Times New Roman"/>
          <w:bCs/>
          <w:color w:val="000000"/>
          <w:sz w:val="24"/>
          <w:szCs w:val="24"/>
        </w:rPr>
      </w:pPr>
      <w:r w:rsidRPr="005D3640">
        <w:rPr>
          <w:rFonts w:eastAsia="Times New Roman" w:cs="Times New Roman"/>
          <w:bCs/>
          <w:color w:val="000000"/>
          <w:sz w:val="24"/>
          <w:szCs w:val="24"/>
        </w:rPr>
        <w:t>After the 60 minutes HLCC, no patient was unconfident, one patient had no opinion (4.3%) but 34.7% (n=8 out of 23) were confident while 65.2% (n=15 out of 23) were very confident.</w:t>
      </w:r>
      <w:r w:rsidR="005D3640">
        <w:rPr>
          <w:rFonts w:eastAsia="Times New Roman" w:cs="Times New Roman"/>
          <w:bCs/>
          <w:color w:val="000000"/>
          <w:sz w:val="24"/>
          <w:szCs w:val="24"/>
        </w:rPr>
        <w:t xml:space="preserve"> (See table 15</w:t>
      </w:r>
      <w:r w:rsidRPr="005D3640">
        <w:rPr>
          <w:rFonts w:eastAsia="Times New Roman" w:cs="Times New Roman"/>
          <w:bCs/>
          <w:color w:val="000000"/>
          <w:sz w:val="24"/>
          <w:szCs w:val="24"/>
        </w:rPr>
        <w:t>c).</w:t>
      </w:r>
    </w:p>
    <w:p w14:paraId="40CF0161" w14:textId="77777777" w:rsidR="00593D21" w:rsidRDefault="00593D21" w:rsidP="005D3640">
      <w:pPr>
        <w:spacing w:after="0" w:line="240" w:lineRule="auto"/>
        <w:rPr>
          <w:rFonts w:eastAsia="Times New Roman" w:cs="Times New Roman"/>
          <w:color w:val="000000"/>
          <w:sz w:val="24"/>
          <w:szCs w:val="24"/>
          <w:u w:val="single"/>
        </w:rPr>
      </w:pPr>
    </w:p>
    <w:p w14:paraId="37476410" w14:textId="1D0E1882" w:rsidR="00093F37" w:rsidRPr="005D3640" w:rsidRDefault="00093F37" w:rsidP="005D3640">
      <w:pPr>
        <w:spacing w:after="0" w:line="240" w:lineRule="auto"/>
        <w:rPr>
          <w:rFonts w:eastAsia="Times New Roman" w:cs="Times New Roman"/>
          <w:color w:val="000000"/>
          <w:sz w:val="24"/>
          <w:szCs w:val="24"/>
          <w:u w:val="single"/>
        </w:rPr>
      </w:pPr>
      <w:r w:rsidRPr="005D3640">
        <w:rPr>
          <w:rFonts w:eastAsia="Times New Roman" w:cs="Times New Roman"/>
          <w:color w:val="000000"/>
          <w:sz w:val="24"/>
          <w:szCs w:val="24"/>
          <w:u w:val="single"/>
        </w:rPr>
        <w:t xml:space="preserve">Recommending the breathlessness case finding service to friends and family </w:t>
      </w:r>
      <w:r w:rsidR="001C4619" w:rsidRPr="001C4619">
        <w:rPr>
          <w:rFonts w:eastAsia="Times New Roman" w:cs="Times New Roman"/>
          <w:color w:val="000000"/>
          <w:sz w:val="24"/>
          <w:szCs w:val="24"/>
        </w:rPr>
        <w:t>(n=23)</w:t>
      </w:r>
    </w:p>
    <w:p w14:paraId="6A6CC507" w14:textId="6EEEDF7B" w:rsidR="00093F37" w:rsidRPr="005D3640" w:rsidRDefault="00093F37" w:rsidP="005D3640">
      <w:pPr>
        <w:spacing w:after="0" w:line="240" w:lineRule="auto"/>
        <w:rPr>
          <w:sz w:val="24"/>
          <w:szCs w:val="24"/>
        </w:rPr>
      </w:pPr>
      <w:r w:rsidRPr="005D3640">
        <w:rPr>
          <w:sz w:val="24"/>
          <w:szCs w:val="24"/>
        </w:rPr>
        <w:t>All of those who responded [</w:t>
      </w:r>
      <w:r w:rsidR="00202ABE">
        <w:rPr>
          <w:sz w:val="24"/>
          <w:szCs w:val="24"/>
        </w:rPr>
        <w:t xml:space="preserve">22 out of 23 who </w:t>
      </w:r>
      <w:r w:rsidR="00EF2B9F">
        <w:rPr>
          <w:sz w:val="24"/>
          <w:szCs w:val="24"/>
        </w:rPr>
        <w:t>responded to this question or 95.6</w:t>
      </w:r>
      <w:r w:rsidR="00202ABE">
        <w:rPr>
          <w:sz w:val="24"/>
          <w:szCs w:val="24"/>
        </w:rPr>
        <w:t xml:space="preserve">%) </w:t>
      </w:r>
      <w:r w:rsidRPr="005D3640">
        <w:rPr>
          <w:sz w:val="24"/>
          <w:szCs w:val="24"/>
        </w:rPr>
        <w:t>said they would recommend t</w:t>
      </w:r>
      <w:r w:rsidR="00202ABE">
        <w:rPr>
          <w:sz w:val="24"/>
          <w:szCs w:val="24"/>
        </w:rPr>
        <w:t>he clinic to family and friends</w:t>
      </w:r>
      <w:r w:rsidRPr="005D3640">
        <w:rPr>
          <w:sz w:val="24"/>
          <w:szCs w:val="24"/>
        </w:rPr>
        <w:t xml:space="preserve"> </w:t>
      </w:r>
      <w:r w:rsidR="005D3640">
        <w:rPr>
          <w:sz w:val="24"/>
          <w:szCs w:val="24"/>
        </w:rPr>
        <w:t>(See table 16</w:t>
      </w:r>
      <w:r w:rsidRPr="005D3640">
        <w:rPr>
          <w:sz w:val="24"/>
          <w:szCs w:val="24"/>
        </w:rPr>
        <w:t>).</w:t>
      </w:r>
    </w:p>
    <w:p w14:paraId="69CF92CE" w14:textId="77777777" w:rsidR="007E6FCA" w:rsidRPr="005D3640" w:rsidRDefault="007E6FCA" w:rsidP="005D3640">
      <w:pPr>
        <w:spacing w:after="0" w:line="240" w:lineRule="auto"/>
        <w:rPr>
          <w:sz w:val="24"/>
          <w:szCs w:val="24"/>
        </w:rPr>
      </w:pPr>
    </w:p>
    <w:p w14:paraId="5B3FCCF0" w14:textId="55B003B3" w:rsidR="00FE1A55" w:rsidRPr="005D3640" w:rsidRDefault="000E287D" w:rsidP="005D3640">
      <w:pPr>
        <w:spacing w:after="0" w:line="240" w:lineRule="auto"/>
        <w:rPr>
          <w:rFonts w:eastAsia="Times New Roman" w:cs="Times New Roman"/>
          <w:b/>
          <w:bCs/>
          <w:i/>
          <w:iCs/>
          <w:color w:val="000000"/>
          <w:sz w:val="24"/>
          <w:szCs w:val="24"/>
        </w:rPr>
      </w:pPr>
      <w:r w:rsidRPr="005D3640">
        <w:rPr>
          <w:rFonts w:eastAsia="Times New Roman" w:cs="Times New Roman"/>
          <w:b/>
          <w:bCs/>
          <w:i/>
          <w:iCs/>
          <w:color w:val="000000"/>
          <w:sz w:val="24"/>
          <w:szCs w:val="24"/>
        </w:rPr>
        <w:t>Table 16</w:t>
      </w:r>
      <w:r w:rsidR="00093F37" w:rsidRPr="005D3640">
        <w:rPr>
          <w:rFonts w:eastAsia="Times New Roman" w:cs="Times New Roman"/>
          <w:b/>
          <w:bCs/>
          <w:i/>
          <w:iCs/>
          <w:color w:val="000000"/>
          <w:sz w:val="24"/>
          <w:szCs w:val="24"/>
        </w:rPr>
        <w:t xml:space="preserve">: </w:t>
      </w:r>
      <w:r w:rsidR="004866DD" w:rsidRPr="005D3640">
        <w:rPr>
          <w:rFonts w:eastAsia="Times New Roman" w:cs="Times New Roman"/>
          <w:b/>
          <w:bCs/>
          <w:i/>
          <w:iCs/>
          <w:color w:val="000000"/>
          <w:sz w:val="24"/>
          <w:szCs w:val="24"/>
        </w:rPr>
        <w:t xml:space="preserve">Recommending </w:t>
      </w:r>
      <w:r w:rsidR="00093F37" w:rsidRPr="005D3640">
        <w:rPr>
          <w:rFonts w:eastAsia="Times New Roman" w:cs="Times New Roman"/>
          <w:b/>
          <w:bCs/>
          <w:i/>
          <w:iCs/>
          <w:color w:val="000000"/>
          <w:sz w:val="24"/>
          <w:szCs w:val="24"/>
        </w:rPr>
        <w:t xml:space="preserve">the breathlessness </w:t>
      </w:r>
      <w:r w:rsidR="004866DD" w:rsidRPr="005D3640">
        <w:rPr>
          <w:rFonts w:eastAsia="Times New Roman" w:cs="Times New Roman"/>
          <w:b/>
          <w:bCs/>
          <w:i/>
          <w:iCs/>
          <w:color w:val="000000"/>
          <w:sz w:val="24"/>
          <w:szCs w:val="24"/>
        </w:rPr>
        <w:t xml:space="preserve">service to friends and family </w:t>
      </w:r>
    </w:p>
    <w:p w14:paraId="5EADE62D" w14:textId="77777777" w:rsidR="003830EB" w:rsidRPr="005D3640" w:rsidRDefault="003830EB" w:rsidP="005D3640">
      <w:pPr>
        <w:spacing w:after="0" w:line="240" w:lineRule="auto"/>
        <w:rPr>
          <w:rFonts w:eastAsia="Times New Roman" w:cs="Times New Roman"/>
          <w:b/>
          <w:bCs/>
          <w:i/>
          <w:iCs/>
          <w:color w:val="000000"/>
          <w:sz w:val="24"/>
          <w:szCs w:val="24"/>
        </w:rPr>
      </w:pPr>
    </w:p>
    <w:tbl>
      <w:tblPr>
        <w:tblW w:w="8666"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536"/>
        <w:gridCol w:w="1701"/>
        <w:gridCol w:w="2429"/>
      </w:tblGrid>
      <w:tr w:rsidR="004866DD" w:rsidRPr="005D3640" w14:paraId="27AA0959" w14:textId="77777777" w:rsidTr="003830EB">
        <w:trPr>
          <w:trHeight w:val="538"/>
        </w:trPr>
        <w:tc>
          <w:tcPr>
            <w:tcW w:w="4536" w:type="dxa"/>
            <w:shd w:val="clear" w:color="auto" w:fill="EEECE1" w:themeFill="background2"/>
            <w:noWrap/>
            <w:vAlign w:val="bottom"/>
          </w:tcPr>
          <w:p w14:paraId="315FCABA" w14:textId="2D09A7F0" w:rsidR="004866DD" w:rsidRPr="005D3640" w:rsidRDefault="004866DD" w:rsidP="005D3640">
            <w:pPr>
              <w:spacing w:after="0" w:line="240" w:lineRule="auto"/>
              <w:rPr>
                <w:rFonts w:eastAsia="Times New Roman" w:cs="Times New Roman"/>
                <w:b/>
                <w:bCs/>
                <w:color w:val="000000"/>
                <w:sz w:val="24"/>
                <w:szCs w:val="24"/>
              </w:rPr>
            </w:pPr>
            <w:r w:rsidRPr="005D3640">
              <w:rPr>
                <w:rFonts w:eastAsia="Times New Roman" w:cs="Times New Roman"/>
                <w:b/>
                <w:bCs/>
                <w:color w:val="000000"/>
                <w:sz w:val="24"/>
                <w:szCs w:val="24"/>
              </w:rPr>
              <w:t>Would you recommend this service to friends and family? (n=15</w:t>
            </w:r>
            <w:r w:rsidR="00597F64" w:rsidRPr="005D3640">
              <w:rPr>
                <w:rFonts w:eastAsia="Times New Roman" w:cs="Times New Roman"/>
                <w:b/>
                <w:bCs/>
                <w:color w:val="000000"/>
                <w:sz w:val="24"/>
                <w:szCs w:val="24"/>
              </w:rPr>
              <w:t>+</w:t>
            </w:r>
            <w:r w:rsidR="008574C7" w:rsidRPr="005D3640">
              <w:rPr>
                <w:rFonts w:eastAsia="Times New Roman" w:cs="Times New Roman"/>
                <w:b/>
                <w:bCs/>
                <w:color w:val="000000"/>
                <w:sz w:val="24"/>
                <w:szCs w:val="24"/>
              </w:rPr>
              <w:t>8</w:t>
            </w:r>
            <w:r w:rsidR="006F2014" w:rsidRPr="005D3640">
              <w:rPr>
                <w:rFonts w:eastAsia="Times New Roman" w:cs="Times New Roman"/>
                <w:b/>
                <w:bCs/>
                <w:color w:val="000000"/>
                <w:sz w:val="24"/>
                <w:szCs w:val="24"/>
              </w:rPr>
              <w:t>=23</w:t>
            </w:r>
            <w:r w:rsidRPr="005D3640">
              <w:rPr>
                <w:rFonts w:eastAsia="Times New Roman" w:cs="Times New Roman"/>
                <w:b/>
                <w:bCs/>
                <w:color w:val="000000"/>
                <w:sz w:val="24"/>
                <w:szCs w:val="24"/>
              </w:rPr>
              <w:t>)</w:t>
            </w:r>
          </w:p>
        </w:tc>
        <w:tc>
          <w:tcPr>
            <w:tcW w:w="1701" w:type="dxa"/>
            <w:shd w:val="clear" w:color="auto" w:fill="EEECE1" w:themeFill="background2"/>
          </w:tcPr>
          <w:p w14:paraId="42F11CC2" w14:textId="77777777" w:rsidR="004866DD" w:rsidRPr="005D3640" w:rsidRDefault="004866DD" w:rsidP="005D3640">
            <w:pPr>
              <w:spacing w:after="0" w:line="240" w:lineRule="auto"/>
              <w:rPr>
                <w:rFonts w:eastAsia="Times New Roman" w:cs="Times New Roman"/>
                <w:b/>
                <w:color w:val="000000"/>
                <w:sz w:val="24"/>
                <w:szCs w:val="24"/>
              </w:rPr>
            </w:pPr>
            <w:r w:rsidRPr="005D3640">
              <w:rPr>
                <w:rFonts w:eastAsia="Times New Roman" w:cs="Times New Roman"/>
                <w:b/>
                <w:color w:val="000000"/>
                <w:sz w:val="24"/>
                <w:szCs w:val="24"/>
              </w:rPr>
              <w:t>Number of responses</w:t>
            </w:r>
          </w:p>
        </w:tc>
        <w:tc>
          <w:tcPr>
            <w:tcW w:w="2429" w:type="dxa"/>
            <w:shd w:val="clear" w:color="auto" w:fill="EEECE1" w:themeFill="background2"/>
          </w:tcPr>
          <w:p w14:paraId="36E91A7D" w14:textId="77777777" w:rsidR="004866DD" w:rsidRPr="005D3640" w:rsidRDefault="004866DD" w:rsidP="005D3640">
            <w:pPr>
              <w:spacing w:after="0" w:line="240" w:lineRule="auto"/>
              <w:rPr>
                <w:rFonts w:eastAsia="Times New Roman" w:cs="Times New Roman"/>
                <w:b/>
                <w:color w:val="000000"/>
                <w:sz w:val="24"/>
                <w:szCs w:val="24"/>
              </w:rPr>
            </w:pPr>
            <w:r w:rsidRPr="005D3640">
              <w:rPr>
                <w:rFonts w:eastAsia="Times New Roman" w:cs="Times New Roman"/>
                <w:b/>
                <w:color w:val="000000"/>
                <w:sz w:val="24"/>
                <w:szCs w:val="24"/>
              </w:rPr>
              <w:t>Percentage of responses</w:t>
            </w:r>
          </w:p>
        </w:tc>
      </w:tr>
      <w:tr w:rsidR="004866DD" w:rsidRPr="005D3640" w14:paraId="6BD6C1D1" w14:textId="77777777" w:rsidTr="003830EB">
        <w:trPr>
          <w:trHeight w:val="275"/>
        </w:trPr>
        <w:tc>
          <w:tcPr>
            <w:tcW w:w="4536" w:type="dxa"/>
            <w:shd w:val="clear" w:color="auto" w:fill="auto"/>
            <w:noWrap/>
            <w:vAlign w:val="bottom"/>
          </w:tcPr>
          <w:p w14:paraId="4135704D" w14:textId="77777777" w:rsidR="004866DD" w:rsidRPr="005D3640" w:rsidRDefault="004866DD" w:rsidP="005D3640">
            <w:pPr>
              <w:spacing w:after="0" w:line="240" w:lineRule="auto"/>
              <w:rPr>
                <w:rFonts w:eastAsia="Times New Roman" w:cs="Times New Roman"/>
                <w:b/>
                <w:bCs/>
                <w:color w:val="000000"/>
                <w:sz w:val="24"/>
                <w:szCs w:val="24"/>
              </w:rPr>
            </w:pPr>
            <w:r w:rsidRPr="005D3640">
              <w:rPr>
                <w:rFonts w:eastAsia="Times New Roman" w:cs="Times New Roman"/>
                <w:b/>
                <w:bCs/>
                <w:color w:val="000000"/>
                <w:sz w:val="24"/>
                <w:szCs w:val="24"/>
              </w:rPr>
              <w:t xml:space="preserve">Yes </w:t>
            </w:r>
          </w:p>
        </w:tc>
        <w:tc>
          <w:tcPr>
            <w:tcW w:w="1701" w:type="dxa"/>
          </w:tcPr>
          <w:p w14:paraId="3A221310" w14:textId="3BAC76DA" w:rsidR="004866DD" w:rsidRPr="005D3640" w:rsidRDefault="004866DD" w:rsidP="005D3640">
            <w:pPr>
              <w:spacing w:after="0" w:line="240" w:lineRule="auto"/>
              <w:rPr>
                <w:rFonts w:eastAsia="Times New Roman" w:cs="Times New Roman"/>
                <w:bCs/>
                <w:color w:val="000000"/>
                <w:sz w:val="24"/>
                <w:szCs w:val="24"/>
              </w:rPr>
            </w:pPr>
            <w:r w:rsidRPr="005D3640">
              <w:rPr>
                <w:rFonts w:eastAsia="Times New Roman" w:cs="Times New Roman"/>
                <w:bCs/>
                <w:color w:val="000000"/>
                <w:sz w:val="24"/>
                <w:szCs w:val="24"/>
              </w:rPr>
              <w:t>15</w:t>
            </w:r>
            <w:r w:rsidR="008574C7" w:rsidRPr="005D3640">
              <w:rPr>
                <w:rFonts w:eastAsia="Times New Roman" w:cs="Times New Roman"/>
                <w:bCs/>
                <w:color w:val="000000"/>
                <w:sz w:val="24"/>
                <w:szCs w:val="24"/>
              </w:rPr>
              <w:t>+7</w:t>
            </w:r>
            <w:r w:rsidR="006F2014" w:rsidRPr="005D3640">
              <w:rPr>
                <w:rFonts w:eastAsia="Times New Roman" w:cs="Times New Roman"/>
                <w:bCs/>
                <w:color w:val="000000"/>
                <w:sz w:val="24"/>
                <w:szCs w:val="24"/>
              </w:rPr>
              <w:t>=22</w:t>
            </w:r>
          </w:p>
        </w:tc>
        <w:tc>
          <w:tcPr>
            <w:tcW w:w="2429" w:type="dxa"/>
          </w:tcPr>
          <w:p w14:paraId="0BC6FCA3" w14:textId="467F8BDB" w:rsidR="007B5FE9" w:rsidRPr="005D3640" w:rsidRDefault="006F2014" w:rsidP="005D3640">
            <w:pPr>
              <w:spacing w:after="0" w:line="240" w:lineRule="auto"/>
              <w:rPr>
                <w:rFonts w:eastAsia="Times New Roman" w:cs="Times New Roman"/>
                <w:bCs/>
                <w:color w:val="000000"/>
                <w:sz w:val="24"/>
                <w:szCs w:val="24"/>
              </w:rPr>
            </w:pPr>
            <w:r w:rsidRPr="005D3640">
              <w:rPr>
                <w:rFonts w:eastAsia="Times New Roman" w:cs="Times New Roman"/>
                <w:bCs/>
                <w:color w:val="000000"/>
                <w:sz w:val="24"/>
                <w:szCs w:val="24"/>
              </w:rPr>
              <w:t>95.6</w:t>
            </w:r>
          </w:p>
        </w:tc>
      </w:tr>
      <w:tr w:rsidR="004866DD" w:rsidRPr="005D3640" w14:paraId="5DDFC042" w14:textId="77777777" w:rsidTr="003830EB">
        <w:trPr>
          <w:trHeight w:val="287"/>
        </w:trPr>
        <w:tc>
          <w:tcPr>
            <w:tcW w:w="4536" w:type="dxa"/>
            <w:shd w:val="clear" w:color="auto" w:fill="auto"/>
            <w:noWrap/>
            <w:vAlign w:val="bottom"/>
          </w:tcPr>
          <w:p w14:paraId="28D66F81" w14:textId="77777777" w:rsidR="004866DD" w:rsidRPr="005D3640" w:rsidRDefault="004866DD" w:rsidP="005D3640">
            <w:pPr>
              <w:spacing w:after="0" w:line="240" w:lineRule="auto"/>
              <w:rPr>
                <w:rFonts w:eastAsia="Times New Roman" w:cs="Times New Roman"/>
                <w:b/>
                <w:bCs/>
                <w:color w:val="000000"/>
                <w:sz w:val="24"/>
                <w:szCs w:val="24"/>
              </w:rPr>
            </w:pPr>
            <w:r w:rsidRPr="005D3640">
              <w:rPr>
                <w:rFonts w:eastAsia="Times New Roman" w:cs="Times New Roman"/>
                <w:b/>
                <w:bCs/>
                <w:color w:val="000000"/>
                <w:sz w:val="24"/>
                <w:szCs w:val="24"/>
              </w:rPr>
              <w:t>No</w:t>
            </w:r>
          </w:p>
        </w:tc>
        <w:tc>
          <w:tcPr>
            <w:tcW w:w="1701" w:type="dxa"/>
          </w:tcPr>
          <w:p w14:paraId="45807603" w14:textId="485A0B58" w:rsidR="004866DD" w:rsidRPr="005D3640" w:rsidRDefault="004866DD" w:rsidP="005D3640">
            <w:pPr>
              <w:spacing w:after="0" w:line="240" w:lineRule="auto"/>
              <w:rPr>
                <w:rFonts w:eastAsia="Times New Roman" w:cs="Times New Roman"/>
                <w:bCs/>
                <w:color w:val="000000"/>
                <w:sz w:val="24"/>
                <w:szCs w:val="24"/>
              </w:rPr>
            </w:pPr>
            <w:r w:rsidRPr="005D3640">
              <w:rPr>
                <w:rFonts w:eastAsia="Times New Roman" w:cs="Times New Roman"/>
                <w:bCs/>
                <w:color w:val="000000"/>
                <w:sz w:val="24"/>
                <w:szCs w:val="24"/>
              </w:rPr>
              <w:t>0</w:t>
            </w:r>
            <w:r w:rsidR="008574C7" w:rsidRPr="005D3640">
              <w:rPr>
                <w:rFonts w:eastAsia="Times New Roman" w:cs="Times New Roman"/>
                <w:bCs/>
                <w:color w:val="000000"/>
                <w:sz w:val="24"/>
                <w:szCs w:val="24"/>
              </w:rPr>
              <w:t>+1</w:t>
            </w:r>
          </w:p>
        </w:tc>
        <w:tc>
          <w:tcPr>
            <w:tcW w:w="2429" w:type="dxa"/>
          </w:tcPr>
          <w:p w14:paraId="6C3C3C3C" w14:textId="57C99A17" w:rsidR="004866DD" w:rsidRPr="005D3640" w:rsidRDefault="007B5FE9" w:rsidP="005D3640">
            <w:pPr>
              <w:spacing w:after="0" w:line="240" w:lineRule="auto"/>
              <w:rPr>
                <w:rFonts w:eastAsia="Times New Roman" w:cs="Times New Roman"/>
                <w:bCs/>
                <w:color w:val="000000"/>
                <w:sz w:val="24"/>
                <w:szCs w:val="24"/>
              </w:rPr>
            </w:pPr>
            <w:r w:rsidRPr="005D3640">
              <w:rPr>
                <w:rFonts w:eastAsia="Times New Roman" w:cs="Times New Roman"/>
                <w:bCs/>
                <w:color w:val="000000"/>
                <w:sz w:val="24"/>
                <w:szCs w:val="24"/>
              </w:rPr>
              <w:t>4.4</w:t>
            </w:r>
          </w:p>
        </w:tc>
      </w:tr>
      <w:tr w:rsidR="00274EF9" w:rsidRPr="005D3640" w14:paraId="33ED2B02" w14:textId="77777777" w:rsidTr="003830EB">
        <w:trPr>
          <w:trHeight w:val="132"/>
        </w:trPr>
        <w:tc>
          <w:tcPr>
            <w:tcW w:w="4536" w:type="dxa"/>
            <w:shd w:val="clear" w:color="auto" w:fill="auto"/>
            <w:noWrap/>
            <w:vAlign w:val="bottom"/>
          </w:tcPr>
          <w:p w14:paraId="574A127B" w14:textId="77777777" w:rsidR="003830EB" w:rsidRDefault="00274EF9" w:rsidP="005D3640">
            <w:pPr>
              <w:spacing w:after="0" w:line="240" w:lineRule="auto"/>
              <w:rPr>
                <w:rFonts w:eastAsia="Times New Roman" w:cs="Times New Roman"/>
                <w:b/>
                <w:bCs/>
                <w:color w:val="000000"/>
                <w:sz w:val="24"/>
                <w:szCs w:val="24"/>
              </w:rPr>
            </w:pPr>
            <w:r w:rsidRPr="005D3640">
              <w:rPr>
                <w:rFonts w:eastAsia="Times New Roman" w:cs="Times New Roman"/>
                <w:b/>
                <w:bCs/>
                <w:color w:val="000000"/>
                <w:sz w:val="24"/>
                <w:szCs w:val="24"/>
              </w:rPr>
              <w:t>Total</w:t>
            </w:r>
          </w:p>
          <w:p w14:paraId="6BDF848F" w14:textId="3D6498E3" w:rsidR="003830EB" w:rsidRPr="005D3640" w:rsidRDefault="003830EB" w:rsidP="005D3640">
            <w:pPr>
              <w:spacing w:after="0" w:line="240" w:lineRule="auto"/>
              <w:rPr>
                <w:rFonts w:eastAsia="Times New Roman" w:cs="Times New Roman"/>
                <w:b/>
                <w:bCs/>
                <w:color w:val="000000"/>
                <w:sz w:val="24"/>
                <w:szCs w:val="24"/>
              </w:rPr>
            </w:pPr>
          </w:p>
        </w:tc>
        <w:tc>
          <w:tcPr>
            <w:tcW w:w="1701" w:type="dxa"/>
          </w:tcPr>
          <w:p w14:paraId="78ED40F5" w14:textId="12834BF6" w:rsidR="003830EB" w:rsidRPr="005D3640" w:rsidRDefault="00DF35F5" w:rsidP="005D3640">
            <w:pPr>
              <w:spacing w:after="0" w:line="240" w:lineRule="auto"/>
              <w:rPr>
                <w:rFonts w:eastAsia="Times New Roman" w:cs="Times New Roman"/>
                <w:b/>
                <w:bCs/>
                <w:color w:val="000000"/>
                <w:sz w:val="24"/>
                <w:szCs w:val="24"/>
              </w:rPr>
            </w:pPr>
            <w:r w:rsidRPr="005D3640">
              <w:rPr>
                <w:rFonts w:eastAsia="Times New Roman" w:cs="Times New Roman"/>
                <w:b/>
                <w:bCs/>
                <w:color w:val="000000"/>
                <w:sz w:val="24"/>
                <w:szCs w:val="24"/>
              </w:rPr>
              <w:t>23</w:t>
            </w:r>
          </w:p>
        </w:tc>
        <w:tc>
          <w:tcPr>
            <w:tcW w:w="2429" w:type="dxa"/>
          </w:tcPr>
          <w:p w14:paraId="40E1DD22" w14:textId="77777777" w:rsidR="00274EF9" w:rsidRPr="005D3640" w:rsidRDefault="00274EF9" w:rsidP="005D3640">
            <w:pPr>
              <w:spacing w:after="0" w:line="240" w:lineRule="auto"/>
              <w:rPr>
                <w:rFonts w:eastAsia="Times New Roman" w:cs="Times New Roman"/>
                <w:bCs/>
                <w:color w:val="000000"/>
                <w:sz w:val="24"/>
                <w:szCs w:val="24"/>
              </w:rPr>
            </w:pPr>
            <w:r w:rsidRPr="005D3640">
              <w:rPr>
                <w:rFonts w:eastAsia="Times New Roman" w:cs="Times New Roman"/>
                <w:bCs/>
                <w:color w:val="000000"/>
                <w:sz w:val="24"/>
                <w:szCs w:val="24"/>
              </w:rPr>
              <w:t>100</w:t>
            </w:r>
          </w:p>
        </w:tc>
      </w:tr>
    </w:tbl>
    <w:p w14:paraId="2C97B469" w14:textId="306B29ED" w:rsidR="002F30DD" w:rsidRPr="005D3640" w:rsidRDefault="002F30DD" w:rsidP="005D3640">
      <w:pPr>
        <w:tabs>
          <w:tab w:val="left" w:pos="1891"/>
        </w:tabs>
        <w:spacing w:after="0" w:line="240" w:lineRule="auto"/>
        <w:rPr>
          <w:rFonts w:eastAsia="Times New Roman" w:cs="Times New Roman"/>
          <w:color w:val="000000"/>
          <w:sz w:val="24"/>
          <w:szCs w:val="24"/>
        </w:rPr>
      </w:pPr>
    </w:p>
    <w:p w14:paraId="1EC663BD" w14:textId="28572F45" w:rsidR="00597F64" w:rsidRDefault="00597F64" w:rsidP="005D3640">
      <w:pPr>
        <w:spacing w:after="0" w:line="240" w:lineRule="auto"/>
        <w:rPr>
          <w:rFonts w:eastAsia="Times New Roman" w:cs="Times New Roman"/>
          <w:color w:val="000000"/>
          <w:sz w:val="24"/>
          <w:szCs w:val="24"/>
        </w:rPr>
      </w:pPr>
      <w:r w:rsidRPr="005D3640">
        <w:rPr>
          <w:rFonts w:eastAsia="Times New Roman" w:cs="Times New Roman"/>
          <w:color w:val="000000"/>
          <w:sz w:val="24"/>
          <w:szCs w:val="24"/>
        </w:rPr>
        <w:t xml:space="preserve">A total of 22 out of 23 patients who responded to the question said they would recommend the service to family and friends (95.6%). All 15 patients that attended Clinic 1 and 2 (100%) said yes to this question, but 7 out of 8 that attended Clinic 3 (87.5%) </w:t>
      </w:r>
      <w:r w:rsidR="00864727" w:rsidRPr="005D3640">
        <w:rPr>
          <w:rFonts w:eastAsia="Times New Roman" w:cs="Times New Roman"/>
          <w:color w:val="000000"/>
          <w:sz w:val="24"/>
          <w:szCs w:val="24"/>
        </w:rPr>
        <w:t>said yes to this question.</w:t>
      </w:r>
    </w:p>
    <w:p w14:paraId="33BD31DA" w14:textId="77777777" w:rsidR="005D3640" w:rsidRPr="005D3640" w:rsidRDefault="005D3640" w:rsidP="005D3640">
      <w:pPr>
        <w:spacing w:after="0" w:line="240" w:lineRule="auto"/>
        <w:rPr>
          <w:rFonts w:eastAsia="Times New Roman" w:cs="Times New Roman"/>
          <w:color w:val="000000"/>
          <w:sz w:val="24"/>
          <w:szCs w:val="24"/>
        </w:rPr>
      </w:pPr>
    </w:p>
    <w:p w14:paraId="52F0DAF6" w14:textId="52679688" w:rsidR="007E6FCA" w:rsidRPr="005D3640" w:rsidRDefault="00597F64" w:rsidP="005D3640">
      <w:pPr>
        <w:spacing w:after="0" w:line="240" w:lineRule="auto"/>
        <w:rPr>
          <w:rFonts w:eastAsia="Times New Roman" w:cs="Times New Roman"/>
          <w:bCs/>
          <w:color w:val="000000"/>
          <w:sz w:val="24"/>
          <w:szCs w:val="24"/>
        </w:rPr>
      </w:pPr>
      <w:r w:rsidRPr="005D3640">
        <w:rPr>
          <w:rFonts w:eastAsia="Times New Roman" w:cs="Times New Roman"/>
          <w:bCs/>
          <w:color w:val="000000"/>
          <w:sz w:val="24"/>
          <w:szCs w:val="24"/>
        </w:rPr>
        <w:t>Overall, the great majority of patients who completed the written questionnaire survey were highly satisfied with the service, from booking process (83.3%) to information given (91.3%) and the</w:t>
      </w:r>
      <w:r w:rsidR="00EF2B9F">
        <w:rPr>
          <w:rFonts w:eastAsia="Times New Roman" w:cs="Times New Roman"/>
          <w:bCs/>
          <w:color w:val="000000"/>
          <w:sz w:val="24"/>
          <w:szCs w:val="24"/>
        </w:rPr>
        <w:t xml:space="preserve"> team that welcomed them (100%) and to recommending the service to family and friends (95.6%).</w:t>
      </w:r>
      <w:r w:rsidRPr="005D3640">
        <w:rPr>
          <w:rFonts w:eastAsia="Times New Roman" w:cs="Times New Roman"/>
          <w:color w:val="000000"/>
          <w:sz w:val="24"/>
          <w:szCs w:val="24"/>
        </w:rPr>
        <w:t xml:space="preserve"> </w:t>
      </w:r>
    </w:p>
    <w:p w14:paraId="09CB9817" w14:textId="77777777" w:rsidR="006F2014" w:rsidRDefault="006F2014" w:rsidP="00F06CEB">
      <w:pPr>
        <w:rPr>
          <w:b/>
          <w:sz w:val="24"/>
          <w:szCs w:val="24"/>
        </w:rPr>
      </w:pPr>
    </w:p>
    <w:p w14:paraId="5C3989CC" w14:textId="543E5488" w:rsidR="0037455F" w:rsidRPr="002F30DD" w:rsidRDefault="006D086B" w:rsidP="004C5B14">
      <w:pPr>
        <w:spacing w:after="0" w:line="240" w:lineRule="auto"/>
        <w:rPr>
          <w:b/>
          <w:sz w:val="24"/>
          <w:szCs w:val="24"/>
        </w:rPr>
      </w:pPr>
      <w:r w:rsidRPr="002F30DD">
        <w:rPr>
          <w:b/>
          <w:sz w:val="24"/>
          <w:szCs w:val="24"/>
        </w:rPr>
        <w:t>Qualitative data</w:t>
      </w:r>
      <w:r w:rsidR="00FA0FFE">
        <w:rPr>
          <w:b/>
          <w:sz w:val="24"/>
          <w:szCs w:val="24"/>
        </w:rPr>
        <w:t xml:space="preserve"> (n=15)</w:t>
      </w:r>
    </w:p>
    <w:p w14:paraId="26682C28" w14:textId="05CC8B53" w:rsidR="0063323E" w:rsidRPr="00081D02" w:rsidRDefault="006D086B" w:rsidP="004C5B14">
      <w:pPr>
        <w:spacing w:after="0" w:line="240" w:lineRule="auto"/>
        <w:rPr>
          <w:sz w:val="24"/>
          <w:szCs w:val="24"/>
        </w:rPr>
      </w:pPr>
      <w:r w:rsidRPr="001E1CCF">
        <w:rPr>
          <w:sz w:val="24"/>
          <w:szCs w:val="24"/>
        </w:rPr>
        <w:t xml:space="preserve">Every patient was given the opportunity to provide open-ended qualitative written feedback on their experience and views of any aspect of the service provided. </w:t>
      </w:r>
    </w:p>
    <w:p w14:paraId="1AFCCF9A" w14:textId="77777777" w:rsidR="0003299B" w:rsidRPr="00933AF1" w:rsidRDefault="0003299B" w:rsidP="004C5B14">
      <w:pPr>
        <w:spacing w:after="0" w:line="240" w:lineRule="auto"/>
        <w:rPr>
          <w:sz w:val="24"/>
          <w:szCs w:val="24"/>
        </w:rPr>
      </w:pPr>
    </w:p>
    <w:p w14:paraId="4D85CF68" w14:textId="3EB3CDC2" w:rsidR="00BF2B72" w:rsidRDefault="006D086B" w:rsidP="004C5B14">
      <w:pPr>
        <w:spacing w:after="0" w:line="240" w:lineRule="auto"/>
        <w:rPr>
          <w:sz w:val="24"/>
          <w:szCs w:val="24"/>
        </w:rPr>
      </w:pPr>
      <w:r w:rsidRPr="00225833">
        <w:rPr>
          <w:sz w:val="24"/>
          <w:szCs w:val="24"/>
        </w:rPr>
        <w:t>Of the 19 patients seen across both</w:t>
      </w:r>
      <w:r w:rsidR="0003299B" w:rsidRPr="00225833">
        <w:rPr>
          <w:sz w:val="24"/>
          <w:szCs w:val="24"/>
        </w:rPr>
        <w:t xml:space="preserve"> Clinics 1 and 2</w:t>
      </w:r>
      <w:r w:rsidRPr="00225833">
        <w:rPr>
          <w:sz w:val="24"/>
          <w:szCs w:val="24"/>
        </w:rPr>
        <w:t xml:space="preserve">, </w:t>
      </w:r>
      <w:r w:rsidR="0041659D" w:rsidRPr="00225833">
        <w:rPr>
          <w:sz w:val="24"/>
          <w:szCs w:val="24"/>
        </w:rPr>
        <w:t xml:space="preserve">16 provided quantitative data and 12 </w:t>
      </w:r>
      <w:r w:rsidR="00BF2B72" w:rsidRPr="00225833">
        <w:rPr>
          <w:sz w:val="24"/>
          <w:szCs w:val="24"/>
        </w:rPr>
        <w:t xml:space="preserve">out of 16 (75%) </w:t>
      </w:r>
      <w:r w:rsidRPr="00225833">
        <w:rPr>
          <w:sz w:val="24"/>
          <w:szCs w:val="24"/>
        </w:rPr>
        <w:t xml:space="preserve">provided open-ended written </w:t>
      </w:r>
      <w:r w:rsidR="0003299B" w:rsidRPr="00225833">
        <w:rPr>
          <w:sz w:val="24"/>
          <w:szCs w:val="24"/>
        </w:rPr>
        <w:t>comments or qualitative data</w:t>
      </w:r>
      <w:r w:rsidR="00225833" w:rsidRPr="00225833">
        <w:rPr>
          <w:sz w:val="24"/>
          <w:szCs w:val="24"/>
        </w:rPr>
        <w:t>,</w:t>
      </w:r>
      <w:r w:rsidR="0041659D" w:rsidRPr="00225833">
        <w:rPr>
          <w:sz w:val="24"/>
          <w:szCs w:val="24"/>
        </w:rPr>
        <w:t xml:space="preserve"> which is </w:t>
      </w:r>
      <w:r w:rsidR="002F30DD" w:rsidRPr="00225833">
        <w:rPr>
          <w:sz w:val="24"/>
          <w:szCs w:val="24"/>
        </w:rPr>
        <w:t>63</w:t>
      </w:r>
      <w:r w:rsidRPr="00225833">
        <w:rPr>
          <w:sz w:val="24"/>
          <w:szCs w:val="24"/>
        </w:rPr>
        <w:t>% of total number of patients seen</w:t>
      </w:r>
      <w:r w:rsidR="00BF2B72" w:rsidRPr="00225833">
        <w:rPr>
          <w:sz w:val="24"/>
          <w:szCs w:val="24"/>
        </w:rPr>
        <w:t>.</w:t>
      </w:r>
      <w:r w:rsidR="00225833">
        <w:rPr>
          <w:b/>
          <w:bCs/>
          <w:color w:val="FF0000"/>
          <w:sz w:val="24"/>
          <w:szCs w:val="24"/>
          <w:u w:val="single"/>
        </w:rPr>
        <w:t xml:space="preserve"> </w:t>
      </w:r>
      <w:r w:rsidR="00BF2B72" w:rsidRPr="001E1CCF">
        <w:rPr>
          <w:sz w:val="24"/>
          <w:szCs w:val="24"/>
        </w:rPr>
        <w:t xml:space="preserve">Of the </w:t>
      </w:r>
      <w:r w:rsidR="0041659D" w:rsidRPr="00081D02">
        <w:rPr>
          <w:sz w:val="24"/>
          <w:szCs w:val="24"/>
        </w:rPr>
        <w:t xml:space="preserve">23 patients seen at Clinic 3, </w:t>
      </w:r>
      <w:r w:rsidR="00BF2B72" w:rsidRPr="00081D02">
        <w:rPr>
          <w:sz w:val="24"/>
          <w:szCs w:val="24"/>
        </w:rPr>
        <w:t xml:space="preserve">8 </w:t>
      </w:r>
      <w:r w:rsidR="0041659D" w:rsidRPr="00933AF1">
        <w:rPr>
          <w:sz w:val="24"/>
          <w:szCs w:val="24"/>
        </w:rPr>
        <w:t xml:space="preserve">provided quantitative data </w:t>
      </w:r>
      <w:r w:rsidR="00FA0FFE">
        <w:rPr>
          <w:sz w:val="24"/>
          <w:szCs w:val="24"/>
        </w:rPr>
        <w:t xml:space="preserve">and </w:t>
      </w:r>
      <w:r w:rsidR="00BF2B72" w:rsidRPr="00933AF1">
        <w:rPr>
          <w:sz w:val="24"/>
          <w:szCs w:val="24"/>
        </w:rPr>
        <w:t xml:space="preserve">3 </w:t>
      </w:r>
      <w:r w:rsidR="00225833" w:rsidRPr="00225833">
        <w:rPr>
          <w:sz w:val="24"/>
          <w:szCs w:val="24"/>
        </w:rPr>
        <w:t xml:space="preserve">out of 8 (37.5%) </w:t>
      </w:r>
      <w:r w:rsidR="00BF2B72" w:rsidRPr="00225833">
        <w:rPr>
          <w:sz w:val="24"/>
          <w:szCs w:val="24"/>
        </w:rPr>
        <w:t>wrote open-ended comments and</w:t>
      </w:r>
      <w:r w:rsidR="00225833" w:rsidRPr="00225833">
        <w:rPr>
          <w:sz w:val="24"/>
          <w:szCs w:val="24"/>
        </w:rPr>
        <w:t xml:space="preserve"> thus provided qualitative data, which </w:t>
      </w:r>
      <w:r w:rsidR="00225833">
        <w:rPr>
          <w:sz w:val="24"/>
          <w:szCs w:val="24"/>
        </w:rPr>
        <w:t>is 13</w:t>
      </w:r>
      <w:r w:rsidR="00225833" w:rsidRPr="00225833">
        <w:rPr>
          <w:sz w:val="24"/>
          <w:szCs w:val="24"/>
        </w:rPr>
        <w:t>% of the total number of patients seen.</w:t>
      </w:r>
    </w:p>
    <w:p w14:paraId="40E29B63" w14:textId="60140934" w:rsidR="004C5B14" w:rsidRDefault="004C5B14" w:rsidP="004C5B14">
      <w:pPr>
        <w:spacing w:after="0" w:line="240" w:lineRule="auto"/>
        <w:rPr>
          <w:sz w:val="24"/>
          <w:szCs w:val="24"/>
        </w:rPr>
      </w:pPr>
    </w:p>
    <w:p w14:paraId="2ECD594C" w14:textId="77777777" w:rsidR="00593D21" w:rsidRDefault="004C5B14" w:rsidP="004C5B14">
      <w:pPr>
        <w:spacing w:after="0" w:line="240" w:lineRule="auto"/>
        <w:rPr>
          <w:sz w:val="24"/>
          <w:szCs w:val="24"/>
        </w:rPr>
      </w:pPr>
      <w:r>
        <w:rPr>
          <w:sz w:val="24"/>
          <w:szCs w:val="24"/>
        </w:rPr>
        <w:t xml:space="preserve">All, but one comment (out the 33), </w:t>
      </w:r>
      <w:r w:rsidRPr="002F30DD">
        <w:rPr>
          <w:sz w:val="24"/>
          <w:szCs w:val="24"/>
        </w:rPr>
        <w:t xml:space="preserve">were positive. </w:t>
      </w:r>
      <w:r>
        <w:rPr>
          <w:sz w:val="24"/>
          <w:szCs w:val="24"/>
        </w:rPr>
        <w:t xml:space="preserve">They can be divided into five categories or themes: praising the team (39.3%); overall experience very helpful (21.2%); information received very good (15.1%); given me a firm diagnosis/treatment (9%); and would recommend (12.1%). </w:t>
      </w:r>
    </w:p>
    <w:p w14:paraId="4997EFD3" w14:textId="77777777" w:rsidR="00593D21" w:rsidRDefault="00593D21" w:rsidP="004C5B14">
      <w:pPr>
        <w:spacing w:after="0" w:line="240" w:lineRule="auto"/>
        <w:rPr>
          <w:sz w:val="24"/>
          <w:szCs w:val="24"/>
        </w:rPr>
      </w:pPr>
    </w:p>
    <w:p w14:paraId="1C5AEEA7" w14:textId="1988E628" w:rsidR="004C5B14" w:rsidRDefault="004C5B14" w:rsidP="004C5B14">
      <w:pPr>
        <w:spacing w:after="0" w:line="240" w:lineRule="auto"/>
        <w:rPr>
          <w:sz w:val="24"/>
          <w:szCs w:val="24"/>
        </w:rPr>
      </w:pPr>
      <w:r>
        <w:rPr>
          <w:sz w:val="24"/>
          <w:szCs w:val="24"/>
        </w:rPr>
        <w:t>The only non-positive comment was ensuring that patients were aware of the durati</w:t>
      </w:r>
      <w:r w:rsidR="00593D21">
        <w:rPr>
          <w:sz w:val="24"/>
          <w:szCs w:val="24"/>
        </w:rPr>
        <w:t>on of the clinic (See table 17)</w:t>
      </w:r>
      <w:r w:rsidR="00054D79">
        <w:rPr>
          <w:sz w:val="24"/>
          <w:szCs w:val="24"/>
        </w:rPr>
        <w:t>. However, this had been made clear in the letter of invitation and this had been reiterated verbally on the telephone to make sure patients understood that this was going to be a comprehensive diagnostic process and that assessment including completing questionnaires and diagnostic tests to assess heart and/or lung function would take about one hour.</w:t>
      </w:r>
    </w:p>
    <w:p w14:paraId="7BB1FB69" w14:textId="77777777" w:rsidR="004C5B14" w:rsidRPr="00D85660" w:rsidRDefault="004C5B14" w:rsidP="004C5B14">
      <w:pPr>
        <w:spacing w:after="0" w:line="240" w:lineRule="auto"/>
        <w:rPr>
          <w:b/>
          <w:bCs/>
          <w:sz w:val="24"/>
          <w:szCs w:val="24"/>
          <w:u w:val="single"/>
        </w:rPr>
      </w:pPr>
    </w:p>
    <w:p w14:paraId="482BF343" w14:textId="5ED1E251" w:rsidR="0063323E" w:rsidRPr="007E6FCA" w:rsidRDefault="004C5B14" w:rsidP="008E132E">
      <w:pPr>
        <w:rPr>
          <w:b/>
          <w:bCs/>
          <w:i/>
          <w:iCs/>
          <w:sz w:val="24"/>
          <w:szCs w:val="24"/>
        </w:rPr>
      </w:pPr>
      <w:r>
        <w:rPr>
          <w:b/>
          <w:bCs/>
          <w:i/>
          <w:iCs/>
          <w:sz w:val="24"/>
          <w:szCs w:val="24"/>
        </w:rPr>
        <w:lastRenderedPageBreak/>
        <w:t>Table 17</w:t>
      </w:r>
      <w:r w:rsidR="007E6FCA" w:rsidRPr="007E6FCA">
        <w:rPr>
          <w:b/>
          <w:bCs/>
          <w:i/>
          <w:iCs/>
          <w:sz w:val="24"/>
          <w:szCs w:val="24"/>
        </w:rPr>
        <w:t>: Emergent</w:t>
      </w:r>
      <w:r w:rsidR="008E132E">
        <w:rPr>
          <w:b/>
          <w:bCs/>
          <w:i/>
          <w:iCs/>
          <w:sz w:val="24"/>
          <w:szCs w:val="24"/>
        </w:rPr>
        <w:t xml:space="preserve"> categories and items</w:t>
      </w:r>
      <w:r w:rsidR="00CB350C">
        <w:rPr>
          <w:b/>
          <w:bCs/>
          <w:i/>
          <w:iCs/>
          <w:sz w:val="24"/>
          <w:szCs w:val="24"/>
        </w:rPr>
        <w:t xml:space="preserve"> </w:t>
      </w:r>
      <w:r w:rsidR="0041659D">
        <w:rPr>
          <w:b/>
          <w:bCs/>
          <w:i/>
          <w:iCs/>
          <w:sz w:val="24"/>
          <w:szCs w:val="24"/>
        </w:rPr>
        <w:t>(</w:t>
      </w:r>
      <w:r w:rsidR="00CB350C">
        <w:rPr>
          <w:b/>
          <w:bCs/>
          <w:i/>
          <w:iCs/>
          <w:sz w:val="24"/>
          <w:szCs w:val="24"/>
        </w:rPr>
        <w:t>n=12+3</w:t>
      </w:r>
      <w:r w:rsidR="00864727">
        <w:rPr>
          <w:b/>
          <w:bCs/>
          <w:i/>
          <w:iCs/>
          <w:sz w:val="24"/>
          <w:szCs w:val="24"/>
        </w:rPr>
        <w:t>=15</w:t>
      </w:r>
      <w:r w:rsidR="0041659D">
        <w:rPr>
          <w:b/>
          <w:bCs/>
          <w:i/>
          <w:iCs/>
          <w:sz w:val="24"/>
          <w:szCs w:val="24"/>
        </w:rPr>
        <w:t xml:space="preserve"> patients)</w:t>
      </w:r>
    </w:p>
    <w:tbl>
      <w:tblPr>
        <w:tblStyle w:val="TableGrid"/>
        <w:tblW w:w="0" w:type="auto"/>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456"/>
        <w:gridCol w:w="1129"/>
        <w:gridCol w:w="1223"/>
      </w:tblGrid>
      <w:tr w:rsidR="00650CC1" w:rsidRPr="002F30DD" w14:paraId="68AE6B2A" w14:textId="77777777" w:rsidTr="005D3640">
        <w:tc>
          <w:tcPr>
            <w:tcW w:w="6456" w:type="dxa"/>
            <w:shd w:val="clear" w:color="auto" w:fill="EEECE1" w:themeFill="background2"/>
          </w:tcPr>
          <w:p w14:paraId="59202230" w14:textId="77777777" w:rsidR="00650CC1" w:rsidRPr="00933E5D" w:rsidRDefault="00650CC1" w:rsidP="00F06CEB">
            <w:pPr>
              <w:rPr>
                <w:b/>
                <w:sz w:val="24"/>
                <w:szCs w:val="24"/>
              </w:rPr>
            </w:pPr>
            <w:r w:rsidRPr="00933E5D">
              <w:rPr>
                <w:b/>
                <w:sz w:val="24"/>
                <w:szCs w:val="24"/>
              </w:rPr>
              <w:t>Themes</w:t>
            </w:r>
          </w:p>
        </w:tc>
        <w:tc>
          <w:tcPr>
            <w:tcW w:w="1129" w:type="dxa"/>
            <w:shd w:val="clear" w:color="auto" w:fill="EEECE1" w:themeFill="background2"/>
          </w:tcPr>
          <w:p w14:paraId="40CC64E7" w14:textId="77777777" w:rsidR="00650CC1" w:rsidRPr="00933E5D" w:rsidRDefault="00650CC1" w:rsidP="00F06CEB">
            <w:pPr>
              <w:rPr>
                <w:b/>
                <w:sz w:val="24"/>
                <w:szCs w:val="24"/>
              </w:rPr>
            </w:pPr>
            <w:r w:rsidRPr="00933E5D">
              <w:rPr>
                <w:b/>
                <w:sz w:val="24"/>
                <w:szCs w:val="24"/>
              </w:rPr>
              <w:t xml:space="preserve">Number </w:t>
            </w:r>
          </w:p>
        </w:tc>
        <w:tc>
          <w:tcPr>
            <w:tcW w:w="1223" w:type="dxa"/>
            <w:shd w:val="clear" w:color="auto" w:fill="EEECE1" w:themeFill="background2"/>
          </w:tcPr>
          <w:p w14:paraId="7C47C71C" w14:textId="77777777" w:rsidR="00650CC1" w:rsidRPr="00933E5D" w:rsidRDefault="008E132E" w:rsidP="008E132E">
            <w:pPr>
              <w:rPr>
                <w:b/>
                <w:sz w:val="24"/>
                <w:szCs w:val="24"/>
              </w:rPr>
            </w:pPr>
            <w:r>
              <w:rPr>
                <w:b/>
                <w:sz w:val="24"/>
                <w:szCs w:val="24"/>
              </w:rPr>
              <w:t>% of total items</w:t>
            </w:r>
          </w:p>
        </w:tc>
      </w:tr>
      <w:tr w:rsidR="00650CC1" w:rsidRPr="002F30DD" w14:paraId="021C213B" w14:textId="77777777" w:rsidTr="005D3640">
        <w:tc>
          <w:tcPr>
            <w:tcW w:w="6456" w:type="dxa"/>
          </w:tcPr>
          <w:p w14:paraId="06521CFA" w14:textId="2DF52B8C" w:rsidR="00650CC1" w:rsidRPr="002F30DD" w:rsidRDefault="00650CC1" w:rsidP="00F06CEB">
            <w:pPr>
              <w:rPr>
                <w:b/>
                <w:sz w:val="24"/>
                <w:szCs w:val="24"/>
              </w:rPr>
            </w:pPr>
            <w:r w:rsidRPr="002F30DD">
              <w:rPr>
                <w:b/>
                <w:sz w:val="24"/>
                <w:szCs w:val="24"/>
              </w:rPr>
              <w:t>Praising the team</w:t>
            </w:r>
          </w:p>
          <w:p w14:paraId="5E5CECCC" w14:textId="77777777" w:rsidR="00CB350C" w:rsidRDefault="00CB350C" w:rsidP="00F06CEB">
            <w:pPr>
              <w:rPr>
                <w:rFonts w:eastAsia="Times New Roman" w:cs="Times New Roman"/>
                <w:sz w:val="24"/>
                <w:szCs w:val="24"/>
              </w:rPr>
            </w:pPr>
            <w:r>
              <w:rPr>
                <w:rFonts w:eastAsia="Times New Roman" w:cs="Times New Roman"/>
                <w:sz w:val="24"/>
                <w:szCs w:val="24"/>
              </w:rPr>
              <w:t>Well organised and thorough</w:t>
            </w:r>
          </w:p>
          <w:p w14:paraId="172E59D2" w14:textId="77777777" w:rsidR="00650CC1" w:rsidRPr="002F30DD" w:rsidRDefault="00650CC1" w:rsidP="00F06CEB">
            <w:pPr>
              <w:rPr>
                <w:rFonts w:eastAsia="Times New Roman" w:cs="Times New Roman"/>
                <w:sz w:val="24"/>
                <w:szCs w:val="24"/>
              </w:rPr>
            </w:pPr>
            <w:r w:rsidRPr="002F30DD">
              <w:rPr>
                <w:rFonts w:eastAsia="Times New Roman" w:cs="Times New Roman"/>
                <w:sz w:val="24"/>
                <w:szCs w:val="24"/>
              </w:rPr>
              <w:t>Very efficient and friendly and helpful</w:t>
            </w:r>
          </w:p>
          <w:p w14:paraId="68388D33" w14:textId="77777777" w:rsidR="00650CC1" w:rsidRPr="002F30DD" w:rsidRDefault="00650CC1" w:rsidP="00F06CEB">
            <w:pPr>
              <w:rPr>
                <w:rFonts w:eastAsia="Times New Roman" w:cs="Times New Roman"/>
                <w:sz w:val="24"/>
                <w:szCs w:val="24"/>
              </w:rPr>
            </w:pPr>
            <w:r w:rsidRPr="002F30DD">
              <w:rPr>
                <w:rFonts w:eastAsia="Times New Roman" w:cs="Times New Roman"/>
                <w:sz w:val="24"/>
                <w:szCs w:val="24"/>
              </w:rPr>
              <w:t>Taking care of people so well</w:t>
            </w:r>
          </w:p>
          <w:p w14:paraId="5C8DDB68" w14:textId="77777777" w:rsidR="00650CC1" w:rsidRPr="002F30DD" w:rsidRDefault="00650CC1" w:rsidP="00F06CEB">
            <w:pPr>
              <w:rPr>
                <w:rFonts w:eastAsia="Times New Roman" w:cs="Times New Roman"/>
                <w:sz w:val="24"/>
                <w:szCs w:val="24"/>
              </w:rPr>
            </w:pPr>
            <w:r w:rsidRPr="002F30DD">
              <w:rPr>
                <w:rFonts w:eastAsia="Times New Roman" w:cs="Times New Roman"/>
                <w:sz w:val="24"/>
                <w:szCs w:val="24"/>
              </w:rPr>
              <w:t>All staff very professional</w:t>
            </w:r>
          </w:p>
          <w:p w14:paraId="4927049D" w14:textId="77777777" w:rsidR="00650CC1" w:rsidRPr="002F30DD" w:rsidRDefault="00650CC1" w:rsidP="00F06CEB">
            <w:pPr>
              <w:rPr>
                <w:rFonts w:eastAsia="Times New Roman" w:cs="Times New Roman"/>
                <w:sz w:val="24"/>
                <w:szCs w:val="24"/>
              </w:rPr>
            </w:pPr>
            <w:r w:rsidRPr="002F30DD">
              <w:rPr>
                <w:rFonts w:eastAsia="Times New Roman" w:cs="Times New Roman"/>
                <w:sz w:val="24"/>
                <w:szCs w:val="24"/>
              </w:rPr>
              <w:t>Very welcoming, friendly and professional</w:t>
            </w:r>
          </w:p>
          <w:p w14:paraId="78E8E116" w14:textId="77777777" w:rsidR="00650CC1" w:rsidRPr="002F30DD" w:rsidRDefault="00650CC1" w:rsidP="00F06CEB">
            <w:pPr>
              <w:rPr>
                <w:rFonts w:eastAsia="Times New Roman" w:cs="Times New Roman"/>
                <w:sz w:val="24"/>
                <w:szCs w:val="24"/>
              </w:rPr>
            </w:pPr>
            <w:r w:rsidRPr="002F30DD">
              <w:rPr>
                <w:rFonts w:eastAsia="Times New Roman" w:cs="Times New Roman"/>
                <w:sz w:val="24"/>
                <w:szCs w:val="24"/>
              </w:rPr>
              <w:t>Everyone has been most helpful and understanding</w:t>
            </w:r>
          </w:p>
          <w:p w14:paraId="190FF1F8" w14:textId="77777777" w:rsidR="001B2EE1" w:rsidRPr="002F30DD" w:rsidRDefault="001B2EE1" w:rsidP="00F06CEB">
            <w:pPr>
              <w:rPr>
                <w:rFonts w:eastAsia="Times New Roman" w:cs="Times New Roman"/>
                <w:sz w:val="24"/>
                <w:szCs w:val="24"/>
              </w:rPr>
            </w:pPr>
            <w:r w:rsidRPr="002F30DD">
              <w:rPr>
                <w:rFonts w:eastAsia="Times New Roman" w:cs="Times New Roman"/>
                <w:sz w:val="24"/>
                <w:szCs w:val="24"/>
              </w:rPr>
              <w:t>Lovely group</w:t>
            </w:r>
          </w:p>
          <w:p w14:paraId="13C27D01" w14:textId="77777777" w:rsidR="001B2EE1" w:rsidRPr="002F30DD" w:rsidRDefault="001B2EE1" w:rsidP="00F06CEB">
            <w:pPr>
              <w:rPr>
                <w:rFonts w:eastAsia="Times New Roman" w:cs="Times New Roman"/>
                <w:sz w:val="24"/>
                <w:szCs w:val="24"/>
              </w:rPr>
            </w:pPr>
            <w:r w:rsidRPr="002F30DD">
              <w:rPr>
                <w:rFonts w:eastAsia="Times New Roman" w:cs="Times New Roman"/>
                <w:sz w:val="24"/>
                <w:szCs w:val="24"/>
              </w:rPr>
              <w:t>Excellent, knowledgeable team</w:t>
            </w:r>
          </w:p>
          <w:p w14:paraId="274254E6" w14:textId="77777777" w:rsidR="001B2EE1" w:rsidRPr="002F30DD" w:rsidRDefault="001B2EE1" w:rsidP="00F06CEB">
            <w:pPr>
              <w:rPr>
                <w:iCs/>
                <w:sz w:val="24"/>
                <w:szCs w:val="24"/>
                <w:lang w:val="en-US"/>
              </w:rPr>
            </w:pPr>
            <w:r w:rsidRPr="002F30DD">
              <w:rPr>
                <w:rFonts w:eastAsia="Times New Roman" w:cs="Times New Roman"/>
                <w:sz w:val="24"/>
                <w:szCs w:val="24"/>
              </w:rPr>
              <w:t>Very professional</w:t>
            </w:r>
            <w:r w:rsidRPr="002F30DD">
              <w:rPr>
                <w:iCs/>
                <w:sz w:val="24"/>
                <w:szCs w:val="24"/>
                <w:lang w:val="en-US"/>
              </w:rPr>
              <w:t xml:space="preserve"> </w:t>
            </w:r>
          </w:p>
          <w:p w14:paraId="4B594269" w14:textId="77777777" w:rsidR="00CB350C" w:rsidRDefault="001B2EE1" w:rsidP="00F06CEB">
            <w:pPr>
              <w:rPr>
                <w:rFonts w:ascii="Calibri" w:eastAsia="Times New Roman" w:hAnsi="Calibri" w:cs="Times New Roman"/>
                <w:color w:val="000000"/>
                <w:lang w:eastAsia="en-GB"/>
              </w:rPr>
            </w:pPr>
            <w:r w:rsidRPr="002F30DD">
              <w:rPr>
                <w:iCs/>
                <w:sz w:val="24"/>
                <w:szCs w:val="24"/>
                <w:lang w:val="en-US"/>
              </w:rPr>
              <w:t>I am so very pleased with what they have done</w:t>
            </w:r>
            <w:r w:rsidR="00CB350C" w:rsidRPr="00CB350C">
              <w:rPr>
                <w:rFonts w:ascii="Calibri" w:eastAsia="Times New Roman" w:hAnsi="Calibri" w:cs="Times New Roman"/>
                <w:color w:val="000000"/>
                <w:lang w:eastAsia="en-GB"/>
              </w:rPr>
              <w:t xml:space="preserve"> </w:t>
            </w:r>
          </w:p>
          <w:p w14:paraId="38968D9A" w14:textId="77777777" w:rsidR="001B2EE1" w:rsidRDefault="00CB350C" w:rsidP="00F06CEB">
            <w:pPr>
              <w:rPr>
                <w:rFonts w:ascii="Calibri" w:eastAsia="Times New Roman" w:hAnsi="Calibri" w:cs="Times New Roman"/>
                <w:color w:val="000000"/>
                <w:lang w:eastAsia="en-GB"/>
              </w:rPr>
            </w:pPr>
            <w:r w:rsidRPr="00CB350C">
              <w:rPr>
                <w:rFonts w:ascii="Calibri" w:eastAsia="Times New Roman" w:hAnsi="Calibri" w:cs="Times New Roman"/>
                <w:color w:val="000000"/>
                <w:lang w:eastAsia="en-GB"/>
              </w:rPr>
              <w:t>A very helpful and useful clinic</w:t>
            </w:r>
          </w:p>
          <w:p w14:paraId="23D93F6F" w14:textId="77777777" w:rsidR="00DF35F5" w:rsidRDefault="00DF35F5" w:rsidP="00F06CEB">
            <w:pPr>
              <w:rPr>
                <w:rFonts w:ascii="Calibri" w:eastAsia="Times New Roman" w:hAnsi="Calibri" w:cs="Times New Roman"/>
                <w:color w:val="000000"/>
                <w:lang w:eastAsia="en-GB"/>
              </w:rPr>
            </w:pPr>
            <w:r w:rsidRPr="00CB350C">
              <w:rPr>
                <w:rFonts w:ascii="Calibri" w:eastAsia="Times New Roman" w:hAnsi="Calibri" w:cs="Times New Roman"/>
                <w:color w:val="000000"/>
                <w:lang w:eastAsia="en-GB"/>
              </w:rPr>
              <w:t xml:space="preserve">The clinic was run </w:t>
            </w:r>
            <w:r>
              <w:rPr>
                <w:rFonts w:ascii="Calibri" w:eastAsia="Times New Roman" w:hAnsi="Calibri" w:cs="Times New Roman"/>
                <w:color w:val="000000"/>
                <w:lang w:eastAsia="en-GB"/>
              </w:rPr>
              <w:t xml:space="preserve">with </w:t>
            </w:r>
            <w:r w:rsidRPr="00CB350C">
              <w:rPr>
                <w:rFonts w:ascii="Calibri" w:eastAsia="Times New Roman" w:hAnsi="Calibri" w:cs="Times New Roman"/>
                <w:color w:val="000000"/>
                <w:lang w:eastAsia="en-GB"/>
              </w:rPr>
              <w:t>excellent bedside manner</w:t>
            </w:r>
          </w:p>
          <w:p w14:paraId="36BFC49C" w14:textId="45290D8C" w:rsidR="00DF35F5" w:rsidRPr="0022794A" w:rsidRDefault="00DF35F5" w:rsidP="00F06CEB">
            <w:pPr>
              <w:rPr>
                <w:rFonts w:ascii="Calibri" w:eastAsia="Times New Roman" w:hAnsi="Calibri" w:cs="Times New Roman"/>
                <w:color w:val="000000"/>
                <w:lang w:eastAsia="en-GB"/>
              </w:rPr>
            </w:pPr>
            <w:r>
              <w:rPr>
                <w:rFonts w:ascii="Calibri" w:eastAsia="Times New Roman" w:hAnsi="Calibri" w:cs="Times New Roman"/>
                <w:color w:val="000000"/>
                <w:lang w:eastAsia="en-GB"/>
              </w:rPr>
              <w:t>I</w:t>
            </w:r>
            <w:r w:rsidRPr="00CB350C">
              <w:rPr>
                <w:rFonts w:ascii="Calibri" w:eastAsia="Times New Roman" w:hAnsi="Calibri" w:cs="Times New Roman"/>
                <w:color w:val="000000"/>
                <w:lang w:eastAsia="en-GB"/>
              </w:rPr>
              <w:t xml:space="preserve">nitial mix up in the booking but </w:t>
            </w:r>
            <w:r>
              <w:rPr>
                <w:rFonts w:ascii="Calibri" w:eastAsia="Times New Roman" w:hAnsi="Calibri" w:cs="Times New Roman"/>
                <w:color w:val="000000"/>
                <w:lang w:eastAsia="en-GB"/>
              </w:rPr>
              <w:t>rescued well in advance</w:t>
            </w:r>
          </w:p>
        </w:tc>
        <w:tc>
          <w:tcPr>
            <w:tcW w:w="1129" w:type="dxa"/>
          </w:tcPr>
          <w:p w14:paraId="75E67254" w14:textId="397BAE7E" w:rsidR="00650CC1" w:rsidRPr="002F30DD" w:rsidRDefault="002F30DD" w:rsidP="0022794A">
            <w:pPr>
              <w:jc w:val="right"/>
              <w:rPr>
                <w:sz w:val="24"/>
                <w:szCs w:val="24"/>
              </w:rPr>
            </w:pPr>
            <w:r w:rsidRPr="002F30DD">
              <w:rPr>
                <w:sz w:val="24"/>
                <w:szCs w:val="24"/>
              </w:rPr>
              <w:t>9</w:t>
            </w:r>
            <w:r w:rsidR="00CB350C">
              <w:rPr>
                <w:sz w:val="24"/>
                <w:szCs w:val="24"/>
              </w:rPr>
              <w:t>+</w:t>
            </w:r>
            <w:r w:rsidR="00DF35F5">
              <w:rPr>
                <w:sz w:val="24"/>
                <w:szCs w:val="24"/>
              </w:rPr>
              <w:t>4</w:t>
            </w:r>
            <w:r w:rsidR="00F249E1">
              <w:rPr>
                <w:sz w:val="24"/>
                <w:szCs w:val="24"/>
              </w:rPr>
              <w:t>=13</w:t>
            </w:r>
          </w:p>
        </w:tc>
        <w:tc>
          <w:tcPr>
            <w:tcW w:w="1223" w:type="dxa"/>
          </w:tcPr>
          <w:p w14:paraId="24BD02AB" w14:textId="38CD4489" w:rsidR="00650CC1" w:rsidRPr="002F30DD" w:rsidRDefault="00F249E1" w:rsidP="0022794A">
            <w:pPr>
              <w:jc w:val="right"/>
              <w:rPr>
                <w:sz w:val="24"/>
                <w:szCs w:val="24"/>
              </w:rPr>
            </w:pPr>
            <w:r>
              <w:rPr>
                <w:sz w:val="24"/>
                <w:szCs w:val="24"/>
              </w:rPr>
              <w:t>39.3</w:t>
            </w:r>
          </w:p>
        </w:tc>
      </w:tr>
      <w:tr w:rsidR="002F30DD" w:rsidRPr="002F30DD" w14:paraId="41EEC763" w14:textId="77777777" w:rsidTr="005D3640">
        <w:tc>
          <w:tcPr>
            <w:tcW w:w="6456" w:type="dxa"/>
          </w:tcPr>
          <w:p w14:paraId="0C339660" w14:textId="77777777" w:rsidR="002F30DD" w:rsidRPr="002F30DD" w:rsidRDefault="002F30DD" w:rsidP="002F30DD">
            <w:pPr>
              <w:rPr>
                <w:b/>
                <w:sz w:val="24"/>
                <w:szCs w:val="24"/>
              </w:rPr>
            </w:pPr>
            <w:r w:rsidRPr="002F30DD">
              <w:rPr>
                <w:b/>
                <w:sz w:val="24"/>
                <w:szCs w:val="24"/>
              </w:rPr>
              <w:t>Overall experience</w:t>
            </w:r>
            <w:r w:rsidR="0047447D">
              <w:rPr>
                <w:b/>
                <w:sz w:val="24"/>
                <w:szCs w:val="24"/>
              </w:rPr>
              <w:t xml:space="preserve"> </w:t>
            </w:r>
            <w:r w:rsidR="007E6FCA">
              <w:rPr>
                <w:b/>
                <w:sz w:val="24"/>
                <w:szCs w:val="24"/>
              </w:rPr>
              <w:t xml:space="preserve">very </w:t>
            </w:r>
            <w:r w:rsidR="0047447D">
              <w:rPr>
                <w:b/>
                <w:sz w:val="24"/>
                <w:szCs w:val="24"/>
              </w:rPr>
              <w:t>helpful</w:t>
            </w:r>
          </w:p>
          <w:p w14:paraId="321C8E5C" w14:textId="77777777" w:rsidR="002F30DD" w:rsidRPr="002F30DD" w:rsidRDefault="002F30DD" w:rsidP="002F30DD">
            <w:pPr>
              <w:rPr>
                <w:sz w:val="24"/>
                <w:szCs w:val="24"/>
              </w:rPr>
            </w:pPr>
            <w:r w:rsidRPr="002F30DD">
              <w:rPr>
                <w:sz w:val="24"/>
                <w:szCs w:val="24"/>
              </w:rPr>
              <w:t>Very good idea</w:t>
            </w:r>
          </w:p>
          <w:p w14:paraId="0C8E33B6" w14:textId="77777777" w:rsidR="002F30DD" w:rsidRPr="002F30DD" w:rsidRDefault="002F30DD" w:rsidP="002F30DD">
            <w:pPr>
              <w:rPr>
                <w:sz w:val="24"/>
                <w:szCs w:val="24"/>
              </w:rPr>
            </w:pPr>
            <w:r w:rsidRPr="002F30DD">
              <w:rPr>
                <w:sz w:val="24"/>
                <w:szCs w:val="24"/>
              </w:rPr>
              <w:t>Very worthwhile visit</w:t>
            </w:r>
          </w:p>
          <w:p w14:paraId="46627E9B" w14:textId="77777777" w:rsidR="002F30DD" w:rsidRPr="002F30DD" w:rsidRDefault="002F30DD" w:rsidP="002F30DD">
            <w:pPr>
              <w:rPr>
                <w:rFonts w:eastAsia="Times New Roman" w:cs="Times New Roman"/>
                <w:sz w:val="24"/>
                <w:szCs w:val="24"/>
              </w:rPr>
            </w:pPr>
            <w:r w:rsidRPr="002F30DD">
              <w:rPr>
                <w:rFonts w:eastAsia="Times New Roman" w:cs="Times New Roman"/>
                <w:sz w:val="24"/>
                <w:szCs w:val="24"/>
              </w:rPr>
              <w:t>An excellent day - well worth my time</w:t>
            </w:r>
          </w:p>
          <w:p w14:paraId="4B9FEC51" w14:textId="77777777" w:rsidR="002F30DD" w:rsidRPr="002F30DD" w:rsidRDefault="002F30DD" w:rsidP="002F30DD">
            <w:pPr>
              <w:rPr>
                <w:rFonts w:eastAsia="Times New Roman" w:cs="Times New Roman"/>
                <w:sz w:val="24"/>
                <w:szCs w:val="24"/>
              </w:rPr>
            </w:pPr>
            <w:r w:rsidRPr="002F30DD">
              <w:rPr>
                <w:rFonts w:eastAsia="Times New Roman" w:cs="Times New Roman"/>
                <w:sz w:val="24"/>
                <w:szCs w:val="24"/>
              </w:rPr>
              <w:t>Learnt from my visit and I very grateful</w:t>
            </w:r>
          </w:p>
          <w:p w14:paraId="5139C614" w14:textId="77777777" w:rsidR="002F30DD" w:rsidRPr="002F30DD" w:rsidRDefault="002F30DD" w:rsidP="002F30DD">
            <w:pPr>
              <w:rPr>
                <w:rFonts w:eastAsia="Times New Roman" w:cs="Times New Roman"/>
                <w:sz w:val="24"/>
                <w:szCs w:val="24"/>
              </w:rPr>
            </w:pPr>
            <w:r w:rsidRPr="002F30DD">
              <w:rPr>
                <w:rFonts w:eastAsia="Times New Roman" w:cs="Times New Roman"/>
                <w:sz w:val="24"/>
                <w:szCs w:val="24"/>
              </w:rPr>
              <w:t>I am very satisfied with everything today</w:t>
            </w:r>
          </w:p>
          <w:p w14:paraId="366D142C" w14:textId="77777777" w:rsidR="00CB350C" w:rsidRDefault="002F30DD" w:rsidP="002F30DD">
            <w:pPr>
              <w:rPr>
                <w:rFonts w:ascii="Calibri" w:eastAsia="Times New Roman" w:hAnsi="Calibri" w:cs="Times New Roman"/>
                <w:color w:val="000000"/>
                <w:lang w:eastAsia="en-GB"/>
              </w:rPr>
            </w:pPr>
            <w:r w:rsidRPr="002F30DD">
              <w:rPr>
                <w:rFonts w:eastAsia="Times New Roman" w:cs="Times New Roman"/>
                <w:sz w:val="24"/>
                <w:szCs w:val="24"/>
              </w:rPr>
              <w:t>Very satisfied and impressed</w:t>
            </w:r>
            <w:r w:rsidR="00CB350C">
              <w:rPr>
                <w:rFonts w:ascii="Calibri" w:eastAsia="Times New Roman" w:hAnsi="Calibri" w:cs="Times New Roman"/>
                <w:color w:val="000000"/>
                <w:lang w:eastAsia="en-GB"/>
              </w:rPr>
              <w:t xml:space="preserve"> </w:t>
            </w:r>
          </w:p>
          <w:p w14:paraId="3070C143" w14:textId="11ABA3B2" w:rsidR="002F30DD" w:rsidRPr="002F30DD" w:rsidRDefault="00CB350C" w:rsidP="002F30DD">
            <w:pPr>
              <w:rPr>
                <w:sz w:val="24"/>
                <w:szCs w:val="24"/>
              </w:rPr>
            </w:pPr>
            <w:r>
              <w:rPr>
                <w:rFonts w:ascii="Calibri" w:eastAsia="Times New Roman" w:hAnsi="Calibri" w:cs="Times New Roman"/>
                <w:color w:val="000000"/>
                <w:lang w:eastAsia="en-GB"/>
              </w:rPr>
              <w:t>T</w:t>
            </w:r>
            <w:r w:rsidRPr="00CB350C">
              <w:rPr>
                <w:rFonts w:ascii="Calibri" w:eastAsia="Times New Roman" w:hAnsi="Calibri" w:cs="Times New Roman"/>
                <w:color w:val="000000"/>
                <w:lang w:eastAsia="en-GB"/>
              </w:rPr>
              <w:t>aught</w:t>
            </w:r>
            <w:r>
              <w:rPr>
                <w:rFonts w:ascii="Calibri" w:eastAsia="Times New Roman" w:hAnsi="Calibri" w:cs="Times New Roman"/>
                <w:color w:val="000000"/>
                <w:lang w:eastAsia="en-GB"/>
              </w:rPr>
              <w:t xml:space="preserve"> me things about my</w:t>
            </w:r>
            <w:r w:rsidRPr="00CB350C">
              <w:rPr>
                <w:rFonts w:ascii="Calibri" w:eastAsia="Times New Roman" w:hAnsi="Calibri" w:cs="Times New Roman"/>
                <w:color w:val="000000"/>
                <w:lang w:eastAsia="en-GB"/>
              </w:rPr>
              <w:t>self I didn't know</w:t>
            </w:r>
          </w:p>
        </w:tc>
        <w:tc>
          <w:tcPr>
            <w:tcW w:w="1129" w:type="dxa"/>
          </w:tcPr>
          <w:p w14:paraId="70B2F291" w14:textId="58E1E4B9" w:rsidR="002F30DD" w:rsidRPr="002F30DD" w:rsidRDefault="002F30DD" w:rsidP="0022794A">
            <w:pPr>
              <w:jc w:val="right"/>
              <w:rPr>
                <w:sz w:val="24"/>
                <w:szCs w:val="24"/>
              </w:rPr>
            </w:pPr>
            <w:r w:rsidRPr="002F30DD">
              <w:rPr>
                <w:sz w:val="24"/>
                <w:szCs w:val="24"/>
              </w:rPr>
              <w:t>6</w:t>
            </w:r>
            <w:r w:rsidR="00DF35F5">
              <w:rPr>
                <w:sz w:val="24"/>
                <w:szCs w:val="24"/>
              </w:rPr>
              <w:t>+1</w:t>
            </w:r>
            <w:r w:rsidR="00F249E1">
              <w:rPr>
                <w:sz w:val="24"/>
                <w:szCs w:val="24"/>
              </w:rPr>
              <w:t>=7</w:t>
            </w:r>
          </w:p>
        </w:tc>
        <w:tc>
          <w:tcPr>
            <w:tcW w:w="1223" w:type="dxa"/>
          </w:tcPr>
          <w:p w14:paraId="1C108C9B" w14:textId="35CB1EFA" w:rsidR="002F30DD" w:rsidRPr="002F30DD" w:rsidRDefault="00F249E1" w:rsidP="0022794A">
            <w:pPr>
              <w:jc w:val="right"/>
              <w:rPr>
                <w:sz w:val="24"/>
                <w:szCs w:val="24"/>
              </w:rPr>
            </w:pPr>
            <w:r>
              <w:rPr>
                <w:sz w:val="24"/>
                <w:szCs w:val="24"/>
              </w:rPr>
              <w:t>21.2</w:t>
            </w:r>
          </w:p>
        </w:tc>
      </w:tr>
      <w:tr w:rsidR="002F30DD" w:rsidRPr="002F30DD" w14:paraId="037744FF" w14:textId="77777777" w:rsidTr="005D3640">
        <w:tc>
          <w:tcPr>
            <w:tcW w:w="6456" w:type="dxa"/>
          </w:tcPr>
          <w:p w14:paraId="0063F9D6" w14:textId="77777777" w:rsidR="002F30DD" w:rsidRPr="002F30DD" w:rsidRDefault="002F30DD" w:rsidP="002F30DD">
            <w:pPr>
              <w:rPr>
                <w:b/>
                <w:sz w:val="24"/>
                <w:szCs w:val="24"/>
              </w:rPr>
            </w:pPr>
            <w:r w:rsidRPr="002F30DD">
              <w:rPr>
                <w:b/>
                <w:sz w:val="24"/>
                <w:szCs w:val="24"/>
              </w:rPr>
              <w:t>Information received</w:t>
            </w:r>
            <w:r w:rsidR="0047447D">
              <w:rPr>
                <w:b/>
                <w:sz w:val="24"/>
                <w:szCs w:val="24"/>
              </w:rPr>
              <w:t xml:space="preserve"> very good</w:t>
            </w:r>
          </w:p>
          <w:p w14:paraId="16742431" w14:textId="77777777" w:rsidR="002F30DD" w:rsidRPr="002F30DD" w:rsidRDefault="002F30DD" w:rsidP="002F30DD">
            <w:pPr>
              <w:rPr>
                <w:sz w:val="24"/>
                <w:szCs w:val="24"/>
              </w:rPr>
            </w:pPr>
            <w:r w:rsidRPr="002F30DD">
              <w:rPr>
                <w:sz w:val="24"/>
                <w:szCs w:val="24"/>
              </w:rPr>
              <w:t xml:space="preserve">Pleased with all the information </w:t>
            </w:r>
          </w:p>
          <w:p w14:paraId="009D2E0B" w14:textId="77777777" w:rsidR="002F30DD" w:rsidRPr="002F30DD" w:rsidRDefault="002F30DD" w:rsidP="002F30DD">
            <w:pPr>
              <w:rPr>
                <w:sz w:val="24"/>
                <w:szCs w:val="24"/>
              </w:rPr>
            </w:pPr>
            <w:r w:rsidRPr="002F30DD">
              <w:rPr>
                <w:sz w:val="24"/>
                <w:szCs w:val="24"/>
              </w:rPr>
              <w:t>More information than GP</w:t>
            </w:r>
          </w:p>
          <w:p w14:paraId="28FC0D5B" w14:textId="77777777" w:rsidR="002F30DD" w:rsidRPr="002F30DD" w:rsidRDefault="002F30DD" w:rsidP="002F30DD">
            <w:pPr>
              <w:rPr>
                <w:sz w:val="24"/>
                <w:szCs w:val="24"/>
              </w:rPr>
            </w:pPr>
            <w:r w:rsidRPr="002F30DD">
              <w:rPr>
                <w:sz w:val="24"/>
                <w:szCs w:val="24"/>
              </w:rPr>
              <w:t xml:space="preserve">Very informative </w:t>
            </w:r>
          </w:p>
          <w:p w14:paraId="68993248" w14:textId="77777777" w:rsidR="002F30DD" w:rsidRPr="002F30DD" w:rsidRDefault="002F30DD" w:rsidP="002F30DD">
            <w:pPr>
              <w:rPr>
                <w:sz w:val="24"/>
                <w:szCs w:val="24"/>
                <w:shd w:val="clear" w:color="auto" w:fill="FFFFFF" w:themeFill="background1"/>
              </w:rPr>
            </w:pPr>
            <w:r w:rsidRPr="002F30DD">
              <w:rPr>
                <w:sz w:val="24"/>
                <w:szCs w:val="24"/>
                <w:shd w:val="clear" w:color="auto" w:fill="FFFFFF" w:themeFill="background1"/>
              </w:rPr>
              <w:t xml:space="preserve">Very informative </w:t>
            </w:r>
          </w:p>
          <w:p w14:paraId="582AE3F3" w14:textId="73410EB0" w:rsidR="00CB350C" w:rsidRPr="0022794A" w:rsidRDefault="002F30DD" w:rsidP="002F30DD">
            <w:pPr>
              <w:rPr>
                <w:sz w:val="24"/>
                <w:szCs w:val="24"/>
              </w:rPr>
            </w:pPr>
            <w:r w:rsidRPr="002F30DD">
              <w:rPr>
                <w:sz w:val="24"/>
                <w:szCs w:val="24"/>
                <w:shd w:val="clear" w:color="auto" w:fill="FFFFFF" w:themeFill="background1"/>
              </w:rPr>
              <w:t xml:space="preserve">Explain and </w:t>
            </w:r>
            <w:r w:rsidRPr="002F30DD">
              <w:rPr>
                <w:sz w:val="24"/>
                <w:szCs w:val="24"/>
              </w:rPr>
              <w:t>check inhaler technique</w:t>
            </w:r>
          </w:p>
        </w:tc>
        <w:tc>
          <w:tcPr>
            <w:tcW w:w="1129" w:type="dxa"/>
          </w:tcPr>
          <w:p w14:paraId="0077BB6C" w14:textId="77777777" w:rsidR="002F30DD" w:rsidRPr="002F30DD" w:rsidRDefault="002F30DD" w:rsidP="0022794A">
            <w:pPr>
              <w:jc w:val="right"/>
              <w:rPr>
                <w:sz w:val="24"/>
                <w:szCs w:val="24"/>
              </w:rPr>
            </w:pPr>
            <w:r w:rsidRPr="002F30DD">
              <w:rPr>
                <w:sz w:val="24"/>
                <w:szCs w:val="24"/>
              </w:rPr>
              <w:t>5</w:t>
            </w:r>
          </w:p>
        </w:tc>
        <w:tc>
          <w:tcPr>
            <w:tcW w:w="1223" w:type="dxa"/>
          </w:tcPr>
          <w:p w14:paraId="0C5DBF0E" w14:textId="4C70232D" w:rsidR="002F30DD" w:rsidRPr="002F30DD" w:rsidRDefault="00F249E1" w:rsidP="0022794A">
            <w:pPr>
              <w:jc w:val="right"/>
              <w:rPr>
                <w:sz w:val="24"/>
                <w:szCs w:val="24"/>
              </w:rPr>
            </w:pPr>
            <w:r>
              <w:rPr>
                <w:sz w:val="24"/>
                <w:szCs w:val="24"/>
              </w:rPr>
              <w:t>15.1</w:t>
            </w:r>
          </w:p>
        </w:tc>
      </w:tr>
      <w:tr w:rsidR="002F30DD" w:rsidRPr="002F30DD" w14:paraId="396CE78F" w14:textId="77777777" w:rsidTr="005D3640">
        <w:tc>
          <w:tcPr>
            <w:tcW w:w="6456" w:type="dxa"/>
          </w:tcPr>
          <w:p w14:paraId="119E9F80" w14:textId="77777777" w:rsidR="002F30DD" w:rsidRPr="002F30DD" w:rsidRDefault="002F30DD" w:rsidP="002F30DD">
            <w:pPr>
              <w:rPr>
                <w:b/>
                <w:sz w:val="24"/>
                <w:szCs w:val="24"/>
              </w:rPr>
            </w:pPr>
            <w:r w:rsidRPr="002F30DD">
              <w:rPr>
                <w:b/>
                <w:sz w:val="24"/>
                <w:szCs w:val="24"/>
              </w:rPr>
              <w:t>Given me a firm diagnosis/treatment</w:t>
            </w:r>
          </w:p>
          <w:p w14:paraId="0D59BDD1" w14:textId="77777777" w:rsidR="002F30DD" w:rsidRPr="002F30DD" w:rsidRDefault="002F30DD" w:rsidP="002F30DD">
            <w:pPr>
              <w:rPr>
                <w:iCs/>
                <w:sz w:val="24"/>
                <w:szCs w:val="24"/>
                <w:lang w:val="en-US"/>
              </w:rPr>
            </w:pPr>
            <w:r w:rsidRPr="002F30DD">
              <w:rPr>
                <w:iCs/>
                <w:sz w:val="24"/>
                <w:szCs w:val="24"/>
                <w:lang w:val="en-US"/>
              </w:rPr>
              <w:t>Reassured me having all the tests done</w:t>
            </w:r>
          </w:p>
          <w:p w14:paraId="158B26F6" w14:textId="77777777" w:rsidR="002F30DD" w:rsidRDefault="002F30DD" w:rsidP="002F30DD">
            <w:pPr>
              <w:rPr>
                <w:iCs/>
                <w:sz w:val="24"/>
                <w:szCs w:val="24"/>
                <w:lang w:val="en-US"/>
              </w:rPr>
            </w:pPr>
            <w:r w:rsidRPr="002F30DD">
              <w:rPr>
                <w:iCs/>
                <w:sz w:val="24"/>
                <w:szCs w:val="24"/>
                <w:lang w:val="en-US"/>
              </w:rPr>
              <w:t>Hopefully symptoms will improve from now on</w:t>
            </w:r>
          </w:p>
          <w:p w14:paraId="46D3C19F" w14:textId="166270D4" w:rsidR="00DF35F5" w:rsidRPr="002F30DD" w:rsidRDefault="00DF35F5" w:rsidP="002F30DD">
            <w:pPr>
              <w:rPr>
                <w:sz w:val="24"/>
                <w:szCs w:val="24"/>
              </w:rPr>
            </w:pPr>
            <w:r w:rsidRPr="00CB350C">
              <w:rPr>
                <w:rFonts w:ascii="Calibri" w:eastAsia="Times New Roman" w:hAnsi="Calibri" w:cs="Times New Roman"/>
                <w:color w:val="000000"/>
                <w:lang w:eastAsia="en-GB"/>
              </w:rPr>
              <w:t>My primary reason for taking part in the clinic was to increase confidence in diagnosis</w:t>
            </w:r>
          </w:p>
        </w:tc>
        <w:tc>
          <w:tcPr>
            <w:tcW w:w="1129" w:type="dxa"/>
          </w:tcPr>
          <w:p w14:paraId="44B7C5EB" w14:textId="6D107BF3" w:rsidR="002F30DD" w:rsidRPr="002F30DD" w:rsidRDefault="002F30DD" w:rsidP="0022794A">
            <w:pPr>
              <w:jc w:val="right"/>
              <w:rPr>
                <w:sz w:val="24"/>
                <w:szCs w:val="24"/>
              </w:rPr>
            </w:pPr>
            <w:r w:rsidRPr="002F30DD">
              <w:rPr>
                <w:sz w:val="24"/>
                <w:szCs w:val="24"/>
              </w:rPr>
              <w:t>2</w:t>
            </w:r>
            <w:r w:rsidR="00DF35F5">
              <w:rPr>
                <w:sz w:val="24"/>
                <w:szCs w:val="24"/>
              </w:rPr>
              <w:t>+1</w:t>
            </w:r>
            <w:r w:rsidR="00F249E1">
              <w:rPr>
                <w:sz w:val="24"/>
                <w:szCs w:val="24"/>
              </w:rPr>
              <w:t>=3</w:t>
            </w:r>
          </w:p>
        </w:tc>
        <w:tc>
          <w:tcPr>
            <w:tcW w:w="1223" w:type="dxa"/>
          </w:tcPr>
          <w:p w14:paraId="59309FBC" w14:textId="050264B2" w:rsidR="002F30DD" w:rsidRPr="002F30DD" w:rsidRDefault="00F249E1" w:rsidP="0022794A">
            <w:pPr>
              <w:jc w:val="right"/>
              <w:rPr>
                <w:sz w:val="24"/>
                <w:szCs w:val="24"/>
              </w:rPr>
            </w:pPr>
            <w:r>
              <w:rPr>
                <w:sz w:val="24"/>
                <w:szCs w:val="24"/>
              </w:rPr>
              <w:t>9</w:t>
            </w:r>
          </w:p>
        </w:tc>
      </w:tr>
      <w:tr w:rsidR="002F30DD" w:rsidRPr="002F30DD" w14:paraId="40F6DB60" w14:textId="77777777" w:rsidTr="005D3640">
        <w:tc>
          <w:tcPr>
            <w:tcW w:w="6456" w:type="dxa"/>
          </w:tcPr>
          <w:p w14:paraId="21FC20E2" w14:textId="77777777" w:rsidR="002F30DD" w:rsidRPr="002F30DD" w:rsidRDefault="002F30DD" w:rsidP="002F30DD">
            <w:pPr>
              <w:rPr>
                <w:b/>
                <w:sz w:val="24"/>
                <w:szCs w:val="24"/>
              </w:rPr>
            </w:pPr>
            <w:r w:rsidRPr="002F30DD">
              <w:rPr>
                <w:b/>
                <w:sz w:val="24"/>
                <w:szCs w:val="24"/>
              </w:rPr>
              <w:t>Would recommend</w:t>
            </w:r>
          </w:p>
          <w:p w14:paraId="60863FF6" w14:textId="21DD6728" w:rsidR="002F30DD" w:rsidRDefault="002F30DD" w:rsidP="002F30DD">
            <w:pPr>
              <w:rPr>
                <w:sz w:val="24"/>
                <w:szCs w:val="24"/>
              </w:rPr>
            </w:pPr>
            <w:r w:rsidRPr="002F30DD">
              <w:rPr>
                <w:sz w:val="24"/>
                <w:szCs w:val="24"/>
              </w:rPr>
              <w:t>Would recommend</w:t>
            </w:r>
            <w:r w:rsidR="00DF35F5">
              <w:rPr>
                <w:sz w:val="24"/>
                <w:szCs w:val="24"/>
              </w:rPr>
              <w:t>x2</w:t>
            </w:r>
          </w:p>
          <w:p w14:paraId="24502C6C" w14:textId="525C6664" w:rsidR="00CB350C" w:rsidRPr="002F30DD" w:rsidRDefault="00CB350C" w:rsidP="002F30DD">
            <w:pPr>
              <w:rPr>
                <w:sz w:val="24"/>
                <w:szCs w:val="24"/>
              </w:rPr>
            </w:pPr>
            <w:r>
              <w:rPr>
                <w:sz w:val="24"/>
                <w:szCs w:val="24"/>
              </w:rPr>
              <w:t>Could help a lot of people</w:t>
            </w:r>
          </w:p>
          <w:p w14:paraId="1950B39C" w14:textId="77777777" w:rsidR="002F30DD" w:rsidRPr="002F30DD" w:rsidRDefault="002F30DD" w:rsidP="002F30DD">
            <w:pPr>
              <w:rPr>
                <w:sz w:val="24"/>
                <w:szCs w:val="24"/>
              </w:rPr>
            </w:pPr>
            <w:r w:rsidRPr="002F30DD">
              <w:rPr>
                <w:sz w:val="24"/>
                <w:szCs w:val="24"/>
              </w:rPr>
              <w:t>Thank you</w:t>
            </w:r>
          </w:p>
        </w:tc>
        <w:tc>
          <w:tcPr>
            <w:tcW w:w="1129" w:type="dxa"/>
          </w:tcPr>
          <w:p w14:paraId="48072916" w14:textId="2C7004F3" w:rsidR="002F30DD" w:rsidRPr="002F30DD" w:rsidRDefault="002F30DD" w:rsidP="0022794A">
            <w:pPr>
              <w:jc w:val="right"/>
              <w:rPr>
                <w:sz w:val="24"/>
                <w:szCs w:val="24"/>
              </w:rPr>
            </w:pPr>
            <w:r w:rsidRPr="002F30DD">
              <w:rPr>
                <w:sz w:val="24"/>
                <w:szCs w:val="24"/>
              </w:rPr>
              <w:t>2</w:t>
            </w:r>
            <w:r w:rsidR="00CB350C">
              <w:rPr>
                <w:sz w:val="24"/>
                <w:szCs w:val="24"/>
              </w:rPr>
              <w:t>+2</w:t>
            </w:r>
            <w:r w:rsidR="00F249E1">
              <w:rPr>
                <w:sz w:val="24"/>
                <w:szCs w:val="24"/>
              </w:rPr>
              <w:t>=4</w:t>
            </w:r>
          </w:p>
        </w:tc>
        <w:tc>
          <w:tcPr>
            <w:tcW w:w="1223" w:type="dxa"/>
          </w:tcPr>
          <w:p w14:paraId="55BFFA6C" w14:textId="47DDB0FE" w:rsidR="002F30DD" w:rsidRPr="002F30DD" w:rsidRDefault="00F249E1" w:rsidP="0022794A">
            <w:pPr>
              <w:jc w:val="right"/>
              <w:rPr>
                <w:sz w:val="24"/>
                <w:szCs w:val="24"/>
              </w:rPr>
            </w:pPr>
            <w:r>
              <w:rPr>
                <w:sz w:val="24"/>
                <w:szCs w:val="24"/>
              </w:rPr>
              <w:t>12.1</w:t>
            </w:r>
          </w:p>
        </w:tc>
      </w:tr>
      <w:tr w:rsidR="00DF35F5" w:rsidRPr="002F30DD" w14:paraId="7FE3DB2B" w14:textId="77777777" w:rsidTr="005D3640">
        <w:tc>
          <w:tcPr>
            <w:tcW w:w="6456" w:type="dxa"/>
          </w:tcPr>
          <w:p w14:paraId="149A25D4" w14:textId="290D9CD8" w:rsidR="00DF35F5" w:rsidRPr="0022794A" w:rsidRDefault="00DF35F5" w:rsidP="00DF35F5">
            <w:pPr>
              <w:rPr>
                <w:rFonts w:ascii="Calibri" w:eastAsia="Times New Roman" w:hAnsi="Calibri" w:cs="Times New Roman"/>
                <w:b/>
                <w:color w:val="000000"/>
                <w:lang w:eastAsia="en-GB"/>
              </w:rPr>
            </w:pPr>
            <w:r w:rsidRPr="0022794A">
              <w:rPr>
                <w:rFonts w:ascii="Calibri" w:eastAsia="Times New Roman" w:hAnsi="Calibri" w:cs="Times New Roman"/>
                <w:b/>
                <w:color w:val="000000"/>
                <w:lang w:eastAsia="en-GB"/>
              </w:rPr>
              <w:t xml:space="preserve">Ensure duration of clinic is flagged up </w:t>
            </w:r>
            <w:r>
              <w:rPr>
                <w:rFonts w:ascii="Calibri" w:eastAsia="Times New Roman" w:hAnsi="Calibri" w:cs="Times New Roman"/>
                <w:b/>
                <w:color w:val="000000"/>
                <w:lang w:eastAsia="en-GB"/>
              </w:rPr>
              <w:t>to manage expectations</w:t>
            </w:r>
          </w:p>
          <w:p w14:paraId="1B54F5DB" w14:textId="30BD9E47" w:rsidR="00DF35F5" w:rsidRPr="0022794A" w:rsidRDefault="00DF35F5" w:rsidP="00DF35F5">
            <w:pPr>
              <w:rPr>
                <w:rFonts w:ascii="Calibri" w:eastAsia="Times New Roman" w:hAnsi="Calibri" w:cs="Times New Roman"/>
                <w:color w:val="000000"/>
                <w:lang w:eastAsia="en-GB"/>
              </w:rPr>
            </w:pPr>
            <w:r w:rsidRPr="00CB350C">
              <w:rPr>
                <w:rFonts w:ascii="Calibri" w:eastAsia="Times New Roman" w:hAnsi="Calibri" w:cs="Times New Roman"/>
                <w:color w:val="000000"/>
                <w:lang w:eastAsia="en-GB"/>
              </w:rPr>
              <w:t>Worth ensuring participants are aware of duration of clinic - length is fine and efficient as can be, but just takes time</w:t>
            </w:r>
            <w:r w:rsidRPr="008355F1">
              <w:rPr>
                <w:rFonts w:ascii="Calibri" w:eastAsia="Times New Roman" w:hAnsi="Calibri" w:cs="Times New Roman"/>
                <w:color w:val="000000"/>
                <w:lang w:eastAsia="en-GB"/>
              </w:rPr>
              <w:t xml:space="preserve"> </w:t>
            </w:r>
          </w:p>
        </w:tc>
        <w:tc>
          <w:tcPr>
            <w:tcW w:w="1129" w:type="dxa"/>
          </w:tcPr>
          <w:p w14:paraId="256881C4" w14:textId="5C676716" w:rsidR="00DF35F5" w:rsidRPr="002F30DD" w:rsidRDefault="00DF35F5" w:rsidP="0022794A">
            <w:pPr>
              <w:jc w:val="right"/>
              <w:rPr>
                <w:sz w:val="24"/>
                <w:szCs w:val="24"/>
              </w:rPr>
            </w:pPr>
            <w:r>
              <w:rPr>
                <w:sz w:val="24"/>
                <w:szCs w:val="24"/>
              </w:rPr>
              <w:t>1</w:t>
            </w:r>
          </w:p>
        </w:tc>
        <w:tc>
          <w:tcPr>
            <w:tcW w:w="1223" w:type="dxa"/>
          </w:tcPr>
          <w:p w14:paraId="35470050" w14:textId="6496CD95" w:rsidR="00DF35F5" w:rsidRPr="002F30DD" w:rsidRDefault="00F249E1" w:rsidP="0022794A">
            <w:pPr>
              <w:jc w:val="right"/>
              <w:rPr>
                <w:sz w:val="24"/>
                <w:szCs w:val="24"/>
              </w:rPr>
            </w:pPr>
            <w:r>
              <w:rPr>
                <w:sz w:val="24"/>
                <w:szCs w:val="24"/>
              </w:rPr>
              <w:t>3</w:t>
            </w:r>
          </w:p>
        </w:tc>
      </w:tr>
      <w:tr w:rsidR="002F30DD" w:rsidRPr="002F30DD" w14:paraId="4A652BAF" w14:textId="77777777" w:rsidTr="005D3640">
        <w:tc>
          <w:tcPr>
            <w:tcW w:w="6456" w:type="dxa"/>
          </w:tcPr>
          <w:p w14:paraId="594AB90E" w14:textId="77777777" w:rsidR="002F30DD" w:rsidRPr="002F30DD" w:rsidRDefault="002F30DD" w:rsidP="002F30DD">
            <w:pPr>
              <w:rPr>
                <w:b/>
                <w:sz w:val="24"/>
                <w:szCs w:val="24"/>
              </w:rPr>
            </w:pPr>
            <w:r w:rsidRPr="002F30DD">
              <w:rPr>
                <w:b/>
                <w:sz w:val="24"/>
                <w:szCs w:val="24"/>
              </w:rPr>
              <w:t xml:space="preserve">Total </w:t>
            </w:r>
          </w:p>
        </w:tc>
        <w:tc>
          <w:tcPr>
            <w:tcW w:w="1129" w:type="dxa"/>
          </w:tcPr>
          <w:p w14:paraId="22AA3D5B" w14:textId="1EDBE02F" w:rsidR="002F30DD" w:rsidRPr="0022794A" w:rsidRDefault="005613B8" w:rsidP="0022794A">
            <w:pPr>
              <w:jc w:val="right"/>
              <w:rPr>
                <w:b/>
                <w:sz w:val="24"/>
                <w:szCs w:val="24"/>
              </w:rPr>
            </w:pPr>
            <w:r w:rsidRPr="0022794A">
              <w:rPr>
                <w:b/>
                <w:sz w:val="24"/>
                <w:szCs w:val="24"/>
              </w:rPr>
              <w:t>33</w:t>
            </w:r>
          </w:p>
        </w:tc>
        <w:tc>
          <w:tcPr>
            <w:tcW w:w="1223" w:type="dxa"/>
          </w:tcPr>
          <w:p w14:paraId="78009BC7" w14:textId="77777777" w:rsidR="002F30DD" w:rsidRPr="002F30DD" w:rsidRDefault="002F30DD" w:rsidP="0022794A">
            <w:pPr>
              <w:jc w:val="right"/>
              <w:rPr>
                <w:sz w:val="24"/>
                <w:szCs w:val="24"/>
              </w:rPr>
            </w:pPr>
            <w:r w:rsidRPr="002F30DD">
              <w:rPr>
                <w:sz w:val="24"/>
                <w:szCs w:val="24"/>
              </w:rPr>
              <w:t>100</w:t>
            </w:r>
          </w:p>
        </w:tc>
      </w:tr>
    </w:tbl>
    <w:p w14:paraId="5E2E80E9" w14:textId="77777777" w:rsidR="00864727" w:rsidRDefault="00864727" w:rsidP="00BF2B72">
      <w:pPr>
        <w:spacing w:after="0" w:line="240" w:lineRule="auto"/>
        <w:rPr>
          <w:sz w:val="24"/>
          <w:szCs w:val="24"/>
        </w:rPr>
      </w:pPr>
    </w:p>
    <w:p w14:paraId="3A8A2BC1" w14:textId="77777777" w:rsidR="00054D79" w:rsidRDefault="00054D79" w:rsidP="008E132E">
      <w:pPr>
        <w:spacing w:after="0" w:line="240" w:lineRule="auto"/>
        <w:rPr>
          <w:b/>
          <w:sz w:val="24"/>
        </w:rPr>
      </w:pPr>
    </w:p>
    <w:p w14:paraId="6D7D7AD7" w14:textId="3EDCE000" w:rsidR="00933E5D" w:rsidRPr="00933E5D" w:rsidRDefault="00225833" w:rsidP="008E132E">
      <w:pPr>
        <w:spacing w:after="0" w:line="240" w:lineRule="auto"/>
        <w:rPr>
          <w:b/>
          <w:sz w:val="24"/>
        </w:rPr>
      </w:pPr>
      <w:r>
        <w:rPr>
          <w:b/>
          <w:sz w:val="24"/>
        </w:rPr>
        <w:lastRenderedPageBreak/>
        <w:t>I</w:t>
      </w:r>
      <w:r w:rsidR="00933E5D" w:rsidRPr="00933E5D">
        <w:rPr>
          <w:b/>
          <w:sz w:val="24"/>
        </w:rPr>
        <w:t>llustrative comments</w:t>
      </w:r>
    </w:p>
    <w:p w14:paraId="01DE7E19" w14:textId="77777777" w:rsidR="00933E5D" w:rsidRPr="004C5B14" w:rsidRDefault="00933E5D" w:rsidP="008E132E">
      <w:pPr>
        <w:spacing w:after="0" w:line="240" w:lineRule="auto"/>
        <w:rPr>
          <w:rFonts w:ascii="Calibri" w:eastAsia="Times New Roman" w:hAnsi="Calibri" w:cs="Times New Roman"/>
          <w:i/>
          <w:sz w:val="24"/>
        </w:rPr>
      </w:pPr>
      <w:r w:rsidRPr="004C5B14">
        <w:rPr>
          <w:rFonts w:ascii="Calibri" w:eastAsia="Times New Roman" w:hAnsi="Calibri" w:cs="Times New Roman"/>
          <w:i/>
          <w:sz w:val="24"/>
        </w:rPr>
        <w:t>I am extremely pleased I was invited to attend this clinic as it has given me a firm diagnosis of my condition as I have been suffering symptoms for some time now and never knew I had asthma. Hopefully I will feel better and not have the phlegm and catarrh I am suffering.</w:t>
      </w:r>
    </w:p>
    <w:p w14:paraId="4F983F73" w14:textId="77777777" w:rsidR="008E132E" w:rsidRPr="004C5B14" w:rsidRDefault="008E132E" w:rsidP="008E132E">
      <w:pPr>
        <w:spacing w:after="0" w:line="240" w:lineRule="auto"/>
        <w:rPr>
          <w:b/>
          <w:i/>
          <w:sz w:val="24"/>
        </w:rPr>
      </w:pPr>
    </w:p>
    <w:p w14:paraId="1EC70BBA" w14:textId="77777777" w:rsidR="00933E5D" w:rsidRPr="004C5B14" w:rsidRDefault="00933E5D" w:rsidP="008E132E">
      <w:pPr>
        <w:spacing w:after="0" w:line="240" w:lineRule="auto"/>
        <w:rPr>
          <w:i/>
          <w:sz w:val="24"/>
          <w:szCs w:val="24"/>
        </w:rPr>
      </w:pPr>
      <w:r w:rsidRPr="004C5B14">
        <w:rPr>
          <w:i/>
          <w:sz w:val="24"/>
          <w:szCs w:val="24"/>
          <w:shd w:val="clear" w:color="auto" w:fill="FFFFFF" w:themeFill="background1"/>
        </w:rPr>
        <w:t>I enjoyed the experience today although I wasn’t aware that this was a pilot scheme/project, but something my doctor had advised me to attend for health purposes. I thought everyone was very informative and professional, I even had an allergy testing done which was interesting. It was also useful having someone explain why I’m</w:t>
      </w:r>
      <w:r w:rsidRPr="004C5B14">
        <w:rPr>
          <w:i/>
          <w:sz w:val="24"/>
          <w:szCs w:val="24"/>
        </w:rPr>
        <w:t xml:space="preserve"> taking inhalers, how it works properly and how to take it correctly. Would recommend :) </w:t>
      </w:r>
    </w:p>
    <w:p w14:paraId="5519AD18" w14:textId="77777777" w:rsidR="008E132E" w:rsidRPr="004C5B14" w:rsidRDefault="008E132E" w:rsidP="008E132E">
      <w:pPr>
        <w:spacing w:after="0" w:line="240" w:lineRule="auto"/>
        <w:rPr>
          <w:rFonts w:ascii="Calibri" w:eastAsia="Times New Roman" w:hAnsi="Calibri" w:cs="Times New Roman"/>
          <w:i/>
          <w:sz w:val="24"/>
          <w:szCs w:val="24"/>
        </w:rPr>
      </w:pPr>
    </w:p>
    <w:p w14:paraId="55125958" w14:textId="77777777" w:rsidR="00933E5D" w:rsidRPr="004C5B14" w:rsidRDefault="00933E5D" w:rsidP="008E132E">
      <w:pPr>
        <w:spacing w:after="0" w:line="240" w:lineRule="auto"/>
        <w:rPr>
          <w:rFonts w:ascii="Calibri" w:eastAsia="Times New Roman" w:hAnsi="Calibri" w:cs="Times New Roman"/>
          <w:i/>
          <w:sz w:val="24"/>
          <w:szCs w:val="24"/>
        </w:rPr>
      </w:pPr>
      <w:r w:rsidRPr="004C5B14">
        <w:rPr>
          <w:i/>
          <w:iCs/>
          <w:sz w:val="24"/>
          <w:szCs w:val="24"/>
          <w:lang w:val="en-US"/>
        </w:rPr>
        <w:t>It reassured me having all the tests done and I am so very pleased with what they have done. I am very satisfied and impressed. Thank you!</w:t>
      </w:r>
    </w:p>
    <w:p w14:paraId="3BFA66D3" w14:textId="77777777" w:rsidR="00933E5D" w:rsidRPr="004C5B14" w:rsidRDefault="00933E5D" w:rsidP="008E132E">
      <w:pPr>
        <w:spacing w:after="0" w:line="240" w:lineRule="auto"/>
        <w:rPr>
          <w:i/>
          <w:iCs/>
          <w:color w:val="17365D" w:themeColor="text2" w:themeShade="BF"/>
          <w:sz w:val="24"/>
          <w:szCs w:val="24"/>
          <w:lang w:val="en-US"/>
        </w:rPr>
      </w:pPr>
    </w:p>
    <w:p w14:paraId="22ADD795" w14:textId="77777777" w:rsidR="00DF35F5" w:rsidRPr="004C5B14" w:rsidRDefault="00DF35F5" w:rsidP="00DF35F5">
      <w:pPr>
        <w:spacing w:after="0" w:line="240" w:lineRule="auto"/>
        <w:rPr>
          <w:rFonts w:ascii="Times New Roman" w:eastAsia="Times New Roman" w:hAnsi="Times New Roman" w:cs="Times New Roman"/>
          <w:i/>
          <w:sz w:val="24"/>
          <w:szCs w:val="24"/>
          <w:lang w:val="en" w:eastAsia="en-GB"/>
        </w:rPr>
      </w:pPr>
      <w:r w:rsidRPr="004C5B14">
        <w:rPr>
          <w:rFonts w:ascii="Calibri" w:eastAsia="Times New Roman" w:hAnsi="Calibri" w:cs="Times New Roman"/>
          <w:i/>
          <w:color w:val="000000"/>
          <w:sz w:val="24"/>
          <w:szCs w:val="24"/>
          <w:lang w:eastAsia="en-GB"/>
        </w:rPr>
        <w:t>This breathlessness project was very well organised and thorough and could help a lot of people</w:t>
      </w:r>
    </w:p>
    <w:p w14:paraId="02342801" w14:textId="77777777" w:rsidR="00DF35F5" w:rsidRPr="004C5B14" w:rsidRDefault="00DF35F5" w:rsidP="00DF35F5">
      <w:pPr>
        <w:spacing w:after="0" w:line="240" w:lineRule="auto"/>
        <w:rPr>
          <w:rFonts w:ascii="Calibri" w:eastAsia="Times New Roman" w:hAnsi="Calibri" w:cs="Times New Roman"/>
          <w:i/>
          <w:color w:val="000000"/>
          <w:sz w:val="24"/>
          <w:szCs w:val="24"/>
          <w:lang w:eastAsia="en-GB"/>
        </w:rPr>
      </w:pPr>
    </w:p>
    <w:p w14:paraId="5372A63B" w14:textId="5D505A6F" w:rsidR="00DF35F5" w:rsidRPr="004C5B14" w:rsidRDefault="00DF35F5" w:rsidP="00DF35F5">
      <w:pPr>
        <w:spacing w:after="0" w:line="240" w:lineRule="auto"/>
        <w:rPr>
          <w:rFonts w:ascii="Calibri" w:eastAsia="Times New Roman" w:hAnsi="Calibri" w:cs="Times New Roman"/>
          <w:i/>
          <w:color w:val="000000"/>
          <w:sz w:val="24"/>
          <w:szCs w:val="24"/>
          <w:lang w:eastAsia="en-GB"/>
        </w:rPr>
      </w:pPr>
      <w:r w:rsidRPr="004C5B14">
        <w:rPr>
          <w:rFonts w:ascii="Calibri" w:eastAsia="Times New Roman" w:hAnsi="Calibri" w:cs="Times New Roman"/>
          <w:i/>
          <w:color w:val="000000"/>
          <w:sz w:val="24"/>
          <w:szCs w:val="24"/>
          <w:lang w:eastAsia="en-GB"/>
        </w:rPr>
        <w:t xml:space="preserve">My primary reason for taking part in the clinic was to increase confidence in diagnosis. This was fully achieved. The clinic was run with excellent bedside manner. There was an initial mix up in the booking but this was rescued well in advance. Worth ensuring participants are aware of duration of clinic - length is fine and efficient as can be, but just takes time </w:t>
      </w:r>
    </w:p>
    <w:p w14:paraId="4EB2A1BC" w14:textId="77777777" w:rsidR="00DF35F5" w:rsidRPr="004C5B14" w:rsidRDefault="00DF35F5" w:rsidP="00DF35F5">
      <w:pPr>
        <w:spacing w:after="0" w:line="240" w:lineRule="auto"/>
        <w:rPr>
          <w:rFonts w:ascii="Calibri" w:eastAsia="Times New Roman" w:hAnsi="Calibri" w:cs="Times New Roman"/>
          <w:i/>
          <w:color w:val="000000"/>
          <w:sz w:val="24"/>
          <w:szCs w:val="24"/>
          <w:lang w:eastAsia="en-GB"/>
        </w:rPr>
      </w:pPr>
    </w:p>
    <w:p w14:paraId="705FF71A" w14:textId="13743BDD" w:rsidR="00DF35F5" w:rsidRPr="004C5B14" w:rsidRDefault="00DF35F5" w:rsidP="00DF35F5">
      <w:pPr>
        <w:spacing w:after="0" w:line="240" w:lineRule="auto"/>
        <w:rPr>
          <w:rFonts w:ascii="Calibri" w:eastAsia="Times New Roman" w:hAnsi="Calibri" w:cs="Times New Roman"/>
          <w:i/>
          <w:color w:val="000000"/>
          <w:sz w:val="24"/>
          <w:szCs w:val="24"/>
          <w:lang w:eastAsia="en-GB"/>
        </w:rPr>
      </w:pPr>
      <w:r w:rsidRPr="004C5B14">
        <w:rPr>
          <w:rFonts w:ascii="Calibri" w:eastAsia="Times New Roman" w:hAnsi="Calibri" w:cs="Times New Roman"/>
          <w:i/>
          <w:color w:val="000000"/>
          <w:sz w:val="24"/>
          <w:szCs w:val="24"/>
          <w:lang w:eastAsia="en-GB"/>
        </w:rPr>
        <w:t>A very helpful and useful clinic which taught me things about myself I didn't know; I would definitely recommend it to other people</w:t>
      </w:r>
      <w:r w:rsidR="004C5B14" w:rsidRPr="004C5B14">
        <w:rPr>
          <w:rFonts w:ascii="Calibri" w:eastAsia="Times New Roman" w:hAnsi="Calibri" w:cs="Times New Roman"/>
          <w:i/>
          <w:color w:val="000000"/>
          <w:sz w:val="24"/>
          <w:szCs w:val="24"/>
          <w:lang w:eastAsia="en-GB"/>
        </w:rPr>
        <w:t>.</w:t>
      </w:r>
    </w:p>
    <w:p w14:paraId="4FE992D4" w14:textId="29DA9346" w:rsidR="00DF35F5" w:rsidRPr="00081D02" w:rsidRDefault="00DF35F5" w:rsidP="004C5B14">
      <w:pPr>
        <w:spacing w:after="0" w:line="240" w:lineRule="auto"/>
        <w:rPr>
          <w:rFonts w:ascii="Times New Roman" w:eastAsia="Times New Roman" w:hAnsi="Times New Roman" w:cs="Times New Roman"/>
          <w:sz w:val="24"/>
          <w:szCs w:val="24"/>
          <w:lang w:val="en" w:eastAsia="en-GB"/>
        </w:rPr>
      </w:pPr>
    </w:p>
    <w:p w14:paraId="09B7FB21" w14:textId="399C8ABD" w:rsidR="004C5B14" w:rsidRDefault="00225833" w:rsidP="00253A00">
      <w:pPr>
        <w:spacing w:after="0" w:line="240" w:lineRule="auto"/>
        <w:rPr>
          <w:iCs/>
          <w:sz w:val="24"/>
          <w:lang w:val="en-US"/>
        </w:rPr>
      </w:pPr>
      <w:r w:rsidRPr="0022794A">
        <w:rPr>
          <w:iCs/>
          <w:sz w:val="24"/>
          <w:lang w:val="en-US"/>
        </w:rPr>
        <w:t>These illustrative comments</w:t>
      </w:r>
      <w:r>
        <w:rPr>
          <w:iCs/>
          <w:sz w:val="24"/>
          <w:lang w:val="en-US"/>
        </w:rPr>
        <w:t xml:space="preserve"> offer</w:t>
      </w:r>
      <w:r w:rsidR="002C6D66">
        <w:rPr>
          <w:iCs/>
          <w:sz w:val="24"/>
          <w:lang w:val="en-US"/>
        </w:rPr>
        <w:t xml:space="preserve">ed a brief </w:t>
      </w:r>
      <w:r>
        <w:rPr>
          <w:iCs/>
          <w:sz w:val="24"/>
          <w:lang w:val="en-US"/>
        </w:rPr>
        <w:t>snapshot of the very positive comments written by the 19 patients out of a total of 42 who attended the HLCCs (45.2%).</w:t>
      </w:r>
    </w:p>
    <w:p w14:paraId="45833FBD" w14:textId="77777777" w:rsidR="004C5B14" w:rsidRPr="004C5B14" w:rsidRDefault="004C5B14" w:rsidP="00CD3908">
      <w:pPr>
        <w:rPr>
          <w:iCs/>
          <w:sz w:val="24"/>
          <w:lang w:val="en-US"/>
        </w:rPr>
      </w:pPr>
    </w:p>
    <w:p w14:paraId="427B032D" w14:textId="3B129923" w:rsidR="005D7FB2" w:rsidRPr="004C5B14" w:rsidRDefault="005D7FB2" w:rsidP="00E46C93">
      <w:pPr>
        <w:pStyle w:val="ListParagraph"/>
        <w:numPr>
          <w:ilvl w:val="1"/>
          <w:numId w:val="31"/>
        </w:numPr>
        <w:ind w:left="993" w:hanging="567"/>
        <w:rPr>
          <w:b/>
          <w:bCs/>
          <w:sz w:val="28"/>
          <w:szCs w:val="24"/>
        </w:rPr>
      </w:pPr>
      <w:r w:rsidRPr="004C5B14">
        <w:rPr>
          <w:b/>
          <w:bCs/>
          <w:sz w:val="28"/>
          <w:szCs w:val="24"/>
        </w:rPr>
        <w:t>Initial Health Economics</w:t>
      </w:r>
    </w:p>
    <w:p w14:paraId="4ED63D22" w14:textId="0E1CB855" w:rsidR="00921D37" w:rsidRPr="00253A00" w:rsidRDefault="00921D37" w:rsidP="00253A00">
      <w:pPr>
        <w:spacing w:after="0" w:line="240" w:lineRule="auto"/>
        <w:jc w:val="both"/>
        <w:rPr>
          <w:sz w:val="24"/>
          <w:szCs w:val="24"/>
        </w:rPr>
      </w:pPr>
      <w:r w:rsidRPr="00253A00">
        <w:rPr>
          <w:sz w:val="24"/>
          <w:szCs w:val="24"/>
        </w:rPr>
        <w:t xml:space="preserve">NICE guidelines make recommendations for early diagnosis on the basis of lesser costs in secondary care (NICE 2010a, 2010b). </w:t>
      </w:r>
      <w:r w:rsidR="006552F0" w:rsidRPr="00253A00">
        <w:rPr>
          <w:sz w:val="24"/>
          <w:szCs w:val="24"/>
        </w:rPr>
        <w:t>This includes various outcome measures (A&amp;E visits, emergency hospital admissions, exacerbations requiring ICS or AOB, OOH visits, emergency visits to GP</w:t>
      </w:r>
      <w:r w:rsidRPr="00253A00">
        <w:rPr>
          <w:sz w:val="24"/>
          <w:szCs w:val="24"/>
        </w:rPr>
        <w:t xml:space="preserve">, </w:t>
      </w:r>
      <w:r w:rsidR="006552F0" w:rsidRPr="00253A00">
        <w:rPr>
          <w:sz w:val="24"/>
          <w:szCs w:val="24"/>
        </w:rPr>
        <w:t xml:space="preserve">medication usage </w:t>
      </w:r>
      <w:r w:rsidRPr="00253A00">
        <w:rPr>
          <w:sz w:val="24"/>
          <w:szCs w:val="24"/>
        </w:rPr>
        <w:t xml:space="preserve">in the 12 months before and four and six months </w:t>
      </w:r>
      <w:r w:rsidR="006552F0" w:rsidRPr="00253A00">
        <w:rPr>
          <w:sz w:val="24"/>
          <w:szCs w:val="24"/>
        </w:rPr>
        <w:t>after intervention timeframe</w:t>
      </w:r>
      <w:r w:rsidRPr="00253A00">
        <w:rPr>
          <w:sz w:val="24"/>
          <w:szCs w:val="24"/>
        </w:rPr>
        <w:t xml:space="preserve"> </w:t>
      </w:r>
      <w:r w:rsidRPr="00253A00">
        <w:rPr>
          <w:i/>
          <w:sz w:val="24"/>
          <w:szCs w:val="24"/>
        </w:rPr>
        <w:t>i.e</w:t>
      </w:r>
      <w:r w:rsidRPr="00253A00">
        <w:rPr>
          <w:sz w:val="24"/>
          <w:szCs w:val="24"/>
        </w:rPr>
        <w:t xml:space="preserve"> when HLCCs took place.</w:t>
      </w:r>
    </w:p>
    <w:p w14:paraId="278C46BB" w14:textId="77777777" w:rsidR="00921D37" w:rsidRPr="00253A00" w:rsidRDefault="00921D37" w:rsidP="00253A00">
      <w:pPr>
        <w:spacing w:after="0" w:line="240" w:lineRule="auto"/>
        <w:jc w:val="both"/>
        <w:rPr>
          <w:sz w:val="24"/>
          <w:szCs w:val="24"/>
        </w:rPr>
      </w:pPr>
    </w:p>
    <w:p w14:paraId="3F96582C" w14:textId="79298680" w:rsidR="006552F0" w:rsidRPr="00253A00" w:rsidRDefault="006552F0" w:rsidP="00253A00">
      <w:pPr>
        <w:spacing w:after="0" w:line="240" w:lineRule="auto"/>
        <w:jc w:val="both"/>
        <w:rPr>
          <w:sz w:val="24"/>
          <w:szCs w:val="24"/>
        </w:rPr>
      </w:pPr>
      <w:r w:rsidRPr="00253A00">
        <w:rPr>
          <w:sz w:val="24"/>
          <w:szCs w:val="24"/>
        </w:rPr>
        <w:t xml:space="preserve">The data sets for the comparison </w:t>
      </w:r>
      <w:r w:rsidR="00921D37" w:rsidRPr="00253A00">
        <w:rPr>
          <w:sz w:val="24"/>
          <w:szCs w:val="24"/>
        </w:rPr>
        <w:t xml:space="preserve">were </w:t>
      </w:r>
      <w:r w:rsidRPr="00253A00">
        <w:rPr>
          <w:sz w:val="24"/>
          <w:szCs w:val="24"/>
        </w:rPr>
        <w:t xml:space="preserve">collected </w:t>
      </w:r>
      <w:r w:rsidR="00A9756B">
        <w:rPr>
          <w:sz w:val="24"/>
          <w:szCs w:val="24"/>
        </w:rPr>
        <w:t>by the RQI</w:t>
      </w:r>
      <w:r w:rsidR="00921D37" w:rsidRPr="00253A00">
        <w:rPr>
          <w:sz w:val="24"/>
          <w:szCs w:val="24"/>
        </w:rPr>
        <w:t xml:space="preserve"> nurse who </w:t>
      </w:r>
      <w:r w:rsidRPr="00253A00">
        <w:rPr>
          <w:sz w:val="24"/>
          <w:szCs w:val="24"/>
        </w:rPr>
        <w:t xml:space="preserve">entered into </w:t>
      </w:r>
      <w:r w:rsidR="00921D37" w:rsidRPr="00253A00">
        <w:rPr>
          <w:sz w:val="24"/>
          <w:szCs w:val="24"/>
        </w:rPr>
        <w:t>them into an E</w:t>
      </w:r>
      <w:r w:rsidRPr="00253A00">
        <w:rPr>
          <w:sz w:val="24"/>
          <w:szCs w:val="24"/>
        </w:rPr>
        <w:t>xcel spread sheet. The results were then analysed using simple descriptive statistics an</w:t>
      </w:r>
      <w:r w:rsidR="00921D37" w:rsidRPr="00253A00">
        <w:rPr>
          <w:sz w:val="24"/>
          <w:szCs w:val="24"/>
        </w:rPr>
        <w:t xml:space="preserve">d simple comparison statistics. </w:t>
      </w:r>
      <w:r w:rsidRPr="00253A00">
        <w:rPr>
          <w:sz w:val="24"/>
          <w:szCs w:val="24"/>
        </w:rPr>
        <w:t>T</w:t>
      </w:r>
      <w:r w:rsidR="00921D37" w:rsidRPr="00253A00">
        <w:rPr>
          <w:sz w:val="24"/>
          <w:szCs w:val="24"/>
        </w:rPr>
        <w:t xml:space="preserve">he tables </w:t>
      </w:r>
      <w:r w:rsidRPr="00253A00">
        <w:rPr>
          <w:sz w:val="24"/>
          <w:szCs w:val="24"/>
        </w:rPr>
        <w:t>and charts were created through Excel.</w:t>
      </w:r>
    </w:p>
    <w:p w14:paraId="2299426A" w14:textId="77777777" w:rsidR="006D1C78" w:rsidRPr="00253A00" w:rsidRDefault="006D1C78" w:rsidP="00253A00">
      <w:pPr>
        <w:spacing w:after="0" w:line="240" w:lineRule="auto"/>
        <w:jc w:val="both"/>
        <w:rPr>
          <w:sz w:val="24"/>
          <w:szCs w:val="24"/>
        </w:rPr>
      </w:pPr>
    </w:p>
    <w:p w14:paraId="694786D6" w14:textId="49E01F34" w:rsidR="006552F0" w:rsidRPr="00253A00" w:rsidRDefault="006552F0" w:rsidP="00253A00">
      <w:pPr>
        <w:spacing w:after="0" w:line="240" w:lineRule="auto"/>
        <w:jc w:val="both"/>
        <w:rPr>
          <w:sz w:val="24"/>
          <w:szCs w:val="24"/>
        </w:rPr>
      </w:pPr>
      <w:r w:rsidRPr="00253A00">
        <w:rPr>
          <w:sz w:val="24"/>
          <w:szCs w:val="24"/>
        </w:rPr>
        <w:t xml:space="preserve">The unit costs were collected from various sources e.g. Unit Costs </w:t>
      </w:r>
      <w:r w:rsidR="0084680E" w:rsidRPr="00253A00">
        <w:rPr>
          <w:sz w:val="24"/>
          <w:szCs w:val="24"/>
        </w:rPr>
        <w:t>of Health and Social Care 2013 (See Cur</w:t>
      </w:r>
      <w:r w:rsidR="00FA0FFE">
        <w:rPr>
          <w:sz w:val="24"/>
          <w:szCs w:val="24"/>
        </w:rPr>
        <w:t>t</w:t>
      </w:r>
      <w:r w:rsidR="0084680E" w:rsidRPr="00253A00">
        <w:rPr>
          <w:sz w:val="24"/>
          <w:szCs w:val="24"/>
        </w:rPr>
        <w:t xml:space="preserve">is, 2013), </w:t>
      </w:r>
      <w:r w:rsidRPr="00253A00">
        <w:rPr>
          <w:sz w:val="24"/>
          <w:szCs w:val="24"/>
        </w:rPr>
        <w:t>British National Formula</w:t>
      </w:r>
      <w:r w:rsidR="005870FC" w:rsidRPr="00253A00">
        <w:rPr>
          <w:sz w:val="24"/>
          <w:szCs w:val="24"/>
        </w:rPr>
        <w:t>ry (BNF)</w:t>
      </w:r>
      <w:r w:rsidRPr="00253A00">
        <w:rPr>
          <w:sz w:val="24"/>
          <w:szCs w:val="24"/>
        </w:rPr>
        <w:t xml:space="preserve">, </w:t>
      </w:r>
      <w:r w:rsidR="0084680E" w:rsidRPr="00253A00">
        <w:rPr>
          <w:sz w:val="24"/>
          <w:szCs w:val="24"/>
        </w:rPr>
        <w:t>NHS R</w:t>
      </w:r>
      <w:r w:rsidR="00921D37" w:rsidRPr="00253A00">
        <w:rPr>
          <w:sz w:val="24"/>
          <w:szCs w:val="24"/>
        </w:rPr>
        <w:t>efere</w:t>
      </w:r>
      <w:r w:rsidR="0084680E" w:rsidRPr="00253A00">
        <w:rPr>
          <w:sz w:val="24"/>
          <w:szCs w:val="24"/>
        </w:rPr>
        <w:t>nce C</w:t>
      </w:r>
      <w:r w:rsidR="006D1C78" w:rsidRPr="00253A00">
        <w:rPr>
          <w:sz w:val="24"/>
          <w:szCs w:val="24"/>
        </w:rPr>
        <w:t>osts 20</w:t>
      </w:r>
      <w:r w:rsidR="0084680E" w:rsidRPr="00253A00">
        <w:rPr>
          <w:sz w:val="24"/>
          <w:szCs w:val="24"/>
        </w:rPr>
        <w:t xml:space="preserve">14-2015 </w:t>
      </w:r>
      <w:r w:rsidR="0084680E" w:rsidRPr="00253A00">
        <w:rPr>
          <w:sz w:val="24"/>
          <w:szCs w:val="24"/>
          <w:lang w:val="en"/>
        </w:rPr>
        <w:t>(average unit cost to the NHS of providing secondary healthcare to NHS patients)</w:t>
      </w:r>
      <w:r w:rsidR="0084680E" w:rsidRPr="00253A00">
        <w:rPr>
          <w:sz w:val="24"/>
          <w:szCs w:val="24"/>
        </w:rPr>
        <w:t xml:space="preserve">, </w:t>
      </w:r>
      <w:r w:rsidR="006D1C78" w:rsidRPr="00253A00">
        <w:rPr>
          <w:sz w:val="24"/>
          <w:szCs w:val="24"/>
        </w:rPr>
        <w:t>GP Earnings and Expenses 2008/2009 and ITV News 2014.</w:t>
      </w:r>
    </w:p>
    <w:p w14:paraId="3C7EFC11" w14:textId="77777777" w:rsidR="005870FC" w:rsidRDefault="005870FC" w:rsidP="002202D8">
      <w:pPr>
        <w:spacing w:after="0" w:line="240" w:lineRule="auto"/>
        <w:rPr>
          <w:sz w:val="24"/>
        </w:rPr>
      </w:pPr>
    </w:p>
    <w:p w14:paraId="447715A1" w14:textId="113154D9" w:rsidR="00214EEE" w:rsidRDefault="00214EEE" w:rsidP="002202D8">
      <w:pPr>
        <w:spacing w:after="0" w:line="240" w:lineRule="auto"/>
        <w:rPr>
          <w:sz w:val="24"/>
          <w:szCs w:val="28"/>
        </w:rPr>
      </w:pPr>
    </w:p>
    <w:p w14:paraId="76C91C28" w14:textId="5357781B" w:rsidR="00517206" w:rsidRPr="00517206" w:rsidRDefault="000A1F77" w:rsidP="009277C5">
      <w:pPr>
        <w:rPr>
          <w:b/>
          <w:bCs/>
          <w:i/>
          <w:iCs/>
          <w:sz w:val="24"/>
        </w:rPr>
      </w:pPr>
      <w:r>
        <w:rPr>
          <w:b/>
          <w:bCs/>
          <w:i/>
          <w:iCs/>
          <w:sz w:val="24"/>
        </w:rPr>
        <w:lastRenderedPageBreak/>
        <w:t>Table 18</w:t>
      </w:r>
      <w:r w:rsidR="00517206" w:rsidRPr="00517206">
        <w:rPr>
          <w:b/>
          <w:bCs/>
          <w:i/>
          <w:iCs/>
          <w:sz w:val="24"/>
        </w:rPr>
        <w:t xml:space="preserve">: </w:t>
      </w:r>
      <w:r w:rsidR="00253A00">
        <w:rPr>
          <w:b/>
          <w:bCs/>
          <w:i/>
          <w:iCs/>
          <w:sz w:val="24"/>
        </w:rPr>
        <w:t>Health E</w:t>
      </w:r>
      <w:r w:rsidR="00517206" w:rsidRPr="00517206">
        <w:rPr>
          <w:b/>
          <w:bCs/>
          <w:i/>
          <w:iCs/>
          <w:sz w:val="24"/>
        </w:rPr>
        <w:t>conomics</w:t>
      </w:r>
      <w:r w:rsidR="00253A00">
        <w:rPr>
          <w:b/>
          <w:bCs/>
          <w:i/>
          <w:iCs/>
          <w:sz w:val="24"/>
        </w:rPr>
        <w:t xml:space="preserve"> Costs Incurred</w:t>
      </w:r>
      <w:r w:rsidR="00517206" w:rsidRPr="00517206">
        <w:rPr>
          <w:b/>
          <w:bCs/>
          <w:i/>
          <w:iCs/>
          <w:sz w:val="24"/>
        </w:rPr>
        <w:t xml:space="preserve"> </w:t>
      </w:r>
      <w:r w:rsidR="00537E25">
        <w:rPr>
          <w:b/>
          <w:bCs/>
          <w:i/>
          <w:iCs/>
          <w:sz w:val="24"/>
        </w:rPr>
        <w:t>for HLCCs</w:t>
      </w:r>
    </w:p>
    <w:tbl>
      <w:tblPr>
        <w:tblW w:w="8878"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707"/>
        <w:gridCol w:w="567"/>
        <w:gridCol w:w="1276"/>
        <w:gridCol w:w="1134"/>
        <w:gridCol w:w="1194"/>
      </w:tblGrid>
      <w:tr w:rsidR="00537E25" w:rsidRPr="000A03CC" w14:paraId="53C552F6" w14:textId="77777777" w:rsidTr="00537E25">
        <w:trPr>
          <w:trHeight w:val="300"/>
        </w:trPr>
        <w:tc>
          <w:tcPr>
            <w:tcW w:w="4707" w:type="dxa"/>
            <w:shd w:val="clear" w:color="auto" w:fill="EEECE1" w:themeFill="background2"/>
            <w:noWrap/>
            <w:vAlign w:val="bottom"/>
            <w:hideMark/>
          </w:tcPr>
          <w:p w14:paraId="1C4A18FA" w14:textId="2FBE28B5" w:rsidR="00537E25" w:rsidRPr="00B17D1C" w:rsidRDefault="00537E25" w:rsidP="00537E25">
            <w:pPr>
              <w:spacing w:after="0" w:line="240" w:lineRule="auto"/>
              <w:rPr>
                <w:rFonts w:eastAsia="Times New Roman" w:cs="Times New Roman"/>
                <w:b/>
                <w:bCs/>
                <w:iCs/>
                <w:caps/>
                <w:color w:val="000000"/>
                <w:sz w:val="24"/>
                <w:szCs w:val="24"/>
              </w:rPr>
            </w:pPr>
            <w:r w:rsidRPr="00F56377">
              <w:rPr>
                <w:rFonts w:eastAsia="Times New Roman" w:cs="Times New Roman"/>
                <w:b/>
                <w:bCs/>
                <w:iCs/>
                <w:caps/>
                <w:color w:val="000000"/>
                <w:sz w:val="32"/>
                <w:szCs w:val="24"/>
              </w:rPr>
              <w:t>HLCC</w:t>
            </w:r>
            <w:r w:rsidRPr="00F56377">
              <w:rPr>
                <w:rFonts w:eastAsia="Times New Roman" w:cs="Times New Roman"/>
                <w:b/>
                <w:bCs/>
                <w:iCs/>
                <w:color w:val="000000"/>
                <w:sz w:val="32"/>
                <w:szCs w:val="24"/>
              </w:rPr>
              <w:t>s</w:t>
            </w:r>
          </w:p>
        </w:tc>
        <w:tc>
          <w:tcPr>
            <w:tcW w:w="567" w:type="dxa"/>
            <w:shd w:val="clear" w:color="auto" w:fill="EEECE1" w:themeFill="background2"/>
            <w:noWrap/>
            <w:vAlign w:val="bottom"/>
            <w:hideMark/>
          </w:tcPr>
          <w:p w14:paraId="61ACFEC4" w14:textId="75505105" w:rsidR="00537E25" w:rsidRPr="000A03CC" w:rsidRDefault="00537E25" w:rsidP="00537E25">
            <w:pPr>
              <w:spacing w:after="0" w:line="240" w:lineRule="auto"/>
              <w:rPr>
                <w:rFonts w:eastAsia="Times New Roman" w:cs="Times New Roman"/>
                <w:color w:val="000000"/>
                <w:sz w:val="24"/>
                <w:szCs w:val="24"/>
              </w:rPr>
            </w:pPr>
            <w:r w:rsidRPr="000A03CC">
              <w:rPr>
                <w:rFonts w:eastAsia="Times New Roman" w:cs="Times New Roman"/>
                <w:b/>
                <w:bCs/>
                <w:iCs/>
                <w:color w:val="000000"/>
                <w:sz w:val="24"/>
                <w:szCs w:val="24"/>
              </w:rPr>
              <w:t>Hrs</w:t>
            </w:r>
          </w:p>
        </w:tc>
        <w:tc>
          <w:tcPr>
            <w:tcW w:w="1276" w:type="dxa"/>
            <w:shd w:val="clear" w:color="auto" w:fill="EEECE1" w:themeFill="background2"/>
            <w:noWrap/>
            <w:vAlign w:val="bottom"/>
            <w:hideMark/>
          </w:tcPr>
          <w:p w14:paraId="44B69E23" w14:textId="25412873" w:rsidR="00537E25" w:rsidRPr="000A03CC" w:rsidRDefault="00537E25" w:rsidP="00537E25">
            <w:pPr>
              <w:spacing w:after="0" w:line="240" w:lineRule="auto"/>
              <w:rPr>
                <w:rFonts w:eastAsia="Times New Roman" w:cs="Times New Roman"/>
                <w:color w:val="000000"/>
                <w:sz w:val="24"/>
                <w:szCs w:val="24"/>
              </w:rPr>
            </w:pPr>
            <w:r>
              <w:rPr>
                <w:rFonts w:eastAsia="Times New Roman" w:cs="Times New Roman"/>
                <w:b/>
                <w:bCs/>
                <w:iCs/>
                <w:color w:val="000000"/>
                <w:sz w:val="24"/>
                <w:szCs w:val="24"/>
              </w:rPr>
              <w:t>Cost p/hrs</w:t>
            </w:r>
          </w:p>
        </w:tc>
        <w:tc>
          <w:tcPr>
            <w:tcW w:w="1134" w:type="dxa"/>
            <w:shd w:val="clear" w:color="auto" w:fill="EEECE1" w:themeFill="background2"/>
            <w:noWrap/>
            <w:vAlign w:val="bottom"/>
            <w:hideMark/>
          </w:tcPr>
          <w:p w14:paraId="2CDD8500" w14:textId="4FB99287" w:rsidR="00537E25" w:rsidRPr="000A03CC" w:rsidRDefault="00537E25" w:rsidP="00537E25">
            <w:pPr>
              <w:spacing w:after="0" w:line="240" w:lineRule="auto"/>
              <w:rPr>
                <w:rFonts w:eastAsia="Times New Roman" w:cs="Times New Roman"/>
                <w:color w:val="000000"/>
                <w:sz w:val="24"/>
                <w:szCs w:val="24"/>
              </w:rPr>
            </w:pPr>
            <w:r w:rsidRPr="000A03CC">
              <w:rPr>
                <w:rFonts w:eastAsia="Times New Roman" w:cs="Times New Roman"/>
                <w:b/>
                <w:bCs/>
                <w:iCs/>
                <w:color w:val="000000"/>
                <w:sz w:val="24"/>
                <w:szCs w:val="24"/>
              </w:rPr>
              <w:t>O/T Rate</w:t>
            </w:r>
          </w:p>
        </w:tc>
        <w:tc>
          <w:tcPr>
            <w:tcW w:w="1194" w:type="dxa"/>
            <w:shd w:val="clear" w:color="auto" w:fill="EEECE1" w:themeFill="background2"/>
            <w:noWrap/>
            <w:vAlign w:val="bottom"/>
            <w:hideMark/>
          </w:tcPr>
          <w:p w14:paraId="49441423" w14:textId="1D371B37" w:rsidR="00537E25" w:rsidRPr="000A03CC" w:rsidRDefault="00537E25" w:rsidP="00537E25">
            <w:pPr>
              <w:spacing w:after="0" w:line="240" w:lineRule="auto"/>
              <w:rPr>
                <w:rFonts w:eastAsia="Times New Roman" w:cs="Times New Roman"/>
                <w:color w:val="000000"/>
                <w:sz w:val="24"/>
                <w:szCs w:val="24"/>
              </w:rPr>
            </w:pPr>
            <w:r w:rsidRPr="000A03CC">
              <w:rPr>
                <w:rFonts w:eastAsia="Times New Roman" w:cs="Times New Roman"/>
                <w:b/>
                <w:bCs/>
                <w:iCs/>
                <w:color w:val="000000"/>
                <w:sz w:val="24"/>
                <w:szCs w:val="24"/>
              </w:rPr>
              <w:t>Total cost</w:t>
            </w:r>
          </w:p>
        </w:tc>
      </w:tr>
      <w:tr w:rsidR="00537E25" w:rsidRPr="000A03CC" w14:paraId="2E82162F" w14:textId="77777777" w:rsidTr="00537E25">
        <w:trPr>
          <w:trHeight w:val="300"/>
        </w:trPr>
        <w:tc>
          <w:tcPr>
            <w:tcW w:w="4707" w:type="dxa"/>
            <w:shd w:val="clear" w:color="auto" w:fill="auto"/>
            <w:noWrap/>
            <w:vAlign w:val="bottom"/>
            <w:hideMark/>
          </w:tcPr>
          <w:p w14:paraId="39C3F5F0" w14:textId="6318FACC" w:rsidR="00537E25" w:rsidRPr="000A03CC" w:rsidRDefault="00537E25" w:rsidP="00537E25">
            <w:pPr>
              <w:spacing w:after="0" w:line="240" w:lineRule="auto"/>
              <w:rPr>
                <w:rFonts w:eastAsia="Times New Roman" w:cs="Times New Roman"/>
                <w:b/>
                <w:bCs/>
                <w:color w:val="000000"/>
                <w:sz w:val="24"/>
                <w:szCs w:val="24"/>
              </w:rPr>
            </w:pPr>
            <w:r>
              <w:rPr>
                <w:rFonts w:eastAsia="Times New Roman" w:cs="Times New Roman"/>
                <w:b/>
                <w:bCs/>
                <w:color w:val="000000"/>
                <w:sz w:val="24"/>
                <w:szCs w:val="24"/>
              </w:rPr>
              <w:t>Clinic</w:t>
            </w:r>
          </w:p>
        </w:tc>
        <w:tc>
          <w:tcPr>
            <w:tcW w:w="567" w:type="dxa"/>
            <w:shd w:val="clear" w:color="auto" w:fill="auto"/>
            <w:noWrap/>
            <w:vAlign w:val="bottom"/>
          </w:tcPr>
          <w:p w14:paraId="2DBEC3B8" w14:textId="039794B4" w:rsidR="00537E25" w:rsidRPr="000A03CC" w:rsidRDefault="00537E25" w:rsidP="00537E25">
            <w:pPr>
              <w:spacing w:after="0" w:line="240" w:lineRule="auto"/>
              <w:jc w:val="right"/>
              <w:rPr>
                <w:rFonts w:eastAsia="Times New Roman" w:cs="Times New Roman"/>
                <w:b/>
                <w:bCs/>
                <w:iCs/>
                <w:color w:val="000000"/>
                <w:sz w:val="24"/>
                <w:szCs w:val="24"/>
              </w:rPr>
            </w:pPr>
          </w:p>
        </w:tc>
        <w:tc>
          <w:tcPr>
            <w:tcW w:w="1276" w:type="dxa"/>
            <w:shd w:val="clear" w:color="auto" w:fill="auto"/>
            <w:noWrap/>
            <w:vAlign w:val="bottom"/>
          </w:tcPr>
          <w:p w14:paraId="0A6737EC" w14:textId="7CA290BD" w:rsidR="00537E25" w:rsidRPr="000A03CC" w:rsidRDefault="00537E25" w:rsidP="00537E25">
            <w:pPr>
              <w:spacing w:after="0" w:line="240" w:lineRule="auto"/>
              <w:jc w:val="right"/>
              <w:rPr>
                <w:rFonts w:eastAsia="Times New Roman" w:cs="Times New Roman"/>
                <w:b/>
                <w:bCs/>
                <w:iCs/>
                <w:color w:val="000000"/>
                <w:sz w:val="24"/>
                <w:szCs w:val="24"/>
              </w:rPr>
            </w:pPr>
          </w:p>
        </w:tc>
        <w:tc>
          <w:tcPr>
            <w:tcW w:w="1134" w:type="dxa"/>
            <w:shd w:val="clear" w:color="auto" w:fill="auto"/>
            <w:noWrap/>
            <w:vAlign w:val="bottom"/>
          </w:tcPr>
          <w:p w14:paraId="34D9168D" w14:textId="4C192B65" w:rsidR="00537E25" w:rsidRPr="000A03CC" w:rsidRDefault="00537E25" w:rsidP="00537E25">
            <w:pPr>
              <w:spacing w:after="0" w:line="240" w:lineRule="auto"/>
              <w:jc w:val="right"/>
              <w:rPr>
                <w:rFonts w:eastAsia="Times New Roman" w:cs="Times New Roman"/>
                <w:b/>
                <w:bCs/>
                <w:iCs/>
                <w:color w:val="000000"/>
                <w:sz w:val="24"/>
                <w:szCs w:val="24"/>
              </w:rPr>
            </w:pPr>
          </w:p>
        </w:tc>
        <w:tc>
          <w:tcPr>
            <w:tcW w:w="1194" w:type="dxa"/>
            <w:shd w:val="clear" w:color="auto" w:fill="auto"/>
            <w:noWrap/>
            <w:vAlign w:val="bottom"/>
          </w:tcPr>
          <w:p w14:paraId="0742F372" w14:textId="7C43B239" w:rsidR="00537E25" w:rsidRPr="000A03CC" w:rsidRDefault="00537E25" w:rsidP="00537E25">
            <w:pPr>
              <w:spacing w:after="0" w:line="240" w:lineRule="auto"/>
              <w:jc w:val="right"/>
              <w:rPr>
                <w:rFonts w:eastAsia="Times New Roman" w:cs="Times New Roman"/>
                <w:b/>
                <w:bCs/>
                <w:iCs/>
                <w:color w:val="000000"/>
                <w:sz w:val="24"/>
                <w:szCs w:val="24"/>
              </w:rPr>
            </w:pPr>
          </w:p>
        </w:tc>
      </w:tr>
      <w:tr w:rsidR="00537E25" w:rsidRPr="000A03CC" w14:paraId="37B2E27D" w14:textId="77777777" w:rsidTr="00537E25">
        <w:trPr>
          <w:trHeight w:val="300"/>
        </w:trPr>
        <w:tc>
          <w:tcPr>
            <w:tcW w:w="4707" w:type="dxa"/>
            <w:shd w:val="clear" w:color="auto" w:fill="auto"/>
            <w:noWrap/>
            <w:vAlign w:val="bottom"/>
            <w:hideMark/>
          </w:tcPr>
          <w:p w14:paraId="4F99E4A3" w14:textId="77777777" w:rsidR="00537E25" w:rsidRPr="000A03CC" w:rsidRDefault="00537E25" w:rsidP="00537E25">
            <w:pPr>
              <w:spacing w:after="0" w:line="240" w:lineRule="auto"/>
              <w:rPr>
                <w:rFonts w:eastAsia="Times New Roman" w:cs="Times New Roman"/>
                <w:color w:val="000000"/>
                <w:sz w:val="24"/>
                <w:szCs w:val="24"/>
              </w:rPr>
            </w:pPr>
            <w:r w:rsidRPr="000A03CC">
              <w:rPr>
                <w:rFonts w:eastAsia="Times New Roman" w:cs="Times New Roman"/>
                <w:color w:val="000000"/>
                <w:sz w:val="24"/>
                <w:szCs w:val="24"/>
              </w:rPr>
              <w:t>Consultant</w:t>
            </w:r>
          </w:p>
        </w:tc>
        <w:tc>
          <w:tcPr>
            <w:tcW w:w="567" w:type="dxa"/>
            <w:shd w:val="clear" w:color="auto" w:fill="auto"/>
            <w:noWrap/>
            <w:vAlign w:val="bottom"/>
            <w:hideMark/>
          </w:tcPr>
          <w:p w14:paraId="5DE519B4" w14:textId="297C06F8" w:rsidR="00537E25" w:rsidRPr="000A03CC" w:rsidRDefault="00537E25" w:rsidP="00537E25">
            <w:pPr>
              <w:spacing w:after="0" w:line="240" w:lineRule="auto"/>
              <w:jc w:val="right"/>
              <w:rPr>
                <w:rFonts w:eastAsia="Times New Roman" w:cs="Times New Roman"/>
                <w:color w:val="000000"/>
                <w:sz w:val="24"/>
                <w:szCs w:val="24"/>
              </w:rPr>
            </w:pPr>
            <w:r>
              <w:rPr>
                <w:rFonts w:eastAsia="Times New Roman" w:cs="Times New Roman"/>
                <w:color w:val="000000"/>
                <w:sz w:val="24"/>
                <w:szCs w:val="24"/>
              </w:rPr>
              <w:t>7.5</w:t>
            </w:r>
          </w:p>
        </w:tc>
        <w:tc>
          <w:tcPr>
            <w:tcW w:w="1276" w:type="dxa"/>
            <w:shd w:val="clear" w:color="auto" w:fill="auto"/>
            <w:noWrap/>
            <w:vAlign w:val="bottom"/>
            <w:hideMark/>
          </w:tcPr>
          <w:p w14:paraId="3917FC16" w14:textId="76341140" w:rsidR="00537E25" w:rsidRPr="000A03CC" w:rsidRDefault="00537E25" w:rsidP="00537E25">
            <w:pPr>
              <w:spacing w:after="0" w:line="240" w:lineRule="auto"/>
              <w:jc w:val="right"/>
              <w:rPr>
                <w:rFonts w:eastAsia="Times New Roman" w:cs="Times New Roman"/>
                <w:color w:val="000000"/>
                <w:sz w:val="24"/>
                <w:szCs w:val="24"/>
              </w:rPr>
            </w:pPr>
            <w:r w:rsidRPr="000A03CC">
              <w:rPr>
                <w:rFonts w:eastAsia="Times New Roman" w:cs="Times New Roman"/>
                <w:color w:val="000000"/>
                <w:sz w:val="24"/>
                <w:szCs w:val="24"/>
              </w:rPr>
              <w:t xml:space="preserve"> £83.81 </w:t>
            </w:r>
          </w:p>
        </w:tc>
        <w:tc>
          <w:tcPr>
            <w:tcW w:w="1134" w:type="dxa"/>
            <w:shd w:val="clear" w:color="auto" w:fill="auto"/>
            <w:noWrap/>
            <w:vAlign w:val="bottom"/>
            <w:hideMark/>
          </w:tcPr>
          <w:p w14:paraId="682EAED5" w14:textId="77777777" w:rsidR="00537E25" w:rsidRPr="000A03CC" w:rsidRDefault="00537E25" w:rsidP="00537E25">
            <w:pPr>
              <w:spacing w:after="0" w:line="240" w:lineRule="auto"/>
              <w:jc w:val="right"/>
              <w:rPr>
                <w:rFonts w:eastAsia="Times New Roman" w:cs="Times New Roman"/>
                <w:color w:val="000000"/>
                <w:sz w:val="24"/>
                <w:szCs w:val="24"/>
              </w:rPr>
            </w:pPr>
            <w:r w:rsidRPr="000A03CC">
              <w:rPr>
                <w:rFonts w:eastAsia="Times New Roman" w:cs="Times New Roman"/>
                <w:color w:val="000000"/>
                <w:sz w:val="24"/>
                <w:szCs w:val="24"/>
              </w:rPr>
              <w:t>1</w:t>
            </w:r>
          </w:p>
        </w:tc>
        <w:tc>
          <w:tcPr>
            <w:tcW w:w="1194" w:type="dxa"/>
            <w:shd w:val="clear" w:color="auto" w:fill="auto"/>
            <w:noWrap/>
            <w:vAlign w:val="bottom"/>
            <w:hideMark/>
          </w:tcPr>
          <w:p w14:paraId="61F60F39" w14:textId="5FC90202" w:rsidR="00537E25" w:rsidRPr="000A03CC" w:rsidRDefault="00537E25" w:rsidP="00537E25">
            <w:pPr>
              <w:spacing w:after="0" w:line="240" w:lineRule="auto"/>
              <w:jc w:val="right"/>
              <w:rPr>
                <w:rFonts w:eastAsia="Times New Roman" w:cs="Times New Roman"/>
                <w:color w:val="000000"/>
                <w:sz w:val="24"/>
                <w:szCs w:val="24"/>
              </w:rPr>
            </w:pPr>
            <w:r>
              <w:rPr>
                <w:rFonts w:eastAsia="Times New Roman" w:cs="Times New Roman"/>
                <w:color w:val="000000"/>
                <w:sz w:val="24"/>
                <w:szCs w:val="24"/>
              </w:rPr>
              <w:t>£628.57</w:t>
            </w:r>
          </w:p>
        </w:tc>
      </w:tr>
      <w:tr w:rsidR="00537E25" w:rsidRPr="000A03CC" w14:paraId="28FD6B78" w14:textId="77777777" w:rsidTr="00537E25">
        <w:trPr>
          <w:trHeight w:val="300"/>
        </w:trPr>
        <w:tc>
          <w:tcPr>
            <w:tcW w:w="4707" w:type="dxa"/>
            <w:shd w:val="clear" w:color="auto" w:fill="auto"/>
            <w:noWrap/>
            <w:vAlign w:val="bottom"/>
            <w:hideMark/>
          </w:tcPr>
          <w:p w14:paraId="64A794A6" w14:textId="77777777" w:rsidR="00537E25" w:rsidRPr="000A03CC" w:rsidRDefault="00537E25" w:rsidP="00537E25">
            <w:pPr>
              <w:spacing w:after="0" w:line="240" w:lineRule="auto"/>
              <w:rPr>
                <w:rFonts w:eastAsia="Times New Roman" w:cs="Times New Roman"/>
                <w:color w:val="000000"/>
                <w:sz w:val="24"/>
                <w:szCs w:val="24"/>
              </w:rPr>
            </w:pPr>
            <w:r w:rsidRPr="000A03CC">
              <w:rPr>
                <w:rFonts w:eastAsia="Times New Roman" w:cs="Times New Roman"/>
                <w:color w:val="000000"/>
                <w:sz w:val="24"/>
                <w:szCs w:val="24"/>
              </w:rPr>
              <w:t>Clinical Fellow</w:t>
            </w:r>
          </w:p>
        </w:tc>
        <w:tc>
          <w:tcPr>
            <w:tcW w:w="567" w:type="dxa"/>
            <w:shd w:val="clear" w:color="auto" w:fill="auto"/>
            <w:noWrap/>
            <w:vAlign w:val="bottom"/>
            <w:hideMark/>
          </w:tcPr>
          <w:p w14:paraId="0BFE89D6" w14:textId="5F052343" w:rsidR="00537E25" w:rsidRPr="000A03CC" w:rsidRDefault="00537E25" w:rsidP="00537E25">
            <w:pPr>
              <w:spacing w:after="0" w:line="240" w:lineRule="auto"/>
              <w:jc w:val="right"/>
              <w:rPr>
                <w:rFonts w:eastAsia="Times New Roman" w:cs="Times New Roman"/>
                <w:color w:val="000000"/>
                <w:sz w:val="24"/>
                <w:szCs w:val="24"/>
              </w:rPr>
            </w:pPr>
            <w:r>
              <w:rPr>
                <w:rFonts w:eastAsia="Times New Roman" w:cs="Times New Roman"/>
                <w:color w:val="000000"/>
                <w:sz w:val="24"/>
                <w:szCs w:val="24"/>
              </w:rPr>
              <w:t>7.5</w:t>
            </w:r>
          </w:p>
        </w:tc>
        <w:tc>
          <w:tcPr>
            <w:tcW w:w="1276" w:type="dxa"/>
            <w:shd w:val="clear" w:color="auto" w:fill="auto"/>
            <w:noWrap/>
            <w:vAlign w:val="bottom"/>
            <w:hideMark/>
          </w:tcPr>
          <w:p w14:paraId="3EFA8EF0" w14:textId="569FC96B" w:rsidR="00537E25" w:rsidRPr="000A03CC" w:rsidRDefault="00537E25" w:rsidP="00537E25">
            <w:pPr>
              <w:spacing w:after="0" w:line="240" w:lineRule="auto"/>
              <w:jc w:val="right"/>
              <w:rPr>
                <w:rFonts w:eastAsia="Times New Roman" w:cs="Times New Roman"/>
                <w:color w:val="000000"/>
                <w:sz w:val="24"/>
                <w:szCs w:val="24"/>
              </w:rPr>
            </w:pPr>
            <w:r w:rsidRPr="000A03CC">
              <w:rPr>
                <w:rFonts w:eastAsia="Times New Roman" w:cs="Times New Roman"/>
                <w:color w:val="000000"/>
                <w:sz w:val="24"/>
                <w:szCs w:val="24"/>
              </w:rPr>
              <w:t xml:space="preserve"> £31.02 </w:t>
            </w:r>
          </w:p>
        </w:tc>
        <w:tc>
          <w:tcPr>
            <w:tcW w:w="1134" w:type="dxa"/>
            <w:shd w:val="clear" w:color="auto" w:fill="auto"/>
            <w:noWrap/>
            <w:vAlign w:val="bottom"/>
            <w:hideMark/>
          </w:tcPr>
          <w:p w14:paraId="2D4A6FDF" w14:textId="77777777" w:rsidR="00537E25" w:rsidRPr="000A03CC" w:rsidRDefault="00537E25" w:rsidP="00537E25">
            <w:pPr>
              <w:spacing w:after="0" w:line="240" w:lineRule="auto"/>
              <w:jc w:val="right"/>
              <w:rPr>
                <w:rFonts w:eastAsia="Times New Roman" w:cs="Times New Roman"/>
                <w:color w:val="000000"/>
                <w:sz w:val="24"/>
                <w:szCs w:val="24"/>
              </w:rPr>
            </w:pPr>
            <w:r w:rsidRPr="000A03CC">
              <w:rPr>
                <w:rFonts w:eastAsia="Times New Roman" w:cs="Times New Roman"/>
                <w:color w:val="000000"/>
                <w:sz w:val="24"/>
                <w:szCs w:val="24"/>
              </w:rPr>
              <w:t>1</w:t>
            </w:r>
          </w:p>
        </w:tc>
        <w:tc>
          <w:tcPr>
            <w:tcW w:w="1194" w:type="dxa"/>
            <w:shd w:val="clear" w:color="auto" w:fill="auto"/>
            <w:noWrap/>
            <w:vAlign w:val="bottom"/>
            <w:hideMark/>
          </w:tcPr>
          <w:p w14:paraId="1BB279F5" w14:textId="5DB03BE5" w:rsidR="00537E25" w:rsidRPr="000A03CC" w:rsidRDefault="00537E25" w:rsidP="00537E25">
            <w:pPr>
              <w:spacing w:after="0" w:line="240" w:lineRule="auto"/>
              <w:jc w:val="right"/>
              <w:rPr>
                <w:rFonts w:eastAsia="Times New Roman" w:cs="Times New Roman"/>
                <w:color w:val="000000"/>
                <w:sz w:val="24"/>
                <w:szCs w:val="24"/>
              </w:rPr>
            </w:pPr>
            <w:r w:rsidRPr="000A03CC">
              <w:rPr>
                <w:rFonts w:eastAsia="Times New Roman" w:cs="Times New Roman"/>
                <w:color w:val="000000"/>
                <w:sz w:val="24"/>
                <w:szCs w:val="24"/>
              </w:rPr>
              <w:t xml:space="preserve"> £</w:t>
            </w:r>
            <w:r>
              <w:rPr>
                <w:rFonts w:eastAsia="Times New Roman" w:cs="Times New Roman"/>
                <w:color w:val="000000"/>
                <w:sz w:val="24"/>
                <w:szCs w:val="24"/>
              </w:rPr>
              <w:t>341.22</w:t>
            </w:r>
            <w:r w:rsidRPr="000A03CC">
              <w:rPr>
                <w:rFonts w:eastAsia="Times New Roman" w:cs="Times New Roman"/>
                <w:color w:val="000000"/>
                <w:sz w:val="24"/>
                <w:szCs w:val="24"/>
              </w:rPr>
              <w:t xml:space="preserve"> </w:t>
            </w:r>
          </w:p>
        </w:tc>
      </w:tr>
      <w:tr w:rsidR="00537E25" w:rsidRPr="000A03CC" w14:paraId="160463F9" w14:textId="77777777" w:rsidTr="00537E25">
        <w:trPr>
          <w:trHeight w:val="300"/>
        </w:trPr>
        <w:tc>
          <w:tcPr>
            <w:tcW w:w="4707" w:type="dxa"/>
            <w:shd w:val="clear" w:color="auto" w:fill="auto"/>
            <w:noWrap/>
            <w:vAlign w:val="bottom"/>
            <w:hideMark/>
          </w:tcPr>
          <w:p w14:paraId="1D10AEAA" w14:textId="10279AE7" w:rsidR="00537E25" w:rsidRPr="000A03CC" w:rsidRDefault="00537E25" w:rsidP="00537E25">
            <w:pPr>
              <w:spacing w:after="0" w:line="240" w:lineRule="auto"/>
              <w:rPr>
                <w:rFonts w:eastAsia="Times New Roman" w:cs="Times New Roman"/>
                <w:color w:val="000000"/>
                <w:sz w:val="24"/>
                <w:szCs w:val="24"/>
              </w:rPr>
            </w:pPr>
            <w:r>
              <w:rPr>
                <w:rFonts w:eastAsia="Times New Roman" w:cs="Times New Roman"/>
                <w:color w:val="000000"/>
                <w:sz w:val="24"/>
                <w:szCs w:val="24"/>
              </w:rPr>
              <w:t>RQI nurse and physiologist nurse</w:t>
            </w:r>
          </w:p>
        </w:tc>
        <w:tc>
          <w:tcPr>
            <w:tcW w:w="567" w:type="dxa"/>
            <w:shd w:val="clear" w:color="auto" w:fill="auto"/>
            <w:noWrap/>
            <w:vAlign w:val="bottom"/>
            <w:hideMark/>
          </w:tcPr>
          <w:p w14:paraId="240981F5" w14:textId="354036E4" w:rsidR="00537E25" w:rsidRPr="000A03CC" w:rsidRDefault="00537E25" w:rsidP="00537E25">
            <w:pPr>
              <w:spacing w:after="0" w:line="240" w:lineRule="auto"/>
              <w:jc w:val="right"/>
              <w:rPr>
                <w:rFonts w:eastAsia="Times New Roman" w:cs="Times New Roman"/>
                <w:color w:val="000000"/>
                <w:sz w:val="24"/>
                <w:szCs w:val="24"/>
              </w:rPr>
            </w:pPr>
            <w:r>
              <w:rPr>
                <w:rFonts w:eastAsia="Times New Roman" w:cs="Times New Roman"/>
                <w:color w:val="000000"/>
                <w:sz w:val="24"/>
                <w:szCs w:val="24"/>
              </w:rPr>
              <w:t>15</w:t>
            </w:r>
          </w:p>
        </w:tc>
        <w:tc>
          <w:tcPr>
            <w:tcW w:w="1276" w:type="dxa"/>
            <w:shd w:val="clear" w:color="auto" w:fill="auto"/>
            <w:noWrap/>
            <w:vAlign w:val="bottom"/>
            <w:hideMark/>
          </w:tcPr>
          <w:p w14:paraId="1BCB5173" w14:textId="1B71928E" w:rsidR="00537E25" w:rsidRPr="000A03CC" w:rsidRDefault="00537E25" w:rsidP="00537E25">
            <w:pPr>
              <w:spacing w:after="0" w:line="240" w:lineRule="auto"/>
              <w:jc w:val="right"/>
              <w:rPr>
                <w:rFonts w:eastAsia="Times New Roman" w:cs="Times New Roman"/>
                <w:color w:val="000000"/>
                <w:sz w:val="24"/>
                <w:szCs w:val="24"/>
              </w:rPr>
            </w:pPr>
            <w:r w:rsidRPr="000A03CC">
              <w:rPr>
                <w:rFonts w:eastAsia="Times New Roman" w:cs="Times New Roman"/>
                <w:color w:val="000000"/>
                <w:sz w:val="24"/>
                <w:szCs w:val="24"/>
              </w:rPr>
              <w:t xml:space="preserve"> £</w:t>
            </w:r>
            <w:r>
              <w:rPr>
                <w:rFonts w:eastAsia="Times New Roman" w:cs="Times New Roman"/>
                <w:color w:val="000000"/>
                <w:sz w:val="24"/>
                <w:szCs w:val="24"/>
              </w:rPr>
              <w:t>21.00</w:t>
            </w:r>
            <w:r w:rsidRPr="000A03CC">
              <w:rPr>
                <w:rFonts w:eastAsia="Times New Roman" w:cs="Times New Roman"/>
                <w:color w:val="000000"/>
                <w:sz w:val="24"/>
                <w:szCs w:val="24"/>
              </w:rPr>
              <w:t xml:space="preserve"> </w:t>
            </w:r>
          </w:p>
        </w:tc>
        <w:tc>
          <w:tcPr>
            <w:tcW w:w="1134" w:type="dxa"/>
            <w:shd w:val="clear" w:color="auto" w:fill="auto"/>
            <w:noWrap/>
            <w:vAlign w:val="bottom"/>
            <w:hideMark/>
          </w:tcPr>
          <w:p w14:paraId="62005A27" w14:textId="77777777" w:rsidR="00537E25" w:rsidRPr="000A03CC" w:rsidRDefault="00537E25" w:rsidP="00537E25">
            <w:pPr>
              <w:spacing w:after="0" w:line="240" w:lineRule="auto"/>
              <w:jc w:val="right"/>
              <w:rPr>
                <w:rFonts w:eastAsia="Times New Roman" w:cs="Times New Roman"/>
                <w:color w:val="000000"/>
                <w:sz w:val="24"/>
                <w:szCs w:val="24"/>
              </w:rPr>
            </w:pPr>
            <w:r w:rsidRPr="000A03CC">
              <w:rPr>
                <w:rFonts w:eastAsia="Times New Roman" w:cs="Times New Roman"/>
                <w:color w:val="000000"/>
                <w:sz w:val="24"/>
                <w:szCs w:val="24"/>
              </w:rPr>
              <w:t>1</w:t>
            </w:r>
          </w:p>
        </w:tc>
        <w:tc>
          <w:tcPr>
            <w:tcW w:w="1194" w:type="dxa"/>
            <w:shd w:val="clear" w:color="auto" w:fill="auto"/>
            <w:noWrap/>
            <w:vAlign w:val="bottom"/>
            <w:hideMark/>
          </w:tcPr>
          <w:p w14:paraId="428F7EE8" w14:textId="0A2C79D0" w:rsidR="00537E25" w:rsidRPr="000A03CC" w:rsidRDefault="00537E25" w:rsidP="00537E25">
            <w:pPr>
              <w:spacing w:after="0" w:line="240" w:lineRule="auto"/>
              <w:jc w:val="right"/>
              <w:rPr>
                <w:rFonts w:eastAsia="Times New Roman" w:cs="Times New Roman"/>
                <w:color w:val="000000"/>
                <w:sz w:val="24"/>
                <w:szCs w:val="24"/>
              </w:rPr>
            </w:pPr>
            <w:r>
              <w:rPr>
                <w:rFonts w:eastAsia="Times New Roman" w:cs="Times New Roman"/>
                <w:color w:val="000000"/>
                <w:sz w:val="24"/>
                <w:szCs w:val="24"/>
              </w:rPr>
              <w:t>157.50</w:t>
            </w:r>
            <w:r w:rsidRPr="000A03CC">
              <w:rPr>
                <w:rFonts w:eastAsia="Times New Roman" w:cs="Times New Roman"/>
                <w:color w:val="000000"/>
                <w:sz w:val="24"/>
                <w:szCs w:val="24"/>
              </w:rPr>
              <w:t xml:space="preserve"> </w:t>
            </w:r>
          </w:p>
        </w:tc>
      </w:tr>
      <w:tr w:rsidR="00537E25" w:rsidRPr="000A03CC" w14:paraId="258B7EF7" w14:textId="77777777" w:rsidTr="00537E25">
        <w:trPr>
          <w:trHeight w:val="300"/>
        </w:trPr>
        <w:tc>
          <w:tcPr>
            <w:tcW w:w="4707" w:type="dxa"/>
            <w:shd w:val="clear" w:color="auto" w:fill="auto"/>
            <w:noWrap/>
            <w:vAlign w:val="bottom"/>
            <w:hideMark/>
          </w:tcPr>
          <w:p w14:paraId="417C0B31" w14:textId="77777777" w:rsidR="00537E25" w:rsidRPr="000A03CC" w:rsidRDefault="00537E25" w:rsidP="00537E25">
            <w:pPr>
              <w:spacing w:after="0" w:line="240" w:lineRule="auto"/>
              <w:rPr>
                <w:rFonts w:eastAsia="Times New Roman" w:cs="Times New Roman"/>
                <w:color w:val="000000"/>
                <w:sz w:val="24"/>
                <w:szCs w:val="24"/>
              </w:rPr>
            </w:pPr>
            <w:r w:rsidRPr="000A03CC">
              <w:rPr>
                <w:rFonts w:eastAsia="Times New Roman" w:cs="Times New Roman"/>
                <w:color w:val="000000"/>
                <w:sz w:val="24"/>
                <w:szCs w:val="24"/>
              </w:rPr>
              <w:t>Admin</w:t>
            </w:r>
          </w:p>
        </w:tc>
        <w:tc>
          <w:tcPr>
            <w:tcW w:w="567" w:type="dxa"/>
            <w:shd w:val="clear" w:color="auto" w:fill="auto"/>
            <w:noWrap/>
            <w:vAlign w:val="bottom"/>
            <w:hideMark/>
          </w:tcPr>
          <w:p w14:paraId="4EC6386F" w14:textId="39A4DC50" w:rsidR="00537E25" w:rsidRPr="000A03CC" w:rsidRDefault="00537E25" w:rsidP="00537E25">
            <w:pPr>
              <w:spacing w:after="0" w:line="240" w:lineRule="auto"/>
              <w:jc w:val="right"/>
              <w:rPr>
                <w:rFonts w:eastAsia="Times New Roman" w:cs="Times New Roman"/>
                <w:color w:val="000000"/>
                <w:sz w:val="24"/>
                <w:szCs w:val="24"/>
              </w:rPr>
            </w:pPr>
            <w:r>
              <w:rPr>
                <w:rFonts w:eastAsia="Times New Roman" w:cs="Times New Roman"/>
                <w:color w:val="000000"/>
                <w:sz w:val="24"/>
                <w:szCs w:val="24"/>
              </w:rPr>
              <w:t>7.5</w:t>
            </w:r>
          </w:p>
        </w:tc>
        <w:tc>
          <w:tcPr>
            <w:tcW w:w="1276" w:type="dxa"/>
            <w:shd w:val="clear" w:color="auto" w:fill="auto"/>
            <w:noWrap/>
            <w:vAlign w:val="center"/>
            <w:hideMark/>
          </w:tcPr>
          <w:p w14:paraId="256FC7CD" w14:textId="19F58750" w:rsidR="00537E25" w:rsidRPr="000A03CC" w:rsidRDefault="00537E25" w:rsidP="00537E25">
            <w:pPr>
              <w:spacing w:after="0" w:line="240" w:lineRule="auto"/>
              <w:jc w:val="right"/>
              <w:rPr>
                <w:rFonts w:eastAsia="Times New Roman" w:cs="Times New Roman"/>
                <w:color w:val="000000"/>
                <w:sz w:val="24"/>
                <w:szCs w:val="24"/>
              </w:rPr>
            </w:pPr>
            <w:r w:rsidRPr="000A03CC">
              <w:rPr>
                <w:rFonts w:eastAsia="Times New Roman" w:cs="Times New Roman"/>
                <w:color w:val="000000"/>
                <w:sz w:val="24"/>
                <w:szCs w:val="24"/>
              </w:rPr>
              <w:t xml:space="preserve"> £14.38 </w:t>
            </w:r>
          </w:p>
        </w:tc>
        <w:tc>
          <w:tcPr>
            <w:tcW w:w="1134" w:type="dxa"/>
            <w:shd w:val="clear" w:color="auto" w:fill="auto"/>
            <w:noWrap/>
            <w:vAlign w:val="bottom"/>
            <w:hideMark/>
          </w:tcPr>
          <w:p w14:paraId="4C50D645" w14:textId="77777777" w:rsidR="00537E25" w:rsidRPr="000A03CC" w:rsidRDefault="00537E25" w:rsidP="00537E25">
            <w:pPr>
              <w:spacing w:after="0" w:line="240" w:lineRule="auto"/>
              <w:jc w:val="right"/>
              <w:rPr>
                <w:rFonts w:eastAsia="Times New Roman" w:cs="Times New Roman"/>
                <w:color w:val="000000"/>
                <w:sz w:val="24"/>
                <w:szCs w:val="24"/>
              </w:rPr>
            </w:pPr>
            <w:r w:rsidRPr="000A03CC">
              <w:rPr>
                <w:rFonts w:eastAsia="Times New Roman" w:cs="Times New Roman"/>
                <w:color w:val="000000"/>
                <w:sz w:val="24"/>
                <w:szCs w:val="24"/>
              </w:rPr>
              <w:t>1</w:t>
            </w:r>
          </w:p>
        </w:tc>
        <w:tc>
          <w:tcPr>
            <w:tcW w:w="1194" w:type="dxa"/>
            <w:shd w:val="clear" w:color="auto" w:fill="auto"/>
            <w:noWrap/>
            <w:vAlign w:val="bottom"/>
            <w:hideMark/>
          </w:tcPr>
          <w:p w14:paraId="5438E3E4" w14:textId="68463C4C" w:rsidR="00537E25" w:rsidRPr="000A03CC" w:rsidRDefault="00537E25" w:rsidP="00537E25">
            <w:pPr>
              <w:spacing w:after="0" w:line="240" w:lineRule="auto"/>
              <w:jc w:val="right"/>
              <w:rPr>
                <w:rFonts w:eastAsia="Times New Roman" w:cs="Times New Roman"/>
                <w:color w:val="000000"/>
                <w:sz w:val="24"/>
                <w:szCs w:val="24"/>
              </w:rPr>
            </w:pPr>
            <w:r w:rsidRPr="000A03CC">
              <w:rPr>
                <w:rFonts w:eastAsia="Times New Roman" w:cs="Times New Roman"/>
                <w:color w:val="000000"/>
                <w:sz w:val="24"/>
                <w:szCs w:val="24"/>
              </w:rPr>
              <w:t xml:space="preserve"> £</w:t>
            </w:r>
            <w:r>
              <w:rPr>
                <w:rFonts w:eastAsia="Times New Roman" w:cs="Times New Roman"/>
                <w:color w:val="000000"/>
                <w:sz w:val="24"/>
                <w:szCs w:val="24"/>
              </w:rPr>
              <w:t>158.18</w:t>
            </w:r>
            <w:r w:rsidRPr="000A03CC">
              <w:rPr>
                <w:rFonts w:eastAsia="Times New Roman" w:cs="Times New Roman"/>
                <w:color w:val="000000"/>
                <w:sz w:val="24"/>
                <w:szCs w:val="24"/>
              </w:rPr>
              <w:t xml:space="preserve"> </w:t>
            </w:r>
          </w:p>
        </w:tc>
      </w:tr>
      <w:tr w:rsidR="00537E25" w:rsidRPr="000A03CC" w14:paraId="59A162F1" w14:textId="77777777" w:rsidTr="00537E25">
        <w:trPr>
          <w:trHeight w:val="300"/>
        </w:trPr>
        <w:tc>
          <w:tcPr>
            <w:tcW w:w="4707" w:type="dxa"/>
            <w:shd w:val="clear" w:color="auto" w:fill="auto"/>
            <w:noWrap/>
            <w:vAlign w:val="bottom"/>
            <w:hideMark/>
          </w:tcPr>
          <w:p w14:paraId="73929B1A" w14:textId="0FBBFC4A" w:rsidR="00537E25" w:rsidRPr="000A03CC" w:rsidRDefault="00537E25" w:rsidP="00537E25">
            <w:pPr>
              <w:spacing w:after="0" w:line="240" w:lineRule="auto"/>
              <w:rPr>
                <w:rFonts w:eastAsia="Times New Roman" w:cs="Times New Roman"/>
                <w:color w:val="000000"/>
                <w:sz w:val="24"/>
                <w:szCs w:val="24"/>
              </w:rPr>
            </w:pPr>
            <w:r w:rsidRPr="000A03CC">
              <w:rPr>
                <w:rFonts w:eastAsia="Times New Roman" w:cs="Times New Roman"/>
                <w:color w:val="000000"/>
                <w:sz w:val="24"/>
                <w:szCs w:val="24"/>
              </w:rPr>
              <w:t>Consumables</w:t>
            </w:r>
            <w:r>
              <w:rPr>
                <w:rFonts w:eastAsia="Times New Roman" w:cs="Times New Roman"/>
                <w:color w:val="000000"/>
                <w:sz w:val="24"/>
                <w:szCs w:val="24"/>
              </w:rPr>
              <w:t xml:space="preserve"> (including PRIMIS?)</w:t>
            </w:r>
          </w:p>
        </w:tc>
        <w:tc>
          <w:tcPr>
            <w:tcW w:w="567" w:type="dxa"/>
            <w:shd w:val="clear" w:color="auto" w:fill="auto"/>
            <w:noWrap/>
            <w:vAlign w:val="bottom"/>
            <w:hideMark/>
          </w:tcPr>
          <w:p w14:paraId="5A551853" w14:textId="320B62B2" w:rsidR="00537E25" w:rsidRPr="000A03CC" w:rsidRDefault="00537E25" w:rsidP="00537E25">
            <w:pPr>
              <w:spacing w:after="0" w:line="240" w:lineRule="auto"/>
              <w:jc w:val="right"/>
              <w:rPr>
                <w:rFonts w:eastAsia="Times New Roman" w:cs="Times New Roman"/>
                <w:color w:val="000000"/>
                <w:sz w:val="24"/>
                <w:szCs w:val="24"/>
              </w:rPr>
            </w:pPr>
            <w:r>
              <w:rPr>
                <w:rFonts w:eastAsia="Times New Roman" w:cs="Times New Roman"/>
                <w:color w:val="000000"/>
                <w:sz w:val="24"/>
                <w:szCs w:val="24"/>
              </w:rPr>
              <w:t>11</w:t>
            </w:r>
          </w:p>
        </w:tc>
        <w:tc>
          <w:tcPr>
            <w:tcW w:w="1276" w:type="dxa"/>
            <w:shd w:val="clear" w:color="auto" w:fill="auto"/>
            <w:noWrap/>
            <w:vAlign w:val="bottom"/>
            <w:hideMark/>
          </w:tcPr>
          <w:p w14:paraId="0D9306F1" w14:textId="42180050" w:rsidR="00537E25" w:rsidRPr="000A03CC" w:rsidRDefault="00537E25" w:rsidP="00537E25">
            <w:pPr>
              <w:spacing w:after="0" w:line="240" w:lineRule="auto"/>
              <w:jc w:val="right"/>
              <w:rPr>
                <w:rFonts w:eastAsia="Times New Roman" w:cs="Times New Roman"/>
                <w:color w:val="000000"/>
                <w:sz w:val="24"/>
                <w:szCs w:val="24"/>
              </w:rPr>
            </w:pPr>
            <w:r w:rsidRPr="000A03CC">
              <w:rPr>
                <w:rFonts w:eastAsia="Times New Roman" w:cs="Times New Roman"/>
                <w:color w:val="000000"/>
                <w:sz w:val="24"/>
                <w:szCs w:val="24"/>
              </w:rPr>
              <w:t xml:space="preserve">£7.50 </w:t>
            </w:r>
          </w:p>
        </w:tc>
        <w:tc>
          <w:tcPr>
            <w:tcW w:w="1134" w:type="dxa"/>
            <w:shd w:val="clear" w:color="auto" w:fill="auto"/>
            <w:noWrap/>
            <w:vAlign w:val="bottom"/>
            <w:hideMark/>
          </w:tcPr>
          <w:p w14:paraId="5C7DF669" w14:textId="7DEC32F4" w:rsidR="00537E25" w:rsidRPr="000A03CC" w:rsidRDefault="00537E25" w:rsidP="00537E25">
            <w:pPr>
              <w:spacing w:after="0" w:line="240" w:lineRule="auto"/>
              <w:jc w:val="right"/>
              <w:rPr>
                <w:rFonts w:eastAsia="Times New Roman" w:cs="Times New Roman"/>
                <w:color w:val="000000"/>
                <w:sz w:val="24"/>
                <w:szCs w:val="24"/>
              </w:rPr>
            </w:pPr>
            <w:r>
              <w:rPr>
                <w:rFonts w:eastAsia="Times New Roman" w:cs="Times New Roman"/>
                <w:color w:val="000000"/>
                <w:sz w:val="24"/>
                <w:szCs w:val="24"/>
              </w:rPr>
              <w:t>1</w:t>
            </w:r>
          </w:p>
        </w:tc>
        <w:tc>
          <w:tcPr>
            <w:tcW w:w="1194" w:type="dxa"/>
            <w:shd w:val="clear" w:color="auto" w:fill="auto"/>
            <w:noWrap/>
            <w:vAlign w:val="bottom"/>
            <w:hideMark/>
          </w:tcPr>
          <w:p w14:paraId="6762F016" w14:textId="775FC499" w:rsidR="00537E25" w:rsidRPr="000A03CC" w:rsidRDefault="00537E25" w:rsidP="00537E25">
            <w:pPr>
              <w:spacing w:after="0" w:line="240" w:lineRule="auto"/>
              <w:jc w:val="right"/>
              <w:rPr>
                <w:rFonts w:eastAsia="Times New Roman" w:cs="Times New Roman"/>
                <w:color w:val="000000"/>
                <w:sz w:val="24"/>
                <w:szCs w:val="24"/>
              </w:rPr>
            </w:pPr>
            <w:r w:rsidRPr="000A03CC">
              <w:rPr>
                <w:rFonts w:eastAsia="Times New Roman" w:cs="Times New Roman"/>
                <w:color w:val="000000"/>
                <w:sz w:val="24"/>
                <w:szCs w:val="24"/>
              </w:rPr>
              <w:t xml:space="preserve"> £</w:t>
            </w:r>
            <w:r>
              <w:rPr>
                <w:rFonts w:eastAsia="Times New Roman" w:cs="Times New Roman"/>
                <w:color w:val="000000"/>
                <w:sz w:val="24"/>
                <w:szCs w:val="24"/>
              </w:rPr>
              <w:t>8</w:t>
            </w:r>
            <w:r w:rsidRPr="000A03CC">
              <w:rPr>
                <w:rFonts w:eastAsia="Times New Roman" w:cs="Times New Roman"/>
                <w:color w:val="000000"/>
                <w:sz w:val="24"/>
                <w:szCs w:val="24"/>
              </w:rPr>
              <w:t xml:space="preserve">2.50 </w:t>
            </w:r>
          </w:p>
        </w:tc>
      </w:tr>
      <w:tr w:rsidR="00537E25" w:rsidRPr="000A03CC" w14:paraId="7929D513" w14:textId="77777777" w:rsidTr="00537E25">
        <w:trPr>
          <w:trHeight w:val="315"/>
        </w:trPr>
        <w:tc>
          <w:tcPr>
            <w:tcW w:w="4707" w:type="dxa"/>
            <w:shd w:val="clear" w:color="auto" w:fill="auto"/>
            <w:noWrap/>
            <w:vAlign w:val="bottom"/>
            <w:hideMark/>
          </w:tcPr>
          <w:p w14:paraId="1F5DA76C" w14:textId="5BA6DDA8" w:rsidR="00537E25" w:rsidRPr="000A03CC" w:rsidRDefault="00537E25" w:rsidP="00537E25">
            <w:pPr>
              <w:spacing w:after="0" w:line="240" w:lineRule="auto"/>
              <w:rPr>
                <w:rFonts w:eastAsia="Times New Roman" w:cs="Times New Roman"/>
                <w:b/>
                <w:color w:val="000000"/>
                <w:sz w:val="24"/>
                <w:szCs w:val="24"/>
              </w:rPr>
            </w:pPr>
          </w:p>
        </w:tc>
        <w:tc>
          <w:tcPr>
            <w:tcW w:w="567" w:type="dxa"/>
            <w:shd w:val="clear" w:color="auto" w:fill="auto"/>
            <w:noWrap/>
            <w:vAlign w:val="bottom"/>
            <w:hideMark/>
          </w:tcPr>
          <w:p w14:paraId="66EC94FA" w14:textId="77777777" w:rsidR="00537E25" w:rsidRPr="000A03CC" w:rsidRDefault="00537E25" w:rsidP="00537E25">
            <w:pPr>
              <w:spacing w:after="0" w:line="240" w:lineRule="auto"/>
              <w:jc w:val="right"/>
              <w:rPr>
                <w:rFonts w:eastAsia="Times New Roman" w:cs="Times New Roman"/>
                <w:b/>
                <w:color w:val="000000"/>
                <w:sz w:val="24"/>
                <w:szCs w:val="24"/>
              </w:rPr>
            </w:pPr>
          </w:p>
        </w:tc>
        <w:tc>
          <w:tcPr>
            <w:tcW w:w="1276" w:type="dxa"/>
            <w:shd w:val="clear" w:color="auto" w:fill="auto"/>
            <w:noWrap/>
            <w:vAlign w:val="bottom"/>
            <w:hideMark/>
          </w:tcPr>
          <w:p w14:paraId="1D1C243F" w14:textId="77777777" w:rsidR="00537E25" w:rsidRPr="000A03CC" w:rsidRDefault="00537E25" w:rsidP="00537E25">
            <w:pPr>
              <w:spacing w:after="0" w:line="240" w:lineRule="auto"/>
              <w:jc w:val="right"/>
              <w:rPr>
                <w:rFonts w:eastAsia="Times New Roman" w:cs="Times New Roman"/>
                <w:b/>
                <w:color w:val="000000"/>
                <w:sz w:val="24"/>
                <w:szCs w:val="24"/>
              </w:rPr>
            </w:pPr>
          </w:p>
        </w:tc>
        <w:tc>
          <w:tcPr>
            <w:tcW w:w="1134" w:type="dxa"/>
            <w:shd w:val="clear" w:color="auto" w:fill="auto"/>
            <w:noWrap/>
            <w:vAlign w:val="bottom"/>
            <w:hideMark/>
          </w:tcPr>
          <w:p w14:paraId="5BA74E2A" w14:textId="77777777" w:rsidR="00537E25" w:rsidRPr="000A03CC" w:rsidRDefault="00537E25" w:rsidP="00537E25">
            <w:pPr>
              <w:spacing w:after="0" w:line="240" w:lineRule="auto"/>
              <w:jc w:val="right"/>
              <w:rPr>
                <w:rFonts w:eastAsia="Times New Roman" w:cs="Times New Roman"/>
                <w:b/>
                <w:color w:val="000000"/>
                <w:sz w:val="24"/>
                <w:szCs w:val="24"/>
              </w:rPr>
            </w:pPr>
          </w:p>
        </w:tc>
        <w:tc>
          <w:tcPr>
            <w:tcW w:w="1194" w:type="dxa"/>
            <w:shd w:val="clear" w:color="auto" w:fill="auto"/>
            <w:noWrap/>
            <w:vAlign w:val="bottom"/>
            <w:hideMark/>
          </w:tcPr>
          <w:p w14:paraId="3C6E93D3" w14:textId="1D77CBE5" w:rsidR="00537E25" w:rsidRPr="00A95281" w:rsidRDefault="00537E25" w:rsidP="00537E25">
            <w:pPr>
              <w:spacing w:after="0" w:line="240" w:lineRule="auto"/>
              <w:jc w:val="right"/>
              <w:rPr>
                <w:rFonts w:eastAsia="Times New Roman" w:cs="Times New Roman"/>
                <w:color w:val="000000"/>
                <w:sz w:val="24"/>
                <w:szCs w:val="24"/>
              </w:rPr>
            </w:pPr>
            <w:r>
              <w:rPr>
                <w:rFonts w:eastAsia="Times New Roman" w:cs="Times New Roman"/>
                <w:color w:val="000000"/>
                <w:sz w:val="24"/>
                <w:szCs w:val="24"/>
              </w:rPr>
              <w:t>£</w:t>
            </w:r>
            <w:r w:rsidRPr="00A95281">
              <w:rPr>
                <w:rFonts w:eastAsia="Times New Roman" w:cs="Times New Roman"/>
                <w:color w:val="000000"/>
                <w:sz w:val="24"/>
                <w:szCs w:val="24"/>
              </w:rPr>
              <w:t>1</w:t>
            </w:r>
            <w:r>
              <w:rPr>
                <w:rFonts w:eastAsia="Times New Roman" w:cs="Times New Roman"/>
                <w:color w:val="000000"/>
                <w:sz w:val="24"/>
                <w:szCs w:val="24"/>
              </w:rPr>
              <w:t>,</w:t>
            </w:r>
            <w:r w:rsidRPr="00A95281">
              <w:rPr>
                <w:rFonts w:eastAsia="Times New Roman" w:cs="Times New Roman"/>
                <w:color w:val="000000"/>
                <w:sz w:val="24"/>
                <w:szCs w:val="24"/>
              </w:rPr>
              <w:t>392,97</w:t>
            </w:r>
          </w:p>
        </w:tc>
      </w:tr>
      <w:tr w:rsidR="00537E25" w:rsidRPr="000A03CC" w14:paraId="334EE377" w14:textId="77777777" w:rsidTr="00537E25">
        <w:trPr>
          <w:trHeight w:val="315"/>
        </w:trPr>
        <w:tc>
          <w:tcPr>
            <w:tcW w:w="4707" w:type="dxa"/>
            <w:shd w:val="clear" w:color="auto" w:fill="auto"/>
            <w:noWrap/>
            <w:vAlign w:val="bottom"/>
          </w:tcPr>
          <w:p w14:paraId="72EAF3F1" w14:textId="7AD83171" w:rsidR="00537E25" w:rsidRPr="00A95281" w:rsidRDefault="00537E25" w:rsidP="00537E25">
            <w:pPr>
              <w:spacing w:after="0" w:line="240" w:lineRule="auto"/>
              <w:rPr>
                <w:rFonts w:eastAsia="Times New Roman" w:cs="Times New Roman"/>
                <w:color w:val="000000"/>
                <w:sz w:val="24"/>
                <w:szCs w:val="24"/>
              </w:rPr>
            </w:pPr>
            <w:r w:rsidRPr="00A95281">
              <w:rPr>
                <w:rFonts w:eastAsia="Times New Roman" w:cs="Times New Roman"/>
                <w:color w:val="000000"/>
                <w:sz w:val="24"/>
                <w:szCs w:val="24"/>
              </w:rPr>
              <w:t>Clinic x4</w:t>
            </w:r>
          </w:p>
        </w:tc>
        <w:tc>
          <w:tcPr>
            <w:tcW w:w="567" w:type="dxa"/>
            <w:shd w:val="clear" w:color="auto" w:fill="auto"/>
            <w:noWrap/>
            <w:vAlign w:val="bottom"/>
          </w:tcPr>
          <w:p w14:paraId="3A9D48BB" w14:textId="77777777" w:rsidR="00537E25" w:rsidRPr="000A03CC" w:rsidRDefault="00537E25" w:rsidP="00537E25">
            <w:pPr>
              <w:spacing w:after="0" w:line="240" w:lineRule="auto"/>
              <w:jc w:val="right"/>
              <w:rPr>
                <w:rFonts w:eastAsia="Times New Roman" w:cs="Times New Roman"/>
                <w:b/>
                <w:color w:val="000000"/>
                <w:sz w:val="24"/>
                <w:szCs w:val="24"/>
              </w:rPr>
            </w:pPr>
          </w:p>
        </w:tc>
        <w:tc>
          <w:tcPr>
            <w:tcW w:w="1276" w:type="dxa"/>
            <w:shd w:val="clear" w:color="auto" w:fill="auto"/>
            <w:noWrap/>
            <w:vAlign w:val="bottom"/>
          </w:tcPr>
          <w:p w14:paraId="3EFC023A" w14:textId="77777777" w:rsidR="00537E25" w:rsidRPr="000A03CC" w:rsidRDefault="00537E25" w:rsidP="00537E25">
            <w:pPr>
              <w:spacing w:after="0" w:line="240" w:lineRule="auto"/>
              <w:jc w:val="right"/>
              <w:rPr>
                <w:rFonts w:eastAsia="Times New Roman" w:cs="Times New Roman"/>
                <w:b/>
                <w:color w:val="000000"/>
                <w:sz w:val="24"/>
                <w:szCs w:val="24"/>
              </w:rPr>
            </w:pPr>
          </w:p>
        </w:tc>
        <w:tc>
          <w:tcPr>
            <w:tcW w:w="1134" w:type="dxa"/>
            <w:shd w:val="clear" w:color="auto" w:fill="auto"/>
            <w:noWrap/>
            <w:vAlign w:val="bottom"/>
          </w:tcPr>
          <w:p w14:paraId="64EE522B" w14:textId="77777777" w:rsidR="00537E25" w:rsidRPr="000A03CC" w:rsidRDefault="00537E25" w:rsidP="00537E25">
            <w:pPr>
              <w:spacing w:after="0" w:line="240" w:lineRule="auto"/>
              <w:jc w:val="right"/>
              <w:rPr>
                <w:rFonts w:eastAsia="Times New Roman" w:cs="Times New Roman"/>
                <w:b/>
                <w:color w:val="000000"/>
                <w:sz w:val="24"/>
                <w:szCs w:val="24"/>
              </w:rPr>
            </w:pPr>
          </w:p>
        </w:tc>
        <w:tc>
          <w:tcPr>
            <w:tcW w:w="1194" w:type="dxa"/>
            <w:shd w:val="clear" w:color="auto" w:fill="auto"/>
            <w:noWrap/>
            <w:vAlign w:val="bottom"/>
          </w:tcPr>
          <w:p w14:paraId="25D3396D" w14:textId="03C47A86" w:rsidR="00537E25" w:rsidRPr="000A03CC" w:rsidRDefault="00537E25" w:rsidP="00537E25">
            <w:pPr>
              <w:spacing w:after="0" w:line="240" w:lineRule="auto"/>
              <w:jc w:val="right"/>
              <w:rPr>
                <w:rFonts w:eastAsia="Times New Roman" w:cs="Times New Roman"/>
                <w:b/>
                <w:color w:val="000000"/>
                <w:sz w:val="24"/>
                <w:szCs w:val="24"/>
              </w:rPr>
            </w:pPr>
            <w:r>
              <w:rPr>
                <w:rFonts w:eastAsia="Times New Roman" w:cs="Times New Roman"/>
                <w:b/>
                <w:color w:val="000000"/>
                <w:sz w:val="24"/>
                <w:szCs w:val="24"/>
              </w:rPr>
              <w:t>£5,571.88</w:t>
            </w:r>
          </w:p>
        </w:tc>
      </w:tr>
      <w:tr w:rsidR="00537E25" w:rsidRPr="000A03CC" w14:paraId="3D52BD73" w14:textId="77777777" w:rsidTr="00537E25">
        <w:trPr>
          <w:trHeight w:val="315"/>
        </w:trPr>
        <w:tc>
          <w:tcPr>
            <w:tcW w:w="4707" w:type="dxa"/>
            <w:shd w:val="clear" w:color="auto" w:fill="auto"/>
            <w:noWrap/>
            <w:vAlign w:val="bottom"/>
            <w:hideMark/>
          </w:tcPr>
          <w:p w14:paraId="54E0286C" w14:textId="3DD046AF" w:rsidR="00537E25" w:rsidRPr="000A03CC" w:rsidRDefault="00537E25" w:rsidP="00537E25">
            <w:pPr>
              <w:spacing w:after="0" w:line="240" w:lineRule="auto"/>
              <w:rPr>
                <w:rFonts w:eastAsia="Times New Roman" w:cs="Times New Roman"/>
                <w:color w:val="000000"/>
                <w:sz w:val="24"/>
                <w:szCs w:val="24"/>
              </w:rPr>
            </w:pPr>
          </w:p>
        </w:tc>
        <w:tc>
          <w:tcPr>
            <w:tcW w:w="567" w:type="dxa"/>
            <w:shd w:val="clear" w:color="auto" w:fill="auto"/>
            <w:noWrap/>
            <w:vAlign w:val="bottom"/>
            <w:hideMark/>
          </w:tcPr>
          <w:p w14:paraId="367B8E14" w14:textId="77777777" w:rsidR="00537E25" w:rsidRPr="000A03CC" w:rsidRDefault="00537E25" w:rsidP="00537E25">
            <w:pPr>
              <w:spacing w:after="0" w:line="240" w:lineRule="auto"/>
              <w:jc w:val="right"/>
              <w:rPr>
                <w:rFonts w:eastAsia="Times New Roman" w:cs="Times New Roman"/>
                <w:color w:val="000000"/>
                <w:sz w:val="24"/>
                <w:szCs w:val="24"/>
              </w:rPr>
            </w:pPr>
          </w:p>
        </w:tc>
        <w:tc>
          <w:tcPr>
            <w:tcW w:w="1276" w:type="dxa"/>
            <w:shd w:val="clear" w:color="auto" w:fill="auto"/>
            <w:noWrap/>
            <w:vAlign w:val="bottom"/>
            <w:hideMark/>
          </w:tcPr>
          <w:p w14:paraId="3D065CBF" w14:textId="77777777" w:rsidR="00537E25" w:rsidRPr="000A03CC" w:rsidRDefault="00537E25" w:rsidP="00537E25">
            <w:pPr>
              <w:spacing w:after="0" w:line="240" w:lineRule="auto"/>
              <w:jc w:val="right"/>
              <w:rPr>
                <w:rFonts w:eastAsia="Times New Roman" w:cs="Times New Roman"/>
                <w:color w:val="000000"/>
                <w:sz w:val="24"/>
                <w:szCs w:val="24"/>
              </w:rPr>
            </w:pPr>
          </w:p>
        </w:tc>
        <w:tc>
          <w:tcPr>
            <w:tcW w:w="1134" w:type="dxa"/>
            <w:shd w:val="clear" w:color="auto" w:fill="auto"/>
            <w:noWrap/>
            <w:vAlign w:val="bottom"/>
            <w:hideMark/>
          </w:tcPr>
          <w:p w14:paraId="3820F02B" w14:textId="77777777" w:rsidR="00537E25" w:rsidRPr="000A03CC" w:rsidRDefault="00537E25" w:rsidP="00537E25">
            <w:pPr>
              <w:spacing w:after="0" w:line="240" w:lineRule="auto"/>
              <w:jc w:val="right"/>
              <w:rPr>
                <w:rFonts w:eastAsia="Times New Roman" w:cs="Times New Roman"/>
                <w:color w:val="000000"/>
                <w:sz w:val="24"/>
                <w:szCs w:val="24"/>
              </w:rPr>
            </w:pPr>
          </w:p>
        </w:tc>
        <w:tc>
          <w:tcPr>
            <w:tcW w:w="1194" w:type="dxa"/>
            <w:shd w:val="clear" w:color="auto" w:fill="auto"/>
            <w:noWrap/>
            <w:vAlign w:val="bottom"/>
            <w:hideMark/>
          </w:tcPr>
          <w:p w14:paraId="62AA60DC" w14:textId="43A9B475" w:rsidR="00537E25" w:rsidRPr="000A03CC" w:rsidRDefault="00537E25" w:rsidP="00537E25">
            <w:pPr>
              <w:spacing w:after="0" w:line="240" w:lineRule="auto"/>
              <w:jc w:val="right"/>
              <w:rPr>
                <w:rFonts w:eastAsia="Times New Roman" w:cs="Times New Roman"/>
                <w:color w:val="000000"/>
                <w:sz w:val="24"/>
                <w:szCs w:val="24"/>
              </w:rPr>
            </w:pPr>
            <w:r>
              <w:rPr>
                <w:rFonts w:eastAsia="Times New Roman" w:cs="Times New Roman"/>
                <w:color w:val="000000"/>
                <w:sz w:val="24"/>
                <w:szCs w:val="24"/>
              </w:rPr>
              <w:t xml:space="preserve">    </w:t>
            </w:r>
          </w:p>
        </w:tc>
      </w:tr>
      <w:tr w:rsidR="00537E25" w:rsidRPr="000A03CC" w14:paraId="52962328" w14:textId="77777777" w:rsidTr="00537E25">
        <w:trPr>
          <w:trHeight w:val="315"/>
        </w:trPr>
        <w:tc>
          <w:tcPr>
            <w:tcW w:w="4707" w:type="dxa"/>
            <w:shd w:val="clear" w:color="auto" w:fill="auto"/>
            <w:noWrap/>
            <w:vAlign w:val="bottom"/>
          </w:tcPr>
          <w:p w14:paraId="0F73332B" w14:textId="5AED415F" w:rsidR="00537E25" w:rsidRDefault="00537E25" w:rsidP="00537E25">
            <w:pPr>
              <w:spacing w:after="0" w:line="240" w:lineRule="auto"/>
              <w:rPr>
                <w:rFonts w:eastAsia="Times New Roman" w:cs="Times New Roman"/>
                <w:color w:val="000000"/>
                <w:sz w:val="24"/>
                <w:szCs w:val="24"/>
              </w:rPr>
            </w:pPr>
            <w:r>
              <w:rPr>
                <w:rFonts w:eastAsia="Times New Roman" w:cs="Times New Roman"/>
                <w:color w:val="000000"/>
                <w:sz w:val="24"/>
                <w:szCs w:val="24"/>
              </w:rPr>
              <w:t>Electronic/manual sea</w:t>
            </w:r>
            <w:r w:rsidR="00A9756B">
              <w:rPr>
                <w:rFonts w:eastAsia="Times New Roman" w:cs="Times New Roman"/>
                <w:color w:val="000000"/>
                <w:sz w:val="24"/>
                <w:szCs w:val="24"/>
              </w:rPr>
              <w:t xml:space="preserve">rches RQI </w:t>
            </w:r>
            <w:r>
              <w:rPr>
                <w:rFonts w:eastAsia="Times New Roman" w:cs="Times New Roman"/>
                <w:color w:val="000000"/>
                <w:sz w:val="24"/>
                <w:szCs w:val="24"/>
              </w:rPr>
              <w:t>nurse: 5 hrs x3 (excluding cost of PRIMIS suite to tools)</w:t>
            </w:r>
          </w:p>
        </w:tc>
        <w:tc>
          <w:tcPr>
            <w:tcW w:w="567" w:type="dxa"/>
            <w:shd w:val="clear" w:color="auto" w:fill="auto"/>
            <w:noWrap/>
            <w:vAlign w:val="bottom"/>
          </w:tcPr>
          <w:p w14:paraId="517EAB7F" w14:textId="30216987" w:rsidR="00537E25" w:rsidRPr="000A03CC" w:rsidRDefault="00537E25" w:rsidP="00537E25">
            <w:pPr>
              <w:spacing w:after="0" w:line="240" w:lineRule="auto"/>
              <w:jc w:val="right"/>
              <w:rPr>
                <w:rFonts w:eastAsia="Times New Roman" w:cs="Times New Roman"/>
                <w:color w:val="000000"/>
                <w:sz w:val="24"/>
                <w:szCs w:val="24"/>
              </w:rPr>
            </w:pPr>
            <w:r>
              <w:rPr>
                <w:rFonts w:eastAsia="Times New Roman" w:cs="Times New Roman"/>
                <w:color w:val="000000"/>
                <w:sz w:val="24"/>
                <w:szCs w:val="24"/>
              </w:rPr>
              <w:t>15</w:t>
            </w:r>
          </w:p>
        </w:tc>
        <w:tc>
          <w:tcPr>
            <w:tcW w:w="1276" w:type="dxa"/>
            <w:shd w:val="clear" w:color="auto" w:fill="auto"/>
            <w:noWrap/>
            <w:vAlign w:val="bottom"/>
          </w:tcPr>
          <w:p w14:paraId="03860DCB" w14:textId="40ED0D53" w:rsidR="00537E25" w:rsidRPr="000A03CC" w:rsidRDefault="00537E25" w:rsidP="00537E25">
            <w:pPr>
              <w:spacing w:after="0" w:line="240" w:lineRule="auto"/>
              <w:jc w:val="right"/>
              <w:rPr>
                <w:rFonts w:eastAsia="Times New Roman" w:cs="Times New Roman"/>
                <w:color w:val="000000"/>
                <w:sz w:val="24"/>
                <w:szCs w:val="24"/>
              </w:rPr>
            </w:pPr>
            <w:r>
              <w:rPr>
                <w:rFonts w:eastAsia="Times New Roman" w:cs="Times New Roman"/>
                <w:color w:val="000000"/>
                <w:sz w:val="24"/>
                <w:szCs w:val="24"/>
              </w:rPr>
              <w:t>£21.00</w:t>
            </w:r>
          </w:p>
        </w:tc>
        <w:tc>
          <w:tcPr>
            <w:tcW w:w="1134" w:type="dxa"/>
            <w:shd w:val="clear" w:color="auto" w:fill="auto"/>
            <w:noWrap/>
            <w:vAlign w:val="bottom"/>
          </w:tcPr>
          <w:p w14:paraId="48CBD261" w14:textId="77777777" w:rsidR="00537E25" w:rsidRPr="000A03CC" w:rsidRDefault="00537E25" w:rsidP="00537E25">
            <w:pPr>
              <w:spacing w:after="0" w:line="240" w:lineRule="auto"/>
              <w:jc w:val="right"/>
              <w:rPr>
                <w:rFonts w:eastAsia="Times New Roman" w:cs="Times New Roman"/>
                <w:color w:val="000000"/>
                <w:sz w:val="24"/>
                <w:szCs w:val="24"/>
              </w:rPr>
            </w:pPr>
          </w:p>
        </w:tc>
        <w:tc>
          <w:tcPr>
            <w:tcW w:w="1194" w:type="dxa"/>
            <w:shd w:val="clear" w:color="auto" w:fill="auto"/>
            <w:noWrap/>
            <w:vAlign w:val="bottom"/>
          </w:tcPr>
          <w:p w14:paraId="4E529E77" w14:textId="4E782894" w:rsidR="00537E25" w:rsidRDefault="00537E25" w:rsidP="00537E25">
            <w:pPr>
              <w:spacing w:after="0" w:line="240" w:lineRule="auto"/>
              <w:jc w:val="right"/>
              <w:rPr>
                <w:rFonts w:eastAsia="Times New Roman" w:cs="Times New Roman"/>
                <w:color w:val="000000"/>
                <w:sz w:val="24"/>
                <w:szCs w:val="24"/>
              </w:rPr>
            </w:pPr>
            <w:r>
              <w:rPr>
                <w:rFonts w:eastAsia="Times New Roman" w:cs="Times New Roman"/>
                <w:color w:val="000000"/>
                <w:sz w:val="24"/>
                <w:szCs w:val="24"/>
              </w:rPr>
              <w:t>£315.00</w:t>
            </w:r>
          </w:p>
        </w:tc>
      </w:tr>
      <w:tr w:rsidR="00537E25" w:rsidRPr="000A03CC" w14:paraId="730CB117" w14:textId="77777777" w:rsidTr="00537E25">
        <w:trPr>
          <w:trHeight w:val="315"/>
        </w:trPr>
        <w:tc>
          <w:tcPr>
            <w:tcW w:w="4707" w:type="dxa"/>
            <w:shd w:val="clear" w:color="auto" w:fill="auto"/>
            <w:noWrap/>
            <w:vAlign w:val="bottom"/>
          </w:tcPr>
          <w:p w14:paraId="489A6D19" w14:textId="5D68E1DA" w:rsidR="00537E25" w:rsidRPr="00A95281" w:rsidRDefault="00537E25" w:rsidP="00537E25">
            <w:pPr>
              <w:spacing w:after="0" w:line="240" w:lineRule="auto"/>
              <w:rPr>
                <w:rFonts w:eastAsia="Times New Roman" w:cs="Times New Roman"/>
                <w:color w:val="000000"/>
                <w:sz w:val="24"/>
                <w:szCs w:val="24"/>
              </w:rPr>
            </w:pPr>
            <w:r w:rsidRPr="00A95281">
              <w:rPr>
                <w:rFonts w:eastAsia="Times New Roman" w:cs="Times New Roman"/>
                <w:bCs/>
                <w:color w:val="000000"/>
                <w:sz w:val="24"/>
                <w:szCs w:val="24"/>
              </w:rPr>
              <w:t>Preparation</w:t>
            </w:r>
            <w:r w:rsidRPr="00A95281">
              <w:rPr>
                <w:rFonts w:eastAsia="Times New Roman" w:cs="Times New Roman"/>
                <w:color w:val="000000"/>
                <w:sz w:val="24"/>
                <w:szCs w:val="24"/>
              </w:rPr>
              <w:t xml:space="preserve"> for clinic</w:t>
            </w:r>
          </w:p>
          <w:p w14:paraId="1BCCD3EB" w14:textId="1BEEB0DA" w:rsidR="00537E25" w:rsidRPr="000A03CC" w:rsidRDefault="00A9756B" w:rsidP="00537E25">
            <w:pPr>
              <w:spacing w:after="0" w:line="240" w:lineRule="auto"/>
              <w:rPr>
                <w:rFonts w:eastAsia="Times New Roman" w:cs="Times New Roman"/>
                <w:color w:val="000000"/>
                <w:sz w:val="24"/>
                <w:szCs w:val="24"/>
              </w:rPr>
            </w:pPr>
            <w:r>
              <w:rPr>
                <w:rFonts w:eastAsia="Times New Roman" w:cs="Times New Roman"/>
                <w:color w:val="000000"/>
                <w:sz w:val="24"/>
                <w:szCs w:val="24"/>
              </w:rPr>
              <w:t>RQI</w:t>
            </w:r>
            <w:r w:rsidR="00537E25">
              <w:rPr>
                <w:rFonts w:eastAsia="Times New Roman" w:cs="Times New Roman"/>
                <w:color w:val="000000"/>
                <w:sz w:val="24"/>
                <w:szCs w:val="24"/>
              </w:rPr>
              <w:t xml:space="preserve"> n</w:t>
            </w:r>
            <w:r w:rsidR="00537E25" w:rsidRPr="000A03CC">
              <w:rPr>
                <w:rFonts w:eastAsia="Times New Roman" w:cs="Times New Roman"/>
                <w:color w:val="000000"/>
                <w:sz w:val="24"/>
                <w:szCs w:val="24"/>
              </w:rPr>
              <w:t>urse</w:t>
            </w:r>
            <w:r w:rsidR="00537E25">
              <w:rPr>
                <w:rFonts w:eastAsia="Times New Roman" w:cs="Times New Roman"/>
                <w:color w:val="000000"/>
                <w:sz w:val="24"/>
                <w:szCs w:val="24"/>
              </w:rPr>
              <w:t>: 3hrs x4</w:t>
            </w:r>
          </w:p>
        </w:tc>
        <w:tc>
          <w:tcPr>
            <w:tcW w:w="567" w:type="dxa"/>
            <w:shd w:val="clear" w:color="auto" w:fill="auto"/>
            <w:noWrap/>
            <w:vAlign w:val="bottom"/>
          </w:tcPr>
          <w:p w14:paraId="1BEAA974" w14:textId="058C0671" w:rsidR="00537E25" w:rsidRPr="000A03CC" w:rsidRDefault="00537E25" w:rsidP="00537E25">
            <w:pPr>
              <w:spacing w:after="0" w:line="240" w:lineRule="auto"/>
              <w:jc w:val="right"/>
              <w:rPr>
                <w:rFonts w:eastAsia="Times New Roman" w:cs="Times New Roman"/>
                <w:color w:val="000000"/>
                <w:sz w:val="24"/>
                <w:szCs w:val="24"/>
              </w:rPr>
            </w:pPr>
            <w:r>
              <w:rPr>
                <w:rFonts w:eastAsia="Times New Roman" w:cs="Times New Roman"/>
                <w:color w:val="000000"/>
                <w:sz w:val="24"/>
                <w:szCs w:val="24"/>
              </w:rPr>
              <w:t>12</w:t>
            </w:r>
          </w:p>
        </w:tc>
        <w:tc>
          <w:tcPr>
            <w:tcW w:w="1276" w:type="dxa"/>
            <w:shd w:val="clear" w:color="auto" w:fill="auto"/>
            <w:noWrap/>
            <w:vAlign w:val="bottom"/>
          </w:tcPr>
          <w:p w14:paraId="14737AC5" w14:textId="476CDC4F" w:rsidR="00537E25" w:rsidRPr="000A03CC" w:rsidRDefault="00537E25" w:rsidP="00537E25">
            <w:pPr>
              <w:spacing w:after="0" w:line="240" w:lineRule="auto"/>
              <w:jc w:val="right"/>
              <w:rPr>
                <w:rFonts w:eastAsia="Times New Roman" w:cs="Times New Roman"/>
                <w:color w:val="000000"/>
                <w:sz w:val="24"/>
                <w:szCs w:val="24"/>
              </w:rPr>
            </w:pPr>
            <w:r w:rsidRPr="000A03CC">
              <w:rPr>
                <w:rFonts w:eastAsia="Times New Roman" w:cs="Times New Roman"/>
                <w:color w:val="000000"/>
                <w:sz w:val="24"/>
                <w:szCs w:val="24"/>
              </w:rPr>
              <w:t xml:space="preserve"> £</w:t>
            </w:r>
            <w:r>
              <w:rPr>
                <w:rFonts w:eastAsia="Times New Roman" w:cs="Times New Roman"/>
                <w:color w:val="000000"/>
                <w:sz w:val="24"/>
                <w:szCs w:val="24"/>
              </w:rPr>
              <w:t>21.00</w:t>
            </w:r>
            <w:r w:rsidRPr="000A03CC">
              <w:rPr>
                <w:rFonts w:eastAsia="Times New Roman" w:cs="Times New Roman"/>
                <w:color w:val="000000"/>
                <w:sz w:val="24"/>
                <w:szCs w:val="24"/>
              </w:rPr>
              <w:t xml:space="preserve"> </w:t>
            </w:r>
          </w:p>
        </w:tc>
        <w:tc>
          <w:tcPr>
            <w:tcW w:w="1134" w:type="dxa"/>
            <w:shd w:val="clear" w:color="auto" w:fill="auto"/>
            <w:noWrap/>
            <w:vAlign w:val="bottom"/>
          </w:tcPr>
          <w:p w14:paraId="2D3990D0" w14:textId="0F21CA4C" w:rsidR="00537E25" w:rsidRPr="000A03CC" w:rsidRDefault="00537E25" w:rsidP="00537E25">
            <w:pPr>
              <w:spacing w:after="0" w:line="240" w:lineRule="auto"/>
              <w:jc w:val="right"/>
              <w:rPr>
                <w:rFonts w:eastAsia="Times New Roman" w:cs="Times New Roman"/>
                <w:color w:val="000000"/>
                <w:sz w:val="24"/>
                <w:szCs w:val="24"/>
              </w:rPr>
            </w:pPr>
            <w:r w:rsidRPr="000A03CC">
              <w:rPr>
                <w:rFonts w:eastAsia="Times New Roman" w:cs="Times New Roman"/>
                <w:color w:val="000000"/>
                <w:sz w:val="24"/>
                <w:szCs w:val="24"/>
              </w:rPr>
              <w:t>1</w:t>
            </w:r>
          </w:p>
        </w:tc>
        <w:tc>
          <w:tcPr>
            <w:tcW w:w="1194" w:type="dxa"/>
            <w:shd w:val="clear" w:color="auto" w:fill="auto"/>
            <w:noWrap/>
            <w:vAlign w:val="bottom"/>
          </w:tcPr>
          <w:p w14:paraId="14754CB6" w14:textId="7E5F75C6" w:rsidR="00537E25" w:rsidRDefault="00537E25" w:rsidP="00537E25">
            <w:pPr>
              <w:spacing w:after="0" w:line="240" w:lineRule="auto"/>
              <w:jc w:val="right"/>
              <w:rPr>
                <w:rFonts w:eastAsia="Times New Roman" w:cs="Times New Roman"/>
                <w:color w:val="000000"/>
                <w:sz w:val="24"/>
                <w:szCs w:val="24"/>
              </w:rPr>
            </w:pPr>
            <w:r>
              <w:rPr>
                <w:rFonts w:eastAsia="Times New Roman" w:cs="Times New Roman"/>
                <w:color w:val="000000"/>
                <w:sz w:val="24"/>
                <w:szCs w:val="24"/>
              </w:rPr>
              <w:t>£252.00</w:t>
            </w:r>
          </w:p>
        </w:tc>
      </w:tr>
      <w:tr w:rsidR="00537E25" w:rsidRPr="000A03CC" w14:paraId="1B16B711" w14:textId="77777777" w:rsidTr="00537E25">
        <w:trPr>
          <w:trHeight w:val="315"/>
        </w:trPr>
        <w:tc>
          <w:tcPr>
            <w:tcW w:w="4707" w:type="dxa"/>
            <w:shd w:val="clear" w:color="auto" w:fill="auto"/>
            <w:noWrap/>
            <w:vAlign w:val="bottom"/>
          </w:tcPr>
          <w:p w14:paraId="68B785D6" w14:textId="06A4277B" w:rsidR="00537E25" w:rsidRDefault="00A9756B" w:rsidP="00537E25">
            <w:pPr>
              <w:spacing w:after="0" w:line="240" w:lineRule="auto"/>
              <w:rPr>
                <w:rFonts w:eastAsia="Times New Roman" w:cs="Times New Roman"/>
                <w:color w:val="000000"/>
                <w:sz w:val="24"/>
                <w:szCs w:val="24"/>
              </w:rPr>
            </w:pPr>
            <w:r>
              <w:rPr>
                <w:rFonts w:eastAsia="Times New Roman" w:cs="Times New Roman"/>
                <w:color w:val="000000"/>
                <w:sz w:val="24"/>
                <w:szCs w:val="24"/>
              </w:rPr>
              <w:t>Follow-up clinic with RQI</w:t>
            </w:r>
            <w:r w:rsidR="00537E25">
              <w:rPr>
                <w:rFonts w:eastAsia="Times New Roman" w:cs="Times New Roman"/>
                <w:color w:val="000000"/>
                <w:sz w:val="24"/>
                <w:szCs w:val="24"/>
              </w:rPr>
              <w:t xml:space="preserve"> nurse: 19x0.5hrs</w:t>
            </w:r>
          </w:p>
        </w:tc>
        <w:tc>
          <w:tcPr>
            <w:tcW w:w="567" w:type="dxa"/>
            <w:shd w:val="clear" w:color="auto" w:fill="auto"/>
            <w:noWrap/>
            <w:vAlign w:val="bottom"/>
          </w:tcPr>
          <w:p w14:paraId="6396450C" w14:textId="0B6783AD" w:rsidR="00537E25" w:rsidRPr="000A03CC" w:rsidRDefault="00537E25" w:rsidP="00537E25">
            <w:pPr>
              <w:spacing w:after="0" w:line="240" w:lineRule="auto"/>
              <w:jc w:val="right"/>
              <w:rPr>
                <w:rFonts w:eastAsia="Times New Roman" w:cs="Times New Roman"/>
                <w:color w:val="000000"/>
                <w:sz w:val="24"/>
                <w:szCs w:val="24"/>
              </w:rPr>
            </w:pPr>
            <w:r>
              <w:rPr>
                <w:rFonts w:eastAsia="Times New Roman" w:cs="Times New Roman"/>
                <w:color w:val="000000"/>
                <w:sz w:val="24"/>
                <w:szCs w:val="24"/>
              </w:rPr>
              <w:t>9.5</w:t>
            </w:r>
          </w:p>
        </w:tc>
        <w:tc>
          <w:tcPr>
            <w:tcW w:w="1276" w:type="dxa"/>
            <w:shd w:val="clear" w:color="auto" w:fill="auto"/>
            <w:noWrap/>
            <w:vAlign w:val="bottom"/>
          </w:tcPr>
          <w:p w14:paraId="16E3CEA7" w14:textId="4176D2B1" w:rsidR="00537E25" w:rsidRPr="000A03CC" w:rsidRDefault="00537E25" w:rsidP="00537E25">
            <w:pPr>
              <w:spacing w:after="0" w:line="240" w:lineRule="auto"/>
              <w:jc w:val="right"/>
              <w:rPr>
                <w:rFonts w:eastAsia="Times New Roman" w:cs="Times New Roman"/>
                <w:color w:val="000000"/>
                <w:sz w:val="24"/>
                <w:szCs w:val="24"/>
              </w:rPr>
            </w:pPr>
            <w:r>
              <w:rPr>
                <w:rFonts w:eastAsia="Times New Roman" w:cs="Times New Roman"/>
                <w:color w:val="000000"/>
                <w:sz w:val="24"/>
                <w:szCs w:val="24"/>
              </w:rPr>
              <w:t xml:space="preserve"> £21.00</w:t>
            </w:r>
          </w:p>
        </w:tc>
        <w:tc>
          <w:tcPr>
            <w:tcW w:w="1134" w:type="dxa"/>
            <w:shd w:val="clear" w:color="auto" w:fill="auto"/>
            <w:noWrap/>
            <w:vAlign w:val="bottom"/>
          </w:tcPr>
          <w:p w14:paraId="3C7BA8B9" w14:textId="77777777" w:rsidR="00537E25" w:rsidRPr="000A03CC" w:rsidRDefault="00537E25" w:rsidP="00537E25">
            <w:pPr>
              <w:spacing w:after="0" w:line="240" w:lineRule="auto"/>
              <w:jc w:val="right"/>
              <w:rPr>
                <w:rFonts w:eastAsia="Times New Roman" w:cs="Times New Roman"/>
                <w:color w:val="000000"/>
                <w:sz w:val="24"/>
                <w:szCs w:val="24"/>
              </w:rPr>
            </w:pPr>
          </w:p>
        </w:tc>
        <w:tc>
          <w:tcPr>
            <w:tcW w:w="1194" w:type="dxa"/>
            <w:shd w:val="clear" w:color="auto" w:fill="auto"/>
            <w:noWrap/>
            <w:vAlign w:val="bottom"/>
          </w:tcPr>
          <w:p w14:paraId="6F0482B1" w14:textId="55F8221C" w:rsidR="00537E25" w:rsidRPr="000A03CC" w:rsidRDefault="00537E25" w:rsidP="00537E25">
            <w:pPr>
              <w:spacing w:after="0" w:line="240" w:lineRule="auto"/>
              <w:jc w:val="right"/>
              <w:rPr>
                <w:rFonts w:eastAsia="Times New Roman" w:cs="Times New Roman"/>
                <w:color w:val="000000"/>
                <w:sz w:val="24"/>
                <w:szCs w:val="24"/>
              </w:rPr>
            </w:pPr>
            <w:r>
              <w:rPr>
                <w:rFonts w:eastAsia="Times New Roman" w:cs="Times New Roman"/>
                <w:color w:val="000000"/>
                <w:sz w:val="24"/>
                <w:szCs w:val="24"/>
              </w:rPr>
              <w:t>£263.40</w:t>
            </w:r>
          </w:p>
        </w:tc>
      </w:tr>
      <w:tr w:rsidR="00537E25" w:rsidRPr="000A03CC" w14:paraId="2577F109" w14:textId="77777777" w:rsidTr="00537E25">
        <w:trPr>
          <w:trHeight w:val="315"/>
        </w:trPr>
        <w:tc>
          <w:tcPr>
            <w:tcW w:w="4707" w:type="dxa"/>
            <w:shd w:val="clear" w:color="auto" w:fill="auto"/>
            <w:noWrap/>
            <w:vAlign w:val="bottom"/>
          </w:tcPr>
          <w:p w14:paraId="163F41D3" w14:textId="77777777" w:rsidR="00537E25" w:rsidRDefault="00537E25" w:rsidP="00537E25">
            <w:pPr>
              <w:spacing w:after="0" w:line="240" w:lineRule="auto"/>
              <w:rPr>
                <w:rFonts w:eastAsia="Times New Roman" w:cs="Times New Roman"/>
                <w:color w:val="000000"/>
                <w:sz w:val="24"/>
                <w:szCs w:val="24"/>
              </w:rPr>
            </w:pPr>
          </w:p>
        </w:tc>
        <w:tc>
          <w:tcPr>
            <w:tcW w:w="567" w:type="dxa"/>
            <w:shd w:val="clear" w:color="auto" w:fill="auto"/>
            <w:noWrap/>
            <w:vAlign w:val="bottom"/>
          </w:tcPr>
          <w:p w14:paraId="13CD0011" w14:textId="77777777" w:rsidR="00537E25" w:rsidRDefault="00537E25" w:rsidP="00537E25">
            <w:pPr>
              <w:spacing w:after="0" w:line="240" w:lineRule="auto"/>
              <w:jc w:val="right"/>
              <w:rPr>
                <w:rFonts w:eastAsia="Times New Roman" w:cs="Times New Roman"/>
                <w:color w:val="000000"/>
                <w:sz w:val="24"/>
                <w:szCs w:val="24"/>
              </w:rPr>
            </w:pPr>
          </w:p>
        </w:tc>
        <w:tc>
          <w:tcPr>
            <w:tcW w:w="1276" w:type="dxa"/>
            <w:shd w:val="clear" w:color="auto" w:fill="auto"/>
            <w:noWrap/>
            <w:vAlign w:val="bottom"/>
          </w:tcPr>
          <w:p w14:paraId="3A88396F" w14:textId="77777777" w:rsidR="00537E25" w:rsidRDefault="00537E25" w:rsidP="00537E25">
            <w:pPr>
              <w:spacing w:after="0" w:line="240" w:lineRule="auto"/>
              <w:jc w:val="right"/>
              <w:rPr>
                <w:rFonts w:eastAsia="Times New Roman" w:cs="Times New Roman"/>
                <w:color w:val="000000"/>
                <w:sz w:val="24"/>
                <w:szCs w:val="24"/>
              </w:rPr>
            </w:pPr>
          </w:p>
        </w:tc>
        <w:tc>
          <w:tcPr>
            <w:tcW w:w="1134" w:type="dxa"/>
            <w:shd w:val="clear" w:color="auto" w:fill="auto"/>
            <w:noWrap/>
            <w:vAlign w:val="bottom"/>
          </w:tcPr>
          <w:p w14:paraId="17102614" w14:textId="77777777" w:rsidR="00537E25" w:rsidRPr="000A03CC" w:rsidRDefault="00537E25" w:rsidP="00537E25">
            <w:pPr>
              <w:spacing w:after="0" w:line="240" w:lineRule="auto"/>
              <w:jc w:val="right"/>
              <w:rPr>
                <w:rFonts w:eastAsia="Times New Roman" w:cs="Times New Roman"/>
                <w:color w:val="000000"/>
                <w:sz w:val="24"/>
                <w:szCs w:val="24"/>
              </w:rPr>
            </w:pPr>
          </w:p>
        </w:tc>
        <w:tc>
          <w:tcPr>
            <w:tcW w:w="1194" w:type="dxa"/>
            <w:shd w:val="clear" w:color="auto" w:fill="auto"/>
            <w:noWrap/>
            <w:vAlign w:val="bottom"/>
          </w:tcPr>
          <w:p w14:paraId="61917D11" w14:textId="2E3AF1A8" w:rsidR="00537E25" w:rsidRPr="007E23CF" w:rsidRDefault="00537E25" w:rsidP="00537E25">
            <w:pPr>
              <w:spacing w:after="0" w:line="240" w:lineRule="auto"/>
              <w:jc w:val="right"/>
              <w:rPr>
                <w:rFonts w:eastAsia="Times New Roman" w:cs="Times New Roman"/>
                <w:b/>
                <w:color w:val="000000"/>
                <w:sz w:val="24"/>
                <w:szCs w:val="24"/>
              </w:rPr>
            </w:pPr>
            <w:r>
              <w:rPr>
                <w:rFonts w:eastAsia="Times New Roman" w:cs="Times New Roman"/>
                <w:b/>
                <w:color w:val="000000"/>
                <w:sz w:val="24"/>
                <w:szCs w:val="24"/>
              </w:rPr>
              <w:t>£830.40</w:t>
            </w:r>
          </w:p>
        </w:tc>
      </w:tr>
      <w:tr w:rsidR="00537E25" w:rsidRPr="000A03CC" w14:paraId="6AB114C0" w14:textId="77777777" w:rsidTr="00537E25">
        <w:trPr>
          <w:trHeight w:val="315"/>
        </w:trPr>
        <w:tc>
          <w:tcPr>
            <w:tcW w:w="4707" w:type="dxa"/>
            <w:shd w:val="clear" w:color="auto" w:fill="auto"/>
            <w:noWrap/>
            <w:vAlign w:val="bottom"/>
          </w:tcPr>
          <w:p w14:paraId="504E8EFA" w14:textId="77777777" w:rsidR="00537E25" w:rsidRDefault="00537E25" w:rsidP="00537E25">
            <w:pPr>
              <w:spacing w:after="0" w:line="240" w:lineRule="auto"/>
              <w:rPr>
                <w:rFonts w:eastAsia="Times New Roman" w:cs="Times New Roman"/>
                <w:color w:val="000000"/>
                <w:sz w:val="24"/>
                <w:szCs w:val="24"/>
              </w:rPr>
            </w:pPr>
            <w:r>
              <w:rPr>
                <w:rFonts w:eastAsia="Times New Roman" w:cs="Times New Roman"/>
                <w:color w:val="000000"/>
                <w:sz w:val="24"/>
                <w:szCs w:val="24"/>
              </w:rPr>
              <w:t>Secondary care referrals</w:t>
            </w:r>
          </w:p>
          <w:p w14:paraId="7691EEA6" w14:textId="6F9D060E" w:rsidR="00537E25" w:rsidRDefault="00537E25" w:rsidP="00537E25">
            <w:pPr>
              <w:spacing w:after="0" w:line="240" w:lineRule="auto"/>
              <w:rPr>
                <w:rFonts w:eastAsia="Times New Roman" w:cs="Times New Roman"/>
                <w:color w:val="000000"/>
                <w:sz w:val="24"/>
                <w:szCs w:val="24"/>
              </w:rPr>
            </w:pPr>
            <w:r>
              <w:rPr>
                <w:rFonts w:eastAsia="Times New Roman" w:cs="Times New Roman"/>
                <w:color w:val="000000"/>
                <w:sz w:val="24"/>
                <w:szCs w:val="24"/>
              </w:rPr>
              <w:t>(6 respiratory and 1 cardiac)</w:t>
            </w:r>
          </w:p>
        </w:tc>
        <w:tc>
          <w:tcPr>
            <w:tcW w:w="567" w:type="dxa"/>
            <w:shd w:val="clear" w:color="auto" w:fill="auto"/>
            <w:noWrap/>
            <w:vAlign w:val="bottom"/>
          </w:tcPr>
          <w:p w14:paraId="577D52AF" w14:textId="77777777" w:rsidR="00537E25" w:rsidRDefault="00537E25" w:rsidP="00537E25">
            <w:pPr>
              <w:spacing w:after="0" w:line="240" w:lineRule="auto"/>
              <w:jc w:val="right"/>
              <w:rPr>
                <w:rFonts w:eastAsia="Times New Roman" w:cs="Times New Roman"/>
                <w:color w:val="000000"/>
                <w:sz w:val="24"/>
                <w:szCs w:val="24"/>
              </w:rPr>
            </w:pPr>
          </w:p>
        </w:tc>
        <w:tc>
          <w:tcPr>
            <w:tcW w:w="1276" w:type="dxa"/>
            <w:shd w:val="clear" w:color="auto" w:fill="auto"/>
            <w:noWrap/>
            <w:vAlign w:val="bottom"/>
          </w:tcPr>
          <w:p w14:paraId="7DD9F17E" w14:textId="77777777" w:rsidR="00537E25" w:rsidRDefault="00537E25" w:rsidP="00537E25">
            <w:pPr>
              <w:spacing w:after="0" w:line="240" w:lineRule="auto"/>
              <w:jc w:val="right"/>
              <w:rPr>
                <w:rFonts w:eastAsia="Times New Roman" w:cs="Times New Roman"/>
                <w:color w:val="000000"/>
                <w:sz w:val="24"/>
                <w:szCs w:val="24"/>
              </w:rPr>
            </w:pPr>
          </w:p>
        </w:tc>
        <w:tc>
          <w:tcPr>
            <w:tcW w:w="1134" w:type="dxa"/>
            <w:shd w:val="clear" w:color="auto" w:fill="auto"/>
            <w:noWrap/>
            <w:vAlign w:val="bottom"/>
          </w:tcPr>
          <w:p w14:paraId="2D125A86" w14:textId="77777777" w:rsidR="00537E25" w:rsidRPr="000A03CC" w:rsidRDefault="00537E25" w:rsidP="00537E25">
            <w:pPr>
              <w:spacing w:after="0" w:line="240" w:lineRule="auto"/>
              <w:jc w:val="right"/>
              <w:rPr>
                <w:rFonts w:eastAsia="Times New Roman" w:cs="Times New Roman"/>
                <w:color w:val="000000"/>
                <w:sz w:val="24"/>
                <w:szCs w:val="24"/>
              </w:rPr>
            </w:pPr>
          </w:p>
        </w:tc>
        <w:tc>
          <w:tcPr>
            <w:tcW w:w="1194" w:type="dxa"/>
            <w:shd w:val="clear" w:color="auto" w:fill="auto"/>
            <w:noWrap/>
            <w:vAlign w:val="bottom"/>
          </w:tcPr>
          <w:p w14:paraId="342781F3" w14:textId="58079D14" w:rsidR="00537E25" w:rsidRPr="007E23CF" w:rsidRDefault="00537E25" w:rsidP="00537E25">
            <w:pPr>
              <w:spacing w:after="0" w:line="240" w:lineRule="auto"/>
              <w:jc w:val="right"/>
              <w:rPr>
                <w:rFonts w:eastAsia="Times New Roman" w:cs="Times New Roman"/>
                <w:b/>
                <w:color w:val="000000"/>
                <w:sz w:val="24"/>
                <w:szCs w:val="24"/>
              </w:rPr>
            </w:pPr>
            <w:r>
              <w:rPr>
                <w:rFonts w:eastAsia="Times New Roman" w:cs="Times New Roman"/>
                <w:b/>
                <w:color w:val="000000"/>
                <w:sz w:val="24"/>
                <w:szCs w:val="24"/>
              </w:rPr>
              <w:t>£1,635</w:t>
            </w:r>
          </w:p>
        </w:tc>
      </w:tr>
      <w:tr w:rsidR="00537E25" w:rsidRPr="000A03CC" w14:paraId="5CB30533" w14:textId="77777777" w:rsidTr="00537E25">
        <w:trPr>
          <w:trHeight w:val="315"/>
        </w:trPr>
        <w:tc>
          <w:tcPr>
            <w:tcW w:w="4707" w:type="dxa"/>
            <w:shd w:val="clear" w:color="auto" w:fill="auto"/>
            <w:noWrap/>
            <w:vAlign w:val="bottom"/>
          </w:tcPr>
          <w:p w14:paraId="229A65CB" w14:textId="6CE797CB" w:rsidR="00537E25" w:rsidRDefault="00537E25" w:rsidP="00537E25">
            <w:pPr>
              <w:spacing w:after="0" w:line="240" w:lineRule="auto"/>
              <w:rPr>
                <w:rFonts w:eastAsia="Times New Roman" w:cs="Times New Roman"/>
                <w:color w:val="000000"/>
                <w:sz w:val="24"/>
                <w:szCs w:val="24"/>
              </w:rPr>
            </w:pPr>
          </w:p>
        </w:tc>
        <w:tc>
          <w:tcPr>
            <w:tcW w:w="567" w:type="dxa"/>
            <w:shd w:val="clear" w:color="auto" w:fill="auto"/>
            <w:noWrap/>
            <w:vAlign w:val="bottom"/>
          </w:tcPr>
          <w:p w14:paraId="183FF251" w14:textId="4231005C" w:rsidR="00537E25" w:rsidRPr="000A03CC" w:rsidRDefault="00537E25" w:rsidP="00537E25">
            <w:pPr>
              <w:spacing w:after="0" w:line="240" w:lineRule="auto"/>
              <w:jc w:val="right"/>
              <w:rPr>
                <w:rFonts w:eastAsia="Times New Roman" w:cs="Times New Roman"/>
                <w:color w:val="000000"/>
                <w:sz w:val="24"/>
                <w:szCs w:val="24"/>
              </w:rPr>
            </w:pPr>
          </w:p>
        </w:tc>
        <w:tc>
          <w:tcPr>
            <w:tcW w:w="1276" w:type="dxa"/>
            <w:shd w:val="clear" w:color="auto" w:fill="auto"/>
            <w:noWrap/>
            <w:vAlign w:val="bottom"/>
          </w:tcPr>
          <w:p w14:paraId="683FD189" w14:textId="19894537" w:rsidR="00537E25" w:rsidRPr="000A03CC" w:rsidRDefault="00537E25" w:rsidP="00537E25">
            <w:pPr>
              <w:spacing w:after="0" w:line="240" w:lineRule="auto"/>
              <w:jc w:val="right"/>
              <w:rPr>
                <w:rFonts w:eastAsia="Times New Roman" w:cs="Times New Roman"/>
                <w:color w:val="000000"/>
                <w:sz w:val="24"/>
                <w:szCs w:val="24"/>
              </w:rPr>
            </w:pPr>
          </w:p>
        </w:tc>
        <w:tc>
          <w:tcPr>
            <w:tcW w:w="1134" w:type="dxa"/>
            <w:shd w:val="clear" w:color="auto" w:fill="auto"/>
            <w:noWrap/>
            <w:vAlign w:val="bottom"/>
          </w:tcPr>
          <w:p w14:paraId="735652E0" w14:textId="77777777" w:rsidR="00537E25" w:rsidRPr="000A03CC" w:rsidRDefault="00537E25" w:rsidP="00537E25">
            <w:pPr>
              <w:spacing w:after="0" w:line="240" w:lineRule="auto"/>
              <w:jc w:val="right"/>
              <w:rPr>
                <w:rFonts w:eastAsia="Times New Roman" w:cs="Times New Roman"/>
                <w:color w:val="000000"/>
                <w:sz w:val="24"/>
                <w:szCs w:val="24"/>
              </w:rPr>
            </w:pPr>
          </w:p>
        </w:tc>
        <w:tc>
          <w:tcPr>
            <w:tcW w:w="1194" w:type="dxa"/>
            <w:shd w:val="clear" w:color="auto" w:fill="auto"/>
            <w:noWrap/>
            <w:vAlign w:val="bottom"/>
          </w:tcPr>
          <w:p w14:paraId="51B660F9" w14:textId="41880088" w:rsidR="00537E25" w:rsidRPr="000A03CC" w:rsidRDefault="00537E25" w:rsidP="00537E25">
            <w:pPr>
              <w:spacing w:after="0" w:line="240" w:lineRule="auto"/>
              <w:jc w:val="right"/>
              <w:rPr>
                <w:rFonts w:eastAsia="Times New Roman" w:cs="Times New Roman"/>
                <w:color w:val="000000"/>
                <w:sz w:val="24"/>
                <w:szCs w:val="24"/>
              </w:rPr>
            </w:pPr>
          </w:p>
        </w:tc>
      </w:tr>
      <w:tr w:rsidR="00537E25" w:rsidRPr="000A03CC" w14:paraId="2299DD0C" w14:textId="77777777" w:rsidTr="00537E25">
        <w:trPr>
          <w:trHeight w:val="173"/>
        </w:trPr>
        <w:tc>
          <w:tcPr>
            <w:tcW w:w="4707" w:type="dxa"/>
            <w:shd w:val="clear" w:color="auto" w:fill="auto"/>
            <w:noWrap/>
            <w:vAlign w:val="bottom"/>
          </w:tcPr>
          <w:p w14:paraId="40A14F68" w14:textId="6821DF96" w:rsidR="00537E25" w:rsidRPr="00537E25" w:rsidRDefault="00537E25" w:rsidP="00537E25">
            <w:pPr>
              <w:spacing w:after="0" w:line="240" w:lineRule="auto"/>
              <w:rPr>
                <w:rFonts w:eastAsia="Times New Roman" w:cs="Times New Roman"/>
                <w:b/>
                <w:color w:val="000000"/>
                <w:sz w:val="24"/>
                <w:szCs w:val="24"/>
              </w:rPr>
            </w:pPr>
            <w:r w:rsidRPr="00537E25">
              <w:rPr>
                <w:rFonts w:eastAsia="Times New Roman" w:cs="Times New Roman"/>
                <w:b/>
                <w:color w:val="000000"/>
                <w:sz w:val="24"/>
                <w:szCs w:val="24"/>
              </w:rPr>
              <w:t>Overall total</w:t>
            </w:r>
          </w:p>
        </w:tc>
        <w:tc>
          <w:tcPr>
            <w:tcW w:w="567" w:type="dxa"/>
            <w:shd w:val="clear" w:color="auto" w:fill="auto"/>
            <w:noWrap/>
            <w:vAlign w:val="bottom"/>
          </w:tcPr>
          <w:p w14:paraId="07702087" w14:textId="7C42BF75" w:rsidR="00537E25" w:rsidRPr="000A03CC" w:rsidRDefault="00537E25" w:rsidP="00537E25">
            <w:pPr>
              <w:spacing w:after="0" w:line="240" w:lineRule="auto"/>
              <w:jc w:val="right"/>
              <w:rPr>
                <w:rFonts w:eastAsia="Times New Roman" w:cs="Times New Roman"/>
                <w:color w:val="000000"/>
                <w:sz w:val="24"/>
                <w:szCs w:val="24"/>
              </w:rPr>
            </w:pPr>
          </w:p>
        </w:tc>
        <w:tc>
          <w:tcPr>
            <w:tcW w:w="1276" w:type="dxa"/>
            <w:shd w:val="clear" w:color="auto" w:fill="auto"/>
            <w:noWrap/>
            <w:vAlign w:val="bottom"/>
          </w:tcPr>
          <w:p w14:paraId="739C830D" w14:textId="6C7F992E" w:rsidR="00537E25" w:rsidRPr="000A03CC" w:rsidRDefault="00537E25" w:rsidP="00537E25">
            <w:pPr>
              <w:spacing w:after="0" w:line="240" w:lineRule="auto"/>
              <w:jc w:val="right"/>
              <w:rPr>
                <w:rFonts w:eastAsia="Times New Roman" w:cs="Times New Roman"/>
                <w:color w:val="000000"/>
                <w:sz w:val="24"/>
                <w:szCs w:val="24"/>
              </w:rPr>
            </w:pPr>
          </w:p>
        </w:tc>
        <w:tc>
          <w:tcPr>
            <w:tcW w:w="1134" w:type="dxa"/>
            <w:shd w:val="clear" w:color="auto" w:fill="auto"/>
            <w:noWrap/>
            <w:vAlign w:val="bottom"/>
          </w:tcPr>
          <w:p w14:paraId="565C89C6" w14:textId="77777777" w:rsidR="00537E25" w:rsidRPr="000A03CC" w:rsidRDefault="00537E25" w:rsidP="00537E25">
            <w:pPr>
              <w:spacing w:after="0" w:line="240" w:lineRule="auto"/>
              <w:jc w:val="right"/>
              <w:rPr>
                <w:rFonts w:eastAsia="Times New Roman" w:cs="Times New Roman"/>
                <w:color w:val="000000"/>
                <w:sz w:val="24"/>
                <w:szCs w:val="24"/>
              </w:rPr>
            </w:pPr>
          </w:p>
        </w:tc>
        <w:tc>
          <w:tcPr>
            <w:tcW w:w="1194" w:type="dxa"/>
            <w:shd w:val="clear" w:color="auto" w:fill="auto"/>
            <w:noWrap/>
            <w:vAlign w:val="bottom"/>
          </w:tcPr>
          <w:p w14:paraId="371E5B1B" w14:textId="6F234FD5" w:rsidR="00537E25" w:rsidRPr="00B17D1C" w:rsidRDefault="00537E25" w:rsidP="00537E25">
            <w:pPr>
              <w:spacing w:after="0" w:line="240" w:lineRule="auto"/>
              <w:jc w:val="right"/>
              <w:rPr>
                <w:rFonts w:eastAsia="Times New Roman" w:cs="Times New Roman"/>
                <w:b/>
                <w:color w:val="000000"/>
                <w:sz w:val="24"/>
                <w:szCs w:val="24"/>
              </w:rPr>
            </w:pPr>
            <w:r>
              <w:rPr>
                <w:rFonts w:eastAsia="Times New Roman" w:cs="Times New Roman"/>
                <w:b/>
                <w:color w:val="000000"/>
                <w:sz w:val="24"/>
                <w:szCs w:val="24"/>
              </w:rPr>
              <w:t>£8,037.28</w:t>
            </w:r>
          </w:p>
        </w:tc>
      </w:tr>
      <w:tr w:rsidR="00537E25" w:rsidRPr="000A03CC" w14:paraId="4B79915E" w14:textId="77777777" w:rsidTr="00537E25">
        <w:trPr>
          <w:trHeight w:val="173"/>
        </w:trPr>
        <w:tc>
          <w:tcPr>
            <w:tcW w:w="4707" w:type="dxa"/>
            <w:shd w:val="clear" w:color="auto" w:fill="auto"/>
            <w:noWrap/>
            <w:vAlign w:val="bottom"/>
          </w:tcPr>
          <w:p w14:paraId="1C7BD402" w14:textId="72A57F39" w:rsidR="00537E25" w:rsidRPr="000A03CC" w:rsidRDefault="00537E25" w:rsidP="00537E25">
            <w:pPr>
              <w:spacing w:after="0" w:line="240" w:lineRule="auto"/>
              <w:rPr>
                <w:rFonts w:eastAsia="Times New Roman" w:cs="Times New Roman"/>
                <w:color w:val="000000"/>
                <w:sz w:val="24"/>
                <w:szCs w:val="24"/>
              </w:rPr>
            </w:pPr>
          </w:p>
        </w:tc>
        <w:tc>
          <w:tcPr>
            <w:tcW w:w="567" w:type="dxa"/>
            <w:shd w:val="clear" w:color="auto" w:fill="auto"/>
            <w:noWrap/>
            <w:vAlign w:val="bottom"/>
          </w:tcPr>
          <w:p w14:paraId="55810CBE" w14:textId="77777777" w:rsidR="00537E25" w:rsidRPr="000A03CC" w:rsidRDefault="00537E25" w:rsidP="00537E25">
            <w:pPr>
              <w:spacing w:after="0" w:line="240" w:lineRule="auto"/>
              <w:jc w:val="right"/>
              <w:rPr>
                <w:rFonts w:eastAsia="Times New Roman" w:cs="Times New Roman"/>
                <w:color w:val="000000"/>
                <w:sz w:val="24"/>
                <w:szCs w:val="24"/>
              </w:rPr>
            </w:pPr>
          </w:p>
        </w:tc>
        <w:tc>
          <w:tcPr>
            <w:tcW w:w="1276" w:type="dxa"/>
            <w:shd w:val="clear" w:color="auto" w:fill="auto"/>
            <w:noWrap/>
            <w:vAlign w:val="bottom"/>
          </w:tcPr>
          <w:p w14:paraId="52D2C1D2" w14:textId="77777777" w:rsidR="00537E25" w:rsidRPr="000A03CC" w:rsidRDefault="00537E25" w:rsidP="00537E25">
            <w:pPr>
              <w:spacing w:after="0" w:line="240" w:lineRule="auto"/>
              <w:jc w:val="right"/>
              <w:rPr>
                <w:rFonts w:eastAsia="Times New Roman" w:cs="Times New Roman"/>
                <w:color w:val="000000"/>
                <w:sz w:val="24"/>
                <w:szCs w:val="24"/>
              </w:rPr>
            </w:pPr>
          </w:p>
        </w:tc>
        <w:tc>
          <w:tcPr>
            <w:tcW w:w="1134" w:type="dxa"/>
            <w:shd w:val="clear" w:color="auto" w:fill="auto"/>
            <w:noWrap/>
            <w:vAlign w:val="bottom"/>
          </w:tcPr>
          <w:p w14:paraId="7A62653C" w14:textId="77777777" w:rsidR="00537E25" w:rsidRPr="000A03CC" w:rsidRDefault="00537E25" w:rsidP="00537E25">
            <w:pPr>
              <w:spacing w:after="0" w:line="240" w:lineRule="auto"/>
              <w:jc w:val="right"/>
              <w:rPr>
                <w:rFonts w:eastAsia="Times New Roman" w:cs="Times New Roman"/>
                <w:color w:val="000000"/>
                <w:sz w:val="24"/>
                <w:szCs w:val="24"/>
              </w:rPr>
            </w:pPr>
          </w:p>
        </w:tc>
        <w:tc>
          <w:tcPr>
            <w:tcW w:w="1194" w:type="dxa"/>
            <w:shd w:val="clear" w:color="auto" w:fill="auto"/>
            <w:noWrap/>
            <w:vAlign w:val="bottom"/>
          </w:tcPr>
          <w:p w14:paraId="2BD2A7BC" w14:textId="21C73769" w:rsidR="00537E25" w:rsidRPr="000A03CC" w:rsidRDefault="00537E25" w:rsidP="00537E25">
            <w:pPr>
              <w:spacing w:after="0" w:line="240" w:lineRule="auto"/>
              <w:jc w:val="right"/>
              <w:rPr>
                <w:rFonts w:eastAsia="Times New Roman" w:cs="Times New Roman"/>
                <w:color w:val="000000"/>
                <w:sz w:val="24"/>
                <w:szCs w:val="24"/>
              </w:rPr>
            </w:pPr>
          </w:p>
        </w:tc>
      </w:tr>
      <w:tr w:rsidR="00537E25" w:rsidRPr="000A03CC" w14:paraId="7D854A42" w14:textId="77777777" w:rsidTr="00537E25">
        <w:trPr>
          <w:trHeight w:val="173"/>
        </w:trPr>
        <w:tc>
          <w:tcPr>
            <w:tcW w:w="4707" w:type="dxa"/>
            <w:shd w:val="clear" w:color="auto" w:fill="auto"/>
            <w:noWrap/>
            <w:vAlign w:val="bottom"/>
          </w:tcPr>
          <w:p w14:paraId="4D4F3122" w14:textId="0F0F34BD" w:rsidR="00537E25" w:rsidRPr="000A03CC" w:rsidRDefault="00537E25" w:rsidP="00537E25">
            <w:pPr>
              <w:spacing w:after="0" w:line="240" w:lineRule="auto"/>
              <w:rPr>
                <w:rFonts w:eastAsia="Times New Roman" w:cs="Times New Roman"/>
                <w:color w:val="000000"/>
                <w:sz w:val="24"/>
                <w:szCs w:val="24"/>
              </w:rPr>
            </w:pPr>
            <w:r w:rsidRPr="000A03CC">
              <w:rPr>
                <w:rFonts w:eastAsia="Times New Roman" w:cs="Times New Roman"/>
                <w:color w:val="000000"/>
                <w:sz w:val="24"/>
                <w:szCs w:val="24"/>
              </w:rPr>
              <w:t>Cost per patient</w:t>
            </w:r>
            <w:r>
              <w:rPr>
                <w:rFonts w:eastAsia="Times New Roman" w:cs="Times New Roman"/>
                <w:color w:val="000000"/>
                <w:sz w:val="24"/>
                <w:szCs w:val="24"/>
              </w:rPr>
              <w:t xml:space="preserve"> (n=42) without electronic/manual searches</w:t>
            </w:r>
          </w:p>
        </w:tc>
        <w:tc>
          <w:tcPr>
            <w:tcW w:w="567" w:type="dxa"/>
            <w:shd w:val="clear" w:color="auto" w:fill="auto"/>
            <w:noWrap/>
            <w:vAlign w:val="bottom"/>
          </w:tcPr>
          <w:p w14:paraId="721CCB1A" w14:textId="77777777" w:rsidR="00537E25" w:rsidRPr="000A03CC" w:rsidRDefault="00537E25" w:rsidP="00537E25">
            <w:pPr>
              <w:spacing w:after="0" w:line="240" w:lineRule="auto"/>
              <w:jc w:val="right"/>
              <w:rPr>
                <w:rFonts w:eastAsia="Times New Roman" w:cs="Times New Roman"/>
                <w:color w:val="000000"/>
                <w:sz w:val="24"/>
                <w:szCs w:val="24"/>
              </w:rPr>
            </w:pPr>
          </w:p>
        </w:tc>
        <w:tc>
          <w:tcPr>
            <w:tcW w:w="1276" w:type="dxa"/>
            <w:shd w:val="clear" w:color="auto" w:fill="auto"/>
            <w:noWrap/>
            <w:vAlign w:val="bottom"/>
          </w:tcPr>
          <w:p w14:paraId="55A897E9" w14:textId="77777777" w:rsidR="00537E25" w:rsidRPr="000A03CC" w:rsidRDefault="00537E25" w:rsidP="00537E25">
            <w:pPr>
              <w:spacing w:after="0" w:line="240" w:lineRule="auto"/>
              <w:jc w:val="right"/>
              <w:rPr>
                <w:rFonts w:eastAsia="Times New Roman" w:cs="Times New Roman"/>
                <w:color w:val="000000"/>
                <w:sz w:val="24"/>
                <w:szCs w:val="24"/>
              </w:rPr>
            </w:pPr>
          </w:p>
        </w:tc>
        <w:tc>
          <w:tcPr>
            <w:tcW w:w="1134" w:type="dxa"/>
            <w:shd w:val="clear" w:color="auto" w:fill="auto"/>
            <w:noWrap/>
            <w:vAlign w:val="bottom"/>
          </w:tcPr>
          <w:p w14:paraId="3FD89C0A" w14:textId="77777777" w:rsidR="00537E25" w:rsidRPr="000A03CC" w:rsidRDefault="00537E25" w:rsidP="00537E25">
            <w:pPr>
              <w:spacing w:after="0" w:line="240" w:lineRule="auto"/>
              <w:jc w:val="right"/>
              <w:rPr>
                <w:rFonts w:eastAsia="Times New Roman" w:cs="Times New Roman"/>
                <w:color w:val="000000"/>
                <w:sz w:val="24"/>
                <w:szCs w:val="24"/>
              </w:rPr>
            </w:pPr>
          </w:p>
        </w:tc>
        <w:tc>
          <w:tcPr>
            <w:tcW w:w="1194" w:type="dxa"/>
            <w:shd w:val="clear" w:color="auto" w:fill="auto"/>
            <w:noWrap/>
            <w:vAlign w:val="bottom"/>
          </w:tcPr>
          <w:p w14:paraId="73E6EFAA" w14:textId="5D073273" w:rsidR="00537E25" w:rsidRPr="000A03CC" w:rsidRDefault="00537E25" w:rsidP="00537E25">
            <w:pPr>
              <w:spacing w:after="0" w:line="240" w:lineRule="auto"/>
              <w:jc w:val="right"/>
              <w:rPr>
                <w:rFonts w:eastAsia="Times New Roman" w:cs="Times New Roman"/>
                <w:color w:val="000000"/>
                <w:sz w:val="24"/>
                <w:szCs w:val="24"/>
              </w:rPr>
            </w:pPr>
            <w:r>
              <w:rPr>
                <w:rFonts w:eastAsia="Times New Roman" w:cs="Times New Roman"/>
                <w:color w:val="000000"/>
                <w:sz w:val="24"/>
                <w:szCs w:val="24"/>
              </w:rPr>
              <w:t>£183.86</w:t>
            </w:r>
          </w:p>
        </w:tc>
      </w:tr>
      <w:tr w:rsidR="00537E25" w:rsidRPr="000A03CC" w14:paraId="3FAFBCD3" w14:textId="77777777" w:rsidTr="00537E25">
        <w:trPr>
          <w:trHeight w:val="173"/>
        </w:trPr>
        <w:tc>
          <w:tcPr>
            <w:tcW w:w="4707" w:type="dxa"/>
            <w:shd w:val="clear" w:color="auto" w:fill="auto"/>
            <w:noWrap/>
            <w:vAlign w:val="bottom"/>
          </w:tcPr>
          <w:p w14:paraId="43CC7B5C" w14:textId="244EB102" w:rsidR="00537E25" w:rsidRPr="000A03CC" w:rsidRDefault="00537E25" w:rsidP="00537E25">
            <w:pPr>
              <w:spacing w:after="0" w:line="240" w:lineRule="auto"/>
              <w:rPr>
                <w:rFonts w:eastAsia="Times New Roman" w:cs="Times New Roman"/>
                <w:color w:val="000000"/>
                <w:sz w:val="24"/>
                <w:szCs w:val="24"/>
              </w:rPr>
            </w:pPr>
            <w:r>
              <w:rPr>
                <w:rFonts w:eastAsia="Times New Roman" w:cs="Times New Roman"/>
                <w:color w:val="000000"/>
                <w:sz w:val="24"/>
                <w:szCs w:val="24"/>
              </w:rPr>
              <w:t xml:space="preserve">Cost per patient (n=42) </w:t>
            </w:r>
          </w:p>
        </w:tc>
        <w:tc>
          <w:tcPr>
            <w:tcW w:w="567" w:type="dxa"/>
            <w:shd w:val="clear" w:color="auto" w:fill="auto"/>
            <w:noWrap/>
            <w:vAlign w:val="bottom"/>
          </w:tcPr>
          <w:p w14:paraId="16A53F3B" w14:textId="77777777" w:rsidR="00537E25" w:rsidRPr="000A03CC" w:rsidRDefault="00537E25" w:rsidP="00537E25">
            <w:pPr>
              <w:spacing w:after="0" w:line="240" w:lineRule="auto"/>
              <w:jc w:val="right"/>
              <w:rPr>
                <w:rFonts w:eastAsia="Times New Roman" w:cs="Times New Roman"/>
                <w:color w:val="000000"/>
                <w:sz w:val="24"/>
                <w:szCs w:val="24"/>
              </w:rPr>
            </w:pPr>
          </w:p>
        </w:tc>
        <w:tc>
          <w:tcPr>
            <w:tcW w:w="1276" w:type="dxa"/>
            <w:shd w:val="clear" w:color="auto" w:fill="auto"/>
            <w:noWrap/>
            <w:vAlign w:val="bottom"/>
          </w:tcPr>
          <w:p w14:paraId="5C7786DC" w14:textId="77777777" w:rsidR="00537E25" w:rsidRPr="000A03CC" w:rsidRDefault="00537E25" w:rsidP="00537E25">
            <w:pPr>
              <w:spacing w:after="0" w:line="240" w:lineRule="auto"/>
              <w:jc w:val="right"/>
              <w:rPr>
                <w:rFonts w:eastAsia="Times New Roman" w:cs="Times New Roman"/>
                <w:color w:val="000000"/>
                <w:sz w:val="24"/>
                <w:szCs w:val="24"/>
              </w:rPr>
            </w:pPr>
          </w:p>
        </w:tc>
        <w:tc>
          <w:tcPr>
            <w:tcW w:w="1134" w:type="dxa"/>
            <w:shd w:val="clear" w:color="auto" w:fill="auto"/>
            <w:noWrap/>
            <w:vAlign w:val="bottom"/>
          </w:tcPr>
          <w:p w14:paraId="707D8A40" w14:textId="77777777" w:rsidR="00537E25" w:rsidRPr="000A03CC" w:rsidRDefault="00537E25" w:rsidP="00537E25">
            <w:pPr>
              <w:spacing w:after="0" w:line="240" w:lineRule="auto"/>
              <w:jc w:val="right"/>
              <w:rPr>
                <w:rFonts w:eastAsia="Times New Roman" w:cs="Times New Roman"/>
                <w:color w:val="000000"/>
                <w:sz w:val="24"/>
                <w:szCs w:val="24"/>
              </w:rPr>
            </w:pPr>
          </w:p>
        </w:tc>
        <w:tc>
          <w:tcPr>
            <w:tcW w:w="1194" w:type="dxa"/>
            <w:shd w:val="clear" w:color="auto" w:fill="auto"/>
            <w:noWrap/>
            <w:vAlign w:val="bottom"/>
          </w:tcPr>
          <w:p w14:paraId="1B2D9B69" w14:textId="028322EB" w:rsidR="00537E25" w:rsidRDefault="00537E25" w:rsidP="00537E25">
            <w:pPr>
              <w:spacing w:after="0" w:line="240" w:lineRule="auto"/>
              <w:jc w:val="right"/>
              <w:rPr>
                <w:rFonts w:eastAsia="Times New Roman" w:cs="Times New Roman"/>
                <w:color w:val="000000"/>
                <w:sz w:val="24"/>
                <w:szCs w:val="24"/>
              </w:rPr>
            </w:pPr>
            <w:r>
              <w:rPr>
                <w:rFonts w:eastAsia="Times New Roman" w:cs="Times New Roman"/>
                <w:color w:val="000000"/>
                <w:sz w:val="24"/>
                <w:szCs w:val="24"/>
              </w:rPr>
              <w:t>£191.36</w:t>
            </w:r>
          </w:p>
        </w:tc>
      </w:tr>
    </w:tbl>
    <w:p w14:paraId="03C1DEB8" w14:textId="77777777" w:rsidR="00517206" w:rsidRDefault="00517206" w:rsidP="00517206">
      <w:pPr>
        <w:spacing w:after="0" w:line="240" w:lineRule="auto"/>
        <w:ind w:left="720"/>
        <w:rPr>
          <w:sz w:val="24"/>
          <w:szCs w:val="28"/>
        </w:rPr>
      </w:pPr>
    </w:p>
    <w:p w14:paraId="55099AD2" w14:textId="4297588C" w:rsidR="00253A00" w:rsidRPr="00253A00" w:rsidRDefault="00253A00" w:rsidP="00253A00">
      <w:pPr>
        <w:spacing w:after="0" w:line="240" w:lineRule="auto"/>
        <w:rPr>
          <w:b/>
          <w:sz w:val="24"/>
        </w:rPr>
      </w:pPr>
      <w:r w:rsidRPr="00253A00">
        <w:rPr>
          <w:b/>
          <w:sz w:val="24"/>
        </w:rPr>
        <w:t>Costs or costs incurred</w:t>
      </w:r>
    </w:p>
    <w:p w14:paraId="2AD580B2" w14:textId="5E857A59" w:rsidR="006C08A2" w:rsidRDefault="00253A00" w:rsidP="006C08A2">
      <w:pPr>
        <w:spacing w:after="0" w:line="240" w:lineRule="auto"/>
        <w:rPr>
          <w:sz w:val="24"/>
          <w:szCs w:val="28"/>
        </w:rPr>
      </w:pPr>
      <w:r w:rsidRPr="006552F0">
        <w:rPr>
          <w:sz w:val="24"/>
        </w:rPr>
        <w:t xml:space="preserve">Initial health economics suggest that the total cost of the HLCCs was </w:t>
      </w:r>
      <w:r w:rsidRPr="006552F0">
        <w:rPr>
          <w:rFonts w:eastAsia="Times New Roman" w:cs="Times New Roman"/>
          <w:color w:val="000000"/>
          <w:sz w:val="24"/>
          <w:szCs w:val="24"/>
        </w:rPr>
        <w:t>£8,037.28</w:t>
      </w:r>
      <w:r>
        <w:rPr>
          <w:rFonts w:eastAsia="Times New Roman" w:cs="Times New Roman"/>
          <w:color w:val="000000"/>
          <w:sz w:val="24"/>
          <w:szCs w:val="24"/>
        </w:rPr>
        <w:t xml:space="preserve"> </w:t>
      </w:r>
      <w:r w:rsidRPr="006552F0">
        <w:rPr>
          <w:sz w:val="24"/>
        </w:rPr>
        <w:t>which when divided by the number</w:t>
      </w:r>
      <w:r>
        <w:rPr>
          <w:sz w:val="24"/>
        </w:rPr>
        <w:t xml:space="preserve"> of patients to give</w:t>
      </w:r>
      <w:r w:rsidRPr="006552F0">
        <w:rPr>
          <w:sz w:val="24"/>
        </w:rPr>
        <w:t xml:space="preserve"> a cost of £191.36 per patient. This i</w:t>
      </w:r>
      <w:r w:rsidRPr="006552F0">
        <w:rPr>
          <w:sz w:val="24"/>
          <w:szCs w:val="28"/>
        </w:rPr>
        <w:t>ncludes GRASP identification, manual search, medical, nursing and administrative</w:t>
      </w:r>
      <w:r>
        <w:rPr>
          <w:sz w:val="24"/>
          <w:szCs w:val="28"/>
        </w:rPr>
        <w:t xml:space="preserve"> staff and consumables for the HLCCs (See table 18).</w:t>
      </w:r>
      <w:r w:rsidR="006C08A2" w:rsidRPr="006C08A2">
        <w:rPr>
          <w:sz w:val="24"/>
          <w:szCs w:val="28"/>
        </w:rPr>
        <w:t xml:space="preserve"> </w:t>
      </w:r>
      <w:r w:rsidR="006C08A2">
        <w:rPr>
          <w:sz w:val="24"/>
          <w:szCs w:val="28"/>
        </w:rPr>
        <w:t>[The cost for RAACs [Rapid Access Asthma Clinics] was quoted by Winker (2015) as £84 per patient and £456 per patient for SAACs [Special Access Asthma Clinic]. However, it is unclear whether this was only the cost of the SAACs and RAACs on the day or taking into account all costs incurred in preparation for RAACs and SAACs.</w:t>
      </w:r>
      <w:r w:rsidR="003F62CD">
        <w:rPr>
          <w:sz w:val="24"/>
          <w:szCs w:val="28"/>
        </w:rPr>
        <w:t>]</w:t>
      </w:r>
    </w:p>
    <w:p w14:paraId="4EA20286" w14:textId="06916B66" w:rsidR="00253A00" w:rsidRDefault="00253A00" w:rsidP="00253A00">
      <w:pPr>
        <w:spacing w:after="0" w:line="240" w:lineRule="auto"/>
        <w:rPr>
          <w:sz w:val="24"/>
          <w:szCs w:val="28"/>
        </w:rPr>
      </w:pPr>
    </w:p>
    <w:p w14:paraId="3847A91E" w14:textId="77777777" w:rsidR="00253A00" w:rsidRDefault="00253A00" w:rsidP="00253A00">
      <w:pPr>
        <w:spacing w:after="0" w:line="240" w:lineRule="auto"/>
        <w:rPr>
          <w:sz w:val="24"/>
          <w:szCs w:val="28"/>
        </w:rPr>
      </w:pPr>
      <w:r>
        <w:rPr>
          <w:sz w:val="24"/>
          <w:szCs w:val="28"/>
        </w:rPr>
        <w:t>The n</w:t>
      </w:r>
      <w:r w:rsidRPr="000A03CC">
        <w:rPr>
          <w:sz w:val="24"/>
          <w:szCs w:val="28"/>
        </w:rPr>
        <w:t xml:space="preserve">ational tariff for new patient outpatient appointment </w:t>
      </w:r>
      <w:r>
        <w:rPr>
          <w:sz w:val="24"/>
          <w:szCs w:val="28"/>
        </w:rPr>
        <w:t>is £241 for r</w:t>
      </w:r>
      <w:r w:rsidRPr="000A03CC">
        <w:rPr>
          <w:sz w:val="24"/>
          <w:szCs w:val="28"/>
        </w:rPr>
        <w:t xml:space="preserve">espiratory multi professional </w:t>
      </w:r>
      <w:r>
        <w:rPr>
          <w:sz w:val="24"/>
          <w:szCs w:val="28"/>
        </w:rPr>
        <w:t xml:space="preserve">and </w:t>
      </w:r>
      <w:r w:rsidRPr="000A03CC">
        <w:rPr>
          <w:sz w:val="24"/>
          <w:szCs w:val="28"/>
        </w:rPr>
        <w:t>£189</w:t>
      </w:r>
      <w:r w:rsidRPr="002202D8">
        <w:rPr>
          <w:sz w:val="24"/>
          <w:szCs w:val="28"/>
        </w:rPr>
        <w:t xml:space="preserve"> </w:t>
      </w:r>
      <w:r>
        <w:rPr>
          <w:sz w:val="24"/>
          <w:szCs w:val="28"/>
        </w:rPr>
        <w:t>for cardiology multi professional. Six patients had respiratory referrals and one patient had a cardiology multi-professional referral giving a total cost £1,635 for referrals to specialist secondary care (See table 18).</w:t>
      </w:r>
    </w:p>
    <w:p w14:paraId="302FC6F4" w14:textId="77777777" w:rsidR="00253A00" w:rsidRDefault="00253A00" w:rsidP="00253A00">
      <w:pPr>
        <w:spacing w:after="0" w:line="240" w:lineRule="auto"/>
        <w:rPr>
          <w:sz w:val="24"/>
          <w:szCs w:val="28"/>
        </w:rPr>
      </w:pPr>
    </w:p>
    <w:p w14:paraId="05CD619A" w14:textId="77777777" w:rsidR="00253A00" w:rsidRPr="00253A00" w:rsidRDefault="00253A00" w:rsidP="008F0A65">
      <w:pPr>
        <w:spacing w:after="0" w:line="240" w:lineRule="auto"/>
        <w:rPr>
          <w:sz w:val="24"/>
          <w:szCs w:val="28"/>
        </w:rPr>
      </w:pPr>
    </w:p>
    <w:p w14:paraId="6EF94DC6" w14:textId="77777777" w:rsidR="00137F89" w:rsidRDefault="00137F89" w:rsidP="008F0A65">
      <w:pPr>
        <w:spacing w:after="0" w:line="240" w:lineRule="auto"/>
        <w:rPr>
          <w:sz w:val="24"/>
          <w:szCs w:val="28"/>
        </w:rPr>
      </w:pPr>
    </w:p>
    <w:p w14:paraId="42C377E4" w14:textId="77777777" w:rsidR="00253A00" w:rsidRDefault="00253A00" w:rsidP="002202D8">
      <w:pPr>
        <w:spacing w:after="0" w:line="240" w:lineRule="auto"/>
        <w:rPr>
          <w:b/>
          <w:i/>
          <w:sz w:val="24"/>
          <w:szCs w:val="28"/>
        </w:rPr>
      </w:pPr>
    </w:p>
    <w:p w14:paraId="40D63769" w14:textId="2ED1D247" w:rsidR="000A1F77" w:rsidRPr="00253A00" w:rsidRDefault="00253A00" w:rsidP="002202D8">
      <w:pPr>
        <w:spacing w:after="0" w:line="240" w:lineRule="auto"/>
        <w:rPr>
          <w:b/>
          <w:i/>
          <w:sz w:val="24"/>
          <w:szCs w:val="28"/>
        </w:rPr>
      </w:pPr>
      <w:r w:rsidRPr="00253A00">
        <w:rPr>
          <w:b/>
          <w:i/>
          <w:sz w:val="24"/>
          <w:szCs w:val="28"/>
        </w:rPr>
        <w:lastRenderedPageBreak/>
        <w:t xml:space="preserve">Table 19: Health Economics Benefits </w:t>
      </w:r>
      <w:r w:rsidR="00FA0FFE">
        <w:rPr>
          <w:b/>
          <w:i/>
          <w:sz w:val="24"/>
          <w:szCs w:val="28"/>
        </w:rPr>
        <w:t>Costs Saved or Benefits</w:t>
      </w:r>
    </w:p>
    <w:p w14:paraId="00FE25B4" w14:textId="2D3C87E1" w:rsidR="00225833" w:rsidRDefault="00225833" w:rsidP="00777A67">
      <w:pPr>
        <w:spacing w:after="0" w:line="240" w:lineRule="auto"/>
        <w:rPr>
          <w:sz w:val="24"/>
          <w:szCs w:val="28"/>
        </w:rPr>
      </w:pPr>
    </w:p>
    <w:tbl>
      <w:tblPr>
        <w:tblW w:w="899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58"/>
        <w:gridCol w:w="914"/>
        <w:gridCol w:w="1108"/>
        <w:gridCol w:w="1112"/>
        <w:gridCol w:w="1107"/>
        <w:gridCol w:w="1280"/>
        <w:gridCol w:w="1217"/>
      </w:tblGrid>
      <w:tr w:rsidR="00101DDF" w:rsidRPr="00A548FF" w14:paraId="4CAF8690" w14:textId="084060AB" w:rsidTr="00101DDF">
        <w:trPr>
          <w:trHeight w:val="517"/>
          <w:jc w:val="center"/>
        </w:trPr>
        <w:tc>
          <w:tcPr>
            <w:tcW w:w="2258" w:type="dxa"/>
            <w:shd w:val="clear" w:color="auto" w:fill="EEECE1" w:themeFill="background2"/>
            <w:noWrap/>
            <w:vAlign w:val="bottom"/>
            <w:hideMark/>
          </w:tcPr>
          <w:p w14:paraId="23E7E140" w14:textId="77777777" w:rsidR="00E053C3" w:rsidRPr="00A548FF" w:rsidRDefault="00E053C3" w:rsidP="00E053C3">
            <w:pPr>
              <w:spacing w:after="0" w:line="240" w:lineRule="auto"/>
              <w:rPr>
                <w:rFonts w:ascii="Calibri" w:hAnsi="Calibri"/>
                <w:b/>
                <w:color w:val="000000"/>
              </w:rPr>
            </w:pPr>
            <w:r w:rsidRPr="00A548FF">
              <w:rPr>
                <w:rFonts w:ascii="Calibri" w:hAnsi="Calibri"/>
                <w:b/>
                <w:color w:val="000000"/>
              </w:rPr>
              <w:t> </w:t>
            </w:r>
            <w:r w:rsidRPr="00BE6EA7">
              <w:rPr>
                <w:rFonts w:ascii="Calibri" w:hAnsi="Calibri"/>
                <w:b/>
                <w:color w:val="000000"/>
              </w:rPr>
              <w:t>Items</w:t>
            </w:r>
          </w:p>
        </w:tc>
        <w:tc>
          <w:tcPr>
            <w:tcW w:w="914" w:type="dxa"/>
            <w:shd w:val="clear" w:color="auto" w:fill="EEECE1" w:themeFill="background2"/>
            <w:noWrap/>
            <w:vAlign w:val="bottom"/>
            <w:hideMark/>
          </w:tcPr>
          <w:p w14:paraId="11B90927" w14:textId="77777777" w:rsidR="00E053C3" w:rsidRPr="00A548FF" w:rsidRDefault="00E053C3" w:rsidP="00E053C3">
            <w:pPr>
              <w:spacing w:after="0" w:line="240" w:lineRule="auto"/>
              <w:rPr>
                <w:rFonts w:ascii="Calibri" w:hAnsi="Calibri"/>
                <w:b/>
                <w:color w:val="000000"/>
              </w:rPr>
            </w:pPr>
            <w:r>
              <w:rPr>
                <w:rFonts w:ascii="Calibri" w:hAnsi="Calibri"/>
                <w:b/>
                <w:color w:val="000000"/>
              </w:rPr>
              <w:t>12 months before</w:t>
            </w:r>
          </w:p>
        </w:tc>
        <w:tc>
          <w:tcPr>
            <w:tcW w:w="1107" w:type="dxa"/>
            <w:shd w:val="clear" w:color="auto" w:fill="EEECE1" w:themeFill="background2"/>
          </w:tcPr>
          <w:p w14:paraId="2E7552D0" w14:textId="0D4C086C" w:rsidR="00E053C3" w:rsidRDefault="00E053C3" w:rsidP="00E053C3">
            <w:pPr>
              <w:spacing w:after="0" w:line="240" w:lineRule="auto"/>
              <w:rPr>
                <w:rFonts w:ascii="Calibri" w:hAnsi="Calibri"/>
                <w:b/>
                <w:color w:val="000000"/>
              </w:rPr>
            </w:pPr>
            <w:r>
              <w:rPr>
                <w:rFonts w:ascii="Calibri" w:hAnsi="Calibri"/>
                <w:b/>
                <w:color w:val="000000"/>
              </w:rPr>
              <w:t>Costs</w:t>
            </w:r>
          </w:p>
        </w:tc>
        <w:tc>
          <w:tcPr>
            <w:tcW w:w="1113" w:type="dxa"/>
            <w:shd w:val="clear" w:color="auto" w:fill="EEECE1" w:themeFill="background2"/>
          </w:tcPr>
          <w:p w14:paraId="02A0D9CA" w14:textId="153C1BE8" w:rsidR="00E053C3" w:rsidRDefault="00101DDF" w:rsidP="00E053C3">
            <w:pPr>
              <w:spacing w:after="0" w:line="240" w:lineRule="auto"/>
              <w:rPr>
                <w:rFonts w:ascii="Calibri" w:hAnsi="Calibri"/>
                <w:b/>
                <w:color w:val="000000"/>
              </w:rPr>
            </w:pPr>
            <w:r>
              <w:rPr>
                <w:rFonts w:ascii="Calibri" w:hAnsi="Calibri"/>
                <w:b/>
                <w:color w:val="000000"/>
              </w:rPr>
              <w:t>4 +</w:t>
            </w:r>
            <w:r w:rsidR="00E053C3">
              <w:rPr>
                <w:rFonts w:ascii="Calibri" w:hAnsi="Calibri"/>
                <w:b/>
                <w:color w:val="000000"/>
              </w:rPr>
              <w:t xml:space="preserve"> 6 mths</w:t>
            </w:r>
            <w:r>
              <w:rPr>
                <w:rFonts w:ascii="Calibri" w:hAnsi="Calibri"/>
                <w:b/>
                <w:color w:val="000000"/>
              </w:rPr>
              <w:t>+</w:t>
            </w:r>
          </w:p>
          <w:p w14:paraId="6FCFCBD5" w14:textId="62A041E4" w:rsidR="00E053C3" w:rsidRPr="00F7436A" w:rsidRDefault="00101DDF" w:rsidP="00E053C3">
            <w:pPr>
              <w:spacing w:after="0" w:line="240" w:lineRule="auto"/>
              <w:rPr>
                <w:rFonts w:ascii="Calibri" w:hAnsi="Calibri"/>
                <w:b/>
                <w:color w:val="000000"/>
              </w:rPr>
            </w:pPr>
            <w:r>
              <w:rPr>
                <w:rFonts w:ascii="Calibri" w:hAnsi="Calibri"/>
                <w:b/>
                <w:color w:val="000000"/>
              </w:rPr>
              <w:t xml:space="preserve">n=23 + </w:t>
            </w:r>
            <w:r w:rsidR="00E053C3">
              <w:rPr>
                <w:rFonts w:ascii="Calibri" w:hAnsi="Calibri"/>
                <w:b/>
                <w:color w:val="000000"/>
              </w:rPr>
              <w:t>17</w:t>
            </w:r>
          </w:p>
        </w:tc>
        <w:tc>
          <w:tcPr>
            <w:tcW w:w="1107" w:type="dxa"/>
            <w:shd w:val="clear" w:color="auto" w:fill="EEECE1" w:themeFill="background2"/>
          </w:tcPr>
          <w:p w14:paraId="11CBA617" w14:textId="59D6B338" w:rsidR="00E053C3" w:rsidRPr="00F7436A" w:rsidRDefault="00E053C3" w:rsidP="00E053C3">
            <w:pPr>
              <w:spacing w:after="0" w:line="240" w:lineRule="auto"/>
              <w:rPr>
                <w:rFonts w:ascii="Calibri" w:hAnsi="Calibri"/>
                <w:b/>
                <w:color w:val="000000"/>
              </w:rPr>
            </w:pPr>
            <w:r>
              <w:rPr>
                <w:rFonts w:ascii="Calibri" w:hAnsi="Calibri"/>
                <w:b/>
                <w:color w:val="000000"/>
              </w:rPr>
              <w:t>Costs</w:t>
            </w:r>
          </w:p>
        </w:tc>
        <w:tc>
          <w:tcPr>
            <w:tcW w:w="1280" w:type="dxa"/>
            <w:shd w:val="clear" w:color="auto" w:fill="EEECE1" w:themeFill="background2"/>
          </w:tcPr>
          <w:p w14:paraId="46E812A6" w14:textId="77777777" w:rsidR="00E053C3" w:rsidRDefault="00E053C3" w:rsidP="00E053C3">
            <w:pPr>
              <w:spacing w:after="0" w:line="240" w:lineRule="auto"/>
              <w:rPr>
                <w:rFonts w:ascii="Calibri" w:hAnsi="Calibri"/>
                <w:b/>
                <w:color w:val="000000"/>
              </w:rPr>
            </w:pPr>
            <w:r>
              <w:rPr>
                <w:rFonts w:ascii="Calibri" w:hAnsi="Calibri"/>
                <w:b/>
                <w:color w:val="000000"/>
              </w:rPr>
              <w:t>% reduction/</w:t>
            </w:r>
          </w:p>
          <w:p w14:paraId="43014A70" w14:textId="50203EAA" w:rsidR="00E053C3" w:rsidRDefault="00E053C3" w:rsidP="00E053C3">
            <w:pPr>
              <w:spacing w:after="0" w:line="240" w:lineRule="auto"/>
              <w:rPr>
                <w:rFonts w:ascii="Calibri" w:hAnsi="Calibri"/>
                <w:b/>
                <w:color w:val="000000"/>
              </w:rPr>
            </w:pPr>
            <w:r>
              <w:rPr>
                <w:rFonts w:ascii="Calibri" w:hAnsi="Calibri"/>
                <w:b/>
                <w:color w:val="000000"/>
              </w:rPr>
              <w:t>increase</w:t>
            </w:r>
          </w:p>
        </w:tc>
        <w:tc>
          <w:tcPr>
            <w:tcW w:w="1217" w:type="dxa"/>
            <w:shd w:val="clear" w:color="auto" w:fill="EEECE1" w:themeFill="background2"/>
          </w:tcPr>
          <w:p w14:paraId="28C94236" w14:textId="19AAA825" w:rsidR="00E053C3" w:rsidRDefault="00E053C3" w:rsidP="00E053C3">
            <w:pPr>
              <w:spacing w:after="0" w:line="240" w:lineRule="auto"/>
              <w:rPr>
                <w:rFonts w:ascii="Calibri" w:hAnsi="Calibri"/>
                <w:b/>
                <w:color w:val="000000"/>
              </w:rPr>
            </w:pPr>
            <w:r>
              <w:rPr>
                <w:rFonts w:ascii="Calibri" w:hAnsi="Calibri"/>
                <w:b/>
                <w:color w:val="000000"/>
              </w:rPr>
              <w:t>Costs saved or benefit</w:t>
            </w:r>
          </w:p>
        </w:tc>
      </w:tr>
      <w:tr w:rsidR="00101DDF" w:rsidRPr="00A548FF" w14:paraId="1DE247A8" w14:textId="4BFDCD09" w:rsidTr="00101DDF">
        <w:trPr>
          <w:trHeight w:val="300"/>
          <w:jc w:val="center"/>
        </w:trPr>
        <w:tc>
          <w:tcPr>
            <w:tcW w:w="2258" w:type="dxa"/>
            <w:shd w:val="clear" w:color="auto" w:fill="auto"/>
            <w:noWrap/>
            <w:vAlign w:val="bottom"/>
          </w:tcPr>
          <w:p w14:paraId="59C928C7" w14:textId="3347CE39" w:rsidR="00E053C3" w:rsidRPr="00A548FF" w:rsidRDefault="00E053C3" w:rsidP="00E053C3">
            <w:pPr>
              <w:spacing w:after="0" w:line="240" w:lineRule="auto"/>
              <w:rPr>
                <w:rFonts w:ascii="Calibri" w:hAnsi="Calibri"/>
                <w:color w:val="000000"/>
              </w:rPr>
            </w:pPr>
            <w:r w:rsidRPr="00A548FF">
              <w:rPr>
                <w:rFonts w:ascii="Calibri" w:hAnsi="Calibri"/>
                <w:color w:val="000000"/>
              </w:rPr>
              <w:t>ICS</w:t>
            </w:r>
            <w:r>
              <w:rPr>
                <w:rFonts w:ascii="Calibri" w:hAnsi="Calibri"/>
                <w:color w:val="000000"/>
              </w:rPr>
              <w:t xml:space="preserve"> [oral steroids]</w:t>
            </w:r>
          </w:p>
        </w:tc>
        <w:tc>
          <w:tcPr>
            <w:tcW w:w="914" w:type="dxa"/>
            <w:shd w:val="clear" w:color="auto" w:fill="FFFFFF" w:themeFill="background1"/>
            <w:noWrap/>
            <w:vAlign w:val="bottom"/>
          </w:tcPr>
          <w:p w14:paraId="295EE4D8" w14:textId="64BF2DA8" w:rsidR="00E053C3" w:rsidRPr="00A548FF" w:rsidRDefault="00E053C3" w:rsidP="00E053C3">
            <w:pPr>
              <w:spacing w:after="0" w:line="240" w:lineRule="auto"/>
              <w:jc w:val="right"/>
              <w:rPr>
                <w:rFonts w:ascii="Calibri" w:hAnsi="Calibri"/>
                <w:color w:val="000000"/>
              </w:rPr>
            </w:pPr>
            <w:r w:rsidRPr="00A548FF">
              <w:rPr>
                <w:rFonts w:ascii="Calibri" w:hAnsi="Calibri"/>
                <w:color w:val="000000"/>
              </w:rPr>
              <w:t>13</w:t>
            </w:r>
          </w:p>
        </w:tc>
        <w:tc>
          <w:tcPr>
            <w:tcW w:w="1107" w:type="dxa"/>
            <w:shd w:val="clear" w:color="auto" w:fill="FFFFFF" w:themeFill="background1"/>
          </w:tcPr>
          <w:p w14:paraId="47E9FAD1" w14:textId="5A7789BA" w:rsidR="00E053C3" w:rsidRDefault="00E053C3" w:rsidP="00E053C3">
            <w:pPr>
              <w:spacing w:after="0" w:line="240" w:lineRule="auto"/>
              <w:jc w:val="right"/>
              <w:rPr>
                <w:rFonts w:ascii="Calibri" w:hAnsi="Calibri"/>
                <w:color w:val="000000"/>
              </w:rPr>
            </w:pPr>
            <w:r>
              <w:rPr>
                <w:rFonts w:ascii="Calibri" w:hAnsi="Calibri"/>
                <w:color w:val="000000"/>
              </w:rPr>
              <w:t>£590.07</w:t>
            </w:r>
          </w:p>
        </w:tc>
        <w:tc>
          <w:tcPr>
            <w:tcW w:w="1113" w:type="dxa"/>
            <w:shd w:val="clear" w:color="auto" w:fill="FFFFFF" w:themeFill="background1"/>
          </w:tcPr>
          <w:p w14:paraId="387DF3CF" w14:textId="65F6CB81" w:rsidR="00E053C3" w:rsidRPr="00A548FF" w:rsidRDefault="00E053C3" w:rsidP="00E053C3">
            <w:pPr>
              <w:spacing w:after="0" w:line="240" w:lineRule="auto"/>
              <w:jc w:val="right"/>
              <w:rPr>
                <w:rFonts w:ascii="Calibri" w:hAnsi="Calibri"/>
                <w:color w:val="000000"/>
              </w:rPr>
            </w:pPr>
            <w:r>
              <w:rPr>
                <w:rFonts w:ascii="Calibri" w:hAnsi="Calibri"/>
                <w:color w:val="000000"/>
              </w:rPr>
              <w:t>39</w:t>
            </w:r>
          </w:p>
        </w:tc>
        <w:tc>
          <w:tcPr>
            <w:tcW w:w="1107" w:type="dxa"/>
            <w:shd w:val="clear" w:color="auto" w:fill="FFFFFF" w:themeFill="background1"/>
          </w:tcPr>
          <w:p w14:paraId="52FF0EA9" w14:textId="5B8539E1" w:rsidR="00E053C3" w:rsidRDefault="00E053C3" w:rsidP="00E053C3">
            <w:pPr>
              <w:spacing w:after="0" w:line="240" w:lineRule="auto"/>
              <w:jc w:val="right"/>
              <w:rPr>
                <w:rFonts w:ascii="Calibri" w:hAnsi="Calibri"/>
                <w:color w:val="000000"/>
              </w:rPr>
            </w:pPr>
            <w:r>
              <w:rPr>
                <w:rFonts w:ascii="Calibri" w:hAnsi="Calibri"/>
                <w:color w:val="000000"/>
              </w:rPr>
              <w:t>£1</w:t>
            </w:r>
            <w:r w:rsidR="00101DDF">
              <w:rPr>
                <w:rFonts w:ascii="Calibri" w:hAnsi="Calibri"/>
                <w:color w:val="000000"/>
              </w:rPr>
              <w:t>,</w:t>
            </w:r>
            <w:r>
              <w:rPr>
                <w:rFonts w:ascii="Calibri" w:hAnsi="Calibri"/>
                <w:color w:val="000000"/>
              </w:rPr>
              <w:t>770.21</w:t>
            </w:r>
          </w:p>
        </w:tc>
        <w:tc>
          <w:tcPr>
            <w:tcW w:w="1280" w:type="dxa"/>
            <w:shd w:val="clear" w:color="auto" w:fill="FFFFFF" w:themeFill="background1"/>
          </w:tcPr>
          <w:p w14:paraId="22732B40" w14:textId="0010DE8C" w:rsidR="00E053C3" w:rsidRDefault="00E053C3" w:rsidP="00E053C3">
            <w:pPr>
              <w:spacing w:after="0" w:line="240" w:lineRule="auto"/>
              <w:jc w:val="right"/>
              <w:rPr>
                <w:rFonts w:ascii="Calibri" w:hAnsi="Calibri"/>
                <w:color w:val="000000"/>
              </w:rPr>
            </w:pPr>
            <w:r>
              <w:rPr>
                <w:rFonts w:ascii="Calibri" w:hAnsi="Calibri"/>
                <w:color w:val="000000"/>
              </w:rPr>
              <w:t>+66.6%</w:t>
            </w:r>
          </w:p>
        </w:tc>
        <w:tc>
          <w:tcPr>
            <w:tcW w:w="1217" w:type="dxa"/>
            <w:shd w:val="clear" w:color="auto" w:fill="FFFFFF" w:themeFill="background1"/>
          </w:tcPr>
          <w:p w14:paraId="62AFADAE" w14:textId="2AC6A064" w:rsidR="00E053C3" w:rsidRDefault="00A60E59" w:rsidP="00E053C3">
            <w:pPr>
              <w:spacing w:after="0" w:line="240" w:lineRule="auto"/>
              <w:jc w:val="right"/>
              <w:rPr>
                <w:rFonts w:ascii="Calibri" w:hAnsi="Calibri"/>
                <w:color w:val="000000"/>
              </w:rPr>
            </w:pPr>
            <w:r w:rsidRPr="00101DDF">
              <w:rPr>
                <w:rFonts w:ascii="Calibri" w:hAnsi="Calibri"/>
                <w:color w:val="FF0000"/>
              </w:rPr>
              <w:t>+</w:t>
            </w:r>
            <w:r w:rsidR="00E053C3" w:rsidRPr="00101DDF">
              <w:rPr>
                <w:rFonts w:ascii="Calibri" w:hAnsi="Calibri"/>
                <w:color w:val="FF0000"/>
              </w:rPr>
              <w:t>£1,180.14</w:t>
            </w:r>
          </w:p>
        </w:tc>
      </w:tr>
      <w:tr w:rsidR="00101DDF" w:rsidRPr="00A548FF" w14:paraId="72B5B820" w14:textId="77777777" w:rsidTr="00101DDF">
        <w:trPr>
          <w:trHeight w:val="300"/>
          <w:jc w:val="center"/>
        </w:trPr>
        <w:tc>
          <w:tcPr>
            <w:tcW w:w="2258" w:type="dxa"/>
            <w:shd w:val="clear" w:color="auto" w:fill="auto"/>
            <w:noWrap/>
            <w:vAlign w:val="bottom"/>
          </w:tcPr>
          <w:p w14:paraId="7C4CA760" w14:textId="2E13CA69" w:rsidR="00E053C3" w:rsidRDefault="00E053C3" w:rsidP="00E053C3">
            <w:pPr>
              <w:spacing w:after="0" w:line="240" w:lineRule="auto"/>
              <w:rPr>
                <w:rFonts w:ascii="Calibri" w:hAnsi="Calibri"/>
                <w:color w:val="000000"/>
              </w:rPr>
            </w:pPr>
            <w:r w:rsidRPr="00A548FF">
              <w:rPr>
                <w:rFonts w:ascii="Calibri" w:hAnsi="Calibri"/>
                <w:color w:val="000000"/>
              </w:rPr>
              <w:t>SABA</w:t>
            </w:r>
          </w:p>
        </w:tc>
        <w:tc>
          <w:tcPr>
            <w:tcW w:w="914" w:type="dxa"/>
            <w:shd w:val="clear" w:color="auto" w:fill="FFFFFF" w:themeFill="background1"/>
            <w:noWrap/>
            <w:vAlign w:val="bottom"/>
          </w:tcPr>
          <w:p w14:paraId="23BE199E" w14:textId="4848F9C8" w:rsidR="00E053C3" w:rsidRPr="00A548FF" w:rsidRDefault="00E053C3" w:rsidP="00E053C3">
            <w:pPr>
              <w:spacing w:after="0" w:line="240" w:lineRule="auto"/>
              <w:jc w:val="right"/>
              <w:rPr>
                <w:rFonts w:ascii="Calibri" w:hAnsi="Calibri"/>
                <w:color w:val="000000"/>
              </w:rPr>
            </w:pPr>
            <w:r w:rsidRPr="00A548FF">
              <w:rPr>
                <w:rFonts w:ascii="Calibri" w:hAnsi="Calibri"/>
                <w:color w:val="000000"/>
              </w:rPr>
              <w:t>80</w:t>
            </w:r>
          </w:p>
        </w:tc>
        <w:tc>
          <w:tcPr>
            <w:tcW w:w="1107" w:type="dxa"/>
            <w:shd w:val="clear" w:color="auto" w:fill="FFFFFF" w:themeFill="background1"/>
          </w:tcPr>
          <w:p w14:paraId="406C7611" w14:textId="1DEA2066" w:rsidR="00E053C3" w:rsidRDefault="00A60E59" w:rsidP="00E053C3">
            <w:pPr>
              <w:spacing w:after="0" w:line="240" w:lineRule="auto"/>
              <w:jc w:val="right"/>
              <w:rPr>
                <w:rFonts w:ascii="Calibri" w:hAnsi="Calibri"/>
                <w:color w:val="000000"/>
              </w:rPr>
            </w:pPr>
            <w:r>
              <w:rPr>
                <w:rFonts w:ascii="Calibri" w:hAnsi="Calibri"/>
                <w:color w:val="000000"/>
              </w:rPr>
              <w:t>£191.20</w:t>
            </w:r>
          </w:p>
        </w:tc>
        <w:tc>
          <w:tcPr>
            <w:tcW w:w="1113" w:type="dxa"/>
            <w:shd w:val="clear" w:color="auto" w:fill="FFFFFF" w:themeFill="background1"/>
          </w:tcPr>
          <w:p w14:paraId="4EE99318" w14:textId="7647ED6D" w:rsidR="00E053C3" w:rsidRDefault="00E053C3" w:rsidP="00E053C3">
            <w:pPr>
              <w:spacing w:after="0" w:line="240" w:lineRule="auto"/>
              <w:jc w:val="right"/>
              <w:rPr>
                <w:rFonts w:ascii="Calibri" w:hAnsi="Calibri"/>
                <w:color w:val="000000"/>
              </w:rPr>
            </w:pPr>
            <w:r>
              <w:rPr>
                <w:rFonts w:ascii="Calibri" w:hAnsi="Calibri"/>
                <w:color w:val="000000"/>
              </w:rPr>
              <w:t>37</w:t>
            </w:r>
          </w:p>
        </w:tc>
        <w:tc>
          <w:tcPr>
            <w:tcW w:w="1107" w:type="dxa"/>
            <w:shd w:val="clear" w:color="auto" w:fill="FFFFFF" w:themeFill="background1"/>
          </w:tcPr>
          <w:p w14:paraId="71BCF19B" w14:textId="680D434C" w:rsidR="00E053C3" w:rsidRDefault="00A60E59" w:rsidP="00E053C3">
            <w:pPr>
              <w:spacing w:after="0" w:line="240" w:lineRule="auto"/>
              <w:jc w:val="right"/>
              <w:rPr>
                <w:rFonts w:ascii="Calibri" w:hAnsi="Calibri"/>
                <w:color w:val="000000"/>
              </w:rPr>
            </w:pPr>
            <w:r>
              <w:rPr>
                <w:rFonts w:ascii="Calibri" w:hAnsi="Calibri"/>
                <w:color w:val="000000"/>
              </w:rPr>
              <w:t>£88.43</w:t>
            </w:r>
          </w:p>
        </w:tc>
        <w:tc>
          <w:tcPr>
            <w:tcW w:w="1280" w:type="dxa"/>
            <w:shd w:val="clear" w:color="auto" w:fill="FFFFFF" w:themeFill="background1"/>
          </w:tcPr>
          <w:p w14:paraId="6A4F4BE5" w14:textId="22364BB8" w:rsidR="00E053C3" w:rsidRDefault="00E053C3" w:rsidP="00E053C3">
            <w:pPr>
              <w:spacing w:after="0" w:line="240" w:lineRule="auto"/>
              <w:jc w:val="right"/>
              <w:rPr>
                <w:rFonts w:ascii="Calibri" w:hAnsi="Calibri"/>
                <w:color w:val="000000"/>
              </w:rPr>
            </w:pPr>
            <w:r>
              <w:rPr>
                <w:rFonts w:ascii="Calibri" w:hAnsi="Calibri"/>
                <w:color w:val="000000"/>
              </w:rPr>
              <w:t>62.5%</w:t>
            </w:r>
          </w:p>
        </w:tc>
        <w:tc>
          <w:tcPr>
            <w:tcW w:w="1217" w:type="dxa"/>
            <w:shd w:val="clear" w:color="auto" w:fill="FFFFFF" w:themeFill="background1"/>
          </w:tcPr>
          <w:p w14:paraId="788DCB1B" w14:textId="4E0FE944" w:rsidR="00E053C3" w:rsidRPr="00054D79" w:rsidRDefault="00101DDF" w:rsidP="00E053C3">
            <w:pPr>
              <w:spacing w:after="0" w:line="240" w:lineRule="auto"/>
              <w:jc w:val="right"/>
              <w:rPr>
                <w:rFonts w:ascii="Calibri" w:hAnsi="Calibri"/>
              </w:rPr>
            </w:pPr>
            <w:r w:rsidRPr="00054D79">
              <w:rPr>
                <w:rFonts w:ascii="Calibri" w:hAnsi="Calibri"/>
              </w:rPr>
              <w:t>£102.77</w:t>
            </w:r>
          </w:p>
        </w:tc>
      </w:tr>
      <w:tr w:rsidR="00101DDF" w:rsidRPr="00A548FF" w14:paraId="11F8D82D" w14:textId="77777777" w:rsidTr="00101DDF">
        <w:trPr>
          <w:trHeight w:val="300"/>
          <w:jc w:val="center"/>
        </w:trPr>
        <w:tc>
          <w:tcPr>
            <w:tcW w:w="2258" w:type="dxa"/>
            <w:shd w:val="clear" w:color="auto" w:fill="auto"/>
            <w:noWrap/>
            <w:vAlign w:val="bottom"/>
          </w:tcPr>
          <w:p w14:paraId="4C724E27" w14:textId="7759FA27" w:rsidR="00E053C3" w:rsidRPr="00A548FF" w:rsidRDefault="00E053C3" w:rsidP="00E053C3">
            <w:pPr>
              <w:spacing w:after="0" w:line="240" w:lineRule="auto"/>
              <w:rPr>
                <w:rFonts w:ascii="Calibri" w:hAnsi="Calibri"/>
                <w:color w:val="000000"/>
              </w:rPr>
            </w:pPr>
            <w:r>
              <w:rPr>
                <w:rFonts w:ascii="Calibri" w:hAnsi="Calibri"/>
                <w:color w:val="000000"/>
              </w:rPr>
              <w:t>GP n</w:t>
            </w:r>
            <w:r w:rsidRPr="00A548FF">
              <w:rPr>
                <w:rFonts w:ascii="Calibri" w:hAnsi="Calibri"/>
                <w:color w:val="000000"/>
              </w:rPr>
              <w:t>on-elective visits</w:t>
            </w:r>
          </w:p>
        </w:tc>
        <w:tc>
          <w:tcPr>
            <w:tcW w:w="914" w:type="dxa"/>
            <w:shd w:val="clear" w:color="auto" w:fill="FFFFFF" w:themeFill="background1"/>
            <w:noWrap/>
            <w:vAlign w:val="bottom"/>
          </w:tcPr>
          <w:p w14:paraId="582D1CB0" w14:textId="51DEB456" w:rsidR="00E053C3" w:rsidRPr="00A548FF" w:rsidRDefault="00E053C3" w:rsidP="00E053C3">
            <w:pPr>
              <w:spacing w:after="0" w:line="240" w:lineRule="auto"/>
              <w:jc w:val="right"/>
              <w:rPr>
                <w:rFonts w:ascii="Calibri" w:hAnsi="Calibri"/>
                <w:color w:val="000000"/>
              </w:rPr>
            </w:pPr>
            <w:r w:rsidRPr="00EC3A80">
              <w:rPr>
                <w:rFonts w:ascii="Calibri" w:hAnsi="Calibri"/>
                <w:color w:val="000000"/>
              </w:rPr>
              <w:t>92</w:t>
            </w:r>
          </w:p>
        </w:tc>
        <w:tc>
          <w:tcPr>
            <w:tcW w:w="1107" w:type="dxa"/>
            <w:shd w:val="clear" w:color="auto" w:fill="FFFFFF" w:themeFill="background1"/>
          </w:tcPr>
          <w:p w14:paraId="6D660439" w14:textId="544A6C75" w:rsidR="00E053C3" w:rsidRDefault="00101DDF" w:rsidP="00E053C3">
            <w:pPr>
              <w:spacing w:after="0" w:line="240" w:lineRule="auto"/>
              <w:jc w:val="right"/>
              <w:rPr>
                <w:rFonts w:ascii="Calibri" w:hAnsi="Calibri"/>
                <w:color w:val="000000"/>
              </w:rPr>
            </w:pPr>
            <w:r>
              <w:rPr>
                <w:rFonts w:ascii="Calibri" w:hAnsi="Calibri"/>
                <w:color w:val="000000"/>
              </w:rPr>
              <w:t>£3.312.00</w:t>
            </w:r>
          </w:p>
        </w:tc>
        <w:tc>
          <w:tcPr>
            <w:tcW w:w="1113" w:type="dxa"/>
            <w:shd w:val="clear" w:color="auto" w:fill="FFFFFF" w:themeFill="background1"/>
          </w:tcPr>
          <w:p w14:paraId="55B262B4" w14:textId="1BFA539A" w:rsidR="00E053C3" w:rsidRDefault="00E053C3" w:rsidP="00E053C3">
            <w:pPr>
              <w:spacing w:after="0" w:line="240" w:lineRule="auto"/>
              <w:jc w:val="right"/>
              <w:rPr>
                <w:rFonts w:ascii="Calibri" w:hAnsi="Calibri"/>
                <w:color w:val="000000"/>
              </w:rPr>
            </w:pPr>
            <w:r>
              <w:rPr>
                <w:rFonts w:ascii="Calibri" w:hAnsi="Calibri"/>
                <w:color w:val="000000"/>
              </w:rPr>
              <w:t>15</w:t>
            </w:r>
          </w:p>
        </w:tc>
        <w:tc>
          <w:tcPr>
            <w:tcW w:w="1107" w:type="dxa"/>
            <w:shd w:val="clear" w:color="auto" w:fill="FFFFFF" w:themeFill="background1"/>
          </w:tcPr>
          <w:p w14:paraId="37817A45" w14:textId="14B2FB6D" w:rsidR="00E053C3" w:rsidRDefault="005949C9" w:rsidP="00E053C3">
            <w:pPr>
              <w:spacing w:after="0" w:line="240" w:lineRule="auto"/>
              <w:jc w:val="right"/>
              <w:rPr>
                <w:rFonts w:ascii="Calibri" w:hAnsi="Calibri"/>
                <w:color w:val="000000"/>
              </w:rPr>
            </w:pPr>
            <w:r>
              <w:rPr>
                <w:rFonts w:ascii="Calibri" w:hAnsi="Calibri"/>
                <w:color w:val="000000"/>
              </w:rPr>
              <w:t>£540.00</w:t>
            </w:r>
          </w:p>
        </w:tc>
        <w:tc>
          <w:tcPr>
            <w:tcW w:w="1280" w:type="dxa"/>
            <w:shd w:val="clear" w:color="auto" w:fill="FFFFFF" w:themeFill="background1"/>
          </w:tcPr>
          <w:p w14:paraId="75782C74" w14:textId="1803A7CA" w:rsidR="00E053C3" w:rsidRDefault="00E053C3" w:rsidP="00E053C3">
            <w:pPr>
              <w:spacing w:after="0" w:line="240" w:lineRule="auto"/>
              <w:jc w:val="right"/>
              <w:rPr>
                <w:rFonts w:ascii="Calibri" w:hAnsi="Calibri"/>
                <w:color w:val="000000"/>
              </w:rPr>
            </w:pPr>
            <w:r>
              <w:rPr>
                <w:rFonts w:ascii="Calibri" w:hAnsi="Calibri"/>
                <w:color w:val="000000"/>
              </w:rPr>
              <w:t>83.6%</w:t>
            </w:r>
          </w:p>
        </w:tc>
        <w:tc>
          <w:tcPr>
            <w:tcW w:w="1217" w:type="dxa"/>
            <w:shd w:val="clear" w:color="auto" w:fill="FFFFFF" w:themeFill="background1"/>
          </w:tcPr>
          <w:p w14:paraId="7D3C6B99" w14:textId="67ECD81E" w:rsidR="00E053C3" w:rsidRPr="00054D79" w:rsidRDefault="005949C9" w:rsidP="00E053C3">
            <w:pPr>
              <w:spacing w:after="0" w:line="240" w:lineRule="auto"/>
              <w:jc w:val="right"/>
              <w:rPr>
                <w:rFonts w:ascii="Calibri" w:hAnsi="Calibri"/>
              </w:rPr>
            </w:pPr>
            <w:r w:rsidRPr="00054D79">
              <w:rPr>
                <w:rFonts w:ascii="Calibri" w:hAnsi="Calibri"/>
              </w:rPr>
              <w:t>£2,772.00</w:t>
            </w:r>
          </w:p>
        </w:tc>
      </w:tr>
      <w:tr w:rsidR="00101DDF" w:rsidRPr="00A548FF" w14:paraId="4F8DAF08" w14:textId="08A6DD22" w:rsidTr="00101DDF">
        <w:trPr>
          <w:trHeight w:val="300"/>
          <w:jc w:val="center"/>
        </w:trPr>
        <w:tc>
          <w:tcPr>
            <w:tcW w:w="2258" w:type="dxa"/>
            <w:shd w:val="clear" w:color="auto" w:fill="auto"/>
            <w:noWrap/>
            <w:vAlign w:val="bottom"/>
            <w:hideMark/>
          </w:tcPr>
          <w:p w14:paraId="0CE3BED8" w14:textId="77777777" w:rsidR="00E053C3" w:rsidRPr="00A548FF" w:rsidRDefault="00E053C3" w:rsidP="00E053C3">
            <w:pPr>
              <w:spacing w:after="0" w:line="240" w:lineRule="auto"/>
              <w:rPr>
                <w:rFonts w:ascii="Calibri" w:hAnsi="Calibri"/>
                <w:color w:val="000000"/>
              </w:rPr>
            </w:pPr>
            <w:r>
              <w:rPr>
                <w:rFonts w:ascii="Calibri" w:hAnsi="Calibri"/>
                <w:color w:val="000000"/>
              </w:rPr>
              <w:t>A&amp;E</w:t>
            </w:r>
            <w:r w:rsidRPr="00A548FF">
              <w:rPr>
                <w:rFonts w:ascii="Calibri" w:hAnsi="Calibri"/>
                <w:color w:val="000000"/>
              </w:rPr>
              <w:t xml:space="preserve"> visits</w:t>
            </w:r>
          </w:p>
        </w:tc>
        <w:tc>
          <w:tcPr>
            <w:tcW w:w="914" w:type="dxa"/>
            <w:shd w:val="clear" w:color="auto" w:fill="FFFFFF" w:themeFill="background1"/>
            <w:noWrap/>
            <w:vAlign w:val="bottom"/>
            <w:hideMark/>
          </w:tcPr>
          <w:p w14:paraId="181D0A89" w14:textId="77777777" w:rsidR="00E053C3" w:rsidRPr="00A548FF" w:rsidRDefault="00E053C3" w:rsidP="00E053C3">
            <w:pPr>
              <w:spacing w:after="0" w:line="240" w:lineRule="auto"/>
              <w:jc w:val="right"/>
              <w:rPr>
                <w:rFonts w:ascii="Calibri" w:hAnsi="Calibri"/>
                <w:color w:val="000000"/>
              </w:rPr>
            </w:pPr>
            <w:r w:rsidRPr="00A548FF">
              <w:rPr>
                <w:rFonts w:ascii="Calibri" w:hAnsi="Calibri"/>
                <w:color w:val="000000"/>
              </w:rPr>
              <w:t>4</w:t>
            </w:r>
          </w:p>
        </w:tc>
        <w:tc>
          <w:tcPr>
            <w:tcW w:w="1107" w:type="dxa"/>
            <w:shd w:val="clear" w:color="auto" w:fill="FFFFFF" w:themeFill="background1"/>
          </w:tcPr>
          <w:p w14:paraId="0E178303" w14:textId="0CF7F577" w:rsidR="00E053C3" w:rsidRDefault="00A60E59" w:rsidP="00E053C3">
            <w:pPr>
              <w:spacing w:after="0" w:line="240" w:lineRule="auto"/>
              <w:jc w:val="right"/>
              <w:rPr>
                <w:rFonts w:ascii="Calibri" w:hAnsi="Calibri"/>
                <w:color w:val="000000"/>
              </w:rPr>
            </w:pPr>
            <w:r>
              <w:rPr>
                <w:rFonts w:ascii="Calibri" w:hAnsi="Calibri"/>
                <w:color w:val="000000"/>
              </w:rPr>
              <w:t>£494.64</w:t>
            </w:r>
          </w:p>
        </w:tc>
        <w:tc>
          <w:tcPr>
            <w:tcW w:w="1113" w:type="dxa"/>
            <w:shd w:val="clear" w:color="auto" w:fill="FFFFFF" w:themeFill="background1"/>
          </w:tcPr>
          <w:p w14:paraId="2D29E7BD" w14:textId="6E354EA8" w:rsidR="00E053C3" w:rsidRPr="00A548FF" w:rsidRDefault="00E053C3" w:rsidP="00E053C3">
            <w:pPr>
              <w:spacing w:after="0" w:line="240" w:lineRule="auto"/>
              <w:jc w:val="right"/>
              <w:rPr>
                <w:rFonts w:ascii="Calibri" w:hAnsi="Calibri"/>
                <w:color w:val="000000"/>
              </w:rPr>
            </w:pPr>
            <w:r>
              <w:rPr>
                <w:rFonts w:ascii="Calibri" w:hAnsi="Calibri"/>
                <w:color w:val="000000"/>
              </w:rPr>
              <w:t>0</w:t>
            </w:r>
          </w:p>
        </w:tc>
        <w:tc>
          <w:tcPr>
            <w:tcW w:w="1107" w:type="dxa"/>
            <w:shd w:val="clear" w:color="auto" w:fill="FFFFFF" w:themeFill="background1"/>
          </w:tcPr>
          <w:p w14:paraId="3BABF974" w14:textId="0692DA37" w:rsidR="00E053C3" w:rsidRDefault="00E053C3" w:rsidP="00E053C3">
            <w:pPr>
              <w:spacing w:after="0" w:line="240" w:lineRule="auto"/>
              <w:jc w:val="right"/>
              <w:rPr>
                <w:rFonts w:ascii="Calibri" w:hAnsi="Calibri"/>
                <w:color w:val="000000"/>
              </w:rPr>
            </w:pPr>
          </w:p>
        </w:tc>
        <w:tc>
          <w:tcPr>
            <w:tcW w:w="1280" w:type="dxa"/>
            <w:shd w:val="clear" w:color="auto" w:fill="FFFFFF" w:themeFill="background1"/>
          </w:tcPr>
          <w:p w14:paraId="47B63367" w14:textId="04C5326E" w:rsidR="00E053C3" w:rsidRDefault="00E053C3" w:rsidP="00E053C3">
            <w:pPr>
              <w:spacing w:after="0" w:line="240" w:lineRule="auto"/>
              <w:jc w:val="right"/>
              <w:rPr>
                <w:rFonts w:ascii="Calibri" w:hAnsi="Calibri"/>
                <w:color w:val="000000"/>
              </w:rPr>
            </w:pPr>
            <w:r>
              <w:rPr>
                <w:rFonts w:ascii="Calibri" w:hAnsi="Calibri"/>
                <w:color w:val="000000"/>
              </w:rPr>
              <w:t>100%</w:t>
            </w:r>
          </w:p>
        </w:tc>
        <w:tc>
          <w:tcPr>
            <w:tcW w:w="1217" w:type="dxa"/>
            <w:shd w:val="clear" w:color="auto" w:fill="FFFFFF" w:themeFill="background1"/>
          </w:tcPr>
          <w:p w14:paraId="047E0A91" w14:textId="6E048E73" w:rsidR="00E053C3" w:rsidRPr="00054D79" w:rsidRDefault="00A60E59" w:rsidP="00E053C3">
            <w:pPr>
              <w:spacing w:after="0" w:line="240" w:lineRule="auto"/>
              <w:jc w:val="right"/>
              <w:rPr>
                <w:rFonts w:ascii="Calibri" w:hAnsi="Calibri"/>
              </w:rPr>
            </w:pPr>
            <w:r w:rsidRPr="00054D79">
              <w:rPr>
                <w:rFonts w:ascii="Calibri" w:hAnsi="Calibri"/>
              </w:rPr>
              <w:t>£494.64</w:t>
            </w:r>
          </w:p>
        </w:tc>
      </w:tr>
      <w:tr w:rsidR="00101DDF" w:rsidRPr="00A548FF" w14:paraId="3CB855CF" w14:textId="72680C67" w:rsidTr="00101DDF">
        <w:trPr>
          <w:trHeight w:val="300"/>
          <w:jc w:val="center"/>
        </w:trPr>
        <w:tc>
          <w:tcPr>
            <w:tcW w:w="2258" w:type="dxa"/>
            <w:shd w:val="clear" w:color="auto" w:fill="auto"/>
            <w:noWrap/>
            <w:vAlign w:val="bottom"/>
            <w:hideMark/>
          </w:tcPr>
          <w:p w14:paraId="0980A239" w14:textId="77777777" w:rsidR="00E053C3" w:rsidRPr="00A548FF" w:rsidRDefault="00E053C3" w:rsidP="00E053C3">
            <w:pPr>
              <w:spacing w:after="0" w:line="240" w:lineRule="auto"/>
              <w:rPr>
                <w:rFonts w:ascii="Calibri" w:hAnsi="Calibri"/>
                <w:color w:val="000000"/>
              </w:rPr>
            </w:pPr>
            <w:r>
              <w:rPr>
                <w:rFonts w:ascii="Calibri" w:hAnsi="Calibri"/>
                <w:color w:val="000000"/>
              </w:rPr>
              <w:t>OOH</w:t>
            </w:r>
            <w:r w:rsidRPr="00A548FF">
              <w:rPr>
                <w:rFonts w:ascii="Calibri" w:hAnsi="Calibri"/>
                <w:color w:val="000000"/>
              </w:rPr>
              <w:t xml:space="preserve"> visits</w:t>
            </w:r>
          </w:p>
        </w:tc>
        <w:tc>
          <w:tcPr>
            <w:tcW w:w="914" w:type="dxa"/>
            <w:shd w:val="clear" w:color="auto" w:fill="FFFFFF" w:themeFill="background1"/>
            <w:noWrap/>
            <w:vAlign w:val="bottom"/>
            <w:hideMark/>
          </w:tcPr>
          <w:p w14:paraId="26DC0FCB" w14:textId="77777777" w:rsidR="00E053C3" w:rsidRPr="00A548FF" w:rsidRDefault="00E053C3" w:rsidP="00E053C3">
            <w:pPr>
              <w:spacing w:after="0" w:line="240" w:lineRule="auto"/>
              <w:jc w:val="right"/>
              <w:rPr>
                <w:rFonts w:ascii="Calibri" w:hAnsi="Calibri"/>
                <w:color w:val="000000"/>
              </w:rPr>
            </w:pPr>
            <w:r>
              <w:rPr>
                <w:rFonts w:ascii="Calibri" w:hAnsi="Calibri"/>
                <w:color w:val="000000"/>
              </w:rPr>
              <w:t>2</w:t>
            </w:r>
          </w:p>
        </w:tc>
        <w:tc>
          <w:tcPr>
            <w:tcW w:w="1107" w:type="dxa"/>
            <w:shd w:val="clear" w:color="auto" w:fill="FFFFFF" w:themeFill="background1"/>
          </w:tcPr>
          <w:p w14:paraId="0D1EA551" w14:textId="475816A3" w:rsidR="00E053C3" w:rsidRDefault="00101DDF" w:rsidP="00E053C3">
            <w:pPr>
              <w:spacing w:after="0" w:line="240" w:lineRule="auto"/>
              <w:jc w:val="right"/>
              <w:rPr>
                <w:rFonts w:ascii="Calibri" w:hAnsi="Calibri"/>
                <w:color w:val="000000"/>
              </w:rPr>
            </w:pPr>
            <w:r>
              <w:rPr>
                <w:rFonts w:ascii="Calibri" w:hAnsi="Calibri"/>
                <w:color w:val="000000"/>
              </w:rPr>
              <w:t>£228.00</w:t>
            </w:r>
          </w:p>
        </w:tc>
        <w:tc>
          <w:tcPr>
            <w:tcW w:w="1113" w:type="dxa"/>
            <w:shd w:val="clear" w:color="auto" w:fill="FFFFFF" w:themeFill="background1"/>
          </w:tcPr>
          <w:p w14:paraId="6356A33B" w14:textId="3709C6DC" w:rsidR="00E053C3" w:rsidRPr="00A548FF" w:rsidRDefault="00E053C3" w:rsidP="00E053C3">
            <w:pPr>
              <w:spacing w:after="0" w:line="240" w:lineRule="auto"/>
              <w:jc w:val="right"/>
              <w:rPr>
                <w:rFonts w:ascii="Calibri" w:hAnsi="Calibri"/>
                <w:color w:val="000000"/>
              </w:rPr>
            </w:pPr>
            <w:r>
              <w:rPr>
                <w:rFonts w:ascii="Calibri" w:hAnsi="Calibri"/>
                <w:color w:val="000000"/>
              </w:rPr>
              <w:t>0</w:t>
            </w:r>
          </w:p>
        </w:tc>
        <w:tc>
          <w:tcPr>
            <w:tcW w:w="1107" w:type="dxa"/>
            <w:shd w:val="clear" w:color="auto" w:fill="FFFFFF" w:themeFill="background1"/>
          </w:tcPr>
          <w:p w14:paraId="0DC0E906" w14:textId="4ACA33CA" w:rsidR="00E053C3" w:rsidRDefault="00E053C3" w:rsidP="00E053C3">
            <w:pPr>
              <w:spacing w:after="0" w:line="240" w:lineRule="auto"/>
              <w:jc w:val="right"/>
              <w:rPr>
                <w:rFonts w:ascii="Calibri" w:hAnsi="Calibri"/>
                <w:color w:val="000000"/>
              </w:rPr>
            </w:pPr>
          </w:p>
        </w:tc>
        <w:tc>
          <w:tcPr>
            <w:tcW w:w="1280" w:type="dxa"/>
            <w:shd w:val="clear" w:color="auto" w:fill="FFFFFF" w:themeFill="background1"/>
          </w:tcPr>
          <w:p w14:paraId="063BA1E7" w14:textId="1C2C4B94" w:rsidR="00E053C3" w:rsidRDefault="00E053C3" w:rsidP="00E053C3">
            <w:pPr>
              <w:spacing w:after="0" w:line="240" w:lineRule="auto"/>
              <w:jc w:val="right"/>
              <w:rPr>
                <w:rFonts w:ascii="Calibri" w:hAnsi="Calibri"/>
                <w:color w:val="000000"/>
              </w:rPr>
            </w:pPr>
            <w:r>
              <w:rPr>
                <w:rFonts w:ascii="Calibri" w:hAnsi="Calibri"/>
                <w:color w:val="000000"/>
              </w:rPr>
              <w:t>100%</w:t>
            </w:r>
          </w:p>
        </w:tc>
        <w:tc>
          <w:tcPr>
            <w:tcW w:w="1217" w:type="dxa"/>
            <w:shd w:val="clear" w:color="auto" w:fill="FFFFFF" w:themeFill="background1"/>
          </w:tcPr>
          <w:p w14:paraId="1CB0C04F" w14:textId="4B9459EA" w:rsidR="00E053C3" w:rsidRPr="00054D79" w:rsidRDefault="00101DDF" w:rsidP="00E053C3">
            <w:pPr>
              <w:spacing w:after="0" w:line="240" w:lineRule="auto"/>
              <w:jc w:val="right"/>
              <w:rPr>
                <w:rFonts w:ascii="Calibri" w:hAnsi="Calibri"/>
              </w:rPr>
            </w:pPr>
            <w:r w:rsidRPr="00054D79">
              <w:rPr>
                <w:rFonts w:ascii="Calibri" w:hAnsi="Calibri"/>
              </w:rPr>
              <w:t>£228.00</w:t>
            </w:r>
          </w:p>
        </w:tc>
      </w:tr>
      <w:tr w:rsidR="00101DDF" w:rsidRPr="00A548FF" w14:paraId="039018A1" w14:textId="43CE57F6" w:rsidTr="00101DDF">
        <w:trPr>
          <w:trHeight w:val="300"/>
          <w:jc w:val="center"/>
        </w:trPr>
        <w:tc>
          <w:tcPr>
            <w:tcW w:w="2258" w:type="dxa"/>
            <w:shd w:val="clear" w:color="auto" w:fill="auto"/>
            <w:noWrap/>
            <w:vAlign w:val="bottom"/>
            <w:hideMark/>
          </w:tcPr>
          <w:p w14:paraId="06C0BCBF" w14:textId="77777777" w:rsidR="00E053C3" w:rsidRPr="00A548FF" w:rsidRDefault="00E053C3" w:rsidP="00E053C3">
            <w:pPr>
              <w:spacing w:after="0" w:line="240" w:lineRule="auto"/>
              <w:rPr>
                <w:rFonts w:ascii="Calibri" w:hAnsi="Calibri"/>
                <w:color w:val="000000"/>
              </w:rPr>
            </w:pPr>
            <w:r w:rsidRPr="00A548FF">
              <w:rPr>
                <w:rFonts w:ascii="Calibri" w:hAnsi="Calibri"/>
                <w:color w:val="000000"/>
              </w:rPr>
              <w:t>Hospital admissions</w:t>
            </w:r>
          </w:p>
        </w:tc>
        <w:tc>
          <w:tcPr>
            <w:tcW w:w="914" w:type="dxa"/>
            <w:shd w:val="clear" w:color="auto" w:fill="FFFFFF" w:themeFill="background1"/>
            <w:noWrap/>
            <w:vAlign w:val="bottom"/>
            <w:hideMark/>
          </w:tcPr>
          <w:p w14:paraId="2B1596FF" w14:textId="77777777" w:rsidR="00E053C3" w:rsidRPr="00A548FF" w:rsidRDefault="00E053C3" w:rsidP="00E053C3">
            <w:pPr>
              <w:spacing w:after="0" w:line="240" w:lineRule="auto"/>
              <w:jc w:val="right"/>
              <w:rPr>
                <w:rFonts w:ascii="Calibri" w:hAnsi="Calibri"/>
                <w:color w:val="000000"/>
              </w:rPr>
            </w:pPr>
            <w:r w:rsidRPr="00A548FF">
              <w:rPr>
                <w:rFonts w:ascii="Calibri" w:hAnsi="Calibri"/>
                <w:color w:val="000000"/>
              </w:rPr>
              <w:t>2</w:t>
            </w:r>
          </w:p>
        </w:tc>
        <w:tc>
          <w:tcPr>
            <w:tcW w:w="1107" w:type="dxa"/>
            <w:shd w:val="clear" w:color="auto" w:fill="FFFFFF" w:themeFill="background1"/>
          </w:tcPr>
          <w:p w14:paraId="28F11094" w14:textId="64490A37" w:rsidR="00E053C3" w:rsidRDefault="00101DDF" w:rsidP="00E053C3">
            <w:pPr>
              <w:spacing w:after="0" w:line="240" w:lineRule="auto"/>
              <w:jc w:val="right"/>
              <w:rPr>
                <w:rFonts w:ascii="Calibri" w:hAnsi="Calibri"/>
                <w:color w:val="000000"/>
              </w:rPr>
            </w:pPr>
            <w:r>
              <w:rPr>
                <w:rFonts w:ascii="Calibri" w:hAnsi="Calibri"/>
                <w:color w:val="000000"/>
              </w:rPr>
              <w:t>£4,378.00</w:t>
            </w:r>
          </w:p>
        </w:tc>
        <w:tc>
          <w:tcPr>
            <w:tcW w:w="1113" w:type="dxa"/>
            <w:shd w:val="clear" w:color="auto" w:fill="FFFFFF" w:themeFill="background1"/>
          </w:tcPr>
          <w:p w14:paraId="764E8389" w14:textId="6BB8BB29" w:rsidR="00E053C3" w:rsidRPr="00A548FF" w:rsidRDefault="00E053C3" w:rsidP="00E053C3">
            <w:pPr>
              <w:spacing w:after="0" w:line="240" w:lineRule="auto"/>
              <w:jc w:val="right"/>
              <w:rPr>
                <w:rFonts w:ascii="Calibri" w:hAnsi="Calibri"/>
                <w:color w:val="000000"/>
              </w:rPr>
            </w:pPr>
            <w:r>
              <w:rPr>
                <w:rFonts w:ascii="Calibri" w:hAnsi="Calibri"/>
                <w:color w:val="000000"/>
              </w:rPr>
              <w:t>0</w:t>
            </w:r>
          </w:p>
        </w:tc>
        <w:tc>
          <w:tcPr>
            <w:tcW w:w="1107" w:type="dxa"/>
            <w:shd w:val="clear" w:color="auto" w:fill="FFFFFF" w:themeFill="background1"/>
          </w:tcPr>
          <w:p w14:paraId="3D1902E0" w14:textId="4A31B4FB" w:rsidR="00E053C3" w:rsidRDefault="00E053C3" w:rsidP="00E053C3">
            <w:pPr>
              <w:spacing w:after="0" w:line="240" w:lineRule="auto"/>
              <w:jc w:val="right"/>
              <w:rPr>
                <w:rFonts w:ascii="Calibri" w:hAnsi="Calibri"/>
                <w:color w:val="000000"/>
              </w:rPr>
            </w:pPr>
          </w:p>
        </w:tc>
        <w:tc>
          <w:tcPr>
            <w:tcW w:w="1280" w:type="dxa"/>
            <w:shd w:val="clear" w:color="auto" w:fill="FFFFFF" w:themeFill="background1"/>
          </w:tcPr>
          <w:p w14:paraId="0A45F2C6" w14:textId="6A5C2748" w:rsidR="00E053C3" w:rsidRDefault="00E053C3" w:rsidP="00E053C3">
            <w:pPr>
              <w:spacing w:after="0" w:line="240" w:lineRule="auto"/>
              <w:jc w:val="right"/>
              <w:rPr>
                <w:rFonts w:ascii="Calibri" w:hAnsi="Calibri"/>
                <w:color w:val="000000"/>
              </w:rPr>
            </w:pPr>
            <w:r>
              <w:rPr>
                <w:rFonts w:ascii="Calibri" w:hAnsi="Calibri"/>
                <w:color w:val="000000"/>
              </w:rPr>
              <w:t>100%</w:t>
            </w:r>
          </w:p>
        </w:tc>
        <w:tc>
          <w:tcPr>
            <w:tcW w:w="1217" w:type="dxa"/>
            <w:shd w:val="clear" w:color="auto" w:fill="FFFFFF" w:themeFill="background1"/>
          </w:tcPr>
          <w:p w14:paraId="5E115A39" w14:textId="734B1B36" w:rsidR="00E053C3" w:rsidRPr="00054D79" w:rsidRDefault="00101DDF" w:rsidP="00E053C3">
            <w:pPr>
              <w:spacing w:after="0" w:line="240" w:lineRule="auto"/>
              <w:jc w:val="right"/>
              <w:rPr>
                <w:rFonts w:ascii="Calibri" w:hAnsi="Calibri"/>
              </w:rPr>
            </w:pPr>
            <w:r w:rsidRPr="00054D79">
              <w:rPr>
                <w:rFonts w:ascii="Calibri" w:hAnsi="Calibri"/>
              </w:rPr>
              <w:t>£4,378.00</w:t>
            </w:r>
          </w:p>
        </w:tc>
      </w:tr>
      <w:tr w:rsidR="00101DDF" w:rsidRPr="00A548FF" w14:paraId="64C6216E" w14:textId="77777777" w:rsidTr="00101DDF">
        <w:trPr>
          <w:trHeight w:val="300"/>
          <w:jc w:val="center"/>
        </w:trPr>
        <w:tc>
          <w:tcPr>
            <w:tcW w:w="2258" w:type="dxa"/>
            <w:shd w:val="clear" w:color="000000" w:fill="FFFFFF"/>
            <w:noWrap/>
            <w:vAlign w:val="bottom"/>
          </w:tcPr>
          <w:p w14:paraId="433046DB" w14:textId="591F6A17" w:rsidR="00E053C3" w:rsidRPr="005D3FD0" w:rsidRDefault="00E053C3" w:rsidP="00E053C3">
            <w:pPr>
              <w:spacing w:after="0" w:line="240" w:lineRule="auto"/>
              <w:rPr>
                <w:rFonts w:ascii="Calibri" w:hAnsi="Calibri"/>
                <w:color w:val="000000"/>
              </w:rPr>
            </w:pPr>
            <w:r>
              <w:rPr>
                <w:rFonts w:ascii="Calibri" w:hAnsi="Calibri"/>
                <w:color w:val="000000"/>
              </w:rPr>
              <w:t>New diagnosis</w:t>
            </w:r>
          </w:p>
        </w:tc>
        <w:tc>
          <w:tcPr>
            <w:tcW w:w="914" w:type="dxa"/>
            <w:shd w:val="clear" w:color="auto" w:fill="auto"/>
            <w:noWrap/>
            <w:vAlign w:val="bottom"/>
          </w:tcPr>
          <w:p w14:paraId="2E1B1E92" w14:textId="77777777" w:rsidR="00E053C3" w:rsidRPr="00EC3A80" w:rsidRDefault="00E053C3" w:rsidP="00E053C3">
            <w:pPr>
              <w:spacing w:after="0" w:line="240" w:lineRule="auto"/>
              <w:jc w:val="right"/>
              <w:rPr>
                <w:rFonts w:ascii="Calibri" w:hAnsi="Calibri"/>
                <w:color w:val="000000"/>
              </w:rPr>
            </w:pPr>
          </w:p>
        </w:tc>
        <w:tc>
          <w:tcPr>
            <w:tcW w:w="1107" w:type="dxa"/>
          </w:tcPr>
          <w:p w14:paraId="3C543BC4" w14:textId="77777777" w:rsidR="00E053C3" w:rsidRDefault="00E053C3" w:rsidP="00E053C3">
            <w:pPr>
              <w:spacing w:after="0" w:line="240" w:lineRule="auto"/>
              <w:jc w:val="right"/>
              <w:rPr>
                <w:rFonts w:ascii="Calibri" w:hAnsi="Calibri"/>
                <w:color w:val="000000"/>
              </w:rPr>
            </w:pPr>
          </w:p>
        </w:tc>
        <w:tc>
          <w:tcPr>
            <w:tcW w:w="1113" w:type="dxa"/>
          </w:tcPr>
          <w:p w14:paraId="617086CD" w14:textId="1C2E6E90" w:rsidR="00E053C3" w:rsidRDefault="00E053C3" w:rsidP="00E053C3">
            <w:pPr>
              <w:spacing w:after="0" w:line="240" w:lineRule="auto"/>
              <w:jc w:val="right"/>
              <w:rPr>
                <w:rFonts w:ascii="Calibri" w:hAnsi="Calibri"/>
                <w:color w:val="000000"/>
              </w:rPr>
            </w:pPr>
            <w:r>
              <w:rPr>
                <w:rFonts w:ascii="Calibri" w:hAnsi="Calibri"/>
                <w:color w:val="000000"/>
              </w:rPr>
              <w:t>41</w:t>
            </w:r>
          </w:p>
        </w:tc>
        <w:tc>
          <w:tcPr>
            <w:tcW w:w="1107" w:type="dxa"/>
          </w:tcPr>
          <w:p w14:paraId="34F0566B" w14:textId="77777777" w:rsidR="00E053C3" w:rsidRDefault="00E053C3" w:rsidP="00E053C3">
            <w:pPr>
              <w:spacing w:after="0" w:line="240" w:lineRule="auto"/>
              <w:jc w:val="right"/>
              <w:rPr>
                <w:rFonts w:ascii="Calibri" w:hAnsi="Calibri"/>
                <w:color w:val="000000"/>
              </w:rPr>
            </w:pPr>
          </w:p>
        </w:tc>
        <w:tc>
          <w:tcPr>
            <w:tcW w:w="1280" w:type="dxa"/>
          </w:tcPr>
          <w:p w14:paraId="11423798" w14:textId="77777777" w:rsidR="00E053C3" w:rsidRDefault="00E053C3" w:rsidP="00E053C3">
            <w:pPr>
              <w:spacing w:after="0" w:line="240" w:lineRule="auto"/>
              <w:jc w:val="right"/>
              <w:rPr>
                <w:rFonts w:ascii="Calibri" w:hAnsi="Calibri"/>
                <w:color w:val="000000"/>
              </w:rPr>
            </w:pPr>
          </w:p>
        </w:tc>
        <w:tc>
          <w:tcPr>
            <w:tcW w:w="1217" w:type="dxa"/>
          </w:tcPr>
          <w:p w14:paraId="03300896" w14:textId="016EC32D" w:rsidR="00E053C3" w:rsidRPr="00054D79" w:rsidRDefault="00E053C3" w:rsidP="00E053C3">
            <w:pPr>
              <w:spacing w:after="0" w:line="240" w:lineRule="auto"/>
              <w:jc w:val="right"/>
              <w:rPr>
                <w:rFonts w:ascii="Calibri" w:hAnsi="Calibri"/>
              </w:rPr>
            </w:pPr>
            <w:r w:rsidRPr="00054D79">
              <w:rPr>
                <w:rFonts w:ascii="Calibri" w:hAnsi="Calibri"/>
              </w:rPr>
              <w:t>£1,845</w:t>
            </w:r>
          </w:p>
        </w:tc>
      </w:tr>
      <w:tr w:rsidR="005949C9" w:rsidRPr="00A548FF" w14:paraId="03F3C3CD" w14:textId="77777777" w:rsidTr="00101DDF">
        <w:trPr>
          <w:trHeight w:val="300"/>
          <w:jc w:val="center"/>
        </w:trPr>
        <w:tc>
          <w:tcPr>
            <w:tcW w:w="2258" w:type="dxa"/>
            <w:shd w:val="clear" w:color="000000" w:fill="FFFFFF"/>
            <w:noWrap/>
            <w:vAlign w:val="bottom"/>
          </w:tcPr>
          <w:p w14:paraId="2BF87196" w14:textId="4306D389" w:rsidR="005949C9" w:rsidRPr="00A9756B" w:rsidRDefault="00A9756B" w:rsidP="00E053C3">
            <w:pPr>
              <w:spacing w:after="0" w:line="240" w:lineRule="auto"/>
              <w:rPr>
                <w:rFonts w:ascii="Calibri" w:hAnsi="Calibri"/>
                <w:b/>
                <w:color w:val="000000"/>
              </w:rPr>
            </w:pPr>
            <w:r w:rsidRPr="00A9756B">
              <w:rPr>
                <w:rFonts w:ascii="Calibri" w:hAnsi="Calibri"/>
                <w:b/>
                <w:color w:val="000000"/>
              </w:rPr>
              <w:t>TOTAL</w:t>
            </w:r>
          </w:p>
        </w:tc>
        <w:tc>
          <w:tcPr>
            <w:tcW w:w="914" w:type="dxa"/>
            <w:shd w:val="clear" w:color="auto" w:fill="auto"/>
            <w:noWrap/>
            <w:vAlign w:val="bottom"/>
          </w:tcPr>
          <w:p w14:paraId="752A4395" w14:textId="77777777" w:rsidR="005949C9" w:rsidRPr="00EC3A80" w:rsidRDefault="005949C9" w:rsidP="00E053C3">
            <w:pPr>
              <w:spacing w:after="0" w:line="240" w:lineRule="auto"/>
              <w:jc w:val="right"/>
              <w:rPr>
                <w:rFonts w:ascii="Calibri" w:hAnsi="Calibri"/>
                <w:color w:val="000000"/>
              </w:rPr>
            </w:pPr>
          </w:p>
        </w:tc>
        <w:tc>
          <w:tcPr>
            <w:tcW w:w="1107" w:type="dxa"/>
          </w:tcPr>
          <w:p w14:paraId="716F9EE4" w14:textId="77777777" w:rsidR="005949C9" w:rsidRDefault="005949C9" w:rsidP="00E053C3">
            <w:pPr>
              <w:spacing w:after="0" w:line="240" w:lineRule="auto"/>
              <w:jc w:val="right"/>
              <w:rPr>
                <w:rFonts w:ascii="Calibri" w:hAnsi="Calibri"/>
                <w:color w:val="000000"/>
              </w:rPr>
            </w:pPr>
          </w:p>
        </w:tc>
        <w:tc>
          <w:tcPr>
            <w:tcW w:w="1113" w:type="dxa"/>
          </w:tcPr>
          <w:p w14:paraId="622F8318" w14:textId="77777777" w:rsidR="005949C9" w:rsidRDefault="005949C9" w:rsidP="00E053C3">
            <w:pPr>
              <w:spacing w:after="0" w:line="240" w:lineRule="auto"/>
              <w:jc w:val="right"/>
              <w:rPr>
                <w:rFonts w:ascii="Calibri" w:hAnsi="Calibri"/>
                <w:color w:val="000000"/>
              </w:rPr>
            </w:pPr>
          </w:p>
        </w:tc>
        <w:tc>
          <w:tcPr>
            <w:tcW w:w="1107" w:type="dxa"/>
          </w:tcPr>
          <w:p w14:paraId="53C509B5" w14:textId="77777777" w:rsidR="005949C9" w:rsidRDefault="005949C9" w:rsidP="00E053C3">
            <w:pPr>
              <w:spacing w:after="0" w:line="240" w:lineRule="auto"/>
              <w:jc w:val="right"/>
              <w:rPr>
                <w:rFonts w:ascii="Calibri" w:hAnsi="Calibri"/>
                <w:color w:val="000000"/>
              </w:rPr>
            </w:pPr>
          </w:p>
        </w:tc>
        <w:tc>
          <w:tcPr>
            <w:tcW w:w="1280" w:type="dxa"/>
          </w:tcPr>
          <w:p w14:paraId="4912445D" w14:textId="77777777" w:rsidR="005949C9" w:rsidRDefault="005949C9" w:rsidP="00E053C3">
            <w:pPr>
              <w:spacing w:after="0" w:line="240" w:lineRule="auto"/>
              <w:jc w:val="right"/>
              <w:rPr>
                <w:rFonts w:ascii="Calibri" w:hAnsi="Calibri"/>
                <w:color w:val="000000"/>
              </w:rPr>
            </w:pPr>
          </w:p>
        </w:tc>
        <w:tc>
          <w:tcPr>
            <w:tcW w:w="1217" w:type="dxa"/>
          </w:tcPr>
          <w:p w14:paraId="5CD574EE" w14:textId="3011351A" w:rsidR="005949C9" w:rsidRPr="00054D79" w:rsidRDefault="005949C9" w:rsidP="00E053C3">
            <w:pPr>
              <w:spacing w:after="0" w:line="240" w:lineRule="auto"/>
              <w:jc w:val="right"/>
              <w:rPr>
                <w:rFonts w:ascii="Calibri" w:hAnsi="Calibri"/>
                <w:b/>
              </w:rPr>
            </w:pPr>
            <w:r w:rsidRPr="00054D79">
              <w:rPr>
                <w:rFonts w:ascii="Calibri" w:hAnsi="Calibri"/>
                <w:b/>
              </w:rPr>
              <w:t>£8,640.27</w:t>
            </w:r>
          </w:p>
        </w:tc>
      </w:tr>
    </w:tbl>
    <w:p w14:paraId="06359397" w14:textId="5997CFE4" w:rsidR="00FA0FFE" w:rsidRDefault="00FA0FFE" w:rsidP="00777A67">
      <w:pPr>
        <w:spacing w:after="0" w:line="240" w:lineRule="auto"/>
        <w:rPr>
          <w:sz w:val="24"/>
          <w:szCs w:val="28"/>
        </w:rPr>
      </w:pPr>
    </w:p>
    <w:p w14:paraId="117E3243" w14:textId="77777777" w:rsidR="00253A00" w:rsidRPr="00B62D98" w:rsidRDefault="00253A00" w:rsidP="00253A00">
      <w:pPr>
        <w:spacing w:after="0" w:line="240" w:lineRule="auto"/>
        <w:rPr>
          <w:b/>
          <w:sz w:val="24"/>
          <w:szCs w:val="24"/>
        </w:rPr>
      </w:pPr>
      <w:r w:rsidRPr="00B62D98">
        <w:rPr>
          <w:b/>
          <w:sz w:val="24"/>
          <w:szCs w:val="24"/>
        </w:rPr>
        <w:t>Benefits or costs saved</w:t>
      </w:r>
    </w:p>
    <w:p w14:paraId="17279C90" w14:textId="60CC81BD" w:rsidR="009B2C07" w:rsidRDefault="003F62CD" w:rsidP="00253A00">
      <w:pPr>
        <w:spacing w:after="0" w:line="240" w:lineRule="auto"/>
        <w:rPr>
          <w:sz w:val="24"/>
          <w:szCs w:val="24"/>
        </w:rPr>
      </w:pPr>
      <w:r w:rsidRPr="00B62D98">
        <w:rPr>
          <w:sz w:val="24"/>
          <w:szCs w:val="24"/>
        </w:rPr>
        <w:t xml:space="preserve">In 2015 the </w:t>
      </w:r>
      <w:r w:rsidR="00FA0FFE" w:rsidRPr="00B62D98">
        <w:rPr>
          <w:sz w:val="24"/>
          <w:szCs w:val="24"/>
        </w:rPr>
        <w:t xml:space="preserve">cost per </w:t>
      </w:r>
      <w:r w:rsidR="006C08A2" w:rsidRPr="00B62D98">
        <w:rPr>
          <w:sz w:val="24"/>
          <w:szCs w:val="24"/>
        </w:rPr>
        <w:t xml:space="preserve">emergency hospital admission is £2,189, cost per visit to A&amp;E </w:t>
      </w:r>
      <w:r w:rsidR="00FA0FFE" w:rsidRPr="00B62D98">
        <w:rPr>
          <w:sz w:val="24"/>
          <w:szCs w:val="24"/>
        </w:rPr>
        <w:t>is £123.66</w:t>
      </w:r>
      <w:r w:rsidR="006C08A2" w:rsidRPr="00B62D98">
        <w:rPr>
          <w:sz w:val="24"/>
          <w:szCs w:val="24"/>
        </w:rPr>
        <w:t xml:space="preserve">, cost per OOH visit is £114, </w:t>
      </w:r>
      <w:r w:rsidR="00E053C3" w:rsidRPr="00B62D98">
        <w:rPr>
          <w:sz w:val="24"/>
          <w:szCs w:val="24"/>
        </w:rPr>
        <w:t xml:space="preserve">cost per </w:t>
      </w:r>
      <w:r w:rsidR="006C08A2" w:rsidRPr="00B62D98">
        <w:rPr>
          <w:sz w:val="24"/>
          <w:szCs w:val="24"/>
        </w:rPr>
        <w:t xml:space="preserve">emergency or non-elective visit to GP </w:t>
      </w:r>
      <w:r w:rsidR="00101DDF" w:rsidRPr="00B62D98">
        <w:rPr>
          <w:sz w:val="24"/>
          <w:szCs w:val="24"/>
        </w:rPr>
        <w:t>is £36*</w:t>
      </w:r>
      <w:r w:rsidR="006C08A2" w:rsidRPr="00B62D98">
        <w:rPr>
          <w:sz w:val="24"/>
          <w:szCs w:val="24"/>
        </w:rPr>
        <w:t xml:space="preserve">, </w:t>
      </w:r>
      <w:r w:rsidR="00E053C3" w:rsidRPr="00B62D98">
        <w:rPr>
          <w:sz w:val="24"/>
          <w:szCs w:val="24"/>
        </w:rPr>
        <w:t xml:space="preserve">cost of </w:t>
      </w:r>
      <w:r w:rsidR="006C08A2" w:rsidRPr="00B62D98">
        <w:rPr>
          <w:sz w:val="24"/>
          <w:szCs w:val="24"/>
        </w:rPr>
        <w:t xml:space="preserve">SABA is £2.39, </w:t>
      </w:r>
      <w:r w:rsidR="00E053C3" w:rsidRPr="00B62D98">
        <w:rPr>
          <w:sz w:val="24"/>
          <w:szCs w:val="24"/>
        </w:rPr>
        <w:t xml:space="preserve">cost of </w:t>
      </w:r>
      <w:r w:rsidR="006C08A2" w:rsidRPr="00B62D98">
        <w:rPr>
          <w:sz w:val="24"/>
          <w:szCs w:val="24"/>
        </w:rPr>
        <w:t>ICS is £45.39</w:t>
      </w:r>
      <w:r w:rsidRPr="00B62D98">
        <w:rPr>
          <w:sz w:val="24"/>
          <w:szCs w:val="24"/>
        </w:rPr>
        <w:t>. A saving/bonus of £45 per patient is made by the GP practice for a new diagnosis</w:t>
      </w:r>
      <w:r w:rsidR="005949C9" w:rsidRPr="00B62D98">
        <w:rPr>
          <w:sz w:val="24"/>
          <w:szCs w:val="24"/>
        </w:rPr>
        <w:t xml:space="preserve">. The total costs saved of benefits incurred consequent to the HLCCs are/is </w:t>
      </w:r>
      <w:r w:rsidR="005949C9" w:rsidRPr="00B62D98">
        <w:rPr>
          <w:rFonts w:ascii="Calibri" w:hAnsi="Calibri"/>
          <w:sz w:val="24"/>
          <w:szCs w:val="24"/>
        </w:rPr>
        <w:t>£8,640.27. As the total costs incurred for the HLCC</w:t>
      </w:r>
      <w:r w:rsidR="00B62D98" w:rsidRPr="00B62D98">
        <w:rPr>
          <w:rFonts w:ascii="Calibri" w:hAnsi="Calibri"/>
          <w:sz w:val="24"/>
          <w:szCs w:val="24"/>
        </w:rPr>
        <w:t>s</w:t>
      </w:r>
      <w:r w:rsidR="005949C9" w:rsidRPr="00B62D98">
        <w:rPr>
          <w:rFonts w:ascii="Calibri" w:hAnsi="Calibri"/>
          <w:sz w:val="24"/>
          <w:szCs w:val="24"/>
        </w:rPr>
        <w:t xml:space="preserve"> were </w:t>
      </w:r>
      <w:r w:rsidR="005949C9" w:rsidRPr="00B62D98">
        <w:rPr>
          <w:rFonts w:eastAsia="Times New Roman" w:cs="Times New Roman"/>
          <w:color w:val="000000"/>
          <w:sz w:val="24"/>
          <w:szCs w:val="24"/>
        </w:rPr>
        <w:t xml:space="preserve">£8,037.28, a net benefit of </w:t>
      </w:r>
      <w:r w:rsidR="005949C9" w:rsidRPr="009B2C07">
        <w:rPr>
          <w:rFonts w:eastAsia="Times New Roman" w:cs="Times New Roman"/>
          <w:b/>
          <w:color w:val="000000"/>
          <w:sz w:val="24"/>
          <w:szCs w:val="24"/>
        </w:rPr>
        <w:t>£602.99</w:t>
      </w:r>
      <w:r w:rsidR="005949C9" w:rsidRPr="00B62D98">
        <w:rPr>
          <w:rFonts w:eastAsia="Times New Roman" w:cs="Times New Roman"/>
          <w:color w:val="000000"/>
          <w:sz w:val="24"/>
          <w:szCs w:val="24"/>
        </w:rPr>
        <w:t xml:space="preserve"> has been generated in savings from</w:t>
      </w:r>
      <w:r w:rsidR="00B62D98" w:rsidRPr="00B62D98">
        <w:rPr>
          <w:rFonts w:eastAsia="Times New Roman" w:cs="Times New Roman"/>
          <w:color w:val="000000"/>
          <w:sz w:val="24"/>
          <w:szCs w:val="24"/>
        </w:rPr>
        <w:t xml:space="preserve"> the</w:t>
      </w:r>
      <w:r w:rsidR="005949C9" w:rsidRPr="00B62D98">
        <w:rPr>
          <w:rFonts w:eastAsia="Times New Roman" w:cs="Times New Roman"/>
          <w:color w:val="000000"/>
          <w:sz w:val="24"/>
          <w:szCs w:val="24"/>
        </w:rPr>
        <w:t xml:space="preserve"> reduction in </w:t>
      </w:r>
      <w:r w:rsidR="005949C9" w:rsidRPr="00B62D98">
        <w:rPr>
          <w:sz w:val="24"/>
          <w:szCs w:val="24"/>
        </w:rPr>
        <w:t xml:space="preserve">A&amp;E </w:t>
      </w:r>
      <w:r w:rsidR="00B62D98">
        <w:rPr>
          <w:sz w:val="24"/>
          <w:szCs w:val="24"/>
        </w:rPr>
        <w:t>visits,</w:t>
      </w:r>
      <w:r w:rsidR="005949C9" w:rsidRPr="00B62D98">
        <w:rPr>
          <w:sz w:val="24"/>
          <w:szCs w:val="24"/>
        </w:rPr>
        <w:t xml:space="preserve"> emergency hospital admissions</w:t>
      </w:r>
      <w:r w:rsidR="00B62D98" w:rsidRPr="00B62D98">
        <w:rPr>
          <w:sz w:val="24"/>
          <w:szCs w:val="24"/>
        </w:rPr>
        <w:t>, OOH visits, emergency or non-elective visits to GPs and SABA use</w:t>
      </w:r>
      <w:r w:rsidR="005949C9" w:rsidRPr="00B62D98">
        <w:rPr>
          <w:sz w:val="24"/>
          <w:szCs w:val="24"/>
        </w:rPr>
        <w:t xml:space="preserve">. </w:t>
      </w:r>
      <w:r w:rsidR="009B2C07">
        <w:rPr>
          <w:sz w:val="24"/>
          <w:szCs w:val="24"/>
        </w:rPr>
        <w:t xml:space="preserve">If the reduction in emergency non-elective visits to GPs is costed at £74, the benefit would be an additional £5,800 </w:t>
      </w:r>
      <w:r w:rsidR="009B2C07" w:rsidRPr="00472443">
        <w:rPr>
          <w:i/>
          <w:sz w:val="24"/>
          <w:szCs w:val="24"/>
        </w:rPr>
        <w:t>i.e.</w:t>
      </w:r>
      <w:r w:rsidR="009B2C07">
        <w:rPr>
          <w:sz w:val="24"/>
          <w:szCs w:val="24"/>
        </w:rPr>
        <w:t xml:space="preserve"> </w:t>
      </w:r>
      <w:r w:rsidR="00472443">
        <w:rPr>
          <w:sz w:val="24"/>
          <w:szCs w:val="24"/>
        </w:rPr>
        <w:t>£6,402.99.</w:t>
      </w:r>
    </w:p>
    <w:p w14:paraId="345DE414" w14:textId="04D48BF2" w:rsidR="005949C9" w:rsidRPr="00B62D98" w:rsidRDefault="005949C9" w:rsidP="00253A00">
      <w:pPr>
        <w:spacing w:after="0" w:line="240" w:lineRule="auto"/>
        <w:rPr>
          <w:sz w:val="24"/>
          <w:szCs w:val="24"/>
        </w:rPr>
      </w:pPr>
    </w:p>
    <w:p w14:paraId="474AE556" w14:textId="174B028A" w:rsidR="00E72C83" w:rsidRPr="00B62D98" w:rsidRDefault="00A60E59" w:rsidP="00E72C83">
      <w:pPr>
        <w:spacing w:after="0" w:line="240" w:lineRule="auto"/>
        <w:rPr>
          <w:rFonts w:cs="GillAltOneMTBk"/>
          <w:sz w:val="24"/>
          <w:szCs w:val="24"/>
        </w:rPr>
      </w:pPr>
      <w:r w:rsidRPr="00B62D98">
        <w:rPr>
          <w:sz w:val="24"/>
          <w:szCs w:val="24"/>
          <w:lang w:val="en"/>
        </w:rPr>
        <w:t xml:space="preserve">*According to ITV News (2014) and </w:t>
      </w:r>
      <w:r w:rsidR="00B62D98">
        <w:rPr>
          <w:sz w:val="24"/>
          <w:szCs w:val="24"/>
          <w:lang w:val="en"/>
        </w:rPr>
        <w:t xml:space="preserve">Curtis </w:t>
      </w:r>
      <w:r w:rsidRPr="00B62D98">
        <w:rPr>
          <w:sz w:val="24"/>
          <w:szCs w:val="24"/>
          <w:lang w:val="en"/>
        </w:rPr>
        <w:t xml:space="preserve">(2013), </w:t>
      </w:r>
      <w:r w:rsidR="00101DDF" w:rsidRPr="00B62D98">
        <w:rPr>
          <w:sz w:val="24"/>
          <w:szCs w:val="24"/>
          <w:lang w:val="en"/>
        </w:rPr>
        <w:t>a 11.7-</w:t>
      </w:r>
      <w:r w:rsidRPr="00B62D98">
        <w:rPr>
          <w:sz w:val="24"/>
          <w:szCs w:val="24"/>
          <w:lang w:val="en"/>
        </w:rPr>
        <w:t xml:space="preserve">minute visit to a GP costs the NHS £45. IC (2010, 2010a) suggests that </w:t>
      </w:r>
      <w:r w:rsidRPr="00B62D98">
        <w:rPr>
          <w:rFonts w:cs="GillAltOneMTBk"/>
          <w:sz w:val="24"/>
          <w:szCs w:val="24"/>
        </w:rPr>
        <w:t>including direct care staff costs,</w:t>
      </w:r>
      <w:r w:rsidRPr="00B62D98">
        <w:rPr>
          <w:sz w:val="24"/>
          <w:szCs w:val="24"/>
          <w:lang w:val="en"/>
        </w:rPr>
        <w:t xml:space="preserve"> a GP face to face appointment lasting 11.7 minutes can be costed at</w:t>
      </w:r>
      <w:r w:rsidRPr="00B62D98">
        <w:rPr>
          <w:rFonts w:cs="GillAltOneMTBk"/>
          <w:sz w:val="24"/>
          <w:szCs w:val="24"/>
        </w:rPr>
        <w:t xml:space="preserve"> between £28 and £36.</w:t>
      </w:r>
      <w:r w:rsidR="00101DDF" w:rsidRPr="00B62D98">
        <w:rPr>
          <w:rFonts w:cs="GillAltOneMTBk"/>
          <w:sz w:val="24"/>
          <w:szCs w:val="24"/>
        </w:rPr>
        <w:t xml:space="preserve"> </w:t>
      </w:r>
    </w:p>
    <w:p w14:paraId="4541E9C1" w14:textId="77777777" w:rsidR="00A60E59" w:rsidRPr="00B62D98" w:rsidRDefault="00A60E59" w:rsidP="00E72C83">
      <w:pPr>
        <w:spacing w:after="0" w:line="240" w:lineRule="auto"/>
        <w:rPr>
          <w:rFonts w:ascii="Calibri" w:eastAsia="Times New Roman" w:hAnsi="Calibri" w:cs="Times New Roman"/>
          <w:color w:val="000000"/>
          <w:sz w:val="24"/>
          <w:szCs w:val="24"/>
        </w:rPr>
      </w:pPr>
    </w:p>
    <w:p w14:paraId="3CB176CC" w14:textId="77777777" w:rsidR="005949C9" w:rsidRDefault="005949C9" w:rsidP="00E72C83">
      <w:pPr>
        <w:spacing w:after="0" w:line="240" w:lineRule="auto"/>
        <w:rPr>
          <w:rFonts w:ascii="Calibri" w:eastAsia="Times New Roman" w:hAnsi="Calibri" w:cs="Times New Roman"/>
          <w:b/>
          <w:color w:val="000000"/>
          <w:sz w:val="24"/>
          <w:szCs w:val="24"/>
        </w:rPr>
      </w:pPr>
    </w:p>
    <w:p w14:paraId="30F9140D" w14:textId="157141CD" w:rsidR="00225833" w:rsidRPr="00B62D98" w:rsidRDefault="00071DFF" w:rsidP="003770FE">
      <w:pPr>
        <w:pStyle w:val="ListParagraph"/>
        <w:numPr>
          <w:ilvl w:val="0"/>
          <w:numId w:val="31"/>
        </w:numPr>
        <w:pBdr>
          <w:top w:val="single" w:sz="12" w:space="1" w:color="auto"/>
          <w:left w:val="single" w:sz="12" w:space="4" w:color="auto"/>
          <w:bottom w:val="single" w:sz="12" w:space="1" w:color="auto"/>
          <w:right w:val="single" w:sz="12" w:space="4" w:color="auto"/>
        </w:pBdr>
        <w:spacing w:after="0" w:line="240" w:lineRule="auto"/>
        <w:rPr>
          <w:b/>
          <w:sz w:val="32"/>
          <w:szCs w:val="28"/>
        </w:rPr>
      </w:pPr>
      <w:r>
        <w:rPr>
          <w:b/>
          <w:sz w:val="32"/>
          <w:szCs w:val="28"/>
        </w:rPr>
        <w:t>Discussion</w:t>
      </w:r>
    </w:p>
    <w:p w14:paraId="639C60A4" w14:textId="77777777" w:rsidR="00087EF2" w:rsidRDefault="00087EF2" w:rsidP="00777A67">
      <w:pPr>
        <w:spacing w:after="0" w:line="240" w:lineRule="auto"/>
        <w:rPr>
          <w:rFonts w:eastAsia="Times New Roman" w:cs="Arial"/>
          <w:noProof/>
          <w:sz w:val="24"/>
          <w:szCs w:val="24"/>
          <w:lang w:eastAsia="en-GB"/>
        </w:rPr>
      </w:pPr>
    </w:p>
    <w:p w14:paraId="0A4AC065" w14:textId="0CA0C069" w:rsidR="00E72C83" w:rsidRPr="00087EF2" w:rsidRDefault="00087EF2" w:rsidP="00777A67">
      <w:pPr>
        <w:spacing w:after="0" w:line="240" w:lineRule="auto"/>
        <w:rPr>
          <w:rFonts w:eastAsia="Times New Roman" w:cs="Arial"/>
          <w:noProof/>
          <w:sz w:val="24"/>
          <w:szCs w:val="24"/>
          <w:lang w:eastAsia="en-GB"/>
        </w:rPr>
      </w:pPr>
      <w:r w:rsidRPr="00087EF2">
        <w:rPr>
          <w:rFonts w:eastAsia="Times New Roman" w:cs="Arial"/>
          <w:noProof/>
          <w:sz w:val="24"/>
          <w:szCs w:val="24"/>
          <w:lang w:eastAsia="en-GB"/>
        </w:rPr>
        <w:t>The evaluation focussed on the extent to which the</w:t>
      </w:r>
      <w:r>
        <w:rPr>
          <w:rFonts w:eastAsia="Times New Roman" w:cs="Arial"/>
          <w:noProof/>
          <w:sz w:val="24"/>
          <w:szCs w:val="24"/>
          <w:lang w:eastAsia="en-GB"/>
        </w:rPr>
        <w:t xml:space="preserve"> aims and</w:t>
      </w:r>
      <w:r w:rsidRPr="00087EF2">
        <w:rPr>
          <w:rFonts w:eastAsia="Times New Roman" w:cs="Arial"/>
          <w:noProof/>
          <w:sz w:val="24"/>
          <w:szCs w:val="24"/>
          <w:lang w:eastAsia="en-GB"/>
        </w:rPr>
        <w:t xml:space="preserve"> objectives were met and the extent of which the new case finding breathlessness pathway was effective at both organisation</w:t>
      </w:r>
      <w:r>
        <w:rPr>
          <w:rFonts w:eastAsia="Times New Roman" w:cs="Arial"/>
          <w:noProof/>
          <w:sz w:val="24"/>
          <w:szCs w:val="24"/>
          <w:lang w:eastAsia="en-GB"/>
        </w:rPr>
        <w:t xml:space="preserve">al </w:t>
      </w:r>
      <w:r w:rsidRPr="00087EF2">
        <w:rPr>
          <w:rFonts w:eastAsia="Times New Roman" w:cs="Arial"/>
          <w:noProof/>
          <w:sz w:val="24"/>
          <w:szCs w:val="24"/>
          <w:lang w:eastAsia="en-GB"/>
        </w:rPr>
        <w:t>and patient level</w:t>
      </w:r>
      <w:r w:rsidR="003A4F4D">
        <w:rPr>
          <w:rFonts w:eastAsia="Times New Roman" w:cs="Arial"/>
          <w:noProof/>
          <w:sz w:val="24"/>
          <w:szCs w:val="24"/>
          <w:lang w:eastAsia="en-GB"/>
        </w:rPr>
        <w:t xml:space="preserve"> and including the health economics impact.</w:t>
      </w:r>
    </w:p>
    <w:p w14:paraId="6B4C8406" w14:textId="77777777" w:rsidR="00087EF2" w:rsidRPr="00087EF2" w:rsidRDefault="00087EF2" w:rsidP="00777A67">
      <w:pPr>
        <w:spacing w:after="0" w:line="240" w:lineRule="auto"/>
        <w:rPr>
          <w:sz w:val="24"/>
          <w:szCs w:val="28"/>
        </w:rPr>
      </w:pPr>
    </w:p>
    <w:p w14:paraId="424D5076" w14:textId="1DC0BD4F" w:rsidR="00AF5349" w:rsidRPr="00502054" w:rsidRDefault="00AF5349" w:rsidP="00502054">
      <w:pPr>
        <w:ind w:left="851" w:hanging="567"/>
        <w:rPr>
          <w:b/>
          <w:bCs/>
          <w:sz w:val="28"/>
          <w:szCs w:val="28"/>
        </w:rPr>
      </w:pPr>
      <w:r w:rsidRPr="00502054">
        <w:rPr>
          <w:b/>
          <w:bCs/>
          <w:sz w:val="28"/>
          <w:szCs w:val="28"/>
        </w:rPr>
        <w:t xml:space="preserve">5.1. </w:t>
      </w:r>
      <w:r w:rsidR="00087EF2">
        <w:rPr>
          <w:b/>
          <w:bCs/>
          <w:sz w:val="28"/>
          <w:szCs w:val="28"/>
        </w:rPr>
        <w:t>I</w:t>
      </w:r>
      <w:r w:rsidR="00502054">
        <w:rPr>
          <w:b/>
          <w:sz w:val="28"/>
          <w:szCs w:val="28"/>
        </w:rPr>
        <w:t>ncrease</w:t>
      </w:r>
      <w:r w:rsidR="00087EF2">
        <w:rPr>
          <w:b/>
          <w:sz w:val="28"/>
          <w:szCs w:val="28"/>
        </w:rPr>
        <w:t>d</w:t>
      </w:r>
      <w:r w:rsidR="00502054" w:rsidRPr="00502054">
        <w:rPr>
          <w:b/>
          <w:sz w:val="28"/>
          <w:szCs w:val="28"/>
        </w:rPr>
        <w:t xml:space="preserve"> access</w:t>
      </w:r>
      <w:r w:rsidR="00502054">
        <w:rPr>
          <w:b/>
          <w:sz w:val="28"/>
          <w:szCs w:val="28"/>
        </w:rPr>
        <w:t xml:space="preserve"> to early accurate diagnosis of </w:t>
      </w:r>
      <w:r w:rsidR="00502054" w:rsidRPr="00502054">
        <w:rPr>
          <w:b/>
          <w:sz w:val="28"/>
          <w:szCs w:val="28"/>
        </w:rPr>
        <w:t>breathlessness</w:t>
      </w:r>
    </w:p>
    <w:p w14:paraId="2DF01A6F" w14:textId="77777777" w:rsidR="00EF2B9F" w:rsidRDefault="00AF5349" w:rsidP="00EF2B9F">
      <w:pPr>
        <w:spacing w:after="0" w:line="240" w:lineRule="auto"/>
        <w:rPr>
          <w:sz w:val="24"/>
          <w:szCs w:val="24"/>
        </w:rPr>
      </w:pPr>
      <w:r w:rsidRPr="00AF5349">
        <w:rPr>
          <w:b/>
          <w:bCs/>
          <w:sz w:val="24"/>
          <w:szCs w:val="24"/>
        </w:rPr>
        <w:t xml:space="preserve">Identifying patients with undiagnosed breathlessness and diagnostic yield </w:t>
      </w:r>
    </w:p>
    <w:p w14:paraId="52BABFFA" w14:textId="4F68A64B" w:rsidR="005D7FB2" w:rsidRDefault="0001683A" w:rsidP="00EF2B9F">
      <w:pPr>
        <w:spacing w:after="0" w:line="240" w:lineRule="auto"/>
        <w:rPr>
          <w:sz w:val="24"/>
          <w:szCs w:val="24"/>
        </w:rPr>
      </w:pPr>
      <w:r>
        <w:rPr>
          <w:sz w:val="24"/>
          <w:szCs w:val="24"/>
        </w:rPr>
        <w:t xml:space="preserve">The main </w:t>
      </w:r>
      <w:r w:rsidR="00202201">
        <w:rPr>
          <w:sz w:val="24"/>
          <w:szCs w:val="24"/>
        </w:rPr>
        <w:t xml:space="preserve">aim of this </w:t>
      </w:r>
      <w:r w:rsidR="00AF5349">
        <w:rPr>
          <w:sz w:val="24"/>
          <w:szCs w:val="24"/>
        </w:rPr>
        <w:t xml:space="preserve">intervention </w:t>
      </w:r>
      <w:r w:rsidR="00202201">
        <w:rPr>
          <w:sz w:val="24"/>
          <w:szCs w:val="24"/>
        </w:rPr>
        <w:t xml:space="preserve">was </w:t>
      </w:r>
      <w:r w:rsidR="005D7FB2" w:rsidRPr="002A3614">
        <w:rPr>
          <w:sz w:val="24"/>
          <w:szCs w:val="24"/>
        </w:rPr>
        <w:t xml:space="preserve">to identify patients </w:t>
      </w:r>
      <w:r w:rsidR="005D7FB2">
        <w:rPr>
          <w:sz w:val="24"/>
          <w:szCs w:val="24"/>
        </w:rPr>
        <w:t xml:space="preserve">with symptoms of breathlessness but no diagnosis </w:t>
      </w:r>
      <w:r w:rsidR="005D7FB2" w:rsidRPr="002A3614">
        <w:rPr>
          <w:sz w:val="24"/>
          <w:szCs w:val="24"/>
        </w:rPr>
        <w:t xml:space="preserve">in order to test a new model of care to facilitate </w:t>
      </w:r>
      <w:r w:rsidR="00AA2F57">
        <w:rPr>
          <w:sz w:val="24"/>
          <w:szCs w:val="24"/>
        </w:rPr>
        <w:t xml:space="preserve">early </w:t>
      </w:r>
      <w:r w:rsidR="005D7FB2" w:rsidRPr="002A3614">
        <w:rPr>
          <w:sz w:val="24"/>
          <w:szCs w:val="24"/>
        </w:rPr>
        <w:t>and accurate diagnosis in an efficient and effective way</w:t>
      </w:r>
      <w:r w:rsidR="00202201">
        <w:rPr>
          <w:sz w:val="24"/>
          <w:szCs w:val="24"/>
        </w:rPr>
        <w:t xml:space="preserve">. </w:t>
      </w:r>
    </w:p>
    <w:p w14:paraId="45457D8B" w14:textId="1DDC3EB8" w:rsidR="00AF5349" w:rsidRDefault="00AF5349" w:rsidP="00EF2B9F">
      <w:pPr>
        <w:spacing w:after="0" w:line="240" w:lineRule="auto"/>
        <w:rPr>
          <w:sz w:val="24"/>
          <w:szCs w:val="24"/>
        </w:rPr>
      </w:pPr>
    </w:p>
    <w:p w14:paraId="4ECFBF56" w14:textId="05C7B4B5" w:rsidR="00AF5349" w:rsidRDefault="00AF5349" w:rsidP="00EF2B9F">
      <w:pPr>
        <w:spacing w:after="0" w:line="240" w:lineRule="auto"/>
        <w:rPr>
          <w:sz w:val="24"/>
          <w:szCs w:val="24"/>
        </w:rPr>
      </w:pPr>
      <w:r>
        <w:rPr>
          <w:sz w:val="24"/>
          <w:szCs w:val="24"/>
        </w:rPr>
        <w:t>Using inclusion and exclusion criteria, e</w:t>
      </w:r>
      <w:r w:rsidRPr="006F5357">
        <w:rPr>
          <w:sz w:val="24"/>
          <w:szCs w:val="24"/>
        </w:rPr>
        <w:t xml:space="preserve">lectronic GRASP-COPD/GRASP-HF/Asthma audit tool (AAT) </w:t>
      </w:r>
      <w:r w:rsidRPr="004555CC">
        <w:rPr>
          <w:sz w:val="24"/>
          <w:szCs w:val="24"/>
        </w:rPr>
        <w:t>identified suitable patients which had to be manually filtered</w:t>
      </w:r>
      <w:r>
        <w:rPr>
          <w:sz w:val="24"/>
          <w:szCs w:val="24"/>
        </w:rPr>
        <w:t xml:space="preserve"> by the RQI nurse</w:t>
      </w:r>
      <w:r w:rsidRPr="004555CC">
        <w:rPr>
          <w:sz w:val="24"/>
          <w:szCs w:val="24"/>
        </w:rPr>
        <w:t xml:space="preserve"> using </w:t>
      </w:r>
      <w:r>
        <w:rPr>
          <w:sz w:val="24"/>
          <w:szCs w:val="24"/>
        </w:rPr>
        <w:lastRenderedPageBreak/>
        <w:t xml:space="preserve">additional </w:t>
      </w:r>
      <w:r w:rsidRPr="004555CC">
        <w:rPr>
          <w:sz w:val="24"/>
          <w:szCs w:val="24"/>
        </w:rPr>
        <w:t xml:space="preserve">inclusion and exclusion criteria. </w:t>
      </w:r>
      <w:r>
        <w:rPr>
          <w:sz w:val="24"/>
          <w:szCs w:val="24"/>
        </w:rPr>
        <w:t xml:space="preserve">The approach </w:t>
      </w:r>
      <w:r w:rsidRPr="004555CC">
        <w:rPr>
          <w:sz w:val="24"/>
          <w:szCs w:val="24"/>
        </w:rPr>
        <w:t>enabled to save time, money and inconvenienc</w:t>
      </w:r>
      <w:r>
        <w:rPr>
          <w:sz w:val="24"/>
          <w:szCs w:val="24"/>
        </w:rPr>
        <w:t>e to patients in the long term as otherwise too many patients would have been invited that would may have been diagnosed with a respiratory or cardiac condition.</w:t>
      </w:r>
      <w:r w:rsidR="00800A48">
        <w:rPr>
          <w:sz w:val="24"/>
          <w:szCs w:val="24"/>
        </w:rPr>
        <w:t xml:space="preserve"> It also highlighted the need for GP practices to develop consistency of coding for breathlessness. </w:t>
      </w:r>
    </w:p>
    <w:p w14:paraId="12EC1346" w14:textId="77777777" w:rsidR="00AF5349" w:rsidRDefault="00AF5349" w:rsidP="00EF2B9F">
      <w:pPr>
        <w:spacing w:after="0" w:line="240" w:lineRule="auto"/>
        <w:rPr>
          <w:sz w:val="24"/>
          <w:szCs w:val="24"/>
        </w:rPr>
      </w:pPr>
    </w:p>
    <w:p w14:paraId="4270E2C1" w14:textId="48D67315" w:rsidR="00BF6150" w:rsidRDefault="00A60867" w:rsidP="00EF2B9F">
      <w:pPr>
        <w:spacing w:after="0" w:line="240" w:lineRule="auto"/>
        <w:rPr>
          <w:sz w:val="24"/>
          <w:szCs w:val="24"/>
        </w:rPr>
      </w:pPr>
      <w:r>
        <w:rPr>
          <w:sz w:val="24"/>
          <w:szCs w:val="24"/>
        </w:rPr>
        <w:t xml:space="preserve">Out of </w:t>
      </w:r>
      <w:r w:rsidR="00AF5349" w:rsidRPr="006F5357">
        <w:rPr>
          <w:sz w:val="24"/>
          <w:szCs w:val="24"/>
        </w:rPr>
        <w:t>87 patients</w:t>
      </w:r>
      <w:r>
        <w:rPr>
          <w:sz w:val="24"/>
          <w:szCs w:val="24"/>
        </w:rPr>
        <w:t xml:space="preserve"> identified (</w:t>
      </w:r>
      <w:r w:rsidRPr="00864BF4">
        <w:rPr>
          <w:sz w:val="24"/>
          <w:szCs w:val="24"/>
        </w:rPr>
        <w:t>68 for COPD and asthma; 6</w:t>
      </w:r>
      <w:r w:rsidRPr="0022794A">
        <w:rPr>
          <w:sz w:val="24"/>
          <w:szCs w:val="24"/>
        </w:rPr>
        <w:t xml:space="preserve"> </w:t>
      </w:r>
      <w:r w:rsidRPr="001E1CCF">
        <w:rPr>
          <w:sz w:val="24"/>
          <w:szCs w:val="24"/>
        </w:rPr>
        <w:t xml:space="preserve">for asthma and </w:t>
      </w:r>
      <w:r>
        <w:rPr>
          <w:sz w:val="24"/>
          <w:szCs w:val="24"/>
        </w:rPr>
        <w:t xml:space="preserve">HF </w:t>
      </w:r>
      <w:r w:rsidRPr="001E1CCF">
        <w:rPr>
          <w:sz w:val="24"/>
          <w:szCs w:val="24"/>
        </w:rPr>
        <w:t xml:space="preserve">and </w:t>
      </w:r>
      <w:r w:rsidRPr="00081D02">
        <w:rPr>
          <w:sz w:val="24"/>
          <w:szCs w:val="24"/>
        </w:rPr>
        <w:t xml:space="preserve">13 </w:t>
      </w:r>
      <w:r w:rsidRPr="00933AF1">
        <w:rPr>
          <w:sz w:val="24"/>
          <w:szCs w:val="24"/>
        </w:rPr>
        <w:t xml:space="preserve">for </w:t>
      </w:r>
      <w:r>
        <w:rPr>
          <w:sz w:val="24"/>
          <w:szCs w:val="24"/>
        </w:rPr>
        <w:t xml:space="preserve">HF </w:t>
      </w:r>
      <w:r w:rsidRPr="00933AF1">
        <w:rPr>
          <w:sz w:val="24"/>
          <w:szCs w:val="24"/>
        </w:rPr>
        <w:t>and COPD</w:t>
      </w:r>
      <w:r>
        <w:rPr>
          <w:sz w:val="24"/>
          <w:szCs w:val="24"/>
        </w:rPr>
        <w:t>) in GP practices 1 and 1</w:t>
      </w:r>
      <w:r w:rsidR="00AF5349" w:rsidRPr="006F5357">
        <w:rPr>
          <w:sz w:val="24"/>
          <w:szCs w:val="24"/>
        </w:rPr>
        <w:t xml:space="preserve">, 53 (61%) were eliminated by </w:t>
      </w:r>
      <w:r w:rsidR="00AA4630">
        <w:rPr>
          <w:sz w:val="24"/>
          <w:szCs w:val="24"/>
        </w:rPr>
        <w:t xml:space="preserve">RQI </w:t>
      </w:r>
      <w:r w:rsidR="00AF5349" w:rsidRPr="006F5357">
        <w:rPr>
          <w:sz w:val="24"/>
          <w:szCs w:val="24"/>
        </w:rPr>
        <w:t xml:space="preserve">nurse led manual search. Out of the 24 patients invited, 19 </w:t>
      </w:r>
      <w:r w:rsidR="00AF5349">
        <w:rPr>
          <w:sz w:val="24"/>
          <w:szCs w:val="24"/>
        </w:rPr>
        <w:t xml:space="preserve">booked appointments and 19 </w:t>
      </w:r>
      <w:r w:rsidR="00AF5349" w:rsidRPr="006F5357">
        <w:rPr>
          <w:sz w:val="24"/>
          <w:szCs w:val="24"/>
        </w:rPr>
        <w:t>attended the</w:t>
      </w:r>
      <w:r w:rsidR="00AF5349">
        <w:rPr>
          <w:sz w:val="24"/>
          <w:szCs w:val="24"/>
        </w:rPr>
        <w:t xml:space="preserve"> HLCCs</w:t>
      </w:r>
      <w:r w:rsidR="00AF5349" w:rsidRPr="006F5357">
        <w:rPr>
          <w:sz w:val="24"/>
          <w:szCs w:val="24"/>
        </w:rPr>
        <w:t>.</w:t>
      </w:r>
      <w:r w:rsidR="00AA4630">
        <w:rPr>
          <w:sz w:val="24"/>
          <w:szCs w:val="24"/>
        </w:rPr>
        <w:t xml:space="preserve"> </w:t>
      </w:r>
    </w:p>
    <w:p w14:paraId="5B9E7222" w14:textId="77777777" w:rsidR="00BF6150" w:rsidRDefault="00BF6150" w:rsidP="00EF2B9F">
      <w:pPr>
        <w:spacing w:after="0" w:line="240" w:lineRule="auto"/>
        <w:rPr>
          <w:sz w:val="24"/>
          <w:szCs w:val="24"/>
        </w:rPr>
      </w:pPr>
    </w:p>
    <w:p w14:paraId="2289CCD7" w14:textId="5A9D3245" w:rsidR="00AA4630" w:rsidRPr="00AA4630" w:rsidRDefault="00AA4630" w:rsidP="00EF2B9F">
      <w:pPr>
        <w:spacing w:after="0" w:line="240" w:lineRule="auto"/>
        <w:rPr>
          <w:sz w:val="24"/>
          <w:szCs w:val="24"/>
        </w:rPr>
      </w:pPr>
      <w:r>
        <w:rPr>
          <w:sz w:val="24"/>
          <w:szCs w:val="24"/>
        </w:rPr>
        <w:t xml:space="preserve">In GP practice 3 </w:t>
      </w:r>
      <w:r w:rsidRPr="00DC7E6A">
        <w:rPr>
          <w:sz w:val="24"/>
          <w:szCs w:val="24"/>
        </w:rPr>
        <w:t>a total of 313 patients</w:t>
      </w:r>
      <w:r>
        <w:rPr>
          <w:sz w:val="24"/>
          <w:szCs w:val="24"/>
        </w:rPr>
        <w:t xml:space="preserve"> were</w:t>
      </w:r>
      <w:r w:rsidRPr="00DC7E6A">
        <w:rPr>
          <w:sz w:val="24"/>
          <w:szCs w:val="24"/>
        </w:rPr>
        <w:t xml:space="preserve"> identified</w:t>
      </w:r>
      <w:r>
        <w:rPr>
          <w:sz w:val="24"/>
          <w:szCs w:val="24"/>
        </w:rPr>
        <w:t xml:space="preserve"> electronically. As the number were smaller, all of them were manually reviewed by the RQI Nurse: 35 were selected but</w:t>
      </w:r>
      <w:r w:rsidRPr="00DC7E6A">
        <w:rPr>
          <w:sz w:val="24"/>
          <w:szCs w:val="24"/>
        </w:rPr>
        <w:t xml:space="preserve"> 7 were excluded</w:t>
      </w:r>
      <w:r>
        <w:rPr>
          <w:sz w:val="24"/>
          <w:szCs w:val="24"/>
        </w:rPr>
        <w:t xml:space="preserve"> after further review. Out of 313 patients 284 (90.7%)</w:t>
      </w:r>
      <w:r w:rsidRPr="00DC7E6A">
        <w:rPr>
          <w:sz w:val="24"/>
          <w:szCs w:val="24"/>
        </w:rPr>
        <w:t xml:space="preserve"> </w:t>
      </w:r>
      <w:r>
        <w:rPr>
          <w:sz w:val="24"/>
          <w:szCs w:val="24"/>
        </w:rPr>
        <w:t xml:space="preserve">were eliminated by RQI nurse led manual search, </w:t>
      </w:r>
      <w:r w:rsidRPr="00DC7E6A">
        <w:rPr>
          <w:sz w:val="24"/>
          <w:szCs w:val="24"/>
        </w:rPr>
        <w:t xml:space="preserve">leaving 29 patients to be invited </w:t>
      </w:r>
      <w:r>
        <w:rPr>
          <w:sz w:val="24"/>
          <w:szCs w:val="24"/>
        </w:rPr>
        <w:t xml:space="preserve">to attend </w:t>
      </w:r>
      <w:r w:rsidRPr="00DC7E6A">
        <w:rPr>
          <w:sz w:val="24"/>
          <w:szCs w:val="24"/>
        </w:rPr>
        <w:t>the</w:t>
      </w:r>
      <w:r>
        <w:rPr>
          <w:sz w:val="24"/>
          <w:szCs w:val="24"/>
        </w:rPr>
        <w:t xml:space="preserve"> HLCC</w:t>
      </w:r>
      <w:r w:rsidRPr="00DC7E6A">
        <w:rPr>
          <w:sz w:val="24"/>
          <w:szCs w:val="24"/>
        </w:rPr>
        <w:t xml:space="preserve">. </w:t>
      </w:r>
      <w:r>
        <w:rPr>
          <w:sz w:val="24"/>
          <w:szCs w:val="24"/>
        </w:rPr>
        <w:t xml:space="preserve">A total of </w:t>
      </w:r>
      <w:r w:rsidRPr="00DC7E6A">
        <w:rPr>
          <w:sz w:val="24"/>
          <w:szCs w:val="24"/>
        </w:rPr>
        <w:t>2</w:t>
      </w:r>
      <w:r>
        <w:rPr>
          <w:sz w:val="24"/>
          <w:szCs w:val="24"/>
        </w:rPr>
        <w:t>3</w:t>
      </w:r>
      <w:r w:rsidRPr="00DC7E6A">
        <w:rPr>
          <w:sz w:val="24"/>
          <w:szCs w:val="24"/>
        </w:rPr>
        <w:t xml:space="preserve"> patients </w:t>
      </w:r>
      <w:r>
        <w:rPr>
          <w:sz w:val="24"/>
          <w:szCs w:val="24"/>
        </w:rPr>
        <w:t xml:space="preserve">were booked for appointments and all </w:t>
      </w:r>
      <w:r w:rsidRPr="00DC7E6A">
        <w:rPr>
          <w:sz w:val="24"/>
          <w:szCs w:val="24"/>
        </w:rPr>
        <w:t>attended.</w:t>
      </w:r>
    </w:p>
    <w:p w14:paraId="1B842A6D" w14:textId="77777777" w:rsidR="00AA4630" w:rsidRDefault="00AA4630" w:rsidP="00EF2B9F">
      <w:pPr>
        <w:spacing w:after="0" w:line="240" w:lineRule="auto"/>
        <w:rPr>
          <w:b/>
          <w:bCs/>
          <w:sz w:val="28"/>
          <w:szCs w:val="28"/>
        </w:rPr>
      </w:pPr>
    </w:p>
    <w:p w14:paraId="1D39653D" w14:textId="3C2228C4" w:rsidR="00AA4630" w:rsidRDefault="00AA4630" w:rsidP="00EF2B9F">
      <w:pPr>
        <w:spacing w:after="0" w:line="240" w:lineRule="auto"/>
        <w:rPr>
          <w:sz w:val="24"/>
          <w:szCs w:val="24"/>
        </w:rPr>
      </w:pPr>
      <w:r>
        <w:rPr>
          <w:sz w:val="24"/>
          <w:szCs w:val="24"/>
        </w:rPr>
        <w:t xml:space="preserve">In the case of GP practices 1 and 2, 19 out of 34 patients invited to attend booked an appointment (55.8 %) while for GP practice 3 a total of 23 out of 35 (65.7%) did so. All 42 patients </w:t>
      </w:r>
      <w:r w:rsidR="00BF6150">
        <w:rPr>
          <w:sz w:val="24"/>
          <w:szCs w:val="24"/>
        </w:rPr>
        <w:t xml:space="preserve">(100%) </w:t>
      </w:r>
      <w:r>
        <w:rPr>
          <w:sz w:val="24"/>
          <w:szCs w:val="24"/>
        </w:rPr>
        <w:t>who had been booked for appointments</w:t>
      </w:r>
      <w:r w:rsidR="00BF6150">
        <w:rPr>
          <w:sz w:val="24"/>
          <w:szCs w:val="24"/>
        </w:rPr>
        <w:t xml:space="preserve"> attended the HLCCs</w:t>
      </w:r>
      <w:r>
        <w:rPr>
          <w:sz w:val="24"/>
          <w:szCs w:val="24"/>
        </w:rPr>
        <w:t>.</w:t>
      </w:r>
      <w:r w:rsidR="00E628A2">
        <w:rPr>
          <w:sz w:val="24"/>
          <w:szCs w:val="24"/>
        </w:rPr>
        <w:t xml:space="preserve"> However, OPM who were commissioned by NHS IQ to undertake an evaluation of all three pilot sights that had received pump priming funding, indicated that only two patients did not attend after confirming their attendance, which is different from information received from the RQI nurse by the evaluator (See Roberts </w:t>
      </w:r>
      <w:r w:rsidR="00921DCA">
        <w:rPr>
          <w:sz w:val="24"/>
          <w:szCs w:val="24"/>
        </w:rPr>
        <w:t xml:space="preserve">et al, </w:t>
      </w:r>
      <w:r w:rsidR="00E628A2">
        <w:rPr>
          <w:sz w:val="24"/>
          <w:szCs w:val="24"/>
        </w:rPr>
        <w:t>2016, p21)</w:t>
      </w:r>
    </w:p>
    <w:p w14:paraId="57E72A13" w14:textId="77777777" w:rsidR="00BF6150" w:rsidRDefault="00BF6150" w:rsidP="00EF2B9F">
      <w:pPr>
        <w:spacing w:after="0" w:line="240" w:lineRule="auto"/>
        <w:rPr>
          <w:b/>
          <w:bCs/>
          <w:i/>
          <w:sz w:val="24"/>
          <w:szCs w:val="24"/>
        </w:rPr>
      </w:pPr>
    </w:p>
    <w:p w14:paraId="7BDC2A33" w14:textId="5C4EFFC3" w:rsidR="00AF5349" w:rsidRPr="00BF6150" w:rsidRDefault="00AF5349" w:rsidP="00EF2B9F">
      <w:pPr>
        <w:spacing w:after="0" w:line="240" w:lineRule="auto"/>
        <w:rPr>
          <w:sz w:val="24"/>
          <w:szCs w:val="24"/>
        </w:rPr>
      </w:pPr>
      <w:r>
        <w:rPr>
          <w:sz w:val="24"/>
          <w:szCs w:val="24"/>
        </w:rPr>
        <w:t>In WAHSN, NIHR CLARHC Wessex/</w:t>
      </w:r>
      <w:r w:rsidR="00BF6150">
        <w:rPr>
          <w:sz w:val="24"/>
          <w:szCs w:val="24"/>
        </w:rPr>
        <w:t xml:space="preserve">WHCCG (2015, pp9-12) a total of </w:t>
      </w:r>
      <w:r>
        <w:rPr>
          <w:sz w:val="24"/>
          <w:szCs w:val="24"/>
        </w:rPr>
        <w:t xml:space="preserve">58 </w:t>
      </w:r>
      <w:r w:rsidR="00BF6150">
        <w:rPr>
          <w:sz w:val="24"/>
          <w:szCs w:val="24"/>
        </w:rPr>
        <w:t>undiagnosed patients were booked for the 60-</w:t>
      </w:r>
      <w:r>
        <w:rPr>
          <w:sz w:val="24"/>
          <w:szCs w:val="24"/>
        </w:rPr>
        <w:t xml:space="preserve">minute diagnostic clinic run by RQIP nurses, of which 54 attended (93.1%). Of these 54 patients, 48% were referred to primary care for follow-up and further investigation and 6% referred to secondary care. </w:t>
      </w:r>
      <w:r w:rsidR="00BF6150">
        <w:rPr>
          <w:sz w:val="24"/>
          <w:szCs w:val="24"/>
        </w:rPr>
        <w:t>T</w:t>
      </w:r>
      <w:r>
        <w:rPr>
          <w:sz w:val="24"/>
          <w:szCs w:val="24"/>
        </w:rPr>
        <w:t xml:space="preserve">he diagnostic yield was 59% </w:t>
      </w:r>
      <w:r w:rsidR="00BF6150">
        <w:rPr>
          <w:sz w:val="24"/>
          <w:szCs w:val="24"/>
        </w:rPr>
        <w:t xml:space="preserve">(n=32) compared to 97.6% in the present intervention. </w:t>
      </w:r>
      <w:r>
        <w:rPr>
          <w:sz w:val="24"/>
          <w:szCs w:val="24"/>
        </w:rPr>
        <w:t>In WAHSN, NIHR CLARHC Wessex/WHCCG (2015) 6% were referred to and diagnosed in secondary care compa</w:t>
      </w:r>
      <w:r w:rsidR="00BF6150">
        <w:rPr>
          <w:sz w:val="24"/>
          <w:szCs w:val="24"/>
        </w:rPr>
        <w:t>red to 21% in the present intervention</w:t>
      </w:r>
      <w:r>
        <w:rPr>
          <w:sz w:val="24"/>
          <w:szCs w:val="24"/>
        </w:rPr>
        <w:t xml:space="preserve">. </w:t>
      </w:r>
      <w:r w:rsidRPr="00EC732F">
        <w:rPr>
          <w:sz w:val="24"/>
          <w:szCs w:val="24"/>
        </w:rPr>
        <w:t xml:space="preserve">In WAHSN, NIHR CLARHC Wessex/WHCCG (2015) </w:t>
      </w:r>
      <w:r w:rsidR="00BF6150">
        <w:rPr>
          <w:sz w:val="24"/>
          <w:szCs w:val="24"/>
        </w:rPr>
        <w:t>the case finding clinics were run by RQI nurses instead of a multi-disciplinary team including specialist respiratory medical consultant and patients were not diagnosed, but received a suggestion</w:t>
      </w:r>
      <w:r w:rsidRPr="00EC732F">
        <w:rPr>
          <w:sz w:val="24"/>
          <w:szCs w:val="24"/>
        </w:rPr>
        <w:t xml:space="preserve"> of a diagnosis and </w:t>
      </w:r>
      <w:r w:rsidR="00BF6150">
        <w:rPr>
          <w:sz w:val="24"/>
          <w:szCs w:val="24"/>
        </w:rPr>
        <w:t xml:space="preserve">were asked to contact their GP for </w:t>
      </w:r>
      <w:r w:rsidRPr="00EC732F">
        <w:rPr>
          <w:sz w:val="24"/>
          <w:szCs w:val="24"/>
        </w:rPr>
        <w:t xml:space="preserve">further testing and management. </w:t>
      </w:r>
    </w:p>
    <w:p w14:paraId="16EAFF10" w14:textId="77777777" w:rsidR="00AF5349" w:rsidRPr="00EC732F" w:rsidRDefault="00AF5349" w:rsidP="00EF2B9F">
      <w:pPr>
        <w:spacing w:after="0" w:line="240" w:lineRule="auto"/>
        <w:rPr>
          <w:sz w:val="24"/>
          <w:szCs w:val="24"/>
        </w:rPr>
      </w:pPr>
    </w:p>
    <w:p w14:paraId="4962E101" w14:textId="77777777" w:rsidR="00EF2B9F" w:rsidRPr="00EF2B9F" w:rsidRDefault="00EF2B9F" w:rsidP="00EF2B9F">
      <w:pPr>
        <w:spacing w:after="0" w:line="240" w:lineRule="auto"/>
        <w:rPr>
          <w:b/>
          <w:sz w:val="24"/>
          <w:szCs w:val="24"/>
        </w:rPr>
      </w:pPr>
      <w:r w:rsidRPr="00EF2B9F">
        <w:rPr>
          <w:b/>
          <w:sz w:val="24"/>
          <w:szCs w:val="24"/>
        </w:rPr>
        <w:t>Reduction in secondary and primary care usage</w:t>
      </w:r>
    </w:p>
    <w:p w14:paraId="0ACFA9BB" w14:textId="44429535" w:rsidR="006B10BF" w:rsidRDefault="00BF6150" w:rsidP="00EF2B9F">
      <w:pPr>
        <w:spacing w:after="0" w:line="240" w:lineRule="auto"/>
        <w:rPr>
          <w:sz w:val="24"/>
          <w:szCs w:val="24"/>
        </w:rPr>
      </w:pPr>
      <w:r>
        <w:rPr>
          <w:sz w:val="24"/>
          <w:szCs w:val="24"/>
        </w:rPr>
        <w:t xml:space="preserve">The present intervention </w:t>
      </w:r>
      <w:r w:rsidRPr="00D4687A">
        <w:rPr>
          <w:sz w:val="24"/>
          <w:szCs w:val="24"/>
        </w:rPr>
        <w:t>demonstrated that speci</w:t>
      </w:r>
      <w:r>
        <w:rPr>
          <w:sz w:val="24"/>
          <w:szCs w:val="24"/>
        </w:rPr>
        <w:t>alist secondary care case-finding</w:t>
      </w:r>
      <w:r w:rsidRPr="00D4687A">
        <w:rPr>
          <w:sz w:val="24"/>
          <w:szCs w:val="24"/>
        </w:rPr>
        <w:t xml:space="preserve"> breathlessness clinics in primary care can identify at risk patients and accurately confirm diagnosis and optimise treatment and improve management</w:t>
      </w:r>
      <w:r>
        <w:rPr>
          <w:sz w:val="24"/>
          <w:szCs w:val="24"/>
        </w:rPr>
        <w:t xml:space="preserve">. </w:t>
      </w:r>
      <w:r w:rsidR="006B10BF">
        <w:rPr>
          <w:sz w:val="24"/>
          <w:szCs w:val="24"/>
        </w:rPr>
        <w:t>It led to reduction in A&amp;E attendance (100%), emergency hospital admissions (100%), OOH visits (100%), exacerbations requiring ICS or AOB (89.1%), emergency non-elective visits to GP</w:t>
      </w:r>
      <w:r w:rsidR="006B10BF" w:rsidRPr="00D4687A">
        <w:rPr>
          <w:sz w:val="24"/>
          <w:szCs w:val="24"/>
        </w:rPr>
        <w:t xml:space="preserve">s </w:t>
      </w:r>
      <w:r w:rsidR="006B10BF">
        <w:rPr>
          <w:sz w:val="24"/>
          <w:szCs w:val="24"/>
        </w:rPr>
        <w:t xml:space="preserve">(83.6%) </w:t>
      </w:r>
      <w:r w:rsidR="006B10BF" w:rsidRPr="00D4687A">
        <w:rPr>
          <w:sz w:val="24"/>
          <w:szCs w:val="24"/>
        </w:rPr>
        <w:t>well as a reduction in</w:t>
      </w:r>
      <w:r w:rsidR="006B10BF">
        <w:rPr>
          <w:sz w:val="24"/>
          <w:szCs w:val="24"/>
        </w:rPr>
        <w:t xml:space="preserve"> SABA (62.5%),</w:t>
      </w:r>
      <w:r w:rsidR="006B10BF" w:rsidRPr="00D4687A">
        <w:rPr>
          <w:sz w:val="24"/>
          <w:szCs w:val="24"/>
        </w:rPr>
        <w:t xml:space="preserve"> leading to reduced </w:t>
      </w:r>
      <w:r w:rsidR="006B10BF" w:rsidRPr="00556BB9">
        <w:rPr>
          <w:sz w:val="24"/>
          <w:szCs w:val="24"/>
        </w:rPr>
        <w:t>NHS costs</w:t>
      </w:r>
      <w:r w:rsidR="00556BB9" w:rsidRPr="00556BB9">
        <w:rPr>
          <w:sz w:val="24"/>
          <w:szCs w:val="24"/>
        </w:rPr>
        <w:t xml:space="preserve"> (</w:t>
      </w:r>
      <w:r w:rsidR="00556BB9" w:rsidRPr="00556BB9">
        <w:rPr>
          <w:rFonts w:ascii="Calibri" w:hAnsi="Calibri"/>
        </w:rPr>
        <w:t>£8,640.27)</w:t>
      </w:r>
      <w:r w:rsidR="00556BB9">
        <w:rPr>
          <w:rFonts w:ascii="Calibri" w:hAnsi="Calibri"/>
        </w:rPr>
        <w:t>.</w:t>
      </w:r>
    </w:p>
    <w:p w14:paraId="2BD8A6BD" w14:textId="247C8BF0" w:rsidR="00AF5349" w:rsidRDefault="00556BB9" w:rsidP="00EF2B9F">
      <w:pPr>
        <w:spacing w:after="0" w:line="240" w:lineRule="auto"/>
        <w:rPr>
          <w:sz w:val="24"/>
          <w:szCs w:val="24"/>
        </w:rPr>
      </w:pPr>
      <w:r>
        <w:rPr>
          <w:rFonts w:eastAsia="Times New Roman" w:cs="Times New Roman"/>
          <w:color w:val="000000"/>
          <w:sz w:val="24"/>
          <w:szCs w:val="24"/>
        </w:rPr>
        <w:t xml:space="preserve">The cost per patient was £191.36 instead of £241 for a secondary care respiratory appointment, leading to a net benefit of between £602.99 to </w:t>
      </w:r>
      <w:r>
        <w:rPr>
          <w:sz w:val="24"/>
          <w:szCs w:val="24"/>
        </w:rPr>
        <w:t xml:space="preserve">£6,402.99 depending on the allocated cost of emergency non-elective visits to GPs (£36 or £74). </w:t>
      </w:r>
      <w:r w:rsidR="00AF5349" w:rsidRPr="00D4687A">
        <w:rPr>
          <w:sz w:val="24"/>
          <w:szCs w:val="24"/>
        </w:rPr>
        <w:t>The high perc</w:t>
      </w:r>
      <w:r w:rsidR="006B10BF">
        <w:rPr>
          <w:sz w:val="24"/>
          <w:szCs w:val="24"/>
        </w:rPr>
        <w:t>entage of respiratory diagnoses (97.2</w:t>
      </w:r>
      <w:r w:rsidR="006B10BF" w:rsidRPr="00D955F6">
        <w:rPr>
          <w:sz w:val="24"/>
          <w:szCs w:val="24"/>
        </w:rPr>
        <w:t>%) and t</w:t>
      </w:r>
      <w:r w:rsidR="00D955F6" w:rsidRPr="00D955F6">
        <w:rPr>
          <w:sz w:val="24"/>
          <w:szCs w:val="24"/>
        </w:rPr>
        <w:t>he compliance with treatment (76</w:t>
      </w:r>
      <w:r w:rsidR="006B10BF" w:rsidRPr="00D955F6">
        <w:rPr>
          <w:sz w:val="24"/>
          <w:szCs w:val="24"/>
        </w:rPr>
        <w:t xml:space="preserve">%) of </w:t>
      </w:r>
      <w:r w:rsidR="00AF5349" w:rsidRPr="00D955F6">
        <w:rPr>
          <w:sz w:val="24"/>
          <w:szCs w:val="24"/>
        </w:rPr>
        <w:t xml:space="preserve">as </w:t>
      </w:r>
      <w:r w:rsidRPr="00D955F6">
        <w:rPr>
          <w:sz w:val="24"/>
          <w:szCs w:val="24"/>
        </w:rPr>
        <w:t>well as the lifestyle advice are</w:t>
      </w:r>
      <w:r>
        <w:rPr>
          <w:sz w:val="24"/>
          <w:szCs w:val="24"/>
        </w:rPr>
        <w:t xml:space="preserve"> </w:t>
      </w:r>
      <w:r w:rsidR="00AF5349" w:rsidRPr="00D4687A">
        <w:rPr>
          <w:sz w:val="24"/>
          <w:szCs w:val="24"/>
        </w:rPr>
        <w:t>likely to have resulted in</w:t>
      </w:r>
      <w:r w:rsidR="00BF6150">
        <w:rPr>
          <w:sz w:val="24"/>
          <w:szCs w:val="24"/>
        </w:rPr>
        <w:t xml:space="preserve"> improved Quality of Life (QOL). </w:t>
      </w:r>
      <w:r w:rsidR="00D955F6">
        <w:rPr>
          <w:sz w:val="24"/>
          <w:szCs w:val="24"/>
        </w:rPr>
        <w:t xml:space="preserve">Based on materials provided by Wessex AHSN and interviews with RQI nurse, clinical team members, </w:t>
      </w:r>
      <w:r w:rsidR="00D955F6">
        <w:rPr>
          <w:sz w:val="24"/>
          <w:szCs w:val="24"/>
        </w:rPr>
        <w:lastRenderedPageBreak/>
        <w:t>project lead, the NHS IQ evaluation of the three breathlessness pilot tests undertaken by OPM indicated 70% compliance (See Roberts</w:t>
      </w:r>
      <w:r w:rsidR="00921DCA">
        <w:rPr>
          <w:sz w:val="24"/>
          <w:szCs w:val="24"/>
        </w:rPr>
        <w:t xml:space="preserve"> et al</w:t>
      </w:r>
      <w:r w:rsidR="00D955F6">
        <w:rPr>
          <w:sz w:val="24"/>
          <w:szCs w:val="24"/>
        </w:rPr>
        <w:t>, 2016, p23).</w:t>
      </w:r>
    </w:p>
    <w:p w14:paraId="2349A49A" w14:textId="77777777" w:rsidR="002F72A4" w:rsidRDefault="002F72A4" w:rsidP="00EF2B9F">
      <w:pPr>
        <w:spacing w:after="0" w:line="240" w:lineRule="auto"/>
        <w:rPr>
          <w:sz w:val="24"/>
          <w:szCs w:val="24"/>
        </w:rPr>
      </w:pPr>
    </w:p>
    <w:p w14:paraId="6FEB3CA1" w14:textId="0B16F512" w:rsidR="00EF2B9F" w:rsidRPr="00EF2B9F" w:rsidRDefault="00EF2B9F" w:rsidP="00EC2A7B">
      <w:pPr>
        <w:spacing w:after="0" w:line="240" w:lineRule="auto"/>
        <w:rPr>
          <w:rFonts w:eastAsia="Times New Roman" w:cs="Times New Roman"/>
          <w:b/>
          <w:color w:val="000000"/>
          <w:sz w:val="24"/>
          <w:szCs w:val="24"/>
        </w:rPr>
      </w:pPr>
      <w:r w:rsidRPr="00EF2B9F">
        <w:rPr>
          <w:rFonts w:eastAsia="Times New Roman" w:cs="Times New Roman"/>
          <w:b/>
          <w:color w:val="000000"/>
          <w:sz w:val="24"/>
          <w:szCs w:val="24"/>
        </w:rPr>
        <w:t xml:space="preserve">Views of patients </w:t>
      </w:r>
    </w:p>
    <w:p w14:paraId="0C89F6EC" w14:textId="717C8D49" w:rsidR="00EC2A7B" w:rsidRPr="00A60867" w:rsidRDefault="00EC2A7B" w:rsidP="00EC2A7B">
      <w:pPr>
        <w:spacing w:after="0" w:line="240" w:lineRule="auto"/>
        <w:rPr>
          <w:rFonts w:eastAsia="Times New Roman" w:cs="Times New Roman"/>
          <w:color w:val="000000"/>
          <w:sz w:val="24"/>
          <w:szCs w:val="24"/>
        </w:rPr>
      </w:pPr>
      <w:r w:rsidRPr="00EC2A7B">
        <w:rPr>
          <w:rFonts w:eastAsia="Times New Roman" w:cs="Times New Roman"/>
          <w:color w:val="000000"/>
          <w:sz w:val="24"/>
          <w:szCs w:val="24"/>
        </w:rPr>
        <w:t>The survey of patients (n=24) showed that patients were very satisfied (83.3%) or satisfied (16.6%) with the booking process,</w:t>
      </w:r>
      <w:r>
        <w:rPr>
          <w:rFonts w:eastAsia="Times New Roman" w:cs="Times New Roman"/>
          <w:color w:val="000000"/>
          <w:sz w:val="24"/>
          <w:szCs w:val="24"/>
        </w:rPr>
        <w:t xml:space="preserve"> </w:t>
      </w:r>
      <w:r>
        <w:rPr>
          <w:rFonts w:eastAsia="Times New Roman" w:cs="Times New Roman"/>
          <w:bCs/>
          <w:iCs/>
          <w:color w:val="000000"/>
          <w:sz w:val="24"/>
          <w:szCs w:val="24"/>
        </w:rPr>
        <w:t xml:space="preserve">very satisfied </w:t>
      </w:r>
      <w:r w:rsidR="00D85660">
        <w:rPr>
          <w:rFonts w:eastAsia="Times New Roman" w:cs="Times New Roman"/>
          <w:bCs/>
          <w:iCs/>
          <w:color w:val="000000"/>
          <w:sz w:val="24"/>
          <w:szCs w:val="24"/>
        </w:rPr>
        <w:t xml:space="preserve">(91.3%) or satisfied (8.6%) </w:t>
      </w:r>
      <w:r>
        <w:rPr>
          <w:rFonts w:eastAsia="Times New Roman" w:cs="Times New Roman"/>
          <w:bCs/>
          <w:iCs/>
          <w:color w:val="000000"/>
          <w:sz w:val="24"/>
          <w:szCs w:val="24"/>
        </w:rPr>
        <w:t>with the information given to them</w:t>
      </w:r>
      <w:r w:rsidR="00EF2B9F">
        <w:rPr>
          <w:rFonts w:eastAsia="Times New Roman" w:cs="Times New Roman"/>
          <w:bCs/>
          <w:iCs/>
          <w:color w:val="000000"/>
          <w:sz w:val="24"/>
          <w:szCs w:val="24"/>
        </w:rPr>
        <w:t>, v</w:t>
      </w:r>
      <w:r w:rsidR="00D85660">
        <w:rPr>
          <w:rFonts w:eastAsia="Times New Roman" w:cs="Times New Roman"/>
          <w:bCs/>
          <w:iCs/>
          <w:color w:val="000000"/>
          <w:sz w:val="24"/>
          <w:szCs w:val="24"/>
        </w:rPr>
        <w:t>ery satisfied (100%)</w:t>
      </w:r>
      <w:r w:rsidR="00D85660" w:rsidRPr="00D85660">
        <w:rPr>
          <w:rFonts w:eastAsia="Times New Roman" w:cs="Times New Roman"/>
          <w:bCs/>
          <w:color w:val="000000"/>
          <w:sz w:val="24"/>
          <w:szCs w:val="24"/>
        </w:rPr>
        <w:t xml:space="preserve"> </w:t>
      </w:r>
      <w:r w:rsidR="00D85660">
        <w:rPr>
          <w:rFonts w:eastAsia="Times New Roman" w:cs="Times New Roman"/>
          <w:bCs/>
          <w:color w:val="000000"/>
          <w:sz w:val="24"/>
          <w:szCs w:val="24"/>
        </w:rPr>
        <w:t>with the team that welcomed them</w:t>
      </w:r>
      <w:r w:rsidR="00EF2B9F">
        <w:rPr>
          <w:rFonts w:eastAsia="Times New Roman" w:cs="Times New Roman"/>
          <w:bCs/>
          <w:color w:val="000000"/>
          <w:sz w:val="24"/>
          <w:szCs w:val="24"/>
        </w:rPr>
        <w:t xml:space="preserve"> and </w:t>
      </w:r>
      <w:r w:rsidR="00EF2B9F">
        <w:rPr>
          <w:sz w:val="24"/>
          <w:szCs w:val="24"/>
        </w:rPr>
        <w:t xml:space="preserve">93.7% </w:t>
      </w:r>
      <w:r w:rsidR="00EF2B9F" w:rsidRPr="005D3640">
        <w:rPr>
          <w:sz w:val="24"/>
          <w:szCs w:val="24"/>
        </w:rPr>
        <w:t>would recommend t</w:t>
      </w:r>
      <w:r w:rsidR="00EF2B9F">
        <w:rPr>
          <w:sz w:val="24"/>
          <w:szCs w:val="24"/>
        </w:rPr>
        <w:t>he clinic to family and friends.</w:t>
      </w:r>
      <w:r w:rsidR="00EF2B9F" w:rsidRPr="005D3640">
        <w:rPr>
          <w:sz w:val="24"/>
          <w:szCs w:val="24"/>
        </w:rPr>
        <w:t xml:space="preserve"> </w:t>
      </w:r>
      <w:r w:rsidR="00D85660">
        <w:rPr>
          <w:rFonts w:eastAsia="Times New Roman" w:cs="Times New Roman"/>
          <w:bCs/>
          <w:color w:val="000000"/>
          <w:sz w:val="24"/>
          <w:szCs w:val="24"/>
        </w:rPr>
        <w:t>Before the 60-minute</w:t>
      </w:r>
      <w:r w:rsidRPr="005D3640">
        <w:rPr>
          <w:rFonts w:eastAsia="Times New Roman" w:cs="Times New Roman"/>
          <w:bCs/>
          <w:color w:val="000000"/>
          <w:sz w:val="24"/>
          <w:szCs w:val="24"/>
        </w:rPr>
        <w:t xml:space="preserve"> HL</w:t>
      </w:r>
      <w:r w:rsidR="00D85660">
        <w:rPr>
          <w:rFonts w:eastAsia="Times New Roman" w:cs="Times New Roman"/>
          <w:bCs/>
          <w:color w:val="000000"/>
          <w:sz w:val="24"/>
          <w:szCs w:val="24"/>
        </w:rPr>
        <w:t xml:space="preserve">CC appointment only 12.5% </w:t>
      </w:r>
      <w:r w:rsidRPr="005D3640">
        <w:rPr>
          <w:rFonts w:eastAsia="Times New Roman" w:cs="Times New Roman"/>
          <w:bCs/>
          <w:color w:val="000000"/>
          <w:sz w:val="24"/>
          <w:szCs w:val="24"/>
        </w:rPr>
        <w:t xml:space="preserve">were very confident in managing their breathing problems, 62.5% were confident and </w:t>
      </w:r>
      <w:r w:rsidR="00D85660">
        <w:rPr>
          <w:rFonts w:eastAsia="Times New Roman" w:cs="Times New Roman"/>
          <w:bCs/>
          <w:color w:val="000000"/>
          <w:sz w:val="24"/>
          <w:szCs w:val="24"/>
        </w:rPr>
        <w:t xml:space="preserve">20.8% were unconfident. </w:t>
      </w:r>
      <w:r w:rsidRPr="005D3640">
        <w:rPr>
          <w:rFonts w:eastAsia="Times New Roman" w:cs="Times New Roman"/>
          <w:bCs/>
          <w:color w:val="000000"/>
          <w:sz w:val="24"/>
          <w:szCs w:val="24"/>
        </w:rPr>
        <w:t>After the 60 minutes HL</w:t>
      </w:r>
      <w:r w:rsidR="00D85660">
        <w:rPr>
          <w:rFonts w:eastAsia="Times New Roman" w:cs="Times New Roman"/>
          <w:bCs/>
          <w:color w:val="000000"/>
          <w:sz w:val="24"/>
          <w:szCs w:val="24"/>
        </w:rPr>
        <w:t xml:space="preserve">CC, no patient was unconfident, </w:t>
      </w:r>
      <w:r w:rsidRPr="005D3640">
        <w:rPr>
          <w:rFonts w:eastAsia="Times New Roman" w:cs="Times New Roman"/>
          <w:bCs/>
          <w:color w:val="000000"/>
          <w:sz w:val="24"/>
          <w:szCs w:val="24"/>
        </w:rPr>
        <w:t xml:space="preserve">34.7% were confident while 65.2% </w:t>
      </w:r>
      <w:r w:rsidR="00EF2B9F">
        <w:rPr>
          <w:rFonts w:eastAsia="Times New Roman" w:cs="Times New Roman"/>
          <w:bCs/>
          <w:color w:val="000000"/>
          <w:sz w:val="24"/>
          <w:szCs w:val="24"/>
        </w:rPr>
        <w:t>were very confident.</w:t>
      </w:r>
      <w:r w:rsidR="00A60867">
        <w:rPr>
          <w:rFonts w:eastAsia="Times New Roman" w:cs="Times New Roman"/>
          <w:color w:val="000000"/>
          <w:sz w:val="24"/>
          <w:szCs w:val="24"/>
        </w:rPr>
        <w:t xml:space="preserve"> </w:t>
      </w:r>
      <w:r w:rsidR="00EF2B9F">
        <w:rPr>
          <w:sz w:val="24"/>
          <w:szCs w:val="24"/>
        </w:rPr>
        <w:t xml:space="preserve">Qualitative comments </w:t>
      </w:r>
      <w:r>
        <w:rPr>
          <w:sz w:val="24"/>
          <w:szCs w:val="24"/>
        </w:rPr>
        <w:t xml:space="preserve">can be divided into five categories: praising the team (39.3%); overall experience very helpful (21.2%); information received very good (15.1%); given me a firm diagnosis/treatment (9%); and would recommend (12.1%). </w:t>
      </w:r>
    </w:p>
    <w:p w14:paraId="4249B2E4" w14:textId="63FA290A" w:rsidR="00861C47" w:rsidRPr="00D4687A" w:rsidRDefault="00861C47" w:rsidP="00AF5349">
      <w:pPr>
        <w:spacing w:after="0" w:line="240" w:lineRule="auto"/>
        <w:rPr>
          <w:sz w:val="24"/>
          <w:szCs w:val="24"/>
        </w:rPr>
      </w:pPr>
    </w:p>
    <w:p w14:paraId="255EE1AD" w14:textId="7CC31A32" w:rsidR="00AF5349" w:rsidRDefault="00AF5349" w:rsidP="007835D3">
      <w:pPr>
        <w:spacing w:after="0" w:line="240" w:lineRule="auto"/>
        <w:rPr>
          <w:sz w:val="24"/>
          <w:szCs w:val="24"/>
        </w:rPr>
      </w:pPr>
    </w:p>
    <w:p w14:paraId="4B11F22A" w14:textId="4EFA9FAC" w:rsidR="00AF5349" w:rsidRPr="00AF5349" w:rsidRDefault="00087EF2" w:rsidP="003A4F4D">
      <w:pPr>
        <w:spacing w:after="0" w:line="240" w:lineRule="auto"/>
        <w:ind w:left="851" w:hanging="425"/>
        <w:rPr>
          <w:b/>
          <w:sz w:val="28"/>
          <w:szCs w:val="24"/>
        </w:rPr>
      </w:pPr>
      <w:r>
        <w:rPr>
          <w:b/>
          <w:sz w:val="28"/>
          <w:szCs w:val="24"/>
        </w:rPr>
        <w:t>5.2.</w:t>
      </w:r>
      <w:r w:rsidR="003A4F4D">
        <w:rPr>
          <w:b/>
          <w:sz w:val="28"/>
          <w:szCs w:val="24"/>
        </w:rPr>
        <w:t xml:space="preserve"> </w:t>
      </w:r>
      <w:r>
        <w:rPr>
          <w:b/>
          <w:sz w:val="28"/>
          <w:szCs w:val="24"/>
        </w:rPr>
        <w:t>Partnerships primary and secondary care, increased skil</w:t>
      </w:r>
      <w:r w:rsidR="003A4F4D">
        <w:rPr>
          <w:b/>
          <w:sz w:val="28"/>
          <w:szCs w:val="24"/>
        </w:rPr>
        <w:t>ls of HCPs and improved patient experience, education and quality of life</w:t>
      </w:r>
    </w:p>
    <w:p w14:paraId="6163AFFC" w14:textId="70F0DB67" w:rsidR="00202201" w:rsidRPr="007A57A1" w:rsidRDefault="00202201" w:rsidP="00161BA7">
      <w:pPr>
        <w:spacing w:after="0" w:line="240" w:lineRule="auto"/>
        <w:rPr>
          <w:sz w:val="24"/>
          <w:szCs w:val="24"/>
        </w:rPr>
      </w:pPr>
    </w:p>
    <w:p w14:paraId="2E79F3AD" w14:textId="3BCF5B84" w:rsidR="006A30F5" w:rsidRPr="007A57A1" w:rsidRDefault="006A30F5" w:rsidP="00161BA7">
      <w:pPr>
        <w:spacing w:after="0" w:line="240" w:lineRule="auto"/>
        <w:rPr>
          <w:rFonts w:ascii="Calibri" w:hAnsi="Calibri" w:cs="Calibri"/>
          <w:sz w:val="24"/>
          <w:szCs w:val="24"/>
        </w:rPr>
      </w:pPr>
      <w:r w:rsidRPr="007A57A1">
        <w:rPr>
          <w:sz w:val="24"/>
          <w:szCs w:val="24"/>
        </w:rPr>
        <w:t xml:space="preserve">NICE guidelines make recommendations for early diagnosis on the basis of lesser costs in secondary care (NICE 2010a, 2010b). </w:t>
      </w:r>
      <w:r w:rsidRPr="007A57A1">
        <w:rPr>
          <w:rFonts w:ascii="Calibri" w:hAnsi="Calibri" w:cs="Calibri"/>
          <w:sz w:val="24"/>
          <w:szCs w:val="24"/>
        </w:rPr>
        <w:t xml:space="preserve">NHS England (2014) and the King's Fund (Robertson et al, 2014) have suggested that ensuring specialist expertise is used to support the delivery of care outside hospital has the potential of improving patient experience and access to care. </w:t>
      </w:r>
      <w:r w:rsidR="000952E5">
        <w:rPr>
          <w:sz w:val="24"/>
          <w:szCs w:val="24"/>
        </w:rPr>
        <w:t>The ne</w:t>
      </w:r>
      <w:r w:rsidRPr="007A57A1">
        <w:rPr>
          <w:sz w:val="24"/>
          <w:szCs w:val="24"/>
        </w:rPr>
        <w:t>w model of care for early diagnosis was possible because of an effective partnership between primary and secondary care across Wessex. E</w:t>
      </w:r>
      <w:r w:rsidRPr="007A57A1">
        <w:rPr>
          <w:rFonts w:ascii="Calibri" w:hAnsi="Calibri" w:cs="Calibri"/>
          <w:sz w:val="24"/>
          <w:szCs w:val="24"/>
        </w:rPr>
        <w:t>fficiencies were created through inter-organisational working and collaboration of resources and skills across primary and secondary care.</w:t>
      </w:r>
    </w:p>
    <w:p w14:paraId="178607FF" w14:textId="77777777" w:rsidR="006A30F5" w:rsidRPr="007A57A1" w:rsidRDefault="006A30F5" w:rsidP="00161BA7">
      <w:pPr>
        <w:spacing w:after="0" w:line="240" w:lineRule="auto"/>
        <w:rPr>
          <w:rFonts w:ascii="Calibri" w:hAnsi="Calibri" w:cs="Calibri"/>
          <w:sz w:val="24"/>
          <w:szCs w:val="24"/>
        </w:rPr>
      </w:pPr>
    </w:p>
    <w:p w14:paraId="5DA4D93F" w14:textId="3FDD477A" w:rsidR="00AA6AE6" w:rsidRPr="007A57A1" w:rsidRDefault="007B2143" w:rsidP="00161BA7">
      <w:pPr>
        <w:spacing w:after="0" w:line="240" w:lineRule="auto"/>
        <w:rPr>
          <w:rFonts w:eastAsia="Times New Roman" w:cs="Arial"/>
          <w:noProof/>
          <w:sz w:val="24"/>
          <w:szCs w:val="24"/>
          <w:lang w:eastAsia="en-GB"/>
        </w:rPr>
      </w:pPr>
      <w:r w:rsidRPr="007A57A1">
        <w:rPr>
          <w:sz w:val="24"/>
          <w:szCs w:val="24"/>
        </w:rPr>
        <w:t xml:space="preserve">A key objective was to </w:t>
      </w:r>
      <w:r w:rsidRPr="007A57A1">
        <w:rPr>
          <w:rFonts w:eastAsia="Times New Roman" w:cs="Arial"/>
          <w:sz w:val="24"/>
          <w:szCs w:val="24"/>
          <w:lang w:eastAsia="en-GB"/>
        </w:rPr>
        <w:t xml:space="preserve">increase the education and skills and practices of HCPs in GP practices in </w:t>
      </w:r>
      <w:r w:rsidRPr="007A57A1">
        <w:rPr>
          <w:sz w:val="24"/>
          <w:szCs w:val="24"/>
        </w:rPr>
        <w:t>delivering respiratory care by way of bespoke training sessions by a specialist secondary care team including the RQI nurse and to thereby help them</w:t>
      </w:r>
      <w:r w:rsidRPr="007A57A1">
        <w:rPr>
          <w:rFonts w:ascii="Calibri" w:hAnsi="Calibri" w:cs="Calibri"/>
          <w:sz w:val="24"/>
          <w:szCs w:val="24"/>
        </w:rPr>
        <w:t xml:space="preserve"> identify training needs as part of continued professional development</w:t>
      </w:r>
      <w:r w:rsidRPr="007A57A1">
        <w:rPr>
          <w:sz w:val="24"/>
          <w:szCs w:val="24"/>
        </w:rPr>
        <w:t xml:space="preserve"> staff offered and upskilling by RQI nurse</w:t>
      </w:r>
      <w:r w:rsidRPr="007A57A1">
        <w:rPr>
          <w:rFonts w:eastAsia="Times New Roman" w:cs="Arial"/>
          <w:noProof/>
          <w:sz w:val="24"/>
          <w:szCs w:val="24"/>
          <w:lang w:eastAsia="en-GB"/>
        </w:rPr>
        <w:t xml:space="preserve"> who mentioned setting up and managing education training for practices and mentorship clinics. Surveying and/or interviewing of healthcare and medical staff about the ease of use and functionality of the newly created pathway/model of care was not undertaken despite this being part of the objectives and framework and despite suggestions from the evaluator. The reason </w:t>
      </w:r>
      <w:r w:rsidR="00116793" w:rsidRPr="007A57A1">
        <w:rPr>
          <w:rFonts w:eastAsia="Times New Roman" w:cs="Arial"/>
          <w:noProof/>
          <w:sz w:val="24"/>
          <w:szCs w:val="24"/>
          <w:lang w:eastAsia="en-GB"/>
        </w:rPr>
        <w:t xml:space="preserve">given </w:t>
      </w:r>
      <w:r w:rsidRPr="007A57A1">
        <w:rPr>
          <w:rFonts w:eastAsia="Times New Roman" w:cs="Arial"/>
          <w:noProof/>
          <w:sz w:val="24"/>
          <w:szCs w:val="24"/>
          <w:lang w:eastAsia="en-GB"/>
        </w:rPr>
        <w:t xml:space="preserve">was that NHS IQ was commissioning an evaluation of all three pilot tests that had each received £15,000 funding. </w:t>
      </w:r>
      <w:r w:rsidR="00AA6AE6" w:rsidRPr="007A57A1">
        <w:rPr>
          <w:rFonts w:ascii="Calibri" w:hAnsi="Calibri"/>
          <w:bCs/>
          <w:sz w:val="24"/>
          <w:szCs w:val="24"/>
        </w:rPr>
        <w:t xml:space="preserve">OPM gained feedback from the project </w:t>
      </w:r>
      <w:r w:rsidR="00161BA7" w:rsidRPr="007A57A1">
        <w:rPr>
          <w:rFonts w:ascii="Calibri" w:hAnsi="Calibri"/>
          <w:bCs/>
          <w:sz w:val="24"/>
          <w:szCs w:val="24"/>
        </w:rPr>
        <w:t>lead</w:t>
      </w:r>
      <w:r w:rsidR="00AA6AE6" w:rsidRPr="007A57A1">
        <w:rPr>
          <w:rFonts w:ascii="Calibri" w:hAnsi="Calibri"/>
          <w:bCs/>
          <w:sz w:val="24"/>
          <w:szCs w:val="24"/>
        </w:rPr>
        <w:t>, the RQI nurse</w:t>
      </w:r>
      <w:r w:rsidR="00161BA7" w:rsidRPr="007A57A1">
        <w:rPr>
          <w:rFonts w:ascii="Calibri" w:hAnsi="Calibri"/>
          <w:bCs/>
          <w:sz w:val="24"/>
          <w:szCs w:val="24"/>
        </w:rPr>
        <w:t xml:space="preserve"> who co-ordinated the intervention</w:t>
      </w:r>
      <w:r w:rsidR="00AA6AE6" w:rsidRPr="007A57A1">
        <w:rPr>
          <w:rFonts w:ascii="Calibri" w:hAnsi="Calibri"/>
          <w:bCs/>
          <w:sz w:val="24"/>
          <w:szCs w:val="24"/>
        </w:rPr>
        <w:t xml:space="preserve">, a GP </w:t>
      </w:r>
      <w:r w:rsidR="00161BA7" w:rsidRPr="007A57A1">
        <w:rPr>
          <w:rFonts w:ascii="Calibri" w:hAnsi="Calibri"/>
          <w:bCs/>
          <w:sz w:val="24"/>
          <w:szCs w:val="24"/>
        </w:rPr>
        <w:t>and a nurse from GP practice 2 as well as from a member</w:t>
      </w:r>
      <w:r w:rsidR="00800A48">
        <w:rPr>
          <w:rFonts w:ascii="Calibri" w:hAnsi="Calibri"/>
          <w:bCs/>
          <w:sz w:val="24"/>
          <w:szCs w:val="24"/>
        </w:rPr>
        <w:t>s</w:t>
      </w:r>
      <w:r w:rsidR="00161BA7" w:rsidRPr="007A57A1">
        <w:rPr>
          <w:rFonts w:ascii="Calibri" w:hAnsi="Calibri"/>
          <w:bCs/>
          <w:sz w:val="24"/>
          <w:szCs w:val="24"/>
        </w:rPr>
        <w:t xml:space="preserve"> of the specialist respiratory clinical team.</w:t>
      </w:r>
    </w:p>
    <w:p w14:paraId="55B1D803" w14:textId="77777777" w:rsidR="00800A48" w:rsidRDefault="00800A48" w:rsidP="00800A48">
      <w:pPr>
        <w:spacing w:after="0" w:line="240" w:lineRule="auto"/>
        <w:rPr>
          <w:sz w:val="24"/>
          <w:szCs w:val="24"/>
        </w:rPr>
      </w:pPr>
    </w:p>
    <w:p w14:paraId="2DBC1742" w14:textId="662FE004" w:rsidR="00800A48" w:rsidRDefault="00800A48" w:rsidP="00800A48">
      <w:pPr>
        <w:spacing w:after="0" w:line="240" w:lineRule="auto"/>
        <w:rPr>
          <w:sz w:val="24"/>
          <w:szCs w:val="24"/>
        </w:rPr>
      </w:pPr>
      <w:r>
        <w:rPr>
          <w:sz w:val="24"/>
          <w:szCs w:val="24"/>
        </w:rPr>
        <w:t>develop education for the GP practice to leave a legacy [as well as the GRASP electronic tools which are free to use] p20 Someone from the GP practice said there had been ‘lots of learning’ and more awareness of the breathlessness symptoms and have been taught ‘better procedures, like inhaler techniques’ p23</w:t>
      </w:r>
    </w:p>
    <w:p w14:paraId="1C067D11" w14:textId="0A0FCD1D" w:rsidR="00161BA7" w:rsidRPr="007A57A1" w:rsidRDefault="00161BA7" w:rsidP="00161BA7">
      <w:pPr>
        <w:spacing w:after="0" w:line="240" w:lineRule="auto"/>
        <w:rPr>
          <w:rFonts w:eastAsia="Times New Roman" w:cs="Arial"/>
          <w:noProof/>
          <w:sz w:val="24"/>
          <w:szCs w:val="24"/>
          <w:lang w:eastAsia="en-GB"/>
        </w:rPr>
      </w:pPr>
      <w:r w:rsidRPr="007A57A1">
        <w:rPr>
          <w:rFonts w:eastAsia="Times New Roman" w:cs="Arial"/>
          <w:sz w:val="24"/>
          <w:szCs w:val="24"/>
          <w:lang w:eastAsia="en-GB"/>
        </w:rPr>
        <w:t xml:space="preserve">The use of multidisciplinary team meetings [MDTs] </w:t>
      </w:r>
      <w:r w:rsidRPr="007A57A1">
        <w:rPr>
          <w:rFonts w:eastAsia="Times New Roman" w:cs="Arial"/>
          <w:noProof/>
          <w:sz w:val="24"/>
          <w:szCs w:val="24"/>
          <w:lang w:eastAsia="en-GB"/>
        </w:rPr>
        <w:t xml:space="preserve">was part of the objectives. MDTs were key in diagnosis and management plan for each patient and were an opportunity to provide </w:t>
      </w:r>
      <w:r w:rsidRPr="007A57A1">
        <w:rPr>
          <w:rFonts w:eastAsia="Times New Roman" w:cs="Arial"/>
          <w:noProof/>
          <w:sz w:val="24"/>
          <w:szCs w:val="24"/>
          <w:lang w:eastAsia="en-GB"/>
        </w:rPr>
        <w:lastRenderedPageBreak/>
        <w:t>educaiton and training for HCPs. However, there is no feedback from HCPs about learning they might have acquired from MDTs.</w:t>
      </w:r>
    </w:p>
    <w:p w14:paraId="28FCA207" w14:textId="77777777" w:rsidR="00161BA7" w:rsidRPr="007A57A1" w:rsidRDefault="00161BA7" w:rsidP="00161BA7">
      <w:pPr>
        <w:spacing w:after="0" w:line="240" w:lineRule="auto"/>
        <w:rPr>
          <w:rFonts w:eastAsia="Times New Roman" w:cs="Arial"/>
          <w:noProof/>
          <w:sz w:val="24"/>
          <w:szCs w:val="24"/>
          <w:lang w:eastAsia="en-GB"/>
        </w:rPr>
      </w:pPr>
    </w:p>
    <w:p w14:paraId="101D03B2" w14:textId="38FD6BD3" w:rsidR="00161BA7" w:rsidRDefault="00116793" w:rsidP="00161BA7">
      <w:pPr>
        <w:spacing w:after="0" w:line="240" w:lineRule="auto"/>
        <w:rPr>
          <w:rFonts w:eastAsia="Times New Roman" w:cs="Arial"/>
          <w:noProof/>
          <w:sz w:val="24"/>
          <w:szCs w:val="24"/>
          <w:lang w:eastAsia="en-GB"/>
        </w:rPr>
      </w:pPr>
      <w:r w:rsidRPr="007A57A1">
        <w:rPr>
          <w:rFonts w:eastAsia="Times New Roman" w:cs="Arial"/>
          <w:noProof/>
          <w:sz w:val="24"/>
          <w:szCs w:val="24"/>
          <w:lang w:eastAsia="en-GB"/>
        </w:rPr>
        <w:t>O</w:t>
      </w:r>
      <w:r w:rsidR="007B2143" w:rsidRPr="007A57A1">
        <w:rPr>
          <w:rFonts w:eastAsia="Times New Roman" w:cs="Arial"/>
          <w:noProof/>
          <w:sz w:val="24"/>
          <w:szCs w:val="24"/>
          <w:lang w:eastAsia="en-GB"/>
        </w:rPr>
        <w:t xml:space="preserve">bservations in the field from project team </w:t>
      </w:r>
      <w:r w:rsidRPr="007A57A1">
        <w:rPr>
          <w:rFonts w:eastAsia="Times New Roman" w:cs="Arial"/>
          <w:noProof/>
          <w:sz w:val="24"/>
          <w:szCs w:val="24"/>
          <w:lang w:eastAsia="en-GB"/>
        </w:rPr>
        <w:t xml:space="preserve">were referred in the objectives and outcome measures. However, none </w:t>
      </w:r>
      <w:r w:rsidR="002F72A4">
        <w:rPr>
          <w:rFonts w:eastAsia="Times New Roman" w:cs="Arial"/>
          <w:noProof/>
          <w:sz w:val="24"/>
          <w:szCs w:val="24"/>
          <w:lang w:eastAsia="en-GB"/>
        </w:rPr>
        <w:t>were</w:t>
      </w:r>
      <w:r w:rsidR="00A758E4">
        <w:rPr>
          <w:rFonts w:eastAsia="Times New Roman" w:cs="Arial"/>
          <w:noProof/>
          <w:sz w:val="24"/>
          <w:szCs w:val="24"/>
          <w:lang w:eastAsia="en-GB"/>
        </w:rPr>
        <w:t xml:space="preserve"> provided despite a</w:t>
      </w:r>
      <w:r w:rsidRPr="007A57A1">
        <w:rPr>
          <w:rFonts w:eastAsia="Times New Roman" w:cs="Arial"/>
          <w:noProof/>
          <w:sz w:val="24"/>
          <w:szCs w:val="24"/>
          <w:lang w:eastAsia="en-GB"/>
        </w:rPr>
        <w:t xml:space="preserve"> PDSA approach to the intervention. The views and experience of the RQI nurse were</w:t>
      </w:r>
      <w:r w:rsidR="007B2143" w:rsidRPr="007A57A1">
        <w:rPr>
          <w:rFonts w:eastAsia="Times New Roman" w:cs="Arial"/>
          <w:noProof/>
          <w:sz w:val="24"/>
          <w:szCs w:val="24"/>
          <w:lang w:eastAsia="en-GB"/>
        </w:rPr>
        <w:t xml:space="preserve"> gathered </w:t>
      </w:r>
      <w:r w:rsidRPr="007A57A1">
        <w:rPr>
          <w:rFonts w:eastAsia="Times New Roman" w:cs="Arial"/>
          <w:noProof/>
          <w:sz w:val="24"/>
          <w:szCs w:val="24"/>
          <w:lang w:eastAsia="en-GB"/>
        </w:rPr>
        <w:t xml:space="preserve">by the evaluator during several meetings. However, apart from being more efficient with electronic searches and writing better letters of invitation to patients gathered from dicussion with the RQI nurse, it was difficult to find out </w:t>
      </w:r>
      <w:r w:rsidR="00A758E4">
        <w:rPr>
          <w:rFonts w:eastAsia="Times New Roman" w:cs="Arial"/>
          <w:noProof/>
          <w:sz w:val="24"/>
          <w:szCs w:val="24"/>
          <w:lang w:eastAsia="en-GB"/>
        </w:rPr>
        <w:t>what exactly she had</w:t>
      </w:r>
      <w:r w:rsidRPr="007A57A1">
        <w:rPr>
          <w:rFonts w:eastAsia="Times New Roman" w:cs="Arial"/>
          <w:noProof/>
          <w:sz w:val="24"/>
          <w:szCs w:val="24"/>
          <w:lang w:eastAsia="en-GB"/>
        </w:rPr>
        <w:t xml:space="preserve"> learnt and how </w:t>
      </w:r>
      <w:r w:rsidR="00A758E4">
        <w:rPr>
          <w:rFonts w:eastAsia="Times New Roman" w:cs="Arial"/>
          <w:noProof/>
          <w:sz w:val="24"/>
          <w:szCs w:val="24"/>
          <w:lang w:eastAsia="en-GB"/>
        </w:rPr>
        <w:t xml:space="preserve">her </w:t>
      </w:r>
      <w:r w:rsidRPr="007A57A1">
        <w:rPr>
          <w:rFonts w:eastAsia="Times New Roman" w:cs="Arial"/>
          <w:noProof/>
          <w:sz w:val="24"/>
          <w:szCs w:val="24"/>
          <w:lang w:eastAsia="en-GB"/>
        </w:rPr>
        <w:t>learning</w:t>
      </w:r>
      <w:r w:rsidR="00A758E4">
        <w:rPr>
          <w:rFonts w:eastAsia="Times New Roman" w:cs="Arial"/>
          <w:noProof/>
          <w:sz w:val="24"/>
          <w:szCs w:val="24"/>
          <w:lang w:eastAsia="en-GB"/>
        </w:rPr>
        <w:t xml:space="preserve"> or that of others</w:t>
      </w:r>
      <w:r w:rsidRPr="007A57A1">
        <w:rPr>
          <w:rFonts w:eastAsia="Times New Roman" w:cs="Arial"/>
          <w:noProof/>
          <w:sz w:val="24"/>
          <w:szCs w:val="24"/>
          <w:lang w:eastAsia="en-GB"/>
        </w:rPr>
        <w:t xml:space="preserve"> during the intervention informed the delivery of the intervention. </w:t>
      </w:r>
    </w:p>
    <w:p w14:paraId="54009CE5" w14:textId="77777777" w:rsidR="007A57A1" w:rsidRPr="007A57A1" w:rsidRDefault="007A57A1" w:rsidP="00161BA7">
      <w:pPr>
        <w:spacing w:after="0" w:line="240" w:lineRule="auto"/>
        <w:rPr>
          <w:rFonts w:eastAsia="Times New Roman" w:cs="Arial"/>
          <w:noProof/>
          <w:sz w:val="24"/>
          <w:szCs w:val="24"/>
          <w:lang w:eastAsia="en-GB"/>
        </w:rPr>
      </w:pPr>
    </w:p>
    <w:p w14:paraId="1F1FA396" w14:textId="5DB0ABCC" w:rsidR="00D56AC4" w:rsidRDefault="002F72A4" w:rsidP="00D56AC4">
      <w:pPr>
        <w:spacing w:after="0" w:line="240" w:lineRule="auto"/>
        <w:rPr>
          <w:sz w:val="24"/>
          <w:szCs w:val="24"/>
        </w:rPr>
      </w:pPr>
      <w:r>
        <w:rPr>
          <w:sz w:val="24"/>
          <w:szCs w:val="24"/>
        </w:rPr>
        <w:t>At patient level</w:t>
      </w:r>
      <w:r w:rsidR="00D56AC4">
        <w:rPr>
          <w:sz w:val="24"/>
          <w:szCs w:val="24"/>
        </w:rPr>
        <w:t>,</w:t>
      </w:r>
      <w:r>
        <w:rPr>
          <w:sz w:val="24"/>
          <w:szCs w:val="24"/>
        </w:rPr>
        <w:t xml:space="preserve"> </w:t>
      </w:r>
      <w:r w:rsidR="00D56AC4">
        <w:rPr>
          <w:sz w:val="24"/>
          <w:szCs w:val="24"/>
        </w:rPr>
        <w:t>a key obj</w:t>
      </w:r>
      <w:r w:rsidR="000952E5">
        <w:rPr>
          <w:sz w:val="24"/>
          <w:szCs w:val="24"/>
        </w:rPr>
        <w:t>ective</w:t>
      </w:r>
      <w:r w:rsidR="00D56AC4">
        <w:rPr>
          <w:sz w:val="24"/>
          <w:szCs w:val="24"/>
        </w:rPr>
        <w:t xml:space="preserve"> was</w:t>
      </w:r>
      <w:r>
        <w:rPr>
          <w:sz w:val="24"/>
          <w:szCs w:val="24"/>
        </w:rPr>
        <w:t xml:space="preserve"> t</w:t>
      </w:r>
      <w:r w:rsidR="00161BA7" w:rsidRPr="007A57A1">
        <w:rPr>
          <w:sz w:val="24"/>
          <w:szCs w:val="24"/>
        </w:rPr>
        <w:t>o improve patient experience of care by creating links and relationships with various health care providers</w:t>
      </w:r>
      <w:r w:rsidR="00436B40">
        <w:rPr>
          <w:sz w:val="24"/>
          <w:szCs w:val="24"/>
        </w:rPr>
        <w:t>.</w:t>
      </w:r>
      <w:r w:rsidR="00161BA7" w:rsidRPr="007A57A1">
        <w:rPr>
          <w:sz w:val="24"/>
          <w:szCs w:val="24"/>
        </w:rPr>
        <w:t xml:space="preserve"> Patient feedback indicates a very high level of satisfaction</w:t>
      </w:r>
      <w:r>
        <w:rPr>
          <w:sz w:val="24"/>
          <w:szCs w:val="24"/>
        </w:rPr>
        <w:t>.</w:t>
      </w:r>
      <w:r w:rsidR="00D955F6" w:rsidRPr="00D955F6">
        <w:rPr>
          <w:sz w:val="24"/>
          <w:szCs w:val="24"/>
        </w:rPr>
        <w:t xml:space="preserve"> </w:t>
      </w:r>
      <w:r w:rsidR="00D955F6">
        <w:rPr>
          <w:sz w:val="24"/>
          <w:szCs w:val="24"/>
        </w:rPr>
        <w:t>OPM reported 100% satisfied with the experience (Roberts</w:t>
      </w:r>
      <w:r w:rsidR="00921DCA">
        <w:rPr>
          <w:sz w:val="24"/>
          <w:szCs w:val="24"/>
        </w:rPr>
        <w:t xml:space="preserve"> et al</w:t>
      </w:r>
      <w:r w:rsidR="00D955F6">
        <w:rPr>
          <w:sz w:val="24"/>
          <w:szCs w:val="24"/>
        </w:rPr>
        <w:t xml:space="preserve">, 2016, p24) which is misleading as only satisfaction with the team that welcomed them scored 100%. Satisfaction with the booking process scored 83.3%, satisfaction with the information given 91.3% and </w:t>
      </w:r>
      <w:r w:rsidR="00D955F6">
        <w:rPr>
          <w:rFonts w:eastAsia="Times New Roman" w:cs="Times New Roman"/>
          <w:bCs/>
          <w:color w:val="000000"/>
          <w:sz w:val="24"/>
          <w:szCs w:val="24"/>
        </w:rPr>
        <w:t xml:space="preserve">95.6% </w:t>
      </w:r>
      <w:r w:rsidR="00D56AC4">
        <w:rPr>
          <w:rFonts w:eastAsia="Times New Roman" w:cs="Times New Roman"/>
          <w:bCs/>
          <w:color w:val="000000"/>
          <w:sz w:val="24"/>
          <w:szCs w:val="24"/>
        </w:rPr>
        <w:t xml:space="preserve">of those who responded to the question </w:t>
      </w:r>
      <w:r w:rsidR="00D955F6">
        <w:rPr>
          <w:rFonts w:eastAsia="Times New Roman" w:cs="Times New Roman"/>
          <w:bCs/>
          <w:color w:val="000000"/>
          <w:sz w:val="24"/>
          <w:szCs w:val="24"/>
        </w:rPr>
        <w:t xml:space="preserve">would </w:t>
      </w:r>
      <w:r w:rsidR="00D955F6">
        <w:rPr>
          <w:sz w:val="24"/>
          <w:szCs w:val="24"/>
        </w:rPr>
        <w:t xml:space="preserve">recommend the service to family and friends. </w:t>
      </w:r>
      <w:r w:rsidR="00D56AC4">
        <w:rPr>
          <w:sz w:val="24"/>
          <w:szCs w:val="24"/>
        </w:rPr>
        <w:t>The sample of patients surveyed was l</w:t>
      </w:r>
      <w:r w:rsidR="00161BA7" w:rsidRPr="007A57A1">
        <w:rPr>
          <w:sz w:val="24"/>
          <w:szCs w:val="24"/>
        </w:rPr>
        <w:t xml:space="preserve">imited </w:t>
      </w:r>
      <w:r w:rsidR="00D56AC4">
        <w:rPr>
          <w:sz w:val="24"/>
          <w:szCs w:val="24"/>
        </w:rPr>
        <w:t>with</w:t>
      </w:r>
      <w:r w:rsidR="00161BA7" w:rsidRPr="007A57A1">
        <w:rPr>
          <w:sz w:val="24"/>
          <w:szCs w:val="24"/>
        </w:rPr>
        <w:t xml:space="preserve"> 24 out of 42 </w:t>
      </w:r>
      <w:r w:rsidR="00D56AC4">
        <w:rPr>
          <w:sz w:val="24"/>
          <w:szCs w:val="24"/>
        </w:rPr>
        <w:t xml:space="preserve">providing quantitative data but not all respondents answered all the questions </w:t>
      </w:r>
      <w:r w:rsidR="00161BA7" w:rsidRPr="007A57A1">
        <w:rPr>
          <w:sz w:val="24"/>
          <w:szCs w:val="24"/>
        </w:rPr>
        <w:t xml:space="preserve">and </w:t>
      </w:r>
      <w:r w:rsidR="00D56AC4">
        <w:rPr>
          <w:sz w:val="24"/>
          <w:szCs w:val="24"/>
        </w:rPr>
        <w:t>only 16 providing qualitative</w:t>
      </w:r>
      <w:r w:rsidR="00161BA7" w:rsidRPr="007A57A1">
        <w:rPr>
          <w:sz w:val="24"/>
          <w:szCs w:val="24"/>
        </w:rPr>
        <w:t xml:space="preserve"> comments</w:t>
      </w:r>
      <w:r w:rsidR="00D56AC4">
        <w:rPr>
          <w:sz w:val="24"/>
          <w:szCs w:val="24"/>
        </w:rPr>
        <w:t>. OPM reported that a specialist clinical team member had explained that they had ‘done a lot of assessment of patient experience in clinics and 100% appreciated the experience’, which is not congruent with data p</w:t>
      </w:r>
      <w:r w:rsidR="004E7138">
        <w:rPr>
          <w:sz w:val="24"/>
          <w:szCs w:val="24"/>
        </w:rPr>
        <w:t>r</w:t>
      </w:r>
      <w:r w:rsidR="00F93D61">
        <w:rPr>
          <w:sz w:val="24"/>
          <w:szCs w:val="24"/>
        </w:rPr>
        <w:t>ovided for this evaluation. This</w:t>
      </w:r>
      <w:r w:rsidR="00D56AC4">
        <w:rPr>
          <w:sz w:val="24"/>
          <w:szCs w:val="24"/>
        </w:rPr>
        <w:t xml:space="preserve"> specialist clinical team member also underlined that they ‘captured the feedback with a mix of quantitative and qualitative – some semi-structured interviews and questionnaires’. (Roberts</w:t>
      </w:r>
      <w:r w:rsidR="00921DCA">
        <w:rPr>
          <w:sz w:val="24"/>
          <w:szCs w:val="24"/>
        </w:rPr>
        <w:t xml:space="preserve"> et al</w:t>
      </w:r>
      <w:r w:rsidR="00D56AC4">
        <w:rPr>
          <w:sz w:val="24"/>
          <w:szCs w:val="24"/>
        </w:rPr>
        <w:t>, 2016, p25) The only material made available</w:t>
      </w:r>
      <w:r w:rsidR="004E7138">
        <w:rPr>
          <w:sz w:val="24"/>
          <w:szCs w:val="24"/>
        </w:rPr>
        <w:t xml:space="preserve"> to the evaluator</w:t>
      </w:r>
      <w:r w:rsidR="00D56AC4">
        <w:rPr>
          <w:sz w:val="24"/>
          <w:szCs w:val="24"/>
        </w:rPr>
        <w:t xml:space="preserve"> for this evaluation were satisfaction questionnaires completed by the patients themselves rather than patients being interviewed and their comments recorded </w:t>
      </w:r>
      <w:r w:rsidR="00F93D61">
        <w:rPr>
          <w:sz w:val="24"/>
          <w:szCs w:val="24"/>
        </w:rPr>
        <w:t xml:space="preserve">verbally or </w:t>
      </w:r>
      <w:r w:rsidR="00D56AC4">
        <w:rPr>
          <w:sz w:val="24"/>
          <w:szCs w:val="24"/>
        </w:rPr>
        <w:t>in writing by someone else.</w:t>
      </w:r>
    </w:p>
    <w:p w14:paraId="1BD36C8A" w14:textId="77777777" w:rsidR="00D56AC4" w:rsidRDefault="00D56AC4" w:rsidP="00D56AC4">
      <w:pPr>
        <w:spacing w:after="0" w:line="240" w:lineRule="auto"/>
        <w:rPr>
          <w:sz w:val="24"/>
          <w:szCs w:val="24"/>
        </w:rPr>
      </w:pPr>
    </w:p>
    <w:p w14:paraId="599B2B00" w14:textId="56A3BE2F" w:rsidR="00436B40" w:rsidRDefault="00F93D61" w:rsidP="00161BA7">
      <w:pPr>
        <w:spacing w:after="0" w:line="240" w:lineRule="auto"/>
        <w:rPr>
          <w:sz w:val="24"/>
          <w:szCs w:val="24"/>
        </w:rPr>
      </w:pPr>
      <w:r>
        <w:rPr>
          <w:sz w:val="24"/>
          <w:szCs w:val="24"/>
        </w:rPr>
        <w:t>Another patient level key objective was to</w:t>
      </w:r>
      <w:r w:rsidR="00161BA7" w:rsidRPr="007A57A1">
        <w:rPr>
          <w:sz w:val="24"/>
          <w:szCs w:val="24"/>
        </w:rPr>
        <w:t xml:space="preserve"> improve patient education leadi</w:t>
      </w:r>
      <w:r>
        <w:rPr>
          <w:sz w:val="24"/>
          <w:szCs w:val="24"/>
        </w:rPr>
        <w:t>ng to effective self-management. This was assessed by the RQI nurse of the G</w:t>
      </w:r>
      <w:r w:rsidR="000952E5">
        <w:rPr>
          <w:sz w:val="24"/>
          <w:szCs w:val="24"/>
        </w:rPr>
        <w:t>P practice nurse during the one-</w:t>
      </w:r>
      <w:r>
        <w:rPr>
          <w:sz w:val="24"/>
          <w:szCs w:val="24"/>
        </w:rPr>
        <w:t>month follow-up mentorship clinics and by the patient satisfaction survey questionnaire that indicate that those who felt unconfident decreased from 20.8% (n=4) to 0%, that those who felt confident decreased from 62.5% (n=15) to 34.7% (n=8) and that those who felt very confident increased from 12.5% (n=3) to 65.2% (n=15). It is rather different from the claim that</w:t>
      </w:r>
      <w:r w:rsidR="00A758E4">
        <w:rPr>
          <w:sz w:val="24"/>
          <w:szCs w:val="24"/>
        </w:rPr>
        <w:t xml:space="preserve"> 96% </w:t>
      </w:r>
      <w:r>
        <w:rPr>
          <w:sz w:val="24"/>
          <w:szCs w:val="24"/>
        </w:rPr>
        <w:t xml:space="preserve">of patients were </w:t>
      </w:r>
      <w:r w:rsidR="00A758E4">
        <w:rPr>
          <w:sz w:val="24"/>
          <w:szCs w:val="24"/>
        </w:rPr>
        <w:t xml:space="preserve">more confident in managing breathlessness symptoms </w:t>
      </w:r>
      <w:r>
        <w:rPr>
          <w:sz w:val="24"/>
          <w:szCs w:val="24"/>
        </w:rPr>
        <w:t>(Roberts</w:t>
      </w:r>
      <w:r w:rsidR="00921DCA">
        <w:rPr>
          <w:sz w:val="24"/>
          <w:szCs w:val="24"/>
        </w:rPr>
        <w:t xml:space="preserve"> et al</w:t>
      </w:r>
      <w:r>
        <w:rPr>
          <w:sz w:val="24"/>
          <w:szCs w:val="24"/>
        </w:rPr>
        <w:t xml:space="preserve">, 2016, </w:t>
      </w:r>
      <w:r w:rsidR="00A758E4">
        <w:rPr>
          <w:sz w:val="24"/>
          <w:szCs w:val="24"/>
        </w:rPr>
        <w:t>p23</w:t>
      </w:r>
      <w:r>
        <w:rPr>
          <w:sz w:val="24"/>
          <w:szCs w:val="24"/>
        </w:rPr>
        <w:t>). Lack of confidence decreased by 20.8%, confidence decreased 47% and high confidence only increased by 80%.</w:t>
      </w:r>
    </w:p>
    <w:p w14:paraId="2A9A96AB" w14:textId="77777777" w:rsidR="00436B40" w:rsidRDefault="00436B40" w:rsidP="00161BA7">
      <w:pPr>
        <w:spacing w:after="0" w:line="240" w:lineRule="auto"/>
        <w:rPr>
          <w:sz w:val="24"/>
          <w:szCs w:val="24"/>
        </w:rPr>
      </w:pPr>
    </w:p>
    <w:p w14:paraId="1CD9C198" w14:textId="7E6DB6C5" w:rsidR="0001683A" w:rsidRDefault="00F93D61" w:rsidP="00161BA7">
      <w:pPr>
        <w:spacing w:after="0" w:line="240" w:lineRule="auto"/>
        <w:rPr>
          <w:sz w:val="24"/>
          <w:szCs w:val="24"/>
        </w:rPr>
      </w:pPr>
      <w:r>
        <w:rPr>
          <w:sz w:val="24"/>
          <w:szCs w:val="24"/>
        </w:rPr>
        <w:t>A third patient level objective was t</w:t>
      </w:r>
      <w:r w:rsidRPr="007A57A1">
        <w:rPr>
          <w:sz w:val="24"/>
          <w:szCs w:val="24"/>
        </w:rPr>
        <w:t>o improve patients’ quality of life by providing accurate, relevant and timely information</w:t>
      </w:r>
      <w:r>
        <w:rPr>
          <w:sz w:val="24"/>
          <w:szCs w:val="24"/>
        </w:rPr>
        <w:t>. This was not assessed, only inferred because of early diagnosis, management plan and</w:t>
      </w:r>
      <w:r w:rsidR="00081A08">
        <w:rPr>
          <w:sz w:val="24"/>
          <w:szCs w:val="24"/>
        </w:rPr>
        <w:t xml:space="preserve"> education during HLCCs and one-</w:t>
      </w:r>
      <w:r>
        <w:rPr>
          <w:sz w:val="24"/>
          <w:szCs w:val="24"/>
        </w:rPr>
        <w:t>month follow-up mentorship clinic with RQI nurse or GP practice nurse.</w:t>
      </w:r>
      <w:r w:rsidRPr="007A57A1">
        <w:rPr>
          <w:sz w:val="24"/>
          <w:szCs w:val="24"/>
        </w:rPr>
        <w:t xml:space="preserve"> </w:t>
      </w:r>
      <w:r w:rsidR="00081A08">
        <w:rPr>
          <w:sz w:val="24"/>
          <w:szCs w:val="24"/>
        </w:rPr>
        <w:t>Patients were not</w:t>
      </w:r>
      <w:r w:rsidR="00161BA7" w:rsidRPr="007A57A1">
        <w:rPr>
          <w:sz w:val="24"/>
          <w:szCs w:val="24"/>
        </w:rPr>
        <w:t xml:space="preserve"> follow</w:t>
      </w:r>
      <w:r w:rsidR="00081A08">
        <w:rPr>
          <w:sz w:val="24"/>
          <w:szCs w:val="24"/>
        </w:rPr>
        <w:t>ed</w:t>
      </w:r>
      <w:r w:rsidR="00161BA7" w:rsidRPr="007A57A1">
        <w:rPr>
          <w:sz w:val="24"/>
          <w:szCs w:val="24"/>
        </w:rPr>
        <w:t xml:space="preserve">-up </w:t>
      </w:r>
      <w:r w:rsidR="00081A08">
        <w:rPr>
          <w:sz w:val="24"/>
          <w:szCs w:val="24"/>
        </w:rPr>
        <w:t xml:space="preserve">after the HLCCs about their experience, quality of life or the education received. </w:t>
      </w:r>
      <w:r w:rsidR="000952E5">
        <w:rPr>
          <w:sz w:val="24"/>
          <w:szCs w:val="24"/>
        </w:rPr>
        <w:t xml:space="preserve">However, quality of Life </w:t>
      </w:r>
      <w:r w:rsidR="00161BA7" w:rsidRPr="007A57A1">
        <w:rPr>
          <w:sz w:val="24"/>
          <w:szCs w:val="24"/>
        </w:rPr>
        <w:t xml:space="preserve">questionnaires </w:t>
      </w:r>
      <w:r w:rsidR="00081A08">
        <w:rPr>
          <w:sz w:val="24"/>
          <w:szCs w:val="24"/>
        </w:rPr>
        <w:t xml:space="preserve">used in other respiratory interventions </w:t>
      </w:r>
      <w:r w:rsidR="00161BA7" w:rsidRPr="007A57A1">
        <w:rPr>
          <w:sz w:val="24"/>
          <w:szCs w:val="24"/>
        </w:rPr>
        <w:t>before and after the intervention</w:t>
      </w:r>
      <w:r w:rsidR="00081A08">
        <w:rPr>
          <w:sz w:val="24"/>
          <w:szCs w:val="24"/>
        </w:rPr>
        <w:t xml:space="preserve"> were not used</w:t>
      </w:r>
      <w:r w:rsidR="000952E5">
        <w:rPr>
          <w:sz w:val="24"/>
          <w:szCs w:val="24"/>
        </w:rPr>
        <w:t xml:space="preserve"> in this intervention</w:t>
      </w:r>
      <w:r w:rsidR="00081A08">
        <w:rPr>
          <w:sz w:val="24"/>
          <w:szCs w:val="24"/>
        </w:rPr>
        <w:t xml:space="preserve">. </w:t>
      </w:r>
    </w:p>
    <w:p w14:paraId="5209AF9B" w14:textId="77777777" w:rsidR="00A60867" w:rsidRPr="007A57A1" w:rsidRDefault="00A60867" w:rsidP="00161BA7">
      <w:pPr>
        <w:spacing w:after="0" w:line="240" w:lineRule="auto"/>
        <w:rPr>
          <w:rFonts w:eastAsia="Times New Roman" w:cs="Arial"/>
          <w:noProof/>
          <w:sz w:val="24"/>
          <w:szCs w:val="24"/>
          <w:lang w:eastAsia="en-GB"/>
        </w:rPr>
      </w:pPr>
    </w:p>
    <w:p w14:paraId="6F2CCE26" w14:textId="5D26172A" w:rsidR="00436B40" w:rsidRPr="00071DFF" w:rsidRDefault="00071DFF" w:rsidP="003770FE">
      <w:pPr>
        <w:pStyle w:val="ListParagraph"/>
        <w:numPr>
          <w:ilvl w:val="0"/>
          <w:numId w:val="31"/>
        </w:numPr>
        <w:pBdr>
          <w:top w:val="single" w:sz="12" w:space="1" w:color="auto"/>
          <w:left w:val="single" w:sz="12" w:space="4" w:color="auto"/>
          <w:bottom w:val="single" w:sz="12" w:space="1" w:color="auto"/>
          <w:right w:val="single" w:sz="12" w:space="4" w:color="auto"/>
        </w:pBdr>
        <w:spacing w:after="0" w:line="240" w:lineRule="auto"/>
        <w:rPr>
          <w:b/>
          <w:sz w:val="32"/>
          <w:szCs w:val="24"/>
        </w:rPr>
      </w:pPr>
      <w:r w:rsidRPr="00071DFF">
        <w:rPr>
          <w:b/>
          <w:sz w:val="32"/>
          <w:szCs w:val="24"/>
        </w:rPr>
        <w:lastRenderedPageBreak/>
        <w:t>Conclusion</w:t>
      </w:r>
    </w:p>
    <w:p w14:paraId="77CAE1FC" w14:textId="77777777" w:rsidR="00071DFF" w:rsidRPr="00071DFF" w:rsidRDefault="00071DFF" w:rsidP="00071DFF">
      <w:pPr>
        <w:pStyle w:val="ListParagraph"/>
        <w:spacing w:after="0" w:line="240" w:lineRule="auto"/>
        <w:ind w:left="450"/>
        <w:rPr>
          <w:sz w:val="24"/>
          <w:szCs w:val="24"/>
        </w:rPr>
      </w:pPr>
    </w:p>
    <w:p w14:paraId="444EE927" w14:textId="52D1EBF6" w:rsidR="00861C47" w:rsidRDefault="00071DFF" w:rsidP="006A30F5">
      <w:pPr>
        <w:autoSpaceDE w:val="0"/>
        <w:autoSpaceDN w:val="0"/>
        <w:adjustRightInd w:val="0"/>
        <w:spacing w:after="0" w:line="240" w:lineRule="auto"/>
        <w:ind w:left="426"/>
        <w:rPr>
          <w:b/>
          <w:sz w:val="28"/>
        </w:rPr>
      </w:pPr>
      <w:r>
        <w:rPr>
          <w:b/>
          <w:sz w:val="28"/>
        </w:rPr>
        <w:t>6.1</w:t>
      </w:r>
      <w:r w:rsidR="006A30F5">
        <w:rPr>
          <w:b/>
          <w:sz w:val="28"/>
        </w:rPr>
        <w:t xml:space="preserve">. </w:t>
      </w:r>
      <w:r w:rsidR="003A4F4D">
        <w:rPr>
          <w:b/>
          <w:sz w:val="28"/>
        </w:rPr>
        <w:t>Strengths</w:t>
      </w:r>
    </w:p>
    <w:p w14:paraId="3606936A" w14:textId="77777777" w:rsidR="007A02EC" w:rsidRDefault="007A02EC" w:rsidP="007A02EC">
      <w:pPr>
        <w:pStyle w:val="ListParagraph"/>
        <w:shd w:val="clear" w:color="auto" w:fill="FFFFFF"/>
        <w:spacing w:after="0" w:line="240" w:lineRule="auto"/>
        <w:ind w:left="426"/>
        <w:rPr>
          <w:rFonts w:cs="Arial"/>
          <w:sz w:val="24"/>
          <w:szCs w:val="24"/>
        </w:rPr>
      </w:pPr>
    </w:p>
    <w:p w14:paraId="32DF4BB1" w14:textId="6FB9628C" w:rsidR="000952E5" w:rsidRPr="005B0360" w:rsidRDefault="00054D79" w:rsidP="000952E5">
      <w:pPr>
        <w:pStyle w:val="ListParagraph"/>
        <w:numPr>
          <w:ilvl w:val="0"/>
          <w:numId w:val="34"/>
        </w:numPr>
        <w:shd w:val="clear" w:color="auto" w:fill="FFFFFF"/>
        <w:spacing w:after="0" w:line="240" w:lineRule="auto"/>
        <w:ind w:left="426"/>
        <w:rPr>
          <w:rFonts w:cs="Arial"/>
          <w:sz w:val="24"/>
          <w:szCs w:val="24"/>
        </w:rPr>
      </w:pPr>
      <w:r w:rsidRPr="005B0360">
        <w:rPr>
          <w:rFonts w:cs="Arial"/>
          <w:sz w:val="24"/>
          <w:szCs w:val="24"/>
        </w:rPr>
        <w:t xml:space="preserve">Accurate </w:t>
      </w:r>
      <w:r w:rsidR="000952E5" w:rsidRPr="005B0360">
        <w:rPr>
          <w:rFonts w:cs="Arial"/>
          <w:sz w:val="24"/>
          <w:szCs w:val="24"/>
        </w:rPr>
        <w:t xml:space="preserve">earlier </w:t>
      </w:r>
      <w:r w:rsidRPr="005B0360">
        <w:rPr>
          <w:rFonts w:cs="Arial"/>
          <w:sz w:val="24"/>
          <w:szCs w:val="24"/>
        </w:rPr>
        <w:t xml:space="preserve">diagnosis for patients and adequate </w:t>
      </w:r>
      <w:r w:rsidR="000952E5" w:rsidRPr="005B0360">
        <w:rPr>
          <w:rFonts w:cs="Arial"/>
          <w:sz w:val="24"/>
          <w:szCs w:val="24"/>
        </w:rPr>
        <w:t xml:space="preserve">treatment </w:t>
      </w:r>
      <w:r w:rsidRPr="005B0360">
        <w:rPr>
          <w:rFonts w:cs="Arial"/>
          <w:sz w:val="24"/>
          <w:szCs w:val="24"/>
        </w:rPr>
        <w:t>management plan, hence better experience and better education and better self-management.</w:t>
      </w:r>
    </w:p>
    <w:p w14:paraId="0FFB5643" w14:textId="1DD5C2CF" w:rsidR="000952E5" w:rsidRPr="005B0360" w:rsidRDefault="000952E5" w:rsidP="000952E5">
      <w:pPr>
        <w:pStyle w:val="ListParagraph"/>
        <w:numPr>
          <w:ilvl w:val="0"/>
          <w:numId w:val="34"/>
        </w:numPr>
        <w:shd w:val="clear" w:color="auto" w:fill="FFFFFF"/>
        <w:spacing w:after="0" w:line="240" w:lineRule="auto"/>
        <w:ind w:left="426"/>
        <w:rPr>
          <w:rFonts w:cs="Arial"/>
          <w:sz w:val="24"/>
          <w:szCs w:val="24"/>
        </w:rPr>
      </w:pPr>
      <w:r w:rsidRPr="005B0360">
        <w:rPr>
          <w:rFonts w:cs="Arial"/>
          <w:sz w:val="24"/>
          <w:szCs w:val="24"/>
        </w:rPr>
        <w:t xml:space="preserve">Longitudinal element with patients followed at </w:t>
      </w:r>
      <w:r w:rsidR="0023154A" w:rsidRPr="005B0360">
        <w:rPr>
          <w:rFonts w:cs="Arial"/>
          <w:sz w:val="24"/>
          <w:szCs w:val="24"/>
        </w:rPr>
        <w:t xml:space="preserve">1, 4 and </w:t>
      </w:r>
      <w:r w:rsidRPr="005B0360">
        <w:rPr>
          <w:rFonts w:cs="Arial"/>
          <w:sz w:val="24"/>
          <w:szCs w:val="24"/>
        </w:rPr>
        <w:t>6 months</w:t>
      </w:r>
    </w:p>
    <w:p w14:paraId="393CA433" w14:textId="5BB9D51C" w:rsidR="00054D79" w:rsidRPr="005B0360" w:rsidRDefault="00054D79" w:rsidP="00054D79">
      <w:pPr>
        <w:pStyle w:val="ListParagraph"/>
        <w:numPr>
          <w:ilvl w:val="0"/>
          <w:numId w:val="34"/>
        </w:numPr>
        <w:shd w:val="clear" w:color="auto" w:fill="FFFFFF"/>
        <w:spacing w:after="0" w:line="240" w:lineRule="auto"/>
        <w:ind w:left="426"/>
        <w:rPr>
          <w:rFonts w:cs="Arial"/>
          <w:sz w:val="24"/>
          <w:szCs w:val="24"/>
        </w:rPr>
      </w:pPr>
      <w:r w:rsidRPr="005B0360">
        <w:rPr>
          <w:rFonts w:cs="Arial"/>
          <w:sz w:val="24"/>
          <w:szCs w:val="24"/>
        </w:rPr>
        <w:t>Value-added for cost effectiveness because of substantial reduction in exacerbations requiring ICS [oral steroids], A&amp;E visits and emergency hospital admissions, OOH visits and emergency non-elective visits to GPs</w:t>
      </w:r>
      <w:r w:rsidR="007A02EC">
        <w:rPr>
          <w:rFonts w:cs="Arial"/>
          <w:sz w:val="24"/>
          <w:szCs w:val="24"/>
        </w:rPr>
        <w:t>.</w:t>
      </w:r>
      <w:r w:rsidR="007A02EC">
        <w:rPr>
          <w:rStyle w:val="FootnoteReference"/>
          <w:rFonts w:cs="Arial"/>
          <w:sz w:val="24"/>
          <w:szCs w:val="24"/>
        </w:rPr>
        <w:footnoteReference w:id="15"/>
      </w:r>
    </w:p>
    <w:p w14:paraId="56FAD17E" w14:textId="450F3130" w:rsidR="0023154A" w:rsidRPr="005B0360" w:rsidRDefault="000952E5" w:rsidP="0023154A">
      <w:pPr>
        <w:pStyle w:val="ListParagraph"/>
        <w:numPr>
          <w:ilvl w:val="0"/>
          <w:numId w:val="34"/>
        </w:numPr>
        <w:shd w:val="clear" w:color="auto" w:fill="FFFFFF"/>
        <w:spacing w:after="0" w:line="240" w:lineRule="auto"/>
        <w:ind w:left="426"/>
        <w:rPr>
          <w:rFonts w:cs="Arial"/>
          <w:sz w:val="24"/>
          <w:szCs w:val="24"/>
        </w:rPr>
      </w:pPr>
      <w:r w:rsidRPr="005B0360">
        <w:rPr>
          <w:rFonts w:cs="Arial"/>
          <w:sz w:val="24"/>
          <w:szCs w:val="24"/>
        </w:rPr>
        <w:t>Partnership primary care and secondary care based on multi-disciplinary and inter-professional intervention and use of MDTs to agree a diagnosis and treatment management plan</w:t>
      </w:r>
      <w:r w:rsidR="007A02EC">
        <w:rPr>
          <w:rFonts w:cs="Arial"/>
          <w:sz w:val="24"/>
          <w:szCs w:val="24"/>
        </w:rPr>
        <w:t>.</w:t>
      </w:r>
      <w:r w:rsidR="007A02EC">
        <w:rPr>
          <w:rStyle w:val="FootnoteReference"/>
          <w:rFonts w:cs="Arial"/>
          <w:sz w:val="24"/>
          <w:szCs w:val="24"/>
        </w:rPr>
        <w:footnoteReference w:id="16"/>
      </w:r>
    </w:p>
    <w:p w14:paraId="26B52878" w14:textId="46DF8362" w:rsidR="0023154A" w:rsidRPr="005B0360" w:rsidRDefault="00054D79" w:rsidP="0023154A">
      <w:pPr>
        <w:pStyle w:val="ListParagraph"/>
        <w:numPr>
          <w:ilvl w:val="0"/>
          <w:numId w:val="34"/>
        </w:numPr>
        <w:shd w:val="clear" w:color="auto" w:fill="FFFFFF"/>
        <w:spacing w:after="0" w:line="240" w:lineRule="auto"/>
        <w:ind w:left="426"/>
        <w:rPr>
          <w:rFonts w:cs="Arial"/>
          <w:sz w:val="24"/>
          <w:szCs w:val="24"/>
        </w:rPr>
      </w:pPr>
      <w:r w:rsidRPr="005B0360">
        <w:rPr>
          <w:rFonts w:cs="Arial"/>
          <w:sz w:val="24"/>
          <w:szCs w:val="24"/>
        </w:rPr>
        <w:t>Compared to Wessex AHSN, NIHR CLARHC Wessex/WHCCG (2015) that also used the same GRASP-COPD and Asthma audit tool (AAT) for case finding, a greater percentage of patients invited to attend the diagnostic HLCCs were given a respiratory</w:t>
      </w:r>
      <w:r w:rsidR="0023154A" w:rsidRPr="005B0360">
        <w:rPr>
          <w:rFonts w:cs="Arial"/>
          <w:sz w:val="24"/>
          <w:szCs w:val="24"/>
        </w:rPr>
        <w:t xml:space="preserve"> diagnosis: 97.6% compared to 59</w:t>
      </w:r>
      <w:r w:rsidRPr="005B0360">
        <w:rPr>
          <w:rFonts w:cs="Arial"/>
          <w:sz w:val="24"/>
          <w:szCs w:val="24"/>
        </w:rPr>
        <w:t>%. This suggests a more efficient manual filtering system following the electronic case finding searches of patient records and that a case finding approach based on symptoms rather than a specific condi</w:t>
      </w:r>
      <w:r w:rsidR="0023154A" w:rsidRPr="005B0360">
        <w:rPr>
          <w:rFonts w:cs="Arial"/>
          <w:sz w:val="24"/>
          <w:szCs w:val="24"/>
        </w:rPr>
        <w:t>tion may be more cost effective and a case-finding clinic run my multi-professional team is better than one run by RQI nurses only.</w:t>
      </w:r>
    </w:p>
    <w:p w14:paraId="1A5D954D" w14:textId="77777777" w:rsidR="00E45DC3" w:rsidRPr="005B0360" w:rsidRDefault="0023154A" w:rsidP="00E45DC3">
      <w:pPr>
        <w:pStyle w:val="ListParagraph"/>
        <w:numPr>
          <w:ilvl w:val="0"/>
          <w:numId w:val="34"/>
        </w:numPr>
        <w:shd w:val="clear" w:color="auto" w:fill="FFFFFF"/>
        <w:spacing w:after="0" w:line="240" w:lineRule="auto"/>
        <w:ind w:left="426"/>
        <w:rPr>
          <w:rFonts w:cs="Arial"/>
          <w:sz w:val="24"/>
          <w:szCs w:val="24"/>
        </w:rPr>
      </w:pPr>
      <w:r w:rsidRPr="005B0360">
        <w:rPr>
          <w:rFonts w:cs="Arial"/>
          <w:sz w:val="24"/>
          <w:szCs w:val="24"/>
        </w:rPr>
        <w:t>Not only was j</w:t>
      </w:r>
      <w:r w:rsidRPr="005B0360">
        <w:rPr>
          <w:sz w:val="24"/>
          <w:szCs w:val="24"/>
        </w:rPr>
        <w:t>oined up care provided, but there was an opportunity for HCP education and mentorship</w:t>
      </w:r>
    </w:p>
    <w:p w14:paraId="7976A8E2" w14:textId="77777777" w:rsidR="007A02EC" w:rsidRPr="007A02EC" w:rsidRDefault="00E45DC3" w:rsidP="00E06AE8">
      <w:pPr>
        <w:pStyle w:val="ListParagraph"/>
        <w:numPr>
          <w:ilvl w:val="0"/>
          <w:numId w:val="34"/>
        </w:numPr>
        <w:shd w:val="clear" w:color="auto" w:fill="FFFFFF"/>
        <w:autoSpaceDE w:val="0"/>
        <w:autoSpaceDN w:val="0"/>
        <w:adjustRightInd w:val="0"/>
        <w:spacing w:after="0" w:line="240" w:lineRule="auto"/>
        <w:ind w:left="426"/>
        <w:rPr>
          <w:b/>
          <w:sz w:val="24"/>
          <w:szCs w:val="24"/>
        </w:rPr>
      </w:pPr>
      <w:r w:rsidRPr="005B0360">
        <w:rPr>
          <w:sz w:val="24"/>
          <w:szCs w:val="24"/>
        </w:rPr>
        <w:t xml:space="preserve">The intervention successfully identified </w:t>
      </w:r>
      <w:r w:rsidRPr="005B0360">
        <w:rPr>
          <w:rFonts w:cs="Calibri"/>
          <w:sz w:val="24"/>
          <w:szCs w:val="24"/>
        </w:rPr>
        <w:t>three supportive and energetic GP practices to pilot the new model of care and</w:t>
      </w:r>
      <w:r w:rsidR="005B0360" w:rsidRPr="005B0360">
        <w:rPr>
          <w:rFonts w:cs="Calibri"/>
          <w:sz w:val="24"/>
          <w:szCs w:val="24"/>
        </w:rPr>
        <w:t xml:space="preserve"> thus built</w:t>
      </w:r>
      <w:r w:rsidRPr="005B0360">
        <w:rPr>
          <w:rFonts w:cs="Calibri"/>
          <w:sz w:val="24"/>
          <w:szCs w:val="24"/>
        </w:rPr>
        <w:t xml:space="preserve"> </w:t>
      </w:r>
      <w:r w:rsidRPr="005B0360">
        <w:rPr>
          <w:sz w:val="24"/>
          <w:szCs w:val="24"/>
        </w:rPr>
        <w:t>trust and a common history that could be further built upon</w:t>
      </w:r>
      <w:r w:rsidRPr="005B0360">
        <w:rPr>
          <w:rFonts w:cs="Calibri"/>
          <w:sz w:val="24"/>
          <w:szCs w:val="24"/>
        </w:rPr>
        <w:t xml:space="preserve"> before it could be rolled out across the local health economy (Naylor et al, 2015)</w:t>
      </w:r>
      <w:r w:rsidR="007A02EC">
        <w:rPr>
          <w:rFonts w:cs="Calibri"/>
          <w:sz w:val="24"/>
          <w:szCs w:val="24"/>
        </w:rPr>
        <w:t xml:space="preserve"> </w:t>
      </w:r>
    </w:p>
    <w:p w14:paraId="76B616C3" w14:textId="3771D37B" w:rsidR="007A02EC" w:rsidRPr="007A02EC" w:rsidRDefault="00E45DC3" w:rsidP="007A02EC">
      <w:pPr>
        <w:pStyle w:val="ListParagraph"/>
        <w:numPr>
          <w:ilvl w:val="0"/>
          <w:numId w:val="34"/>
        </w:numPr>
        <w:shd w:val="clear" w:color="auto" w:fill="FFFFFF"/>
        <w:autoSpaceDE w:val="0"/>
        <w:autoSpaceDN w:val="0"/>
        <w:adjustRightInd w:val="0"/>
        <w:spacing w:after="0" w:line="240" w:lineRule="auto"/>
        <w:ind w:left="426"/>
        <w:rPr>
          <w:b/>
          <w:sz w:val="24"/>
          <w:szCs w:val="24"/>
        </w:rPr>
      </w:pPr>
      <w:r w:rsidRPr="005B0360">
        <w:rPr>
          <w:sz w:val="24"/>
          <w:szCs w:val="24"/>
        </w:rPr>
        <w:t xml:space="preserve">GP practices 2 and 3 are part of 11 Vanguards </w:t>
      </w:r>
      <w:r w:rsidRPr="005B0360">
        <w:rPr>
          <w:rFonts w:cs="Arial"/>
          <w:sz w:val="24"/>
          <w:szCs w:val="24"/>
        </w:rPr>
        <w:t xml:space="preserve">developing new model of care in Wessex. </w:t>
      </w:r>
      <w:r w:rsidR="00054D79" w:rsidRPr="005B0360">
        <w:rPr>
          <w:rFonts w:cs="Arial"/>
          <w:sz w:val="24"/>
          <w:szCs w:val="24"/>
        </w:rPr>
        <w:t xml:space="preserve">South East Hampshire </w:t>
      </w:r>
      <w:r w:rsidRPr="005B0360">
        <w:rPr>
          <w:rFonts w:cs="Arial"/>
          <w:sz w:val="24"/>
          <w:szCs w:val="24"/>
        </w:rPr>
        <w:t xml:space="preserve">counts </w:t>
      </w:r>
      <w:r w:rsidR="00054D79" w:rsidRPr="005B0360">
        <w:rPr>
          <w:rFonts w:cs="Arial"/>
          <w:sz w:val="24"/>
          <w:szCs w:val="24"/>
        </w:rPr>
        <w:t xml:space="preserve">10 GP surgeries interested in rolling out this new model of care </w:t>
      </w:r>
      <w:r w:rsidR="007A02EC">
        <w:rPr>
          <w:rFonts w:cs="Arial"/>
          <w:sz w:val="24"/>
          <w:szCs w:val="24"/>
        </w:rPr>
        <w:t xml:space="preserve">to larger cohorts </w:t>
      </w:r>
      <w:r w:rsidR="00054D79" w:rsidRPr="005B0360">
        <w:rPr>
          <w:rFonts w:cs="Arial"/>
          <w:sz w:val="24"/>
          <w:szCs w:val="24"/>
        </w:rPr>
        <w:t xml:space="preserve">over 2 years </w:t>
      </w:r>
      <w:r w:rsidR="006A30F5" w:rsidRPr="005B0360">
        <w:rPr>
          <w:sz w:val="24"/>
          <w:szCs w:val="24"/>
        </w:rPr>
        <w:t xml:space="preserve">for MISSION ABC </w:t>
      </w:r>
      <w:r w:rsidRPr="005B0360">
        <w:rPr>
          <w:sz w:val="24"/>
          <w:szCs w:val="24"/>
        </w:rPr>
        <w:t xml:space="preserve">[Asthma, Breathlessness, COPD] which </w:t>
      </w:r>
      <w:r w:rsidR="006A30F5" w:rsidRPr="005B0360">
        <w:rPr>
          <w:sz w:val="24"/>
          <w:szCs w:val="24"/>
        </w:rPr>
        <w:t>will continue case finding for breathlessness</w:t>
      </w:r>
      <w:r w:rsidR="005B0360" w:rsidRPr="005B0360">
        <w:rPr>
          <w:sz w:val="24"/>
          <w:szCs w:val="24"/>
        </w:rPr>
        <w:t>, asthma and COPD</w:t>
      </w:r>
      <w:r w:rsidR="006A30F5" w:rsidRPr="005B0360">
        <w:rPr>
          <w:sz w:val="24"/>
          <w:szCs w:val="24"/>
        </w:rPr>
        <w:t xml:space="preserve"> and also focus on better control and management of asthma, breathlessness and COPD</w:t>
      </w:r>
      <w:r w:rsidR="005B0360" w:rsidRPr="005B0360">
        <w:rPr>
          <w:sz w:val="24"/>
          <w:szCs w:val="24"/>
        </w:rPr>
        <w:t>.</w:t>
      </w:r>
      <w:r w:rsidR="006A30F5" w:rsidRPr="005B0360">
        <w:rPr>
          <w:sz w:val="24"/>
          <w:szCs w:val="24"/>
        </w:rPr>
        <w:t xml:space="preserve"> </w:t>
      </w:r>
    </w:p>
    <w:p w14:paraId="24CAE123" w14:textId="50E76BFC" w:rsidR="007A02EC" w:rsidRDefault="007A02EC" w:rsidP="007A02EC">
      <w:pPr>
        <w:pStyle w:val="ListParagraph"/>
        <w:shd w:val="clear" w:color="auto" w:fill="FFFFFF"/>
        <w:autoSpaceDE w:val="0"/>
        <w:autoSpaceDN w:val="0"/>
        <w:adjustRightInd w:val="0"/>
        <w:spacing w:after="0" w:line="240" w:lineRule="auto"/>
        <w:ind w:left="426"/>
        <w:rPr>
          <w:b/>
          <w:sz w:val="24"/>
          <w:szCs w:val="24"/>
        </w:rPr>
      </w:pPr>
    </w:p>
    <w:p w14:paraId="592693FD" w14:textId="29A46375" w:rsidR="007A02EC" w:rsidRDefault="007A02EC" w:rsidP="007A02EC">
      <w:pPr>
        <w:pStyle w:val="ListParagraph"/>
        <w:shd w:val="clear" w:color="auto" w:fill="FFFFFF"/>
        <w:autoSpaceDE w:val="0"/>
        <w:autoSpaceDN w:val="0"/>
        <w:adjustRightInd w:val="0"/>
        <w:spacing w:after="0" w:line="240" w:lineRule="auto"/>
        <w:ind w:left="426"/>
        <w:rPr>
          <w:b/>
          <w:sz w:val="24"/>
          <w:szCs w:val="24"/>
        </w:rPr>
      </w:pPr>
    </w:p>
    <w:p w14:paraId="22885B12" w14:textId="458F969E" w:rsidR="007A02EC" w:rsidRDefault="007A02EC" w:rsidP="007A02EC">
      <w:pPr>
        <w:pStyle w:val="ListParagraph"/>
        <w:shd w:val="clear" w:color="auto" w:fill="FFFFFF"/>
        <w:autoSpaceDE w:val="0"/>
        <w:autoSpaceDN w:val="0"/>
        <w:adjustRightInd w:val="0"/>
        <w:spacing w:after="0" w:line="240" w:lineRule="auto"/>
        <w:ind w:left="426"/>
        <w:rPr>
          <w:b/>
          <w:sz w:val="24"/>
          <w:szCs w:val="24"/>
        </w:rPr>
      </w:pPr>
    </w:p>
    <w:p w14:paraId="3091F534" w14:textId="74DC031F" w:rsidR="007A02EC" w:rsidRDefault="007A02EC" w:rsidP="007A02EC">
      <w:pPr>
        <w:pStyle w:val="ListParagraph"/>
        <w:shd w:val="clear" w:color="auto" w:fill="FFFFFF"/>
        <w:autoSpaceDE w:val="0"/>
        <w:autoSpaceDN w:val="0"/>
        <w:adjustRightInd w:val="0"/>
        <w:spacing w:after="0" w:line="240" w:lineRule="auto"/>
        <w:ind w:left="426"/>
        <w:rPr>
          <w:b/>
          <w:sz w:val="24"/>
          <w:szCs w:val="24"/>
        </w:rPr>
      </w:pPr>
    </w:p>
    <w:p w14:paraId="3770AD8E" w14:textId="72FD4BAE" w:rsidR="007A02EC" w:rsidRDefault="007A02EC" w:rsidP="007A02EC">
      <w:pPr>
        <w:pStyle w:val="ListParagraph"/>
        <w:shd w:val="clear" w:color="auto" w:fill="FFFFFF"/>
        <w:autoSpaceDE w:val="0"/>
        <w:autoSpaceDN w:val="0"/>
        <w:adjustRightInd w:val="0"/>
        <w:spacing w:after="0" w:line="240" w:lineRule="auto"/>
        <w:ind w:left="426"/>
        <w:rPr>
          <w:b/>
          <w:sz w:val="24"/>
          <w:szCs w:val="24"/>
        </w:rPr>
      </w:pPr>
    </w:p>
    <w:p w14:paraId="7A4D546F" w14:textId="77777777" w:rsidR="007A02EC" w:rsidRPr="007A02EC" w:rsidRDefault="007A02EC" w:rsidP="007A02EC">
      <w:pPr>
        <w:pStyle w:val="ListParagraph"/>
        <w:shd w:val="clear" w:color="auto" w:fill="FFFFFF"/>
        <w:autoSpaceDE w:val="0"/>
        <w:autoSpaceDN w:val="0"/>
        <w:adjustRightInd w:val="0"/>
        <w:spacing w:after="0" w:line="240" w:lineRule="auto"/>
        <w:ind w:left="426"/>
        <w:rPr>
          <w:b/>
          <w:sz w:val="24"/>
          <w:szCs w:val="24"/>
        </w:rPr>
      </w:pPr>
    </w:p>
    <w:p w14:paraId="562E1154" w14:textId="6F4BC4B8" w:rsidR="00C92170" w:rsidRDefault="00C92170" w:rsidP="007A02EC">
      <w:pPr>
        <w:shd w:val="clear" w:color="auto" w:fill="FFFFFF"/>
        <w:autoSpaceDE w:val="0"/>
        <w:autoSpaceDN w:val="0"/>
        <w:adjustRightInd w:val="0"/>
        <w:spacing w:after="0" w:line="240" w:lineRule="auto"/>
        <w:rPr>
          <w:b/>
          <w:sz w:val="24"/>
          <w:szCs w:val="24"/>
        </w:rPr>
      </w:pPr>
    </w:p>
    <w:p w14:paraId="48C6BD4E" w14:textId="77777777" w:rsidR="007A02EC" w:rsidRPr="007A02EC" w:rsidRDefault="007A02EC" w:rsidP="007A02EC">
      <w:pPr>
        <w:shd w:val="clear" w:color="auto" w:fill="FFFFFF"/>
        <w:autoSpaceDE w:val="0"/>
        <w:autoSpaceDN w:val="0"/>
        <w:adjustRightInd w:val="0"/>
        <w:spacing w:after="0" w:line="240" w:lineRule="auto"/>
        <w:rPr>
          <w:b/>
          <w:sz w:val="24"/>
          <w:szCs w:val="24"/>
        </w:rPr>
      </w:pPr>
    </w:p>
    <w:p w14:paraId="1E485778" w14:textId="59A9A058" w:rsidR="003A4F4D" w:rsidRDefault="000A2E53" w:rsidP="006A30F5">
      <w:pPr>
        <w:autoSpaceDE w:val="0"/>
        <w:autoSpaceDN w:val="0"/>
        <w:adjustRightInd w:val="0"/>
        <w:spacing w:after="0" w:line="240" w:lineRule="auto"/>
        <w:ind w:left="426"/>
        <w:rPr>
          <w:b/>
          <w:sz w:val="28"/>
        </w:rPr>
      </w:pPr>
      <w:r>
        <w:rPr>
          <w:b/>
          <w:sz w:val="28"/>
        </w:rPr>
        <w:lastRenderedPageBreak/>
        <w:t>6.2</w:t>
      </w:r>
      <w:r w:rsidR="006A30F5">
        <w:rPr>
          <w:b/>
          <w:sz w:val="28"/>
        </w:rPr>
        <w:t xml:space="preserve">. </w:t>
      </w:r>
      <w:r w:rsidR="003A4F4D">
        <w:rPr>
          <w:b/>
          <w:sz w:val="28"/>
        </w:rPr>
        <w:t>Limitations</w:t>
      </w:r>
    </w:p>
    <w:p w14:paraId="29C36EC6" w14:textId="0040F9CB" w:rsidR="00071DFF" w:rsidRPr="00C92170" w:rsidRDefault="00A817B8" w:rsidP="00C92170">
      <w:pPr>
        <w:pStyle w:val="ListParagraph"/>
        <w:numPr>
          <w:ilvl w:val="0"/>
          <w:numId w:val="36"/>
        </w:numPr>
        <w:autoSpaceDE w:val="0"/>
        <w:autoSpaceDN w:val="0"/>
        <w:adjustRightInd w:val="0"/>
        <w:spacing w:after="0" w:line="240" w:lineRule="auto"/>
        <w:ind w:left="426"/>
        <w:rPr>
          <w:rFonts w:ascii="Calibri" w:hAnsi="Calibri" w:cs="Calibri"/>
          <w:sz w:val="24"/>
          <w:szCs w:val="24"/>
        </w:rPr>
      </w:pPr>
      <w:r w:rsidRPr="00C92170">
        <w:rPr>
          <w:rFonts w:ascii="Calibri" w:hAnsi="Calibri" w:cs="Calibri"/>
          <w:sz w:val="24"/>
          <w:szCs w:val="24"/>
        </w:rPr>
        <w:t>On-going p</w:t>
      </w:r>
      <w:r w:rsidR="00071DFF" w:rsidRPr="00C92170">
        <w:rPr>
          <w:rFonts w:ascii="Calibri" w:hAnsi="Calibri" w:cs="Calibri"/>
          <w:sz w:val="24"/>
          <w:szCs w:val="24"/>
        </w:rPr>
        <w:t>roject monitoring was meant to be informed by a PDSA approach</w:t>
      </w:r>
      <w:r w:rsidRPr="00C92170">
        <w:rPr>
          <w:rFonts w:ascii="Calibri" w:hAnsi="Calibri" w:cs="Calibri"/>
          <w:sz w:val="24"/>
          <w:szCs w:val="24"/>
        </w:rPr>
        <w:t xml:space="preserve"> and observations in the field were included under methods/framework/design. </w:t>
      </w:r>
      <w:r w:rsidR="003D2767" w:rsidRPr="00C92170">
        <w:rPr>
          <w:rFonts w:ascii="Calibri" w:hAnsi="Calibri" w:cs="Calibri"/>
          <w:sz w:val="24"/>
          <w:szCs w:val="24"/>
        </w:rPr>
        <w:t>However</w:t>
      </w:r>
      <w:r w:rsidRPr="00C92170">
        <w:rPr>
          <w:rFonts w:ascii="Calibri" w:hAnsi="Calibri" w:cs="Calibri"/>
          <w:sz w:val="24"/>
          <w:szCs w:val="24"/>
        </w:rPr>
        <w:t>, despite the evaluator’s attempt to eliciting such retrospectively</w:t>
      </w:r>
      <w:r w:rsidR="003D2767" w:rsidRPr="00C92170">
        <w:rPr>
          <w:rFonts w:ascii="Calibri" w:hAnsi="Calibri" w:cs="Calibri"/>
          <w:sz w:val="24"/>
          <w:szCs w:val="24"/>
        </w:rPr>
        <w:t>, n</w:t>
      </w:r>
      <w:r w:rsidRPr="00C92170">
        <w:rPr>
          <w:rFonts w:ascii="Calibri" w:hAnsi="Calibri" w:cs="Calibri"/>
          <w:sz w:val="24"/>
          <w:szCs w:val="24"/>
        </w:rPr>
        <w:t xml:space="preserve">o evidence was provided except in the most general terms of increased efficiency in electronic searches and manual filtering and writing better letters of invitation to patients for GP practice 3. In fact, </w:t>
      </w:r>
      <w:r w:rsidR="00DC170B">
        <w:rPr>
          <w:rFonts w:ascii="Calibri" w:hAnsi="Calibri" w:cs="Calibri"/>
          <w:sz w:val="24"/>
          <w:szCs w:val="24"/>
        </w:rPr>
        <w:t xml:space="preserve">all the results of </w:t>
      </w:r>
      <w:r w:rsidR="00DC170B" w:rsidRPr="00C92170">
        <w:rPr>
          <w:rFonts w:ascii="Calibri" w:hAnsi="Calibri" w:cs="Calibri"/>
          <w:sz w:val="24"/>
          <w:szCs w:val="24"/>
        </w:rPr>
        <w:t xml:space="preserve">electronic searches </w:t>
      </w:r>
      <w:r w:rsidR="00DC170B">
        <w:rPr>
          <w:rFonts w:ascii="Calibri" w:hAnsi="Calibri" w:cs="Calibri"/>
          <w:sz w:val="24"/>
          <w:szCs w:val="24"/>
        </w:rPr>
        <w:t xml:space="preserve">were </w:t>
      </w:r>
      <w:r w:rsidR="00DC170B" w:rsidRPr="00C92170">
        <w:rPr>
          <w:rFonts w:ascii="Calibri" w:hAnsi="Calibri" w:cs="Calibri"/>
          <w:sz w:val="24"/>
          <w:szCs w:val="24"/>
        </w:rPr>
        <w:t xml:space="preserve">reviewed manually </w:t>
      </w:r>
      <w:r w:rsidR="00DC170B">
        <w:rPr>
          <w:rFonts w:ascii="Calibri" w:hAnsi="Calibri" w:cs="Calibri"/>
          <w:sz w:val="24"/>
          <w:szCs w:val="24"/>
        </w:rPr>
        <w:t xml:space="preserve">in </w:t>
      </w:r>
      <w:r w:rsidRPr="00C92170">
        <w:rPr>
          <w:rFonts w:ascii="Calibri" w:hAnsi="Calibri" w:cs="Calibri"/>
          <w:sz w:val="24"/>
          <w:szCs w:val="24"/>
        </w:rPr>
        <w:t xml:space="preserve">GP practice 3 because it was a small GP practice </w:t>
      </w:r>
      <w:r w:rsidR="003C6891" w:rsidRPr="00C92170">
        <w:rPr>
          <w:rFonts w:ascii="Calibri" w:hAnsi="Calibri" w:cs="Calibri"/>
          <w:sz w:val="24"/>
          <w:szCs w:val="24"/>
        </w:rPr>
        <w:t>(</w:t>
      </w:r>
      <w:r w:rsidRPr="00C92170">
        <w:rPr>
          <w:rFonts w:ascii="Calibri" w:hAnsi="Calibri" w:cs="Calibri"/>
          <w:sz w:val="24"/>
          <w:szCs w:val="24"/>
        </w:rPr>
        <w:t xml:space="preserve">rather than </w:t>
      </w:r>
      <w:r w:rsidR="003C6891" w:rsidRPr="00C92170">
        <w:rPr>
          <w:rFonts w:ascii="Calibri" w:hAnsi="Calibri" w:cs="Calibri"/>
          <w:sz w:val="24"/>
          <w:szCs w:val="24"/>
        </w:rPr>
        <w:t xml:space="preserve">only </w:t>
      </w:r>
      <w:r w:rsidRPr="00C92170">
        <w:rPr>
          <w:rFonts w:ascii="Calibri" w:hAnsi="Calibri" w:cs="Calibri"/>
          <w:sz w:val="24"/>
          <w:szCs w:val="24"/>
        </w:rPr>
        <w:t xml:space="preserve">reviewing patients who had come up in at least two types of electronic searches </w:t>
      </w:r>
      <w:r w:rsidRPr="00C92170">
        <w:rPr>
          <w:rFonts w:ascii="Calibri" w:hAnsi="Calibri" w:cs="Calibri"/>
          <w:i/>
          <w:sz w:val="24"/>
          <w:szCs w:val="24"/>
        </w:rPr>
        <w:t>i.e.</w:t>
      </w:r>
      <w:r w:rsidRPr="00C92170">
        <w:rPr>
          <w:rFonts w:ascii="Calibri" w:hAnsi="Calibri" w:cs="Calibri"/>
          <w:sz w:val="24"/>
          <w:szCs w:val="24"/>
        </w:rPr>
        <w:t xml:space="preserve"> asthma, COPD and heart failure</w:t>
      </w:r>
      <w:r w:rsidR="003C6891" w:rsidRPr="00C92170">
        <w:rPr>
          <w:rFonts w:ascii="Calibri" w:hAnsi="Calibri" w:cs="Calibri"/>
          <w:sz w:val="24"/>
          <w:szCs w:val="24"/>
        </w:rPr>
        <w:t>)</w:t>
      </w:r>
      <w:r w:rsidR="00DC170B">
        <w:rPr>
          <w:rFonts w:ascii="Calibri" w:hAnsi="Calibri" w:cs="Calibri"/>
          <w:sz w:val="24"/>
          <w:szCs w:val="24"/>
        </w:rPr>
        <w:t xml:space="preserve"> and not because of </w:t>
      </w:r>
      <w:r w:rsidR="0055374F">
        <w:rPr>
          <w:rFonts w:ascii="Calibri" w:hAnsi="Calibri" w:cs="Calibri"/>
          <w:sz w:val="24"/>
          <w:szCs w:val="24"/>
        </w:rPr>
        <w:t xml:space="preserve">previous learning subsequent to </w:t>
      </w:r>
      <w:r w:rsidR="00DC170B">
        <w:rPr>
          <w:rFonts w:ascii="Calibri" w:hAnsi="Calibri" w:cs="Calibri"/>
          <w:sz w:val="24"/>
          <w:szCs w:val="24"/>
        </w:rPr>
        <w:t>filtering manually the results of the electronic searches in GP practices 1 and 2.</w:t>
      </w:r>
    </w:p>
    <w:p w14:paraId="1136D884" w14:textId="77777777" w:rsidR="00071DFF" w:rsidRDefault="00071DFF" w:rsidP="00C92170">
      <w:pPr>
        <w:autoSpaceDE w:val="0"/>
        <w:autoSpaceDN w:val="0"/>
        <w:adjustRightInd w:val="0"/>
        <w:spacing w:after="0" w:line="240" w:lineRule="auto"/>
        <w:ind w:left="426"/>
        <w:rPr>
          <w:rFonts w:ascii="Calibri" w:hAnsi="Calibri" w:cs="Calibri"/>
          <w:sz w:val="24"/>
          <w:szCs w:val="24"/>
        </w:rPr>
      </w:pPr>
    </w:p>
    <w:p w14:paraId="4FF858B1" w14:textId="78853600" w:rsidR="00DC170B" w:rsidRPr="00DC170B" w:rsidRDefault="00796EF9" w:rsidP="00C92170">
      <w:pPr>
        <w:pStyle w:val="ListParagraph"/>
        <w:numPr>
          <w:ilvl w:val="0"/>
          <w:numId w:val="36"/>
        </w:numPr>
        <w:autoSpaceDE w:val="0"/>
        <w:autoSpaceDN w:val="0"/>
        <w:adjustRightInd w:val="0"/>
        <w:spacing w:after="0" w:line="240" w:lineRule="auto"/>
        <w:ind w:left="426"/>
        <w:rPr>
          <w:rFonts w:cs="Arial"/>
          <w:sz w:val="24"/>
          <w:szCs w:val="24"/>
        </w:rPr>
      </w:pPr>
      <w:r w:rsidRPr="00C92170">
        <w:rPr>
          <w:rFonts w:eastAsia="Times New Roman" w:cs="Arial"/>
          <w:noProof/>
          <w:sz w:val="24"/>
          <w:szCs w:val="24"/>
          <w:lang w:eastAsia="en-GB"/>
        </w:rPr>
        <w:t xml:space="preserve">Even though this was a specified </w:t>
      </w:r>
      <w:r w:rsidRPr="00C92170">
        <w:rPr>
          <w:rFonts w:ascii="Calibri" w:hAnsi="Calibri" w:cs="Calibri"/>
          <w:sz w:val="24"/>
          <w:szCs w:val="24"/>
        </w:rPr>
        <w:t xml:space="preserve">objective of the intervention no data was </w:t>
      </w:r>
      <w:r w:rsidR="003C6891" w:rsidRPr="00C92170">
        <w:rPr>
          <w:rFonts w:ascii="Calibri" w:hAnsi="Calibri" w:cs="Calibri"/>
          <w:sz w:val="24"/>
          <w:szCs w:val="24"/>
        </w:rPr>
        <w:t>collected</w:t>
      </w:r>
      <w:r w:rsidRPr="00C92170">
        <w:rPr>
          <w:rFonts w:ascii="Calibri" w:hAnsi="Calibri" w:cs="Calibri"/>
          <w:sz w:val="24"/>
          <w:szCs w:val="24"/>
        </w:rPr>
        <w:t xml:space="preserve"> about</w:t>
      </w:r>
      <w:r w:rsidR="003D2767" w:rsidRPr="00C92170">
        <w:rPr>
          <w:rFonts w:ascii="Calibri" w:hAnsi="Calibri" w:cs="Calibri"/>
          <w:sz w:val="24"/>
          <w:szCs w:val="24"/>
        </w:rPr>
        <w:t xml:space="preserve"> the experience</w:t>
      </w:r>
      <w:r w:rsidR="003C6891" w:rsidRPr="00C92170">
        <w:rPr>
          <w:rFonts w:ascii="Calibri" w:hAnsi="Calibri" w:cs="Calibri"/>
          <w:sz w:val="24"/>
          <w:szCs w:val="24"/>
        </w:rPr>
        <w:t xml:space="preserve"> and</w:t>
      </w:r>
      <w:r w:rsidR="003D2767" w:rsidRPr="00C92170">
        <w:rPr>
          <w:rFonts w:ascii="Calibri" w:hAnsi="Calibri" w:cs="Calibri"/>
          <w:sz w:val="24"/>
          <w:szCs w:val="24"/>
        </w:rPr>
        <w:t xml:space="preserve"> views of healthcare and medical staff involved </w:t>
      </w:r>
      <w:r w:rsidRPr="00C92170">
        <w:rPr>
          <w:rFonts w:ascii="Calibri" w:hAnsi="Calibri" w:cs="Calibri"/>
          <w:sz w:val="24"/>
          <w:szCs w:val="24"/>
        </w:rPr>
        <w:t xml:space="preserve">and in particular </w:t>
      </w:r>
      <w:r w:rsidR="00DC170B">
        <w:rPr>
          <w:rFonts w:ascii="Calibri" w:hAnsi="Calibri" w:cs="Calibri"/>
          <w:sz w:val="24"/>
          <w:szCs w:val="24"/>
        </w:rPr>
        <w:t xml:space="preserve">about their views on </w:t>
      </w:r>
      <w:r w:rsidR="003D2767" w:rsidRPr="00C92170">
        <w:rPr>
          <w:rFonts w:eastAsia="Times New Roman" w:cs="Arial"/>
          <w:noProof/>
          <w:sz w:val="24"/>
          <w:szCs w:val="24"/>
          <w:lang w:eastAsia="en-GB"/>
        </w:rPr>
        <w:t xml:space="preserve">the ease of use and functionality and sustainablility </w:t>
      </w:r>
      <w:r w:rsidR="005F04FB" w:rsidRPr="00C92170">
        <w:rPr>
          <w:rFonts w:eastAsia="Times New Roman" w:cs="Arial"/>
          <w:noProof/>
          <w:sz w:val="24"/>
          <w:szCs w:val="24"/>
          <w:lang w:eastAsia="en-GB"/>
        </w:rPr>
        <w:t xml:space="preserve">of the new </w:t>
      </w:r>
      <w:r w:rsidR="003D2767" w:rsidRPr="00C92170">
        <w:rPr>
          <w:rFonts w:eastAsia="Times New Roman" w:cs="Arial"/>
          <w:noProof/>
          <w:sz w:val="24"/>
          <w:szCs w:val="24"/>
          <w:lang w:eastAsia="en-GB"/>
        </w:rPr>
        <w:t>model of care</w:t>
      </w:r>
      <w:r w:rsidR="003D2767" w:rsidRPr="00C92170">
        <w:rPr>
          <w:rFonts w:ascii="Calibri" w:hAnsi="Calibri" w:cs="Calibri"/>
          <w:sz w:val="24"/>
          <w:szCs w:val="24"/>
        </w:rPr>
        <w:t xml:space="preserve">. </w:t>
      </w:r>
      <w:r w:rsidR="0055374F">
        <w:rPr>
          <w:rFonts w:ascii="Calibri" w:hAnsi="Calibri" w:cs="Calibri"/>
          <w:sz w:val="24"/>
          <w:szCs w:val="24"/>
        </w:rPr>
        <w:t>The evaluator suggested</w:t>
      </w:r>
      <w:r w:rsidR="001F652A">
        <w:rPr>
          <w:rFonts w:ascii="Calibri" w:hAnsi="Calibri" w:cs="Calibri"/>
          <w:sz w:val="24"/>
          <w:szCs w:val="24"/>
        </w:rPr>
        <w:t xml:space="preserve"> this be carried out</w:t>
      </w:r>
      <w:r w:rsidR="0055374F">
        <w:rPr>
          <w:rFonts w:ascii="Calibri" w:hAnsi="Calibri" w:cs="Calibri"/>
          <w:sz w:val="24"/>
          <w:szCs w:val="24"/>
        </w:rPr>
        <w:t xml:space="preserve">, which was rejected. </w:t>
      </w:r>
      <w:r w:rsidR="003C6891" w:rsidRPr="00C92170">
        <w:rPr>
          <w:rFonts w:ascii="Calibri" w:hAnsi="Calibri" w:cs="Calibri"/>
          <w:sz w:val="24"/>
          <w:szCs w:val="24"/>
        </w:rPr>
        <w:t xml:space="preserve">The reason was that NHS IQ had commissioned </w:t>
      </w:r>
      <w:r w:rsidR="005F04FB" w:rsidRPr="00C92170">
        <w:rPr>
          <w:rFonts w:ascii="Calibri" w:hAnsi="Calibri" w:cs="Calibri"/>
          <w:sz w:val="24"/>
          <w:szCs w:val="24"/>
        </w:rPr>
        <w:t xml:space="preserve">OPM to undertake the </w:t>
      </w:r>
      <w:r w:rsidR="003C6891" w:rsidRPr="00C92170">
        <w:rPr>
          <w:rFonts w:ascii="Calibri" w:hAnsi="Calibri" w:cs="Calibri"/>
          <w:sz w:val="24"/>
          <w:szCs w:val="24"/>
        </w:rPr>
        <w:t xml:space="preserve">evaluation of the 3 pilot projects that had received pump priming funding of £15,000. </w:t>
      </w:r>
      <w:r w:rsidR="00DC170B">
        <w:rPr>
          <w:rFonts w:ascii="Calibri" w:hAnsi="Calibri" w:cs="Calibri"/>
          <w:sz w:val="24"/>
          <w:szCs w:val="24"/>
        </w:rPr>
        <w:t>The very positive views of staff involved are articulated in the OPM report which includes views of the Project Manager, Lead RQI nurse, specialist clinical team and GP practice.</w:t>
      </w:r>
      <w:r w:rsidR="00921DCA">
        <w:rPr>
          <w:rFonts w:ascii="Calibri" w:hAnsi="Calibri" w:cs="Calibri"/>
          <w:sz w:val="24"/>
          <w:szCs w:val="24"/>
        </w:rPr>
        <w:t xml:space="preserve"> However, out of 15 quotes provided, only two were from the GP practice. All the other quotes were from the project lead, the RQI nurse and members of the specialist clinical team. </w:t>
      </w:r>
    </w:p>
    <w:p w14:paraId="6369D11B" w14:textId="77777777" w:rsidR="00DC170B" w:rsidRPr="00DC170B" w:rsidRDefault="00DC170B" w:rsidP="00DC170B">
      <w:pPr>
        <w:pStyle w:val="ListParagraph"/>
        <w:rPr>
          <w:rFonts w:ascii="Calibri" w:hAnsi="Calibri" w:cs="Calibri"/>
          <w:sz w:val="24"/>
          <w:szCs w:val="24"/>
        </w:rPr>
      </w:pPr>
    </w:p>
    <w:p w14:paraId="424818FE" w14:textId="07D55A4F" w:rsidR="003D2767" w:rsidRPr="00C92170" w:rsidRDefault="00DC170B" w:rsidP="00C92170">
      <w:pPr>
        <w:pStyle w:val="ListParagraph"/>
        <w:numPr>
          <w:ilvl w:val="0"/>
          <w:numId w:val="36"/>
        </w:numPr>
        <w:autoSpaceDE w:val="0"/>
        <w:autoSpaceDN w:val="0"/>
        <w:adjustRightInd w:val="0"/>
        <w:spacing w:after="0" w:line="240" w:lineRule="auto"/>
        <w:ind w:left="426"/>
        <w:rPr>
          <w:rFonts w:cs="Arial"/>
          <w:sz w:val="24"/>
          <w:szCs w:val="24"/>
        </w:rPr>
      </w:pPr>
      <w:r>
        <w:rPr>
          <w:rFonts w:ascii="Calibri" w:hAnsi="Calibri" w:cs="Calibri"/>
          <w:sz w:val="24"/>
          <w:szCs w:val="24"/>
        </w:rPr>
        <w:t xml:space="preserve">No data was collected about education and training from those involved in the intervention. </w:t>
      </w:r>
      <w:r w:rsidR="005B3D41">
        <w:rPr>
          <w:rFonts w:ascii="Calibri" w:hAnsi="Calibri" w:cs="Calibri"/>
          <w:sz w:val="24"/>
          <w:szCs w:val="24"/>
        </w:rPr>
        <w:t>The evaluator suggested</w:t>
      </w:r>
      <w:r w:rsidR="001F652A">
        <w:rPr>
          <w:rFonts w:ascii="Calibri" w:hAnsi="Calibri" w:cs="Calibri"/>
          <w:sz w:val="24"/>
          <w:szCs w:val="24"/>
        </w:rPr>
        <w:t xml:space="preserve"> this be carried out</w:t>
      </w:r>
      <w:r w:rsidR="005B3D41">
        <w:rPr>
          <w:rFonts w:ascii="Calibri" w:hAnsi="Calibri" w:cs="Calibri"/>
          <w:sz w:val="24"/>
          <w:szCs w:val="24"/>
        </w:rPr>
        <w:t xml:space="preserve">, which was rejected as OPM would evaluate the three national pilot sites on behalf of NHS IQ. </w:t>
      </w:r>
      <w:r w:rsidR="005F04FB" w:rsidRPr="00C92170">
        <w:rPr>
          <w:rFonts w:ascii="Calibri" w:hAnsi="Calibri" w:cs="Calibri"/>
          <w:sz w:val="24"/>
          <w:szCs w:val="24"/>
        </w:rPr>
        <w:t xml:space="preserve">In the OPM evaluation report, </w:t>
      </w:r>
      <w:r>
        <w:rPr>
          <w:rFonts w:ascii="Calibri" w:hAnsi="Calibri" w:cs="Calibri"/>
          <w:sz w:val="24"/>
          <w:szCs w:val="24"/>
        </w:rPr>
        <w:t>the Lead RQI nurse refers to providing education an</w:t>
      </w:r>
      <w:r w:rsidR="00921DCA">
        <w:rPr>
          <w:rFonts w:ascii="Calibri" w:hAnsi="Calibri" w:cs="Calibri"/>
          <w:sz w:val="24"/>
          <w:szCs w:val="24"/>
        </w:rPr>
        <w:t xml:space="preserve">d training and the Clinical QI Research Fellow said that ‘by going out and doing the education side of things you hopefully have a knock on effect for the rest of the GP practice as well as all the patients even if you haven’t seen them’. (Roberts et al, 2016, p27 and p59). </w:t>
      </w:r>
      <w:r>
        <w:rPr>
          <w:rFonts w:ascii="Calibri" w:hAnsi="Calibri" w:cs="Calibri"/>
          <w:sz w:val="24"/>
          <w:szCs w:val="24"/>
        </w:rPr>
        <w:t xml:space="preserve">Someone </w:t>
      </w:r>
      <w:r w:rsidR="003C6891" w:rsidRPr="00C92170">
        <w:rPr>
          <w:rFonts w:ascii="Calibri" w:hAnsi="Calibri" w:cs="Calibri"/>
          <w:sz w:val="24"/>
          <w:szCs w:val="24"/>
        </w:rPr>
        <w:t>from GP practice 2</w:t>
      </w:r>
      <w:r>
        <w:rPr>
          <w:rFonts w:ascii="Calibri" w:hAnsi="Calibri" w:cs="Calibri"/>
          <w:sz w:val="24"/>
          <w:szCs w:val="24"/>
        </w:rPr>
        <w:t xml:space="preserve"> (assumed to be a GP practice nurse)</w:t>
      </w:r>
      <w:r w:rsidR="003C6891" w:rsidRPr="00C92170">
        <w:rPr>
          <w:rFonts w:ascii="Calibri" w:hAnsi="Calibri" w:cs="Calibri"/>
          <w:sz w:val="24"/>
          <w:szCs w:val="24"/>
        </w:rPr>
        <w:t xml:space="preserve"> </w:t>
      </w:r>
      <w:r w:rsidR="005F04FB" w:rsidRPr="00C92170">
        <w:rPr>
          <w:rFonts w:ascii="Calibri" w:hAnsi="Calibri" w:cs="Calibri"/>
          <w:sz w:val="24"/>
          <w:szCs w:val="24"/>
        </w:rPr>
        <w:t xml:space="preserve">is </w:t>
      </w:r>
      <w:r w:rsidR="003C6891" w:rsidRPr="00C92170">
        <w:rPr>
          <w:rFonts w:ascii="Calibri" w:hAnsi="Calibri" w:cs="Calibri"/>
          <w:sz w:val="24"/>
          <w:szCs w:val="24"/>
        </w:rPr>
        <w:t>quoted as describing the intervention having led to ‘lots of learning’</w:t>
      </w:r>
      <w:r>
        <w:rPr>
          <w:rFonts w:ascii="Calibri" w:hAnsi="Calibri" w:cs="Calibri"/>
          <w:sz w:val="24"/>
          <w:szCs w:val="24"/>
        </w:rPr>
        <w:t xml:space="preserve"> and</w:t>
      </w:r>
      <w:r w:rsidR="00921DCA">
        <w:rPr>
          <w:rFonts w:ascii="Calibri" w:hAnsi="Calibri" w:cs="Calibri"/>
          <w:sz w:val="24"/>
          <w:szCs w:val="24"/>
        </w:rPr>
        <w:t xml:space="preserve"> being more aware of breathlessness and</w:t>
      </w:r>
      <w:r w:rsidR="005F04FB" w:rsidRPr="00C92170">
        <w:rPr>
          <w:rFonts w:ascii="Calibri" w:hAnsi="Calibri" w:cs="Calibri"/>
          <w:sz w:val="24"/>
          <w:szCs w:val="24"/>
        </w:rPr>
        <w:t xml:space="preserve"> </w:t>
      </w:r>
      <w:r w:rsidR="00921DCA">
        <w:rPr>
          <w:rFonts w:ascii="Calibri" w:hAnsi="Calibri" w:cs="Calibri"/>
          <w:sz w:val="24"/>
          <w:szCs w:val="24"/>
        </w:rPr>
        <w:t>having ‘been</w:t>
      </w:r>
      <w:r w:rsidR="003C6891" w:rsidRPr="00C92170">
        <w:rPr>
          <w:rFonts w:ascii="Calibri" w:hAnsi="Calibri" w:cs="Calibri"/>
          <w:sz w:val="24"/>
          <w:szCs w:val="24"/>
        </w:rPr>
        <w:t xml:space="preserve"> taught better</w:t>
      </w:r>
      <w:r w:rsidR="00921DCA">
        <w:rPr>
          <w:rFonts w:ascii="Calibri" w:hAnsi="Calibri" w:cs="Calibri"/>
          <w:sz w:val="24"/>
          <w:szCs w:val="24"/>
        </w:rPr>
        <w:t xml:space="preserve"> procedures, like</w:t>
      </w:r>
      <w:r w:rsidR="003C6891" w:rsidRPr="00C92170">
        <w:rPr>
          <w:rFonts w:ascii="Calibri" w:hAnsi="Calibri" w:cs="Calibri"/>
          <w:sz w:val="24"/>
          <w:szCs w:val="24"/>
        </w:rPr>
        <w:t xml:space="preserve"> inhaler technique</w:t>
      </w:r>
      <w:r w:rsidR="00921DCA">
        <w:rPr>
          <w:rFonts w:ascii="Calibri" w:hAnsi="Calibri" w:cs="Calibri"/>
          <w:sz w:val="24"/>
          <w:szCs w:val="24"/>
        </w:rPr>
        <w:t>s’</w:t>
      </w:r>
      <w:r w:rsidR="003C6891" w:rsidRPr="00C92170">
        <w:rPr>
          <w:rFonts w:ascii="Calibri" w:hAnsi="Calibri" w:cs="Calibri"/>
          <w:sz w:val="24"/>
          <w:szCs w:val="24"/>
        </w:rPr>
        <w:t xml:space="preserve"> </w:t>
      </w:r>
      <w:r w:rsidR="00921DCA">
        <w:rPr>
          <w:rFonts w:ascii="Calibri" w:hAnsi="Calibri" w:cs="Calibri"/>
          <w:sz w:val="24"/>
          <w:szCs w:val="24"/>
        </w:rPr>
        <w:t>(Roberts et al, 2016, p23)</w:t>
      </w:r>
    </w:p>
    <w:p w14:paraId="0AFC2722" w14:textId="77777777" w:rsidR="003D2767" w:rsidRDefault="003D2767" w:rsidP="00C92170">
      <w:pPr>
        <w:autoSpaceDE w:val="0"/>
        <w:autoSpaceDN w:val="0"/>
        <w:adjustRightInd w:val="0"/>
        <w:spacing w:after="0" w:line="240" w:lineRule="auto"/>
        <w:ind w:left="426"/>
        <w:rPr>
          <w:rFonts w:ascii="Calibri" w:hAnsi="Calibri" w:cs="Calibri"/>
          <w:sz w:val="24"/>
          <w:szCs w:val="24"/>
        </w:rPr>
      </w:pPr>
    </w:p>
    <w:p w14:paraId="6CBB9A4B" w14:textId="77777777" w:rsidR="007644D0" w:rsidRDefault="00071DFF" w:rsidP="007644D0">
      <w:pPr>
        <w:pStyle w:val="ListParagraph"/>
        <w:numPr>
          <w:ilvl w:val="0"/>
          <w:numId w:val="36"/>
        </w:numPr>
        <w:autoSpaceDE w:val="0"/>
        <w:autoSpaceDN w:val="0"/>
        <w:adjustRightInd w:val="0"/>
        <w:spacing w:after="0" w:line="240" w:lineRule="auto"/>
        <w:ind w:left="426"/>
        <w:rPr>
          <w:rFonts w:ascii="Calibri" w:hAnsi="Calibri" w:cs="Calibri"/>
          <w:sz w:val="24"/>
          <w:szCs w:val="24"/>
        </w:rPr>
      </w:pPr>
      <w:r w:rsidRPr="00C92170">
        <w:rPr>
          <w:rFonts w:ascii="Calibri" w:hAnsi="Calibri" w:cs="Calibri"/>
          <w:sz w:val="24"/>
          <w:szCs w:val="24"/>
        </w:rPr>
        <w:t xml:space="preserve">Apart from </w:t>
      </w:r>
      <w:r w:rsidR="005F04FB" w:rsidRPr="00C92170">
        <w:rPr>
          <w:rFonts w:ascii="Calibri" w:hAnsi="Calibri" w:cs="Calibri"/>
          <w:sz w:val="24"/>
          <w:szCs w:val="24"/>
        </w:rPr>
        <w:t>the opportunity to use the</w:t>
      </w:r>
      <w:r w:rsidRPr="00C92170">
        <w:rPr>
          <w:rFonts w:ascii="Calibri" w:hAnsi="Calibri" w:cs="Calibri"/>
          <w:sz w:val="24"/>
          <w:szCs w:val="24"/>
        </w:rPr>
        <w:t xml:space="preserve"> GRASP suite of electronic tools </w:t>
      </w:r>
      <w:r w:rsidR="0051000C">
        <w:rPr>
          <w:rFonts w:ascii="Calibri" w:hAnsi="Calibri" w:cs="Calibri"/>
          <w:sz w:val="24"/>
          <w:szCs w:val="24"/>
        </w:rPr>
        <w:t>that was</w:t>
      </w:r>
      <w:r w:rsidR="005F04FB" w:rsidRPr="00C92170">
        <w:rPr>
          <w:rFonts w:ascii="Calibri" w:hAnsi="Calibri" w:cs="Calibri"/>
          <w:sz w:val="24"/>
          <w:szCs w:val="24"/>
        </w:rPr>
        <w:t xml:space="preserve"> </w:t>
      </w:r>
      <w:r w:rsidRPr="00C92170">
        <w:rPr>
          <w:rFonts w:ascii="Calibri" w:hAnsi="Calibri" w:cs="Calibri"/>
          <w:sz w:val="24"/>
          <w:szCs w:val="24"/>
        </w:rPr>
        <w:t>left behind</w:t>
      </w:r>
      <w:r w:rsidR="005F04FB" w:rsidRPr="00C92170">
        <w:rPr>
          <w:rFonts w:ascii="Calibri" w:hAnsi="Calibri" w:cs="Calibri"/>
          <w:sz w:val="24"/>
          <w:szCs w:val="24"/>
        </w:rPr>
        <w:t xml:space="preserve"> as a legacy</w:t>
      </w:r>
      <w:r w:rsidRPr="00C92170">
        <w:rPr>
          <w:rFonts w:ascii="Calibri" w:hAnsi="Calibri" w:cs="Calibri"/>
          <w:sz w:val="24"/>
          <w:szCs w:val="24"/>
        </w:rPr>
        <w:t xml:space="preserve">, no system was set up to enable the GP practice to continue identify patients </w:t>
      </w:r>
      <w:r w:rsidR="003D2767" w:rsidRPr="00C92170">
        <w:rPr>
          <w:rFonts w:ascii="Calibri" w:hAnsi="Calibri" w:cs="Calibri"/>
          <w:sz w:val="24"/>
          <w:szCs w:val="24"/>
        </w:rPr>
        <w:t xml:space="preserve">in </w:t>
      </w:r>
      <w:r w:rsidR="005F04FB" w:rsidRPr="00C92170">
        <w:rPr>
          <w:rFonts w:ascii="Calibri" w:hAnsi="Calibri" w:cs="Calibri"/>
          <w:sz w:val="24"/>
          <w:szCs w:val="24"/>
        </w:rPr>
        <w:t xml:space="preserve">order to diagnose them earlier. It </w:t>
      </w:r>
      <w:r w:rsidR="003D2767" w:rsidRPr="00C92170">
        <w:rPr>
          <w:rFonts w:ascii="Calibri" w:hAnsi="Calibri" w:cs="Calibri"/>
          <w:sz w:val="24"/>
          <w:szCs w:val="24"/>
        </w:rPr>
        <w:t xml:space="preserve">is not known whether using GRASP electronic tools was something that HCPs or GPs were taught to do </w:t>
      </w:r>
      <w:r w:rsidR="005F04FB" w:rsidRPr="00C92170">
        <w:rPr>
          <w:rFonts w:ascii="Calibri" w:hAnsi="Calibri" w:cs="Calibri"/>
          <w:sz w:val="24"/>
          <w:szCs w:val="24"/>
        </w:rPr>
        <w:t xml:space="preserve">and could replicate </w:t>
      </w:r>
      <w:r w:rsidR="003D2767" w:rsidRPr="00C92170">
        <w:rPr>
          <w:rFonts w:ascii="Calibri" w:hAnsi="Calibri" w:cs="Calibri"/>
          <w:sz w:val="24"/>
          <w:szCs w:val="24"/>
        </w:rPr>
        <w:t>and whether this learning could be further applied or transferred to others</w:t>
      </w:r>
      <w:r w:rsidR="0051000C">
        <w:rPr>
          <w:rFonts w:ascii="Calibri" w:hAnsi="Calibri" w:cs="Calibri"/>
          <w:sz w:val="24"/>
          <w:szCs w:val="24"/>
        </w:rPr>
        <w:t>.</w:t>
      </w:r>
    </w:p>
    <w:p w14:paraId="459459D2" w14:textId="77777777" w:rsidR="007644D0" w:rsidRPr="007644D0" w:rsidRDefault="007644D0" w:rsidP="007644D0">
      <w:pPr>
        <w:pStyle w:val="ListParagraph"/>
        <w:rPr>
          <w:rFonts w:eastAsia="Times New Roman" w:cs="Arial"/>
          <w:noProof/>
          <w:sz w:val="24"/>
          <w:szCs w:val="24"/>
          <w:lang w:eastAsia="en-GB"/>
        </w:rPr>
      </w:pPr>
    </w:p>
    <w:p w14:paraId="373E9195" w14:textId="0FA04590" w:rsidR="00920B55" w:rsidRPr="007644D0" w:rsidRDefault="00071DFF" w:rsidP="007644D0">
      <w:pPr>
        <w:pStyle w:val="ListParagraph"/>
        <w:numPr>
          <w:ilvl w:val="0"/>
          <w:numId w:val="36"/>
        </w:numPr>
        <w:autoSpaceDE w:val="0"/>
        <w:autoSpaceDN w:val="0"/>
        <w:adjustRightInd w:val="0"/>
        <w:spacing w:after="0" w:line="240" w:lineRule="auto"/>
        <w:ind w:left="426"/>
        <w:rPr>
          <w:rFonts w:ascii="Calibri" w:hAnsi="Calibri" w:cs="Calibri"/>
          <w:sz w:val="24"/>
          <w:szCs w:val="24"/>
        </w:rPr>
      </w:pPr>
      <w:r w:rsidRPr="007644D0">
        <w:rPr>
          <w:rFonts w:eastAsia="Times New Roman" w:cs="Arial"/>
          <w:noProof/>
          <w:sz w:val="24"/>
          <w:szCs w:val="24"/>
          <w:lang w:eastAsia="en-GB"/>
        </w:rPr>
        <w:t>The sample of patients surveyed was limited</w:t>
      </w:r>
      <w:r w:rsidR="005F04FB" w:rsidRPr="007644D0">
        <w:rPr>
          <w:rFonts w:eastAsia="Times New Roman" w:cs="Arial"/>
          <w:noProof/>
          <w:sz w:val="24"/>
          <w:szCs w:val="24"/>
          <w:lang w:eastAsia="en-GB"/>
        </w:rPr>
        <w:t xml:space="preserve"> with only 57.% taking part in the survey and only </w:t>
      </w:r>
      <w:r w:rsidR="00920B55" w:rsidRPr="007644D0">
        <w:rPr>
          <w:rFonts w:eastAsia="Times New Roman" w:cs="Arial"/>
          <w:noProof/>
          <w:sz w:val="24"/>
          <w:szCs w:val="24"/>
          <w:lang w:eastAsia="en-GB"/>
        </w:rPr>
        <w:t xml:space="preserve">34.7% partipation from </w:t>
      </w:r>
      <w:r w:rsidR="005B3D41" w:rsidRPr="007644D0">
        <w:rPr>
          <w:rFonts w:eastAsia="Times New Roman" w:cs="Arial"/>
          <w:noProof/>
          <w:sz w:val="24"/>
          <w:szCs w:val="24"/>
          <w:lang w:eastAsia="en-GB"/>
        </w:rPr>
        <w:t xml:space="preserve">patients </w:t>
      </w:r>
      <w:r w:rsidR="00920B55" w:rsidRPr="007644D0">
        <w:rPr>
          <w:rFonts w:eastAsia="Times New Roman" w:cs="Arial"/>
          <w:noProof/>
          <w:sz w:val="24"/>
          <w:szCs w:val="24"/>
          <w:lang w:eastAsia="en-GB"/>
        </w:rPr>
        <w:t>GP practice 3</w:t>
      </w:r>
      <w:r w:rsidR="007644D0" w:rsidRPr="007644D0">
        <w:rPr>
          <w:rFonts w:cs="Arial"/>
          <w:bCs/>
          <w:sz w:val="24"/>
          <w:szCs w:val="24"/>
        </w:rPr>
        <w:t xml:space="preserve"> (Avis, 1997; </w:t>
      </w:r>
      <w:r w:rsidR="007644D0" w:rsidRPr="007644D0">
        <w:rPr>
          <w:rFonts w:eastAsia="Times New Roman" w:cs="Times New Roman"/>
          <w:color w:val="111111"/>
          <w:sz w:val="24"/>
          <w:szCs w:val="24"/>
          <w:lang w:val="en" w:eastAsia="en-GB"/>
        </w:rPr>
        <w:t>Cook, Heath, and Thompson, 2000)</w:t>
      </w:r>
      <w:r w:rsidR="00C92170" w:rsidRPr="007644D0">
        <w:rPr>
          <w:rFonts w:cs="Arial"/>
          <w:bCs/>
          <w:sz w:val="24"/>
          <w:szCs w:val="24"/>
        </w:rPr>
        <w:t>.</w:t>
      </w:r>
      <w:r w:rsidR="005B3D41" w:rsidRPr="007644D0">
        <w:rPr>
          <w:rFonts w:cs="Arial"/>
          <w:bCs/>
          <w:sz w:val="24"/>
          <w:szCs w:val="24"/>
        </w:rPr>
        <w:t xml:space="preserve"> The survey questionnaire was only a basic satisfaction survey and it did not specifically seek suggestions for improvement. </w:t>
      </w:r>
      <w:r w:rsidR="001F652A">
        <w:rPr>
          <w:rFonts w:cs="Arial"/>
          <w:bCs/>
          <w:sz w:val="24"/>
          <w:szCs w:val="24"/>
        </w:rPr>
        <w:t>The evaluator’s suggestion that p</w:t>
      </w:r>
      <w:r w:rsidR="005B3D41" w:rsidRPr="007644D0">
        <w:rPr>
          <w:rFonts w:cs="Arial"/>
          <w:bCs/>
          <w:sz w:val="24"/>
          <w:szCs w:val="24"/>
        </w:rPr>
        <w:t xml:space="preserve">atients </w:t>
      </w:r>
      <w:r w:rsidR="001F652A">
        <w:rPr>
          <w:rFonts w:cs="Arial"/>
          <w:bCs/>
          <w:sz w:val="24"/>
          <w:szCs w:val="24"/>
        </w:rPr>
        <w:t xml:space="preserve">be </w:t>
      </w:r>
      <w:r w:rsidR="005B3D41" w:rsidRPr="007644D0">
        <w:rPr>
          <w:rFonts w:cs="Arial"/>
          <w:bCs/>
          <w:sz w:val="24"/>
          <w:szCs w:val="24"/>
        </w:rPr>
        <w:t>surveyed at t</w:t>
      </w:r>
      <w:r w:rsidR="001F652A">
        <w:rPr>
          <w:rFonts w:cs="Arial"/>
          <w:bCs/>
          <w:sz w:val="24"/>
          <w:szCs w:val="24"/>
        </w:rPr>
        <w:t xml:space="preserve">he one -month follow-up clinic was rejected, missing a valuable </w:t>
      </w:r>
      <w:r w:rsidR="005B3D41" w:rsidRPr="007644D0">
        <w:rPr>
          <w:rFonts w:cs="Arial"/>
          <w:bCs/>
          <w:sz w:val="24"/>
          <w:szCs w:val="24"/>
        </w:rPr>
        <w:t>opportunity to collect valuable feedback.</w:t>
      </w:r>
    </w:p>
    <w:p w14:paraId="56DD38D4" w14:textId="655EB538" w:rsidR="00AA4846" w:rsidRPr="000A2E53" w:rsidRDefault="00AA4846" w:rsidP="003770FE">
      <w:pPr>
        <w:pStyle w:val="ListParagraph"/>
        <w:numPr>
          <w:ilvl w:val="0"/>
          <w:numId w:val="31"/>
        </w:numPr>
        <w:pBdr>
          <w:top w:val="single" w:sz="12" w:space="1" w:color="auto"/>
          <w:left w:val="single" w:sz="12" w:space="4" w:color="auto"/>
          <w:bottom w:val="single" w:sz="12" w:space="1" w:color="auto"/>
          <w:right w:val="single" w:sz="12" w:space="4" w:color="auto"/>
        </w:pBdr>
        <w:rPr>
          <w:b/>
          <w:sz w:val="32"/>
        </w:rPr>
      </w:pPr>
      <w:r w:rsidRPr="000A2E53">
        <w:rPr>
          <w:b/>
          <w:sz w:val="32"/>
        </w:rPr>
        <w:lastRenderedPageBreak/>
        <w:t xml:space="preserve">Recommendations </w:t>
      </w:r>
    </w:p>
    <w:p w14:paraId="7E7CF3CE" w14:textId="77777777" w:rsidR="003770FE" w:rsidRDefault="003770FE" w:rsidP="003770FE">
      <w:pPr>
        <w:pStyle w:val="ListParagraph"/>
        <w:spacing w:after="0" w:line="240" w:lineRule="auto"/>
        <w:ind w:left="448"/>
        <w:rPr>
          <w:rFonts w:cs="Calibri"/>
          <w:sz w:val="24"/>
          <w:szCs w:val="24"/>
        </w:rPr>
      </w:pPr>
    </w:p>
    <w:p w14:paraId="64D56DCF" w14:textId="77777777" w:rsidR="0055374F" w:rsidRPr="00E06AE8" w:rsidRDefault="0055374F" w:rsidP="0055374F">
      <w:pPr>
        <w:pStyle w:val="ListParagraph"/>
        <w:numPr>
          <w:ilvl w:val="0"/>
          <w:numId w:val="41"/>
        </w:numPr>
        <w:spacing w:after="0" w:line="240" w:lineRule="auto"/>
        <w:ind w:left="448" w:hanging="448"/>
        <w:rPr>
          <w:rFonts w:cs="Calibri"/>
          <w:sz w:val="24"/>
          <w:szCs w:val="24"/>
        </w:rPr>
      </w:pPr>
      <w:r w:rsidRPr="00E06AE8">
        <w:rPr>
          <w:rFonts w:cs="Calibri"/>
          <w:sz w:val="24"/>
          <w:szCs w:val="24"/>
        </w:rPr>
        <w:t xml:space="preserve">Development of accessible integrated respiratory services should include representation </w:t>
      </w:r>
      <w:r>
        <w:rPr>
          <w:rFonts w:cs="Calibri"/>
          <w:sz w:val="24"/>
          <w:szCs w:val="24"/>
        </w:rPr>
        <w:t xml:space="preserve">from primary and secondary care, </w:t>
      </w:r>
      <w:r w:rsidRPr="0017331B">
        <w:rPr>
          <w:rFonts w:cs="Arial"/>
          <w:sz w:val="24"/>
          <w:szCs w:val="24"/>
        </w:rPr>
        <w:t>including both physicians and nurses</w:t>
      </w:r>
      <w:r>
        <w:rPr>
          <w:rFonts w:cs="Arial"/>
          <w:sz w:val="24"/>
          <w:szCs w:val="24"/>
        </w:rPr>
        <w:t>,</w:t>
      </w:r>
      <w:r w:rsidRPr="0017331B">
        <w:rPr>
          <w:rFonts w:cs="Arial"/>
          <w:sz w:val="24"/>
          <w:szCs w:val="24"/>
        </w:rPr>
        <w:t xml:space="preserve"> </w:t>
      </w:r>
      <w:r w:rsidRPr="00E06AE8">
        <w:rPr>
          <w:rFonts w:cs="Calibri"/>
          <w:sz w:val="24"/>
          <w:szCs w:val="24"/>
        </w:rPr>
        <w:t xml:space="preserve">and ideally organisations that promote innovation across both. </w:t>
      </w:r>
    </w:p>
    <w:p w14:paraId="6AE27F14" w14:textId="77777777" w:rsidR="0055374F" w:rsidRPr="00E06AE8" w:rsidRDefault="0055374F" w:rsidP="0055374F">
      <w:pPr>
        <w:pStyle w:val="ListParagraph"/>
        <w:numPr>
          <w:ilvl w:val="0"/>
          <w:numId w:val="41"/>
        </w:numPr>
        <w:autoSpaceDE w:val="0"/>
        <w:autoSpaceDN w:val="0"/>
        <w:adjustRightInd w:val="0"/>
        <w:spacing w:after="0" w:line="240" w:lineRule="auto"/>
        <w:ind w:left="448" w:hanging="448"/>
        <w:rPr>
          <w:rFonts w:cs="Calibri"/>
          <w:sz w:val="24"/>
          <w:szCs w:val="24"/>
        </w:rPr>
      </w:pPr>
      <w:r w:rsidRPr="00E06AE8">
        <w:rPr>
          <w:rFonts w:cs="Calibri"/>
          <w:sz w:val="24"/>
          <w:szCs w:val="24"/>
        </w:rPr>
        <w:t xml:space="preserve">Ensure that the skill mix of the specialist clinical team reflects the broad nature of respiratory and cardiac conditions to account for all presenting patients and their potential diagnosis. </w:t>
      </w:r>
    </w:p>
    <w:p w14:paraId="0E321D27" w14:textId="77777777" w:rsidR="0055374F" w:rsidRPr="00E06AE8" w:rsidRDefault="0055374F" w:rsidP="0055374F">
      <w:pPr>
        <w:pStyle w:val="ListParagraph"/>
        <w:numPr>
          <w:ilvl w:val="0"/>
          <w:numId w:val="41"/>
        </w:numPr>
        <w:autoSpaceDE w:val="0"/>
        <w:autoSpaceDN w:val="0"/>
        <w:adjustRightInd w:val="0"/>
        <w:spacing w:after="0" w:line="240" w:lineRule="auto"/>
        <w:ind w:left="448" w:hanging="448"/>
        <w:rPr>
          <w:rFonts w:cs="Calibri"/>
          <w:sz w:val="24"/>
          <w:szCs w:val="24"/>
        </w:rPr>
      </w:pPr>
      <w:r w:rsidRPr="00E06AE8">
        <w:rPr>
          <w:rFonts w:cs="Calibri"/>
          <w:sz w:val="24"/>
          <w:szCs w:val="24"/>
        </w:rPr>
        <w:t xml:space="preserve">Build in evaluation, monitoring sustainability and potential spread from the start, not just expect that </w:t>
      </w:r>
      <w:r w:rsidRPr="00E06AE8">
        <w:rPr>
          <w:sz w:val="24"/>
          <w:szCs w:val="24"/>
        </w:rPr>
        <w:t>cost savings in the first year may be reinvested to fund a second year</w:t>
      </w:r>
    </w:p>
    <w:p w14:paraId="33951073" w14:textId="77777777" w:rsidR="0055374F" w:rsidRPr="00E06AE8" w:rsidRDefault="0055374F" w:rsidP="0055374F">
      <w:pPr>
        <w:pStyle w:val="ListParagraph"/>
        <w:numPr>
          <w:ilvl w:val="0"/>
          <w:numId w:val="41"/>
        </w:numPr>
        <w:spacing w:after="0" w:line="240" w:lineRule="auto"/>
        <w:ind w:left="448" w:hanging="448"/>
        <w:rPr>
          <w:rFonts w:eastAsia="Times New Roman" w:cs="Arial"/>
          <w:noProof/>
          <w:sz w:val="24"/>
          <w:szCs w:val="24"/>
          <w:lang w:eastAsia="en-GB"/>
        </w:rPr>
      </w:pPr>
      <w:r w:rsidRPr="00E06AE8">
        <w:rPr>
          <w:rFonts w:cs="Calibri"/>
          <w:sz w:val="24"/>
          <w:szCs w:val="24"/>
        </w:rPr>
        <w:t xml:space="preserve">Collect data on the experience views of healthcare and medical staff especially HCPs and GPs in GP practices </w:t>
      </w:r>
      <w:r w:rsidRPr="00E06AE8">
        <w:rPr>
          <w:rFonts w:eastAsia="Times New Roman" w:cs="Arial"/>
          <w:noProof/>
          <w:sz w:val="24"/>
          <w:szCs w:val="24"/>
          <w:lang w:eastAsia="en-GB"/>
        </w:rPr>
        <w:t xml:space="preserve">about the ease of use and functionality of the newly created pathway/model of care as well as suggestions for improvement </w:t>
      </w:r>
    </w:p>
    <w:p w14:paraId="78A4D6DA" w14:textId="77777777" w:rsidR="0055374F" w:rsidRPr="00E06AE8" w:rsidRDefault="0055374F" w:rsidP="0055374F">
      <w:pPr>
        <w:pStyle w:val="ListParagraph"/>
        <w:numPr>
          <w:ilvl w:val="0"/>
          <w:numId w:val="41"/>
        </w:numPr>
        <w:spacing w:after="0" w:line="240" w:lineRule="auto"/>
        <w:ind w:left="448" w:hanging="448"/>
        <w:rPr>
          <w:rFonts w:cs="Calibri"/>
          <w:sz w:val="24"/>
          <w:szCs w:val="24"/>
        </w:rPr>
      </w:pPr>
      <w:r w:rsidRPr="00E06AE8">
        <w:rPr>
          <w:rFonts w:cs="Calibri"/>
          <w:sz w:val="24"/>
          <w:szCs w:val="24"/>
        </w:rPr>
        <w:t xml:space="preserve">Continue to build education, training and mentorship in GP practices </w:t>
      </w:r>
    </w:p>
    <w:p w14:paraId="66D3698C" w14:textId="77777777" w:rsidR="0055374F" w:rsidRPr="00E06AE8" w:rsidRDefault="0055374F" w:rsidP="0055374F">
      <w:pPr>
        <w:pStyle w:val="ListParagraph"/>
        <w:numPr>
          <w:ilvl w:val="0"/>
          <w:numId w:val="41"/>
        </w:numPr>
        <w:spacing w:after="0" w:line="240" w:lineRule="auto"/>
        <w:ind w:left="448" w:hanging="448"/>
        <w:rPr>
          <w:rFonts w:cs="Calibri"/>
          <w:sz w:val="24"/>
          <w:szCs w:val="24"/>
        </w:rPr>
      </w:pPr>
      <w:r w:rsidRPr="00E06AE8">
        <w:rPr>
          <w:rFonts w:cs="Calibri"/>
          <w:sz w:val="24"/>
          <w:szCs w:val="24"/>
        </w:rPr>
        <w:t xml:space="preserve">Encourage and train GP practices to use GRASP suite of tools and manual filtering to identify patients with breathlessness symptoms but no diagnosis </w:t>
      </w:r>
    </w:p>
    <w:p w14:paraId="5784FF8B" w14:textId="77777777" w:rsidR="0055374F" w:rsidRPr="00E06AE8" w:rsidRDefault="0055374F" w:rsidP="0055374F">
      <w:pPr>
        <w:pStyle w:val="ListParagraph"/>
        <w:numPr>
          <w:ilvl w:val="0"/>
          <w:numId w:val="41"/>
        </w:numPr>
        <w:spacing w:after="0" w:line="240" w:lineRule="auto"/>
        <w:ind w:left="448" w:hanging="448"/>
        <w:rPr>
          <w:rFonts w:cs="Arial"/>
          <w:sz w:val="24"/>
          <w:szCs w:val="24"/>
        </w:rPr>
      </w:pPr>
      <w:r w:rsidRPr="00E06AE8">
        <w:rPr>
          <w:rFonts w:eastAsia="Times New Roman" w:cs="Arial"/>
          <w:noProof/>
          <w:sz w:val="24"/>
          <w:szCs w:val="24"/>
          <w:lang w:eastAsia="en-GB"/>
        </w:rPr>
        <w:t>Collect data about education</w:t>
      </w:r>
      <w:r>
        <w:rPr>
          <w:rFonts w:eastAsia="Times New Roman" w:cs="Arial"/>
          <w:noProof/>
          <w:sz w:val="24"/>
          <w:szCs w:val="24"/>
          <w:lang w:eastAsia="en-GB"/>
        </w:rPr>
        <w:t xml:space="preserve"> electronically or otherwise</w:t>
      </w:r>
      <w:r w:rsidRPr="00E06AE8">
        <w:rPr>
          <w:rFonts w:eastAsia="Times New Roman" w:cs="Arial"/>
          <w:noProof/>
          <w:sz w:val="24"/>
          <w:szCs w:val="24"/>
          <w:lang w:eastAsia="en-GB"/>
        </w:rPr>
        <w:t xml:space="preserve">, training and mentorship given and especially received </w:t>
      </w:r>
      <w:r w:rsidRPr="00E06AE8">
        <w:rPr>
          <w:rFonts w:cs="Arial"/>
          <w:sz w:val="24"/>
          <w:szCs w:val="24"/>
        </w:rPr>
        <w:t>to provide evidence of the extent to which skills have been increased and of the transferability of the newly acquired skills</w:t>
      </w:r>
    </w:p>
    <w:p w14:paraId="244C4F9D" w14:textId="77777777" w:rsidR="0055374F" w:rsidRDefault="0055374F" w:rsidP="0055374F">
      <w:pPr>
        <w:pStyle w:val="ListParagraph"/>
        <w:numPr>
          <w:ilvl w:val="0"/>
          <w:numId w:val="41"/>
        </w:numPr>
        <w:autoSpaceDE w:val="0"/>
        <w:autoSpaceDN w:val="0"/>
        <w:adjustRightInd w:val="0"/>
        <w:spacing w:after="0" w:line="240" w:lineRule="auto"/>
        <w:ind w:left="448" w:hanging="448"/>
        <w:rPr>
          <w:rFonts w:cs="Calibri"/>
          <w:sz w:val="24"/>
          <w:szCs w:val="24"/>
        </w:rPr>
      </w:pPr>
      <w:r w:rsidRPr="00E06AE8">
        <w:rPr>
          <w:rFonts w:cs="Calibri"/>
          <w:sz w:val="24"/>
          <w:szCs w:val="24"/>
        </w:rPr>
        <w:t xml:space="preserve">Using validated questionnaires and/ or open-ended questions, collect evidence </w:t>
      </w:r>
      <w:r>
        <w:rPr>
          <w:rFonts w:cs="Calibri"/>
          <w:sz w:val="24"/>
          <w:szCs w:val="24"/>
        </w:rPr>
        <w:t xml:space="preserve">beyond basic satisfaction i.e. </w:t>
      </w:r>
      <w:r w:rsidRPr="00E06AE8">
        <w:rPr>
          <w:rFonts w:cs="Calibri"/>
          <w:sz w:val="24"/>
          <w:szCs w:val="24"/>
        </w:rPr>
        <w:t xml:space="preserve">about the </w:t>
      </w:r>
      <w:r>
        <w:rPr>
          <w:rFonts w:cs="Calibri"/>
          <w:sz w:val="24"/>
          <w:szCs w:val="24"/>
        </w:rPr>
        <w:t xml:space="preserve">views and experience of patients, including the opportunity to provide suggestions for improvement </w:t>
      </w:r>
    </w:p>
    <w:p w14:paraId="1E9704E4" w14:textId="77777777" w:rsidR="0055374F" w:rsidRDefault="0055374F" w:rsidP="0055374F">
      <w:pPr>
        <w:pStyle w:val="ListParagraph"/>
        <w:numPr>
          <w:ilvl w:val="0"/>
          <w:numId w:val="41"/>
        </w:numPr>
        <w:autoSpaceDE w:val="0"/>
        <w:autoSpaceDN w:val="0"/>
        <w:adjustRightInd w:val="0"/>
        <w:spacing w:after="0" w:line="240" w:lineRule="auto"/>
        <w:ind w:left="448" w:hanging="448"/>
        <w:rPr>
          <w:rFonts w:cs="Calibri"/>
          <w:sz w:val="24"/>
          <w:szCs w:val="24"/>
        </w:rPr>
      </w:pPr>
      <w:r>
        <w:rPr>
          <w:rFonts w:cs="Calibri"/>
          <w:sz w:val="24"/>
          <w:szCs w:val="24"/>
        </w:rPr>
        <w:t xml:space="preserve">Using interviews (telephone or otherwise) and/or focus group collect data on the experience and views of patients </w:t>
      </w:r>
    </w:p>
    <w:p w14:paraId="22A363EA" w14:textId="3932DFDF" w:rsidR="0055374F" w:rsidRPr="00E06AE8" w:rsidRDefault="0055374F" w:rsidP="0055374F">
      <w:pPr>
        <w:pStyle w:val="ListParagraph"/>
        <w:numPr>
          <w:ilvl w:val="0"/>
          <w:numId w:val="41"/>
        </w:numPr>
        <w:autoSpaceDE w:val="0"/>
        <w:autoSpaceDN w:val="0"/>
        <w:adjustRightInd w:val="0"/>
        <w:spacing w:after="0" w:line="240" w:lineRule="auto"/>
        <w:ind w:left="448" w:hanging="448"/>
        <w:rPr>
          <w:rFonts w:cs="Calibri"/>
          <w:sz w:val="24"/>
          <w:szCs w:val="24"/>
        </w:rPr>
      </w:pPr>
      <w:r>
        <w:rPr>
          <w:rFonts w:cs="Calibri"/>
          <w:sz w:val="24"/>
          <w:szCs w:val="24"/>
        </w:rPr>
        <w:t xml:space="preserve">Using validated questionnaires collect data on the </w:t>
      </w:r>
      <w:r w:rsidRPr="00E06AE8">
        <w:rPr>
          <w:rFonts w:cs="Calibri"/>
          <w:sz w:val="24"/>
          <w:szCs w:val="24"/>
        </w:rPr>
        <w:t xml:space="preserve">quality of life </w:t>
      </w:r>
      <w:r>
        <w:rPr>
          <w:rFonts w:cs="Calibri"/>
          <w:sz w:val="24"/>
          <w:szCs w:val="24"/>
        </w:rPr>
        <w:t xml:space="preserve">and education </w:t>
      </w:r>
      <w:r w:rsidRPr="00E06AE8">
        <w:rPr>
          <w:rFonts w:cs="Calibri"/>
          <w:sz w:val="24"/>
          <w:szCs w:val="24"/>
        </w:rPr>
        <w:t>of patient</w:t>
      </w:r>
      <w:r>
        <w:rPr>
          <w:rFonts w:cs="Calibri"/>
          <w:sz w:val="24"/>
          <w:szCs w:val="24"/>
        </w:rPr>
        <w:t>s after HLCCs – the one-month follow-up clinic is a good opportunity to do this</w:t>
      </w:r>
    </w:p>
    <w:p w14:paraId="713CCD9D" w14:textId="77777777" w:rsidR="0055374F" w:rsidRPr="00E06AE8" w:rsidRDefault="0055374F" w:rsidP="0055374F">
      <w:pPr>
        <w:pStyle w:val="ListParagraph"/>
        <w:numPr>
          <w:ilvl w:val="0"/>
          <w:numId w:val="41"/>
        </w:numPr>
        <w:autoSpaceDE w:val="0"/>
        <w:autoSpaceDN w:val="0"/>
        <w:adjustRightInd w:val="0"/>
        <w:spacing w:after="0" w:line="240" w:lineRule="auto"/>
        <w:ind w:left="448" w:hanging="448"/>
        <w:rPr>
          <w:sz w:val="24"/>
          <w:szCs w:val="24"/>
        </w:rPr>
      </w:pPr>
      <w:r w:rsidRPr="00E06AE8">
        <w:rPr>
          <w:rFonts w:cs="Calibri"/>
          <w:color w:val="000000"/>
          <w:sz w:val="24"/>
          <w:szCs w:val="24"/>
        </w:rPr>
        <w:t xml:space="preserve">Further mentorship and education clinics should be planned between the practice staff and the clinical project team to consolidate learning and make this new model of care or new pathway sustainable in the long term. </w:t>
      </w:r>
    </w:p>
    <w:p w14:paraId="44A8F66C" w14:textId="77777777" w:rsidR="0055374F" w:rsidRPr="00E06AE8" w:rsidRDefault="0055374F" w:rsidP="0055374F">
      <w:pPr>
        <w:pStyle w:val="ListParagraph"/>
        <w:numPr>
          <w:ilvl w:val="0"/>
          <w:numId w:val="41"/>
        </w:numPr>
        <w:spacing w:after="0" w:line="240" w:lineRule="auto"/>
        <w:ind w:left="448" w:hanging="448"/>
        <w:rPr>
          <w:rFonts w:cs="Calibri"/>
          <w:sz w:val="24"/>
          <w:szCs w:val="24"/>
        </w:rPr>
      </w:pPr>
      <w:r w:rsidRPr="00E06AE8">
        <w:rPr>
          <w:rFonts w:cs="Calibri"/>
          <w:sz w:val="24"/>
          <w:szCs w:val="24"/>
        </w:rPr>
        <w:t>Work with GP practices and CCGs to encourage more standardised and more consistent coding of breathlessness</w:t>
      </w:r>
    </w:p>
    <w:p w14:paraId="210266C7" w14:textId="77777777" w:rsidR="0055374F" w:rsidRPr="00E06AE8" w:rsidRDefault="0055374F" w:rsidP="0055374F">
      <w:pPr>
        <w:pStyle w:val="ListParagraph"/>
        <w:numPr>
          <w:ilvl w:val="0"/>
          <w:numId w:val="41"/>
        </w:numPr>
        <w:spacing w:after="0" w:line="240" w:lineRule="auto"/>
        <w:ind w:left="448" w:hanging="448"/>
        <w:rPr>
          <w:rFonts w:cs="Arial"/>
          <w:sz w:val="24"/>
          <w:szCs w:val="24"/>
        </w:rPr>
      </w:pPr>
      <w:r w:rsidRPr="00E06AE8">
        <w:rPr>
          <w:rFonts w:cs="Arial"/>
          <w:sz w:val="24"/>
          <w:szCs w:val="24"/>
        </w:rPr>
        <w:t>Involve patients and carers and all levels of staff</w:t>
      </w:r>
      <w:r>
        <w:rPr>
          <w:rFonts w:cs="Arial"/>
          <w:sz w:val="24"/>
          <w:szCs w:val="24"/>
        </w:rPr>
        <w:t>, including patient groups,</w:t>
      </w:r>
      <w:r w:rsidRPr="00E06AE8">
        <w:rPr>
          <w:rFonts w:cs="Arial"/>
          <w:sz w:val="24"/>
          <w:szCs w:val="24"/>
        </w:rPr>
        <w:t xml:space="preserve"> in co-designing and evaluating the service</w:t>
      </w:r>
      <w:r>
        <w:rPr>
          <w:rFonts w:cs="Arial"/>
          <w:sz w:val="24"/>
          <w:szCs w:val="24"/>
        </w:rPr>
        <w:t xml:space="preserve"> and piloting surveys</w:t>
      </w:r>
      <w:r w:rsidRPr="00E06AE8">
        <w:rPr>
          <w:rFonts w:cs="Arial"/>
          <w:sz w:val="24"/>
          <w:szCs w:val="24"/>
        </w:rPr>
        <w:t xml:space="preserve"> (Locke</w:t>
      </w:r>
      <w:r>
        <w:rPr>
          <w:rFonts w:cs="Arial"/>
          <w:sz w:val="24"/>
          <w:szCs w:val="24"/>
        </w:rPr>
        <w:t>t</w:t>
      </w:r>
      <w:r w:rsidRPr="00E06AE8">
        <w:rPr>
          <w:rFonts w:cs="Arial"/>
          <w:sz w:val="24"/>
          <w:szCs w:val="24"/>
        </w:rPr>
        <w:t>t et al 2012; Hayes et al, 2014; Bevan and Fairman, 2014)</w:t>
      </w:r>
    </w:p>
    <w:p w14:paraId="742D9617" w14:textId="77777777" w:rsidR="0055374F" w:rsidRDefault="0055374F" w:rsidP="0055374F">
      <w:pPr>
        <w:pStyle w:val="ListParagraph"/>
        <w:numPr>
          <w:ilvl w:val="0"/>
          <w:numId w:val="41"/>
        </w:numPr>
        <w:spacing w:after="0" w:line="240" w:lineRule="auto"/>
        <w:ind w:left="448" w:hanging="448"/>
        <w:rPr>
          <w:sz w:val="24"/>
          <w:szCs w:val="24"/>
        </w:rPr>
      </w:pPr>
      <w:r w:rsidRPr="00E06AE8">
        <w:rPr>
          <w:sz w:val="24"/>
          <w:szCs w:val="24"/>
        </w:rPr>
        <w:t>More marketing and awareness rais</w:t>
      </w:r>
      <w:r>
        <w:rPr>
          <w:sz w:val="24"/>
          <w:szCs w:val="24"/>
        </w:rPr>
        <w:t>ing would have been beneficial</w:t>
      </w:r>
    </w:p>
    <w:p w14:paraId="13E3DA3B" w14:textId="77777777" w:rsidR="0055374F" w:rsidRPr="0017331B" w:rsidRDefault="0055374F" w:rsidP="0055374F">
      <w:pPr>
        <w:pStyle w:val="ListParagraph"/>
        <w:numPr>
          <w:ilvl w:val="0"/>
          <w:numId w:val="41"/>
        </w:numPr>
        <w:autoSpaceDE w:val="0"/>
        <w:autoSpaceDN w:val="0"/>
        <w:adjustRightInd w:val="0"/>
        <w:spacing w:after="0" w:line="240" w:lineRule="auto"/>
        <w:rPr>
          <w:rFonts w:cs="Arial"/>
          <w:sz w:val="24"/>
          <w:szCs w:val="24"/>
        </w:rPr>
      </w:pPr>
      <w:r w:rsidRPr="0017331B">
        <w:rPr>
          <w:rFonts w:cs="Arial"/>
          <w:sz w:val="24"/>
          <w:szCs w:val="24"/>
        </w:rPr>
        <w:t>The outstanding benefits to patients and GP practices and to CCGs need to be better disseminated</w:t>
      </w:r>
      <w:r>
        <w:rPr>
          <w:rFonts w:cs="Arial"/>
          <w:sz w:val="24"/>
          <w:szCs w:val="24"/>
        </w:rPr>
        <w:t xml:space="preserve">, including in peer refereed academic publications </w:t>
      </w:r>
    </w:p>
    <w:p w14:paraId="2737D63D" w14:textId="77777777" w:rsidR="0055374F" w:rsidRDefault="0055374F" w:rsidP="0055374F">
      <w:pPr>
        <w:pStyle w:val="ListParagraph"/>
        <w:spacing w:after="0" w:line="240" w:lineRule="auto"/>
        <w:ind w:left="448"/>
        <w:rPr>
          <w:sz w:val="24"/>
          <w:szCs w:val="24"/>
        </w:rPr>
      </w:pPr>
    </w:p>
    <w:p w14:paraId="01F4D5B6" w14:textId="77777777" w:rsidR="0023600B" w:rsidRDefault="0023600B" w:rsidP="00AA2F57">
      <w:pPr>
        <w:rPr>
          <w:rFonts w:ascii="Calibri" w:hAnsi="Calibri" w:cs="Calibri"/>
          <w:b/>
          <w:bCs/>
          <w:color w:val="000000"/>
          <w:sz w:val="24"/>
          <w:szCs w:val="24"/>
        </w:rPr>
      </w:pPr>
    </w:p>
    <w:p w14:paraId="2F7CD649" w14:textId="7DFACB00" w:rsidR="00A758E4" w:rsidRPr="0023600B" w:rsidRDefault="00A758E4" w:rsidP="0023600B">
      <w:pPr>
        <w:autoSpaceDE w:val="0"/>
        <w:autoSpaceDN w:val="0"/>
        <w:adjustRightInd w:val="0"/>
        <w:spacing w:after="70" w:line="240" w:lineRule="auto"/>
        <w:rPr>
          <w:sz w:val="24"/>
          <w:szCs w:val="24"/>
        </w:rPr>
      </w:pPr>
    </w:p>
    <w:p w14:paraId="01931292" w14:textId="77777777" w:rsidR="0051033A" w:rsidRDefault="0051033A" w:rsidP="00A81634">
      <w:pPr>
        <w:autoSpaceDE w:val="0"/>
        <w:autoSpaceDN w:val="0"/>
        <w:adjustRightInd w:val="0"/>
        <w:spacing w:after="0" w:line="240" w:lineRule="auto"/>
        <w:rPr>
          <w:rFonts w:ascii="Calibri" w:hAnsi="Calibri" w:cs="Calibri"/>
          <w:color w:val="000000"/>
          <w:sz w:val="24"/>
          <w:szCs w:val="24"/>
        </w:rPr>
      </w:pPr>
    </w:p>
    <w:p w14:paraId="6CF4522F" w14:textId="20A32824" w:rsidR="00A60867" w:rsidRDefault="00A60867">
      <w:pPr>
        <w:autoSpaceDE w:val="0"/>
        <w:autoSpaceDN w:val="0"/>
        <w:adjustRightInd w:val="0"/>
        <w:spacing w:after="0" w:line="240" w:lineRule="auto"/>
        <w:rPr>
          <w:rFonts w:ascii="Calibri" w:hAnsi="Calibri" w:cs="Calibri"/>
          <w:sz w:val="24"/>
          <w:szCs w:val="24"/>
        </w:rPr>
      </w:pPr>
    </w:p>
    <w:p w14:paraId="2E47AA39" w14:textId="4F69E305" w:rsidR="007A02EC" w:rsidRDefault="007A02EC">
      <w:pPr>
        <w:autoSpaceDE w:val="0"/>
        <w:autoSpaceDN w:val="0"/>
        <w:adjustRightInd w:val="0"/>
        <w:spacing w:after="0" w:line="240" w:lineRule="auto"/>
        <w:rPr>
          <w:rFonts w:ascii="Calibri" w:hAnsi="Calibri" w:cs="Calibri"/>
          <w:sz w:val="24"/>
          <w:szCs w:val="24"/>
        </w:rPr>
      </w:pPr>
    </w:p>
    <w:p w14:paraId="2C371407" w14:textId="6DA66DA5" w:rsidR="007A02EC" w:rsidRDefault="007A02EC">
      <w:pPr>
        <w:autoSpaceDE w:val="0"/>
        <w:autoSpaceDN w:val="0"/>
        <w:adjustRightInd w:val="0"/>
        <w:spacing w:after="0" w:line="240" w:lineRule="auto"/>
        <w:rPr>
          <w:rFonts w:ascii="Calibri" w:hAnsi="Calibri" w:cs="Calibri"/>
          <w:sz w:val="24"/>
          <w:szCs w:val="24"/>
        </w:rPr>
      </w:pPr>
    </w:p>
    <w:p w14:paraId="3FA619B3" w14:textId="4E792586" w:rsidR="00A60867" w:rsidRDefault="00A60867">
      <w:pPr>
        <w:autoSpaceDE w:val="0"/>
        <w:autoSpaceDN w:val="0"/>
        <w:adjustRightInd w:val="0"/>
        <w:spacing w:after="0" w:line="240" w:lineRule="auto"/>
        <w:rPr>
          <w:rFonts w:ascii="Calibri" w:hAnsi="Calibri" w:cs="Calibri"/>
          <w:sz w:val="24"/>
          <w:szCs w:val="24"/>
        </w:rPr>
      </w:pPr>
    </w:p>
    <w:p w14:paraId="7A7D8FEE" w14:textId="77777777" w:rsidR="00DB253B" w:rsidRPr="00A94A26" w:rsidRDefault="00DB253B" w:rsidP="0055374F">
      <w:pPr>
        <w:pBdr>
          <w:top w:val="single" w:sz="12" w:space="1" w:color="auto"/>
          <w:left w:val="single" w:sz="12" w:space="4" w:color="auto"/>
          <w:bottom w:val="single" w:sz="12" w:space="1" w:color="auto"/>
          <w:right w:val="single" w:sz="12" w:space="4" w:color="auto"/>
        </w:pBdr>
        <w:shd w:val="clear" w:color="auto" w:fill="FFFFFF" w:themeFill="background1"/>
        <w:spacing w:after="0" w:line="240" w:lineRule="auto"/>
        <w:rPr>
          <w:b/>
          <w:bCs/>
          <w:caps/>
          <w:sz w:val="36"/>
          <w:szCs w:val="36"/>
          <w:lang w:val="en-US"/>
        </w:rPr>
      </w:pPr>
      <w:r w:rsidRPr="00A94A26">
        <w:rPr>
          <w:b/>
          <w:bCs/>
          <w:caps/>
          <w:sz w:val="36"/>
          <w:szCs w:val="36"/>
          <w:lang w:val="en-US"/>
        </w:rPr>
        <w:lastRenderedPageBreak/>
        <w:t>References</w:t>
      </w:r>
    </w:p>
    <w:p w14:paraId="3E079845" w14:textId="77777777" w:rsidR="007B4147" w:rsidRDefault="007B4147" w:rsidP="007B4147">
      <w:pPr>
        <w:shd w:val="clear" w:color="auto" w:fill="FFFFFF"/>
        <w:spacing w:after="0" w:line="240" w:lineRule="auto"/>
        <w:ind w:left="284" w:hanging="284"/>
        <w:rPr>
          <w:sz w:val="24"/>
          <w:szCs w:val="24"/>
        </w:rPr>
      </w:pPr>
    </w:p>
    <w:p w14:paraId="2A9013B7" w14:textId="77777777" w:rsidR="000952E5" w:rsidRPr="007A02EC" w:rsidRDefault="009E121C" w:rsidP="0051033A">
      <w:pPr>
        <w:shd w:val="clear" w:color="auto" w:fill="FFFFFF"/>
        <w:spacing w:after="100" w:afterAutospacing="1" w:line="240" w:lineRule="auto"/>
        <w:ind w:left="284" w:hanging="284"/>
        <w:rPr>
          <w:sz w:val="24"/>
          <w:szCs w:val="24"/>
        </w:rPr>
      </w:pPr>
      <w:r w:rsidRPr="007A02EC">
        <w:rPr>
          <w:sz w:val="24"/>
          <w:szCs w:val="24"/>
        </w:rPr>
        <w:t xml:space="preserve">Academy of Royal Medical Colleges. </w:t>
      </w:r>
      <w:r w:rsidRPr="007A02EC">
        <w:rPr>
          <w:i/>
          <w:iCs/>
          <w:sz w:val="24"/>
          <w:szCs w:val="24"/>
        </w:rPr>
        <w:t>Measuring up the medical profession's prescription for the nation's obesity crisis?</w:t>
      </w:r>
      <w:r w:rsidRPr="007A02EC">
        <w:rPr>
          <w:sz w:val="24"/>
          <w:szCs w:val="24"/>
        </w:rPr>
        <w:t xml:space="preserve"> 2013. London: AoRMC</w:t>
      </w:r>
    </w:p>
    <w:p w14:paraId="57F92893" w14:textId="6FE11FDB" w:rsidR="000952E5" w:rsidRPr="007A02EC" w:rsidRDefault="000952E5" w:rsidP="0051033A">
      <w:pPr>
        <w:shd w:val="clear" w:color="auto" w:fill="FFFFFF"/>
        <w:spacing w:after="100" w:afterAutospacing="1" w:line="240" w:lineRule="auto"/>
        <w:ind w:left="284" w:hanging="284"/>
        <w:rPr>
          <w:sz w:val="24"/>
          <w:szCs w:val="24"/>
        </w:rPr>
      </w:pPr>
      <w:r w:rsidRPr="007A02EC">
        <w:rPr>
          <w:rFonts w:cs="Arial"/>
          <w:sz w:val="24"/>
          <w:szCs w:val="24"/>
          <w:lang w:val="en"/>
        </w:rPr>
        <w:t xml:space="preserve">Barwell J, Arnold F and Berry H. How inter-professional learning improves care. 2013. </w:t>
      </w:r>
      <w:r w:rsidRPr="007A02EC">
        <w:rPr>
          <w:rFonts w:cs="Arial"/>
          <w:i/>
          <w:iCs/>
          <w:sz w:val="24"/>
          <w:szCs w:val="24"/>
          <w:lang w:val="en"/>
        </w:rPr>
        <w:t>Nursing Times</w:t>
      </w:r>
      <w:r w:rsidRPr="007A02EC">
        <w:rPr>
          <w:rFonts w:cs="Arial"/>
          <w:sz w:val="24"/>
          <w:szCs w:val="24"/>
          <w:lang w:val="en"/>
        </w:rPr>
        <w:t xml:space="preserve">; 109: 21, 14-16 Available at </w:t>
      </w:r>
      <w:hyperlink r:id="rId16" w:history="1">
        <w:r w:rsidRPr="007A02EC">
          <w:rPr>
            <w:rStyle w:val="Hyperlink"/>
            <w:rFonts w:cs="Arial"/>
            <w:color w:val="auto"/>
            <w:sz w:val="24"/>
            <w:szCs w:val="24"/>
          </w:rPr>
          <w:t>http://www.nursingtimes.net/roles/nurse-educators/how-interprofessional-learning-improves-care/5059052.fullarticle</w:t>
        </w:r>
      </w:hyperlink>
      <w:r w:rsidRPr="007A02EC">
        <w:rPr>
          <w:rFonts w:cs="Arial"/>
          <w:sz w:val="24"/>
          <w:szCs w:val="24"/>
        </w:rPr>
        <w:t xml:space="preserve"> </w:t>
      </w:r>
      <w:r w:rsidRPr="007A02EC">
        <w:rPr>
          <w:rStyle w:val="reference-text"/>
          <w:rFonts w:cs="Arial"/>
          <w:sz w:val="24"/>
          <w:szCs w:val="24"/>
          <w:lang w:val="en"/>
        </w:rPr>
        <w:t>[Accessed 21 May 2016]</w:t>
      </w:r>
    </w:p>
    <w:p w14:paraId="1AB956E1" w14:textId="77777777" w:rsidR="00EE1F26" w:rsidRPr="007A02EC" w:rsidRDefault="00EE1F26" w:rsidP="0051033A">
      <w:pPr>
        <w:shd w:val="clear" w:color="auto" w:fill="FFFFFF"/>
        <w:spacing w:after="100" w:afterAutospacing="1" w:line="240" w:lineRule="auto"/>
        <w:ind w:left="284" w:hanging="284"/>
        <w:rPr>
          <w:sz w:val="24"/>
          <w:szCs w:val="24"/>
          <w:lang w:val="en" w:eastAsia="en-GB"/>
        </w:rPr>
      </w:pPr>
      <w:r w:rsidRPr="007A02EC">
        <w:rPr>
          <w:sz w:val="24"/>
          <w:szCs w:val="24"/>
          <w:lang w:val="en" w:eastAsia="en-GB"/>
        </w:rPr>
        <w:t xml:space="preserve">Baxter, N. </w:t>
      </w:r>
      <w:r w:rsidRPr="007A02EC">
        <w:rPr>
          <w:rFonts w:eastAsia="Times New Roman" w:cs="Times New Roman"/>
          <w:i/>
          <w:sz w:val="24"/>
          <w:szCs w:val="24"/>
          <w:lang w:val="en" w:eastAsia="en-GB"/>
        </w:rPr>
        <w:t>Detecting breathlessness and structured assessment in primary care</w:t>
      </w:r>
      <w:r w:rsidRPr="007A02EC">
        <w:rPr>
          <w:sz w:val="24"/>
          <w:szCs w:val="24"/>
          <w:lang w:val="en" w:eastAsia="en-GB"/>
        </w:rPr>
        <w:t xml:space="preserve">. 2014. </w:t>
      </w:r>
      <w:r w:rsidRPr="007A02EC">
        <w:rPr>
          <w:rFonts w:eastAsia="Times New Roman" w:cs="Times New Roman"/>
          <w:sz w:val="24"/>
          <w:szCs w:val="24"/>
          <w:lang w:val="en" w:eastAsia="en-GB"/>
        </w:rPr>
        <w:t>Southwark</w:t>
      </w:r>
      <w:r w:rsidRPr="007A02EC">
        <w:rPr>
          <w:sz w:val="24"/>
          <w:szCs w:val="24"/>
          <w:lang w:val="en" w:eastAsia="en-GB"/>
        </w:rPr>
        <w:t xml:space="preserve"> </w:t>
      </w:r>
      <w:r w:rsidRPr="007A02EC">
        <w:rPr>
          <w:rFonts w:eastAsia="Times New Roman" w:cs="Times New Roman"/>
          <w:sz w:val="24"/>
          <w:szCs w:val="24"/>
          <w:lang w:val="en" w:eastAsia="en-GB"/>
        </w:rPr>
        <w:t xml:space="preserve">Clinical Commissioning Group </w:t>
      </w:r>
      <w:r w:rsidRPr="007A02EC">
        <w:rPr>
          <w:sz w:val="24"/>
          <w:szCs w:val="24"/>
          <w:lang w:val="en" w:eastAsia="en-GB"/>
        </w:rPr>
        <w:t xml:space="preserve">and </w:t>
      </w:r>
      <w:r w:rsidRPr="007A02EC">
        <w:rPr>
          <w:rFonts w:eastAsia="Times New Roman" w:cs="Times New Roman"/>
          <w:sz w:val="24"/>
          <w:szCs w:val="24"/>
          <w:lang w:val="en" w:eastAsia="en-GB"/>
        </w:rPr>
        <w:t>Lambeth Clinical Commissioning Group</w:t>
      </w:r>
      <w:r w:rsidRPr="007A02EC">
        <w:rPr>
          <w:sz w:val="24"/>
          <w:szCs w:val="24"/>
          <w:lang w:val="en" w:eastAsia="en-GB"/>
        </w:rPr>
        <w:t xml:space="preserve">. Available at </w:t>
      </w:r>
      <w:hyperlink r:id="rId17" w:history="1">
        <w:r w:rsidRPr="007A02EC">
          <w:rPr>
            <w:rStyle w:val="Hyperlink"/>
            <w:color w:val="auto"/>
            <w:sz w:val="24"/>
            <w:szCs w:val="24"/>
            <w:lang w:val="en" w:eastAsia="en-GB"/>
          </w:rPr>
          <w:t>http://www.slideshare.net/NHSIQ/detecting-breathlessness-and-structured-assessment-in-primary-care</w:t>
        </w:r>
      </w:hyperlink>
      <w:r w:rsidRPr="007A02EC">
        <w:rPr>
          <w:sz w:val="24"/>
          <w:szCs w:val="24"/>
          <w:lang w:val="en" w:eastAsia="en-GB"/>
        </w:rPr>
        <w:t xml:space="preserve"> [Accessed 4 April 2016]</w:t>
      </w:r>
    </w:p>
    <w:p w14:paraId="1940F119" w14:textId="77777777" w:rsidR="009E121C" w:rsidRPr="007A02EC" w:rsidRDefault="009E121C" w:rsidP="0051033A">
      <w:pPr>
        <w:shd w:val="clear" w:color="auto" w:fill="FFFFFF"/>
        <w:spacing w:after="100" w:afterAutospacing="1" w:line="240" w:lineRule="auto"/>
        <w:ind w:left="284" w:hanging="284"/>
        <w:rPr>
          <w:sz w:val="24"/>
          <w:szCs w:val="24"/>
        </w:rPr>
      </w:pPr>
      <w:r w:rsidRPr="007A02EC">
        <w:rPr>
          <w:sz w:val="24"/>
          <w:szCs w:val="24"/>
        </w:rPr>
        <w:t>Bellamy D, Booker, R, Stephen Connellan S, and Halpin D.</w:t>
      </w:r>
      <w:r w:rsidRPr="007A02EC">
        <w:rPr>
          <w:i/>
          <w:iCs/>
          <w:sz w:val="24"/>
          <w:szCs w:val="24"/>
        </w:rPr>
        <w:t xml:space="preserve"> Spirometry in Practice: a practical guide to using spirometry in primary care</w:t>
      </w:r>
      <w:r w:rsidRPr="007A02EC">
        <w:rPr>
          <w:sz w:val="24"/>
          <w:szCs w:val="24"/>
        </w:rPr>
        <w:t>. [2</w:t>
      </w:r>
      <w:r w:rsidRPr="007A02EC">
        <w:rPr>
          <w:sz w:val="24"/>
          <w:szCs w:val="24"/>
          <w:vertAlign w:val="superscript"/>
        </w:rPr>
        <w:t>nd</w:t>
      </w:r>
      <w:r w:rsidRPr="007A02EC">
        <w:rPr>
          <w:sz w:val="24"/>
          <w:szCs w:val="24"/>
        </w:rPr>
        <w:t xml:space="preserve"> ed.] London: British Thoracic Society (BTS) COPD Consortium</w:t>
      </w:r>
    </w:p>
    <w:p w14:paraId="6B6DFB36" w14:textId="3A7D1600" w:rsidR="009E121C" w:rsidRPr="007A02EC" w:rsidRDefault="009E121C" w:rsidP="0051033A">
      <w:pPr>
        <w:shd w:val="clear" w:color="auto" w:fill="FFFFFF"/>
        <w:spacing w:after="100" w:afterAutospacing="1" w:line="240" w:lineRule="auto"/>
        <w:ind w:left="284" w:hanging="284"/>
        <w:rPr>
          <w:sz w:val="24"/>
          <w:szCs w:val="24"/>
        </w:rPr>
      </w:pPr>
      <w:r w:rsidRPr="007A02EC">
        <w:rPr>
          <w:sz w:val="24"/>
          <w:szCs w:val="24"/>
        </w:rPr>
        <w:t xml:space="preserve">Borton C, Tidy C and Cox J. </w:t>
      </w:r>
      <w:r w:rsidRPr="007A02EC">
        <w:rPr>
          <w:i/>
          <w:iCs/>
          <w:sz w:val="24"/>
          <w:szCs w:val="24"/>
        </w:rPr>
        <w:t>Breathlessness.</w:t>
      </w:r>
      <w:r w:rsidR="005870FC" w:rsidRPr="007A02EC">
        <w:rPr>
          <w:sz w:val="24"/>
          <w:szCs w:val="24"/>
        </w:rPr>
        <w:t xml:space="preserve"> Patient </w:t>
      </w:r>
      <w:r w:rsidRPr="007A02EC">
        <w:rPr>
          <w:sz w:val="24"/>
          <w:szCs w:val="24"/>
        </w:rPr>
        <w:t xml:space="preserve">Trusted Medical Information and Support] 2014. Available at </w:t>
      </w:r>
      <w:hyperlink r:id="rId18" w:history="1">
        <w:r w:rsidRPr="007A02EC">
          <w:rPr>
            <w:rStyle w:val="Hyperlink"/>
            <w:color w:val="auto"/>
            <w:sz w:val="24"/>
            <w:szCs w:val="24"/>
          </w:rPr>
          <w:t>www.patient.co.uk/doctor/breathlessness.htm</w:t>
        </w:r>
      </w:hyperlink>
      <w:r w:rsidRPr="007A02EC">
        <w:rPr>
          <w:sz w:val="24"/>
          <w:szCs w:val="24"/>
        </w:rPr>
        <w:t xml:space="preserve"> [Accessed 2 February 2016]</w:t>
      </w:r>
    </w:p>
    <w:p w14:paraId="75F32E3D" w14:textId="50F80756" w:rsidR="005870FC" w:rsidRPr="007A02EC" w:rsidRDefault="005870FC" w:rsidP="0051033A">
      <w:pPr>
        <w:spacing w:after="100" w:afterAutospacing="1" w:line="240" w:lineRule="auto"/>
        <w:ind w:left="567" w:hanging="567"/>
        <w:rPr>
          <w:rFonts w:eastAsia="Times New Roman" w:cs="Arial"/>
          <w:sz w:val="24"/>
          <w:szCs w:val="24"/>
          <w:lang w:eastAsia="en-GB"/>
        </w:rPr>
      </w:pPr>
      <w:r w:rsidRPr="007A02EC">
        <w:rPr>
          <w:rFonts w:eastAsia="Times New Roman" w:cs="Arial"/>
          <w:sz w:val="24"/>
          <w:szCs w:val="24"/>
          <w:lang w:eastAsia="en-GB"/>
        </w:rPr>
        <w:t xml:space="preserve">British National Formulary (BNF). </w:t>
      </w:r>
      <w:r w:rsidRPr="007A02EC">
        <w:rPr>
          <w:rFonts w:eastAsia="Times New Roman" w:cs="Arial"/>
          <w:i/>
          <w:sz w:val="24"/>
          <w:szCs w:val="24"/>
          <w:lang w:eastAsia="en-GB"/>
        </w:rPr>
        <w:t>BNF Online</w:t>
      </w:r>
      <w:r w:rsidRPr="007A02EC">
        <w:rPr>
          <w:rFonts w:eastAsia="Times New Roman" w:cs="Arial"/>
          <w:sz w:val="24"/>
          <w:szCs w:val="24"/>
          <w:lang w:eastAsia="en-GB"/>
        </w:rPr>
        <w:t xml:space="preserve">. 2016. Available at </w:t>
      </w:r>
      <w:hyperlink r:id="rId19" w:history="1">
        <w:r w:rsidRPr="007A02EC">
          <w:rPr>
            <w:rStyle w:val="Hyperlink"/>
            <w:rFonts w:eastAsia="Times New Roman" w:cs="Arial"/>
            <w:color w:val="auto"/>
            <w:sz w:val="24"/>
            <w:szCs w:val="24"/>
            <w:lang w:eastAsia="en-GB"/>
          </w:rPr>
          <w:t>https://www.bnf.org/</w:t>
        </w:r>
      </w:hyperlink>
      <w:r w:rsidRPr="007A02EC">
        <w:rPr>
          <w:rFonts w:eastAsia="Times New Roman" w:cs="Arial"/>
          <w:sz w:val="24"/>
          <w:szCs w:val="24"/>
          <w:lang w:eastAsia="en-GB"/>
        </w:rPr>
        <w:t xml:space="preserve"> [Accessed 21 June 2016]</w:t>
      </w:r>
    </w:p>
    <w:p w14:paraId="754B2A1E" w14:textId="7B40088B" w:rsidR="007B4147" w:rsidRPr="007A02EC" w:rsidRDefault="009E121C" w:rsidP="0051033A">
      <w:pPr>
        <w:shd w:val="clear" w:color="auto" w:fill="FFFFFF"/>
        <w:spacing w:after="100" w:afterAutospacing="1" w:line="240" w:lineRule="auto"/>
        <w:ind w:left="284" w:hanging="284"/>
        <w:rPr>
          <w:rFonts w:cs="Calibri"/>
          <w:sz w:val="24"/>
          <w:szCs w:val="24"/>
        </w:rPr>
      </w:pPr>
      <w:r w:rsidRPr="007A02EC">
        <w:rPr>
          <w:rFonts w:cs="Calibri"/>
          <w:sz w:val="24"/>
          <w:szCs w:val="24"/>
        </w:rPr>
        <w:t xml:space="preserve">British Lung Foundation </w:t>
      </w:r>
      <w:r w:rsidR="005870FC" w:rsidRPr="007A02EC">
        <w:rPr>
          <w:rFonts w:cs="Calibri"/>
          <w:sz w:val="24"/>
          <w:szCs w:val="24"/>
        </w:rPr>
        <w:t>(BLF).</w:t>
      </w:r>
      <w:r w:rsidRPr="007A02EC">
        <w:rPr>
          <w:rFonts w:cs="Calibri"/>
          <w:sz w:val="24"/>
          <w:szCs w:val="24"/>
        </w:rPr>
        <w:t xml:space="preserve"> </w:t>
      </w:r>
      <w:r w:rsidRPr="007A02EC">
        <w:rPr>
          <w:rFonts w:cs="Calibri"/>
          <w:i/>
          <w:iCs/>
          <w:sz w:val="24"/>
          <w:szCs w:val="24"/>
        </w:rPr>
        <w:t>Invisible Lives Report</w:t>
      </w:r>
      <w:r w:rsidRPr="007A02EC">
        <w:rPr>
          <w:rFonts w:cs="Calibri"/>
          <w:sz w:val="24"/>
          <w:szCs w:val="24"/>
        </w:rPr>
        <w:t xml:space="preserve">. 2014. BLF: London. Available at </w:t>
      </w:r>
      <w:hyperlink r:id="rId20" w:history="1">
        <w:r w:rsidRPr="007A02EC">
          <w:rPr>
            <w:rStyle w:val="Hyperlink"/>
            <w:rFonts w:cs="Calibri"/>
            <w:color w:val="auto"/>
            <w:sz w:val="24"/>
            <w:szCs w:val="24"/>
          </w:rPr>
          <w:t>http://www.impressresp.com/index.php?option=com_content&amp;view=article&amp;id=20&amp;Itemid=19</w:t>
        </w:r>
      </w:hyperlink>
      <w:r w:rsidRPr="007A02EC">
        <w:rPr>
          <w:rFonts w:cs="Calibri"/>
          <w:sz w:val="24"/>
          <w:szCs w:val="24"/>
          <w:u w:val="single"/>
        </w:rPr>
        <w:t xml:space="preserve"> </w:t>
      </w:r>
      <w:r w:rsidRPr="007A02EC">
        <w:rPr>
          <w:rFonts w:cs="Calibri"/>
          <w:sz w:val="24"/>
          <w:szCs w:val="24"/>
        </w:rPr>
        <w:t>[Accessed 9 March 2016]</w:t>
      </w:r>
    </w:p>
    <w:p w14:paraId="5F9BC97E" w14:textId="533D332F" w:rsidR="009E121C" w:rsidRPr="007A02EC" w:rsidRDefault="009E121C" w:rsidP="0051033A">
      <w:pPr>
        <w:shd w:val="clear" w:color="auto" w:fill="FFFFFF"/>
        <w:spacing w:after="100" w:afterAutospacing="1" w:line="240" w:lineRule="auto"/>
        <w:ind w:left="284" w:hanging="284"/>
        <w:rPr>
          <w:sz w:val="24"/>
          <w:szCs w:val="24"/>
        </w:rPr>
      </w:pPr>
      <w:r w:rsidRPr="007A02EC">
        <w:rPr>
          <w:sz w:val="24"/>
          <w:szCs w:val="24"/>
        </w:rPr>
        <w:t>Brown V</w:t>
      </w:r>
      <w:r w:rsidRPr="007A02EC">
        <w:rPr>
          <w:i/>
          <w:iCs/>
          <w:sz w:val="24"/>
          <w:szCs w:val="24"/>
        </w:rPr>
        <w:t>. Specification for Services to be Commissioned for Research to inform NHSIQ Work</w:t>
      </w:r>
      <w:r w:rsidR="00086B99" w:rsidRPr="007A02EC">
        <w:rPr>
          <w:i/>
          <w:iCs/>
          <w:sz w:val="24"/>
          <w:szCs w:val="24"/>
        </w:rPr>
        <w:t>.</w:t>
      </w:r>
      <w:r w:rsidRPr="007A02EC">
        <w:rPr>
          <w:i/>
          <w:iCs/>
          <w:sz w:val="24"/>
          <w:szCs w:val="24"/>
        </w:rPr>
        <w:t xml:space="preserve"> Scoping Research on Models</w:t>
      </w:r>
      <w:r w:rsidRPr="007A02EC">
        <w:rPr>
          <w:sz w:val="24"/>
          <w:szCs w:val="24"/>
        </w:rPr>
        <w:t xml:space="preserve"> </w:t>
      </w:r>
      <w:r w:rsidRPr="007A02EC">
        <w:rPr>
          <w:i/>
          <w:iCs/>
          <w:sz w:val="24"/>
          <w:szCs w:val="24"/>
        </w:rPr>
        <w:t>of Care to Support Earlier Diagnosis of Diseases related to Breathlessness as a Symptom</w:t>
      </w:r>
      <w:r w:rsidRPr="007A02EC">
        <w:rPr>
          <w:sz w:val="24"/>
          <w:szCs w:val="24"/>
        </w:rPr>
        <w:t xml:space="preserve"> LLL01.2014. NHS Improving Quality</w:t>
      </w:r>
    </w:p>
    <w:p w14:paraId="55010E7C" w14:textId="77777777" w:rsidR="007644D0" w:rsidRDefault="007644D0" w:rsidP="007644D0">
      <w:pPr>
        <w:shd w:val="clear" w:color="auto" w:fill="FFFFFF"/>
        <w:spacing w:after="0" w:line="240" w:lineRule="auto"/>
        <w:ind w:left="426" w:hanging="426"/>
        <w:rPr>
          <w:rFonts w:eastAsia="Times New Roman" w:cs="Times New Roman"/>
          <w:color w:val="111111"/>
          <w:sz w:val="24"/>
          <w:szCs w:val="24"/>
          <w:lang w:val="en" w:eastAsia="en-GB"/>
        </w:rPr>
      </w:pPr>
      <w:r w:rsidRPr="00B45809">
        <w:rPr>
          <w:rFonts w:eastAsia="Times New Roman" w:cs="Times New Roman"/>
          <w:color w:val="111111"/>
          <w:sz w:val="24"/>
          <w:szCs w:val="24"/>
          <w:lang w:val="en" w:eastAsia="en-GB"/>
        </w:rPr>
        <w:t xml:space="preserve">Cook, Heath, and Thompson (2000) </w:t>
      </w:r>
      <w:r w:rsidRPr="00A77AD2">
        <w:rPr>
          <w:rFonts w:eastAsia="Times New Roman" w:cs="Times New Roman"/>
          <w:color w:val="111111"/>
          <w:sz w:val="24"/>
          <w:szCs w:val="24"/>
          <w:lang w:val="en" w:eastAsia="en-GB"/>
        </w:rPr>
        <w:t xml:space="preserve">Cook C, Heath F and Thompson, RL. 2000. A meta-analysis of response rates in web- or Internet-based surveys. </w:t>
      </w:r>
      <w:r w:rsidRPr="00424680">
        <w:rPr>
          <w:rFonts w:eastAsia="Times New Roman" w:cs="Times New Roman"/>
          <w:i/>
          <w:color w:val="111111"/>
          <w:sz w:val="24"/>
          <w:szCs w:val="24"/>
          <w:lang w:val="en" w:eastAsia="en-GB"/>
        </w:rPr>
        <w:t>Educational and Psychological Measurement</w:t>
      </w:r>
      <w:r>
        <w:rPr>
          <w:rFonts w:eastAsia="Times New Roman" w:cs="Times New Roman"/>
          <w:color w:val="111111"/>
          <w:sz w:val="24"/>
          <w:szCs w:val="24"/>
          <w:lang w:val="en" w:eastAsia="en-GB"/>
        </w:rPr>
        <w:t xml:space="preserve"> </w:t>
      </w:r>
      <w:r w:rsidRPr="00A77AD2">
        <w:rPr>
          <w:rFonts w:eastAsia="Times New Roman" w:cs="Times New Roman"/>
          <w:color w:val="111111"/>
          <w:sz w:val="24"/>
          <w:szCs w:val="24"/>
          <w:lang w:val="en" w:eastAsia="en-GB"/>
        </w:rPr>
        <w:t>60, 6, 821–836</w:t>
      </w:r>
    </w:p>
    <w:p w14:paraId="092D12BC" w14:textId="77777777" w:rsidR="007644D0" w:rsidRDefault="007644D0" w:rsidP="007644D0">
      <w:pPr>
        <w:shd w:val="clear" w:color="auto" w:fill="FFFFFF"/>
        <w:spacing w:after="0" w:line="240" w:lineRule="auto"/>
        <w:ind w:left="426" w:hanging="426"/>
        <w:rPr>
          <w:rFonts w:eastAsia="Times New Roman" w:cs="Times New Roman"/>
          <w:color w:val="111111"/>
          <w:sz w:val="24"/>
          <w:szCs w:val="24"/>
          <w:lang w:val="en" w:eastAsia="en-GB"/>
        </w:rPr>
      </w:pPr>
    </w:p>
    <w:p w14:paraId="768DC5B4" w14:textId="3A037625" w:rsidR="009E121C" w:rsidRPr="007644D0" w:rsidRDefault="007644D0" w:rsidP="007644D0">
      <w:pPr>
        <w:shd w:val="clear" w:color="auto" w:fill="FFFFFF"/>
        <w:spacing w:after="0" w:line="240" w:lineRule="auto"/>
        <w:ind w:left="426" w:hanging="426"/>
        <w:rPr>
          <w:rFonts w:eastAsia="Times New Roman" w:cs="Times New Roman"/>
          <w:color w:val="111111"/>
          <w:sz w:val="24"/>
          <w:szCs w:val="24"/>
          <w:lang w:val="en" w:eastAsia="en-GB"/>
        </w:rPr>
      </w:pPr>
      <w:r>
        <w:rPr>
          <w:sz w:val="24"/>
          <w:szCs w:val="24"/>
        </w:rPr>
        <w:t>Crisafulli E</w:t>
      </w:r>
      <w:r w:rsidR="009E121C" w:rsidRPr="007A02EC">
        <w:rPr>
          <w:sz w:val="24"/>
          <w:szCs w:val="24"/>
        </w:rPr>
        <w:t>. Measures of dyspnea in pulmonary rehabilitation. Multidisciplinary Respiratory Medicine 2010, 5:202-210 doi:10.1186/2049-6958-5-3-202</w:t>
      </w:r>
    </w:p>
    <w:p w14:paraId="4D79CBCC" w14:textId="77777777" w:rsidR="007644D0" w:rsidRDefault="007644D0" w:rsidP="0051033A">
      <w:pPr>
        <w:shd w:val="clear" w:color="auto" w:fill="FFFFFF"/>
        <w:spacing w:after="100" w:afterAutospacing="1" w:line="240" w:lineRule="auto"/>
        <w:ind w:left="284" w:hanging="284"/>
        <w:rPr>
          <w:sz w:val="24"/>
          <w:szCs w:val="24"/>
        </w:rPr>
      </w:pPr>
    </w:p>
    <w:p w14:paraId="37E68FEA" w14:textId="068F95FD" w:rsidR="009E121C" w:rsidRPr="007A02EC" w:rsidRDefault="009E121C" w:rsidP="0051033A">
      <w:pPr>
        <w:shd w:val="clear" w:color="auto" w:fill="FFFFFF"/>
        <w:spacing w:after="100" w:afterAutospacing="1" w:line="240" w:lineRule="auto"/>
        <w:ind w:left="284" w:hanging="284"/>
        <w:rPr>
          <w:sz w:val="24"/>
          <w:szCs w:val="24"/>
        </w:rPr>
      </w:pPr>
      <w:r w:rsidRPr="007A02EC">
        <w:rPr>
          <w:sz w:val="24"/>
          <w:szCs w:val="24"/>
        </w:rPr>
        <w:t xml:space="preserve">Deloitte UK Centre for Health Solutions. </w:t>
      </w:r>
      <w:r w:rsidRPr="007A02EC">
        <w:rPr>
          <w:i/>
          <w:iCs/>
          <w:sz w:val="24"/>
          <w:szCs w:val="24"/>
        </w:rPr>
        <w:t>Working differently to provide early diagnosis - Improving access to diagnostics</w:t>
      </w:r>
      <w:r w:rsidRPr="007A02EC">
        <w:rPr>
          <w:sz w:val="24"/>
          <w:szCs w:val="24"/>
        </w:rPr>
        <w:t>. 2013.</w:t>
      </w:r>
    </w:p>
    <w:p w14:paraId="631EB432" w14:textId="77777777" w:rsidR="009E121C" w:rsidRPr="007A02EC" w:rsidRDefault="009E121C" w:rsidP="0051033A">
      <w:pPr>
        <w:shd w:val="clear" w:color="auto" w:fill="FFFFFF"/>
        <w:spacing w:after="100" w:afterAutospacing="1" w:line="240" w:lineRule="auto"/>
        <w:ind w:left="284" w:hanging="284"/>
        <w:rPr>
          <w:sz w:val="24"/>
          <w:szCs w:val="24"/>
        </w:rPr>
      </w:pPr>
      <w:r w:rsidRPr="007A02EC">
        <w:rPr>
          <w:rFonts w:cs="Calibri"/>
          <w:sz w:val="24"/>
          <w:szCs w:val="24"/>
        </w:rPr>
        <w:t xml:space="preserve">Department of Health. </w:t>
      </w:r>
      <w:r w:rsidRPr="007A02EC">
        <w:rPr>
          <w:rFonts w:cs="Calibri"/>
          <w:i/>
          <w:iCs/>
          <w:sz w:val="24"/>
          <w:szCs w:val="24"/>
        </w:rPr>
        <w:t>An outcomes strategy for people with chronic obstructive pulmonary disease (COPD) and asthma in Englan</w:t>
      </w:r>
      <w:r w:rsidRPr="007A02EC">
        <w:rPr>
          <w:rFonts w:cs="Calibri"/>
          <w:sz w:val="24"/>
          <w:szCs w:val="24"/>
        </w:rPr>
        <w:t xml:space="preserve">d. 2011. London: Department of Health. </w:t>
      </w:r>
    </w:p>
    <w:p w14:paraId="2BF3C2C0" w14:textId="77777777" w:rsidR="009E121C" w:rsidRPr="007A02EC" w:rsidRDefault="009E121C" w:rsidP="0051033A">
      <w:pPr>
        <w:shd w:val="clear" w:color="auto" w:fill="FFFFFF"/>
        <w:spacing w:after="100" w:afterAutospacing="1" w:line="240" w:lineRule="auto"/>
        <w:ind w:left="284" w:hanging="284"/>
        <w:rPr>
          <w:rFonts w:cs="Calibri"/>
          <w:sz w:val="24"/>
          <w:szCs w:val="24"/>
        </w:rPr>
      </w:pPr>
      <w:r w:rsidRPr="007A02EC">
        <w:rPr>
          <w:rFonts w:cs="Calibri"/>
          <w:sz w:val="24"/>
          <w:szCs w:val="24"/>
        </w:rPr>
        <w:lastRenderedPageBreak/>
        <w:t xml:space="preserve">Department of Health. </w:t>
      </w:r>
      <w:r w:rsidRPr="007A02EC">
        <w:rPr>
          <w:rFonts w:cs="Calibri"/>
          <w:i/>
          <w:iCs/>
          <w:sz w:val="24"/>
          <w:szCs w:val="24"/>
        </w:rPr>
        <w:t>Consultation on a strategy for services for chronic obstructive pulmonary disease (COPD) in England</w:t>
      </w:r>
      <w:r w:rsidRPr="007A02EC">
        <w:rPr>
          <w:rFonts w:cs="Calibri"/>
          <w:sz w:val="24"/>
          <w:szCs w:val="24"/>
        </w:rPr>
        <w:t xml:space="preserve">. 2010.  Available at </w:t>
      </w:r>
      <w:hyperlink r:id="rId21" w:history="1">
        <w:r w:rsidRPr="007A02EC">
          <w:rPr>
            <w:rStyle w:val="Hyperlink"/>
            <w:rFonts w:cs="Calibri"/>
            <w:color w:val="auto"/>
            <w:sz w:val="24"/>
            <w:szCs w:val="24"/>
          </w:rPr>
          <w:t>http://www.dh.gov.uk/prod_consum_dh/groups/dh_digitalassets/@dh/@en/documents/digitalasset/dh_113279.pdf</w:t>
        </w:r>
      </w:hyperlink>
      <w:r w:rsidRPr="007A02EC">
        <w:rPr>
          <w:rFonts w:cs="Calibri"/>
          <w:sz w:val="24"/>
          <w:szCs w:val="24"/>
        </w:rPr>
        <w:t xml:space="preserve"> [Accessed on 02/03/16] </w:t>
      </w:r>
    </w:p>
    <w:p w14:paraId="71A3AAB4" w14:textId="22918B5E" w:rsidR="005870FC" w:rsidRPr="007A02EC" w:rsidRDefault="005870FC" w:rsidP="0051033A">
      <w:pPr>
        <w:shd w:val="clear" w:color="auto" w:fill="FFFFFF"/>
        <w:spacing w:after="100" w:afterAutospacing="1" w:line="240" w:lineRule="auto"/>
        <w:ind w:left="284" w:hanging="284"/>
        <w:rPr>
          <w:rStyle w:val="Hyperlink"/>
          <w:color w:val="auto"/>
          <w:sz w:val="24"/>
          <w:szCs w:val="24"/>
          <w:u w:val="none"/>
        </w:rPr>
      </w:pPr>
      <w:r w:rsidRPr="007A02EC">
        <w:rPr>
          <w:sz w:val="24"/>
          <w:szCs w:val="24"/>
        </w:rPr>
        <w:t xml:space="preserve">Department of Health. </w:t>
      </w:r>
      <w:r w:rsidRPr="007A02EC">
        <w:rPr>
          <w:i/>
          <w:iCs/>
          <w:sz w:val="24"/>
          <w:szCs w:val="24"/>
        </w:rPr>
        <w:t>The NHS Outcomes Framework 2015-2016.</w:t>
      </w:r>
      <w:r w:rsidRPr="007A02EC">
        <w:rPr>
          <w:sz w:val="24"/>
          <w:szCs w:val="24"/>
        </w:rPr>
        <w:t xml:space="preserve"> 2015. London: DH. Available at </w:t>
      </w:r>
      <w:hyperlink r:id="rId22" w:history="1">
        <w:r w:rsidRPr="007A02EC">
          <w:rPr>
            <w:rStyle w:val="Hyperlink"/>
            <w:color w:val="auto"/>
            <w:sz w:val="24"/>
            <w:szCs w:val="24"/>
          </w:rPr>
          <w:t>https://www.gov.uk/government/uploads/system/uploads/attachment_data/file/385749/NHS_Outcomes_Framework.pdf</w:t>
        </w:r>
      </w:hyperlink>
      <w:r w:rsidRPr="007A02EC">
        <w:rPr>
          <w:rStyle w:val="Hyperlink"/>
          <w:color w:val="auto"/>
          <w:sz w:val="24"/>
          <w:szCs w:val="24"/>
        </w:rPr>
        <w:t xml:space="preserve"> </w:t>
      </w:r>
      <w:r w:rsidRPr="007A02EC">
        <w:rPr>
          <w:rStyle w:val="Hyperlink"/>
          <w:color w:val="auto"/>
          <w:sz w:val="24"/>
          <w:szCs w:val="24"/>
          <w:u w:val="none"/>
        </w:rPr>
        <w:t xml:space="preserve"> [Accessed 07/08/15]</w:t>
      </w:r>
    </w:p>
    <w:p w14:paraId="729F5B66" w14:textId="77777777" w:rsidR="005870FC" w:rsidRPr="007A02EC" w:rsidRDefault="005870FC" w:rsidP="0051033A">
      <w:pPr>
        <w:spacing w:after="100" w:afterAutospacing="1" w:line="240" w:lineRule="auto"/>
        <w:ind w:left="567" w:hanging="567"/>
        <w:rPr>
          <w:sz w:val="24"/>
          <w:szCs w:val="24"/>
          <w:u w:val="single"/>
        </w:rPr>
      </w:pPr>
      <w:r w:rsidRPr="007A02EC">
        <w:rPr>
          <w:sz w:val="24"/>
          <w:szCs w:val="24"/>
        </w:rPr>
        <w:t xml:space="preserve">Department of Health. 2015. </w:t>
      </w:r>
      <w:r w:rsidRPr="007A02EC">
        <w:rPr>
          <w:i/>
          <w:sz w:val="24"/>
          <w:szCs w:val="24"/>
        </w:rPr>
        <w:t>NHS Reference Costs 2014-2015</w:t>
      </w:r>
      <w:r w:rsidRPr="007A02EC">
        <w:rPr>
          <w:sz w:val="24"/>
          <w:szCs w:val="24"/>
        </w:rPr>
        <w:t xml:space="preserve">. Available at </w:t>
      </w:r>
      <w:hyperlink r:id="rId23" w:history="1">
        <w:r w:rsidRPr="007A02EC">
          <w:rPr>
            <w:rStyle w:val="Hyperlink"/>
            <w:rFonts w:eastAsia="Times New Roman" w:cs="Arial"/>
            <w:bCs/>
            <w:color w:val="auto"/>
            <w:sz w:val="24"/>
            <w:szCs w:val="24"/>
            <w:lang w:eastAsia="en-GB"/>
          </w:rPr>
          <w:t>https://www.gov.uk/government/publications/nhs-reference-costs-2014-to-2015</w:t>
        </w:r>
      </w:hyperlink>
      <w:r w:rsidRPr="007A02EC">
        <w:rPr>
          <w:rFonts w:eastAsia="Times New Roman" w:cs="Arial"/>
          <w:bCs/>
          <w:sz w:val="24"/>
          <w:szCs w:val="24"/>
          <w:lang w:eastAsia="en-GB"/>
        </w:rPr>
        <w:t xml:space="preserve"> and </w:t>
      </w:r>
      <w:hyperlink r:id="rId24" w:history="1">
        <w:r w:rsidRPr="007A02EC">
          <w:rPr>
            <w:rStyle w:val="Hyperlink"/>
            <w:color w:val="auto"/>
            <w:sz w:val="24"/>
            <w:szCs w:val="24"/>
          </w:rPr>
          <w:t>https://www.gov.uk/government/uploads/system/uploads/attachment_data/file/477919/2014-15_Reference_costs_publication.pdf</w:t>
        </w:r>
      </w:hyperlink>
      <w:r w:rsidRPr="007A02EC">
        <w:rPr>
          <w:sz w:val="24"/>
          <w:szCs w:val="24"/>
        </w:rPr>
        <w:t xml:space="preserve"> [Accessed 25 June 2016]</w:t>
      </w:r>
    </w:p>
    <w:p w14:paraId="558A7980" w14:textId="2BEB698D" w:rsidR="005870FC" w:rsidRPr="007A02EC" w:rsidRDefault="005870FC" w:rsidP="0051033A">
      <w:pPr>
        <w:spacing w:after="100" w:afterAutospacing="1" w:line="240" w:lineRule="auto"/>
        <w:ind w:left="567" w:hanging="567"/>
        <w:rPr>
          <w:sz w:val="24"/>
          <w:szCs w:val="24"/>
          <w:u w:val="single"/>
        </w:rPr>
      </w:pPr>
      <w:r w:rsidRPr="007A02EC">
        <w:rPr>
          <w:rFonts w:eastAsia="Times New Roman" w:cs="Arial"/>
          <w:bCs/>
          <w:sz w:val="24"/>
          <w:szCs w:val="24"/>
          <w:lang w:eastAsia="en-GB"/>
        </w:rPr>
        <w:t xml:space="preserve">Curtis, L. 2013. </w:t>
      </w:r>
      <w:r w:rsidRPr="007A02EC">
        <w:rPr>
          <w:rFonts w:eastAsia="Times New Roman" w:cs="Arial"/>
          <w:bCs/>
          <w:i/>
          <w:sz w:val="24"/>
          <w:szCs w:val="24"/>
          <w:lang w:eastAsia="en-GB"/>
        </w:rPr>
        <w:t>Unit Costs of Health and Social Care 2013</w:t>
      </w:r>
      <w:r w:rsidR="00B62D98" w:rsidRPr="007A02EC">
        <w:rPr>
          <w:rFonts w:eastAsia="Times New Roman" w:cs="Arial"/>
          <w:bCs/>
          <w:sz w:val="24"/>
          <w:szCs w:val="24"/>
          <w:lang w:eastAsia="en-GB"/>
        </w:rPr>
        <w:t xml:space="preserve">. </w:t>
      </w:r>
      <w:r w:rsidRPr="007A02EC">
        <w:rPr>
          <w:rFonts w:eastAsia="Times New Roman" w:cs="Arial"/>
          <w:bCs/>
          <w:sz w:val="24"/>
          <w:szCs w:val="24"/>
          <w:lang w:eastAsia="en-GB"/>
        </w:rPr>
        <w:t xml:space="preserve">Personal Social Services Research Unit. University of Kent Canterbury. Available at </w:t>
      </w:r>
      <w:hyperlink r:id="rId25" w:history="1">
        <w:r w:rsidRPr="007A02EC">
          <w:rPr>
            <w:rStyle w:val="Hyperlink"/>
            <w:rFonts w:eastAsia="Times New Roman" w:cs="Arial"/>
            <w:bCs/>
            <w:color w:val="auto"/>
            <w:sz w:val="24"/>
            <w:szCs w:val="24"/>
            <w:lang w:eastAsia="en-GB"/>
          </w:rPr>
          <w:t>http://www.pssru.ac.uk/project-pages/unit-costs/2013/</w:t>
        </w:r>
      </w:hyperlink>
      <w:r w:rsidRPr="007A02EC">
        <w:rPr>
          <w:rFonts w:eastAsia="Times New Roman" w:cs="Arial"/>
          <w:bCs/>
          <w:sz w:val="24"/>
          <w:szCs w:val="24"/>
          <w:lang w:eastAsia="en-GB"/>
        </w:rPr>
        <w:t xml:space="preserve"> [Accessed 21 June 2016]</w:t>
      </w:r>
    </w:p>
    <w:p w14:paraId="4182F865" w14:textId="77777777" w:rsidR="009E121C" w:rsidRPr="007A02EC" w:rsidRDefault="009E121C" w:rsidP="0051033A">
      <w:pPr>
        <w:shd w:val="clear" w:color="auto" w:fill="FFFFFF"/>
        <w:spacing w:after="100" w:afterAutospacing="1" w:line="240" w:lineRule="auto"/>
        <w:ind w:left="284" w:hanging="284"/>
        <w:rPr>
          <w:sz w:val="24"/>
          <w:szCs w:val="24"/>
        </w:rPr>
      </w:pPr>
      <w:r w:rsidRPr="007A02EC">
        <w:rPr>
          <w:rFonts w:cs="Arial"/>
          <w:sz w:val="24"/>
          <w:szCs w:val="24"/>
        </w:rPr>
        <w:t xml:space="preserve">Dominey R. </w:t>
      </w:r>
      <w:r w:rsidRPr="007A02EC">
        <w:rPr>
          <w:rFonts w:cs="Arial"/>
          <w:i/>
          <w:iCs/>
          <w:sz w:val="24"/>
          <w:szCs w:val="24"/>
        </w:rPr>
        <w:t>Background on the Project</w:t>
      </w:r>
      <w:r w:rsidRPr="007A02EC">
        <w:rPr>
          <w:rFonts w:cs="Arial"/>
          <w:sz w:val="24"/>
          <w:szCs w:val="24"/>
        </w:rPr>
        <w:t>. NHS IQ meeting with Heather Heathfield from OPM 1pm-3pm and Jayne Longstaff WAHSN, Caroline Powell CIS, Catherine Matheson CIS, Frank Radcliff WAHSN, 6 January 2016</w:t>
      </w:r>
    </w:p>
    <w:p w14:paraId="588020D1" w14:textId="77777777" w:rsidR="009E121C" w:rsidRPr="007A02EC" w:rsidRDefault="009E121C" w:rsidP="0051033A">
      <w:pPr>
        <w:shd w:val="clear" w:color="auto" w:fill="FFFFFF"/>
        <w:spacing w:after="100" w:afterAutospacing="1" w:line="240" w:lineRule="auto"/>
        <w:ind w:left="284" w:hanging="284"/>
        <w:rPr>
          <w:sz w:val="24"/>
          <w:szCs w:val="24"/>
        </w:rPr>
      </w:pPr>
      <w:r w:rsidRPr="007A02EC">
        <w:rPr>
          <w:sz w:val="24"/>
          <w:szCs w:val="24"/>
          <w:lang w:val="en-US"/>
        </w:rPr>
        <w:t>Durham University.</w:t>
      </w:r>
      <w:r w:rsidRPr="007A02EC">
        <w:rPr>
          <w:i/>
          <w:iCs/>
          <w:sz w:val="24"/>
          <w:szCs w:val="24"/>
          <w:lang w:val="en-US"/>
        </w:rPr>
        <w:t xml:space="preserve"> The Life of Breath : a new project on breathlessness and COPD</w:t>
      </w:r>
      <w:r w:rsidRPr="007A02EC">
        <w:rPr>
          <w:sz w:val="24"/>
          <w:szCs w:val="24"/>
          <w:lang w:val="en-US"/>
        </w:rPr>
        <w:t xml:space="preserve">. 2015. Available at </w:t>
      </w:r>
      <w:hyperlink r:id="rId26" w:history="1">
        <w:r w:rsidRPr="007A02EC">
          <w:rPr>
            <w:rStyle w:val="Hyperlink"/>
            <w:color w:val="auto"/>
            <w:sz w:val="24"/>
            <w:szCs w:val="24"/>
          </w:rPr>
          <w:t>http://centreformedicalhumanities.org/the-life-of-breath-a-new-project-on-breathlessness-and-copd/</w:t>
        </w:r>
      </w:hyperlink>
      <w:r w:rsidRPr="007A02EC">
        <w:rPr>
          <w:rStyle w:val="Hyperlink"/>
          <w:color w:val="auto"/>
          <w:sz w:val="24"/>
          <w:szCs w:val="24"/>
        </w:rPr>
        <w:t xml:space="preserve"> and</w:t>
      </w:r>
      <w:r w:rsidRPr="007A02EC">
        <w:rPr>
          <w:sz w:val="24"/>
          <w:szCs w:val="24"/>
        </w:rPr>
        <w:t xml:space="preserve"> </w:t>
      </w:r>
      <w:hyperlink r:id="rId27" w:history="1">
        <w:r w:rsidRPr="007A02EC">
          <w:rPr>
            <w:rStyle w:val="Hyperlink"/>
            <w:color w:val="auto"/>
            <w:sz w:val="24"/>
            <w:szCs w:val="24"/>
          </w:rPr>
          <w:t>https://www.dur.ac.uk/cmh/lifeofbreath/</w:t>
        </w:r>
      </w:hyperlink>
      <w:r w:rsidRPr="007A02EC">
        <w:rPr>
          <w:sz w:val="24"/>
          <w:szCs w:val="24"/>
        </w:rPr>
        <w:t xml:space="preserve"> and </w:t>
      </w:r>
      <w:hyperlink r:id="rId28" w:history="1">
        <w:r w:rsidRPr="007A02EC">
          <w:rPr>
            <w:rStyle w:val="Hyperlink"/>
            <w:color w:val="auto"/>
            <w:sz w:val="24"/>
            <w:szCs w:val="24"/>
          </w:rPr>
          <w:t>http://www.bristol.ac.uk/arts/research/projects/life-of-breath/</w:t>
        </w:r>
      </w:hyperlink>
      <w:r w:rsidRPr="007A02EC">
        <w:rPr>
          <w:rStyle w:val="Hyperlink"/>
          <w:color w:val="auto"/>
          <w:sz w:val="24"/>
          <w:szCs w:val="24"/>
        </w:rPr>
        <w:t xml:space="preserve"> [Accessed 15 December 2015]</w:t>
      </w:r>
    </w:p>
    <w:p w14:paraId="4677E1DE" w14:textId="77777777" w:rsidR="009E121C" w:rsidRPr="007A02EC" w:rsidRDefault="009E121C" w:rsidP="0051033A">
      <w:pPr>
        <w:shd w:val="clear" w:color="auto" w:fill="FFFFFF"/>
        <w:spacing w:after="100" w:afterAutospacing="1" w:line="240" w:lineRule="auto"/>
        <w:ind w:left="284" w:hanging="284"/>
        <w:rPr>
          <w:rStyle w:val="slug-doi"/>
          <w:rFonts w:cs="Arial"/>
          <w:sz w:val="24"/>
          <w:szCs w:val="24"/>
          <w:bdr w:val="none" w:sz="0" w:space="0" w:color="auto" w:frame="1"/>
          <w:shd w:val="clear" w:color="auto" w:fill="FFFFFF"/>
        </w:rPr>
      </w:pPr>
      <w:r w:rsidRPr="007A02EC">
        <w:rPr>
          <w:sz w:val="24"/>
          <w:szCs w:val="24"/>
        </w:rPr>
        <w:t xml:space="preserve">Evans R. </w:t>
      </w:r>
      <w:r w:rsidRPr="007A02EC">
        <w:rPr>
          <w:i/>
          <w:iCs/>
          <w:sz w:val="24"/>
          <w:szCs w:val="24"/>
        </w:rPr>
        <w:t>Developing the model of pulmonary rehabilitation for chronic heart failure. Chronic Respiratory Disease</w:t>
      </w:r>
      <w:r w:rsidRPr="007A02EC">
        <w:rPr>
          <w:sz w:val="24"/>
          <w:szCs w:val="24"/>
        </w:rPr>
        <w:t xml:space="preserve">. </w:t>
      </w:r>
      <w:r w:rsidRPr="007A02EC">
        <w:rPr>
          <w:rStyle w:val="slug-ahead-of-print-date"/>
          <w:rFonts w:cs="Arial"/>
          <w:sz w:val="24"/>
          <w:szCs w:val="24"/>
          <w:bdr w:val="none" w:sz="0" w:space="0" w:color="auto" w:frame="1"/>
          <w:shd w:val="clear" w:color="auto" w:fill="FFFFFF"/>
        </w:rPr>
        <w:t xml:space="preserve">2011. </w:t>
      </w:r>
      <w:r w:rsidRPr="007A02EC">
        <w:rPr>
          <w:sz w:val="24"/>
          <w:szCs w:val="24"/>
        </w:rPr>
        <w:t>8(4) 259–269</w:t>
      </w:r>
      <w:r w:rsidRPr="007A02EC">
        <w:rPr>
          <w:rStyle w:val="slug-metadata-note"/>
          <w:rFonts w:cs="Arial"/>
          <w:sz w:val="24"/>
          <w:szCs w:val="24"/>
          <w:bdr w:val="none" w:sz="0" w:space="0" w:color="auto" w:frame="1"/>
          <w:shd w:val="clear" w:color="auto" w:fill="FFFFFF"/>
        </w:rPr>
        <w:t>. Doi:</w:t>
      </w:r>
      <w:r w:rsidRPr="007A02EC">
        <w:rPr>
          <w:rStyle w:val="slug-doi"/>
          <w:rFonts w:cs="Arial"/>
          <w:sz w:val="24"/>
          <w:szCs w:val="24"/>
          <w:bdr w:val="none" w:sz="0" w:space="0" w:color="auto" w:frame="1"/>
          <w:shd w:val="clear" w:color="auto" w:fill="FFFFFF"/>
        </w:rPr>
        <w:t xml:space="preserve">10.1177/1479972311423111. Available at </w:t>
      </w:r>
      <w:hyperlink r:id="rId29" w:history="1">
        <w:r w:rsidRPr="007A02EC">
          <w:rPr>
            <w:rStyle w:val="Hyperlink"/>
            <w:rFonts w:cs="Arial"/>
            <w:color w:val="auto"/>
            <w:sz w:val="24"/>
            <w:szCs w:val="24"/>
            <w:bdr w:val="none" w:sz="0" w:space="0" w:color="auto" w:frame="1"/>
            <w:shd w:val="clear" w:color="auto" w:fill="FFFFFF"/>
          </w:rPr>
          <w:t>http://crd.sagepub.com/content/8/4/259.short</w:t>
        </w:r>
      </w:hyperlink>
      <w:r w:rsidRPr="007A02EC">
        <w:rPr>
          <w:rStyle w:val="Hyperlink"/>
          <w:rFonts w:cs="Arial"/>
          <w:color w:val="auto"/>
          <w:sz w:val="24"/>
          <w:szCs w:val="24"/>
          <w:bdr w:val="none" w:sz="0" w:space="0" w:color="auto" w:frame="1"/>
          <w:shd w:val="clear" w:color="auto" w:fill="FFFFFF"/>
        </w:rPr>
        <w:t xml:space="preserve"> </w:t>
      </w:r>
      <w:r w:rsidRPr="007A02EC">
        <w:rPr>
          <w:rStyle w:val="slug-doi"/>
          <w:rFonts w:cs="Arial"/>
          <w:sz w:val="24"/>
          <w:szCs w:val="24"/>
          <w:bdr w:val="none" w:sz="0" w:space="0" w:color="auto" w:frame="1"/>
          <w:shd w:val="clear" w:color="auto" w:fill="FFFFFF"/>
        </w:rPr>
        <w:t xml:space="preserve"> [Accesses 5 January 2016]</w:t>
      </w:r>
    </w:p>
    <w:p w14:paraId="0020E9BA" w14:textId="77777777" w:rsidR="009E121C" w:rsidRPr="007A02EC" w:rsidRDefault="009E121C" w:rsidP="0051033A">
      <w:pPr>
        <w:shd w:val="clear" w:color="auto" w:fill="FFFFFF"/>
        <w:spacing w:after="100" w:afterAutospacing="1" w:line="240" w:lineRule="auto"/>
        <w:ind w:left="284" w:hanging="284"/>
        <w:rPr>
          <w:rFonts w:eastAsia="PMingLiU"/>
          <w:sz w:val="24"/>
          <w:szCs w:val="24"/>
          <w:lang w:eastAsia="zh-TW"/>
        </w:rPr>
      </w:pPr>
      <w:r w:rsidRPr="007A02EC">
        <w:rPr>
          <w:sz w:val="24"/>
          <w:szCs w:val="24"/>
        </w:rPr>
        <w:t xml:space="preserve">Evans RA, Singh SJ, Collier R, Loke I, Steiner MC, Morgan MD. Generic, symptom based, exercise rehabilitation; integrating patients with COPD and heart failure, </w:t>
      </w:r>
      <w:r w:rsidRPr="007A02EC">
        <w:rPr>
          <w:i/>
          <w:iCs/>
          <w:sz w:val="24"/>
          <w:szCs w:val="24"/>
        </w:rPr>
        <w:t>Respir Med</w:t>
      </w:r>
      <w:r w:rsidRPr="007A02EC">
        <w:rPr>
          <w:sz w:val="24"/>
          <w:szCs w:val="24"/>
        </w:rPr>
        <w:t>. 2010;104(10):1473-81. doi: 10.1016/j.rmed.2010.04.024 [Accessed 5 January 2016]</w:t>
      </w:r>
    </w:p>
    <w:p w14:paraId="38F5C1F2" w14:textId="77777777" w:rsidR="009E121C" w:rsidRPr="007A02EC" w:rsidRDefault="009E121C" w:rsidP="0051033A">
      <w:pPr>
        <w:shd w:val="clear" w:color="auto" w:fill="FFFFFF"/>
        <w:spacing w:after="100" w:afterAutospacing="1" w:line="240" w:lineRule="auto"/>
        <w:ind w:left="284" w:hanging="284"/>
        <w:rPr>
          <w:rFonts w:eastAsia="PMingLiU"/>
          <w:sz w:val="24"/>
          <w:szCs w:val="24"/>
          <w:lang w:eastAsia="zh-TW"/>
        </w:rPr>
      </w:pPr>
      <w:r w:rsidRPr="007A02EC">
        <w:rPr>
          <w:rFonts w:cs="Calibri"/>
          <w:sz w:val="24"/>
          <w:szCs w:val="24"/>
        </w:rPr>
        <w:t xml:space="preserve">Haroon S; Jordan R, O’Beirne-Elliman J, Adab, P </w:t>
      </w:r>
      <w:r w:rsidRPr="007A02EC">
        <w:rPr>
          <w:rFonts w:cs="Calibri"/>
          <w:i/>
          <w:iCs/>
          <w:sz w:val="24"/>
          <w:szCs w:val="24"/>
        </w:rPr>
        <w:t>Screening Test Accuracy Of Case Finding Interventions For Chronic Obstructive Pulmonary Disease In Primary Care: A Systematic Review</w:t>
      </w:r>
      <w:r w:rsidRPr="007A02EC">
        <w:rPr>
          <w:rFonts w:cs="Calibri"/>
          <w:sz w:val="24"/>
          <w:szCs w:val="24"/>
        </w:rPr>
        <w:t xml:space="preserve">. 2014. Poster Presentation at American Thoracic Society, May 19, 2014. Available at http://www.atsjournals.org/doi/abs/10.1164/ajrccm-conference.2014.189.1_MeetingAbstracts.A2955?src=recsys [Accessed on 12/12/15] </w:t>
      </w:r>
    </w:p>
    <w:p w14:paraId="471E2E04" w14:textId="77777777" w:rsidR="009E121C" w:rsidRPr="007A02EC" w:rsidRDefault="009E121C" w:rsidP="0051033A">
      <w:pPr>
        <w:shd w:val="clear" w:color="auto" w:fill="FFFFFF"/>
        <w:spacing w:after="100" w:afterAutospacing="1" w:line="240" w:lineRule="auto"/>
        <w:ind w:left="284" w:hanging="284"/>
        <w:rPr>
          <w:sz w:val="24"/>
          <w:szCs w:val="24"/>
        </w:rPr>
      </w:pPr>
      <w:r w:rsidRPr="007A02EC">
        <w:rPr>
          <w:rFonts w:cs="Arial"/>
          <w:sz w:val="24"/>
          <w:szCs w:val="24"/>
          <w:shd w:val="clear" w:color="auto" w:fill="FFFFFF"/>
        </w:rPr>
        <w:t xml:space="preserve">Health and Social Care Information Centre [HSCIC]. </w:t>
      </w:r>
      <w:r w:rsidRPr="007A02EC">
        <w:rPr>
          <w:rFonts w:cs="Arial"/>
          <w:i/>
          <w:iCs/>
          <w:sz w:val="24"/>
          <w:szCs w:val="24"/>
          <w:shd w:val="clear" w:color="auto" w:fill="FFFFFF"/>
        </w:rPr>
        <w:t>READ Codes</w:t>
      </w:r>
      <w:r w:rsidRPr="007A02EC">
        <w:rPr>
          <w:rFonts w:cs="Arial"/>
          <w:sz w:val="24"/>
          <w:szCs w:val="24"/>
          <w:shd w:val="clear" w:color="auto" w:fill="FFFFFF"/>
        </w:rPr>
        <w:t xml:space="preserve">. n.d. Available at </w:t>
      </w:r>
      <w:hyperlink r:id="rId30" w:history="1">
        <w:r w:rsidRPr="007A02EC">
          <w:rPr>
            <w:rStyle w:val="Hyperlink"/>
            <w:rFonts w:cs="Arial"/>
            <w:color w:val="auto"/>
            <w:sz w:val="24"/>
            <w:szCs w:val="24"/>
            <w:shd w:val="clear" w:color="auto" w:fill="FFFFFF"/>
          </w:rPr>
          <w:t>http://systems.hscic.gov.uk/data/uktc/readcodes</w:t>
        </w:r>
      </w:hyperlink>
      <w:r w:rsidRPr="007A02EC">
        <w:rPr>
          <w:rFonts w:cs="Arial"/>
          <w:sz w:val="24"/>
          <w:szCs w:val="24"/>
          <w:shd w:val="clear" w:color="auto" w:fill="FFFFFF"/>
        </w:rPr>
        <w:t xml:space="preserve"> [Accessed 7 March 2016]</w:t>
      </w:r>
    </w:p>
    <w:p w14:paraId="6BD825C5" w14:textId="77777777" w:rsidR="009E121C" w:rsidRPr="007A02EC" w:rsidRDefault="009E121C" w:rsidP="0051033A">
      <w:pPr>
        <w:shd w:val="clear" w:color="auto" w:fill="FFFFFF"/>
        <w:spacing w:after="100" w:afterAutospacing="1" w:line="240" w:lineRule="auto"/>
        <w:ind w:left="284" w:hanging="284"/>
        <w:rPr>
          <w:rFonts w:cs="Arial"/>
          <w:sz w:val="24"/>
          <w:szCs w:val="24"/>
        </w:rPr>
      </w:pPr>
      <w:r w:rsidRPr="007A02EC">
        <w:rPr>
          <w:rFonts w:cs="Arial"/>
          <w:sz w:val="24"/>
          <w:szCs w:val="24"/>
        </w:rPr>
        <w:t xml:space="preserve">IMPRESS (Improving and integrating respiratory services). </w:t>
      </w:r>
      <w:r w:rsidRPr="007A02EC">
        <w:rPr>
          <w:rFonts w:cs="Arial"/>
          <w:i/>
          <w:iCs/>
          <w:sz w:val="24"/>
          <w:szCs w:val="24"/>
        </w:rPr>
        <w:t>About us</w:t>
      </w:r>
      <w:r w:rsidRPr="007A02EC">
        <w:rPr>
          <w:rFonts w:cs="Arial"/>
          <w:sz w:val="24"/>
          <w:szCs w:val="24"/>
        </w:rPr>
        <w:t xml:space="preserve">. 2014. Available at </w:t>
      </w:r>
      <w:hyperlink r:id="rId31" w:anchor="sthash.e77qTpCa.dpuf" w:history="1">
        <w:r w:rsidRPr="007A02EC">
          <w:rPr>
            <w:rStyle w:val="Hyperlink"/>
            <w:rFonts w:cs="Arial"/>
            <w:color w:val="auto"/>
            <w:sz w:val="24"/>
            <w:szCs w:val="24"/>
          </w:rPr>
          <w:t>http://www.impressresp.com</w:t>
        </w:r>
      </w:hyperlink>
      <w:r w:rsidRPr="007A02EC">
        <w:rPr>
          <w:rFonts w:cs="Arial"/>
          <w:sz w:val="24"/>
          <w:szCs w:val="24"/>
        </w:rPr>
        <w:t xml:space="preserve"> [Accessed 5 January 2016]</w:t>
      </w:r>
    </w:p>
    <w:p w14:paraId="5BA150D5" w14:textId="77777777" w:rsidR="005870FC" w:rsidRPr="007A02EC" w:rsidRDefault="005870FC" w:rsidP="0051033A">
      <w:pPr>
        <w:spacing w:after="100" w:afterAutospacing="1" w:line="240" w:lineRule="auto"/>
        <w:ind w:left="567" w:hanging="567"/>
        <w:rPr>
          <w:sz w:val="24"/>
          <w:szCs w:val="24"/>
          <w:u w:val="single"/>
        </w:rPr>
      </w:pPr>
      <w:r w:rsidRPr="007A02EC">
        <w:rPr>
          <w:rFonts w:eastAsia="Times New Roman" w:cs="Arial"/>
          <w:sz w:val="24"/>
          <w:szCs w:val="24"/>
          <w:lang w:eastAsia="en-GB"/>
        </w:rPr>
        <w:lastRenderedPageBreak/>
        <w:t xml:space="preserve">ITV News (2014) </w:t>
      </w:r>
      <w:r w:rsidRPr="007A02EC">
        <w:rPr>
          <w:i/>
          <w:sz w:val="24"/>
          <w:szCs w:val="24"/>
          <w:lang w:val="en"/>
        </w:rPr>
        <w:t>GPs to vote on charging patients for appointments. One visit to GP costs £45</w:t>
      </w:r>
      <w:r w:rsidRPr="007A02EC">
        <w:rPr>
          <w:sz w:val="24"/>
          <w:szCs w:val="24"/>
          <w:lang w:val="en"/>
        </w:rPr>
        <w:t>.</w:t>
      </w:r>
      <w:r w:rsidRPr="007A02EC">
        <w:rPr>
          <w:rFonts w:eastAsia="Times New Roman" w:cs="Arial"/>
          <w:sz w:val="24"/>
          <w:szCs w:val="24"/>
          <w:lang w:eastAsia="en-GB"/>
        </w:rPr>
        <w:t xml:space="preserve"> Available at </w:t>
      </w:r>
      <w:hyperlink r:id="rId32" w:history="1">
        <w:r w:rsidRPr="007A02EC">
          <w:rPr>
            <w:rStyle w:val="Hyperlink"/>
            <w:rFonts w:eastAsia="Times New Roman" w:cs="Arial"/>
            <w:color w:val="auto"/>
            <w:sz w:val="24"/>
            <w:szCs w:val="24"/>
            <w:lang w:eastAsia="en-GB"/>
          </w:rPr>
          <w:t>http://www.itv.com/news/update/2014-05-22/one-visit-to-gp-costs-45/</w:t>
        </w:r>
      </w:hyperlink>
    </w:p>
    <w:p w14:paraId="5E2DD9FF" w14:textId="77777777" w:rsidR="009E121C" w:rsidRPr="007A02EC" w:rsidRDefault="009E121C" w:rsidP="0051033A">
      <w:pPr>
        <w:shd w:val="clear" w:color="auto" w:fill="FFFFFF"/>
        <w:spacing w:after="100" w:afterAutospacing="1" w:line="240" w:lineRule="auto"/>
        <w:ind w:left="284" w:hanging="284"/>
        <w:rPr>
          <w:rFonts w:eastAsia="PMingLiU"/>
          <w:sz w:val="24"/>
          <w:szCs w:val="24"/>
          <w:lang w:eastAsia="zh-TW"/>
        </w:rPr>
      </w:pPr>
      <w:r w:rsidRPr="007A02EC">
        <w:rPr>
          <w:rFonts w:cs="Calibri"/>
          <w:sz w:val="24"/>
          <w:szCs w:val="24"/>
        </w:rPr>
        <w:t xml:space="preserve">Jones R, Price D, Ryan D., Sims E, Von Ziegenweidt J, Mascarenhas L, Burden,A, Halpin D, Winter R, Hill S, Kearney M, Holten, K, Moger A, Freeman D, Chisholm A, Bateman E. Opportunities to diagnose Chronic Obstructive Pulmonary Disease in routine care in the UK: A restrospective study of a clinical cohort. 2014. </w:t>
      </w:r>
      <w:r w:rsidR="008B5875" w:rsidRPr="007A02EC">
        <w:rPr>
          <w:rFonts w:cs="Calibri"/>
          <w:i/>
          <w:iCs/>
          <w:sz w:val="24"/>
          <w:szCs w:val="24"/>
        </w:rPr>
        <w:t xml:space="preserve">The </w:t>
      </w:r>
      <w:r w:rsidRPr="007A02EC">
        <w:rPr>
          <w:rFonts w:cs="Calibri"/>
          <w:i/>
          <w:iCs/>
          <w:sz w:val="24"/>
          <w:szCs w:val="24"/>
        </w:rPr>
        <w:t>Lancet</w:t>
      </w:r>
      <w:r w:rsidRPr="007A02EC">
        <w:rPr>
          <w:rFonts w:cs="Calibri"/>
          <w:sz w:val="24"/>
          <w:szCs w:val="24"/>
        </w:rPr>
        <w:t xml:space="preserve">. (14) 70008-6. </w:t>
      </w:r>
    </w:p>
    <w:p w14:paraId="2010E6FA" w14:textId="77777777" w:rsidR="009E121C" w:rsidRPr="007A02EC" w:rsidRDefault="009E121C" w:rsidP="0051033A">
      <w:pPr>
        <w:spacing w:after="100" w:afterAutospacing="1" w:line="240" w:lineRule="auto"/>
        <w:ind w:left="284" w:hanging="284"/>
        <w:rPr>
          <w:rFonts w:eastAsia="PMingLiU"/>
          <w:sz w:val="24"/>
          <w:szCs w:val="24"/>
          <w:lang w:eastAsia="zh-TW"/>
        </w:rPr>
      </w:pPr>
      <w:r w:rsidRPr="007A02EC">
        <w:rPr>
          <w:rFonts w:eastAsia="PMingLiU"/>
          <w:sz w:val="24"/>
          <w:szCs w:val="24"/>
          <w:lang w:eastAsia="zh-TW"/>
        </w:rPr>
        <w:t xml:space="preserve">Langley GL, Nolan KM, Nolan TW, Norman CL, Provost LP.  </w:t>
      </w:r>
      <w:r w:rsidRPr="007A02EC">
        <w:rPr>
          <w:rFonts w:eastAsia="PMingLiU"/>
          <w:i/>
          <w:iCs/>
          <w:sz w:val="24"/>
          <w:szCs w:val="24"/>
          <w:lang w:eastAsia="zh-TW"/>
        </w:rPr>
        <w:t>The Improvement Guide. A practical approach to enhancing organisational performance</w:t>
      </w:r>
      <w:r w:rsidRPr="007A02EC">
        <w:rPr>
          <w:rFonts w:eastAsia="PMingLiU"/>
          <w:sz w:val="24"/>
          <w:szCs w:val="24"/>
          <w:lang w:eastAsia="zh-TW"/>
        </w:rPr>
        <w:t xml:space="preserve"> (2</w:t>
      </w:r>
      <w:r w:rsidRPr="007A02EC">
        <w:rPr>
          <w:rFonts w:eastAsia="PMingLiU"/>
          <w:sz w:val="24"/>
          <w:szCs w:val="24"/>
          <w:vertAlign w:val="superscript"/>
          <w:lang w:eastAsia="zh-TW"/>
        </w:rPr>
        <w:t>nd</w:t>
      </w:r>
      <w:r w:rsidRPr="007A02EC">
        <w:rPr>
          <w:rFonts w:eastAsia="PMingLiU"/>
          <w:sz w:val="24"/>
          <w:szCs w:val="24"/>
          <w:lang w:eastAsia="zh-TW"/>
        </w:rPr>
        <w:t xml:space="preserve"> edition). San Francisco: Jossey Bass</w:t>
      </w:r>
    </w:p>
    <w:p w14:paraId="4B327AE9" w14:textId="67F2C3B9" w:rsidR="00253A00" w:rsidRPr="007A02EC" w:rsidRDefault="00253A00" w:rsidP="0051033A">
      <w:pPr>
        <w:shd w:val="clear" w:color="auto" w:fill="FFFFFF"/>
        <w:spacing w:after="100" w:afterAutospacing="1" w:line="240" w:lineRule="auto"/>
        <w:ind w:left="284" w:hanging="284"/>
        <w:rPr>
          <w:sz w:val="24"/>
          <w:szCs w:val="24"/>
        </w:rPr>
      </w:pPr>
      <w:r w:rsidRPr="007A02EC">
        <w:rPr>
          <w:sz w:val="24"/>
          <w:szCs w:val="24"/>
        </w:rPr>
        <w:t xml:space="preserve">Winker M. </w:t>
      </w:r>
      <w:r w:rsidRPr="007A02EC">
        <w:rPr>
          <w:i/>
          <w:sz w:val="24"/>
          <w:szCs w:val="24"/>
        </w:rPr>
        <w:t>MISSION Asthma. Health Economic Evaluation on First Pilot</w:t>
      </w:r>
      <w:r w:rsidRPr="007A02EC">
        <w:rPr>
          <w:sz w:val="24"/>
          <w:szCs w:val="24"/>
        </w:rPr>
        <w:t>. 2015. Wessex AHSN, RQIP PPT [24 slides]</w:t>
      </w:r>
    </w:p>
    <w:p w14:paraId="4379C868" w14:textId="01E86334" w:rsidR="009E121C" w:rsidRPr="007A02EC" w:rsidRDefault="009E121C" w:rsidP="0051033A">
      <w:pPr>
        <w:shd w:val="clear" w:color="auto" w:fill="FFFFFF"/>
        <w:spacing w:after="100" w:afterAutospacing="1" w:line="240" w:lineRule="auto"/>
        <w:ind w:left="284" w:hanging="284"/>
        <w:rPr>
          <w:rFonts w:cs="Helvetica"/>
          <w:sz w:val="24"/>
          <w:szCs w:val="24"/>
          <w:shd w:val="clear" w:color="auto" w:fill="AF122B"/>
        </w:rPr>
      </w:pPr>
      <w:r w:rsidRPr="007A02EC">
        <w:rPr>
          <w:sz w:val="24"/>
          <w:szCs w:val="24"/>
        </w:rPr>
        <w:t xml:space="preserve">Murray, C et al. </w:t>
      </w:r>
      <w:r w:rsidRPr="007A02EC">
        <w:rPr>
          <w:rFonts w:cs="Helvetica"/>
          <w:sz w:val="24"/>
          <w:szCs w:val="24"/>
        </w:rPr>
        <w:t xml:space="preserve">UK health performance: findings of the Global Burden of Disease Study 2010 </w:t>
      </w:r>
      <w:r w:rsidRPr="007A02EC">
        <w:rPr>
          <w:i/>
          <w:iCs/>
          <w:sz w:val="24"/>
          <w:szCs w:val="24"/>
        </w:rPr>
        <w:t>The Lancet</w:t>
      </w:r>
      <w:r w:rsidRPr="007A02EC">
        <w:rPr>
          <w:sz w:val="24"/>
          <w:szCs w:val="24"/>
        </w:rPr>
        <w:t xml:space="preserve">, 381, 9871m pp997-1020, 2013. </w:t>
      </w:r>
      <w:r w:rsidRPr="007A02EC">
        <w:rPr>
          <w:rFonts w:cs="Helvetica"/>
          <w:sz w:val="24"/>
          <w:szCs w:val="24"/>
        </w:rPr>
        <w:t>DOI:</w:t>
      </w:r>
      <w:r w:rsidRPr="007A02EC">
        <w:rPr>
          <w:rStyle w:val="apple-converted-space"/>
          <w:rFonts w:cs="Helvetica"/>
          <w:sz w:val="24"/>
          <w:szCs w:val="24"/>
        </w:rPr>
        <w:t> </w:t>
      </w:r>
      <w:hyperlink r:id="rId33" w:history="1">
        <w:r w:rsidRPr="007A02EC">
          <w:rPr>
            <w:rStyle w:val="Hyperlink"/>
            <w:rFonts w:cs="Helvetica"/>
            <w:color w:val="auto"/>
            <w:sz w:val="24"/>
            <w:szCs w:val="24"/>
          </w:rPr>
          <w:t>http://dx.doi.org/10.1016/S0140-6736(13)60355-4</w:t>
        </w:r>
      </w:hyperlink>
      <w:r w:rsidRPr="007A02EC">
        <w:rPr>
          <w:rFonts w:cs="Helvetica"/>
          <w:sz w:val="24"/>
          <w:szCs w:val="24"/>
        </w:rPr>
        <w:t xml:space="preserve">. Available at </w:t>
      </w:r>
      <w:hyperlink r:id="rId34" w:history="1">
        <w:r w:rsidRPr="007A02EC">
          <w:rPr>
            <w:rStyle w:val="Hyperlink"/>
            <w:rFonts w:cs="Helvetica"/>
            <w:color w:val="auto"/>
            <w:sz w:val="24"/>
            <w:szCs w:val="24"/>
          </w:rPr>
          <w:t>http://www.thelancet.com/journals/lancet/article/PIIS0140-6736(13)60355-4/fulltext</w:t>
        </w:r>
      </w:hyperlink>
      <w:r w:rsidRPr="007A02EC">
        <w:rPr>
          <w:rFonts w:cs="Helvetica"/>
          <w:sz w:val="24"/>
          <w:szCs w:val="24"/>
        </w:rPr>
        <w:t xml:space="preserve"> [Accessed 6 December 2015]</w:t>
      </w:r>
    </w:p>
    <w:p w14:paraId="320A117A" w14:textId="7DCC8C70" w:rsidR="009E121C" w:rsidRPr="007A02EC" w:rsidRDefault="009E121C" w:rsidP="0051033A">
      <w:pPr>
        <w:shd w:val="clear" w:color="auto" w:fill="FFFFFF"/>
        <w:spacing w:after="100" w:afterAutospacing="1" w:line="240" w:lineRule="auto"/>
        <w:ind w:left="284" w:hanging="284"/>
        <w:rPr>
          <w:sz w:val="24"/>
          <w:szCs w:val="24"/>
        </w:rPr>
      </w:pPr>
      <w:r w:rsidRPr="007A02EC">
        <w:rPr>
          <w:sz w:val="24"/>
          <w:szCs w:val="24"/>
        </w:rPr>
        <w:t xml:space="preserve">National Institute for Health and Care Excellence [NICE]. </w:t>
      </w:r>
      <w:r w:rsidRPr="007A02EC">
        <w:rPr>
          <w:i/>
          <w:iCs/>
          <w:sz w:val="24"/>
          <w:szCs w:val="24"/>
        </w:rPr>
        <w:t xml:space="preserve">Chronic obstructive pulmonary disease in over 16s: diagnosis and management. </w:t>
      </w:r>
      <w:r w:rsidRPr="007A02EC">
        <w:rPr>
          <w:rFonts w:eastAsia="Times New Roman" w:cs="Times New Roman"/>
          <w:i/>
          <w:iCs/>
          <w:sz w:val="24"/>
          <w:szCs w:val="24"/>
        </w:rPr>
        <w:t>NICE guidelines</w:t>
      </w:r>
      <w:r w:rsidRPr="007A02EC">
        <w:rPr>
          <w:rFonts w:eastAsia="Times New Roman" w:cs="Times New Roman"/>
          <w:sz w:val="24"/>
          <w:szCs w:val="24"/>
        </w:rPr>
        <w:t xml:space="preserve"> [CG101]</w:t>
      </w:r>
      <w:r w:rsidRPr="007A02EC">
        <w:rPr>
          <w:sz w:val="24"/>
          <w:szCs w:val="24"/>
        </w:rPr>
        <w:t xml:space="preserve">. </w:t>
      </w:r>
      <w:r w:rsidRPr="007A02EC">
        <w:rPr>
          <w:rFonts w:eastAsia="Times New Roman" w:cs="Times New Roman"/>
          <w:sz w:val="24"/>
          <w:szCs w:val="24"/>
        </w:rPr>
        <w:t>2010</w:t>
      </w:r>
      <w:r w:rsidR="008B5875" w:rsidRPr="007A02EC">
        <w:rPr>
          <w:rFonts w:eastAsia="Times New Roman" w:cs="Times New Roman"/>
          <w:sz w:val="24"/>
          <w:szCs w:val="24"/>
        </w:rPr>
        <w:t>a</w:t>
      </w:r>
      <w:r w:rsidRPr="007A02EC">
        <w:rPr>
          <w:rFonts w:eastAsia="Times New Roman" w:cs="Times New Roman"/>
          <w:sz w:val="24"/>
          <w:szCs w:val="24"/>
        </w:rPr>
        <w:t xml:space="preserve">. Available at </w:t>
      </w:r>
      <w:hyperlink r:id="rId35" w:anchor="diagnosing-copd" w:history="1">
        <w:r w:rsidRPr="007A02EC">
          <w:rPr>
            <w:rStyle w:val="Hyperlink"/>
            <w:color w:val="auto"/>
            <w:sz w:val="24"/>
            <w:szCs w:val="24"/>
          </w:rPr>
          <w:t>http://www.nice.org.uk/guidance/cg101/chapter/1-Guidance#diagnosing-copd</w:t>
        </w:r>
      </w:hyperlink>
      <w:r w:rsidRPr="007A02EC">
        <w:rPr>
          <w:sz w:val="24"/>
          <w:szCs w:val="24"/>
        </w:rPr>
        <w:t xml:space="preserve"> [Accessed 22 December 2015]</w:t>
      </w:r>
      <w:r w:rsidR="00225833" w:rsidRPr="007A02EC">
        <w:rPr>
          <w:sz w:val="24"/>
          <w:szCs w:val="24"/>
        </w:rPr>
        <w:t xml:space="preserve"> </w:t>
      </w:r>
    </w:p>
    <w:p w14:paraId="474D4B0A" w14:textId="77777777" w:rsidR="009E121C" w:rsidRPr="007A02EC" w:rsidRDefault="009E121C" w:rsidP="0051033A">
      <w:pPr>
        <w:shd w:val="clear" w:color="auto" w:fill="FFFFFF"/>
        <w:spacing w:after="100" w:afterAutospacing="1" w:line="240" w:lineRule="auto"/>
        <w:ind w:left="284" w:hanging="284"/>
        <w:rPr>
          <w:sz w:val="24"/>
          <w:szCs w:val="24"/>
        </w:rPr>
      </w:pPr>
      <w:r w:rsidRPr="007A02EC">
        <w:rPr>
          <w:sz w:val="24"/>
          <w:szCs w:val="24"/>
        </w:rPr>
        <w:t xml:space="preserve">National Institute for Health and Care Excellence [NICE]. </w:t>
      </w:r>
      <w:r w:rsidRPr="007A02EC">
        <w:rPr>
          <w:i/>
          <w:iCs/>
          <w:sz w:val="24"/>
          <w:szCs w:val="24"/>
        </w:rPr>
        <w:t>Chronic heart failure. National clinical guideline for diagnosis and management in primary and secondary care</w:t>
      </w:r>
      <w:r w:rsidRPr="007A02EC">
        <w:rPr>
          <w:sz w:val="24"/>
          <w:szCs w:val="24"/>
        </w:rPr>
        <w:t xml:space="preserve">. Full version of </w:t>
      </w:r>
      <w:r w:rsidR="008B5875" w:rsidRPr="007A02EC">
        <w:rPr>
          <w:sz w:val="24"/>
          <w:szCs w:val="24"/>
        </w:rPr>
        <w:t xml:space="preserve">NICE Clinical Guideline No 108. </w:t>
      </w:r>
      <w:r w:rsidRPr="007A02EC">
        <w:rPr>
          <w:sz w:val="24"/>
          <w:szCs w:val="24"/>
        </w:rPr>
        <w:t>2010</w:t>
      </w:r>
      <w:r w:rsidR="008B5875" w:rsidRPr="007A02EC">
        <w:rPr>
          <w:sz w:val="24"/>
          <w:szCs w:val="24"/>
        </w:rPr>
        <w:t>b</w:t>
      </w:r>
      <w:r w:rsidRPr="007A02EC">
        <w:rPr>
          <w:sz w:val="24"/>
          <w:szCs w:val="24"/>
        </w:rPr>
        <w:t xml:space="preserve">. Available at </w:t>
      </w:r>
      <w:hyperlink r:id="rId36" w:history="1">
        <w:r w:rsidRPr="007A02EC">
          <w:rPr>
            <w:rStyle w:val="Hyperlink"/>
            <w:color w:val="auto"/>
            <w:sz w:val="24"/>
            <w:szCs w:val="24"/>
          </w:rPr>
          <w:t>https://www.nice.org.uk/guidance/cg108</w:t>
        </w:r>
      </w:hyperlink>
      <w:r w:rsidRPr="007A02EC">
        <w:rPr>
          <w:sz w:val="24"/>
          <w:szCs w:val="24"/>
        </w:rPr>
        <w:t xml:space="preserve"> [Accessed 02/02/2016]</w:t>
      </w:r>
    </w:p>
    <w:p w14:paraId="7B4490AD" w14:textId="77777777" w:rsidR="009E121C" w:rsidRPr="007A02EC" w:rsidRDefault="009E121C" w:rsidP="0051033A">
      <w:pPr>
        <w:shd w:val="clear" w:color="auto" w:fill="FFFFFF"/>
        <w:spacing w:after="100" w:afterAutospacing="1" w:line="240" w:lineRule="auto"/>
        <w:ind w:left="284" w:hanging="284"/>
        <w:rPr>
          <w:rFonts w:eastAsia="PMingLiU"/>
          <w:sz w:val="24"/>
          <w:szCs w:val="24"/>
          <w:lang w:eastAsia="zh-TW"/>
        </w:rPr>
      </w:pPr>
      <w:r w:rsidRPr="007A02EC">
        <w:rPr>
          <w:rFonts w:cs="Helvetica"/>
          <w:sz w:val="24"/>
          <w:szCs w:val="24"/>
        </w:rPr>
        <w:t>National Institute of Mental Health</w:t>
      </w:r>
      <w:r w:rsidRPr="007A02EC">
        <w:rPr>
          <w:rFonts w:eastAsia="PMingLiU" w:cs="Helvetica"/>
          <w:sz w:val="24"/>
          <w:szCs w:val="24"/>
          <w:lang w:eastAsia="zh-TW"/>
        </w:rPr>
        <w:t xml:space="preserve"> (NIMH)</w:t>
      </w:r>
      <w:r w:rsidRPr="007A02EC">
        <w:rPr>
          <w:rFonts w:cs="Helvetica"/>
          <w:sz w:val="24"/>
          <w:szCs w:val="24"/>
        </w:rPr>
        <w:t xml:space="preserve">. </w:t>
      </w:r>
      <w:r w:rsidRPr="007A02EC">
        <w:rPr>
          <w:rFonts w:cs="Helvetica"/>
          <w:i/>
          <w:iCs/>
          <w:sz w:val="24"/>
          <w:szCs w:val="24"/>
        </w:rPr>
        <w:t>What are</w:t>
      </w:r>
      <w:r w:rsidRPr="007A02EC">
        <w:rPr>
          <w:rFonts w:eastAsia="PMingLiU" w:cs="Helvetica"/>
          <w:i/>
          <w:iCs/>
          <w:sz w:val="24"/>
          <w:szCs w:val="24"/>
          <w:lang w:eastAsia="zh-TW"/>
        </w:rPr>
        <w:t xml:space="preserve"> </w:t>
      </w:r>
      <w:r w:rsidRPr="007A02EC">
        <w:rPr>
          <w:rFonts w:cs="Helvetica"/>
          <w:i/>
          <w:iCs/>
          <w:sz w:val="24"/>
          <w:szCs w:val="24"/>
        </w:rPr>
        <w:t>DALYs?</w:t>
      </w:r>
      <w:r w:rsidRPr="007A02EC">
        <w:rPr>
          <w:rFonts w:cs="Helvetica"/>
          <w:sz w:val="24"/>
          <w:szCs w:val="24"/>
        </w:rPr>
        <w:t xml:space="preserve"> n.d.</w:t>
      </w:r>
      <w:r w:rsidRPr="007A02EC">
        <w:rPr>
          <w:sz w:val="24"/>
          <w:szCs w:val="24"/>
        </w:rPr>
        <w:t xml:space="preserve"> Available at </w:t>
      </w:r>
      <w:hyperlink r:id="rId37" w:history="1">
        <w:r w:rsidRPr="007A02EC">
          <w:rPr>
            <w:rStyle w:val="Hyperlink"/>
            <w:color w:val="auto"/>
            <w:sz w:val="24"/>
            <w:szCs w:val="24"/>
          </w:rPr>
          <w:t>http://www.nimh.nih.gov/health/statistics/global/index.shtml</w:t>
        </w:r>
      </w:hyperlink>
      <w:r w:rsidRPr="007A02EC">
        <w:rPr>
          <w:rStyle w:val="Hyperlink"/>
          <w:rFonts w:eastAsia="PMingLiU"/>
          <w:color w:val="auto"/>
          <w:sz w:val="24"/>
          <w:szCs w:val="24"/>
          <w:u w:val="none"/>
          <w:lang w:eastAsia="zh-TW"/>
        </w:rPr>
        <w:t xml:space="preserve"> [Accessed 15 December 2015]</w:t>
      </w:r>
    </w:p>
    <w:p w14:paraId="106F3915" w14:textId="77777777" w:rsidR="009E121C" w:rsidRPr="007A02EC" w:rsidRDefault="009E121C" w:rsidP="0051033A">
      <w:pPr>
        <w:shd w:val="clear" w:color="auto" w:fill="FFFFFF"/>
        <w:spacing w:after="100" w:afterAutospacing="1" w:line="240" w:lineRule="auto"/>
        <w:ind w:left="284" w:hanging="284"/>
        <w:rPr>
          <w:rFonts w:eastAsia="PMingLiU" w:cs="Helvetica"/>
          <w:sz w:val="24"/>
          <w:szCs w:val="24"/>
          <w:lang w:eastAsia="zh-TW"/>
        </w:rPr>
      </w:pPr>
      <w:r w:rsidRPr="007A02EC">
        <w:rPr>
          <w:rFonts w:cs="Helvetica"/>
          <w:sz w:val="24"/>
          <w:szCs w:val="24"/>
        </w:rPr>
        <w:t>National Institute of Mental Health</w:t>
      </w:r>
      <w:r w:rsidRPr="007A02EC">
        <w:rPr>
          <w:rFonts w:eastAsia="PMingLiU" w:cs="Helvetica"/>
          <w:sz w:val="24"/>
          <w:szCs w:val="24"/>
          <w:lang w:eastAsia="zh-TW"/>
        </w:rPr>
        <w:t xml:space="preserve"> (NIMH). </w:t>
      </w:r>
      <w:r w:rsidRPr="007A02EC">
        <w:rPr>
          <w:rFonts w:cs="Helvetica"/>
          <w:i/>
          <w:iCs/>
          <w:sz w:val="24"/>
          <w:szCs w:val="24"/>
        </w:rPr>
        <w:t>What are YLDs?</w:t>
      </w:r>
      <w:r w:rsidRPr="007A02EC">
        <w:rPr>
          <w:rFonts w:cs="Helvetica"/>
          <w:sz w:val="24"/>
          <w:szCs w:val="24"/>
        </w:rPr>
        <w:t xml:space="preserve"> n.d.</w:t>
      </w:r>
      <w:r w:rsidRPr="007A02EC">
        <w:rPr>
          <w:sz w:val="24"/>
          <w:szCs w:val="24"/>
        </w:rPr>
        <w:t xml:space="preserve"> Available at </w:t>
      </w:r>
      <w:hyperlink r:id="rId38" w:history="1">
        <w:r w:rsidRPr="007A02EC">
          <w:rPr>
            <w:rStyle w:val="Hyperlink"/>
            <w:rFonts w:cs="Helvetica"/>
            <w:color w:val="auto"/>
            <w:sz w:val="24"/>
            <w:szCs w:val="24"/>
          </w:rPr>
          <w:t>http://www.nimh.nih.gov/health/statistics/global/what-are-ylds.shtml</w:t>
        </w:r>
      </w:hyperlink>
      <w:r w:rsidRPr="007A02EC">
        <w:rPr>
          <w:rFonts w:eastAsia="PMingLiU" w:cs="Helvetica"/>
          <w:sz w:val="24"/>
          <w:szCs w:val="24"/>
          <w:lang w:eastAsia="zh-TW"/>
        </w:rPr>
        <w:t xml:space="preserve"> [Accessed 15 December 2015]</w:t>
      </w:r>
    </w:p>
    <w:p w14:paraId="15ED9467" w14:textId="77777777" w:rsidR="009E121C" w:rsidRPr="007A02EC" w:rsidRDefault="009E121C" w:rsidP="0051033A">
      <w:pPr>
        <w:shd w:val="clear" w:color="auto" w:fill="FFFFFF"/>
        <w:spacing w:after="100" w:afterAutospacing="1" w:line="240" w:lineRule="auto"/>
        <w:ind w:left="284" w:hanging="284"/>
        <w:rPr>
          <w:rFonts w:cs="Calibri"/>
          <w:sz w:val="24"/>
          <w:szCs w:val="24"/>
        </w:rPr>
      </w:pPr>
      <w:r w:rsidRPr="007A02EC">
        <w:rPr>
          <w:rFonts w:cs="Calibri"/>
          <w:sz w:val="24"/>
          <w:szCs w:val="24"/>
        </w:rPr>
        <w:t xml:space="preserve">NHS England. </w:t>
      </w:r>
      <w:r w:rsidRPr="007A02EC">
        <w:rPr>
          <w:rFonts w:cs="Calibri"/>
          <w:i/>
          <w:iCs/>
          <w:sz w:val="24"/>
          <w:szCs w:val="24"/>
        </w:rPr>
        <w:t>The NHS Five Year Forward View</w:t>
      </w:r>
      <w:r w:rsidRPr="007A02EC">
        <w:rPr>
          <w:rFonts w:cs="Calibri"/>
          <w:sz w:val="24"/>
          <w:szCs w:val="24"/>
        </w:rPr>
        <w:t xml:space="preserve">. 2014. Available at: </w:t>
      </w:r>
      <w:r w:rsidRPr="007A02EC">
        <w:rPr>
          <w:rFonts w:cs="Calibri"/>
          <w:sz w:val="24"/>
          <w:szCs w:val="24"/>
          <w:u w:val="single"/>
        </w:rPr>
        <w:t>http://www.england.nhs.uk/wp-content/uploads/2014/10/5yfv-web.pdf Accessed on: 22/04/2015</w:t>
      </w:r>
    </w:p>
    <w:p w14:paraId="5662E89E" w14:textId="77777777" w:rsidR="009E121C" w:rsidRPr="007A02EC" w:rsidRDefault="009E121C" w:rsidP="0051033A">
      <w:pPr>
        <w:shd w:val="clear" w:color="auto" w:fill="FFFFFF"/>
        <w:spacing w:after="100" w:afterAutospacing="1" w:line="240" w:lineRule="auto"/>
        <w:ind w:left="284" w:hanging="284"/>
        <w:rPr>
          <w:rStyle w:val="Hyperlink"/>
          <w:color w:val="auto"/>
          <w:sz w:val="24"/>
          <w:szCs w:val="24"/>
          <w:u w:val="none"/>
        </w:rPr>
      </w:pPr>
      <w:r w:rsidRPr="007A02EC">
        <w:rPr>
          <w:rStyle w:val="Hyperlink"/>
          <w:color w:val="auto"/>
          <w:sz w:val="24"/>
          <w:szCs w:val="24"/>
          <w:u w:val="none"/>
        </w:rPr>
        <w:t>NHS Improving Quality</w:t>
      </w:r>
      <w:r w:rsidRPr="007A02EC">
        <w:rPr>
          <w:rStyle w:val="Hyperlink"/>
          <w:i/>
          <w:iCs/>
          <w:color w:val="auto"/>
          <w:sz w:val="24"/>
          <w:szCs w:val="24"/>
          <w:u w:val="none"/>
        </w:rPr>
        <w:t>. First steps towards quality improvement: a simple guide to improving services</w:t>
      </w:r>
      <w:r w:rsidRPr="007A02EC">
        <w:rPr>
          <w:rStyle w:val="Hyperlink"/>
          <w:color w:val="auto"/>
          <w:sz w:val="24"/>
          <w:szCs w:val="24"/>
          <w:u w:val="none"/>
        </w:rPr>
        <w:t xml:space="preserve">. 2015. Available at </w:t>
      </w:r>
      <w:hyperlink r:id="rId39" w:history="1">
        <w:r w:rsidRPr="007A02EC">
          <w:rPr>
            <w:rStyle w:val="Hyperlink"/>
            <w:color w:val="auto"/>
            <w:sz w:val="24"/>
            <w:szCs w:val="24"/>
          </w:rPr>
          <w:t>http://www.nhsiq.nhs.uk/media/2591385/siguide.pdf Accessed 07/08/15</w:t>
        </w:r>
      </w:hyperlink>
      <w:r w:rsidRPr="007A02EC">
        <w:rPr>
          <w:rStyle w:val="Hyperlink"/>
          <w:color w:val="auto"/>
          <w:sz w:val="24"/>
          <w:szCs w:val="24"/>
        </w:rPr>
        <w:t>) pp28-29</w:t>
      </w:r>
    </w:p>
    <w:p w14:paraId="2B82CDE4" w14:textId="77777777" w:rsidR="009E121C" w:rsidRPr="007A02EC" w:rsidRDefault="009E121C" w:rsidP="0051033A">
      <w:pPr>
        <w:shd w:val="clear" w:color="auto" w:fill="FFFFFF"/>
        <w:spacing w:after="100" w:afterAutospacing="1" w:line="240" w:lineRule="auto"/>
        <w:ind w:left="284" w:hanging="284"/>
        <w:rPr>
          <w:rStyle w:val="Hyperlink"/>
          <w:color w:val="auto"/>
          <w:sz w:val="24"/>
          <w:szCs w:val="24"/>
          <w:u w:val="none"/>
        </w:rPr>
      </w:pPr>
      <w:r w:rsidRPr="007A02EC">
        <w:rPr>
          <w:sz w:val="24"/>
          <w:szCs w:val="24"/>
        </w:rPr>
        <w:lastRenderedPageBreak/>
        <w:t xml:space="preserve">NHS Improving Quality. </w:t>
      </w:r>
      <w:hyperlink r:id="rId40" w:tgtFrame="_blank" w:history="1">
        <w:r w:rsidRPr="007A02EC">
          <w:rPr>
            <w:rStyle w:val="Hyperlink"/>
            <w:rFonts w:cs="Arial"/>
            <w:i/>
            <w:iCs/>
            <w:color w:val="auto"/>
            <w:sz w:val="24"/>
            <w:szCs w:val="24"/>
            <w:u w:val="none"/>
          </w:rPr>
          <w:t>NHSIQ Living Longer Lives</w:t>
        </w:r>
      </w:hyperlink>
      <w:r w:rsidRPr="007A02EC">
        <w:rPr>
          <w:rFonts w:cs="Arial"/>
          <w:i/>
          <w:iCs/>
          <w:sz w:val="24"/>
          <w:szCs w:val="24"/>
        </w:rPr>
        <w:t>.</w:t>
      </w:r>
      <w:r w:rsidRPr="007A02EC">
        <w:rPr>
          <w:rFonts w:cs="Arial"/>
          <w:sz w:val="24"/>
          <w:szCs w:val="24"/>
        </w:rPr>
        <w:t xml:space="preserve"> n.d. Available at </w:t>
      </w:r>
      <w:hyperlink r:id="rId41" w:history="1">
        <w:r w:rsidRPr="007A02EC">
          <w:rPr>
            <w:rStyle w:val="Hyperlink"/>
            <w:color w:val="auto"/>
            <w:sz w:val="24"/>
            <w:szCs w:val="24"/>
          </w:rPr>
          <w:t>http://www.nhsiq.nhs.uk/improvement-programmes/living-longer-lives.aspx</w:t>
        </w:r>
      </w:hyperlink>
      <w:r w:rsidRPr="007A02EC">
        <w:rPr>
          <w:rStyle w:val="Hyperlink"/>
          <w:color w:val="auto"/>
          <w:sz w:val="24"/>
          <w:szCs w:val="24"/>
          <w:u w:val="none"/>
        </w:rPr>
        <w:t xml:space="preserve"> [Accesssed 5 December 2015] </w:t>
      </w:r>
    </w:p>
    <w:p w14:paraId="54216B29" w14:textId="77777777" w:rsidR="009E121C" w:rsidRPr="007A02EC" w:rsidRDefault="009E121C" w:rsidP="0051033A">
      <w:pPr>
        <w:spacing w:after="100" w:afterAutospacing="1" w:line="240" w:lineRule="auto"/>
        <w:ind w:left="284" w:hanging="284"/>
        <w:rPr>
          <w:rFonts w:eastAsia="PMingLiU"/>
          <w:i/>
          <w:iCs/>
          <w:sz w:val="24"/>
          <w:szCs w:val="24"/>
          <w:lang w:eastAsia="zh-TW"/>
        </w:rPr>
      </w:pPr>
      <w:r w:rsidRPr="007A02EC">
        <w:rPr>
          <w:rFonts w:eastAsia="PMingLiU"/>
          <w:sz w:val="24"/>
          <w:szCs w:val="24"/>
          <w:lang w:eastAsia="zh-TW"/>
        </w:rPr>
        <w:t xml:space="preserve">NHS Institute for Innovation and Improvement. </w:t>
      </w:r>
      <w:r w:rsidRPr="007A02EC">
        <w:rPr>
          <w:rFonts w:eastAsia="PMingLiU"/>
          <w:i/>
          <w:iCs/>
          <w:sz w:val="24"/>
          <w:szCs w:val="24"/>
          <w:lang w:eastAsia="zh-TW"/>
        </w:rPr>
        <w:t>Quality and Service Improvement Tools</w:t>
      </w:r>
      <w:r w:rsidRPr="007A02EC">
        <w:rPr>
          <w:rFonts w:eastAsia="PMingLiU"/>
          <w:sz w:val="24"/>
          <w:szCs w:val="24"/>
          <w:lang w:eastAsia="zh-TW"/>
        </w:rPr>
        <w:t xml:space="preserve">. </w:t>
      </w:r>
      <w:r w:rsidRPr="007A02EC">
        <w:rPr>
          <w:rFonts w:eastAsia="PMingLiU"/>
          <w:i/>
          <w:iCs/>
          <w:sz w:val="24"/>
          <w:szCs w:val="24"/>
          <w:lang w:eastAsia="zh-TW"/>
        </w:rPr>
        <w:t>Plan, Do, Study, Act (PDSA)</w:t>
      </w:r>
      <w:r w:rsidRPr="007A02EC">
        <w:rPr>
          <w:rFonts w:eastAsia="PMingLiU"/>
          <w:sz w:val="24"/>
          <w:szCs w:val="24"/>
          <w:lang w:eastAsia="zh-TW"/>
        </w:rPr>
        <w:t xml:space="preserve">. 2013. Available eat </w:t>
      </w:r>
      <w:hyperlink r:id="rId42" w:history="1">
        <w:r w:rsidRPr="007A02EC">
          <w:rPr>
            <w:rStyle w:val="Hyperlink"/>
            <w:rFonts w:eastAsia="PMingLiU"/>
            <w:color w:val="auto"/>
            <w:sz w:val="24"/>
            <w:szCs w:val="24"/>
            <w:lang w:eastAsia="zh-TW"/>
          </w:rPr>
          <w:t>http://www.institute.nhs.uk/quality_and_service_improvement_tools/quality_and_service_improvement_tools/plan_do_study_act.html</w:t>
        </w:r>
      </w:hyperlink>
      <w:r w:rsidRPr="007A02EC">
        <w:rPr>
          <w:rFonts w:eastAsia="PMingLiU"/>
          <w:sz w:val="24"/>
          <w:szCs w:val="24"/>
          <w:lang w:eastAsia="zh-TW"/>
        </w:rPr>
        <w:t xml:space="preserve"> [Accessed 12 February 2016]</w:t>
      </w:r>
    </w:p>
    <w:p w14:paraId="2118DABD" w14:textId="77777777" w:rsidR="007B4147" w:rsidRPr="007A02EC" w:rsidRDefault="009E121C" w:rsidP="0051033A">
      <w:pPr>
        <w:shd w:val="clear" w:color="auto" w:fill="FFFFFF"/>
        <w:spacing w:after="100" w:afterAutospacing="1" w:line="240" w:lineRule="auto"/>
        <w:ind w:left="284" w:hanging="284"/>
        <w:rPr>
          <w:rStyle w:val="Hyperlink"/>
          <w:rFonts w:eastAsia="PMingLiU"/>
          <w:color w:val="auto"/>
          <w:sz w:val="24"/>
          <w:szCs w:val="24"/>
          <w:u w:val="none"/>
          <w:lang w:eastAsia="zh-TW"/>
        </w:rPr>
      </w:pPr>
      <w:r w:rsidRPr="007A02EC">
        <w:rPr>
          <w:rFonts w:eastAsia="PMingLiU"/>
          <w:i/>
          <w:iCs/>
          <w:sz w:val="24"/>
          <w:szCs w:val="24"/>
          <w:lang w:eastAsia="zh-TW"/>
        </w:rPr>
        <w:t xml:space="preserve">NHS Networks. </w:t>
      </w:r>
      <w:hyperlink r:id="rId43" w:history="1">
        <w:r w:rsidRPr="007A02EC">
          <w:rPr>
            <w:rStyle w:val="Hyperlink"/>
            <w:rFonts w:cs="Tahoma"/>
            <w:color w:val="auto"/>
            <w:sz w:val="24"/>
            <w:szCs w:val="24"/>
            <w:u w:val="none"/>
          </w:rPr>
          <w:t>IMPRESS IMProving and Integrating RESpiratory Services in the NHS</w:t>
        </w:r>
      </w:hyperlink>
      <w:r w:rsidRPr="007A02EC">
        <w:rPr>
          <w:rStyle w:val="Hyperlink"/>
          <w:rFonts w:eastAsia="PMingLiU" w:cs="Tahoma"/>
          <w:color w:val="auto"/>
          <w:sz w:val="24"/>
          <w:szCs w:val="24"/>
          <w:u w:val="none"/>
          <w:lang w:eastAsia="zh-TW"/>
        </w:rPr>
        <w:t>.</w:t>
      </w:r>
      <w:r w:rsidRPr="007A02EC">
        <w:rPr>
          <w:rFonts w:cs="Tahoma"/>
          <w:sz w:val="24"/>
          <w:szCs w:val="24"/>
        </w:rPr>
        <w:t xml:space="preserve"> </w:t>
      </w:r>
      <w:r w:rsidRPr="007A02EC">
        <w:rPr>
          <w:rFonts w:cs="Tahoma"/>
          <w:i/>
          <w:iCs/>
          <w:sz w:val="24"/>
          <w:szCs w:val="24"/>
        </w:rPr>
        <w:t>IMPRESS Breathlessness Resources</w:t>
      </w:r>
      <w:r w:rsidRPr="007A02EC">
        <w:rPr>
          <w:rFonts w:eastAsia="PMingLiU" w:cs="Tahoma"/>
          <w:sz w:val="24"/>
          <w:szCs w:val="24"/>
          <w:lang w:eastAsia="zh-TW"/>
        </w:rPr>
        <w:t>. 2014.</w:t>
      </w:r>
      <w:r w:rsidRPr="007A02EC">
        <w:rPr>
          <w:rFonts w:eastAsia="PMingLiU"/>
          <w:sz w:val="24"/>
          <w:szCs w:val="24"/>
          <w:lang w:eastAsia="zh-TW"/>
        </w:rPr>
        <w:t xml:space="preserve"> Available at </w:t>
      </w:r>
      <w:hyperlink r:id="rId44" w:history="1">
        <w:r w:rsidRPr="007A02EC">
          <w:rPr>
            <w:rStyle w:val="Hyperlink"/>
            <w:color w:val="auto"/>
            <w:sz w:val="24"/>
            <w:szCs w:val="24"/>
          </w:rPr>
          <w:t>https://www.networks.nhs.uk/nhs-networks/impress-improving-and-integrating-respiratory/news/impress-breathlessness-resources</w:t>
        </w:r>
      </w:hyperlink>
      <w:r w:rsidRPr="007A02EC">
        <w:rPr>
          <w:rStyle w:val="Hyperlink"/>
          <w:rFonts w:eastAsia="PMingLiU"/>
          <w:color w:val="auto"/>
          <w:sz w:val="24"/>
          <w:szCs w:val="24"/>
          <w:lang w:eastAsia="zh-TW"/>
        </w:rPr>
        <w:t xml:space="preserve"> </w:t>
      </w:r>
      <w:r w:rsidR="007B4147" w:rsidRPr="007A02EC">
        <w:rPr>
          <w:rStyle w:val="Hyperlink"/>
          <w:rFonts w:eastAsia="PMingLiU"/>
          <w:color w:val="auto"/>
          <w:sz w:val="24"/>
          <w:szCs w:val="24"/>
          <w:u w:val="none"/>
          <w:lang w:eastAsia="zh-TW"/>
        </w:rPr>
        <w:t>[Accessed 15 December 2015]</w:t>
      </w:r>
    </w:p>
    <w:p w14:paraId="518C4C24" w14:textId="77777777" w:rsidR="007B4147" w:rsidRPr="007A02EC" w:rsidRDefault="007B4147" w:rsidP="0051033A">
      <w:pPr>
        <w:shd w:val="clear" w:color="auto" w:fill="FFFFFF"/>
        <w:spacing w:after="100" w:afterAutospacing="1" w:line="240" w:lineRule="auto"/>
        <w:ind w:left="284" w:hanging="284"/>
        <w:rPr>
          <w:rFonts w:eastAsia="PMingLiU"/>
          <w:sz w:val="24"/>
          <w:szCs w:val="24"/>
          <w:lang w:eastAsia="zh-TW"/>
        </w:rPr>
      </w:pPr>
      <w:r w:rsidRPr="007A02EC">
        <w:rPr>
          <w:sz w:val="24"/>
          <w:szCs w:val="24"/>
        </w:rPr>
        <w:t xml:space="preserve">Naylor C, Alderwick H and Honeyman M. </w:t>
      </w:r>
      <w:r w:rsidRPr="007A02EC">
        <w:rPr>
          <w:i/>
          <w:iCs/>
          <w:sz w:val="24"/>
          <w:szCs w:val="24"/>
        </w:rPr>
        <w:t>Acute Hospitals and Integrated Care: From hospitals to health systems</w:t>
      </w:r>
      <w:r w:rsidRPr="007A02EC">
        <w:rPr>
          <w:sz w:val="24"/>
          <w:szCs w:val="24"/>
        </w:rPr>
        <w:t xml:space="preserve">. 2015. London: King's Fund. Available at </w:t>
      </w:r>
      <w:hyperlink r:id="rId45" w:history="1">
        <w:r w:rsidRPr="007A02EC">
          <w:rPr>
            <w:rStyle w:val="Hyperlink"/>
            <w:rFonts w:cs="Calibri"/>
            <w:color w:val="auto"/>
            <w:sz w:val="24"/>
            <w:szCs w:val="24"/>
          </w:rPr>
          <w:t>http://www.kingsfund.org.uk/publications/acute-hospitals-and-integrated-care</w:t>
        </w:r>
      </w:hyperlink>
      <w:r w:rsidRPr="007A02EC">
        <w:rPr>
          <w:rFonts w:cs="Calibri"/>
          <w:sz w:val="24"/>
          <w:szCs w:val="24"/>
        </w:rPr>
        <w:t xml:space="preserve"> [Accessed 2 December 2015]</w:t>
      </w:r>
    </w:p>
    <w:p w14:paraId="0E51E5DC" w14:textId="77777777" w:rsidR="009E121C" w:rsidRPr="007A02EC" w:rsidRDefault="009E121C" w:rsidP="0051033A">
      <w:pPr>
        <w:shd w:val="clear" w:color="auto" w:fill="FFFFFF"/>
        <w:spacing w:after="100" w:afterAutospacing="1" w:line="240" w:lineRule="auto"/>
        <w:ind w:left="284" w:hanging="284"/>
        <w:rPr>
          <w:rFonts w:eastAsia="PMingLiU"/>
          <w:sz w:val="24"/>
          <w:szCs w:val="24"/>
          <w:lang w:eastAsia="zh-TW"/>
        </w:rPr>
      </w:pPr>
      <w:r w:rsidRPr="007A02EC">
        <w:rPr>
          <w:rFonts w:eastAsia="PMingLiU"/>
          <w:sz w:val="24"/>
          <w:szCs w:val="24"/>
          <w:lang w:eastAsia="zh-TW"/>
        </w:rPr>
        <w:t xml:space="preserve">Primary Care Respiratory Society UK (PCRS). </w:t>
      </w:r>
      <w:r w:rsidRPr="007A02EC">
        <w:rPr>
          <w:rFonts w:cs="Tahoma"/>
          <w:i/>
          <w:iCs/>
          <w:sz w:val="24"/>
          <w:szCs w:val="24"/>
        </w:rPr>
        <w:t xml:space="preserve">IMPRESS </w:t>
      </w:r>
      <w:r w:rsidRPr="007A02EC">
        <w:rPr>
          <w:rFonts w:eastAsia="PMingLiU" w:cs="Tahoma"/>
          <w:i/>
          <w:iCs/>
          <w:sz w:val="24"/>
          <w:szCs w:val="24"/>
          <w:lang w:eastAsia="zh-TW"/>
        </w:rPr>
        <w:t>B</w:t>
      </w:r>
      <w:r w:rsidRPr="007A02EC">
        <w:rPr>
          <w:rFonts w:cs="Tahoma"/>
          <w:i/>
          <w:iCs/>
          <w:sz w:val="24"/>
          <w:szCs w:val="24"/>
        </w:rPr>
        <w:t>reathlessness Tips (BITs) for researchers</w:t>
      </w:r>
      <w:r w:rsidRPr="007A02EC">
        <w:rPr>
          <w:rFonts w:eastAsia="PMingLiU" w:cs="Tahoma"/>
          <w:i/>
          <w:iCs/>
          <w:sz w:val="24"/>
          <w:szCs w:val="24"/>
          <w:lang w:eastAsia="zh-TW"/>
        </w:rPr>
        <w:t xml:space="preserve">. </w:t>
      </w:r>
      <w:r w:rsidRPr="007A02EC">
        <w:rPr>
          <w:rFonts w:eastAsia="PMingLiU"/>
          <w:sz w:val="24"/>
          <w:szCs w:val="24"/>
          <w:lang w:eastAsia="zh-TW"/>
        </w:rPr>
        <w:t xml:space="preserve">Impress Breathlessness Working Party LSE. 2014. Available at </w:t>
      </w:r>
      <w:hyperlink r:id="rId46" w:history="1">
        <w:r w:rsidRPr="007A02EC">
          <w:rPr>
            <w:rStyle w:val="Hyperlink"/>
            <w:color w:val="auto"/>
            <w:sz w:val="24"/>
            <w:szCs w:val="24"/>
            <w:lang w:eastAsia="zh-TW"/>
          </w:rPr>
          <w:t>h</w:t>
        </w:r>
        <w:r w:rsidRPr="007A02EC">
          <w:rPr>
            <w:rStyle w:val="Hyperlink"/>
            <w:rFonts w:eastAsia="PMingLiU"/>
            <w:color w:val="auto"/>
            <w:sz w:val="24"/>
            <w:szCs w:val="24"/>
            <w:lang w:eastAsia="zh-TW"/>
          </w:rPr>
          <w:t>ttps://www.networks.nhs.uk/nhs-networks/impress-improving-and-integrating-respiratory/documents/Breathlessness%20IMPRESS%20Tips%20for%20Researchers%20FINAL%202014-02-04.pdf</w:t>
        </w:r>
      </w:hyperlink>
      <w:r w:rsidRPr="007A02EC">
        <w:rPr>
          <w:rFonts w:eastAsia="PMingLiU"/>
          <w:sz w:val="24"/>
          <w:szCs w:val="24"/>
          <w:lang w:eastAsia="zh-TW"/>
        </w:rPr>
        <w:t xml:space="preserve"> [Accessed 15 December 2015]</w:t>
      </w:r>
    </w:p>
    <w:p w14:paraId="76EBE829" w14:textId="77777777" w:rsidR="009E121C" w:rsidRPr="007A02EC" w:rsidRDefault="009E121C" w:rsidP="0051033A">
      <w:pPr>
        <w:spacing w:after="100" w:afterAutospacing="1" w:line="240" w:lineRule="auto"/>
        <w:ind w:left="284" w:hanging="284"/>
        <w:rPr>
          <w:rFonts w:cs="Arial"/>
          <w:sz w:val="24"/>
          <w:szCs w:val="24"/>
        </w:rPr>
      </w:pPr>
      <w:r w:rsidRPr="007A02EC">
        <w:rPr>
          <w:rFonts w:cs="Arial"/>
          <w:sz w:val="24"/>
          <w:szCs w:val="24"/>
        </w:rPr>
        <w:t xml:space="preserve">Public Health England. </w:t>
      </w:r>
      <w:r w:rsidRPr="007A02EC">
        <w:rPr>
          <w:rFonts w:cs="Arial"/>
          <w:i/>
          <w:iCs/>
          <w:sz w:val="24"/>
          <w:szCs w:val="24"/>
        </w:rPr>
        <w:t>Longer Lives: premature mortality</w:t>
      </w:r>
      <w:r w:rsidRPr="007A02EC">
        <w:rPr>
          <w:rFonts w:cs="Arial"/>
          <w:sz w:val="24"/>
          <w:szCs w:val="24"/>
        </w:rPr>
        <w:t xml:space="preserve">. n.d. Available at </w:t>
      </w:r>
      <w:hyperlink r:id="rId47" w:history="1">
        <w:r w:rsidRPr="007A02EC">
          <w:rPr>
            <w:rStyle w:val="Hyperlink"/>
            <w:rFonts w:cs="Arial"/>
            <w:color w:val="auto"/>
            <w:sz w:val="24"/>
            <w:szCs w:val="24"/>
          </w:rPr>
          <w:t>http://healthierlives.phe.org.uk/topic/mortality</w:t>
        </w:r>
      </w:hyperlink>
      <w:r w:rsidRPr="007A02EC">
        <w:rPr>
          <w:rFonts w:cs="Arial"/>
          <w:sz w:val="24"/>
          <w:szCs w:val="24"/>
        </w:rPr>
        <w:t xml:space="preserve"> [Accessed 5 January 2016]</w:t>
      </w:r>
    </w:p>
    <w:p w14:paraId="3CC72A4B" w14:textId="77777777" w:rsidR="00E628A2" w:rsidRPr="007A02EC" w:rsidRDefault="009E121C" w:rsidP="0051033A">
      <w:pPr>
        <w:shd w:val="clear" w:color="auto" w:fill="FFFFFF"/>
        <w:spacing w:after="100" w:afterAutospacing="1" w:line="240" w:lineRule="auto"/>
        <w:ind w:left="284" w:hanging="284"/>
        <w:rPr>
          <w:rStyle w:val="Hyperlink"/>
          <w:color w:val="auto"/>
          <w:sz w:val="24"/>
          <w:szCs w:val="24"/>
        </w:rPr>
      </w:pPr>
      <w:r w:rsidRPr="007A02EC">
        <w:rPr>
          <w:sz w:val="24"/>
          <w:szCs w:val="24"/>
        </w:rPr>
        <w:t xml:space="preserve">Rand Corporation. </w:t>
      </w:r>
      <w:r w:rsidRPr="007A02EC">
        <w:rPr>
          <w:i/>
          <w:iCs/>
          <w:sz w:val="24"/>
          <w:szCs w:val="24"/>
        </w:rPr>
        <w:t>RAND Europe Project: Living with Breathlessness</w:t>
      </w:r>
      <w:r w:rsidRPr="007A02EC">
        <w:rPr>
          <w:sz w:val="24"/>
          <w:szCs w:val="24"/>
        </w:rPr>
        <w:t xml:space="preserve">. n.d. Available at </w:t>
      </w:r>
      <w:hyperlink r:id="rId48" w:history="1">
        <w:r w:rsidRPr="007A02EC">
          <w:rPr>
            <w:rStyle w:val="Hyperlink"/>
            <w:color w:val="auto"/>
            <w:sz w:val="24"/>
            <w:szCs w:val="24"/>
          </w:rPr>
          <w:t>http://www.rand.org/randeurope/research/projects/living-with-breathlessness.html</w:t>
        </w:r>
      </w:hyperlink>
      <w:r w:rsidRPr="007A02EC">
        <w:rPr>
          <w:rStyle w:val="Hyperlink"/>
          <w:color w:val="auto"/>
          <w:sz w:val="24"/>
          <w:szCs w:val="24"/>
        </w:rPr>
        <w:t xml:space="preserve"> </w:t>
      </w:r>
      <w:r w:rsidR="00E628A2" w:rsidRPr="007A02EC">
        <w:rPr>
          <w:rStyle w:val="Hyperlink"/>
          <w:color w:val="auto"/>
          <w:sz w:val="24"/>
          <w:szCs w:val="24"/>
        </w:rPr>
        <w:t>[Accessed 14 December 2015].</w:t>
      </w:r>
    </w:p>
    <w:p w14:paraId="73839005" w14:textId="69D8C9EB" w:rsidR="00E628A2" w:rsidRPr="007A02EC" w:rsidRDefault="00E628A2" w:rsidP="0051033A">
      <w:pPr>
        <w:shd w:val="clear" w:color="auto" w:fill="FFFFFF"/>
        <w:spacing w:after="100" w:afterAutospacing="1" w:line="240" w:lineRule="auto"/>
        <w:ind w:left="284" w:hanging="284"/>
        <w:rPr>
          <w:sz w:val="24"/>
          <w:szCs w:val="24"/>
          <w:u w:val="single"/>
        </w:rPr>
      </w:pPr>
      <w:r w:rsidRPr="007A02EC">
        <w:rPr>
          <w:sz w:val="24"/>
          <w:szCs w:val="24"/>
        </w:rPr>
        <w:t xml:space="preserve">Roberts L, Macmillan C and Peach B. </w:t>
      </w:r>
      <w:r w:rsidRPr="007A02EC">
        <w:rPr>
          <w:i/>
          <w:sz w:val="24"/>
          <w:szCs w:val="24"/>
        </w:rPr>
        <w:t>Evaluation of the NHS Breathlessness Pilots. Report on the Evaluation Findings for NHS England.</w:t>
      </w:r>
      <w:r w:rsidRPr="007A02EC">
        <w:rPr>
          <w:sz w:val="24"/>
          <w:szCs w:val="24"/>
        </w:rPr>
        <w:t xml:space="preserve"> 31 March 2016. London: OPM</w:t>
      </w:r>
    </w:p>
    <w:p w14:paraId="6604D7DE" w14:textId="77777777" w:rsidR="009E121C" w:rsidRPr="007A02EC" w:rsidRDefault="009E121C" w:rsidP="0051033A">
      <w:pPr>
        <w:shd w:val="clear" w:color="auto" w:fill="FFFFFF"/>
        <w:spacing w:after="100" w:afterAutospacing="1" w:line="240" w:lineRule="auto"/>
        <w:ind w:left="284" w:hanging="284"/>
        <w:rPr>
          <w:sz w:val="24"/>
          <w:szCs w:val="24"/>
        </w:rPr>
      </w:pPr>
      <w:r w:rsidRPr="007A02EC">
        <w:rPr>
          <w:rFonts w:cs="Calibri"/>
          <w:sz w:val="24"/>
          <w:szCs w:val="24"/>
        </w:rPr>
        <w:t>Robertson R, Sonola L, Honeyman M, Brooke B</w:t>
      </w:r>
      <w:r w:rsidRPr="007A02EC">
        <w:rPr>
          <w:rStyle w:val="fieldauthorname-item"/>
          <w:rFonts w:cs="Arial"/>
          <w:sz w:val="24"/>
          <w:szCs w:val="24"/>
          <w:shd w:val="clear" w:color="auto" w:fill="FFFFFF"/>
        </w:rPr>
        <w:t>, Kothari S.</w:t>
      </w:r>
      <w:r w:rsidRPr="007A02EC">
        <w:rPr>
          <w:sz w:val="24"/>
          <w:szCs w:val="24"/>
        </w:rPr>
        <w:t xml:space="preserve"> </w:t>
      </w:r>
      <w:r w:rsidRPr="007A02EC">
        <w:rPr>
          <w:rFonts w:cs="Calibri"/>
          <w:i/>
          <w:iCs/>
          <w:sz w:val="24"/>
          <w:szCs w:val="24"/>
        </w:rPr>
        <w:t>Specialist in out of hospital settings</w:t>
      </w:r>
      <w:r w:rsidRPr="007A02EC">
        <w:rPr>
          <w:rFonts w:cs="Calibri"/>
          <w:sz w:val="24"/>
          <w:szCs w:val="24"/>
        </w:rPr>
        <w:t xml:space="preserve">. 2014. London: King's Fund. Available at </w:t>
      </w:r>
      <w:hyperlink r:id="rId49" w:history="1">
        <w:r w:rsidRPr="007A02EC">
          <w:rPr>
            <w:rStyle w:val="Hyperlink"/>
            <w:rFonts w:cs="Calibri"/>
            <w:color w:val="auto"/>
            <w:sz w:val="24"/>
            <w:szCs w:val="24"/>
          </w:rPr>
          <w:t>http://www.kingsfund.org.uk/publications/specialists-out-hospital-settings</w:t>
        </w:r>
      </w:hyperlink>
      <w:r w:rsidRPr="007A02EC">
        <w:rPr>
          <w:rFonts w:cs="Calibri"/>
          <w:sz w:val="24"/>
          <w:szCs w:val="24"/>
        </w:rPr>
        <w:t xml:space="preserve"> [Accessed 9 March 2016]</w:t>
      </w:r>
    </w:p>
    <w:p w14:paraId="62DA494C" w14:textId="77777777" w:rsidR="009E121C" w:rsidRPr="007A02EC" w:rsidRDefault="009E121C" w:rsidP="0051033A">
      <w:pPr>
        <w:shd w:val="clear" w:color="auto" w:fill="FFFFFF"/>
        <w:spacing w:after="100" w:afterAutospacing="1" w:line="240" w:lineRule="auto"/>
        <w:ind w:left="284" w:hanging="284"/>
        <w:rPr>
          <w:rFonts w:eastAsia="PMingLiU"/>
          <w:sz w:val="24"/>
          <w:szCs w:val="24"/>
          <w:lang w:eastAsia="zh-TW"/>
        </w:rPr>
      </w:pPr>
      <w:r w:rsidRPr="007A02EC">
        <w:rPr>
          <w:sz w:val="24"/>
          <w:szCs w:val="24"/>
        </w:rPr>
        <w:t xml:space="preserve">Royal College of Physicians. </w:t>
      </w:r>
      <w:r w:rsidRPr="007A02EC">
        <w:rPr>
          <w:i/>
          <w:iCs/>
          <w:sz w:val="24"/>
          <w:szCs w:val="24"/>
        </w:rPr>
        <w:t>Action on obesity: comprehensive care for all</w:t>
      </w:r>
      <w:r w:rsidRPr="007A02EC">
        <w:rPr>
          <w:sz w:val="24"/>
          <w:szCs w:val="24"/>
        </w:rPr>
        <w:t>. Report of a working party. 2013. London: RCP</w:t>
      </w:r>
    </w:p>
    <w:p w14:paraId="6B3AC6CB" w14:textId="77777777" w:rsidR="009E121C" w:rsidRPr="007A02EC" w:rsidRDefault="009E121C" w:rsidP="0051033A">
      <w:pPr>
        <w:shd w:val="clear" w:color="auto" w:fill="FFFFFF"/>
        <w:spacing w:after="100" w:afterAutospacing="1" w:line="240" w:lineRule="auto"/>
        <w:ind w:left="284" w:hanging="284"/>
        <w:rPr>
          <w:sz w:val="24"/>
          <w:szCs w:val="24"/>
        </w:rPr>
      </w:pPr>
      <w:r w:rsidRPr="007A02EC">
        <w:rPr>
          <w:sz w:val="24"/>
          <w:szCs w:val="24"/>
        </w:rPr>
        <w:t xml:space="preserve">Simon ST, Higginson IJ, Benalia H, Gysels M, Murtagh FE, Spicer J, Bausewein C. Episodic and continuous breathlessness: a new categorization of breathlessness. </w:t>
      </w:r>
      <w:r w:rsidRPr="007A02EC">
        <w:rPr>
          <w:i/>
          <w:iCs/>
          <w:sz w:val="24"/>
          <w:szCs w:val="24"/>
        </w:rPr>
        <w:t>J Pain Symptom Manage</w:t>
      </w:r>
      <w:r w:rsidRPr="007A02EC">
        <w:rPr>
          <w:sz w:val="24"/>
          <w:szCs w:val="24"/>
        </w:rPr>
        <w:t>. 2013 Jun;45(6):1019-29. doi: 10.1016/j.jpainsymman.2012.06.008.</w:t>
      </w:r>
    </w:p>
    <w:p w14:paraId="48E93FF3" w14:textId="77777777" w:rsidR="009E121C" w:rsidRPr="007A02EC" w:rsidRDefault="009E121C" w:rsidP="0051033A">
      <w:pPr>
        <w:shd w:val="clear" w:color="auto" w:fill="FFFFFF"/>
        <w:spacing w:after="100" w:afterAutospacing="1" w:line="240" w:lineRule="auto"/>
        <w:ind w:left="284" w:hanging="284"/>
        <w:rPr>
          <w:rStyle w:val="Hyperlink"/>
          <w:rFonts w:eastAsia="PMingLiU"/>
          <w:color w:val="auto"/>
          <w:sz w:val="24"/>
          <w:szCs w:val="24"/>
          <w:u w:val="none"/>
          <w:lang w:eastAsia="zh-TW"/>
        </w:rPr>
      </w:pPr>
      <w:r w:rsidRPr="007A02EC">
        <w:rPr>
          <w:sz w:val="24"/>
          <w:szCs w:val="24"/>
        </w:rPr>
        <w:lastRenderedPageBreak/>
        <w:t>Stenton C. The MRC breathlessness scale.</w:t>
      </w:r>
      <w:r w:rsidRPr="007A02EC">
        <w:rPr>
          <w:rFonts w:eastAsia="PMingLiU"/>
          <w:sz w:val="24"/>
          <w:szCs w:val="24"/>
          <w:lang w:eastAsia="zh-TW"/>
        </w:rPr>
        <w:t xml:space="preserve"> </w:t>
      </w:r>
      <w:r w:rsidRPr="007A02EC">
        <w:rPr>
          <w:rFonts w:eastAsia="PMingLiU"/>
          <w:i/>
          <w:iCs/>
          <w:sz w:val="24"/>
          <w:szCs w:val="24"/>
          <w:lang w:eastAsia="zh-TW"/>
        </w:rPr>
        <w:t>Oxford Journal of Occupational Medicine</w:t>
      </w:r>
      <w:r w:rsidRPr="007A02EC">
        <w:rPr>
          <w:sz w:val="24"/>
          <w:szCs w:val="24"/>
        </w:rPr>
        <w:t xml:space="preserve">. 2008. </w:t>
      </w:r>
      <w:hyperlink r:id="rId50" w:history="1">
        <w:r w:rsidRPr="007A02EC">
          <w:rPr>
            <w:rStyle w:val="volume-value"/>
            <w:sz w:val="24"/>
            <w:szCs w:val="24"/>
            <w:bdr w:val="none" w:sz="0" w:space="0" w:color="auto" w:frame="1"/>
          </w:rPr>
          <w:t>58</w:t>
        </w:r>
        <w:r w:rsidRPr="007A02EC">
          <w:rPr>
            <w:rStyle w:val="vol-issue-comma"/>
            <w:sz w:val="24"/>
            <w:szCs w:val="24"/>
            <w:bdr w:val="none" w:sz="0" w:space="0" w:color="auto" w:frame="1"/>
          </w:rPr>
          <w:t>,</w:t>
        </w:r>
        <w:r w:rsidRPr="007A02EC">
          <w:rPr>
            <w:rStyle w:val="issue-value"/>
            <w:sz w:val="24"/>
            <w:szCs w:val="24"/>
            <w:bdr w:val="none" w:sz="0" w:space="0" w:color="auto" w:frame="1"/>
          </w:rPr>
          <w:t xml:space="preserve"> 3</w:t>
        </w:r>
      </w:hyperlink>
      <w:r w:rsidRPr="007A02EC">
        <w:rPr>
          <w:rFonts w:eastAsia="PMingLiU"/>
          <w:sz w:val="24"/>
          <w:szCs w:val="24"/>
          <w:lang w:eastAsia="zh-TW"/>
        </w:rPr>
        <w:t xml:space="preserve">, </w:t>
      </w:r>
      <w:r w:rsidRPr="007A02EC">
        <w:rPr>
          <w:sz w:val="24"/>
          <w:szCs w:val="24"/>
        </w:rPr>
        <w:t>pp.</w:t>
      </w:r>
      <w:r w:rsidRPr="007A02EC">
        <w:rPr>
          <w:rStyle w:val="apple-converted-space"/>
          <w:sz w:val="24"/>
          <w:szCs w:val="24"/>
        </w:rPr>
        <w:t> </w:t>
      </w:r>
      <w:r w:rsidRPr="007A02EC">
        <w:rPr>
          <w:rStyle w:val="slug-pages"/>
          <w:sz w:val="24"/>
          <w:szCs w:val="24"/>
          <w:bdr w:val="none" w:sz="0" w:space="0" w:color="auto" w:frame="1"/>
        </w:rPr>
        <w:t xml:space="preserve">226-227. Available at </w:t>
      </w:r>
      <w:hyperlink r:id="rId51" w:history="1">
        <w:r w:rsidRPr="007A02EC">
          <w:rPr>
            <w:rStyle w:val="Hyperlink"/>
            <w:rFonts w:eastAsia="PMingLiU"/>
            <w:color w:val="auto"/>
            <w:sz w:val="24"/>
            <w:szCs w:val="24"/>
            <w:lang w:eastAsia="zh-TW"/>
          </w:rPr>
          <w:t>http://occmed.oxfordjournals.org/content/58/3/226.full</w:t>
        </w:r>
      </w:hyperlink>
      <w:r w:rsidRPr="007A02EC">
        <w:rPr>
          <w:rStyle w:val="Hyperlink"/>
          <w:rFonts w:eastAsia="PMingLiU"/>
          <w:color w:val="auto"/>
          <w:sz w:val="24"/>
          <w:szCs w:val="24"/>
          <w:lang w:eastAsia="zh-TW"/>
        </w:rPr>
        <w:t xml:space="preserve"> </w:t>
      </w:r>
      <w:r w:rsidRPr="007A02EC">
        <w:rPr>
          <w:rStyle w:val="Hyperlink"/>
          <w:rFonts w:eastAsia="PMingLiU"/>
          <w:color w:val="auto"/>
          <w:sz w:val="24"/>
          <w:szCs w:val="24"/>
          <w:u w:val="none"/>
          <w:lang w:eastAsia="zh-TW"/>
        </w:rPr>
        <w:t>[Accessed 03/03/2016]</w:t>
      </w:r>
    </w:p>
    <w:p w14:paraId="37471DD3" w14:textId="77777777" w:rsidR="009E121C" w:rsidRPr="007A02EC" w:rsidRDefault="009E121C" w:rsidP="0051033A">
      <w:pPr>
        <w:spacing w:after="100" w:afterAutospacing="1" w:line="240" w:lineRule="auto"/>
        <w:ind w:left="284" w:hanging="284"/>
        <w:rPr>
          <w:rFonts w:eastAsia="PMingLiU"/>
          <w:sz w:val="24"/>
          <w:szCs w:val="24"/>
          <w:lang w:eastAsia="zh-TW"/>
        </w:rPr>
      </w:pPr>
      <w:r w:rsidRPr="007A02EC">
        <w:rPr>
          <w:rStyle w:val="slug-doi"/>
          <w:rFonts w:cs="Arial"/>
          <w:sz w:val="24"/>
          <w:szCs w:val="24"/>
          <w:bdr w:val="none" w:sz="0" w:space="0" w:color="auto" w:frame="1"/>
        </w:rPr>
        <w:t xml:space="preserve">Taylor MJ, McNicholas C, Nicolay C, Darzi A, Bell D, Reed JE. </w:t>
      </w:r>
      <w:r w:rsidRPr="007A02EC">
        <w:rPr>
          <w:rFonts w:cs="Arial"/>
          <w:sz w:val="24"/>
          <w:szCs w:val="24"/>
        </w:rPr>
        <w:t xml:space="preserve">Systematic review of the application of the plan–do–study–act method to improve quality in healthcare. 2013. </w:t>
      </w:r>
      <w:r w:rsidRPr="007A02EC">
        <w:rPr>
          <w:rStyle w:val="HTMLCite"/>
          <w:rFonts w:cs="Arial"/>
          <w:sz w:val="24"/>
          <w:szCs w:val="24"/>
          <w:bdr w:val="none" w:sz="0" w:space="0" w:color="auto" w:frame="1"/>
        </w:rPr>
        <w:t>BMJ Qual Saf</w:t>
      </w:r>
      <w:r w:rsidRPr="007A02EC">
        <w:rPr>
          <w:rStyle w:val="apple-converted-space"/>
          <w:rFonts w:cs="Arial"/>
          <w:i/>
          <w:iCs/>
          <w:sz w:val="24"/>
          <w:szCs w:val="24"/>
          <w:bdr w:val="none" w:sz="0" w:space="0" w:color="auto" w:frame="1"/>
        </w:rPr>
        <w:t> </w:t>
      </w:r>
      <w:r w:rsidRPr="007A02EC">
        <w:rPr>
          <w:rStyle w:val="slug-doi"/>
          <w:rFonts w:cs="Arial"/>
          <w:sz w:val="24"/>
          <w:szCs w:val="24"/>
          <w:bdr w:val="none" w:sz="0" w:space="0" w:color="auto" w:frame="1"/>
        </w:rPr>
        <w:t xml:space="preserve">doi:10.1136/bmjqs-2013-001862. Available at </w:t>
      </w:r>
      <w:hyperlink r:id="rId52" w:history="1">
        <w:r w:rsidRPr="007A02EC">
          <w:rPr>
            <w:rStyle w:val="Hyperlink"/>
            <w:color w:val="auto"/>
            <w:sz w:val="24"/>
            <w:szCs w:val="24"/>
          </w:rPr>
          <w:t>http://qualitysafety.bmj.com/content/early/2013/09/11/bmjqs-2013-001862.full.pdf%2Bhtml%20</w:t>
        </w:r>
      </w:hyperlink>
      <w:r w:rsidRPr="007A02EC">
        <w:rPr>
          <w:sz w:val="24"/>
          <w:szCs w:val="24"/>
        </w:rPr>
        <w:t xml:space="preserve"> [Accessed 10 January 2016]</w:t>
      </w:r>
    </w:p>
    <w:p w14:paraId="3E500B9B" w14:textId="77777777" w:rsidR="009E121C" w:rsidRPr="007A02EC" w:rsidRDefault="009E121C" w:rsidP="0051033A">
      <w:pPr>
        <w:shd w:val="clear" w:color="auto" w:fill="FFFFFF"/>
        <w:spacing w:after="100" w:afterAutospacing="1" w:line="240" w:lineRule="auto"/>
        <w:ind w:left="284" w:hanging="284"/>
        <w:rPr>
          <w:rFonts w:eastAsia="PMingLiU"/>
          <w:sz w:val="24"/>
          <w:szCs w:val="24"/>
          <w:lang w:eastAsia="zh-TW"/>
        </w:rPr>
      </w:pPr>
      <w:r w:rsidRPr="007A02EC">
        <w:rPr>
          <w:rFonts w:eastAsia="PMingLiU"/>
          <w:sz w:val="24"/>
          <w:szCs w:val="24"/>
          <w:lang w:eastAsia="zh-TW"/>
        </w:rPr>
        <w:t xml:space="preserve">The Health Foundation. </w:t>
      </w:r>
      <w:r w:rsidRPr="007A02EC">
        <w:rPr>
          <w:rFonts w:eastAsia="PMingLiU"/>
          <w:i/>
          <w:iCs/>
          <w:sz w:val="24"/>
          <w:szCs w:val="24"/>
          <w:lang w:eastAsia="zh-TW"/>
        </w:rPr>
        <w:t>Star Methodology</w:t>
      </w:r>
      <w:r w:rsidRPr="007A02EC">
        <w:rPr>
          <w:rFonts w:eastAsia="PMingLiU"/>
          <w:sz w:val="24"/>
          <w:szCs w:val="24"/>
          <w:lang w:eastAsia="zh-TW"/>
        </w:rPr>
        <w:t xml:space="preserve">. 2016. Available at </w:t>
      </w:r>
      <w:hyperlink r:id="rId53" w:history="1">
        <w:r w:rsidRPr="007A02EC">
          <w:rPr>
            <w:rStyle w:val="Hyperlink"/>
            <w:rFonts w:eastAsia="PMingLiU"/>
            <w:color w:val="auto"/>
            <w:sz w:val="24"/>
            <w:szCs w:val="24"/>
            <w:lang w:eastAsia="zh-TW"/>
          </w:rPr>
          <w:t>http://www.health.org.uk/star-methodology</w:t>
        </w:r>
      </w:hyperlink>
      <w:r w:rsidRPr="007A02EC">
        <w:rPr>
          <w:rFonts w:eastAsia="PMingLiU"/>
          <w:sz w:val="24"/>
          <w:szCs w:val="24"/>
          <w:lang w:eastAsia="zh-TW"/>
        </w:rPr>
        <w:t xml:space="preserve"> [Accessed 2 February 2015]</w:t>
      </w:r>
    </w:p>
    <w:p w14:paraId="337158FE" w14:textId="77777777" w:rsidR="005870FC" w:rsidRPr="007A02EC" w:rsidRDefault="005870FC" w:rsidP="0051033A">
      <w:pPr>
        <w:spacing w:after="100" w:afterAutospacing="1" w:line="240" w:lineRule="auto"/>
        <w:ind w:left="567" w:hanging="567"/>
        <w:rPr>
          <w:sz w:val="24"/>
          <w:szCs w:val="24"/>
          <w:u w:val="single"/>
        </w:rPr>
      </w:pPr>
      <w:r w:rsidRPr="007A02EC">
        <w:rPr>
          <w:rFonts w:cs="GillAltOneMTBk"/>
          <w:sz w:val="24"/>
          <w:szCs w:val="24"/>
        </w:rPr>
        <w:t xml:space="preserve">The Information Centre (2010) </w:t>
      </w:r>
      <w:r w:rsidRPr="007A02EC">
        <w:rPr>
          <w:rFonts w:cs="GillAltOneMTBk-NormalItalic"/>
          <w:i/>
          <w:iCs/>
          <w:sz w:val="24"/>
          <w:szCs w:val="24"/>
        </w:rPr>
        <w:t>GP Earnings and Expenses 2008/09, Provisional Report Produced by the Technical Steering Committee,</w:t>
      </w:r>
      <w:r w:rsidRPr="007A02EC">
        <w:rPr>
          <w:sz w:val="24"/>
          <w:szCs w:val="24"/>
          <w:u w:val="single"/>
        </w:rPr>
        <w:t xml:space="preserve"> </w:t>
      </w:r>
      <w:r w:rsidRPr="007A02EC">
        <w:rPr>
          <w:rFonts w:cs="GillAltOneMTBk-NormalItalic"/>
          <w:i/>
          <w:iCs/>
          <w:sz w:val="24"/>
          <w:szCs w:val="24"/>
        </w:rPr>
        <w:t>September 2010</w:t>
      </w:r>
      <w:r w:rsidRPr="007A02EC">
        <w:rPr>
          <w:rFonts w:cs="GillAltOneMTBk"/>
          <w:sz w:val="24"/>
          <w:szCs w:val="24"/>
        </w:rPr>
        <w:t>, The Information Centre, Leeds.</w:t>
      </w:r>
      <w:r w:rsidRPr="007A02EC">
        <w:rPr>
          <w:sz w:val="24"/>
          <w:szCs w:val="24"/>
          <w:lang w:val="en"/>
        </w:rPr>
        <w:t xml:space="preserve"> Available at </w:t>
      </w:r>
      <w:hyperlink r:id="rId54" w:history="1">
        <w:r w:rsidRPr="007A02EC">
          <w:rPr>
            <w:rStyle w:val="Hyperlink"/>
            <w:color w:val="auto"/>
            <w:sz w:val="24"/>
            <w:szCs w:val="24"/>
            <w:lang w:val="en"/>
          </w:rPr>
          <w:t>http://www.pssru.ac.uk/pdf/uc/uc2010/uc2010_s10.pdf</w:t>
        </w:r>
      </w:hyperlink>
      <w:r w:rsidRPr="007A02EC">
        <w:rPr>
          <w:sz w:val="24"/>
          <w:szCs w:val="24"/>
          <w:lang w:val="en"/>
        </w:rPr>
        <w:t xml:space="preserve"> [Accessed 15 June 2016]</w:t>
      </w:r>
    </w:p>
    <w:p w14:paraId="0DE3960C" w14:textId="77777777" w:rsidR="009E121C" w:rsidRPr="007A02EC" w:rsidRDefault="009E121C" w:rsidP="0051033A">
      <w:pPr>
        <w:shd w:val="clear" w:color="auto" w:fill="FFFFFF"/>
        <w:spacing w:after="100" w:afterAutospacing="1" w:line="240" w:lineRule="auto"/>
        <w:ind w:left="284" w:hanging="284"/>
        <w:rPr>
          <w:sz w:val="24"/>
          <w:szCs w:val="24"/>
        </w:rPr>
      </w:pPr>
      <w:r w:rsidRPr="007A02EC">
        <w:rPr>
          <w:sz w:val="24"/>
          <w:szCs w:val="24"/>
        </w:rPr>
        <w:t xml:space="preserve">Troosters T, Remoortel HV. Pulmonary rehabilitation and cardiovascular disease, Semin </w:t>
      </w:r>
      <w:r w:rsidRPr="007A02EC">
        <w:rPr>
          <w:i/>
          <w:iCs/>
          <w:sz w:val="24"/>
          <w:szCs w:val="24"/>
        </w:rPr>
        <w:t>Respir Crit Care Med</w:t>
      </w:r>
      <w:r w:rsidRPr="007A02EC">
        <w:rPr>
          <w:sz w:val="24"/>
          <w:szCs w:val="24"/>
        </w:rPr>
        <w:t xml:space="preserve">. 2009.;30(6):675-83. doi: 10.1055/s-0029-1242637 </w:t>
      </w:r>
    </w:p>
    <w:p w14:paraId="6EFFFE6F" w14:textId="77777777" w:rsidR="009E121C" w:rsidRPr="007A02EC" w:rsidRDefault="009E121C" w:rsidP="0051033A">
      <w:pPr>
        <w:shd w:val="clear" w:color="auto" w:fill="FFFFFF"/>
        <w:spacing w:after="100" w:afterAutospacing="1" w:line="240" w:lineRule="auto"/>
        <w:ind w:left="284" w:hanging="284"/>
        <w:rPr>
          <w:sz w:val="24"/>
          <w:szCs w:val="24"/>
        </w:rPr>
      </w:pPr>
      <w:r w:rsidRPr="007A02EC">
        <w:rPr>
          <w:sz w:val="24"/>
          <w:szCs w:val="24"/>
        </w:rPr>
        <w:t>WAHSN/</w:t>
      </w:r>
      <w:r w:rsidRPr="007A02EC">
        <w:rPr>
          <w:rFonts w:cs="Calibri"/>
          <w:sz w:val="24"/>
          <w:szCs w:val="24"/>
        </w:rPr>
        <w:t xml:space="preserve"> NIHR CLAHRC Wessex</w:t>
      </w:r>
      <w:r w:rsidRPr="007A02EC">
        <w:rPr>
          <w:sz w:val="24"/>
          <w:szCs w:val="24"/>
        </w:rPr>
        <w:t xml:space="preserve">/WHCCG. </w:t>
      </w:r>
      <w:r w:rsidRPr="007A02EC">
        <w:rPr>
          <w:rFonts w:cs="Calibri"/>
          <w:i/>
          <w:iCs/>
          <w:sz w:val="24"/>
          <w:szCs w:val="24"/>
        </w:rPr>
        <w:t>Evaluation of case finding for COPD/asthma and management of poorly controlled asthma/COPD project</w:t>
      </w:r>
      <w:r w:rsidRPr="007A02EC">
        <w:rPr>
          <w:sz w:val="24"/>
          <w:szCs w:val="24"/>
        </w:rPr>
        <w:t>. 2015. Southampton.</w:t>
      </w:r>
    </w:p>
    <w:p w14:paraId="6DD0CB61" w14:textId="77777777" w:rsidR="009E121C" w:rsidRPr="007A02EC" w:rsidRDefault="009E121C" w:rsidP="0051033A">
      <w:pPr>
        <w:shd w:val="clear" w:color="auto" w:fill="FFFFFF"/>
        <w:spacing w:after="100" w:afterAutospacing="1" w:line="240" w:lineRule="auto"/>
        <w:ind w:left="284" w:hanging="284"/>
        <w:rPr>
          <w:rStyle w:val="Hyperlink"/>
          <w:rFonts w:eastAsia="PMingLiU"/>
          <w:color w:val="auto"/>
          <w:sz w:val="24"/>
          <w:szCs w:val="24"/>
          <w:u w:val="none"/>
          <w:lang w:eastAsia="zh-TW"/>
        </w:rPr>
      </w:pPr>
      <w:r w:rsidRPr="007A02EC">
        <w:rPr>
          <w:sz w:val="24"/>
          <w:szCs w:val="24"/>
        </w:rPr>
        <w:t xml:space="preserve">Wessex Academic Health Science Network (AHSN). </w:t>
      </w:r>
      <w:r w:rsidRPr="007A02EC">
        <w:rPr>
          <w:i/>
          <w:iCs/>
          <w:sz w:val="24"/>
          <w:szCs w:val="24"/>
        </w:rPr>
        <w:t>Respiratory Quality Improvement Programme</w:t>
      </w:r>
      <w:r w:rsidRPr="007A02EC">
        <w:rPr>
          <w:sz w:val="24"/>
          <w:szCs w:val="24"/>
        </w:rPr>
        <w:t xml:space="preserve">. </w:t>
      </w:r>
      <w:r w:rsidRPr="007A02EC">
        <w:rPr>
          <w:rFonts w:cs="Arial"/>
          <w:i/>
          <w:iCs/>
          <w:sz w:val="24"/>
          <w:szCs w:val="24"/>
          <w:shd w:val="clear" w:color="auto" w:fill="FFFFFF"/>
        </w:rPr>
        <w:t xml:space="preserve">NHS Improving Quality (NHSIQ) Breathlessness Project. </w:t>
      </w:r>
      <w:r w:rsidRPr="007A02EC">
        <w:rPr>
          <w:rFonts w:cs="Arial"/>
          <w:sz w:val="24"/>
          <w:szCs w:val="24"/>
          <w:shd w:val="clear" w:color="auto" w:fill="FFFFFF"/>
        </w:rPr>
        <w:t>2015.</w:t>
      </w:r>
      <w:r w:rsidRPr="007A02EC">
        <w:rPr>
          <w:rFonts w:eastAsia="PMingLiU"/>
          <w:sz w:val="24"/>
          <w:szCs w:val="24"/>
          <w:lang w:eastAsia="zh-TW"/>
        </w:rPr>
        <w:t xml:space="preserve"> </w:t>
      </w:r>
      <w:r w:rsidRPr="007A02EC">
        <w:rPr>
          <w:sz w:val="24"/>
          <w:szCs w:val="24"/>
        </w:rPr>
        <w:t xml:space="preserve">Available at </w:t>
      </w:r>
      <w:hyperlink r:id="rId55" w:history="1">
        <w:r w:rsidRPr="007A02EC">
          <w:rPr>
            <w:rStyle w:val="Hyperlink"/>
            <w:color w:val="auto"/>
            <w:sz w:val="24"/>
            <w:szCs w:val="24"/>
          </w:rPr>
          <w:t>http://wessexahsn.org.uk/projects/48/nhs-improving-quality-nhsiq-breathlessness-project</w:t>
        </w:r>
      </w:hyperlink>
      <w:r w:rsidRPr="007A02EC">
        <w:rPr>
          <w:rStyle w:val="Hyperlink"/>
          <w:color w:val="auto"/>
          <w:sz w:val="24"/>
          <w:szCs w:val="24"/>
        </w:rPr>
        <w:t xml:space="preserve"> [Accessed 5 December 2015]</w:t>
      </w:r>
    </w:p>
    <w:p w14:paraId="7E17272B" w14:textId="77777777" w:rsidR="009E121C" w:rsidRPr="007A02EC" w:rsidRDefault="009E121C" w:rsidP="0051033A">
      <w:pPr>
        <w:shd w:val="clear" w:color="auto" w:fill="FFFFFF"/>
        <w:spacing w:after="100" w:afterAutospacing="1" w:line="240" w:lineRule="auto"/>
        <w:ind w:left="284" w:hanging="284"/>
        <w:rPr>
          <w:rFonts w:eastAsia="PMingLiU"/>
          <w:sz w:val="24"/>
          <w:szCs w:val="24"/>
          <w:lang w:eastAsia="zh-TW"/>
        </w:rPr>
      </w:pPr>
      <w:r w:rsidRPr="007A02EC">
        <w:rPr>
          <w:sz w:val="24"/>
          <w:szCs w:val="24"/>
        </w:rPr>
        <w:t xml:space="preserve">Wessex HIEC and AHSN Respiratory Scoping Group. </w:t>
      </w:r>
      <w:r w:rsidRPr="007A02EC">
        <w:rPr>
          <w:i/>
          <w:iCs/>
          <w:sz w:val="24"/>
          <w:szCs w:val="24"/>
        </w:rPr>
        <w:t>Academic Health Science Network Respiratory Quality Improvement Programme Purpose</w:t>
      </w:r>
      <w:r w:rsidRPr="007A02EC">
        <w:rPr>
          <w:sz w:val="24"/>
          <w:szCs w:val="24"/>
        </w:rPr>
        <w:t>. 2013.</w:t>
      </w:r>
    </w:p>
    <w:p w14:paraId="38F6CE72" w14:textId="77777777" w:rsidR="004C5B14" w:rsidRPr="007A02EC" w:rsidRDefault="004C5B14" w:rsidP="0051033A">
      <w:pPr>
        <w:shd w:val="clear" w:color="auto" w:fill="FFFFFF"/>
        <w:spacing w:after="100" w:afterAutospacing="1" w:line="240" w:lineRule="auto"/>
        <w:ind w:left="426" w:hanging="426"/>
        <w:rPr>
          <w:rFonts w:cs="Arial"/>
          <w:sz w:val="24"/>
          <w:szCs w:val="24"/>
        </w:rPr>
      </w:pPr>
      <w:r w:rsidRPr="007A02EC">
        <w:rPr>
          <w:rFonts w:cs="Arial"/>
          <w:sz w:val="24"/>
          <w:szCs w:val="24"/>
        </w:rPr>
        <w:t xml:space="preserve">Wessex AHSN. </w:t>
      </w:r>
      <w:r w:rsidRPr="007A02EC">
        <w:rPr>
          <w:rFonts w:cs="Arial"/>
          <w:i/>
          <w:sz w:val="24"/>
          <w:szCs w:val="24"/>
        </w:rPr>
        <w:t>Respiratory Programme Brief</w:t>
      </w:r>
      <w:r w:rsidRPr="007A02EC">
        <w:rPr>
          <w:rFonts w:cs="Arial"/>
          <w:sz w:val="24"/>
          <w:szCs w:val="24"/>
        </w:rPr>
        <w:t xml:space="preserve">. 2016. Available at </w:t>
      </w:r>
      <w:hyperlink r:id="rId56" w:history="1">
        <w:r w:rsidRPr="007A02EC">
          <w:rPr>
            <w:rStyle w:val="Hyperlink"/>
            <w:rFonts w:cs="Arial"/>
            <w:color w:val="auto"/>
            <w:sz w:val="24"/>
            <w:szCs w:val="24"/>
          </w:rPr>
          <w:t>http://wessexahsn.org.uk/programmes/show/1/respiratory</w:t>
        </w:r>
      </w:hyperlink>
      <w:r w:rsidRPr="007A02EC">
        <w:rPr>
          <w:rFonts w:cs="Arial"/>
          <w:sz w:val="24"/>
          <w:szCs w:val="24"/>
        </w:rPr>
        <w:t xml:space="preserve"> [Accessed 19 May 2016]</w:t>
      </w:r>
    </w:p>
    <w:p w14:paraId="6F5AAD20" w14:textId="77777777" w:rsidR="004C5B14" w:rsidRPr="007A02EC" w:rsidRDefault="004C5B14" w:rsidP="0051033A">
      <w:pPr>
        <w:spacing w:after="100" w:afterAutospacing="1" w:line="240" w:lineRule="auto"/>
        <w:ind w:left="426" w:hanging="426"/>
        <w:outlineLvl w:val="4"/>
        <w:rPr>
          <w:rFonts w:eastAsia="Times New Roman" w:cs="Arial"/>
          <w:sz w:val="24"/>
          <w:szCs w:val="24"/>
          <w:lang w:eastAsia="en-GB"/>
        </w:rPr>
      </w:pPr>
      <w:r w:rsidRPr="007A02EC">
        <w:rPr>
          <w:bCs/>
          <w:sz w:val="24"/>
          <w:szCs w:val="24"/>
        </w:rPr>
        <w:t xml:space="preserve">Wessex AHSN. </w:t>
      </w:r>
      <w:r w:rsidRPr="007A02EC">
        <w:rPr>
          <w:bCs/>
          <w:i/>
          <w:sz w:val="24"/>
          <w:szCs w:val="24"/>
        </w:rPr>
        <w:t xml:space="preserve">Scoping Document. Final Document </w:t>
      </w:r>
      <w:r w:rsidRPr="007A02EC">
        <w:rPr>
          <w:i/>
          <w:sz w:val="24"/>
          <w:szCs w:val="24"/>
        </w:rPr>
        <w:t>Submitted to Martin Stephens Interim Managing Director Wessex Academic Health Sciences Network on 25th June 2013. For the AHSN executive board meeting 4th July 2013</w:t>
      </w:r>
      <w:r w:rsidRPr="007A02EC">
        <w:rPr>
          <w:sz w:val="24"/>
          <w:szCs w:val="24"/>
        </w:rPr>
        <w:t xml:space="preserve">. Available at </w:t>
      </w:r>
      <w:hyperlink r:id="rId57" w:history="1">
        <w:r w:rsidRPr="007A02EC">
          <w:rPr>
            <w:rStyle w:val="Hyperlink"/>
            <w:rFonts w:cs="Arial"/>
            <w:color w:val="auto"/>
            <w:sz w:val="24"/>
            <w:szCs w:val="24"/>
          </w:rPr>
          <w:t>http://wessexahsn.org.uk/programmes/show/1/respiratory</w:t>
        </w:r>
      </w:hyperlink>
      <w:r w:rsidRPr="007A02EC">
        <w:rPr>
          <w:rFonts w:cs="Arial"/>
          <w:sz w:val="24"/>
          <w:szCs w:val="24"/>
        </w:rPr>
        <w:t xml:space="preserve"> </w:t>
      </w:r>
      <w:r w:rsidRPr="007A02EC">
        <w:rPr>
          <w:rFonts w:eastAsia="Times New Roman" w:cs="Arial"/>
          <w:sz w:val="24"/>
          <w:szCs w:val="24"/>
          <w:lang w:eastAsia="en-GB"/>
        </w:rPr>
        <w:t>[Accessed 21 May 2016]</w:t>
      </w:r>
    </w:p>
    <w:p w14:paraId="04B089EF" w14:textId="77777777" w:rsidR="004C5B14" w:rsidRPr="0051033A" w:rsidRDefault="004C5B14" w:rsidP="0051033A">
      <w:pPr>
        <w:spacing w:after="100" w:afterAutospacing="1" w:line="240" w:lineRule="auto"/>
        <w:ind w:hanging="284"/>
        <w:outlineLvl w:val="4"/>
        <w:rPr>
          <w:rFonts w:eastAsia="Times New Roman" w:cs="Arial"/>
          <w:sz w:val="24"/>
          <w:szCs w:val="24"/>
          <w:lang w:eastAsia="en-GB"/>
        </w:rPr>
      </w:pPr>
    </w:p>
    <w:p w14:paraId="5946A238" w14:textId="77777777" w:rsidR="009E121C" w:rsidRPr="009E121C" w:rsidRDefault="009E121C" w:rsidP="007B4147">
      <w:pPr>
        <w:shd w:val="clear" w:color="auto" w:fill="FFFFFF"/>
        <w:spacing w:after="120" w:line="240" w:lineRule="auto"/>
        <w:ind w:left="284" w:hanging="284"/>
        <w:rPr>
          <w:sz w:val="24"/>
          <w:szCs w:val="24"/>
        </w:rPr>
      </w:pPr>
    </w:p>
    <w:p w14:paraId="344B1D8B" w14:textId="77777777" w:rsidR="00B82724" w:rsidRPr="00EC26A0" w:rsidRDefault="00B82724" w:rsidP="003770FE">
      <w:pPr>
        <w:pBdr>
          <w:top w:val="single" w:sz="12" w:space="1" w:color="auto"/>
          <w:left w:val="single" w:sz="12" w:space="4" w:color="auto"/>
          <w:bottom w:val="single" w:sz="12" w:space="1" w:color="auto"/>
          <w:right w:val="single" w:sz="12" w:space="4" w:color="auto"/>
        </w:pBdr>
        <w:rPr>
          <w:rFonts w:eastAsia="PMingLiU"/>
          <w:b/>
          <w:bCs/>
          <w:sz w:val="36"/>
          <w:szCs w:val="36"/>
          <w:lang w:eastAsia="zh-TW"/>
        </w:rPr>
      </w:pPr>
      <w:r w:rsidRPr="00EC26A0">
        <w:rPr>
          <w:rFonts w:eastAsia="PMingLiU"/>
          <w:b/>
          <w:bCs/>
          <w:sz w:val="36"/>
          <w:szCs w:val="36"/>
          <w:lang w:eastAsia="zh-TW"/>
        </w:rPr>
        <w:t>APPENDICES</w:t>
      </w:r>
    </w:p>
    <w:p w14:paraId="40B91C36" w14:textId="77777777" w:rsidR="00EC26A0" w:rsidRPr="00EC26A0" w:rsidRDefault="00EC26A0" w:rsidP="00B82724">
      <w:pPr>
        <w:autoSpaceDE w:val="0"/>
        <w:autoSpaceDN w:val="0"/>
        <w:adjustRightInd w:val="0"/>
        <w:spacing w:after="0" w:line="240" w:lineRule="auto"/>
        <w:rPr>
          <w:rFonts w:cs="TT15Ct00"/>
          <w:b/>
          <w:bCs/>
          <w:sz w:val="28"/>
          <w:szCs w:val="28"/>
        </w:rPr>
      </w:pPr>
      <w:r w:rsidRPr="00EC26A0">
        <w:rPr>
          <w:rFonts w:cs="TT15Ct00"/>
          <w:b/>
          <w:bCs/>
          <w:sz w:val="28"/>
          <w:szCs w:val="28"/>
        </w:rPr>
        <w:t>Appendix 1</w:t>
      </w:r>
    </w:p>
    <w:p w14:paraId="187C1EBC" w14:textId="77777777" w:rsidR="00EC26A0" w:rsidRDefault="00EC26A0" w:rsidP="00B82724">
      <w:pPr>
        <w:autoSpaceDE w:val="0"/>
        <w:autoSpaceDN w:val="0"/>
        <w:adjustRightInd w:val="0"/>
        <w:spacing w:after="0" w:line="240" w:lineRule="auto"/>
        <w:rPr>
          <w:rFonts w:cs="TT15Ct00"/>
          <w:b/>
          <w:bCs/>
          <w:sz w:val="24"/>
          <w:szCs w:val="24"/>
        </w:rPr>
      </w:pPr>
    </w:p>
    <w:p w14:paraId="6CB3C0FA" w14:textId="77777777" w:rsidR="00B82724" w:rsidRPr="00EC26A0" w:rsidRDefault="00B82724" w:rsidP="00B82724">
      <w:pPr>
        <w:autoSpaceDE w:val="0"/>
        <w:autoSpaceDN w:val="0"/>
        <w:adjustRightInd w:val="0"/>
        <w:spacing w:after="0" w:line="240" w:lineRule="auto"/>
        <w:rPr>
          <w:rFonts w:cs="TT15Ct00"/>
          <w:sz w:val="24"/>
          <w:szCs w:val="24"/>
        </w:rPr>
      </w:pPr>
      <w:r w:rsidRPr="00EC26A0">
        <w:rPr>
          <w:rFonts w:cs="TT15Ct00"/>
          <w:b/>
          <w:bCs/>
          <w:sz w:val="24"/>
          <w:szCs w:val="24"/>
        </w:rPr>
        <w:t xml:space="preserve">NHSIQ Specification for services to be commissioned for research to inform NHSIQ work </w:t>
      </w:r>
      <w:r w:rsidRPr="00EC26A0">
        <w:rPr>
          <w:rFonts w:cs="TT15Ct00"/>
          <w:sz w:val="24"/>
          <w:szCs w:val="24"/>
        </w:rPr>
        <w:t>(Brown, 2014)</w:t>
      </w:r>
    </w:p>
    <w:p w14:paraId="46FF16E1" w14:textId="77777777" w:rsidR="00B82724" w:rsidRPr="00EC26A0" w:rsidRDefault="00B82724" w:rsidP="00B82724">
      <w:pPr>
        <w:autoSpaceDE w:val="0"/>
        <w:autoSpaceDN w:val="0"/>
        <w:adjustRightInd w:val="0"/>
        <w:spacing w:after="0" w:line="240" w:lineRule="auto"/>
        <w:rPr>
          <w:rFonts w:cs="TT15Ct00"/>
          <w:sz w:val="24"/>
          <w:szCs w:val="24"/>
        </w:rPr>
      </w:pPr>
    </w:p>
    <w:p w14:paraId="431D8A7B" w14:textId="77777777" w:rsidR="00B82724" w:rsidRPr="00850605" w:rsidRDefault="00B82724" w:rsidP="00B82724">
      <w:pPr>
        <w:autoSpaceDE w:val="0"/>
        <w:autoSpaceDN w:val="0"/>
        <w:adjustRightInd w:val="0"/>
        <w:spacing w:after="0" w:line="240" w:lineRule="auto"/>
        <w:rPr>
          <w:rFonts w:cs="TT15Ct00"/>
        </w:rPr>
      </w:pPr>
      <w:r w:rsidRPr="00850605">
        <w:rPr>
          <w:rFonts w:cs="TT15Ct00"/>
        </w:rPr>
        <w:t xml:space="preserve">The primary aim of the pilot work is </w:t>
      </w:r>
    </w:p>
    <w:p w14:paraId="5F567B3B" w14:textId="77777777" w:rsidR="00B82724" w:rsidRPr="00850605" w:rsidRDefault="00B82724" w:rsidP="00B82724">
      <w:pPr>
        <w:autoSpaceDE w:val="0"/>
        <w:autoSpaceDN w:val="0"/>
        <w:adjustRightInd w:val="0"/>
        <w:spacing w:after="0" w:line="240" w:lineRule="auto"/>
        <w:rPr>
          <w:rFonts w:cs="TT15Ct00"/>
        </w:rPr>
      </w:pPr>
    </w:p>
    <w:p w14:paraId="13C26B84" w14:textId="77777777" w:rsidR="00B82724" w:rsidRPr="00850605" w:rsidRDefault="00B82724" w:rsidP="00E46C93">
      <w:pPr>
        <w:pStyle w:val="ListParagraph"/>
        <w:numPr>
          <w:ilvl w:val="0"/>
          <w:numId w:val="13"/>
        </w:numPr>
        <w:autoSpaceDE w:val="0"/>
        <w:autoSpaceDN w:val="0"/>
        <w:adjustRightInd w:val="0"/>
        <w:spacing w:after="0" w:line="240" w:lineRule="auto"/>
        <w:rPr>
          <w:rFonts w:cs="TT15Ct00"/>
        </w:rPr>
      </w:pPr>
      <w:r w:rsidRPr="00850605">
        <w:rPr>
          <w:rFonts w:cs="TT15Ct00"/>
        </w:rPr>
        <w:t>To explore the barriers to earlier diagnosis for people with the symptom ‘breathlessness’ and to test new models of care which address these barriers, facilitate rapid access to diagnostics and help to obtain an accurate diagnosis in an efficient and effective way.</w:t>
      </w:r>
    </w:p>
    <w:p w14:paraId="24A35BB4" w14:textId="77777777" w:rsidR="00B82724" w:rsidRPr="00850605" w:rsidRDefault="00B82724" w:rsidP="00B82724">
      <w:pPr>
        <w:autoSpaceDE w:val="0"/>
        <w:autoSpaceDN w:val="0"/>
        <w:adjustRightInd w:val="0"/>
        <w:spacing w:after="0" w:line="240" w:lineRule="auto"/>
        <w:rPr>
          <w:rFonts w:cs="Symbol"/>
        </w:rPr>
      </w:pPr>
    </w:p>
    <w:p w14:paraId="2A01DD70" w14:textId="77777777" w:rsidR="00B82724" w:rsidRPr="00850605" w:rsidRDefault="00B82724" w:rsidP="00E46C93">
      <w:pPr>
        <w:pStyle w:val="ListParagraph"/>
        <w:numPr>
          <w:ilvl w:val="0"/>
          <w:numId w:val="13"/>
        </w:numPr>
        <w:autoSpaceDE w:val="0"/>
        <w:autoSpaceDN w:val="0"/>
        <w:adjustRightInd w:val="0"/>
        <w:spacing w:after="0" w:line="240" w:lineRule="auto"/>
        <w:rPr>
          <w:rFonts w:cs="TT15Ct00"/>
        </w:rPr>
      </w:pPr>
      <w:r w:rsidRPr="00850605">
        <w:rPr>
          <w:rFonts w:cs="TT15Ct00"/>
        </w:rPr>
        <w:t>To understand and apply ‘best practice’ in models of care from the UK and internationally for early diagnosis of disease both generally and with a focus on breathlessness as a symptom</w:t>
      </w:r>
    </w:p>
    <w:p w14:paraId="2498CB62" w14:textId="77777777" w:rsidR="00B82724" w:rsidRPr="00850605" w:rsidRDefault="00B82724" w:rsidP="00B82724">
      <w:pPr>
        <w:pStyle w:val="ListParagraph"/>
        <w:spacing w:after="0" w:line="240" w:lineRule="auto"/>
        <w:rPr>
          <w:rFonts w:cs="TT15Ct00"/>
        </w:rPr>
      </w:pPr>
    </w:p>
    <w:p w14:paraId="14BF4333" w14:textId="77777777" w:rsidR="00B82724" w:rsidRPr="00850605" w:rsidRDefault="00B82724" w:rsidP="00E46C93">
      <w:pPr>
        <w:pStyle w:val="ListParagraph"/>
        <w:numPr>
          <w:ilvl w:val="0"/>
          <w:numId w:val="13"/>
        </w:numPr>
        <w:autoSpaceDE w:val="0"/>
        <w:autoSpaceDN w:val="0"/>
        <w:adjustRightInd w:val="0"/>
        <w:spacing w:after="0" w:line="240" w:lineRule="auto"/>
        <w:rPr>
          <w:rFonts w:cs="TT15Ct00"/>
        </w:rPr>
      </w:pPr>
      <w:r w:rsidRPr="00850605">
        <w:rPr>
          <w:rFonts w:cs="TT15Ct00"/>
        </w:rPr>
        <w:t>To learn from past and present models of care (both successful and unsuccessful) relating to the above</w:t>
      </w:r>
    </w:p>
    <w:p w14:paraId="0881B1C7" w14:textId="77777777" w:rsidR="00B82724" w:rsidRPr="00850605" w:rsidRDefault="00B82724" w:rsidP="00B82724">
      <w:pPr>
        <w:autoSpaceDE w:val="0"/>
        <w:autoSpaceDN w:val="0"/>
        <w:adjustRightInd w:val="0"/>
        <w:spacing w:after="0" w:line="240" w:lineRule="auto"/>
        <w:rPr>
          <w:rFonts w:cs="TT15Ct00"/>
        </w:rPr>
      </w:pPr>
    </w:p>
    <w:p w14:paraId="728DE63F" w14:textId="77777777" w:rsidR="00B82724" w:rsidRPr="00850605" w:rsidRDefault="00B82724" w:rsidP="00E46C93">
      <w:pPr>
        <w:pStyle w:val="ListParagraph"/>
        <w:numPr>
          <w:ilvl w:val="0"/>
          <w:numId w:val="13"/>
        </w:numPr>
        <w:autoSpaceDE w:val="0"/>
        <w:autoSpaceDN w:val="0"/>
        <w:adjustRightInd w:val="0"/>
        <w:spacing w:after="0" w:line="240" w:lineRule="auto"/>
        <w:rPr>
          <w:rFonts w:cs="TT15Ct00"/>
        </w:rPr>
      </w:pPr>
      <w:r w:rsidRPr="00850605">
        <w:rPr>
          <w:rFonts w:cs="TT15Ct00"/>
        </w:rPr>
        <w:t>To horizon scan/ consider how emerging trends and developments in this area might potentially affect the NHS IQ pilots, to help develop new insights and to think ‘outside the box.’</w:t>
      </w:r>
    </w:p>
    <w:p w14:paraId="48C6FF9D" w14:textId="77777777" w:rsidR="00B82724" w:rsidRPr="00850605" w:rsidRDefault="00B82724" w:rsidP="00B82724">
      <w:pPr>
        <w:autoSpaceDE w:val="0"/>
        <w:autoSpaceDN w:val="0"/>
        <w:adjustRightInd w:val="0"/>
        <w:spacing w:after="0" w:line="240" w:lineRule="auto"/>
        <w:rPr>
          <w:rFonts w:cs="TT15Ct00"/>
        </w:rPr>
      </w:pPr>
    </w:p>
    <w:p w14:paraId="15490646" w14:textId="77777777" w:rsidR="00B82724" w:rsidRPr="00850605" w:rsidRDefault="00B82724" w:rsidP="00B82724">
      <w:pPr>
        <w:autoSpaceDE w:val="0"/>
        <w:autoSpaceDN w:val="0"/>
        <w:adjustRightInd w:val="0"/>
        <w:spacing w:after="0" w:line="240" w:lineRule="auto"/>
        <w:rPr>
          <w:rFonts w:cs="TT15Ct00"/>
        </w:rPr>
      </w:pPr>
      <w:r w:rsidRPr="00850605">
        <w:rPr>
          <w:rFonts w:cs="TT15Ct00"/>
        </w:rPr>
        <w:t>The insight gathered by the successful provider for the scoping exercise, will be pivotal in NHS IQs development of a business case for any extension/expansion of the pilot work going forwards ()</w:t>
      </w:r>
    </w:p>
    <w:p w14:paraId="2D8275E9" w14:textId="77777777" w:rsidR="00B82724" w:rsidRPr="00850605" w:rsidRDefault="00B82724" w:rsidP="00B82724">
      <w:pPr>
        <w:autoSpaceDE w:val="0"/>
        <w:autoSpaceDN w:val="0"/>
        <w:adjustRightInd w:val="0"/>
        <w:spacing w:after="0" w:line="240" w:lineRule="auto"/>
        <w:rPr>
          <w:rFonts w:cs="TT15Et00"/>
        </w:rPr>
      </w:pPr>
    </w:p>
    <w:p w14:paraId="00F23441" w14:textId="77777777" w:rsidR="00B82724" w:rsidRPr="00850605" w:rsidRDefault="00B82724" w:rsidP="00B82724">
      <w:pPr>
        <w:autoSpaceDE w:val="0"/>
        <w:autoSpaceDN w:val="0"/>
        <w:adjustRightInd w:val="0"/>
        <w:spacing w:after="0" w:line="240" w:lineRule="auto"/>
        <w:rPr>
          <w:rFonts w:cs="TT15Et00"/>
        </w:rPr>
      </w:pPr>
      <w:r w:rsidRPr="00850605">
        <w:rPr>
          <w:rFonts w:cs="TT15Et00"/>
        </w:rPr>
        <w:t>The research questions are:</w:t>
      </w:r>
    </w:p>
    <w:p w14:paraId="66CB5576" w14:textId="77777777" w:rsidR="00B82724" w:rsidRPr="00850605" w:rsidRDefault="00B82724" w:rsidP="00B82724">
      <w:pPr>
        <w:autoSpaceDE w:val="0"/>
        <w:autoSpaceDN w:val="0"/>
        <w:adjustRightInd w:val="0"/>
        <w:spacing w:after="0" w:line="240" w:lineRule="auto"/>
        <w:rPr>
          <w:rFonts w:cs="TT15Et00"/>
        </w:rPr>
      </w:pPr>
    </w:p>
    <w:p w14:paraId="219A8462" w14:textId="77777777" w:rsidR="00B82724" w:rsidRPr="00850605" w:rsidRDefault="00B82724" w:rsidP="00E46C93">
      <w:pPr>
        <w:pStyle w:val="ListParagraph"/>
        <w:numPr>
          <w:ilvl w:val="0"/>
          <w:numId w:val="14"/>
        </w:numPr>
        <w:autoSpaceDE w:val="0"/>
        <w:autoSpaceDN w:val="0"/>
        <w:adjustRightInd w:val="0"/>
        <w:spacing w:after="0" w:line="240" w:lineRule="auto"/>
        <w:rPr>
          <w:rFonts w:cs="TT15Ct00"/>
        </w:rPr>
      </w:pPr>
      <w:r w:rsidRPr="00850605">
        <w:rPr>
          <w:rFonts w:cs="TT15Ct00"/>
        </w:rPr>
        <w:t>What evidence or good practice exists on early diagnosis and its impact on the quality of patient care (patient safety, outcomes and experience) and costs to the health service?</w:t>
      </w:r>
    </w:p>
    <w:p w14:paraId="3FD573DA" w14:textId="77777777" w:rsidR="00B82724" w:rsidRPr="00850605" w:rsidRDefault="00B82724" w:rsidP="00E46C93">
      <w:pPr>
        <w:pStyle w:val="ListParagraph"/>
        <w:numPr>
          <w:ilvl w:val="0"/>
          <w:numId w:val="14"/>
        </w:numPr>
        <w:autoSpaceDE w:val="0"/>
        <w:autoSpaceDN w:val="0"/>
        <w:adjustRightInd w:val="0"/>
        <w:spacing w:after="0" w:line="240" w:lineRule="auto"/>
        <w:rPr>
          <w:rFonts w:cs="TT15Ct00"/>
        </w:rPr>
      </w:pPr>
      <w:r w:rsidRPr="00850605">
        <w:rPr>
          <w:rFonts w:cs="TT15Ct00"/>
        </w:rPr>
        <w:t>What evidence, evaluation and/or models are there for diagnosis of disease from a symptom-based perspective?</w:t>
      </w:r>
    </w:p>
    <w:p w14:paraId="7ACA3A46" w14:textId="77777777" w:rsidR="00B82724" w:rsidRPr="00850605" w:rsidRDefault="00B82724" w:rsidP="00E46C93">
      <w:pPr>
        <w:pStyle w:val="ListParagraph"/>
        <w:numPr>
          <w:ilvl w:val="0"/>
          <w:numId w:val="14"/>
        </w:numPr>
        <w:autoSpaceDE w:val="0"/>
        <w:autoSpaceDN w:val="0"/>
        <w:adjustRightInd w:val="0"/>
        <w:spacing w:after="0" w:line="240" w:lineRule="auto"/>
        <w:rPr>
          <w:rFonts w:cs="TT15Ct00"/>
        </w:rPr>
      </w:pPr>
      <w:r w:rsidRPr="00850605">
        <w:rPr>
          <w:rFonts w:cs="TT15Ct00"/>
        </w:rPr>
        <w:t>What models, standards, guidelines or good practice already exist for ‘rapid’ access to diagnostics generally, e.g. Rapid Access Chest Pain Clinics?</w:t>
      </w:r>
    </w:p>
    <w:p w14:paraId="3B2A8598" w14:textId="77777777" w:rsidR="00B82724" w:rsidRPr="00850605" w:rsidRDefault="00B82724" w:rsidP="00E46C93">
      <w:pPr>
        <w:pStyle w:val="ListParagraph"/>
        <w:numPr>
          <w:ilvl w:val="0"/>
          <w:numId w:val="14"/>
        </w:numPr>
        <w:autoSpaceDE w:val="0"/>
        <w:autoSpaceDN w:val="0"/>
        <w:adjustRightInd w:val="0"/>
        <w:spacing w:after="0" w:line="240" w:lineRule="auto"/>
        <w:rPr>
          <w:rFonts w:cs="TT15Ct00"/>
        </w:rPr>
      </w:pPr>
      <w:r w:rsidRPr="00850605">
        <w:rPr>
          <w:rFonts w:cs="TT15Ct00"/>
        </w:rPr>
        <w:t>What evidence, evaluation and/or models are there for diagnosing disease by focusing on breathlessness in particular as a symptom? Are there any rapid access breathlessness clinics and/ or diagnostic pathways for breathlessness already in existence or in development?</w:t>
      </w:r>
    </w:p>
    <w:p w14:paraId="6953DCED" w14:textId="77777777" w:rsidR="00B82724" w:rsidRPr="00850605" w:rsidRDefault="00B82724" w:rsidP="00E46C93">
      <w:pPr>
        <w:pStyle w:val="ListParagraph"/>
        <w:numPr>
          <w:ilvl w:val="0"/>
          <w:numId w:val="14"/>
        </w:numPr>
        <w:autoSpaceDE w:val="0"/>
        <w:autoSpaceDN w:val="0"/>
        <w:adjustRightInd w:val="0"/>
        <w:spacing w:after="0" w:line="240" w:lineRule="auto"/>
        <w:rPr>
          <w:rFonts w:cs="TT15Ct00"/>
        </w:rPr>
      </w:pPr>
      <w:r w:rsidRPr="00850605">
        <w:rPr>
          <w:rFonts w:cs="TT15Ct00"/>
        </w:rPr>
        <w:t>The scoping research should include relevant evidence/ examples from the UK and internationally, both published/ unpublished, pertaining to any/ all healthcare settings, e.g. primary care, community, secondary care.</w:t>
      </w:r>
    </w:p>
    <w:p w14:paraId="514F5F97" w14:textId="77777777" w:rsidR="00B82724" w:rsidRPr="00850605" w:rsidRDefault="00B82724" w:rsidP="00B82724">
      <w:pPr>
        <w:autoSpaceDE w:val="0"/>
        <w:autoSpaceDN w:val="0"/>
        <w:adjustRightInd w:val="0"/>
        <w:spacing w:after="0" w:line="240" w:lineRule="auto"/>
        <w:rPr>
          <w:rFonts w:cs="TT15Ct00"/>
        </w:rPr>
      </w:pPr>
    </w:p>
    <w:p w14:paraId="6D13087B" w14:textId="77777777" w:rsidR="00B82724" w:rsidRPr="00850605" w:rsidRDefault="00B82724" w:rsidP="00B82724">
      <w:pPr>
        <w:autoSpaceDE w:val="0"/>
        <w:autoSpaceDN w:val="0"/>
        <w:adjustRightInd w:val="0"/>
        <w:spacing w:after="0" w:line="240" w:lineRule="auto"/>
        <w:rPr>
          <w:rFonts w:cs="TT15Ct00"/>
        </w:rPr>
      </w:pPr>
      <w:r w:rsidRPr="00850605">
        <w:rPr>
          <w:rFonts w:cs="TT15Ct00"/>
        </w:rPr>
        <w:t>All models of care should be covered, but researchers should note that the primary focus of this work is diagnostic breathlessness clinics (Brown, 2014, p3)</w:t>
      </w:r>
    </w:p>
    <w:p w14:paraId="0E3954B7" w14:textId="77777777" w:rsidR="00B82724" w:rsidRPr="00850605" w:rsidRDefault="00B82724" w:rsidP="00B82724">
      <w:pPr>
        <w:autoSpaceDE w:val="0"/>
        <w:autoSpaceDN w:val="0"/>
        <w:adjustRightInd w:val="0"/>
        <w:spacing w:after="0" w:line="240" w:lineRule="auto"/>
        <w:rPr>
          <w:rFonts w:cs="TT15Ct00"/>
        </w:rPr>
      </w:pPr>
    </w:p>
    <w:p w14:paraId="4873B809" w14:textId="77777777" w:rsidR="00B82724" w:rsidRPr="00850605" w:rsidRDefault="00B82724" w:rsidP="00B82724">
      <w:pPr>
        <w:autoSpaceDE w:val="0"/>
        <w:autoSpaceDN w:val="0"/>
        <w:adjustRightInd w:val="0"/>
        <w:spacing w:after="0" w:line="240" w:lineRule="auto"/>
        <w:rPr>
          <w:rFonts w:cs="TT15Et00"/>
        </w:rPr>
      </w:pPr>
      <w:r w:rsidRPr="00850605">
        <w:rPr>
          <w:rFonts w:cs="TT15Et00"/>
        </w:rPr>
        <w:t xml:space="preserve">Under ‘methodology’, it is specified that </w:t>
      </w:r>
      <w:r w:rsidRPr="00850605">
        <w:rPr>
          <w:rFonts w:cs="TT15Ct00"/>
        </w:rPr>
        <w:t>NHS IQ anticipated the use of secondary desk research to gather and</w:t>
      </w:r>
      <w:r w:rsidRPr="00850605">
        <w:rPr>
          <w:rFonts w:cs="TT15Et00"/>
        </w:rPr>
        <w:t xml:space="preserve"> </w:t>
      </w:r>
      <w:r w:rsidRPr="00850605">
        <w:rPr>
          <w:rFonts w:cs="TT15Ct00"/>
        </w:rPr>
        <w:t>analyse relevant information already available in print or published on the internet, as the core</w:t>
      </w:r>
      <w:r w:rsidRPr="00850605">
        <w:rPr>
          <w:rFonts w:cs="TT15Et00"/>
        </w:rPr>
        <w:t xml:space="preserve"> </w:t>
      </w:r>
      <w:r w:rsidRPr="00850605">
        <w:rPr>
          <w:rFonts w:cs="TT15Ct00"/>
        </w:rPr>
        <w:t>approach to meet the research objectives.</w:t>
      </w:r>
    </w:p>
    <w:p w14:paraId="1A681D05" w14:textId="77777777" w:rsidR="00B82724" w:rsidRPr="00850605" w:rsidRDefault="00B82724" w:rsidP="00B82724">
      <w:pPr>
        <w:autoSpaceDE w:val="0"/>
        <w:autoSpaceDN w:val="0"/>
        <w:adjustRightInd w:val="0"/>
        <w:spacing w:after="0" w:line="240" w:lineRule="auto"/>
        <w:rPr>
          <w:rFonts w:cs="TT15Ct00"/>
        </w:rPr>
      </w:pPr>
    </w:p>
    <w:p w14:paraId="272E03F0" w14:textId="77777777" w:rsidR="00B82724" w:rsidRPr="00850605" w:rsidRDefault="00B82724" w:rsidP="00B82724">
      <w:pPr>
        <w:autoSpaceDE w:val="0"/>
        <w:autoSpaceDN w:val="0"/>
        <w:adjustRightInd w:val="0"/>
        <w:spacing w:after="0" w:line="240" w:lineRule="auto"/>
        <w:rPr>
          <w:rFonts w:cs="TT15Ct00"/>
        </w:rPr>
      </w:pPr>
      <w:r w:rsidRPr="00850605">
        <w:rPr>
          <w:rFonts w:cs="TT15Ct00"/>
        </w:rPr>
        <w:t>Having said that, we do not wish to constrain the design and methods used, but remain open to proposals which meet our requirements in other ways, particularly where these are innovative or build upon other relevant work. All proposals should explain the methodology recommended, how methods complement each other, how they are scheduled and how they will produce robust, relevant evidence against the relevant research objectives and questions.</w:t>
      </w:r>
    </w:p>
    <w:p w14:paraId="2B59CDBA" w14:textId="77777777" w:rsidR="00B82724" w:rsidRPr="00850605" w:rsidRDefault="00B82724" w:rsidP="00B82724">
      <w:pPr>
        <w:autoSpaceDE w:val="0"/>
        <w:autoSpaceDN w:val="0"/>
        <w:adjustRightInd w:val="0"/>
        <w:spacing w:after="0" w:line="240" w:lineRule="auto"/>
        <w:rPr>
          <w:rFonts w:cs="TT15Ct00"/>
        </w:rPr>
      </w:pPr>
    </w:p>
    <w:p w14:paraId="2F36339C" w14:textId="77777777" w:rsidR="00B82724" w:rsidRPr="00850605" w:rsidRDefault="00B82724" w:rsidP="00B82724">
      <w:pPr>
        <w:autoSpaceDE w:val="0"/>
        <w:autoSpaceDN w:val="0"/>
        <w:adjustRightInd w:val="0"/>
        <w:spacing w:after="0" w:line="240" w:lineRule="auto"/>
        <w:rPr>
          <w:rFonts w:cs="TT15Ct00"/>
        </w:rPr>
      </w:pPr>
      <w:r w:rsidRPr="00850605">
        <w:rPr>
          <w:rFonts w:cs="TT15Et00"/>
        </w:rPr>
        <w:t xml:space="preserve">Under ‘deliverables’, </w:t>
      </w:r>
      <w:r w:rsidRPr="00850605">
        <w:rPr>
          <w:rFonts w:cs="TT15Ct00"/>
        </w:rPr>
        <w:t>the expectation is that the primary output of this scoping research will be a thorough and fully referenced report:</w:t>
      </w:r>
    </w:p>
    <w:p w14:paraId="4D66B5BF" w14:textId="77777777" w:rsidR="00B82724" w:rsidRPr="00850605" w:rsidRDefault="00B82724" w:rsidP="00E46C93">
      <w:pPr>
        <w:pStyle w:val="ListParagraph"/>
        <w:numPr>
          <w:ilvl w:val="0"/>
          <w:numId w:val="15"/>
        </w:numPr>
        <w:autoSpaceDE w:val="0"/>
        <w:autoSpaceDN w:val="0"/>
        <w:adjustRightInd w:val="0"/>
        <w:spacing w:after="0" w:line="240" w:lineRule="auto"/>
        <w:rPr>
          <w:rFonts w:cs="TT15Ct00"/>
        </w:rPr>
      </w:pPr>
      <w:r w:rsidRPr="00850605">
        <w:rPr>
          <w:rFonts w:cs="TT15Ct00"/>
        </w:rPr>
        <w:t>Written in MS Word format to be published under NHSIQs name</w:t>
      </w:r>
    </w:p>
    <w:p w14:paraId="78574490" w14:textId="77777777" w:rsidR="00B82724" w:rsidRPr="00850605" w:rsidRDefault="00B82724" w:rsidP="00E46C93">
      <w:pPr>
        <w:pStyle w:val="ListParagraph"/>
        <w:numPr>
          <w:ilvl w:val="0"/>
          <w:numId w:val="15"/>
        </w:numPr>
        <w:autoSpaceDE w:val="0"/>
        <w:autoSpaceDN w:val="0"/>
        <w:adjustRightInd w:val="0"/>
        <w:spacing w:after="0" w:line="240" w:lineRule="auto"/>
        <w:rPr>
          <w:rFonts w:cs="TT15Ct00"/>
        </w:rPr>
      </w:pPr>
      <w:r w:rsidRPr="00850605">
        <w:rPr>
          <w:rFonts w:cs="TT15Ct00"/>
        </w:rPr>
        <w:t>To include an executive summary of no more than four pages and a one page ‘pull-out’ which highlights the key messages for NHSIQ</w:t>
      </w:r>
    </w:p>
    <w:p w14:paraId="46EE42E5" w14:textId="77777777" w:rsidR="00B82724" w:rsidRPr="00850605" w:rsidRDefault="00B82724" w:rsidP="00E46C93">
      <w:pPr>
        <w:pStyle w:val="ListParagraph"/>
        <w:numPr>
          <w:ilvl w:val="0"/>
          <w:numId w:val="15"/>
        </w:numPr>
        <w:autoSpaceDE w:val="0"/>
        <w:autoSpaceDN w:val="0"/>
        <w:adjustRightInd w:val="0"/>
        <w:spacing w:after="0" w:line="240" w:lineRule="auto"/>
        <w:rPr>
          <w:rFonts w:cs="TT15Ct00"/>
        </w:rPr>
      </w:pPr>
      <w:r w:rsidRPr="00850605">
        <w:rPr>
          <w:rFonts w:cs="TT15Ct00"/>
        </w:rPr>
        <w:t>To address the research objectives and questions, the findings and recommendations for NHSIQ as well as any additional points agreed during the tendering or research process</w:t>
      </w:r>
    </w:p>
    <w:p w14:paraId="3D892B53" w14:textId="77777777" w:rsidR="00B82724" w:rsidRPr="00850605" w:rsidRDefault="00B82724" w:rsidP="00B82724">
      <w:pPr>
        <w:autoSpaceDE w:val="0"/>
        <w:autoSpaceDN w:val="0"/>
        <w:adjustRightInd w:val="0"/>
        <w:spacing w:after="0" w:line="240" w:lineRule="auto"/>
        <w:rPr>
          <w:rFonts w:cs="TT15Ct00"/>
        </w:rPr>
      </w:pPr>
    </w:p>
    <w:p w14:paraId="524FEAB7" w14:textId="77777777" w:rsidR="00B82724" w:rsidRPr="00850605" w:rsidRDefault="00B82724" w:rsidP="00B82724">
      <w:pPr>
        <w:autoSpaceDE w:val="0"/>
        <w:autoSpaceDN w:val="0"/>
        <w:adjustRightInd w:val="0"/>
        <w:spacing w:after="0" w:line="240" w:lineRule="auto"/>
        <w:rPr>
          <w:rFonts w:cs="TT15Ct00"/>
        </w:rPr>
      </w:pPr>
      <w:r w:rsidRPr="00850605">
        <w:rPr>
          <w:rFonts w:cs="TT15Ct00"/>
        </w:rPr>
        <w:t>It is anticipated that the successful provider will deliver the written report electronically to be discussed via teleconference / WebEx, removing the need for any travel for this project]</w:t>
      </w:r>
    </w:p>
    <w:p w14:paraId="7B186386" w14:textId="51DC759D" w:rsidR="003770FE" w:rsidRPr="003770FE" w:rsidRDefault="003770FE" w:rsidP="003434BE">
      <w:pPr>
        <w:rPr>
          <w:rFonts w:eastAsia="Times New Roman" w:cs="Arial"/>
          <w:b/>
          <w:bCs/>
          <w:sz w:val="24"/>
          <w:szCs w:val="24"/>
          <w:lang w:eastAsia="en-GB"/>
        </w:rPr>
      </w:pPr>
    </w:p>
    <w:tbl>
      <w:tblPr>
        <w:tblpPr w:leftFromText="180" w:rightFromText="180" w:vertAnchor="page" w:horzAnchor="margin" w:tblpY="16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26"/>
      </w:tblGrid>
      <w:tr w:rsidR="003770FE" w:rsidRPr="005279A2" w14:paraId="787588A8" w14:textId="77777777" w:rsidTr="00336837">
        <w:tc>
          <w:tcPr>
            <w:tcW w:w="9242" w:type="dxa"/>
            <w:tcBorders>
              <w:top w:val="nil"/>
              <w:left w:val="nil"/>
              <w:bottom w:val="nil"/>
              <w:right w:val="nil"/>
            </w:tcBorders>
            <w:shd w:val="clear" w:color="auto" w:fill="auto"/>
          </w:tcPr>
          <w:p w14:paraId="67E77ADC" w14:textId="77777777" w:rsidR="003770FE" w:rsidRDefault="00336837" w:rsidP="0055374F">
            <w:pPr>
              <w:spacing w:after="0" w:line="240" w:lineRule="auto"/>
              <w:rPr>
                <w:rFonts w:ascii="Calibri" w:eastAsia="SimSun" w:hAnsi="Calibri" w:cs="Arial"/>
                <w:b/>
                <w:sz w:val="32"/>
              </w:rPr>
            </w:pPr>
            <w:r w:rsidRPr="00336837">
              <w:rPr>
                <w:rFonts w:ascii="Calibri" w:eastAsia="SimSun" w:hAnsi="Calibri" w:cs="Arial"/>
                <w:b/>
                <w:sz w:val="32"/>
              </w:rPr>
              <w:lastRenderedPageBreak/>
              <w:t>Appendix 2</w:t>
            </w:r>
          </w:p>
          <w:p w14:paraId="47007AD8" w14:textId="7F5B2D58" w:rsidR="00336837" w:rsidRPr="00336837" w:rsidRDefault="00336837" w:rsidP="0055374F">
            <w:pPr>
              <w:spacing w:after="0" w:line="240" w:lineRule="auto"/>
              <w:rPr>
                <w:rFonts w:ascii="Calibri" w:eastAsia="SimSun" w:hAnsi="Calibri" w:cs="Arial"/>
                <w:b/>
              </w:rPr>
            </w:pPr>
          </w:p>
        </w:tc>
      </w:tr>
      <w:tr w:rsidR="003770FE" w:rsidRPr="005279A2" w14:paraId="731E5E4E" w14:textId="77777777" w:rsidTr="00336837">
        <w:tc>
          <w:tcPr>
            <w:tcW w:w="9242" w:type="dxa"/>
            <w:tcBorders>
              <w:top w:val="nil"/>
            </w:tcBorders>
            <w:shd w:val="clear" w:color="auto" w:fill="002060"/>
          </w:tcPr>
          <w:p w14:paraId="50088D37" w14:textId="7EDD865B" w:rsidR="003770FE" w:rsidRPr="009C61A7" w:rsidRDefault="00336837" w:rsidP="0055374F">
            <w:pPr>
              <w:spacing w:after="0" w:line="240" w:lineRule="auto"/>
              <w:rPr>
                <w:rFonts w:ascii="Calibri" w:eastAsia="SimSun" w:hAnsi="Calibri" w:cs="Arial"/>
                <w:b/>
                <w:bCs/>
              </w:rPr>
            </w:pPr>
            <w:r w:rsidRPr="00336837">
              <w:rPr>
                <w:rFonts w:ascii="Calibri" w:eastAsia="SimSun" w:hAnsi="Calibri" w:cs="Arial"/>
                <w:color w:val="FFFFFF" w:themeColor="background1"/>
              </w:rPr>
              <w:t>Project Name:</w:t>
            </w:r>
          </w:p>
        </w:tc>
      </w:tr>
      <w:tr w:rsidR="00336837" w:rsidRPr="005279A2" w14:paraId="7BF03ADC" w14:textId="77777777" w:rsidTr="0055374F">
        <w:tc>
          <w:tcPr>
            <w:tcW w:w="9242" w:type="dxa"/>
          </w:tcPr>
          <w:p w14:paraId="6128F948" w14:textId="1FC9F1A7" w:rsidR="00336837" w:rsidRPr="009C61A7" w:rsidRDefault="00336837" w:rsidP="0055374F">
            <w:pPr>
              <w:spacing w:after="0" w:line="240" w:lineRule="auto"/>
              <w:rPr>
                <w:rFonts w:ascii="Calibri" w:eastAsia="SimSun" w:hAnsi="Calibri" w:cs="Arial"/>
                <w:b/>
                <w:bCs/>
                <w:sz w:val="28"/>
              </w:rPr>
            </w:pPr>
            <w:r w:rsidRPr="009C61A7">
              <w:rPr>
                <w:rFonts w:ascii="Calibri" w:eastAsia="SimSun" w:hAnsi="Calibri" w:cs="Arial"/>
                <w:b/>
                <w:bCs/>
                <w:sz w:val="28"/>
              </w:rPr>
              <w:t>NHSIQ/WAHSN Breathlessness Pilot – “Using GRASP COPD and Asthma case-finding tools to find undiagnosed breathlessness</w:t>
            </w:r>
          </w:p>
        </w:tc>
      </w:tr>
      <w:tr w:rsidR="003770FE" w:rsidRPr="005279A2" w14:paraId="0A7D803B" w14:textId="77777777" w:rsidTr="0055374F">
        <w:tc>
          <w:tcPr>
            <w:tcW w:w="9242" w:type="dxa"/>
            <w:shd w:val="clear" w:color="auto" w:fill="17365D"/>
          </w:tcPr>
          <w:p w14:paraId="6F14C2AE" w14:textId="77777777" w:rsidR="003770FE" w:rsidRPr="005279A2" w:rsidRDefault="003770FE" w:rsidP="0055374F">
            <w:pPr>
              <w:spacing w:after="0" w:line="240" w:lineRule="auto"/>
              <w:rPr>
                <w:rFonts w:ascii="Calibri" w:eastAsia="SimSun" w:hAnsi="Calibri" w:cs="Arial"/>
              </w:rPr>
            </w:pPr>
            <w:r w:rsidRPr="005279A2">
              <w:rPr>
                <w:rFonts w:ascii="Calibri" w:eastAsia="SimSun" w:hAnsi="Calibri" w:cs="Arial"/>
              </w:rPr>
              <w:t xml:space="preserve">Project Lead:  </w:t>
            </w:r>
          </w:p>
        </w:tc>
      </w:tr>
      <w:tr w:rsidR="003770FE" w:rsidRPr="005279A2" w14:paraId="4F301F65" w14:textId="77777777" w:rsidTr="0055374F">
        <w:tc>
          <w:tcPr>
            <w:tcW w:w="9242" w:type="dxa"/>
          </w:tcPr>
          <w:p w14:paraId="0BAD0405" w14:textId="77777777" w:rsidR="003770FE" w:rsidRDefault="003770FE" w:rsidP="0055374F">
            <w:pPr>
              <w:pStyle w:val="ListParagraph"/>
              <w:numPr>
                <w:ilvl w:val="0"/>
                <w:numId w:val="43"/>
              </w:numPr>
              <w:spacing w:after="0" w:line="240" w:lineRule="auto"/>
              <w:rPr>
                <w:rFonts w:ascii="Calibri" w:eastAsia="SimSun" w:hAnsi="Calibri" w:cs="Arial"/>
              </w:rPr>
            </w:pPr>
            <w:r>
              <w:rPr>
                <w:rFonts w:ascii="Calibri" w:eastAsia="SimSun" w:hAnsi="Calibri" w:cs="Arial"/>
              </w:rPr>
              <w:t>Prof Anoop Chauhan (Clinical Lead)</w:t>
            </w:r>
          </w:p>
          <w:p w14:paraId="077FEA38" w14:textId="77777777" w:rsidR="003770FE" w:rsidRDefault="003770FE" w:rsidP="0055374F">
            <w:pPr>
              <w:pStyle w:val="ListParagraph"/>
              <w:numPr>
                <w:ilvl w:val="0"/>
                <w:numId w:val="43"/>
              </w:numPr>
              <w:spacing w:after="0" w:line="240" w:lineRule="auto"/>
              <w:rPr>
                <w:rFonts w:ascii="Calibri" w:eastAsia="SimSun" w:hAnsi="Calibri" w:cs="Arial"/>
              </w:rPr>
            </w:pPr>
            <w:r>
              <w:rPr>
                <w:rFonts w:ascii="Calibri" w:eastAsia="SimSun" w:hAnsi="Calibri" w:cs="Arial"/>
              </w:rPr>
              <w:t>Dr Andy Whittamore (Primary Care Lead)</w:t>
            </w:r>
          </w:p>
          <w:p w14:paraId="514914E0" w14:textId="77777777" w:rsidR="003770FE" w:rsidRDefault="003770FE" w:rsidP="0055374F">
            <w:pPr>
              <w:pStyle w:val="ListParagraph"/>
              <w:numPr>
                <w:ilvl w:val="0"/>
                <w:numId w:val="43"/>
              </w:numPr>
              <w:spacing w:after="0" w:line="240" w:lineRule="auto"/>
              <w:rPr>
                <w:rFonts w:ascii="Calibri" w:eastAsia="SimSun" w:hAnsi="Calibri" w:cs="Arial"/>
              </w:rPr>
            </w:pPr>
            <w:r>
              <w:rPr>
                <w:rFonts w:ascii="Calibri" w:eastAsia="SimSun" w:hAnsi="Calibri" w:cs="Arial"/>
              </w:rPr>
              <w:t>Jayne Longstaff (Specialist Nurse Lead)</w:t>
            </w:r>
          </w:p>
          <w:p w14:paraId="7BB2A77E" w14:textId="77777777" w:rsidR="003770FE" w:rsidRDefault="003770FE" w:rsidP="0055374F">
            <w:pPr>
              <w:pStyle w:val="ListParagraph"/>
              <w:numPr>
                <w:ilvl w:val="0"/>
                <w:numId w:val="43"/>
              </w:numPr>
              <w:spacing w:after="0" w:line="240" w:lineRule="auto"/>
              <w:rPr>
                <w:rFonts w:ascii="Calibri" w:eastAsia="SimSun" w:hAnsi="Calibri" w:cs="Arial"/>
              </w:rPr>
            </w:pPr>
            <w:r>
              <w:rPr>
                <w:rFonts w:ascii="Calibri" w:eastAsia="SimSun" w:hAnsi="Calibri" w:cs="Arial"/>
              </w:rPr>
              <w:t>Frank Ratcliff (Project Manager)</w:t>
            </w:r>
          </w:p>
          <w:p w14:paraId="0FD08FFA" w14:textId="77777777" w:rsidR="003770FE" w:rsidRPr="00933C7A" w:rsidRDefault="003770FE" w:rsidP="0055374F">
            <w:pPr>
              <w:pStyle w:val="ListParagraph"/>
              <w:numPr>
                <w:ilvl w:val="0"/>
                <w:numId w:val="43"/>
              </w:numPr>
              <w:spacing w:after="0" w:line="240" w:lineRule="auto"/>
              <w:rPr>
                <w:rFonts w:ascii="Calibri" w:eastAsia="SimSun" w:hAnsi="Calibri" w:cs="Arial"/>
              </w:rPr>
            </w:pPr>
            <w:r>
              <w:rPr>
                <w:rFonts w:ascii="Calibri" w:eastAsia="SimSun" w:hAnsi="Calibri" w:cs="Arial"/>
              </w:rPr>
              <w:t>Rachel Dominey (PMO)</w:t>
            </w:r>
          </w:p>
        </w:tc>
      </w:tr>
      <w:tr w:rsidR="003770FE" w:rsidRPr="005279A2" w14:paraId="6FA43E7B" w14:textId="77777777" w:rsidTr="0055374F">
        <w:tc>
          <w:tcPr>
            <w:tcW w:w="9242" w:type="dxa"/>
            <w:shd w:val="clear" w:color="auto" w:fill="17365D"/>
          </w:tcPr>
          <w:p w14:paraId="04313AAA" w14:textId="77777777" w:rsidR="003770FE" w:rsidRPr="005279A2" w:rsidRDefault="003770FE" w:rsidP="0055374F">
            <w:pPr>
              <w:spacing w:after="0" w:line="240" w:lineRule="auto"/>
              <w:rPr>
                <w:rFonts w:ascii="Calibri" w:eastAsia="SimSun" w:hAnsi="Calibri" w:cs="Arial"/>
              </w:rPr>
            </w:pPr>
            <w:r w:rsidRPr="005279A2">
              <w:rPr>
                <w:rFonts w:ascii="Calibri" w:eastAsia="SimSun" w:hAnsi="Calibri" w:cs="Arial"/>
              </w:rPr>
              <w:t xml:space="preserve">What is it: </w:t>
            </w:r>
          </w:p>
        </w:tc>
      </w:tr>
      <w:tr w:rsidR="003770FE" w:rsidRPr="005279A2" w14:paraId="4831836C" w14:textId="77777777" w:rsidTr="0055374F">
        <w:tc>
          <w:tcPr>
            <w:tcW w:w="9242" w:type="dxa"/>
          </w:tcPr>
          <w:p w14:paraId="0AFDF3C4" w14:textId="77777777" w:rsidR="003770FE" w:rsidRPr="00336837" w:rsidRDefault="003770FE" w:rsidP="00336837">
            <w:pPr>
              <w:spacing w:after="0" w:line="240" w:lineRule="auto"/>
              <w:rPr>
                <w:rFonts w:eastAsia="SimSun" w:cs="Arial"/>
                <w:b/>
                <w:bCs/>
              </w:rPr>
            </w:pPr>
            <w:r w:rsidRPr="00336837">
              <w:rPr>
                <w:rFonts w:eastAsia="SimSun" w:cs="Arial"/>
                <w:b/>
                <w:bCs/>
              </w:rPr>
              <w:t>Background:</w:t>
            </w:r>
          </w:p>
          <w:p w14:paraId="4B7D5C14" w14:textId="77777777" w:rsidR="003770FE" w:rsidRPr="00336837" w:rsidRDefault="003770FE" w:rsidP="00336837">
            <w:pPr>
              <w:spacing w:after="0" w:line="240" w:lineRule="auto"/>
              <w:rPr>
                <w:rFonts w:eastAsia="Calibri" w:cs="Times New Roman"/>
                <w:lang w:eastAsia="en-US"/>
              </w:rPr>
            </w:pPr>
            <w:r w:rsidRPr="00336837">
              <w:rPr>
                <w:rFonts w:eastAsia="Calibri" w:cs="Times New Roman"/>
                <w:lang w:eastAsia="en-US"/>
              </w:rPr>
              <w:t xml:space="preserve">Breathlessness is a common symptom which can be caused by a number of potentially serious and life threatening conditions. Early diagnosis of the cause of breathlessness can improve outcomes for patients. However more needs to be done to develop and implement referral pathways and services which provide joined up care so that patients are not passed 'from pillar to post' through the system in order to undergo the necessary diagnostic tests and to receive the correct treatment. </w:t>
            </w:r>
          </w:p>
          <w:p w14:paraId="3E14A8FE" w14:textId="7654A1CC" w:rsidR="003770FE" w:rsidRPr="00336837" w:rsidRDefault="00336837" w:rsidP="00336837">
            <w:pPr>
              <w:spacing w:after="0" w:line="240" w:lineRule="auto"/>
              <w:rPr>
                <w:rFonts w:eastAsia="Calibri" w:cs="Times New Roman"/>
                <w:lang w:eastAsia="en-US"/>
              </w:rPr>
            </w:pPr>
            <w:r>
              <w:rPr>
                <w:rFonts w:eastAsia="Calibri" w:cs="Times New Roman"/>
                <w:lang w:eastAsia="en-US"/>
              </w:rPr>
              <w:t xml:space="preserve">     </w:t>
            </w:r>
            <w:r w:rsidR="003770FE" w:rsidRPr="00336837">
              <w:rPr>
                <w:rFonts w:eastAsia="Calibri" w:cs="Times New Roman"/>
                <w:lang w:eastAsia="en-US"/>
              </w:rPr>
              <w:t xml:space="preserve">NHS Improving Quality's Living Longer Lives team has designed a programme of work to pilot new models of care, which facilitate earlier diagnosis and treatment for people who experience breathlessness as a symptom. This involves supporting delivery partners in three pilot sites in 2015. </w:t>
            </w:r>
          </w:p>
          <w:p w14:paraId="619A738F" w14:textId="40C23A86" w:rsidR="003770FE" w:rsidRPr="00336837" w:rsidRDefault="00336837" w:rsidP="00336837">
            <w:pPr>
              <w:spacing w:after="0" w:line="240" w:lineRule="auto"/>
              <w:rPr>
                <w:rFonts w:eastAsia="Calibri" w:cs="Times New Roman"/>
                <w:lang w:eastAsia="en-US"/>
              </w:rPr>
            </w:pPr>
            <w:r>
              <w:rPr>
                <w:rFonts w:eastAsia="Calibri" w:cs="Times New Roman"/>
                <w:lang w:eastAsia="en-US"/>
              </w:rPr>
              <w:t xml:space="preserve">      </w:t>
            </w:r>
            <w:r w:rsidR="003770FE" w:rsidRPr="00336837">
              <w:rPr>
                <w:rFonts w:eastAsia="Calibri" w:cs="Times New Roman"/>
                <w:lang w:eastAsia="en-US"/>
              </w:rPr>
              <w:t>Shortness of breath, or breathing difficulty, is the most common reason for visiting a hospital accident and emergency department. It's also one of the most common reasons people dial 999 for an ambulance.</w:t>
            </w:r>
          </w:p>
          <w:p w14:paraId="7D502018" w14:textId="77777777" w:rsidR="003770FE" w:rsidRPr="00336837" w:rsidRDefault="003770FE" w:rsidP="00336837">
            <w:pPr>
              <w:spacing w:after="0" w:line="240" w:lineRule="auto"/>
              <w:rPr>
                <w:rFonts w:eastAsia="Calibri" w:cs="Times New Roman"/>
                <w:lang w:eastAsia="en-US"/>
              </w:rPr>
            </w:pPr>
          </w:p>
          <w:p w14:paraId="05EC2F2F" w14:textId="54EE1FC4" w:rsidR="003770FE" w:rsidRPr="00336837" w:rsidRDefault="00336837" w:rsidP="00336837">
            <w:pPr>
              <w:spacing w:after="0" w:line="240" w:lineRule="auto"/>
              <w:rPr>
                <w:rFonts w:eastAsia="Calibri" w:cs="Times New Roman"/>
                <w:lang w:eastAsia="en-US"/>
              </w:rPr>
            </w:pPr>
            <w:r>
              <w:rPr>
                <w:rFonts w:eastAsia="Calibri" w:cs="Times New Roman"/>
                <w:lang w:eastAsia="en-US"/>
              </w:rPr>
              <w:t xml:space="preserve">      </w:t>
            </w:r>
            <w:r w:rsidR="003770FE" w:rsidRPr="00336837">
              <w:rPr>
                <w:rFonts w:eastAsia="Calibri" w:cs="Times New Roman"/>
                <w:lang w:eastAsia="en-US"/>
              </w:rPr>
              <w:t>Unexpected breathlessness is most likely to be caused by one of the following health conditions, although this list is not exhaustive;</w:t>
            </w:r>
          </w:p>
          <w:p w14:paraId="50DAD84B" w14:textId="77777777" w:rsidR="003770FE" w:rsidRPr="00336837" w:rsidRDefault="003770FE" w:rsidP="00336837">
            <w:pPr>
              <w:numPr>
                <w:ilvl w:val="0"/>
                <w:numId w:val="44"/>
              </w:numPr>
              <w:spacing w:after="0" w:line="240" w:lineRule="auto"/>
              <w:rPr>
                <w:rFonts w:eastAsia="Calibri" w:cs="Times New Roman"/>
                <w:lang w:eastAsia="en-US"/>
              </w:rPr>
            </w:pPr>
            <w:r w:rsidRPr="00336837">
              <w:rPr>
                <w:rFonts w:eastAsia="Calibri" w:cs="Times New Roman"/>
                <w:lang w:eastAsia="en-US"/>
              </w:rPr>
              <w:t xml:space="preserve">Obesity or being unfit </w:t>
            </w:r>
          </w:p>
          <w:p w14:paraId="76A89441" w14:textId="77777777" w:rsidR="003770FE" w:rsidRPr="00336837" w:rsidRDefault="003770FE" w:rsidP="00336837">
            <w:pPr>
              <w:spacing w:after="0" w:line="240" w:lineRule="auto"/>
              <w:ind w:left="1080"/>
              <w:rPr>
                <w:rFonts w:eastAsia="Calibri" w:cs="Times New Roman"/>
                <w:lang w:eastAsia="en-US"/>
              </w:rPr>
            </w:pPr>
            <w:r w:rsidRPr="00336837">
              <w:rPr>
                <w:rFonts w:eastAsia="Calibri" w:cs="Times New Roman"/>
                <w:lang w:eastAsia="en-US"/>
              </w:rPr>
              <w:t xml:space="preserve">Asthma that is not controlled properly </w:t>
            </w:r>
          </w:p>
          <w:p w14:paraId="3C4C67BE" w14:textId="77777777" w:rsidR="003770FE" w:rsidRPr="00336837" w:rsidRDefault="003770FE" w:rsidP="00336837">
            <w:pPr>
              <w:numPr>
                <w:ilvl w:val="0"/>
                <w:numId w:val="44"/>
              </w:numPr>
              <w:spacing w:after="0" w:line="240" w:lineRule="auto"/>
              <w:rPr>
                <w:rFonts w:eastAsia="Calibri" w:cs="Times New Roman"/>
                <w:lang w:eastAsia="en-US"/>
              </w:rPr>
            </w:pPr>
            <w:r w:rsidRPr="00336837">
              <w:rPr>
                <w:rFonts w:eastAsia="Calibri" w:cs="Times New Roman"/>
                <w:lang w:eastAsia="en-US"/>
              </w:rPr>
              <w:t xml:space="preserve">Chronic obstructive pulmonary disease (COPD), which is permanent damage to the lungs usually caused by years of smoking </w:t>
            </w:r>
          </w:p>
          <w:p w14:paraId="5A34ADAD" w14:textId="77777777" w:rsidR="003770FE" w:rsidRPr="00336837" w:rsidRDefault="003770FE" w:rsidP="00336837">
            <w:pPr>
              <w:numPr>
                <w:ilvl w:val="0"/>
                <w:numId w:val="44"/>
              </w:numPr>
              <w:spacing w:after="0" w:line="240" w:lineRule="auto"/>
              <w:rPr>
                <w:rFonts w:eastAsia="Calibri" w:cs="Times New Roman"/>
                <w:lang w:eastAsia="en-US"/>
              </w:rPr>
            </w:pPr>
            <w:r w:rsidRPr="00336837">
              <w:rPr>
                <w:rFonts w:eastAsia="Calibri" w:cs="Times New Roman"/>
                <w:lang w:eastAsia="en-US"/>
              </w:rPr>
              <w:t xml:space="preserve">Anaemia, which is a low level of oxygen in the blood due to a lack of red blood cells or lack of haemoglobin </w:t>
            </w:r>
          </w:p>
          <w:p w14:paraId="31F7B4E4" w14:textId="77777777" w:rsidR="003770FE" w:rsidRPr="00336837" w:rsidRDefault="003770FE" w:rsidP="00336837">
            <w:pPr>
              <w:numPr>
                <w:ilvl w:val="0"/>
                <w:numId w:val="44"/>
              </w:numPr>
              <w:spacing w:after="0" w:line="240" w:lineRule="auto"/>
              <w:rPr>
                <w:rFonts w:eastAsia="Calibri" w:cs="Times New Roman"/>
                <w:lang w:eastAsia="en-US"/>
              </w:rPr>
            </w:pPr>
            <w:r w:rsidRPr="00336837">
              <w:rPr>
                <w:rFonts w:eastAsia="Calibri" w:cs="Times New Roman"/>
                <w:lang w:eastAsia="en-US"/>
              </w:rPr>
              <w:t xml:space="preserve">Heart failure, which means the heart is having trouble pumping enough blood around the body, usually because the heart muscle has become too weak or stiff to work properly </w:t>
            </w:r>
          </w:p>
          <w:p w14:paraId="06E37004" w14:textId="77777777" w:rsidR="003770FE" w:rsidRPr="00336837" w:rsidRDefault="003770FE" w:rsidP="00336837">
            <w:pPr>
              <w:numPr>
                <w:ilvl w:val="0"/>
                <w:numId w:val="44"/>
              </w:numPr>
              <w:spacing w:after="0" w:line="240" w:lineRule="auto"/>
              <w:rPr>
                <w:rFonts w:eastAsia="Calibri" w:cs="Times New Roman"/>
                <w:lang w:eastAsia="en-US"/>
              </w:rPr>
            </w:pPr>
            <w:r w:rsidRPr="00336837">
              <w:rPr>
                <w:rFonts w:eastAsia="Calibri" w:cs="Times New Roman"/>
                <w:lang w:eastAsia="en-US"/>
              </w:rPr>
              <w:t>Problems with the heart rate or rhythm, such as atrial fibrillation (an irregular and fast heart rate) or supraventricular tachycardia (regular and fast heart rate).</w:t>
            </w:r>
          </w:p>
          <w:p w14:paraId="5E4CED1E" w14:textId="77777777" w:rsidR="003770FE" w:rsidRPr="00336837" w:rsidRDefault="003770FE" w:rsidP="00336837">
            <w:pPr>
              <w:spacing w:after="0" w:line="240" w:lineRule="auto"/>
              <w:rPr>
                <w:rFonts w:eastAsia="Calibri" w:cs="Times New Roman"/>
                <w:lang w:eastAsia="en-US"/>
              </w:rPr>
            </w:pPr>
          </w:p>
        </w:tc>
      </w:tr>
      <w:tr w:rsidR="003770FE" w:rsidRPr="005279A2" w14:paraId="3B8C0177" w14:textId="77777777" w:rsidTr="0055374F">
        <w:tc>
          <w:tcPr>
            <w:tcW w:w="9242" w:type="dxa"/>
            <w:shd w:val="clear" w:color="auto" w:fill="17365D"/>
          </w:tcPr>
          <w:p w14:paraId="2E8B92D0" w14:textId="77777777" w:rsidR="003770FE" w:rsidRPr="00336837" w:rsidRDefault="003770FE" w:rsidP="00336837">
            <w:pPr>
              <w:spacing w:after="0" w:line="240" w:lineRule="auto"/>
              <w:rPr>
                <w:rFonts w:eastAsia="SimSun" w:cs="Arial"/>
              </w:rPr>
            </w:pPr>
            <w:r w:rsidRPr="00336837">
              <w:rPr>
                <w:rFonts w:eastAsia="SimSun" w:cs="Arial"/>
              </w:rPr>
              <w:t>Project Aim:</w:t>
            </w:r>
          </w:p>
        </w:tc>
      </w:tr>
      <w:tr w:rsidR="003770FE" w:rsidRPr="005279A2" w14:paraId="0C64BAE7" w14:textId="77777777" w:rsidTr="0055374F">
        <w:tc>
          <w:tcPr>
            <w:tcW w:w="9242" w:type="dxa"/>
          </w:tcPr>
          <w:p w14:paraId="05210C26" w14:textId="77777777" w:rsidR="003770FE" w:rsidRPr="00336837" w:rsidRDefault="003770FE" w:rsidP="00336837">
            <w:pPr>
              <w:pStyle w:val="ListParagraph"/>
              <w:numPr>
                <w:ilvl w:val="0"/>
                <w:numId w:val="47"/>
              </w:numPr>
              <w:spacing w:after="0" w:line="240" w:lineRule="auto"/>
            </w:pPr>
            <w:r w:rsidRPr="00336837">
              <w:t>To improve the quality of clinical care for patients with breathless symptoms across Wessex in Primary and Secondary Care</w:t>
            </w:r>
          </w:p>
          <w:p w14:paraId="5FDBC014" w14:textId="77777777" w:rsidR="003770FE" w:rsidRPr="00336837" w:rsidRDefault="003770FE" w:rsidP="00336837">
            <w:pPr>
              <w:pStyle w:val="ListParagraph"/>
              <w:numPr>
                <w:ilvl w:val="0"/>
                <w:numId w:val="47"/>
              </w:numPr>
              <w:spacing w:after="0" w:line="240" w:lineRule="auto"/>
            </w:pPr>
            <w:r w:rsidRPr="00336837">
              <w:t>To improve the recruitment to respiratory studies to enhance our knowledge of the disease</w:t>
            </w:r>
          </w:p>
        </w:tc>
      </w:tr>
      <w:tr w:rsidR="003770FE" w:rsidRPr="005279A2" w14:paraId="5E0B3EC3" w14:textId="77777777" w:rsidTr="0055374F">
        <w:tc>
          <w:tcPr>
            <w:tcW w:w="9242" w:type="dxa"/>
            <w:shd w:val="clear" w:color="auto" w:fill="17365D"/>
          </w:tcPr>
          <w:p w14:paraId="0F62D828" w14:textId="77777777" w:rsidR="003770FE" w:rsidRPr="00336837" w:rsidRDefault="003770FE" w:rsidP="00336837">
            <w:pPr>
              <w:spacing w:after="0" w:line="240" w:lineRule="auto"/>
              <w:rPr>
                <w:rFonts w:eastAsia="SimSun" w:cs="Arial"/>
              </w:rPr>
            </w:pPr>
            <w:r w:rsidRPr="00336837">
              <w:rPr>
                <w:rFonts w:eastAsia="SimSun" w:cs="Arial"/>
              </w:rPr>
              <w:t>Project Objectives:</w:t>
            </w:r>
          </w:p>
        </w:tc>
      </w:tr>
      <w:tr w:rsidR="003770FE" w:rsidRPr="005279A2" w14:paraId="59543A79" w14:textId="77777777" w:rsidTr="0055374F">
        <w:tc>
          <w:tcPr>
            <w:tcW w:w="9242" w:type="dxa"/>
          </w:tcPr>
          <w:p w14:paraId="70739C93" w14:textId="77777777" w:rsidR="003770FE" w:rsidRPr="00336837" w:rsidRDefault="003770FE" w:rsidP="00336837">
            <w:pPr>
              <w:pStyle w:val="TableGrid1"/>
              <w:numPr>
                <w:ilvl w:val="0"/>
                <w:numId w:val="3"/>
              </w:numPr>
              <w:rPr>
                <w:rFonts w:asciiTheme="minorHAnsi" w:hAnsiTheme="minorHAnsi"/>
                <w:lang w:val="en-GB"/>
              </w:rPr>
            </w:pPr>
            <w:r w:rsidRPr="00336837">
              <w:rPr>
                <w:rFonts w:asciiTheme="minorHAnsi" w:hAnsiTheme="minorHAnsi"/>
                <w:lang w:val="en-GB"/>
              </w:rPr>
              <w:t>To form partnerships with primary care surgeries across the Wessex geography</w:t>
            </w:r>
          </w:p>
          <w:p w14:paraId="1E4A9629" w14:textId="77777777" w:rsidR="003770FE" w:rsidRPr="00336837" w:rsidRDefault="003770FE" w:rsidP="00336837">
            <w:pPr>
              <w:pStyle w:val="TableGrid1"/>
              <w:numPr>
                <w:ilvl w:val="0"/>
                <w:numId w:val="3"/>
              </w:numPr>
              <w:rPr>
                <w:rFonts w:asciiTheme="minorHAnsi" w:hAnsiTheme="minorHAnsi"/>
                <w:lang w:val="en-GB"/>
              </w:rPr>
            </w:pPr>
            <w:r w:rsidRPr="00336837">
              <w:rPr>
                <w:rFonts w:asciiTheme="minorHAnsi" w:hAnsiTheme="minorHAnsi"/>
                <w:lang w:val="en-GB"/>
              </w:rPr>
              <w:t>To form partnerships with secondary care across the Wessex geography</w:t>
            </w:r>
          </w:p>
          <w:p w14:paraId="2E6F65F5" w14:textId="77777777" w:rsidR="003770FE" w:rsidRPr="00336837" w:rsidRDefault="003770FE" w:rsidP="00336837">
            <w:pPr>
              <w:pStyle w:val="TableGrid1"/>
              <w:numPr>
                <w:ilvl w:val="0"/>
                <w:numId w:val="3"/>
              </w:numPr>
              <w:rPr>
                <w:rFonts w:asciiTheme="minorHAnsi" w:hAnsiTheme="minorHAnsi"/>
                <w:lang w:val="en-GB"/>
              </w:rPr>
            </w:pPr>
            <w:r w:rsidRPr="00336837">
              <w:rPr>
                <w:rFonts w:asciiTheme="minorHAnsi" w:hAnsiTheme="minorHAnsi"/>
                <w:lang w:val="en-GB"/>
              </w:rPr>
              <w:lastRenderedPageBreak/>
              <w:t>To assist with the education of practice nurses delivering respiratory care</w:t>
            </w:r>
          </w:p>
          <w:p w14:paraId="02A7314A" w14:textId="77777777" w:rsidR="003770FE" w:rsidRPr="00336837" w:rsidRDefault="003770FE" w:rsidP="00336837">
            <w:pPr>
              <w:pStyle w:val="TableGrid1"/>
              <w:numPr>
                <w:ilvl w:val="0"/>
                <w:numId w:val="3"/>
              </w:numPr>
              <w:rPr>
                <w:rFonts w:asciiTheme="minorHAnsi" w:hAnsiTheme="minorHAnsi"/>
                <w:lang w:val="en-GB"/>
              </w:rPr>
            </w:pPr>
            <w:r w:rsidRPr="00336837">
              <w:rPr>
                <w:rFonts w:asciiTheme="minorHAnsi" w:hAnsiTheme="minorHAnsi"/>
                <w:lang w:val="en-GB"/>
              </w:rPr>
              <w:t>Recruit patients to clinical and commercial studies adopted by the NIHR CRN Wessex</w:t>
            </w:r>
          </w:p>
          <w:p w14:paraId="631A89B8" w14:textId="77777777" w:rsidR="003770FE" w:rsidRPr="00336837" w:rsidRDefault="003770FE" w:rsidP="00336837">
            <w:pPr>
              <w:numPr>
                <w:ilvl w:val="0"/>
                <w:numId w:val="2"/>
              </w:numPr>
              <w:spacing w:after="0" w:line="240" w:lineRule="auto"/>
              <w:rPr>
                <w:rFonts w:eastAsiaTheme="minorHAnsi" w:cstheme="minorHAnsi"/>
                <w:lang w:eastAsia="en-US"/>
              </w:rPr>
            </w:pPr>
            <w:r w:rsidRPr="00336837">
              <w:rPr>
                <w:rFonts w:eastAsiaTheme="minorHAnsi" w:cstheme="minorHAnsi"/>
                <w:lang w:eastAsia="en-US"/>
              </w:rPr>
              <w:t>Provide increased access to early accurate diagnosis of breathlessness</w:t>
            </w:r>
          </w:p>
          <w:p w14:paraId="0C224DA3" w14:textId="77777777" w:rsidR="003770FE" w:rsidRPr="00336837" w:rsidRDefault="003770FE" w:rsidP="00336837">
            <w:pPr>
              <w:numPr>
                <w:ilvl w:val="0"/>
                <w:numId w:val="2"/>
              </w:numPr>
              <w:spacing w:after="0" w:line="240" w:lineRule="auto"/>
              <w:rPr>
                <w:rFonts w:eastAsiaTheme="minorHAnsi" w:cstheme="minorHAnsi"/>
                <w:lang w:eastAsia="en-US"/>
              </w:rPr>
            </w:pPr>
            <w:r w:rsidRPr="00336837">
              <w:rPr>
                <w:rFonts w:eastAsiaTheme="minorHAnsi" w:cstheme="minorHAnsi"/>
                <w:lang w:eastAsia="en-US"/>
              </w:rPr>
              <w:t>Increase patient education leading to effective self-management</w:t>
            </w:r>
          </w:p>
          <w:p w14:paraId="1B091F03" w14:textId="77777777" w:rsidR="003770FE" w:rsidRPr="00336837" w:rsidRDefault="003770FE" w:rsidP="00336837">
            <w:pPr>
              <w:numPr>
                <w:ilvl w:val="0"/>
                <w:numId w:val="2"/>
              </w:numPr>
              <w:spacing w:after="0" w:line="240" w:lineRule="auto"/>
              <w:rPr>
                <w:rFonts w:eastAsiaTheme="minorHAnsi" w:cstheme="minorHAnsi"/>
                <w:lang w:eastAsia="en-US"/>
              </w:rPr>
            </w:pPr>
            <w:r w:rsidRPr="00336837">
              <w:rPr>
                <w:rFonts w:eastAsiaTheme="minorHAnsi" w:cstheme="minorHAnsi"/>
                <w:lang w:eastAsia="en-US"/>
              </w:rPr>
              <w:t>Improve patient experience of care by creating the links and relationship with the various health care providers</w:t>
            </w:r>
          </w:p>
          <w:p w14:paraId="47F783CA" w14:textId="77777777" w:rsidR="003770FE" w:rsidRPr="00336837" w:rsidRDefault="003770FE" w:rsidP="00336837">
            <w:pPr>
              <w:numPr>
                <w:ilvl w:val="0"/>
                <w:numId w:val="2"/>
              </w:numPr>
              <w:spacing w:after="0" w:line="240" w:lineRule="auto"/>
              <w:rPr>
                <w:rFonts w:eastAsiaTheme="minorHAnsi" w:cstheme="minorHAnsi"/>
                <w:lang w:eastAsia="en-US"/>
              </w:rPr>
            </w:pPr>
            <w:r w:rsidRPr="00336837">
              <w:rPr>
                <w:rFonts w:eastAsiaTheme="minorHAnsi" w:cstheme="minorHAnsi"/>
                <w:lang w:eastAsia="en-US"/>
              </w:rPr>
              <w:t>Improve patients’ quality of life by providing accurate , relevant and timely information</w:t>
            </w:r>
          </w:p>
          <w:p w14:paraId="5C7A4274" w14:textId="641A0AE9" w:rsidR="003770FE" w:rsidRPr="00336837" w:rsidRDefault="003770FE" w:rsidP="00336837">
            <w:pPr>
              <w:numPr>
                <w:ilvl w:val="0"/>
                <w:numId w:val="2"/>
              </w:numPr>
              <w:spacing w:after="0" w:line="240" w:lineRule="auto"/>
              <w:rPr>
                <w:rFonts w:eastAsiaTheme="minorHAnsi" w:cstheme="minorHAnsi"/>
                <w:lang w:eastAsia="en-US"/>
              </w:rPr>
            </w:pPr>
            <w:r w:rsidRPr="00336837">
              <w:rPr>
                <w:rFonts w:eastAsiaTheme="minorHAnsi" w:cstheme="minorHAnsi"/>
                <w:lang w:eastAsia="en-US"/>
              </w:rPr>
              <w:t xml:space="preserve">To inform the development of effective breathlessness pathways </w:t>
            </w:r>
          </w:p>
        </w:tc>
      </w:tr>
      <w:tr w:rsidR="003770FE" w:rsidRPr="005279A2" w14:paraId="2A930F64" w14:textId="77777777" w:rsidTr="0055374F">
        <w:tc>
          <w:tcPr>
            <w:tcW w:w="9242" w:type="dxa"/>
            <w:shd w:val="clear" w:color="auto" w:fill="17365D"/>
          </w:tcPr>
          <w:p w14:paraId="0F542819" w14:textId="77777777" w:rsidR="003770FE" w:rsidRPr="00336837" w:rsidRDefault="003770FE" w:rsidP="00336837">
            <w:pPr>
              <w:spacing w:after="0" w:line="240" w:lineRule="auto"/>
              <w:rPr>
                <w:rFonts w:eastAsia="SimSun" w:cs="Arial"/>
              </w:rPr>
            </w:pPr>
            <w:r w:rsidRPr="00336837">
              <w:rPr>
                <w:rFonts w:eastAsia="SimSun" w:cs="Arial"/>
              </w:rPr>
              <w:lastRenderedPageBreak/>
              <w:t>Benefits:</w:t>
            </w:r>
          </w:p>
        </w:tc>
      </w:tr>
      <w:tr w:rsidR="003770FE" w:rsidRPr="005279A2" w14:paraId="4B87F0C3" w14:textId="77777777" w:rsidTr="0055374F">
        <w:tc>
          <w:tcPr>
            <w:tcW w:w="9242" w:type="dxa"/>
          </w:tcPr>
          <w:p w14:paraId="66C22DAB" w14:textId="77777777" w:rsidR="003770FE" w:rsidRPr="00336837" w:rsidRDefault="003770FE" w:rsidP="00336837">
            <w:pPr>
              <w:numPr>
                <w:ilvl w:val="0"/>
                <w:numId w:val="48"/>
              </w:numPr>
              <w:pBdr>
                <w:top w:val="nil"/>
                <w:left w:val="nil"/>
                <w:bottom w:val="nil"/>
                <w:right w:val="nil"/>
                <w:between w:val="nil"/>
                <w:bar w:val="nil"/>
              </w:pBdr>
              <w:spacing w:after="0" w:line="240" w:lineRule="auto"/>
              <w:rPr>
                <w:rFonts w:eastAsia="Calibri" w:cs="Calibri"/>
                <w:color w:val="000000"/>
                <w:u w:color="000000"/>
                <w:bdr w:val="nil"/>
                <w:lang w:eastAsia="en-US"/>
              </w:rPr>
            </w:pPr>
            <w:r w:rsidRPr="00336837">
              <w:rPr>
                <w:rFonts w:eastAsia="Calibri" w:cs="Calibri"/>
                <w:color w:val="000000"/>
                <w:u w:color="000000"/>
                <w:bdr w:val="nil"/>
                <w:lang w:eastAsia="en-US"/>
              </w:rPr>
              <w:t>A mixed commissioning model of care whereby an expert clinical service helps health care organisations across Wessex to deliver care for breathless patients</w:t>
            </w:r>
          </w:p>
          <w:p w14:paraId="425ED7C1" w14:textId="77777777" w:rsidR="003770FE" w:rsidRPr="00336837" w:rsidRDefault="003770FE" w:rsidP="00336837">
            <w:pPr>
              <w:pStyle w:val="ListParagraph"/>
              <w:numPr>
                <w:ilvl w:val="0"/>
                <w:numId w:val="48"/>
              </w:numPr>
              <w:autoSpaceDE w:val="0"/>
              <w:autoSpaceDN w:val="0"/>
              <w:adjustRightInd w:val="0"/>
              <w:spacing w:after="0" w:line="240" w:lineRule="auto"/>
              <w:rPr>
                <w:rFonts w:eastAsia="SimSun" w:cs="Arial"/>
                <w:lang w:eastAsia="en-GB"/>
              </w:rPr>
            </w:pPr>
            <w:r w:rsidRPr="00336837">
              <w:t>Improved recruitment to commercial studies</w:t>
            </w:r>
          </w:p>
        </w:tc>
      </w:tr>
      <w:tr w:rsidR="003770FE" w:rsidRPr="005279A2" w14:paraId="72AD9761" w14:textId="77777777" w:rsidTr="0055374F">
        <w:tc>
          <w:tcPr>
            <w:tcW w:w="9242" w:type="dxa"/>
            <w:shd w:val="clear" w:color="auto" w:fill="17365D"/>
          </w:tcPr>
          <w:p w14:paraId="392C4707" w14:textId="77777777" w:rsidR="003770FE" w:rsidRPr="00336837" w:rsidRDefault="003770FE" w:rsidP="00336837">
            <w:pPr>
              <w:spacing w:after="0" w:line="240" w:lineRule="auto"/>
              <w:rPr>
                <w:rFonts w:eastAsia="SimSun" w:cs="Arial"/>
              </w:rPr>
            </w:pPr>
            <w:r w:rsidRPr="00336837">
              <w:rPr>
                <w:rFonts w:eastAsia="SimSun" w:cs="Arial"/>
              </w:rPr>
              <w:t>Project Methodology &amp; Model:</w:t>
            </w:r>
          </w:p>
        </w:tc>
      </w:tr>
      <w:tr w:rsidR="003770FE" w:rsidRPr="005279A2" w14:paraId="2FD41EEC" w14:textId="77777777" w:rsidTr="0055374F">
        <w:tc>
          <w:tcPr>
            <w:tcW w:w="9242" w:type="dxa"/>
          </w:tcPr>
          <w:p w14:paraId="64D6A4D5" w14:textId="4983DDE6" w:rsidR="003770FE" w:rsidRPr="00336837" w:rsidRDefault="003770FE" w:rsidP="00336837">
            <w:pPr>
              <w:spacing w:after="0" w:line="240" w:lineRule="auto"/>
              <w:rPr>
                <w:rFonts w:eastAsia="SimSun" w:cs="Arial"/>
              </w:rPr>
            </w:pPr>
            <w:r w:rsidRPr="00336837">
              <w:rPr>
                <w:rFonts w:eastAsia="SimSun" w:cs="Arial"/>
              </w:rPr>
              <w:t>This project will be strategically led by the Wessex Academic Health Science Network with additional support from NHSIQ.</w:t>
            </w:r>
          </w:p>
          <w:p w14:paraId="22030A8F" w14:textId="33CEF310" w:rsidR="003770FE" w:rsidRPr="00336837" w:rsidRDefault="00336837" w:rsidP="00336837">
            <w:pPr>
              <w:spacing w:after="0" w:line="240" w:lineRule="auto"/>
              <w:rPr>
                <w:rFonts w:eastAsia="SimSun" w:cs="Arial"/>
              </w:rPr>
            </w:pPr>
            <w:r>
              <w:rPr>
                <w:rFonts w:eastAsia="SimSun" w:cs="Arial"/>
              </w:rPr>
              <w:t xml:space="preserve">     </w:t>
            </w:r>
            <w:r w:rsidR="003770FE" w:rsidRPr="00336837">
              <w:rPr>
                <w:rFonts w:eastAsia="SimSun" w:cs="Arial"/>
              </w:rPr>
              <w:t>A team consisting of an expert Respiratory Nurse, GP and Consultant will lead the delivery of this project within an identified locality in Wessex (Portsmouth, North Hants and West Hants).</w:t>
            </w:r>
          </w:p>
          <w:p w14:paraId="69B8C466" w14:textId="37D5EF68" w:rsidR="003770FE" w:rsidRPr="00336837" w:rsidRDefault="00336837" w:rsidP="00336837">
            <w:pPr>
              <w:spacing w:after="0" w:line="240" w:lineRule="auto"/>
              <w:rPr>
                <w:rFonts w:eastAsia="SimSun" w:cs="Arial"/>
              </w:rPr>
            </w:pPr>
            <w:r>
              <w:rPr>
                <w:rFonts w:eastAsia="SimSun" w:cs="Arial"/>
              </w:rPr>
              <w:t xml:space="preserve">     </w:t>
            </w:r>
            <w:r w:rsidR="003770FE" w:rsidRPr="00336837">
              <w:rPr>
                <w:rFonts w:eastAsia="SimSun" w:cs="Arial"/>
              </w:rPr>
              <w:t xml:space="preserve">Breathless patients without existing appropriate diagnoses will be identified using case finding modules of both GRASP COPD and the equivalent asthma audit tool. The two tools both exclude existing diagnosed patients, and can prioritise patients with a history suggesting breathlessness, for example by selecting those with prescriptions for short or long acting bronchodilators in the last 12 months. Further selections could be made on the basis of prescriptions suggesting chest infections (e.g. antibiotics and oral steroids) or on the basis of MRC breathlessness codes if they are present. </w:t>
            </w:r>
          </w:p>
          <w:p w14:paraId="4913D709" w14:textId="2D0F3797" w:rsidR="003770FE" w:rsidRPr="00336837" w:rsidRDefault="00336837" w:rsidP="00336837">
            <w:pPr>
              <w:spacing w:after="0" w:line="240" w:lineRule="auto"/>
              <w:rPr>
                <w:rFonts w:eastAsia="SimSun" w:cs="Arial"/>
              </w:rPr>
            </w:pPr>
            <w:r>
              <w:rPr>
                <w:rFonts w:eastAsia="SimSun" w:cs="Arial"/>
              </w:rPr>
              <w:t xml:space="preserve">    </w:t>
            </w:r>
            <w:r w:rsidR="003770FE" w:rsidRPr="00336837">
              <w:rPr>
                <w:rFonts w:eastAsia="SimSun" w:cs="Arial"/>
              </w:rPr>
              <w:t>There is considerable experience, both within the team and within the local area in working with these tools, and early evidence suggests that over 1% of the population may be on inhalers without an existing diagnosis of either COPD or asthma. This represents a significant opportunity for medicines optimisation, and improvement of patient care.</w:t>
            </w:r>
          </w:p>
          <w:p w14:paraId="791D6539" w14:textId="6C98C6C1" w:rsidR="003770FE" w:rsidRPr="00336837" w:rsidRDefault="00336837" w:rsidP="00336837">
            <w:pPr>
              <w:spacing w:after="0" w:line="240" w:lineRule="auto"/>
              <w:rPr>
                <w:rFonts w:eastAsia="SimSun"/>
              </w:rPr>
            </w:pPr>
            <w:r>
              <w:rPr>
                <w:rFonts w:eastAsia="SimSun" w:cs="Arial"/>
              </w:rPr>
              <w:t xml:space="preserve">     </w:t>
            </w:r>
            <w:r w:rsidR="003770FE" w:rsidRPr="00336837">
              <w:rPr>
                <w:rFonts w:eastAsia="SimSun"/>
              </w:rPr>
              <w:t>Across Wessex, several CCGs have already incentivised use of some of the other audit tools in the suite made freely available by Primis (e.g. GRASP AF</w:t>
            </w:r>
            <w:r>
              <w:rPr>
                <w:rFonts w:eastAsia="SimSun"/>
              </w:rPr>
              <w:t xml:space="preserve">). There is therefore </w:t>
            </w:r>
            <w:r w:rsidR="003770FE" w:rsidRPr="00336837">
              <w:rPr>
                <w:rFonts w:eastAsia="SimSun"/>
              </w:rPr>
              <w:t xml:space="preserve">already a good level of acceptance and familiarity around the format of the audits which should be transferable to this respiratory project. Furthermore, should practices need more support in terms of installing or running the tools, help is freely available from Primis, and is likely also available from both the CSU and from local industry partners. </w:t>
            </w:r>
          </w:p>
          <w:p w14:paraId="47EE1061" w14:textId="1C011263" w:rsidR="003770FE" w:rsidRPr="00336837" w:rsidRDefault="00336837" w:rsidP="00336837">
            <w:pPr>
              <w:spacing w:after="0" w:line="240" w:lineRule="auto"/>
              <w:rPr>
                <w:rFonts w:eastAsia="SimSun" w:cs="Arial"/>
              </w:rPr>
            </w:pPr>
            <w:r>
              <w:rPr>
                <w:rFonts w:eastAsia="SimSun" w:cs="Arial"/>
              </w:rPr>
              <w:t xml:space="preserve">     </w:t>
            </w:r>
            <w:r w:rsidR="003770FE" w:rsidRPr="00336837">
              <w:rPr>
                <w:rFonts w:eastAsia="SimSun" w:cs="Arial"/>
              </w:rPr>
              <w:t>Once the two audit tools have been downloaded and run, initial selection will be carried out by one of the project team using the audit reports. A further round of selection will then take place in discussion with the HCPs in each area, to take into account their clinical knowledge of individual patients. Practice administrative staff will send</w:t>
            </w:r>
            <w:r>
              <w:rPr>
                <w:rFonts w:eastAsia="SimSun" w:cs="Arial"/>
              </w:rPr>
              <w:t xml:space="preserve"> a pre-formatted letter to greet</w:t>
            </w:r>
            <w:r w:rsidR="003770FE" w:rsidRPr="00336837">
              <w:rPr>
                <w:rFonts w:eastAsia="SimSun" w:cs="Arial"/>
              </w:rPr>
              <w:t xml:space="preserve"> patients, inviting them for a clinical review with a nurse from the project team.</w:t>
            </w:r>
          </w:p>
          <w:p w14:paraId="12F72F09" w14:textId="77777777" w:rsidR="003770FE" w:rsidRPr="00336837" w:rsidRDefault="003770FE" w:rsidP="00336837">
            <w:pPr>
              <w:spacing w:after="0" w:line="240" w:lineRule="auto"/>
              <w:rPr>
                <w:rFonts w:eastAsia="SimSun" w:cs="Arial"/>
              </w:rPr>
            </w:pPr>
          </w:p>
        </w:tc>
      </w:tr>
      <w:tr w:rsidR="003770FE" w:rsidRPr="005279A2" w14:paraId="2C4BF00B" w14:textId="77777777" w:rsidTr="0055374F">
        <w:tc>
          <w:tcPr>
            <w:tcW w:w="9242" w:type="dxa"/>
            <w:shd w:val="clear" w:color="auto" w:fill="17365D"/>
          </w:tcPr>
          <w:p w14:paraId="77B3157A" w14:textId="77777777" w:rsidR="003770FE" w:rsidRPr="00336837" w:rsidRDefault="003770FE" w:rsidP="00336837">
            <w:pPr>
              <w:spacing w:after="0" w:line="240" w:lineRule="auto"/>
              <w:rPr>
                <w:rFonts w:eastAsia="SimSun" w:cs="Arial"/>
              </w:rPr>
            </w:pPr>
            <w:r w:rsidRPr="00336837">
              <w:rPr>
                <w:rFonts w:eastAsia="SimSun" w:cs="Arial"/>
              </w:rPr>
              <w:t>Key Performance Indicators:</w:t>
            </w:r>
          </w:p>
        </w:tc>
      </w:tr>
      <w:tr w:rsidR="003770FE" w:rsidRPr="005279A2" w14:paraId="6305A6AA" w14:textId="77777777" w:rsidTr="0055374F">
        <w:tc>
          <w:tcPr>
            <w:tcW w:w="9242" w:type="dxa"/>
          </w:tcPr>
          <w:p w14:paraId="7844A03F" w14:textId="77777777" w:rsidR="003770FE" w:rsidRPr="00336837" w:rsidRDefault="003770FE" w:rsidP="00336837">
            <w:pPr>
              <w:numPr>
                <w:ilvl w:val="0"/>
                <w:numId w:val="42"/>
              </w:numPr>
              <w:spacing w:after="0" w:line="240" w:lineRule="auto"/>
              <w:rPr>
                <w:rFonts w:eastAsia="SimSun" w:cs="Arial"/>
              </w:rPr>
            </w:pPr>
            <w:r w:rsidRPr="00336837">
              <w:rPr>
                <w:rFonts w:eastAsia="SimSun" w:cs="Arial"/>
              </w:rPr>
              <w:t>Number of GP surgeries engaged</w:t>
            </w:r>
          </w:p>
          <w:p w14:paraId="7BC4914F" w14:textId="77777777" w:rsidR="003770FE" w:rsidRPr="00336837" w:rsidRDefault="003770FE" w:rsidP="00336837">
            <w:pPr>
              <w:numPr>
                <w:ilvl w:val="0"/>
                <w:numId w:val="42"/>
              </w:numPr>
              <w:spacing w:after="0" w:line="240" w:lineRule="auto"/>
              <w:rPr>
                <w:rFonts w:eastAsia="SimSun" w:cs="Arial"/>
              </w:rPr>
            </w:pPr>
            <w:r w:rsidRPr="00336837">
              <w:rPr>
                <w:rFonts w:eastAsia="SimSun" w:cs="Arial"/>
              </w:rPr>
              <w:t>Number of patient case notes audited</w:t>
            </w:r>
          </w:p>
          <w:p w14:paraId="3F0790CA" w14:textId="77777777" w:rsidR="003770FE" w:rsidRPr="00336837" w:rsidRDefault="003770FE" w:rsidP="00336837">
            <w:pPr>
              <w:numPr>
                <w:ilvl w:val="0"/>
                <w:numId w:val="42"/>
              </w:numPr>
              <w:spacing w:after="0" w:line="240" w:lineRule="auto"/>
              <w:rPr>
                <w:rFonts w:eastAsia="SimSun" w:cs="Arial"/>
              </w:rPr>
            </w:pPr>
            <w:r w:rsidRPr="00336837">
              <w:rPr>
                <w:rFonts w:eastAsia="SimSun" w:cs="Arial"/>
              </w:rPr>
              <w:t xml:space="preserve">Number of patients invited to attend </w:t>
            </w:r>
          </w:p>
          <w:p w14:paraId="204A706C" w14:textId="77777777" w:rsidR="003770FE" w:rsidRPr="00336837" w:rsidRDefault="003770FE" w:rsidP="00336837">
            <w:pPr>
              <w:numPr>
                <w:ilvl w:val="0"/>
                <w:numId w:val="42"/>
              </w:numPr>
              <w:spacing w:after="0" w:line="240" w:lineRule="auto"/>
              <w:rPr>
                <w:rFonts w:eastAsia="SimSun" w:cs="Arial"/>
              </w:rPr>
            </w:pPr>
            <w:r w:rsidRPr="00336837">
              <w:rPr>
                <w:rFonts w:eastAsia="SimSun" w:cs="Arial"/>
              </w:rPr>
              <w:t>Number of patients attending screening clinic</w:t>
            </w:r>
          </w:p>
          <w:p w14:paraId="62C7AD4F" w14:textId="77777777" w:rsidR="003770FE" w:rsidRPr="00336837" w:rsidRDefault="003770FE" w:rsidP="00336837">
            <w:pPr>
              <w:pStyle w:val="ListParagraph"/>
              <w:numPr>
                <w:ilvl w:val="0"/>
                <w:numId w:val="42"/>
              </w:numPr>
              <w:spacing w:after="0" w:line="240" w:lineRule="auto"/>
              <w:rPr>
                <w:rFonts w:eastAsia="SimSun" w:cs="Arial"/>
              </w:rPr>
            </w:pPr>
            <w:r w:rsidRPr="00336837">
              <w:rPr>
                <w:rFonts w:eastAsia="SimSun" w:cs="Arial"/>
              </w:rPr>
              <w:t>Number of patients referred to secondary care</w:t>
            </w:r>
          </w:p>
          <w:p w14:paraId="215093E1" w14:textId="77777777" w:rsidR="003770FE" w:rsidRPr="00336837" w:rsidRDefault="003770FE" w:rsidP="00336837">
            <w:pPr>
              <w:numPr>
                <w:ilvl w:val="0"/>
                <w:numId w:val="42"/>
              </w:numPr>
              <w:spacing w:after="0" w:line="240" w:lineRule="auto"/>
              <w:rPr>
                <w:rFonts w:eastAsia="SimSun" w:cs="Arial"/>
              </w:rPr>
            </w:pPr>
            <w:r w:rsidRPr="00336837">
              <w:rPr>
                <w:rFonts w:eastAsia="SimSun" w:cs="Arial"/>
              </w:rPr>
              <w:t>Number of patients attended a secondary care appointment</w:t>
            </w:r>
          </w:p>
          <w:p w14:paraId="2B45F2F6" w14:textId="77777777" w:rsidR="003770FE" w:rsidRPr="00336837" w:rsidRDefault="003770FE" w:rsidP="00336837">
            <w:pPr>
              <w:numPr>
                <w:ilvl w:val="0"/>
                <w:numId w:val="42"/>
              </w:numPr>
              <w:spacing w:after="0" w:line="240" w:lineRule="auto"/>
              <w:rPr>
                <w:rFonts w:eastAsia="SimSun" w:cs="Arial"/>
              </w:rPr>
            </w:pPr>
            <w:r w:rsidRPr="00336837">
              <w:rPr>
                <w:rFonts w:eastAsia="SimSun" w:cs="Arial"/>
              </w:rPr>
              <w:t>Number of differential diagnosis made</w:t>
            </w:r>
          </w:p>
          <w:p w14:paraId="35868123" w14:textId="77777777" w:rsidR="003770FE" w:rsidRPr="00336837" w:rsidRDefault="003770FE" w:rsidP="00336837">
            <w:pPr>
              <w:pStyle w:val="ListParagraph"/>
              <w:numPr>
                <w:ilvl w:val="0"/>
                <w:numId w:val="42"/>
              </w:numPr>
              <w:spacing w:after="0" w:line="240" w:lineRule="auto"/>
              <w:rPr>
                <w:rFonts w:eastAsia="SimSun" w:cs="Arial"/>
              </w:rPr>
            </w:pPr>
            <w:r w:rsidRPr="00336837">
              <w:rPr>
                <w:rFonts w:eastAsia="SimSun" w:cs="Arial"/>
              </w:rPr>
              <w:t>Number of new diagnosis made</w:t>
            </w:r>
          </w:p>
          <w:p w14:paraId="0414F748" w14:textId="77777777" w:rsidR="003770FE" w:rsidRPr="00336837" w:rsidRDefault="003770FE" w:rsidP="00336837">
            <w:pPr>
              <w:pStyle w:val="ListParagraph"/>
              <w:numPr>
                <w:ilvl w:val="0"/>
                <w:numId w:val="42"/>
              </w:numPr>
              <w:spacing w:after="0" w:line="240" w:lineRule="auto"/>
              <w:rPr>
                <w:rFonts w:eastAsia="SimSun" w:cs="Arial"/>
              </w:rPr>
            </w:pPr>
            <w:r w:rsidRPr="00336837">
              <w:rPr>
                <w:rFonts w:eastAsia="SimSun" w:cs="Arial"/>
              </w:rPr>
              <w:t>Number of patients referred to smoking cessation services</w:t>
            </w:r>
          </w:p>
          <w:p w14:paraId="335F3749" w14:textId="77777777" w:rsidR="003770FE" w:rsidRPr="00336837" w:rsidRDefault="003770FE" w:rsidP="00336837">
            <w:pPr>
              <w:numPr>
                <w:ilvl w:val="0"/>
                <w:numId w:val="42"/>
              </w:numPr>
              <w:spacing w:after="0" w:line="240" w:lineRule="auto"/>
              <w:rPr>
                <w:rFonts w:eastAsia="SimSun" w:cs="Arial"/>
              </w:rPr>
            </w:pPr>
            <w:r w:rsidRPr="00336837">
              <w:rPr>
                <w:rFonts w:eastAsia="SimSun" w:cs="Arial"/>
              </w:rPr>
              <w:t>Number of patients who report an improvement in their quality of life</w:t>
            </w:r>
          </w:p>
          <w:p w14:paraId="66D8B2D9" w14:textId="77777777" w:rsidR="003770FE" w:rsidRPr="00336837" w:rsidRDefault="003770FE" w:rsidP="00336837">
            <w:pPr>
              <w:numPr>
                <w:ilvl w:val="0"/>
                <w:numId w:val="42"/>
              </w:numPr>
              <w:spacing w:after="0" w:line="240" w:lineRule="auto"/>
              <w:rPr>
                <w:rFonts w:eastAsia="SimSun" w:cs="Arial"/>
              </w:rPr>
            </w:pPr>
            <w:r w:rsidRPr="00336837">
              <w:rPr>
                <w:rFonts w:eastAsia="SimSun" w:cs="Arial"/>
              </w:rPr>
              <w:lastRenderedPageBreak/>
              <w:t>Number of patients who have medication changed as a result of the service</w:t>
            </w:r>
          </w:p>
          <w:p w14:paraId="22522C0A" w14:textId="77777777" w:rsidR="003770FE" w:rsidRPr="00336837" w:rsidRDefault="003770FE" w:rsidP="00336837">
            <w:pPr>
              <w:numPr>
                <w:ilvl w:val="0"/>
                <w:numId w:val="42"/>
              </w:numPr>
              <w:spacing w:after="0" w:line="240" w:lineRule="auto"/>
              <w:rPr>
                <w:rFonts w:eastAsia="SimSun" w:cs="Arial"/>
              </w:rPr>
            </w:pPr>
            <w:r w:rsidRPr="00336837">
              <w:rPr>
                <w:rFonts w:eastAsia="SimSun" w:cs="Arial"/>
              </w:rPr>
              <w:t>Cost impact as a result of medication changes</w:t>
            </w:r>
          </w:p>
          <w:p w14:paraId="4570431D" w14:textId="77777777" w:rsidR="003770FE" w:rsidRPr="00336837" w:rsidRDefault="003770FE" w:rsidP="00336837">
            <w:pPr>
              <w:numPr>
                <w:ilvl w:val="0"/>
                <w:numId w:val="42"/>
              </w:numPr>
              <w:spacing w:after="0" w:line="240" w:lineRule="auto"/>
              <w:rPr>
                <w:rFonts w:eastAsia="SimSun" w:cs="Arial"/>
              </w:rPr>
            </w:pPr>
            <w:r w:rsidRPr="00336837">
              <w:rPr>
                <w:rFonts w:eastAsia="SimSun" w:cs="Arial"/>
              </w:rPr>
              <w:t>Review of hospital admissions and exacerbation frequency of patient with breathlessness who have been reviewed</w:t>
            </w:r>
          </w:p>
          <w:p w14:paraId="7ECB944F" w14:textId="77777777" w:rsidR="003770FE" w:rsidRPr="00336837" w:rsidRDefault="003770FE" w:rsidP="00336837">
            <w:pPr>
              <w:numPr>
                <w:ilvl w:val="0"/>
                <w:numId w:val="42"/>
              </w:numPr>
              <w:spacing w:after="0" w:line="240" w:lineRule="auto"/>
              <w:rPr>
                <w:rFonts w:eastAsia="SimSun" w:cs="Arial"/>
              </w:rPr>
            </w:pPr>
            <w:r w:rsidRPr="00336837">
              <w:rPr>
                <w:rFonts w:eastAsia="SimSun" w:cs="Arial"/>
              </w:rPr>
              <w:t>Patient and Healthcare Professional level satisfaction surveys</w:t>
            </w:r>
          </w:p>
        </w:tc>
      </w:tr>
      <w:tr w:rsidR="003770FE" w:rsidRPr="005279A2" w14:paraId="6F1FA814" w14:textId="77777777" w:rsidTr="0055374F">
        <w:tc>
          <w:tcPr>
            <w:tcW w:w="9242" w:type="dxa"/>
            <w:shd w:val="clear" w:color="auto" w:fill="17365D"/>
          </w:tcPr>
          <w:p w14:paraId="6AD7AD49" w14:textId="77777777" w:rsidR="003770FE" w:rsidRPr="00336837" w:rsidRDefault="003770FE" w:rsidP="00336837">
            <w:pPr>
              <w:spacing w:after="0" w:line="240" w:lineRule="auto"/>
              <w:rPr>
                <w:rFonts w:eastAsia="SimSun" w:cs="Arial"/>
              </w:rPr>
            </w:pPr>
            <w:r w:rsidRPr="00336837">
              <w:rPr>
                <w:rFonts w:eastAsia="SimSun" w:cs="Arial"/>
              </w:rPr>
              <w:lastRenderedPageBreak/>
              <w:t xml:space="preserve">Project issues/risks: </w:t>
            </w:r>
          </w:p>
        </w:tc>
      </w:tr>
      <w:tr w:rsidR="003770FE" w:rsidRPr="005279A2" w14:paraId="5C5D4952" w14:textId="77777777" w:rsidTr="0055374F">
        <w:tc>
          <w:tcPr>
            <w:tcW w:w="9242" w:type="dxa"/>
          </w:tcPr>
          <w:p w14:paraId="2C7FEA19" w14:textId="77777777" w:rsidR="003770FE" w:rsidRPr="00336837" w:rsidRDefault="003770FE" w:rsidP="00336837">
            <w:pPr>
              <w:pStyle w:val="ListParagraph"/>
              <w:numPr>
                <w:ilvl w:val="0"/>
                <w:numId w:val="45"/>
              </w:numPr>
              <w:spacing w:after="0" w:line="240" w:lineRule="auto"/>
              <w:rPr>
                <w:rFonts w:eastAsia="SimSun" w:cs="Arial"/>
              </w:rPr>
            </w:pPr>
            <w:r w:rsidRPr="00336837">
              <w:rPr>
                <w:rFonts w:eastAsia="SimSun" w:cs="Arial"/>
              </w:rPr>
              <w:t>Non engagement of GP surgeries</w:t>
            </w:r>
          </w:p>
          <w:p w14:paraId="42448B09" w14:textId="77777777" w:rsidR="003770FE" w:rsidRPr="00336837" w:rsidRDefault="003770FE" w:rsidP="00336837">
            <w:pPr>
              <w:pStyle w:val="ListParagraph"/>
              <w:numPr>
                <w:ilvl w:val="0"/>
                <w:numId w:val="45"/>
              </w:numPr>
              <w:spacing w:after="0" w:line="240" w:lineRule="auto"/>
              <w:rPr>
                <w:rFonts w:eastAsia="SimSun" w:cs="Arial"/>
              </w:rPr>
            </w:pPr>
            <w:r w:rsidRPr="00336837">
              <w:rPr>
                <w:rFonts w:eastAsia="SimSun" w:cs="Arial"/>
              </w:rPr>
              <w:t>Poor uptake of patients accessing the service</w:t>
            </w:r>
          </w:p>
          <w:p w14:paraId="5A96BCD2" w14:textId="77777777" w:rsidR="003770FE" w:rsidRPr="00336837" w:rsidRDefault="003770FE" w:rsidP="00336837">
            <w:pPr>
              <w:pStyle w:val="ListParagraph"/>
              <w:numPr>
                <w:ilvl w:val="0"/>
                <w:numId w:val="45"/>
              </w:numPr>
              <w:spacing w:after="0" w:line="240" w:lineRule="auto"/>
              <w:rPr>
                <w:rFonts w:eastAsia="SimSun" w:cs="Arial"/>
              </w:rPr>
            </w:pPr>
            <w:r w:rsidRPr="00336837">
              <w:rPr>
                <w:rFonts w:eastAsia="SimSun" w:cs="Arial"/>
              </w:rPr>
              <w:t>Lack of CCG support/interest</w:t>
            </w:r>
          </w:p>
          <w:p w14:paraId="63D6BB59" w14:textId="77777777" w:rsidR="003770FE" w:rsidRPr="00336837" w:rsidRDefault="003770FE" w:rsidP="00336837">
            <w:pPr>
              <w:pStyle w:val="ListParagraph"/>
              <w:numPr>
                <w:ilvl w:val="0"/>
                <w:numId w:val="45"/>
              </w:numPr>
              <w:spacing w:after="0" w:line="240" w:lineRule="auto"/>
              <w:rPr>
                <w:rFonts w:eastAsia="SimSun" w:cs="Arial"/>
              </w:rPr>
            </w:pPr>
            <w:r w:rsidRPr="00336837">
              <w:rPr>
                <w:rFonts w:eastAsia="SimSun" w:cs="Arial"/>
              </w:rPr>
              <w:t>Access to data</w:t>
            </w:r>
          </w:p>
          <w:p w14:paraId="3FDE3739" w14:textId="77777777" w:rsidR="003770FE" w:rsidRPr="00336837" w:rsidRDefault="003770FE" w:rsidP="00336837">
            <w:pPr>
              <w:pStyle w:val="ListParagraph"/>
              <w:numPr>
                <w:ilvl w:val="0"/>
                <w:numId w:val="45"/>
              </w:numPr>
              <w:spacing w:after="0" w:line="240" w:lineRule="auto"/>
              <w:rPr>
                <w:rFonts w:eastAsia="SimSun" w:cs="Arial"/>
              </w:rPr>
            </w:pPr>
            <w:r w:rsidRPr="00336837">
              <w:rPr>
                <w:rFonts w:eastAsia="SimSun" w:cs="Arial"/>
              </w:rPr>
              <w:t>Quality and quantity of data</w:t>
            </w:r>
          </w:p>
          <w:p w14:paraId="4AF96324" w14:textId="77777777" w:rsidR="003770FE" w:rsidRPr="00336837" w:rsidRDefault="003770FE" w:rsidP="00336837">
            <w:pPr>
              <w:pStyle w:val="ListParagraph"/>
              <w:numPr>
                <w:ilvl w:val="0"/>
                <w:numId w:val="45"/>
              </w:numPr>
              <w:spacing w:after="0" w:line="240" w:lineRule="auto"/>
              <w:rPr>
                <w:rFonts w:eastAsia="SimSun" w:cs="Arial"/>
              </w:rPr>
            </w:pPr>
            <w:r w:rsidRPr="00336837">
              <w:rPr>
                <w:rFonts w:eastAsia="SimSun" w:cs="Arial"/>
              </w:rPr>
              <w:t>Equipment and facilities availability</w:t>
            </w:r>
          </w:p>
        </w:tc>
      </w:tr>
      <w:tr w:rsidR="003770FE" w:rsidRPr="005279A2" w14:paraId="0E648312" w14:textId="77777777" w:rsidTr="0055374F">
        <w:tc>
          <w:tcPr>
            <w:tcW w:w="9242" w:type="dxa"/>
            <w:shd w:val="clear" w:color="auto" w:fill="17365D"/>
          </w:tcPr>
          <w:p w14:paraId="01D2C88D" w14:textId="77777777" w:rsidR="003770FE" w:rsidRPr="00336837" w:rsidRDefault="003770FE" w:rsidP="00336837">
            <w:pPr>
              <w:spacing w:after="0" w:line="240" w:lineRule="auto"/>
              <w:rPr>
                <w:rFonts w:eastAsia="SimSun" w:cs="Arial"/>
              </w:rPr>
            </w:pPr>
            <w:r w:rsidRPr="00336837">
              <w:rPr>
                <w:rFonts w:eastAsia="SimSun" w:cs="Arial"/>
              </w:rPr>
              <w:t xml:space="preserve">Stakeholders </w:t>
            </w:r>
          </w:p>
        </w:tc>
      </w:tr>
      <w:tr w:rsidR="003770FE" w:rsidRPr="005279A2" w14:paraId="78B8DC1F" w14:textId="77777777" w:rsidTr="0055374F">
        <w:tc>
          <w:tcPr>
            <w:tcW w:w="9242" w:type="dxa"/>
          </w:tcPr>
          <w:p w14:paraId="410505B6" w14:textId="77777777" w:rsidR="003770FE" w:rsidRPr="00336837" w:rsidRDefault="003770FE" w:rsidP="00336837">
            <w:pPr>
              <w:pStyle w:val="ListParagraph"/>
              <w:numPr>
                <w:ilvl w:val="0"/>
                <w:numId w:val="46"/>
              </w:numPr>
              <w:spacing w:after="0" w:line="240" w:lineRule="auto"/>
              <w:rPr>
                <w:rFonts w:eastAsia="SimSun" w:cs="Arial"/>
              </w:rPr>
            </w:pPr>
            <w:r w:rsidRPr="00336837">
              <w:rPr>
                <w:rFonts w:eastAsia="SimSun" w:cs="Arial"/>
              </w:rPr>
              <w:t>CCGs (proposed West Hants CCG; North Hants CCG; Portsmouth CCG)</w:t>
            </w:r>
          </w:p>
        </w:tc>
      </w:tr>
      <w:tr w:rsidR="003770FE" w:rsidRPr="005279A2" w14:paraId="7842A0A1" w14:textId="77777777" w:rsidTr="0055374F">
        <w:tc>
          <w:tcPr>
            <w:tcW w:w="9242" w:type="dxa"/>
            <w:shd w:val="clear" w:color="auto" w:fill="17365D"/>
          </w:tcPr>
          <w:p w14:paraId="66E19CA0" w14:textId="77777777" w:rsidR="003770FE" w:rsidRPr="00336837" w:rsidRDefault="003770FE" w:rsidP="00336837">
            <w:pPr>
              <w:spacing w:after="0" w:line="240" w:lineRule="auto"/>
              <w:rPr>
                <w:rFonts w:eastAsia="SimSun" w:cs="Arial"/>
              </w:rPr>
            </w:pPr>
            <w:r w:rsidRPr="00336837">
              <w:rPr>
                <w:rFonts w:eastAsia="SimSun" w:cs="Arial"/>
                <w:bCs/>
              </w:rPr>
              <w:t>Timeline</w:t>
            </w:r>
            <w:r w:rsidRPr="00336837">
              <w:rPr>
                <w:rFonts w:eastAsia="SimSun" w:cs="Arial"/>
              </w:rPr>
              <w:t xml:space="preserve">: </w:t>
            </w:r>
          </w:p>
        </w:tc>
      </w:tr>
      <w:tr w:rsidR="003770FE" w:rsidRPr="005279A2" w14:paraId="7DC9085F" w14:textId="77777777" w:rsidTr="0055374F">
        <w:tc>
          <w:tcPr>
            <w:tcW w:w="9242" w:type="dxa"/>
          </w:tcPr>
          <w:p w14:paraId="2F194005" w14:textId="77777777" w:rsidR="003770FE" w:rsidRPr="00336837" w:rsidRDefault="003770FE" w:rsidP="00336837">
            <w:pPr>
              <w:spacing w:after="0" w:line="240" w:lineRule="auto"/>
              <w:rPr>
                <w:rFonts w:eastAsia="SimSun" w:cs="Arial"/>
                <w:b/>
                <w:bCs/>
              </w:rPr>
            </w:pPr>
            <w:r w:rsidRPr="00336837">
              <w:rPr>
                <w:rFonts w:eastAsia="SimSun" w:cs="Arial"/>
                <w:b/>
                <w:bCs/>
              </w:rPr>
              <w:t xml:space="preserve">Definition of Service, resources required, key success criteria </w:t>
            </w:r>
          </w:p>
          <w:p w14:paraId="76B9B949" w14:textId="77777777" w:rsidR="003770FE" w:rsidRPr="00336837" w:rsidRDefault="003770FE" w:rsidP="00336837">
            <w:pPr>
              <w:spacing w:after="0" w:line="240" w:lineRule="auto"/>
              <w:rPr>
                <w:rFonts w:eastAsia="SimSun" w:cs="Arial"/>
                <w:b/>
                <w:bCs/>
              </w:rPr>
            </w:pPr>
            <w:r w:rsidRPr="00336837">
              <w:rPr>
                <w:rFonts w:eastAsia="SimSun" w:cs="Arial"/>
                <w:b/>
                <w:bCs/>
              </w:rPr>
              <w:t>Phase 1:</w:t>
            </w:r>
            <w:r w:rsidRPr="00336837">
              <w:rPr>
                <w:rFonts w:eastAsia="SimSun" w:cs="Arial"/>
                <w:b/>
              </w:rPr>
              <w:t xml:space="preserve"> Set-Up = April 2015 - June </w:t>
            </w:r>
            <w:r w:rsidRPr="00336837">
              <w:rPr>
                <w:rFonts w:eastAsia="SimSun" w:cs="Arial"/>
                <w:b/>
                <w:bCs/>
              </w:rPr>
              <w:t>2015</w:t>
            </w:r>
          </w:p>
          <w:p w14:paraId="4E060B92" w14:textId="77777777" w:rsidR="003770FE" w:rsidRPr="00336837" w:rsidRDefault="003770FE" w:rsidP="00336837">
            <w:pPr>
              <w:spacing w:after="0" w:line="240" w:lineRule="auto"/>
              <w:rPr>
                <w:rFonts w:eastAsia="SimSun" w:cs="Arial"/>
              </w:rPr>
            </w:pPr>
            <w:r w:rsidRPr="00336837">
              <w:rPr>
                <w:rFonts w:eastAsia="SimSun" w:cs="Arial"/>
              </w:rPr>
              <w:t>Milestone 1: Set-up complete with buy-in from key stakeholders</w:t>
            </w:r>
          </w:p>
          <w:p w14:paraId="58F6C92A" w14:textId="77777777" w:rsidR="003770FE" w:rsidRPr="00336837" w:rsidRDefault="003770FE" w:rsidP="00336837">
            <w:pPr>
              <w:spacing w:after="0" w:line="240" w:lineRule="auto"/>
              <w:rPr>
                <w:rFonts w:eastAsia="SimSun" w:cs="Arial"/>
              </w:rPr>
            </w:pPr>
            <w:r w:rsidRPr="00336837">
              <w:rPr>
                <w:rFonts w:eastAsia="SimSun" w:cs="Arial"/>
              </w:rPr>
              <w:t>Milestone 2: Literature designed and developed</w:t>
            </w:r>
          </w:p>
          <w:p w14:paraId="4AC2FD3B" w14:textId="77777777" w:rsidR="003770FE" w:rsidRPr="00336837" w:rsidRDefault="003770FE" w:rsidP="00336837">
            <w:pPr>
              <w:spacing w:after="0" w:line="240" w:lineRule="auto"/>
              <w:rPr>
                <w:rFonts w:eastAsia="SimSun" w:cs="Arial"/>
                <w:b/>
                <w:bCs/>
              </w:rPr>
            </w:pPr>
            <w:r w:rsidRPr="00336837">
              <w:rPr>
                <w:rFonts w:eastAsia="SimSun" w:cs="Arial"/>
                <w:b/>
                <w:bCs/>
              </w:rPr>
              <w:t>Phase 2: Implementation = July 2015 –  Jan 2016</w:t>
            </w:r>
          </w:p>
          <w:p w14:paraId="35798E5C" w14:textId="77777777" w:rsidR="003770FE" w:rsidRPr="00336837" w:rsidRDefault="003770FE" w:rsidP="00336837">
            <w:pPr>
              <w:spacing w:after="0" w:line="240" w:lineRule="auto"/>
              <w:rPr>
                <w:rFonts w:eastAsia="SimSun" w:cs="Arial"/>
                <w:bCs/>
              </w:rPr>
            </w:pPr>
            <w:r w:rsidRPr="00336837">
              <w:rPr>
                <w:rFonts w:eastAsia="SimSun" w:cs="Arial"/>
                <w:bCs/>
              </w:rPr>
              <w:t>Milestone 3: Determine rollout plan</w:t>
            </w:r>
          </w:p>
          <w:p w14:paraId="13B29739" w14:textId="1EB80C10" w:rsidR="003770FE" w:rsidRPr="00336837" w:rsidRDefault="003770FE" w:rsidP="00336837">
            <w:pPr>
              <w:spacing w:after="0" w:line="240" w:lineRule="auto"/>
              <w:rPr>
                <w:rFonts w:eastAsia="SimSun" w:cs="Arial"/>
              </w:rPr>
            </w:pPr>
            <w:r w:rsidRPr="00336837">
              <w:rPr>
                <w:rFonts w:eastAsia="SimSun" w:cs="Arial"/>
              </w:rPr>
              <w:t>Milestone 4: Project rolled out across participating practices across 3 CCGs</w:t>
            </w:r>
          </w:p>
          <w:p w14:paraId="45601EBA" w14:textId="77777777" w:rsidR="003770FE" w:rsidRPr="00336837" w:rsidRDefault="003770FE" w:rsidP="00336837">
            <w:pPr>
              <w:spacing w:after="0" w:line="240" w:lineRule="auto"/>
              <w:rPr>
                <w:rFonts w:eastAsia="SimSun" w:cs="Arial"/>
                <w:b/>
              </w:rPr>
            </w:pPr>
            <w:r w:rsidRPr="00336837">
              <w:rPr>
                <w:rFonts w:eastAsia="SimSun" w:cs="Arial"/>
                <w:b/>
              </w:rPr>
              <w:t>Phase 3: Evaluation = Feb 2016 – Mar 2016</w:t>
            </w:r>
          </w:p>
          <w:p w14:paraId="1387A82E" w14:textId="77777777" w:rsidR="003770FE" w:rsidRPr="00336837" w:rsidRDefault="003770FE" w:rsidP="00336837">
            <w:pPr>
              <w:spacing w:after="0" w:line="240" w:lineRule="auto"/>
              <w:rPr>
                <w:rFonts w:eastAsia="SimSun" w:cs="Arial"/>
              </w:rPr>
            </w:pPr>
            <w:r w:rsidRPr="00336837">
              <w:rPr>
                <w:rFonts w:eastAsia="SimSun" w:cs="Arial"/>
              </w:rPr>
              <w:t>Milestone 5: Patient and Healthcare Professional feedback collated and data collected and analysed</w:t>
            </w:r>
          </w:p>
          <w:p w14:paraId="564BA1AF" w14:textId="77777777" w:rsidR="003770FE" w:rsidRPr="00336837" w:rsidRDefault="003770FE" w:rsidP="00336837">
            <w:pPr>
              <w:spacing w:after="0" w:line="240" w:lineRule="auto"/>
              <w:rPr>
                <w:rFonts w:eastAsia="SimSun" w:cs="Arial"/>
              </w:rPr>
            </w:pPr>
            <w:r w:rsidRPr="00336837">
              <w:rPr>
                <w:rFonts w:eastAsia="SimSun" w:cs="Arial"/>
              </w:rPr>
              <w:t>Milestone 6: Final outcomes presented to all stakeholders at NHSIQ dissemination event, final report for stakeholders and wider public circulated, outcomes published on website.</w:t>
            </w:r>
          </w:p>
          <w:p w14:paraId="2E86A086" w14:textId="77777777" w:rsidR="003770FE" w:rsidRPr="00336837" w:rsidRDefault="003770FE" w:rsidP="00336837">
            <w:pPr>
              <w:spacing w:after="0" w:line="240" w:lineRule="auto"/>
              <w:rPr>
                <w:rFonts w:eastAsia="SimSun" w:cs="Arial"/>
              </w:rPr>
            </w:pPr>
          </w:p>
        </w:tc>
      </w:tr>
      <w:tr w:rsidR="003770FE" w:rsidRPr="005279A2" w14:paraId="24163944" w14:textId="77777777" w:rsidTr="0055374F">
        <w:tc>
          <w:tcPr>
            <w:tcW w:w="9242" w:type="dxa"/>
            <w:shd w:val="clear" w:color="auto" w:fill="17365D"/>
          </w:tcPr>
          <w:p w14:paraId="24532098" w14:textId="77777777" w:rsidR="003770FE" w:rsidRPr="00336837" w:rsidRDefault="003770FE" w:rsidP="00336837">
            <w:pPr>
              <w:spacing w:after="0" w:line="240" w:lineRule="auto"/>
              <w:rPr>
                <w:rFonts w:eastAsia="SimSun" w:cs="Arial"/>
              </w:rPr>
            </w:pPr>
            <w:r w:rsidRPr="00336837">
              <w:rPr>
                <w:rFonts w:eastAsia="SimSun" w:cs="Arial"/>
              </w:rPr>
              <w:t>Costings:</w:t>
            </w:r>
          </w:p>
        </w:tc>
      </w:tr>
      <w:tr w:rsidR="003770FE" w:rsidRPr="005279A2" w14:paraId="0306B2BF" w14:textId="77777777" w:rsidTr="0055374F">
        <w:tc>
          <w:tcPr>
            <w:tcW w:w="9242" w:type="dxa"/>
          </w:tcPr>
          <w:p w14:paraId="039FBB93" w14:textId="77777777" w:rsidR="003770FE" w:rsidRPr="00336837" w:rsidRDefault="003770FE" w:rsidP="00336837">
            <w:pPr>
              <w:spacing w:after="0" w:line="240" w:lineRule="auto"/>
              <w:rPr>
                <w:rFonts w:eastAsia="SimSun" w:cs="Arial"/>
                <w:b/>
              </w:rPr>
            </w:pPr>
            <w:r w:rsidRPr="00336837">
              <w:rPr>
                <w:rFonts w:eastAsia="SimSun" w:cs="Arial"/>
                <w:b/>
              </w:rPr>
              <w:t>Summary of Costs:</w:t>
            </w:r>
          </w:p>
          <w:p w14:paraId="21EBB006" w14:textId="77777777" w:rsidR="003770FE" w:rsidRPr="00336837" w:rsidRDefault="003770FE" w:rsidP="00336837">
            <w:pPr>
              <w:spacing w:after="0" w:line="240" w:lineRule="auto"/>
              <w:rPr>
                <w:rFonts w:eastAsia="SimSun" w:cs="Arial"/>
              </w:rPr>
            </w:pPr>
            <w:r w:rsidRPr="00336837">
              <w:rPr>
                <w:rFonts w:eastAsia="SimSun" w:cs="Arial"/>
              </w:rPr>
              <w:t xml:space="preserve"> </w:t>
            </w:r>
          </w:p>
          <w:tbl>
            <w:tblPr>
              <w:tblStyle w:val="TableGrid"/>
              <w:tblpPr w:leftFromText="180" w:rightFromText="180" w:tblpY="690"/>
              <w:tblW w:w="0" w:type="auto"/>
              <w:tblLook w:val="04A0" w:firstRow="1" w:lastRow="0" w:firstColumn="1" w:lastColumn="0" w:noHBand="0" w:noVBand="1"/>
            </w:tblPr>
            <w:tblGrid>
              <w:gridCol w:w="1631"/>
              <w:gridCol w:w="2173"/>
              <w:gridCol w:w="1312"/>
              <w:gridCol w:w="1219"/>
              <w:gridCol w:w="1188"/>
              <w:gridCol w:w="1277"/>
            </w:tblGrid>
            <w:tr w:rsidR="003770FE" w:rsidRPr="00336837" w14:paraId="6036EF8E" w14:textId="77777777" w:rsidTr="0055374F">
              <w:tc>
                <w:tcPr>
                  <w:tcW w:w="1689" w:type="dxa"/>
                </w:tcPr>
                <w:p w14:paraId="69CCA3CE" w14:textId="77777777" w:rsidR="003770FE" w:rsidRPr="00336837" w:rsidRDefault="003770FE" w:rsidP="00336837">
                  <w:pPr>
                    <w:jc w:val="center"/>
                    <w:rPr>
                      <w:rFonts w:eastAsiaTheme="minorHAnsi"/>
                      <w:b/>
                      <w:lang w:eastAsia="en-US"/>
                    </w:rPr>
                  </w:pPr>
                  <w:r w:rsidRPr="00336837">
                    <w:rPr>
                      <w:rFonts w:eastAsiaTheme="minorHAnsi"/>
                      <w:b/>
                      <w:lang w:eastAsia="en-US"/>
                    </w:rPr>
                    <w:t>Item</w:t>
                  </w:r>
                </w:p>
              </w:tc>
              <w:tc>
                <w:tcPr>
                  <w:tcW w:w="2379" w:type="dxa"/>
                </w:tcPr>
                <w:p w14:paraId="6AB4F691" w14:textId="77777777" w:rsidR="003770FE" w:rsidRPr="00336837" w:rsidRDefault="003770FE" w:rsidP="00336837">
                  <w:pPr>
                    <w:jc w:val="center"/>
                    <w:rPr>
                      <w:rFonts w:eastAsiaTheme="minorHAnsi"/>
                      <w:b/>
                      <w:lang w:eastAsia="en-US"/>
                    </w:rPr>
                  </w:pPr>
                  <w:r w:rsidRPr="00336837">
                    <w:rPr>
                      <w:rFonts w:eastAsiaTheme="minorHAnsi"/>
                      <w:b/>
                      <w:lang w:eastAsia="en-US"/>
                    </w:rPr>
                    <w:t>Description</w:t>
                  </w:r>
                </w:p>
              </w:tc>
              <w:tc>
                <w:tcPr>
                  <w:tcW w:w="1379" w:type="dxa"/>
                </w:tcPr>
                <w:p w14:paraId="3B64059F" w14:textId="77777777" w:rsidR="003770FE" w:rsidRPr="00336837" w:rsidRDefault="003770FE" w:rsidP="00336837">
                  <w:pPr>
                    <w:jc w:val="center"/>
                    <w:rPr>
                      <w:rFonts w:eastAsiaTheme="minorHAnsi"/>
                      <w:b/>
                      <w:lang w:eastAsia="en-US"/>
                    </w:rPr>
                  </w:pPr>
                  <w:r w:rsidRPr="00336837">
                    <w:rPr>
                      <w:rFonts w:eastAsiaTheme="minorHAnsi"/>
                      <w:b/>
                      <w:lang w:eastAsia="en-US"/>
                    </w:rPr>
                    <w:t>Cost</w:t>
                  </w:r>
                </w:p>
              </w:tc>
              <w:tc>
                <w:tcPr>
                  <w:tcW w:w="1273" w:type="dxa"/>
                </w:tcPr>
                <w:p w14:paraId="073882A7" w14:textId="77777777" w:rsidR="003770FE" w:rsidRPr="00336837" w:rsidRDefault="003770FE" w:rsidP="00336837">
                  <w:pPr>
                    <w:jc w:val="center"/>
                    <w:rPr>
                      <w:rFonts w:eastAsiaTheme="minorHAnsi"/>
                      <w:b/>
                      <w:lang w:eastAsia="en-US"/>
                    </w:rPr>
                  </w:pPr>
                  <w:r w:rsidRPr="00336837">
                    <w:rPr>
                      <w:rFonts w:eastAsiaTheme="minorHAnsi"/>
                      <w:b/>
                      <w:lang w:eastAsia="en-US"/>
                    </w:rPr>
                    <w:t>Quantity</w:t>
                  </w:r>
                </w:p>
              </w:tc>
              <w:tc>
                <w:tcPr>
                  <w:tcW w:w="1256" w:type="dxa"/>
                </w:tcPr>
                <w:p w14:paraId="1DF8E4A3" w14:textId="77777777" w:rsidR="003770FE" w:rsidRPr="00336837" w:rsidRDefault="003770FE" w:rsidP="00336837">
                  <w:pPr>
                    <w:jc w:val="center"/>
                    <w:rPr>
                      <w:rFonts w:eastAsiaTheme="minorHAnsi"/>
                      <w:b/>
                      <w:lang w:eastAsia="en-US"/>
                    </w:rPr>
                  </w:pPr>
                  <w:r w:rsidRPr="00336837">
                    <w:rPr>
                      <w:rFonts w:eastAsiaTheme="minorHAnsi"/>
                      <w:b/>
                      <w:lang w:eastAsia="en-US"/>
                    </w:rPr>
                    <w:t>Total Cost</w:t>
                  </w:r>
                </w:p>
              </w:tc>
              <w:tc>
                <w:tcPr>
                  <w:tcW w:w="1040" w:type="dxa"/>
                </w:tcPr>
                <w:p w14:paraId="7067FBE2" w14:textId="77777777" w:rsidR="003770FE" w:rsidRPr="00336837" w:rsidRDefault="003770FE" w:rsidP="00336837">
                  <w:pPr>
                    <w:rPr>
                      <w:rFonts w:eastAsiaTheme="minorHAnsi"/>
                      <w:b/>
                      <w:lang w:eastAsia="en-US"/>
                    </w:rPr>
                  </w:pPr>
                  <w:r w:rsidRPr="00336837">
                    <w:rPr>
                      <w:rFonts w:eastAsiaTheme="minorHAnsi"/>
                      <w:b/>
                      <w:lang w:eastAsia="en-US"/>
                    </w:rPr>
                    <w:t>Source</w:t>
                  </w:r>
                </w:p>
              </w:tc>
            </w:tr>
            <w:tr w:rsidR="003770FE" w:rsidRPr="00336837" w14:paraId="72B5FCEB" w14:textId="77777777" w:rsidTr="0055374F">
              <w:tc>
                <w:tcPr>
                  <w:tcW w:w="1689" w:type="dxa"/>
                </w:tcPr>
                <w:p w14:paraId="36910E80" w14:textId="77777777" w:rsidR="003770FE" w:rsidRPr="00336837" w:rsidRDefault="003770FE" w:rsidP="00336837">
                  <w:pPr>
                    <w:rPr>
                      <w:rFonts w:eastAsiaTheme="minorHAnsi"/>
                      <w:lang w:eastAsia="en-US"/>
                    </w:rPr>
                  </w:pPr>
                  <w:r w:rsidRPr="00336837">
                    <w:rPr>
                      <w:rFonts w:eastAsiaTheme="minorHAnsi"/>
                      <w:lang w:eastAsia="en-US"/>
                    </w:rPr>
                    <w:t>Project Management</w:t>
                  </w:r>
                </w:p>
              </w:tc>
              <w:tc>
                <w:tcPr>
                  <w:tcW w:w="2379" w:type="dxa"/>
                </w:tcPr>
                <w:p w14:paraId="75E61E43" w14:textId="77777777" w:rsidR="003770FE" w:rsidRPr="00336837" w:rsidRDefault="003770FE" w:rsidP="00336837">
                  <w:pPr>
                    <w:rPr>
                      <w:rFonts w:eastAsiaTheme="minorHAnsi"/>
                      <w:lang w:eastAsia="en-US"/>
                    </w:rPr>
                  </w:pPr>
                  <w:r w:rsidRPr="00336837">
                    <w:rPr>
                      <w:rFonts w:eastAsiaTheme="minorHAnsi"/>
                      <w:lang w:eastAsia="en-US"/>
                    </w:rPr>
                    <w:t xml:space="preserve">Management &amp; delivery of the project </w:t>
                  </w:r>
                </w:p>
              </w:tc>
              <w:tc>
                <w:tcPr>
                  <w:tcW w:w="1379" w:type="dxa"/>
                </w:tcPr>
                <w:p w14:paraId="1823E169" w14:textId="77777777" w:rsidR="003770FE" w:rsidRPr="00336837" w:rsidRDefault="003770FE" w:rsidP="00336837">
                  <w:pPr>
                    <w:jc w:val="center"/>
                    <w:rPr>
                      <w:rFonts w:eastAsiaTheme="minorHAnsi"/>
                      <w:lang w:eastAsia="en-US"/>
                    </w:rPr>
                  </w:pPr>
                  <w:r w:rsidRPr="00336837">
                    <w:rPr>
                      <w:rFonts w:eastAsiaTheme="minorHAnsi"/>
                      <w:lang w:eastAsia="en-US"/>
                    </w:rPr>
                    <w:t>£250 per day</w:t>
                  </w:r>
                </w:p>
              </w:tc>
              <w:tc>
                <w:tcPr>
                  <w:tcW w:w="1273" w:type="dxa"/>
                </w:tcPr>
                <w:p w14:paraId="338B305E" w14:textId="77777777" w:rsidR="003770FE" w:rsidRPr="00336837" w:rsidRDefault="003770FE" w:rsidP="00336837">
                  <w:pPr>
                    <w:jc w:val="center"/>
                    <w:rPr>
                      <w:rFonts w:eastAsiaTheme="minorHAnsi"/>
                      <w:lang w:eastAsia="en-US"/>
                    </w:rPr>
                  </w:pPr>
                  <w:r w:rsidRPr="00336837">
                    <w:rPr>
                      <w:rFonts w:eastAsiaTheme="minorHAnsi"/>
                      <w:lang w:eastAsia="en-US"/>
                    </w:rPr>
                    <w:t>1 day per week</w:t>
                  </w:r>
                </w:p>
              </w:tc>
              <w:tc>
                <w:tcPr>
                  <w:tcW w:w="1256" w:type="dxa"/>
                </w:tcPr>
                <w:p w14:paraId="7DCB5AF7" w14:textId="77777777" w:rsidR="003770FE" w:rsidRPr="00336837" w:rsidRDefault="003770FE" w:rsidP="00336837">
                  <w:pPr>
                    <w:jc w:val="center"/>
                    <w:rPr>
                      <w:rFonts w:eastAsiaTheme="minorHAnsi"/>
                      <w:lang w:eastAsia="en-US"/>
                    </w:rPr>
                  </w:pPr>
                  <w:r w:rsidRPr="00336837">
                    <w:rPr>
                      <w:rFonts w:eastAsiaTheme="minorHAnsi"/>
                      <w:lang w:eastAsia="en-US"/>
                    </w:rPr>
                    <w:t>£12000</w:t>
                  </w:r>
                </w:p>
              </w:tc>
              <w:tc>
                <w:tcPr>
                  <w:tcW w:w="1040" w:type="dxa"/>
                </w:tcPr>
                <w:p w14:paraId="7D6DA73E" w14:textId="77777777" w:rsidR="003770FE" w:rsidRPr="00336837" w:rsidRDefault="003770FE" w:rsidP="00336837">
                  <w:pPr>
                    <w:jc w:val="center"/>
                    <w:rPr>
                      <w:rFonts w:eastAsiaTheme="minorHAnsi"/>
                      <w:lang w:eastAsia="en-US"/>
                    </w:rPr>
                  </w:pPr>
                  <w:r w:rsidRPr="00336837">
                    <w:rPr>
                      <w:rFonts w:eastAsiaTheme="minorHAnsi"/>
                      <w:lang w:eastAsia="en-US"/>
                    </w:rPr>
                    <w:t>Boehringer-Ingleheim (matched)</w:t>
                  </w:r>
                </w:p>
              </w:tc>
            </w:tr>
            <w:tr w:rsidR="003770FE" w:rsidRPr="00336837" w14:paraId="7A0D9757" w14:textId="77777777" w:rsidTr="0055374F">
              <w:tc>
                <w:tcPr>
                  <w:tcW w:w="1689" w:type="dxa"/>
                </w:tcPr>
                <w:p w14:paraId="4AB4A5E7" w14:textId="77777777" w:rsidR="003770FE" w:rsidRPr="00336837" w:rsidRDefault="003770FE" w:rsidP="00336837">
                  <w:pPr>
                    <w:rPr>
                      <w:rFonts w:eastAsiaTheme="minorHAnsi"/>
                      <w:lang w:eastAsia="en-US"/>
                    </w:rPr>
                  </w:pPr>
                  <w:r w:rsidRPr="00336837">
                    <w:rPr>
                      <w:rFonts w:eastAsiaTheme="minorHAnsi"/>
                      <w:lang w:eastAsia="en-US"/>
                    </w:rPr>
                    <w:t>Equipment</w:t>
                  </w:r>
                </w:p>
              </w:tc>
              <w:tc>
                <w:tcPr>
                  <w:tcW w:w="2379" w:type="dxa"/>
                </w:tcPr>
                <w:p w14:paraId="0F4D635E" w14:textId="77777777" w:rsidR="003770FE" w:rsidRPr="00336837" w:rsidRDefault="003770FE" w:rsidP="00336837">
                  <w:pPr>
                    <w:rPr>
                      <w:rFonts w:eastAsiaTheme="minorHAnsi"/>
                      <w:lang w:eastAsia="en-US"/>
                    </w:rPr>
                  </w:pPr>
                  <w:r w:rsidRPr="00336837">
                    <w:rPr>
                      <w:rFonts w:eastAsiaTheme="minorHAnsi"/>
                      <w:lang w:eastAsia="en-US"/>
                    </w:rPr>
                    <w:t>Screening tools for specialist nurse clinic</w:t>
                  </w:r>
                </w:p>
              </w:tc>
              <w:tc>
                <w:tcPr>
                  <w:tcW w:w="1379" w:type="dxa"/>
                </w:tcPr>
                <w:p w14:paraId="26E9B576" w14:textId="77777777" w:rsidR="003770FE" w:rsidRPr="00336837" w:rsidRDefault="003770FE" w:rsidP="00336837">
                  <w:pPr>
                    <w:jc w:val="center"/>
                    <w:rPr>
                      <w:rFonts w:eastAsiaTheme="minorHAnsi"/>
                      <w:lang w:eastAsia="en-US"/>
                    </w:rPr>
                  </w:pPr>
                  <w:r w:rsidRPr="00336837">
                    <w:rPr>
                      <w:rFonts w:eastAsiaTheme="minorHAnsi"/>
                      <w:lang w:eastAsia="en-US"/>
                    </w:rPr>
                    <w:t>Various</w:t>
                  </w:r>
                </w:p>
              </w:tc>
              <w:tc>
                <w:tcPr>
                  <w:tcW w:w="1273" w:type="dxa"/>
                </w:tcPr>
                <w:p w14:paraId="6EE33F10" w14:textId="77777777" w:rsidR="003770FE" w:rsidRPr="00336837" w:rsidRDefault="003770FE" w:rsidP="00336837">
                  <w:pPr>
                    <w:jc w:val="center"/>
                    <w:rPr>
                      <w:rFonts w:eastAsiaTheme="minorHAnsi"/>
                      <w:lang w:eastAsia="en-US"/>
                    </w:rPr>
                  </w:pPr>
                  <w:r w:rsidRPr="00336837">
                    <w:rPr>
                      <w:rFonts w:eastAsiaTheme="minorHAnsi"/>
                      <w:lang w:eastAsia="en-US"/>
                    </w:rPr>
                    <w:t>-</w:t>
                  </w:r>
                </w:p>
              </w:tc>
              <w:tc>
                <w:tcPr>
                  <w:tcW w:w="1256" w:type="dxa"/>
                </w:tcPr>
                <w:p w14:paraId="1EF748CB" w14:textId="77777777" w:rsidR="003770FE" w:rsidRPr="00336837" w:rsidRDefault="003770FE" w:rsidP="00336837">
                  <w:pPr>
                    <w:jc w:val="center"/>
                    <w:rPr>
                      <w:rFonts w:eastAsiaTheme="minorHAnsi"/>
                      <w:lang w:eastAsia="en-US"/>
                    </w:rPr>
                  </w:pPr>
                  <w:r w:rsidRPr="00336837">
                    <w:rPr>
                      <w:rFonts w:eastAsiaTheme="minorHAnsi"/>
                      <w:lang w:eastAsia="en-US"/>
                    </w:rPr>
                    <w:t>£5000</w:t>
                  </w:r>
                </w:p>
              </w:tc>
              <w:tc>
                <w:tcPr>
                  <w:tcW w:w="1040" w:type="dxa"/>
                </w:tcPr>
                <w:p w14:paraId="0FB05084" w14:textId="77777777" w:rsidR="003770FE" w:rsidRPr="00336837" w:rsidRDefault="003770FE" w:rsidP="00336837">
                  <w:pPr>
                    <w:jc w:val="center"/>
                    <w:rPr>
                      <w:rFonts w:eastAsiaTheme="minorHAnsi"/>
                      <w:lang w:eastAsia="en-US"/>
                    </w:rPr>
                  </w:pPr>
                  <w:r w:rsidRPr="00336837">
                    <w:rPr>
                      <w:rFonts w:eastAsiaTheme="minorHAnsi"/>
                      <w:lang w:eastAsia="en-US"/>
                    </w:rPr>
                    <w:t>NHSIQ</w:t>
                  </w:r>
                </w:p>
              </w:tc>
            </w:tr>
            <w:tr w:rsidR="003770FE" w:rsidRPr="00336837" w14:paraId="4DD7107A" w14:textId="77777777" w:rsidTr="0055374F">
              <w:tc>
                <w:tcPr>
                  <w:tcW w:w="1689" w:type="dxa"/>
                </w:tcPr>
                <w:p w14:paraId="7673D811" w14:textId="77777777" w:rsidR="003770FE" w:rsidRPr="00336837" w:rsidRDefault="003770FE" w:rsidP="00336837">
                  <w:pPr>
                    <w:rPr>
                      <w:rFonts w:eastAsiaTheme="minorHAnsi"/>
                      <w:lang w:eastAsia="en-US"/>
                    </w:rPr>
                  </w:pPr>
                  <w:r w:rsidRPr="00336837">
                    <w:rPr>
                      <w:rFonts w:eastAsiaTheme="minorHAnsi"/>
                      <w:lang w:eastAsia="en-US"/>
                    </w:rPr>
                    <w:t>Specialist Nurse</w:t>
                  </w:r>
                </w:p>
              </w:tc>
              <w:tc>
                <w:tcPr>
                  <w:tcW w:w="2379" w:type="dxa"/>
                </w:tcPr>
                <w:p w14:paraId="553500EE" w14:textId="77777777" w:rsidR="003770FE" w:rsidRPr="00336837" w:rsidRDefault="003770FE" w:rsidP="00336837">
                  <w:pPr>
                    <w:rPr>
                      <w:rFonts w:eastAsiaTheme="minorHAnsi"/>
                      <w:lang w:eastAsia="en-US"/>
                    </w:rPr>
                  </w:pPr>
                  <w:r w:rsidRPr="00336837">
                    <w:rPr>
                      <w:rFonts w:eastAsiaTheme="minorHAnsi"/>
                      <w:lang w:eastAsia="en-US"/>
                    </w:rPr>
                    <w:t>Patient data analysis and case-finding/ screening clinics</w:t>
                  </w:r>
                </w:p>
              </w:tc>
              <w:tc>
                <w:tcPr>
                  <w:tcW w:w="1379" w:type="dxa"/>
                </w:tcPr>
                <w:p w14:paraId="6D7194EE" w14:textId="77777777" w:rsidR="003770FE" w:rsidRPr="00336837" w:rsidRDefault="003770FE" w:rsidP="00336837">
                  <w:pPr>
                    <w:jc w:val="center"/>
                    <w:rPr>
                      <w:rFonts w:eastAsiaTheme="minorHAnsi"/>
                      <w:lang w:eastAsia="en-US"/>
                    </w:rPr>
                  </w:pPr>
                  <w:r w:rsidRPr="00336837">
                    <w:rPr>
                      <w:rFonts w:eastAsiaTheme="minorHAnsi"/>
                      <w:lang w:eastAsia="en-US"/>
                    </w:rPr>
                    <w:t>£250 per day</w:t>
                  </w:r>
                </w:p>
              </w:tc>
              <w:tc>
                <w:tcPr>
                  <w:tcW w:w="1273" w:type="dxa"/>
                </w:tcPr>
                <w:p w14:paraId="396B72EF" w14:textId="77777777" w:rsidR="003770FE" w:rsidRPr="00336837" w:rsidRDefault="003770FE" w:rsidP="00336837">
                  <w:pPr>
                    <w:jc w:val="center"/>
                    <w:rPr>
                      <w:rFonts w:eastAsiaTheme="minorHAnsi"/>
                      <w:lang w:eastAsia="en-US"/>
                    </w:rPr>
                  </w:pPr>
                  <w:r w:rsidRPr="00336837">
                    <w:rPr>
                      <w:rFonts w:eastAsiaTheme="minorHAnsi"/>
                      <w:lang w:eastAsia="en-US"/>
                    </w:rPr>
                    <w:t>48 days</w:t>
                  </w:r>
                </w:p>
              </w:tc>
              <w:tc>
                <w:tcPr>
                  <w:tcW w:w="1256" w:type="dxa"/>
                </w:tcPr>
                <w:p w14:paraId="6A251A0E" w14:textId="77777777" w:rsidR="003770FE" w:rsidRPr="00336837" w:rsidRDefault="003770FE" w:rsidP="00336837">
                  <w:pPr>
                    <w:jc w:val="center"/>
                    <w:rPr>
                      <w:rFonts w:eastAsiaTheme="minorHAnsi"/>
                      <w:lang w:eastAsia="en-US"/>
                    </w:rPr>
                  </w:pPr>
                  <w:r w:rsidRPr="00336837">
                    <w:rPr>
                      <w:rFonts w:eastAsiaTheme="minorHAnsi"/>
                      <w:lang w:eastAsia="en-US"/>
                    </w:rPr>
                    <w:t>£12000</w:t>
                  </w:r>
                </w:p>
              </w:tc>
              <w:tc>
                <w:tcPr>
                  <w:tcW w:w="1040" w:type="dxa"/>
                </w:tcPr>
                <w:p w14:paraId="2C65861F" w14:textId="77777777" w:rsidR="003770FE" w:rsidRPr="00336837" w:rsidRDefault="003770FE" w:rsidP="00336837">
                  <w:pPr>
                    <w:jc w:val="center"/>
                    <w:rPr>
                      <w:rFonts w:eastAsiaTheme="minorHAnsi"/>
                      <w:lang w:eastAsia="en-US"/>
                    </w:rPr>
                  </w:pPr>
                  <w:r w:rsidRPr="00336837">
                    <w:rPr>
                      <w:rFonts w:eastAsiaTheme="minorHAnsi"/>
                      <w:lang w:eastAsia="en-US"/>
                    </w:rPr>
                    <w:t>Wessex AHSN &amp; NHSIQ</w:t>
                  </w:r>
                </w:p>
              </w:tc>
            </w:tr>
            <w:tr w:rsidR="003770FE" w:rsidRPr="00336837" w14:paraId="4DFFC814" w14:textId="77777777" w:rsidTr="0055374F">
              <w:tc>
                <w:tcPr>
                  <w:tcW w:w="1689" w:type="dxa"/>
                </w:tcPr>
                <w:p w14:paraId="4EA00185" w14:textId="77777777" w:rsidR="003770FE" w:rsidRPr="00336837" w:rsidRDefault="003770FE" w:rsidP="00336837">
                  <w:pPr>
                    <w:rPr>
                      <w:rFonts w:eastAsiaTheme="minorHAnsi"/>
                      <w:lang w:eastAsia="en-US"/>
                    </w:rPr>
                  </w:pPr>
                  <w:r w:rsidRPr="00336837">
                    <w:rPr>
                      <w:rFonts w:eastAsiaTheme="minorHAnsi"/>
                      <w:lang w:eastAsia="en-US"/>
                    </w:rPr>
                    <w:t xml:space="preserve">Venue </w:t>
                  </w:r>
                </w:p>
              </w:tc>
              <w:tc>
                <w:tcPr>
                  <w:tcW w:w="2379" w:type="dxa"/>
                </w:tcPr>
                <w:p w14:paraId="6B67260D" w14:textId="77777777" w:rsidR="003770FE" w:rsidRPr="00336837" w:rsidRDefault="003770FE" w:rsidP="00336837">
                  <w:pPr>
                    <w:rPr>
                      <w:rFonts w:eastAsiaTheme="minorHAnsi"/>
                      <w:lang w:eastAsia="en-US"/>
                    </w:rPr>
                  </w:pPr>
                  <w:r w:rsidRPr="00336837">
                    <w:rPr>
                      <w:rFonts w:eastAsiaTheme="minorHAnsi"/>
                      <w:lang w:eastAsia="en-US"/>
                    </w:rPr>
                    <w:t>Room hire</w:t>
                  </w:r>
                </w:p>
              </w:tc>
              <w:tc>
                <w:tcPr>
                  <w:tcW w:w="1379" w:type="dxa"/>
                </w:tcPr>
                <w:p w14:paraId="6F2BBFA6" w14:textId="77777777" w:rsidR="003770FE" w:rsidRPr="00336837" w:rsidRDefault="003770FE" w:rsidP="00336837">
                  <w:pPr>
                    <w:jc w:val="center"/>
                    <w:rPr>
                      <w:rFonts w:eastAsiaTheme="minorHAnsi"/>
                      <w:lang w:eastAsia="en-US"/>
                    </w:rPr>
                  </w:pPr>
                  <w:r w:rsidRPr="00336837">
                    <w:rPr>
                      <w:rFonts w:eastAsiaTheme="minorHAnsi"/>
                      <w:lang w:eastAsia="en-US"/>
                    </w:rPr>
                    <w:t>£300</w:t>
                  </w:r>
                </w:p>
              </w:tc>
              <w:tc>
                <w:tcPr>
                  <w:tcW w:w="1273" w:type="dxa"/>
                </w:tcPr>
                <w:p w14:paraId="7C64381D" w14:textId="77777777" w:rsidR="003770FE" w:rsidRPr="00336837" w:rsidRDefault="003770FE" w:rsidP="00336837">
                  <w:pPr>
                    <w:jc w:val="center"/>
                    <w:rPr>
                      <w:rFonts w:eastAsiaTheme="minorHAnsi"/>
                      <w:lang w:eastAsia="en-US"/>
                    </w:rPr>
                  </w:pPr>
                  <w:r w:rsidRPr="00336837">
                    <w:rPr>
                      <w:rFonts w:eastAsiaTheme="minorHAnsi"/>
                      <w:lang w:eastAsia="en-US"/>
                    </w:rPr>
                    <w:t>6 practices</w:t>
                  </w:r>
                </w:p>
              </w:tc>
              <w:tc>
                <w:tcPr>
                  <w:tcW w:w="1256" w:type="dxa"/>
                </w:tcPr>
                <w:p w14:paraId="2BC9B7A2" w14:textId="77777777" w:rsidR="003770FE" w:rsidRPr="00336837" w:rsidRDefault="003770FE" w:rsidP="00336837">
                  <w:pPr>
                    <w:jc w:val="center"/>
                    <w:rPr>
                      <w:rFonts w:eastAsiaTheme="minorHAnsi"/>
                      <w:lang w:eastAsia="en-US"/>
                    </w:rPr>
                  </w:pPr>
                  <w:r w:rsidRPr="00336837">
                    <w:rPr>
                      <w:rFonts w:eastAsiaTheme="minorHAnsi"/>
                      <w:lang w:eastAsia="en-US"/>
                    </w:rPr>
                    <w:t>£2400</w:t>
                  </w:r>
                </w:p>
              </w:tc>
              <w:tc>
                <w:tcPr>
                  <w:tcW w:w="1040" w:type="dxa"/>
                </w:tcPr>
                <w:p w14:paraId="74968882" w14:textId="77777777" w:rsidR="003770FE" w:rsidRPr="00336837" w:rsidRDefault="003770FE" w:rsidP="00336837">
                  <w:pPr>
                    <w:jc w:val="center"/>
                    <w:rPr>
                      <w:rFonts w:eastAsiaTheme="minorHAnsi"/>
                      <w:lang w:eastAsia="en-US"/>
                    </w:rPr>
                  </w:pPr>
                  <w:r w:rsidRPr="00336837">
                    <w:rPr>
                      <w:rFonts w:eastAsiaTheme="minorHAnsi"/>
                      <w:lang w:eastAsia="en-US"/>
                    </w:rPr>
                    <w:t>NHSIQ</w:t>
                  </w:r>
                </w:p>
              </w:tc>
            </w:tr>
            <w:tr w:rsidR="003770FE" w:rsidRPr="00336837" w14:paraId="20C7523F" w14:textId="77777777" w:rsidTr="0055374F">
              <w:tc>
                <w:tcPr>
                  <w:tcW w:w="1689" w:type="dxa"/>
                </w:tcPr>
                <w:p w14:paraId="68AB93FC" w14:textId="77777777" w:rsidR="003770FE" w:rsidRPr="00336837" w:rsidRDefault="003770FE" w:rsidP="00336837">
                  <w:pPr>
                    <w:rPr>
                      <w:rFonts w:eastAsiaTheme="minorHAnsi"/>
                      <w:lang w:eastAsia="en-US"/>
                    </w:rPr>
                  </w:pPr>
                  <w:r w:rsidRPr="00336837">
                    <w:rPr>
                      <w:rFonts w:eastAsiaTheme="minorHAnsi"/>
                      <w:lang w:eastAsia="en-US"/>
                    </w:rPr>
                    <w:t>Evaluation</w:t>
                  </w:r>
                </w:p>
              </w:tc>
              <w:tc>
                <w:tcPr>
                  <w:tcW w:w="2379" w:type="dxa"/>
                </w:tcPr>
                <w:p w14:paraId="195919E5" w14:textId="77777777" w:rsidR="003770FE" w:rsidRPr="00336837" w:rsidRDefault="003770FE" w:rsidP="00336837">
                  <w:pPr>
                    <w:rPr>
                      <w:rFonts w:eastAsiaTheme="minorHAnsi"/>
                      <w:lang w:eastAsia="en-US"/>
                    </w:rPr>
                  </w:pPr>
                  <w:r w:rsidRPr="00336837">
                    <w:rPr>
                      <w:rFonts w:eastAsiaTheme="minorHAnsi"/>
                      <w:lang w:eastAsia="en-US"/>
                    </w:rPr>
                    <w:t>Provision of independent evaluation by WAHSN/CIS</w:t>
                  </w:r>
                </w:p>
                <w:p w14:paraId="0A431686" w14:textId="77777777" w:rsidR="003770FE" w:rsidRPr="00336837" w:rsidRDefault="003770FE" w:rsidP="00336837">
                  <w:pPr>
                    <w:rPr>
                      <w:rFonts w:eastAsiaTheme="minorHAnsi"/>
                      <w:lang w:eastAsia="en-US"/>
                    </w:rPr>
                  </w:pPr>
                  <w:r w:rsidRPr="00336837">
                    <w:rPr>
                      <w:rFonts w:eastAsiaTheme="minorHAnsi"/>
                      <w:lang w:eastAsia="en-US"/>
                    </w:rPr>
                    <w:t>(Health Economic Analysis) with NHSIQ</w:t>
                  </w:r>
                </w:p>
              </w:tc>
              <w:tc>
                <w:tcPr>
                  <w:tcW w:w="1379" w:type="dxa"/>
                </w:tcPr>
                <w:p w14:paraId="4AC3CC39" w14:textId="77777777" w:rsidR="003770FE" w:rsidRPr="00336837" w:rsidRDefault="003770FE" w:rsidP="00336837">
                  <w:pPr>
                    <w:jc w:val="center"/>
                    <w:rPr>
                      <w:rFonts w:eastAsiaTheme="minorHAnsi"/>
                      <w:lang w:eastAsia="en-US"/>
                    </w:rPr>
                  </w:pPr>
                  <w:r w:rsidRPr="00336837">
                    <w:rPr>
                      <w:rFonts w:eastAsiaTheme="minorHAnsi"/>
                      <w:lang w:eastAsia="en-US"/>
                    </w:rPr>
                    <w:t>£320/day</w:t>
                  </w:r>
                </w:p>
              </w:tc>
              <w:tc>
                <w:tcPr>
                  <w:tcW w:w="1273" w:type="dxa"/>
                </w:tcPr>
                <w:p w14:paraId="547E93BA" w14:textId="77777777" w:rsidR="003770FE" w:rsidRPr="00336837" w:rsidRDefault="003770FE" w:rsidP="00336837">
                  <w:pPr>
                    <w:jc w:val="center"/>
                    <w:rPr>
                      <w:rFonts w:eastAsiaTheme="minorHAnsi"/>
                      <w:lang w:eastAsia="en-US"/>
                    </w:rPr>
                  </w:pPr>
                  <w:r w:rsidRPr="00336837">
                    <w:rPr>
                      <w:rFonts w:eastAsiaTheme="minorHAnsi"/>
                      <w:lang w:eastAsia="en-US"/>
                    </w:rPr>
                    <w:t>10 days</w:t>
                  </w:r>
                </w:p>
              </w:tc>
              <w:tc>
                <w:tcPr>
                  <w:tcW w:w="1256" w:type="dxa"/>
                </w:tcPr>
                <w:p w14:paraId="16F62B6D" w14:textId="77777777" w:rsidR="003770FE" w:rsidRPr="00336837" w:rsidRDefault="003770FE" w:rsidP="00336837">
                  <w:pPr>
                    <w:jc w:val="center"/>
                    <w:rPr>
                      <w:rFonts w:eastAsiaTheme="minorHAnsi"/>
                      <w:lang w:eastAsia="en-US"/>
                    </w:rPr>
                  </w:pPr>
                  <w:r w:rsidRPr="00336837">
                    <w:rPr>
                      <w:rFonts w:eastAsiaTheme="minorHAnsi"/>
                      <w:lang w:eastAsia="en-US"/>
                    </w:rPr>
                    <w:t>£3200</w:t>
                  </w:r>
                </w:p>
              </w:tc>
              <w:tc>
                <w:tcPr>
                  <w:tcW w:w="1040" w:type="dxa"/>
                </w:tcPr>
                <w:p w14:paraId="7CECBACD" w14:textId="77777777" w:rsidR="003770FE" w:rsidRPr="00336837" w:rsidRDefault="003770FE" w:rsidP="00336837">
                  <w:pPr>
                    <w:jc w:val="center"/>
                    <w:rPr>
                      <w:rFonts w:eastAsiaTheme="minorHAnsi"/>
                      <w:lang w:eastAsia="en-US"/>
                    </w:rPr>
                  </w:pPr>
                  <w:r w:rsidRPr="00336837">
                    <w:rPr>
                      <w:rFonts w:eastAsiaTheme="minorHAnsi"/>
                      <w:lang w:eastAsia="en-US"/>
                    </w:rPr>
                    <w:t>WASHN CIS &amp; NHSIQ</w:t>
                  </w:r>
                </w:p>
              </w:tc>
            </w:tr>
            <w:tr w:rsidR="003770FE" w:rsidRPr="00336837" w14:paraId="13A8D935" w14:textId="77777777" w:rsidTr="0055374F">
              <w:tc>
                <w:tcPr>
                  <w:tcW w:w="6720" w:type="dxa"/>
                  <w:gridSpan w:val="4"/>
                </w:tcPr>
                <w:p w14:paraId="19AAF376" w14:textId="77777777" w:rsidR="003770FE" w:rsidRPr="00336837" w:rsidRDefault="003770FE" w:rsidP="00336837">
                  <w:pPr>
                    <w:rPr>
                      <w:rFonts w:eastAsiaTheme="minorHAnsi"/>
                      <w:lang w:eastAsia="en-US"/>
                    </w:rPr>
                  </w:pPr>
                </w:p>
              </w:tc>
              <w:tc>
                <w:tcPr>
                  <w:tcW w:w="1256" w:type="dxa"/>
                </w:tcPr>
                <w:p w14:paraId="4E4AAEAA" w14:textId="77777777" w:rsidR="003770FE" w:rsidRPr="00336837" w:rsidRDefault="003770FE" w:rsidP="00336837">
                  <w:pPr>
                    <w:tabs>
                      <w:tab w:val="left" w:pos="764"/>
                    </w:tabs>
                    <w:jc w:val="center"/>
                    <w:rPr>
                      <w:rFonts w:eastAsiaTheme="minorHAnsi"/>
                      <w:lang w:eastAsia="en-US"/>
                    </w:rPr>
                  </w:pPr>
                  <w:r w:rsidRPr="00336837">
                    <w:rPr>
                      <w:rFonts w:eastAsiaTheme="minorHAnsi"/>
                      <w:lang w:eastAsia="en-US"/>
                    </w:rPr>
                    <w:t>£34,600</w:t>
                  </w:r>
                </w:p>
              </w:tc>
              <w:tc>
                <w:tcPr>
                  <w:tcW w:w="1040" w:type="dxa"/>
                </w:tcPr>
                <w:p w14:paraId="221B7D76" w14:textId="77777777" w:rsidR="003770FE" w:rsidRPr="00336837" w:rsidRDefault="003770FE" w:rsidP="00336837">
                  <w:pPr>
                    <w:rPr>
                      <w:rFonts w:eastAsiaTheme="minorHAnsi"/>
                      <w:lang w:eastAsia="en-US"/>
                    </w:rPr>
                  </w:pPr>
                </w:p>
              </w:tc>
            </w:tr>
          </w:tbl>
          <w:p w14:paraId="4FA188B7" w14:textId="77777777" w:rsidR="003770FE" w:rsidRPr="00336837" w:rsidRDefault="003770FE" w:rsidP="00336837">
            <w:pPr>
              <w:spacing w:after="0" w:line="240" w:lineRule="auto"/>
              <w:rPr>
                <w:rFonts w:eastAsia="SimSun" w:cs="Arial"/>
              </w:rPr>
            </w:pPr>
          </w:p>
        </w:tc>
      </w:tr>
    </w:tbl>
    <w:p w14:paraId="6075006A" w14:textId="1FA3AE75" w:rsidR="009C61A7" w:rsidRPr="00B518F7" w:rsidRDefault="009C61A7">
      <w:pPr>
        <w:autoSpaceDE w:val="0"/>
        <w:autoSpaceDN w:val="0"/>
        <w:adjustRightInd w:val="0"/>
        <w:spacing w:after="0" w:line="240" w:lineRule="auto"/>
        <w:rPr>
          <w:rFonts w:cs="VAGRundschriftD"/>
          <w:b/>
          <w:bCs/>
          <w:sz w:val="24"/>
          <w:szCs w:val="24"/>
        </w:rPr>
      </w:pPr>
    </w:p>
    <w:sectPr w:rsidR="009C61A7" w:rsidRPr="00B518F7" w:rsidSect="00983996">
      <w:footerReference w:type="default" r:id="rId5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1636CB" w14:textId="77777777" w:rsidR="0055374F" w:rsidRDefault="0055374F" w:rsidP="006553F8">
      <w:pPr>
        <w:spacing w:after="0" w:line="240" w:lineRule="auto"/>
      </w:pPr>
      <w:r>
        <w:separator/>
      </w:r>
    </w:p>
  </w:endnote>
  <w:endnote w:type="continuationSeparator" w:id="0">
    <w:p w14:paraId="219EB7BB" w14:textId="77777777" w:rsidR="0055374F" w:rsidRDefault="0055374F" w:rsidP="006553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Helvetica">
    <w:panose1 w:val="00000000000000000000"/>
    <w:charset w:val="4D"/>
    <w:family w:val="swiss"/>
    <w:notTrueType/>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TT15Ct00">
    <w:panose1 w:val="00000000000000000000"/>
    <w:charset w:val="00"/>
    <w:family w:val="auto"/>
    <w:notTrueType/>
    <w:pitch w:val="default"/>
    <w:sig w:usb0="00000003" w:usb1="00000000" w:usb2="00000000" w:usb3="00000000" w:csb0="00000001" w:csb1="00000000"/>
  </w:font>
  <w:font w:name="GillAltOneMTBk">
    <w:panose1 w:val="00000000000000000000"/>
    <w:charset w:val="00"/>
    <w:family w:val="swiss"/>
    <w:notTrueType/>
    <w:pitch w:val="default"/>
    <w:sig w:usb0="00000003" w:usb1="00000000" w:usb2="00000000" w:usb3="00000000" w:csb0="00000001" w:csb1="00000000"/>
  </w:font>
  <w:font w:name="GillAltOneMTBk-NormalItalic">
    <w:panose1 w:val="00000000000000000000"/>
    <w:charset w:val="00"/>
    <w:family w:val="swiss"/>
    <w:notTrueType/>
    <w:pitch w:val="default"/>
    <w:sig w:usb0="00000003" w:usb1="00000000" w:usb2="00000000" w:usb3="00000000" w:csb0="00000001" w:csb1="00000000"/>
  </w:font>
  <w:font w:name="TT15Et00">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AGRundschrift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6711330"/>
      <w:docPartObj>
        <w:docPartGallery w:val="Page Numbers (Bottom of Page)"/>
        <w:docPartUnique/>
      </w:docPartObj>
    </w:sdtPr>
    <w:sdtEndPr>
      <w:rPr>
        <w:noProof/>
      </w:rPr>
    </w:sdtEndPr>
    <w:sdtContent>
      <w:p w14:paraId="3EDEB36B" w14:textId="5BFF987A" w:rsidR="0055374F" w:rsidRDefault="0055374F">
        <w:pPr>
          <w:pStyle w:val="Footer"/>
          <w:jc w:val="right"/>
        </w:pPr>
        <w:r>
          <w:fldChar w:fldCharType="begin"/>
        </w:r>
        <w:r>
          <w:instrText xml:space="preserve"> PAGE   \* MERGEFORMAT </w:instrText>
        </w:r>
        <w:r>
          <w:fldChar w:fldCharType="separate"/>
        </w:r>
        <w:r w:rsidR="007639B9">
          <w:rPr>
            <w:noProof/>
          </w:rPr>
          <w:t>1</w:t>
        </w:r>
        <w:r>
          <w:rPr>
            <w:noProof/>
          </w:rPr>
          <w:fldChar w:fldCharType="end"/>
        </w:r>
      </w:p>
    </w:sdtContent>
  </w:sdt>
  <w:p w14:paraId="0095E67E" w14:textId="77777777" w:rsidR="0055374F" w:rsidRDefault="0055374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80F144" w14:textId="77777777" w:rsidR="0055374F" w:rsidRDefault="0055374F" w:rsidP="006553F8">
      <w:pPr>
        <w:spacing w:after="0" w:line="240" w:lineRule="auto"/>
      </w:pPr>
      <w:r>
        <w:separator/>
      </w:r>
    </w:p>
  </w:footnote>
  <w:footnote w:type="continuationSeparator" w:id="0">
    <w:p w14:paraId="0053A58E" w14:textId="77777777" w:rsidR="0055374F" w:rsidRDefault="0055374F" w:rsidP="006553F8">
      <w:pPr>
        <w:spacing w:after="0" w:line="240" w:lineRule="auto"/>
      </w:pPr>
      <w:r>
        <w:continuationSeparator/>
      </w:r>
    </w:p>
  </w:footnote>
  <w:footnote w:id="1">
    <w:p w14:paraId="12E18EF1" w14:textId="77777777" w:rsidR="0055374F" w:rsidRPr="00AE2B38" w:rsidRDefault="0055374F" w:rsidP="002D2AF2">
      <w:pPr>
        <w:pStyle w:val="NormalWeb"/>
        <w:shd w:val="clear" w:color="auto" w:fill="FFFFFF"/>
        <w:spacing w:before="0" w:beforeAutospacing="0" w:after="0" w:afterAutospacing="0"/>
        <w:rPr>
          <w:rFonts w:asciiTheme="minorHAnsi" w:eastAsia="PMingLiU" w:hAnsiTheme="minorHAnsi" w:cstheme="minorBidi"/>
          <w:color w:val="333333"/>
          <w:sz w:val="18"/>
          <w:szCs w:val="18"/>
          <w:u w:val="single"/>
          <w:lang w:eastAsia="zh-TW"/>
        </w:rPr>
      </w:pPr>
      <w:r w:rsidRPr="00AE2B38">
        <w:rPr>
          <w:rStyle w:val="FootnoteReference"/>
          <w:rFonts w:asciiTheme="minorHAnsi" w:hAnsiTheme="minorHAnsi"/>
          <w:sz w:val="18"/>
          <w:szCs w:val="18"/>
        </w:rPr>
        <w:footnoteRef/>
      </w:r>
      <w:r w:rsidRPr="00AE2B38">
        <w:rPr>
          <w:rFonts w:asciiTheme="minorHAnsi" w:hAnsiTheme="minorHAnsi"/>
          <w:sz w:val="18"/>
          <w:szCs w:val="18"/>
        </w:rPr>
        <w:t xml:space="preserve"> </w:t>
      </w:r>
      <w:r w:rsidRPr="00AE2B38">
        <w:rPr>
          <w:rStyle w:val="Strong"/>
          <w:rFonts w:asciiTheme="minorHAnsi" w:hAnsiTheme="minorHAnsi" w:cstheme="minorBidi"/>
          <w:b w:val="0"/>
          <w:bCs w:val="0"/>
          <w:sz w:val="18"/>
          <w:szCs w:val="18"/>
        </w:rPr>
        <w:t>Years of life lost (YLLs)</w:t>
      </w:r>
      <w:r w:rsidRPr="00AE2B38">
        <w:rPr>
          <w:rStyle w:val="Strong"/>
          <w:rFonts w:asciiTheme="minorHAnsi" w:hAnsiTheme="minorHAnsi" w:cstheme="minorBidi"/>
          <w:sz w:val="18"/>
          <w:szCs w:val="18"/>
        </w:rPr>
        <w:t> </w:t>
      </w:r>
      <w:r w:rsidRPr="00AE2B38">
        <w:rPr>
          <w:rFonts w:asciiTheme="minorHAnsi" w:hAnsiTheme="minorHAnsi" w:cstheme="minorBidi"/>
          <w:sz w:val="18"/>
          <w:szCs w:val="18"/>
        </w:rPr>
        <w:t>are years lost due to premature mortality. YLLs are calculated by subtracting the age at death from the longest possible life expectancy for a person at that age. For example, if the longest life expectancy for men in a given country is 75, but a man dies of cancer at 65, this would be 10 years of life lost due to cancer.</w:t>
      </w:r>
      <w:r w:rsidRPr="00AE2B38">
        <w:rPr>
          <w:rFonts w:asciiTheme="minorHAnsi" w:eastAsia="PMingLiU" w:hAnsiTheme="minorHAnsi" w:cstheme="minorBidi"/>
          <w:sz w:val="18"/>
          <w:szCs w:val="18"/>
          <w:lang w:eastAsia="zh-TW"/>
        </w:rPr>
        <w:t xml:space="preserve"> See </w:t>
      </w:r>
      <w:hyperlink r:id="rId1" w:history="1">
        <w:r w:rsidRPr="00AE2B38">
          <w:rPr>
            <w:rStyle w:val="Hyperlink"/>
            <w:rFonts w:asciiTheme="minorHAnsi" w:hAnsiTheme="minorHAnsi" w:cstheme="minorBidi"/>
            <w:color w:val="auto"/>
            <w:sz w:val="18"/>
            <w:szCs w:val="18"/>
          </w:rPr>
          <w:t>http://www.healthdata.org/gbd/faq</w:t>
        </w:r>
      </w:hyperlink>
      <w:r w:rsidRPr="00AE2B38">
        <w:rPr>
          <w:rFonts w:asciiTheme="minorHAnsi" w:eastAsia="PMingLiU" w:hAnsiTheme="minorHAnsi" w:cstheme="minorBidi"/>
          <w:sz w:val="18"/>
          <w:szCs w:val="18"/>
          <w:lang w:eastAsia="zh-TW"/>
        </w:rPr>
        <w:t xml:space="preserve"> and </w:t>
      </w:r>
      <w:r w:rsidRPr="00AE2B38">
        <w:rPr>
          <w:rFonts w:asciiTheme="minorHAnsi" w:hAnsiTheme="minorHAnsi" w:cstheme="minorBidi"/>
          <w:sz w:val="18"/>
          <w:szCs w:val="18"/>
          <w:u w:val="single"/>
        </w:rPr>
        <w:t>http://www.healthdata.org/gbd/faq#What is a YLL?</w:t>
      </w:r>
    </w:p>
  </w:footnote>
  <w:footnote w:id="2">
    <w:p w14:paraId="7235659A" w14:textId="77777777" w:rsidR="0055374F" w:rsidRPr="00AE2B38" w:rsidRDefault="0055374F" w:rsidP="002D2AF2">
      <w:pPr>
        <w:shd w:val="clear" w:color="auto" w:fill="FFFFFF"/>
        <w:spacing w:after="0" w:line="240" w:lineRule="auto"/>
        <w:rPr>
          <w:sz w:val="18"/>
          <w:szCs w:val="18"/>
        </w:rPr>
      </w:pPr>
      <w:r w:rsidRPr="00AE2B38">
        <w:rPr>
          <w:rStyle w:val="FootnoteReference"/>
          <w:rFonts w:cs="Times New Roman"/>
          <w:sz w:val="18"/>
          <w:szCs w:val="18"/>
        </w:rPr>
        <w:footnoteRef/>
      </w:r>
      <w:r w:rsidRPr="00AE2B38">
        <w:rPr>
          <w:sz w:val="18"/>
          <w:szCs w:val="18"/>
        </w:rPr>
        <w:t xml:space="preserve"> </w:t>
      </w:r>
      <w:r w:rsidRPr="00AE2B38">
        <w:rPr>
          <w:color w:val="000000"/>
          <w:sz w:val="18"/>
          <w:szCs w:val="18"/>
        </w:rPr>
        <w:t>Years lived with disability (YLDs) are a measurement of the burden of disease</w:t>
      </w:r>
      <w:r w:rsidRPr="00AE2B38">
        <w:rPr>
          <w:rFonts w:eastAsia="PMingLiU"/>
          <w:color w:val="000000"/>
          <w:sz w:val="18"/>
          <w:szCs w:val="18"/>
          <w:lang w:eastAsia="zh-TW"/>
        </w:rPr>
        <w:t xml:space="preserve"> that </w:t>
      </w:r>
      <w:r w:rsidRPr="00AE2B38">
        <w:rPr>
          <w:color w:val="000000"/>
          <w:sz w:val="18"/>
          <w:szCs w:val="18"/>
        </w:rPr>
        <w:t xml:space="preserve">are calculated by multiplying the </w:t>
      </w:r>
      <w:r w:rsidRPr="00AE2B38">
        <w:rPr>
          <w:sz w:val="18"/>
          <w:szCs w:val="18"/>
        </w:rPr>
        <w:t>prevalence of a disorder by the short- or long-term loss of health associated with that disability (the disability weight).</w:t>
      </w:r>
      <w:r w:rsidRPr="00AE2B38">
        <w:rPr>
          <w:rFonts w:eastAsia="PMingLiU"/>
          <w:sz w:val="18"/>
          <w:szCs w:val="18"/>
          <w:lang w:eastAsia="zh-TW"/>
        </w:rPr>
        <w:t xml:space="preserve"> See </w:t>
      </w:r>
      <w:hyperlink r:id="rId2" w:history="1">
        <w:r w:rsidRPr="00AE2B38">
          <w:rPr>
            <w:rStyle w:val="Hyperlink"/>
            <w:color w:val="auto"/>
            <w:sz w:val="18"/>
            <w:szCs w:val="18"/>
          </w:rPr>
          <w:t>http://www.nimh.nih.gov/health/statistics/global/what-are-ylds.shtml</w:t>
        </w:r>
      </w:hyperlink>
      <w:r w:rsidRPr="00AE2B38">
        <w:rPr>
          <w:rFonts w:eastAsia="PMingLiU"/>
          <w:sz w:val="18"/>
          <w:szCs w:val="18"/>
          <w:lang w:eastAsia="zh-TW"/>
        </w:rPr>
        <w:t xml:space="preserve">. </w:t>
      </w:r>
      <w:r w:rsidRPr="00AE2B38">
        <w:rPr>
          <w:sz w:val="18"/>
          <w:szCs w:val="18"/>
        </w:rPr>
        <w:t xml:space="preserve">When YLDs are added to the number of years of life lost for a certain disease or disorder, the </w:t>
      </w:r>
      <w:r w:rsidRPr="00AE2B38">
        <w:rPr>
          <w:rFonts w:eastAsia="PMingLiU"/>
          <w:sz w:val="18"/>
          <w:szCs w:val="18"/>
          <w:lang w:eastAsia="zh-TW"/>
        </w:rPr>
        <w:t xml:space="preserve">overall disease burden or </w:t>
      </w:r>
      <w:r w:rsidRPr="00AE2B38">
        <w:rPr>
          <w:sz w:val="18"/>
          <w:szCs w:val="18"/>
        </w:rPr>
        <w:t>burden of disability associated with a disease or disorder can be reported in units called</w:t>
      </w:r>
      <w:r w:rsidRPr="00AE2B38">
        <w:rPr>
          <w:rStyle w:val="apple-converted-space"/>
          <w:sz w:val="18"/>
          <w:szCs w:val="18"/>
        </w:rPr>
        <w:t> </w:t>
      </w:r>
      <w:hyperlink r:id="rId3" w:history="1">
        <w:r w:rsidRPr="00AE2B38">
          <w:rPr>
            <w:rStyle w:val="Hyperlink"/>
            <w:color w:val="auto"/>
            <w:sz w:val="18"/>
            <w:szCs w:val="18"/>
            <w:u w:val="none"/>
          </w:rPr>
          <w:t>disability-adjusted life years</w:t>
        </w:r>
      </w:hyperlink>
      <w:r w:rsidRPr="00AE2B38">
        <w:rPr>
          <w:rStyle w:val="apple-converted-space"/>
          <w:sz w:val="18"/>
          <w:szCs w:val="18"/>
        </w:rPr>
        <w:t> </w:t>
      </w:r>
      <w:r w:rsidRPr="00AE2B38">
        <w:rPr>
          <w:sz w:val="18"/>
          <w:szCs w:val="18"/>
        </w:rPr>
        <w:t xml:space="preserve">(DALYs). </w:t>
      </w:r>
      <w:r w:rsidRPr="00AE2B38">
        <w:rPr>
          <w:rFonts w:eastAsia="PMingLiU"/>
          <w:sz w:val="18"/>
          <w:szCs w:val="18"/>
          <w:lang w:eastAsia="zh-TW"/>
        </w:rPr>
        <w:t xml:space="preserve">See </w:t>
      </w:r>
      <w:hyperlink r:id="rId4" w:history="1">
        <w:r w:rsidRPr="00AE2B38">
          <w:rPr>
            <w:rStyle w:val="Hyperlink"/>
            <w:color w:val="auto"/>
            <w:sz w:val="18"/>
            <w:szCs w:val="18"/>
          </w:rPr>
          <w:t>http://www.nimh.nih.gov/health/statistics/global/index.shtml</w:t>
        </w:r>
      </w:hyperlink>
      <w:r w:rsidRPr="00AE2B38">
        <w:rPr>
          <w:rFonts w:eastAsia="PMingLiU"/>
          <w:sz w:val="18"/>
          <w:szCs w:val="18"/>
          <w:lang w:eastAsia="zh-TW"/>
        </w:rPr>
        <w:t xml:space="preserve">. </w:t>
      </w:r>
      <w:r w:rsidRPr="00AE2B38">
        <w:rPr>
          <w:sz w:val="18"/>
          <w:szCs w:val="18"/>
        </w:rPr>
        <w:t>DALYs represent the total number of years lost to illness, disability, or premature death within a given population.</w:t>
      </w:r>
      <w:r w:rsidRPr="00AE2B38">
        <w:rPr>
          <w:rFonts w:eastAsia="PMingLiU"/>
          <w:sz w:val="18"/>
          <w:szCs w:val="18"/>
          <w:lang w:eastAsia="zh-TW"/>
        </w:rPr>
        <w:t xml:space="preserve"> </w:t>
      </w:r>
      <w:r w:rsidRPr="00AE2B38">
        <w:rPr>
          <w:sz w:val="18"/>
          <w:szCs w:val="18"/>
        </w:rPr>
        <w:t>DALYs are calculated by adding the number of years of life lost to the number of</w:t>
      </w:r>
      <w:r w:rsidRPr="00AE2B38">
        <w:rPr>
          <w:rStyle w:val="apple-converted-space"/>
          <w:rFonts w:eastAsia="PMingLiU"/>
          <w:sz w:val="18"/>
          <w:szCs w:val="18"/>
          <w:lang w:eastAsia="zh-TW"/>
        </w:rPr>
        <w:t xml:space="preserve"> </w:t>
      </w:r>
      <w:r w:rsidRPr="00AE2B38">
        <w:rPr>
          <w:sz w:val="18"/>
          <w:szCs w:val="18"/>
        </w:rPr>
        <w:t>YLDs for a certain disease or disorder.</w:t>
      </w:r>
    </w:p>
    <w:p w14:paraId="0587ABAD" w14:textId="77777777" w:rsidR="0055374F" w:rsidRPr="000C426D" w:rsidRDefault="0055374F">
      <w:pPr>
        <w:pStyle w:val="FootnoteText"/>
        <w:rPr>
          <w:rFonts w:eastAsia="PMingLiU"/>
          <w:sz w:val="18"/>
          <w:szCs w:val="18"/>
          <w:lang w:eastAsia="zh-TW"/>
        </w:rPr>
      </w:pPr>
    </w:p>
  </w:footnote>
  <w:footnote w:id="3">
    <w:p w14:paraId="49D3A2C1" w14:textId="77777777" w:rsidR="0055374F" w:rsidRPr="00D2321D" w:rsidRDefault="0055374F" w:rsidP="00D2321D">
      <w:pPr>
        <w:pStyle w:val="FootnoteText"/>
        <w:rPr>
          <w:rFonts w:cs="Arial"/>
          <w:color w:val="000000"/>
          <w:sz w:val="18"/>
          <w:szCs w:val="18"/>
          <w:shd w:val="clear" w:color="auto" w:fill="FFFFFF"/>
        </w:rPr>
      </w:pPr>
      <w:r>
        <w:rPr>
          <w:rStyle w:val="FootnoteReference"/>
        </w:rPr>
        <w:footnoteRef/>
      </w:r>
      <w:r>
        <w:t xml:space="preserve"> </w:t>
      </w:r>
      <w:r w:rsidRPr="00D2321D">
        <w:rPr>
          <w:sz w:val="18"/>
          <w:szCs w:val="18"/>
        </w:rPr>
        <w:t xml:space="preserve">READ codes are a hierarchical clinical coding system </w:t>
      </w:r>
      <w:r w:rsidRPr="00D2321D">
        <w:rPr>
          <w:rFonts w:cs="Arial"/>
          <w:color w:val="000000"/>
          <w:sz w:val="18"/>
          <w:szCs w:val="18"/>
          <w:shd w:val="clear" w:color="auto" w:fill="FFFFFF"/>
        </w:rPr>
        <w:t>or a coded thesaurus of clinical terms that have been used in the NHS since 1985 and which  provide the standard vocabulary by which clinicians can record patient findings and procedures in health and social care IT systems across primary and secondary care</w:t>
      </w:r>
      <w:r>
        <w:rPr>
          <w:rFonts w:cs="Arial"/>
          <w:color w:val="000000"/>
          <w:sz w:val="18"/>
          <w:szCs w:val="18"/>
          <w:shd w:val="clear" w:color="auto" w:fill="FFFFFF"/>
        </w:rPr>
        <w:t xml:space="preserve"> (HSCIC, n.d.)</w:t>
      </w:r>
    </w:p>
  </w:footnote>
  <w:footnote w:id="4">
    <w:p w14:paraId="5717AA4B" w14:textId="77777777" w:rsidR="0055374F" w:rsidRPr="008A4E7E" w:rsidRDefault="0055374F">
      <w:pPr>
        <w:pStyle w:val="FootnoteText"/>
        <w:rPr>
          <w:rFonts w:ascii="Verdana" w:hAnsi="Verdana"/>
          <w:sz w:val="16"/>
          <w:szCs w:val="16"/>
        </w:rPr>
      </w:pPr>
      <w:r w:rsidRPr="008A4E7E">
        <w:rPr>
          <w:rStyle w:val="FootnoteReference"/>
          <w:rFonts w:asciiTheme="majorBidi" w:hAnsiTheme="majorBidi" w:cstheme="majorBidi"/>
          <w:sz w:val="24"/>
          <w:szCs w:val="24"/>
        </w:rPr>
        <w:footnoteRef/>
      </w:r>
      <w:r w:rsidRPr="008A4E7E">
        <w:rPr>
          <w:rFonts w:asciiTheme="majorBidi" w:hAnsiTheme="majorBidi" w:cstheme="majorBidi"/>
          <w:sz w:val="24"/>
          <w:szCs w:val="24"/>
        </w:rPr>
        <w:t xml:space="preserve"> </w:t>
      </w:r>
      <w:r w:rsidRPr="008A4E7E">
        <w:rPr>
          <w:rFonts w:ascii="Verdana" w:hAnsi="Verdana"/>
          <w:sz w:val="16"/>
          <w:szCs w:val="16"/>
        </w:rPr>
        <w:t xml:space="preserve">Breathlessness or dyspnoea is the subjective sensation of difficult, laboured or uncomfortable breathing (Borton et al 2014). </w:t>
      </w:r>
    </w:p>
  </w:footnote>
  <w:footnote w:id="5">
    <w:p w14:paraId="41ECD377" w14:textId="77777777" w:rsidR="0055374F" w:rsidRPr="008A4E7E" w:rsidRDefault="0055374F" w:rsidP="00134586">
      <w:pPr>
        <w:autoSpaceDE w:val="0"/>
        <w:autoSpaceDN w:val="0"/>
        <w:adjustRightInd w:val="0"/>
        <w:spacing w:after="0" w:line="240" w:lineRule="auto"/>
        <w:rPr>
          <w:rFonts w:ascii="Verdana" w:hAnsi="Verdana"/>
          <w:sz w:val="16"/>
          <w:szCs w:val="16"/>
        </w:rPr>
      </w:pPr>
      <w:r w:rsidRPr="008A4E7E">
        <w:rPr>
          <w:rStyle w:val="FootnoteReference"/>
          <w:rFonts w:asciiTheme="majorBidi" w:hAnsiTheme="majorBidi" w:cstheme="majorBidi"/>
          <w:sz w:val="24"/>
          <w:szCs w:val="24"/>
        </w:rPr>
        <w:footnoteRef/>
      </w:r>
      <w:r w:rsidRPr="008A4E7E">
        <w:rPr>
          <w:rFonts w:asciiTheme="majorBidi" w:hAnsiTheme="majorBidi" w:cstheme="majorBidi"/>
          <w:sz w:val="24"/>
          <w:szCs w:val="24"/>
        </w:rPr>
        <w:t xml:space="preserve"> </w:t>
      </w:r>
      <w:r w:rsidRPr="008A4E7E">
        <w:rPr>
          <w:rFonts w:ascii="Verdana" w:hAnsi="Verdana"/>
          <w:sz w:val="16"/>
          <w:szCs w:val="16"/>
        </w:rPr>
        <w:t>The ‘rapid access clinic’ model was popularised by the publication of the National Service</w:t>
      </w:r>
    </w:p>
    <w:p w14:paraId="35795C5D" w14:textId="77777777" w:rsidR="0055374F" w:rsidRPr="008A4E7E" w:rsidRDefault="0055374F" w:rsidP="00134586">
      <w:pPr>
        <w:autoSpaceDE w:val="0"/>
        <w:autoSpaceDN w:val="0"/>
        <w:adjustRightInd w:val="0"/>
        <w:spacing w:after="0" w:line="240" w:lineRule="auto"/>
        <w:rPr>
          <w:rFonts w:ascii="Verdana" w:hAnsi="Verdana"/>
          <w:sz w:val="16"/>
          <w:szCs w:val="16"/>
        </w:rPr>
      </w:pPr>
      <w:r w:rsidRPr="008A4E7E">
        <w:rPr>
          <w:rFonts w:ascii="Verdana" w:hAnsi="Verdana"/>
          <w:sz w:val="16"/>
          <w:szCs w:val="16"/>
        </w:rPr>
        <w:t xml:space="preserve">Framework for Coronary Heart Disease in 2000 which resulted in widespread development of rapid access chest pain clinics (RACPC) to provide specialist assessment within two weeks of GP referral. </w:t>
      </w:r>
    </w:p>
    <w:p w14:paraId="0BD9375A" w14:textId="77777777" w:rsidR="0055374F" w:rsidRDefault="0055374F" w:rsidP="00134586">
      <w:pPr>
        <w:pStyle w:val="FootnoteText"/>
      </w:pPr>
    </w:p>
  </w:footnote>
  <w:footnote w:id="6">
    <w:p w14:paraId="667FE621" w14:textId="2614810A" w:rsidR="0055374F" w:rsidRPr="00AC3A8B" w:rsidRDefault="0055374F" w:rsidP="00D0762A">
      <w:pPr>
        <w:spacing w:after="0" w:line="240" w:lineRule="auto"/>
        <w:rPr>
          <w:rFonts w:ascii="Verdana" w:eastAsia="Times New Roman" w:hAnsi="Verdana" w:cs="Times New Roman"/>
          <w:sz w:val="16"/>
          <w:szCs w:val="16"/>
        </w:rPr>
      </w:pPr>
      <w:r w:rsidRPr="00AC3A8B">
        <w:rPr>
          <w:rStyle w:val="FootnoteReference"/>
          <w:sz w:val="24"/>
          <w:szCs w:val="24"/>
        </w:rPr>
        <w:footnoteRef/>
      </w:r>
      <w:r>
        <w:t xml:space="preserve"> </w:t>
      </w:r>
      <w:r>
        <w:rPr>
          <w:rFonts w:ascii="Verdana" w:eastAsia="Times New Roman" w:hAnsi="Verdana" w:cs="Times New Roman"/>
          <w:sz w:val="16"/>
          <w:szCs w:val="16"/>
        </w:rPr>
        <w:t xml:space="preserve">Wessex AHSN </w:t>
      </w:r>
      <w:r w:rsidRPr="00AC3A8B">
        <w:rPr>
          <w:rFonts w:ascii="Verdana" w:eastAsia="Times New Roman" w:hAnsi="Verdana" w:cs="Times New Roman"/>
          <w:sz w:val="16"/>
          <w:szCs w:val="16"/>
        </w:rPr>
        <w:t xml:space="preserve">Centre for Implementation Science (CIS) supports </w:t>
      </w:r>
      <w:r>
        <w:rPr>
          <w:rFonts w:ascii="Verdana" w:eastAsia="Times New Roman" w:hAnsi="Verdana" w:cs="Times New Roman"/>
          <w:sz w:val="16"/>
          <w:szCs w:val="16"/>
        </w:rPr>
        <w:t>provids</w:t>
      </w:r>
      <w:r w:rsidRPr="00AC3A8B">
        <w:rPr>
          <w:rFonts w:ascii="Verdana" w:eastAsia="Times New Roman" w:hAnsi="Verdana" w:cs="Times New Roman"/>
          <w:sz w:val="16"/>
          <w:szCs w:val="16"/>
        </w:rPr>
        <w:t xml:space="preserve"> analytical and knowledge mobilisation support to help e</w:t>
      </w:r>
      <w:r>
        <w:rPr>
          <w:rFonts w:ascii="Verdana" w:eastAsia="Times New Roman" w:hAnsi="Verdana" w:cs="Times New Roman"/>
          <w:sz w:val="16"/>
          <w:szCs w:val="16"/>
        </w:rPr>
        <w:t>valuate respiratory innovations or to undertake independent evaluations.</w:t>
      </w:r>
    </w:p>
    <w:p w14:paraId="53AC7001" w14:textId="77777777" w:rsidR="0055374F" w:rsidRPr="00AC3A8B" w:rsidRDefault="0055374F" w:rsidP="00911196">
      <w:pPr>
        <w:numPr>
          <w:ilvl w:val="0"/>
          <w:numId w:val="6"/>
        </w:numPr>
        <w:tabs>
          <w:tab w:val="clear" w:pos="720"/>
        </w:tabs>
        <w:spacing w:after="0" w:line="240" w:lineRule="auto"/>
        <w:ind w:left="284" w:hanging="142"/>
        <w:contextualSpacing/>
        <w:rPr>
          <w:rFonts w:ascii="Verdana" w:eastAsia="Times New Roman" w:hAnsi="Verdana" w:cs="Times New Roman"/>
          <w:sz w:val="16"/>
          <w:szCs w:val="16"/>
        </w:rPr>
      </w:pPr>
      <w:r w:rsidRPr="00AC3A8B">
        <w:rPr>
          <w:rFonts w:ascii="Verdana" w:eastAsia="Times New Roman" w:hAnsi="Verdana" w:cs="Times New Roman"/>
          <w:bCs/>
          <w:sz w:val="16"/>
          <w:szCs w:val="16"/>
        </w:rPr>
        <w:t xml:space="preserve">Informing </w:t>
      </w:r>
      <w:r w:rsidRPr="00AC3A8B">
        <w:rPr>
          <w:rFonts w:ascii="Verdana" w:eastAsia="Times New Roman" w:hAnsi="Verdana" w:cs="Times New Roman"/>
          <w:sz w:val="16"/>
          <w:szCs w:val="16"/>
        </w:rPr>
        <w:t>- providing baseline data for priority setting and measures the impact of projects over time.</w:t>
      </w:r>
    </w:p>
    <w:p w14:paraId="1951C569" w14:textId="77777777" w:rsidR="0055374F" w:rsidRPr="00AC3A8B" w:rsidRDefault="0055374F" w:rsidP="00911196">
      <w:pPr>
        <w:numPr>
          <w:ilvl w:val="0"/>
          <w:numId w:val="6"/>
        </w:numPr>
        <w:tabs>
          <w:tab w:val="clear" w:pos="720"/>
        </w:tabs>
        <w:spacing w:after="0" w:line="240" w:lineRule="auto"/>
        <w:ind w:left="284" w:hanging="142"/>
        <w:rPr>
          <w:rFonts w:ascii="Verdana" w:eastAsia="Times New Roman" w:hAnsi="Verdana" w:cs="Times New Roman"/>
          <w:sz w:val="16"/>
          <w:szCs w:val="16"/>
        </w:rPr>
      </w:pPr>
      <w:r w:rsidRPr="00AC3A8B">
        <w:rPr>
          <w:rFonts w:ascii="Verdana" w:eastAsia="Times New Roman" w:hAnsi="Verdana" w:cs="Times New Roman"/>
          <w:bCs/>
          <w:sz w:val="16"/>
          <w:szCs w:val="16"/>
        </w:rPr>
        <w:t>Horizon Scanning and Evidence synthesis</w:t>
      </w:r>
      <w:r w:rsidRPr="00AC3A8B">
        <w:rPr>
          <w:rFonts w:ascii="Verdana" w:eastAsia="Times New Roman" w:hAnsi="Verdana" w:cs="Times New Roman"/>
          <w:sz w:val="16"/>
          <w:szCs w:val="16"/>
        </w:rPr>
        <w:t xml:space="preserve"> - identifying future needs, processing evidence from NICE (UK), and AHRQ (US) to provide recommendations for practice.</w:t>
      </w:r>
    </w:p>
    <w:p w14:paraId="710F07F6" w14:textId="77777777" w:rsidR="0055374F" w:rsidRPr="00AC3A8B" w:rsidRDefault="0055374F" w:rsidP="00911196">
      <w:pPr>
        <w:numPr>
          <w:ilvl w:val="0"/>
          <w:numId w:val="7"/>
        </w:numPr>
        <w:tabs>
          <w:tab w:val="clear" w:pos="720"/>
        </w:tabs>
        <w:spacing w:after="0" w:line="240" w:lineRule="auto"/>
        <w:ind w:left="284" w:hanging="142"/>
        <w:rPr>
          <w:rFonts w:ascii="Verdana" w:eastAsia="Times New Roman" w:hAnsi="Verdana" w:cs="Times New Roman"/>
          <w:sz w:val="16"/>
          <w:szCs w:val="16"/>
        </w:rPr>
      </w:pPr>
      <w:r w:rsidRPr="00AC3A8B">
        <w:rPr>
          <w:rFonts w:ascii="Verdana" w:eastAsia="Times New Roman" w:hAnsi="Verdana" w:cs="Times New Roman"/>
          <w:bCs/>
          <w:sz w:val="16"/>
          <w:szCs w:val="16"/>
        </w:rPr>
        <w:t>Adoption, Diffusion and Evaluating Change</w:t>
      </w:r>
      <w:r w:rsidRPr="00AC3A8B">
        <w:rPr>
          <w:rFonts w:ascii="Verdana" w:eastAsia="Times New Roman" w:hAnsi="Verdana" w:cs="Times New Roman"/>
          <w:sz w:val="16"/>
          <w:szCs w:val="16"/>
        </w:rPr>
        <w:t xml:space="preserve"> - supporting the adoption, diffusion, and evaluation of new interventions across the Wessex health economy. </w:t>
      </w:r>
      <w:r w:rsidRPr="00AC3A8B">
        <w:rPr>
          <w:rFonts w:ascii="Verdana" w:eastAsia="Times New Roman" w:hAnsi="Verdana" w:cs="Times New Roman"/>
          <w:iCs/>
          <w:sz w:val="16"/>
          <w:szCs w:val="16"/>
        </w:rPr>
        <w:t xml:space="preserve">These processes involve complex analytical, organisational and psychological factors and our core expertise in this area, including Chairs in Healthcare Innovation and Health Systems Implementation is well placed to evaluate this innovation and also identify potential barriers to scaling up. </w:t>
      </w:r>
    </w:p>
    <w:p w14:paraId="68B158C2" w14:textId="77777777" w:rsidR="0055374F" w:rsidRPr="00AC3A8B" w:rsidRDefault="0055374F" w:rsidP="00911196">
      <w:pPr>
        <w:numPr>
          <w:ilvl w:val="0"/>
          <w:numId w:val="7"/>
        </w:numPr>
        <w:tabs>
          <w:tab w:val="clear" w:pos="720"/>
        </w:tabs>
        <w:spacing w:after="0" w:line="240" w:lineRule="auto"/>
        <w:ind w:left="284" w:hanging="142"/>
      </w:pPr>
      <w:r>
        <w:rPr>
          <w:rFonts w:ascii="Verdana" w:eastAsia="Times New Roman" w:hAnsi="Verdana" w:cs="Times New Roman"/>
          <w:bCs/>
          <w:sz w:val="16"/>
          <w:szCs w:val="16"/>
        </w:rPr>
        <w:t xml:space="preserve">Writing up clear but thorough fully-referenced reports </w:t>
      </w:r>
    </w:p>
    <w:p w14:paraId="76A6F5FF" w14:textId="77777777" w:rsidR="0055374F" w:rsidRDefault="0055374F" w:rsidP="00911196">
      <w:pPr>
        <w:numPr>
          <w:ilvl w:val="0"/>
          <w:numId w:val="7"/>
        </w:numPr>
        <w:tabs>
          <w:tab w:val="clear" w:pos="720"/>
        </w:tabs>
        <w:spacing w:after="0" w:line="240" w:lineRule="auto"/>
        <w:ind w:left="284" w:hanging="142"/>
      </w:pPr>
      <w:r w:rsidRPr="00AC3A8B">
        <w:rPr>
          <w:rFonts w:ascii="Verdana" w:eastAsia="Times New Roman" w:hAnsi="Verdana" w:cs="Times New Roman"/>
          <w:bCs/>
          <w:sz w:val="16"/>
          <w:szCs w:val="16"/>
        </w:rPr>
        <w:t>Exploiting Research and Knowledge Transfer</w:t>
      </w:r>
      <w:r w:rsidRPr="00AC3A8B">
        <w:rPr>
          <w:rFonts w:ascii="Verdana" w:eastAsia="Times New Roman" w:hAnsi="Verdana" w:cs="Times New Roman"/>
          <w:sz w:val="16"/>
          <w:szCs w:val="16"/>
        </w:rPr>
        <w:t xml:space="preserve"> - communicating analyses and evidence to Wessex partners through a variety of media</w:t>
      </w:r>
    </w:p>
  </w:footnote>
  <w:footnote w:id="7">
    <w:p w14:paraId="1482504C" w14:textId="6E68D736" w:rsidR="0055374F" w:rsidRPr="00DB4378" w:rsidRDefault="0055374F" w:rsidP="00DB4378">
      <w:pPr>
        <w:spacing w:after="0" w:line="240" w:lineRule="auto"/>
        <w:rPr>
          <w:sz w:val="18"/>
          <w:szCs w:val="24"/>
        </w:rPr>
      </w:pPr>
      <w:r>
        <w:rPr>
          <w:rStyle w:val="FootnoteReference"/>
        </w:rPr>
        <w:footnoteRef/>
      </w:r>
      <w:r>
        <w:t xml:space="preserve"> </w:t>
      </w:r>
      <w:r w:rsidRPr="00DB4378">
        <w:rPr>
          <w:sz w:val="18"/>
          <w:szCs w:val="24"/>
        </w:rPr>
        <w:t>Drafted and agreed (with Project Board and Practice Team) patient invitation letters for</w:t>
      </w:r>
      <w:r>
        <w:rPr>
          <w:sz w:val="18"/>
          <w:szCs w:val="24"/>
        </w:rPr>
        <w:t xml:space="preserve"> the HLCCs; a</w:t>
      </w:r>
      <w:r w:rsidRPr="00DB4378">
        <w:rPr>
          <w:sz w:val="18"/>
          <w:szCs w:val="24"/>
        </w:rPr>
        <w:t>greed equipment needed and identified where this would be sourced and stored</w:t>
      </w:r>
      <w:r>
        <w:rPr>
          <w:sz w:val="18"/>
          <w:szCs w:val="24"/>
        </w:rPr>
        <w:t>; b</w:t>
      </w:r>
      <w:r w:rsidRPr="00DB4378">
        <w:rPr>
          <w:sz w:val="18"/>
          <w:szCs w:val="24"/>
        </w:rPr>
        <w:t>ooked dates, times and four rooms in each of the practices to host clinics</w:t>
      </w:r>
      <w:r>
        <w:rPr>
          <w:sz w:val="18"/>
          <w:szCs w:val="24"/>
        </w:rPr>
        <w:t xml:space="preserve">; </w:t>
      </w:r>
      <w:r w:rsidRPr="00DB4378">
        <w:rPr>
          <w:sz w:val="18"/>
          <w:szCs w:val="24"/>
        </w:rPr>
        <w:t xml:space="preserve">greed invitations  to patients, booking patients into clinics and telephone reminders to patients </w:t>
      </w:r>
      <w:r w:rsidRPr="00DB4378">
        <w:rPr>
          <w:i/>
          <w:iCs/>
          <w:sz w:val="18"/>
          <w:szCs w:val="24"/>
        </w:rPr>
        <w:t xml:space="preserve">re </w:t>
      </w:r>
      <w:r>
        <w:rPr>
          <w:sz w:val="18"/>
          <w:szCs w:val="24"/>
        </w:rPr>
        <w:t>their time date of appointment; a</w:t>
      </w:r>
      <w:r w:rsidRPr="00DB4378">
        <w:rPr>
          <w:sz w:val="18"/>
          <w:szCs w:val="24"/>
        </w:rPr>
        <w:t>greed paperwork for clinics and patient</w:t>
      </w:r>
      <w:r>
        <w:rPr>
          <w:sz w:val="18"/>
          <w:szCs w:val="24"/>
        </w:rPr>
        <w:t xml:space="preserve"> referral method back to the GP; e</w:t>
      </w:r>
      <w:r w:rsidRPr="00DB4378">
        <w:rPr>
          <w:sz w:val="18"/>
          <w:szCs w:val="24"/>
        </w:rPr>
        <w:t>nsured all members of the clinical project team had access to and were familiar with the electronic patient records in each surgery (EMIS Web)</w:t>
      </w:r>
      <w:r>
        <w:rPr>
          <w:sz w:val="18"/>
          <w:szCs w:val="24"/>
        </w:rPr>
        <w:t>; a</w:t>
      </w:r>
      <w:r w:rsidRPr="00DB4378">
        <w:rPr>
          <w:sz w:val="18"/>
          <w:szCs w:val="24"/>
        </w:rPr>
        <w:t>greed dates and booked rooms for the Heart and Lung Check C</w:t>
      </w:r>
      <w:r>
        <w:rPr>
          <w:sz w:val="18"/>
          <w:szCs w:val="24"/>
        </w:rPr>
        <w:t>linics; a</w:t>
      </w:r>
      <w:r w:rsidRPr="00DB4378">
        <w:rPr>
          <w:sz w:val="18"/>
          <w:szCs w:val="24"/>
        </w:rPr>
        <w:t>greed mentorship and e</w:t>
      </w:r>
      <w:r>
        <w:rPr>
          <w:sz w:val="18"/>
          <w:szCs w:val="24"/>
        </w:rPr>
        <w:t>ducation provision for practice; a</w:t>
      </w:r>
      <w:r w:rsidRPr="00DB4378">
        <w:rPr>
          <w:sz w:val="18"/>
          <w:szCs w:val="24"/>
        </w:rPr>
        <w:t>greed GP support with patient identification</w:t>
      </w:r>
    </w:p>
    <w:p w14:paraId="1AB62171" w14:textId="69E348FD" w:rsidR="0055374F" w:rsidRPr="00DB4378" w:rsidRDefault="0055374F">
      <w:pPr>
        <w:pStyle w:val="FootnoteText"/>
        <w:rPr>
          <w:sz w:val="14"/>
        </w:rPr>
      </w:pPr>
    </w:p>
  </w:footnote>
  <w:footnote w:id="8">
    <w:p w14:paraId="5BDD2366" w14:textId="77777777" w:rsidR="0055374F" w:rsidRPr="00E941BA" w:rsidRDefault="0055374F" w:rsidP="00A07130">
      <w:pPr>
        <w:pStyle w:val="FootnoteText"/>
        <w:rPr>
          <w:sz w:val="18"/>
          <w:szCs w:val="18"/>
        </w:rPr>
      </w:pPr>
      <w:r w:rsidRPr="00E941BA">
        <w:rPr>
          <w:rStyle w:val="FootnoteReference"/>
          <w:sz w:val="18"/>
          <w:szCs w:val="18"/>
        </w:rPr>
        <w:footnoteRef/>
      </w:r>
      <w:r w:rsidRPr="00E941BA">
        <w:rPr>
          <w:sz w:val="18"/>
          <w:szCs w:val="18"/>
        </w:rPr>
        <w:t xml:space="preserve"> Epworth sleepiness scale. See </w:t>
      </w:r>
      <w:r w:rsidRPr="00E941BA">
        <w:rPr>
          <w:sz w:val="18"/>
          <w:szCs w:val="18"/>
          <w:u w:val="single"/>
        </w:rPr>
        <w:t>http://www.britishsnoring.co.uk/sleep_apnoea/epworth_sleepiness_scale.php</w:t>
      </w:r>
    </w:p>
  </w:footnote>
  <w:footnote w:id="9">
    <w:p w14:paraId="4DA3E2BC" w14:textId="77777777" w:rsidR="0055374F" w:rsidRPr="00E941BA" w:rsidRDefault="0055374F">
      <w:pPr>
        <w:pStyle w:val="FootnoteText"/>
        <w:rPr>
          <w:sz w:val="18"/>
          <w:szCs w:val="18"/>
        </w:rPr>
      </w:pPr>
      <w:r w:rsidRPr="00E941BA">
        <w:rPr>
          <w:rStyle w:val="FootnoteReference"/>
          <w:sz w:val="18"/>
          <w:szCs w:val="18"/>
        </w:rPr>
        <w:footnoteRef/>
      </w:r>
      <w:r w:rsidRPr="00E941BA">
        <w:rPr>
          <w:sz w:val="18"/>
          <w:szCs w:val="18"/>
        </w:rPr>
        <w:t xml:space="preserve"> </w:t>
      </w:r>
      <w:r w:rsidRPr="00E941BA">
        <w:rPr>
          <w:rFonts w:cs="Arial"/>
          <w:sz w:val="18"/>
          <w:szCs w:val="18"/>
        </w:rPr>
        <w:t>Gastroesophageal reflux disease</w:t>
      </w:r>
      <w:r w:rsidRPr="00E941BA">
        <w:rPr>
          <w:sz w:val="18"/>
          <w:szCs w:val="18"/>
        </w:rPr>
        <w:t xml:space="preserve">. See </w:t>
      </w:r>
      <w:r w:rsidRPr="00E941BA">
        <w:rPr>
          <w:sz w:val="18"/>
          <w:szCs w:val="18"/>
          <w:u w:val="single"/>
        </w:rPr>
        <w:t>http://www.gerdhelp.com/patient-resources/gerd-hrql-questionnaire/</w:t>
      </w:r>
    </w:p>
  </w:footnote>
  <w:footnote w:id="10">
    <w:p w14:paraId="233E289B" w14:textId="77777777" w:rsidR="0055374F" w:rsidRPr="00F61EC2" w:rsidRDefault="0055374F" w:rsidP="00C1768C">
      <w:pPr>
        <w:spacing w:after="0" w:line="240" w:lineRule="auto"/>
        <w:rPr>
          <w:rFonts w:eastAsia="PMingLiU"/>
          <w:sz w:val="18"/>
          <w:szCs w:val="18"/>
          <w:lang w:eastAsia="zh-TW"/>
        </w:rPr>
      </w:pPr>
      <w:r w:rsidRPr="00E941BA">
        <w:rPr>
          <w:rStyle w:val="FootnoteReference"/>
          <w:sz w:val="18"/>
          <w:szCs w:val="18"/>
        </w:rPr>
        <w:footnoteRef/>
      </w:r>
      <w:r w:rsidRPr="00E941BA">
        <w:rPr>
          <w:sz w:val="18"/>
          <w:szCs w:val="18"/>
        </w:rPr>
        <w:t xml:space="preserve"> See Stenton C. The MRC breathlessness scale.</w:t>
      </w:r>
      <w:r w:rsidRPr="00E941BA">
        <w:rPr>
          <w:rFonts w:eastAsia="PMingLiU"/>
          <w:sz w:val="18"/>
          <w:szCs w:val="18"/>
          <w:lang w:eastAsia="zh-TW"/>
        </w:rPr>
        <w:t xml:space="preserve"> </w:t>
      </w:r>
      <w:r w:rsidRPr="00E941BA">
        <w:rPr>
          <w:rFonts w:eastAsia="PMingLiU"/>
          <w:i/>
          <w:iCs/>
          <w:sz w:val="18"/>
          <w:szCs w:val="18"/>
          <w:lang w:eastAsia="zh-TW"/>
        </w:rPr>
        <w:t>Oxford Journal of Occupational Medicine</w:t>
      </w:r>
      <w:r w:rsidRPr="00E941BA">
        <w:rPr>
          <w:sz w:val="18"/>
          <w:szCs w:val="18"/>
        </w:rPr>
        <w:t xml:space="preserve">. 2008. </w:t>
      </w:r>
      <w:hyperlink r:id="rId5" w:history="1">
        <w:r w:rsidRPr="00E941BA">
          <w:rPr>
            <w:rStyle w:val="volume-value"/>
            <w:sz w:val="18"/>
            <w:szCs w:val="18"/>
            <w:bdr w:val="none" w:sz="0" w:space="0" w:color="auto" w:frame="1"/>
          </w:rPr>
          <w:t>58</w:t>
        </w:r>
        <w:r w:rsidRPr="00E941BA">
          <w:rPr>
            <w:rStyle w:val="vol-issue-comma"/>
            <w:sz w:val="18"/>
            <w:szCs w:val="18"/>
            <w:bdr w:val="none" w:sz="0" w:space="0" w:color="auto" w:frame="1"/>
          </w:rPr>
          <w:t>,</w:t>
        </w:r>
        <w:r w:rsidRPr="00E941BA">
          <w:rPr>
            <w:rStyle w:val="issue-value"/>
            <w:sz w:val="18"/>
            <w:szCs w:val="18"/>
            <w:bdr w:val="none" w:sz="0" w:space="0" w:color="auto" w:frame="1"/>
          </w:rPr>
          <w:t xml:space="preserve"> 3</w:t>
        </w:r>
      </w:hyperlink>
      <w:r w:rsidRPr="00E941BA">
        <w:rPr>
          <w:rFonts w:eastAsia="PMingLiU"/>
          <w:sz w:val="18"/>
          <w:szCs w:val="18"/>
          <w:lang w:eastAsia="zh-TW"/>
        </w:rPr>
        <w:t xml:space="preserve">, </w:t>
      </w:r>
      <w:r w:rsidRPr="00E941BA">
        <w:rPr>
          <w:sz w:val="18"/>
          <w:szCs w:val="18"/>
        </w:rPr>
        <w:t>pp.</w:t>
      </w:r>
      <w:r w:rsidRPr="00E941BA">
        <w:rPr>
          <w:rStyle w:val="apple-converted-space"/>
          <w:sz w:val="18"/>
          <w:szCs w:val="18"/>
        </w:rPr>
        <w:t> </w:t>
      </w:r>
      <w:r w:rsidRPr="00E941BA">
        <w:rPr>
          <w:rStyle w:val="slug-pages"/>
          <w:sz w:val="18"/>
          <w:szCs w:val="18"/>
          <w:bdr w:val="none" w:sz="0" w:space="0" w:color="auto" w:frame="1"/>
        </w:rPr>
        <w:t xml:space="preserve">226-227. Available at </w:t>
      </w:r>
      <w:hyperlink r:id="rId6" w:history="1">
        <w:r w:rsidRPr="00E941BA">
          <w:rPr>
            <w:rStyle w:val="Hyperlink"/>
            <w:rFonts w:eastAsia="PMingLiU"/>
            <w:color w:val="auto"/>
            <w:sz w:val="18"/>
            <w:szCs w:val="18"/>
            <w:lang w:eastAsia="zh-TW"/>
          </w:rPr>
          <w:t>http://occmed.oxfordjournals.org/content/58/3/226.full</w:t>
        </w:r>
      </w:hyperlink>
      <w:r w:rsidRPr="00E941BA">
        <w:rPr>
          <w:rStyle w:val="Hyperlink"/>
          <w:rFonts w:eastAsia="PMingLiU"/>
          <w:color w:val="auto"/>
          <w:sz w:val="18"/>
          <w:szCs w:val="18"/>
          <w:lang w:eastAsia="zh-TW"/>
        </w:rPr>
        <w:t xml:space="preserve"> </w:t>
      </w:r>
      <w:r w:rsidRPr="00E941BA">
        <w:rPr>
          <w:rStyle w:val="Hyperlink"/>
          <w:rFonts w:eastAsia="PMingLiU"/>
          <w:color w:val="auto"/>
          <w:sz w:val="18"/>
          <w:szCs w:val="18"/>
          <w:u w:val="none"/>
          <w:lang w:eastAsia="zh-TW"/>
        </w:rPr>
        <w:t>[Accessed 03/03/2016] and also Appendix 9</w:t>
      </w:r>
    </w:p>
  </w:footnote>
  <w:footnote w:id="11">
    <w:p w14:paraId="35875D00" w14:textId="4899E1E5" w:rsidR="0055374F" w:rsidRDefault="0055374F" w:rsidP="0022794A">
      <w:pPr>
        <w:spacing w:after="0" w:line="240" w:lineRule="auto"/>
      </w:pPr>
      <w:r>
        <w:rPr>
          <w:rStyle w:val="FootnoteReference"/>
        </w:rPr>
        <w:footnoteRef/>
      </w:r>
      <w:r>
        <w:t xml:space="preserve"> </w:t>
      </w:r>
      <w:r w:rsidRPr="00F61EC2">
        <w:rPr>
          <w:sz w:val="20"/>
          <w:szCs w:val="20"/>
        </w:rPr>
        <w:t xml:space="preserve">Three questions for asthma care. See </w:t>
      </w:r>
      <w:hyperlink r:id="rId7" w:history="1">
        <w:r w:rsidRPr="00F61EC2">
          <w:rPr>
            <w:rStyle w:val="Hyperlink"/>
            <w:color w:val="auto"/>
            <w:sz w:val="18"/>
            <w:szCs w:val="18"/>
          </w:rPr>
          <w:t>http://www.guidelinesinpractice.co.uk/nov_99_bucknall_asthma_nov99</w:t>
        </w:r>
      </w:hyperlink>
    </w:p>
  </w:footnote>
  <w:footnote w:id="12">
    <w:p w14:paraId="25079B33" w14:textId="77777777" w:rsidR="0055374F" w:rsidRPr="00612EF4" w:rsidRDefault="0055374F" w:rsidP="00F61EC2">
      <w:pPr>
        <w:pStyle w:val="FootnoteText"/>
        <w:rPr>
          <w:sz w:val="18"/>
          <w:szCs w:val="18"/>
        </w:rPr>
      </w:pPr>
      <w:r w:rsidRPr="00F61EC2">
        <w:rPr>
          <w:rStyle w:val="FootnoteReference"/>
          <w:sz w:val="22"/>
          <w:szCs w:val="22"/>
        </w:rPr>
        <w:footnoteRef/>
      </w:r>
      <w:r w:rsidRPr="00F61EC2">
        <w:rPr>
          <w:sz w:val="22"/>
          <w:szCs w:val="22"/>
        </w:rPr>
        <w:t xml:space="preserve"> </w:t>
      </w:r>
      <w:r w:rsidRPr="00612EF4">
        <w:rPr>
          <w:sz w:val="18"/>
          <w:szCs w:val="18"/>
        </w:rPr>
        <w:t xml:space="preserve">COPD Assessment Test. See </w:t>
      </w:r>
      <w:hyperlink r:id="rId8" w:history="1">
        <w:r w:rsidRPr="00612EF4">
          <w:rPr>
            <w:rStyle w:val="Hyperlink"/>
            <w:color w:val="auto"/>
            <w:sz w:val="18"/>
            <w:szCs w:val="18"/>
          </w:rPr>
          <w:t>http://www.thoracic.org/members/assemblies/assemblies/srn/questionaires/copd.php</w:t>
        </w:r>
      </w:hyperlink>
    </w:p>
  </w:footnote>
  <w:footnote w:id="13">
    <w:p w14:paraId="2FD9B0F8" w14:textId="77777777" w:rsidR="0055374F" w:rsidRPr="00612EF4" w:rsidRDefault="0055374F" w:rsidP="00F61EC2">
      <w:pPr>
        <w:pStyle w:val="FootnoteText"/>
        <w:rPr>
          <w:sz w:val="18"/>
          <w:szCs w:val="18"/>
          <w:lang w:val="fr-FR"/>
        </w:rPr>
      </w:pPr>
      <w:r>
        <w:rPr>
          <w:rStyle w:val="FootnoteReference"/>
        </w:rPr>
        <w:footnoteRef/>
      </w:r>
      <w:r w:rsidRPr="00F61EC2">
        <w:rPr>
          <w:lang w:val="fr-FR"/>
        </w:rPr>
        <w:t xml:space="preserve"> </w:t>
      </w:r>
      <w:r w:rsidRPr="00612EF4">
        <w:rPr>
          <w:sz w:val="18"/>
          <w:szCs w:val="18"/>
          <w:lang w:val="fr-FR"/>
        </w:rPr>
        <w:t xml:space="preserve">Nijmegen hyperventilation questionnaire. See </w:t>
      </w:r>
      <w:r w:rsidRPr="00612EF4">
        <w:rPr>
          <w:sz w:val="18"/>
          <w:szCs w:val="18"/>
          <w:u w:val="single"/>
          <w:lang w:val="fr-FR"/>
        </w:rPr>
        <w:t>http://www.heartofengland.nhs.uk/wp-content/uploads/Nijmegen_Questionnaire.pdf</w:t>
      </w:r>
    </w:p>
  </w:footnote>
  <w:footnote w:id="14">
    <w:p w14:paraId="4D66F1D6" w14:textId="77777777" w:rsidR="0055374F" w:rsidRPr="006D0010" w:rsidRDefault="0055374F" w:rsidP="00F61EC2">
      <w:pPr>
        <w:pStyle w:val="FootnoteText"/>
        <w:rPr>
          <w:lang w:val="fr-FR"/>
        </w:rPr>
      </w:pPr>
      <w:r>
        <w:rPr>
          <w:rStyle w:val="FootnoteReference"/>
        </w:rPr>
        <w:footnoteRef/>
      </w:r>
      <w:r w:rsidRPr="00F61EC2">
        <w:rPr>
          <w:lang w:val="fr-FR"/>
        </w:rPr>
        <w:t xml:space="preserve"> Asthma Control Questionnaire. </w:t>
      </w:r>
      <w:r w:rsidRPr="006D0010">
        <w:rPr>
          <w:lang w:val="fr-FR"/>
        </w:rPr>
        <w:t xml:space="preserve">See </w:t>
      </w:r>
      <w:r w:rsidRPr="006D0010">
        <w:rPr>
          <w:u w:val="single"/>
          <w:lang w:val="fr-FR"/>
        </w:rPr>
        <w:t>https://www.qoltech.co.uk/acq.html</w:t>
      </w:r>
    </w:p>
  </w:footnote>
  <w:footnote w:id="15">
    <w:p w14:paraId="03317F4C" w14:textId="545E753B" w:rsidR="0055374F" w:rsidRDefault="0055374F">
      <w:pPr>
        <w:pStyle w:val="FootnoteText"/>
      </w:pPr>
      <w:r>
        <w:rPr>
          <w:rStyle w:val="FootnoteReference"/>
        </w:rPr>
        <w:footnoteRef/>
      </w:r>
      <w:r>
        <w:t xml:space="preserve"> </w:t>
      </w:r>
      <w:r w:rsidRPr="007A02EC">
        <w:rPr>
          <w:sz w:val="18"/>
          <w:szCs w:val="24"/>
        </w:rPr>
        <w:t>NICE guidelines make recommendations for early diagnosis on the basis of lesser costs in secondary care (NICE 2010a, 2010b)</w:t>
      </w:r>
    </w:p>
  </w:footnote>
  <w:footnote w:id="16">
    <w:p w14:paraId="72DED7F9" w14:textId="2FD1CC7C" w:rsidR="0055374F" w:rsidRDefault="0055374F">
      <w:pPr>
        <w:pStyle w:val="FootnoteText"/>
      </w:pPr>
      <w:r>
        <w:rPr>
          <w:rStyle w:val="FootnoteReference"/>
        </w:rPr>
        <w:footnoteRef/>
      </w:r>
      <w:r>
        <w:t xml:space="preserve"> </w:t>
      </w:r>
      <w:r w:rsidRPr="007A02EC">
        <w:rPr>
          <w:rFonts w:cs="Arial"/>
          <w:sz w:val="18"/>
          <w:szCs w:val="24"/>
        </w:rPr>
        <w:t xml:space="preserve">Most other projects on breathlessness case finding take place in secondary care offering special clinics rather than hospital specialists coming to GP practices to offer case finding clinics working together with RQIP nurse. This Wessex AHSN RQIP model is more in line with multi-disciplinary collaboration and inter-professional learning (WHO, 2010; Barwell et al, 2013) and with </w:t>
      </w:r>
      <w:r w:rsidRPr="007A02EC">
        <w:rPr>
          <w:rFonts w:cs="Calibri"/>
          <w:sz w:val="18"/>
          <w:szCs w:val="24"/>
        </w:rPr>
        <w:t>ensuring specialist expertise is used to support the delivery of care outside hospital to improve patient experience and access to care</w:t>
      </w:r>
      <w:r w:rsidRPr="007A02EC">
        <w:rPr>
          <w:rFonts w:cs="Arial"/>
          <w:sz w:val="18"/>
          <w:szCs w:val="24"/>
        </w:rPr>
        <w:t xml:space="preserve"> (</w:t>
      </w:r>
      <w:r w:rsidRPr="007A02EC">
        <w:rPr>
          <w:rFonts w:cs="Calibri"/>
          <w:sz w:val="18"/>
          <w:szCs w:val="24"/>
        </w:rPr>
        <w:t>NHS England (2014; Robertson et al, 2014)</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723A708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pt;height:11pt" o:bullet="t">
        <v:imagedata r:id="rId1" o:title="BD21503_"/>
      </v:shape>
    </w:pict>
  </w:numPicBullet>
  <w:abstractNum w:abstractNumId="0">
    <w:nsid w:val="03B30A1E"/>
    <w:multiLevelType w:val="hybridMultilevel"/>
    <w:tmpl w:val="C9FAF3B2"/>
    <w:lvl w:ilvl="0" w:tplc="4230AA2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AF2A0A"/>
    <w:multiLevelType w:val="multilevel"/>
    <w:tmpl w:val="E3084898"/>
    <w:lvl w:ilvl="0">
      <w:start w:val="1"/>
      <w:numFmt w:val="bullet"/>
      <w:lvlText w:val=""/>
      <w:lvlJc w:val="left"/>
      <w:pPr>
        <w:ind w:left="450" w:hanging="450"/>
      </w:pPr>
      <w:rPr>
        <w:rFonts w:ascii="Wingdings" w:hAnsi="Wingdings" w:hint="default"/>
      </w:rPr>
    </w:lvl>
    <w:lvl w:ilvl="1">
      <w:start w:val="1"/>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9A8151F"/>
    <w:multiLevelType w:val="hybridMultilevel"/>
    <w:tmpl w:val="FC54E5E0"/>
    <w:lvl w:ilvl="0" w:tplc="F75E5D0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A977016"/>
    <w:multiLevelType w:val="multilevel"/>
    <w:tmpl w:val="8C3C4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645B9F"/>
    <w:multiLevelType w:val="multilevel"/>
    <w:tmpl w:val="5866D568"/>
    <w:styleLink w:val="List26"/>
    <w:lvl w:ilvl="0">
      <w:start w:val="1"/>
      <w:numFmt w:val="bullet"/>
      <w:lvlText w:val="•"/>
      <w:lvlJc w:val="left"/>
      <w:pPr>
        <w:tabs>
          <w:tab w:val="num" w:pos="720"/>
        </w:tabs>
        <w:ind w:left="72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1410"/>
        </w:tabs>
        <w:ind w:left="141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2130"/>
        </w:tabs>
        <w:ind w:left="213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850"/>
        </w:tabs>
        <w:ind w:left="285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570"/>
        </w:tabs>
        <w:ind w:left="357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4290"/>
        </w:tabs>
        <w:ind w:left="429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5010"/>
        </w:tabs>
        <w:ind w:left="501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730"/>
        </w:tabs>
        <w:ind w:left="573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6450"/>
        </w:tabs>
        <w:ind w:left="645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abstractNum>
  <w:abstractNum w:abstractNumId="5">
    <w:nsid w:val="15C314C6"/>
    <w:multiLevelType w:val="hybridMultilevel"/>
    <w:tmpl w:val="66625BA4"/>
    <w:lvl w:ilvl="0" w:tplc="F75E5D0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8232D1F"/>
    <w:multiLevelType w:val="hybridMultilevel"/>
    <w:tmpl w:val="6E901FDE"/>
    <w:lvl w:ilvl="0" w:tplc="08090001">
      <w:start w:val="1"/>
      <w:numFmt w:val="bullet"/>
      <w:lvlText w:val=""/>
      <w:lvlJc w:val="left"/>
      <w:pPr>
        <w:ind w:left="701" w:hanging="360"/>
      </w:pPr>
      <w:rPr>
        <w:rFonts w:ascii="Symbol" w:hAnsi="Symbol" w:hint="default"/>
      </w:rPr>
    </w:lvl>
    <w:lvl w:ilvl="1" w:tplc="08090003" w:tentative="1">
      <w:start w:val="1"/>
      <w:numFmt w:val="bullet"/>
      <w:lvlText w:val="o"/>
      <w:lvlJc w:val="left"/>
      <w:pPr>
        <w:ind w:left="1421" w:hanging="360"/>
      </w:pPr>
      <w:rPr>
        <w:rFonts w:ascii="Courier New" w:hAnsi="Courier New" w:cs="Courier New" w:hint="default"/>
      </w:rPr>
    </w:lvl>
    <w:lvl w:ilvl="2" w:tplc="08090005" w:tentative="1">
      <w:start w:val="1"/>
      <w:numFmt w:val="bullet"/>
      <w:lvlText w:val=""/>
      <w:lvlJc w:val="left"/>
      <w:pPr>
        <w:ind w:left="2141" w:hanging="360"/>
      </w:pPr>
      <w:rPr>
        <w:rFonts w:ascii="Wingdings" w:hAnsi="Wingdings" w:hint="default"/>
      </w:rPr>
    </w:lvl>
    <w:lvl w:ilvl="3" w:tplc="08090001" w:tentative="1">
      <w:start w:val="1"/>
      <w:numFmt w:val="bullet"/>
      <w:lvlText w:val=""/>
      <w:lvlJc w:val="left"/>
      <w:pPr>
        <w:ind w:left="2861" w:hanging="360"/>
      </w:pPr>
      <w:rPr>
        <w:rFonts w:ascii="Symbol" w:hAnsi="Symbol" w:hint="default"/>
      </w:rPr>
    </w:lvl>
    <w:lvl w:ilvl="4" w:tplc="08090003" w:tentative="1">
      <w:start w:val="1"/>
      <w:numFmt w:val="bullet"/>
      <w:lvlText w:val="o"/>
      <w:lvlJc w:val="left"/>
      <w:pPr>
        <w:ind w:left="3581" w:hanging="360"/>
      </w:pPr>
      <w:rPr>
        <w:rFonts w:ascii="Courier New" w:hAnsi="Courier New" w:cs="Courier New" w:hint="default"/>
      </w:rPr>
    </w:lvl>
    <w:lvl w:ilvl="5" w:tplc="08090005" w:tentative="1">
      <w:start w:val="1"/>
      <w:numFmt w:val="bullet"/>
      <w:lvlText w:val=""/>
      <w:lvlJc w:val="left"/>
      <w:pPr>
        <w:ind w:left="4301" w:hanging="360"/>
      </w:pPr>
      <w:rPr>
        <w:rFonts w:ascii="Wingdings" w:hAnsi="Wingdings" w:hint="default"/>
      </w:rPr>
    </w:lvl>
    <w:lvl w:ilvl="6" w:tplc="08090001" w:tentative="1">
      <w:start w:val="1"/>
      <w:numFmt w:val="bullet"/>
      <w:lvlText w:val=""/>
      <w:lvlJc w:val="left"/>
      <w:pPr>
        <w:ind w:left="5021" w:hanging="360"/>
      </w:pPr>
      <w:rPr>
        <w:rFonts w:ascii="Symbol" w:hAnsi="Symbol" w:hint="default"/>
      </w:rPr>
    </w:lvl>
    <w:lvl w:ilvl="7" w:tplc="08090003" w:tentative="1">
      <w:start w:val="1"/>
      <w:numFmt w:val="bullet"/>
      <w:lvlText w:val="o"/>
      <w:lvlJc w:val="left"/>
      <w:pPr>
        <w:ind w:left="5741" w:hanging="360"/>
      </w:pPr>
      <w:rPr>
        <w:rFonts w:ascii="Courier New" w:hAnsi="Courier New" w:cs="Courier New" w:hint="default"/>
      </w:rPr>
    </w:lvl>
    <w:lvl w:ilvl="8" w:tplc="08090005" w:tentative="1">
      <w:start w:val="1"/>
      <w:numFmt w:val="bullet"/>
      <w:lvlText w:val=""/>
      <w:lvlJc w:val="left"/>
      <w:pPr>
        <w:ind w:left="6461" w:hanging="360"/>
      </w:pPr>
      <w:rPr>
        <w:rFonts w:ascii="Wingdings" w:hAnsi="Wingdings" w:hint="default"/>
      </w:rPr>
    </w:lvl>
  </w:abstractNum>
  <w:abstractNum w:abstractNumId="7">
    <w:nsid w:val="18FF280A"/>
    <w:multiLevelType w:val="multilevel"/>
    <w:tmpl w:val="6EE4B6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BEF4834"/>
    <w:multiLevelType w:val="hybridMultilevel"/>
    <w:tmpl w:val="8F368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D1016F7"/>
    <w:multiLevelType w:val="hybridMultilevel"/>
    <w:tmpl w:val="7F600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EA12AF2"/>
    <w:multiLevelType w:val="multilevel"/>
    <w:tmpl w:val="6EE4B6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F0A02DB"/>
    <w:multiLevelType w:val="hybridMultilevel"/>
    <w:tmpl w:val="8ABCF0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29957FB7"/>
    <w:multiLevelType w:val="multilevel"/>
    <w:tmpl w:val="ECD07C20"/>
    <w:lvl w:ilvl="0">
      <w:start w:val="4"/>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29B1344E"/>
    <w:multiLevelType w:val="hybridMultilevel"/>
    <w:tmpl w:val="1F288F8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E3B4402"/>
    <w:multiLevelType w:val="hybridMultilevel"/>
    <w:tmpl w:val="6B4815D2"/>
    <w:lvl w:ilvl="0" w:tplc="4DC4D1D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EEC4FFA"/>
    <w:multiLevelType w:val="hybridMultilevel"/>
    <w:tmpl w:val="CA9AF8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1C74A03"/>
    <w:multiLevelType w:val="multilevel"/>
    <w:tmpl w:val="120011B0"/>
    <w:lvl w:ilvl="0">
      <w:start w:val="3"/>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nsid w:val="324657CE"/>
    <w:multiLevelType w:val="hybridMultilevel"/>
    <w:tmpl w:val="CBD064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17">
      <w:start w:val="1"/>
      <w:numFmt w:val="lowerLetter"/>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28008E3"/>
    <w:multiLevelType w:val="hybridMultilevel"/>
    <w:tmpl w:val="1520CF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9BF070A"/>
    <w:multiLevelType w:val="hybridMultilevel"/>
    <w:tmpl w:val="6D8C1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D5C3440"/>
    <w:multiLevelType w:val="hybridMultilevel"/>
    <w:tmpl w:val="819E033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E520AF8"/>
    <w:multiLevelType w:val="multilevel"/>
    <w:tmpl w:val="DB1EC1A2"/>
    <w:styleLink w:val="List27"/>
    <w:lvl w:ilvl="0">
      <w:start w:val="1"/>
      <w:numFmt w:val="bullet"/>
      <w:lvlText w:val="•"/>
      <w:lvlJc w:val="left"/>
      <w:pPr>
        <w:tabs>
          <w:tab w:val="num" w:pos="720"/>
        </w:tabs>
        <w:ind w:left="72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1410"/>
        </w:tabs>
        <w:ind w:left="141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2130"/>
        </w:tabs>
        <w:ind w:left="213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850"/>
        </w:tabs>
        <w:ind w:left="285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570"/>
        </w:tabs>
        <w:ind w:left="357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4290"/>
        </w:tabs>
        <w:ind w:left="429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5010"/>
        </w:tabs>
        <w:ind w:left="501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730"/>
        </w:tabs>
        <w:ind w:left="573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6450"/>
        </w:tabs>
        <w:ind w:left="645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abstractNum>
  <w:abstractNum w:abstractNumId="22">
    <w:nsid w:val="3FF84087"/>
    <w:multiLevelType w:val="hybridMultilevel"/>
    <w:tmpl w:val="60A627E2"/>
    <w:lvl w:ilvl="0" w:tplc="4DC4D1D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0EA058A"/>
    <w:multiLevelType w:val="hybridMultilevel"/>
    <w:tmpl w:val="781430E0"/>
    <w:lvl w:ilvl="0" w:tplc="F75E5D0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56F6DC3"/>
    <w:multiLevelType w:val="hybridMultilevel"/>
    <w:tmpl w:val="652484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nsid w:val="465D11BA"/>
    <w:multiLevelType w:val="hybridMultilevel"/>
    <w:tmpl w:val="7986A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8FA71C7"/>
    <w:multiLevelType w:val="hybridMultilevel"/>
    <w:tmpl w:val="6038A0B6"/>
    <w:lvl w:ilvl="0" w:tplc="4DC4D1D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A77713A"/>
    <w:multiLevelType w:val="hybridMultilevel"/>
    <w:tmpl w:val="04F0E7AE"/>
    <w:lvl w:ilvl="0" w:tplc="4DC4D1D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AA275C1"/>
    <w:multiLevelType w:val="multilevel"/>
    <w:tmpl w:val="99888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AB240F8"/>
    <w:multiLevelType w:val="hybridMultilevel"/>
    <w:tmpl w:val="7BEEEC18"/>
    <w:lvl w:ilvl="0" w:tplc="08090001">
      <w:start w:val="1"/>
      <w:numFmt w:val="bullet"/>
      <w:lvlText w:val=""/>
      <w:lvlJc w:val="left"/>
      <w:pPr>
        <w:tabs>
          <w:tab w:val="num" w:pos="720"/>
        </w:tabs>
        <w:ind w:left="720" w:hanging="360"/>
      </w:pPr>
      <w:rPr>
        <w:rFonts w:ascii="Symbol" w:hAnsi="Symbol" w:hint="default"/>
      </w:rPr>
    </w:lvl>
    <w:lvl w:ilvl="1" w:tplc="13A038C6" w:tentative="1">
      <w:start w:val="1"/>
      <w:numFmt w:val="bullet"/>
      <w:lvlText w:val="•"/>
      <w:lvlJc w:val="left"/>
      <w:pPr>
        <w:tabs>
          <w:tab w:val="num" w:pos="1440"/>
        </w:tabs>
        <w:ind w:left="1440" w:hanging="360"/>
      </w:pPr>
      <w:rPr>
        <w:rFonts w:ascii="Times New Roman" w:hAnsi="Times New Roman" w:hint="default"/>
      </w:rPr>
    </w:lvl>
    <w:lvl w:ilvl="2" w:tplc="7096C722" w:tentative="1">
      <w:start w:val="1"/>
      <w:numFmt w:val="bullet"/>
      <w:lvlText w:val="•"/>
      <w:lvlJc w:val="left"/>
      <w:pPr>
        <w:tabs>
          <w:tab w:val="num" w:pos="2160"/>
        </w:tabs>
        <w:ind w:left="2160" w:hanging="360"/>
      </w:pPr>
      <w:rPr>
        <w:rFonts w:ascii="Times New Roman" w:hAnsi="Times New Roman" w:hint="default"/>
      </w:rPr>
    </w:lvl>
    <w:lvl w:ilvl="3" w:tplc="F40AA754" w:tentative="1">
      <w:start w:val="1"/>
      <w:numFmt w:val="bullet"/>
      <w:lvlText w:val="•"/>
      <w:lvlJc w:val="left"/>
      <w:pPr>
        <w:tabs>
          <w:tab w:val="num" w:pos="2880"/>
        </w:tabs>
        <w:ind w:left="2880" w:hanging="360"/>
      </w:pPr>
      <w:rPr>
        <w:rFonts w:ascii="Times New Roman" w:hAnsi="Times New Roman" w:hint="default"/>
      </w:rPr>
    </w:lvl>
    <w:lvl w:ilvl="4" w:tplc="D3CCAEC8" w:tentative="1">
      <w:start w:val="1"/>
      <w:numFmt w:val="bullet"/>
      <w:lvlText w:val="•"/>
      <w:lvlJc w:val="left"/>
      <w:pPr>
        <w:tabs>
          <w:tab w:val="num" w:pos="3600"/>
        </w:tabs>
        <w:ind w:left="3600" w:hanging="360"/>
      </w:pPr>
      <w:rPr>
        <w:rFonts w:ascii="Times New Roman" w:hAnsi="Times New Roman" w:hint="default"/>
      </w:rPr>
    </w:lvl>
    <w:lvl w:ilvl="5" w:tplc="BE0E92F4" w:tentative="1">
      <w:start w:val="1"/>
      <w:numFmt w:val="bullet"/>
      <w:lvlText w:val="•"/>
      <w:lvlJc w:val="left"/>
      <w:pPr>
        <w:tabs>
          <w:tab w:val="num" w:pos="4320"/>
        </w:tabs>
        <w:ind w:left="4320" w:hanging="360"/>
      </w:pPr>
      <w:rPr>
        <w:rFonts w:ascii="Times New Roman" w:hAnsi="Times New Roman" w:hint="default"/>
      </w:rPr>
    </w:lvl>
    <w:lvl w:ilvl="6" w:tplc="11B6E726" w:tentative="1">
      <w:start w:val="1"/>
      <w:numFmt w:val="bullet"/>
      <w:lvlText w:val="•"/>
      <w:lvlJc w:val="left"/>
      <w:pPr>
        <w:tabs>
          <w:tab w:val="num" w:pos="5040"/>
        </w:tabs>
        <w:ind w:left="5040" w:hanging="360"/>
      </w:pPr>
      <w:rPr>
        <w:rFonts w:ascii="Times New Roman" w:hAnsi="Times New Roman" w:hint="default"/>
      </w:rPr>
    </w:lvl>
    <w:lvl w:ilvl="7" w:tplc="39E8D25A" w:tentative="1">
      <w:start w:val="1"/>
      <w:numFmt w:val="bullet"/>
      <w:lvlText w:val="•"/>
      <w:lvlJc w:val="left"/>
      <w:pPr>
        <w:tabs>
          <w:tab w:val="num" w:pos="5760"/>
        </w:tabs>
        <w:ind w:left="5760" w:hanging="360"/>
      </w:pPr>
      <w:rPr>
        <w:rFonts w:ascii="Times New Roman" w:hAnsi="Times New Roman" w:hint="default"/>
      </w:rPr>
    </w:lvl>
    <w:lvl w:ilvl="8" w:tplc="740696A4" w:tentative="1">
      <w:start w:val="1"/>
      <w:numFmt w:val="bullet"/>
      <w:lvlText w:val="•"/>
      <w:lvlJc w:val="left"/>
      <w:pPr>
        <w:tabs>
          <w:tab w:val="num" w:pos="6480"/>
        </w:tabs>
        <w:ind w:left="6480" w:hanging="360"/>
      </w:pPr>
      <w:rPr>
        <w:rFonts w:ascii="Times New Roman" w:hAnsi="Times New Roman" w:hint="default"/>
      </w:rPr>
    </w:lvl>
  </w:abstractNum>
  <w:abstractNum w:abstractNumId="30">
    <w:nsid w:val="4CE647CA"/>
    <w:multiLevelType w:val="multilevel"/>
    <w:tmpl w:val="B2B68A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0AD4134"/>
    <w:multiLevelType w:val="hybridMultilevel"/>
    <w:tmpl w:val="63BA44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14A3B14"/>
    <w:multiLevelType w:val="hybridMultilevel"/>
    <w:tmpl w:val="78EC6690"/>
    <w:lvl w:ilvl="0" w:tplc="4DC4D1D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2055AFC"/>
    <w:multiLevelType w:val="multilevel"/>
    <w:tmpl w:val="57F27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DCC2B66"/>
    <w:multiLevelType w:val="hybridMultilevel"/>
    <w:tmpl w:val="68668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E3F7433"/>
    <w:multiLevelType w:val="hybridMultilevel"/>
    <w:tmpl w:val="3ED866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5FFB7085"/>
    <w:multiLevelType w:val="multilevel"/>
    <w:tmpl w:val="EAE03B40"/>
    <w:lvl w:ilvl="0">
      <w:start w:val="4"/>
      <w:numFmt w:val="decimal"/>
      <w:lvlText w:val="%1."/>
      <w:lvlJc w:val="left"/>
      <w:pPr>
        <w:ind w:left="450" w:hanging="450"/>
      </w:pPr>
      <w:rPr>
        <w:rFonts w:hint="default"/>
        <w:sz w:val="28"/>
      </w:rPr>
    </w:lvl>
    <w:lvl w:ilvl="1">
      <w:start w:val="4"/>
      <w:numFmt w:val="decimal"/>
      <w:lvlText w:val="%1.%2."/>
      <w:lvlJc w:val="left"/>
      <w:pPr>
        <w:ind w:left="720" w:hanging="720"/>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1080" w:hanging="108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440" w:hanging="144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800" w:hanging="1800"/>
      </w:pPr>
      <w:rPr>
        <w:rFonts w:hint="default"/>
        <w:sz w:val="28"/>
      </w:rPr>
    </w:lvl>
    <w:lvl w:ilvl="8">
      <w:start w:val="1"/>
      <w:numFmt w:val="decimal"/>
      <w:lvlText w:val="%1.%2.%3.%4.%5.%6.%7.%8.%9."/>
      <w:lvlJc w:val="left"/>
      <w:pPr>
        <w:ind w:left="1800" w:hanging="1800"/>
      </w:pPr>
      <w:rPr>
        <w:rFonts w:hint="default"/>
        <w:sz w:val="28"/>
      </w:rPr>
    </w:lvl>
  </w:abstractNum>
  <w:abstractNum w:abstractNumId="37">
    <w:nsid w:val="62EC3198"/>
    <w:multiLevelType w:val="hybridMultilevel"/>
    <w:tmpl w:val="D4020B1A"/>
    <w:lvl w:ilvl="0" w:tplc="4DC4D1D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6965B7F"/>
    <w:multiLevelType w:val="hybridMultilevel"/>
    <w:tmpl w:val="BD76DDE2"/>
    <w:lvl w:ilvl="0" w:tplc="08090017">
      <w:start w:val="1"/>
      <w:numFmt w:val="lowerLetter"/>
      <w:lvlText w:val="%1)"/>
      <w:lvlJc w:val="left"/>
      <w:pPr>
        <w:ind w:left="1494" w:hanging="360"/>
      </w:p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9">
    <w:nsid w:val="66D94EF5"/>
    <w:multiLevelType w:val="hybridMultilevel"/>
    <w:tmpl w:val="87F68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9274B8B"/>
    <w:multiLevelType w:val="hybridMultilevel"/>
    <w:tmpl w:val="B608D4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6988540D"/>
    <w:multiLevelType w:val="hybridMultilevel"/>
    <w:tmpl w:val="A75055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6A905BC1"/>
    <w:multiLevelType w:val="hybridMultilevel"/>
    <w:tmpl w:val="868412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6D2E551D"/>
    <w:multiLevelType w:val="hybridMultilevel"/>
    <w:tmpl w:val="17022B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6D5521AC"/>
    <w:multiLevelType w:val="multilevel"/>
    <w:tmpl w:val="E18A2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F8B78C3"/>
    <w:multiLevelType w:val="hybridMultilevel"/>
    <w:tmpl w:val="351E29BE"/>
    <w:lvl w:ilvl="0" w:tplc="4DC4D1DA">
      <w:start w:val="1"/>
      <w:numFmt w:val="bullet"/>
      <w:lvlText w:val=""/>
      <w:lvlPicBulletId w:val="0"/>
      <w:lvlJc w:val="left"/>
      <w:pPr>
        <w:ind w:left="701"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301469A"/>
    <w:multiLevelType w:val="hybridMultilevel"/>
    <w:tmpl w:val="8AF2E4A0"/>
    <w:lvl w:ilvl="0" w:tplc="4DC4D1D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7F7D2214"/>
    <w:multiLevelType w:val="hybridMultilevel"/>
    <w:tmpl w:val="3A3EC2CC"/>
    <w:lvl w:ilvl="0" w:tplc="F75E5D0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39"/>
  </w:num>
  <w:num w:numId="3">
    <w:abstractNumId w:val="4"/>
  </w:num>
  <w:num w:numId="4">
    <w:abstractNumId w:val="10"/>
  </w:num>
  <w:num w:numId="5">
    <w:abstractNumId w:val="8"/>
  </w:num>
  <w:num w:numId="6">
    <w:abstractNumId w:val="44"/>
  </w:num>
  <w:num w:numId="7">
    <w:abstractNumId w:val="33"/>
  </w:num>
  <w:num w:numId="8">
    <w:abstractNumId w:val="28"/>
  </w:num>
  <w:num w:numId="9">
    <w:abstractNumId w:val="17"/>
  </w:num>
  <w:num w:numId="10">
    <w:abstractNumId w:val="34"/>
  </w:num>
  <w:num w:numId="11">
    <w:abstractNumId w:val="43"/>
  </w:num>
  <w:num w:numId="12">
    <w:abstractNumId w:val="29"/>
  </w:num>
  <w:num w:numId="13">
    <w:abstractNumId w:val="40"/>
  </w:num>
  <w:num w:numId="14">
    <w:abstractNumId w:val="15"/>
  </w:num>
  <w:num w:numId="15">
    <w:abstractNumId w:val="20"/>
  </w:num>
  <w:num w:numId="16">
    <w:abstractNumId w:val="35"/>
  </w:num>
  <w:num w:numId="17">
    <w:abstractNumId w:val="14"/>
  </w:num>
  <w:num w:numId="18">
    <w:abstractNumId w:val="38"/>
  </w:num>
  <w:num w:numId="19">
    <w:abstractNumId w:val="7"/>
  </w:num>
  <w:num w:numId="20">
    <w:abstractNumId w:val="37"/>
  </w:num>
  <w:num w:numId="21">
    <w:abstractNumId w:val="30"/>
  </w:num>
  <w:num w:numId="22">
    <w:abstractNumId w:val="13"/>
  </w:num>
  <w:num w:numId="23">
    <w:abstractNumId w:val="6"/>
  </w:num>
  <w:num w:numId="24">
    <w:abstractNumId w:val="32"/>
  </w:num>
  <w:num w:numId="25">
    <w:abstractNumId w:val="27"/>
  </w:num>
  <w:num w:numId="26">
    <w:abstractNumId w:val="46"/>
  </w:num>
  <w:num w:numId="27">
    <w:abstractNumId w:val="22"/>
  </w:num>
  <w:num w:numId="28">
    <w:abstractNumId w:val="45"/>
  </w:num>
  <w:num w:numId="29">
    <w:abstractNumId w:val="26"/>
  </w:num>
  <w:num w:numId="30">
    <w:abstractNumId w:val="16"/>
  </w:num>
  <w:num w:numId="31">
    <w:abstractNumId w:val="12"/>
  </w:num>
  <w:num w:numId="32">
    <w:abstractNumId w:val="42"/>
  </w:num>
  <w:num w:numId="33">
    <w:abstractNumId w:val="36"/>
  </w:num>
  <w:num w:numId="34">
    <w:abstractNumId w:val="23"/>
  </w:num>
  <w:num w:numId="35">
    <w:abstractNumId w:val="5"/>
  </w:num>
  <w:num w:numId="36">
    <w:abstractNumId w:val="47"/>
  </w:num>
  <w:num w:numId="37">
    <w:abstractNumId w:val="31"/>
  </w:num>
  <w:num w:numId="38">
    <w:abstractNumId w:val="0"/>
  </w:num>
  <w:num w:numId="39">
    <w:abstractNumId w:val="18"/>
  </w:num>
  <w:num w:numId="40">
    <w:abstractNumId w:val="2"/>
  </w:num>
  <w:num w:numId="41">
    <w:abstractNumId w:val="1"/>
  </w:num>
  <w:num w:numId="42">
    <w:abstractNumId w:val="19"/>
  </w:num>
  <w:num w:numId="43">
    <w:abstractNumId w:val="24"/>
  </w:num>
  <w:num w:numId="44">
    <w:abstractNumId w:val="11"/>
  </w:num>
  <w:num w:numId="45">
    <w:abstractNumId w:val="25"/>
  </w:num>
  <w:num w:numId="46">
    <w:abstractNumId w:val="9"/>
  </w:num>
  <w:num w:numId="47">
    <w:abstractNumId w:val="41"/>
  </w:num>
  <w:num w:numId="48">
    <w:abstractNumId w:val="2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53B"/>
    <w:rsid w:val="00000AD3"/>
    <w:rsid w:val="000030D1"/>
    <w:rsid w:val="000033AC"/>
    <w:rsid w:val="00004067"/>
    <w:rsid w:val="000057EA"/>
    <w:rsid w:val="0001683A"/>
    <w:rsid w:val="00017C8B"/>
    <w:rsid w:val="000224F0"/>
    <w:rsid w:val="0003299B"/>
    <w:rsid w:val="0003324B"/>
    <w:rsid w:val="000369EF"/>
    <w:rsid w:val="00036C01"/>
    <w:rsid w:val="00042250"/>
    <w:rsid w:val="000447F5"/>
    <w:rsid w:val="00045328"/>
    <w:rsid w:val="00054D79"/>
    <w:rsid w:val="0005601D"/>
    <w:rsid w:val="000565CD"/>
    <w:rsid w:val="0006286A"/>
    <w:rsid w:val="00062ACB"/>
    <w:rsid w:val="000630E1"/>
    <w:rsid w:val="00064CA5"/>
    <w:rsid w:val="00070C6C"/>
    <w:rsid w:val="00071DFF"/>
    <w:rsid w:val="000726E2"/>
    <w:rsid w:val="000731AF"/>
    <w:rsid w:val="00081A08"/>
    <w:rsid w:val="00081D02"/>
    <w:rsid w:val="0008576E"/>
    <w:rsid w:val="00086B99"/>
    <w:rsid w:val="00087EF2"/>
    <w:rsid w:val="00090CB4"/>
    <w:rsid w:val="000931AD"/>
    <w:rsid w:val="00093F37"/>
    <w:rsid w:val="000940F1"/>
    <w:rsid w:val="00094C4F"/>
    <w:rsid w:val="000952E5"/>
    <w:rsid w:val="000964A2"/>
    <w:rsid w:val="000970BB"/>
    <w:rsid w:val="000A03CC"/>
    <w:rsid w:val="000A1543"/>
    <w:rsid w:val="000A1F77"/>
    <w:rsid w:val="000A2E53"/>
    <w:rsid w:val="000A45E3"/>
    <w:rsid w:val="000A5822"/>
    <w:rsid w:val="000B1DC8"/>
    <w:rsid w:val="000B614A"/>
    <w:rsid w:val="000B68DA"/>
    <w:rsid w:val="000C0404"/>
    <w:rsid w:val="000C2783"/>
    <w:rsid w:val="000C351A"/>
    <w:rsid w:val="000C426D"/>
    <w:rsid w:val="000C627C"/>
    <w:rsid w:val="000E2344"/>
    <w:rsid w:val="000E287D"/>
    <w:rsid w:val="000E49A6"/>
    <w:rsid w:val="000E6892"/>
    <w:rsid w:val="000E6A45"/>
    <w:rsid w:val="000F0E8D"/>
    <w:rsid w:val="000F2414"/>
    <w:rsid w:val="000F3B44"/>
    <w:rsid w:val="00101A85"/>
    <w:rsid w:val="00101DDF"/>
    <w:rsid w:val="00106356"/>
    <w:rsid w:val="00106473"/>
    <w:rsid w:val="00106E59"/>
    <w:rsid w:val="00116793"/>
    <w:rsid w:val="00116BA6"/>
    <w:rsid w:val="00120CA9"/>
    <w:rsid w:val="00121CF3"/>
    <w:rsid w:val="001234FE"/>
    <w:rsid w:val="00126D77"/>
    <w:rsid w:val="001300FF"/>
    <w:rsid w:val="00131C20"/>
    <w:rsid w:val="001327B6"/>
    <w:rsid w:val="00132AD0"/>
    <w:rsid w:val="0013396D"/>
    <w:rsid w:val="00134173"/>
    <w:rsid w:val="00134586"/>
    <w:rsid w:val="00134B33"/>
    <w:rsid w:val="00137151"/>
    <w:rsid w:val="00137F89"/>
    <w:rsid w:val="001457A0"/>
    <w:rsid w:val="00154731"/>
    <w:rsid w:val="00161141"/>
    <w:rsid w:val="00161BA7"/>
    <w:rsid w:val="00161E1C"/>
    <w:rsid w:val="00165B5B"/>
    <w:rsid w:val="001670A3"/>
    <w:rsid w:val="0017331B"/>
    <w:rsid w:val="00181C16"/>
    <w:rsid w:val="001833B8"/>
    <w:rsid w:val="00183569"/>
    <w:rsid w:val="00185195"/>
    <w:rsid w:val="00185BF5"/>
    <w:rsid w:val="0018601A"/>
    <w:rsid w:val="001864D2"/>
    <w:rsid w:val="001876F2"/>
    <w:rsid w:val="001979F6"/>
    <w:rsid w:val="001A33C0"/>
    <w:rsid w:val="001A3BC6"/>
    <w:rsid w:val="001A646C"/>
    <w:rsid w:val="001A6E69"/>
    <w:rsid w:val="001A71C2"/>
    <w:rsid w:val="001B2EE1"/>
    <w:rsid w:val="001B520C"/>
    <w:rsid w:val="001B6995"/>
    <w:rsid w:val="001B6AB2"/>
    <w:rsid w:val="001C1425"/>
    <w:rsid w:val="001C1660"/>
    <w:rsid w:val="001C33C4"/>
    <w:rsid w:val="001C4619"/>
    <w:rsid w:val="001C4CB7"/>
    <w:rsid w:val="001C5A26"/>
    <w:rsid w:val="001D075B"/>
    <w:rsid w:val="001D2AF9"/>
    <w:rsid w:val="001D7030"/>
    <w:rsid w:val="001D7B0F"/>
    <w:rsid w:val="001E17DB"/>
    <w:rsid w:val="001E1CCF"/>
    <w:rsid w:val="001E43A4"/>
    <w:rsid w:val="001E58F2"/>
    <w:rsid w:val="001E6FF9"/>
    <w:rsid w:val="001F13ED"/>
    <w:rsid w:val="001F1C49"/>
    <w:rsid w:val="001F2461"/>
    <w:rsid w:val="001F291D"/>
    <w:rsid w:val="001F38BB"/>
    <w:rsid w:val="001F5750"/>
    <w:rsid w:val="001F652A"/>
    <w:rsid w:val="00202201"/>
    <w:rsid w:val="00202ABE"/>
    <w:rsid w:val="0020467D"/>
    <w:rsid w:val="0020497F"/>
    <w:rsid w:val="0020663B"/>
    <w:rsid w:val="00211258"/>
    <w:rsid w:val="00211BA7"/>
    <w:rsid w:val="00213468"/>
    <w:rsid w:val="00214EEE"/>
    <w:rsid w:val="002170E7"/>
    <w:rsid w:val="002202D8"/>
    <w:rsid w:val="00220485"/>
    <w:rsid w:val="00220D15"/>
    <w:rsid w:val="00224425"/>
    <w:rsid w:val="00224C19"/>
    <w:rsid w:val="00225833"/>
    <w:rsid w:val="00225899"/>
    <w:rsid w:val="0022794A"/>
    <w:rsid w:val="002311A3"/>
    <w:rsid w:val="0023154A"/>
    <w:rsid w:val="002335B9"/>
    <w:rsid w:val="0023600B"/>
    <w:rsid w:val="00241BAB"/>
    <w:rsid w:val="00241C62"/>
    <w:rsid w:val="00242EC5"/>
    <w:rsid w:val="00243442"/>
    <w:rsid w:val="002449F5"/>
    <w:rsid w:val="002457B0"/>
    <w:rsid w:val="00246C08"/>
    <w:rsid w:val="00250FC9"/>
    <w:rsid w:val="00253A00"/>
    <w:rsid w:val="0025659F"/>
    <w:rsid w:val="002601BD"/>
    <w:rsid w:val="00263B8F"/>
    <w:rsid w:val="00264703"/>
    <w:rsid w:val="002651AF"/>
    <w:rsid w:val="00274EF9"/>
    <w:rsid w:val="00275859"/>
    <w:rsid w:val="00281723"/>
    <w:rsid w:val="002817FC"/>
    <w:rsid w:val="00282311"/>
    <w:rsid w:val="00286880"/>
    <w:rsid w:val="002901CA"/>
    <w:rsid w:val="002A0579"/>
    <w:rsid w:val="002A0792"/>
    <w:rsid w:val="002A28D4"/>
    <w:rsid w:val="002A304A"/>
    <w:rsid w:val="002A3614"/>
    <w:rsid w:val="002A613D"/>
    <w:rsid w:val="002A6574"/>
    <w:rsid w:val="002A6E72"/>
    <w:rsid w:val="002A7113"/>
    <w:rsid w:val="002B1864"/>
    <w:rsid w:val="002B6378"/>
    <w:rsid w:val="002C0FFB"/>
    <w:rsid w:val="002C222D"/>
    <w:rsid w:val="002C47B0"/>
    <w:rsid w:val="002C6D66"/>
    <w:rsid w:val="002D02F5"/>
    <w:rsid w:val="002D2AF2"/>
    <w:rsid w:val="002D4D35"/>
    <w:rsid w:val="002E08EC"/>
    <w:rsid w:val="002E1E1F"/>
    <w:rsid w:val="002F0396"/>
    <w:rsid w:val="002F24E4"/>
    <w:rsid w:val="002F30DD"/>
    <w:rsid w:val="002F4D0F"/>
    <w:rsid w:val="002F72A4"/>
    <w:rsid w:val="00302C8D"/>
    <w:rsid w:val="003037D1"/>
    <w:rsid w:val="00304E0D"/>
    <w:rsid w:val="003061E5"/>
    <w:rsid w:val="00312828"/>
    <w:rsid w:val="00314181"/>
    <w:rsid w:val="0031427F"/>
    <w:rsid w:val="0032481B"/>
    <w:rsid w:val="00327C8D"/>
    <w:rsid w:val="00334CB0"/>
    <w:rsid w:val="00336837"/>
    <w:rsid w:val="00336C90"/>
    <w:rsid w:val="003374CB"/>
    <w:rsid w:val="0034179B"/>
    <w:rsid w:val="00341865"/>
    <w:rsid w:val="003434BE"/>
    <w:rsid w:val="003464F2"/>
    <w:rsid w:val="00350BB1"/>
    <w:rsid w:val="00360323"/>
    <w:rsid w:val="00372473"/>
    <w:rsid w:val="003739A5"/>
    <w:rsid w:val="0037455F"/>
    <w:rsid w:val="003770FE"/>
    <w:rsid w:val="003830EB"/>
    <w:rsid w:val="00383564"/>
    <w:rsid w:val="00383680"/>
    <w:rsid w:val="00390A94"/>
    <w:rsid w:val="00391F26"/>
    <w:rsid w:val="0039568B"/>
    <w:rsid w:val="003A103C"/>
    <w:rsid w:val="003A4F4D"/>
    <w:rsid w:val="003A7A78"/>
    <w:rsid w:val="003B5A14"/>
    <w:rsid w:val="003B7734"/>
    <w:rsid w:val="003C3675"/>
    <w:rsid w:val="003C6891"/>
    <w:rsid w:val="003D0134"/>
    <w:rsid w:val="003D0FB6"/>
    <w:rsid w:val="003D2767"/>
    <w:rsid w:val="003D3E5F"/>
    <w:rsid w:val="003D43EF"/>
    <w:rsid w:val="003D6DFF"/>
    <w:rsid w:val="003D6E0C"/>
    <w:rsid w:val="003E0C7D"/>
    <w:rsid w:val="003E25F5"/>
    <w:rsid w:val="003E2930"/>
    <w:rsid w:val="003E3C9A"/>
    <w:rsid w:val="003E54B0"/>
    <w:rsid w:val="003E702D"/>
    <w:rsid w:val="003E714B"/>
    <w:rsid w:val="003F1FA9"/>
    <w:rsid w:val="003F428D"/>
    <w:rsid w:val="003F514B"/>
    <w:rsid w:val="003F586D"/>
    <w:rsid w:val="003F62CD"/>
    <w:rsid w:val="003F65A3"/>
    <w:rsid w:val="003F6C08"/>
    <w:rsid w:val="00406C77"/>
    <w:rsid w:val="00414AA3"/>
    <w:rsid w:val="0041659D"/>
    <w:rsid w:val="00427394"/>
    <w:rsid w:val="00427565"/>
    <w:rsid w:val="00432B9B"/>
    <w:rsid w:val="00434A0D"/>
    <w:rsid w:val="0043626F"/>
    <w:rsid w:val="00436B40"/>
    <w:rsid w:val="0044006F"/>
    <w:rsid w:val="00441983"/>
    <w:rsid w:val="004426F8"/>
    <w:rsid w:val="004441F8"/>
    <w:rsid w:val="00444BCC"/>
    <w:rsid w:val="004464F0"/>
    <w:rsid w:val="00447B89"/>
    <w:rsid w:val="0045023F"/>
    <w:rsid w:val="00450C90"/>
    <w:rsid w:val="00453EC7"/>
    <w:rsid w:val="004553F4"/>
    <w:rsid w:val="004555CC"/>
    <w:rsid w:val="004562B4"/>
    <w:rsid w:val="00456E91"/>
    <w:rsid w:val="004579E7"/>
    <w:rsid w:val="004631A0"/>
    <w:rsid w:val="0046412B"/>
    <w:rsid w:val="00465F1D"/>
    <w:rsid w:val="00471050"/>
    <w:rsid w:val="00472429"/>
    <w:rsid w:val="00472443"/>
    <w:rsid w:val="00473C5D"/>
    <w:rsid w:val="0047447D"/>
    <w:rsid w:val="00480A56"/>
    <w:rsid w:val="004823E8"/>
    <w:rsid w:val="004866DD"/>
    <w:rsid w:val="004906C3"/>
    <w:rsid w:val="00493A34"/>
    <w:rsid w:val="004967C3"/>
    <w:rsid w:val="004A0A8E"/>
    <w:rsid w:val="004A16EB"/>
    <w:rsid w:val="004B00B8"/>
    <w:rsid w:val="004B069E"/>
    <w:rsid w:val="004B19CB"/>
    <w:rsid w:val="004B545D"/>
    <w:rsid w:val="004B5854"/>
    <w:rsid w:val="004B6374"/>
    <w:rsid w:val="004B6C28"/>
    <w:rsid w:val="004C0113"/>
    <w:rsid w:val="004C131C"/>
    <w:rsid w:val="004C266D"/>
    <w:rsid w:val="004C45D7"/>
    <w:rsid w:val="004C4F9D"/>
    <w:rsid w:val="004C5911"/>
    <w:rsid w:val="004C5B14"/>
    <w:rsid w:val="004C5B51"/>
    <w:rsid w:val="004D1A2E"/>
    <w:rsid w:val="004D3BDC"/>
    <w:rsid w:val="004E31FE"/>
    <w:rsid w:val="004E3953"/>
    <w:rsid w:val="004E44E5"/>
    <w:rsid w:val="004E7138"/>
    <w:rsid w:val="004F23E9"/>
    <w:rsid w:val="004F76C7"/>
    <w:rsid w:val="005012AC"/>
    <w:rsid w:val="00502054"/>
    <w:rsid w:val="00505618"/>
    <w:rsid w:val="00506C5A"/>
    <w:rsid w:val="00507FA0"/>
    <w:rsid w:val="0051000C"/>
    <w:rsid w:val="0051033A"/>
    <w:rsid w:val="005118B8"/>
    <w:rsid w:val="00516673"/>
    <w:rsid w:val="00517206"/>
    <w:rsid w:val="00523903"/>
    <w:rsid w:val="00523E15"/>
    <w:rsid w:val="005259F8"/>
    <w:rsid w:val="00526092"/>
    <w:rsid w:val="00530714"/>
    <w:rsid w:val="00533F9A"/>
    <w:rsid w:val="00535AAE"/>
    <w:rsid w:val="0053620E"/>
    <w:rsid w:val="00537E25"/>
    <w:rsid w:val="005418A6"/>
    <w:rsid w:val="005429EA"/>
    <w:rsid w:val="00545564"/>
    <w:rsid w:val="00545C20"/>
    <w:rsid w:val="00553129"/>
    <w:rsid w:val="0055374F"/>
    <w:rsid w:val="00553FDF"/>
    <w:rsid w:val="0055650A"/>
    <w:rsid w:val="005567CF"/>
    <w:rsid w:val="00556BB9"/>
    <w:rsid w:val="005613B8"/>
    <w:rsid w:val="00561CCF"/>
    <w:rsid w:val="00567621"/>
    <w:rsid w:val="00580FE9"/>
    <w:rsid w:val="00583E3F"/>
    <w:rsid w:val="00585691"/>
    <w:rsid w:val="00586BA8"/>
    <w:rsid w:val="005870FC"/>
    <w:rsid w:val="005909A3"/>
    <w:rsid w:val="00592EF2"/>
    <w:rsid w:val="00593D21"/>
    <w:rsid w:val="0059481A"/>
    <w:rsid w:val="005949C9"/>
    <w:rsid w:val="00597F64"/>
    <w:rsid w:val="005A02B0"/>
    <w:rsid w:val="005A05BC"/>
    <w:rsid w:val="005A1DED"/>
    <w:rsid w:val="005A25E2"/>
    <w:rsid w:val="005A37A3"/>
    <w:rsid w:val="005A4D49"/>
    <w:rsid w:val="005B0360"/>
    <w:rsid w:val="005B06E2"/>
    <w:rsid w:val="005B294A"/>
    <w:rsid w:val="005B2FF6"/>
    <w:rsid w:val="005B3D41"/>
    <w:rsid w:val="005B5470"/>
    <w:rsid w:val="005B5727"/>
    <w:rsid w:val="005B63AA"/>
    <w:rsid w:val="005B745D"/>
    <w:rsid w:val="005B768F"/>
    <w:rsid w:val="005C1261"/>
    <w:rsid w:val="005C22D7"/>
    <w:rsid w:val="005C31E4"/>
    <w:rsid w:val="005C3A1A"/>
    <w:rsid w:val="005C5949"/>
    <w:rsid w:val="005C6032"/>
    <w:rsid w:val="005D1513"/>
    <w:rsid w:val="005D2FB6"/>
    <w:rsid w:val="005D33F7"/>
    <w:rsid w:val="005D3640"/>
    <w:rsid w:val="005D3C1E"/>
    <w:rsid w:val="005D449E"/>
    <w:rsid w:val="005D4C01"/>
    <w:rsid w:val="005D5120"/>
    <w:rsid w:val="005D61A5"/>
    <w:rsid w:val="005D73F5"/>
    <w:rsid w:val="005D7C6C"/>
    <w:rsid w:val="005D7FB2"/>
    <w:rsid w:val="005E3DB7"/>
    <w:rsid w:val="005E58CE"/>
    <w:rsid w:val="005F04FB"/>
    <w:rsid w:val="005F15BA"/>
    <w:rsid w:val="005F2911"/>
    <w:rsid w:val="005F3B23"/>
    <w:rsid w:val="005F7522"/>
    <w:rsid w:val="005F7E4A"/>
    <w:rsid w:val="00601A42"/>
    <w:rsid w:val="0060498A"/>
    <w:rsid w:val="0060686A"/>
    <w:rsid w:val="0060723C"/>
    <w:rsid w:val="00611B5E"/>
    <w:rsid w:val="00612B49"/>
    <w:rsid w:val="00612EC1"/>
    <w:rsid w:val="00612EF4"/>
    <w:rsid w:val="00613EA5"/>
    <w:rsid w:val="006204F4"/>
    <w:rsid w:val="00623E33"/>
    <w:rsid w:val="0062642D"/>
    <w:rsid w:val="006300E7"/>
    <w:rsid w:val="006322ED"/>
    <w:rsid w:val="00632CE2"/>
    <w:rsid w:val="0063323E"/>
    <w:rsid w:val="00634804"/>
    <w:rsid w:val="00636D1E"/>
    <w:rsid w:val="0064441B"/>
    <w:rsid w:val="00644781"/>
    <w:rsid w:val="00650CC1"/>
    <w:rsid w:val="0065194E"/>
    <w:rsid w:val="00652AB6"/>
    <w:rsid w:val="00652EE4"/>
    <w:rsid w:val="006552F0"/>
    <w:rsid w:val="006553F8"/>
    <w:rsid w:val="006642E5"/>
    <w:rsid w:val="00665DF2"/>
    <w:rsid w:val="006705CC"/>
    <w:rsid w:val="00671098"/>
    <w:rsid w:val="0067301B"/>
    <w:rsid w:val="0067365F"/>
    <w:rsid w:val="006739D5"/>
    <w:rsid w:val="0067495F"/>
    <w:rsid w:val="006759C7"/>
    <w:rsid w:val="00676C6B"/>
    <w:rsid w:val="00680621"/>
    <w:rsid w:val="00682B4E"/>
    <w:rsid w:val="00682DD5"/>
    <w:rsid w:val="00684364"/>
    <w:rsid w:val="006861DA"/>
    <w:rsid w:val="00687593"/>
    <w:rsid w:val="00687E20"/>
    <w:rsid w:val="00690689"/>
    <w:rsid w:val="006928E7"/>
    <w:rsid w:val="00693C94"/>
    <w:rsid w:val="00693DA2"/>
    <w:rsid w:val="00695EA5"/>
    <w:rsid w:val="00697826"/>
    <w:rsid w:val="006A07EF"/>
    <w:rsid w:val="006A148B"/>
    <w:rsid w:val="006A30F5"/>
    <w:rsid w:val="006A5974"/>
    <w:rsid w:val="006B10BF"/>
    <w:rsid w:val="006B18B5"/>
    <w:rsid w:val="006B18C5"/>
    <w:rsid w:val="006B4BAB"/>
    <w:rsid w:val="006B6C2F"/>
    <w:rsid w:val="006B7188"/>
    <w:rsid w:val="006B7C7A"/>
    <w:rsid w:val="006C0856"/>
    <w:rsid w:val="006C08A2"/>
    <w:rsid w:val="006C0C00"/>
    <w:rsid w:val="006C43E8"/>
    <w:rsid w:val="006C4674"/>
    <w:rsid w:val="006C6C73"/>
    <w:rsid w:val="006C749F"/>
    <w:rsid w:val="006D0010"/>
    <w:rsid w:val="006D00B6"/>
    <w:rsid w:val="006D074D"/>
    <w:rsid w:val="006D086B"/>
    <w:rsid w:val="006D1C78"/>
    <w:rsid w:val="006D1F1B"/>
    <w:rsid w:val="006D519B"/>
    <w:rsid w:val="006D71EE"/>
    <w:rsid w:val="006E015A"/>
    <w:rsid w:val="006E7AF0"/>
    <w:rsid w:val="006F012D"/>
    <w:rsid w:val="006F05FA"/>
    <w:rsid w:val="006F2014"/>
    <w:rsid w:val="006F40A1"/>
    <w:rsid w:val="006F5357"/>
    <w:rsid w:val="00703B45"/>
    <w:rsid w:val="007120C8"/>
    <w:rsid w:val="0071269E"/>
    <w:rsid w:val="007131FD"/>
    <w:rsid w:val="00720962"/>
    <w:rsid w:val="00722A0B"/>
    <w:rsid w:val="00722EB5"/>
    <w:rsid w:val="0073031A"/>
    <w:rsid w:val="00730B5E"/>
    <w:rsid w:val="00732448"/>
    <w:rsid w:val="00733964"/>
    <w:rsid w:val="00734A2F"/>
    <w:rsid w:val="00743EF2"/>
    <w:rsid w:val="00750D6C"/>
    <w:rsid w:val="00751732"/>
    <w:rsid w:val="007517FA"/>
    <w:rsid w:val="00756FF8"/>
    <w:rsid w:val="007612FB"/>
    <w:rsid w:val="00762B17"/>
    <w:rsid w:val="007639B9"/>
    <w:rsid w:val="007644D0"/>
    <w:rsid w:val="00770612"/>
    <w:rsid w:val="00771466"/>
    <w:rsid w:val="00772414"/>
    <w:rsid w:val="00772DE2"/>
    <w:rsid w:val="00775FFD"/>
    <w:rsid w:val="007776DE"/>
    <w:rsid w:val="00777A67"/>
    <w:rsid w:val="00777A83"/>
    <w:rsid w:val="007800BB"/>
    <w:rsid w:val="007803BD"/>
    <w:rsid w:val="007815D6"/>
    <w:rsid w:val="007835D3"/>
    <w:rsid w:val="00796EF9"/>
    <w:rsid w:val="007A02EC"/>
    <w:rsid w:val="007A1D22"/>
    <w:rsid w:val="007A4CD3"/>
    <w:rsid w:val="007A568C"/>
    <w:rsid w:val="007A57A1"/>
    <w:rsid w:val="007A5F4D"/>
    <w:rsid w:val="007A6282"/>
    <w:rsid w:val="007B2143"/>
    <w:rsid w:val="007B3ABD"/>
    <w:rsid w:val="007B4147"/>
    <w:rsid w:val="007B5FE9"/>
    <w:rsid w:val="007C13CE"/>
    <w:rsid w:val="007C5667"/>
    <w:rsid w:val="007D3C8D"/>
    <w:rsid w:val="007D7F16"/>
    <w:rsid w:val="007E0428"/>
    <w:rsid w:val="007E07F6"/>
    <w:rsid w:val="007E0F30"/>
    <w:rsid w:val="007E23CF"/>
    <w:rsid w:val="007E6FCA"/>
    <w:rsid w:val="007F1021"/>
    <w:rsid w:val="007F2F76"/>
    <w:rsid w:val="007F428E"/>
    <w:rsid w:val="007F4456"/>
    <w:rsid w:val="007F73E6"/>
    <w:rsid w:val="00800481"/>
    <w:rsid w:val="0080089E"/>
    <w:rsid w:val="00800A48"/>
    <w:rsid w:val="00803A6F"/>
    <w:rsid w:val="00803BCD"/>
    <w:rsid w:val="00807263"/>
    <w:rsid w:val="008117BE"/>
    <w:rsid w:val="00811B2B"/>
    <w:rsid w:val="008154E0"/>
    <w:rsid w:val="008175DC"/>
    <w:rsid w:val="0082295E"/>
    <w:rsid w:val="0082687C"/>
    <w:rsid w:val="008325CD"/>
    <w:rsid w:val="00834B65"/>
    <w:rsid w:val="008418D6"/>
    <w:rsid w:val="0084680E"/>
    <w:rsid w:val="00850605"/>
    <w:rsid w:val="00851833"/>
    <w:rsid w:val="00854026"/>
    <w:rsid w:val="00855D7B"/>
    <w:rsid w:val="00856026"/>
    <w:rsid w:val="008574C7"/>
    <w:rsid w:val="008600A6"/>
    <w:rsid w:val="008615FB"/>
    <w:rsid w:val="00861C47"/>
    <w:rsid w:val="00864727"/>
    <w:rsid w:val="00864BF4"/>
    <w:rsid w:val="0086714D"/>
    <w:rsid w:val="008679FC"/>
    <w:rsid w:val="00867C5F"/>
    <w:rsid w:val="008731ED"/>
    <w:rsid w:val="008805E3"/>
    <w:rsid w:val="00881B07"/>
    <w:rsid w:val="008825EB"/>
    <w:rsid w:val="00882AEA"/>
    <w:rsid w:val="008865DA"/>
    <w:rsid w:val="00887EA5"/>
    <w:rsid w:val="008907FB"/>
    <w:rsid w:val="00891EA7"/>
    <w:rsid w:val="008920B4"/>
    <w:rsid w:val="008928CD"/>
    <w:rsid w:val="0089325F"/>
    <w:rsid w:val="00896649"/>
    <w:rsid w:val="008A2015"/>
    <w:rsid w:val="008A267E"/>
    <w:rsid w:val="008A29EA"/>
    <w:rsid w:val="008A4E7E"/>
    <w:rsid w:val="008A4EB6"/>
    <w:rsid w:val="008B2D65"/>
    <w:rsid w:val="008B57FB"/>
    <w:rsid w:val="008B5875"/>
    <w:rsid w:val="008B68D3"/>
    <w:rsid w:val="008C198D"/>
    <w:rsid w:val="008C2104"/>
    <w:rsid w:val="008C5351"/>
    <w:rsid w:val="008C6BD2"/>
    <w:rsid w:val="008C6FFC"/>
    <w:rsid w:val="008D1801"/>
    <w:rsid w:val="008D1ED9"/>
    <w:rsid w:val="008D690E"/>
    <w:rsid w:val="008D6A8C"/>
    <w:rsid w:val="008E0860"/>
    <w:rsid w:val="008E0B4E"/>
    <w:rsid w:val="008E0C18"/>
    <w:rsid w:val="008E132E"/>
    <w:rsid w:val="008E285A"/>
    <w:rsid w:val="008E7C4E"/>
    <w:rsid w:val="008F0A65"/>
    <w:rsid w:val="008F1BC4"/>
    <w:rsid w:val="008F3434"/>
    <w:rsid w:val="008F3857"/>
    <w:rsid w:val="0090387D"/>
    <w:rsid w:val="00903BCE"/>
    <w:rsid w:val="00911196"/>
    <w:rsid w:val="0091168C"/>
    <w:rsid w:val="00913094"/>
    <w:rsid w:val="00920B55"/>
    <w:rsid w:val="0092115D"/>
    <w:rsid w:val="00921D37"/>
    <w:rsid w:val="00921DCA"/>
    <w:rsid w:val="0092619B"/>
    <w:rsid w:val="00926BE8"/>
    <w:rsid w:val="00926E50"/>
    <w:rsid w:val="009277C5"/>
    <w:rsid w:val="00930508"/>
    <w:rsid w:val="00930756"/>
    <w:rsid w:val="00930F01"/>
    <w:rsid w:val="00931AE1"/>
    <w:rsid w:val="00931EAB"/>
    <w:rsid w:val="0093329C"/>
    <w:rsid w:val="00933AF1"/>
    <w:rsid w:val="00933E5D"/>
    <w:rsid w:val="009349E2"/>
    <w:rsid w:val="00934CCF"/>
    <w:rsid w:val="00936B4F"/>
    <w:rsid w:val="00937F8B"/>
    <w:rsid w:val="00940855"/>
    <w:rsid w:val="00941AF3"/>
    <w:rsid w:val="009437E5"/>
    <w:rsid w:val="00943BCB"/>
    <w:rsid w:val="0094482D"/>
    <w:rsid w:val="00955EFE"/>
    <w:rsid w:val="00956646"/>
    <w:rsid w:val="009603EA"/>
    <w:rsid w:val="00961620"/>
    <w:rsid w:val="00961F0D"/>
    <w:rsid w:val="009621C5"/>
    <w:rsid w:val="00963AF8"/>
    <w:rsid w:val="00964A38"/>
    <w:rsid w:val="00966837"/>
    <w:rsid w:val="00970035"/>
    <w:rsid w:val="009708D0"/>
    <w:rsid w:val="009711BE"/>
    <w:rsid w:val="009762E8"/>
    <w:rsid w:val="00980AFF"/>
    <w:rsid w:val="00983996"/>
    <w:rsid w:val="009855DE"/>
    <w:rsid w:val="0099325D"/>
    <w:rsid w:val="00993C57"/>
    <w:rsid w:val="00994F4F"/>
    <w:rsid w:val="009A1679"/>
    <w:rsid w:val="009A335F"/>
    <w:rsid w:val="009A4CB1"/>
    <w:rsid w:val="009B0DE8"/>
    <w:rsid w:val="009B2C07"/>
    <w:rsid w:val="009B393E"/>
    <w:rsid w:val="009B45D1"/>
    <w:rsid w:val="009B4BB8"/>
    <w:rsid w:val="009B6F39"/>
    <w:rsid w:val="009B748C"/>
    <w:rsid w:val="009B7AB3"/>
    <w:rsid w:val="009C61A7"/>
    <w:rsid w:val="009C7894"/>
    <w:rsid w:val="009D368C"/>
    <w:rsid w:val="009D5C5E"/>
    <w:rsid w:val="009D5CD2"/>
    <w:rsid w:val="009E0576"/>
    <w:rsid w:val="009E121C"/>
    <w:rsid w:val="009E5743"/>
    <w:rsid w:val="009E7394"/>
    <w:rsid w:val="009F0A55"/>
    <w:rsid w:val="009F1BC4"/>
    <w:rsid w:val="009F2FAC"/>
    <w:rsid w:val="009F394A"/>
    <w:rsid w:val="009F40DE"/>
    <w:rsid w:val="009F4829"/>
    <w:rsid w:val="00A01B25"/>
    <w:rsid w:val="00A055CD"/>
    <w:rsid w:val="00A07130"/>
    <w:rsid w:val="00A07DA5"/>
    <w:rsid w:val="00A15637"/>
    <w:rsid w:val="00A15713"/>
    <w:rsid w:val="00A163BA"/>
    <w:rsid w:val="00A21488"/>
    <w:rsid w:val="00A223C1"/>
    <w:rsid w:val="00A23FC5"/>
    <w:rsid w:val="00A332B2"/>
    <w:rsid w:val="00A350CC"/>
    <w:rsid w:val="00A35632"/>
    <w:rsid w:val="00A35826"/>
    <w:rsid w:val="00A4111B"/>
    <w:rsid w:val="00A43947"/>
    <w:rsid w:val="00A44059"/>
    <w:rsid w:val="00A524F0"/>
    <w:rsid w:val="00A5360E"/>
    <w:rsid w:val="00A60867"/>
    <w:rsid w:val="00A60E59"/>
    <w:rsid w:val="00A61822"/>
    <w:rsid w:val="00A63111"/>
    <w:rsid w:val="00A65136"/>
    <w:rsid w:val="00A675D8"/>
    <w:rsid w:val="00A6779D"/>
    <w:rsid w:val="00A71647"/>
    <w:rsid w:val="00A73180"/>
    <w:rsid w:val="00A74F57"/>
    <w:rsid w:val="00A751A8"/>
    <w:rsid w:val="00A758E4"/>
    <w:rsid w:val="00A75E6F"/>
    <w:rsid w:val="00A76FA3"/>
    <w:rsid w:val="00A8019C"/>
    <w:rsid w:val="00A81634"/>
    <w:rsid w:val="00A817B8"/>
    <w:rsid w:val="00A83F5D"/>
    <w:rsid w:val="00A8793D"/>
    <w:rsid w:val="00A87CF5"/>
    <w:rsid w:val="00A91BC1"/>
    <w:rsid w:val="00A94A26"/>
    <w:rsid w:val="00A95281"/>
    <w:rsid w:val="00A955E0"/>
    <w:rsid w:val="00A9756B"/>
    <w:rsid w:val="00AA0104"/>
    <w:rsid w:val="00AA2F57"/>
    <w:rsid w:val="00AA4630"/>
    <w:rsid w:val="00AA4846"/>
    <w:rsid w:val="00AA4A02"/>
    <w:rsid w:val="00AA6AE6"/>
    <w:rsid w:val="00AB0099"/>
    <w:rsid w:val="00AC2FA0"/>
    <w:rsid w:val="00AC3A8B"/>
    <w:rsid w:val="00AD0918"/>
    <w:rsid w:val="00AD139D"/>
    <w:rsid w:val="00AD3FE3"/>
    <w:rsid w:val="00AD64EA"/>
    <w:rsid w:val="00AE0E6E"/>
    <w:rsid w:val="00AE0EB4"/>
    <w:rsid w:val="00AE28A1"/>
    <w:rsid w:val="00AE2B38"/>
    <w:rsid w:val="00AE41F8"/>
    <w:rsid w:val="00AE709C"/>
    <w:rsid w:val="00AF1584"/>
    <w:rsid w:val="00AF4BF3"/>
    <w:rsid w:val="00AF5349"/>
    <w:rsid w:val="00AF79B8"/>
    <w:rsid w:val="00B01BF1"/>
    <w:rsid w:val="00B05C27"/>
    <w:rsid w:val="00B10461"/>
    <w:rsid w:val="00B10A8B"/>
    <w:rsid w:val="00B14FFA"/>
    <w:rsid w:val="00B1570D"/>
    <w:rsid w:val="00B15B6A"/>
    <w:rsid w:val="00B15CB4"/>
    <w:rsid w:val="00B17D1C"/>
    <w:rsid w:val="00B22C31"/>
    <w:rsid w:val="00B273E2"/>
    <w:rsid w:val="00B3139B"/>
    <w:rsid w:val="00B3412D"/>
    <w:rsid w:val="00B3585F"/>
    <w:rsid w:val="00B43E32"/>
    <w:rsid w:val="00B4695F"/>
    <w:rsid w:val="00B46B32"/>
    <w:rsid w:val="00B518F7"/>
    <w:rsid w:val="00B52F4F"/>
    <w:rsid w:val="00B54F31"/>
    <w:rsid w:val="00B60105"/>
    <w:rsid w:val="00B62D98"/>
    <w:rsid w:val="00B652A9"/>
    <w:rsid w:val="00B67F58"/>
    <w:rsid w:val="00B701FA"/>
    <w:rsid w:val="00B70313"/>
    <w:rsid w:val="00B76793"/>
    <w:rsid w:val="00B82724"/>
    <w:rsid w:val="00B86430"/>
    <w:rsid w:val="00B90F45"/>
    <w:rsid w:val="00B911F5"/>
    <w:rsid w:val="00B9141E"/>
    <w:rsid w:val="00BA0345"/>
    <w:rsid w:val="00BA52FD"/>
    <w:rsid w:val="00BA6E94"/>
    <w:rsid w:val="00BB1482"/>
    <w:rsid w:val="00BB79E4"/>
    <w:rsid w:val="00BB7A13"/>
    <w:rsid w:val="00BC3528"/>
    <w:rsid w:val="00BC50A4"/>
    <w:rsid w:val="00BC6862"/>
    <w:rsid w:val="00BC6F38"/>
    <w:rsid w:val="00BD2D7A"/>
    <w:rsid w:val="00BD3E04"/>
    <w:rsid w:val="00BD5327"/>
    <w:rsid w:val="00BD7069"/>
    <w:rsid w:val="00BD7B79"/>
    <w:rsid w:val="00BE08B0"/>
    <w:rsid w:val="00BE31D3"/>
    <w:rsid w:val="00BE4F9C"/>
    <w:rsid w:val="00BE6396"/>
    <w:rsid w:val="00BF0E45"/>
    <w:rsid w:val="00BF2B72"/>
    <w:rsid w:val="00BF6150"/>
    <w:rsid w:val="00C00791"/>
    <w:rsid w:val="00C120DC"/>
    <w:rsid w:val="00C15464"/>
    <w:rsid w:val="00C1768C"/>
    <w:rsid w:val="00C20D94"/>
    <w:rsid w:val="00C21287"/>
    <w:rsid w:val="00C23F26"/>
    <w:rsid w:val="00C26139"/>
    <w:rsid w:val="00C300E4"/>
    <w:rsid w:val="00C30694"/>
    <w:rsid w:val="00C30EC5"/>
    <w:rsid w:val="00C32B44"/>
    <w:rsid w:val="00C33965"/>
    <w:rsid w:val="00C348D6"/>
    <w:rsid w:val="00C36376"/>
    <w:rsid w:val="00C40403"/>
    <w:rsid w:val="00C4209A"/>
    <w:rsid w:val="00C42F70"/>
    <w:rsid w:val="00C439B6"/>
    <w:rsid w:val="00C44E26"/>
    <w:rsid w:val="00C45F9D"/>
    <w:rsid w:val="00C54101"/>
    <w:rsid w:val="00C56BFF"/>
    <w:rsid w:val="00C62A6A"/>
    <w:rsid w:val="00C65ED5"/>
    <w:rsid w:val="00C700E5"/>
    <w:rsid w:val="00C71EE9"/>
    <w:rsid w:val="00C72ADE"/>
    <w:rsid w:val="00C76582"/>
    <w:rsid w:val="00C8794E"/>
    <w:rsid w:val="00C901DD"/>
    <w:rsid w:val="00C91AC3"/>
    <w:rsid w:val="00C91F04"/>
    <w:rsid w:val="00C92018"/>
    <w:rsid w:val="00C92170"/>
    <w:rsid w:val="00CA545D"/>
    <w:rsid w:val="00CA77E0"/>
    <w:rsid w:val="00CB03B1"/>
    <w:rsid w:val="00CB0FD1"/>
    <w:rsid w:val="00CB350C"/>
    <w:rsid w:val="00CB450D"/>
    <w:rsid w:val="00CB52B2"/>
    <w:rsid w:val="00CB56E2"/>
    <w:rsid w:val="00CB5B54"/>
    <w:rsid w:val="00CC3FA5"/>
    <w:rsid w:val="00CC4FE2"/>
    <w:rsid w:val="00CC62D1"/>
    <w:rsid w:val="00CD015C"/>
    <w:rsid w:val="00CD0553"/>
    <w:rsid w:val="00CD16EB"/>
    <w:rsid w:val="00CD24D2"/>
    <w:rsid w:val="00CD3908"/>
    <w:rsid w:val="00CE4F8D"/>
    <w:rsid w:val="00D04003"/>
    <w:rsid w:val="00D0418B"/>
    <w:rsid w:val="00D065F9"/>
    <w:rsid w:val="00D0762A"/>
    <w:rsid w:val="00D10059"/>
    <w:rsid w:val="00D2021D"/>
    <w:rsid w:val="00D2321D"/>
    <w:rsid w:val="00D32587"/>
    <w:rsid w:val="00D345E7"/>
    <w:rsid w:val="00D35A9E"/>
    <w:rsid w:val="00D4383C"/>
    <w:rsid w:val="00D44259"/>
    <w:rsid w:val="00D4687A"/>
    <w:rsid w:val="00D509B8"/>
    <w:rsid w:val="00D53895"/>
    <w:rsid w:val="00D53BAB"/>
    <w:rsid w:val="00D56AC4"/>
    <w:rsid w:val="00D613DA"/>
    <w:rsid w:val="00D619A8"/>
    <w:rsid w:val="00D64D8E"/>
    <w:rsid w:val="00D6557C"/>
    <w:rsid w:val="00D65B48"/>
    <w:rsid w:val="00D67CD0"/>
    <w:rsid w:val="00D708B2"/>
    <w:rsid w:val="00D71050"/>
    <w:rsid w:val="00D71706"/>
    <w:rsid w:val="00D72329"/>
    <w:rsid w:val="00D73AA2"/>
    <w:rsid w:val="00D7503D"/>
    <w:rsid w:val="00D76391"/>
    <w:rsid w:val="00D802C8"/>
    <w:rsid w:val="00D826A6"/>
    <w:rsid w:val="00D85660"/>
    <w:rsid w:val="00D87007"/>
    <w:rsid w:val="00D87329"/>
    <w:rsid w:val="00D9346B"/>
    <w:rsid w:val="00D955F6"/>
    <w:rsid w:val="00DA5C8B"/>
    <w:rsid w:val="00DB1064"/>
    <w:rsid w:val="00DB253B"/>
    <w:rsid w:val="00DB35A5"/>
    <w:rsid w:val="00DB4378"/>
    <w:rsid w:val="00DC170B"/>
    <w:rsid w:val="00DC220F"/>
    <w:rsid w:val="00DC23CB"/>
    <w:rsid w:val="00DC4AF5"/>
    <w:rsid w:val="00DC5364"/>
    <w:rsid w:val="00DC6226"/>
    <w:rsid w:val="00DC7BBD"/>
    <w:rsid w:val="00DC7E6A"/>
    <w:rsid w:val="00DE56F8"/>
    <w:rsid w:val="00DF28F5"/>
    <w:rsid w:val="00DF35F5"/>
    <w:rsid w:val="00DF53AD"/>
    <w:rsid w:val="00E03A94"/>
    <w:rsid w:val="00E03C00"/>
    <w:rsid w:val="00E04060"/>
    <w:rsid w:val="00E05141"/>
    <w:rsid w:val="00E053C3"/>
    <w:rsid w:val="00E06AE8"/>
    <w:rsid w:val="00E1149F"/>
    <w:rsid w:val="00E12AB8"/>
    <w:rsid w:val="00E1456E"/>
    <w:rsid w:val="00E15939"/>
    <w:rsid w:val="00E170DA"/>
    <w:rsid w:val="00E242E6"/>
    <w:rsid w:val="00E25D60"/>
    <w:rsid w:val="00E35572"/>
    <w:rsid w:val="00E362DD"/>
    <w:rsid w:val="00E407C7"/>
    <w:rsid w:val="00E4224A"/>
    <w:rsid w:val="00E428DC"/>
    <w:rsid w:val="00E42FD2"/>
    <w:rsid w:val="00E438A1"/>
    <w:rsid w:val="00E43A7C"/>
    <w:rsid w:val="00E441B7"/>
    <w:rsid w:val="00E45DC3"/>
    <w:rsid w:val="00E46C93"/>
    <w:rsid w:val="00E50911"/>
    <w:rsid w:val="00E5128B"/>
    <w:rsid w:val="00E51D46"/>
    <w:rsid w:val="00E524BD"/>
    <w:rsid w:val="00E53805"/>
    <w:rsid w:val="00E55AEE"/>
    <w:rsid w:val="00E57D11"/>
    <w:rsid w:val="00E623B2"/>
    <w:rsid w:val="00E628A2"/>
    <w:rsid w:val="00E64138"/>
    <w:rsid w:val="00E651FD"/>
    <w:rsid w:val="00E652F3"/>
    <w:rsid w:val="00E66838"/>
    <w:rsid w:val="00E66F5E"/>
    <w:rsid w:val="00E70C62"/>
    <w:rsid w:val="00E7267A"/>
    <w:rsid w:val="00E72A6B"/>
    <w:rsid w:val="00E72C83"/>
    <w:rsid w:val="00E84233"/>
    <w:rsid w:val="00E858E0"/>
    <w:rsid w:val="00E863BA"/>
    <w:rsid w:val="00E8708C"/>
    <w:rsid w:val="00E9307F"/>
    <w:rsid w:val="00E941BA"/>
    <w:rsid w:val="00E950DA"/>
    <w:rsid w:val="00E96F6C"/>
    <w:rsid w:val="00E96F8D"/>
    <w:rsid w:val="00EA34DC"/>
    <w:rsid w:val="00EA3B25"/>
    <w:rsid w:val="00EA4CCC"/>
    <w:rsid w:val="00EA6BCE"/>
    <w:rsid w:val="00EA7880"/>
    <w:rsid w:val="00EB5C19"/>
    <w:rsid w:val="00EB6D8B"/>
    <w:rsid w:val="00EB765B"/>
    <w:rsid w:val="00EC26A0"/>
    <w:rsid w:val="00EC2A7B"/>
    <w:rsid w:val="00EC39B1"/>
    <w:rsid w:val="00EC732F"/>
    <w:rsid w:val="00ED1864"/>
    <w:rsid w:val="00ED1D3C"/>
    <w:rsid w:val="00ED4E9B"/>
    <w:rsid w:val="00EE1F26"/>
    <w:rsid w:val="00EE3ACC"/>
    <w:rsid w:val="00EF1423"/>
    <w:rsid w:val="00EF22BF"/>
    <w:rsid w:val="00EF2698"/>
    <w:rsid w:val="00EF2B9F"/>
    <w:rsid w:val="00F00CB6"/>
    <w:rsid w:val="00F01FA1"/>
    <w:rsid w:val="00F0235D"/>
    <w:rsid w:val="00F06BB1"/>
    <w:rsid w:val="00F06CEB"/>
    <w:rsid w:val="00F14D04"/>
    <w:rsid w:val="00F169DA"/>
    <w:rsid w:val="00F16DEE"/>
    <w:rsid w:val="00F20EAB"/>
    <w:rsid w:val="00F22E2C"/>
    <w:rsid w:val="00F249E1"/>
    <w:rsid w:val="00F26B13"/>
    <w:rsid w:val="00F27544"/>
    <w:rsid w:val="00F30B9C"/>
    <w:rsid w:val="00F40345"/>
    <w:rsid w:val="00F4196E"/>
    <w:rsid w:val="00F4556F"/>
    <w:rsid w:val="00F46CCD"/>
    <w:rsid w:val="00F46D28"/>
    <w:rsid w:val="00F53384"/>
    <w:rsid w:val="00F56377"/>
    <w:rsid w:val="00F61EC2"/>
    <w:rsid w:val="00F6331D"/>
    <w:rsid w:val="00F64022"/>
    <w:rsid w:val="00F66E07"/>
    <w:rsid w:val="00F67BED"/>
    <w:rsid w:val="00F70DD5"/>
    <w:rsid w:val="00F72661"/>
    <w:rsid w:val="00F740D7"/>
    <w:rsid w:val="00F75E1E"/>
    <w:rsid w:val="00F848BA"/>
    <w:rsid w:val="00F84A35"/>
    <w:rsid w:val="00F8612C"/>
    <w:rsid w:val="00F93389"/>
    <w:rsid w:val="00F93D61"/>
    <w:rsid w:val="00F94957"/>
    <w:rsid w:val="00F96503"/>
    <w:rsid w:val="00F96F4A"/>
    <w:rsid w:val="00FA0FFE"/>
    <w:rsid w:val="00FA204E"/>
    <w:rsid w:val="00FA74DE"/>
    <w:rsid w:val="00FA775D"/>
    <w:rsid w:val="00FC0845"/>
    <w:rsid w:val="00FC1238"/>
    <w:rsid w:val="00FC2D31"/>
    <w:rsid w:val="00FC704B"/>
    <w:rsid w:val="00FC7815"/>
    <w:rsid w:val="00FD19ED"/>
    <w:rsid w:val="00FD7697"/>
    <w:rsid w:val="00FE1A55"/>
    <w:rsid w:val="00FF4606"/>
    <w:rsid w:val="00FF7BA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05"/>
    <o:shapelayout v:ext="edit">
      <o:idmap v:ext="edit" data="1"/>
    </o:shapelayout>
  </w:shapeDefaults>
  <w:decimalSymbol w:val="."/>
  <w:listSeparator w:val=","/>
  <w14:docId w14:val="0FA042AF"/>
  <w15:docId w15:val="{858995F4-BDAC-4979-A349-0633B5976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253B"/>
  </w:style>
  <w:style w:type="paragraph" w:styleId="Heading1">
    <w:name w:val="heading 1"/>
    <w:basedOn w:val="Normal"/>
    <w:next w:val="Normal"/>
    <w:link w:val="Heading1Char"/>
    <w:uiPriority w:val="9"/>
    <w:qFormat/>
    <w:rsid w:val="00FA77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7242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2148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B253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253B"/>
    <w:rPr>
      <w:color w:val="0000FF" w:themeColor="hyperlink"/>
      <w:u w:val="single"/>
    </w:rPr>
  </w:style>
  <w:style w:type="character" w:customStyle="1" w:styleId="apple-converted-space">
    <w:name w:val="apple-converted-space"/>
    <w:basedOn w:val="DefaultParagraphFont"/>
    <w:rsid w:val="00DB253B"/>
  </w:style>
  <w:style w:type="paragraph" w:styleId="NormalWeb">
    <w:name w:val="Normal (Web)"/>
    <w:basedOn w:val="Normal"/>
    <w:uiPriority w:val="99"/>
    <w:unhideWhenUsed/>
    <w:rsid w:val="00DB25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DB253B"/>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7131FD"/>
    <w:rPr>
      <w:b/>
      <w:bCs/>
    </w:rPr>
  </w:style>
  <w:style w:type="paragraph" w:styleId="Date">
    <w:name w:val="Date"/>
    <w:basedOn w:val="Normal"/>
    <w:next w:val="Normal"/>
    <w:link w:val="DateChar"/>
    <w:uiPriority w:val="99"/>
    <w:semiHidden/>
    <w:unhideWhenUsed/>
    <w:rsid w:val="005F15BA"/>
  </w:style>
  <w:style w:type="character" w:customStyle="1" w:styleId="DateChar">
    <w:name w:val="Date Char"/>
    <w:basedOn w:val="DefaultParagraphFont"/>
    <w:link w:val="Date"/>
    <w:uiPriority w:val="99"/>
    <w:semiHidden/>
    <w:rsid w:val="005F15BA"/>
  </w:style>
  <w:style w:type="paragraph" w:styleId="ListParagraph">
    <w:name w:val="List Paragraph"/>
    <w:aliases w:val="Bulleted list"/>
    <w:basedOn w:val="Normal"/>
    <w:uiPriority w:val="34"/>
    <w:qFormat/>
    <w:rsid w:val="00CB56E2"/>
    <w:pPr>
      <w:ind w:left="720"/>
      <w:contextualSpacing/>
    </w:pPr>
    <w:rPr>
      <w:rFonts w:eastAsiaTheme="minorHAnsi"/>
      <w:lang w:eastAsia="en-US"/>
    </w:rPr>
  </w:style>
  <w:style w:type="character" w:styleId="Emphasis">
    <w:name w:val="Emphasis"/>
    <w:basedOn w:val="DefaultParagraphFont"/>
    <w:uiPriority w:val="20"/>
    <w:qFormat/>
    <w:rsid w:val="00CB56E2"/>
    <w:rPr>
      <w:i/>
      <w:iCs/>
    </w:rPr>
  </w:style>
  <w:style w:type="paragraph" w:styleId="FootnoteText">
    <w:name w:val="footnote text"/>
    <w:basedOn w:val="Normal"/>
    <w:link w:val="FootnoteTextChar"/>
    <w:uiPriority w:val="99"/>
    <w:unhideWhenUsed/>
    <w:rsid w:val="006553F8"/>
    <w:pPr>
      <w:spacing w:after="0" w:line="240" w:lineRule="auto"/>
    </w:pPr>
    <w:rPr>
      <w:sz w:val="20"/>
      <w:szCs w:val="20"/>
    </w:rPr>
  </w:style>
  <w:style w:type="character" w:customStyle="1" w:styleId="FootnoteTextChar">
    <w:name w:val="Footnote Text Char"/>
    <w:basedOn w:val="DefaultParagraphFont"/>
    <w:link w:val="FootnoteText"/>
    <w:uiPriority w:val="99"/>
    <w:rsid w:val="006553F8"/>
    <w:rPr>
      <w:sz w:val="20"/>
      <w:szCs w:val="20"/>
    </w:rPr>
  </w:style>
  <w:style w:type="character" w:styleId="FootnoteReference">
    <w:name w:val="footnote reference"/>
    <w:basedOn w:val="DefaultParagraphFont"/>
    <w:uiPriority w:val="99"/>
    <w:semiHidden/>
    <w:unhideWhenUsed/>
    <w:rsid w:val="006553F8"/>
    <w:rPr>
      <w:vertAlign w:val="superscript"/>
    </w:rPr>
  </w:style>
  <w:style w:type="character" w:customStyle="1" w:styleId="Heading1Char">
    <w:name w:val="Heading 1 Char"/>
    <w:basedOn w:val="DefaultParagraphFont"/>
    <w:link w:val="Heading1"/>
    <w:uiPriority w:val="9"/>
    <w:rsid w:val="00FA775D"/>
    <w:rPr>
      <w:rFonts w:asciiTheme="majorHAnsi" w:eastAsiaTheme="majorEastAsia" w:hAnsiTheme="majorHAnsi" w:cstheme="majorBidi"/>
      <w:b/>
      <w:bCs/>
      <w:color w:val="365F91" w:themeColor="accent1" w:themeShade="BF"/>
      <w:sz w:val="28"/>
      <w:szCs w:val="28"/>
    </w:rPr>
  </w:style>
  <w:style w:type="paragraph" w:customStyle="1" w:styleId="documentdescription">
    <w:name w:val="documentdescription"/>
    <w:basedOn w:val="Normal"/>
    <w:rsid w:val="00FA77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ternal-link">
    <w:name w:val="internal-link"/>
    <w:basedOn w:val="DefaultParagraphFont"/>
    <w:rsid w:val="00FA775D"/>
  </w:style>
  <w:style w:type="character" w:customStyle="1" w:styleId="Heading2Char">
    <w:name w:val="Heading 2 Char"/>
    <w:basedOn w:val="DefaultParagraphFont"/>
    <w:link w:val="Heading2"/>
    <w:uiPriority w:val="9"/>
    <w:rsid w:val="00472429"/>
    <w:rPr>
      <w:rFonts w:asciiTheme="majorHAnsi" w:eastAsiaTheme="majorEastAsia" w:hAnsiTheme="majorHAnsi" w:cstheme="majorBidi"/>
      <w:b/>
      <w:bCs/>
      <w:color w:val="4F81BD" w:themeColor="accent1"/>
      <w:sz w:val="26"/>
      <w:szCs w:val="26"/>
    </w:rPr>
  </w:style>
  <w:style w:type="character" w:customStyle="1" w:styleId="personname">
    <w:name w:val="person_name"/>
    <w:basedOn w:val="DefaultParagraphFont"/>
    <w:rsid w:val="00472429"/>
  </w:style>
  <w:style w:type="character" w:customStyle="1" w:styleId="ref-journal">
    <w:name w:val="ref-journal"/>
    <w:basedOn w:val="DefaultParagraphFont"/>
    <w:rsid w:val="00472429"/>
  </w:style>
  <w:style w:type="character" w:customStyle="1" w:styleId="ref-vol">
    <w:name w:val="ref-vol"/>
    <w:basedOn w:val="DefaultParagraphFont"/>
    <w:rsid w:val="00472429"/>
  </w:style>
  <w:style w:type="character" w:customStyle="1" w:styleId="nowrap">
    <w:name w:val="nowrap"/>
    <w:basedOn w:val="DefaultParagraphFont"/>
    <w:rsid w:val="00472429"/>
  </w:style>
  <w:style w:type="character" w:styleId="HTMLCite">
    <w:name w:val="HTML Cite"/>
    <w:basedOn w:val="DefaultParagraphFont"/>
    <w:uiPriority w:val="99"/>
    <w:semiHidden/>
    <w:unhideWhenUsed/>
    <w:rsid w:val="00472429"/>
    <w:rPr>
      <w:i/>
      <w:iCs/>
    </w:rPr>
  </w:style>
  <w:style w:type="character" w:customStyle="1" w:styleId="highwire-cite-journal">
    <w:name w:val="highwire-cite-journal"/>
    <w:basedOn w:val="DefaultParagraphFont"/>
    <w:rsid w:val="00472429"/>
  </w:style>
  <w:style w:type="character" w:customStyle="1" w:styleId="highwire-cite-published-year">
    <w:name w:val="highwire-cite-published-year"/>
    <w:basedOn w:val="DefaultParagraphFont"/>
    <w:rsid w:val="00472429"/>
  </w:style>
  <w:style w:type="character" w:customStyle="1" w:styleId="highwire-cite-volume-issue">
    <w:name w:val="highwire-cite-volume-issue"/>
    <w:basedOn w:val="DefaultParagraphFont"/>
    <w:rsid w:val="00472429"/>
  </w:style>
  <w:style w:type="character" w:customStyle="1" w:styleId="highwire-cite-doi">
    <w:name w:val="highwire-cite-doi"/>
    <w:basedOn w:val="DefaultParagraphFont"/>
    <w:rsid w:val="00472429"/>
  </w:style>
  <w:style w:type="character" w:customStyle="1" w:styleId="highwire-cite-date">
    <w:name w:val="highwire-cite-date"/>
    <w:basedOn w:val="DefaultParagraphFont"/>
    <w:rsid w:val="00472429"/>
  </w:style>
  <w:style w:type="character" w:customStyle="1" w:styleId="highwire-cite-article-as">
    <w:name w:val="highwire-cite-article-as"/>
    <w:basedOn w:val="DefaultParagraphFont"/>
    <w:rsid w:val="00472429"/>
  </w:style>
  <w:style w:type="character" w:customStyle="1" w:styleId="italic">
    <w:name w:val="italic"/>
    <w:basedOn w:val="DefaultParagraphFont"/>
    <w:rsid w:val="00472429"/>
  </w:style>
  <w:style w:type="character" w:customStyle="1" w:styleId="highlight2">
    <w:name w:val="highlight2"/>
    <w:basedOn w:val="DefaultParagraphFont"/>
    <w:rsid w:val="00472429"/>
  </w:style>
  <w:style w:type="character" w:customStyle="1" w:styleId="citation">
    <w:name w:val="citation"/>
    <w:basedOn w:val="DefaultParagraphFont"/>
    <w:rsid w:val="00472429"/>
  </w:style>
  <w:style w:type="character" w:styleId="FollowedHyperlink">
    <w:name w:val="FollowedHyperlink"/>
    <w:basedOn w:val="DefaultParagraphFont"/>
    <w:uiPriority w:val="99"/>
    <w:semiHidden/>
    <w:unhideWhenUsed/>
    <w:rsid w:val="00472429"/>
    <w:rPr>
      <w:color w:val="800080" w:themeColor="followedHyperlink"/>
      <w:u w:val="single"/>
    </w:rPr>
  </w:style>
  <w:style w:type="paragraph" w:styleId="BalloonText">
    <w:name w:val="Balloon Text"/>
    <w:basedOn w:val="Normal"/>
    <w:link w:val="BalloonTextChar"/>
    <w:uiPriority w:val="99"/>
    <w:semiHidden/>
    <w:unhideWhenUsed/>
    <w:rsid w:val="00AE0E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0EB4"/>
    <w:rPr>
      <w:rFonts w:ascii="Tahoma" w:hAnsi="Tahoma" w:cs="Tahoma"/>
      <w:sz w:val="16"/>
      <w:szCs w:val="16"/>
    </w:rPr>
  </w:style>
  <w:style w:type="table" w:styleId="TableGrid">
    <w:name w:val="Table Grid"/>
    <w:basedOn w:val="TableNormal"/>
    <w:rsid w:val="00017C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Acronym">
    <w:name w:val="HTML Acronym"/>
    <w:basedOn w:val="DefaultParagraphFont"/>
    <w:uiPriority w:val="99"/>
    <w:semiHidden/>
    <w:unhideWhenUsed/>
    <w:rsid w:val="00535AAE"/>
  </w:style>
  <w:style w:type="paragraph" w:styleId="Header">
    <w:name w:val="header"/>
    <w:basedOn w:val="Normal"/>
    <w:link w:val="HeaderChar"/>
    <w:uiPriority w:val="99"/>
    <w:unhideWhenUsed/>
    <w:rsid w:val="00BB79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79E4"/>
  </w:style>
  <w:style w:type="paragraph" w:styleId="Footer">
    <w:name w:val="footer"/>
    <w:basedOn w:val="Normal"/>
    <w:link w:val="FooterChar"/>
    <w:uiPriority w:val="99"/>
    <w:unhideWhenUsed/>
    <w:rsid w:val="00BB79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79E4"/>
  </w:style>
  <w:style w:type="numbering" w:customStyle="1" w:styleId="List26">
    <w:name w:val="List 26"/>
    <w:basedOn w:val="NoList"/>
    <w:rsid w:val="00A73180"/>
    <w:pPr>
      <w:numPr>
        <w:numId w:val="3"/>
      </w:numPr>
    </w:pPr>
  </w:style>
  <w:style w:type="character" w:customStyle="1" w:styleId="name">
    <w:name w:val="name"/>
    <w:basedOn w:val="DefaultParagraphFont"/>
    <w:rsid w:val="00241C62"/>
  </w:style>
  <w:style w:type="character" w:customStyle="1" w:styleId="fig-label">
    <w:name w:val="fig-label"/>
    <w:basedOn w:val="DefaultParagraphFont"/>
    <w:rsid w:val="00241C62"/>
  </w:style>
  <w:style w:type="paragraph" w:customStyle="1" w:styleId="first-child">
    <w:name w:val="first-child"/>
    <w:basedOn w:val="Normal"/>
    <w:rsid w:val="00241C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f-label">
    <w:name w:val="ref-label"/>
    <w:basedOn w:val="DefaultParagraphFont"/>
    <w:rsid w:val="00241C62"/>
  </w:style>
  <w:style w:type="character" w:customStyle="1" w:styleId="cit-auth">
    <w:name w:val="cit-auth"/>
    <w:basedOn w:val="DefaultParagraphFont"/>
    <w:rsid w:val="00241C62"/>
  </w:style>
  <w:style w:type="character" w:customStyle="1" w:styleId="cit-name-surname">
    <w:name w:val="cit-name-surname"/>
    <w:basedOn w:val="DefaultParagraphFont"/>
    <w:rsid w:val="00241C62"/>
  </w:style>
  <w:style w:type="character" w:customStyle="1" w:styleId="cit-name-given-names">
    <w:name w:val="cit-name-given-names"/>
    <w:basedOn w:val="DefaultParagraphFont"/>
    <w:rsid w:val="00241C62"/>
  </w:style>
  <w:style w:type="character" w:customStyle="1" w:styleId="cit-article-title">
    <w:name w:val="cit-article-title"/>
    <w:basedOn w:val="DefaultParagraphFont"/>
    <w:rsid w:val="00241C62"/>
  </w:style>
  <w:style w:type="character" w:customStyle="1" w:styleId="cit-pub-date">
    <w:name w:val="cit-pub-date"/>
    <w:basedOn w:val="DefaultParagraphFont"/>
    <w:rsid w:val="00241C62"/>
  </w:style>
  <w:style w:type="character" w:customStyle="1" w:styleId="cit-vol">
    <w:name w:val="cit-vol"/>
    <w:basedOn w:val="DefaultParagraphFont"/>
    <w:rsid w:val="00241C62"/>
  </w:style>
  <w:style w:type="character" w:customStyle="1" w:styleId="cit-fpage">
    <w:name w:val="cit-fpage"/>
    <w:basedOn w:val="DefaultParagraphFont"/>
    <w:rsid w:val="00241C62"/>
  </w:style>
  <w:style w:type="character" w:customStyle="1" w:styleId="cit-lpage">
    <w:name w:val="cit-lpage"/>
    <w:basedOn w:val="DefaultParagraphFont"/>
    <w:rsid w:val="00241C62"/>
  </w:style>
  <w:style w:type="character" w:customStyle="1" w:styleId="cit-etal">
    <w:name w:val="cit-etal"/>
    <w:basedOn w:val="DefaultParagraphFont"/>
    <w:rsid w:val="00241C62"/>
  </w:style>
  <w:style w:type="character" w:customStyle="1" w:styleId="cit-reflinks-full-text">
    <w:name w:val="cit-reflinks-full-text"/>
    <w:basedOn w:val="DefaultParagraphFont"/>
    <w:rsid w:val="00241C62"/>
  </w:style>
  <w:style w:type="character" w:customStyle="1" w:styleId="free-full-text">
    <w:name w:val="free-full-text"/>
    <w:basedOn w:val="DefaultParagraphFont"/>
    <w:rsid w:val="00241C62"/>
  </w:style>
  <w:style w:type="character" w:customStyle="1" w:styleId="cit-reflinks-abstract">
    <w:name w:val="cit-reflinks-abstract"/>
    <w:basedOn w:val="DefaultParagraphFont"/>
    <w:rsid w:val="00241C62"/>
  </w:style>
  <w:style w:type="character" w:customStyle="1" w:styleId="cit-sep">
    <w:name w:val="cit-sep"/>
    <w:basedOn w:val="DefaultParagraphFont"/>
    <w:rsid w:val="00241C62"/>
  </w:style>
  <w:style w:type="character" w:customStyle="1" w:styleId="breadcrumbsubjects">
    <w:name w:val="breadcrumb_subjects"/>
    <w:basedOn w:val="DefaultParagraphFont"/>
    <w:rsid w:val="00241C62"/>
  </w:style>
  <w:style w:type="character" w:customStyle="1" w:styleId="volume-value">
    <w:name w:val="volume-value"/>
    <w:basedOn w:val="DefaultParagraphFont"/>
    <w:rsid w:val="00241C62"/>
  </w:style>
  <w:style w:type="character" w:customStyle="1" w:styleId="vol-issue-comma">
    <w:name w:val="vol-issue-comma"/>
    <w:basedOn w:val="DefaultParagraphFont"/>
    <w:rsid w:val="00241C62"/>
  </w:style>
  <w:style w:type="character" w:customStyle="1" w:styleId="issue-value">
    <w:name w:val="issue-value"/>
    <w:basedOn w:val="DefaultParagraphFont"/>
    <w:rsid w:val="00241C62"/>
  </w:style>
  <w:style w:type="character" w:customStyle="1" w:styleId="slug-pages">
    <w:name w:val="slug-pages"/>
    <w:basedOn w:val="DefaultParagraphFont"/>
    <w:rsid w:val="00241C62"/>
  </w:style>
  <w:style w:type="character" w:customStyle="1" w:styleId="Heading3Char">
    <w:name w:val="Heading 3 Char"/>
    <w:basedOn w:val="DefaultParagraphFont"/>
    <w:link w:val="Heading3"/>
    <w:uiPriority w:val="9"/>
    <w:rsid w:val="00A21488"/>
    <w:rPr>
      <w:rFonts w:asciiTheme="majorHAnsi" w:eastAsiaTheme="majorEastAsia" w:hAnsiTheme="majorHAnsi" w:cstheme="majorBidi"/>
      <w:b/>
      <w:bCs/>
      <w:color w:val="4F81BD" w:themeColor="accent1"/>
    </w:rPr>
  </w:style>
  <w:style w:type="character" w:customStyle="1" w:styleId="ui-ncbitoggler-master-text">
    <w:name w:val="ui-ncbitoggler-master-text"/>
    <w:basedOn w:val="DefaultParagraphFont"/>
    <w:rsid w:val="00A21488"/>
  </w:style>
  <w:style w:type="character" w:customStyle="1" w:styleId="source">
    <w:name w:val="source"/>
    <w:basedOn w:val="DefaultParagraphFont"/>
    <w:rsid w:val="00A21488"/>
  </w:style>
  <w:style w:type="character" w:customStyle="1" w:styleId="invert">
    <w:name w:val="invert"/>
    <w:basedOn w:val="DefaultParagraphFont"/>
    <w:rsid w:val="00A21488"/>
  </w:style>
  <w:style w:type="character" w:customStyle="1" w:styleId="slug-metadata-note">
    <w:name w:val="slug-metadata-note"/>
    <w:basedOn w:val="DefaultParagraphFont"/>
    <w:rsid w:val="00956646"/>
  </w:style>
  <w:style w:type="character" w:customStyle="1" w:styleId="slug-ahead-of-print-date">
    <w:name w:val="slug-ahead-of-print-date"/>
    <w:basedOn w:val="DefaultParagraphFont"/>
    <w:rsid w:val="00956646"/>
  </w:style>
  <w:style w:type="character" w:customStyle="1" w:styleId="slug-doi">
    <w:name w:val="slug-doi"/>
    <w:basedOn w:val="DefaultParagraphFont"/>
    <w:rsid w:val="00956646"/>
  </w:style>
  <w:style w:type="character" w:customStyle="1" w:styleId="slug-pub-date">
    <w:name w:val="slug-pub-date"/>
    <w:basedOn w:val="DefaultParagraphFont"/>
    <w:rsid w:val="00956646"/>
  </w:style>
  <w:style w:type="character" w:customStyle="1" w:styleId="slug-vol">
    <w:name w:val="slug-vol"/>
    <w:basedOn w:val="DefaultParagraphFont"/>
    <w:rsid w:val="00956646"/>
  </w:style>
  <w:style w:type="character" w:customStyle="1" w:styleId="slug-issue">
    <w:name w:val="slug-issue"/>
    <w:basedOn w:val="DefaultParagraphFont"/>
    <w:rsid w:val="00956646"/>
  </w:style>
  <w:style w:type="character" w:customStyle="1" w:styleId="xref-sep">
    <w:name w:val="xref-sep"/>
    <w:basedOn w:val="DefaultParagraphFont"/>
    <w:rsid w:val="00612B49"/>
  </w:style>
  <w:style w:type="paragraph" w:customStyle="1" w:styleId="normal0020table">
    <w:name w:val="normal_0020table"/>
    <w:basedOn w:val="Normal"/>
    <w:rsid w:val="004C0113"/>
    <w:pPr>
      <w:spacing w:after="0" w:line="240" w:lineRule="auto"/>
    </w:pPr>
    <w:rPr>
      <w:rFonts w:ascii="Times New Roman" w:eastAsia="Calibri" w:hAnsi="Times New Roman" w:cs="Times New Roman"/>
      <w:sz w:val="24"/>
      <w:szCs w:val="24"/>
      <w:lang w:eastAsia="en-GB"/>
    </w:rPr>
  </w:style>
  <w:style w:type="paragraph" w:customStyle="1" w:styleId="Default">
    <w:name w:val="Default"/>
    <w:rsid w:val="00C901DD"/>
    <w:pPr>
      <w:autoSpaceDE w:val="0"/>
      <w:autoSpaceDN w:val="0"/>
      <w:adjustRightInd w:val="0"/>
      <w:spacing w:after="0" w:line="240" w:lineRule="auto"/>
    </w:pPr>
    <w:rPr>
      <w:rFonts w:ascii="Calibri" w:hAnsi="Calibri" w:cs="Calibri"/>
      <w:color w:val="000000"/>
      <w:sz w:val="24"/>
      <w:szCs w:val="24"/>
    </w:rPr>
  </w:style>
  <w:style w:type="character" w:customStyle="1" w:styleId="memorialdates">
    <w:name w:val="memorialdates"/>
    <w:basedOn w:val="DefaultParagraphFont"/>
    <w:rsid w:val="009D368C"/>
  </w:style>
  <w:style w:type="character" w:customStyle="1" w:styleId="icon">
    <w:name w:val="icon"/>
    <w:basedOn w:val="DefaultParagraphFont"/>
    <w:rsid w:val="00B3585F"/>
  </w:style>
  <w:style w:type="paragraph" w:customStyle="1" w:styleId="tuck-bottom">
    <w:name w:val="tuck-bottom"/>
    <w:basedOn w:val="Normal"/>
    <w:rsid w:val="00B358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ta">
    <w:name w:val="meta"/>
    <w:basedOn w:val="Normal"/>
    <w:rsid w:val="00B358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eldauthornid-item">
    <w:name w:val="field_author_nid-item"/>
    <w:basedOn w:val="DefaultParagraphFont"/>
    <w:rsid w:val="009E121C"/>
  </w:style>
  <w:style w:type="character" w:customStyle="1" w:styleId="delimiter">
    <w:name w:val="delimiter"/>
    <w:basedOn w:val="DefaultParagraphFont"/>
    <w:rsid w:val="009E121C"/>
  </w:style>
  <w:style w:type="character" w:customStyle="1" w:styleId="fieldauthorname-item">
    <w:name w:val="field_author_name-item"/>
    <w:basedOn w:val="DefaultParagraphFont"/>
    <w:rsid w:val="009E121C"/>
  </w:style>
  <w:style w:type="character" w:styleId="CommentReference">
    <w:name w:val="annotation reference"/>
    <w:basedOn w:val="DefaultParagraphFont"/>
    <w:uiPriority w:val="99"/>
    <w:semiHidden/>
    <w:unhideWhenUsed/>
    <w:rsid w:val="001979F6"/>
    <w:rPr>
      <w:sz w:val="16"/>
      <w:szCs w:val="16"/>
    </w:rPr>
  </w:style>
  <w:style w:type="paragraph" w:styleId="CommentText">
    <w:name w:val="annotation text"/>
    <w:basedOn w:val="Normal"/>
    <w:link w:val="CommentTextChar"/>
    <w:uiPriority w:val="99"/>
    <w:unhideWhenUsed/>
    <w:rsid w:val="001979F6"/>
    <w:pPr>
      <w:spacing w:line="240" w:lineRule="auto"/>
    </w:pPr>
    <w:rPr>
      <w:sz w:val="20"/>
      <w:szCs w:val="20"/>
    </w:rPr>
  </w:style>
  <w:style w:type="character" w:customStyle="1" w:styleId="CommentTextChar">
    <w:name w:val="Comment Text Char"/>
    <w:basedOn w:val="DefaultParagraphFont"/>
    <w:link w:val="CommentText"/>
    <w:uiPriority w:val="99"/>
    <w:rsid w:val="001979F6"/>
    <w:rPr>
      <w:sz w:val="20"/>
      <w:szCs w:val="20"/>
    </w:rPr>
  </w:style>
  <w:style w:type="paragraph" w:styleId="CommentSubject">
    <w:name w:val="annotation subject"/>
    <w:basedOn w:val="CommentText"/>
    <w:next w:val="CommentText"/>
    <w:link w:val="CommentSubjectChar"/>
    <w:uiPriority w:val="99"/>
    <w:semiHidden/>
    <w:unhideWhenUsed/>
    <w:rsid w:val="001979F6"/>
    <w:rPr>
      <w:b/>
      <w:bCs/>
    </w:rPr>
  </w:style>
  <w:style w:type="character" w:customStyle="1" w:styleId="CommentSubjectChar">
    <w:name w:val="Comment Subject Char"/>
    <w:basedOn w:val="CommentTextChar"/>
    <w:link w:val="CommentSubject"/>
    <w:uiPriority w:val="99"/>
    <w:semiHidden/>
    <w:rsid w:val="001979F6"/>
    <w:rPr>
      <w:b/>
      <w:bCs/>
      <w:sz w:val="20"/>
      <w:szCs w:val="20"/>
    </w:rPr>
  </w:style>
  <w:style w:type="character" w:customStyle="1" w:styleId="j-title-breadcrumb">
    <w:name w:val="j-title-breadcrumb"/>
    <w:basedOn w:val="DefaultParagraphFont"/>
    <w:rsid w:val="00465F1D"/>
  </w:style>
  <w:style w:type="paragraph" w:customStyle="1" w:styleId="alert">
    <w:name w:val="alert"/>
    <w:basedOn w:val="Normal"/>
    <w:rsid w:val="0084680E"/>
    <w:pPr>
      <w:pBdr>
        <w:top w:val="single" w:sz="6" w:space="2" w:color="FF7E00"/>
        <w:left w:val="single" w:sz="6" w:space="2" w:color="FF7E00"/>
        <w:bottom w:val="single" w:sz="6" w:space="2" w:color="FF7E00"/>
        <w:right w:val="single" w:sz="6" w:space="2" w:color="FF7E00"/>
      </w:pBdr>
      <w:shd w:val="clear" w:color="auto" w:fill="FBCC9D"/>
      <w:spacing w:before="100" w:beforeAutospacing="1" w:after="100" w:afterAutospacing="1" w:line="240" w:lineRule="auto"/>
    </w:pPr>
    <w:rPr>
      <w:rFonts w:ascii="Times New Roman" w:eastAsia="Times New Roman" w:hAnsi="Times New Roman" w:cs="Times New Roman"/>
      <w:i/>
      <w:iCs/>
      <w:sz w:val="24"/>
      <w:szCs w:val="24"/>
      <w:lang w:eastAsia="en-GB"/>
    </w:rPr>
  </w:style>
  <w:style w:type="character" w:customStyle="1" w:styleId="reference-text">
    <w:name w:val="reference-text"/>
    <w:basedOn w:val="DefaultParagraphFont"/>
    <w:rsid w:val="000952E5"/>
  </w:style>
  <w:style w:type="paragraph" w:customStyle="1" w:styleId="TableGrid1">
    <w:name w:val="Table Grid1"/>
    <w:rsid w:val="009C61A7"/>
    <w:pPr>
      <w:pBdr>
        <w:top w:val="nil"/>
        <w:left w:val="nil"/>
        <w:bottom w:val="nil"/>
        <w:right w:val="nil"/>
        <w:between w:val="nil"/>
        <w:bar w:val="nil"/>
      </w:pBdr>
      <w:spacing w:after="0" w:line="240" w:lineRule="auto"/>
    </w:pPr>
    <w:rPr>
      <w:rFonts w:ascii="Calibri" w:eastAsia="Calibri" w:hAnsi="Calibri" w:cs="Calibri"/>
      <w:color w:val="000000"/>
      <w:u w:color="000000"/>
      <w:bdr w:val="nil"/>
      <w:lang w:val="en-US" w:eastAsia="en-US"/>
    </w:rPr>
  </w:style>
  <w:style w:type="numbering" w:customStyle="1" w:styleId="List27">
    <w:name w:val="List 27"/>
    <w:basedOn w:val="NoList"/>
    <w:rsid w:val="009C61A7"/>
    <w:pPr>
      <w:numPr>
        <w:numId w:val="4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7478">
      <w:bodyDiv w:val="1"/>
      <w:marLeft w:val="0"/>
      <w:marRight w:val="0"/>
      <w:marTop w:val="0"/>
      <w:marBottom w:val="0"/>
      <w:divBdr>
        <w:top w:val="none" w:sz="0" w:space="0" w:color="auto"/>
        <w:left w:val="none" w:sz="0" w:space="0" w:color="auto"/>
        <w:bottom w:val="none" w:sz="0" w:space="0" w:color="auto"/>
        <w:right w:val="none" w:sz="0" w:space="0" w:color="auto"/>
      </w:divBdr>
    </w:div>
    <w:div w:id="30612364">
      <w:bodyDiv w:val="1"/>
      <w:marLeft w:val="0"/>
      <w:marRight w:val="0"/>
      <w:marTop w:val="0"/>
      <w:marBottom w:val="0"/>
      <w:divBdr>
        <w:top w:val="none" w:sz="0" w:space="0" w:color="auto"/>
        <w:left w:val="none" w:sz="0" w:space="0" w:color="auto"/>
        <w:bottom w:val="none" w:sz="0" w:space="0" w:color="auto"/>
        <w:right w:val="none" w:sz="0" w:space="0" w:color="auto"/>
      </w:divBdr>
    </w:div>
    <w:div w:id="58790391">
      <w:bodyDiv w:val="1"/>
      <w:marLeft w:val="0"/>
      <w:marRight w:val="0"/>
      <w:marTop w:val="0"/>
      <w:marBottom w:val="0"/>
      <w:divBdr>
        <w:top w:val="none" w:sz="0" w:space="0" w:color="auto"/>
        <w:left w:val="none" w:sz="0" w:space="0" w:color="auto"/>
        <w:bottom w:val="none" w:sz="0" w:space="0" w:color="auto"/>
        <w:right w:val="none" w:sz="0" w:space="0" w:color="auto"/>
      </w:divBdr>
    </w:div>
    <w:div w:id="62411174">
      <w:bodyDiv w:val="1"/>
      <w:marLeft w:val="0"/>
      <w:marRight w:val="0"/>
      <w:marTop w:val="0"/>
      <w:marBottom w:val="0"/>
      <w:divBdr>
        <w:top w:val="none" w:sz="0" w:space="0" w:color="auto"/>
        <w:left w:val="none" w:sz="0" w:space="0" w:color="auto"/>
        <w:bottom w:val="none" w:sz="0" w:space="0" w:color="auto"/>
        <w:right w:val="none" w:sz="0" w:space="0" w:color="auto"/>
      </w:divBdr>
    </w:div>
    <w:div w:id="65733080">
      <w:bodyDiv w:val="1"/>
      <w:marLeft w:val="0"/>
      <w:marRight w:val="0"/>
      <w:marTop w:val="0"/>
      <w:marBottom w:val="0"/>
      <w:divBdr>
        <w:top w:val="none" w:sz="0" w:space="0" w:color="auto"/>
        <w:left w:val="none" w:sz="0" w:space="0" w:color="auto"/>
        <w:bottom w:val="none" w:sz="0" w:space="0" w:color="auto"/>
        <w:right w:val="none" w:sz="0" w:space="0" w:color="auto"/>
      </w:divBdr>
      <w:divsChild>
        <w:div w:id="2115442133">
          <w:marLeft w:val="0"/>
          <w:marRight w:val="0"/>
          <w:marTop w:val="450"/>
          <w:marBottom w:val="450"/>
          <w:divBdr>
            <w:top w:val="none" w:sz="0" w:space="0" w:color="auto"/>
            <w:left w:val="none" w:sz="0" w:space="0" w:color="auto"/>
            <w:bottom w:val="none" w:sz="0" w:space="0" w:color="auto"/>
            <w:right w:val="none" w:sz="0" w:space="0" w:color="auto"/>
          </w:divBdr>
          <w:divsChild>
            <w:div w:id="1833331320">
              <w:marLeft w:val="0"/>
              <w:marRight w:val="0"/>
              <w:marTop w:val="0"/>
              <w:marBottom w:val="0"/>
              <w:divBdr>
                <w:top w:val="none" w:sz="0" w:space="0" w:color="auto"/>
                <w:left w:val="none" w:sz="0" w:space="0" w:color="auto"/>
                <w:bottom w:val="none" w:sz="0" w:space="0" w:color="auto"/>
                <w:right w:val="none" w:sz="0" w:space="0" w:color="auto"/>
              </w:divBdr>
              <w:divsChild>
                <w:div w:id="1351754994">
                  <w:marLeft w:val="0"/>
                  <w:marRight w:val="0"/>
                  <w:marTop w:val="0"/>
                  <w:marBottom w:val="0"/>
                  <w:divBdr>
                    <w:top w:val="none" w:sz="0" w:space="0" w:color="auto"/>
                    <w:left w:val="none" w:sz="0" w:space="0" w:color="auto"/>
                    <w:bottom w:val="none" w:sz="0" w:space="0" w:color="auto"/>
                    <w:right w:val="none" w:sz="0" w:space="0" w:color="auto"/>
                  </w:divBdr>
                  <w:divsChild>
                    <w:div w:id="1155609025">
                      <w:marLeft w:val="0"/>
                      <w:marRight w:val="0"/>
                      <w:marTop w:val="0"/>
                      <w:marBottom w:val="0"/>
                      <w:divBdr>
                        <w:top w:val="none" w:sz="0" w:space="0" w:color="auto"/>
                        <w:left w:val="none" w:sz="0" w:space="0" w:color="auto"/>
                        <w:bottom w:val="none" w:sz="0" w:space="0" w:color="auto"/>
                        <w:right w:val="none" w:sz="0" w:space="0" w:color="auto"/>
                      </w:divBdr>
                      <w:divsChild>
                        <w:div w:id="403065322">
                          <w:marLeft w:val="0"/>
                          <w:marRight w:val="0"/>
                          <w:marTop w:val="0"/>
                          <w:marBottom w:val="0"/>
                          <w:divBdr>
                            <w:top w:val="none" w:sz="0" w:space="0" w:color="auto"/>
                            <w:left w:val="none" w:sz="0" w:space="0" w:color="auto"/>
                            <w:bottom w:val="none" w:sz="0" w:space="0" w:color="auto"/>
                            <w:right w:val="none" w:sz="0" w:space="0" w:color="auto"/>
                          </w:divBdr>
                          <w:divsChild>
                            <w:div w:id="214107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6149574">
              <w:marLeft w:val="0"/>
              <w:marRight w:val="0"/>
              <w:marTop w:val="0"/>
              <w:marBottom w:val="0"/>
              <w:divBdr>
                <w:top w:val="none" w:sz="0" w:space="0" w:color="auto"/>
                <w:left w:val="none" w:sz="0" w:space="0" w:color="auto"/>
                <w:bottom w:val="none" w:sz="0" w:space="0" w:color="auto"/>
                <w:right w:val="none" w:sz="0" w:space="0" w:color="auto"/>
              </w:divBdr>
              <w:divsChild>
                <w:div w:id="1987541219">
                  <w:marLeft w:val="0"/>
                  <w:marRight w:val="0"/>
                  <w:marTop w:val="0"/>
                  <w:marBottom w:val="0"/>
                  <w:divBdr>
                    <w:top w:val="none" w:sz="0" w:space="0" w:color="auto"/>
                    <w:left w:val="none" w:sz="0" w:space="0" w:color="auto"/>
                    <w:bottom w:val="none" w:sz="0" w:space="0" w:color="auto"/>
                    <w:right w:val="none" w:sz="0" w:space="0" w:color="auto"/>
                  </w:divBdr>
                  <w:divsChild>
                    <w:div w:id="1231622673">
                      <w:marLeft w:val="0"/>
                      <w:marRight w:val="0"/>
                      <w:marTop w:val="0"/>
                      <w:marBottom w:val="0"/>
                      <w:divBdr>
                        <w:top w:val="none" w:sz="0" w:space="0" w:color="auto"/>
                        <w:left w:val="none" w:sz="0" w:space="0" w:color="auto"/>
                        <w:bottom w:val="none" w:sz="0" w:space="0" w:color="auto"/>
                        <w:right w:val="none" w:sz="0" w:space="0" w:color="auto"/>
                      </w:divBdr>
                      <w:divsChild>
                        <w:div w:id="1945653042">
                          <w:marLeft w:val="0"/>
                          <w:marRight w:val="0"/>
                          <w:marTop w:val="0"/>
                          <w:marBottom w:val="0"/>
                          <w:divBdr>
                            <w:top w:val="none" w:sz="0" w:space="0" w:color="auto"/>
                            <w:left w:val="none" w:sz="0" w:space="0" w:color="auto"/>
                            <w:bottom w:val="none" w:sz="0" w:space="0" w:color="auto"/>
                            <w:right w:val="none" w:sz="0" w:space="0" w:color="auto"/>
                          </w:divBdr>
                          <w:divsChild>
                            <w:div w:id="46111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2431329">
          <w:marLeft w:val="0"/>
          <w:marRight w:val="0"/>
          <w:marTop w:val="450"/>
          <w:marBottom w:val="450"/>
          <w:divBdr>
            <w:top w:val="none" w:sz="0" w:space="0" w:color="auto"/>
            <w:left w:val="none" w:sz="0" w:space="0" w:color="auto"/>
            <w:bottom w:val="none" w:sz="0" w:space="0" w:color="auto"/>
            <w:right w:val="none" w:sz="0" w:space="0" w:color="auto"/>
          </w:divBdr>
        </w:div>
        <w:div w:id="31806390">
          <w:marLeft w:val="0"/>
          <w:marRight w:val="0"/>
          <w:marTop w:val="0"/>
          <w:marBottom w:val="450"/>
          <w:divBdr>
            <w:top w:val="single" w:sz="12" w:space="23" w:color="D8D8D8"/>
            <w:left w:val="none" w:sz="0" w:space="0" w:color="D8D8D8"/>
            <w:bottom w:val="none" w:sz="0" w:space="0" w:color="D8D8D8"/>
            <w:right w:val="none" w:sz="0" w:space="0" w:color="D8D8D8"/>
          </w:divBdr>
          <w:divsChild>
            <w:div w:id="1034036756">
              <w:marLeft w:val="0"/>
              <w:marRight w:val="0"/>
              <w:marTop w:val="450"/>
              <w:marBottom w:val="0"/>
              <w:divBdr>
                <w:top w:val="none" w:sz="0" w:space="0" w:color="auto"/>
                <w:left w:val="none" w:sz="0" w:space="0" w:color="auto"/>
                <w:bottom w:val="none" w:sz="0" w:space="0" w:color="auto"/>
                <w:right w:val="none" w:sz="0" w:space="0" w:color="auto"/>
              </w:divBdr>
              <w:divsChild>
                <w:div w:id="1691485679">
                  <w:marLeft w:val="0"/>
                  <w:marRight w:val="0"/>
                  <w:marTop w:val="0"/>
                  <w:marBottom w:val="0"/>
                  <w:divBdr>
                    <w:top w:val="none" w:sz="0" w:space="0" w:color="auto"/>
                    <w:left w:val="none" w:sz="0" w:space="0" w:color="auto"/>
                    <w:bottom w:val="none" w:sz="0" w:space="0" w:color="auto"/>
                    <w:right w:val="none" w:sz="0" w:space="0" w:color="auto"/>
                  </w:divBdr>
                  <w:divsChild>
                    <w:div w:id="2081711774">
                      <w:marLeft w:val="0"/>
                      <w:marRight w:val="149"/>
                      <w:marTop w:val="0"/>
                      <w:marBottom w:val="0"/>
                      <w:divBdr>
                        <w:top w:val="none" w:sz="0" w:space="0" w:color="auto"/>
                        <w:left w:val="none" w:sz="0" w:space="0" w:color="auto"/>
                        <w:bottom w:val="none" w:sz="0" w:space="0" w:color="auto"/>
                        <w:right w:val="none" w:sz="0" w:space="0" w:color="auto"/>
                      </w:divBdr>
                    </w:div>
                    <w:div w:id="162426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580094">
              <w:marLeft w:val="0"/>
              <w:marRight w:val="0"/>
              <w:marTop w:val="450"/>
              <w:marBottom w:val="0"/>
              <w:divBdr>
                <w:top w:val="none" w:sz="0" w:space="0" w:color="auto"/>
                <w:left w:val="none" w:sz="0" w:space="0" w:color="auto"/>
                <w:bottom w:val="none" w:sz="0" w:space="0" w:color="auto"/>
                <w:right w:val="none" w:sz="0" w:space="0" w:color="auto"/>
              </w:divBdr>
              <w:divsChild>
                <w:div w:id="1562015349">
                  <w:marLeft w:val="0"/>
                  <w:marRight w:val="0"/>
                  <w:marTop w:val="0"/>
                  <w:marBottom w:val="0"/>
                  <w:divBdr>
                    <w:top w:val="none" w:sz="0" w:space="0" w:color="auto"/>
                    <w:left w:val="none" w:sz="0" w:space="0" w:color="auto"/>
                    <w:bottom w:val="none" w:sz="0" w:space="0" w:color="auto"/>
                    <w:right w:val="none" w:sz="0" w:space="0" w:color="auto"/>
                  </w:divBdr>
                  <w:divsChild>
                    <w:div w:id="1619527224">
                      <w:marLeft w:val="0"/>
                      <w:marRight w:val="149"/>
                      <w:marTop w:val="0"/>
                      <w:marBottom w:val="0"/>
                      <w:divBdr>
                        <w:top w:val="none" w:sz="0" w:space="0" w:color="auto"/>
                        <w:left w:val="none" w:sz="0" w:space="0" w:color="auto"/>
                        <w:bottom w:val="none" w:sz="0" w:space="0" w:color="auto"/>
                        <w:right w:val="none" w:sz="0" w:space="0" w:color="auto"/>
                      </w:divBdr>
                    </w:div>
                    <w:div w:id="53158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567895">
              <w:marLeft w:val="0"/>
              <w:marRight w:val="0"/>
              <w:marTop w:val="450"/>
              <w:marBottom w:val="0"/>
              <w:divBdr>
                <w:top w:val="none" w:sz="0" w:space="0" w:color="auto"/>
                <w:left w:val="none" w:sz="0" w:space="0" w:color="auto"/>
                <w:bottom w:val="none" w:sz="0" w:space="0" w:color="auto"/>
                <w:right w:val="none" w:sz="0" w:space="0" w:color="auto"/>
              </w:divBdr>
              <w:divsChild>
                <w:div w:id="407969543">
                  <w:marLeft w:val="0"/>
                  <w:marRight w:val="0"/>
                  <w:marTop w:val="0"/>
                  <w:marBottom w:val="0"/>
                  <w:divBdr>
                    <w:top w:val="none" w:sz="0" w:space="0" w:color="auto"/>
                    <w:left w:val="none" w:sz="0" w:space="0" w:color="auto"/>
                    <w:bottom w:val="none" w:sz="0" w:space="0" w:color="auto"/>
                    <w:right w:val="none" w:sz="0" w:space="0" w:color="auto"/>
                  </w:divBdr>
                  <w:divsChild>
                    <w:div w:id="1358115035">
                      <w:marLeft w:val="0"/>
                      <w:marRight w:val="149"/>
                      <w:marTop w:val="0"/>
                      <w:marBottom w:val="0"/>
                      <w:divBdr>
                        <w:top w:val="none" w:sz="0" w:space="0" w:color="auto"/>
                        <w:left w:val="none" w:sz="0" w:space="0" w:color="auto"/>
                        <w:bottom w:val="none" w:sz="0" w:space="0" w:color="auto"/>
                        <w:right w:val="none" w:sz="0" w:space="0" w:color="auto"/>
                      </w:divBdr>
                    </w:div>
                    <w:div w:id="173901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45624">
      <w:bodyDiv w:val="1"/>
      <w:marLeft w:val="0"/>
      <w:marRight w:val="0"/>
      <w:marTop w:val="0"/>
      <w:marBottom w:val="0"/>
      <w:divBdr>
        <w:top w:val="none" w:sz="0" w:space="0" w:color="auto"/>
        <w:left w:val="none" w:sz="0" w:space="0" w:color="auto"/>
        <w:bottom w:val="none" w:sz="0" w:space="0" w:color="auto"/>
        <w:right w:val="none" w:sz="0" w:space="0" w:color="auto"/>
      </w:divBdr>
      <w:divsChild>
        <w:div w:id="1510830202">
          <w:marLeft w:val="0"/>
          <w:marRight w:val="0"/>
          <w:marTop w:val="0"/>
          <w:marBottom w:val="300"/>
          <w:divBdr>
            <w:top w:val="single" w:sz="2" w:space="0" w:color="auto"/>
            <w:left w:val="single" w:sz="2" w:space="31" w:color="auto"/>
            <w:bottom w:val="single" w:sz="2" w:space="0" w:color="auto"/>
            <w:right w:val="single" w:sz="2" w:space="0" w:color="auto"/>
          </w:divBdr>
          <w:divsChild>
            <w:div w:id="735205454">
              <w:marLeft w:val="0"/>
              <w:marRight w:val="1500"/>
              <w:marTop w:val="0"/>
              <w:marBottom w:val="0"/>
              <w:divBdr>
                <w:top w:val="single" w:sz="2" w:space="0" w:color="auto"/>
                <w:left w:val="single" w:sz="2" w:space="0" w:color="auto"/>
                <w:bottom w:val="single" w:sz="2" w:space="0" w:color="auto"/>
                <w:right w:val="single" w:sz="2" w:space="0" w:color="auto"/>
              </w:divBdr>
              <w:divsChild>
                <w:div w:id="12581015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937591895">
          <w:marLeft w:val="0"/>
          <w:marRight w:val="0"/>
          <w:marTop w:val="0"/>
          <w:marBottom w:val="0"/>
          <w:divBdr>
            <w:top w:val="single" w:sz="2" w:space="0" w:color="auto"/>
            <w:left w:val="single" w:sz="2" w:space="0" w:color="auto"/>
            <w:bottom w:val="single" w:sz="2" w:space="0" w:color="auto"/>
            <w:right w:val="single" w:sz="2" w:space="0" w:color="auto"/>
          </w:divBdr>
          <w:divsChild>
            <w:div w:id="1333142030">
              <w:marLeft w:val="0"/>
              <w:marRight w:val="450"/>
              <w:marTop w:val="0"/>
              <w:marBottom w:val="0"/>
              <w:divBdr>
                <w:top w:val="single" w:sz="2" w:space="0" w:color="auto"/>
                <w:left w:val="single" w:sz="2" w:space="0" w:color="auto"/>
                <w:bottom w:val="single" w:sz="2" w:space="0" w:color="auto"/>
                <w:right w:val="single" w:sz="2" w:space="0" w:color="auto"/>
              </w:divBdr>
              <w:divsChild>
                <w:div w:id="945388404">
                  <w:marLeft w:val="0"/>
                  <w:marRight w:val="0"/>
                  <w:marTop w:val="0"/>
                  <w:marBottom w:val="0"/>
                  <w:divBdr>
                    <w:top w:val="single" w:sz="2" w:space="0" w:color="auto"/>
                    <w:left w:val="single" w:sz="2" w:space="0" w:color="auto"/>
                    <w:bottom w:val="single" w:sz="2" w:space="0" w:color="auto"/>
                    <w:right w:val="single" w:sz="2" w:space="0" w:color="auto"/>
                  </w:divBdr>
                  <w:divsChild>
                    <w:div w:id="29078812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06970302">
      <w:bodyDiv w:val="1"/>
      <w:marLeft w:val="0"/>
      <w:marRight w:val="0"/>
      <w:marTop w:val="0"/>
      <w:marBottom w:val="0"/>
      <w:divBdr>
        <w:top w:val="none" w:sz="0" w:space="0" w:color="auto"/>
        <w:left w:val="none" w:sz="0" w:space="0" w:color="auto"/>
        <w:bottom w:val="none" w:sz="0" w:space="0" w:color="auto"/>
        <w:right w:val="none" w:sz="0" w:space="0" w:color="auto"/>
      </w:divBdr>
      <w:divsChild>
        <w:div w:id="1220170317">
          <w:marLeft w:val="0"/>
          <w:marRight w:val="0"/>
          <w:marTop w:val="0"/>
          <w:marBottom w:val="360"/>
          <w:divBdr>
            <w:top w:val="single" w:sz="6" w:space="0" w:color="999999"/>
            <w:left w:val="single" w:sz="6" w:space="0" w:color="999999"/>
            <w:bottom w:val="single" w:sz="6" w:space="0" w:color="999999"/>
            <w:right w:val="single" w:sz="6" w:space="0" w:color="999999"/>
          </w:divBdr>
        </w:div>
      </w:divsChild>
    </w:div>
    <w:div w:id="112722202">
      <w:bodyDiv w:val="1"/>
      <w:marLeft w:val="0"/>
      <w:marRight w:val="0"/>
      <w:marTop w:val="0"/>
      <w:marBottom w:val="0"/>
      <w:divBdr>
        <w:top w:val="none" w:sz="0" w:space="0" w:color="auto"/>
        <w:left w:val="none" w:sz="0" w:space="0" w:color="auto"/>
        <w:bottom w:val="none" w:sz="0" w:space="0" w:color="auto"/>
        <w:right w:val="none" w:sz="0" w:space="0" w:color="auto"/>
      </w:divBdr>
    </w:div>
    <w:div w:id="123470974">
      <w:bodyDiv w:val="1"/>
      <w:marLeft w:val="0"/>
      <w:marRight w:val="0"/>
      <w:marTop w:val="0"/>
      <w:marBottom w:val="0"/>
      <w:divBdr>
        <w:top w:val="none" w:sz="0" w:space="0" w:color="auto"/>
        <w:left w:val="none" w:sz="0" w:space="0" w:color="auto"/>
        <w:bottom w:val="none" w:sz="0" w:space="0" w:color="auto"/>
        <w:right w:val="none" w:sz="0" w:space="0" w:color="auto"/>
      </w:divBdr>
    </w:div>
    <w:div w:id="136916264">
      <w:bodyDiv w:val="1"/>
      <w:marLeft w:val="0"/>
      <w:marRight w:val="0"/>
      <w:marTop w:val="0"/>
      <w:marBottom w:val="0"/>
      <w:divBdr>
        <w:top w:val="none" w:sz="0" w:space="0" w:color="auto"/>
        <w:left w:val="none" w:sz="0" w:space="0" w:color="auto"/>
        <w:bottom w:val="none" w:sz="0" w:space="0" w:color="auto"/>
        <w:right w:val="none" w:sz="0" w:space="0" w:color="auto"/>
      </w:divBdr>
    </w:div>
    <w:div w:id="153570263">
      <w:bodyDiv w:val="1"/>
      <w:marLeft w:val="0"/>
      <w:marRight w:val="0"/>
      <w:marTop w:val="0"/>
      <w:marBottom w:val="0"/>
      <w:divBdr>
        <w:top w:val="none" w:sz="0" w:space="0" w:color="auto"/>
        <w:left w:val="none" w:sz="0" w:space="0" w:color="auto"/>
        <w:bottom w:val="none" w:sz="0" w:space="0" w:color="auto"/>
        <w:right w:val="none" w:sz="0" w:space="0" w:color="auto"/>
      </w:divBdr>
    </w:div>
    <w:div w:id="182061916">
      <w:bodyDiv w:val="1"/>
      <w:marLeft w:val="0"/>
      <w:marRight w:val="0"/>
      <w:marTop w:val="0"/>
      <w:marBottom w:val="0"/>
      <w:divBdr>
        <w:top w:val="none" w:sz="0" w:space="0" w:color="auto"/>
        <w:left w:val="none" w:sz="0" w:space="0" w:color="auto"/>
        <w:bottom w:val="none" w:sz="0" w:space="0" w:color="auto"/>
        <w:right w:val="none" w:sz="0" w:space="0" w:color="auto"/>
      </w:divBdr>
    </w:div>
    <w:div w:id="219444774">
      <w:bodyDiv w:val="1"/>
      <w:marLeft w:val="0"/>
      <w:marRight w:val="0"/>
      <w:marTop w:val="0"/>
      <w:marBottom w:val="0"/>
      <w:divBdr>
        <w:top w:val="none" w:sz="0" w:space="0" w:color="auto"/>
        <w:left w:val="none" w:sz="0" w:space="0" w:color="auto"/>
        <w:bottom w:val="none" w:sz="0" w:space="0" w:color="auto"/>
        <w:right w:val="none" w:sz="0" w:space="0" w:color="auto"/>
      </w:divBdr>
    </w:div>
    <w:div w:id="229848479">
      <w:bodyDiv w:val="1"/>
      <w:marLeft w:val="0"/>
      <w:marRight w:val="0"/>
      <w:marTop w:val="0"/>
      <w:marBottom w:val="0"/>
      <w:divBdr>
        <w:top w:val="none" w:sz="0" w:space="0" w:color="auto"/>
        <w:left w:val="none" w:sz="0" w:space="0" w:color="auto"/>
        <w:bottom w:val="none" w:sz="0" w:space="0" w:color="auto"/>
        <w:right w:val="none" w:sz="0" w:space="0" w:color="auto"/>
      </w:divBdr>
    </w:div>
    <w:div w:id="236787321">
      <w:bodyDiv w:val="1"/>
      <w:marLeft w:val="0"/>
      <w:marRight w:val="0"/>
      <w:marTop w:val="0"/>
      <w:marBottom w:val="0"/>
      <w:divBdr>
        <w:top w:val="none" w:sz="0" w:space="0" w:color="auto"/>
        <w:left w:val="none" w:sz="0" w:space="0" w:color="auto"/>
        <w:bottom w:val="none" w:sz="0" w:space="0" w:color="auto"/>
        <w:right w:val="none" w:sz="0" w:space="0" w:color="auto"/>
      </w:divBdr>
      <w:divsChild>
        <w:div w:id="1757169823">
          <w:marLeft w:val="0"/>
          <w:marRight w:val="0"/>
          <w:marTop w:val="240"/>
          <w:marBottom w:val="100"/>
          <w:divBdr>
            <w:top w:val="none" w:sz="0" w:space="0" w:color="auto"/>
            <w:left w:val="none" w:sz="0" w:space="0" w:color="auto"/>
            <w:bottom w:val="none" w:sz="0" w:space="0" w:color="auto"/>
            <w:right w:val="none" w:sz="0" w:space="0" w:color="auto"/>
          </w:divBdr>
          <w:divsChild>
            <w:div w:id="111131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592239">
      <w:bodyDiv w:val="1"/>
      <w:marLeft w:val="0"/>
      <w:marRight w:val="0"/>
      <w:marTop w:val="0"/>
      <w:marBottom w:val="0"/>
      <w:divBdr>
        <w:top w:val="none" w:sz="0" w:space="0" w:color="auto"/>
        <w:left w:val="none" w:sz="0" w:space="0" w:color="auto"/>
        <w:bottom w:val="none" w:sz="0" w:space="0" w:color="auto"/>
        <w:right w:val="none" w:sz="0" w:space="0" w:color="auto"/>
      </w:divBdr>
    </w:div>
    <w:div w:id="270674816">
      <w:bodyDiv w:val="1"/>
      <w:marLeft w:val="0"/>
      <w:marRight w:val="0"/>
      <w:marTop w:val="0"/>
      <w:marBottom w:val="0"/>
      <w:divBdr>
        <w:top w:val="none" w:sz="0" w:space="0" w:color="auto"/>
        <w:left w:val="none" w:sz="0" w:space="0" w:color="auto"/>
        <w:bottom w:val="none" w:sz="0" w:space="0" w:color="auto"/>
        <w:right w:val="none" w:sz="0" w:space="0" w:color="auto"/>
      </w:divBdr>
    </w:div>
    <w:div w:id="281230619">
      <w:bodyDiv w:val="1"/>
      <w:marLeft w:val="0"/>
      <w:marRight w:val="0"/>
      <w:marTop w:val="0"/>
      <w:marBottom w:val="0"/>
      <w:divBdr>
        <w:top w:val="none" w:sz="0" w:space="0" w:color="auto"/>
        <w:left w:val="none" w:sz="0" w:space="0" w:color="auto"/>
        <w:bottom w:val="none" w:sz="0" w:space="0" w:color="auto"/>
        <w:right w:val="none" w:sz="0" w:space="0" w:color="auto"/>
      </w:divBdr>
    </w:div>
    <w:div w:id="312610972">
      <w:bodyDiv w:val="1"/>
      <w:marLeft w:val="0"/>
      <w:marRight w:val="0"/>
      <w:marTop w:val="0"/>
      <w:marBottom w:val="0"/>
      <w:divBdr>
        <w:top w:val="none" w:sz="0" w:space="0" w:color="auto"/>
        <w:left w:val="none" w:sz="0" w:space="0" w:color="auto"/>
        <w:bottom w:val="none" w:sz="0" w:space="0" w:color="auto"/>
        <w:right w:val="none" w:sz="0" w:space="0" w:color="auto"/>
      </w:divBdr>
    </w:div>
    <w:div w:id="329061494">
      <w:bodyDiv w:val="1"/>
      <w:marLeft w:val="0"/>
      <w:marRight w:val="0"/>
      <w:marTop w:val="0"/>
      <w:marBottom w:val="0"/>
      <w:divBdr>
        <w:top w:val="none" w:sz="0" w:space="0" w:color="auto"/>
        <w:left w:val="none" w:sz="0" w:space="0" w:color="auto"/>
        <w:bottom w:val="none" w:sz="0" w:space="0" w:color="auto"/>
        <w:right w:val="none" w:sz="0" w:space="0" w:color="auto"/>
      </w:divBdr>
    </w:div>
    <w:div w:id="329523639">
      <w:bodyDiv w:val="1"/>
      <w:marLeft w:val="0"/>
      <w:marRight w:val="0"/>
      <w:marTop w:val="0"/>
      <w:marBottom w:val="0"/>
      <w:divBdr>
        <w:top w:val="none" w:sz="0" w:space="0" w:color="auto"/>
        <w:left w:val="none" w:sz="0" w:space="0" w:color="auto"/>
        <w:bottom w:val="none" w:sz="0" w:space="0" w:color="auto"/>
        <w:right w:val="none" w:sz="0" w:space="0" w:color="auto"/>
      </w:divBdr>
    </w:div>
    <w:div w:id="329992796">
      <w:bodyDiv w:val="1"/>
      <w:marLeft w:val="0"/>
      <w:marRight w:val="0"/>
      <w:marTop w:val="0"/>
      <w:marBottom w:val="0"/>
      <w:divBdr>
        <w:top w:val="none" w:sz="0" w:space="0" w:color="auto"/>
        <w:left w:val="none" w:sz="0" w:space="0" w:color="auto"/>
        <w:bottom w:val="none" w:sz="0" w:space="0" w:color="auto"/>
        <w:right w:val="none" w:sz="0" w:space="0" w:color="auto"/>
      </w:divBdr>
    </w:div>
    <w:div w:id="343480737">
      <w:bodyDiv w:val="1"/>
      <w:marLeft w:val="0"/>
      <w:marRight w:val="0"/>
      <w:marTop w:val="0"/>
      <w:marBottom w:val="0"/>
      <w:divBdr>
        <w:top w:val="none" w:sz="0" w:space="0" w:color="auto"/>
        <w:left w:val="none" w:sz="0" w:space="0" w:color="auto"/>
        <w:bottom w:val="none" w:sz="0" w:space="0" w:color="auto"/>
        <w:right w:val="none" w:sz="0" w:space="0" w:color="auto"/>
      </w:divBdr>
    </w:div>
    <w:div w:id="372195204">
      <w:bodyDiv w:val="1"/>
      <w:marLeft w:val="0"/>
      <w:marRight w:val="0"/>
      <w:marTop w:val="0"/>
      <w:marBottom w:val="0"/>
      <w:divBdr>
        <w:top w:val="none" w:sz="0" w:space="0" w:color="auto"/>
        <w:left w:val="none" w:sz="0" w:space="0" w:color="auto"/>
        <w:bottom w:val="none" w:sz="0" w:space="0" w:color="auto"/>
        <w:right w:val="none" w:sz="0" w:space="0" w:color="auto"/>
      </w:divBdr>
    </w:div>
    <w:div w:id="382607078">
      <w:bodyDiv w:val="1"/>
      <w:marLeft w:val="0"/>
      <w:marRight w:val="0"/>
      <w:marTop w:val="0"/>
      <w:marBottom w:val="0"/>
      <w:divBdr>
        <w:top w:val="none" w:sz="0" w:space="0" w:color="auto"/>
        <w:left w:val="none" w:sz="0" w:space="0" w:color="auto"/>
        <w:bottom w:val="none" w:sz="0" w:space="0" w:color="auto"/>
        <w:right w:val="none" w:sz="0" w:space="0" w:color="auto"/>
      </w:divBdr>
    </w:div>
    <w:div w:id="396318743">
      <w:bodyDiv w:val="1"/>
      <w:marLeft w:val="0"/>
      <w:marRight w:val="0"/>
      <w:marTop w:val="0"/>
      <w:marBottom w:val="0"/>
      <w:divBdr>
        <w:top w:val="none" w:sz="0" w:space="0" w:color="auto"/>
        <w:left w:val="none" w:sz="0" w:space="0" w:color="auto"/>
        <w:bottom w:val="none" w:sz="0" w:space="0" w:color="auto"/>
        <w:right w:val="none" w:sz="0" w:space="0" w:color="auto"/>
      </w:divBdr>
      <w:divsChild>
        <w:div w:id="945191345">
          <w:marLeft w:val="0"/>
          <w:marRight w:val="0"/>
          <w:marTop w:val="450"/>
          <w:marBottom w:val="450"/>
          <w:divBdr>
            <w:top w:val="none" w:sz="0" w:space="0" w:color="auto"/>
            <w:left w:val="none" w:sz="0" w:space="0" w:color="auto"/>
            <w:bottom w:val="none" w:sz="0" w:space="0" w:color="auto"/>
            <w:right w:val="none" w:sz="0" w:space="0" w:color="auto"/>
          </w:divBdr>
          <w:divsChild>
            <w:div w:id="1471635238">
              <w:marLeft w:val="0"/>
              <w:marRight w:val="0"/>
              <w:marTop w:val="0"/>
              <w:marBottom w:val="0"/>
              <w:divBdr>
                <w:top w:val="none" w:sz="0" w:space="0" w:color="auto"/>
                <w:left w:val="none" w:sz="0" w:space="0" w:color="auto"/>
                <w:bottom w:val="none" w:sz="0" w:space="0" w:color="auto"/>
                <w:right w:val="none" w:sz="0" w:space="0" w:color="auto"/>
              </w:divBdr>
              <w:divsChild>
                <w:div w:id="1874149950">
                  <w:marLeft w:val="0"/>
                  <w:marRight w:val="0"/>
                  <w:marTop w:val="0"/>
                  <w:marBottom w:val="0"/>
                  <w:divBdr>
                    <w:top w:val="none" w:sz="0" w:space="0" w:color="auto"/>
                    <w:left w:val="none" w:sz="0" w:space="0" w:color="auto"/>
                    <w:bottom w:val="none" w:sz="0" w:space="0" w:color="auto"/>
                    <w:right w:val="none" w:sz="0" w:space="0" w:color="auto"/>
                  </w:divBdr>
                  <w:divsChild>
                    <w:div w:id="1250887824">
                      <w:marLeft w:val="0"/>
                      <w:marRight w:val="0"/>
                      <w:marTop w:val="0"/>
                      <w:marBottom w:val="0"/>
                      <w:divBdr>
                        <w:top w:val="none" w:sz="0" w:space="0" w:color="auto"/>
                        <w:left w:val="none" w:sz="0" w:space="0" w:color="auto"/>
                        <w:bottom w:val="none" w:sz="0" w:space="0" w:color="auto"/>
                        <w:right w:val="none" w:sz="0" w:space="0" w:color="auto"/>
                      </w:divBdr>
                      <w:divsChild>
                        <w:div w:id="400325376">
                          <w:marLeft w:val="0"/>
                          <w:marRight w:val="0"/>
                          <w:marTop w:val="0"/>
                          <w:marBottom w:val="0"/>
                          <w:divBdr>
                            <w:top w:val="none" w:sz="0" w:space="0" w:color="auto"/>
                            <w:left w:val="none" w:sz="0" w:space="0" w:color="auto"/>
                            <w:bottom w:val="none" w:sz="0" w:space="0" w:color="auto"/>
                            <w:right w:val="none" w:sz="0" w:space="0" w:color="auto"/>
                          </w:divBdr>
                          <w:divsChild>
                            <w:div w:id="150289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843432">
              <w:marLeft w:val="0"/>
              <w:marRight w:val="0"/>
              <w:marTop w:val="0"/>
              <w:marBottom w:val="0"/>
              <w:divBdr>
                <w:top w:val="none" w:sz="0" w:space="0" w:color="auto"/>
                <w:left w:val="none" w:sz="0" w:space="0" w:color="auto"/>
                <w:bottom w:val="none" w:sz="0" w:space="0" w:color="auto"/>
                <w:right w:val="none" w:sz="0" w:space="0" w:color="auto"/>
              </w:divBdr>
              <w:divsChild>
                <w:div w:id="866992732">
                  <w:marLeft w:val="0"/>
                  <w:marRight w:val="0"/>
                  <w:marTop w:val="0"/>
                  <w:marBottom w:val="0"/>
                  <w:divBdr>
                    <w:top w:val="none" w:sz="0" w:space="0" w:color="auto"/>
                    <w:left w:val="none" w:sz="0" w:space="0" w:color="auto"/>
                    <w:bottom w:val="none" w:sz="0" w:space="0" w:color="auto"/>
                    <w:right w:val="none" w:sz="0" w:space="0" w:color="auto"/>
                  </w:divBdr>
                  <w:divsChild>
                    <w:div w:id="1936330075">
                      <w:marLeft w:val="0"/>
                      <w:marRight w:val="0"/>
                      <w:marTop w:val="0"/>
                      <w:marBottom w:val="0"/>
                      <w:divBdr>
                        <w:top w:val="none" w:sz="0" w:space="0" w:color="auto"/>
                        <w:left w:val="none" w:sz="0" w:space="0" w:color="auto"/>
                        <w:bottom w:val="none" w:sz="0" w:space="0" w:color="auto"/>
                        <w:right w:val="none" w:sz="0" w:space="0" w:color="auto"/>
                      </w:divBdr>
                      <w:divsChild>
                        <w:div w:id="2108426857">
                          <w:marLeft w:val="0"/>
                          <w:marRight w:val="0"/>
                          <w:marTop w:val="0"/>
                          <w:marBottom w:val="0"/>
                          <w:divBdr>
                            <w:top w:val="none" w:sz="0" w:space="0" w:color="auto"/>
                            <w:left w:val="none" w:sz="0" w:space="0" w:color="auto"/>
                            <w:bottom w:val="none" w:sz="0" w:space="0" w:color="auto"/>
                            <w:right w:val="none" w:sz="0" w:space="0" w:color="auto"/>
                          </w:divBdr>
                          <w:divsChild>
                            <w:div w:id="139647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0353510">
          <w:marLeft w:val="0"/>
          <w:marRight w:val="0"/>
          <w:marTop w:val="450"/>
          <w:marBottom w:val="450"/>
          <w:divBdr>
            <w:top w:val="none" w:sz="0" w:space="0" w:color="auto"/>
            <w:left w:val="none" w:sz="0" w:space="0" w:color="auto"/>
            <w:bottom w:val="none" w:sz="0" w:space="0" w:color="auto"/>
            <w:right w:val="none" w:sz="0" w:space="0" w:color="auto"/>
          </w:divBdr>
        </w:div>
        <w:div w:id="794252194">
          <w:marLeft w:val="0"/>
          <w:marRight w:val="0"/>
          <w:marTop w:val="0"/>
          <w:marBottom w:val="450"/>
          <w:divBdr>
            <w:top w:val="single" w:sz="12" w:space="23" w:color="D8D8D8"/>
            <w:left w:val="none" w:sz="0" w:space="0" w:color="D8D8D8"/>
            <w:bottom w:val="none" w:sz="0" w:space="0" w:color="D8D8D8"/>
            <w:right w:val="none" w:sz="0" w:space="0" w:color="D8D8D8"/>
          </w:divBdr>
          <w:divsChild>
            <w:div w:id="1522432224">
              <w:marLeft w:val="0"/>
              <w:marRight w:val="0"/>
              <w:marTop w:val="450"/>
              <w:marBottom w:val="0"/>
              <w:divBdr>
                <w:top w:val="none" w:sz="0" w:space="0" w:color="auto"/>
                <w:left w:val="none" w:sz="0" w:space="0" w:color="auto"/>
                <w:bottom w:val="none" w:sz="0" w:space="0" w:color="auto"/>
                <w:right w:val="none" w:sz="0" w:space="0" w:color="auto"/>
              </w:divBdr>
              <w:divsChild>
                <w:div w:id="1532109552">
                  <w:marLeft w:val="0"/>
                  <w:marRight w:val="0"/>
                  <w:marTop w:val="0"/>
                  <w:marBottom w:val="0"/>
                  <w:divBdr>
                    <w:top w:val="none" w:sz="0" w:space="0" w:color="auto"/>
                    <w:left w:val="none" w:sz="0" w:space="0" w:color="auto"/>
                    <w:bottom w:val="none" w:sz="0" w:space="0" w:color="auto"/>
                    <w:right w:val="none" w:sz="0" w:space="0" w:color="auto"/>
                  </w:divBdr>
                  <w:divsChild>
                    <w:div w:id="500268867">
                      <w:marLeft w:val="0"/>
                      <w:marRight w:val="149"/>
                      <w:marTop w:val="0"/>
                      <w:marBottom w:val="0"/>
                      <w:divBdr>
                        <w:top w:val="none" w:sz="0" w:space="0" w:color="auto"/>
                        <w:left w:val="none" w:sz="0" w:space="0" w:color="auto"/>
                        <w:bottom w:val="none" w:sz="0" w:space="0" w:color="auto"/>
                        <w:right w:val="none" w:sz="0" w:space="0" w:color="auto"/>
                      </w:divBdr>
                    </w:div>
                    <w:div w:id="127351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939158">
              <w:marLeft w:val="0"/>
              <w:marRight w:val="0"/>
              <w:marTop w:val="450"/>
              <w:marBottom w:val="0"/>
              <w:divBdr>
                <w:top w:val="none" w:sz="0" w:space="0" w:color="auto"/>
                <w:left w:val="none" w:sz="0" w:space="0" w:color="auto"/>
                <w:bottom w:val="none" w:sz="0" w:space="0" w:color="auto"/>
                <w:right w:val="none" w:sz="0" w:space="0" w:color="auto"/>
              </w:divBdr>
              <w:divsChild>
                <w:div w:id="1717243950">
                  <w:marLeft w:val="0"/>
                  <w:marRight w:val="0"/>
                  <w:marTop w:val="0"/>
                  <w:marBottom w:val="0"/>
                  <w:divBdr>
                    <w:top w:val="none" w:sz="0" w:space="0" w:color="auto"/>
                    <w:left w:val="none" w:sz="0" w:space="0" w:color="auto"/>
                    <w:bottom w:val="none" w:sz="0" w:space="0" w:color="auto"/>
                    <w:right w:val="none" w:sz="0" w:space="0" w:color="auto"/>
                  </w:divBdr>
                  <w:divsChild>
                    <w:div w:id="1749843329">
                      <w:marLeft w:val="0"/>
                      <w:marRight w:val="149"/>
                      <w:marTop w:val="0"/>
                      <w:marBottom w:val="0"/>
                      <w:divBdr>
                        <w:top w:val="none" w:sz="0" w:space="0" w:color="auto"/>
                        <w:left w:val="none" w:sz="0" w:space="0" w:color="auto"/>
                        <w:bottom w:val="none" w:sz="0" w:space="0" w:color="auto"/>
                        <w:right w:val="none" w:sz="0" w:space="0" w:color="auto"/>
                      </w:divBdr>
                    </w:div>
                    <w:div w:id="210646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166931">
              <w:marLeft w:val="0"/>
              <w:marRight w:val="0"/>
              <w:marTop w:val="450"/>
              <w:marBottom w:val="0"/>
              <w:divBdr>
                <w:top w:val="none" w:sz="0" w:space="0" w:color="auto"/>
                <w:left w:val="none" w:sz="0" w:space="0" w:color="auto"/>
                <w:bottom w:val="none" w:sz="0" w:space="0" w:color="auto"/>
                <w:right w:val="none" w:sz="0" w:space="0" w:color="auto"/>
              </w:divBdr>
              <w:divsChild>
                <w:div w:id="782261148">
                  <w:marLeft w:val="0"/>
                  <w:marRight w:val="0"/>
                  <w:marTop w:val="0"/>
                  <w:marBottom w:val="0"/>
                  <w:divBdr>
                    <w:top w:val="none" w:sz="0" w:space="0" w:color="auto"/>
                    <w:left w:val="none" w:sz="0" w:space="0" w:color="auto"/>
                    <w:bottom w:val="none" w:sz="0" w:space="0" w:color="auto"/>
                    <w:right w:val="none" w:sz="0" w:space="0" w:color="auto"/>
                  </w:divBdr>
                  <w:divsChild>
                    <w:div w:id="1104812289">
                      <w:marLeft w:val="0"/>
                      <w:marRight w:val="149"/>
                      <w:marTop w:val="0"/>
                      <w:marBottom w:val="0"/>
                      <w:divBdr>
                        <w:top w:val="none" w:sz="0" w:space="0" w:color="auto"/>
                        <w:left w:val="none" w:sz="0" w:space="0" w:color="auto"/>
                        <w:bottom w:val="none" w:sz="0" w:space="0" w:color="auto"/>
                        <w:right w:val="none" w:sz="0" w:space="0" w:color="auto"/>
                      </w:divBdr>
                    </w:div>
                    <w:div w:id="144588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320485">
      <w:bodyDiv w:val="1"/>
      <w:marLeft w:val="0"/>
      <w:marRight w:val="0"/>
      <w:marTop w:val="0"/>
      <w:marBottom w:val="0"/>
      <w:divBdr>
        <w:top w:val="none" w:sz="0" w:space="0" w:color="auto"/>
        <w:left w:val="none" w:sz="0" w:space="0" w:color="auto"/>
        <w:bottom w:val="none" w:sz="0" w:space="0" w:color="auto"/>
        <w:right w:val="none" w:sz="0" w:space="0" w:color="auto"/>
      </w:divBdr>
      <w:divsChild>
        <w:div w:id="617757508">
          <w:marLeft w:val="547"/>
          <w:marRight w:val="0"/>
          <w:marTop w:val="134"/>
          <w:marBottom w:val="0"/>
          <w:divBdr>
            <w:top w:val="none" w:sz="0" w:space="0" w:color="auto"/>
            <w:left w:val="none" w:sz="0" w:space="0" w:color="auto"/>
            <w:bottom w:val="none" w:sz="0" w:space="0" w:color="auto"/>
            <w:right w:val="none" w:sz="0" w:space="0" w:color="auto"/>
          </w:divBdr>
        </w:div>
        <w:div w:id="1719010628">
          <w:marLeft w:val="1166"/>
          <w:marRight w:val="0"/>
          <w:marTop w:val="115"/>
          <w:marBottom w:val="0"/>
          <w:divBdr>
            <w:top w:val="none" w:sz="0" w:space="0" w:color="auto"/>
            <w:left w:val="none" w:sz="0" w:space="0" w:color="auto"/>
            <w:bottom w:val="none" w:sz="0" w:space="0" w:color="auto"/>
            <w:right w:val="none" w:sz="0" w:space="0" w:color="auto"/>
          </w:divBdr>
        </w:div>
        <w:div w:id="108203495">
          <w:marLeft w:val="1166"/>
          <w:marRight w:val="0"/>
          <w:marTop w:val="115"/>
          <w:marBottom w:val="0"/>
          <w:divBdr>
            <w:top w:val="none" w:sz="0" w:space="0" w:color="auto"/>
            <w:left w:val="none" w:sz="0" w:space="0" w:color="auto"/>
            <w:bottom w:val="none" w:sz="0" w:space="0" w:color="auto"/>
            <w:right w:val="none" w:sz="0" w:space="0" w:color="auto"/>
          </w:divBdr>
        </w:div>
        <w:div w:id="2111972954">
          <w:marLeft w:val="547"/>
          <w:marRight w:val="0"/>
          <w:marTop w:val="134"/>
          <w:marBottom w:val="0"/>
          <w:divBdr>
            <w:top w:val="none" w:sz="0" w:space="0" w:color="auto"/>
            <w:left w:val="none" w:sz="0" w:space="0" w:color="auto"/>
            <w:bottom w:val="none" w:sz="0" w:space="0" w:color="auto"/>
            <w:right w:val="none" w:sz="0" w:space="0" w:color="auto"/>
          </w:divBdr>
        </w:div>
        <w:div w:id="1806661763">
          <w:marLeft w:val="1166"/>
          <w:marRight w:val="0"/>
          <w:marTop w:val="115"/>
          <w:marBottom w:val="0"/>
          <w:divBdr>
            <w:top w:val="none" w:sz="0" w:space="0" w:color="auto"/>
            <w:left w:val="none" w:sz="0" w:space="0" w:color="auto"/>
            <w:bottom w:val="none" w:sz="0" w:space="0" w:color="auto"/>
            <w:right w:val="none" w:sz="0" w:space="0" w:color="auto"/>
          </w:divBdr>
        </w:div>
        <w:div w:id="43530065">
          <w:marLeft w:val="1166"/>
          <w:marRight w:val="0"/>
          <w:marTop w:val="115"/>
          <w:marBottom w:val="0"/>
          <w:divBdr>
            <w:top w:val="none" w:sz="0" w:space="0" w:color="auto"/>
            <w:left w:val="none" w:sz="0" w:space="0" w:color="auto"/>
            <w:bottom w:val="none" w:sz="0" w:space="0" w:color="auto"/>
            <w:right w:val="none" w:sz="0" w:space="0" w:color="auto"/>
          </w:divBdr>
        </w:div>
        <w:div w:id="993681611">
          <w:marLeft w:val="1166"/>
          <w:marRight w:val="0"/>
          <w:marTop w:val="115"/>
          <w:marBottom w:val="0"/>
          <w:divBdr>
            <w:top w:val="none" w:sz="0" w:space="0" w:color="auto"/>
            <w:left w:val="none" w:sz="0" w:space="0" w:color="auto"/>
            <w:bottom w:val="none" w:sz="0" w:space="0" w:color="auto"/>
            <w:right w:val="none" w:sz="0" w:space="0" w:color="auto"/>
          </w:divBdr>
        </w:div>
        <w:div w:id="1329334657">
          <w:marLeft w:val="1166"/>
          <w:marRight w:val="0"/>
          <w:marTop w:val="115"/>
          <w:marBottom w:val="0"/>
          <w:divBdr>
            <w:top w:val="none" w:sz="0" w:space="0" w:color="auto"/>
            <w:left w:val="none" w:sz="0" w:space="0" w:color="auto"/>
            <w:bottom w:val="none" w:sz="0" w:space="0" w:color="auto"/>
            <w:right w:val="none" w:sz="0" w:space="0" w:color="auto"/>
          </w:divBdr>
        </w:div>
      </w:divsChild>
    </w:div>
    <w:div w:id="467020227">
      <w:bodyDiv w:val="1"/>
      <w:marLeft w:val="0"/>
      <w:marRight w:val="0"/>
      <w:marTop w:val="0"/>
      <w:marBottom w:val="0"/>
      <w:divBdr>
        <w:top w:val="none" w:sz="0" w:space="0" w:color="auto"/>
        <w:left w:val="none" w:sz="0" w:space="0" w:color="auto"/>
        <w:bottom w:val="none" w:sz="0" w:space="0" w:color="auto"/>
        <w:right w:val="none" w:sz="0" w:space="0" w:color="auto"/>
      </w:divBdr>
    </w:div>
    <w:div w:id="469710713">
      <w:bodyDiv w:val="1"/>
      <w:marLeft w:val="0"/>
      <w:marRight w:val="0"/>
      <w:marTop w:val="0"/>
      <w:marBottom w:val="0"/>
      <w:divBdr>
        <w:top w:val="none" w:sz="0" w:space="0" w:color="auto"/>
        <w:left w:val="none" w:sz="0" w:space="0" w:color="auto"/>
        <w:bottom w:val="none" w:sz="0" w:space="0" w:color="auto"/>
        <w:right w:val="none" w:sz="0" w:space="0" w:color="auto"/>
      </w:divBdr>
    </w:div>
    <w:div w:id="483013569">
      <w:bodyDiv w:val="1"/>
      <w:marLeft w:val="0"/>
      <w:marRight w:val="0"/>
      <w:marTop w:val="0"/>
      <w:marBottom w:val="0"/>
      <w:divBdr>
        <w:top w:val="none" w:sz="0" w:space="0" w:color="auto"/>
        <w:left w:val="none" w:sz="0" w:space="0" w:color="auto"/>
        <w:bottom w:val="none" w:sz="0" w:space="0" w:color="auto"/>
        <w:right w:val="none" w:sz="0" w:space="0" w:color="auto"/>
      </w:divBdr>
    </w:div>
    <w:div w:id="545797945">
      <w:bodyDiv w:val="1"/>
      <w:marLeft w:val="0"/>
      <w:marRight w:val="0"/>
      <w:marTop w:val="0"/>
      <w:marBottom w:val="0"/>
      <w:divBdr>
        <w:top w:val="none" w:sz="0" w:space="0" w:color="auto"/>
        <w:left w:val="none" w:sz="0" w:space="0" w:color="auto"/>
        <w:bottom w:val="none" w:sz="0" w:space="0" w:color="auto"/>
        <w:right w:val="none" w:sz="0" w:space="0" w:color="auto"/>
      </w:divBdr>
    </w:div>
    <w:div w:id="546456292">
      <w:bodyDiv w:val="1"/>
      <w:marLeft w:val="0"/>
      <w:marRight w:val="0"/>
      <w:marTop w:val="0"/>
      <w:marBottom w:val="0"/>
      <w:divBdr>
        <w:top w:val="none" w:sz="0" w:space="0" w:color="auto"/>
        <w:left w:val="none" w:sz="0" w:space="0" w:color="auto"/>
        <w:bottom w:val="none" w:sz="0" w:space="0" w:color="auto"/>
        <w:right w:val="none" w:sz="0" w:space="0" w:color="auto"/>
      </w:divBdr>
      <w:divsChild>
        <w:div w:id="1250769495">
          <w:marLeft w:val="0"/>
          <w:marRight w:val="0"/>
          <w:marTop w:val="0"/>
          <w:marBottom w:val="300"/>
          <w:divBdr>
            <w:top w:val="single" w:sz="2" w:space="0" w:color="auto"/>
            <w:left w:val="single" w:sz="2" w:space="31" w:color="auto"/>
            <w:bottom w:val="single" w:sz="2" w:space="0" w:color="auto"/>
            <w:right w:val="single" w:sz="2" w:space="0" w:color="auto"/>
          </w:divBdr>
          <w:divsChild>
            <w:div w:id="1675959206">
              <w:marLeft w:val="0"/>
              <w:marRight w:val="1500"/>
              <w:marTop w:val="0"/>
              <w:marBottom w:val="0"/>
              <w:divBdr>
                <w:top w:val="single" w:sz="2" w:space="0" w:color="auto"/>
                <w:left w:val="single" w:sz="2" w:space="0" w:color="auto"/>
                <w:bottom w:val="single" w:sz="2" w:space="0" w:color="auto"/>
                <w:right w:val="single" w:sz="2" w:space="0" w:color="auto"/>
              </w:divBdr>
              <w:divsChild>
                <w:div w:id="31912081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890262919">
          <w:marLeft w:val="0"/>
          <w:marRight w:val="0"/>
          <w:marTop w:val="0"/>
          <w:marBottom w:val="0"/>
          <w:divBdr>
            <w:top w:val="single" w:sz="2" w:space="0" w:color="auto"/>
            <w:left w:val="single" w:sz="2" w:space="0" w:color="auto"/>
            <w:bottom w:val="single" w:sz="2" w:space="0" w:color="auto"/>
            <w:right w:val="single" w:sz="2" w:space="0" w:color="auto"/>
          </w:divBdr>
          <w:divsChild>
            <w:div w:id="4477103">
              <w:marLeft w:val="0"/>
              <w:marRight w:val="450"/>
              <w:marTop w:val="0"/>
              <w:marBottom w:val="0"/>
              <w:divBdr>
                <w:top w:val="single" w:sz="2" w:space="0" w:color="auto"/>
                <w:left w:val="single" w:sz="2" w:space="0" w:color="auto"/>
                <w:bottom w:val="single" w:sz="2" w:space="0" w:color="auto"/>
                <w:right w:val="single" w:sz="2" w:space="0" w:color="auto"/>
              </w:divBdr>
              <w:divsChild>
                <w:div w:id="791481351">
                  <w:marLeft w:val="0"/>
                  <w:marRight w:val="0"/>
                  <w:marTop w:val="0"/>
                  <w:marBottom w:val="0"/>
                  <w:divBdr>
                    <w:top w:val="single" w:sz="2" w:space="0" w:color="auto"/>
                    <w:left w:val="single" w:sz="2" w:space="0" w:color="auto"/>
                    <w:bottom w:val="single" w:sz="2" w:space="0" w:color="auto"/>
                    <w:right w:val="single" w:sz="2" w:space="0" w:color="auto"/>
                  </w:divBdr>
                  <w:divsChild>
                    <w:div w:id="10297995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571084586">
      <w:bodyDiv w:val="1"/>
      <w:marLeft w:val="0"/>
      <w:marRight w:val="0"/>
      <w:marTop w:val="0"/>
      <w:marBottom w:val="0"/>
      <w:divBdr>
        <w:top w:val="none" w:sz="0" w:space="0" w:color="auto"/>
        <w:left w:val="none" w:sz="0" w:space="0" w:color="auto"/>
        <w:bottom w:val="none" w:sz="0" w:space="0" w:color="auto"/>
        <w:right w:val="none" w:sz="0" w:space="0" w:color="auto"/>
      </w:divBdr>
    </w:div>
    <w:div w:id="635332500">
      <w:bodyDiv w:val="1"/>
      <w:marLeft w:val="0"/>
      <w:marRight w:val="0"/>
      <w:marTop w:val="0"/>
      <w:marBottom w:val="0"/>
      <w:divBdr>
        <w:top w:val="none" w:sz="0" w:space="0" w:color="auto"/>
        <w:left w:val="none" w:sz="0" w:space="0" w:color="auto"/>
        <w:bottom w:val="none" w:sz="0" w:space="0" w:color="auto"/>
        <w:right w:val="none" w:sz="0" w:space="0" w:color="auto"/>
      </w:divBdr>
    </w:div>
    <w:div w:id="652223769">
      <w:bodyDiv w:val="1"/>
      <w:marLeft w:val="0"/>
      <w:marRight w:val="0"/>
      <w:marTop w:val="0"/>
      <w:marBottom w:val="0"/>
      <w:divBdr>
        <w:top w:val="none" w:sz="0" w:space="0" w:color="auto"/>
        <w:left w:val="none" w:sz="0" w:space="0" w:color="auto"/>
        <w:bottom w:val="none" w:sz="0" w:space="0" w:color="auto"/>
        <w:right w:val="none" w:sz="0" w:space="0" w:color="auto"/>
      </w:divBdr>
    </w:div>
    <w:div w:id="669793374">
      <w:bodyDiv w:val="1"/>
      <w:marLeft w:val="0"/>
      <w:marRight w:val="0"/>
      <w:marTop w:val="0"/>
      <w:marBottom w:val="0"/>
      <w:divBdr>
        <w:top w:val="none" w:sz="0" w:space="0" w:color="auto"/>
        <w:left w:val="none" w:sz="0" w:space="0" w:color="auto"/>
        <w:bottom w:val="none" w:sz="0" w:space="0" w:color="auto"/>
        <w:right w:val="none" w:sz="0" w:space="0" w:color="auto"/>
      </w:divBdr>
    </w:div>
    <w:div w:id="687876943">
      <w:bodyDiv w:val="1"/>
      <w:marLeft w:val="0"/>
      <w:marRight w:val="0"/>
      <w:marTop w:val="0"/>
      <w:marBottom w:val="0"/>
      <w:divBdr>
        <w:top w:val="none" w:sz="0" w:space="0" w:color="auto"/>
        <w:left w:val="none" w:sz="0" w:space="0" w:color="auto"/>
        <w:bottom w:val="none" w:sz="0" w:space="0" w:color="auto"/>
        <w:right w:val="none" w:sz="0" w:space="0" w:color="auto"/>
      </w:divBdr>
    </w:div>
    <w:div w:id="703480929">
      <w:bodyDiv w:val="1"/>
      <w:marLeft w:val="0"/>
      <w:marRight w:val="0"/>
      <w:marTop w:val="0"/>
      <w:marBottom w:val="0"/>
      <w:divBdr>
        <w:top w:val="none" w:sz="0" w:space="0" w:color="auto"/>
        <w:left w:val="none" w:sz="0" w:space="0" w:color="auto"/>
        <w:bottom w:val="none" w:sz="0" w:space="0" w:color="auto"/>
        <w:right w:val="none" w:sz="0" w:space="0" w:color="auto"/>
      </w:divBdr>
    </w:div>
    <w:div w:id="711659049">
      <w:bodyDiv w:val="1"/>
      <w:marLeft w:val="0"/>
      <w:marRight w:val="0"/>
      <w:marTop w:val="0"/>
      <w:marBottom w:val="0"/>
      <w:divBdr>
        <w:top w:val="none" w:sz="0" w:space="0" w:color="auto"/>
        <w:left w:val="none" w:sz="0" w:space="0" w:color="auto"/>
        <w:bottom w:val="none" w:sz="0" w:space="0" w:color="auto"/>
        <w:right w:val="none" w:sz="0" w:space="0" w:color="auto"/>
      </w:divBdr>
    </w:div>
    <w:div w:id="745883403">
      <w:bodyDiv w:val="1"/>
      <w:marLeft w:val="0"/>
      <w:marRight w:val="0"/>
      <w:marTop w:val="0"/>
      <w:marBottom w:val="0"/>
      <w:divBdr>
        <w:top w:val="none" w:sz="0" w:space="0" w:color="auto"/>
        <w:left w:val="none" w:sz="0" w:space="0" w:color="auto"/>
        <w:bottom w:val="none" w:sz="0" w:space="0" w:color="auto"/>
        <w:right w:val="none" w:sz="0" w:space="0" w:color="auto"/>
      </w:divBdr>
      <w:divsChild>
        <w:div w:id="549655445">
          <w:marLeft w:val="547"/>
          <w:marRight w:val="0"/>
          <w:marTop w:val="0"/>
          <w:marBottom w:val="0"/>
          <w:divBdr>
            <w:top w:val="none" w:sz="0" w:space="0" w:color="auto"/>
            <w:left w:val="none" w:sz="0" w:space="0" w:color="auto"/>
            <w:bottom w:val="none" w:sz="0" w:space="0" w:color="auto"/>
            <w:right w:val="none" w:sz="0" w:space="0" w:color="auto"/>
          </w:divBdr>
        </w:div>
        <w:div w:id="1347558770">
          <w:marLeft w:val="547"/>
          <w:marRight w:val="0"/>
          <w:marTop w:val="0"/>
          <w:marBottom w:val="0"/>
          <w:divBdr>
            <w:top w:val="none" w:sz="0" w:space="0" w:color="auto"/>
            <w:left w:val="none" w:sz="0" w:space="0" w:color="auto"/>
            <w:bottom w:val="none" w:sz="0" w:space="0" w:color="auto"/>
            <w:right w:val="none" w:sz="0" w:space="0" w:color="auto"/>
          </w:divBdr>
        </w:div>
        <w:div w:id="1826360872">
          <w:marLeft w:val="547"/>
          <w:marRight w:val="0"/>
          <w:marTop w:val="0"/>
          <w:marBottom w:val="0"/>
          <w:divBdr>
            <w:top w:val="none" w:sz="0" w:space="0" w:color="auto"/>
            <w:left w:val="none" w:sz="0" w:space="0" w:color="auto"/>
            <w:bottom w:val="none" w:sz="0" w:space="0" w:color="auto"/>
            <w:right w:val="none" w:sz="0" w:space="0" w:color="auto"/>
          </w:divBdr>
        </w:div>
      </w:divsChild>
    </w:div>
    <w:div w:id="810051721">
      <w:bodyDiv w:val="1"/>
      <w:marLeft w:val="0"/>
      <w:marRight w:val="0"/>
      <w:marTop w:val="0"/>
      <w:marBottom w:val="0"/>
      <w:divBdr>
        <w:top w:val="none" w:sz="0" w:space="0" w:color="auto"/>
        <w:left w:val="none" w:sz="0" w:space="0" w:color="auto"/>
        <w:bottom w:val="none" w:sz="0" w:space="0" w:color="auto"/>
        <w:right w:val="none" w:sz="0" w:space="0" w:color="auto"/>
      </w:divBdr>
    </w:div>
    <w:div w:id="810249003">
      <w:bodyDiv w:val="1"/>
      <w:marLeft w:val="0"/>
      <w:marRight w:val="0"/>
      <w:marTop w:val="0"/>
      <w:marBottom w:val="0"/>
      <w:divBdr>
        <w:top w:val="none" w:sz="0" w:space="0" w:color="auto"/>
        <w:left w:val="none" w:sz="0" w:space="0" w:color="auto"/>
        <w:bottom w:val="none" w:sz="0" w:space="0" w:color="auto"/>
        <w:right w:val="none" w:sz="0" w:space="0" w:color="auto"/>
      </w:divBdr>
    </w:div>
    <w:div w:id="838348037">
      <w:bodyDiv w:val="1"/>
      <w:marLeft w:val="0"/>
      <w:marRight w:val="0"/>
      <w:marTop w:val="0"/>
      <w:marBottom w:val="0"/>
      <w:divBdr>
        <w:top w:val="none" w:sz="0" w:space="0" w:color="auto"/>
        <w:left w:val="none" w:sz="0" w:space="0" w:color="auto"/>
        <w:bottom w:val="none" w:sz="0" w:space="0" w:color="auto"/>
        <w:right w:val="none" w:sz="0" w:space="0" w:color="auto"/>
      </w:divBdr>
      <w:divsChild>
        <w:div w:id="638264331">
          <w:marLeft w:val="0"/>
          <w:marRight w:val="0"/>
          <w:marTop w:val="168"/>
          <w:marBottom w:val="0"/>
          <w:divBdr>
            <w:top w:val="none" w:sz="0" w:space="0" w:color="auto"/>
            <w:left w:val="none" w:sz="0" w:space="0" w:color="auto"/>
            <w:bottom w:val="none" w:sz="0" w:space="0" w:color="auto"/>
            <w:right w:val="none" w:sz="0" w:space="0" w:color="auto"/>
          </w:divBdr>
          <w:divsChild>
            <w:div w:id="134034618">
              <w:marLeft w:val="0"/>
              <w:marRight w:val="0"/>
              <w:marTop w:val="0"/>
              <w:marBottom w:val="0"/>
              <w:divBdr>
                <w:top w:val="none" w:sz="0" w:space="0" w:color="auto"/>
                <w:left w:val="none" w:sz="0" w:space="0" w:color="auto"/>
                <w:bottom w:val="none" w:sz="0" w:space="0" w:color="auto"/>
                <w:right w:val="none" w:sz="0" w:space="0" w:color="auto"/>
              </w:divBdr>
            </w:div>
            <w:div w:id="1319575191">
              <w:marLeft w:val="0"/>
              <w:marRight w:val="0"/>
              <w:marTop w:val="0"/>
              <w:marBottom w:val="0"/>
              <w:divBdr>
                <w:top w:val="none" w:sz="0" w:space="0" w:color="auto"/>
                <w:left w:val="none" w:sz="0" w:space="0" w:color="auto"/>
                <w:bottom w:val="none" w:sz="0" w:space="0" w:color="auto"/>
                <w:right w:val="none" w:sz="0" w:space="0" w:color="auto"/>
              </w:divBdr>
            </w:div>
          </w:divsChild>
        </w:div>
        <w:div w:id="2065980123">
          <w:marLeft w:val="0"/>
          <w:marRight w:val="0"/>
          <w:marTop w:val="168"/>
          <w:marBottom w:val="0"/>
          <w:divBdr>
            <w:top w:val="none" w:sz="0" w:space="0" w:color="auto"/>
            <w:left w:val="none" w:sz="0" w:space="0" w:color="auto"/>
            <w:bottom w:val="none" w:sz="0" w:space="0" w:color="auto"/>
            <w:right w:val="none" w:sz="0" w:space="0" w:color="auto"/>
          </w:divBdr>
          <w:divsChild>
            <w:div w:id="140379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082899">
      <w:bodyDiv w:val="1"/>
      <w:marLeft w:val="0"/>
      <w:marRight w:val="0"/>
      <w:marTop w:val="0"/>
      <w:marBottom w:val="0"/>
      <w:divBdr>
        <w:top w:val="none" w:sz="0" w:space="0" w:color="auto"/>
        <w:left w:val="none" w:sz="0" w:space="0" w:color="auto"/>
        <w:bottom w:val="none" w:sz="0" w:space="0" w:color="auto"/>
        <w:right w:val="none" w:sz="0" w:space="0" w:color="auto"/>
      </w:divBdr>
      <w:divsChild>
        <w:div w:id="1594389204">
          <w:marLeft w:val="547"/>
          <w:marRight w:val="0"/>
          <w:marTop w:val="0"/>
          <w:marBottom w:val="0"/>
          <w:divBdr>
            <w:top w:val="none" w:sz="0" w:space="0" w:color="auto"/>
            <w:left w:val="none" w:sz="0" w:space="0" w:color="auto"/>
            <w:bottom w:val="none" w:sz="0" w:space="0" w:color="auto"/>
            <w:right w:val="none" w:sz="0" w:space="0" w:color="auto"/>
          </w:divBdr>
        </w:div>
        <w:div w:id="820729503">
          <w:marLeft w:val="547"/>
          <w:marRight w:val="0"/>
          <w:marTop w:val="0"/>
          <w:marBottom w:val="0"/>
          <w:divBdr>
            <w:top w:val="none" w:sz="0" w:space="0" w:color="auto"/>
            <w:left w:val="none" w:sz="0" w:space="0" w:color="auto"/>
            <w:bottom w:val="none" w:sz="0" w:space="0" w:color="auto"/>
            <w:right w:val="none" w:sz="0" w:space="0" w:color="auto"/>
          </w:divBdr>
        </w:div>
      </w:divsChild>
    </w:div>
    <w:div w:id="897403887">
      <w:bodyDiv w:val="1"/>
      <w:marLeft w:val="0"/>
      <w:marRight w:val="0"/>
      <w:marTop w:val="0"/>
      <w:marBottom w:val="0"/>
      <w:divBdr>
        <w:top w:val="none" w:sz="0" w:space="0" w:color="auto"/>
        <w:left w:val="none" w:sz="0" w:space="0" w:color="auto"/>
        <w:bottom w:val="none" w:sz="0" w:space="0" w:color="auto"/>
        <w:right w:val="none" w:sz="0" w:space="0" w:color="auto"/>
      </w:divBdr>
    </w:div>
    <w:div w:id="916552306">
      <w:bodyDiv w:val="1"/>
      <w:marLeft w:val="0"/>
      <w:marRight w:val="0"/>
      <w:marTop w:val="0"/>
      <w:marBottom w:val="0"/>
      <w:divBdr>
        <w:top w:val="none" w:sz="0" w:space="0" w:color="auto"/>
        <w:left w:val="none" w:sz="0" w:space="0" w:color="auto"/>
        <w:bottom w:val="none" w:sz="0" w:space="0" w:color="auto"/>
        <w:right w:val="none" w:sz="0" w:space="0" w:color="auto"/>
      </w:divBdr>
    </w:div>
    <w:div w:id="917058819">
      <w:bodyDiv w:val="1"/>
      <w:marLeft w:val="0"/>
      <w:marRight w:val="0"/>
      <w:marTop w:val="0"/>
      <w:marBottom w:val="0"/>
      <w:divBdr>
        <w:top w:val="none" w:sz="0" w:space="0" w:color="auto"/>
        <w:left w:val="none" w:sz="0" w:space="0" w:color="auto"/>
        <w:bottom w:val="none" w:sz="0" w:space="0" w:color="auto"/>
        <w:right w:val="none" w:sz="0" w:space="0" w:color="auto"/>
      </w:divBdr>
    </w:div>
    <w:div w:id="917208748">
      <w:bodyDiv w:val="1"/>
      <w:marLeft w:val="0"/>
      <w:marRight w:val="0"/>
      <w:marTop w:val="0"/>
      <w:marBottom w:val="0"/>
      <w:divBdr>
        <w:top w:val="none" w:sz="0" w:space="0" w:color="auto"/>
        <w:left w:val="none" w:sz="0" w:space="0" w:color="auto"/>
        <w:bottom w:val="none" w:sz="0" w:space="0" w:color="auto"/>
        <w:right w:val="none" w:sz="0" w:space="0" w:color="auto"/>
      </w:divBdr>
    </w:div>
    <w:div w:id="929391340">
      <w:bodyDiv w:val="1"/>
      <w:marLeft w:val="0"/>
      <w:marRight w:val="0"/>
      <w:marTop w:val="0"/>
      <w:marBottom w:val="0"/>
      <w:divBdr>
        <w:top w:val="none" w:sz="0" w:space="0" w:color="auto"/>
        <w:left w:val="none" w:sz="0" w:space="0" w:color="auto"/>
        <w:bottom w:val="none" w:sz="0" w:space="0" w:color="auto"/>
        <w:right w:val="none" w:sz="0" w:space="0" w:color="auto"/>
      </w:divBdr>
    </w:div>
    <w:div w:id="937829753">
      <w:bodyDiv w:val="1"/>
      <w:marLeft w:val="0"/>
      <w:marRight w:val="0"/>
      <w:marTop w:val="0"/>
      <w:marBottom w:val="0"/>
      <w:divBdr>
        <w:top w:val="none" w:sz="0" w:space="0" w:color="auto"/>
        <w:left w:val="none" w:sz="0" w:space="0" w:color="auto"/>
        <w:bottom w:val="none" w:sz="0" w:space="0" w:color="auto"/>
        <w:right w:val="none" w:sz="0" w:space="0" w:color="auto"/>
      </w:divBdr>
    </w:div>
    <w:div w:id="956521897">
      <w:bodyDiv w:val="1"/>
      <w:marLeft w:val="0"/>
      <w:marRight w:val="0"/>
      <w:marTop w:val="0"/>
      <w:marBottom w:val="0"/>
      <w:divBdr>
        <w:top w:val="none" w:sz="0" w:space="0" w:color="auto"/>
        <w:left w:val="none" w:sz="0" w:space="0" w:color="auto"/>
        <w:bottom w:val="none" w:sz="0" w:space="0" w:color="auto"/>
        <w:right w:val="none" w:sz="0" w:space="0" w:color="auto"/>
      </w:divBdr>
    </w:div>
    <w:div w:id="962030418">
      <w:bodyDiv w:val="1"/>
      <w:marLeft w:val="0"/>
      <w:marRight w:val="0"/>
      <w:marTop w:val="0"/>
      <w:marBottom w:val="0"/>
      <w:divBdr>
        <w:top w:val="none" w:sz="0" w:space="0" w:color="auto"/>
        <w:left w:val="none" w:sz="0" w:space="0" w:color="auto"/>
        <w:bottom w:val="none" w:sz="0" w:space="0" w:color="auto"/>
        <w:right w:val="none" w:sz="0" w:space="0" w:color="auto"/>
      </w:divBdr>
    </w:div>
    <w:div w:id="969557247">
      <w:bodyDiv w:val="1"/>
      <w:marLeft w:val="0"/>
      <w:marRight w:val="0"/>
      <w:marTop w:val="0"/>
      <w:marBottom w:val="0"/>
      <w:divBdr>
        <w:top w:val="none" w:sz="0" w:space="0" w:color="auto"/>
        <w:left w:val="none" w:sz="0" w:space="0" w:color="auto"/>
        <w:bottom w:val="none" w:sz="0" w:space="0" w:color="auto"/>
        <w:right w:val="none" w:sz="0" w:space="0" w:color="auto"/>
      </w:divBdr>
    </w:div>
    <w:div w:id="974486039">
      <w:bodyDiv w:val="1"/>
      <w:marLeft w:val="0"/>
      <w:marRight w:val="0"/>
      <w:marTop w:val="0"/>
      <w:marBottom w:val="0"/>
      <w:divBdr>
        <w:top w:val="none" w:sz="0" w:space="0" w:color="auto"/>
        <w:left w:val="none" w:sz="0" w:space="0" w:color="auto"/>
        <w:bottom w:val="none" w:sz="0" w:space="0" w:color="auto"/>
        <w:right w:val="none" w:sz="0" w:space="0" w:color="auto"/>
      </w:divBdr>
    </w:div>
    <w:div w:id="1028918122">
      <w:bodyDiv w:val="1"/>
      <w:marLeft w:val="0"/>
      <w:marRight w:val="0"/>
      <w:marTop w:val="0"/>
      <w:marBottom w:val="0"/>
      <w:divBdr>
        <w:top w:val="none" w:sz="0" w:space="0" w:color="auto"/>
        <w:left w:val="none" w:sz="0" w:space="0" w:color="auto"/>
        <w:bottom w:val="none" w:sz="0" w:space="0" w:color="auto"/>
        <w:right w:val="none" w:sz="0" w:space="0" w:color="auto"/>
      </w:divBdr>
    </w:div>
    <w:div w:id="1032729829">
      <w:bodyDiv w:val="1"/>
      <w:marLeft w:val="0"/>
      <w:marRight w:val="0"/>
      <w:marTop w:val="0"/>
      <w:marBottom w:val="0"/>
      <w:divBdr>
        <w:top w:val="none" w:sz="0" w:space="0" w:color="auto"/>
        <w:left w:val="none" w:sz="0" w:space="0" w:color="auto"/>
        <w:bottom w:val="none" w:sz="0" w:space="0" w:color="auto"/>
        <w:right w:val="none" w:sz="0" w:space="0" w:color="auto"/>
      </w:divBdr>
    </w:div>
    <w:div w:id="1034229568">
      <w:bodyDiv w:val="1"/>
      <w:marLeft w:val="0"/>
      <w:marRight w:val="0"/>
      <w:marTop w:val="0"/>
      <w:marBottom w:val="0"/>
      <w:divBdr>
        <w:top w:val="none" w:sz="0" w:space="0" w:color="auto"/>
        <w:left w:val="none" w:sz="0" w:space="0" w:color="auto"/>
        <w:bottom w:val="none" w:sz="0" w:space="0" w:color="auto"/>
        <w:right w:val="none" w:sz="0" w:space="0" w:color="auto"/>
      </w:divBdr>
    </w:div>
    <w:div w:id="1038164670">
      <w:bodyDiv w:val="1"/>
      <w:marLeft w:val="0"/>
      <w:marRight w:val="0"/>
      <w:marTop w:val="0"/>
      <w:marBottom w:val="0"/>
      <w:divBdr>
        <w:top w:val="none" w:sz="0" w:space="0" w:color="auto"/>
        <w:left w:val="none" w:sz="0" w:space="0" w:color="auto"/>
        <w:bottom w:val="none" w:sz="0" w:space="0" w:color="auto"/>
        <w:right w:val="none" w:sz="0" w:space="0" w:color="auto"/>
      </w:divBdr>
    </w:div>
    <w:div w:id="1038167822">
      <w:bodyDiv w:val="1"/>
      <w:marLeft w:val="0"/>
      <w:marRight w:val="0"/>
      <w:marTop w:val="0"/>
      <w:marBottom w:val="0"/>
      <w:divBdr>
        <w:top w:val="none" w:sz="0" w:space="0" w:color="auto"/>
        <w:left w:val="none" w:sz="0" w:space="0" w:color="auto"/>
        <w:bottom w:val="none" w:sz="0" w:space="0" w:color="auto"/>
        <w:right w:val="none" w:sz="0" w:space="0" w:color="auto"/>
      </w:divBdr>
    </w:div>
    <w:div w:id="1047148460">
      <w:bodyDiv w:val="1"/>
      <w:marLeft w:val="0"/>
      <w:marRight w:val="0"/>
      <w:marTop w:val="0"/>
      <w:marBottom w:val="0"/>
      <w:divBdr>
        <w:top w:val="none" w:sz="0" w:space="0" w:color="auto"/>
        <w:left w:val="none" w:sz="0" w:space="0" w:color="auto"/>
        <w:bottom w:val="none" w:sz="0" w:space="0" w:color="auto"/>
        <w:right w:val="none" w:sz="0" w:space="0" w:color="auto"/>
      </w:divBdr>
    </w:div>
    <w:div w:id="1054039403">
      <w:bodyDiv w:val="1"/>
      <w:marLeft w:val="0"/>
      <w:marRight w:val="0"/>
      <w:marTop w:val="0"/>
      <w:marBottom w:val="0"/>
      <w:divBdr>
        <w:top w:val="none" w:sz="0" w:space="0" w:color="auto"/>
        <w:left w:val="none" w:sz="0" w:space="0" w:color="auto"/>
        <w:bottom w:val="none" w:sz="0" w:space="0" w:color="auto"/>
        <w:right w:val="none" w:sz="0" w:space="0" w:color="auto"/>
      </w:divBdr>
    </w:div>
    <w:div w:id="1059792824">
      <w:bodyDiv w:val="1"/>
      <w:marLeft w:val="0"/>
      <w:marRight w:val="0"/>
      <w:marTop w:val="0"/>
      <w:marBottom w:val="0"/>
      <w:divBdr>
        <w:top w:val="none" w:sz="0" w:space="0" w:color="auto"/>
        <w:left w:val="none" w:sz="0" w:space="0" w:color="auto"/>
        <w:bottom w:val="none" w:sz="0" w:space="0" w:color="auto"/>
        <w:right w:val="none" w:sz="0" w:space="0" w:color="auto"/>
      </w:divBdr>
    </w:div>
    <w:div w:id="1071001117">
      <w:bodyDiv w:val="1"/>
      <w:marLeft w:val="0"/>
      <w:marRight w:val="0"/>
      <w:marTop w:val="0"/>
      <w:marBottom w:val="0"/>
      <w:divBdr>
        <w:top w:val="none" w:sz="0" w:space="0" w:color="auto"/>
        <w:left w:val="none" w:sz="0" w:space="0" w:color="auto"/>
        <w:bottom w:val="none" w:sz="0" w:space="0" w:color="auto"/>
        <w:right w:val="none" w:sz="0" w:space="0" w:color="auto"/>
      </w:divBdr>
    </w:div>
    <w:div w:id="1075398007">
      <w:bodyDiv w:val="1"/>
      <w:marLeft w:val="0"/>
      <w:marRight w:val="0"/>
      <w:marTop w:val="0"/>
      <w:marBottom w:val="0"/>
      <w:divBdr>
        <w:top w:val="none" w:sz="0" w:space="0" w:color="auto"/>
        <w:left w:val="none" w:sz="0" w:space="0" w:color="auto"/>
        <w:bottom w:val="none" w:sz="0" w:space="0" w:color="auto"/>
        <w:right w:val="none" w:sz="0" w:space="0" w:color="auto"/>
      </w:divBdr>
      <w:divsChild>
        <w:div w:id="1744065253">
          <w:marLeft w:val="547"/>
          <w:marRight w:val="0"/>
          <w:marTop w:val="0"/>
          <w:marBottom w:val="0"/>
          <w:divBdr>
            <w:top w:val="none" w:sz="0" w:space="0" w:color="auto"/>
            <w:left w:val="none" w:sz="0" w:space="0" w:color="auto"/>
            <w:bottom w:val="none" w:sz="0" w:space="0" w:color="auto"/>
            <w:right w:val="none" w:sz="0" w:space="0" w:color="auto"/>
          </w:divBdr>
        </w:div>
      </w:divsChild>
    </w:div>
    <w:div w:id="1101031638">
      <w:bodyDiv w:val="1"/>
      <w:marLeft w:val="0"/>
      <w:marRight w:val="0"/>
      <w:marTop w:val="0"/>
      <w:marBottom w:val="0"/>
      <w:divBdr>
        <w:top w:val="none" w:sz="0" w:space="0" w:color="auto"/>
        <w:left w:val="none" w:sz="0" w:space="0" w:color="auto"/>
        <w:bottom w:val="none" w:sz="0" w:space="0" w:color="auto"/>
        <w:right w:val="none" w:sz="0" w:space="0" w:color="auto"/>
      </w:divBdr>
    </w:div>
    <w:div w:id="1132939113">
      <w:bodyDiv w:val="1"/>
      <w:marLeft w:val="0"/>
      <w:marRight w:val="0"/>
      <w:marTop w:val="0"/>
      <w:marBottom w:val="0"/>
      <w:divBdr>
        <w:top w:val="none" w:sz="0" w:space="0" w:color="auto"/>
        <w:left w:val="none" w:sz="0" w:space="0" w:color="auto"/>
        <w:bottom w:val="none" w:sz="0" w:space="0" w:color="auto"/>
        <w:right w:val="none" w:sz="0" w:space="0" w:color="auto"/>
      </w:divBdr>
    </w:div>
    <w:div w:id="1170219176">
      <w:bodyDiv w:val="1"/>
      <w:marLeft w:val="0"/>
      <w:marRight w:val="0"/>
      <w:marTop w:val="0"/>
      <w:marBottom w:val="0"/>
      <w:divBdr>
        <w:top w:val="none" w:sz="0" w:space="0" w:color="auto"/>
        <w:left w:val="none" w:sz="0" w:space="0" w:color="auto"/>
        <w:bottom w:val="none" w:sz="0" w:space="0" w:color="auto"/>
        <w:right w:val="none" w:sz="0" w:space="0" w:color="auto"/>
      </w:divBdr>
    </w:div>
    <w:div w:id="1183589176">
      <w:bodyDiv w:val="1"/>
      <w:marLeft w:val="0"/>
      <w:marRight w:val="0"/>
      <w:marTop w:val="0"/>
      <w:marBottom w:val="0"/>
      <w:divBdr>
        <w:top w:val="none" w:sz="0" w:space="0" w:color="auto"/>
        <w:left w:val="none" w:sz="0" w:space="0" w:color="auto"/>
        <w:bottom w:val="none" w:sz="0" w:space="0" w:color="auto"/>
        <w:right w:val="none" w:sz="0" w:space="0" w:color="auto"/>
      </w:divBdr>
    </w:div>
    <w:div w:id="1187714159">
      <w:bodyDiv w:val="1"/>
      <w:marLeft w:val="0"/>
      <w:marRight w:val="0"/>
      <w:marTop w:val="0"/>
      <w:marBottom w:val="0"/>
      <w:divBdr>
        <w:top w:val="none" w:sz="0" w:space="0" w:color="auto"/>
        <w:left w:val="none" w:sz="0" w:space="0" w:color="auto"/>
        <w:bottom w:val="none" w:sz="0" w:space="0" w:color="auto"/>
        <w:right w:val="none" w:sz="0" w:space="0" w:color="auto"/>
      </w:divBdr>
    </w:div>
    <w:div w:id="1255942744">
      <w:bodyDiv w:val="1"/>
      <w:marLeft w:val="0"/>
      <w:marRight w:val="0"/>
      <w:marTop w:val="0"/>
      <w:marBottom w:val="0"/>
      <w:divBdr>
        <w:top w:val="none" w:sz="0" w:space="0" w:color="auto"/>
        <w:left w:val="none" w:sz="0" w:space="0" w:color="auto"/>
        <w:bottom w:val="none" w:sz="0" w:space="0" w:color="auto"/>
        <w:right w:val="none" w:sz="0" w:space="0" w:color="auto"/>
      </w:divBdr>
    </w:div>
    <w:div w:id="1274942265">
      <w:bodyDiv w:val="1"/>
      <w:marLeft w:val="0"/>
      <w:marRight w:val="0"/>
      <w:marTop w:val="0"/>
      <w:marBottom w:val="0"/>
      <w:divBdr>
        <w:top w:val="none" w:sz="0" w:space="0" w:color="auto"/>
        <w:left w:val="none" w:sz="0" w:space="0" w:color="auto"/>
        <w:bottom w:val="none" w:sz="0" w:space="0" w:color="auto"/>
        <w:right w:val="none" w:sz="0" w:space="0" w:color="auto"/>
      </w:divBdr>
    </w:div>
    <w:div w:id="1323973896">
      <w:bodyDiv w:val="1"/>
      <w:marLeft w:val="0"/>
      <w:marRight w:val="0"/>
      <w:marTop w:val="0"/>
      <w:marBottom w:val="0"/>
      <w:divBdr>
        <w:top w:val="none" w:sz="0" w:space="0" w:color="auto"/>
        <w:left w:val="none" w:sz="0" w:space="0" w:color="auto"/>
        <w:bottom w:val="none" w:sz="0" w:space="0" w:color="auto"/>
        <w:right w:val="none" w:sz="0" w:space="0" w:color="auto"/>
      </w:divBdr>
    </w:div>
    <w:div w:id="1328677846">
      <w:bodyDiv w:val="1"/>
      <w:marLeft w:val="0"/>
      <w:marRight w:val="0"/>
      <w:marTop w:val="0"/>
      <w:marBottom w:val="100"/>
      <w:divBdr>
        <w:top w:val="none" w:sz="0" w:space="0" w:color="auto"/>
        <w:left w:val="none" w:sz="0" w:space="0" w:color="auto"/>
        <w:bottom w:val="none" w:sz="0" w:space="0" w:color="auto"/>
        <w:right w:val="none" w:sz="0" w:space="0" w:color="auto"/>
      </w:divBdr>
      <w:divsChild>
        <w:div w:id="334111632">
          <w:marLeft w:val="0"/>
          <w:marRight w:val="0"/>
          <w:marTop w:val="0"/>
          <w:marBottom w:val="0"/>
          <w:divBdr>
            <w:top w:val="none" w:sz="0" w:space="0" w:color="auto"/>
            <w:left w:val="none" w:sz="0" w:space="0" w:color="auto"/>
            <w:bottom w:val="none" w:sz="0" w:space="0" w:color="auto"/>
            <w:right w:val="none" w:sz="0" w:space="0" w:color="auto"/>
          </w:divBdr>
          <w:divsChild>
            <w:div w:id="946037751">
              <w:marLeft w:val="0"/>
              <w:marRight w:val="0"/>
              <w:marTop w:val="0"/>
              <w:marBottom w:val="0"/>
              <w:divBdr>
                <w:top w:val="none" w:sz="0" w:space="0" w:color="auto"/>
                <w:left w:val="none" w:sz="0" w:space="0" w:color="auto"/>
                <w:bottom w:val="none" w:sz="0" w:space="0" w:color="auto"/>
                <w:right w:val="none" w:sz="0" w:space="0" w:color="auto"/>
              </w:divBdr>
              <w:divsChild>
                <w:div w:id="103835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768025">
      <w:bodyDiv w:val="1"/>
      <w:marLeft w:val="0"/>
      <w:marRight w:val="0"/>
      <w:marTop w:val="0"/>
      <w:marBottom w:val="0"/>
      <w:divBdr>
        <w:top w:val="none" w:sz="0" w:space="0" w:color="auto"/>
        <w:left w:val="none" w:sz="0" w:space="0" w:color="auto"/>
        <w:bottom w:val="none" w:sz="0" w:space="0" w:color="auto"/>
        <w:right w:val="none" w:sz="0" w:space="0" w:color="auto"/>
      </w:divBdr>
      <w:divsChild>
        <w:div w:id="469057338">
          <w:marLeft w:val="0"/>
          <w:marRight w:val="0"/>
          <w:marTop w:val="185"/>
          <w:marBottom w:val="517"/>
          <w:divBdr>
            <w:top w:val="single" w:sz="36" w:space="6" w:color="97B0C8"/>
            <w:left w:val="none" w:sz="0" w:space="0" w:color="auto"/>
            <w:bottom w:val="none" w:sz="0" w:space="0" w:color="auto"/>
            <w:right w:val="none" w:sz="0" w:space="0" w:color="auto"/>
          </w:divBdr>
          <w:divsChild>
            <w:div w:id="1820919389">
              <w:marLeft w:val="0"/>
              <w:marRight w:val="0"/>
              <w:marTop w:val="0"/>
              <w:marBottom w:val="0"/>
              <w:divBdr>
                <w:top w:val="none" w:sz="0" w:space="0" w:color="auto"/>
                <w:left w:val="none" w:sz="0" w:space="0" w:color="auto"/>
                <w:bottom w:val="none" w:sz="0" w:space="0" w:color="auto"/>
                <w:right w:val="none" w:sz="0" w:space="0" w:color="auto"/>
              </w:divBdr>
              <w:divsChild>
                <w:div w:id="1043405925">
                  <w:marLeft w:val="0"/>
                  <w:marRight w:val="0"/>
                  <w:marTop w:val="0"/>
                  <w:marBottom w:val="0"/>
                  <w:divBdr>
                    <w:top w:val="none" w:sz="0" w:space="0" w:color="auto"/>
                    <w:left w:val="none" w:sz="0" w:space="0" w:color="auto"/>
                    <w:bottom w:val="none" w:sz="0" w:space="0" w:color="auto"/>
                    <w:right w:val="none" w:sz="0" w:space="0" w:color="auto"/>
                  </w:divBdr>
                  <w:divsChild>
                    <w:div w:id="1106194884">
                      <w:marLeft w:val="0"/>
                      <w:marRight w:val="0"/>
                      <w:marTop w:val="0"/>
                      <w:marBottom w:val="0"/>
                      <w:divBdr>
                        <w:top w:val="single" w:sz="18" w:space="12" w:color="3E72A6"/>
                        <w:left w:val="single" w:sz="18" w:space="12" w:color="3E72A6"/>
                        <w:bottom w:val="single" w:sz="18" w:space="12" w:color="3E72A6"/>
                        <w:right w:val="single" w:sz="18" w:space="12" w:color="3E72A6"/>
                      </w:divBdr>
                      <w:divsChild>
                        <w:div w:id="2112701463">
                          <w:marLeft w:val="0"/>
                          <w:marRight w:val="0"/>
                          <w:marTop w:val="96"/>
                          <w:marBottom w:val="0"/>
                          <w:divBdr>
                            <w:top w:val="none" w:sz="0" w:space="0" w:color="auto"/>
                            <w:left w:val="none" w:sz="0" w:space="0" w:color="auto"/>
                            <w:bottom w:val="none" w:sz="0" w:space="0" w:color="auto"/>
                            <w:right w:val="none" w:sz="0" w:space="0" w:color="auto"/>
                          </w:divBdr>
                        </w:div>
                      </w:divsChild>
                    </w:div>
                  </w:divsChild>
                </w:div>
              </w:divsChild>
            </w:div>
          </w:divsChild>
        </w:div>
        <w:div w:id="507214495">
          <w:marLeft w:val="0"/>
          <w:marRight w:val="0"/>
          <w:marTop w:val="185"/>
          <w:marBottom w:val="517"/>
          <w:divBdr>
            <w:top w:val="single" w:sz="36" w:space="6" w:color="97B0C8"/>
            <w:left w:val="none" w:sz="0" w:space="0" w:color="auto"/>
            <w:bottom w:val="none" w:sz="0" w:space="0" w:color="auto"/>
            <w:right w:val="none" w:sz="0" w:space="0" w:color="auto"/>
          </w:divBdr>
          <w:divsChild>
            <w:div w:id="2139715754">
              <w:marLeft w:val="0"/>
              <w:marRight w:val="0"/>
              <w:marTop w:val="0"/>
              <w:marBottom w:val="111"/>
              <w:divBdr>
                <w:top w:val="none" w:sz="0" w:space="0" w:color="auto"/>
                <w:left w:val="none" w:sz="0" w:space="0" w:color="auto"/>
                <w:bottom w:val="none" w:sz="0" w:space="0" w:color="auto"/>
                <w:right w:val="none" w:sz="0" w:space="0" w:color="auto"/>
              </w:divBdr>
              <w:divsChild>
                <w:div w:id="654577668">
                  <w:marLeft w:val="0"/>
                  <w:marRight w:val="480"/>
                  <w:marTop w:val="0"/>
                  <w:marBottom w:val="0"/>
                  <w:divBdr>
                    <w:top w:val="none" w:sz="0" w:space="0" w:color="auto"/>
                    <w:left w:val="none" w:sz="0" w:space="0" w:color="auto"/>
                    <w:bottom w:val="none" w:sz="0" w:space="0" w:color="auto"/>
                    <w:right w:val="none" w:sz="0" w:space="0" w:color="auto"/>
                  </w:divBdr>
                </w:div>
              </w:divsChild>
            </w:div>
            <w:div w:id="2147048121">
              <w:marLeft w:val="0"/>
              <w:marRight w:val="0"/>
              <w:marTop w:val="0"/>
              <w:marBottom w:val="0"/>
              <w:divBdr>
                <w:top w:val="none" w:sz="0" w:space="0" w:color="auto"/>
                <w:left w:val="none" w:sz="0" w:space="0" w:color="auto"/>
                <w:bottom w:val="none" w:sz="0" w:space="0" w:color="auto"/>
                <w:right w:val="none" w:sz="0" w:space="0" w:color="auto"/>
              </w:divBdr>
              <w:divsChild>
                <w:div w:id="61502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489232">
      <w:bodyDiv w:val="1"/>
      <w:marLeft w:val="0"/>
      <w:marRight w:val="0"/>
      <w:marTop w:val="0"/>
      <w:marBottom w:val="0"/>
      <w:divBdr>
        <w:top w:val="none" w:sz="0" w:space="0" w:color="auto"/>
        <w:left w:val="none" w:sz="0" w:space="0" w:color="auto"/>
        <w:bottom w:val="none" w:sz="0" w:space="0" w:color="auto"/>
        <w:right w:val="none" w:sz="0" w:space="0" w:color="auto"/>
      </w:divBdr>
    </w:div>
    <w:div w:id="1353267623">
      <w:bodyDiv w:val="1"/>
      <w:marLeft w:val="0"/>
      <w:marRight w:val="0"/>
      <w:marTop w:val="0"/>
      <w:marBottom w:val="0"/>
      <w:divBdr>
        <w:top w:val="none" w:sz="0" w:space="0" w:color="auto"/>
        <w:left w:val="none" w:sz="0" w:space="0" w:color="auto"/>
        <w:bottom w:val="none" w:sz="0" w:space="0" w:color="auto"/>
        <w:right w:val="none" w:sz="0" w:space="0" w:color="auto"/>
      </w:divBdr>
    </w:div>
    <w:div w:id="1355765713">
      <w:bodyDiv w:val="1"/>
      <w:marLeft w:val="0"/>
      <w:marRight w:val="0"/>
      <w:marTop w:val="0"/>
      <w:marBottom w:val="0"/>
      <w:divBdr>
        <w:top w:val="none" w:sz="0" w:space="0" w:color="auto"/>
        <w:left w:val="none" w:sz="0" w:space="0" w:color="auto"/>
        <w:bottom w:val="none" w:sz="0" w:space="0" w:color="auto"/>
        <w:right w:val="none" w:sz="0" w:space="0" w:color="auto"/>
      </w:divBdr>
    </w:div>
    <w:div w:id="1384019470">
      <w:bodyDiv w:val="1"/>
      <w:marLeft w:val="0"/>
      <w:marRight w:val="0"/>
      <w:marTop w:val="0"/>
      <w:marBottom w:val="0"/>
      <w:divBdr>
        <w:top w:val="none" w:sz="0" w:space="0" w:color="auto"/>
        <w:left w:val="none" w:sz="0" w:space="0" w:color="auto"/>
        <w:bottom w:val="none" w:sz="0" w:space="0" w:color="auto"/>
        <w:right w:val="none" w:sz="0" w:space="0" w:color="auto"/>
      </w:divBdr>
    </w:div>
    <w:div w:id="1416822932">
      <w:bodyDiv w:val="1"/>
      <w:marLeft w:val="0"/>
      <w:marRight w:val="0"/>
      <w:marTop w:val="0"/>
      <w:marBottom w:val="0"/>
      <w:divBdr>
        <w:top w:val="none" w:sz="0" w:space="0" w:color="auto"/>
        <w:left w:val="none" w:sz="0" w:space="0" w:color="auto"/>
        <w:bottom w:val="none" w:sz="0" w:space="0" w:color="auto"/>
        <w:right w:val="none" w:sz="0" w:space="0" w:color="auto"/>
      </w:divBdr>
    </w:div>
    <w:div w:id="1416975762">
      <w:bodyDiv w:val="1"/>
      <w:marLeft w:val="0"/>
      <w:marRight w:val="0"/>
      <w:marTop w:val="0"/>
      <w:marBottom w:val="0"/>
      <w:divBdr>
        <w:top w:val="none" w:sz="0" w:space="0" w:color="auto"/>
        <w:left w:val="none" w:sz="0" w:space="0" w:color="auto"/>
        <w:bottom w:val="none" w:sz="0" w:space="0" w:color="auto"/>
        <w:right w:val="none" w:sz="0" w:space="0" w:color="auto"/>
      </w:divBdr>
      <w:divsChild>
        <w:div w:id="2098095913">
          <w:marLeft w:val="0"/>
          <w:marRight w:val="0"/>
          <w:marTop w:val="0"/>
          <w:marBottom w:val="150"/>
          <w:divBdr>
            <w:top w:val="none" w:sz="0" w:space="0" w:color="auto"/>
            <w:left w:val="none" w:sz="0" w:space="0" w:color="auto"/>
            <w:bottom w:val="none" w:sz="0" w:space="0" w:color="auto"/>
            <w:right w:val="none" w:sz="0" w:space="0" w:color="auto"/>
          </w:divBdr>
        </w:div>
        <w:div w:id="1321078800">
          <w:marLeft w:val="0"/>
          <w:marRight w:val="0"/>
          <w:marTop w:val="300"/>
          <w:marBottom w:val="0"/>
          <w:divBdr>
            <w:top w:val="none" w:sz="0" w:space="0" w:color="auto"/>
            <w:left w:val="none" w:sz="0" w:space="0" w:color="auto"/>
            <w:bottom w:val="none" w:sz="0" w:space="0" w:color="auto"/>
            <w:right w:val="none" w:sz="0" w:space="0" w:color="auto"/>
          </w:divBdr>
          <w:divsChild>
            <w:div w:id="676923458">
              <w:marLeft w:val="0"/>
              <w:marRight w:val="0"/>
              <w:marTop w:val="0"/>
              <w:marBottom w:val="0"/>
              <w:divBdr>
                <w:top w:val="none" w:sz="0" w:space="0" w:color="auto"/>
                <w:left w:val="none" w:sz="0" w:space="0" w:color="auto"/>
                <w:bottom w:val="none" w:sz="0" w:space="0" w:color="auto"/>
                <w:right w:val="none" w:sz="0" w:space="0" w:color="auto"/>
              </w:divBdr>
              <w:divsChild>
                <w:div w:id="113980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305227">
          <w:marLeft w:val="0"/>
          <w:marRight w:val="0"/>
          <w:marTop w:val="300"/>
          <w:marBottom w:val="0"/>
          <w:divBdr>
            <w:top w:val="none" w:sz="0" w:space="0" w:color="auto"/>
            <w:left w:val="none" w:sz="0" w:space="0" w:color="auto"/>
            <w:bottom w:val="none" w:sz="0" w:space="0" w:color="auto"/>
            <w:right w:val="none" w:sz="0" w:space="0" w:color="auto"/>
          </w:divBdr>
          <w:divsChild>
            <w:div w:id="981231146">
              <w:marLeft w:val="0"/>
              <w:marRight w:val="0"/>
              <w:marTop w:val="0"/>
              <w:marBottom w:val="0"/>
              <w:divBdr>
                <w:top w:val="none" w:sz="0" w:space="0" w:color="auto"/>
                <w:left w:val="none" w:sz="0" w:space="0" w:color="auto"/>
                <w:bottom w:val="none" w:sz="0" w:space="0" w:color="auto"/>
                <w:right w:val="none" w:sz="0" w:space="0" w:color="auto"/>
              </w:divBdr>
            </w:div>
          </w:divsChild>
        </w:div>
        <w:div w:id="1278175193">
          <w:marLeft w:val="0"/>
          <w:marRight w:val="0"/>
          <w:marTop w:val="300"/>
          <w:marBottom w:val="0"/>
          <w:divBdr>
            <w:top w:val="none" w:sz="0" w:space="0" w:color="auto"/>
            <w:left w:val="none" w:sz="0" w:space="0" w:color="auto"/>
            <w:bottom w:val="none" w:sz="0" w:space="0" w:color="auto"/>
            <w:right w:val="none" w:sz="0" w:space="0" w:color="auto"/>
          </w:divBdr>
          <w:divsChild>
            <w:div w:id="1537699586">
              <w:marLeft w:val="0"/>
              <w:marRight w:val="0"/>
              <w:marTop w:val="0"/>
              <w:marBottom w:val="0"/>
              <w:divBdr>
                <w:top w:val="none" w:sz="0" w:space="0" w:color="auto"/>
                <w:left w:val="none" w:sz="0" w:space="0" w:color="auto"/>
                <w:bottom w:val="none" w:sz="0" w:space="0" w:color="auto"/>
                <w:right w:val="none" w:sz="0" w:space="0" w:color="auto"/>
              </w:divBdr>
            </w:div>
          </w:divsChild>
        </w:div>
        <w:div w:id="61367052">
          <w:marLeft w:val="0"/>
          <w:marRight w:val="0"/>
          <w:marTop w:val="300"/>
          <w:marBottom w:val="0"/>
          <w:divBdr>
            <w:top w:val="none" w:sz="0" w:space="0" w:color="auto"/>
            <w:left w:val="none" w:sz="0" w:space="0" w:color="auto"/>
            <w:bottom w:val="none" w:sz="0" w:space="0" w:color="auto"/>
            <w:right w:val="none" w:sz="0" w:space="0" w:color="auto"/>
          </w:divBdr>
          <w:divsChild>
            <w:div w:id="105927873">
              <w:marLeft w:val="0"/>
              <w:marRight w:val="0"/>
              <w:marTop w:val="0"/>
              <w:marBottom w:val="0"/>
              <w:divBdr>
                <w:top w:val="none" w:sz="0" w:space="0" w:color="auto"/>
                <w:left w:val="none" w:sz="0" w:space="0" w:color="auto"/>
                <w:bottom w:val="none" w:sz="0" w:space="0" w:color="auto"/>
                <w:right w:val="none" w:sz="0" w:space="0" w:color="auto"/>
              </w:divBdr>
            </w:div>
            <w:div w:id="1835339357">
              <w:marLeft w:val="300"/>
              <w:marRight w:val="300"/>
              <w:marTop w:val="240"/>
              <w:marBottom w:val="240"/>
              <w:divBdr>
                <w:top w:val="none" w:sz="0" w:space="0" w:color="auto"/>
                <w:left w:val="none" w:sz="0" w:space="0" w:color="auto"/>
                <w:bottom w:val="none" w:sz="0" w:space="0" w:color="auto"/>
                <w:right w:val="none" w:sz="0" w:space="0" w:color="auto"/>
              </w:divBdr>
              <w:divsChild>
                <w:div w:id="2082871978">
                  <w:marLeft w:val="150"/>
                  <w:marRight w:val="75"/>
                  <w:marTop w:val="240"/>
                  <w:marBottom w:val="240"/>
                  <w:divBdr>
                    <w:top w:val="dotted" w:sz="6" w:space="12" w:color="999999"/>
                    <w:left w:val="dotted" w:sz="6" w:space="12" w:color="999999"/>
                    <w:bottom w:val="dotted" w:sz="6" w:space="12" w:color="999999"/>
                    <w:right w:val="dotted" w:sz="6" w:space="12" w:color="999999"/>
                  </w:divBdr>
                  <w:divsChild>
                    <w:div w:id="468667167">
                      <w:marLeft w:val="0"/>
                      <w:marRight w:val="0"/>
                      <w:marTop w:val="0"/>
                      <w:marBottom w:val="0"/>
                      <w:divBdr>
                        <w:top w:val="none" w:sz="0" w:space="0" w:color="auto"/>
                        <w:left w:val="none" w:sz="0" w:space="0" w:color="auto"/>
                        <w:bottom w:val="none" w:sz="0" w:space="0" w:color="auto"/>
                        <w:right w:val="none" w:sz="0" w:space="0" w:color="auto"/>
                      </w:divBdr>
                    </w:div>
                  </w:divsChild>
                </w:div>
                <w:div w:id="248272818">
                  <w:marLeft w:val="0"/>
                  <w:marRight w:val="0"/>
                  <w:marTop w:val="0"/>
                  <w:marBottom w:val="0"/>
                  <w:divBdr>
                    <w:top w:val="single" w:sz="6" w:space="12" w:color="CCCCCC"/>
                    <w:left w:val="single" w:sz="6" w:space="12" w:color="CCCCCC"/>
                    <w:bottom w:val="single" w:sz="6" w:space="3" w:color="AAAAAA"/>
                    <w:right w:val="single" w:sz="6" w:space="12" w:color="AAAAAA"/>
                  </w:divBdr>
                </w:div>
              </w:divsChild>
            </w:div>
          </w:divsChild>
        </w:div>
        <w:div w:id="84040519">
          <w:marLeft w:val="0"/>
          <w:marRight w:val="0"/>
          <w:marTop w:val="300"/>
          <w:marBottom w:val="0"/>
          <w:divBdr>
            <w:top w:val="none" w:sz="0" w:space="0" w:color="auto"/>
            <w:left w:val="none" w:sz="0" w:space="0" w:color="auto"/>
            <w:bottom w:val="none" w:sz="0" w:space="0" w:color="auto"/>
            <w:right w:val="none" w:sz="0" w:space="0" w:color="auto"/>
          </w:divBdr>
          <w:divsChild>
            <w:div w:id="1550529032">
              <w:marLeft w:val="0"/>
              <w:marRight w:val="0"/>
              <w:marTop w:val="0"/>
              <w:marBottom w:val="0"/>
              <w:divBdr>
                <w:top w:val="none" w:sz="0" w:space="0" w:color="auto"/>
                <w:left w:val="none" w:sz="0" w:space="0" w:color="auto"/>
                <w:bottom w:val="none" w:sz="0" w:space="0" w:color="auto"/>
                <w:right w:val="none" w:sz="0" w:space="0" w:color="auto"/>
              </w:divBdr>
              <w:divsChild>
                <w:div w:id="873427655">
                  <w:marLeft w:val="0"/>
                  <w:marRight w:val="0"/>
                  <w:marTop w:val="0"/>
                  <w:marBottom w:val="0"/>
                  <w:divBdr>
                    <w:top w:val="none" w:sz="0" w:space="0" w:color="auto"/>
                    <w:left w:val="none" w:sz="0" w:space="0" w:color="auto"/>
                    <w:bottom w:val="none" w:sz="0" w:space="0" w:color="auto"/>
                    <w:right w:val="none" w:sz="0" w:space="0" w:color="auto"/>
                  </w:divBdr>
                </w:div>
              </w:divsChild>
            </w:div>
            <w:div w:id="414592072">
              <w:marLeft w:val="0"/>
              <w:marRight w:val="0"/>
              <w:marTop w:val="168"/>
              <w:marBottom w:val="0"/>
              <w:divBdr>
                <w:top w:val="none" w:sz="0" w:space="0" w:color="auto"/>
                <w:left w:val="none" w:sz="0" w:space="0" w:color="auto"/>
                <w:bottom w:val="none" w:sz="0" w:space="0" w:color="auto"/>
                <w:right w:val="none" w:sz="0" w:space="0" w:color="auto"/>
              </w:divBdr>
              <w:divsChild>
                <w:div w:id="945187726">
                  <w:marLeft w:val="0"/>
                  <w:marRight w:val="0"/>
                  <w:marTop w:val="0"/>
                  <w:marBottom w:val="0"/>
                  <w:divBdr>
                    <w:top w:val="none" w:sz="0" w:space="0" w:color="auto"/>
                    <w:left w:val="none" w:sz="0" w:space="0" w:color="auto"/>
                    <w:bottom w:val="none" w:sz="0" w:space="0" w:color="auto"/>
                    <w:right w:val="none" w:sz="0" w:space="0" w:color="auto"/>
                  </w:divBdr>
                </w:div>
                <w:div w:id="1441755788">
                  <w:marLeft w:val="0"/>
                  <w:marRight w:val="0"/>
                  <w:marTop w:val="0"/>
                  <w:marBottom w:val="0"/>
                  <w:divBdr>
                    <w:top w:val="none" w:sz="0" w:space="0" w:color="auto"/>
                    <w:left w:val="none" w:sz="0" w:space="0" w:color="auto"/>
                    <w:bottom w:val="none" w:sz="0" w:space="0" w:color="auto"/>
                    <w:right w:val="none" w:sz="0" w:space="0" w:color="auto"/>
                  </w:divBdr>
                </w:div>
              </w:divsChild>
            </w:div>
            <w:div w:id="1686980090">
              <w:marLeft w:val="0"/>
              <w:marRight w:val="0"/>
              <w:marTop w:val="168"/>
              <w:marBottom w:val="0"/>
              <w:divBdr>
                <w:top w:val="none" w:sz="0" w:space="0" w:color="auto"/>
                <w:left w:val="none" w:sz="0" w:space="0" w:color="auto"/>
                <w:bottom w:val="none" w:sz="0" w:space="0" w:color="auto"/>
                <w:right w:val="none" w:sz="0" w:space="0" w:color="auto"/>
              </w:divBdr>
              <w:divsChild>
                <w:div w:id="1330718241">
                  <w:marLeft w:val="0"/>
                  <w:marRight w:val="0"/>
                  <w:marTop w:val="0"/>
                  <w:marBottom w:val="0"/>
                  <w:divBdr>
                    <w:top w:val="none" w:sz="0" w:space="0" w:color="auto"/>
                    <w:left w:val="none" w:sz="0" w:space="0" w:color="auto"/>
                    <w:bottom w:val="none" w:sz="0" w:space="0" w:color="auto"/>
                    <w:right w:val="none" w:sz="0" w:space="0" w:color="auto"/>
                  </w:divBdr>
                </w:div>
                <w:div w:id="1641575551">
                  <w:marLeft w:val="0"/>
                  <w:marRight w:val="0"/>
                  <w:marTop w:val="0"/>
                  <w:marBottom w:val="0"/>
                  <w:divBdr>
                    <w:top w:val="none" w:sz="0" w:space="0" w:color="auto"/>
                    <w:left w:val="none" w:sz="0" w:space="0" w:color="auto"/>
                    <w:bottom w:val="none" w:sz="0" w:space="0" w:color="auto"/>
                    <w:right w:val="none" w:sz="0" w:space="0" w:color="auto"/>
                  </w:divBdr>
                </w:div>
              </w:divsChild>
            </w:div>
            <w:div w:id="798181271">
              <w:marLeft w:val="0"/>
              <w:marRight w:val="0"/>
              <w:marTop w:val="168"/>
              <w:marBottom w:val="0"/>
              <w:divBdr>
                <w:top w:val="none" w:sz="0" w:space="0" w:color="auto"/>
                <w:left w:val="none" w:sz="0" w:space="0" w:color="auto"/>
                <w:bottom w:val="none" w:sz="0" w:space="0" w:color="auto"/>
                <w:right w:val="none" w:sz="0" w:space="0" w:color="auto"/>
              </w:divBdr>
              <w:divsChild>
                <w:div w:id="755515581">
                  <w:marLeft w:val="0"/>
                  <w:marRight w:val="0"/>
                  <w:marTop w:val="0"/>
                  <w:marBottom w:val="0"/>
                  <w:divBdr>
                    <w:top w:val="none" w:sz="0" w:space="0" w:color="auto"/>
                    <w:left w:val="none" w:sz="0" w:space="0" w:color="auto"/>
                    <w:bottom w:val="none" w:sz="0" w:space="0" w:color="auto"/>
                    <w:right w:val="none" w:sz="0" w:space="0" w:color="auto"/>
                  </w:divBdr>
                </w:div>
                <w:div w:id="936865357">
                  <w:marLeft w:val="0"/>
                  <w:marRight w:val="0"/>
                  <w:marTop w:val="0"/>
                  <w:marBottom w:val="0"/>
                  <w:divBdr>
                    <w:top w:val="none" w:sz="0" w:space="0" w:color="auto"/>
                    <w:left w:val="none" w:sz="0" w:space="0" w:color="auto"/>
                    <w:bottom w:val="none" w:sz="0" w:space="0" w:color="auto"/>
                    <w:right w:val="none" w:sz="0" w:space="0" w:color="auto"/>
                  </w:divBdr>
                </w:div>
              </w:divsChild>
            </w:div>
            <w:div w:id="153420324">
              <w:marLeft w:val="0"/>
              <w:marRight w:val="0"/>
              <w:marTop w:val="168"/>
              <w:marBottom w:val="0"/>
              <w:divBdr>
                <w:top w:val="none" w:sz="0" w:space="0" w:color="auto"/>
                <w:left w:val="none" w:sz="0" w:space="0" w:color="auto"/>
                <w:bottom w:val="none" w:sz="0" w:space="0" w:color="auto"/>
                <w:right w:val="none" w:sz="0" w:space="0" w:color="auto"/>
              </w:divBdr>
              <w:divsChild>
                <w:div w:id="90439867">
                  <w:marLeft w:val="0"/>
                  <w:marRight w:val="0"/>
                  <w:marTop w:val="0"/>
                  <w:marBottom w:val="0"/>
                  <w:divBdr>
                    <w:top w:val="none" w:sz="0" w:space="0" w:color="auto"/>
                    <w:left w:val="none" w:sz="0" w:space="0" w:color="auto"/>
                    <w:bottom w:val="none" w:sz="0" w:space="0" w:color="auto"/>
                    <w:right w:val="none" w:sz="0" w:space="0" w:color="auto"/>
                  </w:divBdr>
                </w:div>
                <w:div w:id="282082412">
                  <w:marLeft w:val="0"/>
                  <w:marRight w:val="0"/>
                  <w:marTop w:val="0"/>
                  <w:marBottom w:val="0"/>
                  <w:divBdr>
                    <w:top w:val="none" w:sz="0" w:space="0" w:color="auto"/>
                    <w:left w:val="none" w:sz="0" w:space="0" w:color="auto"/>
                    <w:bottom w:val="none" w:sz="0" w:space="0" w:color="auto"/>
                    <w:right w:val="none" w:sz="0" w:space="0" w:color="auto"/>
                  </w:divBdr>
                </w:div>
              </w:divsChild>
            </w:div>
            <w:div w:id="1291205835">
              <w:marLeft w:val="0"/>
              <w:marRight w:val="0"/>
              <w:marTop w:val="168"/>
              <w:marBottom w:val="0"/>
              <w:divBdr>
                <w:top w:val="none" w:sz="0" w:space="0" w:color="auto"/>
                <w:left w:val="none" w:sz="0" w:space="0" w:color="auto"/>
                <w:bottom w:val="none" w:sz="0" w:space="0" w:color="auto"/>
                <w:right w:val="none" w:sz="0" w:space="0" w:color="auto"/>
              </w:divBdr>
              <w:divsChild>
                <w:div w:id="350880243">
                  <w:marLeft w:val="0"/>
                  <w:marRight w:val="0"/>
                  <w:marTop w:val="0"/>
                  <w:marBottom w:val="0"/>
                  <w:divBdr>
                    <w:top w:val="none" w:sz="0" w:space="0" w:color="auto"/>
                    <w:left w:val="none" w:sz="0" w:space="0" w:color="auto"/>
                    <w:bottom w:val="none" w:sz="0" w:space="0" w:color="auto"/>
                    <w:right w:val="none" w:sz="0" w:space="0" w:color="auto"/>
                  </w:divBdr>
                </w:div>
                <w:div w:id="1321689350">
                  <w:marLeft w:val="0"/>
                  <w:marRight w:val="0"/>
                  <w:marTop w:val="0"/>
                  <w:marBottom w:val="0"/>
                  <w:divBdr>
                    <w:top w:val="none" w:sz="0" w:space="0" w:color="auto"/>
                    <w:left w:val="none" w:sz="0" w:space="0" w:color="auto"/>
                    <w:bottom w:val="none" w:sz="0" w:space="0" w:color="auto"/>
                    <w:right w:val="none" w:sz="0" w:space="0" w:color="auto"/>
                  </w:divBdr>
                </w:div>
              </w:divsChild>
            </w:div>
            <w:div w:id="66464876">
              <w:marLeft w:val="0"/>
              <w:marRight w:val="0"/>
              <w:marTop w:val="168"/>
              <w:marBottom w:val="0"/>
              <w:divBdr>
                <w:top w:val="none" w:sz="0" w:space="0" w:color="auto"/>
                <w:left w:val="none" w:sz="0" w:space="0" w:color="auto"/>
                <w:bottom w:val="none" w:sz="0" w:space="0" w:color="auto"/>
                <w:right w:val="none" w:sz="0" w:space="0" w:color="auto"/>
              </w:divBdr>
              <w:divsChild>
                <w:div w:id="1352411986">
                  <w:marLeft w:val="0"/>
                  <w:marRight w:val="0"/>
                  <w:marTop w:val="0"/>
                  <w:marBottom w:val="0"/>
                  <w:divBdr>
                    <w:top w:val="none" w:sz="0" w:space="0" w:color="auto"/>
                    <w:left w:val="none" w:sz="0" w:space="0" w:color="auto"/>
                    <w:bottom w:val="none" w:sz="0" w:space="0" w:color="auto"/>
                    <w:right w:val="none" w:sz="0" w:space="0" w:color="auto"/>
                  </w:divBdr>
                </w:div>
                <w:div w:id="1808811750">
                  <w:marLeft w:val="0"/>
                  <w:marRight w:val="0"/>
                  <w:marTop w:val="0"/>
                  <w:marBottom w:val="0"/>
                  <w:divBdr>
                    <w:top w:val="none" w:sz="0" w:space="0" w:color="auto"/>
                    <w:left w:val="none" w:sz="0" w:space="0" w:color="auto"/>
                    <w:bottom w:val="none" w:sz="0" w:space="0" w:color="auto"/>
                    <w:right w:val="none" w:sz="0" w:space="0" w:color="auto"/>
                  </w:divBdr>
                </w:div>
              </w:divsChild>
            </w:div>
            <w:div w:id="1784112143">
              <w:marLeft w:val="0"/>
              <w:marRight w:val="0"/>
              <w:marTop w:val="168"/>
              <w:marBottom w:val="0"/>
              <w:divBdr>
                <w:top w:val="none" w:sz="0" w:space="0" w:color="auto"/>
                <w:left w:val="none" w:sz="0" w:space="0" w:color="auto"/>
                <w:bottom w:val="none" w:sz="0" w:space="0" w:color="auto"/>
                <w:right w:val="none" w:sz="0" w:space="0" w:color="auto"/>
              </w:divBdr>
              <w:divsChild>
                <w:div w:id="971910030">
                  <w:marLeft w:val="0"/>
                  <w:marRight w:val="0"/>
                  <w:marTop w:val="0"/>
                  <w:marBottom w:val="0"/>
                  <w:divBdr>
                    <w:top w:val="none" w:sz="0" w:space="0" w:color="auto"/>
                    <w:left w:val="none" w:sz="0" w:space="0" w:color="auto"/>
                    <w:bottom w:val="none" w:sz="0" w:space="0" w:color="auto"/>
                    <w:right w:val="none" w:sz="0" w:space="0" w:color="auto"/>
                  </w:divBdr>
                </w:div>
                <w:div w:id="1839997303">
                  <w:marLeft w:val="0"/>
                  <w:marRight w:val="0"/>
                  <w:marTop w:val="0"/>
                  <w:marBottom w:val="0"/>
                  <w:divBdr>
                    <w:top w:val="none" w:sz="0" w:space="0" w:color="auto"/>
                    <w:left w:val="none" w:sz="0" w:space="0" w:color="auto"/>
                    <w:bottom w:val="none" w:sz="0" w:space="0" w:color="auto"/>
                    <w:right w:val="none" w:sz="0" w:space="0" w:color="auto"/>
                  </w:divBdr>
                </w:div>
              </w:divsChild>
            </w:div>
            <w:div w:id="1352799013">
              <w:marLeft w:val="0"/>
              <w:marRight w:val="0"/>
              <w:marTop w:val="168"/>
              <w:marBottom w:val="0"/>
              <w:divBdr>
                <w:top w:val="none" w:sz="0" w:space="0" w:color="auto"/>
                <w:left w:val="none" w:sz="0" w:space="0" w:color="auto"/>
                <w:bottom w:val="none" w:sz="0" w:space="0" w:color="auto"/>
                <w:right w:val="none" w:sz="0" w:space="0" w:color="auto"/>
              </w:divBdr>
              <w:divsChild>
                <w:div w:id="1278682172">
                  <w:marLeft w:val="0"/>
                  <w:marRight w:val="0"/>
                  <w:marTop w:val="0"/>
                  <w:marBottom w:val="0"/>
                  <w:divBdr>
                    <w:top w:val="none" w:sz="0" w:space="0" w:color="auto"/>
                    <w:left w:val="none" w:sz="0" w:space="0" w:color="auto"/>
                    <w:bottom w:val="none" w:sz="0" w:space="0" w:color="auto"/>
                    <w:right w:val="none" w:sz="0" w:space="0" w:color="auto"/>
                  </w:divBdr>
                </w:div>
                <w:div w:id="65125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950819">
      <w:bodyDiv w:val="1"/>
      <w:marLeft w:val="0"/>
      <w:marRight w:val="0"/>
      <w:marTop w:val="0"/>
      <w:marBottom w:val="0"/>
      <w:divBdr>
        <w:top w:val="none" w:sz="0" w:space="0" w:color="auto"/>
        <w:left w:val="none" w:sz="0" w:space="0" w:color="auto"/>
        <w:bottom w:val="none" w:sz="0" w:space="0" w:color="auto"/>
        <w:right w:val="none" w:sz="0" w:space="0" w:color="auto"/>
      </w:divBdr>
    </w:div>
    <w:div w:id="1480348002">
      <w:bodyDiv w:val="1"/>
      <w:marLeft w:val="0"/>
      <w:marRight w:val="0"/>
      <w:marTop w:val="0"/>
      <w:marBottom w:val="0"/>
      <w:divBdr>
        <w:top w:val="none" w:sz="0" w:space="0" w:color="auto"/>
        <w:left w:val="none" w:sz="0" w:space="0" w:color="auto"/>
        <w:bottom w:val="none" w:sz="0" w:space="0" w:color="auto"/>
        <w:right w:val="none" w:sz="0" w:space="0" w:color="auto"/>
      </w:divBdr>
    </w:div>
    <w:div w:id="1493986662">
      <w:bodyDiv w:val="1"/>
      <w:marLeft w:val="0"/>
      <w:marRight w:val="0"/>
      <w:marTop w:val="0"/>
      <w:marBottom w:val="0"/>
      <w:divBdr>
        <w:top w:val="none" w:sz="0" w:space="0" w:color="auto"/>
        <w:left w:val="none" w:sz="0" w:space="0" w:color="auto"/>
        <w:bottom w:val="none" w:sz="0" w:space="0" w:color="auto"/>
        <w:right w:val="none" w:sz="0" w:space="0" w:color="auto"/>
      </w:divBdr>
    </w:div>
    <w:div w:id="1497724763">
      <w:bodyDiv w:val="1"/>
      <w:marLeft w:val="0"/>
      <w:marRight w:val="0"/>
      <w:marTop w:val="0"/>
      <w:marBottom w:val="0"/>
      <w:divBdr>
        <w:top w:val="none" w:sz="0" w:space="0" w:color="auto"/>
        <w:left w:val="none" w:sz="0" w:space="0" w:color="auto"/>
        <w:bottom w:val="none" w:sz="0" w:space="0" w:color="auto"/>
        <w:right w:val="none" w:sz="0" w:space="0" w:color="auto"/>
      </w:divBdr>
    </w:div>
    <w:div w:id="1504051579">
      <w:bodyDiv w:val="1"/>
      <w:marLeft w:val="0"/>
      <w:marRight w:val="0"/>
      <w:marTop w:val="0"/>
      <w:marBottom w:val="0"/>
      <w:divBdr>
        <w:top w:val="none" w:sz="0" w:space="0" w:color="auto"/>
        <w:left w:val="none" w:sz="0" w:space="0" w:color="auto"/>
        <w:bottom w:val="none" w:sz="0" w:space="0" w:color="auto"/>
        <w:right w:val="none" w:sz="0" w:space="0" w:color="auto"/>
      </w:divBdr>
      <w:divsChild>
        <w:div w:id="296031935">
          <w:marLeft w:val="0"/>
          <w:marRight w:val="0"/>
          <w:marTop w:val="0"/>
          <w:marBottom w:val="0"/>
          <w:divBdr>
            <w:top w:val="none" w:sz="0" w:space="0" w:color="auto"/>
            <w:left w:val="none" w:sz="0" w:space="0" w:color="auto"/>
            <w:bottom w:val="none" w:sz="0" w:space="0" w:color="auto"/>
            <w:right w:val="none" w:sz="0" w:space="0" w:color="auto"/>
          </w:divBdr>
        </w:div>
        <w:div w:id="710812977">
          <w:marLeft w:val="0"/>
          <w:marRight w:val="0"/>
          <w:marTop w:val="0"/>
          <w:marBottom w:val="0"/>
          <w:divBdr>
            <w:top w:val="none" w:sz="0" w:space="0" w:color="auto"/>
            <w:left w:val="none" w:sz="0" w:space="0" w:color="auto"/>
            <w:bottom w:val="none" w:sz="0" w:space="0" w:color="auto"/>
            <w:right w:val="none" w:sz="0" w:space="0" w:color="auto"/>
          </w:divBdr>
        </w:div>
        <w:div w:id="81075663">
          <w:marLeft w:val="0"/>
          <w:marRight w:val="0"/>
          <w:marTop w:val="0"/>
          <w:marBottom w:val="0"/>
          <w:divBdr>
            <w:top w:val="none" w:sz="0" w:space="0" w:color="auto"/>
            <w:left w:val="none" w:sz="0" w:space="0" w:color="auto"/>
            <w:bottom w:val="none" w:sz="0" w:space="0" w:color="auto"/>
            <w:right w:val="none" w:sz="0" w:space="0" w:color="auto"/>
          </w:divBdr>
        </w:div>
        <w:div w:id="195504442">
          <w:marLeft w:val="0"/>
          <w:marRight w:val="0"/>
          <w:marTop w:val="0"/>
          <w:marBottom w:val="0"/>
          <w:divBdr>
            <w:top w:val="none" w:sz="0" w:space="0" w:color="auto"/>
            <w:left w:val="none" w:sz="0" w:space="0" w:color="auto"/>
            <w:bottom w:val="none" w:sz="0" w:space="0" w:color="auto"/>
            <w:right w:val="none" w:sz="0" w:space="0" w:color="auto"/>
          </w:divBdr>
        </w:div>
        <w:div w:id="1612394490">
          <w:marLeft w:val="0"/>
          <w:marRight w:val="0"/>
          <w:marTop w:val="0"/>
          <w:marBottom w:val="0"/>
          <w:divBdr>
            <w:top w:val="none" w:sz="0" w:space="0" w:color="auto"/>
            <w:left w:val="none" w:sz="0" w:space="0" w:color="auto"/>
            <w:bottom w:val="none" w:sz="0" w:space="0" w:color="auto"/>
            <w:right w:val="none" w:sz="0" w:space="0" w:color="auto"/>
          </w:divBdr>
        </w:div>
        <w:div w:id="1047875723">
          <w:marLeft w:val="0"/>
          <w:marRight w:val="0"/>
          <w:marTop w:val="0"/>
          <w:marBottom w:val="0"/>
          <w:divBdr>
            <w:top w:val="none" w:sz="0" w:space="0" w:color="auto"/>
            <w:left w:val="none" w:sz="0" w:space="0" w:color="auto"/>
            <w:bottom w:val="none" w:sz="0" w:space="0" w:color="auto"/>
            <w:right w:val="none" w:sz="0" w:space="0" w:color="auto"/>
          </w:divBdr>
        </w:div>
        <w:div w:id="850031666">
          <w:marLeft w:val="0"/>
          <w:marRight w:val="0"/>
          <w:marTop w:val="0"/>
          <w:marBottom w:val="0"/>
          <w:divBdr>
            <w:top w:val="none" w:sz="0" w:space="0" w:color="auto"/>
            <w:left w:val="none" w:sz="0" w:space="0" w:color="auto"/>
            <w:bottom w:val="none" w:sz="0" w:space="0" w:color="auto"/>
            <w:right w:val="none" w:sz="0" w:space="0" w:color="auto"/>
          </w:divBdr>
        </w:div>
      </w:divsChild>
    </w:div>
    <w:div w:id="1531608417">
      <w:bodyDiv w:val="1"/>
      <w:marLeft w:val="0"/>
      <w:marRight w:val="0"/>
      <w:marTop w:val="0"/>
      <w:marBottom w:val="0"/>
      <w:divBdr>
        <w:top w:val="none" w:sz="0" w:space="0" w:color="auto"/>
        <w:left w:val="none" w:sz="0" w:space="0" w:color="auto"/>
        <w:bottom w:val="none" w:sz="0" w:space="0" w:color="auto"/>
        <w:right w:val="none" w:sz="0" w:space="0" w:color="auto"/>
      </w:divBdr>
    </w:div>
    <w:div w:id="1539584978">
      <w:bodyDiv w:val="1"/>
      <w:marLeft w:val="0"/>
      <w:marRight w:val="0"/>
      <w:marTop w:val="0"/>
      <w:marBottom w:val="0"/>
      <w:divBdr>
        <w:top w:val="none" w:sz="0" w:space="0" w:color="auto"/>
        <w:left w:val="none" w:sz="0" w:space="0" w:color="auto"/>
        <w:bottom w:val="none" w:sz="0" w:space="0" w:color="auto"/>
        <w:right w:val="none" w:sz="0" w:space="0" w:color="auto"/>
      </w:divBdr>
    </w:div>
    <w:div w:id="1551263070">
      <w:bodyDiv w:val="1"/>
      <w:marLeft w:val="0"/>
      <w:marRight w:val="0"/>
      <w:marTop w:val="0"/>
      <w:marBottom w:val="0"/>
      <w:divBdr>
        <w:top w:val="none" w:sz="0" w:space="0" w:color="auto"/>
        <w:left w:val="none" w:sz="0" w:space="0" w:color="auto"/>
        <w:bottom w:val="none" w:sz="0" w:space="0" w:color="auto"/>
        <w:right w:val="none" w:sz="0" w:space="0" w:color="auto"/>
      </w:divBdr>
    </w:div>
    <w:div w:id="1607083317">
      <w:bodyDiv w:val="1"/>
      <w:marLeft w:val="0"/>
      <w:marRight w:val="0"/>
      <w:marTop w:val="0"/>
      <w:marBottom w:val="0"/>
      <w:divBdr>
        <w:top w:val="none" w:sz="0" w:space="0" w:color="auto"/>
        <w:left w:val="none" w:sz="0" w:space="0" w:color="auto"/>
        <w:bottom w:val="none" w:sz="0" w:space="0" w:color="auto"/>
        <w:right w:val="none" w:sz="0" w:space="0" w:color="auto"/>
      </w:divBdr>
    </w:div>
    <w:div w:id="1614822240">
      <w:bodyDiv w:val="1"/>
      <w:marLeft w:val="0"/>
      <w:marRight w:val="0"/>
      <w:marTop w:val="0"/>
      <w:marBottom w:val="0"/>
      <w:divBdr>
        <w:top w:val="none" w:sz="0" w:space="0" w:color="auto"/>
        <w:left w:val="none" w:sz="0" w:space="0" w:color="auto"/>
        <w:bottom w:val="none" w:sz="0" w:space="0" w:color="auto"/>
        <w:right w:val="none" w:sz="0" w:space="0" w:color="auto"/>
      </w:divBdr>
    </w:div>
    <w:div w:id="1623152992">
      <w:bodyDiv w:val="1"/>
      <w:marLeft w:val="0"/>
      <w:marRight w:val="0"/>
      <w:marTop w:val="0"/>
      <w:marBottom w:val="0"/>
      <w:divBdr>
        <w:top w:val="none" w:sz="0" w:space="0" w:color="auto"/>
        <w:left w:val="none" w:sz="0" w:space="0" w:color="auto"/>
        <w:bottom w:val="none" w:sz="0" w:space="0" w:color="auto"/>
        <w:right w:val="none" w:sz="0" w:space="0" w:color="auto"/>
      </w:divBdr>
    </w:div>
    <w:div w:id="1669751488">
      <w:bodyDiv w:val="1"/>
      <w:marLeft w:val="0"/>
      <w:marRight w:val="0"/>
      <w:marTop w:val="0"/>
      <w:marBottom w:val="0"/>
      <w:divBdr>
        <w:top w:val="none" w:sz="0" w:space="0" w:color="auto"/>
        <w:left w:val="none" w:sz="0" w:space="0" w:color="auto"/>
        <w:bottom w:val="none" w:sz="0" w:space="0" w:color="auto"/>
        <w:right w:val="none" w:sz="0" w:space="0" w:color="auto"/>
      </w:divBdr>
    </w:div>
    <w:div w:id="1678187316">
      <w:bodyDiv w:val="1"/>
      <w:marLeft w:val="0"/>
      <w:marRight w:val="0"/>
      <w:marTop w:val="0"/>
      <w:marBottom w:val="0"/>
      <w:divBdr>
        <w:top w:val="none" w:sz="0" w:space="0" w:color="auto"/>
        <w:left w:val="none" w:sz="0" w:space="0" w:color="auto"/>
        <w:bottom w:val="none" w:sz="0" w:space="0" w:color="auto"/>
        <w:right w:val="none" w:sz="0" w:space="0" w:color="auto"/>
      </w:divBdr>
    </w:div>
    <w:div w:id="1683238998">
      <w:bodyDiv w:val="1"/>
      <w:marLeft w:val="0"/>
      <w:marRight w:val="0"/>
      <w:marTop w:val="0"/>
      <w:marBottom w:val="0"/>
      <w:divBdr>
        <w:top w:val="none" w:sz="0" w:space="0" w:color="auto"/>
        <w:left w:val="none" w:sz="0" w:space="0" w:color="auto"/>
        <w:bottom w:val="none" w:sz="0" w:space="0" w:color="auto"/>
        <w:right w:val="none" w:sz="0" w:space="0" w:color="auto"/>
      </w:divBdr>
    </w:div>
    <w:div w:id="1683510209">
      <w:bodyDiv w:val="1"/>
      <w:marLeft w:val="0"/>
      <w:marRight w:val="0"/>
      <w:marTop w:val="0"/>
      <w:marBottom w:val="0"/>
      <w:divBdr>
        <w:top w:val="none" w:sz="0" w:space="0" w:color="auto"/>
        <w:left w:val="none" w:sz="0" w:space="0" w:color="auto"/>
        <w:bottom w:val="none" w:sz="0" w:space="0" w:color="auto"/>
        <w:right w:val="none" w:sz="0" w:space="0" w:color="auto"/>
      </w:divBdr>
    </w:div>
    <w:div w:id="1685670270">
      <w:bodyDiv w:val="1"/>
      <w:marLeft w:val="0"/>
      <w:marRight w:val="0"/>
      <w:marTop w:val="0"/>
      <w:marBottom w:val="0"/>
      <w:divBdr>
        <w:top w:val="none" w:sz="0" w:space="0" w:color="auto"/>
        <w:left w:val="none" w:sz="0" w:space="0" w:color="auto"/>
        <w:bottom w:val="none" w:sz="0" w:space="0" w:color="auto"/>
        <w:right w:val="none" w:sz="0" w:space="0" w:color="auto"/>
      </w:divBdr>
    </w:div>
    <w:div w:id="1693843633">
      <w:bodyDiv w:val="1"/>
      <w:marLeft w:val="0"/>
      <w:marRight w:val="0"/>
      <w:marTop w:val="0"/>
      <w:marBottom w:val="0"/>
      <w:divBdr>
        <w:top w:val="none" w:sz="0" w:space="0" w:color="auto"/>
        <w:left w:val="none" w:sz="0" w:space="0" w:color="auto"/>
        <w:bottom w:val="none" w:sz="0" w:space="0" w:color="auto"/>
        <w:right w:val="none" w:sz="0" w:space="0" w:color="auto"/>
      </w:divBdr>
    </w:div>
    <w:div w:id="1696348312">
      <w:bodyDiv w:val="1"/>
      <w:marLeft w:val="0"/>
      <w:marRight w:val="0"/>
      <w:marTop w:val="0"/>
      <w:marBottom w:val="0"/>
      <w:divBdr>
        <w:top w:val="none" w:sz="0" w:space="0" w:color="auto"/>
        <w:left w:val="none" w:sz="0" w:space="0" w:color="auto"/>
        <w:bottom w:val="none" w:sz="0" w:space="0" w:color="auto"/>
        <w:right w:val="none" w:sz="0" w:space="0" w:color="auto"/>
      </w:divBdr>
    </w:div>
    <w:div w:id="1696467416">
      <w:bodyDiv w:val="1"/>
      <w:marLeft w:val="0"/>
      <w:marRight w:val="0"/>
      <w:marTop w:val="0"/>
      <w:marBottom w:val="0"/>
      <w:divBdr>
        <w:top w:val="none" w:sz="0" w:space="0" w:color="auto"/>
        <w:left w:val="none" w:sz="0" w:space="0" w:color="auto"/>
        <w:bottom w:val="none" w:sz="0" w:space="0" w:color="auto"/>
        <w:right w:val="none" w:sz="0" w:space="0" w:color="auto"/>
      </w:divBdr>
      <w:divsChild>
        <w:div w:id="1952711687">
          <w:marLeft w:val="0"/>
          <w:marRight w:val="0"/>
          <w:marTop w:val="450"/>
          <w:marBottom w:val="450"/>
          <w:divBdr>
            <w:top w:val="none" w:sz="0" w:space="0" w:color="auto"/>
            <w:left w:val="none" w:sz="0" w:space="0" w:color="auto"/>
            <w:bottom w:val="none" w:sz="0" w:space="0" w:color="auto"/>
            <w:right w:val="none" w:sz="0" w:space="0" w:color="auto"/>
          </w:divBdr>
          <w:divsChild>
            <w:div w:id="858466981">
              <w:marLeft w:val="0"/>
              <w:marRight w:val="0"/>
              <w:marTop w:val="0"/>
              <w:marBottom w:val="0"/>
              <w:divBdr>
                <w:top w:val="none" w:sz="0" w:space="0" w:color="auto"/>
                <w:left w:val="none" w:sz="0" w:space="0" w:color="auto"/>
                <w:bottom w:val="none" w:sz="0" w:space="0" w:color="auto"/>
                <w:right w:val="none" w:sz="0" w:space="0" w:color="auto"/>
              </w:divBdr>
              <w:divsChild>
                <w:div w:id="628052689">
                  <w:marLeft w:val="0"/>
                  <w:marRight w:val="0"/>
                  <w:marTop w:val="0"/>
                  <w:marBottom w:val="0"/>
                  <w:divBdr>
                    <w:top w:val="none" w:sz="0" w:space="0" w:color="auto"/>
                    <w:left w:val="none" w:sz="0" w:space="0" w:color="auto"/>
                    <w:bottom w:val="none" w:sz="0" w:space="0" w:color="auto"/>
                    <w:right w:val="none" w:sz="0" w:space="0" w:color="auto"/>
                  </w:divBdr>
                  <w:divsChild>
                    <w:div w:id="1254050097">
                      <w:marLeft w:val="0"/>
                      <w:marRight w:val="0"/>
                      <w:marTop w:val="0"/>
                      <w:marBottom w:val="0"/>
                      <w:divBdr>
                        <w:top w:val="none" w:sz="0" w:space="0" w:color="auto"/>
                        <w:left w:val="none" w:sz="0" w:space="0" w:color="auto"/>
                        <w:bottom w:val="none" w:sz="0" w:space="0" w:color="auto"/>
                        <w:right w:val="none" w:sz="0" w:space="0" w:color="auto"/>
                      </w:divBdr>
                      <w:divsChild>
                        <w:div w:id="2080639906">
                          <w:marLeft w:val="0"/>
                          <w:marRight w:val="0"/>
                          <w:marTop w:val="0"/>
                          <w:marBottom w:val="0"/>
                          <w:divBdr>
                            <w:top w:val="none" w:sz="0" w:space="0" w:color="auto"/>
                            <w:left w:val="none" w:sz="0" w:space="0" w:color="auto"/>
                            <w:bottom w:val="none" w:sz="0" w:space="0" w:color="auto"/>
                            <w:right w:val="none" w:sz="0" w:space="0" w:color="auto"/>
                          </w:divBdr>
                          <w:divsChild>
                            <w:div w:id="187406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362240">
              <w:marLeft w:val="0"/>
              <w:marRight w:val="0"/>
              <w:marTop w:val="0"/>
              <w:marBottom w:val="0"/>
              <w:divBdr>
                <w:top w:val="none" w:sz="0" w:space="0" w:color="auto"/>
                <w:left w:val="none" w:sz="0" w:space="0" w:color="auto"/>
                <w:bottom w:val="none" w:sz="0" w:space="0" w:color="auto"/>
                <w:right w:val="none" w:sz="0" w:space="0" w:color="auto"/>
              </w:divBdr>
              <w:divsChild>
                <w:div w:id="1554392279">
                  <w:marLeft w:val="0"/>
                  <w:marRight w:val="0"/>
                  <w:marTop w:val="0"/>
                  <w:marBottom w:val="0"/>
                  <w:divBdr>
                    <w:top w:val="none" w:sz="0" w:space="0" w:color="auto"/>
                    <w:left w:val="none" w:sz="0" w:space="0" w:color="auto"/>
                    <w:bottom w:val="none" w:sz="0" w:space="0" w:color="auto"/>
                    <w:right w:val="none" w:sz="0" w:space="0" w:color="auto"/>
                  </w:divBdr>
                  <w:divsChild>
                    <w:div w:id="1761678165">
                      <w:marLeft w:val="0"/>
                      <w:marRight w:val="0"/>
                      <w:marTop w:val="0"/>
                      <w:marBottom w:val="0"/>
                      <w:divBdr>
                        <w:top w:val="none" w:sz="0" w:space="0" w:color="auto"/>
                        <w:left w:val="none" w:sz="0" w:space="0" w:color="auto"/>
                        <w:bottom w:val="none" w:sz="0" w:space="0" w:color="auto"/>
                        <w:right w:val="none" w:sz="0" w:space="0" w:color="auto"/>
                      </w:divBdr>
                      <w:divsChild>
                        <w:div w:id="1322075270">
                          <w:marLeft w:val="0"/>
                          <w:marRight w:val="0"/>
                          <w:marTop w:val="0"/>
                          <w:marBottom w:val="0"/>
                          <w:divBdr>
                            <w:top w:val="none" w:sz="0" w:space="0" w:color="auto"/>
                            <w:left w:val="none" w:sz="0" w:space="0" w:color="auto"/>
                            <w:bottom w:val="none" w:sz="0" w:space="0" w:color="auto"/>
                            <w:right w:val="none" w:sz="0" w:space="0" w:color="auto"/>
                          </w:divBdr>
                          <w:divsChild>
                            <w:div w:id="49816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8752418">
          <w:marLeft w:val="0"/>
          <w:marRight w:val="0"/>
          <w:marTop w:val="450"/>
          <w:marBottom w:val="450"/>
          <w:divBdr>
            <w:top w:val="none" w:sz="0" w:space="0" w:color="auto"/>
            <w:left w:val="none" w:sz="0" w:space="0" w:color="auto"/>
            <w:bottom w:val="none" w:sz="0" w:space="0" w:color="auto"/>
            <w:right w:val="none" w:sz="0" w:space="0" w:color="auto"/>
          </w:divBdr>
        </w:div>
        <w:div w:id="1338539643">
          <w:marLeft w:val="0"/>
          <w:marRight w:val="0"/>
          <w:marTop w:val="0"/>
          <w:marBottom w:val="450"/>
          <w:divBdr>
            <w:top w:val="single" w:sz="12" w:space="23" w:color="D8D8D8"/>
            <w:left w:val="none" w:sz="0" w:space="0" w:color="D8D8D8"/>
            <w:bottom w:val="none" w:sz="0" w:space="0" w:color="D8D8D8"/>
            <w:right w:val="none" w:sz="0" w:space="0" w:color="D8D8D8"/>
          </w:divBdr>
          <w:divsChild>
            <w:div w:id="1412779422">
              <w:marLeft w:val="0"/>
              <w:marRight w:val="0"/>
              <w:marTop w:val="450"/>
              <w:marBottom w:val="0"/>
              <w:divBdr>
                <w:top w:val="none" w:sz="0" w:space="0" w:color="auto"/>
                <w:left w:val="none" w:sz="0" w:space="0" w:color="auto"/>
                <w:bottom w:val="none" w:sz="0" w:space="0" w:color="auto"/>
                <w:right w:val="none" w:sz="0" w:space="0" w:color="auto"/>
              </w:divBdr>
              <w:divsChild>
                <w:div w:id="923299189">
                  <w:marLeft w:val="0"/>
                  <w:marRight w:val="0"/>
                  <w:marTop w:val="0"/>
                  <w:marBottom w:val="0"/>
                  <w:divBdr>
                    <w:top w:val="none" w:sz="0" w:space="0" w:color="auto"/>
                    <w:left w:val="none" w:sz="0" w:space="0" w:color="auto"/>
                    <w:bottom w:val="none" w:sz="0" w:space="0" w:color="auto"/>
                    <w:right w:val="none" w:sz="0" w:space="0" w:color="auto"/>
                  </w:divBdr>
                  <w:divsChild>
                    <w:div w:id="971517434">
                      <w:marLeft w:val="0"/>
                      <w:marRight w:val="149"/>
                      <w:marTop w:val="0"/>
                      <w:marBottom w:val="0"/>
                      <w:divBdr>
                        <w:top w:val="none" w:sz="0" w:space="0" w:color="auto"/>
                        <w:left w:val="none" w:sz="0" w:space="0" w:color="auto"/>
                        <w:bottom w:val="none" w:sz="0" w:space="0" w:color="auto"/>
                        <w:right w:val="none" w:sz="0" w:space="0" w:color="auto"/>
                      </w:divBdr>
                    </w:div>
                    <w:div w:id="186027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055132">
              <w:marLeft w:val="0"/>
              <w:marRight w:val="0"/>
              <w:marTop w:val="450"/>
              <w:marBottom w:val="0"/>
              <w:divBdr>
                <w:top w:val="none" w:sz="0" w:space="0" w:color="auto"/>
                <w:left w:val="none" w:sz="0" w:space="0" w:color="auto"/>
                <w:bottom w:val="none" w:sz="0" w:space="0" w:color="auto"/>
                <w:right w:val="none" w:sz="0" w:space="0" w:color="auto"/>
              </w:divBdr>
              <w:divsChild>
                <w:div w:id="1595475957">
                  <w:marLeft w:val="0"/>
                  <w:marRight w:val="0"/>
                  <w:marTop w:val="0"/>
                  <w:marBottom w:val="0"/>
                  <w:divBdr>
                    <w:top w:val="none" w:sz="0" w:space="0" w:color="auto"/>
                    <w:left w:val="none" w:sz="0" w:space="0" w:color="auto"/>
                    <w:bottom w:val="none" w:sz="0" w:space="0" w:color="auto"/>
                    <w:right w:val="none" w:sz="0" w:space="0" w:color="auto"/>
                  </w:divBdr>
                  <w:divsChild>
                    <w:div w:id="1308900692">
                      <w:marLeft w:val="0"/>
                      <w:marRight w:val="149"/>
                      <w:marTop w:val="0"/>
                      <w:marBottom w:val="0"/>
                      <w:divBdr>
                        <w:top w:val="none" w:sz="0" w:space="0" w:color="auto"/>
                        <w:left w:val="none" w:sz="0" w:space="0" w:color="auto"/>
                        <w:bottom w:val="none" w:sz="0" w:space="0" w:color="auto"/>
                        <w:right w:val="none" w:sz="0" w:space="0" w:color="auto"/>
                      </w:divBdr>
                    </w:div>
                    <w:div w:id="147070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701388">
              <w:marLeft w:val="0"/>
              <w:marRight w:val="0"/>
              <w:marTop w:val="450"/>
              <w:marBottom w:val="0"/>
              <w:divBdr>
                <w:top w:val="none" w:sz="0" w:space="0" w:color="auto"/>
                <w:left w:val="none" w:sz="0" w:space="0" w:color="auto"/>
                <w:bottom w:val="none" w:sz="0" w:space="0" w:color="auto"/>
                <w:right w:val="none" w:sz="0" w:space="0" w:color="auto"/>
              </w:divBdr>
              <w:divsChild>
                <w:div w:id="306864093">
                  <w:marLeft w:val="0"/>
                  <w:marRight w:val="0"/>
                  <w:marTop w:val="0"/>
                  <w:marBottom w:val="0"/>
                  <w:divBdr>
                    <w:top w:val="none" w:sz="0" w:space="0" w:color="auto"/>
                    <w:left w:val="none" w:sz="0" w:space="0" w:color="auto"/>
                    <w:bottom w:val="none" w:sz="0" w:space="0" w:color="auto"/>
                    <w:right w:val="none" w:sz="0" w:space="0" w:color="auto"/>
                  </w:divBdr>
                  <w:divsChild>
                    <w:div w:id="1725062565">
                      <w:marLeft w:val="0"/>
                      <w:marRight w:val="149"/>
                      <w:marTop w:val="0"/>
                      <w:marBottom w:val="0"/>
                      <w:divBdr>
                        <w:top w:val="none" w:sz="0" w:space="0" w:color="auto"/>
                        <w:left w:val="none" w:sz="0" w:space="0" w:color="auto"/>
                        <w:bottom w:val="none" w:sz="0" w:space="0" w:color="auto"/>
                        <w:right w:val="none" w:sz="0" w:space="0" w:color="auto"/>
                      </w:divBdr>
                    </w:div>
                    <w:div w:id="57783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143726">
      <w:bodyDiv w:val="1"/>
      <w:marLeft w:val="0"/>
      <w:marRight w:val="0"/>
      <w:marTop w:val="0"/>
      <w:marBottom w:val="0"/>
      <w:divBdr>
        <w:top w:val="none" w:sz="0" w:space="0" w:color="auto"/>
        <w:left w:val="none" w:sz="0" w:space="0" w:color="auto"/>
        <w:bottom w:val="none" w:sz="0" w:space="0" w:color="auto"/>
        <w:right w:val="none" w:sz="0" w:space="0" w:color="auto"/>
      </w:divBdr>
    </w:div>
    <w:div w:id="1777603625">
      <w:bodyDiv w:val="1"/>
      <w:marLeft w:val="0"/>
      <w:marRight w:val="0"/>
      <w:marTop w:val="0"/>
      <w:marBottom w:val="0"/>
      <w:divBdr>
        <w:top w:val="none" w:sz="0" w:space="0" w:color="auto"/>
        <w:left w:val="none" w:sz="0" w:space="0" w:color="auto"/>
        <w:bottom w:val="none" w:sz="0" w:space="0" w:color="auto"/>
        <w:right w:val="none" w:sz="0" w:space="0" w:color="auto"/>
      </w:divBdr>
    </w:div>
    <w:div w:id="1783456821">
      <w:bodyDiv w:val="1"/>
      <w:marLeft w:val="0"/>
      <w:marRight w:val="0"/>
      <w:marTop w:val="0"/>
      <w:marBottom w:val="0"/>
      <w:divBdr>
        <w:top w:val="none" w:sz="0" w:space="0" w:color="auto"/>
        <w:left w:val="none" w:sz="0" w:space="0" w:color="auto"/>
        <w:bottom w:val="none" w:sz="0" w:space="0" w:color="auto"/>
        <w:right w:val="none" w:sz="0" w:space="0" w:color="auto"/>
      </w:divBdr>
    </w:div>
    <w:div w:id="1783524832">
      <w:bodyDiv w:val="1"/>
      <w:marLeft w:val="0"/>
      <w:marRight w:val="0"/>
      <w:marTop w:val="0"/>
      <w:marBottom w:val="0"/>
      <w:divBdr>
        <w:top w:val="none" w:sz="0" w:space="0" w:color="auto"/>
        <w:left w:val="none" w:sz="0" w:space="0" w:color="auto"/>
        <w:bottom w:val="none" w:sz="0" w:space="0" w:color="auto"/>
        <w:right w:val="none" w:sz="0" w:space="0" w:color="auto"/>
      </w:divBdr>
    </w:div>
    <w:div w:id="1791627762">
      <w:bodyDiv w:val="1"/>
      <w:marLeft w:val="0"/>
      <w:marRight w:val="0"/>
      <w:marTop w:val="0"/>
      <w:marBottom w:val="0"/>
      <w:divBdr>
        <w:top w:val="none" w:sz="0" w:space="0" w:color="auto"/>
        <w:left w:val="none" w:sz="0" w:space="0" w:color="auto"/>
        <w:bottom w:val="none" w:sz="0" w:space="0" w:color="auto"/>
        <w:right w:val="none" w:sz="0" w:space="0" w:color="auto"/>
      </w:divBdr>
    </w:div>
    <w:div w:id="1807043003">
      <w:bodyDiv w:val="1"/>
      <w:marLeft w:val="0"/>
      <w:marRight w:val="0"/>
      <w:marTop w:val="0"/>
      <w:marBottom w:val="0"/>
      <w:divBdr>
        <w:top w:val="none" w:sz="0" w:space="0" w:color="auto"/>
        <w:left w:val="none" w:sz="0" w:space="0" w:color="auto"/>
        <w:bottom w:val="none" w:sz="0" w:space="0" w:color="auto"/>
        <w:right w:val="none" w:sz="0" w:space="0" w:color="auto"/>
      </w:divBdr>
      <w:divsChild>
        <w:div w:id="871042753">
          <w:marLeft w:val="547"/>
          <w:marRight w:val="0"/>
          <w:marTop w:val="154"/>
          <w:marBottom w:val="0"/>
          <w:divBdr>
            <w:top w:val="none" w:sz="0" w:space="0" w:color="auto"/>
            <w:left w:val="none" w:sz="0" w:space="0" w:color="auto"/>
            <w:bottom w:val="none" w:sz="0" w:space="0" w:color="auto"/>
            <w:right w:val="none" w:sz="0" w:space="0" w:color="auto"/>
          </w:divBdr>
        </w:div>
        <w:div w:id="978606670">
          <w:marLeft w:val="1166"/>
          <w:marRight w:val="0"/>
          <w:marTop w:val="134"/>
          <w:marBottom w:val="0"/>
          <w:divBdr>
            <w:top w:val="none" w:sz="0" w:space="0" w:color="auto"/>
            <w:left w:val="none" w:sz="0" w:space="0" w:color="auto"/>
            <w:bottom w:val="none" w:sz="0" w:space="0" w:color="auto"/>
            <w:right w:val="none" w:sz="0" w:space="0" w:color="auto"/>
          </w:divBdr>
        </w:div>
        <w:div w:id="1296331493">
          <w:marLeft w:val="547"/>
          <w:marRight w:val="0"/>
          <w:marTop w:val="154"/>
          <w:marBottom w:val="0"/>
          <w:divBdr>
            <w:top w:val="none" w:sz="0" w:space="0" w:color="auto"/>
            <w:left w:val="none" w:sz="0" w:space="0" w:color="auto"/>
            <w:bottom w:val="none" w:sz="0" w:space="0" w:color="auto"/>
            <w:right w:val="none" w:sz="0" w:space="0" w:color="auto"/>
          </w:divBdr>
        </w:div>
        <w:div w:id="488450317">
          <w:marLeft w:val="1166"/>
          <w:marRight w:val="0"/>
          <w:marTop w:val="134"/>
          <w:marBottom w:val="0"/>
          <w:divBdr>
            <w:top w:val="none" w:sz="0" w:space="0" w:color="auto"/>
            <w:left w:val="none" w:sz="0" w:space="0" w:color="auto"/>
            <w:bottom w:val="none" w:sz="0" w:space="0" w:color="auto"/>
            <w:right w:val="none" w:sz="0" w:space="0" w:color="auto"/>
          </w:divBdr>
        </w:div>
        <w:div w:id="1050307079">
          <w:marLeft w:val="1166"/>
          <w:marRight w:val="0"/>
          <w:marTop w:val="134"/>
          <w:marBottom w:val="0"/>
          <w:divBdr>
            <w:top w:val="none" w:sz="0" w:space="0" w:color="auto"/>
            <w:left w:val="none" w:sz="0" w:space="0" w:color="auto"/>
            <w:bottom w:val="none" w:sz="0" w:space="0" w:color="auto"/>
            <w:right w:val="none" w:sz="0" w:space="0" w:color="auto"/>
          </w:divBdr>
        </w:div>
        <w:div w:id="1729717266">
          <w:marLeft w:val="3240"/>
          <w:marRight w:val="0"/>
          <w:marTop w:val="96"/>
          <w:marBottom w:val="0"/>
          <w:divBdr>
            <w:top w:val="none" w:sz="0" w:space="0" w:color="auto"/>
            <w:left w:val="none" w:sz="0" w:space="0" w:color="auto"/>
            <w:bottom w:val="none" w:sz="0" w:space="0" w:color="auto"/>
            <w:right w:val="none" w:sz="0" w:space="0" w:color="auto"/>
          </w:divBdr>
        </w:div>
        <w:div w:id="92290599">
          <w:marLeft w:val="547"/>
          <w:marRight w:val="0"/>
          <w:marTop w:val="154"/>
          <w:marBottom w:val="0"/>
          <w:divBdr>
            <w:top w:val="none" w:sz="0" w:space="0" w:color="auto"/>
            <w:left w:val="none" w:sz="0" w:space="0" w:color="auto"/>
            <w:bottom w:val="none" w:sz="0" w:space="0" w:color="auto"/>
            <w:right w:val="none" w:sz="0" w:space="0" w:color="auto"/>
          </w:divBdr>
        </w:div>
      </w:divsChild>
    </w:div>
    <w:div w:id="1813789787">
      <w:bodyDiv w:val="1"/>
      <w:marLeft w:val="0"/>
      <w:marRight w:val="0"/>
      <w:marTop w:val="0"/>
      <w:marBottom w:val="0"/>
      <w:divBdr>
        <w:top w:val="none" w:sz="0" w:space="0" w:color="auto"/>
        <w:left w:val="none" w:sz="0" w:space="0" w:color="auto"/>
        <w:bottom w:val="none" w:sz="0" w:space="0" w:color="auto"/>
        <w:right w:val="none" w:sz="0" w:space="0" w:color="auto"/>
      </w:divBdr>
      <w:divsChild>
        <w:div w:id="1289553032">
          <w:marLeft w:val="547"/>
          <w:marRight w:val="0"/>
          <w:marTop w:val="0"/>
          <w:marBottom w:val="0"/>
          <w:divBdr>
            <w:top w:val="none" w:sz="0" w:space="0" w:color="auto"/>
            <w:left w:val="none" w:sz="0" w:space="0" w:color="auto"/>
            <w:bottom w:val="none" w:sz="0" w:space="0" w:color="auto"/>
            <w:right w:val="none" w:sz="0" w:space="0" w:color="auto"/>
          </w:divBdr>
        </w:div>
      </w:divsChild>
    </w:div>
    <w:div w:id="1817070479">
      <w:bodyDiv w:val="1"/>
      <w:marLeft w:val="0"/>
      <w:marRight w:val="0"/>
      <w:marTop w:val="0"/>
      <w:marBottom w:val="0"/>
      <w:divBdr>
        <w:top w:val="none" w:sz="0" w:space="0" w:color="auto"/>
        <w:left w:val="none" w:sz="0" w:space="0" w:color="auto"/>
        <w:bottom w:val="none" w:sz="0" w:space="0" w:color="auto"/>
        <w:right w:val="none" w:sz="0" w:space="0" w:color="auto"/>
      </w:divBdr>
    </w:div>
    <w:div w:id="1823035759">
      <w:bodyDiv w:val="1"/>
      <w:marLeft w:val="0"/>
      <w:marRight w:val="0"/>
      <w:marTop w:val="0"/>
      <w:marBottom w:val="0"/>
      <w:divBdr>
        <w:top w:val="none" w:sz="0" w:space="0" w:color="auto"/>
        <w:left w:val="none" w:sz="0" w:space="0" w:color="auto"/>
        <w:bottom w:val="none" w:sz="0" w:space="0" w:color="auto"/>
        <w:right w:val="none" w:sz="0" w:space="0" w:color="auto"/>
      </w:divBdr>
    </w:div>
    <w:div w:id="1842311085">
      <w:bodyDiv w:val="1"/>
      <w:marLeft w:val="0"/>
      <w:marRight w:val="0"/>
      <w:marTop w:val="0"/>
      <w:marBottom w:val="0"/>
      <w:divBdr>
        <w:top w:val="none" w:sz="0" w:space="0" w:color="auto"/>
        <w:left w:val="none" w:sz="0" w:space="0" w:color="auto"/>
        <w:bottom w:val="none" w:sz="0" w:space="0" w:color="auto"/>
        <w:right w:val="none" w:sz="0" w:space="0" w:color="auto"/>
      </w:divBdr>
    </w:div>
    <w:div w:id="1898324441">
      <w:bodyDiv w:val="1"/>
      <w:marLeft w:val="0"/>
      <w:marRight w:val="0"/>
      <w:marTop w:val="0"/>
      <w:marBottom w:val="0"/>
      <w:divBdr>
        <w:top w:val="none" w:sz="0" w:space="0" w:color="auto"/>
        <w:left w:val="none" w:sz="0" w:space="0" w:color="auto"/>
        <w:bottom w:val="none" w:sz="0" w:space="0" w:color="auto"/>
        <w:right w:val="none" w:sz="0" w:space="0" w:color="auto"/>
      </w:divBdr>
    </w:div>
    <w:div w:id="1905606023">
      <w:bodyDiv w:val="1"/>
      <w:marLeft w:val="0"/>
      <w:marRight w:val="0"/>
      <w:marTop w:val="0"/>
      <w:marBottom w:val="0"/>
      <w:divBdr>
        <w:top w:val="none" w:sz="0" w:space="0" w:color="auto"/>
        <w:left w:val="none" w:sz="0" w:space="0" w:color="auto"/>
        <w:bottom w:val="none" w:sz="0" w:space="0" w:color="auto"/>
        <w:right w:val="none" w:sz="0" w:space="0" w:color="auto"/>
      </w:divBdr>
    </w:div>
    <w:div w:id="1919830274">
      <w:bodyDiv w:val="1"/>
      <w:marLeft w:val="0"/>
      <w:marRight w:val="0"/>
      <w:marTop w:val="0"/>
      <w:marBottom w:val="0"/>
      <w:divBdr>
        <w:top w:val="none" w:sz="0" w:space="0" w:color="auto"/>
        <w:left w:val="none" w:sz="0" w:space="0" w:color="auto"/>
        <w:bottom w:val="none" w:sz="0" w:space="0" w:color="auto"/>
        <w:right w:val="none" w:sz="0" w:space="0" w:color="auto"/>
      </w:divBdr>
    </w:div>
    <w:div w:id="1930844341">
      <w:bodyDiv w:val="1"/>
      <w:marLeft w:val="0"/>
      <w:marRight w:val="0"/>
      <w:marTop w:val="0"/>
      <w:marBottom w:val="0"/>
      <w:divBdr>
        <w:top w:val="none" w:sz="0" w:space="0" w:color="auto"/>
        <w:left w:val="none" w:sz="0" w:space="0" w:color="auto"/>
        <w:bottom w:val="none" w:sz="0" w:space="0" w:color="auto"/>
        <w:right w:val="none" w:sz="0" w:space="0" w:color="auto"/>
      </w:divBdr>
    </w:div>
    <w:div w:id="1965427707">
      <w:bodyDiv w:val="1"/>
      <w:marLeft w:val="0"/>
      <w:marRight w:val="0"/>
      <w:marTop w:val="0"/>
      <w:marBottom w:val="0"/>
      <w:divBdr>
        <w:top w:val="none" w:sz="0" w:space="0" w:color="auto"/>
        <w:left w:val="none" w:sz="0" w:space="0" w:color="auto"/>
        <w:bottom w:val="none" w:sz="0" w:space="0" w:color="auto"/>
        <w:right w:val="none" w:sz="0" w:space="0" w:color="auto"/>
      </w:divBdr>
    </w:div>
    <w:div w:id="1968078239">
      <w:bodyDiv w:val="1"/>
      <w:marLeft w:val="0"/>
      <w:marRight w:val="0"/>
      <w:marTop w:val="0"/>
      <w:marBottom w:val="0"/>
      <w:divBdr>
        <w:top w:val="none" w:sz="0" w:space="0" w:color="auto"/>
        <w:left w:val="none" w:sz="0" w:space="0" w:color="auto"/>
        <w:bottom w:val="none" w:sz="0" w:space="0" w:color="auto"/>
        <w:right w:val="none" w:sz="0" w:space="0" w:color="auto"/>
      </w:divBdr>
    </w:div>
    <w:div w:id="1970697027">
      <w:bodyDiv w:val="1"/>
      <w:marLeft w:val="0"/>
      <w:marRight w:val="0"/>
      <w:marTop w:val="0"/>
      <w:marBottom w:val="0"/>
      <w:divBdr>
        <w:top w:val="none" w:sz="0" w:space="0" w:color="auto"/>
        <w:left w:val="none" w:sz="0" w:space="0" w:color="auto"/>
        <w:bottom w:val="none" w:sz="0" w:space="0" w:color="auto"/>
        <w:right w:val="none" w:sz="0" w:space="0" w:color="auto"/>
      </w:divBdr>
    </w:div>
    <w:div w:id="1973170315">
      <w:bodyDiv w:val="1"/>
      <w:marLeft w:val="0"/>
      <w:marRight w:val="0"/>
      <w:marTop w:val="0"/>
      <w:marBottom w:val="0"/>
      <w:divBdr>
        <w:top w:val="none" w:sz="0" w:space="0" w:color="auto"/>
        <w:left w:val="none" w:sz="0" w:space="0" w:color="auto"/>
        <w:bottom w:val="none" w:sz="0" w:space="0" w:color="auto"/>
        <w:right w:val="none" w:sz="0" w:space="0" w:color="auto"/>
      </w:divBdr>
    </w:div>
    <w:div w:id="1998655508">
      <w:bodyDiv w:val="1"/>
      <w:marLeft w:val="0"/>
      <w:marRight w:val="0"/>
      <w:marTop w:val="0"/>
      <w:marBottom w:val="0"/>
      <w:divBdr>
        <w:top w:val="none" w:sz="0" w:space="0" w:color="auto"/>
        <w:left w:val="none" w:sz="0" w:space="0" w:color="auto"/>
        <w:bottom w:val="none" w:sz="0" w:space="0" w:color="auto"/>
        <w:right w:val="none" w:sz="0" w:space="0" w:color="auto"/>
      </w:divBdr>
    </w:div>
    <w:div w:id="2008824220">
      <w:bodyDiv w:val="1"/>
      <w:marLeft w:val="0"/>
      <w:marRight w:val="0"/>
      <w:marTop w:val="0"/>
      <w:marBottom w:val="0"/>
      <w:divBdr>
        <w:top w:val="none" w:sz="0" w:space="0" w:color="auto"/>
        <w:left w:val="none" w:sz="0" w:space="0" w:color="auto"/>
        <w:bottom w:val="none" w:sz="0" w:space="0" w:color="auto"/>
        <w:right w:val="none" w:sz="0" w:space="0" w:color="auto"/>
      </w:divBdr>
    </w:div>
    <w:div w:id="2010256065">
      <w:bodyDiv w:val="1"/>
      <w:marLeft w:val="0"/>
      <w:marRight w:val="0"/>
      <w:marTop w:val="0"/>
      <w:marBottom w:val="0"/>
      <w:divBdr>
        <w:top w:val="none" w:sz="0" w:space="0" w:color="auto"/>
        <w:left w:val="none" w:sz="0" w:space="0" w:color="auto"/>
        <w:bottom w:val="none" w:sz="0" w:space="0" w:color="auto"/>
        <w:right w:val="none" w:sz="0" w:space="0" w:color="auto"/>
      </w:divBdr>
    </w:div>
    <w:div w:id="2021467075">
      <w:bodyDiv w:val="1"/>
      <w:marLeft w:val="0"/>
      <w:marRight w:val="0"/>
      <w:marTop w:val="0"/>
      <w:marBottom w:val="0"/>
      <w:divBdr>
        <w:top w:val="none" w:sz="0" w:space="0" w:color="auto"/>
        <w:left w:val="none" w:sz="0" w:space="0" w:color="auto"/>
        <w:bottom w:val="none" w:sz="0" w:space="0" w:color="auto"/>
        <w:right w:val="none" w:sz="0" w:space="0" w:color="auto"/>
      </w:divBdr>
    </w:div>
    <w:div w:id="2026781838">
      <w:bodyDiv w:val="1"/>
      <w:marLeft w:val="0"/>
      <w:marRight w:val="0"/>
      <w:marTop w:val="0"/>
      <w:marBottom w:val="0"/>
      <w:divBdr>
        <w:top w:val="none" w:sz="0" w:space="0" w:color="auto"/>
        <w:left w:val="none" w:sz="0" w:space="0" w:color="auto"/>
        <w:bottom w:val="none" w:sz="0" w:space="0" w:color="auto"/>
        <w:right w:val="none" w:sz="0" w:space="0" w:color="auto"/>
      </w:divBdr>
    </w:div>
    <w:div w:id="2046328661">
      <w:bodyDiv w:val="1"/>
      <w:marLeft w:val="0"/>
      <w:marRight w:val="0"/>
      <w:marTop w:val="0"/>
      <w:marBottom w:val="0"/>
      <w:divBdr>
        <w:top w:val="none" w:sz="0" w:space="0" w:color="auto"/>
        <w:left w:val="none" w:sz="0" w:space="0" w:color="auto"/>
        <w:bottom w:val="none" w:sz="0" w:space="0" w:color="auto"/>
        <w:right w:val="none" w:sz="0" w:space="0" w:color="auto"/>
      </w:divBdr>
    </w:div>
    <w:div w:id="2076123918">
      <w:bodyDiv w:val="1"/>
      <w:marLeft w:val="0"/>
      <w:marRight w:val="0"/>
      <w:marTop w:val="0"/>
      <w:marBottom w:val="0"/>
      <w:divBdr>
        <w:top w:val="none" w:sz="0" w:space="0" w:color="auto"/>
        <w:left w:val="none" w:sz="0" w:space="0" w:color="auto"/>
        <w:bottom w:val="none" w:sz="0" w:space="0" w:color="auto"/>
        <w:right w:val="none" w:sz="0" w:space="0" w:color="auto"/>
      </w:divBdr>
    </w:div>
    <w:div w:id="2076783516">
      <w:bodyDiv w:val="1"/>
      <w:marLeft w:val="0"/>
      <w:marRight w:val="0"/>
      <w:marTop w:val="0"/>
      <w:marBottom w:val="0"/>
      <w:divBdr>
        <w:top w:val="none" w:sz="0" w:space="0" w:color="auto"/>
        <w:left w:val="none" w:sz="0" w:space="0" w:color="auto"/>
        <w:bottom w:val="none" w:sz="0" w:space="0" w:color="auto"/>
        <w:right w:val="none" w:sz="0" w:space="0" w:color="auto"/>
      </w:divBdr>
    </w:div>
    <w:div w:id="2091460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4" Type="http://schemas.openxmlformats.org/officeDocument/2006/relationships/image" Target="media/image6.png"/><Relationship Id="rId15" Type="http://schemas.openxmlformats.org/officeDocument/2006/relationships/image" Target="media/image7.png"/><Relationship Id="rId16" Type="http://schemas.openxmlformats.org/officeDocument/2006/relationships/hyperlink" Target="http://www.nursingtimes.net/roles/nurse-educators/how-interprofessional-learning-improves-care/5059052.fullarticle" TargetMode="External"/><Relationship Id="rId17" Type="http://schemas.openxmlformats.org/officeDocument/2006/relationships/hyperlink" Target="http://www.slideshare.net/NHSIQ/detecting-breathlessness-and-structured-assessment-in-primary-care" TargetMode="External"/><Relationship Id="rId18" Type="http://schemas.openxmlformats.org/officeDocument/2006/relationships/hyperlink" Target="http://www.patient.co.uk/doctor/breathlessness.htm" TargetMode="External"/><Relationship Id="rId19" Type="http://schemas.openxmlformats.org/officeDocument/2006/relationships/hyperlink" Target="https://www.bnf.org/" TargetMode="External"/><Relationship Id="rId50" Type="http://schemas.openxmlformats.org/officeDocument/2006/relationships/hyperlink" Target="http://occmed.oxfordjournals.org/content/58/3.toc" TargetMode="External"/><Relationship Id="rId51" Type="http://schemas.openxmlformats.org/officeDocument/2006/relationships/hyperlink" Target="http://occmed.oxfordjournals.org/content/58/3/226.full" TargetMode="External"/><Relationship Id="rId52" Type="http://schemas.openxmlformats.org/officeDocument/2006/relationships/hyperlink" Target="http://qualitysafety.bmj.com/content/early/2013/09/11/bmjqs-2013-001862.full.pdf%2Bhtml%20" TargetMode="External"/><Relationship Id="rId53" Type="http://schemas.openxmlformats.org/officeDocument/2006/relationships/hyperlink" Target="http://www.health.org.uk/star-methodology" TargetMode="External"/><Relationship Id="rId54" Type="http://schemas.openxmlformats.org/officeDocument/2006/relationships/hyperlink" Target="http://www.pssru.ac.uk/pdf/uc/uc2010/uc2010_s10.pdf" TargetMode="External"/><Relationship Id="rId55" Type="http://schemas.openxmlformats.org/officeDocument/2006/relationships/hyperlink" Target="http://wessexahsn.org.uk/projects/48/nhs-improving-quality-nhsiq-breathlessness-project" TargetMode="External"/><Relationship Id="rId56" Type="http://schemas.openxmlformats.org/officeDocument/2006/relationships/hyperlink" Target="http://wessexahsn.org.uk/programmes/show/1/respiratory" TargetMode="External"/><Relationship Id="rId57" Type="http://schemas.openxmlformats.org/officeDocument/2006/relationships/hyperlink" Target="http://wessexahsn.org.uk/programmes/show/1/respiratory" TargetMode="External"/><Relationship Id="rId58" Type="http://schemas.openxmlformats.org/officeDocument/2006/relationships/footer" Target="footer1.xml"/><Relationship Id="rId59" Type="http://schemas.openxmlformats.org/officeDocument/2006/relationships/fontTable" Target="fontTable.xml"/><Relationship Id="rId40" Type="http://schemas.openxmlformats.org/officeDocument/2006/relationships/hyperlink" Target="http://www.nhsiq.nhs.uk/improvement-programmes/living-longer-lives.aspx" TargetMode="External"/><Relationship Id="rId41" Type="http://schemas.openxmlformats.org/officeDocument/2006/relationships/hyperlink" Target="http://www.nhsiq.nhs.uk/improvement-programmes/living-longer-lives.aspx" TargetMode="External"/><Relationship Id="rId42" Type="http://schemas.openxmlformats.org/officeDocument/2006/relationships/hyperlink" Target="http://www.institute.nhs.uk/quality_and_service_improvement_tools/quality_and_service_improvement_tools/plan_do_study_act.html" TargetMode="External"/><Relationship Id="rId43" Type="http://schemas.openxmlformats.org/officeDocument/2006/relationships/hyperlink" Target="https://www.networks.nhs.uk/nhs-networks/impress-improving-and-integrating-respiratory" TargetMode="External"/><Relationship Id="rId44" Type="http://schemas.openxmlformats.org/officeDocument/2006/relationships/hyperlink" Target="https://www.networks.nhs.uk/nhs-networks/impress-improving-and-integrating-respiratory/news/impress-breathlessness-resources" TargetMode="External"/><Relationship Id="rId45" Type="http://schemas.openxmlformats.org/officeDocument/2006/relationships/hyperlink" Target="http://www.kingsfund.org.uk/publications/acute-hospitals-and-integrated-care" TargetMode="External"/><Relationship Id="rId46" Type="http://schemas.openxmlformats.org/officeDocument/2006/relationships/hyperlink" Target="https://www.networks.nhs.uk/nhs-networks/impress-improving-and-integrating-respiratory/documents/Breathlessness%20IMPRESS%20Tips%20for%20Researchers%20FINAL%202014-02-04.pdf" TargetMode="External"/><Relationship Id="rId47" Type="http://schemas.openxmlformats.org/officeDocument/2006/relationships/hyperlink" Target="http://healthierlives.phe.org.uk/topic/mortality" TargetMode="External"/><Relationship Id="rId48" Type="http://schemas.openxmlformats.org/officeDocument/2006/relationships/hyperlink" Target="http://www.rand.org/randeurope/research/projects/living-with-breathlessness.html" TargetMode="External"/><Relationship Id="rId49" Type="http://schemas.openxmlformats.org/officeDocument/2006/relationships/hyperlink" Target="http://www.kingsfund.org.uk/publications/specialists-out-hospital-settings"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2.png"/><Relationship Id="rId9" Type="http://schemas.openxmlformats.org/officeDocument/2006/relationships/image" Target="cid:image003.png@01D1325E.98AD8BC0" TargetMode="External"/><Relationship Id="rId30" Type="http://schemas.openxmlformats.org/officeDocument/2006/relationships/hyperlink" Target="http://systems.hscic.gov.uk/data/uktc/readcodes" TargetMode="External"/><Relationship Id="rId31" Type="http://schemas.openxmlformats.org/officeDocument/2006/relationships/hyperlink" Target="http://www.impressresp.com/" TargetMode="External"/><Relationship Id="rId32" Type="http://schemas.openxmlformats.org/officeDocument/2006/relationships/hyperlink" Target="http://www.itv.com/news/update/2014-05-22/one-visit-to-gp-costs-45/" TargetMode="External"/><Relationship Id="rId33" Type="http://schemas.openxmlformats.org/officeDocument/2006/relationships/hyperlink" Target="http://dx.doi.org/10.1016/S0140-6736(13)60355-4" TargetMode="External"/><Relationship Id="rId34" Type="http://schemas.openxmlformats.org/officeDocument/2006/relationships/hyperlink" Target="http://www.thelancet.com/journals/lancet/article/PIIS0140-6736(13)60355-4/fulltext" TargetMode="External"/><Relationship Id="rId35" Type="http://schemas.openxmlformats.org/officeDocument/2006/relationships/hyperlink" Target="http://www.nice.org.uk/guidance/cg101/chapter/1-Guidance" TargetMode="External"/><Relationship Id="rId36" Type="http://schemas.openxmlformats.org/officeDocument/2006/relationships/hyperlink" Target="https://www.nice.org.uk/guidance/cg108" TargetMode="External"/><Relationship Id="rId37" Type="http://schemas.openxmlformats.org/officeDocument/2006/relationships/hyperlink" Target="http://www.nimh.nih.gov/health/statistics/global/index.shtml" TargetMode="External"/><Relationship Id="rId38" Type="http://schemas.openxmlformats.org/officeDocument/2006/relationships/hyperlink" Target="http://www.nimh.nih.gov/health/statistics/global/what-are-ylds.shtml" TargetMode="External"/><Relationship Id="rId39" Type="http://schemas.openxmlformats.org/officeDocument/2006/relationships/hyperlink" Target="http://www.nhsiq.nhs.uk/media/2591385/siguide.pdf%20Accessed%2007/08/15" TargetMode="External"/><Relationship Id="rId20" Type="http://schemas.openxmlformats.org/officeDocument/2006/relationships/hyperlink" Target="http://www.impressresp.com/index.php?option=com_content&amp;view=article&amp;id=20&amp;Itemid=19" TargetMode="External"/><Relationship Id="rId21" Type="http://schemas.openxmlformats.org/officeDocument/2006/relationships/hyperlink" Target="http://www.dh.gov.uk/prod_consum_dh/groups/dh_digitalassets/@dh/@en/documents/digitalasset/dh_113279.pdf" TargetMode="External"/><Relationship Id="rId22" Type="http://schemas.openxmlformats.org/officeDocument/2006/relationships/hyperlink" Target="https://www.gov.uk/government/uploads/system/uploads/attachment_data/file/385749/NHS_Outcomes_Framework.pdf" TargetMode="External"/><Relationship Id="rId23" Type="http://schemas.openxmlformats.org/officeDocument/2006/relationships/hyperlink" Target="https://www.gov.uk/government/publications/nhs-reference-costs-2014-to-2015" TargetMode="External"/><Relationship Id="rId24" Type="http://schemas.openxmlformats.org/officeDocument/2006/relationships/hyperlink" Target="https://www.gov.uk/government/uploads/system/uploads/attachment_data/file/477919/2014-15_Reference_costs_publication.pdf" TargetMode="External"/><Relationship Id="rId25" Type="http://schemas.openxmlformats.org/officeDocument/2006/relationships/hyperlink" Target="http://www.pssru.ac.uk/project-pages/unit-costs/2013/" TargetMode="External"/><Relationship Id="rId26" Type="http://schemas.openxmlformats.org/officeDocument/2006/relationships/hyperlink" Target="http://centreformedicalhumanities.org/the-life-of-breath-a-new-project-on-breathlessness-and-copd/" TargetMode="External"/><Relationship Id="rId27" Type="http://schemas.openxmlformats.org/officeDocument/2006/relationships/hyperlink" Target="https://www.dur.ac.uk/cmh/lifeofbreath/" TargetMode="External"/><Relationship Id="rId28" Type="http://schemas.openxmlformats.org/officeDocument/2006/relationships/hyperlink" Target="http://www.bristol.ac.uk/arts/research/projects/life-of-breath/" TargetMode="External"/><Relationship Id="rId29" Type="http://schemas.openxmlformats.org/officeDocument/2006/relationships/hyperlink" Target="http://crd.sagepub.com/content/8/4/259.short" TargetMode="External"/><Relationship Id="rId60" Type="http://schemas.openxmlformats.org/officeDocument/2006/relationships/theme" Target="theme/theme1.xml"/><Relationship Id="rId10" Type="http://schemas.openxmlformats.org/officeDocument/2006/relationships/hyperlink" Target="http://wessexahsn.org.uk/" TargetMode="External"/><Relationship Id="rId11" Type="http://schemas.openxmlformats.org/officeDocument/2006/relationships/image" Target="media/image3.jpg"/><Relationship Id="rId12" Type="http://schemas.openxmlformats.org/officeDocument/2006/relationships/image" Target="media/image4.png"/></Relationships>
</file>

<file path=word/_rels/footnotes.xml.rels><?xml version="1.0" encoding="UTF-8" standalone="yes"?>
<Relationships xmlns="http://schemas.openxmlformats.org/package/2006/relationships"><Relationship Id="rId3" Type="http://schemas.openxmlformats.org/officeDocument/2006/relationships/hyperlink" Target="http://www.nimh.nih.gov/health/statistics/global/index.shtml" TargetMode="External"/><Relationship Id="rId4" Type="http://schemas.openxmlformats.org/officeDocument/2006/relationships/hyperlink" Target="http://www.nimh.nih.gov/health/statistics/global/index.shtml" TargetMode="External"/><Relationship Id="rId5" Type="http://schemas.openxmlformats.org/officeDocument/2006/relationships/hyperlink" Target="http://occmed.oxfordjournals.org/content/58/3.toc" TargetMode="External"/><Relationship Id="rId6" Type="http://schemas.openxmlformats.org/officeDocument/2006/relationships/hyperlink" Target="http://occmed.oxfordjournals.org/content/58/3/226.full" TargetMode="External"/><Relationship Id="rId7" Type="http://schemas.openxmlformats.org/officeDocument/2006/relationships/hyperlink" Target="http://www.guidelinesinpractice.co.uk/nov_99_bucknall_asthma_nov99" TargetMode="External"/><Relationship Id="rId8" Type="http://schemas.openxmlformats.org/officeDocument/2006/relationships/hyperlink" Target="http://www.thoracic.org/members/assemblies/assemblies/srn/questionaires/copd.php" TargetMode="External"/><Relationship Id="rId1" Type="http://schemas.openxmlformats.org/officeDocument/2006/relationships/hyperlink" Target="http://www.healthdata.org/gbd/faq" TargetMode="External"/><Relationship Id="rId2" Type="http://schemas.openxmlformats.org/officeDocument/2006/relationships/hyperlink" Target="http://www.nimh.nih.gov/health/statistics/global/what-are-ylds.s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6ABE4-BD09-D243-A7FA-1CD90A0EC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50</Pages>
  <Words>17544</Words>
  <Characters>100003</Characters>
  <Application>Microsoft Macintosh Word</Application>
  <DocSecurity>0</DocSecurity>
  <Lines>833</Lines>
  <Paragraphs>234</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117313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Matheson C.B.</dc:creator>
  <cp:lastModifiedBy>Matheson</cp:lastModifiedBy>
  <cp:revision>2</cp:revision>
  <cp:lastPrinted>2016-04-05T10:01:00Z</cp:lastPrinted>
  <dcterms:created xsi:type="dcterms:W3CDTF">2016-06-27T07:52:00Z</dcterms:created>
  <dcterms:modified xsi:type="dcterms:W3CDTF">2016-06-27T07:52:00Z</dcterms:modified>
</cp:coreProperties>
</file>