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4B58AA" w14:textId="77777777" w:rsidR="00B64783" w:rsidRDefault="00345D4F" w:rsidP="00345D4F">
      <w:pPr>
        <w:spacing w:after="0" w:line="360" w:lineRule="auto"/>
        <w:jc w:val="center"/>
        <w:rPr>
          <w:rFonts w:ascii="Times New Roman" w:hAnsi="Times New Roman" w:cs="Times New Roman"/>
          <w:b/>
          <w:sz w:val="28"/>
          <w:szCs w:val="28"/>
        </w:rPr>
      </w:pPr>
      <w:bookmarkStart w:id="0" w:name="_GoBack"/>
      <w:bookmarkEnd w:id="0"/>
      <w:r w:rsidRPr="00345D4F">
        <w:rPr>
          <w:rFonts w:ascii="Times New Roman" w:hAnsi="Times New Roman" w:cs="Times New Roman"/>
          <w:b/>
          <w:sz w:val="28"/>
          <w:szCs w:val="28"/>
        </w:rPr>
        <w:t>Still a beacon of human rights? Considerations on the EU response to the refugee crisis in the Mediterranean</w:t>
      </w:r>
    </w:p>
    <w:p w14:paraId="59952741" w14:textId="77777777" w:rsidR="003B121F" w:rsidRDefault="003B121F" w:rsidP="00345D4F">
      <w:pPr>
        <w:spacing w:after="0" w:line="360" w:lineRule="auto"/>
        <w:jc w:val="center"/>
        <w:rPr>
          <w:rFonts w:ascii="Times New Roman" w:hAnsi="Times New Roman" w:cs="Times New Roman"/>
          <w:b/>
          <w:sz w:val="28"/>
          <w:szCs w:val="28"/>
        </w:rPr>
      </w:pPr>
    </w:p>
    <w:p w14:paraId="4A0FDCFA" w14:textId="77777777" w:rsidR="003B121F" w:rsidRDefault="003B121F" w:rsidP="00345D4F">
      <w:pPr>
        <w:spacing w:after="0" w:line="360" w:lineRule="auto"/>
        <w:jc w:val="center"/>
        <w:rPr>
          <w:rFonts w:ascii="Times New Roman" w:hAnsi="Times New Roman" w:cs="Times New Roman"/>
          <w:b/>
          <w:sz w:val="28"/>
          <w:szCs w:val="28"/>
        </w:rPr>
      </w:pPr>
    </w:p>
    <w:p w14:paraId="5D9D4008" w14:textId="77777777" w:rsidR="003B121F" w:rsidRDefault="003B121F" w:rsidP="00345D4F">
      <w:pPr>
        <w:spacing w:after="0" w:line="360" w:lineRule="auto"/>
        <w:jc w:val="center"/>
        <w:rPr>
          <w:rFonts w:ascii="Times New Roman" w:hAnsi="Times New Roman" w:cs="Times New Roman"/>
          <w:b/>
          <w:sz w:val="28"/>
          <w:szCs w:val="28"/>
        </w:rPr>
      </w:pPr>
    </w:p>
    <w:p w14:paraId="74AE4B3E" w14:textId="77777777" w:rsidR="003B121F" w:rsidRDefault="003B121F" w:rsidP="00345D4F">
      <w:pPr>
        <w:spacing w:after="0" w:line="360" w:lineRule="auto"/>
        <w:jc w:val="center"/>
        <w:rPr>
          <w:rFonts w:ascii="Times New Roman" w:hAnsi="Times New Roman" w:cs="Times New Roman"/>
          <w:b/>
          <w:sz w:val="28"/>
          <w:szCs w:val="28"/>
        </w:rPr>
      </w:pPr>
    </w:p>
    <w:p w14:paraId="5D898FA5" w14:textId="77777777" w:rsidR="00195FA7" w:rsidRPr="00225BFD" w:rsidRDefault="003B121F" w:rsidP="00225BFD">
      <w:pPr>
        <w:spacing w:after="0" w:line="360" w:lineRule="auto"/>
        <w:jc w:val="both"/>
        <w:rPr>
          <w:rFonts w:ascii="Times New Roman" w:hAnsi="Times New Roman" w:cs="Times New Roman"/>
          <w:b/>
          <w:sz w:val="24"/>
          <w:szCs w:val="24"/>
        </w:rPr>
      </w:pPr>
      <w:r w:rsidRPr="00225BFD">
        <w:rPr>
          <w:rFonts w:ascii="Times New Roman" w:hAnsi="Times New Roman" w:cs="Times New Roman"/>
          <w:b/>
          <w:sz w:val="24"/>
          <w:szCs w:val="24"/>
        </w:rPr>
        <w:t>ABSTRACT</w:t>
      </w:r>
    </w:p>
    <w:p w14:paraId="01588C2E" w14:textId="38057C1F" w:rsidR="003B121F" w:rsidRDefault="00195FA7" w:rsidP="00225BFD">
      <w:pPr>
        <w:spacing w:after="0" w:line="360" w:lineRule="auto"/>
        <w:jc w:val="both"/>
        <w:rPr>
          <w:rFonts w:ascii="Times New Roman" w:hAnsi="Times New Roman" w:cs="Times New Roman"/>
          <w:sz w:val="24"/>
          <w:szCs w:val="24"/>
        </w:rPr>
      </w:pPr>
      <w:r w:rsidRPr="001C6AE9">
        <w:rPr>
          <w:rFonts w:ascii="Times New Roman" w:hAnsi="Times New Roman" w:cs="Times New Roman"/>
          <w:sz w:val="24"/>
          <w:szCs w:val="24"/>
        </w:rPr>
        <w:t xml:space="preserve">The European Union (EU) is a political union of democracies </w:t>
      </w:r>
      <w:r>
        <w:rPr>
          <w:rFonts w:ascii="Times New Roman" w:hAnsi="Times New Roman" w:cs="Times New Roman"/>
          <w:sz w:val="24"/>
          <w:szCs w:val="24"/>
        </w:rPr>
        <w:t xml:space="preserve">which </w:t>
      </w:r>
      <w:r w:rsidRPr="001C6AE9">
        <w:rPr>
          <w:rFonts w:ascii="Times New Roman" w:hAnsi="Times New Roman" w:cs="Times New Roman"/>
          <w:sz w:val="24"/>
          <w:szCs w:val="24"/>
        </w:rPr>
        <w:t>protect human rights and presents itself as a beacon of human rights on the global scene.</w:t>
      </w:r>
      <w:r w:rsidR="00F62336">
        <w:rPr>
          <w:rFonts w:ascii="Times New Roman" w:hAnsi="Times New Roman" w:cs="Times New Roman"/>
          <w:sz w:val="24"/>
          <w:szCs w:val="24"/>
        </w:rPr>
        <w:t xml:space="preserve"> </w:t>
      </w:r>
      <w:r w:rsidR="003B121F">
        <w:rPr>
          <w:rFonts w:ascii="Times New Roman" w:hAnsi="Times New Roman" w:cs="Times New Roman"/>
          <w:sz w:val="24"/>
          <w:szCs w:val="24"/>
        </w:rPr>
        <w:t>This profile reviews the measures EU has introduced in response to the crisis and highlights the problems they pose</w:t>
      </w:r>
      <w:r w:rsidR="003B121F" w:rsidRPr="005E40ED">
        <w:rPr>
          <w:rFonts w:ascii="Times New Roman" w:hAnsi="Times New Roman" w:cs="Times New Roman"/>
          <w:sz w:val="24"/>
          <w:szCs w:val="24"/>
        </w:rPr>
        <w:t xml:space="preserve"> from </w:t>
      </w:r>
      <w:r w:rsidR="003B121F">
        <w:rPr>
          <w:rFonts w:ascii="Times New Roman" w:hAnsi="Times New Roman" w:cs="Times New Roman"/>
          <w:sz w:val="24"/>
          <w:szCs w:val="24"/>
        </w:rPr>
        <w:t xml:space="preserve">a </w:t>
      </w:r>
      <w:r w:rsidR="003B121F" w:rsidRPr="005E40ED">
        <w:rPr>
          <w:rFonts w:ascii="Times New Roman" w:hAnsi="Times New Roman" w:cs="Times New Roman"/>
          <w:sz w:val="24"/>
          <w:szCs w:val="24"/>
        </w:rPr>
        <w:t xml:space="preserve">human rights </w:t>
      </w:r>
      <w:r w:rsidR="003B121F">
        <w:rPr>
          <w:rFonts w:ascii="Times New Roman" w:hAnsi="Times New Roman" w:cs="Times New Roman"/>
          <w:sz w:val="24"/>
          <w:szCs w:val="24"/>
        </w:rPr>
        <w:t>perspective. Overall, a set of five measures were adopted</w:t>
      </w:r>
      <w:r w:rsidR="003B121F" w:rsidRPr="00203776">
        <w:rPr>
          <w:rFonts w:ascii="Times New Roman" w:hAnsi="Times New Roman" w:cs="Times New Roman"/>
          <w:sz w:val="24"/>
          <w:szCs w:val="24"/>
        </w:rPr>
        <w:t xml:space="preserve">: </w:t>
      </w:r>
      <w:r w:rsidR="003B121F">
        <w:rPr>
          <w:rFonts w:ascii="Times New Roman" w:hAnsi="Times New Roman" w:cs="Times New Roman"/>
          <w:sz w:val="24"/>
          <w:szCs w:val="24"/>
        </w:rPr>
        <w:t xml:space="preserve">(1) </w:t>
      </w:r>
      <w:r w:rsidR="003B121F" w:rsidRPr="00203776">
        <w:rPr>
          <w:rFonts w:ascii="Times New Roman" w:hAnsi="Times New Roman" w:cs="Times New Roman"/>
          <w:sz w:val="24"/>
          <w:szCs w:val="24"/>
        </w:rPr>
        <w:t>improv</w:t>
      </w:r>
      <w:r w:rsidR="003B121F">
        <w:rPr>
          <w:rFonts w:ascii="Times New Roman" w:hAnsi="Times New Roman" w:cs="Times New Roman"/>
          <w:sz w:val="24"/>
          <w:szCs w:val="24"/>
        </w:rPr>
        <w:t>ing</w:t>
      </w:r>
      <w:r w:rsidR="003B121F" w:rsidRPr="00203776">
        <w:rPr>
          <w:rFonts w:ascii="Times New Roman" w:hAnsi="Times New Roman" w:cs="Times New Roman"/>
          <w:sz w:val="24"/>
          <w:szCs w:val="24"/>
        </w:rPr>
        <w:t xml:space="preserve"> search and rescue missions in the Mediterranean and the Aegean in order to prevent loss of human lives at sea</w:t>
      </w:r>
      <w:r w:rsidR="003B121F">
        <w:rPr>
          <w:rFonts w:ascii="Times New Roman" w:hAnsi="Times New Roman" w:cs="Times New Roman"/>
          <w:sz w:val="24"/>
          <w:szCs w:val="24"/>
        </w:rPr>
        <w:t xml:space="preserve">; (2) initiating military intervention </w:t>
      </w:r>
      <w:r w:rsidR="003B121F" w:rsidRPr="00203776">
        <w:rPr>
          <w:rFonts w:ascii="Times New Roman" w:hAnsi="Times New Roman" w:cs="Times New Roman"/>
          <w:sz w:val="24"/>
          <w:szCs w:val="24"/>
        </w:rPr>
        <w:t xml:space="preserve">to </w:t>
      </w:r>
      <w:r w:rsidR="003B121F">
        <w:rPr>
          <w:rFonts w:ascii="Times New Roman" w:hAnsi="Times New Roman" w:cs="Times New Roman"/>
          <w:sz w:val="24"/>
          <w:szCs w:val="24"/>
        </w:rPr>
        <w:t>tackle networks of smugglers;</w:t>
      </w:r>
      <w:r w:rsidR="003B121F" w:rsidRPr="00203776">
        <w:rPr>
          <w:rFonts w:ascii="Times New Roman" w:hAnsi="Times New Roman" w:cs="Times New Roman"/>
          <w:sz w:val="24"/>
          <w:szCs w:val="24"/>
        </w:rPr>
        <w:t xml:space="preserve"> </w:t>
      </w:r>
      <w:r w:rsidR="003B121F">
        <w:rPr>
          <w:rFonts w:ascii="Times New Roman" w:hAnsi="Times New Roman" w:cs="Times New Roman"/>
          <w:sz w:val="24"/>
          <w:szCs w:val="24"/>
        </w:rPr>
        <w:t>(3) introducing resettlement and relocation</w:t>
      </w:r>
      <w:r w:rsidR="003B121F" w:rsidRPr="00203776">
        <w:rPr>
          <w:rFonts w:ascii="Times New Roman" w:hAnsi="Times New Roman" w:cs="Times New Roman"/>
          <w:sz w:val="24"/>
          <w:szCs w:val="24"/>
        </w:rPr>
        <w:t xml:space="preserve"> quotas to alleviate pressure </w:t>
      </w:r>
      <w:r w:rsidR="003B121F">
        <w:rPr>
          <w:rFonts w:ascii="Times New Roman" w:hAnsi="Times New Roman" w:cs="Times New Roman"/>
          <w:sz w:val="24"/>
          <w:szCs w:val="24"/>
        </w:rPr>
        <w:t xml:space="preserve">on </w:t>
      </w:r>
      <w:r w:rsidR="003B121F" w:rsidRPr="00203776">
        <w:rPr>
          <w:rFonts w:ascii="Times New Roman" w:hAnsi="Times New Roman" w:cs="Times New Roman"/>
          <w:sz w:val="24"/>
          <w:szCs w:val="24"/>
        </w:rPr>
        <w:t xml:space="preserve">the </w:t>
      </w:r>
      <w:r w:rsidR="00F92BEF">
        <w:rPr>
          <w:rFonts w:ascii="Times New Roman" w:hAnsi="Times New Roman" w:cs="Times New Roman"/>
          <w:sz w:val="24"/>
          <w:szCs w:val="24"/>
        </w:rPr>
        <w:t xml:space="preserve">EU </w:t>
      </w:r>
      <w:r w:rsidR="003B121F" w:rsidRPr="00203776">
        <w:rPr>
          <w:rFonts w:ascii="Times New Roman" w:hAnsi="Times New Roman" w:cs="Times New Roman"/>
          <w:sz w:val="24"/>
          <w:szCs w:val="24"/>
        </w:rPr>
        <w:t>Member States who serve as entry points (Italy, Greece and Hungary) and from the countries neighbouring Syria</w:t>
      </w:r>
      <w:r w:rsidR="003B121F">
        <w:rPr>
          <w:rFonts w:ascii="Times New Roman" w:hAnsi="Times New Roman" w:cs="Times New Roman"/>
          <w:sz w:val="24"/>
          <w:szCs w:val="24"/>
        </w:rPr>
        <w:t xml:space="preserve"> (primarily Turkey);</w:t>
      </w:r>
      <w:r w:rsidR="003B121F" w:rsidRPr="00203776">
        <w:rPr>
          <w:rFonts w:ascii="Times New Roman" w:hAnsi="Times New Roman" w:cs="Times New Roman"/>
          <w:sz w:val="24"/>
          <w:szCs w:val="24"/>
        </w:rPr>
        <w:t xml:space="preserve"> </w:t>
      </w:r>
      <w:r w:rsidR="003B121F">
        <w:rPr>
          <w:rFonts w:ascii="Times New Roman" w:hAnsi="Times New Roman" w:cs="Times New Roman"/>
          <w:sz w:val="24"/>
          <w:szCs w:val="24"/>
        </w:rPr>
        <w:t xml:space="preserve">(4) creating a common list of safe countries to </w:t>
      </w:r>
      <w:r w:rsidR="003B121F" w:rsidRPr="00203776">
        <w:rPr>
          <w:rFonts w:ascii="Times New Roman" w:hAnsi="Times New Roman" w:cs="Times New Roman"/>
          <w:sz w:val="24"/>
          <w:szCs w:val="24"/>
        </w:rPr>
        <w:t xml:space="preserve">facilitate and speed up </w:t>
      </w:r>
      <w:r w:rsidR="003B121F">
        <w:rPr>
          <w:rFonts w:ascii="Times New Roman" w:hAnsi="Times New Roman" w:cs="Times New Roman"/>
          <w:sz w:val="24"/>
          <w:szCs w:val="24"/>
        </w:rPr>
        <w:t xml:space="preserve">the </w:t>
      </w:r>
      <w:r w:rsidR="003B121F" w:rsidRPr="00203776">
        <w:rPr>
          <w:rFonts w:ascii="Times New Roman" w:hAnsi="Times New Roman" w:cs="Times New Roman"/>
          <w:sz w:val="24"/>
          <w:szCs w:val="24"/>
        </w:rPr>
        <w:t xml:space="preserve">return of failed asylum seekers </w:t>
      </w:r>
      <w:r w:rsidR="003B121F">
        <w:rPr>
          <w:rFonts w:ascii="Times New Roman" w:hAnsi="Times New Roman" w:cs="Times New Roman"/>
          <w:sz w:val="24"/>
          <w:szCs w:val="24"/>
        </w:rPr>
        <w:t>and undocumented</w:t>
      </w:r>
      <w:r w:rsidR="003B121F" w:rsidRPr="00203776">
        <w:rPr>
          <w:rFonts w:ascii="Times New Roman" w:hAnsi="Times New Roman" w:cs="Times New Roman"/>
          <w:sz w:val="24"/>
          <w:szCs w:val="24"/>
        </w:rPr>
        <w:t xml:space="preserve"> migrants</w:t>
      </w:r>
      <w:r w:rsidR="003B121F">
        <w:rPr>
          <w:rFonts w:ascii="Times New Roman" w:hAnsi="Times New Roman" w:cs="Times New Roman"/>
          <w:sz w:val="24"/>
          <w:szCs w:val="24"/>
        </w:rPr>
        <w:t>;</w:t>
      </w:r>
      <w:r w:rsidR="003B121F" w:rsidRPr="00203776">
        <w:rPr>
          <w:rFonts w:ascii="Times New Roman" w:hAnsi="Times New Roman" w:cs="Times New Roman"/>
          <w:sz w:val="24"/>
          <w:szCs w:val="24"/>
        </w:rPr>
        <w:t xml:space="preserve"> and finally</w:t>
      </w:r>
      <w:r w:rsidR="003B121F">
        <w:rPr>
          <w:rFonts w:ascii="Times New Roman" w:hAnsi="Times New Roman" w:cs="Times New Roman"/>
          <w:sz w:val="24"/>
          <w:szCs w:val="24"/>
        </w:rPr>
        <w:t xml:space="preserve"> (5)</w:t>
      </w:r>
      <w:r w:rsidR="003B121F" w:rsidRPr="00203776">
        <w:rPr>
          <w:rFonts w:ascii="Times New Roman" w:hAnsi="Times New Roman" w:cs="Times New Roman"/>
          <w:sz w:val="24"/>
          <w:szCs w:val="24"/>
        </w:rPr>
        <w:t xml:space="preserve"> strengthen</w:t>
      </w:r>
      <w:r w:rsidR="003B121F">
        <w:rPr>
          <w:rFonts w:ascii="Times New Roman" w:hAnsi="Times New Roman" w:cs="Times New Roman"/>
          <w:sz w:val="24"/>
          <w:szCs w:val="24"/>
        </w:rPr>
        <w:t>ing</w:t>
      </w:r>
      <w:r w:rsidR="003B121F" w:rsidRPr="00203776">
        <w:rPr>
          <w:rFonts w:ascii="Times New Roman" w:hAnsi="Times New Roman" w:cs="Times New Roman"/>
          <w:sz w:val="24"/>
          <w:szCs w:val="24"/>
        </w:rPr>
        <w:t xml:space="preserve"> </w:t>
      </w:r>
      <w:r w:rsidR="003B121F" w:rsidRPr="005E40ED">
        <w:rPr>
          <w:rFonts w:ascii="Times New Roman" w:hAnsi="Times New Roman" w:cs="Times New Roman"/>
          <w:sz w:val="24"/>
          <w:szCs w:val="24"/>
        </w:rPr>
        <w:t>cooperation with countries of origin and transit to readmit migrants and to tighten border control</w:t>
      </w:r>
      <w:r w:rsidR="003B121F">
        <w:rPr>
          <w:rFonts w:ascii="Times New Roman" w:hAnsi="Times New Roman" w:cs="Times New Roman"/>
          <w:sz w:val="24"/>
          <w:szCs w:val="24"/>
        </w:rPr>
        <w:t>s</w:t>
      </w:r>
      <w:r w:rsidR="003B121F" w:rsidRPr="005E40ED">
        <w:rPr>
          <w:rFonts w:ascii="Times New Roman" w:hAnsi="Times New Roman" w:cs="Times New Roman"/>
          <w:sz w:val="24"/>
          <w:szCs w:val="24"/>
        </w:rPr>
        <w:t xml:space="preserve">.. Whether the EU </w:t>
      </w:r>
      <w:r w:rsidR="003B121F">
        <w:rPr>
          <w:rFonts w:ascii="Times New Roman" w:hAnsi="Times New Roman" w:cs="Times New Roman"/>
          <w:sz w:val="24"/>
          <w:szCs w:val="24"/>
        </w:rPr>
        <w:t xml:space="preserve">will be </w:t>
      </w:r>
      <w:r w:rsidR="003B121F" w:rsidRPr="005E40ED">
        <w:rPr>
          <w:rFonts w:ascii="Times New Roman" w:hAnsi="Times New Roman" w:cs="Times New Roman"/>
          <w:sz w:val="24"/>
          <w:szCs w:val="24"/>
        </w:rPr>
        <w:t xml:space="preserve">able to respond to the unfolding crisis by providing international protection to those in need while simultaneously securing its external borders </w:t>
      </w:r>
      <w:r w:rsidR="003B121F">
        <w:rPr>
          <w:rFonts w:ascii="Times New Roman" w:hAnsi="Times New Roman" w:cs="Times New Roman"/>
          <w:sz w:val="24"/>
          <w:szCs w:val="24"/>
        </w:rPr>
        <w:t xml:space="preserve">will </w:t>
      </w:r>
      <w:r w:rsidR="003B121F" w:rsidRPr="005E40ED">
        <w:rPr>
          <w:rFonts w:ascii="Times New Roman" w:hAnsi="Times New Roman" w:cs="Times New Roman"/>
          <w:sz w:val="24"/>
          <w:szCs w:val="24"/>
        </w:rPr>
        <w:t>be a yardstick by which to judge its human rights commitment.</w:t>
      </w:r>
    </w:p>
    <w:p w14:paraId="3D066F04" w14:textId="77777777" w:rsidR="003B121F" w:rsidRDefault="003B121F" w:rsidP="00225BFD">
      <w:pPr>
        <w:spacing w:after="0" w:line="360" w:lineRule="auto"/>
        <w:jc w:val="both"/>
        <w:rPr>
          <w:rFonts w:ascii="Times New Roman" w:hAnsi="Times New Roman" w:cs="Times New Roman"/>
          <w:sz w:val="24"/>
          <w:szCs w:val="24"/>
        </w:rPr>
      </w:pPr>
    </w:p>
    <w:p w14:paraId="33C92EC3" w14:textId="77777777" w:rsidR="003B121F" w:rsidRDefault="003B121F" w:rsidP="00F31938">
      <w:pPr>
        <w:spacing w:after="0" w:line="360" w:lineRule="auto"/>
        <w:ind w:left="2160"/>
        <w:jc w:val="both"/>
        <w:rPr>
          <w:rFonts w:ascii="Times New Roman" w:hAnsi="Times New Roman" w:cs="Times New Roman"/>
          <w:sz w:val="24"/>
          <w:szCs w:val="24"/>
        </w:rPr>
      </w:pPr>
    </w:p>
    <w:p w14:paraId="4813B6B2" w14:textId="77777777" w:rsidR="003B121F" w:rsidRDefault="003B121F" w:rsidP="00225B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KEYWORDS:</w:t>
      </w:r>
    </w:p>
    <w:p w14:paraId="3754ABEC" w14:textId="77777777" w:rsidR="003B121F" w:rsidRDefault="003B121F" w:rsidP="00225B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EU, </w:t>
      </w:r>
      <w:r w:rsidR="00922A3E">
        <w:rPr>
          <w:rFonts w:ascii="Times New Roman" w:hAnsi="Times New Roman" w:cs="Times New Roman"/>
          <w:sz w:val="24"/>
          <w:szCs w:val="24"/>
        </w:rPr>
        <w:t>refugees, human rights, Mediterranean crisis, m</w:t>
      </w:r>
      <w:r>
        <w:rPr>
          <w:rFonts w:ascii="Times New Roman" w:hAnsi="Times New Roman" w:cs="Times New Roman"/>
          <w:sz w:val="24"/>
          <w:szCs w:val="24"/>
        </w:rPr>
        <w:t>igration control</w:t>
      </w:r>
      <w:r w:rsidR="00922A3E">
        <w:rPr>
          <w:rFonts w:ascii="Times New Roman" w:hAnsi="Times New Roman" w:cs="Times New Roman"/>
          <w:sz w:val="24"/>
          <w:szCs w:val="24"/>
        </w:rPr>
        <w:t>, Europeanisation</w:t>
      </w:r>
    </w:p>
    <w:p w14:paraId="46544DBB" w14:textId="77777777" w:rsidR="003B121F" w:rsidRDefault="003B121F" w:rsidP="00F31938">
      <w:pPr>
        <w:spacing w:after="0" w:line="360" w:lineRule="auto"/>
        <w:ind w:left="2160"/>
        <w:jc w:val="both"/>
        <w:rPr>
          <w:rFonts w:ascii="Times New Roman" w:hAnsi="Times New Roman" w:cs="Times New Roman"/>
          <w:sz w:val="24"/>
          <w:szCs w:val="24"/>
        </w:rPr>
      </w:pPr>
    </w:p>
    <w:p w14:paraId="2B36E656" w14:textId="77777777" w:rsidR="003B121F" w:rsidRDefault="003B121F" w:rsidP="00F31938">
      <w:pPr>
        <w:spacing w:after="0" w:line="360" w:lineRule="auto"/>
        <w:ind w:left="2160"/>
        <w:jc w:val="both"/>
        <w:rPr>
          <w:rFonts w:ascii="Times New Roman" w:hAnsi="Times New Roman" w:cs="Times New Roman"/>
          <w:sz w:val="24"/>
          <w:szCs w:val="24"/>
        </w:rPr>
      </w:pPr>
    </w:p>
    <w:p w14:paraId="742F3E31" w14:textId="77777777" w:rsidR="003B121F" w:rsidRDefault="003B121F" w:rsidP="00F31938">
      <w:pPr>
        <w:spacing w:after="0" w:line="360" w:lineRule="auto"/>
        <w:ind w:left="2160"/>
        <w:jc w:val="both"/>
        <w:rPr>
          <w:rFonts w:ascii="Times New Roman" w:hAnsi="Times New Roman" w:cs="Times New Roman"/>
          <w:sz w:val="24"/>
          <w:szCs w:val="24"/>
        </w:rPr>
      </w:pPr>
    </w:p>
    <w:p w14:paraId="5371CC8B" w14:textId="77777777" w:rsidR="003B121F" w:rsidRDefault="003B121F" w:rsidP="00F31938">
      <w:pPr>
        <w:spacing w:after="0" w:line="360" w:lineRule="auto"/>
        <w:ind w:left="2160"/>
        <w:jc w:val="both"/>
        <w:rPr>
          <w:rFonts w:ascii="Times New Roman" w:hAnsi="Times New Roman" w:cs="Times New Roman"/>
          <w:sz w:val="24"/>
          <w:szCs w:val="24"/>
        </w:rPr>
      </w:pPr>
    </w:p>
    <w:p w14:paraId="4FC0DC51" w14:textId="77777777" w:rsidR="003B121F" w:rsidRDefault="003B121F" w:rsidP="00F31938">
      <w:pPr>
        <w:spacing w:after="0" w:line="360" w:lineRule="auto"/>
        <w:ind w:left="2160"/>
        <w:jc w:val="both"/>
        <w:rPr>
          <w:rFonts w:ascii="Times New Roman" w:hAnsi="Times New Roman" w:cs="Times New Roman"/>
          <w:sz w:val="24"/>
          <w:szCs w:val="24"/>
        </w:rPr>
      </w:pPr>
    </w:p>
    <w:p w14:paraId="34D0F7E0" w14:textId="77777777" w:rsidR="003B121F" w:rsidRDefault="003B121F" w:rsidP="00F31938">
      <w:pPr>
        <w:spacing w:after="0" w:line="360" w:lineRule="auto"/>
        <w:ind w:left="2160"/>
        <w:jc w:val="both"/>
        <w:rPr>
          <w:rFonts w:ascii="Times New Roman" w:hAnsi="Times New Roman" w:cs="Times New Roman"/>
          <w:sz w:val="24"/>
          <w:szCs w:val="24"/>
        </w:rPr>
      </w:pPr>
    </w:p>
    <w:p w14:paraId="4FC22E28" w14:textId="77777777" w:rsidR="003B121F" w:rsidRDefault="003B121F" w:rsidP="00F31938">
      <w:pPr>
        <w:spacing w:after="0" w:line="360" w:lineRule="auto"/>
        <w:ind w:left="2160"/>
        <w:jc w:val="both"/>
        <w:rPr>
          <w:rFonts w:ascii="Times New Roman" w:hAnsi="Times New Roman" w:cs="Times New Roman"/>
          <w:sz w:val="24"/>
          <w:szCs w:val="24"/>
        </w:rPr>
      </w:pPr>
    </w:p>
    <w:p w14:paraId="03C1282C" w14:textId="77777777" w:rsidR="00503EAD" w:rsidRPr="00203776" w:rsidRDefault="00503EAD" w:rsidP="00F31938">
      <w:pPr>
        <w:spacing w:after="0" w:line="360" w:lineRule="auto"/>
        <w:jc w:val="both"/>
        <w:rPr>
          <w:rStyle w:val="Hyperlink"/>
          <w:rFonts w:ascii="Times New Roman" w:hAnsi="Times New Roman" w:cs="Times New Roman"/>
          <w:sz w:val="24"/>
          <w:szCs w:val="24"/>
        </w:rPr>
      </w:pPr>
    </w:p>
    <w:p w14:paraId="242ECFB7" w14:textId="73C8B98D" w:rsidR="00F031FF" w:rsidRDefault="009C69A5" w:rsidP="00F31938">
      <w:pPr>
        <w:spacing w:after="0" w:line="360" w:lineRule="auto"/>
        <w:jc w:val="both"/>
        <w:rPr>
          <w:rFonts w:ascii="Times New Roman" w:hAnsi="Times New Roman" w:cs="Times New Roman"/>
          <w:sz w:val="24"/>
          <w:szCs w:val="24"/>
        </w:rPr>
      </w:pPr>
      <w:r w:rsidRPr="001C6AE9">
        <w:rPr>
          <w:rFonts w:ascii="Times New Roman" w:hAnsi="Times New Roman" w:cs="Times New Roman"/>
          <w:sz w:val="24"/>
          <w:szCs w:val="24"/>
        </w:rPr>
        <w:lastRenderedPageBreak/>
        <w:t xml:space="preserve">The European Union </w:t>
      </w:r>
      <w:r w:rsidR="00F31938" w:rsidRPr="001C6AE9">
        <w:rPr>
          <w:rFonts w:ascii="Times New Roman" w:hAnsi="Times New Roman" w:cs="Times New Roman"/>
          <w:sz w:val="24"/>
          <w:szCs w:val="24"/>
        </w:rPr>
        <w:t xml:space="preserve">(EU) </w:t>
      </w:r>
      <w:r w:rsidR="00623713" w:rsidRPr="001C6AE9">
        <w:rPr>
          <w:rFonts w:ascii="Times New Roman" w:hAnsi="Times New Roman" w:cs="Times New Roman"/>
          <w:sz w:val="24"/>
          <w:szCs w:val="24"/>
        </w:rPr>
        <w:t xml:space="preserve">is a political union of democracies </w:t>
      </w:r>
      <w:r w:rsidR="004C31D7">
        <w:rPr>
          <w:rFonts w:ascii="Times New Roman" w:hAnsi="Times New Roman" w:cs="Times New Roman"/>
          <w:sz w:val="24"/>
          <w:szCs w:val="24"/>
        </w:rPr>
        <w:t xml:space="preserve">which </w:t>
      </w:r>
      <w:r w:rsidR="00623713" w:rsidRPr="001C6AE9">
        <w:rPr>
          <w:rFonts w:ascii="Times New Roman" w:hAnsi="Times New Roman" w:cs="Times New Roman"/>
          <w:sz w:val="24"/>
          <w:szCs w:val="24"/>
        </w:rPr>
        <w:t xml:space="preserve">protect </w:t>
      </w:r>
      <w:r w:rsidR="00A05CCC" w:rsidRPr="001C6AE9">
        <w:rPr>
          <w:rFonts w:ascii="Times New Roman" w:hAnsi="Times New Roman" w:cs="Times New Roman"/>
          <w:sz w:val="24"/>
          <w:szCs w:val="24"/>
        </w:rPr>
        <w:t>human rights and presents itself as a</w:t>
      </w:r>
      <w:r w:rsidR="00503EAD" w:rsidRPr="001C6AE9">
        <w:rPr>
          <w:rFonts w:ascii="Times New Roman" w:hAnsi="Times New Roman" w:cs="Times New Roman"/>
          <w:sz w:val="24"/>
          <w:szCs w:val="24"/>
        </w:rPr>
        <w:t xml:space="preserve"> beacon of human rights on the global scene. </w:t>
      </w:r>
      <w:r w:rsidR="004B1576" w:rsidRPr="001C6AE9">
        <w:rPr>
          <w:rFonts w:ascii="Times New Roman" w:hAnsi="Times New Roman" w:cs="Times New Roman"/>
          <w:sz w:val="24"/>
          <w:szCs w:val="24"/>
        </w:rPr>
        <w:t xml:space="preserve">International and European human rights treaties provide </w:t>
      </w:r>
      <w:r w:rsidR="00A05CCC" w:rsidRPr="001C6AE9">
        <w:rPr>
          <w:rFonts w:ascii="Times New Roman" w:hAnsi="Times New Roman" w:cs="Times New Roman"/>
          <w:sz w:val="24"/>
          <w:szCs w:val="24"/>
        </w:rPr>
        <w:t>asylum</w:t>
      </w:r>
      <w:r w:rsidR="00C22411">
        <w:rPr>
          <w:rFonts w:ascii="Times New Roman" w:hAnsi="Times New Roman" w:cs="Times New Roman"/>
          <w:sz w:val="24"/>
          <w:szCs w:val="24"/>
        </w:rPr>
        <w:t xml:space="preserve"> seekers</w:t>
      </w:r>
      <w:r w:rsidR="00623713" w:rsidRPr="001C6AE9">
        <w:rPr>
          <w:rFonts w:ascii="Times New Roman" w:hAnsi="Times New Roman" w:cs="Times New Roman"/>
          <w:sz w:val="24"/>
          <w:szCs w:val="24"/>
        </w:rPr>
        <w:t>,</w:t>
      </w:r>
      <w:r w:rsidR="00A05CCC" w:rsidRPr="001C6AE9">
        <w:rPr>
          <w:rFonts w:ascii="Times New Roman" w:hAnsi="Times New Roman" w:cs="Times New Roman"/>
          <w:sz w:val="24"/>
          <w:szCs w:val="24"/>
        </w:rPr>
        <w:t xml:space="preserve"> refugees and migrants </w:t>
      </w:r>
      <w:r w:rsidR="004B1576" w:rsidRPr="001C6AE9">
        <w:rPr>
          <w:rFonts w:ascii="Times New Roman" w:hAnsi="Times New Roman" w:cs="Times New Roman"/>
          <w:sz w:val="24"/>
          <w:szCs w:val="24"/>
        </w:rPr>
        <w:t>with specif</w:t>
      </w:r>
      <w:r w:rsidR="00F031FF" w:rsidRPr="001C6AE9">
        <w:rPr>
          <w:rFonts w:ascii="Times New Roman" w:hAnsi="Times New Roman" w:cs="Times New Roman"/>
          <w:sz w:val="24"/>
          <w:szCs w:val="24"/>
        </w:rPr>
        <w:t>ic rights</w:t>
      </w:r>
      <w:r w:rsidR="00C22411">
        <w:rPr>
          <w:rFonts w:ascii="Times New Roman" w:hAnsi="Times New Roman" w:cs="Times New Roman"/>
          <w:sz w:val="24"/>
          <w:szCs w:val="24"/>
        </w:rPr>
        <w:t>,</w:t>
      </w:r>
      <w:r w:rsidR="00F031FF" w:rsidRPr="001C6AE9">
        <w:rPr>
          <w:rFonts w:ascii="Times New Roman" w:hAnsi="Times New Roman" w:cs="Times New Roman"/>
          <w:sz w:val="24"/>
          <w:szCs w:val="24"/>
        </w:rPr>
        <w:t xml:space="preserve"> which signatory states must defend</w:t>
      </w:r>
      <w:r w:rsidR="004B1576" w:rsidRPr="001C6AE9">
        <w:rPr>
          <w:rFonts w:ascii="Times New Roman" w:hAnsi="Times New Roman" w:cs="Times New Roman"/>
          <w:sz w:val="24"/>
          <w:szCs w:val="24"/>
        </w:rPr>
        <w:t>. EU member states have</w:t>
      </w:r>
      <w:r w:rsidR="00B65317" w:rsidRPr="001C6AE9">
        <w:rPr>
          <w:rFonts w:ascii="Times New Roman" w:hAnsi="Times New Roman" w:cs="Times New Roman"/>
          <w:sz w:val="24"/>
          <w:szCs w:val="24"/>
        </w:rPr>
        <w:t xml:space="preserve"> been </w:t>
      </w:r>
      <w:r w:rsidR="00623713" w:rsidRPr="001C6AE9">
        <w:rPr>
          <w:rFonts w:ascii="Times New Roman" w:hAnsi="Times New Roman" w:cs="Times New Roman"/>
          <w:sz w:val="24"/>
          <w:szCs w:val="24"/>
        </w:rPr>
        <w:t xml:space="preserve">among the first </w:t>
      </w:r>
      <w:r w:rsidR="00B65317" w:rsidRPr="001C6AE9">
        <w:rPr>
          <w:rFonts w:ascii="Times New Roman" w:hAnsi="Times New Roman" w:cs="Times New Roman"/>
          <w:sz w:val="24"/>
          <w:szCs w:val="24"/>
        </w:rPr>
        <w:t xml:space="preserve">to ratify </w:t>
      </w:r>
      <w:r w:rsidR="00C22411">
        <w:rPr>
          <w:rFonts w:ascii="Times New Roman" w:hAnsi="Times New Roman" w:cs="Times New Roman"/>
          <w:sz w:val="24"/>
          <w:szCs w:val="24"/>
        </w:rPr>
        <w:t xml:space="preserve">such </w:t>
      </w:r>
      <w:r w:rsidR="00B65317" w:rsidRPr="001C6AE9">
        <w:rPr>
          <w:rFonts w:ascii="Times New Roman" w:hAnsi="Times New Roman" w:cs="Times New Roman"/>
          <w:sz w:val="24"/>
          <w:szCs w:val="24"/>
        </w:rPr>
        <w:t xml:space="preserve">human rights </w:t>
      </w:r>
      <w:r w:rsidR="001C6AE9" w:rsidRPr="001C6AE9">
        <w:rPr>
          <w:rFonts w:ascii="Times New Roman" w:hAnsi="Times New Roman" w:cs="Times New Roman"/>
          <w:sz w:val="24"/>
          <w:szCs w:val="24"/>
        </w:rPr>
        <w:t>treaties, including</w:t>
      </w:r>
      <w:r w:rsidR="00623713" w:rsidRPr="001C6AE9">
        <w:rPr>
          <w:rFonts w:ascii="Times New Roman" w:hAnsi="Times New Roman" w:cs="Times New Roman"/>
          <w:sz w:val="24"/>
          <w:szCs w:val="24"/>
        </w:rPr>
        <w:t xml:space="preserve"> the </w:t>
      </w:r>
      <w:r w:rsidR="00F031FF" w:rsidRPr="001C6AE9">
        <w:rPr>
          <w:rFonts w:ascii="Times New Roman" w:hAnsi="Times New Roman" w:cs="Times New Roman"/>
          <w:sz w:val="24"/>
          <w:szCs w:val="24"/>
        </w:rPr>
        <w:t>UN Convention on the Status of Refugees (</w:t>
      </w:r>
      <w:r w:rsidR="007D74CE" w:rsidRPr="001C6AE9">
        <w:rPr>
          <w:rFonts w:ascii="Times New Roman" w:hAnsi="Times New Roman" w:cs="Times New Roman"/>
          <w:sz w:val="24"/>
          <w:szCs w:val="24"/>
        </w:rPr>
        <w:t xml:space="preserve">1951, </w:t>
      </w:r>
      <w:r w:rsidR="00F031FF" w:rsidRPr="001C6AE9">
        <w:rPr>
          <w:rFonts w:ascii="Times New Roman" w:hAnsi="Times New Roman" w:cs="Times New Roman"/>
          <w:sz w:val="24"/>
          <w:szCs w:val="24"/>
        </w:rPr>
        <w:t>the ‘Geneva Convention’</w:t>
      </w:r>
      <w:r w:rsidR="00623713" w:rsidRPr="001C6AE9">
        <w:rPr>
          <w:rFonts w:ascii="Times New Roman" w:hAnsi="Times New Roman" w:cs="Times New Roman"/>
          <w:sz w:val="24"/>
          <w:szCs w:val="24"/>
        </w:rPr>
        <w:t xml:space="preserve">), the </w:t>
      </w:r>
      <w:r w:rsidR="00F031FF" w:rsidRPr="001C6AE9">
        <w:rPr>
          <w:rFonts w:ascii="Times New Roman" w:hAnsi="Times New Roman" w:cs="Times New Roman"/>
          <w:sz w:val="24"/>
          <w:szCs w:val="24"/>
        </w:rPr>
        <w:t>European Convention of Human Rights (1950),</w:t>
      </w:r>
      <w:r w:rsidR="007F10D0" w:rsidRPr="001C6AE9">
        <w:rPr>
          <w:rFonts w:ascii="Times New Roman" w:hAnsi="Times New Roman" w:cs="Times New Roman"/>
          <w:sz w:val="24"/>
          <w:szCs w:val="24"/>
        </w:rPr>
        <w:t xml:space="preserve"> the UN Conventions on the Rights of the Child (1989)</w:t>
      </w:r>
      <w:r w:rsidR="00F031FF" w:rsidRPr="001C6AE9">
        <w:rPr>
          <w:rFonts w:ascii="Times New Roman" w:hAnsi="Times New Roman" w:cs="Times New Roman"/>
          <w:sz w:val="24"/>
          <w:szCs w:val="24"/>
        </w:rPr>
        <w:t xml:space="preserve"> </w:t>
      </w:r>
      <w:r w:rsidR="007F10D0" w:rsidRPr="001C6AE9">
        <w:rPr>
          <w:rFonts w:ascii="Times New Roman" w:hAnsi="Times New Roman" w:cs="Times New Roman"/>
          <w:sz w:val="24"/>
          <w:szCs w:val="24"/>
        </w:rPr>
        <w:t xml:space="preserve">and </w:t>
      </w:r>
      <w:r w:rsidR="001C6AE9" w:rsidRPr="001C6AE9">
        <w:rPr>
          <w:rFonts w:ascii="Times New Roman" w:hAnsi="Times New Roman" w:cs="Times New Roman"/>
          <w:sz w:val="24"/>
          <w:szCs w:val="24"/>
        </w:rPr>
        <w:t>the EU Charter</w:t>
      </w:r>
      <w:r w:rsidR="00623713" w:rsidRPr="001C6AE9">
        <w:rPr>
          <w:rFonts w:ascii="Times New Roman" w:hAnsi="Times New Roman" w:cs="Times New Roman"/>
          <w:sz w:val="24"/>
          <w:szCs w:val="24"/>
        </w:rPr>
        <w:t xml:space="preserve"> of Fundamental Rights (2007)</w:t>
      </w:r>
      <w:r w:rsidR="00503EAD" w:rsidRPr="001C6AE9">
        <w:rPr>
          <w:rFonts w:ascii="Times New Roman" w:hAnsi="Times New Roman" w:cs="Times New Roman"/>
          <w:sz w:val="24"/>
          <w:szCs w:val="24"/>
        </w:rPr>
        <w:t xml:space="preserve">. What is more, </w:t>
      </w:r>
      <w:r w:rsidRPr="001C6AE9">
        <w:rPr>
          <w:rFonts w:ascii="Times New Roman" w:hAnsi="Times New Roman" w:cs="Times New Roman"/>
          <w:sz w:val="24"/>
          <w:szCs w:val="24"/>
        </w:rPr>
        <w:t xml:space="preserve">the EU itself is seeking to accede to the European Convention of </w:t>
      </w:r>
      <w:r w:rsidR="00503EAD" w:rsidRPr="001C6AE9">
        <w:rPr>
          <w:rFonts w:ascii="Times New Roman" w:hAnsi="Times New Roman" w:cs="Times New Roman"/>
          <w:sz w:val="24"/>
          <w:szCs w:val="24"/>
        </w:rPr>
        <w:t>Human Rights</w:t>
      </w:r>
      <w:r w:rsidRPr="001C6AE9">
        <w:rPr>
          <w:rFonts w:ascii="Times New Roman" w:hAnsi="Times New Roman" w:cs="Times New Roman"/>
          <w:sz w:val="24"/>
          <w:szCs w:val="24"/>
        </w:rPr>
        <w:t>.</w:t>
      </w:r>
      <w:r w:rsidR="00503EAD" w:rsidRPr="00203776">
        <w:rPr>
          <w:rFonts w:ascii="Times New Roman" w:hAnsi="Times New Roman" w:cs="Times New Roman"/>
          <w:sz w:val="24"/>
          <w:szCs w:val="24"/>
        </w:rPr>
        <w:t xml:space="preserve"> </w:t>
      </w:r>
    </w:p>
    <w:p w14:paraId="32E36E02" w14:textId="77777777" w:rsidR="004D2949" w:rsidRDefault="004D2949" w:rsidP="00F31938">
      <w:pPr>
        <w:spacing w:after="0" w:line="360" w:lineRule="auto"/>
        <w:jc w:val="both"/>
        <w:rPr>
          <w:rFonts w:ascii="Times New Roman" w:hAnsi="Times New Roman" w:cs="Times New Roman"/>
          <w:sz w:val="24"/>
          <w:szCs w:val="24"/>
        </w:rPr>
      </w:pPr>
    </w:p>
    <w:p w14:paraId="5A0003FD" w14:textId="61F45B5E" w:rsidR="00F24405" w:rsidRDefault="00E82CD3" w:rsidP="00FD2E84">
      <w:pPr>
        <w:spacing w:after="0" w:line="360" w:lineRule="auto"/>
        <w:jc w:val="both"/>
        <w:rPr>
          <w:rFonts w:ascii="Times New Roman" w:hAnsi="Times New Roman" w:cs="Times New Roman"/>
          <w:sz w:val="24"/>
          <w:szCs w:val="24"/>
        </w:rPr>
      </w:pPr>
      <w:r w:rsidRPr="001C6AE9">
        <w:rPr>
          <w:rFonts w:ascii="Times New Roman" w:hAnsi="Times New Roman" w:cs="Times New Roman"/>
          <w:sz w:val="24"/>
          <w:szCs w:val="24"/>
        </w:rPr>
        <w:t>Violent and prolonged conflicts</w:t>
      </w:r>
      <w:r w:rsidR="00F24405" w:rsidRPr="001C6AE9">
        <w:rPr>
          <w:rFonts w:ascii="Times New Roman" w:hAnsi="Times New Roman" w:cs="Times New Roman"/>
          <w:sz w:val="24"/>
          <w:szCs w:val="24"/>
        </w:rPr>
        <w:t xml:space="preserve"> in Syria, Libya, Afghanistan, Iraq and Central Africa </w:t>
      </w:r>
      <w:r w:rsidRPr="001C6AE9">
        <w:rPr>
          <w:rFonts w:ascii="Times New Roman" w:hAnsi="Times New Roman" w:cs="Times New Roman"/>
          <w:sz w:val="24"/>
          <w:szCs w:val="24"/>
        </w:rPr>
        <w:t xml:space="preserve">have </w:t>
      </w:r>
      <w:r w:rsidR="00F24405" w:rsidRPr="001C6AE9">
        <w:rPr>
          <w:rFonts w:ascii="Times New Roman" w:hAnsi="Times New Roman" w:cs="Times New Roman"/>
          <w:sz w:val="24"/>
          <w:szCs w:val="24"/>
        </w:rPr>
        <w:t>displace</w:t>
      </w:r>
      <w:r w:rsidRPr="001C6AE9">
        <w:rPr>
          <w:rFonts w:ascii="Times New Roman" w:hAnsi="Times New Roman" w:cs="Times New Roman"/>
          <w:sz w:val="24"/>
          <w:szCs w:val="24"/>
        </w:rPr>
        <w:t>d</w:t>
      </w:r>
      <w:r w:rsidR="00F24405" w:rsidRPr="001C6AE9">
        <w:rPr>
          <w:rFonts w:ascii="Times New Roman" w:hAnsi="Times New Roman" w:cs="Times New Roman"/>
          <w:sz w:val="24"/>
          <w:szCs w:val="24"/>
        </w:rPr>
        <w:t xml:space="preserve"> millions </w:t>
      </w:r>
      <w:r w:rsidRPr="001C6AE9">
        <w:rPr>
          <w:rFonts w:ascii="Times New Roman" w:hAnsi="Times New Roman" w:cs="Times New Roman"/>
          <w:sz w:val="24"/>
          <w:szCs w:val="24"/>
        </w:rPr>
        <w:t xml:space="preserve">of people. </w:t>
      </w:r>
      <w:r w:rsidR="004D2949">
        <w:rPr>
          <w:rFonts w:ascii="Times New Roman" w:hAnsi="Times New Roman" w:cs="Times New Roman"/>
          <w:sz w:val="24"/>
          <w:szCs w:val="24"/>
        </w:rPr>
        <w:t xml:space="preserve">The largest displaced </w:t>
      </w:r>
      <w:r w:rsidR="001F047B">
        <w:rPr>
          <w:rFonts w:ascii="Times New Roman" w:hAnsi="Times New Roman" w:cs="Times New Roman"/>
          <w:sz w:val="24"/>
          <w:szCs w:val="24"/>
        </w:rPr>
        <w:t xml:space="preserve">group are Syrians. The </w:t>
      </w:r>
      <w:r w:rsidR="004D2949">
        <w:rPr>
          <w:rFonts w:ascii="Times New Roman" w:hAnsi="Times New Roman" w:cs="Times New Roman"/>
          <w:sz w:val="24"/>
          <w:szCs w:val="24"/>
        </w:rPr>
        <w:t xml:space="preserve">majority </w:t>
      </w:r>
      <w:r w:rsidR="004C31D7">
        <w:rPr>
          <w:rFonts w:ascii="Times New Roman" w:hAnsi="Times New Roman" w:cs="Times New Roman"/>
          <w:sz w:val="24"/>
          <w:szCs w:val="24"/>
        </w:rPr>
        <w:t>–</w:t>
      </w:r>
      <w:r w:rsidR="001317AE" w:rsidRPr="001C6AE9">
        <w:rPr>
          <w:rFonts w:ascii="Times New Roman" w:hAnsi="Times New Roman" w:cs="Times New Roman"/>
          <w:sz w:val="24"/>
          <w:szCs w:val="24"/>
        </w:rPr>
        <w:t xml:space="preserve"> </w:t>
      </w:r>
      <w:r w:rsidR="005C1734" w:rsidRPr="001C6AE9">
        <w:rPr>
          <w:rFonts w:ascii="Times New Roman" w:hAnsi="Times New Roman" w:cs="Times New Roman"/>
          <w:sz w:val="24"/>
          <w:szCs w:val="24"/>
        </w:rPr>
        <w:t>4</w:t>
      </w:r>
      <w:r w:rsidR="004C31D7">
        <w:rPr>
          <w:rFonts w:ascii="Times New Roman" w:hAnsi="Times New Roman" w:cs="Times New Roman"/>
          <w:sz w:val="24"/>
          <w:szCs w:val="24"/>
        </w:rPr>
        <w:t>.</w:t>
      </w:r>
      <w:r w:rsidR="00FD2E84">
        <w:rPr>
          <w:rFonts w:ascii="Times New Roman" w:hAnsi="Times New Roman" w:cs="Times New Roman"/>
          <w:sz w:val="24"/>
          <w:szCs w:val="24"/>
        </w:rPr>
        <w:t>8</w:t>
      </w:r>
      <w:r w:rsidR="005C1734" w:rsidRPr="001C6AE9">
        <w:rPr>
          <w:rFonts w:ascii="Times New Roman" w:hAnsi="Times New Roman" w:cs="Times New Roman"/>
          <w:sz w:val="24"/>
          <w:szCs w:val="24"/>
        </w:rPr>
        <w:t xml:space="preserve"> million</w:t>
      </w:r>
      <w:r w:rsidR="001F047B" w:rsidRPr="001F047B">
        <w:rPr>
          <w:rFonts w:ascii="Times New Roman" w:hAnsi="Times New Roman" w:cs="Times New Roman"/>
          <w:sz w:val="24"/>
          <w:szCs w:val="24"/>
        </w:rPr>
        <w:t xml:space="preserve"> </w:t>
      </w:r>
      <w:r w:rsidR="001F047B">
        <w:rPr>
          <w:rFonts w:ascii="Times New Roman" w:hAnsi="Times New Roman" w:cs="Times New Roman"/>
          <w:sz w:val="24"/>
          <w:szCs w:val="24"/>
        </w:rPr>
        <w:t>(UNHCR 2016a)</w:t>
      </w:r>
      <w:r w:rsidR="004C31D7">
        <w:rPr>
          <w:rFonts w:ascii="Times New Roman" w:hAnsi="Times New Roman" w:cs="Times New Roman"/>
          <w:sz w:val="24"/>
          <w:szCs w:val="24"/>
        </w:rPr>
        <w:t xml:space="preserve"> –</w:t>
      </w:r>
      <w:r w:rsidRPr="001C6AE9">
        <w:rPr>
          <w:rFonts w:ascii="Times New Roman" w:hAnsi="Times New Roman" w:cs="Times New Roman"/>
          <w:sz w:val="24"/>
          <w:szCs w:val="24"/>
        </w:rPr>
        <w:t xml:space="preserve"> </w:t>
      </w:r>
      <w:r w:rsidR="004C31D7">
        <w:rPr>
          <w:rFonts w:ascii="Times New Roman" w:hAnsi="Times New Roman" w:cs="Times New Roman"/>
          <w:sz w:val="24"/>
          <w:szCs w:val="24"/>
        </w:rPr>
        <w:t xml:space="preserve">are </w:t>
      </w:r>
      <w:r w:rsidRPr="001C6AE9">
        <w:rPr>
          <w:rFonts w:ascii="Times New Roman" w:hAnsi="Times New Roman" w:cs="Times New Roman"/>
          <w:sz w:val="24"/>
          <w:szCs w:val="24"/>
        </w:rPr>
        <w:t>tak</w:t>
      </w:r>
      <w:r w:rsidR="004C31D7">
        <w:rPr>
          <w:rFonts w:ascii="Times New Roman" w:hAnsi="Times New Roman" w:cs="Times New Roman"/>
          <w:sz w:val="24"/>
          <w:szCs w:val="24"/>
        </w:rPr>
        <w:t>ing</w:t>
      </w:r>
      <w:r w:rsidRPr="001C6AE9">
        <w:rPr>
          <w:rFonts w:ascii="Times New Roman" w:hAnsi="Times New Roman" w:cs="Times New Roman"/>
          <w:sz w:val="24"/>
          <w:szCs w:val="24"/>
        </w:rPr>
        <w:t xml:space="preserve"> refuge in neighbouring countries</w:t>
      </w:r>
      <w:r w:rsidR="004C31D7">
        <w:rPr>
          <w:rFonts w:ascii="Times New Roman" w:hAnsi="Times New Roman" w:cs="Times New Roman"/>
          <w:sz w:val="24"/>
          <w:szCs w:val="24"/>
        </w:rPr>
        <w:t>,</w:t>
      </w:r>
      <w:r w:rsidR="001F047B">
        <w:rPr>
          <w:rFonts w:ascii="Times New Roman" w:hAnsi="Times New Roman" w:cs="Times New Roman"/>
          <w:sz w:val="24"/>
          <w:szCs w:val="24"/>
        </w:rPr>
        <w:t xml:space="preserve"> </w:t>
      </w:r>
      <w:r w:rsidR="004C31D7">
        <w:rPr>
          <w:rFonts w:ascii="Times New Roman" w:hAnsi="Times New Roman" w:cs="Times New Roman"/>
          <w:sz w:val="24"/>
          <w:szCs w:val="24"/>
        </w:rPr>
        <w:t xml:space="preserve">with </w:t>
      </w:r>
      <w:r w:rsidR="001F047B">
        <w:rPr>
          <w:rFonts w:ascii="Times New Roman" w:hAnsi="Times New Roman" w:cs="Times New Roman"/>
          <w:sz w:val="24"/>
          <w:szCs w:val="24"/>
        </w:rPr>
        <w:t xml:space="preserve">only a minority </w:t>
      </w:r>
      <w:r w:rsidR="006B4F46" w:rsidRPr="001C6AE9">
        <w:rPr>
          <w:rFonts w:ascii="Times New Roman" w:hAnsi="Times New Roman" w:cs="Times New Roman"/>
          <w:sz w:val="24"/>
          <w:szCs w:val="24"/>
        </w:rPr>
        <w:t>embark</w:t>
      </w:r>
      <w:r w:rsidR="004C31D7">
        <w:rPr>
          <w:rFonts w:ascii="Times New Roman" w:hAnsi="Times New Roman" w:cs="Times New Roman"/>
          <w:sz w:val="24"/>
          <w:szCs w:val="24"/>
        </w:rPr>
        <w:t>ing</w:t>
      </w:r>
      <w:r w:rsidR="006B4F46" w:rsidRPr="001C6AE9">
        <w:rPr>
          <w:rFonts w:ascii="Times New Roman" w:hAnsi="Times New Roman" w:cs="Times New Roman"/>
          <w:sz w:val="24"/>
          <w:szCs w:val="24"/>
        </w:rPr>
        <w:t xml:space="preserve"> on dangerous </w:t>
      </w:r>
      <w:r w:rsidR="00C22411">
        <w:rPr>
          <w:rFonts w:ascii="Times New Roman" w:hAnsi="Times New Roman" w:cs="Times New Roman"/>
          <w:sz w:val="24"/>
          <w:szCs w:val="24"/>
        </w:rPr>
        <w:t xml:space="preserve">journeys </w:t>
      </w:r>
      <w:r w:rsidR="001317AE" w:rsidRPr="001C6AE9">
        <w:rPr>
          <w:rFonts w:ascii="Times New Roman" w:hAnsi="Times New Roman" w:cs="Times New Roman"/>
          <w:sz w:val="24"/>
          <w:szCs w:val="24"/>
        </w:rPr>
        <w:t>across the Mediterranean and the Aegean</w:t>
      </w:r>
      <w:r w:rsidR="006B4F46" w:rsidRPr="001C6AE9">
        <w:rPr>
          <w:rFonts w:ascii="Times New Roman" w:hAnsi="Times New Roman" w:cs="Times New Roman"/>
          <w:sz w:val="24"/>
          <w:szCs w:val="24"/>
        </w:rPr>
        <w:t xml:space="preserve"> </w:t>
      </w:r>
      <w:r w:rsidR="001317AE" w:rsidRPr="001C6AE9">
        <w:rPr>
          <w:rFonts w:ascii="Times New Roman" w:hAnsi="Times New Roman" w:cs="Times New Roman"/>
          <w:sz w:val="24"/>
          <w:szCs w:val="24"/>
        </w:rPr>
        <w:t xml:space="preserve">seas </w:t>
      </w:r>
      <w:r w:rsidR="006B4F46" w:rsidRPr="001C6AE9">
        <w:rPr>
          <w:rFonts w:ascii="Times New Roman" w:hAnsi="Times New Roman" w:cs="Times New Roman"/>
          <w:sz w:val="24"/>
          <w:szCs w:val="24"/>
        </w:rPr>
        <w:t>in an attempt t</w:t>
      </w:r>
      <w:r w:rsidR="001317AE" w:rsidRPr="001C6AE9">
        <w:rPr>
          <w:rFonts w:ascii="Times New Roman" w:hAnsi="Times New Roman" w:cs="Times New Roman"/>
          <w:sz w:val="24"/>
          <w:szCs w:val="24"/>
        </w:rPr>
        <w:t>o reach safer shores in Europe. I</w:t>
      </w:r>
      <w:r w:rsidR="00EA3E73" w:rsidRPr="001C6AE9">
        <w:rPr>
          <w:rFonts w:ascii="Times New Roman" w:hAnsi="Times New Roman" w:cs="Times New Roman"/>
          <w:sz w:val="24"/>
          <w:szCs w:val="24"/>
        </w:rPr>
        <w:t>n 2015 alone, 1,</w:t>
      </w:r>
      <w:r w:rsidR="001317AE" w:rsidRPr="001C6AE9">
        <w:rPr>
          <w:rFonts w:ascii="Times New Roman" w:hAnsi="Times New Roman" w:cs="Times New Roman"/>
          <w:sz w:val="24"/>
          <w:szCs w:val="24"/>
        </w:rPr>
        <w:t>046</w:t>
      </w:r>
      <w:r w:rsidR="00EA3E73" w:rsidRPr="001C6AE9">
        <w:rPr>
          <w:rFonts w:ascii="Times New Roman" w:hAnsi="Times New Roman" w:cs="Times New Roman"/>
          <w:sz w:val="24"/>
          <w:szCs w:val="24"/>
        </w:rPr>
        <w:t>,</w:t>
      </w:r>
      <w:r w:rsidR="001317AE" w:rsidRPr="001C6AE9">
        <w:rPr>
          <w:rFonts w:ascii="Times New Roman" w:hAnsi="Times New Roman" w:cs="Times New Roman"/>
          <w:sz w:val="24"/>
          <w:szCs w:val="24"/>
        </w:rPr>
        <w:t xml:space="preserve">977 asylum seekers </w:t>
      </w:r>
      <w:r w:rsidR="00C22411">
        <w:rPr>
          <w:rFonts w:ascii="Times New Roman" w:hAnsi="Times New Roman" w:cs="Times New Roman"/>
          <w:sz w:val="24"/>
          <w:szCs w:val="24"/>
        </w:rPr>
        <w:t xml:space="preserve">reached </w:t>
      </w:r>
      <w:r w:rsidR="001317AE" w:rsidRPr="001C6AE9">
        <w:rPr>
          <w:rFonts w:ascii="Times New Roman" w:hAnsi="Times New Roman" w:cs="Times New Roman"/>
          <w:sz w:val="24"/>
          <w:szCs w:val="24"/>
        </w:rPr>
        <w:t>Europe by sea or by land</w:t>
      </w:r>
      <w:r w:rsidR="001F047B">
        <w:rPr>
          <w:rFonts w:ascii="Times New Roman" w:hAnsi="Times New Roman" w:cs="Times New Roman"/>
          <w:sz w:val="24"/>
          <w:szCs w:val="24"/>
        </w:rPr>
        <w:t xml:space="preserve"> and</w:t>
      </w:r>
      <w:r w:rsidR="00EA3E73" w:rsidRPr="001C6AE9">
        <w:rPr>
          <w:rFonts w:ascii="Times New Roman" w:hAnsi="Times New Roman" w:cs="Times New Roman"/>
          <w:sz w:val="24"/>
          <w:szCs w:val="24"/>
        </w:rPr>
        <w:t xml:space="preserve"> 3,770 people tra</w:t>
      </w:r>
      <w:r w:rsidR="005C1734" w:rsidRPr="001C6AE9">
        <w:rPr>
          <w:rFonts w:ascii="Times New Roman" w:hAnsi="Times New Roman" w:cs="Times New Roman"/>
          <w:sz w:val="24"/>
          <w:szCs w:val="24"/>
        </w:rPr>
        <w:t>gically lost their lives trying (UN</w:t>
      </w:r>
      <w:r w:rsidR="00FD2E84">
        <w:rPr>
          <w:rFonts w:ascii="Times New Roman" w:hAnsi="Times New Roman" w:cs="Times New Roman"/>
          <w:sz w:val="24"/>
          <w:szCs w:val="24"/>
        </w:rPr>
        <w:t>HCR 2016b</w:t>
      </w:r>
      <w:r w:rsidR="005C1734" w:rsidRPr="001C6AE9">
        <w:rPr>
          <w:rFonts w:ascii="Times New Roman" w:hAnsi="Times New Roman" w:cs="Times New Roman"/>
          <w:sz w:val="24"/>
          <w:szCs w:val="24"/>
        </w:rPr>
        <w:t>)</w:t>
      </w:r>
      <w:r w:rsidR="004C31D7">
        <w:rPr>
          <w:rFonts w:ascii="Times New Roman" w:hAnsi="Times New Roman" w:cs="Times New Roman"/>
          <w:sz w:val="24"/>
          <w:szCs w:val="24"/>
        </w:rPr>
        <w:t>.</w:t>
      </w:r>
      <w:r w:rsidR="00EA3E73" w:rsidRPr="001C6AE9">
        <w:rPr>
          <w:rFonts w:ascii="Times New Roman" w:hAnsi="Times New Roman" w:cs="Times New Roman"/>
          <w:sz w:val="24"/>
          <w:szCs w:val="24"/>
        </w:rPr>
        <w:t xml:space="preserve"> </w:t>
      </w:r>
      <w:r w:rsidR="004C31D7">
        <w:rPr>
          <w:rFonts w:ascii="Times New Roman" w:hAnsi="Times New Roman" w:cs="Times New Roman"/>
          <w:sz w:val="24"/>
          <w:szCs w:val="24"/>
        </w:rPr>
        <w:t xml:space="preserve">The </w:t>
      </w:r>
      <w:r w:rsidR="00EA3E73" w:rsidRPr="001C6AE9">
        <w:rPr>
          <w:rFonts w:ascii="Times New Roman" w:hAnsi="Times New Roman" w:cs="Times New Roman"/>
          <w:sz w:val="24"/>
          <w:szCs w:val="24"/>
        </w:rPr>
        <w:t xml:space="preserve">United Nations acknowledges that over a third of those crossing the Mediterranean Sea are children and, on </w:t>
      </w:r>
      <w:r w:rsidR="001C6AE9" w:rsidRPr="001C6AE9">
        <w:rPr>
          <w:rFonts w:ascii="Times New Roman" w:hAnsi="Times New Roman" w:cs="Times New Roman"/>
          <w:sz w:val="24"/>
          <w:szCs w:val="24"/>
        </w:rPr>
        <w:t>average, two</w:t>
      </w:r>
      <w:r w:rsidR="00EA3E73" w:rsidRPr="001C6AE9">
        <w:rPr>
          <w:rFonts w:ascii="Times New Roman" w:hAnsi="Times New Roman" w:cs="Times New Roman"/>
          <w:sz w:val="24"/>
          <w:szCs w:val="24"/>
        </w:rPr>
        <w:t xml:space="preserve"> of them drown at sea every day (UNHCR 2016</w:t>
      </w:r>
      <w:r w:rsidR="0064063D">
        <w:rPr>
          <w:rFonts w:ascii="Times New Roman" w:hAnsi="Times New Roman" w:cs="Times New Roman"/>
          <w:sz w:val="24"/>
          <w:szCs w:val="24"/>
        </w:rPr>
        <w:t>c</w:t>
      </w:r>
      <w:r w:rsidR="00EA3E73" w:rsidRPr="001C6AE9">
        <w:rPr>
          <w:rFonts w:ascii="Times New Roman" w:hAnsi="Times New Roman" w:cs="Times New Roman"/>
          <w:sz w:val="24"/>
          <w:szCs w:val="24"/>
        </w:rPr>
        <w:t xml:space="preserve">). Equally high numbers </w:t>
      </w:r>
      <w:r w:rsidR="004C31D7">
        <w:rPr>
          <w:rFonts w:ascii="Times New Roman" w:hAnsi="Times New Roman" w:cs="Times New Roman"/>
          <w:sz w:val="24"/>
          <w:szCs w:val="24"/>
        </w:rPr>
        <w:t xml:space="preserve">were recorded in </w:t>
      </w:r>
      <w:r w:rsidR="00EA3E73" w:rsidRPr="001C6AE9">
        <w:rPr>
          <w:rFonts w:ascii="Times New Roman" w:hAnsi="Times New Roman" w:cs="Times New Roman"/>
          <w:sz w:val="24"/>
          <w:szCs w:val="24"/>
        </w:rPr>
        <w:t xml:space="preserve">the </w:t>
      </w:r>
      <w:r w:rsidR="004C31D7">
        <w:rPr>
          <w:rFonts w:ascii="Times New Roman" w:hAnsi="Times New Roman" w:cs="Times New Roman"/>
          <w:sz w:val="24"/>
          <w:szCs w:val="24"/>
        </w:rPr>
        <w:t xml:space="preserve">early </w:t>
      </w:r>
      <w:r w:rsidR="00EA3E73" w:rsidRPr="001C6AE9">
        <w:rPr>
          <w:rFonts w:ascii="Times New Roman" w:hAnsi="Times New Roman" w:cs="Times New Roman"/>
          <w:sz w:val="24"/>
          <w:szCs w:val="24"/>
        </w:rPr>
        <w:t xml:space="preserve">months of 2016, over 91,000 new arrivals and 413 deaths in the first two months are a testament to the fact that </w:t>
      </w:r>
      <w:r w:rsidR="002537DE" w:rsidRPr="001C6AE9">
        <w:rPr>
          <w:rFonts w:ascii="Times New Roman" w:hAnsi="Times New Roman" w:cs="Times New Roman"/>
          <w:sz w:val="24"/>
          <w:szCs w:val="24"/>
        </w:rPr>
        <w:t xml:space="preserve">this is not a temporary crisis. To respond </w:t>
      </w:r>
      <w:r w:rsidR="004C31D7" w:rsidRPr="001C6AE9">
        <w:rPr>
          <w:rFonts w:ascii="Times New Roman" w:hAnsi="Times New Roman" w:cs="Times New Roman"/>
          <w:sz w:val="24"/>
          <w:szCs w:val="24"/>
        </w:rPr>
        <w:t xml:space="preserve">adequately </w:t>
      </w:r>
      <w:r w:rsidR="002537DE" w:rsidRPr="001C6AE9">
        <w:rPr>
          <w:rFonts w:ascii="Times New Roman" w:hAnsi="Times New Roman" w:cs="Times New Roman"/>
          <w:sz w:val="24"/>
          <w:szCs w:val="24"/>
        </w:rPr>
        <w:t xml:space="preserve">to a crisis of such magnitude in terms of loss of human life and the </w:t>
      </w:r>
      <w:r w:rsidR="004C31D7">
        <w:rPr>
          <w:rFonts w:ascii="Times New Roman" w:hAnsi="Times New Roman" w:cs="Times New Roman"/>
          <w:sz w:val="24"/>
          <w:szCs w:val="24"/>
        </w:rPr>
        <w:t xml:space="preserve">number </w:t>
      </w:r>
      <w:r w:rsidR="002537DE" w:rsidRPr="001C6AE9">
        <w:rPr>
          <w:rFonts w:ascii="Times New Roman" w:hAnsi="Times New Roman" w:cs="Times New Roman"/>
          <w:sz w:val="24"/>
          <w:szCs w:val="24"/>
        </w:rPr>
        <w:t xml:space="preserve">of people in need of international protection, </w:t>
      </w:r>
      <w:r w:rsidR="00C22411">
        <w:rPr>
          <w:rFonts w:ascii="Times New Roman" w:hAnsi="Times New Roman" w:cs="Times New Roman"/>
          <w:sz w:val="24"/>
          <w:szCs w:val="24"/>
        </w:rPr>
        <w:t xml:space="preserve">the </w:t>
      </w:r>
      <w:r w:rsidR="002537DE" w:rsidRPr="001C6AE9">
        <w:rPr>
          <w:rFonts w:ascii="Times New Roman" w:hAnsi="Times New Roman" w:cs="Times New Roman"/>
          <w:sz w:val="24"/>
          <w:szCs w:val="24"/>
        </w:rPr>
        <w:t>EU must put forward a comprehensive long-ter</w:t>
      </w:r>
      <w:r w:rsidR="007F10D0" w:rsidRPr="001C6AE9">
        <w:rPr>
          <w:rFonts w:ascii="Times New Roman" w:hAnsi="Times New Roman" w:cs="Times New Roman"/>
          <w:sz w:val="24"/>
          <w:szCs w:val="24"/>
        </w:rPr>
        <w:t xml:space="preserve">m solution </w:t>
      </w:r>
      <w:r w:rsidR="004C31D7">
        <w:rPr>
          <w:rFonts w:ascii="Times New Roman" w:hAnsi="Times New Roman" w:cs="Times New Roman"/>
          <w:sz w:val="24"/>
          <w:szCs w:val="24"/>
        </w:rPr>
        <w:t xml:space="preserve">which </w:t>
      </w:r>
      <w:r w:rsidR="007F10D0" w:rsidRPr="001C6AE9">
        <w:rPr>
          <w:rFonts w:ascii="Times New Roman" w:hAnsi="Times New Roman" w:cs="Times New Roman"/>
          <w:sz w:val="24"/>
          <w:szCs w:val="24"/>
        </w:rPr>
        <w:t>ensures that the human rights of migrants and asylum seekers are respected.</w:t>
      </w:r>
      <w:r w:rsidR="007F10D0">
        <w:rPr>
          <w:rFonts w:ascii="Times New Roman" w:hAnsi="Times New Roman" w:cs="Times New Roman"/>
          <w:sz w:val="24"/>
          <w:szCs w:val="24"/>
        </w:rPr>
        <w:t xml:space="preserve"> </w:t>
      </w:r>
    </w:p>
    <w:p w14:paraId="518B3ADE" w14:textId="77777777" w:rsidR="00F92BEF" w:rsidRDefault="00F92BEF" w:rsidP="00FD2E84">
      <w:pPr>
        <w:spacing w:after="0" w:line="360" w:lineRule="auto"/>
        <w:jc w:val="both"/>
        <w:rPr>
          <w:rFonts w:ascii="Times New Roman" w:hAnsi="Times New Roman" w:cs="Times New Roman"/>
          <w:sz w:val="24"/>
          <w:szCs w:val="24"/>
        </w:rPr>
      </w:pPr>
    </w:p>
    <w:p w14:paraId="4DA5E2C4" w14:textId="6CA5F91B" w:rsidR="00503EAD" w:rsidRDefault="00556050" w:rsidP="00FD2E84">
      <w:pPr>
        <w:spacing w:after="0" w:line="360" w:lineRule="auto"/>
        <w:jc w:val="both"/>
        <w:rPr>
          <w:rFonts w:ascii="Times New Roman" w:hAnsi="Times New Roman" w:cs="Times New Roman"/>
          <w:sz w:val="24"/>
          <w:szCs w:val="24"/>
        </w:rPr>
      </w:pPr>
      <w:r w:rsidRPr="001C6AE9">
        <w:rPr>
          <w:rFonts w:ascii="Times New Roman" w:hAnsi="Times New Roman" w:cs="Times New Roman"/>
          <w:sz w:val="24"/>
          <w:szCs w:val="24"/>
        </w:rPr>
        <w:t>The recent humanitaria</w:t>
      </w:r>
      <w:r w:rsidR="002D5B33" w:rsidRPr="001C6AE9">
        <w:rPr>
          <w:rFonts w:ascii="Times New Roman" w:hAnsi="Times New Roman" w:cs="Times New Roman"/>
          <w:sz w:val="24"/>
          <w:szCs w:val="24"/>
        </w:rPr>
        <w:t>n and migration crisis</w:t>
      </w:r>
      <w:r w:rsidR="000F3C1F" w:rsidRPr="001C6AE9">
        <w:rPr>
          <w:rFonts w:ascii="Times New Roman" w:hAnsi="Times New Roman" w:cs="Times New Roman"/>
          <w:sz w:val="24"/>
          <w:szCs w:val="24"/>
        </w:rPr>
        <w:t xml:space="preserve"> </w:t>
      </w:r>
      <w:r w:rsidR="00801D1A" w:rsidRPr="001C6AE9">
        <w:rPr>
          <w:rFonts w:ascii="Times New Roman" w:hAnsi="Times New Roman" w:cs="Times New Roman"/>
          <w:sz w:val="24"/>
          <w:szCs w:val="24"/>
        </w:rPr>
        <w:t xml:space="preserve">in the Mediterranean </w:t>
      </w:r>
      <w:r w:rsidR="001C6AE9" w:rsidRPr="001C6AE9">
        <w:rPr>
          <w:rFonts w:ascii="Times New Roman" w:hAnsi="Times New Roman" w:cs="Times New Roman"/>
          <w:sz w:val="24"/>
          <w:szCs w:val="24"/>
        </w:rPr>
        <w:t>challenges</w:t>
      </w:r>
      <w:r w:rsidR="00ED12ED" w:rsidRPr="001C6AE9">
        <w:rPr>
          <w:rFonts w:ascii="Times New Roman" w:hAnsi="Times New Roman" w:cs="Times New Roman"/>
          <w:sz w:val="24"/>
          <w:szCs w:val="24"/>
        </w:rPr>
        <w:t xml:space="preserve"> Europe </w:t>
      </w:r>
      <w:r w:rsidR="00543507" w:rsidRPr="001C6AE9">
        <w:rPr>
          <w:rFonts w:ascii="Times New Roman" w:hAnsi="Times New Roman" w:cs="Times New Roman"/>
          <w:sz w:val="24"/>
          <w:szCs w:val="24"/>
        </w:rPr>
        <w:t>because</w:t>
      </w:r>
      <w:r w:rsidR="00F24405" w:rsidRPr="001C6AE9">
        <w:rPr>
          <w:rFonts w:ascii="Times New Roman" w:hAnsi="Times New Roman" w:cs="Times New Roman"/>
          <w:sz w:val="24"/>
          <w:szCs w:val="24"/>
        </w:rPr>
        <w:t xml:space="preserve"> </w:t>
      </w:r>
      <w:r w:rsidR="001F047B">
        <w:rPr>
          <w:rFonts w:ascii="Times New Roman" w:hAnsi="Times New Roman" w:cs="Times New Roman"/>
          <w:sz w:val="24"/>
          <w:szCs w:val="24"/>
        </w:rPr>
        <w:t>it exposes one of the existential questions about the EU and its</w:t>
      </w:r>
      <w:r w:rsidR="007F10D0" w:rsidRPr="001C6AE9">
        <w:rPr>
          <w:rFonts w:ascii="Times New Roman" w:hAnsi="Times New Roman" w:cs="Times New Roman"/>
          <w:sz w:val="24"/>
          <w:szCs w:val="24"/>
        </w:rPr>
        <w:t xml:space="preserve"> core values</w:t>
      </w:r>
      <w:r w:rsidR="00F24405" w:rsidRPr="001C6AE9">
        <w:rPr>
          <w:rFonts w:ascii="Times New Roman" w:hAnsi="Times New Roman" w:cs="Times New Roman"/>
          <w:sz w:val="24"/>
          <w:szCs w:val="24"/>
        </w:rPr>
        <w:t>:</w:t>
      </w:r>
      <w:r w:rsidR="001F047B">
        <w:rPr>
          <w:rFonts w:ascii="Times New Roman" w:hAnsi="Times New Roman" w:cs="Times New Roman"/>
          <w:sz w:val="24"/>
          <w:szCs w:val="24"/>
        </w:rPr>
        <w:t xml:space="preserve"> </w:t>
      </w:r>
      <w:r w:rsidR="004C31D7">
        <w:rPr>
          <w:rFonts w:ascii="Times New Roman" w:hAnsi="Times New Roman" w:cs="Times New Roman"/>
          <w:sz w:val="24"/>
          <w:szCs w:val="24"/>
        </w:rPr>
        <w:t xml:space="preserve">does </w:t>
      </w:r>
      <w:r w:rsidR="001F047B">
        <w:rPr>
          <w:rFonts w:ascii="Times New Roman" w:hAnsi="Times New Roman" w:cs="Times New Roman"/>
          <w:sz w:val="24"/>
          <w:szCs w:val="24"/>
        </w:rPr>
        <w:t xml:space="preserve">the solution put forward by the EU to the refugee crisis </w:t>
      </w:r>
      <w:r w:rsidR="004C31D7">
        <w:rPr>
          <w:rFonts w:ascii="Times New Roman" w:hAnsi="Times New Roman" w:cs="Times New Roman"/>
          <w:sz w:val="24"/>
          <w:szCs w:val="24"/>
        </w:rPr>
        <w:t>comply with the</w:t>
      </w:r>
      <w:r w:rsidR="001F047B">
        <w:rPr>
          <w:rFonts w:ascii="Times New Roman" w:hAnsi="Times New Roman" w:cs="Times New Roman"/>
          <w:sz w:val="24"/>
          <w:szCs w:val="24"/>
        </w:rPr>
        <w:t xml:space="preserve"> human rights the Union has championed globally</w:t>
      </w:r>
      <w:r w:rsidR="004C31D7">
        <w:rPr>
          <w:rFonts w:ascii="Times New Roman" w:hAnsi="Times New Roman" w:cs="Times New Roman"/>
          <w:sz w:val="24"/>
          <w:szCs w:val="24"/>
        </w:rPr>
        <w:t xml:space="preserve">? </w:t>
      </w:r>
      <w:r w:rsidR="004C31D7" w:rsidRPr="00225BFD">
        <w:rPr>
          <w:rFonts w:ascii="Times New Roman" w:hAnsi="Times New Roman" w:cs="Times New Roman"/>
          <w:sz w:val="24"/>
          <w:szCs w:val="24"/>
        </w:rPr>
        <w:t xml:space="preserve">Accordingly, </w:t>
      </w:r>
      <w:r w:rsidR="00C22411">
        <w:rPr>
          <w:rFonts w:ascii="Times New Roman" w:hAnsi="Times New Roman" w:cs="Times New Roman"/>
          <w:sz w:val="24"/>
          <w:szCs w:val="24"/>
        </w:rPr>
        <w:t>t</w:t>
      </w:r>
      <w:r w:rsidR="001F047B">
        <w:rPr>
          <w:rFonts w:ascii="Times New Roman" w:hAnsi="Times New Roman" w:cs="Times New Roman"/>
          <w:sz w:val="24"/>
          <w:szCs w:val="24"/>
        </w:rPr>
        <w:t>h</w:t>
      </w:r>
      <w:r w:rsidR="00543507" w:rsidRPr="001C6AE9">
        <w:rPr>
          <w:rFonts w:ascii="Times New Roman" w:hAnsi="Times New Roman" w:cs="Times New Roman"/>
          <w:sz w:val="24"/>
          <w:szCs w:val="24"/>
        </w:rPr>
        <w:t xml:space="preserve">e objective of this profile </w:t>
      </w:r>
      <w:r w:rsidR="00C22411">
        <w:rPr>
          <w:rFonts w:ascii="Times New Roman" w:hAnsi="Times New Roman" w:cs="Times New Roman"/>
          <w:sz w:val="24"/>
          <w:szCs w:val="24"/>
        </w:rPr>
        <w:t xml:space="preserve">is </w:t>
      </w:r>
      <w:r w:rsidR="00543507" w:rsidRPr="001C6AE9">
        <w:rPr>
          <w:rFonts w:ascii="Times New Roman" w:hAnsi="Times New Roman" w:cs="Times New Roman"/>
          <w:sz w:val="24"/>
          <w:szCs w:val="24"/>
        </w:rPr>
        <w:t xml:space="preserve">to document the </w:t>
      </w:r>
      <w:r w:rsidR="00583FFF" w:rsidRPr="001C6AE9">
        <w:rPr>
          <w:rFonts w:ascii="Times New Roman" w:hAnsi="Times New Roman" w:cs="Times New Roman"/>
          <w:sz w:val="24"/>
          <w:szCs w:val="24"/>
        </w:rPr>
        <w:t xml:space="preserve">set of measures </w:t>
      </w:r>
      <w:r w:rsidR="00C22411">
        <w:rPr>
          <w:rFonts w:ascii="Times New Roman" w:hAnsi="Times New Roman" w:cs="Times New Roman"/>
          <w:sz w:val="24"/>
          <w:szCs w:val="24"/>
        </w:rPr>
        <w:t xml:space="preserve">the </w:t>
      </w:r>
      <w:r w:rsidR="00583FFF" w:rsidRPr="001C6AE9">
        <w:rPr>
          <w:rFonts w:ascii="Times New Roman" w:hAnsi="Times New Roman" w:cs="Times New Roman"/>
          <w:sz w:val="24"/>
          <w:szCs w:val="24"/>
        </w:rPr>
        <w:t>EU</w:t>
      </w:r>
      <w:r w:rsidR="00543507" w:rsidRPr="001C6AE9">
        <w:rPr>
          <w:rFonts w:ascii="Times New Roman" w:hAnsi="Times New Roman" w:cs="Times New Roman"/>
          <w:sz w:val="24"/>
          <w:szCs w:val="24"/>
        </w:rPr>
        <w:t xml:space="preserve"> </w:t>
      </w:r>
      <w:r w:rsidR="004C31D7">
        <w:rPr>
          <w:rFonts w:ascii="Times New Roman" w:hAnsi="Times New Roman" w:cs="Times New Roman"/>
          <w:sz w:val="24"/>
          <w:szCs w:val="24"/>
        </w:rPr>
        <w:t xml:space="preserve">proposed </w:t>
      </w:r>
      <w:r w:rsidR="001C6AE9" w:rsidRPr="001C6AE9">
        <w:rPr>
          <w:rFonts w:ascii="Times New Roman" w:hAnsi="Times New Roman" w:cs="Times New Roman"/>
          <w:sz w:val="24"/>
          <w:szCs w:val="24"/>
        </w:rPr>
        <w:t>from</w:t>
      </w:r>
      <w:r w:rsidR="00543507" w:rsidRPr="001C6AE9">
        <w:rPr>
          <w:rFonts w:ascii="Times New Roman" w:hAnsi="Times New Roman" w:cs="Times New Roman"/>
          <w:sz w:val="24"/>
          <w:szCs w:val="24"/>
        </w:rPr>
        <w:t xml:space="preserve"> April 2015 to the present</w:t>
      </w:r>
      <w:r w:rsidR="00583FFF" w:rsidRPr="001C6AE9">
        <w:rPr>
          <w:rFonts w:ascii="Times New Roman" w:hAnsi="Times New Roman" w:cs="Times New Roman"/>
          <w:sz w:val="24"/>
          <w:szCs w:val="24"/>
        </w:rPr>
        <w:t xml:space="preserve"> and </w:t>
      </w:r>
      <w:r w:rsidR="004C31D7" w:rsidRPr="001C6AE9">
        <w:rPr>
          <w:rFonts w:ascii="Times New Roman" w:hAnsi="Times New Roman" w:cs="Times New Roman"/>
          <w:sz w:val="24"/>
          <w:szCs w:val="24"/>
        </w:rPr>
        <w:t xml:space="preserve">briefly </w:t>
      </w:r>
      <w:r w:rsidR="00583FFF" w:rsidRPr="001C6AE9">
        <w:rPr>
          <w:rFonts w:ascii="Times New Roman" w:hAnsi="Times New Roman" w:cs="Times New Roman"/>
          <w:sz w:val="24"/>
          <w:szCs w:val="24"/>
        </w:rPr>
        <w:t xml:space="preserve">to discuss to what extent they ensure the human rights of migrants and asylum seekers. </w:t>
      </w:r>
      <w:r w:rsidR="00237AAD" w:rsidRPr="001C6AE9">
        <w:rPr>
          <w:rFonts w:ascii="Times New Roman" w:hAnsi="Times New Roman" w:cs="Times New Roman"/>
          <w:sz w:val="24"/>
          <w:szCs w:val="24"/>
        </w:rPr>
        <w:t xml:space="preserve">In what follows, this profile reviews the </w:t>
      </w:r>
      <w:r w:rsidR="005C1734" w:rsidRPr="001C6AE9">
        <w:rPr>
          <w:rFonts w:ascii="Times New Roman" w:hAnsi="Times New Roman" w:cs="Times New Roman"/>
          <w:sz w:val="24"/>
          <w:szCs w:val="24"/>
        </w:rPr>
        <w:t>five measures proposed and</w:t>
      </w:r>
      <w:r w:rsidR="00237AAD" w:rsidRPr="001C6AE9">
        <w:rPr>
          <w:rFonts w:ascii="Times New Roman" w:hAnsi="Times New Roman" w:cs="Times New Roman"/>
          <w:sz w:val="24"/>
          <w:szCs w:val="24"/>
        </w:rPr>
        <w:t xml:space="preserve"> discusses their </w:t>
      </w:r>
      <w:r w:rsidR="00866B77" w:rsidRPr="001C6AE9">
        <w:rPr>
          <w:rFonts w:ascii="Times New Roman" w:hAnsi="Times New Roman" w:cs="Times New Roman"/>
          <w:sz w:val="24"/>
          <w:szCs w:val="24"/>
        </w:rPr>
        <w:t xml:space="preserve">human rights </w:t>
      </w:r>
      <w:r w:rsidR="00237AAD" w:rsidRPr="001C6AE9">
        <w:rPr>
          <w:rFonts w:ascii="Times New Roman" w:hAnsi="Times New Roman" w:cs="Times New Roman"/>
          <w:sz w:val="24"/>
          <w:szCs w:val="24"/>
        </w:rPr>
        <w:t xml:space="preserve">implications for migrants and asylum seekers. </w:t>
      </w:r>
      <w:r w:rsidR="00FE1DCA" w:rsidRPr="001C6AE9">
        <w:rPr>
          <w:rFonts w:ascii="Times New Roman" w:hAnsi="Times New Roman" w:cs="Times New Roman"/>
          <w:sz w:val="24"/>
          <w:szCs w:val="24"/>
        </w:rPr>
        <w:t>To substantiate</w:t>
      </w:r>
      <w:r w:rsidR="00C22411">
        <w:rPr>
          <w:rFonts w:ascii="Times New Roman" w:hAnsi="Times New Roman" w:cs="Times New Roman"/>
          <w:sz w:val="24"/>
          <w:szCs w:val="24"/>
        </w:rPr>
        <w:t xml:space="preserve"> the arguments presented</w:t>
      </w:r>
      <w:r w:rsidR="00FE1DCA" w:rsidRPr="001C6AE9">
        <w:rPr>
          <w:rFonts w:ascii="Times New Roman" w:hAnsi="Times New Roman" w:cs="Times New Roman"/>
          <w:sz w:val="24"/>
          <w:szCs w:val="24"/>
        </w:rPr>
        <w:t xml:space="preserve">, </w:t>
      </w:r>
      <w:r w:rsidR="00C22411">
        <w:rPr>
          <w:rFonts w:ascii="Times New Roman" w:hAnsi="Times New Roman" w:cs="Times New Roman"/>
          <w:sz w:val="24"/>
          <w:szCs w:val="24"/>
        </w:rPr>
        <w:t xml:space="preserve">it </w:t>
      </w:r>
      <w:r w:rsidR="00237AAD" w:rsidRPr="001C6AE9">
        <w:rPr>
          <w:rFonts w:ascii="Times New Roman" w:hAnsi="Times New Roman" w:cs="Times New Roman"/>
          <w:sz w:val="24"/>
          <w:szCs w:val="24"/>
        </w:rPr>
        <w:t>build</w:t>
      </w:r>
      <w:r w:rsidR="00C22411">
        <w:rPr>
          <w:rFonts w:ascii="Times New Roman" w:hAnsi="Times New Roman" w:cs="Times New Roman"/>
          <w:sz w:val="24"/>
          <w:szCs w:val="24"/>
        </w:rPr>
        <w:t>s</w:t>
      </w:r>
      <w:r w:rsidR="00237AAD" w:rsidRPr="001C6AE9">
        <w:rPr>
          <w:rFonts w:ascii="Times New Roman" w:hAnsi="Times New Roman" w:cs="Times New Roman"/>
          <w:sz w:val="24"/>
          <w:szCs w:val="24"/>
        </w:rPr>
        <w:t xml:space="preserve"> on </w:t>
      </w:r>
      <w:r w:rsidR="00FE1DCA" w:rsidRPr="001C6AE9">
        <w:rPr>
          <w:rFonts w:ascii="Times New Roman" w:hAnsi="Times New Roman" w:cs="Times New Roman"/>
          <w:sz w:val="24"/>
          <w:szCs w:val="24"/>
        </w:rPr>
        <w:t xml:space="preserve">a series </w:t>
      </w:r>
      <w:r w:rsidR="00F31938" w:rsidRPr="001C6AE9">
        <w:rPr>
          <w:rFonts w:ascii="Times New Roman" w:hAnsi="Times New Roman" w:cs="Times New Roman"/>
          <w:sz w:val="24"/>
          <w:szCs w:val="24"/>
        </w:rPr>
        <w:t xml:space="preserve">of </w:t>
      </w:r>
      <w:r w:rsidR="00FE1DCA" w:rsidRPr="001C6AE9">
        <w:rPr>
          <w:rFonts w:ascii="Times New Roman" w:hAnsi="Times New Roman" w:cs="Times New Roman"/>
          <w:sz w:val="24"/>
          <w:szCs w:val="24"/>
        </w:rPr>
        <w:t>interviews</w:t>
      </w:r>
      <w:r w:rsidR="00AE185F" w:rsidRPr="001C6AE9">
        <w:rPr>
          <w:rFonts w:ascii="Times New Roman" w:hAnsi="Times New Roman" w:cs="Times New Roman"/>
          <w:sz w:val="24"/>
          <w:szCs w:val="24"/>
        </w:rPr>
        <w:t xml:space="preserve"> </w:t>
      </w:r>
      <w:r w:rsidR="00237AAD" w:rsidRPr="001C6AE9">
        <w:rPr>
          <w:rFonts w:ascii="Times New Roman" w:hAnsi="Times New Roman" w:cs="Times New Roman"/>
          <w:sz w:val="24"/>
          <w:szCs w:val="24"/>
        </w:rPr>
        <w:t xml:space="preserve">conducted </w:t>
      </w:r>
      <w:r w:rsidR="00C22411">
        <w:rPr>
          <w:rFonts w:ascii="Times New Roman" w:hAnsi="Times New Roman" w:cs="Times New Roman"/>
          <w:sz w:val="24"/>
          <w:szCs w:val="24"/>
        </w:rPr>
        <w:t>by the author in the period March</w:t>
      </w:r>
      <w:r w:rsidR="004C31D7">
        <w:rPr>
          <w:rFonts w:ascii="Times New Roman" w:hAnsi="Times New Roman" w:cs="Times New Roman"/>
          <w:sz w:val="24"/>
          <w:szCs w:val="24"/>
        </w:rPr>
        <w:t xml:space="preserve"> to </w:t>
      </w:r>
      <w:r w:rsidR="00C22411">
        <w:rPr>
          <w:rFonts w:ascii="Times New Roman" w:hAnsi="Times New Roman" w:cs="Times New Roman"/>
          <w:sz w:val="24"/>
          <w:szCs w:val="24"/>
        </w:rPr>
        <w:t xml:space="preserve">May 2015 </w:t>
      </w:r>
      <w:r w:rsidR="00237AAD" w:rsidRPr="001C6AE9">
        <w:rPr>
          <w:rFonts w:ascii="Times New Roman" w:hAnsi="Times New Roman" w:cs="Times New Roman"/>
          <w:sz w:val="24"/>
          <w:szCs w:val="24"/>
        </w:rPr>
        <w:t xml:space="preserve">with </w:t>
      </w:r>
      <w:r w:rsidR="00FE1DCA" w:rsidRPr="001C6AE9">
        <w:rPr>
          <w:rFonts w:ascii="Times New Roman" w:hAnsi="Times New Roman" w:cs="Times New Roman"/>
          <w:sz w:val="24"/>
          <w:szCs w:val="24"/>
        </w:rPr>
        <w:t>the Administrative Director of</w:t>
      </w:r>
      <w:r w:rsidR="00583FFF" w:rsidRPr="001C6AE9">
        <w:rPr>
          <w:rFonts w:ascii="Times New Roman" w:hAnsi="Times New Roman" w:cs="Times New Roman"/>
          <w:sz w:val="24"/>
          <w:szCs w:val="24"/>
        </w:rPr>
        <w:t xml:space="preserve"> the</w:t>
      </w:r>
      <w:r w:rsidR="00583FFF" w:rsidRPr="001C6AE9">
        <w:t xml:space="preserve"> </w:t>
      </w:r>
      <w:r w:rsidR="00583FFF" w:rsidRPr="001C6AE9">
        <w:rPr>
          <w:rFonts w:ascii="Times New Roman" w:hAnsi="Times New Roman" w:cs="Times New Roman"/>
          <w:sz w:val="24"/>
          <w:szCs w:val="24"/>
        </w:rPr>
        <w:t>European Agency for the Management of Operational Cooperation at the External Borders</w:t>
      </w:r>
      <w:r w:rsidR="00FE1DCA" w:rsidRPr="001C6AE9">
        <w:rPr>
          <w:rFonts w:ascii="Times New Roman" w:hAnsi="Times New Roman" w:cs="Times New Roman"/>
          <w:sz w:val="24"/>
          <w:szCs w:val="24"/>
        </w:rPr>
        <w:t xml:space="preserve"> </w:t>
      </w:r>
      <w:r w:rsidR="00583FFF" w:rsidRPr="001C6AE9">
        <w:rPr>
          <w:rFonts w:ascii="Times New Roman" w:hAnsi="Times New Roman" w:cs="Times New Roman"/>
          <w:sz w:val="24"/>
          <w:szCs w:val="24"/>
        </w:rPr>
        <w:t>(</w:t>
      </w:r>
      <w:r w:rsidR="00FE1DCA" w:rsidRPr="001C6AE9">
        <w:rPr>
          <w:rFonts w:ascii="Times New Roman" w:hAnsi="Times New Roman" w:cs="Times New Roman"/>
          <w:sz w:val="24"/>
          <w:szCs w:val="24"/>
        </w:rPr>
        <w:t>FRONTEX</w:t>
      </w:r>
      <w:r w:rsidR="00583FFF" w:rsidRPr="001C6AE9">
        <w:rPr>
          <w:rFonts w:ascii="Times New Roman" w:hAnsi="Times New Roman" w:cs="Times New Roman"/>
          <w:sz w:val="24"/>
          <w:szCs w:val="24"/>
        </w:rPr>
        <w:t>)</w:t>
      </w:r>
      <w:r w:rsidR="00FE1DCA" w:rsidRPr="001C6AE9">
        <w:rPr>
          <w:rFonts w:ascii="Times New Roman" w:hAnsi="Times New Roman" w:cs="Times New Roman"/>
          <w:sz w:val="24"/>
          <w:szCs w:val="24"/>
        </w:rPr>
        <w:t xml:space="preserve"> and the UN Rapporteur for the Human Rights of Migrants</w:t>
      </w:r>
      <w:r w:rsidR="00237AAD" w:rsidRPr="001C6AE9">
        <w:rPr>
          <w:rFonts w:ascii="Times New Roman" w:hAnsi="Times New Roman" w:cs="Times New Roman"/>
          <w:sz w:val="24"/>
          <w:szCs w:val="24"/>
        </w:rPr>
        <w:t>.</w:t>
      </w:r>
      <w:r w:rsidR="00EF7226">
        <w:rPr>
          <w:rFonts w:ascii="Times New Roman" w:hAnsi="Times New Roman" w:cs="Times New Roman"/>
          <w:sz w:val="24"/>
          <w:szCs w:val="24"/>
        </w:rPr>
        <w:t xml:space="preserve"> </w:t>
      </w:r>
    </w:p>
    <w:p w14:paraId="6FF95B95" w14:textId="77777777" w:rsidR="000F3840" w:rsidRDefault="000F3840" w:rsidP="00FD2E84">
      <w:pPr>
        <w:spacing w:after="0" w:line="360" w:lineRule="auto"/>
        <w:jc w:val="both"/>
        <w:rPr>
          <w:rFonts w:ascii="Times New Roman" w:hAnsi="Times New Roman" w:cs="Times New Roman"/>
          <w:sz w:val="24"/>
          <w:szCs w:val="24"/>
        </w:rPr>
      </w:pPr>
    </w:p>
    <w:p w14:paraId="4C3B4FED" w14:textId="17968EBC" w:rsidR="00503EAD" w:rsidRDefault="006260E3" w:rsidP="00FD2E84">
      <w:pPr>
        <w:spacing w:after="0" w:line="360" w:lineRule="auto"/>
        <w:jc w:val="both"/>
        <w:rPr>
          <w:rFonts w:ascii="Times New Roman" w:hAnsi="Times New Roman" w:cs="Times New Roman"/>
          <w:sz w:val="24"/>
          <w:szCs w:val="24"/>
        </w:rPr>
      </w:pPr>
      <w:r w:rsidRPr="001C6AE9">
        <w:rPr>
          <w:rFonts w:ascii="Times New Roman" w:hAnsi="Times New Roman" w:cs="Times New Roman"/>
          <w:sz w:val="24"/>
          <w:szCs w:val="24"/>
        </w:rPr>
        <w:t xml:space="preserve">Migration governance has been high on the European agenda </w:t>
      </w:r>
      <w:r w:rsidR="004C31D7">
        <w:rPr>
          <w:rFonts w:ascii="Times New Roman" w:hAnsi="Times New Roman" w:cs="Times New Roman"/>
          <w:sz w:val="24"/>
          <w:szCs w:val="24"/>
        </w:rPr>
        <w:t>in the last ten years</w:t>
      </w:r>
      <w:r w:rsidR="001C6AE9" w:rsidRPr="001C6AE9">
        <w:rPr>
          <w:rFonts w:ascii="Times New Roman" w:hAnsi="Times New Roman" w:cs="Times New Roman"/>
          <w:sz w:val="24"/>
          <w:szCs w:val="24"/>
        </w:rPr>
        <w:t xml:space="preserve">, but it </w:t>
      </w:r>
      <w:r w:rsidR="004C31D7">
        <w:rPr>
          <w:rFonts w:ascii="Times New Roman" w:hAnsi="Times New Roman" w:cs="Times New Roman"/>
          <w:sz w:val="24"/>
          <w:szCs w:val="24"/>
        </w:rPr>
        <w:t xml:space="preserve">rose to </w:t>
      </w:r>
      <w:r w:rsidR="00237AAD" w:rsidRPr="001C6AE9">
        <w:rPr>
          <w:rFonts w:ascii="Times New Roman" w:hAnsi="Times New Roman" w:cs="Times New Roman"/>
          <w:sz w:val="24"/>
          <w:szCs w:val="24"/>
        </w:rPr>
        <w:t xml:space="preserve">the top after </w:t>
      </w:r>
      <w:r w:rsidR="00C22411">
        <w:rPr>
          <w:rFonts w:ascii="Times New Roman" w:hAnsi="Times New Roman" w:cs="Times New Roman"/>
          <w:sz w:val="24"/>
          <w:szCs w:val="24"/>
        </w:rPr>
        <w:t xml:space="preserve">one rather </w:t>
      </w:r>
      <w:r w:rsidR="00237AAD" w:rsidRPr="001C6AE9">
        <w:rPr>
          <w:rFonts w:ascii="Times New Roman" w:hAnsi="Times New Roman" w:cs="Times New Roman"/>
          <w:sz w:val="24"/>
          <w:szCs w:val="24"/>
        </w:rPr>
        <w:t xml:space="preserve">dramatic event. </w:t>
      </w:r>
      <w:r w:rsidR="001C6AE9">
        <w:rPr>
          <w:rFonts w:ascii="Times New Roman" w:hAnsi="Times New Roman" w:cs="Times New Roman"/>
          <w:sz w:val="24"/>
          <w:szCs w:val="24"/>
        </w:rPr>
        <w:t>On</w:t>
      </w:r>
      <w:r w:rsidR="00503EAD" w:rsidRPr="001C6AE9">
        <w:rPr>
          <w:rFonts w:ascii="Times New Roman" w:hAnsi="Times New Roman" w:cs="Times New Roman"/>
          <w:sz w:val="24"/>
          <w:szCs w:val="24"/>
        </w:rPr>
        <w:t xml:space="preserve"> April 2015, a boat c</w:t>
      </w:r>
      <w:r w:rsidR="00C42FF0" w:rsidRPr="001C6AE9">
        <w:rPr>
          <w:rFonts w:ascii="Times New Roman" w:hAnsi="Times New Roman" w:cs="Times New Roman"/>
          <w:sz w:val="24"/>
          <w:szCs w:val="24"/>
        </w:rPr>
        <w:t xml:space="preserve">arrying over 800 </w:t>
      </w:r>
      <w:r w:rsidR="001C6AE9">
        <w:rPr>
          <w:rFonts w:ascii="Times New Roman" w:hAnsi="Times New Roman" w:cs="Times New Roman"/>
          <w:sz w:val="24"/>
          <w:szCs w:val="24"/>
        </w:rPr>
        <w:t>people, mainly</w:t>
      </w:r>
      <w:r w:rsidR="00237AAD" w:rsidRPr="001C6AE9">
        <w:rPr>
          <w:rFonts w:ascii="Times New Roman" w:hAnsi="Times New Roman" w:cs="Times New Roman"/>
          <w:sz w:val="24"/>
          <w:szCs w:val="24"/>
        </w:rPr>
        <w:t xml:space="preserve"> from Syria, Eritrea and Somalia</w:t>
      </w:r>
      <w:r w:rsidR="004C31D7">
        <w:rPr>
          <w:rFonts w:ascii="Times New Roman" w:hAnsi="Times New Roman" w:cs="Times New Roman"/>
          <w:sz w:val="24"/>
          <w:szCs w:val="24"/>
        </w:rPr>
        <w:t>,</w:t>
      </w:r>
      <w:r w:rsidR="00C42FF0" w:rsidRPr="001C6AE9">
        <w:rPr>
          <w:rFonts w:ascii="Times New Roman" w:hAnsi="Times New Roman" w:cs="Times New Roman"/>
          <w:sz w:val="24"/>
          <w:szCs w:val="24"/>
        </w:rPr>
        <w:t xml:space="preserve"> sank</w:t>
      </w:r>
      <w:r w:rsidR="00503EAD" w:rsidRPr="001C6AE9">
        <w:rPr>
          <w:rFonts w:ascii="Times New Roman" w:hAnsi="Times New Roman" w:cs="Times New Roman"/>
          <w:sz w:val="24"/>
          <w:szCs w:val="24"/>
        </w:rPr>
        <w:t xml:space="preserve"> </w:t>
      </w:r>
      <w:r w:rsidR="00237AAD" w:rsidRPr="001C6AE9">
        <w:rPr>
          <w:rFonts w:ascii="Times New Roman" w:hAnsi="Times New Roman" w:cs="Times New Roman"/>
          <w:sz w:val="24"/>
          <w:szCs w:val="24"/>
        </w:rPr>
        <w:t>in front of the Libyan coast.</w:t>
      </w:r>
      <w:r w:rsidR="00722E90" w:rsidRPr="001C6AE9">
        <w:rPr>
          <w:rFonts w:ascii="Times New Roman" w:hAnsi="Times New Roman" w:cs="Times New Roman"/>
          <w:sz w:val="24"/>
          <w:szCs w:val="24"/>
        </w:rPr>
        <w:t xml:space="preserve"> Less than a year since the shipwreck, polic</w:t>
      </w:r>
      <w:r w:rsidR="00C22411">
        <w:rPr>
          <w:rFonts w:ascii="Times New Roman" w:hAnsi="Times New Roman" w:cs="Times New Roman"/>
          <w:sz w:val="24"/>
          <w:szCs w:val="24"/>
        </w:rPr>
        <w:t>ies</w:t>
      </w:r>
      <w:r w:rsidR="00722E90" w:rsidRPr="001C6AE9">
        <w:rPr>
          <w:rFonts w:ascii="Times New Roman" w:hAnsi="Times New Roman" w:cs="Times New Roman"/>
          <w:sz w:val="24"/>
          <w:szCs w:val="24"/>
        </w:rPr>
        <w:t xml:space="preserve"> in the area of migration and asylum ha</w:t>
      </w:r>
      <w:r w:rsidR="00C22411">
        <w:rPr>
          <w:rFonts w:ascii="Times New Roman" w:hAnsi="Times New Roman" w:cs="Times New Roman"/>
          <w:sz w:val="24"/>
          <w:szCs w:val="24"/>
        </w:rPr>
        <w:t>ve</w:t>
      </w:r>
      <w:r w:rsidR="00722E90" w:rsidRPr="001C6AE9">
        <w:rPr>
          <w:rFonts w:ascii="Times New Roman" w:hAnsi="Times New Roman" w:cs="Times New Roman"/>
          <w:sz w:val="24"/>
          <w:szCs w:val="24"/>
        </w:rPr>
        <w:t xml:space="preserve"> evolved at an unprecedented</w:t>
      </w:r>
      <w:r w:rsidR="004C31D7">
        <w:rPr>
          <w:rFonts w:ascii="Times New Roman" w:hAnsi="Times New Roman" w:cs="Times New Roman"/>
          <w:sz w:val="24"/>
          <w:szCs w:val="24"/>
        </w:rPr>
        <w:t>ly</w:t>
      </w:r>
      <w:r w:rsidR="00722E90" w:rsidRPr="001C6AE9">
        <w:rPr>
          <w:rFonts w:ascii="Times New Roman" w:hAnsi="Times New Roman" w:cs="Times New Roman"/>
          <w:sz w:val="24"/>
          <w:szCs w:val="24"/>
        </w:rPr>
        <w:t xml:space="preserve"> rapid pace.</w:t>
      </w:r>
      <w:r w:rsidR="00722E90">
        <w:rPr>
          <w:rFonts w:ascii="Times New Roman" w:hAnsi="Times New Roman" w:cs="Times New Roman"/>
          <w:sz w:val="24"/>
          <w:szCs w:val="24"/>
        </w:rPr>
        <w:t xml:space="preserve"> </w:t>
      </w:r>
      <w:r w:rsidR="00C079EE">
        <w:rPr>
          <w:rFonts w:ascii="Times New Roman" w:hAnsi="Times New Roman" w:cs="Times New Roman"/>
          <w:sz w:val="24"/>
          <w:szCs w:val="24"/>
        </w:rPr>
        <w:t>On 13 May 2015, t</w:t>
      </w:r>
      <w:r w:rsidR="00237AAD" w:rsidRPr="00203776">
        <w:rPr>
          <w:rFonts w:ascii="Times New Roman" w:hAnsi="Times New Roman" w:cs="Times New Roman"/>
          <w:sz w:val="24"/>
          <w:szCs w:val="24"/>
        </w:rPr>
        <w:t xml:space="preserve">he EU </w:t>
      </w:r>
      <w:r w:rsidR="00722E90">
        <w:rPr>
          <w:rFonts w:ascii="Times New Roman" w:hAnsi="Times New Roman" w:cs="Times New Roman"/>
          <w:sz w:val="24"/>
          <w:szCs w:val="24"/>
        </w:rPr>
        <w:t xml:space="preserve">finalised weeks ahead of its announced </w:t>
      </w:r>
      <w:r w:rsidR="00C22411">
        <w:rPr>
          <w:rFonts w:ascii="Times New Roman" w:hAnsi="Times New Roman" w:cs="Times New Roman"/>
          <w:sz w:val="24"/>
          <w:szCs w:val="24"/>
        </w:rPr>
        <w:t xml:space="preserve">schedule </w:t>
      </w:r>
      <w:r w:rsidR="00722E90">
        <w:rPr>
          <w:rFonts w:ascii="Times New Roman" w:hAnsi="Times New Roman" w:cs="Times New Roman"/>
          <w:sz w:val="24"/>
          <w:szCs w:val="24"/>
        </w:rPr>
        <w:t xml:space="preserve">the </w:t>
      </w:r>
      <w:r w:rsidR="00237AAD" w:rsidRPr="00203776">
        <w:rPr>
          <w:rFonts w:ascii="Times New Roman" w:hAnsi="Times New Roman" w:cs="Times New Roman"/>
          <w:sz w:val="24"/>
          <w:szCs w:val="24"/>
        </w:rPr>
        <w:t xml:space="preserve">European Agenda on Migration </w:t>
      </w:r>
      <w:r w:rsidR="00237AAD">
        <w:rPr>
          <w:rFonts w:ascii="Times New Roman" w:hAnsi="Times New Roman" w:cs="Times New Roman"/>
          <w:sz w:val="24"/>
          <w:szCs w:val="24"/>
        </w:rPr>
        <w:t>(</w:t>
      </w:r>
      <w:r w:rsidR="00401F67">
        <w:rPr>
          <w:rFonts w:ascii="Times New Roman" w:hAnsi="Times New Roman" w:cs="Times New Roman"/>
          <w:sz w:val="24"/>
          <w:szCs w:val="24"/>
        </w:rPr>
        <w:t>COM</w:t>
      </w:r>
      <w:r w:rsidR="00237AAD" w:rsidRPr="00203776">
        <w:rPr>
          <w:rFonts w:ascii="Times New Roman" w:hAnsi="Times New Roman" w:cs="Times New Roman"/>
          <w:sz w:val="24"/>
          <w:szCs w:val="24"/>
        </w:rPr>
        <w:t>(2015) 240</w:t>
      </w:r>
      <w:r w:rsidR="00237AAD">
        <w:rPr>
          <w:rFonts w:ascii="Times New Roman" w:hAnsi="Times New Roman" w:cs="Times New Roman"/>
          <w:sz w:val="24"/>
          <w:szCs w:val="24"/>
        </w:rPr>
        <w:t>)</w:t>
      </w:r>
      <w:r w:rsidR="00C079EE">
        <w:rPr>
          <w:rFonts w:ascii="Times New Roman" w:hAnsi="Times New Roman" w:cs="Times New Roman"/>
          <w:sz w:val="24"/>
          <w:szCs w:val="24"/>
        </w:rPr>
        <w:t>;</w:t>
      </w:r>
      <w:r w:rsidR="00237AAD" w:rsidRPr="00203776">
        <w:rPr>
          <w:rFonts w:ascii="Times New Roman" w:hAnsi="Times New Roman" w:cs="Times New Roman"/>
          <w:sz w:val="24"/>
          <w:szCs w:val="24"/>
        </w:rPr>
        <w:t xml:space="preserve"> </w:t>
      </w:r>
      <w:r w:rsidR="00722E90">
        <w:rPr>
          <w:rFonts w:ascii="Times New Roman" w:hAnsi="Times New Roman" w:cs="Times New Roman"/>
          <w:sz w:val="24"/>
          <w:szCs w:val="24"/>
        </w:rPr>
        <w:t xml:space="preserve">members of the Commission, the Council and </w:t>
      </w:r>
      <w:r w:rsidR="004C31D7">
        <w:rPr>
          <w:rFonts w:ascii="Times New Roman" w:hAnsi="Times New Roman" w:cs="Times New Roman"/>
          <w:sz w:val="24"/>
          <w:szCs w:val="24"/>
        </w:rPr>
        <w:t xml:space="preserve">the </w:t>
      </w:r>
      <w:r w:rsidR="00722E90">
        <w:rPr>
          <w:rFonts w:ascii="Times New Roman" w:hAnsi="Times New Roman" w:cs="Times New Roman"/>
          <w:sz w:val="24"/>
          <w:szCs w:val="24"/>
        </w:rPr>
        <w:t xml:space="preserve">ministers of the interior of the </w:t>
      </w:r>
      <w:r w:rsidR="004C31D7">
        <w:rPr>
          <w:rFonts w:ascii="Times New Roman" w:hAnsi="Times New Roman" w:cs="Times New Roman"/>
          <w:sz w:val="24"/>
          <w:szCs w:val="24"/>
        </w:rPr>
        <w:t xml:space="preserve">Member States </w:t>
      </w:r>
      <w:r w:rsidR="00722E90">
        <w:rPr>
          <w:rFonts w:ascii="Times New Roman" w:hAnsi="Times New Roman" w:cs="Times New Roman"/>
          <w:sz w:val="24"/>
          <w:szCs w:val="24"/>
        </w:rPr>
        <w:t xml:space="preserve">met </w:t>
      </w:r>
      <w:r w:rsidR="004C31D7">
        <w:rPr>
          <w:rFonts w:ascii="Times New Roman" w:hAnsi="Times New Roman" w:cs="Times New Roman"/>
          <w:sz w:val="24"/>
          <w:szCs w:val="24"/>
        </w:rPr>
        <w:t xml:space="preserve">at </w:t>
      </w:r>
      <w:r w:rsidR="00237AAD" w:rsidRPr="00203776">
        <w:rPr>
          <w:rFonts w:ascii="Times New Roman" w:hAnsi="Times New Roman" w:cs="Times New Roman"/>
          <w:sz w:val="24"/>
          <w:szCs w:val="24"/>
        </w:rPr>
        <w:t xml:space="preserve">six </w:t>
      </w:r>
      <w:r w:rsidR="00722E90">
        <w:rPr>
          <w:rFonts w:ascii="Times New Roman" w:hAnsi="Times New Roman" w:cs="Times New Roman"/>
          <w:sz w:val="24"/>
          <w:szCs w:val="24"/>
        </w:rPr>
        <w:t xml:space="preserve">different </w:t>
      </w:r>
      <w:r w:rsidR="00237AAD" w:rsidRPr="00203776">
        <w:rPr>
          <w:rFonts w:ascii="Times New Roman" w:hAnsi="Times New Roman" w:cs="Times New Roman"/>
          <w:sz w:val="24"/>
          <w:szCs w:val="24"/>
        </w:rPr>
        <w:t>summits</w:t>
      </w:r>
      <w:r w:rsidR="00722E90">
        <w:rPr>
          <w:rFonts w:ascii="Times New Roman" w:hAnsi="Times New Roman" w:cs="Times New Roman"/>
          <w:sz w:val="24"/>
          <w:szCs w:val="24"/>
        </w:rPr>
        <w:t xml:space="preserve"> to agree on new measures</w:t>
      </w:r>
      <w:r w:rsidR="00C079EE">
        <w:rPr>
          <w:rFonts w:ascii="Times New Roman" w:hAnsi="Times New Roman" w:cs="Times New Roman"/>
          <w:sz w:val="24"/>
          <w:szCs w:val="24"/>
        </w:rPr>
        <w:t>;</w:t>
      </w:r>
      <w:r w:rsidR="004441E5">
        <w:rPr>
          <w:rFonts w:ascii="Times New Roman" w:hAnsi="Times New Roman" w:cs="Times New Roman"/>
          <w:sz w:val="24"/>
          <w:szCs w:val="24"/>
        </w:rPr>
        <w:t xml:space="preserve"> </w:t>
      </w:r>
      <w:r w:rsidR="00722E90">
        <w:rPr>
          <w:rFonts w:ascii="Times New Roman" w:hAnsi="Times New Roman" w:cs="Times New Roman"/>
          <w:sz w:val="24"/>
          <w:szCs w:val="24"/>
        </w:rPr>
        <w:t>a</w:t>
      </w:r>
      <w:r w:rsidR="004441E5">
        <w:rPr>
          <w:rFonts w:ascii="Times New Roman" w:hAnsi="Times New Roman" w:cs="Times New Roman"/>
          <w:sz w:val="24"/>
          <w:szCs w:val="24"/>
        </w:rPr>
        <w:t xml:space="preserve"> separate meeting</w:t>
      </w:r>
      <w:r w:rsidR="00722E90">
        <w:rPr>
          <w:rFonts w:ascii="Times New Roman" w:hAnsi="Times New Roman" w:cs="Times New Roman"/>
          <w:sz w:val="24"/>
          <w:szCs w:val="24"/>
        </w:rPr>
        <w:t xml:space="preserve"> </w:t>
      </w:r>
      <w:r w:rsidR="004C31D7">
        <w:rPr>
          <w:rFonts w:ascii="Times New Roman" w:hAnsi="Times New Roman" w:cs="Times New Roman"/>
          <w:sz w:val="24"/>
          <w:szCs w:val="24"/>
        </w:rPr>
        <w:t xml:space="preserve">was held </w:t>
      </w:r>
      <w:r w:rsidR="00722E90">
        <w:rPr>
          <w:rFonts w:ascii="Times New Roman" w:hAnsi="Times New Roman" w:cs="Times New Roman"/>
          <w:sz w:val="24"/>
          <w:szCs w:val="24"/>
        </w:rPr>
        <w:t xml:space="preserve">in </w:t>
      </w:r>
      <w:r w:rsidR="005C1734" w:rsidRPr="005C1734">
        <w:rPr>
          <w:rFonts w:ascii="Times New Roman" w:hAnsi="Times New Roman" w:cs="Times New Roman"/>
          <w:sz w:val="24"/>
          <w:szCs w:val="24"/>
        </w:rPr>
        <w:t>November</w:t>
      </w:r>
      <w:r w:rsidR="00722E90">
        <w:rPr>
          <w:rFonts w:ascii="Times New Roman" w:hAnsi="Times New Roman" w:cs="Times New Roman"/>
          <w:sz w:val="24"/>
          <w:szCs w:val="24"/>
        </w:rPr>
        <w:t xml:space="preserve"> 2015 </w:t>
      </w:r>
      <w:r w:rsidR="004441E5">
        <w:rPr>
          <w:rFonts w:ascii="Times New Roman" w:hAnsi="Times New Roman" w:cs="Times New Roman"/>
          <w:sz w:val="24"/>
          <w:szCs w:val="24"/>
        </w:rPr>
        <w:t>with representatives o</w:t>
      </w:r>
      <w:r w:rsidR="00237AAD" w:rsidRPr="00203776">
        <w:rPr>
          <w:rFonts w:ascii="Times New Roman" w:hAnsi="Times New Roman" w:cs="Times New Roman"/>
          <w:sz w:val="24"/>
          <w:szCs w:val="24"/>
        </w:rPr>
        <w:t xml:space="preserve">f </w:t>
      </w:r>
      <w:r w:rsidR="004441E5">
        <w:rPr>
          <w:rFonts w:ascii="Times New Roman" w:hAnsi="Times New Roman" w:cs="Times New Roman"/>
          <w:sz w:val="24"/>
          <w:szCs w:val="24"/>
        </w:rPr>
        <w:t xml:space="preserve">African </w:t>
      </w:r>
      <w:r w:rsidR="009266DE">
        <w:rPr>
          <w:rFonts w:ascii="Times New Roman" w:hAnsi="Times New Roman" w:cs="Times New Roman"/>
          <w:sz w:val="24"/>
          <w:szCs w:val="24"/>
        </w:rPr>
        <w:t>countries of transit and origin</w:t>
      </w:r>
      <w:r w:rsidR="00722E90">
        <w:rPr>
          <w:rFonts w:ascii="Times New Roman" w:hAnsi="Times New Roman" w:cs="Times New Roman"/>
          <w:sz w:val="24"/>
          <w:szCs w:val="24"/>
        </w:rPr>
        <w:t xml:space="preserve"> and finally </w:t>
      </w:r>
      <w:r w:rsidR="00C079EE">
        <w:rPr>
          <w:rFonts w:ascii="Times New Roman" w:hAnsi="Times New Roman" w:cs="Times New Roman"/>
          <w:sz w:val="24"/>
          <w:szCs w:val="24"/>
        </w:rPr>
        <w:t xml:space="preserve">the </w:t>
      </w:r>
      <w:r w:rsidR="00722E90">
        <w:rPr>
          <w:rFonts w:ascii="Times New Roman" w:hAnsi="Times New Roman" w:cs="Times New Roman"/>
          <w:sz w:val="24"/>
          <w:szCs w:val="24"/>
        </w:rPr>
        <w:t>EU re-opened negotiation</w:t>
      </w:r>
      <w:r w:rsidR="00C079EE">
        <w:rPr>
          <w:rFonts w:ascii="Times New Roman" w:hAnsi="Times New Roman" w:cs="Times New Roman"/>
          <w:sz w:val="24"/>
          <w:szCs w:val="24"/>
        </w:rPr>
        <w:t>s</w:t>
      </w:r>
      <w:r w:rsidR="00722E90">
        <w:rPr>
          <w:rFonts w:ascii="Times New Roman" w:hAnsi="Times New Roman" w:cs="Times New Roman"/>
          <w:sz w:val="24"/>
          <w:szCs w:val="24"/>
        </w:rPr>
        <w:t xml:space="preserve"> for membership with Turkey</w:t>
      </w:r>
      <w:r w:rsidR="000F3840">
        <w:rPr>
          <w:rFonts w:ascii="Times New Roman" w:hAnsi="Times New Roman" w:cs="Times New Roman"/>
          <w:sz w:val="24"/>
          <w:szCs w:val="24"/>
        </w:rPr>
        <w:t xml:space="preserve"> in return for an agreement concluded on 18 March 2016 </w:t>
      </w:r>
      <w:r w:rsidR="004C31D7">
        <w:rPr>
          <w:rFonts w:ascii="Times New Roman" w:hAnsi="Times New Roman" w:cs="Times New Roman"/>
          <w:sz w:val="24"/>
          <w:szCs w:val="24"/>
        </w:rPr>
        <w:t xml:space="preserve">which </w:t>
      </w:r>
      <w:r w:rsidR="000F3840">
        <w:rPr>
          <w:rFonts w:ascii="Times New Roman" w:hAnsi="Times New Roman" w:cs="Times New Roman"/>
          <w:sz w:val="24"/>
          <w:szCs w:val="24"/>
        </w:rPr>
        <w:t>would bind Turkey to readmit asylum seekers returned from Greece</w:t>
      </w:r>
      <w:r w:rsidR="00722E90">
        <w:rPr>
          <w:rFonts w:ascii="Times New Roman" w:hAnsi="Times New Roman" w:cs="Times New Roman"/>
          <w:sz w:val="24"/>
          <w:szCs w:val="24"/>
        </w:rPr>
        <w:t xml:space="preserve"> </w:t>
      </w:r>
      <w:r w:rsidR="00C079EE">
        <w:rPr>
          <w:rFonts w:ascii="Times New Roman" w:hAnsi="Times New Roman" w:cs="Times New Roman"/>
          <w:sz w:val="24"/>
          <w:szCs w:val="24"/>
        </w:rPr>
        <w:t>–</w:t>
      </w:r>
      <w:r w:rsidR="00722E90">
        <w:rPr>
          <w:rFonts w:ascii="Times New Roman" w:hAnsi="Times New Roman" w:cs="Times New Roman"/>
          <w:sz w:val="24"/>
          <w:szCs w:val="24"/>
        </w:rPr>
        <w:t xml:space="preserve"> </w:t>
      </w:r>
      <w:r w:rsidR="004441E5">
        <w:rPr>
          <w:rFonts w:ascii="Times New Roman" w:hAnsi="Times New Roman" w:cs="Times New Roman"/>
          <w:sz w:val="24"/>
          <w:szCs w:val="24"/>
        </w:rPr>
        <w:t xml:space="preserve">the country </w:t>
      </w:r>
      <w:r w:rsidR="004C31D7">
        <w:rPr>
          <w:rFonts w:ascii="Times New Roman" w:hAnsi="Times New Roman" w:cs="Times New Roman"/>
          <w:sz w:val="24"/>
          <w:szCs w:val="24"/>
        </w:rPr>
        <w:t xml:space="preserve">which </w:t>
      </w:r>
      <w:r w:rsidR="004441E5">
        <w:rPr>
          <w:rFonts w:ascii="Times New Roman" w:hAnsi="Times New Roman" w:cs="Times New Roman"/>
          <w:sz w:val="24"/>
          <w:szCs w:val="24"/>
        </w:rPr>
        <w:t xml:space="preserve">hosts most </w:t>
      </w:r>
      <w:r w:rsidR="00722E90">
        <w:rPr>
          <w:rFonts w:ascii="Times New Roman" w:hAnsi="Times New Roman" w:cs="Times New Roman"/>
          <w:sz w:val="24"/>
          <w:szCs w:val="24"/>
        </w:rPr>
        <w:t xml:space="preserve">of the asylum seekers heading to </w:t>
      </w:r>
      <w:r w:rsidR="00722E90" w:rsidRPr="0064063D">
        <w:rPr>
          <w:rFonts w:ascii="Times New Roman" w:hAnsi="Times New Roman" w:cs="Times New Roman"/>
          <w:sz w:val="24"/>
          <w:szCs w:val="24"/>
        </w:rPr>
        <w:t>Europe.</w:t>
      </w:r>
      <w:r w:rsidR="000F3840" w:rsidRPr="0064063D">
        <w:rPr>
          <w:rFonts w:ascii="Times New Roman" w:hAnsi="Times New Roman" w:cs="Times New Roman"/>
          <w:sz w:val="24"/>
          <w:szCs w:val="24"/>
        </w:rPr>
        <w:t xml:space="preserve"> I</w:t>
      </w:r>
      <w:r w:rsidR="003C12D2" w:rsidRPr="00225BFD">
        <w:rPr>
          <w:rFonts w:ascii="Times New Roman" w:hAnsi="Times New Roman" w:cs="Times New Roman"/>
          <w:sz w:val="24"/>
          <w:szCs w:val="24"/>
        </w:rPr>
        <w:t>n exchange, the EU Member States agreed to augment resettlement of Syrian asylum seekers residing in Turkey, increase existing financial support for Turkey’s refugee population sand to speed up visa liberali</w:t>
      </w:r>
      <w:r w:rsidR="004C31D7">
        <w:rPr>
          <w:rFonts w:ascii="Times New Roman" w:hAnsi="Times New Roman" w:cs="Times New Roman"/>
          <w:sz w:val="24"/>
          <w:szCs w:val="24"/>
        </w:rPr>
        <w:t>s</w:t>
      </w:r>
      <w:r w:rsidR="003C12D2" w:rsidRPr="00225BFD">
        <w:rPr>
          <w:rFonts w:ascii="Times New Roman" w:hAnsi="Times New Roman" w:cs="Times New Roman"/>
          <w:sz w:val="24"/>
          <w:szCs w:val="24"/>
        </w:rPr>
        <w:t>ation for Turkish nationals.</w:t>
      </w:r>
    </w:p>
    <w:p w14:paraId="1A76070C" w14:textId="77777777" w:rsidR="00237AAD" w:rsidRPr="00203776" w:rsidRDefault="00237AAD" w:rsidP="00237AAD">
      <w:pPr>
        <w:spacing w:after="0" w:line="360" w:lineRule="auto"/>
        <w:ind w:firstLine="720"/>
        <w:jc w:val="both"/>
        <w:rPr>
          <w:rFonts w:ascii="Times New Roman" w:hAnsi="Times New Roman" w:cs="Times New Roman"/>
          <w:sz w:val="24"/>
          <w:szCs w:val="24"/>
        </w:rPr>
      </w:pPr>
    </w:p>
    <w:p w14:paraId="656D2095" w14:textId="4E2897F3" w:rsidR="00F92BEF" w:rsidRPr="00F92BEF" w:rsidRDefault="009266DE" w:rsidP="00923E4F">
      <w:pPr>
        <w:pStyle w:val="ListParagraph"/>
        <w:numPr>
          <w:ilvl w:val="0"/>
          <w:numId w:val="2"/>
        </w:numPr>
        <w:spacing w:after="0" w:line="360" w:lineRule="auto"/>
        <w:jc w:val="both"/>
        <w:rPr>
          <w:rFonts w:ascii="Times New Roman" w:hAnsi="Times New Roman" w:cs="Times New Roman"/>
          <w:b/>
          <w:sz w:val="24"/>
          <w:szCs w:val="24"/>
        </w:rPr>
      </w:pPr>
      <w:r w:rsidRPr="00F92BEF">
        <w:rPr>
          <w:rFonts w:ascii="Times New Roman" w:hAnsi="Times New Roman" w:cs="Times New Roman"/>
          <w:b/>
          <w:sz w:val="24"/>
          <w:szCs w:val="24"/>
        </w:rPr>
        <w:t>EU</w:t>
      </w:r>
      <w:r w:rsidR="00C079EE" w:rsidRPr="00F92BEF">
        <w:rPr>
          <w:rFonts w:ascii="Times New Roman" w:hAnsi="Times New Roman" w:cs="Times New Roman"/>
          <w:b/>
          <w:sz w:val="24"/>
          <w:szCs w:val="24"/>
        </w:rPr>
        <w:t>-</w:t>
      </w:r>
      <w:r w:rsidRPr="00F92BEF">
        <w:rPr>
          <w:rFonts w:ascii="Times New Roman" w:hAnsi="Times New Roman" w:cs="Times New Roman"/>
          <w:b/>
          <w:sz w:val="24"/>
          <w:szCs w:val="24"/>
        </w:rPr>
        <w:t>led search and rescue missions</w:t>
      </w:r>
      <w:r w:rsidR="008E7CAA" w:rsidRPr="00F92BEF">
        <w:rPr>
          <w:rFonts w:ascii="Times New Roman" w:hAnsi="Times New Roman" w:cs="Times New Roman"/>
          <w:b/>
          <w:sz w:val="24"/>
          <w:szCs w:val="24"/>
        </w:rPr>
        <w:t xml:space="preserve"> in the Mediterranean and the Aegean </w:t>
      </w:r>
      <w:r w:rsidR="00C079EE" w:rsidRPr="00F92BEF">
        <w:rPr>
          <w:rFonts w:ascii="Times New Roman" w:hAnsi="Times New Roman" w:cs="Times New Roman"/>
          <w:b/>
          <w:sz w:val="24"/>
          <w:szCs w:val="24"/>
        </w:rPr>
        <w:t>S</w:t>
      </w:r>
      <w:r w:rsidR="008E7CAA" w:rsidRPr="00F92BEF">
        <w:rPr>
          <w:rFonts w:ascii="Times New Roman" w:hAnsi="Times New Roman" w:cs="Times New Roman"/>
          <w:b/>
          <w:sz w:val="24"/>
          <w:szCs w:val="24"/>
        </w:rPr>
        <w:t>ea</w:t>
      </w:r>
    </w:p>
    <w:p w14:paraId="3DCA6FBF" w14:textId="1F937288" w:rsidR="008E7CAA" w:rsidRDefault="00932E1B" w:rsidP="00F319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Following the shipwreck in April 2015, o</w:t>
      </w:r>
      <w:r w:rsidR="00722E90">
        <w:rPr>
          <w:rFonts w:ascii="Times New Roman" w:hAnsi="Times New Roman" w:cs="Times New Roman"/>
          <w:sz w:val="24"/>
          <w:szCs w:val="24"/>
        </w:rPr>
        <w:t xml:space="preserve">ne of the first measures </w:t>
      </w:r>
      <w:r>
        <w:rPr>
          <w:rFonts w:ascii="Times New Roman" w:hAnsi="Times New Roman" w:cs="Times New Roman"/>
          <w:sz w:val="24"/>
          <w:szCs w:val="24"/>
        </w:rPr>
        <w:t>on which member states agree</w:t>
      </w:r>
      <w:r w:rsidR="00C079EE">
        <w:rPr>
          <w:rFonts w:ascii="Times New Roman" w:hAnsi="Times New Roman" w:cs="Times New Roman"/>
          <w:sz w:val="24"/>
          <w:szCs w:val="24"/>
        </w:rPr>
        <w:t>d</w:t>
      </w:r>
      <w:r>
        <w:rPr>
          <w:rFonts w:ascii="Times New Roman" w:hAnsi="Times New Roman" w:cs="Times New Roman"/>
          <w:sz w:val="24"/>
          <w:szCs w:val="24"/>
        </w:rPr>
        <w:t xml:space="preserve"> </w:t>
      </w:r>
      <w:r w:rsidR="00C079EE">
        <w:rPr>
          <w:rFonts w:ascii="Times New Roman" w:hAnsi="Times New Roman" w:cs="Times New Roman"/>
          <w:sz w:val="24"/>
          <w:szCs w:val="24"/>
        </w:rPr>
        <w:t>wa</w:t>
      </w:r>
      <w:r>
        <w:rPr>
          <w:rFonts w:ascii="Times New Roman" w:hAnsi="Times New Roman" w:cs="Times New Roman"/>
          <w:sz w:val="24"/>
          <w:szCs w:val="24"/>
        </w:rPr>
        <w:t xml:space="preserve">s to </w:t>
      </w:r>
      <w:r w:rsidR="00BD37FC" w:rsidRPr="00203776">
        <w:rPr>
          <w:rFonts w:ascii="Times New Roman" w:hAnsi="Times New Roman" w:cs="Times New Roman"/>
          <w:sz w:val="24"/>
          <w:szCs w:val="24"/>
        </w:rPr>
        <w:t xml:space="preserve">increase the </w:t>
      </w:r>
      <w:r>
        <w:rPr>
          <w:rFonts w:ascii="Times New Roman" w:hAnsi="Times New Roman" w:cs="Times New Roman"/>
          <w:sz w:val="24"/>
          <w:szCs w:val="24"/>
        </w:rPr>
        <w:t>EU</w:t>
      </w:r>
      <w:r w:rsidR="00C079EE">
        <w:rPr>
          <w:rFonts w:ascii="Times New Roman" w:hAnsi="Times New Roman" w:cs="Times New Roman"/>
          <w:sz w:val="24"/>
          <w:szCs w:val="24"/>
        </w:rPr>
        <w:t>’s</w:t>
      </w:r>
      <w:r>
        <w:rPr>
          <w:rFonts w:ascii="Times New Roman" w:hAnsi="Times New Roman" w:cs="Times New Roman"/>
          <w:sz w:val="24"/>
          <w:szCs w:val="24"/>
        </w:rPr>
        <w:t xml:space="preserve"> </w:t>
      </w:r>
      <w:r w:rsidR="00BD37FC" w:rsidRPr="00203776">
        <w:rPr>
          <w:rFonts w:ascii="Times New Roman" w:hAnsi="Times New Roman" w:cs="Times New Roman"/>
          <w:sz w:val="24"/>
          <w:szCs w:val="24"/>
        </w:rPr>
        <w:t>presence at sea</w:t>
      </w:r>
      <w:r>
        <w:rPr>
          <w:rFonts w:ascii="Times New Roman" w:hAnsi="Times New Roman" w:cs="Times New Roman"/>
          <w:sz w:val="24"/>
          <w:szCs w:val="24"/>
        </w:rPr>
        <w:t>.</w:t>
      </w:r>
      <w:r w:rsidR="009266DE">
        <w:rPr>
          <w:rFonts w:ascii="Times New Roman" w:hAnsi="Times New Roman" w:cs="Times New Roman"/>
          <w:sz w:val="24"/>
          <w:szCs w:val="24"/>
        </w:rPr>
        <w:t xml:space="preserve"> </w:t>
      </w:r>
      <w:r>
        <w:rPr>
          <w:rFonts w:ascii="Times New Roman" w:hAnsi="Times New Roman" w:cs="Times New Roman"/>
          <w:sz w:val="24"/>
          <w:szCs w:val="24"/>
        </w:rPr>
        <w:t>The European Council promptly decide</w:t>
      </w:r>
      <w:r w:rsidR="00C079EE">
        <w:rPr>
          <w:rFonts w:ascii="Times New Roman" w:hAnsi="Times New Roman" w:cs="Times New Roman"/>
          <w:sz w:val="24"/>
          <w:szCs w:val="24"/>
        </w:rPr>
        <w:t>d</w:t>
      </w:r>
      <w:r>
        <w:rPr>
          <w:rFonts w:ascii="Times New Roman" w:hAnsi="Times New Roman" w:cs="Times New Roman"/>
          <w:sz w:val="24"/>
          <w:szCs w:val="24"/>
        </w:rPr>
        <w:t xml:space="preserve"> to direct more resources to FRONTEX to expand EU-led </w:t>
      </w:r>
      <w:r w:rsidR="00AC32BD" w:rsidRPr="00203776">
        <w:rPr>
          <w:rFonts w:ascii="Times New Roman" w:hAnsi="Times New Roman" w:cs="Times New Roman"/>
          <w:sz w:val="24"/>
          <w:szCs w:val="24"/>
        </w:rPr>
        <w:t>search and rescue mission</w:t>
      </w:r>
      <w:r>
        <w:rPr>
          <w:rFonts w:ascii="Times New Roman" w:hAnsi="Times New Roman" w:cs="Times New Roman"/>
          <w:sz w:val="24"/>
          <w:szCs w:val="24"/>
        </w:rPr>
        <w:t>s</w:t>
      </w:r>
      <w:r w:rsidR="00AC32BD" w:rsidRPr="00203776">
        <w:rPr>
          <w:rFonts w:ascii="Times New Roman" w:hAnsi="Times New Roman" w:cs="Times New Roman"/>
          <w:sz w:val="24"/>
          <w:szCs w:val="24"/>
        </w:rPr>
        <w:t xml:space="preserve"> </w:t>
      </w:r>
      <w:r w:rsidR="00D66218">
        <w:rPr>
          <w:rFonts w:ascii="Times New Roman" w:hAnsi="Times New Roman" w:cs="Times New Roman"/>
          <w:sz w:val="24"/>
          <w:szCs w:val="24"/>
        </w:rPr>
        <w:t>at sea</w:t>
      </w:r>
      <w:r>
        <w:rPr>
          <w:rFonts w:ascii="Times New Roman" w:hAnsi="Times New Roman" w:cs="Times New Roman"/>
          <w:sz w:val="24"/>
          <w:szCs w:val="24"/>
        </w:rPr>
        <w:t>. Search and rescue mission are crucial to intercept</w:t>
      </w:r>
      <w:r w:rsidR="004C31D7">
        <w:rPr>
          <w:rFonts w:ascii="Times New Roman" w:hAnsi="Times New Roman" w:cs="Times New Roman"/>
          <w:sz w:val="24"/>
          <w:szCs w:val="24"/>
        </w:rPr>
        <w:t>ing</w:t>
      </w:r>
      <w:r>
        <w:rPr>
          <w:rFonts w:ascii="Times New Roman" w:hAnsi="Times New Roman" w:cs="Times New Roman"/>
          <w:sz w:val="24"/>
          <w:szCs w:val="24"/>
        </w:rPr>
        <w:t xml:space="preserve"> vessels on the high sea</w:t>
      </w:r>
      <w:r w:rsidR="004C31D7">
        <w:rPr>
          <w:rFonts w:ascii="Times New Roman" w:hAnsi="Times New Roman" w:cs="Times New Roman"/>
          <w:sz w:val="24"/>
          <w:szCs w:val="24"/>
        </w:rPr>
        <w:t>s</w:t>
      </w:r>
      <w:r>
        <w:rPr>
          <w:rFonts w:ascii="Times New Roman" w:hAnsi="Times New Roman" w:cs="Times New Roman"/>
          <w:sz w:val="24"/>
          <w:szCs w:val="24"/>
        </w:rPr>
        <w:t xml:space="preserve"> and </w:t>
      </w:r>
      <w:r w:rsidR="004C31D7">
        <w:rPr>
          <w:rFonts w:ascii="Times New Roman" w:hAnsi="Times New Roman" w:cs="Times New Roman"/>
          <w:sz w:val="24"/>
          <w:szCs w:val="24"/>
        </w:rPr>
        <w:t xml:space="preserve">thus </w:t>
      </w:r>
      <w:r>
        <w:rPr>
          <w:rFonts w:ascii="Times New Roman" w:hAnsi="Times New Roman" w:cs="Times New Roman"/>
          <w:sz w:val="24"/>
          <w:szCs w:val="24"/>
        </w:rPr>
        <w:t>to prevent further loss</w:t>
      </w:r>
      <w:r w:rsidR="00C079EE">
        <w:rPr>
          <w:rFonts w:ascii="Times New Roman" w:hAnsi="Times New Roman" w:cs="Times New Roman"/>
          <w:sz w:val="24"/>
          <w:szCs w:val="24"/>
        </w:rPr>
        <w:t>es</w:t>
      </w:r>
      <w:r>
        <w:rPr>
          <w:rFonts w:ascii="Times New Roman" w:hAnsi="Times New Roman" w:cs="Times New Roman"/>
          <w:sz w:val="24"/>
          <w:szCs w:val="24"/>
        </w:rPr>
        <w:t xml:space="preserve"> of human life. </w:t>
      </w:r>
      <w:r w:rsidR="004C31D7">
        <w:rPr>
          <w:rFonts w:ascii="Times New Roman" w:hAnsi="Times New Roman" w:cs="Times New Roman"/>
          <w:sz w:val="24"/>
          <w:szCs w:val="24"/>
        </w:rPr>
        <w:t xml:space="preserve">A greater </w:t>
      </w:r>
      <w:r>
        <w:rPr>
          <w:rFonts w:ascii="Times New Roman" w:hAnsi="Times New Roman" w:cs="Times New Roman"/>
          <w:sz w:val="24"/>
          <w:szCs w:val="24"/>
        </w:rPr>
        <w:t xml:space="preserve">presence at sea also </w:t>
      </w:r>
      <w:r w:rsidR="004C31D7">
        <w:rPr>
          <w:rFonts w:ascii="Times New Roman" w:hAnsi="Times New Roman" w:cs="Times New Roman"/>
          <w:sz w:val="24"/>
          <w:szCs w:val="24"/>
        </w:rPr>
        <w:t xml:space="preserve">provides </w:t>
      </w:r>
      <w:r>
        <w:rPr>
          <w:rFonts w:ascii="Times New Roman" w:hAnsi="Times New Roman" w:cs="Times New Roman"/>
          <w:sz w:val="24"/>
          <w:szCs w:val="24"/>
        </w:rPr>
        <w:t xml:space="preserve">greater capacity to the authorities to combat </w:t>
      </w:r>
      <w:r w:rsidR="004C31D7">
        <w:rPr>
          <w:rFonts w:ascii="Times New Roman" w:hAnsi="Times New Roman" w:cs="Times New Roman"/>
          <w:sz w:val="24"/>
          <w:szCs w:val="24"/>
        </w:rPr>
        <w:t xml:space="preserve">the </w:t>
      </w:r>
      <w:r>
        <w:rPr>
          <w:rFonts w:ascii="Times New Roman" w:hAnsi="Times New Roman" w:cs="Times New Roman"/>
          <w:sz w:val="24"/>
          <w:szCs w:val="24"/>
        </w:rPr>
        <w:t>smugglers who facilitate such dangerous journeys. FRON</w:t>
      </w:r>
      <w:r w:rsidR="00C079EE">
        <w:rPr>
          <w:rFonts w:ascii="Times New Roman" w:hAnsi="Times New Roman" w:cs="Times New Roman"/>
          <w:sz w:val="24"/>
          <w:szCs w:val="24"/>
        </w:rPr>
        <w:t>T</w:t>
      </w:r>
      <w:r>
        <w:rPr>
          <w:rFonts w:ascii="Times New Roman" w:hAnsi="Times New Roman" w:cs="Times New Roman"/>
          <w:sz w:val="24"/>
          <w:szCs w:val="24"/>
        </w:rPr>
        <w:t xml:space="preserve">EX </w:t>
      </w:r>
      <w:r w:rsidR="008D68C2">
        <w:rPr>
          <w:rFonts w:ascii="Times New Roman" w:hAnsi="Times New Roman" w:cs="Times New Roman"/>
          <w:sz w:val="24"/>
          <w:szCs w:val="24"/>
        </w:rPr>
        <w:t xml:space="preserve">conducts </w:t>
      </w:r>
      <w:r>
        <w:rPr>
          <w:rFonts w:ascii="Times New Roman" w:hAnsi="Times New Roman" w:cs="Times New Roman"/>
          <w:sz w:val="24"/>
          <w:szCs w:val="24"/>
        </w:rPr>
        <w:t xml:space="preserve">search and rescue missions in the Mediterranean, </w:t>
      </w:r>
      <w:r w:rsidR="00C079EE">
        <w:rPr>
          <w:rFonts w:ascii="Times New Roman" w:hAnsi="Times New Roman" w:cs="Times New Roman"/>
          <w:sz w:val="24"/>
          <w:szCs w:val="24"/>
        </w:rPr>
        <w:t xml:space="preserve">notably in the framework of the </w:t>
      </w:r>
      <w:r w:rsidR="009329CA" w:rsidRPr="00203776">
        <w:rPr>
          <w:rFonts w:ascii="Times New Roman" w:hAnsi="Times New Roman" w:cs="Times New Roman"/>
          <w:sz w:val="24"/>
          <w:szCs w:val="24"/>
        </w:rPr>
        <w:t>Triton</w:t>
      </w:r>
      <w:r w:rsidR="00AC32BD" w:rsidRPr="00203776">
        <w:rPr>
          <w:rFonts w:ascii="Times New Roman" w:hAnsi="Times New Roman" w:cs="Times New Roman"/>
          <w:sz w:val="24"/>
          <w:szCs w:val="24"/>
        </w:rPr>
        <w:t xml:space="preserve"> and</w:t>
      </w:r>
      <w:r w:rsidR="00FD2E84">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AC32BD" w:rsidRPr="00203776">
        <w:rPr>
          <w:rFonts w:ascii="Times New Roman" w:hAnsi="Times New Roman" w:cs="Times New Roman"/>
          <w:sz w:val="24"/>
          <w:szCs w:val="24"/>
        </w:rPr>
        <w:t>Poseidon</w:t>
      </w:r>
      <w:r>
        <w:rPr>
          <w:rFonts w:ascii="Times New Roman" w:hAnsi="Times New Roman" w:cs="Times New Roman"/>
          <w:sz w:val="24"/>
          <w:szCs w:val="24"/>
        </w:rPr>
        <w:t xml:space="preserve"> operation</w:t>
      </w:r>
      <w:r w:rsidR="008D68C2">
        <w:rPr>
          <w:rFonts w:ascii="Times New Roman" w:hAnsi="Times New Roman" w:cs="Times New Roman"/>
          <w:sz w:val="24"/>
          <w:szCs w:val="24"/>
        </w:rPr>
        <w:t>s</w:t>
      </w:r>
      <w:r w:rsidR="009329CA" w:rsidRPr="00203776">
        <w:rPr>
          <w:rFonts w:ascii="Times New Roman" w:hAnsi="Times New Roman" w:cs="Times New Roman"/>
          <w:sz w:val="24"/>
          <w:szCs w:val="24"/>
        </w:rPr>
        <w:t>.</w:t>
      </w:r>
      <w:r w:rsidR="00AC32BD" w:rsidRPr="00203776">
        <w:rPr>
          <w:rFonts w:ascii="Times New Roman" w:hAnsi="Times New Roman" w:cs="Times New Roman"/>
          <w:sz w:val="24"/>
          <w:szCs w:val="24"/>
        </w:rPr>
        <w:t xml:space="preserve"> </w:t>
      </w:r>
      <w:r w:rsidR="00C079EE">
        <w:rPr>
          <w:rFonts w:ascii="Times New Roman" w:hAnsi="Times New Roman" w:cs="Times New Roman"/>
          <w:sz w:val="24"/>
          <w:szCs w:val="24"/>
        </w:rPr>
        <w:t xml:space="preserve">Of </w:t>
      </w:r>
      <w:r w:rsidR="0067219C">
        <w:rPr>
          <w:rFonts w:ascii="Times New Roman" w:hAnsi="Times New Roman" w:cs="Times New Roman"/>
          <w:sz w:val="24"/>
          <w:szCs w:val="24"/>
        </w:rPr>
        <w:t xml:space="preserve">the two, </w:t>
      </w:r>
      <w:r>
        <w:rPr>
          <w:rFonts w:ascii="Times New Roman" w:hAnsi="Times New Roman" w:cs="Times New Roman"/>
          <w:sz w:val="24"/>
          <w:szCs w:val="24"/>
        </w:rPr>
        <w:t xml:space="preserve">Triton </w:t>
      </w:r>
      <w:r w:rsidRPr="00203776">
        <w:rPr>
          <w:rFonts w:ascii="Times New Roman" w:hAnsi="Times New Roman" w:cs="Times New Roman"/>
          <w:sz w:val="24"/>
          <w:szCs w:val="24"/>
        </w:rPr>
        <w:t>deals with the most difficult and tragic cases</w:t>
      </w:r>
      <w:r w:rsidR="008D68C2">
        <w:rPr>
          <w:rFonts w:ascii="Times New Roman" w:hAnsi="Times New Roman" w:cs="Times New Roman"/>
          <w:sz w:val="24"/>
          <w:szCs w:val="24"/>
        </w:rPr>
        <w:t>,</w:t>
      </w:r>
      <w:r w:rsidRPr="00203776">
        <w:rPr>
          <w:rFonts w:ascii="Times New Roman" w:hAnsi="Times New Roman" w:cs="Times New Roman"/>
          <w:sz w:val="24"/>
          <w:szCs w:val="24"/>
        </w:rPr>
        <w:t xml:space="preserve"> </w:t>
      </w:r>
      <w:r w:rsidR="0067219C">
        <w:rPr>
          <w:rFonts w:ascii="Times New Roman" w:hAnsi="Times New Roman" w:cs="Times New Roman"/>
          <w:sz w:val="24"/>
          <w:szCs w:val="24"/>
        </w:rPr>
        <w:t xml:space="preserve">because migrants crossing the Mediterranean </w:t>
      </w:r>
      <w:r w:rsidR="008D68C2">
        <w:rPr>
          <w:rFonts w:ascii="Times New Roman" w:hAnsi="Times New Roman" w:cs="Times New Roman"/>
          <w:sz w:val="24"/>
          <w:szCs w:val="24"/>
        </w:rPr>
        <w:t xml:space="preserve">by </w:t>
      </w:r>
      <w:r w:rsidR="0067219C">
        <w:rPr>
          <w:rFonts w:ascii="Times New Roman" w:hAnsi="Times New Roman" w:cs="Times New Roman"/>
          <w:sz w:val="24"/>
          <w:szCs w:val="24"/>
        </w:rPr>
        <w:t>start</w:t>
      </w:r>
      <w:r w:rsidR="008D68C2">
        <w:rPr>
          <w:rFonts w:ascii="Times New Roman" w:hAnsi="Times New Roman" w:cs="Times New Roman"/>
          <w:sz w:val="24"/>
          <w:szCs w:val="24"/>
        </w:rPr>
        <w:t>ing</w:t>
      </w:r>
      <w:r w:rsidR="0067219C">
        <w:rPr>
          <w:rFonts w:ascii="Times New Roman" w:hAnsi="Times New Roman" w:cs="Times New Roman"/>
          <w:sz w:val="24"/>
          <w:szCs w:val="24"/>
        </w:rPr>
        <w:t xml:space="preserve"> in Libya have a longer journey to make across the sea to reach Italian waters. </w:t>
      </w:r>
      <w:r w:rsidR="008D68C2">
        <w:rPr>
          <w:rFonts w:ascii="Times New Roman" w:hAnsi="Times New Roman" w:cs="Times New Roman"/>
          <w:sz w:val="24"/>
          <w:szCs w:val="24"/>
        </w:rPr>
        <w:t xml:space="preserve">In </w:t>
      </w:r>
      <w:r w:rsidR="0067219C">
        <w:rPr>
          <w:rFonts w:ascii="Times New Roman" w:hAnsi="Times New Roman" w:cs="Times New Roman"/>
          <w:sz w:val="24"/>
          <w:szCs w:val="24"/>
        </w:rPr>
        <w:t xml:space="preserve">contrast, Poseidon tackles a more common route for migrants and asylum seekers starting in Turkey and ending on the Greek Islands. </w:t>
      </w:r>
    </w:p>
    <w:p w14:paraId="1A2DB586" w14:textId="77777777" w:rsidR="00D66218" w:rsidRDefault="00D66218" w:rsidP="00F31938">
      <w:pPr>
        <w:spacing w:after="0" w:line="360" w:lineRule="auto"/>
        <w:jc w:val="both"/>
        <w:rPr>
          <w:rFonts w:ascii="Times New Roman" w:hAnsi="Times New Roman" w:cs="Times New Roman"/>
          <w:sz w:val="24"/>
          <w:szCs w:val="24"/>
        </w:rPr>
      </w:pPr>
    </w:p>
    <w:p w14:paraId="6699A5ED" w14:textId="77846F56" w:rsidR="00F64CB7" w:rsidRDefault="00F64CB7" w:rsidP="00FD2E84">
      <w:pPr>
        <w:spacing w:after="0" w:line="360" w:lineRule="auto"/>
        <w:jc w:val="both"/>
        <w:rPr>
          <w:rFonts w:ascii="Times New Roman" w:hAnsi="Times New Roman" w:cs="Times New Roman"/>
          <w:sz w:val="24"/>
          <w:szCs w:val="24"/>
        </w:rPr>
      </w:pPr>
      <w:r w:rsidRPr="00203776">
        <w:rPr>
          <w:rFonts w:ascii="Times New Roman" w:hAnsi="Times New Roman" w:cs="Times New Roman"/>
          <w:sz w:val="24"/>
          <w:szCs w:val="24"/>
        </w:rPr>
        <w:t xml:space="preserve">In </w:t>
      </w:r>
      <w:r w:rsidR="008E7CAA">
        <w:rPr>
          <w:rFonts w:ascii="Times New Roman" w:hAnsi="Times New Roman" w:cs="Times New Roman"/>
          <w:sz w:val="24"/>
          <w:szCs w:val="24"/>
        </w:rPr>
        <w:t xml:space="preserve">an </w:t>
      </w:r>
      <w:r w:rsidRPr="00203776">
        <w:rPr>
          <w:rFonts w:ascii="Times New Roman" w:hAnsi="Times New Roman" w:cs="Times New Roman"/>
          <w:sz w:val="24"/>
          <w:szCs w:val="24"/>
        </w:rPr>
        <w:t>interview</w:t>
      </w:r>
      <w:r w:rsidR="0067219C">
        <w:rPr>
          <w:rFonts w:ascii="Times New Roman" w:hAnsi="Times New Roman" w:cs="Times New Roman"/>
          <w:sz w:val="24"/>
          <w:szCs w:val="24"/>
        </w:rPr>
        <w:t xml:space="preserve"> </w:t>
      </w:r>
      <w:r w:rsidR="00C079EE">
        <w:rPr>
          <w:rFonts w:ascii="Times New Roman" w:hAnsi="Times New Roman" w:cs="Times New Roman"/>
          <w:sz w:val="24"/>
          <w:szCs w:val="24"/>
        </w:rPr>
        <w:t xml:space="preserve">the author </w:t>
      </w:r>
      <w:r w:rsidR="008E7CAA">
        <w:rPr>
          <w:rFonts w:ascii="Times New Roman" w:hAnsi="Times New Roman" w:cs="Times New Roman"/>
          <w:sz w:val="24"/>
          <w:szCs w:val="24"/>
        </w:rPr>
        <w:t>conducted with the Administrative Director of F</w:t>
      </w:r>
      <w:r w:rsidR="00B37E86">
        <w:rPr>
          <w:rFonts w:ascii="Times New Roman" w:hAnsi="Times New Roman" w:cs="Times New Roman"/>
          <w:sz w:val="24"/>
          <w:szCs w:val="24"/>
        </w:rPr>
        <w:t>RONTEX</w:t>
      </w:r>
      <w:r w:rsidR="008E7CAA">
        <w:rPr>
          <w:rFonts w:ascii="Times New Roman" w:hAnsi="Times New Roman" w:cs="Times New Roman"/>
          <w:sz w:val="24"/>
          <w:szCs w:val="24"/>
        </w:rPr>
        <w:t>, the decision to boost the</w:t>
      </w:r>
      <w:r w:rsidRPr="00203776">
        <w:rPr>
          <w:rFonts w:ascii="Times New Roman" w:hAnsi="Times New Roman" w:cs="Times New Roman"/>
          <w:sz w:val="24"/>
          <w:szCs w:val="24"/>
        </w:rPr>
        <w:t xml:space="preserve"> fun</w:t>
      </w:r>
      <w:r w:rsidR="0067219C">
        <w:rPr>
          <w:rFonts w:ascii="Times New Roman" w:hAnsi="Times New Roman" w:cs="Times New Roman"/>
          <w:sz w:val="24"/>
          <w:szCs w:val="24"/>
        </w:rPr>
        <w:t xml:space="preserve">ding and resources </w:t>
      </w:r>
      <w:r w:rsidR="008E7CAA">
        <w:rPr>
          <w:rFonts w:ascii="Times New Roman" w:hAnsi="Times New Roman" w:cs="Times New Roman"/>
          <w:sz w:val="24"/>
          <w:szCs w:val="24"/>
        </w:rPr>
        <w:t>of F</w:t>
      </w:r>
      <w:r w:rsidR="00B37E86">
        <w:rPr>
          <w:rFonts w:ascii="Times New Roman" w:hAnsi="Times New Roman" w:cs="Times New Roman"/>
          <w:sz w:val="24"/>
          <w:szCs w:val="24"/>
        </w:rPr>
        <w:t>RONTEX</w:t>
      </w:r>
      <w:r w:rsidR="008E7CAA">
        <w:rPr>
          <w:rFonts w:ascii="Times New Roman" w:hAnsi="Times New Roman" w:cs="Times New Roman"/>
          <w:sz w:val="24"/>
          <w:szCs w:val="24"/>
        </w:rPr>
        <w:t xml:space="preserve"> were </w:t>
      </w:r>
      <w:r w:rsidR="008D68C2">
        <w:rPr>
          <w:rFonts w:ascii="Times New Roman" w:hAnsi="Times New Roman" w:cs="Times New Roman"/>
          <w:sz w:val="24"/>
          <w:szCs w:val="24"/>
        </w:rPr>
        <w:t xml:space="preserve">welcomed </w:t>
      </w:r>
      <w:r w:rsidR="008E7CAA">
        <w:rPr>
          <w:rFonts w:ascii="Times New Roman" w:hAnsi="Times New Roman" w:cs="Times New Roman"/>
          <w:sz w:val="24"/>
          <w:szCs w:val="24"/>
        </w:rPr>
        <w:t xml:space="preserve">as </w:t>
      </w:r>
      <w:r w:rsidR="008D68C2">
        <w:rPr>
          <w:rFonts w:ascii="Times New Roman" w:hAnsi="Times New Roman" w:cs="Times New Roman"/>
          <w:sz w:val="24"/>
          <w:szCs w:val="24"/>
        </w:rPr>
        <w:t xml:space="preserve">this </w:t>
      </w:r>
      <w:r w:rsidR="008E7CAA">
        <w:rPr>
          <w:rFonts w:ascii="Times New Roman" w:hAnsi="Times New Roman" w:cs="Times New Roman"/>
          <w:sz w:val="24"/>
          <w:szCs w:val="24"/>
        </w:rPr>
        <w:t xml:space="preserve">benefits the search rescue missions. However, the measure </w:t>
      </w:r>
      <w:r w:rsidR="0091645A">
        <w:rPr>
          <w:rFonts w:ascii="Times New Roman" w:hAnsi="Times New Roman" w:cs="Times New Roman"/>
          <w:sz w:val="24"/>
          <w:szCs w:val="24"/>
        </w:rPr>
        <w:t>provided funding for and only for Triton and Poseidon –</w:t>
      </w:r>
      <w:r w:rsidR="008D68C2">
        <w:rPr>
          <w:rFonts w:ascii="Times New Roman" w:hAnsi="Times New Roman" w:cs="Times New Roman"/>
          <w:sz w:val="24"/>
          <w:szCs w:val="24"/>
        </w:rPr>
        <w:t xml:space="preserve"> </w:t>
      </w:r>
      <w:r w:rsidR="0091645A">
        <w:rPr>
          <w:rFonts w:ascii="Times New Roman" w:hAnsi="Times New Roman" w:cs="Times New Roman"/>
          <w:sz w:val="24"/>
          <w:szCs w:val="24"/>
        </w:rPr>
        <w:t xml:space="preserve">both temporary operations likely to be terminated once the crisis ends. The failure </w:t>
      </w:r>
      <w:r w:rsidR="0091645A">
        <w:rPr>
          <w:rFonts w:ascii="Times New Roman" w:hAnsi="Times New Roman" w:cs="Times New Roman"/>
          <w:sz w:val="24"/>
          <w:szCs w:val="24"/>
        </w:rPr>
        <w:lastRenderedPageBreak/>
        <w:t>to ensure more permanent funding for F</w:t>
      </w:r>
      <w:r w:rsidR="00B37E86">
        <w:rPr>
          <w:rFonts w:ascii="Times New Roman" w:hAnsi="Times New Roman" w:cs="Times New Roman"/>
          <w:sz w:val="24"/>
          <w:szCs w:val="24"/>
        </w:rPr>
        <w:t>RONTEX</w:t>
      </w:r>
      <w:r w:rsidR="0091645A">
        <w:rPr>
          <w:rFonts w:ascii="Times New Roman" w:hAnsi="Times New Roman" w:cs="Times New Roman"/>
          <w:sz w:val="24"/>
          <w:szCs w:val="24"/>
        </w:rPr>
        <w:t xml:space="preserve"> means that its capacity to respond </w:t>
      </w:r>
      <w:r w:rsidR="008D68C2">
        <w:rPr>
          <w:rFonts w:ascii="Times New Roman" w:hAnsi="Times New Roman" w:cs="Times New Roman"/>
          <w:sz w:val="24"/>
          <w:szCs w:val="24"/>
        </w:rPr>
        <w:t xml:space="preserve">effectively </w:t>
      </w:r>
      <w:r w:rsidR="0091645A">
        <w:rPr>
          <w:rFonts w:ascii="Times New Roman" w:hAnsi="Times New Roman" w:cs="Times New Roman"/>
          <w:sz w:val="24"/>
          <w:szCs w:val="24"/>
        </w:rPr>
        <w:t>to crises and to prevent further loss of human life –</w:t>
      </w:r>
      <w:r w:rsidR="008D68C2">
        <w:rPr>
          <w:rFonts w:ascii="Times New Roman" w:hAnsi="Times New Roman" w:cs="Times New Roman"/>
          <w:sz w:val="24"/>
          <w:szCs w:val="24"/>
        </w:rPr>
        <w:t xml:space="preserve"> </w:t>
      </w:r>
      <w:r w:rsidR="0091645A">
        <w:rPr>
          <w:rFonts w:ascii="Times New Roman" w:hAnsi="Times New Roman" w:cs="Times New Roman"/>
          <w:sz w:val="24"/>
          <w:szCs w:val="24"/>
        </w:rPr>
        <w:t xml:space="preserve">the very mantra of human rights </w:t>
      </w:r>
      <w:r w:rsidR="008D68C2">
        <w:rPr>
          <w:rFonts w:ascii="Times New Roman" w:hAnsi="Times New Roman" w:cs="Times New Roman"/>
          <w:sz w:val="24"/>
          <w:szCs w:val="24"/>
        </w:rPr>
        <w:t>–</w:t>
      </w:r>
      <w:r w:rsidR="0091645A">
        <w:rPr>
          <w:rFonts w:ascii="Times New Roman" w:hAnsi="Times New Roman" w:cs="Times New Roman"/>
          <w:sz w:val="24"/>
          <w:szCs w:val="24"/>
        </w:rPr>
        <w:t xml:space="preserve"> is limited. </w:t>
      </w:r>
    </w:p>
    <w:p w14:paraId="2F7F638B" w14:textId="38CBF2BA" w:rsidR="00556050" w:rsidRDefault="00F64CB7" w:rsidP="00FD2E84">
      <w:pPr>
        <w:spacing w:after="0" w:line="360" w:lineRule="auto"/>
        <w:jc w:val="both"/>
        <w:rPr>
          <w:rFonts w:ascii="Times New Roman" w:hAnsi="Times New Roman" w:cs="Times New Roman"/>
          <w:sz w:val="24"/>
          <w:szCs w:val="24"/>
        </w:rPr>
      </w:pPr>
      <w:r w:rsidRPr="00203776">
        <w:rPr>
          <w:rFonts w:ascii="Times New Roman" w:hAnsi="Times New Roman" w:cs="Times New Roman"/>
          <w:sz w:val="24"/>
          <w:szCs w:val="24"/>
        </w:rPr>
        <w:t>Furthermore,</w:t>
      </w:r>
      <w:r w:rsidR="00796EF1" w:rsidRPr="00203776">
        <w:rPr>
          <w:rFonts w:ascii="Times New Roman" w:hAnsi="Times New Roman" w:cs="Times New Roman"/>
          <w:sz w:val="24"/>
          <w:szCs w:val="24"/>
        </w:rPr>
        <w:t xml:space="preserve"> while budgets </w:t>
      </w:r>
      <w:r w:rsidR="008D68C2">
        <w:rPr>
          <w:rFonts w:ascii="Times New Roman" w:hAnsi="Times New Roman" w:cs="Times New Roman"/>
          <w:sz w:val="24"/>
          <w:szCs w:val="24"/>
        </w:rPr>
        <w:t xml:space="preserve">for </w:t>
      </w:r>
      <w:r w:rsidR="00796EF1" w:rsidRPr="00203776">
        <w:rPr>
          <w:rFonts w:ascii="Times New Roman" w:hAnsi="Times New Roman" w:cs="Times New Roman"/>
          <w:sz w:val="24"/>
          <w:szCs w:val="24"/>
        </w:rPr>
        <w:t>search and rescue mission</w:t>
      </w:r>
      <w:r w:rsidR="00BC72BA" w:rsidRPr="00203776">
        <w:rPr>
          <w:rFonts w:ascii="Times New Roman" w:hAnsi="Times New Roman" w:cs="Times New Roman"/>
          <w:sz w:val="24"/>
          <w:szCs w:val="24"/>
        </w:rPr>
        <w:t>s</w:t>
      </w:r>
      <w:r w:rsidR="00796EF1" w:rsidRPr="00203776">
        <w:rPr>
          <w:rFonts w:ascii="Times New Roman" w:hAnsi="Times New Roman" w:cs="Times New Roman"/>
          <w:sz w:val="24"/>
          <w:szCs w:val="24"/>
        </w:rPr>
        <w:t xml:space="preserve"> are </w:t>
      </w:r>
      <w:r w:rsidR="008D68C2">
        <w:rPr>
          <w:rFonts w:ascii="Times New Roman" w:hAnsi="Times New Roman" w:cs="Times New Roman"/>
          <w:sz w:val="24"/>
          <w:szCs w:val="24"/>
        </w:rPr>
        <w:t xml:space="preserve">being </w:t>
      </w:r>
      <w:r w:rsidR="00796EF1" w:rsidRPr="00203776">
        <w:rPr>
          <w:rFonts w:ascii="Times New Roman" w:hAnsi="Times New Roman" w:cs="Times New Roman"/>
          <w:sz w:val="24"/>
          <w:szCs w:val="24"/>
        </w:rPr>
        <w:t>upscaled, t</w:t>
      </w:r>
      <w:r w:rsidR="00BC72BA" w:rsidRPr="00203776">
        <w:rPr>
          <w:rFonts w:ascii="Times New Roman" w:hAnsi="Times New Roman" w:cs="Times New Roman"/>
          <w:sz w:val="24"/>
          <w:szCs w:val="24"/>
        </w:rPr>
        <w:t>heir mandate or</w:t>
      </w:r>
      <w:r w:rsidR="00796EF1" w:rsidRPr="00203776">
        <w:rPr>
          <w:rFonts w:ascii="Times New Roman" w:hAnsi="Times New Roman" w:cs="Times New Roman"/>
          <w:sz w:val="24"/>
          <w:szCs w:val="24"/>
        </w:rPr>
        <w:t xml:space="preserve"> the </w:t>
      </w:r>
      <w:r w:rsidR="00BC72BA" w:rsidRPr="00203776">
        <w:rPr>
          <w:rFonts w:ascii="Times New Roman" w:hAnsi="Times New Roman" w:cs="Times New Roman"/>
          <w:sz w:val="24"/>
          <w:szCs w:val="24"/>
        </w:rPr>
        <w:t>geographical</w:t>
      </w:r>
      <w:r w:rsidR="00796EF1" w:rsidRPr="00203776">
        <w:rPr>
          <w:rFonts w:ascii="Times New Roman" w:hAnsi="Times New Roman" w:cs="Times New Roman"/>
          <w:sz w:val="24"/>
          <w:szCs w:val="24"/>
        </w:rPr>
        <w:t xml:space="preserve"> </w:t>
      </w:r>
      <w:r w:rsidR="008D68C2">
        <w:rPr>
          <w:rFonts w:ascii="Times New Roman" w:hAnsi="Times New Roman" w:cs="Times New Roman"/>
          <w:sz w:val="24"/>
          <w:szCs w:val="24"/>
        </w:rPr>
        <w:t>scope</w:t>
      </w:r>
      <w:r w:rsidR="008D68C2" w:rsidRPr="00203776">
        <w:rPr>
          <w:rFonts w:ascii="Times New Roman" w:hAnsi="Times New Roman" w:cs="Times New Roman"/>
          <w:sz w:val="24"/>
          <w:szCs w:val="24"/>
        </w:rPr>
        <w:t xml:space="preserve"> </w:t>
      </w:r>
      <w:r w:rsidR="008D68C2">
        <w:rPr>
          <w:rFonts w:ascii="Times New Roman" w:hAnsi="Times New Roman" w:cs="Times New Roman"/>
          <w:sz w:val="24"/>
          <w:szCs w:val="24"/>
        </w:rPr>
        <w:t>with</w:t>
      </w:r>
      <w:r w:rsidR="00BC72BA" w:rsidRPr="00203776">
        <w:rPr>
          <w:rFonts w:ascii="Times New Roman" w:hAnsi="Times New Roman" w:cs="Times New Roman"/>
          <w:sz w:val="24"/>
          <w:szCs w:val="24"/>
        </w:rPr>
        <w:t>in which they operate are</w:t>
      </w:r>
      <w:r w:rsidR="00796EF1" w:rsidRPr="00203776">
        <w:rPr>
          <w:rFonts w:ascii="Times New Roman" w:hAnsi="Times New Roman" w:cs="Times New Roman"/>
          <w:sz w:val="24"/>
          <w:szCs w:val="24"/>
        </w:rPr>
        <w:t xml:space="preserve"> not.</w:t>
      </w:r>
      <w:r w:rsidR="003D5213" w:rsidRPr="00203776">
        <w:rPr>
          <w:rFonts w:ascii="Times New Roman" w:hAnsi="Times New Roman" w:cs="Times New Roman"/>
          <w:sz w:val="24"/>
          <w:szCs w:val="24"/>
        </w:rPr>
        <w:t xml:space="preserve"> Triton operates</w:t>
      </w:r>
      <w:r w:rsidR="00556050" w:rsidRPr="00203776">
        <w:rPr>
          <w:rFonts w:ascii="Times New Roman" w:hAnsi="Times New Roman" w:cs="Times New Roman"/>
          <w:sz w:val="24"/>
          <w:szCs w:val="24"/>
        </w:rPr>
        <w:t xml:space="preserve"> missions to 30 nautical miles</w:t>
      </w:r>
      <w:r w:rsidR="00BC72BA" w:rsidRPr="00203776">
        <w:rPr>
          <w:rFonts w:ascii="Times New Roman" w:hAnsi="Times New Roman" w:cs="Times New Roman"/>
          <w:sz w:val="24"/>
          <w:szCs w:val="24"/>
        </w:rPr>
        <w:t xml:space="preserve"> along the Italian coast</w:t>
      </w:r>
      <w:r w:rsidR="008D68C2">
        <w:rPr>
          <w:rFonts w:ascii="Times New Roman" w:hAnsi="Times New Roman" w:cs="Times New Roman"/>
          <w:sz w:val="24"/>
          <w:szCs w:val="24"/>
        </w:rPr>
        <w:t>,</w:t>
      </w:r>
      <w:r w:rsidR="00556050" w:rsidRPr="00203776">
        <w:rPr>
          <w:rFonts w:ascii="Times New Roman" w:hAnsi="Times New Roman" w:cs="Times New Roman"/>
          <w:sz w:val="24"/>
          <w:szCs w:val="24"/>
        </w:rPr>
        <w:t xml:space="preserve"> </w:t>
      </w:r>
      <w:r w:rsidR="00BC72BA" w:rsidRPr="00203776">
        <w:rPr>
          <w:rFonts w:ascii="Times New Roman" w:hAnsi="Times New Roman" w:cs="Times New Roman"/>
          <w:sz w:val="24"/>
          <w:szCs w:val="24"/>
        </w:rPr>
        <w:t xml:space="preserve">which means </w:t>
      </w:r>
      <w:r w:rsidR="008D68C2">
        <w:rPr>
          <w:rFonts w:ascii="Times New Roman" w:hAnsi="Times New Roman" w:cs="Times New Roman"/>
          <w:sz w:val="24"/>
          <w:szCs w:val="24"/>
        </w:rPr>
        <w:t xml:space="preserve">that </w:t>
      </w:r>
      <w:r w:rsidR="00BC72BA" w:rsidRPr="00203776">
        <w:rPr>
          <w:rFonts w:ascii="Times New Roman" w:hAnsi="Times New Roman" w:cs="Times New Roman"/>
          <w:sz w:val="24"/>
          <w:szCs w:val="24"/>
        </w:rPr>
        <w:t>its mission is restrict</w:t>
      </w:r>
      <w:r w:rsidR="00E53A76">
        <w:rPr>
          <w:rFonts w:ascii="Times New Roman" w:hAnsi="Times New Roman" w:cs="Times New Roman"/>
          <w:sz w:val="24"/>
          <w:szCs w:val="24"/>
        </w:rPr>
        <w:t>ed</w:t>
      </w:r>
      <w:r w:rsidR="00BC72BA" w:rsidRPr="00203776">
        <w:rPr>
          <w:rFonts w:ascii="Times New Roman" w:hAnsi="Times New Roman" w:cs="Times New Roman"/>
          <w:sz w:val="24"/>
          <w:szCs w:val="24"/>
        </w:rPr>
        <w:t xml:space="preserve"> to saving </w:t>
      </w:r>
      <w:r w:rsidR="008D68C2">
        <w:rPr>
          <w:rFonts w:ascii="Times New Roman" w:hAnsi="Times New Roman" w:cs="Times New Roman"/>
          <w:sz w:val="24"/>
          <w:szCs w:val="24"/>
        </w:rPr>
        <w:t xml:space="preserve">the </w:t>
      </w:r>
      <w:r w:rsidR="00BC72BA" w:rsidRPr="00203776">
        <w:rPr>
          <w:rFonts w:ascii="Times New Roman" w:hAnsi="Times New Roman" w:cs="Times New Roman"/>
          <w:sz w:val="24"/>
          <w:szCs w:val="24"/>
        </w:rPr>
        <w:t xml:space="preserve">lives of those who have almost </w:t>
      </w:r>
      <w:r w:rsidR="008D68C2">
        <w:rPr>
          <w:rFonts w:ascii="Times New Roman" w:hAnsi="Times New Roman" w:cs="Times New Roman"/>
          <w:sz w:val="24"/>
          <w:szCs w:val="24"/>
        </w:rPr>
        <w:t xml:space="preserve">completed </w:t>
      </w:r>
      <w:r w:rsidR="00BC72BA" w:rsidRPr="00203776">
        <w:rPr>
          <w:rFonts w:ascii="Times New Roman" w:hAnsi="Times New Roman" w:cs="Times New Roman"/>
          <w:sz w:val="24"/>
          <w:szCs w:val="24"/>
        </w:rPr>
        <w:t xml:space="preserve">the journey and </w:t>
      </w:r>
      <w:r w:rsidR="00E53A76">
        <w:rPr>
          <w:rFonts w:ascii="Times New Roman" w:hAnsi="Times New Roman" w:cs="Times New Roman"/>
          <w:sz w:val="24"/>
          <w:szCs w:val="24"/>
        </w:rPr>
        <w:t xml:space="preserve">are </w:t>
      </w:r>
      <w:r w:rsidR="00556050" w:rsidRPr="00203776">
        <w:rPr>
          <w:rFonts w:ascii="Times New Roman" w:hAnsi="Times New Roman" w:cs="Times New Roman"/>
          <w:sz w:val="24"/>
          <w:szCs w:val="24"/>
        </w:rPr>
        <w:t>far fr</w:t>
      </w:r>
      <w:r w:rsidR="003D5213" w:rsidRPr="00203776">
        <w:rPr>
          <w:rFonts w:ascii="Times New Roman" w:hAnsi="Times New Roman" w:cs="Times New Roman"/>
          <w:sz w:val="24"/>
          <w:szCs w:val="24"/>
        </w:rPr>
        <w:t xml:space="preserve">om the </w:t>
      </w:r>
      <w:r w:rsidR="00E53A76">
        <w:rPr>
          <w:rFonts w:ascii="Times New Roman" w:hAnsi="Times New Roman" w:cs="Times New Roman"/>
          <w:sz w:val="24"/>
          <w:szCs w:val="24"/>
        </w:rPr>
        <w:t>c</w:t>
      </w:r>
      <w:r w:rsidR="003D5213" w:rsidRPr="00203776">
        <w:rPr>
          <w:rFonts w:ascii="Times New Roman" w:hAnsi="Times New Roman" w:cs="Times New Roman"/>
          <w:sz w:val="24"/>
          <w:szCs w:val="24"/>
        </w:rPr>
        <w:t>entral Mediterranean or the</w:t>
      </w:r>
      <w:r w:rsidR="00556050" w:rsidRPr="00203776">
        <w:rPr>
          <w:rFonts w:ascii="Times New Roman" w:hAnsi="Times New Roman" w:cs="Times New Roman"/>
          <w:sz w:val="24"/>
          <w:szCs w:val="24"/>
        </w:rPr>
        <w:t xml:space="preserve"> </w:t>
      </w:r>
      <w:r w:rsidR="003D5213" w:rsidRPr="00203776">
        <w:rPr>
          <w:rFonts w:ascii="Times New Roman" w:hAnsi="Times New Roman" w:cs="Times New Roman"/>
          <w:sz w:val="24"/>
          <w:szCs w:val="24"/>
        </w:rPr>
        <w:t xml:space="preserve">Libyan shore where most </w:t>
      </w:r>
      <w:r w:rsidR="00BC72BA" w:rsidRPr="00203776">
        <w:rPr>
          <w:rFonts w:ascii="Times New Roman" w:hAnsi="Times New Roman" w:cs="Times New Roman"/>
          <w:sz w:val="24"/>
          <w:szCs w:val="24"/>
        </w:rPr>
        <w:t>deaths occur</w:t>
      </w:r>
      <w:r w:rsidR="00556050" w:rsidRPr="00203776">
        <w:rPr>
          <w:rFonts w:ascii="Times New Roman" w:hAnsi="Times New Roman" w:cs="Times New Roman"/>
          <w:sz w:val="24"/>
          <w:szCs w:val="24"/>
        </w:rPr>
        <w:t xml:space="preserve">. </w:t>
      </w:r>
    </w:p>
    <w:p w14:paraId="7B256A54" w14:textId="77777777" w:rsidR="00F92BEF" w:rsidRDefault="00F92BEF" w:rsidP="00FD2E84">
      <w:pPr>
        <w:spacing w:after="0" w:line="360" w:lineRule="auto"/>
        <w:jc w:val="both"/>
        <w:rPr>
          <w:rFonts w:ascii="Times New Roman" w:hAnsi="Times New Roman" w:cs="Times New Roman"/>
          <w:sz w:val="24"/>
          <w:szCs w:val="24"/>
        </w:rPr>
      </w:pPr>
    </w:p>
    <w:p w14:paraId="451A9B4B" w14:textId="77777777" w:rsidR="008E7CAA" w:rsidRPr="00225BFD" w:rsidRDefault="00F62336" w:rsidP="00225BFD">
      <w:pPr>
        <w:spacing w:after="0" w:line="36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2. </w:t>
      </w:r>
      <w:r w:rsidR="0091645A" w:rsidRPr="00225BFD">
        <w:rPr>
          <w:rFonts w:ascii="Times New Roman" w:hAnsi="Times New Roman" w:cs="Times New Roman"/>
          <w:b/>
          <w:sz w:val="24"/>
          <w:szCs w:val="24"/>
        </w:rPr>
        <w:t>Military intervention against smugglers</w:t>
      </w:r>
    </w:p>
    <w:p w14:paraId="28C4773F" w14:textId="4A782A85" w:rsidR="00245809" w:rsidRDefault="00BB5460" w:rsidP="00F31938">
      <w:pPr>
        <w:spacing w:after="0" w:line="360" w:lineRule="auto"/>
        <w:jc w:val="both"/>
        <w:rPr>
          <w:rFonts w:ascii="Times New Roman" w:hAnsi="Times New Roman" w:cs="Times New Roman"/>
          <w:sz w:val="24"/>
          <w:szCs w:val="24"/>
        </w:rPr>
      </w:pPr>
      <w:r w:rsidRPr="00203776">
        <w:rPr>
          <w:rFonts w:ascii="Times New Roman" w:hAnsi="Times New Roman" w:cs="Times New Roman"/>
          <w:sz w:val="24"/>
          <w:szCs w:val="24"/>
        </w:rPr>
        <w:t xml:space="preserve">Another </w:t>
      </w:r>
      <w:r w:rsidR="00556050" w:rsidRPr="00203776">
        <w:rPr>
          <w:rFonts w:ascii="Times New Roman" w:hAnsi="Times New Roman" w:cs="Times New Roman"/>
          <w:sz w:val="24"/>
          <w:szCs w:val="24"/>
        </w:rPr>
        <w:t xml:space="preserve">noteworthy measure is the initiation of a military intervention </w:t>
      </w:r>
      <w:r w:rsidR="00AE0CA7" w:rsidRPr="00203776">
        <w:rPr>
          <w:rFonts w:ascii="Times New Roman" w:hAnsi="Times New Roman" w:cs="Times New Roman"/>
          <w:sz w:val="24"/>
          <w:szCs w:val="24"/>
        </w:rPr>
        <w:t xml:space="preserve">whose objective is to </w:t>
      </w:r>
      <w:r w:rsidR="0091645A">
        <w:rPr>
          <w:rFonts w:ascii="Times New Roman" w:hAnsi="Times New Roman" w:cs="Times New Roman"/>
          <w:sz w:val="24"/>
          <w:szCs w:val="24"/>
        </w:rPr>
        <w:t>combat smugglers. Already in</w:t>
      </w:r>
      <w:r w:rsidR="005C1734">
        <w:rPr>
          <w:rFonts w:ascii="Times New Roman" w:hAnsi="Times New Roman" w:cs="Times New Roman"/>
          <w:sz w:val="24"/>
          <w:szCs w:val="24"/>
        </w:rPr>
        <w:t xml:space="preserve"> April 2015,</w:t>
      </w:r>
      <w:r w:rsidR="0091645A">
        <w:rPr>
          <w:rFonts w:ascii="Times New Roman" w:hAnsi="Times New Roman" w:cs="Times New Roman"/>
          <w:sz w:val="24"/>
          <w:szCs w:val="24"/>
        </w:rPr>
        <w:t xml:space="preserve"> European </w:t>
      </w:r>
      <w:r w:rsidR="00245809">
        <w:rPr>
          <w:rFonts w:ascii="Times New Roman" w:hAnsi="Times New Roman" w:cs="Times New Roman"/>
          <w:sz w:val="24"/>
          <w:szCs w:val="24"/>
        </w:rPr>
        <w:t>leaders</w:t>
      </w:r>
      <w:r w:rsidR="0091645A">
        <w:rPr>
          <w:rFonts w:ascii="Times New Roman" w:hAnsi="Times New Roman" w:cs="Times New Roman"/>
          <w:sz w:val="24"/>
          <w:szCs w:val="24"/>
        </w:rPr>
        <w:t xml:space="preserve"> agree </w:t>
      </w:r>
      <w:r w:rsidR="008D68C2">
        <w:rPr>
          <w:rFonts w:ascii="Times New Roman" w:hAnsi="Times New Roman" w:cs="Times New Roman"/>
          <w:sz w:val="24"/>
          <w:szCs w:val="24"/>
        </w:rPr>
        <w:t xml:space="preserve">to </w:t>
      </w:r>
      <w:r w:rsidR="0091645A">
        <w:rPr>
          <w:rFonts w:ascii="Times New Roman" w:hAnsi="Times New Roman" w:cs="Times New Roman"/>
          <w:sz w:val="24"/>
          <w:szCs w:val="24"/>
        </w:rPr>
        <w:t>launch a</w:t>
      </w:r>
      <w:r w:rsidR="005C1734">
        <w:rPr>
          <w:rFonts w:ascii="Times New Roman" w:hAnsi="Times New Roman" w:cs="Times New Roman"/>
          <w:sz w:val="24"/>
          <w:szCs w:val="24"/>
        </w:rPr>
        <w:t>n</w:t>
      </w:r>
      <w:r w:rsidR="0091645A">
        <w:rPr>
          <w:rFonts w:ascii="Times New Roman" w:hAnsi="Times New Roman" w:cs="Times New Roman"/>
          <w:sz w:val="24"/>
          <w:szCs w:val="24"/>
        </w:rPr>
        <w:t xml:space="preserve"> </w:t>
      </w:r>
      <w:r w:rsidR="00245809">
        <w:rPr>
          <w:rFonts w:ascii="Times New Roman" w:hAnsi="Times New Roman" w:cs="Times New Roman"/>
          <w:sz w:val="24"/>
          <w:szCs w:val="24"/>
        </w:rPr>
        <w:t xml:space="preserve">EU-led </w:t>
      </w:r>
      <w:r w:rsidR="0091645A">
        <w:rPr>
          <w:rFonts w:ascii="Times New Roman" w:hAnsi="Times New Roman" w:cs="Times New Roman"/>
          <w:sz w:val="24"/>
          <w:szCs w:val="24"/>
        </w:rPr>
        <w:t xml:space="preserve">military intervention to </w:t>
      </w:r>
      <w:r w:rsidR="00556050" w:rsidRPr="00203776">
        <w:rPr>
          <w:rFonts w:ascii="Times New Roman" w:hAnsi="Times New Roman" w:cs="Times New Roman"/>
          <w:sz w:val="24"/>
          <w:szCs w:val="24"/>
        </w:rPr>
        <w:t xml:space="preserve">destroy </w:t>
      </w:r>
      <w:r w:rsidR="00D234A1">
        <w:rPr>
          <w:rFonts w:ascii="Times New Roman" w:hAnsi="Times New Roman" w:cs="Times New Roman"/>
          <w:sz w:val="24"/>
          <w:szCs w:val="24"/>
        </w:rPr>
        <w:t>vessels</w:t>
      </w:r>
      <w:r w:rsidR="00D234A1" w:rsidRPr="00203776">
        <w:rPr>
          <w:rFonts w:ascii="Times New Roman" w:hAnsi="Times New Roman" w:cs="Times New Roman"/>
          <w:sz w:val="24"/>
          <w:szCs w:val="24"/>
        </w:rPr>
        <w:t xml:space="preserve"> </w:t>
      </w:r>
      <w:r w:rsidR="00556050" w:rsidRPr="00203776">
        <w:rPr>
          <w:rFonts w:ascii="Times New Roman" w:hAnsi="Times New Roman" w:cs="Times New Roman"/>
          <w:sz w:val="24"/>
          <w:szCs w:val="24"/>
        </w:rPr>
        <w:t xml:space="preserve">on the Libyan shore before </w:t>
      </w:r>
      <w:r w:rsidR="00665A28">
        <w:rPr>
          <w:rFonts w:ascii="Times New Roman" w:hAnsi="Times New Roman" w:cs="Times New Roman"/>
          <w:sz w:val="24"/>
          <w:szCs w:val="24"/>
        </w:rPr>
        <w:t xml:space="preserve">smugglers </w:t>
      </w:r>
      <w:r w:rsidR="008D68C2">
        <w:rPr>
          <w:rFonts w:ascii="Times New Roman" w:hAnsi="Times New Roman" w:cs="Times New Roman"/>
          <w:sz w:val="24"/>
          <w:szCs w:val="24"/>
        </w:rPr>
        <w:t xml:space="preserve">take on </w:t>
      </w:r>
      <w:r w:rsidR="00665A28">
        <w:rPr>
          <w:rFonts w:ascii="Times New Roman" w:hAnsi="Times New Roman" w:cs="Times New Roman"/>
          <w:sz w:val="24"/>
          <w:szCs w:val="24"/>
        </w:rPr>
        <w:t>board migrants and asylum seekers.</w:t>
      </w:r>
      <w:r w:rsidR="00556050" w:rsidRPr="00203776">
        <w:rPr>
          <w:rFonts w:ascii="Times New Roman" w:hAnsi="Times New Roman" w:cs="Times New Roman"/>
          <w:sz w:val="24"/>
          <w:szCs w:val="24"/>
        </w:rPr>
        <w:t xml:space="preserve"> </w:t>
      </w:r>
      <w:r w:rsidR="00665A28">
        <w:rPr>
          <w:rFonts w:ascii="Times New Roman" w:hAnsi="Times New Roman" w:cs="Times New Roman"/>
          <w:sz w:val="24"/>
          <w:szCs w:val="24"/>
        </w:rPr>
        <w:t xml:space="preserve">In February 2016 the North Atlantic Treaty Organisation (NATO) </w:t>
      </w:r>
      <w:r w:rsidR="008D68C2">
        <w:rPr>
          <w:rFonts w:ascii="Times New Roman" w:hAnsi="Times New Roman" w:cs="Times New Roman"/>
          <w:sz w:val="24"/>
          <w:szCs w:val="24"/>
        </w:rPr>
        <w:t xml:space="preserve">announced </w:t>
      </w:r>
      <w:r w:rsidR="00665A28">
        <w:rPr>
          <w:rFonts w:ascii="Times New Roman" w:hAnsi="Times New Roman" w:cs="Times New Roman"/>
          <w:sz w:val="24"/>
          <w:szCs w:val="24"/>
        </w:rPr>
        <w:t xml:space="preserve">that it </w:t>
      </w:r>
      <w:r w:rsidR="008D68C2">
        <w:rPr>
          <w:rFonts w:ascii="Times New Roman" w:hAnsi="Times New Roman" w:cs="Times New Roman"/>
          <w:sz w:val="24"/>
          <w:szCs w:val="24"/>
        </w:rPr>
        <w:t xml:space="preserve">would </w:t>
      </w:r>
      <w:r w:rsidR="00665A28">
        <w:rPr>
          <w:rFonts w:ascii="Times New Roman" w:hAnsi="Times New Roman" w:cs="Times New Roman"/>
          <w:sz w:val="24"/>
          <w:szCs w:val="24"/>
        </w:rPr>
        <w:t xml:space="preserve">join forces with the EU and intervene in the Aegean Sea. Its mission </w:t>
      </w:r>
      <w:r w:rsidR="008D68C2">
        <w:rPr>
          <w:rFonts w:ascii="Times New Roman" w:hAnsi="Times New Roman" w:cs="Times New Roman"/>
          <w:sz w:val="24"/>
          <w:szCs w:val="24"/>
        </w:rPr>
        <w:t xml:space="preserve">was to </w:t>
      </w:r>
      <w:r w:rsidR="00665A28">
        <w:rPr>
          <w:rFonts w:ascii="Times New Roman" w:hAnsi="Times New Roman" w:cs="Times New Roman"/>
          <w:sz w:val="24"/>
          <w:szCs w:val="24"/>
        </w:rPr>
        <w:t xml:space="preserve">be </w:t>
      </w:r>
      <w:r w:rsidR="008D68C2">
        <w:rPr>
          <w:rFonts w:ascii="Times New Roman" w:hAnsi="Times New Roman" w:cs="Times New Roman"/>
          <w:sz w:val="24"/>
          <w:szCs w:val="24"/>
        </w:rPr>
        <w:t xml:space="preserve">gathering </w:t>
      </w:r>
      <w:r w:rsidR="00665A28">
        <w:rPr>
          <w:rFonts w:ascii="Times New Roman" w:hAnsi="Times New Roman" w:cs="Times New Roman"/>
          <w:sz w:val="24"/>
          <w:szCs w:val="24"/>
        </w:rPr>
        <w:t xml:space="preserve">information to </w:t>
      </w:r>
      <w:r w:rsidR="008D68C2">
        <w:rPr>
          <w:rFonts w:ascii="Times New Roman" w:hAnsi="Times New Roman" w:cs="Times New Roman"/>
          <w:sz w:val="24"/>
          <w:szCs w:val="24"/>
        </w:rPr>
        <w:t xml:space="preserve">disable </w:t>
      </w:r>
      <w:r w:rsidR="00665A28">
        <w:rPr>
          <w:rFonts w:ascii="Times New Roman" w:hAnsi="Times New Roman" w:cs="Times New Roman"/>
          <w:sz w:val="24"/>
          <w:szCs w:val="24"/>
        </w:rPr>
        <w:t>the networks of smugglers operating between Turkey and Greece. Because NATO does not use its resources and presence at sea to participate in search and rescue missions but only contributes to collect</w:t>
      </w:r>
      <w:r w:rsidR="008D68C2">
        <w:rPr>
          <w:rFonts w:ascii="Times New Roman" w:hAnsi="Times New Roman" w:cs="Times New Roman"/>
          <w:sz w:val="24"/>
          <w:szCs w:val="24"/>
        </w:rPr>
        <w:t>ing</w:t>
      </w:r>
      <w:r w:rsidR="00665A28">
        <w:rPr>
          <w:rFonts w:ascii="Times New Roman" w:hAnsi="Times New Roman" w:cs="Times New Roman"/>
          <w:sz w:val="24"/>
          <w:szCs w:val="24"/>
        </w:rPr>
        <w:t xml:space="preserve"> </w:t>
      </w:r>
      <w:r w:rsidR="00245809">
        <w:rPr>
          <w:rFonts w:ascii="Times New Roman" w:hAnsi="Times New Roman" w:cs="Times New Roman"/>
          <w:sz w:val="24"/>
          <w:szCs w:val="24"/>
        </w:rPr>
        <w:t>intelligence</w:t>
      </w:r>
      <w:r w:rsidR="00665A28">
        <w:rPr>
          <w:rFonts w:ascii="Times New Roman" w:hAnsi="Times New Roman" w:cs="Times New Roman"/>
          <w:sz w:val="24"/>
          <w:szCs w:val="24"/>
        </w:rPr>
        <w:t xml:space="preserve"> on smugglers, its involvement is a missed opportunity</w:t>
      </w:r>
      <w:r w:rsidR="00245809">
        <w:rPr>
          <w:rFonts w:ascii="Times New Roman" w:hAnsi="Times New Roman" w:cs="Times New Roman"/>
          <w:sz w:val="24"/>
          <w:szCs w:val="24"/>
        </w:rPr>
        <w:t xml:space="preserve"> to prevent further tragedies at sea.</w:t>
      </w:r>
    </w:p>
    <w:p w14:paraId="065A2843" w14:textId="77777777" w:rsidR="00F92BEF" w:rsidRDefault="00F92BEF" w:rsidP="00F31938">
      <w:pPr>
        <w:spacing w:after="0" w:line="360" w:lineRule="auto"/>
        <w:jc w:val="both"/>
        <w:rPr>
          <w:rFonts w:ascii="Times New Roman" w:hAnsi="Times New Roman" w:cs="Times New Roman"/>
          <w:sz w:val="24"/>
          <w:szCs w:val="24"/>
        </w:rPr>
      </w:pPr>
    </w:p>
    <w:p w14:paraId="14CDAB1D" w14:textId="370C33C8" w:rsidR="00665A28" w:rsidRDefault="00245809" w:rsidP="00FD2E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both cases however, t</w:t>
      </w:r>
      <w:r w:rsidR="00556050" w:rsidRPr="00203776">
        <w:rPr>
          <w:rFonts w:ascii="Times New Roman" w:hAnsi="Times New Roman" w:cs="Times New Roman"/>
          <w:sz w:val="24"/>
          <w:szCs w:val="24"/>
        </w:rPr>
        <w:t>he use of military force in thi</w:t>
      </w:r>
      <w:r w:rsidR="00AE0CA7" w:rsidRPr="00203776">
        <w:rPr>
          <w:rFonts w:ascii="Times New Roman" w:hAnsi="Times New Roman" w:cs="Times New Roman"/>
          <w:sz w:val="24"/>
          <w:szCs w:val="24"/>
        </w:rPr>
        <w:t xml:space="preserve">s context is highly problematic. Many of the people boarding </w:t>
      </w:r>
      <w:r w:rsidR="00556050" w:rsidRPr="00203776">
        <w:rPr>
          <w:rFonts w:ascii="Times New Roman" w:hAnsi="Times New Roman" w:cs="Times New Roman"/>
          <w:sz w:val="24"/>
          <w:szCs w:val="24"/>
        </w:rPr>
        <w:t xml:space="preserve">ships in Libya are asylum seekers who </w:t>
      </w:r>
      <w:r w:rsidR="00AE0CA7" w:rsidRPr="00203776">
        <w:rPr>
          <w:rFonts w:ascii="Times New Roman" w:hAnsi="Times New Roman" w:cs="Times New Roman"/>
          <w:sz w:val="24"/>
          <w:szCs w:val="24"/>
        </w:rPr>
        <w:t xml:space="preserve">are guaranteed the right to claim international protection under international human rights treaties. </w:t>
      </w:r>
      <w:r w:rsidR="00556050" w:rsidRPr="00203776">
        <w:rPr>
          <w:rFonts w:ascii="Times New Roman" w:hAnsi="Times New Roman" w:cs="Times New Roman"/>
          <w:sz w:val="24"/>
          <w:szCs w:val="24"/>
        </w:rPr>
        <w:t>In particular,</w:t>
      </w:r>
      <w:r w:rsidR="00352CCD" w:rsidRPr="00203776">
        <w:rPr>
          <w:rFonts w:ascii="Times New Roman" w:hAnsi="Times New Roman" w:cs="Times New Roman"/>
          <w:sz w:val="24"/>
          <w:szCs w:val="24"/>
        </w:rPr>
        <w:t xml:space="preserve"> over 90 percent of</w:t>
      </w:r>
      <w:r w:rsidR="00556050" w:rsidRPr="00203776">
        <w:rPr>
          <w:rFonts w:ascii="Times New Roman" w:hAnsi="Times New Roman" w:cs="Times New Roman"/>
          <w:sz w:val="24"/>
          <w:szCs w:val="24"/>
        </w:rPr>
        <w:t xml:space="preserve"> Syrian and Eritrean asylum seekers</w:t>
      </w:r>
      <w:r>
        <w:rPr>
          <w:rFonts w:ascii="Times New Roman" w:hAnsi="Times New Roman" w:cs="Times New Roman"/>
          <w:sz w:val="24"/>
          <w:szCs w:val="24"/>
        </w:rPr>
        <w:t xml:space="preserve"> and high proportions of Afghani and Iraqi </w:t>
      </w:r>
      <w:r w:rsidR="008D68C2">
        <w:rPr>
          <w:rFonts w:ascii="Times New Roman" w:hAnsi="Times New Roman" w:cs="Times New Roman"/>
          <w:sz w:val="24"/>
          <w:szCs w:val="24"/>
        </w:rPr>
        <w:t xml:space="preserve">ones – </w:t>
      </w:r>
      <w:r>
        <w:rPr>
          <w:rFonts w:ascii="Times New Roman" w:hAnsi="Times New Roman" w:cs="Times New Roman"/>
          <w:sz w:val="24"/>
          <w:szCs w:val="24"/>
        </w:rPr>
        <w:t>the four most common nationalities</w:t>
      </w:r>
      <w:r w:rsidR="00556050" w:rsidRPr="00203776">
        <w:rPr>
          <w:rFonts w:ascii="Times New Roman" w:hAnsi="Times New Roman" w:cs="Times New Roman"/>
          <w:sz w:val="24"/>
          <w:szCs w:val="24"/>
        </w:rPr>
        <w:t xml:space="preserve"> </w:t>
      </w:r>
      <w:r w:rsidR="008D68C2">
        <w:rPr>
          <w:rFonts w:ascii="Times New Roman" w:hAnsi="Times New Roman" w:cs="Times New Roman"/>
          <w:sz w:val="24"/>
          <w:szCs w:val="24"/>
        </w:rPr>
        <w:t xml:space="preserve">– </w:t>
      </w:r>
      <w:r w:rsidR="00556050" w:rsidRPr="00203776">
        <w:rPr>
          <w:rFonts w:ascii="Times New Roman" w:hAnsi="Times New Roman" w:cs="Times New Roman"/>
          <w:sz w:val="24"/>
          <w:szCs w:val="24"/>
        </w:rPr>
        <w:t xml:space="preserve">receive </w:t>
      </w:r>
      <w:r w:rsidR="00352CCD" w:rsidRPr="00203776">
        <w:rPr>
          <w:rFonts w:ascii="Times New Roman" w:hAnsi="Times New Roman" w:cs="Times New Roman"/>
          <w:sz w:val="24"/>
          <w:szCs w:val="24"/>
        </w:rPr>
        <w:t>refugee status onc</w:t>
      </w:r>
      <w:r w:rsidR="00556050" w:rsidRPr="00203776">
        <w:rPr>
          <w:rFonts w:ascii="Times New Roman" w:hAnsi="Times New Roman" w:cs="Times New Roman"/>
          <w:sz w:val="24"/>
          <w:szCs w:val="24"/>
        </w:rPr>
        <w:t xml:space="preserve">e </w:t>
      </w:r>
      <w:r w:rsidR="00AE0CA7" w:rsidRPr="00203776">
        <w:rPr>
          <w:rFonts w:ascii="Times New Roman" w:hAnsi="Times New Roman" w:cs="Times New Roman"/>
          <w:sz w:val="24"/>
          <w:szCs w:val="24"/>
        </w:rPr>
        <w:t xml:space="preserve">they </w:t>
      </w:r>
      <w:r>
        <w:rPr>
          <w:rFonts w:ascii="Times New Roman" w:hAnsi="Times New Roman" w:cs="Times New Roman"/>
          <w:sz w:val="24"/>
          <w:szCs w:val="24"/>
        </w:rPr>
        <w:t>claim asylum in a European country</w:t>
      </w:r>
      <w:r w:rsidR="00556050" w:rsidRPr="00203776">
        <w:rPr>
          <w:rFonts w:ascii="Times New Roman" w:hAnsi="Times New Roman" w:cs="Times New Roman"/>
          <w:sz w:val="24"/>
          <w:szCs w:val="24"/>
        </w:rPr>
        <w:t xml:space="preserve">. </w:t>
      </w:r>
      <w:r w:rsidR="00AE0CA7" w:rsidRPr="00203776">
        <w:rPr>
          <w:rFonts w:ascii="Times New Roman" w:hAnsi="Times New Roman" w:cs="Times New Roman"/>
          <w:sz w:val="24"/>
          <w:szCs w:val="24"/>
        </w:rPr>
        <w:t>Eliminating the ships would mean ending the only route</w:t>
      </w:r>
      <w:r>
        <w:rPr>
          <w:rFonts w:ascii="Times New Roman" w:hAnsi="Times New Roman" w:cs="Times New Roman"/>
          <w:sz w:val="24"/>
          <w:szCs w:val="24"/>
        </w:rPr>
        <w:t>s</w:t>
      </w:r>
      <w:r w:rsidR="00AE0CA7" w:rsidRPr="00203776">
        <w:rPr>
          <w:rFonts w:ascii="Times New Roman" w:hAnsi="Times New Roman" w:cs="Times New Roman"/>
          <w:sz w:val="24"/>
          <w:szCs w:val="24"/>
        </w:rPr>
        <w:t xml:space="preserve"> asylum seekers have </w:t>
      </w:r>
      <w:r>
        <w:rPr>
          <w:rFonts w:ascii="Times New Roman" w:hAnsi="Times New Roman" w:cs="Times New Roman"/>
          <w:sz w:val="24"/>
          <w:szCs w:val="24"/>
        </w:rPr>
        <w:t>to access international protection in Europe. Not least, a</w:t>
      </w:r>
      <w:r w:rsidR="00AE0CA7" w:rsidRPr="00203776">
        <w:rPr>
          <w:rFonts w:ascii="Times New Roman" w:hAnsi="Times New Roman" w:cs="Times New Roman"/>
          <w:sz w:val="24"/>
          <w:szCs w:val="24"/>
        </w:rPr>
        <w:t xml:space="preserve"> military intervention of this calibre is </w:t>
      </w:r>
      <w:r>
        <w:rPr>
          <w:rFonts w:ascii="Times New Roman" w:hAnsi="Times New Roman" w:cs="Times New Roman"/>
          <w:sz w:val="24"/>
          <w:szCs w:val="24"/>
        </w:rPr>
        <w:t>also problematic</w:t>
      </w:r>
      <w:r w:rsidR="00556050" w:rsidRPr="00203776">
        <w:rPr>
          <w:rFonts w:ascii="Times New Roman" w:hAnsi="Times New Roman" w:cs="Times New Roman"/>
          <w:sz w:val="24"/>
          <w:szCs w:val="24"/>
        </w:rPr>
        <w:t xml:space="preserve"> because</w:t>
      </w:r>
      <w:r w:rsidR="00352CCD" w:rsidRPr="00203776">
        <w:rPr>
          <w:rFonts w:ascii="Times New Roman" w:hAnsi="Times New Roman" w:cs="Times New Roman"/>
          <w:sz w:val="24"/>
          <w:szCs w:val="24"/>
        </w:rPr>
        <w:t xml:space="preserve"> it mark</w:t>
      </w:r>
      <w:r w:rsidR="008D68C2">
        <w:rPr>
          <w:rFonts w:ascii="Times New Roman" w:hAnsi="Times New Roman" w:cs="Times New Roman"/>
          <w:sz w:val="24"/>
          <w:szCs w:val="24"/>
        </w:rPr>
        <w:t>s</w:t>
      </w:r>
      <w:r w:rsidR="00352CCD" w:rsidRPr="00203776">
        <w:rPr>
          <w:rFonts w:ascii="Times New Roman" w:hAnsi="Times New Roman" w:cs="Times New Roman"/>
          <w:sz w:val="24"/>
          <w:szCs w:val="24"/>
        </w:rPr>
        <w:t xml:space="preserve"> a significant change in the strategy of managing migration in the </w:t>
      </w:r>
      <w:r w:rsidR="00D234A1">
        <w:rPr>
          <w:rFonts w:ascii="Times New Roman" w:hAnsi="Times New Roman" w:cs="Times New Roman"/>
          <w:sz w:val="24"/>
          <w:szCs w:val="24"/>
        </w:rPr>
        <w:t>s</w:t>
      </w:r>
      <w:r w:rsidR="00352CCD" w:rsidRPr="00203776">
        <w:rPr>
          <w:rFonts w:ascii="Times New Roman" w:hAnsi="Times New Roman" w:cs="Times New Roman"/>
          <w:sz w:val="24"/>
          <w:szCs w:val="24"/>
        </w:rPr>
        <w:t>outhern EU neighbourhood. An E</w:t>
      </w:r>
      <w:r w:rsidR="00556050" w:rsidRPr="00203776">
        <w:rPr>
          <w:rFonts w:ascii="Times New Roman" w:hAnsi="Times New Roman" w:cs="Times New Roman"/>
          <w:sz w:val="24"/>
          <w:szCs w:val="24"/>
        </w:rPr>
        <w:t>U</w:t>
      </w:r>
      <w:r w:rsidR="008D68C2">
        <w:rPr>
          <w:rFonts w:ascii="Times New Roman" w:hAnsi="Times New Roman" w:cs="Times New Roman"/>
          <w:sz w:val="24"/>
          <w:szCs w:val="24"/>
        </w:rPr>
        <w:t>-</w:t>
      </w:r>
      <w:r w:rsidR="00556050" w:rsidRPr="00203776">
        <w:rPr>
          <w:rFonts w:ascii="Times New Roman" w:hAnsi="Times New Roman" w:cs="Times New Roman"/>
          <w:sz w:val="24"/>
          <w:szCs w:val="24"/>
        </w:rPr>
        <w:t xml:space="preserve">led </w:t>
      </w:r>
      <w:r w:rsidR="00352CCD" w:rsidRPr="00203776">
        <w:rPr>
          <w:rFonts w:ascii="Times New Roman" w:hAnsi="Times New Roman" w:cs="Times New Roman"/>
          <w:sz w:val="24"/>
          <w:szCs w:val="24"/>
        </w:rPr>
        <w:t xml:space="preserve">military </w:t>
      </w:r>
      <w:r w:rsidR="00556050" w:rsidRPr="00203776">
        <w:rPr>
          <w:rFonts w:ascii="Times New Roman" w:hAnsi="Times New Roman" w:cs="Times New Roman"/>
          <w:sz w:val="24"/>
          <w:szCs w:val="24"/>
        </w:rPr>
        <w:t>co</w:t>
      </w:r>
      <w:r w:rsidR="00352CCD" w:rsidRPr="00203776">
        <w:rPr>
          <w:rFonts w:ascii="Times New Roman" w:hAnsi="Times New Roman" w:cs="Times New Roman"/>
          <w:sz w:val="24"/>
          <w:szCs w:val="24"/>
        </w:rPr>
        <w:t xml:space="preserve">alition symbolises the existence </w:t>
      </w:r>
      <w:r w:rsidR="00556050" w:rsidRPr="00203776">
        <w:rPr>
          <w:rFonts w:ascii="Times New Roman" w:hAnsi="Times New Roman" w:cs="Times New Roman"/>
          <w:sz w:val="24"/>
          <w:szCs w:val="24"/>
        </w:rPr>
        <w:t xml:space="preserve">of an </w:t>
      </w:r>
      <w:r w:rsidR="00D234A1">
        <w:rPr>
          <w:rFonts w:ascii="Times New Roman" w:hAnsi="Times New Roman" w:cs="Times New Roman"/>
          <w:sz w:val="24"/>
          <w:szCs w:val="24"/>
        </w:rPr>
        <w:t>‘</w:t>
      </w:r>
      <w:r w:rsidR="00556050" w:rsidRPr="00203776">
        <w:rPr>
          <w:rFonts w:ascii="Times New Roman" w:hAnsi="Times New Roman" w:cs="Times New Roman"/>
          <w:sz w:val="24"/>
          <w:szCs w:val="24"/>
        </w:rPr>
        <w:t>enemy</w:t>
      </w:r>
      <w:r w:rsidR="00D234A1">
        <w:rPr>
          <w:rFonts w:ascii="Times New Roman" w:hAnsi="Times New Roman" w:cs="Times New Roman"/>
          <w:sz w:val="24"/>
          <w:szCs w:val="24"/>
        </w:rPr>
        <w:t>’</w:t>
      </w:r>
      <w:r w:rsidR="008D68C2">
        <w:rPr>
          <w:rFonts w:ascii="Times New Roman" w:hAnsi="Times New Roman" w:cs="Times New Roman"/>
          <w:sz w:val="24"/>
          <w:szCs w:val="24"/>
        </w:rPr>
        <w:t>,</w:t>
      </w:r>
      <w:r w:rsidR="00556050" w:rsidRPr="00203776">
        <w:rPr>
          <w:rFonts w:ascii="Times New Roman" w:hAnsi="Times New Roman" w:cs="Times New Roman"/>
          <w:sz w:val="24"/>
          <w:szCs w:val="24"/>
        </w:rPr>
        <w:t xml:space="preserve"> who in this case </w:t>
      </w:r>
      <w:r w:rsidR="008D68C2">
        <w:rPr>
          <w:rFonts w:ascii="Times New Roman" w:hAnsi="Times New Roman" w:cs="Times New Roman"/>
          <w:sz w:val="24"/>
          <w:szCs w:val="24"/>
        </w:rPr>
        <w:t xml:space="preserve">are </w:t>
      </w:r>
      <w:r w:rsidR="008D68C2" w:rsidRPr="00225BFD">
        <w:rPr>
          <w:rFonts w:ascii="Times New Roman" w:hAnsi="Times New Roman" w:cs="Times New Roman"/>
          <w:i/>
          <w:sz w:val="24"/>
          <w:szCs w:val="24"/>
        </w:rPr>
        <w:t>civilian</w:t>
      </w:r>
      <w:r w:rsidR="008D68C2" w:rsidRPr="00203776">
        <w:rPr>
          <w:rFonts w:ascii="Times New Roman" w:hAnsi="Times New Roman" w:cs="Times New Roman"/>
          <w:sz w:val="24"/>
          <w:szCs w:val="24"/>
        </w:rPr>
        <w:t xml:space="preserve"> </w:t>
      </w:r>
      <w:r w:rsidR="00D234A1">
        <w:rPr>
          <w:rFonts w:ascii="Times New Roman" w:hAnsi="Times New Roman" w:cs="Times New Roman"/>
          <w:sz w:val="24"/>
          <w:szCs w:val="24"/>
        </w:rPr>
        <w:t xml:space="preserve">vessels </w:t>
      </w:r>
      <w:r w:rsidR="00352CCD" w:rsidRPr="00203776">
        <w:rPr>
          <w:rFonts w:ascii="Times New Roman" w:hAnsi="Times New Roman" w:cs="Times New Roman"/>
          <w:sz w:val="24"/>
          <w:szCs w:val="24"/>
        </w:rPr>
        <w:t>carrying other civilians.</w:t>
      </w:r>
      <w:r w:rsidR="00EF7226">
        <w:rPr>
          <w:rFonts w:ascii="Times New Roman" w:hAnsi="Times New Roman" w:cs="Times New Roman"/>
          <w:sz w:val="24"/>
          <w:szCs w:val="24"/>
        </w:rPr>
        <w:t xml:space="preserve"> </w:t>
      </w:r>
    </w:p>
    <w:p w14:paraId="4BC743CB" w14:textId="77777777" w:rsidR="00F92BEF" w:rsidRDefault="00F92BEF" w:rsidP="00FD2E84">
      <w:pPr>
        <w:spacing w:after="0" w:line="360" w:lineRule="auto"/>
        <w:jc w:val="both"/>
        <w:rPr>
          <w:rFonts w:ascii="Times New Roman" w:hAnsi="Times New Roman" w:cs="Times New Roman"/>
          <w:sz w:val="24"/>
          <w:szCs w:val="24"/>
        </w:rPr>
      </w:pPr>
    </w:p>
    <w:p w14:paraId="36809817" w14:textId="77777777" w:rsidR="00F92BEF" w:rsidRDefault="00F92BEF" w:rsidP="00FD2E84">
      <w:pPr>
        <w:spacing w:after="0" w:line="360" w:lineRule="auto"/>
        <w:jc w:val="both"/>
        <w:rPr>
          <w:rFonts w:ascii="Times New Roman" w:hAnsi="Times New Roman" w:cs="Times New Roman"/>
          <w:sz w:val="24"/>
          <w:szCs w:val="24"/>
        </w:rPr>
      </w:pPr>
    </w:p>
    <w:p w14:paraId="395F2829" w14:textId="77777777" w:rsidR="00665A28" w:rsidRPr="00225BFD" w:rsidRDefault="00256D4F" w:rsidP="00225BFD">
      <w:pPr>
        <w:pStyle w:val="ListParagraph"/>
        <w:numPr>
          <w:ilvl w:val="0"/>
          <w:numId w:val="2"/>
        </w:numPr>
        <w:spacing w:after="0" w:line="360" w:lineRule="auto"/>
        <w:jc w:val="both"/>
        <w:rPr>
          <w:rFonts w:ascii="Times New Roman" w:hAnsi="Times New Roman" w:cs="Times New Roman"/>
          <w:b/>
          <w:sz w:val="24"/>
          <w:szCs w:val="24"/>
        </w:rPr>
      </w:pPr>
      <w:r w:rsidRPr="00225BFD">
        <w:rPr>
          <w:rFonts w:ascii="Times New Roman" w:hAnsi="Times New Roman" w:cs="Times New Roman"/>
          <w:b/>
          <w:sz w:val="24"/>
          <w:szCs w:val="24"/>
        </w:rPr>
        <w:t>EU quotas for resettlement and relocation</w:t>
      </w:r>
    </w:p>
    <w:p w14:paraId="129478F3" w14:textId="757EA22B" w:rsidR="004B5173" w:rsidRDefault="005A69D7" w:rsidP="00FD2E84">
      <w:pPr>
        <w:spacing w:after="0" w:line="360" w:lineRule="auto"/>
        <w:jc w:val="both"/>
        <w:rPr>
          <w:rFonts w:ascii="Times New Roman" w:hAnsi="Times New Roman" w:cs="Times New Roman"/>
          <w:sz w:val="24"/>
          <w:szCs w:val="24"/>
        </w:rPr>
      </w:pPr>
      <w:r w:rsidRPr="00203776">
        <w:rPr>
          <w:rFonts w:ascii="Times New Roman" w:hAnsi="Times New Roman" w:cs="Times New Roman"/>
          <w:sz w:val="24"/>
          <w:szCs w:val="24"/>
        </w:rPr>
        <w:t>T</w:t>
      </w:r>
      <w:r w:rsidR="00556050" w:rsidRPr="00203776">
        <w:rPr>
          <w:rFonts w:ascii="Times New Roman" w:hAnsi="Times New Roman" w:cs="Times New Roman"/>
          <w:sz w:val="24"/>
          <w:szCs w:val="24"/>
        </w:rPr>
        <w:t xml:space="preserve">he third and perhaps most </w:t>
      </w:r>
      <w:r w:rsidRPr="00203776">
        <w:rPr>
          <w:rFonts w:ascii="Times New Roman" w:hAnsi="Times New Roman" w:cs="Times New Roman"/>
          <w:sz w:val="24"/>
          <w:szCs w:val="24"/>
        </w:rPr>
        <w:t xml:space="preserve">controversial and visible </w:t>
      </w:r>
      <w:r w:rsidR="008D68C2" w:rsidRPr="00203776">
        <w:rPr>
          <w:rFonts w:ascii="Times New Roman" w:hAnsi="Times New Roman" w:cs="Times New Roman"/>
          <w:sz w:val="24"/>
          <w:szCs w:val="24"/>
        </w:rPr>
        <w:t xml:space="preserve">EU </w:t>
      </w:r>
      <w:r w:rsidRPr="00203776">
        <w:rPr>
          <w:rFonts w:ascii="Times New Roman" w:hAnsi="Times New Roman" w:cs="Times New Roman"/>
          <w:sz w:val="24"/>
          <w:szCs w:val="24"/>
        </w:rPr>
        <w:t xml:space="preserve">measure </w:t>
      </w:r>
      <w:r w:rsidR="008D68C2">
        <w:rPr>
          <w:rFonts w:ascii="Times New Roman" w:hAnsi="Times New Roman" w:cs="Times New Roman"/>
          <w:sz w:val="24"/>
          <w:szCs w:val="24"/>
        </w:rPr>
        <w:t xml:space="preserve">in response </w:t>
      </w:r>
      <w:r w:rsidRPr="00203776">
        <w:rPr>
          <w:rFonts w:ascii="Times New Roman" w:hAnsi="Times New Roman" w:cs="Times New Roman"/>
          <w:sz w:val="24"/>
          <w:szCs w:val="24"/>
        </w:rPr>
        <w:t xml:space="preserve">to the </w:t>
      </w:r>
      <w:r w:rsidR="00D234A1">
        <w:rPr>
          <w:rFonts w:ascii="Times New Roman" w:hAnsi="Times New Roman" w:cs="Times New Roman"/>
          <w:sz w:val="24"/>
          <w:szCs w:val="24"/>
        </w:rPr>
        <w:t xml:space="preserve">current </w:t>
      </w:r>
      <w:r w:rsidRPr="00203776">
        <w:rPr>
          <w:rFonts w:ascii="Times New Roman" w:hAnsi="Times New Roman" w:cs="Times New Roman"/>
          <w:sz w:val="24"/>
          <w:szCs w:val="24"/>
        </w:rPr>
        <w:t xml:space="preserve">crisis has been </w:t>
      </w:r>
      <w:r w:rsidR="00D234A1">
        <w:rPr>
          <w:rFonts w:ascii="Times New Roman" w:hAnsi="Times New Roman" w:cs="Times New Roman"/>
          <w:sz w:val="24"/>
          <w:szCs w:val="24"/>
        </w:rPr>
        <w:t xml:space="preserve">the introduction of </w:t>
      </w:r>
      <w:r w:rsidR="00256D4F">
        <w:rPr>
          <w:rFonts w:ascii="Times New Roman" w:hAnsi="Times New Roman" w:cs="Times New Roman"/>
          <w:sz w:val="24"/>
          <w:szCs w:val="24"/>
        </w:rPr>
        <w:t>EU quotas: a</w:t>
      </w:r>
      <w:r w:rsidRPr="00203776">
        <w:rPr>
          <w:rFonts w:ascii="Times New Roman" w:hAnsi="Times New Roman" w:cs="Times New Roman"/>
          <w:sz w:val="24"/>
          <w:szCs w:val="24"/>
        </w:rPr>
        <w:t xml:space="preserve"> resettlement</w:t>
      </w:r>
      <w:r w:rsidR="00256D4F">
        <w:rPr>
          <w:rFonts w:ascii="Times New Roman" w:hAnsi="Times New Roman" w:cs="Times New Roman"/>
          <w:sz w:val="24"/>
          <w:szCs w:val="24"/>
        </w:rPr>
        <w:t xml:space="preserve"> quota</w:t>
      </w:r>
      <w:r w:rsidR="008E1054">
        <w:rPr>
          <w:rFonts w:ascii="Times New Roman" w:hAnsi="Times New Roman" w:cs="Times New Roman"/>
          <w:sz w:val="24"/>
          <w:szCs w:val="24"/>
        </w:rPr>
        <w:t xml:space="preserve"> </w:t>
      </w:r>
      <w:r w:rsidRPr="00203776">
        <w:rPr>
          <w:rFonts w:ascii="Times New Roman" w:hAnsi="Times New Roman" w:cs="Times New Roman"/>
          <w:sz w:val="24"/>
          <w:szCs w:val="24"/>
        </w:rPr>
        <w:t xml:space="preserve">and </w:t>
      </w:r>
      <w:r w:rsidR="00256D4F">
        <w:rPr>
          <w:rFonts w:ascii="Times New Roman" w:hAnsi="Times New Roman" w:cs="Times New Roman"/>
          <w:sz w:val="24"/>
          <w:szCs w:val="24"/>
        </w:rPr>
        <w:t>a relocation quota</w:t>
      </w:r>
      <w:r w:rsidR="008E1054">
        <w:rPr>
          <w:rFonts w:ascii="Times New Roman" w:hAnsi="Times New Roman" w:cs="Times New Roman"/>
          <w:sz w:val="24"/>
          <w:szCs w:val="24"/>
        </w:rPr>
        <w:t>.</w:t>
      </w:r>
      <w:r w:rsidR="00556050" w:rsidRPr="00203776">
        <w:rPr>
          <w:rFonts w:ascii="Times New Roman" w:hAnsi="Times New Roman" w:cs="Times New Roman"/>
          <w:sz w:val="24"/>
          <w:szCs w:val="24"/>
        </w:rPr>
        <w:t xml:space="preserve"> </w:t>
      </w:r>
      <w:r w:rsidR="00256D4F">
        <w:rPr>
          <w:rFonts w:ascii="Times New Roman" w:hAnsi="Times New Roman" w:cs="Times New Roman"/>
          <w:sz w:val="24"/>
          <w:szCs w:val="24"/>
        </w:rPr>
        <w:lastRenderedPageBreak/>
        <w:t>Taken together, these two schemes aim to redistribute 1</w:t>
      </w:r>
      <w:r w:rsidR="00D97BE3" w:rsidRPr="00203776">
        <w:rPr>
          <w:rFonts w:ascii="Times New Roman" w:hAnsi="Times New Roman" w:cs="Times New Roman"/>
          <w:sz w:val="24"/>
          <w:szCs w:val="24"/>
        </w:rPr>
        <w:t xml:space="preserve">60,000 asylum seekers among the </w:t>
      </w:r>
      <w:r w:rsidR="00D234A1">
        <w:rPr>
          <w:rFonts w:ascii="Times New Roman" w:hAnsi="Times New Roman" w:cs="Times New Roman"/>
          <w:sz w:val="24"/>
          <w:szCs w:val="24"/>
        </w:rPr>
        <w:t xml:space="preserve">EU’s </w:t>
      </w:r>
      <w:r w:rsidR="00D97BE3" w:rsidRPr="00203776">
        <w:rPr>
          <w:rFonts w:ascii="Times New Roman" w:hAnsi="Times New Roman" w:cs="Times New Roman"/>
          <w:sz w:val="24"/>
          <w:szCs w:val="24"/>
        </w:rPr>
        <w:t>28 member states.</w:t>
      </w:r>
      <w:r w:rsidR="004B5173" w:rsidRPr="004B5173">
        <w:rPr>
          <w:rFonts w:ascii="Times New Roman" w:hAnsi="Times New Roman" w:cs="Times New Roman"/>
          <w:sz w:val="24"/>
          <w:szCs w:val="24"/>
        </w:rPr>
        <w:t xml:space="preserve"> </w:t>
      </w:r>
      <w:r w:rsidR="004B5173" w:rsidRPr="00203776">
        <w:rPr>
          <w:rFonts w:ascii="Times New Roman" w:hAnsi="Times New Roman" w:cs="Times New Roman"/>
          <w:sz w:val="24"/>
          <w:szCs w:val="24"/>
        </w:rPr>
        <w:t>The</w:t>
      </w:r>
      <w:r w:rsidR="004B5173">
        <w:rPr>
          <w:rFonts w:ascii="Times New Roman" w:hAnsi="Times New Roman" w:cs="Times New Roman"/>
          <w:sz w:val="24"/>
          <w:szCs w:val="24"/>
        </w:rPr>
        <w:t xml:space="preserve"> EU</w:t>
      </w:r>
      <w:r w:rsidR="004B5173" w:rsidRPr="00203776">
        <w:rPr>
          <w:rFonts w:ascii="Times New Roman" w:hAnsi="Times New Roman" w:cs="Times New Roman"/>
          <w:sz w:val="24"/>
          <w:szCs w:val="24"/>
        </w:rPr>
        <w:t xml:space="preserve"> </w:t>
      </w:r>
      <w:r w:rsidR="004B5173">
        <w:rPr>
          <w:rFonts w:ascii="Times New Roman" w:hAnsi="Times New Roman" w:cs="Times New Roman"/>
          <w:sz w:val="24"/>
          <w:szCs w:val="24"/>
        </w:rPr>
        <w:t>relocation quota is the opposite of the resettlement one</w:t>
      </w:r>
      <w:r w:rsidR="004B5173" w:rsidRPr="00B37E86">
        <w:rPr>
          <w:rFonts w:ascii="Times New Roman" w:hAnsi="Times New Roman" w:cs="Times New Roman"/>
          <w:sz w:val="24"/>
          <w:szCs w:val="24"/>
        </w:rPr>
        <w:t xml:space="preserve">: </w:t>
      </w:r>
      <w:r w:rsidR="008D68C2">
        <w:rPr>
          <w:rFonts w:ascii="Times New Roman" w:hAnsi="Times New Roman" w:cs="Times New Roman"/>
          <w:sz w:val="24"/>
          <w:szCs w:val="24"/>
        </w:rPr>
        <w:t>t</w:t>
      </w:r>
      <w:r w:rsidR="004B5173" w:rsidRPr="00B37E86">
        <w:rPr>
          <w:rFonts w:ascii="Times New Roman" w:hAnsi="Times New Roman" w:cs="Times New Roman"/>
          <w:sz w:val="24"/>
          <w:szCs w:val="24"/>
        </w:rPr>
        <w:t xml:space="preserve">he former </w:t>
      </w:r>
      <w:r w:rsidR="004B5173">
        <w:rPr>
          <w:rFonts w:ascii="Times New Roman" w:hAnsi="Times New Roman" w:cs="Times New Roman"/>
          <w:sz w:val="24"/>
          <w:szCs w:val="24"/>
        </w:rPr>
        <w:t xml:space="preserve">means a distribution among </w:t>
      </w:r>
      <w:r w:rsidR="008D68C2">
        <w:rPr>
          <w:rFonts w:ascii="Times New Roman" w:hAnsi="Times New Roman" w:cs="Times New Roman"/>
          <w:sz w:val="24"/>
          <w:szCs w:val="24"/>
        </w:rPr>
        <w:t>Member S</w:t>
      </w:r>
      <w:r w:rsidR="008D68C2" w:rsidRPr="00B37E86">
        <w:rPr>
          <w:rFonts w:ascii="Times New Roman" w:hAnsi="Times New Roman" w:cs="Times New Roman"/>
          <w:sz w:val="24"/>
          <w:szCs w:val="24"/>
        </w:rPr>
        <w:t xml:space="preserve">tates </w:t>
      </w:r>
      <w:r w:rsidR="004B5173" w:rsidRPr="00B37E86">
        <w:rPr>
          <w:rFonts w:ascii="Times New Roman" w:hAnsi="Times New Roman" w:cs="Times New Roman"/>
          <w:sz w:val="24"/>
          <w:szCs w:val="24"/>
        </w:rPr>
        <w:t>of persons in clear need of international protection</w:t>
      </w:r>
      <w:r w:rsidR="004B5173">
        <w:rPr>
          <w:rFonts w:ascii="Times New Roman" w:hAnsi="Times New Roman" w:cs="Times New Roman"/>
          <w:sz w:val="24"/>
          <w:szCs w:val="24"/>
        </w:rPr>
        <w:t xml:space="preserve">. </w:t>
      </w:r>
      <w:r w:rsidR="004B5173" w:rsidRPr="00203776">
        <w:rPr>
          <w:rFonts w:ascii="Times New Roman" w:hAnsi="Times New Roman" w:cs="Times New Roman"/>
          <w:sz w:val="24"/>
          <w:szCs w:val="24"/>
        </w:rPr>
        <w:t>This quota seeks to reduce p</w:t>
      </w:r>
      <w:r w:rsidR="004B5173">
        <w:rPr>
          <w:rFonts w:ascii="Times New Roman" w:hAnsi="Times New Roman" w:cs="Times New Roman"/>
          <w:sz w:val="24"/>
          <w:szCs w:val="24"/>
        </w:rPr>
        <w:t xml:space="preserve">ressure </w:t>
      </w:r>
      <w:r w:rsidR="004B5173" w:rsidRPr="00B37E86">
        <w:rPr>
          <w:rFonts w:ascii="Times New Roman" w:hAnsi="Times New Roman" w:cs="Times New Roman"/>
          <w:i/>
          <w:sz w:val="24"/>
          <w:szCs w:val="24"/>
        </w:rPr>
        <w:t>inside</w:t>
      </w:r>
      <w:r w:rsidR="004B5173" w:rsidRPr="00203776">
        <w:rPr>
          <w:rFonts w:ascii="Times New Roman" w:hAnsi="Times New Roman" w:cs="Times New Roman"/>
          <w:sz w:val="24"/>
          <w:szCs w:val="24"/>
        </w:rPr>
        <w:t xml:space="preserve"> the EU</w:t>
      </w:r>
      <w:r w:rsidR="004B5173">
        <w:rPr>
          <w:rFonts w:ascii="Times New Roman" w:hAnsi="Times New Roman" w:cs="Times New Roman"/>
          <w:sz w:val="24"/>
          <w:szCs w:val="24"/>
        </w:rPr>
        <w:t xml:space="preserve"> from the states </w:t>
      </w:r>
      <w:r w:rsidR="004B5173" w:rsidRPr="00203776">
        <w:rPr>
          <w:rFonts w:ascii="Times New Roman" w:hAnsi="Times New Roman" w:cs="Times New Roman"/>
          <w:sz w:val="24"/>
          <w:szCs w:val="24"/>
        </w:rPr>
        <w:t>which</w:t>
      </w:r>
      <w:r w:rsidR="004B5173">
        <w:rPr>
          <w:rFonts w:ascii="Times New Roman" w:hAnsi="Times New Roman" w:cs="Times New Roman"/>
          <w:sz w:val="24"/>
          <w:szCs w:val="24"/>
        </w:rPr>
        <w:t xml:space="preserve"> have received the majority of the migrants and asylum seekers since the start of the crisis, </w:t>
      </w:r>
      <w:r w:rsidR="004B5173" w:rsidRPr="00203776">
        <w:rPr>
          <w:rFonts w:ascii="Times New Roman" w:hAnsi="Times New Roman" w:cs="Times New Roman"/>
          <w:sz w:val="24"/>
          <w:szCs w:val="24"/>
        </w:rPr>
        <w:t>Italy, Greece and Hungary</w:t>
      </w:r>
      <w:r w:rsidR="004B5173">
        <w:rPr>
          <w:rFonts w:ascii="Times New Roman" w:hAnsi="Times New Roman" w:cs="Times New Roman"/>
          <w:sz w:val="24"/>
          <w:szCs w:val="24"/>
        </w:rPr>
        <w:t>, to the remaining states.</w:t>
      </w:r>
      <w:r w:rsidR="004B5173" w:rsidRPr="00203776">
        <w:rPr>
          <w:rFonts w:ascii="Times New Roman" w:hAnsi="Times New Roman" w:cs="Times New Roman"/>
          <w:sz w:val="24"/>
          <w:szCs w:val="24"/>
        </w:rPr>
        <w:t xml:space="preserve"> Under the Dublin </w:t>
      </w:r>
      <w:r w:rsidR="002C25A0">
        <w:rPr>
          <w:rFonts w:ascii="Times New Roman" w:hAnsi="Times New Roman" w:cs="Times New Roman"/>
          <w:sz w:val="24"/>
          <w:szCs w:val="24"/>
        </w:rPr>
        <w:t>R</w:t>
      </w:r>
      <w:r w:rsidR="002C25A0" w:rsidRPr="00203776">
        <w:rPr>
          <w:rFonts w:ascii="Times New Roman" w:hAnsi="Times New Roman" w:cs="Times New Roman"/>
          <w:sz w:val="24"/>
          <w:szCs w:val="24"/>
        </w:rPr>
        <w:t>egulation</w:t>
      </w:r>
      <w:r w:rsidR="002C25A0">
        <w:rPr>
          <w:rFonts w:ascii="Times New Roman" w:hAnsi="Times New Roman" w:cs="Times New Roman"/>
          <w:sz w:val="24"/>
          <w:szCs w:val="24"/>
        </w:rPr>
        <w:t xml:space="preserve"> </w:t>
      </w:r>
      <w:r w:rsidR="004B5173" w:rsidRPr="00770DE6">
        <w:rPr>
          <w:rFonts w:ascii="Times New Roman" w:hAnsi="Times New Roman" w:cs="Times New Roman"/>
          <w:sz w:val="24"/>
          <w:szCs w:val="24"/>
        </w:rPr>
        <w:t>604/2013</w:t>
      </w:r>
      <w:r w:rsidR="002C25A0">
        <w:rPr>
          <w:rFonts w:ascii="Times New Roman" w:hAnsi="Times New Roman" w:cs="Times New Roman"/>
          <w:sz w:val="24"/>
          <w:szCs w:val="24"/>
        </w:rPr>
        <w:t>,</w:t>
      </w:r>
      <w:r w:rsidR="004B5173">
        <w:rPr>
          <w:rFonts w:ascii="Times New Roman" w:hAnsi="Times New Roman" w:cs="Times New Roman"/>
          <w:sz w:val="24"/>
          <w:szCs w:val="24"/>
        </w:rPr>
        <w:t xml:space="preserve"> known as ‘Dublin III’, Italy, Greece and Hungary are </w:t>
      </w:r>
      <w:r w:rsidR="004B5173" w:rsidRPr="00203776">
        <w:rPr>
          <w:rFonts w:ascii="Times New Roman" w:hAnsi="Times New Roman" w:cs="Times New Roman"/>
          <w:sz w:val="24"/>
          <w:szCs w:val="24"/>
        </w:rPr>
        <w:t xml:space="preserve">required to offer reception to migrants and asylum seekers, </w:t>
      </w:r>
      <w:r w:rsidR="004B5173">
        <w:rPr>
          <w:rFonts w:ascii="Times New Roman" w:hAnsi="Times New Roman" w:cs="Times New Roman"/>
          <w:sz w:val="24"/>
          <w:szCs w:val="24"/>
        </w:rPr>
        <w:t xml:space="preserve">to </w:t>
      </w:r>
      <w:r w:rsidR="004B5173" w:rsidRPr="00203776">
        <w:rPr>
          <w:rFonts w:ascii="Times New Roman" w:hAnsi="Times New Roman" w:cs="Times New Roman"/>
          <w:sz w:val="24"/>
          <w:szCs w:val="24"/>
        </w:rPr>
        <w:t xml:space="preserve">process asylum </w:t>
      </w:r>
      <w:r w:rsidR="002C25A0" w:rsidRPr="00203776">
        <w:rPr>
          <w:rFonts w:ascii="Times New Roman" w:hAnsi="Times New Roman" w:cs="Times New Roman"/>
          <w:sz w:val="24"/>
          <w:szCs w:val="24"/>
        </w:rPr>
        <w:t xml:space="preserve">claims </w:t>
      </w:r>
      <w:r w:rsidR="002C25A0">
        <w:rPr>
          <w:rFonts w:ascii="Times New Roman" w:hAnsi="Times New Roman" w:cs="Times New Roman"/>
          <w:sz w:val="24"/>
          <w:szCs w:val="24"/>
        </w:rPr>
        <w:t xml:space="preserve">where the migrant </w:t>
      </w:r>
      <w:r w:rsidR="004B5173" w:rsidRPr="00203776">
        <w:rPr>
          <w:rFonts w:ascii="Times New Roman" w:hAnsi="Times New Roman" w:cs="Times New Roman"/>
          <w:sz w:val="24"/>
          <w:szCs w:val="24"/>
        </w:rPr>
        <w:t>cho</w:t>
      </w:r>
      <w:r w:rsidR="004B5173">
        <w:rPr>
          <w:rFonts w:ascii="Times New Roman" w:hAnsi="Times New Roman" w:cs="Times New Roman"/>
          <w:sz w:val="24"/>
          <w:szCs w:val="24"/>
        </w:rPr>
        <w:t>o</w:t>
      </w:r>
      <w:r w:rsidR="004B5173" w:rsidRPr="00203776">
        <w:rPr>
          <w:rFonts w:ascii="Times New Roman" w:hAnsi="Times New Roman" w:cs="Times New Roman"/>
          <w:sz w:val="24"/>
          <w:szCs w:val="24"/>
        </w:rPr>
        <w:t>se</w:t>
      </w:r>
      <w:r w:rsidR="002C25A0">
        <w:rPr>
          <w:rFonts w:ascii="Times New Roman" w:hAnsi="Times New Roman" w:cs="Times New Roman"/>
          <w:sz w:val="24"/>
          <w:szCs w:val="24"/>
        </w:rPr>
        <w:t>s</w:t>
      </w:r>
      <w:r w:rsidR="004B5173" w:rsidRPr="00203776">
        <w:rPr>
          <w:rFonts w:ascii="Times New Roman" w:hAnsi="Times New Roman" w:cs="Times New Roman"/>
          <w:sz w:val="24"/>
          <w:szCs w:val="24"/>
        </w:rPr>
        <w:t xml:space="preserve"> to </w:t>
      </w:r>
      <w:r w:rsidR="002C25A0">
        <w:rPr>
          <w:rFonts w:ascii="Times New Roman" w:hAnsi="Times New Roman" w:cs="Times New Roman"/>
          <w:sz w:val="24"/>
          <w:szCs w:val="24"/>
        </w:rPr>
        <w:t xml:space="preserve">apply </w:t>
      </w:r>
      <w:r w:rsidR="004B5173" w:rsidRPr="00203776">
        <w:rPr>
          <w:rFonts w:ascii="Times New Roman" w:hAnsi="Times New Roman" w:cs="Times New Roman"/>
          <w:sz w:val="24"/>
          <w:szCs w:val="24"/>
        </w:rPr>
        <w:t>and</w:t>
      </w:r>
      <w:r w:rsidR="004B5173">
        <w:rPr>
          <w:rFonts w:ascii="Times New Roman" w:hAnsi="Times New Roman" w:cs="Times New Roman"/>
          <w:sz w:val="24"/>
          <w:szCs w:val="24"/>
        </w:rPr>
        <w:t>,</w:t>
      </w:r>
      <w:r w:rsidR="004B5173" w:rsidRPr="00203776">
        <w:rPr>
          <w:rFonts w:ascii="Times New Roman" w:hAnsi="Times New Roman" w:cs="Times New Roman"/>
          <w:sz w:val="24"/>
          <w:szCs w:val="24"/>
        </w:rPr>
        <w:t xml:space="preserve"> finally</w:t>
      </w:r>
      <w:r w:rsidR="004B5173">
        <w:rPr>
          <w:rFonts w:ascii="Times New Roman" w:hAnsi="Times New Roman" w:cs="Times New Roman"/>
          <w:sz w:val="24"/>
          <w:szCs w:val="24"/>
        </w:rPr>
        <w:t>, to</w:t>
      </w:r>
      <w:r w:rsidR="004B5173" w:rsidRPr="00203776">
        <w:rPr>
          <w:rFonts w:ascii="Times New Roman" w:hAnsi="Times New Roman" w:cs="Times New Roman"/>
          <w:sz w:val="24"/>
          <w:szCs w:val="24"/>
        </w:rPr>
        <w:t xml:space="preserve"> provide international protection in case the application is successful </w:t>
      </w:r>
      <w:r w:rsidR="004B5173">
        <w:rPr>
          <w:rFonts w:ascii="Times New Roman" w:hAnsi="Times New Roman" w:cs="Times New Roman"/>
          <w:sz w:val="24"/>
          <w:szCs w:val="24"/>
        </w:rPr>
        <w:t>(</w:t>
      </w:r>
      <w:r w:rsidR="004B5173" w:rsidRPr="00203776">
        <w:rPr>
          <w:rFonts w:ascii="Times New Roman" w:hAnsi="Times New Roman" w:cs="Times New Roman"/>
          <w:sz w:val="24"/>
          <w:szCs w:val="24"/>
        </w:rPr>
        <w:t>or initiate repatriation procedure for the ones failing to qualify for asylum</w:t>
      </w:r>
      <w:r w:rsidR="004B5173">
        <w:rPr>
          <w:rFonts w:ascii="Times New Roman" w:hAnsi="Times New Roman" w:cs="Times New Roman"/>
          <w:sz w:val="24"/>
          <w:szCs w:val="24"/>
        </w:rPr>
        <w:t>).</w:t>
      </w:r>
      <w:r w:rsidR="004B5173" w:rsidRPr="00203776">
        <w:rPr>
          <w:rFonts w:ascii="Times New Roman" w:hAnsi="Times New Roman" w:cs="Times New Roman"/>
          <w:sz w:val="24"/>
          <w:szCs w:val="24"/>
        </w:rPr>
        <w:t xml:space="preserve"> </w:t>
      </w:r>
    </w:p>
    <w:p w14:paraId="7E577FEC" w14:textId="77777777" w:rsidR="00F92BEF" w:rsidRDefault="00F92BEF" w:rsidP="00FD2E84">
      <w:pPr>
        <w:spacing w:after="0" w:line="360" w:lineRule="auto"/>
        <w:jc w:val="both"/>
        <w:rPr>
          <w:rFonts w:ascii="Times New Roman" w:hAnsi="Times New Roman" w:cs="Times New Roman"/>
          <w:sz w:val="24"/>
          <w:szCs w:val="24"/>
        </w:rPr>
      </w:pPr>
    </w:p>
    <w:p w14:paraId="64F0C3C3" w14:textId="7B7AD409" w:rsidR="008E1054" w:rsidRDefault="004B5173" w:rsidP="00FD2E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On 27 May</w:t>
      </w:r>
      <w:r w:rsidR="002C25A0">
        <w:rPr>
          <w:rFonts w:ascii="Times New Roman" w:hAnsi="Times New Roman" w:cs="Times New Roman"/>
          <w:sz w:val="24"/>
          <w:szCs w:val="24"/>
        </w:rPr>
        <w:t xml:space="preserve"> 2015</w:t>
      </w:r>
      <w:r>
        <w:rPr>
          <w:rFonts w:ascii="Times New Roman" w:hAnsi="Times New Roman" w:cs="Times New Roman"/>
          <w:sz w:val="24"/>
          <w:szCs w:val="24"/>
        </w:rPr>
        <w:t>, t</w:t>
      </w:r>
      <w:r w:rsidR="00D97BE3" w:rsidRPr="00203776">
        <w:rPr>
          <w:rFonts w:ascii="Times New Roman" w:hAnsi="Times New Roman" w:cs="Times New Roman"/>
          <w:sz w:val="24"/>
          <w:szCs w:val="24"/>
        </w:rPr>
        <w:t>he</w:t>
      </w:r>
      <w:r>
        <w:rPr>
          <w:rFonts w:ascii="Times New Roman" w:hAnsi="Times New Roman" w:cs="Times New Roman"/>
          <w:sz w:val="24"/>
          <w:szCs w:val="24"/>
        </w:rPr>
        <w:t xml:space="preserve"> Council adopted a</w:t>
      </w:r>
      <w:r w:rsidR="00D97BE3" w:rsidRPr="00203776">
        <w:rPr>
          <w:rFonts w:ascii="Times New Roman" w:hAnsi="Times New Roman" w:cs="Times New Roman"/>
          <w:sz w:val="24"/>
          <w:szCs w:val="24"/>
        </w:rPr>
        <w:t xml:space="preserve"> re</w:t>
      </w:r>
      <w:r w:rsidR="008E1054">
        <w:rPr>
          <w:rFonts w:ascii="Times New Roman" w:hAnsi="Times New Roman" w:cs="Times New Roman"/>
          <w:sz w:val="24"/>
          <w:szCs w:val="24"/>
        </w:rPr>
        <w:t>location</w:t>
      </w:r>
      <w:r w:rsidR="005A69D7" w:rsidRPr="00203776">
        <w:rPr>
          <w:rFonts w:ascii="Times New Roman" w:hAnsi="Times New Roman" w:cs="Times New Roman"/>
          <w:sz w:val="24"/>
          <w:szCs w:val="24"/>
        </w:rPr>
        <w:t xml:space="preserve"> </w:t>
      </w:r>
      <w:r>
        <w:rPr>
          <w:rFonts w:ascii="Times New Roman" w:hAnsi="Times New Roman" w:cs="Times New Roman"/>
          <w:sz w:val="24"/>
          <w:szCs w:val="24"/>
        </w:rPr>
        <w:t xml:space="preserve">quota </w:t>
      </w:r>
      <w:r w:rsidR="008E1054">
        <w:rPr>
          <w:rFonts w:ascii="Times New Roman" w:hAnsi="Times New Roman" w:cs="Times New Roman"/>
          <w:sz w:val="24"/>
          <w:szCs w:val="24"/>
        </w:rPr>
        <w:t xml:space="preserve">to relocate 40,000 individuals in </w:t>
      </w:r>
      <w:r w:rsidR="002C25A0">
        <w:rPr>
          <w:rFonts w:ascii="Times New Roman" w:hAnsi="Times New Roman" w:cs="Times New Roman"/>
          <w:sz w:val="24"/>
          <w:szCs w:val="24"/>
        </w:rPr>
        <w:t>‘</w:t>
      </w:r>
      <w:r w:rsidR="008E1054">
        <w:rPr>
          <w:rFonts w:ascii="Times New Roman" w:hAnsi="Times New Roman" w:cs="Times New Roman"/>
          <w:sz w:val="24"/>
          <w:szCs w:val="24"/>
        </w:rPr>
        <w:t>clear need of protection</w:t>
      </w:r>
      <w:r w:rsidR="002C25A0">
        <w:rPr>
          <w:rFonts w:ascii="Times New Roman" w:hAnsi="Times New Roman" w:cs="Times New Roman"/>
          <w:sz w:val="24"/>
          <w:szCs w:val="24"/>
        </w:rPr>
        <w:t>’</w:t>
      </w:r>
      <w:r w:rsidR="008E1054">
        <w:rPr>
          <w:rFonts w:ascii="Times New Roman" w:hAnsi="Times New Roman" w:cs="Times New Roman"/>
          <w:sz w:val="24"/>
          <w:szCs w:val="24"/>
        </w:rPr>
        <w:t xml:space="preserve"> </w:t>
      </w:r>
      <w:r>
        <w:rPr>
          <w:rFonts w:ascii="Times New Roman" w:hAnsi="Times New Roman" w:cs="Times New Roman"/>
          <w:sz w:val="24"/>
          <w:szCs w:val="24"/>
        </w:rPr>
        <w:t>to other member states (</w:t>
      </w:r>
      <w:r w:rsidRPr="004B5173">
        <w:rPr>
          <w:rFonts w:ascii="Times New Roman" w:hAnsi="Times New Roman" w:cs="Times New Roman"/>
          <w:sz w:val="24"/>
          <w:szCs w:val="24"/>
        </w:rPr>
        <w:t>COM(2015) 286 fina</w:t>
      </w:r>
      <w:r>
        <w:rPr>
          <w:rFonts w:ascii="Times New Roman" w:hAnsi="Times New Roman" w:cs="Times New Roman"/>
          <w:sz w:val="24"/>
          <w:szCs w:val="24"/>
        </w:rPr>
        <w:t xml:space="preserve">l). After an Extraordinary Justice and Home Affairs </w:t>
      </w:r>
      <w:r w:rsidR="00401F67">
        <w:rPr>
          <w:rFonts w:ascii="Times New Roman" w:hAnsi="Times New Roman" w:cs="Times New Roman"/>
          <w:sz w:val="24"/>
          <w:szCs w:val="24"/>
        </w:rPr>
        <w:t xml:space="preserve">Council, </w:t>
      </w:r>
      <w:r>
        <w:rPr>
          <w:rFonts w:ascii="Times New Roman" w:hAnsi="Times New Roman" w:cs="Times New Roman"/>
          <w:sz w:val="24"/>
          <w:szCs w:val="24"/>
        </w:rPr>
        <w:t xml:space="preserve">the quota was supplemented with another </w:t>
      </w:r>
      <w:r w:rsidR="008E1054">
        <w:rPr>
          <w:rFonts w:ascii="Times New Roman" w:hAnsi="Times New Roman" w:cs="Times New Roman"/>
          <w:sz w:val="24"/>
          <w:szCs w:val="24"/>
        </w:rPr>
        <w:t>120,000</w:t>
      </w:r>
      <w:r>
        <w:rPr>
          <w:rFonts w:ascii="Times New Roman" w:hAnsi="Times New Roman" w:cs="Times New Roman"/>
          <w:sz w:val="24"/>
          <w:szCs w:val="24"/>
        </w:rPr>
        <w:t xml:space="preserve"> asylum seekers</w:t>
      </w:r>
      <w:r w:rsidR="00401F67">
        <w:rPr>
          <w:rFonts w:ascii="Times New Roman" w:hAnsi="Times New Roman" w:cs="Times New Roman"/>
          <w:sz w:val="24"/>
          <w:szCs w:val="24"/>
        </w:rPr>
        <w:t>: 15,600</w:t>
      </w:r>
      <w:r w:rsidR="008E1054">
        <w:rPr>
          <w:rFonts w:ascii="Times New Roman" w:hAnsi="Times New Roman" w:cs="Times New Roman"/>
          <w:sz w:val="24"/>
          <w:szCs w:val="24"/>
        </w:rPr>
        <w:t xml:space="preserve"> from Italy, 50,400</w:t>
      </w:r>
      <w:r w:rsidR="00401F67">
        <w:rPr>
          <w:rFonts w:ascii="Times New Roman" w:hAnsi="Times New Roman" w:cs="Times New Roman"/>
          <w:sz w:val="24"/>
          <w:szCs w:val="24"/>
        </w:rPr>
        <w:t xml:space="preserve"> from Greece</w:t>
      </w:r>
      <w:r w:rsidR="008E1054">
        <w:rPr>
          <w:rFonts w:ascii="Times New Roman" w:hAnsi="Times New Roman" w:cs="Times New Roman"/>
          <w:sz w:val="24"/>
          <w:szCs w:val="24"/>
        </w:rPr>
        <w:t xml:space="preserve"> and 54,000</w:t>
      </w:r>
      <w:r w:rsidR="00401F67">
        <w:rPr>
          <w:rFonts w:ascii="Times New Roman" w:hAnsi="Times New Roman" w:cs="Times New Roman"/>
          <w:sz w:val="24"/>
          <w:szCs w:val="24"/>
        </w:rPr>
        <w:t xml:space="preserve"> from Hungary</w:t>
      </w:r>
      <w:r w:rsidR="008E1054">
        <w:rPr>
          <w:rFonts w:ascii="Times New Roman" w:hAnsi="Times New Roman" w:cs="Times New Roman"/>
          <w:sz w:val="24"/>
          <w:szCs w:val="24"/>
        </w:rPr>
        <w:t xml:space="preserve"> to other </w:t>
      </w:r>
      <w:r w:rsidR="00401F67">
        <w:rPr>
          <w:rFonts w:ascii="Times New Roman" w:hAnsi="Times New Roman" w:cs="Times New Roman"/>
          <w:sz w:val="24"/>
          <w:szCs w:val="24"/>
        </w:rPr>
        <w:t>Member States</w:t>
      </w:r>
      <w:r w:rsidR="008E1054">
        <w:rPr>
          <w:rFonts w:ascii="Times New Roman" w:hAnsi="Times New Roman" w:cs="Times New Roman"/>
          <w:sz w:val="24"/>
          <w:szCs w:val="24"/>
        </w:rPr>
        <w:t xml:space="preserve">. </w:t>
      </w:r>
    </w:p>
    <w:p w14:paraId="0393069B" w14:textId="4D000BFE" w:rsidR="00D97BE3" w:rsidRDefault="004B5173" w:rsidP="00FD2E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resettlement quota refers to </w:t>
      </w:r>
      <w:r w:rsidR="00401F67">
        <w:rPr>
          <w:rFonts w:ascii="Times New Roman" w:hAnsi="Times New Roman" w:cs="Times New Roman"/>
          <w:sz w:val="24"/>
          <w:szCs w:val="24"/>
        </w:rPr>
        <w:t xml:space="preserve">the </w:t>
      </w:r>
      <w:r w:rsidR="00770DE6" w:rsidRPr="00770DE6">
        <w:rPr>
          <w:rFonts w:ascii="Times New Roman" w:hAnsi="Times New Roman" w:cs="Times New Roman"/>
          <w:sz w:val="24"/>
          <w:szCs w:val="24"/>
        </w:rPr>
        <w:t xml:space="preserve">transfer of </w:t>
      </w:r>
      <w:r>
        <w:rPr>
          <w:rFonts w:ascii="Times New Roman" w:hAnsi="Times New Roman" w:cs="Times New Roman"/>
          <w:sz w:val="24"/>
          <w:szCs w:val="24"/>
        </w:rPr>
        <w:t>2</w:t>
      </w:r>
      <w:r w:rsidR="008E1054">
        <w:rPr>
          <w:rFonts w:ascii="Times New Roman" w:hAnsi="Times New Roman" w:cs="Times New Roman"/>
          <w:sz w:val="24"/>
          <w:szCs w:val="24"/>
        </w:rPr>
        <w:t xml:space="preserve">2,000 </w:t>
      </w:r>
      <w:r w:rsidR="00770DE6" w:rsidRPr="00770DE6">
        <w:rPr>
          <w:rFonts w:ascii="Times New Roman" w:hAnsi="Times New Roman" w:cs="Times New Roman"/>
          <w:sz w:val="24"/>
          <w:szCs w:val="24"/>
        </w:rPr>
        <w:t>individual displaced persons in clear need of international protection,</w:t>
      </w:r>
      <w:r w:rsidR="00EF7226">
        <w:rPr>
          <w:rFonts w:ascii="Times New Roman" w:hAnsi="Times New Roman" w:cs="Times New Roman"/>
          <w:sz w:val="24"/>
          <w:szCs w:val="24"/>
        </w:rPr>
        <w:t xml:space="preserve"> </w:t>
      </w:r>
      <w:r w:rsidR="00770DE6" w:rsidRPr="00770DE6">
        <w:rPr>
          <w:rFonts w:ascii="Times New Roman" w:hAnsi="Times New Roman" w:cs="Times New Roman"/>
          <w:sz w:val="24"/>
          <w:szCs w:val="24"/>
        </w:rPr>
        <w:t>on</w:t>
      </w:r>
      <w:r w:rsidR="00EF7226">
        <w:rPr>
          <w:rFonts w:ascii="Times New Roman" w:hAnsi="Times New Roman" w:cs="Times New Roman"/>
          <w:sz w:val="24"/>
          <w:szCs w:val="24"/>
        </w:rPr>
        <w:t xml:space="preserve"> a </w:t>
      </w:r>
      <w:r w:rsidR="00770DE6" w:rsidRPr="00770DE6">
        <w:rPr>
          <w:rFonts w:ascii="Times New Roman" w:hAnsi="Times New Roman" w:cs="Times New Roman"/>
          <w:sz w:val="24"/>
          <w:szCs w:val="24"/>
        </w:rPr>
        <w:t>submission</w:t>
      </w:r>
      <w:r w:rsidR="00EF7226">
        <w:rPr>
          <w:rFonts w:ascii="Times New Roman" w:hAnsi="Times New Roman" w:cs="Times New Roman"/>
          <w:sz w:val="24"/>
          <w:szCs w:val="24"/>
        </w:rPr>
        <w:t xml:space="preserve"> </w:t>
      </w:r>
      <w:r w:rsidR="00770DE6" w:rsidRPr="00770DE6">
        <w:rPr>
          <w:rFonts w:ascii="Times New Roman" w:hAnsi="Times New Roman" w:cs="Times New Roman"/>
          <w:sz w:val="24"/>
          <w:szCs w:val="24"/>
        </w:rPr>
        <w:t>of</w:t>
      </w:r>
      <w:r w:rsidR="00EF7226">
        <w:rPr>
          <w:rFonts w:ascii="Times New Roman" w:hAnsi="Times New Roman" w:cs="Times New Roman"/>
          <w:sz w:val="24"/>
          <w:szCs w:val="24"/>
        </w:rPr>
        <w:t xml:space="preserve"> </w:t>
      </w:r>
      <w:r w:rsidR="00770DE6" w:rsidRPr="00770DE6">
        <w:rPr>
          <w:rFonts w:ascii="Times New Roman" w:hAnsi="Times New Roman" w:cs="Times New Roman"/>
          <w:sz w:val="24"/>
          <w:szCs w:val="24"/>
        </w:rPr>
        <w:t>the</w:t>
      </w:r>
      <w:r w:rsidR="00EF7226">
        <w:rPr>
          <w:rFonts w:ascii="Times New Roman" w:hAnsi="Times New Roman" w:cs="Times New Roman"/>
          <w:sz w:val="24"/>
          <w:szCs w:val="24"/>
        </w:rPr>
        <w:t xml:space="preserve"> </w:t>
      </w:r>
      <w:r w:rsidR="00770DE6" w:rsidRPr="00770DE6">
        <w:rPr>
          <w:rFonts w:ascii="Times New Roman" w:hAnsi="Times New Roman" w:cs="Times New Roman"/>
          <w:sz w:val="24"/>
          <w:szCs w:val="24"/>
        </w:rPr>
        <w:t>United</w:t>
      </w:r>
      <w:r w:rsidR="00EF7226">
        <w:rPr>
          <w:rFonts w:ascii="Times New Roman" w:hAnsi="Times New Roman" w:cs="Times New Roman"/>
          <w:sz w:val="24"/>
          <w:szCs w:val="24"/>
        </w:rPr>
        <w:t xml:space="preserve"> </w:t>
      </w:r>
      <w:r w:rsidR="00770DE6" w:rsidRPr="00770DE6">
        <w:rPr>
          <w:rFonts w:ascii="Times New Roman" w:hAnsi="Times New Roman" w:cs="Times New Roman"/>
          <w:sz w:val="24"/>
          <w:szCs w:val="24"/>
        </w:rPr>
        <w:t>Nations</w:t>
      </w:r>
      <w:r w:rsidR="00EF7226">
        <w:rPr>
          <w:rFonts w:ascii="Times New Roman" w:hAnsi="Times New Roman" w:cs="Times New Roman"/>
          <w:sz w:val="24"/>
          <w:szCs w:val="24"/>
        </w:rPr>
        <w:t xml:space="preserve"> </w:t>
      </w:r>
      <w:r w:rsidR="00770DE6" w:rsidRPr="00770DE6">
        <w:rPr>
          <w:rFonts w:ascii="Times New Roman" w:hAnsi="Times New Roman" w:cs="Times New Roman"/>
          <w:sz w:val="24"/>
          <w:szCs w:val="24"/>
        </w:rPr>
        <w:t>High</w:t>
      </w:r>
      <w:r w:rsidR="00EF7226">
        <w:rPr>
          <w:rFonts w:ascii="Times New Roman" w:hAnsi="Times New Roman" w:cs="Times New Roman"/>
          <w:sz w:val="24"/>
          <w:szCs w:val="24"/>
        </w:rPr>
        <w:t xml:space="preserve"> </w:t>
      </w:r>
      <w:r w:rsidR="00770DE6" w:rsidRPr="00770DE6">
        <w:rPr>
          <w:rFonts w:ascii="Times New Roman" w:hAnsi="Times New Roman" w:cs="Times New Roman"/>
          <w:sz w:val="24"/>
          <w:szCs w:val="24"/>
        </w:rPr>
        <w:t>Commissioner</w:t>
      </w:r>
      <w:r w:rsidR="00EF7226">
        <w:rPr>
          <w:rFonts w:ascii="Times New Roman" w:hAnsi="Times New Roman" w:cs="Times New Roman"/>
          <w:sz w:val="24"/>
          <w:szCs w:val="24"/>
        </w:rPr>
        <w:t xml:space="preserve"> </w:t>
      </w:r>
      <w:r w:rsidR="00770DE6" w:rsidRPr="00770DE6">
        <w:rPr>
          <w:rFonts w:ascii="Times New Roman" w:hAnsi="Times New Roman" w:cs="Times New Roman"/>
          <w:sz w:val="24"/>
          <w:szCs w:val="24"/>
        </w:rPr>
        <w:t>for Refugees</w:t>
      </w:r>
      <w:r w:rsidR="00EF7226">
        <w:rPr>
          <w:rFonts w:ascii="Times New Roman" w:hAnsi="Times New Roman" w:cs="Times New Roman"/>
          <w:sz w:val="24"/>
          <w:szCs w:val="24"/>
        </w:rPr>
        <w:t xml:space="preserve"> </w:t>
      </w:r>
      <w:r w:rsidR="00770DE6" w:rsidRPr="00770DE6">
        <w:rPr>
          <w:rFonts w:ascii="Times New Roman" w:hAnsi="Times New Roman" w:cs="Times New Roman"/>
          <w:sz w:val="24"/>
          <w:szCs w:val="24"/>
        </w:rPr>
        <w:t>and</w:t>
      </w:r>
      <w:r w:rsidR="00EF7226">
        <w:rPr>
          <w:rFonts w:ascii="Times New Roman" w:hAnsi="Times New Roman" w:cs="Times New Roman"/>
          <w:sz w:val="24"/>
          <w:szCs w:val="24"/>
        </w:rPr>
        <w:t xml:space="preserve"> </w:t>
      </w:r>
      <w:r w:rsidR="00770DE6" w:rsidRPr="00770DE6">
        <w:rPr>
          <w:rFonts w:ascii="Times New Roman" w:hAnsi="Times New Roman" w:cs="Times New Roman"/>
          <w:sz w:val="24"/>
          <w:szCs w:val="24"/>
        </w:rPr>
        <w:t>in</w:t>
      </w:r>
      <w:r w:rsidR="00EF7226">
        <w:rPr>
          <w:rFonts w:ascii="Times New Roman" w:hAnsi="Times New Roman" w:cs="Times New Roman"/>
          <w:sz w:val="24"/>
          <w:szCs w:val="24"/>
        </w:rPr>
        <w:t xml:space="preserve"> </w:t>
      </w:r>
      <w:r w:rsidR="00770DE6" w:rsidRPr="00770DE6">
        <w:rPr>
          <w:rFonts w:ascii="Times New Roman" w:hAnsi="Times New Roman" w:cs="Times New Roman"/>
          <w:sz w:val="24"/>
          <w:szCs w:val="24"/>
        </w:rPr>
        <w:t>agreement</w:t>
      </w:r>
      <w:r w:rsidR="00EF7226">
        <w:rPr>
          <w:rFonts w:ascii="Times New Roman" w:hAnsi="Times New Roman" w:cs="Times New Roman"/>
          <w:sz w:val="24"/>
          <w:szCs w:val="24"/>
        </w:rPr>
        <w:t xml:space="preserve"> </w:t>
      </w:r>
      <w:r w:rsidR="00770DE6" w:rsidRPr="00770DE6">
        <w:rPr>
          <w:rFonts w:ascii="Times New Roman" w:hAnsi="Times New Roman" w:cs="Times New Roman"/>
          <w:sz w:val="24"/>
          <w:szCs w:val="24"/>
        </w:rPr>
        <w:t>with</w:t>
      </w:r>
      <w:r w:rsidR="00EF7226">
        <w:rPr>
          <w:rFonts w:ascii="Times New Roman" w:hAnsi="Times New Roman" w:cs="Times New Roman"/>
          <w:sz w:val="24"/>
          <w:szCs w:val="24"/>
        </w:rPr>
        <w:t xml:space="preserve"> </w:t>
      </w:r>
      <w:r w:rsidR="00770DE6" w:rsidRPr="00770DE6">
        <w:rPr>
          <w:rFonts w:ascii="Times New Roman" w:hAnsi="Times New Roman" w:cs="Times New Roman"/>
          <w:sz w:val="24"/>
          <w:szCs w:val="24"/>
        </w:rPr>
        <w:t>the</w:t>
      </w:r>
      <w:r w:rsidR="00EF7226">
        <w:rPr>
          <w:rFonts w:ascii="Times New Roman" w:hAnsi="Times New Roman" w:cs="Times New Roman"/>
          <w:sz w:val="24"/>
          <w:szCs w:val="24"/>
        </w:rPr>
        <w:t xml:space="preserve"> </w:t>
      </w:r>
      <w:r w:rsidR="00770DE6" w:rsidRPr="00770DE6">
        <w:rPr>
          <w:rFonts w:ascii="Times New Roman" w:hAnsi="Times New Roman" w:cs="Times New Roman"/>
          <w:sz w:val="24"/>
          <w:szCs w:val="24"/>
        </w:rPr>
        <w:t>country</w:t>
      </w:r>
      <w:r w:rsidR="00EF7226">
        <w:rPr>
          <w:rFonts w:ascii="Times New Roman" w:hAnsi="Times New Roman" w:cs="Times New Roman"/>
          <w:sz w:val="24"/>
          <w:szCs w:val="24"/>
        </w:rPr>
        <w:t xml:space="preserve"> </w:t>
      </w:r>
      <w:r w:rsidR="00770DE6" w:rsidRPr="00770DE6">
        <w:rPr>
          <w:rFonts w:ascii="Times New Roman" w:hAnsi="Times New Roman" w:cs="Times New Roman"/>
          <w:sz w:val="24"/>
          <w:szCs w:val="24"/>
        </w:rPr>
        <w:t>of</w:t>
      </w:r>
      <w:r w:rsidR="00EF7226">
        <w:rPr>
          <w:rFonts w:ascii="Times New Roman" w:hAnsi="Times New Roman" w:cs="Times New Roman"/>
          <w:sz w:val="24"/>
          <w:szCs w:val="24"/>
        </w:rPr>
        <w:t xml:space="preserve"> </w:t>
      </w:r>
      <w:r w:rsidR="00770DE6" w:rsidRPr="00770DE6">
        <w:rPr>
          <w:rFonts w:ascii="Times New Roman" w:hAnsi="Times New Roman" w:cs="Times New Roman"/>
          <w:sz w:val="24"/>
          <w:szCs w:val="24"/>
        </w:rPr>
        <w:t>resettlement,</w:t>
      </w:r>
      <w:r w:rsidR="00EF7226">
        <w:rPr>
          <w:rFonts w:ascii="Times New Roman" w:hAnsi="Times New Roman" w:cs="Times New Roman"/>
          <w:sz w:val="24"/>
          <w:szCs w:val="24"/>
        </w:rPr>
        <w:t xml:space="preserve"> </w:t>
      </w:r>
      <w:r w:rsidR="00770DE6" w:rsidRPr="00770DE6">
        <w:rPr>
          <w:rFonts w:ascii="Times New Roman" w:hAnsi="Times New Roman" w:cs="Times New Roman"/>
          <w:sz w:val="24"/>
          <w:szCs w:val="24"/>
        </w:rPr>
        <w:t>from</w:t>
      </w:r>
      <w:r w:rsidR="00EF7226">
        <w:rPr>
          <w:rFonts w:ascii="Times New Roman" w:hAnsi="Times New Roman" w:cs="Times New Roman"/>
          <w:sz w:val="24"/>
          <w:szCs w:val="24"/>
        </w:rPr>
        <w:t xml:space="preserve"> </w:t>
      </w:r>
      <w:r w:rsidR="00770DE6" w:rsidRPr="00770DE6">
        <w:rPr>
          <w:rFonts w:ascii="Times New Roman" w:hAnsi="Times New Roman" w:cs="Times New Roman"/>
          <w:sz w:val="24"/>
          <w:szCs w:val="24"/>
        </w:rPr>
        <w:t>a</w:t>
      </w:r>
      <w:r w:rsidR="00EF7226">
        <w:rPr>
          <w:rFonts w:ascii="Times New Roman" w:hAnsi="Times New Roman" w:cs="Times New Roman"/>
          <w:sz w:val="24"/>
          <w:szCs w:val="24"/>
        </w:rPr>
        <w:t xml:space="preserve"> </w:t>
      </w:r>
      <w:r w:rsidR="00770DE6" w:rsidRPr="00770DE6">
        <w:rPr>
          <w:rFonts w:ascii="Times New Roman" w:hAnsi="Times New Roman" w:cs="Times New Roman"/>
          <w:sz w:val="24"/>
          <w:szCs w:val="24"/>
        </w:rPr>
        <w:t>third</w:t>
      </w:r>
      <w:r w:rsidR="00EF7226">
        <w:rPr>
          <w:rFonts w:ascii="Times New Roman" w:hAnsi="Times New Roman" w:cs="Times New Roman"/>
          <w:sz w:val="24"/>
          <w:szCs w:val="24"/>
        </w:rPr>
        <w:t xml:space="preserve"> </w:t>
      </w:r>
      <w:r w:rsidR="00770DE6" w:rsidRPr="00770DE6">
        <w:rPr>
          <w:rFonts w:ascii="Times New Roman" w:hAnsi="Times New Roman" w:cs="Times New Roman"/>
          <w:sz w:val="24"/>
          <w:szCs w:val="24"/>
        </w:rPr>
        <w:t>country</w:t>
      </w:r>
      <w:r w:rsidR="00EF7226">
        <w:rPr>
          <w:rFonts w:ascii="Times New Roman" w:hAnsi="Times New Roman" w:cs="Times New Roman"/>
          <w:sz w:val="24"/>
          <w:szCs w:val="24"/>
        </w:rPr>
        <w:t xml:space="preserve"> </w:t>
      </w:r>
      <w:r w:rsidR="00770DE6" w:rsidRPr="00770DE6">
        <w:rPr>
          <w:rFonts w:ascii="Times New Roman" w:hAnsi="Times New Roman" w:cs="Times New Roman"/>
          <w:sz w:val="24"/>
          <w:szCs w:val="24"/>
        </w:rPr>
        <w:t>to</w:t>
      </w:r>
      <w:r w:rsidR="00EF7226">
        <w:rPr>
          <w:rFonts w:ascii="Times New Roman" w:hAnsi="Times New Roman" w:cs="Times New Roman"/>
          <w:sz w:val="24"/>
          <w:szCs w:val="24"/>
        </w:rPr>
        <w:t xml:space="preserve"> </w:t>
      </w:r>
      <w:r w:rsidR="00770DE6" w:rsidRPr="00770DE6">
        <w:rPr>
          <w:rFonts w:ascii="Times New Roman" w:hAnsi="Times New Roman" w:cs="Times New Roman"/>
          <w:sz w:val="24"/>
          <w:szCs w:val="24"/>
        </w:rPr>
        <w:t xml:space="preserve">a </w:t>
      </w:r>
      <w:r w:rsidR="00C6307A">
        <w:rPr>
          <w:rFonts w:ascii="Times New Roman" w:hAnsi="Times New Roman" w:cs="Times New Roman"/>
          <w:sz w:val="24"/>
          <w:szCs w:val="24"/>
        </w:rPr>
        <w:t>M</w:t>
      </w:r>
      <w:r w:rsidR="00770DE6">
        <w:rPr>
          <w:rFonts w:ascii="Times New Roman" w:hAnsi="Times New Roman" w:cs="Times New Roman"/>
          <w:sz w:val="24"/>
          <w:szCs w:val="24"/>
        </w:rPr>
        <w:t xml:space="preserve">ember </w:t>
      </w:r>
      <w:r w:rsidR="00C6307A">
        <w:rPr>
          <w:rFonts w:ascii="Times New Roman" w:hAnsi="Times New Roman" w:cs="Times New Roman"/>
          <w:sz w:val="24"/>
          <w:szCs w:val="24"/>
        </w:rPr>
        <w:t>S</w:t>
      </w:r>
      <w:r w:rsidR="00770DE6" w:rsidRPr="00770DE6">
        <w:rPr>
          <w:rFonts w:ascii="Times New Roman" w:hAnsi="Times New Roman" w:cs="Times New Roman"/>
          <w:sz w:val="24"/>
          <w:szCs w:val="24"/>
        </w:rPr>
        <w:t>tate</w:t>
      </w:r>
      <w:r w:rsidR="00770DE6">
        <w:rPr>
          <w:rFonts w:ascii="Times New Roman" w:hAnsi="Times New Roman" w:cs="Times New Roman"/>
          <w:sz w:val="24"/>
          <w:szCs w:val="24"/>
        </w:rPr>
        <w:t>.</w:t>
      </w:r>
      <w:r w:rsidR="008E1054">
        <w:rPr>
          <w:rFonts w:ascii="Times New Roman" w:hAnsi="Times New Roman" w:cs="Times New Roman"/>
          <w:sz w:val="24"/>
          <w:szCs w:val="24"/>
        </w:rPr>
        <w:t xml:space="preserve"> </w:t>
      </w:r>
      <w:r w:rsidR="00770DE6">
        <w:rPr>
          <w:rFonts w:ascii="Times New Roman" w:hAnsi="Times New Roman" w:cs="Times New Roman"/>
          <w:sz w:val="24"/>
          <w:szCs w:val="24"/>
        </w:rPr>
        <w:t xml:space="preserve">It </w:t>
      </w:r>
      <w:r w:rsidR="00556050" w:rsidRPr="00203776">
        <w:rPr>
          <w:rFonts w:ascii="Times New Roman" w:hAnsi="Times New Roman" w:cs="Times New Roman"/>
          <w:sz w:val="24"/>
          <w:szCs w:val="24"/>
        </w:rPr>
        <w:t>seek</w:t>
      </w:r>
      <w:r w:rsidR="00D234A1">
        <w:rPr>
          <w:rFonts w:ascii="Times New Roman" w:hAnsi="Times New Roman" w:cs="Times New Roman"/>
          <w:sz w:val="24"/>
          <w:szCs w:val="24"/>
        </w:rPr>
        <w:t>s</w:t>
      </w:r>
      <w:r w:rsidR="00556050" w:rsidRPr="00203776">
        <w:rPr>
          <w:rFonts w:ascii="Times New Roman" w:hAnsi="Times New Roman" w:cs="Times New Roman"/>
          <w:sz w:val="24"/>
          <w:szCs w:val="24"/>
        </w:rPr>
        <w:t xml:space="preserve"> to alleviate th</w:t>
      </w:r>
      <w:r w:rsidR="005A69D7" w:rsidRPr="00203776">
        <w:rPr>
          <w:rFonts w:ascii="Times New Roman" w:hAnsi="Times New Roman" w:cs="Times New Roman"/>
          <w:sz w:val="24"/>
          <w:szCs w:val="24"/>
        </w:rPr>
        <w:t xml:space="preserve">e pressure in the </w:t>
      </w:r>
      <w:r w:rsidR="00556050" w:rsidRPr="00203776">
        <w:rPr>
          <w:rFonts w:ascii="Times New Roman" w:hAnsi="Times New Roman" w:cs="Times New Roman"/>
          <w:sz w:val="24"/>
          <w:szCs w:val="24"/>
        </w:rPr>
        <w:t>countries</w:t>
      </w:r>
      <w:r w:rsidR="005A69D7" w:rsidRPr="00203776">
        <w:rPr>
          <w:rFonts w:ascii="Times New Roman" w:hAnsi="Times New Roman" w:cs="Times New Roman"/>
          <w:sz w:val="24"/>
          <w:szCs w:val="24"/>
        </w:rPr>
        <w:t xml:space="preserve"> neighbouring Syria</w:t>
      </w:r>
      <w:r w:rsidR="00234A35">
        <w:rPr>
          <w:rFonts w:ascii="Times New Roman" w:hAnsi="Times New Roman" w:cs="Times New Roman"/>
          <w:sz w:val="24"/>
          <w:szCs w:val="24"/>
        </w:rPr>
        <w:t>: primarily</w:t>
      </w:r>
      <w:r w:rsidR="00D97BE3" w:rsidRPr="00203776">
        <w:rPr>
          <w:rFonts w:ascii="Times New Roman" w:hAnsi="Times New Roman" w:cs="Times New Roman"/>
          <w:sz w:val="24"/>
          <w:szCs w:val="24"/>
        </w:rPr>
        <w:t xml:space="preserve"> Turkey</w:t>
      </w:r>
      <w:r w:rsidR="00234A35">
        <w:rPr>
          <w:rFonts w:ascii="Times New Roman" w:hAnsi="Times New Roman" w:cs="Times New Roman"/>
          <w:sz w:val="24"/>
          <w:szCs w:val="24"/>
        </w:rPr>
        <w:t xml:space="preserve"> but also</w:t>
      </w:r>
      <w:r w:rsidR="00D97BE3" w:rsidRPr="00203776">
        <w:rPr>
          <w:rFonts w:ascii="Times New Roman" w:hAnsi="Times New Roman" w:cs="Times New Roman"/>
          <w:sz w:val="24"/>
          <w:szCs w:val="24"/>
        </w:rPr>
        <w:t xml:space="preserve"> Jordan, Lebanon</w:t>
      </w:r>
      <w:r w:rsidR="00234A35">
        <w:rPr>
          <w:rFonts w:ascii="Times New Roman" w:hAnsi="Times New Roman" w:cs="Times New Roman"/>
          <w:sz w:val="24"/>
          <w:szCs w:val="24"/>
        </w:rPr>
        <w:t xml:space="preserve"> </w:t>
      </w:r>
      <w:r w:rsidR="00C6307A">
        <w:rPr>
          <w:rFonts w:ascii="Times New Roman" w:hAnsi="Times New Roman" w:cs="Times New Roman"/>
          <w:sz w:val="24"/>
          <w:szCs w:val="24"/>
        </w:rPr>
        <w:t xml:space="preserve">and </w:t>
      </w:r>
      <w:r w:rsidR="00234A35">
        <w:rPr>
          <w:rFonts w:ascii="Times New Roman" w:hAnsi="Times New Roman" w:cs="Times New Roman"/>
          <w:sz w:val="24"/>
          <w:szCs w:val="24"/>
        </w:rPr>
        <w:t xml:space="preserve">including </w:t>
      </w:r>
      <w:r w:rsidR="00D97BE3" w:rsidRPr="00203776">
        <w:rPr>
          <w:rFonts w:ascii="Times New Roman" w:hAnsi="Times New Roman" w:cs="Times New Roman"/>
          <w:sz w:val="24"/>
          <w:szCs w:val="24"/>
        </w:rPr>
        <w:t>Iraq</w:t>
      </w:r>
      <w:r w:rsidR="00C6307A">
        <w:rPr>
          <w:rFonts w:ascii="Times New Roman" w:hAnsi="Times New Roman" w:cs="Times New Roman"/>
          <w:sz w:val="24"/>
          <w:szCs w:val="24"/>
        </w:rPr>
        <w:t>,</w:t>
      </w:r>
      <w:r w:rsidR="00234A35">
        <w:rPr>
          <w:rFonts w:ascii="Times New Roman" w:hAnsi="Times New Roman" w:cs="Times New Roman"/>
          <w:sz w:val="24"/>
          <w:szCs w:val="24"/>
        </w:rPr>
        <w:t xml:space="preserve"> which </w:t>
      </w:r>
      <w:r w:rsidR="00C6307A">
        <w:rPr>
          <w:rFonts w:ascii="Times New Roman" w:hAnsi="Times New Roman" w:cs="Times New Roman"/>
          <w:sz w:val="24"/>
          <w:szCs w:val="24"/>
        </w:rPr>
        <w:t xml:space="preserve">hosts Syrian refugees but </w:t>
      </w:r>
      <w:r w:rsidR="00234A35">
        <w:rPr>
          <w:rFonts w:ascii="Times New Roman" w:hAnsi="Times New Roman" w:cs="Times New Roman"/>
          <w:sz w:val="24"/>
          <w:szCs w:val="24"/>
        </w:rPr>
        <w:t xml:space="preserve">is also a country of origin for a significant number of asylum seekers. Syria’s neighbours </w:t>
      </w:r>
      <w:r w:rsidR="00D97BE3" w:rsidRPr="00203776">
        <w:rPr>
          <w:rFonts w:ascii="Times New Roman" w:hAnsi="Times New Roman" w:cs="Times New Roman"/>
          <w:sz w:val="24"/>
          <w:szCs w:val="24"/>
        </w:rPr>
        <w:t>host</w:t>
      </w:r>
      <w:r w:rsidR="009C2F97" w:rsidRPr="00203776">
        <w:rPr>
          <w:rFonts w:ascii="Times New Roman" w:hAnsi="Times New Roman" w:cs="Times New Roman"/>
          <w:sz w:val="24"/>
          <w:szCs w:val="24"/>
        </w:rPr>
        <w:t xml:space="preserve"> more than 4</w:t>
      </w:r>
      <w:r w:rsidR="00C6307A">
        <w:rPr>
          <w:rFonts w:ascii="Times New Roman" w:hAnsi="Times New Roman" w:cs="Times New Roman"/>
          <w:sz w:val="24"/>
          <w:szCs w:val="24"/>
        </w:rPr>
        <w:t>.</w:t>
      </w:r>
      <w:r w:rsidR="00AA50CF">
        <w:rPr>
          <w:rFonts w:ascii="Times New Roman" w:hAnsi="Times New Roman" w:cs="Times New Roman"/>
          <w:sz w:val="24"/>
          <w:szCs w:val="24"/>
        </w:rPr>
        <w:t>8</w:t>
      </w:r>
      <w:r w:rsidR="009C2F97" w:rsidRPr="00203776">
        <w:rPr>
          <w:rFonts w:ascii="Times New Roman" w:hAnsi="Times New Roman" w:cs="Times New Roman"/>
          <w:sz w:val="24"/>
          <w:szCs w:val="24"/>
        </w:rPr>
        <w:t xml:space="preserve"> million </w:t>
      </w:r>
      <w:r w:rsidR="006F14D0">
        <w:rPr>
          <w:rFonts w:ascii="Times New Roman" w:hAnsi="Times New Roman" w:cs="Times New Roman"/>
          <w:sz w:val="24"/>
          <w:szCs w:val="24"/>
        </w:rPr>
        <w:t xml:space="preserve">Syrian </w:t>
      </w:r>
      <w:r w:rsidR="005A69D7" w:rsidRPr="00203776">
        <w:rPr>
          <w:rFonts w:ascii="Times New Roman" w:hAnsi="Times New Roman" w:cs="Times New Roman"/>
          <w:sz w:val="24"/>
          <w:szCs w:val="24"/>
        </w:rPr>
        <w:t xml:space="preserve">refugees. </w:t>
      </w:r>
      <w:r w:rsidR="009C2F97" w:rsidRPr="00203776">
        <w:rPr>
          <w:rFonts w:ascii="Times New Roman" w:hAnsi="Times New Roman" w:cs="Times New Roman"/>
          <w:sz w:val="24"/>
          <w:szCs w:val="24"/>
        </w:rPr>
        <w:t xml:space="preserve">An initiative of the EU in this direction is needed, even if </w:t>
      </w:r>
      <w:r w:rsidR="006F14D0">
        <w:rPr>
          <w:rFonts w:ascii="Times New Roman" w:hAnsi="Times New Roman" w:cs="Times New Roman"/>
          <w:sz w:val="24"/>
          <w:szCs w:val="24"/>
        </w:rPr>
        <w:t xml:space="preserve">it is </w:t>
      </w:r>
      <w:r w:rsidR="009C2F97" w:rsidRPr="00203776">
        <w:rPr>
          <w:rFonts w:ascii="Times New Roman" w:hAnsi="Times New Roman" w:cs="Times New Roman"/>
          <w:sz w:val="24"/>
          <w:szCs w:val="24"/>
        </w:rPr>
        <w:t>a symbolic one</w:t>
      </w:r>
      <w:r w:rsidR="006F14D0">
        <w:rPr>
          <w:rFonts w:ascii="Times New Roman" w:hAnsi="Times New Roman" w:cs="Times New Roman"/>
          <w:sz w:val="24"/>
          <w:szCs w:val="24"/>
        </w:rPr>
        <w:t>,</w:t>
      </w:r>
      <w:r w:rsidR="00234A35">
        <w:rPr>
          <w:rFonts w:ascii="Times New Roman" w:hAnsi="Times New Roman" w:cs="Times New Roman"/>
          <w:sz w:val="24"/>
          <w:szCs w:val="24"/>
        </w:rPr>
        <w:t xml:space="preserve"> because</w:t>
      </w:r>
      <w:r w:rsidR="009C2F97" w:rsidRPr="00203776">
        <w:rPr>
          <w:rFonts w:ascii="Times New Roman" w:hAnsi="Times New Roman" w:cs="Times New Roman"/>
          <w:sz w:val="24"/>
          <w:szCs w:val="24"/>
        </w:rPr>
        <w:t xml:space="preserve"> the EU and</w:t>
      </w:r>
      <w:r w:rsidR="00234A35">
        <w:rPr>
          <w:rFonts w:ascii="Times New Roman" w:hAnsi="Times New Roman" w:cs="Times New Roman"/>
          <w:sz w:val="24"/>
          <w:szCs w:val="24"/>
        </w:rPr>
        <w:t xml:space="preserve"> all of its</w:t>
      </w:r>
      <w:r w:rsidR="009C2F97" w:rsidRPr="00203776">
        <w:rPr>
          <w:rFonts w:ascii="Times New Roman" w:hAnsi="Times New Roman" w:cs="Times New Roman"/>
          <w:sz w:val="24"/>
          <w:szCs w:val="24"/>
        </w:rPr>
        <w:t xml:space="preserve"> </w:t>
      </w:r>
      <w:r w:rsidR="00C6307A" w:rsidRPr="00203776">
        <w:rPr>
          <w:rFonts w:ascii="Times New Roman" w:hAnsi="Times New Roman" w:cs="Times New Roman"/>
          <w:sz w:val="24"/>
          <w:szCs w:val="24"/>
        </w:rPr>
        <w:t xml:space="preserve">Member States </w:t>
      </w:r>
      <w:r w:rsidR="009C2F97" w:rsidRPr="00203776">
        <w:rPr>
          <w:rFonts w:ascii="Times New Roman" w:hAnsi="Times New Roman" w:cs="Times New Roman"/>
          <w:sz w:val="24"/>
          <w:szCs w:val="24"/>
        </w:rPr>
        <w:t xml:space="preserve">have made strong commitments to protect the rights of the refugees. </w:t>
      </w:r>
      <w:r w:rsidR="00C507B1" w:rsidRPr="00C507B1">
        <w:rPr>
          <w:rFonts w:ascii="Times New Roman" w:hAnsi="Times New Roman" w:cs="Times New Roman"/>
          <w:sz w:val="24"/>
          <w:szCs w:val="24"/>
        </w:rPr>
        <w:t xml:space="preserve">Prior to the </w:t>
      </w:r>
      <w:r w:rsidR="00C507B1" w:rsidRPr="005E3B58">
        <w:rPr>
          <w:rFonts w:ascii="Times New Roman" w:hAnsi="Times New Roman" w:cs="Times New Roman"/>
          <w:sz w:val="24"/>
          <w:szCs w:val="24"/>
        </w:rPr>
        <w:t xml:space="preserve">resettlement agreement, </w:t>
      </w:r>
      <w:r w:rsidR="00C6307A">
        <w:rPr>
          <w:rFonts w:ascii="Times New Roman" w:hAnsi="Times New Roman" w:cs="Times New Roman"/>
          <w:sz w:val="24"/>
          <w:szCs w:val="24"/>
        </w:rPr>
        <w:t xml:space="preserve">the </w:t>
      </w:r>
      <w:r w:rsidR="00C507B1" w:rsidRPr="005E3B58">
        <w:rPr>
          <w:rFonts w:ascii="Times New Roman" w:hAnsi="Times New Roman" w:cs="Times New Roman"/>
          <w:sz w:val="24"/>
          <w:szCs w:val="24"/>
        </w:rPr>
        <w:t>EU focused on helping Syria</w:t>
      </w:r>
      <w:r w:rsidR="003C12D2">
        <w:rPr>
          <w:rFonts w:ascii="Times New Roman" w:hAnsi="Times New Roman" w:cs="Times New Roman"/>
          <w:sz w:val="24"/>
          <w:szCs w:val="24"/>
        </w:rPr>
        <w:t xml:space="preserve">’s neighbouring states provide for their refugee population through the Madad Trust Fund (December 2014) and </w:t>
      </w:r>
      <w:r w:rsidR="00C6307A">
        <w:rPr>
          <w:rFonts w:ascii="Times New Roman" w:hAnsi="Times New Roman" w:cs="Times New Roman"/>
          <w:sz w:val="24"/>
          <w:szCs w:val="24"/>
        </w:rPr>
        <w:t xml:space="preserve">the </w:t>
      </w:r>
      <w:r w:rsidR="003C12D2" w:rsidRPr="00225BFD">
        <w:rPr>
          <w:rFonts w:ascii="Times New Roman" w:hAnsi="Times New Roman" w:cs="Times New Roman"/>
          <w:sz w:val="24"/>
          <w:szCs w:val="24"/>
        </w:rPr>
        <w:t>Regional Development and Protection Programme for refugees and host communities in Lebanon, Jordan and Iraq (December 2013).</w:t>
      </w:r>
      <w:r w:rsidR="00C507B1">
        <w:rPr>
          <w:rFonts w:ascii="Times New Roman" w:hAnsi="Times New Roman" w:cs="Times New Roman"/>
          <w:sz w:val="24"/>
          <w:szCs w:val="24"/>
        </w:rPr>
        <w:t xml:space="preserve"> </w:t>
      </w:r>
      <w:r w:rsidR="005E3B58">
        <w:rPr>
          <w:rFonts w:ascii="Times New Roman" w:hAnsi="Times New Roman" w:cs="Times New Roman"/>
          <w:sz w:val="24"/>
          <w:szCs w:val="24"/>
        </w:rPr>
        <w:t>However</w:t>
      </w:r>
      <w:r w:rsidR="00C6307A">
        <w:rPr>
          <w:rFonts w:ascii="Times New Roman" w:hAnsi="Times New Roman" w:cs="Times New Roman"/>
          <w:sz w:val="24"/>
          <w:szCs w:val="24"/>
        </w:rPr>
        <w:t>,</w:t>
      </w:r>
      <w:r w:rsidR="005E3B58">
        <w:rPr>
          <w:rFonts w:ascii="Times New Roman" w:hAnsi="Times New Roman" w:cs="Times New Roman"/>
          <w:sz w:val="24"/>
          <w:szCs w:val="24"/>
        </w:rPr>
        <w:t xml:space="preserve"> both these measures sought to increase the financial aid to the region rather than to share the need to provide protection to these refugees.</w:t>
      </w:r>
      <w:r w:rsidR="00EF7226">
        <w:rPr>
          <w:rFonts w:ascii="Times New Roman" w:hAnsi="Times New Roman" w:cs="Times New Roman"/>
          <w:sz w:val="24"/>
          <w:szCs w:val="24"/>
        </w:rPr>
        <w:t xml:space="preserve"> </w:t>
      </w:r>
      <w:r w:rsidR="00C6307A">
        <w:rPr>
          <w:rFonts w:ascii="Times New Roman" w:hAnsi="Times New Roman" w:cs="Times New Roman"/>
          <w:sz w:val="24"/>
          <w:szCs w:val="24"/>
        </w:rPr>
        <w:t xml:space="preserve">In </w:t>
      </w:r>
      <w:r w:rsidR="00234A35">
        <w:rPr>
          <w:rFonts w:ascii="Times New Roman" w:hAnsi="Times New Roman" w:cs="Times New Roman"/>
          <w:sz w:val="24"/>
          <w:szCs w:val="24"/>
        </w:rPr>
        <w:t>contrast, Jordan, Lebanon and Iraq are not signatories of the Geneva Convention. Turkey is the sole exception</w:t>
      </w:r>
      <w:r w:rsidR="00C6307A">
        <w:rPr>
          <w:rFonts w:ascii="Times New Roman" w:hAnsi="Times New Roman" w:cs="Times New Roman"/>
          <w:sz w:val="24"/>
          <w:szCs w:val="24"/>
        </w:rPr>
        <w:t>,</w:t>
      </w:r>
      <w:r w:rsidR="00234A35">
        <w:rPr>
          <w:rFonts w:ascii="Times New Roman" w:hAnsi="Times New Roman" w:cs="Times New Roman"/>
          <w:sz w:val="24"/>
          <w:szCs w:val="24"/>
        </w:rPr>
        <w:t xml:space="preserve"> having signed and ratified the convention and its 1967 Protocol. However, Turkey applies a geographical limitation to Europe</w:t>
      </w:r>
      <w:r w:rsidR="00C6307A">
        <w:rPr>
          <w:rFonts w:ascii="Times New Roman" w:hAnsi="Times New Roman" w:cs="Times New Roman"/>
          <w:sz w:val="24"/>
          <w:szCs w:val="24"/>
        </w:rPr>
        <w:t>,</w:t>
      </w:r>
      <w:r w:rsidR="00515BB7">
        <w:rPr>
          <w:rFonts w:ascii="Times New Roman" w:hAnsi="Times New Roman" w:cs="Times New Roman"/>
          <w:sz w:val="24"/>
          <w:szCs w:val="24"/>
        </w:rPr>
        <w:t xml:space="preserve"> making non-European not eligible for refugee status.</w:t>
      </w:r>
      <w:r w:rsidR="00EF7226">
        <w:rPr>
          <w:rFonts w:ascii="Times New Roman" w:hAnsi="Times New Roman" w:cs="Times New Roman"/>
          <w:sz w:val="24"/>
          <w:szCs w:val="24"/>
        </w:rPr>
        <w:t xml:space="preserve"> </w:t>
      </w:r>
    </w:p>
    <w:p w14:paraId="32C4AE71" w14:textId="77777777" w:rsidR="00F92BEF" w:rsidRPr="00203776" w:rsidRDefault="00F92BEF" w:rsidP="00FD2E84">
      <w:pPr>
        <w:spacing w:after="0" w:line="360" w:lineRule="auto"/>
        <w:jc w:val="both"/>
        <w:rPr>
          <w:rFonts w:ascii="Times New Roman" w:hAnsi="Times New Roman" w:cs="Times New Roman"/>
          <w:sz w:val="24"/>
          <w:szCs w:val="24"/>
        </w:rPr>
      </w:pPr>
    </w:p>
    <w:p w14:paraId="3A7117F7" w14:textId="3E64E4F7" w:rsidR="00245218" w:rsidRDefault="00556050" w:rsidP="00FD2E84">
      <w:pPr>
        <w:spacing w:after="0" w:line="360" w:lineRule="auto"/>
        <w:jc w:val="both"/>
        <w:rPr>
          <w:rFonts w:ascii="Times New Roman" w:hAnsi="Times New Roman" w:cs="Times New Roman"/>
          <w:sz w:val="24"/>
          <w:szCs w:val="24"/>
        </w:rPr>
      </w:pPr>
      <w:r w:rsidRPr="00203776">
        <w:rPr>
          <w:rFonts w:ascii="Times New Roman" w:hAnsi="Times New Roman" w:cs="Times New Roman"/>
          <w:sz w:val="24"/>
          <w:szCs w:val="24"/>
        </w:rPr>
        <w:lastRenderedPageBreak/>
        <w:t xml:space="preserve">Initially, the Commission </w:t>
      </w:r>
      <w:r w:rsidR="00C6307A">
        <w:rPr>
          <w:rFonts w:ascii="Times New Roman" w:hAnsi="Times New Roman" w:cs="Times New Roman"/>
          <w:sz w:val="24"/>
          <w:szCs w:val="24"/>
        </w:rPr>
        <w:t xml:space="preserve">had </w:t>
      </w:r>
      <w:r w:rsidRPr="00203776">
        <w:rPr>
          <w:rFonts w:ascii="Times New Roman" w:hAnsi="Times New Roman" w:cs="Times New Roman"/>
          <w:sz w:val="24"/>
          <w:szCs w:val="24"/>
        </w:rPr>
        <w:t>hoped for a</w:t>
      </w:r>
      <w:r w:rsidR="00F92BEF">
        <w:rPr>
          <w:rFonts w:ascii="Times New Roman" w:hAnsi="Times New Roman" w:cs="Times New Roman"/>
          <w:sz w:val="24"/>
          <w:szCs w:val="24"/>
        </w:rPr>
        <w:t>n</w:t>
      </w:r>
      <w:r w:rsidRPr="00203776">
        <w:rPr>
          <w:rFonts w:ascii="Times New Roman" w:hAnsi="Times New Roman" w:cs="Times New Roman"/>
          <w:sz w:val="24"/>
          <w:szCs w:val="24"/>
        </w:rPr>
        <w:t xml:space="preserve"> </w:t>
      </w:r>
      <w:r w:rsidR="00C6307A">
        <w:rPr>
          <w:rFonts w:ascii="Times New Roman" w:hAnsi="Times New Roman" w:cs="Times New Roman"/>
          <w:sz w:val="24"/>
          <w:szCs w:val="24"/>
        </w:rPr>
        <w:t>un</w:t>
      </w:r>
      <w:r w:rsidR="00DB5888">
        <w:rPr>
          <w:rFonts w:ascii="Times New Roman" w:hAnsi="Times New Roman" w:cs="Times New Roman"/>
          <w:sz w:val="24"/>
          <w:szCs w:val="24"/>
        </w:rPr>
        <w:t xml:space="preserve">problematic agreement on quotas </w:t>
      </w:r>
      <w:r w:rsidR="00C6307A">
        <w:rPr>
          <w:rFonts w:ascii="Times New Roman" w:hAnsi="Times New Roman" w:cs="Times New Roman"/>
          <w:sz w:val="24"/>
          <w:szCs w:val="24"/>
        </w:rPr>
        <w:t xml:space="preserve">for </w:t>
      </w:r>
      <w:r w:rsidR="00DB5888">
        <w:rPr>
          <w:rFonts w:ascii="Times New Roman" w:hAnsi="Times New Roman" w:cs="Times New Roman"/>
          <w:sz w:val="24"/>
          <w:szCs w:val="24"/>
        </w:rPr>
        <w:t xml:space="preserve">asylum seekers but </w:t>
      </w:r>
      <w:r w:rsidRPr="00203776">
        <w:rPr>
          <w:rFonts w:ascii="Times New Roman" w:hAnsi="Times New Roman" w:cs="Times New Roman"/>
          <w:sz w:val="24"/>
          <w:szCs w:val="24"/>
        </w:rPr>
        <w:t xml:space="preserve">many </w:t>
      </w:r>
      <w:r w:rsidR="00C6307A">
        <w:rPr>
          <w:rFonts w:ascii="Times New Roman" w:hAnsi="Times New Roman" w:cs="Times New Roman"/>
          <w:sz w:val="24"/>
          <w:szCs w:val="24"/>
        </w:rPr>
        <w:t xml:space="preserve">Member </w:t>
      </w:r>
      <w:r w:rsidR="00C6307A" w:rsidRPr="00203776">
        <w:rPr>
          <w:rFonts w:ascii="Times New Roman" w:hAnsi="Times New Roman" w:cs="Times New Roman"/>
          <w:sz w:val="24"/>
          <w:szCs w:val="24"/>
        </w:rPr>
        <w:t xml:space="preserve">States </w:t>
      </w:r>
      <w:r w:rsidRPr="00203776">
        <w:rPr>
          <w:rFonts w:ascii="Times New Roman" w:hAnsi="Times New Roman" w:cs="Times New Roman"/>
          <w:sz w:val="24"/>
          <w:szCs w:val="24"/>
        </w:rPr>
        <w:t>voice</w:t>
      </w:r>
      <w:r w:rsidR="00A907BD" w:rsidRPr="00203776">
        <w:rPr>
          <w:rFonts w:ascii="Times New Roman" w:hAnsi="Times New Roman" w:cs="Times New Roman"/>
          <w:sz w:val="24"/>
          <w:szCs w:val="24"/>
        </w:rPr>
        <w:t>d</w:t>
      </w:r>
      <w:r w:rsidRPr="00203776">
        <w:rPr>
          <w:rFonts w:ascii="Times New Roman" w:hAnsi="Times New Roman" w:cs="Times New Roman"/>
          <w:sz w:val="24"/>
          <w:szCs w:val="24"/>
        </w:rPr>
        <w:t xml:space="preserve"> concerns</w:t>
      </w:r>
      <w:r w:rsidR="00A907BD" w:rsidRPr="00203776">
        <w:rPr>
          <w:rFonts w:ascii="Times New Roman" w:hAnsi="Times New Roman" w:cs="Times New Roman"/>
          <w:sz w:val="24"/>
          <w:szCs w:val="24"/>
        </w:rPr>
        <w:t xml:space="preserve"> regarding their share and demanded</w:t>
      </w:r>
      <w:r w:rsidRPr="00203776">
        <w:rPr>
          <w:rFonts w:ascii="Times New Roman" w:hAnsi="Times New Roman" w:cs="Times New Roman"/>
          <w:sz w:val="24"/>
          <w:szCs w:val="24"/>
        </w:rPr>
        <w:t xml:space="preserve"> more flexibility. </w:t>
      </w:r>
      <w:r w:rsidR="00DB5888">
        <w:rPr>
          <w:rFonts w:ascii="Times New Roman" w:hAnsi="Times New Roman" w:cs="Times New Roman"/>
          <w:sz w:val="24"/>
          <w:szCs w:val="24"/>
        </w:rPr>
        <w:t xml:space="preserve">For example, </w:t>
      </w:r>
      <w:r w:rsidRPr="00203776">
        <w:rPr>
          <w:rFonts w:ascii="Times New Roman" w:hAnsi="Times New Roman" w:cs="Times New Roman"/>
          <w:sz w:val="24"/>
          <w:szCs w:val="24"/>
        </w:rPr>
        <w:t xml:space="preserve">France, Spain, Germany and </w:t>
      </w:r>
      <w:r w:rsidR="00A907BD" w:rsidRPr="00203776">
        <w:rPr>
          <w:rFonts w:ascii="Times New Roman" w:hAnsi="Times New Roman" w:cs="Times New Roman"/>
          <w:sz w:val="24"/>
          <w:szCs w:val="24"/>
        </w:rPr>
        <w:t xml:space="preserve">most Central and </w:t>
      </w:r>
      <w:r w:rsidR="00C6307A">
        <w:rPr>
          <w:rFonts w:ascii="Times New Roman" w:hAnsi="Times New Roman" w:cs="Times New Roman"/>
          <w:sz w:val="24"/>
          <w:szCs w:val="24"/>
        </w:rPr>
        <w:t xml:space="preserve">Eastern </w:t>
      </w:r>
      <w:r w:rsidR="00A907BD" w:rsidRPr="00203776">
        <w:rPr>
          <w:rFonts w:ascii="Times New Roman" w:hAnsi="Times New Roman" w:cs="Times New Roman"/>
          <w:sz w:val="24"/>
          <w:szCs w:val="24"/>
        </w:rPr>
        <w:t>European states</w:t>
      </w:r>
      <w:r w:rsidRPr="00203776">
        <w:rPr>
          <w:rFonts w:ascii="Times New Roman" w:hAnsi="Times New Roman" w:cs="Times New Roman"/>
          <w:sz w:val="24"/>
          <w:szCs w:val="24"/>
        </w:rPr>
        <w:t xml:space="preserve"> contested </w:t>
      </w:r>
      <w:r w:rsidR="00DB5888">
        <w:rPr>
          <w:rFonts w:ascii="Times New Roman" w:hAnsi="Times New Roman" w:cs="Times New Roman"/>
          <w:sz w:val="24"/>
          <w:szCs w:val="24"/>
        </w:rPr>
        <w:t>the</w:t>
      </w:r>
      <w:r w:rsidR="00C6307A">
        <w:rPr>
          <w:rFonts w:ascii="Times New Roman" w:hAnsi="Times New Roman" w:cs="Times New Roman"/>
          <w:sz w:val="24"/>
          <w:szCs w:val="24"/>
        </w:rPr>
        <w:t>ir</w:t>
      </w:r>
      <w:r w:rsidRPr="00203776">
        <w:rPr>
          <w:rFonts w:ascii="Times New Roman" w:hAnsi="Times New Roman" w:cs="Times New Roman"/>
          <w:sz w:val="24"/>
          <w:szCs w:val="24"/>
        </w:rPr>
        <w:t xml:space="preserve"> </w:t>
      </w:r>
      <w:r w:rsidR="00A907BD" w:rsidRPr="00203776">
        <w:rPr>
          <w:rFonts w:ascii="Times New Roman" w:hAnsi="Times New Roman" w:cs="Times New Roman"/>
          <w:sz w:val="24"/>
          <w:szCs w:val="24"/>
        </w:rPr>
        <w:t>quota</w:t>
      </w:r>
      <w:r w:rsidR="00DB5888">
        <w:rPr>
          <w:rFonts w:ascii="Times New Roman" w:hAnsi="Times New Roman" w:cs="Times New Roman"/>
          <w:sz w:val="24"/>
          <w:szCs w:val="24"/>
        </w:rPr>
        <w:t>s</w:t>
      </w:r>
      <w:r w:rsidR="00C6307A">
        <w:rPr>
          <w:rFonts w:ascii="Times New Roman" w:hAnsi="Times New Roman" w:cs="Times New Roman"/>
          <w:sz w:val="24"/>
          <w:szCs w:val="24"/>
        </w:rPr>
        <w:t xml:space="preserve">, </w:t>
      </w:r>
      <w:r w:rsidR="00DB5888">
        <w:rPr>
          <w:rFonts w:ascii="Times New Roman" w:hAnsi="Times New Roman" w:cs="Times New Roman"/>
          <w:sz w:val="24"/>
          <w:szCs w:val="24"/>
        </w:rPr>
        <w:t xml:space="preserve">invoking very different </w:t>
      </w:r>
      <w:r w:rsidR="00C6307A">
        <w:rPr>
          <w:rFonts w:ascii="Times New Roman" w:hAnsi="Times New Roman" w:cs="Times New Roman"/>
          <w:sz w:val="24"/>
          <w:szCs w:val="24"/>
        </w:rPr>
        <w:t>reasons</w:t>
      </w:r>
      <w:r w:rsidR="00DB5888">
        <w:rPr>
          <w:rFonts w:ascii="Times New Roman" w:hAnsi="Times New Roman" w:cs="Times New Roman"/>
          <w:sz w:val="24"/>
          <w:szCs w:val="24"/>
        </w:rPr>
        <w:t xml:space="preserve">. </w:t>
      </w:r>
      <w:r w:rsidR="00245218">
        <w:rPr>
          <w:rFonts w:ascii="Times New Roman" w:hAnsi="Times New Roman" w:cs="Times New Roman"/>
          <w:sz w:val="24"/>
          <w:szCs w:val="24"/>
        </w:rPr>
        <w:t xml:space="preserve">France, Germany and Spain claimed that they </w:t>
      </w:r>
      <w:r w:rsidR="00C6307A">
        <w:rPr>
          <w:rFonts w:ascii="Times New Roman" w:hAnsi="Times New Roman" w:cs="Times New Roman"/>
          <w:sz w:val="24"/>
          <w:szCs w:val="24"/>
        </w:rPr>
        <w:t xml:space="preserve">were </w:t>
      </w:r>
      <w:r w:rsidR="00245218">
        <w:rPr>
          <w:rFonts w:ascii="Times New Roman" w:hAnsi="Times New Roman" w:cs="Times New Roman"/>
          <w:sz w:val="24"/>
          <w:szCs w:val="24"/>
        </w:rPr>
        <w:t xml:space="preserve">already sharing the burden, while the newer </w:t>
      </w:r>
      <w:r w:rsidR="00C6307A">
        <w:rPr>
          <w:rFonts w:ascii="Times New Roman" w:hAnsi="Times New Roman" w:cs="Times New Roman"/>
          <w:sz w:val="24"/>
          <w:szCs w:val="24"/>
        </w:rPr>
        <w:t xml:space="preserve">Member States </w:t>
      </w:r>
      <w:r w:rsidR="00245218">
        <w:rPr>
          <w:rFonts w:ascii="Times New Roman" w:hAnsi="Times New Roman" w:cs="Times New Roman"/>
          <w:sz w:val="24"/>
          <w:szCs w:val="24"/>
        </w:rPr>
        <w:t xml:space="preserve">in Central and Eastern Europe argued they are not the preferred destination for asylum seekers. </w:t>
      </w:r>
      <w:r w:rsidR="00DB5888">
        <w:rPr>
          <w:rFonts w:ascii="Times New Roman" w:hAnsi="Times New Roman" w:cs="Times New Roman"/>
          <w:sz w:val="24"/>
          <w:szCs w:val="24"/>
        </w:rPr>
        <w:t>H</w:t>
      </w:r>
      <w:r w:rsidR="00245218">
        <w:rPr>
          <w:rFonts w:ascii="Times New Roman" w:hAnsi="Times New Roman" w:cs="Times New Roman"/>
          <w:sz w:val="24"/>
          <w:szCs w:val="24"/>
        </w:rPr>
        <w:t>ungary,</w:t>
      </w:r>
      <w:r w:rsidR="00DB5888">
        <w:rPr>
          <w:rFonts w:ascii="Times New Roman" w:hAnsi="Times New Roman" w:cs="Times New Roman"/>
          <w:sz w:val="24"/>
          <w:szCs w:val="24"/>
        </w:rPr>
        <w:t xml:space="preserve"> Slovakia </w:t>
      </w:r>
      <w:r w:rsidR="00245218">
        <w:rPr>
          <w:rFonts w:ascii="Times New Roman" w:hAnsi="Times New Roman" w:cs="Times New Roman"/>
          <w:sz w:val="24"/>
          <w:szCs w:val="24"/>
        </w:rPr>
        <w:t xml:space="preserve">and Poland had </w:t>
      </w:r>
      <w:r w:rsidR="00C6307A">
        <w:rPr>
          <w:rFonts w:ascii="Times New Roman" w:hAnsi="Times New Roman" w:cs="Times New Roman"/>
          <w:sz w:val="24"/>
          <w:szCs w:val="24"/>
        </w:rPr>
        <w:t xml:space="preserve">reservations </w:t>
      </w:r>
      <w:r w:rsidR="00245218">
        <w:rPr>
          <w:rFonts w:ascii="Times New Roman" w:hAnsi="Times New Roman" w:cs="Times New Roman"/>
          <w:sz w:val="24"/>
          <w:szCs w:val="24"/>
        </w:rPr>
        <w:t xml:space="preserve">about admitting refugees of Muslim faith. Slovakia even proposed to select only Christian asylum seekers and </w:t>
      </w:r>
      <w:r w:rsidR="00C6307A">
        <w:rPr>
          <w:rFonts w:ascii="Times New Roman" w:hAnsi="Times New Roman" w:cs="Times New Roman"/>
          <w:sz w:val="24"/>
          <w:szCs w:val="24"/>
        </w:rPr>
        <w:t xml:space="preserve">along </w:t>
      </w:r>
      <w:r w:rsidR="00245218">
        <w:rPr>
          <w:rFonts w:ascii="Times New Roman" w:hAnsi="Times New Roman" w:cs="Times New Roman"/>
          <w:sz w:val="24"/>
          <w:szCs w:val="24"/>
        </w:rPr>
        <w:t>with Hungary</w:t>
      </w:r>
      <w:r w:rsidR="00C6307A">
        <w:rPr>
          <w:rFonts w:ascii="Times New Roman" w:hAnsi="Times New Roman" w:cs="Times New Roman"/>
          <w:sz w:val="24"/>
          <w:szCs w:val="24"/>
        </w:rPr>
        <w:t>,</w:t>
      </w:r>
      <w:r w:rsidR="00245218">
        <w:rPr>
          <w:rFonts w:ascii="Times New Roman" w:hAnsi="Times New Roman" w:cs="Times New Roman"/>
          <w:sz w:val="24"/>
          <w:szCs w:val="24"/>
        </w:rPr>
        <w:t xml:space="preserve"> challenged the </w:t>
      </w:r>
      <w:r w:rsidR="00C6307A">
        <w:rPr>
          <w:rFonts w:ascii="Times New Roman" w:hAnsi="Times New Roman" w:cs="Times New Roman"/>
          <w:sz w:val="24"/>
          <w:szCs w:val="24"/>
        </w:rPr>
        <w:t xml:space="preserve">competence </w:t>
      </w:r>
      <w:r w:rsidR="00245218">
        <w:rPr>
          <w:rFonts w:ascii="Times New Roman" w:hAnsi="Times New Roman" w:cs="Times New Roman"/>
          <w:sz w:val="24"/>
          <w:szCs w:val="24"/>
        </w:rPr>
        <w:t xml:space="preserve">of the EU to introduce mandatory quotas. Slovakia and Hungary challenged the EU on this matter at the European Union Court of Justice in December 2015 and their cases are pending a decision. </w:t>
      </w:r>
    </w:p>
    <w:p w14:paraId="3FB0AF3F" w14:textId="77777777" w:rsidR="00F92BEF" w:rsidRDefault="00F92BEF" w:rsidP="00FD2E84">
      <w:pPr>
        <w:spacing w:after="0" w:line="360" w:lineRule="auto"/>
        <w:jc w:val="both"/>
        <w:rPr>
          <w:rFonts w:ascii="Times New Roman" w:hAnsi="Times New Roman" w:cs="Times New Roman"/>
          <w:sz w:val="24"/>
          <w:szCs w:val="24"/>
        </w:rPr>
      </w:pPr>
    </w:p>
    <w:p w14:paraId="1FB1264A" w14:textId="460FEFE5" w:rsidR="00A907BD" w:rsidRDefault="00A907BD" w:rsidP="00FD2E84">
      <w:pPr>
        <w:spacing w:after="0" w:line="360" w:lineRule="auto"/>
        <w:jc w:val="both"/>
        <w:rPr>
          <w:rFonts w:ascii="Times New Roman" w:hAnsi="Times New Roman" w:cs="Times New Roman"/>
          <w:sz w:val="24"/>
          <w:szCs w:val="24"/>
        </w:rPr>
      </w:pPr>
      <w:r w:rsidRPr="00203776">
        <w:rPr>
          <w:rFonts w:ascii="Times New Roman" w:hAnsi="Times New Roman" w:cs="Times New Roman"/>
          <w:sz w:val="24"/>
          <w:szCs w:val="24"/>
        </w:rPr>
        <w:t xml:space="preserve">To sweeten the deal, </w:t>
      </w:r>
      <w:r w:rsidR="00245218">
        <w:rPr>
          <w:rFonts w:ascii="Times New Roman" w:hAnsi="Times New Roman" w:cs="Times New Roman"/>
          <w:sz w:val="24"/>
          <w:szCs w:val="24"/>
        </w:rPr>
        <w:t xml:space="preserve">in September </w:t>
      </w:r>
      <w:r w:rsidR="00E661CF">
        <w:rPr>
          <w:rFonts w:ascii="Times New Roman" w:hAnsi="Times New Roman" w:cs="Times New Roman"/>
          <w:sz w:val="24"/>
          <w:szCs w:val="24"/>
        </w:rPr>
        <w:t xml:space="preserve">2015 </w:t>
      </w:r>
      <w:r w:rsidRPr="00203776">
        <w:rPr>
          <w:rFonts w:ascii="Times New Roman" w:hAnsi="Times New Roman" w:cs="Times New Roman"/>
          <w:sz w:val="24"/>
          <w:szCs w:val="24"/>
        </w:rPr>
        <w:t xml:space="preserve">the EU </w:t>
      </w:r>
      <w:r w:rsidR="00F92BEF">
        <w:rPr>
          <w:rFonts w:ascii="Times New Roman" w:hAnsi="Times New Roman" w:cs="Times New Roman"/>
          <w:sz w:val="24"/>
          <w:szCs w:val="24"/>
        </w:rPr>
        <w:t>i</w:t>
      </w:r>
      <w:r w:rsidR="00C6307A">
        <w:rPr>
          <w:rFonts w:ascii="Times New Roman" w:hAnsi="Times New Roman" w:cs="Times New Roman"/>
          <w:sz w:val="24"/>
          <w:szCs w:val="24"/>
        </w:rPr>
        <w:t xml:space="preserve">dentified EUR </w:t>
      </w:r>
      <w:r w:rsidR="008B22B8">
        <w:rPr>
          <w:rFonts w:ascii="Times New Roman" w:hAnsi="Times New Roman" w:cs="Times New Roman"/>
          <w:sz w:val="24"/>
          <w:szCs w:val="24"/>
        </w:rPr>
        <w:t>718 million</w:t>
      </w:r>
      <w:r w:rsidR="00245218">
        <w:rPr>
          <w:rFonts w:ascii="Times New Roman" w:hAnsi="Times New Roman" w:cs="Times New Roman"/>
          <w:sz w:val="24"/>
          <w:szCs w:val="24"/>
        </w:rPr>
        <w:t xml:space="preserve"> </w:t>
      </w:r>
      <w:r w:rsidR="00C6307A">
        <w:rPr>
          <w:rFonts w:ascii="Times New Roman" w:hAnsi="Times New Roman" w:cs="Times New Roman"/>
          <w:sz w:val="24"/>
          <w:szCs w:val="24"/>
        </w:rPr>
        <w:t xml:space="preserve">to be made </w:t>
      </w:r>
      <w:r w:rsidR="00245218">
        <w:rPr>
          <w:rFonts w:ascii="Times New Roman" w:hAnsi="Times New Roman" w:cs="Times New Roman"/>
          <w:sz w:val="24"/>
          <w:szCs w:val="24"/>
        </w:rPr>
        <w:t xml:space="preserve">available </w:t>
      </w:r>
      <w:r w:rsidR="00C6307A">
        <w:rPr>
          <w:rFonts w:ascii="Times New Roman" w:hAnsi="Times New Roman" w:cs="Times New Roman"/>
          <w:sz w:val="24"/>
          <w:szCs w:val="24"/>
        </w:rPr>
        <w:t xml:space="preserve">to </w:t>
      </w:r>
      <w:r w:rsidR="00245218">
        <w:rPr>
          <w:rFonts w:ascii="Times New Roman" w:hAnsi="Times New Roman" w:cs="Times New Roman"/>
          <w:sz w:val="24"/>
          <w:szCs w:val="24"/>
        </w:rPr>
        <w:t xml:space="preserve">the </w:t>
      </w:r>
      <w:r w:rsidR="00C6307A">
        <w:rPr>
          <w:rFonts w:ascii="Times New Roman" w:hAnsi="Times New Roman" w:cs="Times New Roman"/>
          <w:sz w:val="24"/>
          <w:szCs w:val="24"/>
        </w:rPr>
        <w:t xml:space="preserve">Member States </w:t>
      </w:r>
      <w:r w:rsidR="00245218">
        <w:rPr>
          <w:rFonts w:ascii="Times New Roman" w:hAnsi="Times New Roman" w:cs="Times New Roman"/>
          <w:sz w:val="24"/>
          <w:szCs w:val="24"/>
        </w:rPr>
        <w:t>to accommodate refugees</w:t>
      </w:r>
      <w:r w:rsidR="008B22B8">
        <w:rPr>
          <w:rFonts w:ascii="Times New Roman" w:hAnsi="Times New Roman" w:cs="Times New Roman"/>
          <w:sz w:val="24"/>
          <w:szCs w:val="24"/>
        </w:rPr>
        <w:t xml:space="preserve"> arriving through the relocation quota.</w:t>
      </w:r>
      <w:r w:rsidR="00245218">
        <w:rPr>
          <w:rFonts w:ascii="Times New Roman" w:hAnsi="Times New Roman" w:cs="Times New Roman"/>
          <w:sz w:val="24"/>
          <w:szCs w:val="24"/>
        </w:rPr>
        <w:t xml:space="preserve"> </w:t>
      </w:r>
      <w:r w:rsidR="00C6307A">
        <w:rPr>
          <w:rFonts w:ascii="Times New Roman" w:hAnsi="Times New Roman" w:cs="Times New Roman"/>
          <w:sz w:val="24"/>
          <w:szCs w:val="24"/>
        </w:rPr>
        <w:t xml:space="preserve">The </w:t>
      </w:r>
      <w:r w:rsidR="00E661CF">
        <w:rPr>
          <w:rFonts w:ascii="Times New Roman" w:hAnsi="Times New Roman" w:cs="Times New Roman"/>
          <w:sz w:val="24"/>
          <w:szCs w:val="24"/>
        </w:rPr>
        <w:t>EU has used financial instruments such as the European Refugee Fund (ERF</w:t>
      </w:r>
      <w:r w:rsidR="00C6307A">
        <w:rPr>
          <w:rFonts w:ascii="Times New Roman" w:hAnsi="Times New Roman" w:cs="Times New Roman"/>
          <w:sz w:val="24"/>
          <w:szCs w:val="24"/>
        </w:rPr>
        <w:t>,</w:t>
      </w:r>
      <w:r w:rsidR="00E661CF">
        <w:rPr>
          <w:rFonts w:ascii="Times New Roman" w:hAnsi="Times New Roman" w:cs="Times New Roman"/>
          <w:sz w:val="24"/>
          <w:szCs w:val="24"/>
        </w:rPr>
        <w:t xml:space="preserve"> set up for the 2008</w:t>
      </w:r>
      <w:r w:rsidR="00C6307A">
        <w:rPr>
          <w:rFonts w:ascii="Times New Roman" w:hAnsi="Times New Roman" w:cs="Times New Roman"/>
          <w:sz w:val="24"/>
          <w:szCs w:val="24"/>
        </w:rPr>
        <w:t>–</w:t>
      </w:r>
      <w:r w:rsidR="00E661CF">
        <w:rPr>
          <w:rFonts w:ascii="Times New Roman" w:hAnsi="Times New Roman" w:cs="Times New Roman"/>
          <w:sz w:val="24"/>
          <w:szCs w:val="24"/>
        </w:rPr>
        <w:t xml:space="preserve">2013 period, total budget </w:t>
      </w:r>
      <w:r w:rsidR="00C6307A">
        <w:rPr>
          <w:rFonts w:ascii="Times New Roman" w:hAnsi="Times New Roman" w:cs="Times New Roman"/>
          <w:sz w:val="24"/>
          <w:szCs w:val="24"/>
        </w:rPr>
        <w:t xml:space="preserve">EUR </w:t>
      </w:r>
      <w:r w:rsidR="00E661CF">
        <w:rPr>
          <w:rFonts w:ascii="Times New Roman" w:hAnsi="Times New Roman" w:cs="Times New Roman"/>
          <w:sz w:val="24"/>
          <w:szCs w:val="24"/>
        </w:rPr>
        <w:t>680 million) and the Asylum, Migration and Integration Fund (AMIF</w:t>
      </w:r>
      <w:r w:rsidR="00C6307A">
        <w:rPr>
          <w:rFonts w:ascii="Times New Roman" w:hAnsi="Times New Roman" w:cs="Times New Roman"/>
          <w:sz w:val="24"/>
          <w:szCs w:val="24"/>
        </w:rPr>
        <w:t>,</w:t>
      </w:r>
      <w:r w:rsidR="00E661CF">
        <w:rPr>
          <w:rFonts w:ascii="Times New Roman" w:hAnsi="Times New Roman" w:cs="Times New Roman"/>
          <w:sz w:val="24"/>
          <w:szCs w:val="24"/>
        </w:rPr>
        <w:t xml:space="preserve"> set up for the 2014</w:t>
      </w:r>
      <w:r w:rsidR="00C6307A">
        <w:rPr>
          <w:rFonts w:ascii="Times New Roman" w:hAnsi="Times New Roman" w:cs="Times New Roman"/>
          <w:sz w:val="24"/>
          <w:szCs w:val="24"/>
        </w:rPr>
        <w:t>–</w:t>
      </w:r>
      <w:r w:rsidR="00E661CF">
        <w:rPr>
          <w:rFonts w:ascii="Times New Roman" w:hAnsi="Times New Roman" w:cs="Times New Roman"/>
          <w:sz w:val="24"/>
          <w:szCs w:val="24"/>
        </w:rPr>
        <w:t xml:space="preserve">2020 period, total budget </w:t>
      </w:r>
      <w:r w:rsidR="00C6307A">
        <w:rPr>
          <w:rFonts w:ascii="Times New Roman" w:hAnsi="Times New Roman" w:cs="Times New Roman"/>
          <w:sz w:val="24"/>
          <w:szCs w:val="24"/>
        </w:rPr>
        <w:t xml:space="preserve">EUR </w:t>
      </w:r>
      <w:r w:rsidR="00E661CF">
        <w:rPr>
          <w:rFonts w:ascii="Times New Roman" w:hAnsi="Times New Roman" w:cs="Times New Roman"/>
          <w:sz w:val="24"/>
          <w:szCs w:val="24"/>
        </w:rPr>
        <w:t>3</w:t>
      </w:r>
      <w:r w:rsidR="00C6307A">
        <w:rPr>
          <w:rFonts w:ascii="Times New Roman" w:hAnsi="Times New Roman" w:cs="Times New Roman"/>
          <w:sz w:val="24"/>
          <w:szCs w:val="24"/>
        </w:rPr>
        <w:t>.</w:t>
      </w:r>
      <w:r w:rsidR="00E661CF">
        <w:rPr>
          <w:rFonts w:ascii="Times New Roman" w:hAnsi="Times New Roman" w:cs="Times New Roman"/>
          <w:sz w:val="24"/>
          <w:szCs w:val="24"/>
        </w:rPr>
        <w:t xml:space="preserve">137 billion) to assist the </w:t>
      </w:r>
      <w:r w:rsidR="00C6307A">
        <w:rPr>
          <w:rFonts w:ascii="Times New Roman" w:hAnsi="Times New Roman" w:cs="Times New Roman"/>
          <w:sz w:val="24"/>
          <w:szCs w:val="24"/>
        </w:rPr>
        <w:t xml:space="preserve">Member States </w:t>
      </w:r>
      <w:r w:rsidR="00E661CF">
        <w:rPr>
          <w:rFonts w:ascii="Times New Roman" w:hAnsi="Times New Roman" w:cs="Times New Roman"/>
          <w:sz w:val="24"/>
          <w:szCs w:val="24"/>
        </w:rPr>
        <w:t xml:space="preserve">with </w:t>
      </w:r>
      <w:r w:rsidR="00C6307A">
        <w:rPr>
          <w:rFonts w:ascii="Times New Roman" w:hAnsi="Times New Roman" w:cs="Times New Roman"/>
          <w:sz w:val="24"/>
          <w:szCs w:val="24"/>
        </w:rPr>
        <w:t xml:space="preserve">the </w:t>
      </w:r>
      <w:r w:rsidR="00E661CF">
        <w:rPr>
          <w:rFonts w:ascii="Times New Roman" w:hAnsi="Times New Roman" w:cs="Times New Roman"/>
          <w:sz w:val="24"/>
          <w:szCs w:val="24"/>
        </w:rPr>
        <w:t xml:space="preserve">costs </w:t>
      </w:r>
      <w:r w:rsidR="00C6307A">
        <w:rPr>
          <w:rFonts w:ascii="Times New Roman" w:hAnsi="Times New Roman" w:cs="Times New Roman"/>
          <w:sz w:val="24"/>
          <w:szCs w:val="24"/>
        </w:rPr>
        <w:t xml:space="preserve">of </w:t>
      </w:r>
      <w:r w:rsidR="00C6307A" w:rsidRPr="00203776">
        <w:rPr>
          <w:rFonts w:ascii="Times New Roman" w:hAnsi="Times New Roman" w:cs="Times New Roman"/>
          <w:sz w:val="24"/>
          <w:szCs w:val="24"/>
        </w:rPr>
        <w:t>accommodat</w:t>
      </w:r>
      <w:r w:rsidR="00C6307A">
        <w:rPr>
          <w:rFonts w:ascii="Times New Roman" w:hAnsi="Times New Roman" w:cs="Times New Roman"/>
          <w:sz w:val="24"/>
          <w:szCs w:val="24"/>
        </w:rPr>
        <w:t>ing</w:t>
      </w:r>
      <w:r w:rsidR="00C6307A" w:rsidRPr="00203776">
        <w:rPr>
          <w:rFonts w:ascii="Times New Roman" w:hAnsi="Times New Roman" w:cs="Times New Roman"/>
          <w:sz w:val="24"/>
          <w:szCs w:val="24"/>
        </w:rPr>
        <w:t xml:space="preserve"> </w:t>
      </w:r>
      <w:r w:rsidRPr="00203776">
        <w:rPr>
          <w:rFonts w:ascii="Times New Roman" w:hAnsi="Times New Roman" w:cs="Times New Roman"/>
          <w:sz w:val="24"/>
          <w:szCs w:val="24"/>
        </w:rPr>
        <w:t xml:space="preserve">refugees. For example, all </w:t>
      </w:r>
      <w:r w:rsidR="00C6307A">
        <w:rPr>
          <w:rFonts w:ascii="Times New Roman" w:hAnsi="Times New Roman" w:cs="Times New Roman"/>
          <w:sz w:val="24"/>
          <w:szCs w:val="24"/>
        </w:rPr>
        <w:t xml:space="preserve">the </w:t>
      </w:r>
      <w:r w:rsidRPr="00203776">
        <w:rPr>
          <w:rFonts w:ascii="Times New Roman" w:hAnsi="Times New Roman" w:cs="Times New Roman"/>
          <w:sz w:val="24"/>
          <w:szCs w:val="24"/>
        </w:rPr>
        <w:t xml:space="preserve">countries participating in the </w:t>
      </w:r>
      <w:r w:rsidR="00C6307A">
        <w:rPr>
          <w:rFonts w:ascii="Times New Roman" w:hAnsi="Times New Roman" w:cs="Times New Roman"/>
          <w:sz w:val="24"/>
          <w:szCs w:val="24"/>
        </w:rPr>
        <w:t>above</w:t>
      </w:r>
      <w:r w:rsidR="00E661CF">
        <w:rPr>
          <w:rFonts w:ascii="Times New Roman" w:hAnsi="Times New Roman" w:cs="Times New Roman"/>
          <w:sz w:val="24"/>
          <w:szCs w:val="24"/>
        </w:rPr>
        <w:t xml:space="preserve">mentioned </w:t>
      </w:r>
      <w:r w:rsidR="00C6307A" w:rsidRPr="00203776">
        <w:rPr>
          <w:rFonts w:ascii="Times New Roman" w:hAnsi="Times New Roman" w:cs="Times New Roman"/>
          <w:sz w:val="24"/>
          <w:szCs w:val="24"/>
        </w:rPr>
        <w:t>relocation</w:t>
      </w:r>
      <w:r w:rsidR="00C6307A">
        <w:rPr>
          <w:rFonts w:ascii="Times New Roman" w:hAnsi="Times New Roman" w:cs="Times New Roman"/>
          <w:sz w:val="24"/>
          <w:szCs w:val="24"/>
        </w:rPr>
        <w:t xml:space="preserve"> </w:t>
      </w:r>
      <w:r w:rsidRPr="00203776">
        <w:rPr>
          <w:rFonts w:ascii="Times New Roman" w:hAnsi="Times New Roman" w:cs="Times New Roman"/>
          <w:sz w:val="24"/>
          <w:szCs w:val="24"/>
        </w:rPr>
        <w:t xml:space="preserve">scheme (Denmark and UK have opted out) can apply for EU funding from the Asylum Migration and Integration Fund (AMIF). </w:t>
      </w:r>
    </w:p>
    <w:p w14:paraId="6C730D50" w14:textId="77777777" w:rsidR="00F92BEF" w:rsidRPr="00203776" w:rsidRDefault="00F92BEF" w:rsidP="00FD2E84">
      <w:pPr>
        <w:spacing w:after="0" w:line="360" w:lineRule="auto"/>
        <w:jc w:val="both"/>
        <w:rPr>
          <w:rFonts w:ascii="Times New Roman" w:hAnsi="Times New Roman" w:cs="Times New Roman"/>
          <w:sz w:val="24"/>
          <w:szCs w:val="24"/>
        </w:rPr>
      </w:pPr>
    </w:p>
    <w:p w14:paraId="6A16AA44" w14:textId="115CFB2C" w:rsidR="00A907BD" w:rsidRDefault="00A907BD" w:rsidP="00FD2E84">
      <w:pPr>
        <w:spacing w:after="0" w:line="360" w:lineRule="auto"/>
        <w:jc w:val="both"/>
        <w:rPr>
          <w:rFonts w:ascii="Times New Roman" w:hAnsi="Times New Roman" w:cs="Times New Roman"/>
          <w:sz w:val="24"/>
          <w:szCs w:val="24"/>
        </w:rPr>
      </w:pPr>
      <w:r w:rsidRPr="00203776">
        <w:rPr>
          <w:rFonts w:ascii="Times New Roman" w:hAnsi="Times New Roman" w:cs="Times New Roman"/>
          <w:sz w:val="24"/>
          <w:szCs w:val="24"/>
        </w:rPr>
        <w:t>The legal basis for the relocation</w:t>
      </w:r>
      <w:r w:rsidR="003349D2">
        <w:rPr>
          <w:rFonts w:ascii="Times New Roman" w:hAnsi="Times New Roman" w:cs="Times New Roman"/>
          <w:sz w:val="24"/>
          <w:szCs w:val="24"/>
        </w:rPr>
        <w:t xml:space="preserve"> </w:t>
      </w:r>
      <w:r w:rsidR="00E661CF">
        <w:rPr>
          <w:rFonts w:ascii="Times New Roman" w:hAnsi="Times New Roman" w:cs="Times New Roman"/>
          <w:sz w:val="24"/>
          <w:szCs w:val="24"/>
        </w:rPr>
        <w:t xml:space="preserve">is </w:t>
      </w:r>
      <w:r w:rsidRPr="00203776">
        <w:rPr>
          <w:rFonts w:ascii="Times New Roman" w:hAnsi="Times New Roman" w:cs="Times New Roman"/>
          <w:sz w:val="24"/>
          <w:szCs w:val="24"/>
        </w:rPr>
        <w:t>Article 78(3) of the Treaty for the Functioning of the European Union (TFEU)</w:t>
      </w:r>
      <w:r w:rsidR="003349D2">
        <w:rPr>
          <w:rFonts w:ascii="Times New Roman" w:hAnsi="Times New Roman" w:cs="Times New Roman"/>
          <w:sz w:val="24"/>
          <w:szCs w:val="24"/>
        </w:rPr>
        <w:t>,</w:t>
      </w:r>
      <w:r w:rsidRPr="00203776">
        <w:rPr>
          <w:rFonts w:ascii="Times New Roman" w:hAnsi="Times New Roman" w:cs="Times New Roman"/>
          <w:sz w:val="24"/>
          <w:szCs w:val="24"/>
        </w:rPr>
        <w:t xml:space="preserve"> which establishes solidarity mechanisms in emergency situations</w:t>
      </w:r>
      <w:r w:rsidR="003349D2">
        <w:rPr>
          <w:rFonts w:ascii="Times New Roman" w:hAnsi="Times New Roman" w:cs="Times New Roman"/>
          <w:sz w:val="24"/>
          <w:szCs w:val="24"/>
        </w:rPr>
        <w:t>,</w:t>
      </w:r>
      <w:r w:rsidRPr="00203776">
        <w:rPr>
          <w:rFonts w:ascii="Times New Roman" w:hAnsi="Times New Roman" w:cs="Times New Roman"/>
          <w:sz w:val="24"/>
          <w:szCs w:val="24"/>
        </w:rPr>
        <w:t xml:space="preserve"> and Article 80 TFEU</w:t>
      </w:r>
      <w:r w:rsidR="003349D2">
        <w:rPr>
          <w:rFonts w:ascii="Times New Roman" w:hAnsi="Times New Roman" w:cs="Times New Roman"/>
          <w:sz w:val="24"/>
          <w:szCs w:val="24"/>
        </w:rPr>
        <w:t>,</w:t>
      </w:r>
      <w:r w:rsidRPr="00203776">
        <w:rPr>
          <w:rFonts w:ascii="Times New Roman" w:hAnsi="Times New Roman" w:cs="Times New Roman"/>
          <w:sz w:val="24"/>
          <w:szCs w:val="24"/>
        </w:rPr>
        <w:t xml:space="preserve"> which sets </w:t>
      </w:r>
      <w:r w:rsidR="00C6307A">
        <w:rPr>
          <w:rFonts w:ascii="Times New Roman" w:hAnsi="Times New Roman" w:cs="Times New Roman"/>
          <w:sz w:val="24"/>
          <w:szCs w:val="24"/>
        </w:rPr>
        <w:t xml:space="preserve">out </w:t>
      </w:r>
      <w:r w:rsidRPr="00203776">
        <w:rPr>
          <w:rFonts w:ascii="Times New Roman" w:hAnsi="Times New Roman" w:cs="Times New Roman"/>
          <w:sz w:val="24"/>
          <w:szCs w:val="24"/>
        </w:rPr>
        <w:t>the principle of solidarity in the area of border checks, asylum and immigration. The form</w:t>
      </w:r>
      <w:r w:rsidR="00267424" w:rsidRPr="00203776">
        <w:rPr>
          <w:rFonts w:ascii="Times New Roman" w:hAnsi="Times New Roman" w:cs="Times New Roman"/>
          <w:sz w:val="24"/>
          <w:szCs w:val="24"/>
        </w:rPr>
        <w:t xml:space="preserve">er is one of the novelties </w:t>
      </w:r>
      <w:r w:rsidR="00C6307A">
        <w:rPr>
          <w:rFonts w:ascii="Times New Roman" w:hAnsi="Times New Roman" w:cs="Times New Roman"/>
          <w:sz w:val="24"/>
          <w:szCs w:val="24"/>
        </w:rPr>
        <w:t xml:space="preserve">introduced </w:t>
      </w:r>
      <w:r w:rsidR="00267424" w:rsidRPr="00203776">
        <w:rPr>
          <w:rFonts w:ascii="Times New Roman" w:hAnsi="Times New Roman" w:cs="Times New Roman"/>
          <w:sz w:val="24"/>
          <w:szCs w:val="24"/>
        </w:rPr>
        <w:t xml:space="preserve">by the Lisbon Treaty and </w:t>
      </w:r>
      <w:r w:rsidR="003349D2">
        <w:rPr>
          <w:rFonts w:ascii="Times New Roman" w:hAnsi="Times New Roman" w:cs="Times New Roman"/>
          <w:sz w:val="24"/>
          <w:szCs w:val="24"/>
        </w:rPr>
        <w:t xml:space="preserve">thus is </w:t>
      </w:r>
      <w:r w:rsidR="00267424" w:rsidRPr="00203776">
        <w:rPr>
          <w:rFonts w:ascii="Times New Roman" w:hAnsi="Times New Roman" w:cs="Times New Roman"/>
          <w:sz w:val="24"/>
          <w:szCs w:val="24"/>
        </w:rPr>
        <w:t xml:space="preserve">an article </w:t>
      </w:r>
      <w:r w:rsidR="00C6307A">
        <w:rPr>
          <w:rFonts w:ascii="Times New Roman" w:hAnsi="Times New Roman" w:cs="Times New Roman"/>
          <w:sz w:val="24"/>
          <w:szCs w:val="24"/>
        </w:rPr>
        <w:t xml:space="preserve">which </w:t>
      </w:r>
      <w:r w:rsidR="00267424" w:rsidRPr="00203776">
        <w:rPr>
          <w:rFonts w:ascii="Times New Roman" w:hAnsi="Times New Roman" w:cs="Times New Roman"/>
          <w:sz w:val="24"/>
          <w:szCs w:val="24"/>
        </w:rPr>
        <w:t>has not been put into practice before. I</w:t>
      </w:r>
      <w:r w:rsidR="003349D2">
        <w:rPr>
          <w:rFonts w:ascii="Times New Roman" w:hAnsi="Times New Roman" w:cs="Times New Roman"/>
          <w:sz w:val="24"/>
          <w:szCs w:val="24"/>
        </w:rPr>
        <w:t xml:space="preserve">t is </w:t>
      </w:r>
      <w:r w:rsidR="006D557D" w:rsidRPr="00203776">
        <w:rPr>
          <w:rFonts w:ascii="Times New Roman" w:hAnsi="Times New Roman" w:cs="Times New Roman"/>
          <w:sz w:val="24"/>
          <w:szCs w:val="24"/>
        </w:rPr>
        <w:t>important</w:t>
      </w:r>
      <w:r w:rsidR="00267424" w:rsidRPr="00203776">
        <w:rPr>
          <w:rFonts w:ascii="Times New Roman" w:hAnsi="Times New Roman" w:cs="Times New Roman"/>
          <w:sz w:val="24"/>
          <w:szCs w:val="24"/>
        </w:rPr>
        <w:t xml:space="preserve"> to note here that</w:t>
      </w:r>
      <w:r w:rsidR="00942356">
        <w:rPr>
          <w:rFonts w:ascii="Times New Roman" w:hAnsi="Times New Roman" w:cs="Times New Roman"/>
          <w:sz w:val="24"/>
          <w:szCs w:val="24"/>
        </w:rPr>
        <w:t xml:space="preserve"> in order to p</w:t>
      </w:r>
      <w:r w:rsidR="00C6307A">
        <w:rPr>
          <w:rFonts w:ascii="Times New Roman" w:hAnsi="Times New Roman" w:cs="Times New Roman"/>
          <w:sz w:val="24"/>
          <w:szCs w:val="24"/>
        </w:rPr>
        <w:t>e</w:t>
      </w:r>
      <w:r w:rsidR="00942356">
        <w:rPr>
          <w:rFonts w:ascii="Times New Roman" w:hAnsi="Times New Roman" w:cs="Times New Roman"/>
          <w:sz w:val="24"/>
          <w:szCs w:val="24"/>
        </w:rPr>
        <w:t>rsu</w:t>
      </w:r>
      <w:r w:rsidR="00C6307A">
        <w:rPr>
          <w:rFonts w:ascii="Times New Roman" w:hAnsi="Times New Roman" w:cs="Times New Roman"/>
          <w:sz w:val="24"/>
          <w:szCs w:val="24"/>
        </w:rPr>
        <w:t>ad</w:t>
      </w:r>
      <w:r w:rsidR="00942356">
        <w:rPr>
          <w:rFonts w:ascii="Times New Roman" w:hAnsi="Times New Roman" w:cs="Times New Roman"/>
          <w:sz w:val="24"/>
          <w:szCs w:val="24"/>
        </w:rPr>
        <w:t xml:space="preserve">e the </w:t>
      </w:r>
      <w:r w:rsidR="00C6307A">
        <w:rPr>
          <w:rFonts w:ascii="Times New Roman" w:hAnsi="Times New Roman" w:cs="Times New Roman"/>
          <w:sz w:val="24"/>
          <w:szCs w:val="24"/>
        </w:rPr>
        <w:t>Member States</w:t>
      </w:r>
      <w:r w:rsidR="00942356">
        <w:rPr>
          <w:rFonts w:ascii="Times New Roman" w:hAnsi="Times New Roman" w:cs="Times New Roman"/>
          <w:sz w:val="24"/>
          <w:szCs w:val="24"/>
        </w:rPr>
        <w:t xml:space="preserve">, </w:t>
      </w:r>
      <w:r w:rsidR="00267424" w:rsidRPr="00203776">
        <w:rPr>
          <w:rFonts w:ascii="Times New Roman" w:hAnsi="Times New Roman" w:cs="Times New Roman"/>
          <w:sz w:val="24"/>
          <w:szCs w:val="24"/>
        </w:rPr>
        <w:t>the E</w:t>
      </w:r>
      <w:r w:rsidR="005E3B58">
        <w:rPr>
          <w:rFonts w:ascii="Times New Roman" w:hAnsi="Times New Roman" w:cs="Times New Roman"/>
          <w:sz w:val="24"/>
          <w:szCs w:val="24"/>
        </w:rPr>
        <w:t>uropean Com</w:t>
      </w:r>
      <w:r w:rsidR="00C6307A">
        <w:rPr>
          <w:rFonts w:ascii="Times New Roman" w:hAnsi="Times New Roman" w:cs="Times New Roman"/>
          <w:sz w:val="24"/>
          <w:szCs w:val="24"/>
        </w:rPr>
        <w:t>m</w:t>
      </w:r>
      <w:r w:rsidR="005E3B58">
        <w:rPr>
          <w:rFonts w:ascii="Times New Roman" w:hAnsi="Times New Roman" w:cs="Times New Roman"/>
          <w:sz w:val="24"/>
          <w:szCs w:val="24"/>
        </w:rPr>
        <w:t>ission</w:t>
      </w:r>
      <w:r w:rsidR="00267424" w:rsidRPr="00203776">
        <w:rPr>
          <w:rFonts w:ascii="Times New Roman" w:hAnsi="Times New Roman" w:cs="Times New Roman"/>
          <w:sz w:val="24"/>
          <w:szCs w:val="24"/>
        </w:rPr>
        <w:t xml:space="preserve"> used arguments about solidarity and burden-sharing</w:t>
      </w:r>
      <w:r w:rsidR="00942356">
        <w:rPr>
          <w:rFonts w:ascii="Times New Roman" w:hAnsi="Times New Roman" w:cs="Times New Roman"/>
          <w:sz w:val="24"/>
          <w:szCs w:val="24"/>
        </w:rPr>
        <w:t xml:space="preserve"> in the summer of 2015. </w:t>
      </w:r>
      <w:r w:rsidR="00E069DD" w:rsidRPr="00203776">
        <w:rPr>
          <w:rFonts w:ascii="Times New Roman" w:hAnsi="Times New Roman" w:cs="Times New Roman"/>
          <w:sz w:val="24"/>
          <w:szCs w:val="24"/>
        </w:rPr>
        <w:t>The preferen</w:t>
      </w:r>
      <w:r w:rsidR="00942356">
        <w:rPr>
          <w:rFonts w:ascii="Times New Roman" w:hAnsi="Times New Roman" w:cs="Times New Roman"/>
          <w:sz w:val="24"/>
          <w:szCs w:val="24"/>
        </w:rPr>
        <w:t xml:space="preserve">ce for using arguments </w:t>
      </w:r>
      <w:r w:rsidR="00C6307A">
        <w:rPr>
          <w:rFonts w:ascii="Times New Roman" w:hAnsi="Times New Roman" w:cs="Times New Roman"/>
          <w:sz w:val="24"/>
          <w:szCs w:val="24"/>
        </w:rPr>
        <w:t xml:space="preserve">which </w:t>
      </w:r>
      <w:r w:rsidR="00E069DD" w:rsidRPr="00203776">
        <w:rPr>
          <w:rFonts w:ascii="Times New Roman" w:hAnsi="Times New Roman" w:cs="Times New Roman"/>
          <w:sz w:val="24"/>
          <w:szCs w:val="24"/>
        </w:rPr>
        <w:t xml:space="preserve">resonate </w:t>
      </w:r>
      <w:r w:rsidR="00B94BE4">
        <w:rPr>
          <w:rFonts w:ascii="Times New Roman" w:hAnsi="Times New Roman" w:cs="Times New Roman"/>
          <w:sz w:val="24"/>
          <w:szCs w:val="24"/>
        </w:rPr>
        <w:t>with</w:t>
      </w:r>
      <w:r w:rsidR="00E069DD" w:rsidRPr="00203776">
        <w:rPr>
          <w:rFonts w:ascii="Times New Roman" w:hAnsi="Times New Roman" w:cs="Times New Roman"/>
          <w:sz w:val="24"/>
          <w:szCs w:val="24"/>
        </w:rPr>
        <w:t xml:space="preserve"> solidarity and burden-sharing </w:t>
      </w:r>
      <w:r w:rsidR="00942356">
        <w:rPr>
          <w:rFonts w:ascii="Times New Roman" w:hAnsi="Times New Roman" w:cs="Times New Roman"/>
          <w:sz w:val="24"/>
          <w:szCs w:val="24"/>
        </w:rPr>
        <w:t>is</w:t>
      </w:r>
      <w:r w:rsidR="00A21A10">
        <w:rPr>
          <w:rFonts w:ascii="Times New Roman" w:hAnsi="Times New Roman" w:cs="Times New Roman"/>
          <w:sz w:val="24"/>
          <w:szCs w:val="24"/>
        </w:rPr>
        <w:t xml:space="preserve"> a strategic choice for EU and one which proved successful in September 2015 when the </w:t>
      </w:r>
      <w:r w:rsidR="00C6307A">
        <w:rPr>
          <w:rFonts w:ascii="Times New Roman" w:hAnsi="Times New Roman" w:cs="Times New Roman"/>
          <w:sz w:val="24"/>
          <w:szCs w:val="24"/>
        </w:rPr>
        <w:t xml:space="preserve">Member States </w:t>
      </w:r>
      <w:r w:rsidR="00A21A10">
        <w:rPr>
          <w:rFonts w:ascii="Times New Roman" w:hAnsi="Times New Roman" w:cs="Times New Roman"/>
          <w:sz w:val="24"/>
          <w:szCs w:val="24"/>
        </w:rPr>
        <w:t xml:space="preserve">agreed </w:t>
      </w:r>
      <w:r w:rsidR="00C6307A">
        <w:rPr>
          <w:rFonts w:ascii="Times New Roman" w:hAnsi="Times New Roman" w:cs="Times New Roman"/>
          <w:sz w:val="24"/>
          <w:szCs w:val="24"/>
        </w:rPr>
        <w:t xml:space="preserve">to </w:t>
      </w:r>
      <w:r w:rsidR="00A21A10">
        <w:rPr>
          <w:rFonts w:ascii="Times New Roman" w:hAnsi="Times New Roman" w:cs="Times New Roman"/>
          <w:sz w:val="24"/>
          <w:szCs w:val="24"/>
        </w:rPr>
        <w:t xml:space="preserve">the quotas. This </w:t>
      </w:r>
      <w:r w:rsidR="00C6307A">
        <w:rPr>
          <w:rFonts w:ascii="Times New Roman" w:hAnsi="Times New Roman" w:cs="Times New Roman"/>
          <w:sz w:val="24"/>
          <w:szCs w:val="24"/>
        </w:rPr>
        <w:t xml:space="preserve">is </w:t>
      </w:r>
      <w:r w:rsidR="00A21A10">
        <w:rPr>
          <w:rFonts w:ascii="Times New Roman" w:hAnsi="Times New Roman" w:cs="Times New Roman"/>
          <w:sz w:val="24"/>
          <w:szCs w:val="24"/>
        </w:rPr>
        <w:t>because</w:t>
      </w:r>
      <w:r w:rsidR="00B94BE4">
        <w:rPr>
          <w:rFonts w:ascii="Times New Roman" w:hAnsi="Times New Roman" w:cs="Times New Roman"/>
          <w:sz w:val="24"/>
          <w:szCs w:val="24"/>
        </w:rPr>
        <w:t xml:space="preserve"> </w:t>
      </w:r>
      <w:r w:rsidR="00C6307A">
        <w:rPr>
          <w:rFonts w:ascii="Times New Roman" w:hAnsi="Times New Roman" w:cs="Times New Roman"/>
          <w:sz w:val="24"/>
          <w:szCs w:val="24"/>
        </w:rPr>
        <w:t xml:space="preserve">the </w:t>
      </w:r>
      <w:r w:rsidR="00E069DD" w:rsidRPr="00203776">
        <w:rPr>
          <w:rFonts w:ascii="Times New Roman" w:hAnsi="Times New Roman" w:cs="Times New Roman"/>
          <w:sz w:val="24"/>
          <w:szCs w:val="24"/>
        </w:rPr>
        <w:t xml:space="preserve">EU has </w:t>
      </w:r>
      <w:r w:rsidR="00C6307A">
        <w:rPr>
          <w:rFonts w:ascii="Times New Roman" w:hAnsi="Times New Roman" w:cs="Times New Roman"/>
          <w:sz w:val="24"/>
          <w:szCs w:val="24"/>
        </w:rPr>
        <w:t xml:space="preserve">better </w:t>
      </w:r>
      <w:r w:rsidR="00E069DD" w:rsidRPr="00203776">
        <w:rPr>
          <w:rFonts w:ascii="Times New Roman" w:hAnsi="Times New Roman" w:cs="Times New Roman"/>
          <w:sz w:val="24"/>
          <w:szCs w:val="24"/>
        </w:rPr>
        <w:t>developed legal competences</w:t>
      </w:r>
      <w:r w:rsidR="00A21A10">
        <w:rPr>
          <w:rFonts w:ascii="Times New Roman" w:hAnsi="Times New Roman" w:cs="Times New Roman"/>
          <w:sz w:val="24"/>
          <w:szCs w:val="24"/>
        </w:rPr>
        <w:t xml:space="preserve"> on mechanisms of</w:t>
      </w:r>
      <w:r w:rsidR="002635D6" w:rsidRPr="00203776">
        <w:rPr>
          <w:rFonts w:ascii="Times New Roman" w:hAnsi="Times New Roman" w:cs="Times New Roman"/>
          <w:sz w:val="24"/>
          <w:szCs w:val="24"/>
        </w:rPr>
        <w:t xml:space="preserve"> </w:t>
      </w:r>
      <w:r w:rsidR="00A21A10">
        <w:rPr>
          <w:rFonts w:ascii="Times New Roman" w:hAnsi="Times New Roman" w:cs="Times New Roman"/>
          <w:sz w:val="24"/>
          <w:szCs w:val="24"/>
        </w:rPr>
        <w:t>internal burden sharing</w:t>
      </w:r>
      <w:r w:rsidR="00C6307A">
        <w:rPr>
          <w:rFonts w:ascii="Times New Roman" w:hAnsi="Times New Roman" w:cs="Times New Roman"/>
          <w:sz w:val="24"/>
          <w:szCs w:val="24"/>
        </w:rPr>
        <w:t>,</w:t>
      </w:r>
      <w:r w:rsidR="00A21A10">
        <w:rPr>
          <w:rFonts w:ascii="Times New Roman" w:hAnsi="Times New Roman" w:cs="Times New Roman"/>
          <w:sz w:val="24"/>
          <w:szCs w:val="24"/>
        </w:rPr>
        <w:t xml:space="preserve"> while </w:t>
      </w:r>
      <w:r w:rsidR="00C6307A">
        <w:rPr>
          <w:rFonts w:ascii="Times New Roman" w:hAnsi="Times New Roman" w:cs="Times New Roman"/>
          <w:sz w:val="24"/>
          <w:szCs w:val="24"/>
        </w:rPr>
        <w:t xml:space="preserve">the </w:t>
      </w:r>
      <w:r w:rsidR="00A21A10">
        <w:rPr>
          <w:rFonts w:ascii="Times New Roman" w:hAnsi="Times New Roman" w:cs="Times New Roman"/>
          <w:sz w:val="24"/>
          <w:szCs w:val="24"/>
        </w:rPr>
        <w:t xml:space="preserve">EU’s competences in the area of human rights apply only externally, in relations with third countries. </w:t>
      </w:r>
    </w:p>
    <w:p w14:paraId="028ED430" w14:textId="77777777" w:rsidR="00256D4F" w:rsidRDefault="00256D4F" w:rsidP="00F31938">
      <w:pPr>
        <w:spacing w:after="0" w:line="360" w:lineRule="auto"/>
        <w:jc w:val="both"/>
        <w:rPr>
          <w:rFonts w:ascii="Times New Roman" w:hAnsi="Times New Roman" w:cs="Times New Roman"/>
          <w:sz w:val="24"/>
          <w:szCs w:val="24"/>
        </w:rPr>
      </w:pPr>
    </w:p>
    <w:p w14:paraId="3C6EF4FA" w14:textId="77777777" w:rsidR="00256D4F" w:rsidRPr="00225BFD" w:rsidRDefault="00C13507" w:rsidP="00225BFD">
      <w:pPr>
        <w:pStyle w:val="ListParagraph"/>
        <w:numPr>
          <w:ilvl w:val="0"/>
          <w:numId w:val="3"/>
        </w:numPr>
        <w:spacing w:after="0" w:line="360" w:lineRule="auto"/>
        <w:jc w:val="both"/>
        <w:rPr>
          <w:rFonts w:ascii="Times New Roman" w:hAnsi="Times New Roman" w:cs="Times New Roman"/>
          <w:b/>
          <w:sz w:val="24"/>
          <w:szCs w:val="24"/>
        </w:rPr>
      </w:pPr>
      <w:r w:rsidRPr="00225BFD">
        <w:rPr>
          <w:rFonts w:ascii="Times New Roman" w:hAnsi="Times New Roman" w:cs="Times New Roman"/>
          <w:b/>
          <w:sz w:val="24"/>
          <w:szCs w:val="24"/>
        </w:rPr>
        <w:lastRenderedPageBreak/>
        <w:t>A common list of safe countries</w:t>
      </w:r>
    </w:p>
    <w:p w14:paraId="07B8F5DD" w14:textId="61E48CCD" w:rsidR="00C13507" w:rsidRDefault="00A21A10" w:rsidP="00F319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w:t>
      </w:r>
      <w:r w:rsidR="005E3B58">
        <w:rPr>
          <w:rFonts w:ascii="Times New Roman" w:hAnsi="Times New Roman" w:cs="Times New Roman"/>
          <w:sz w:val="24"/>
          <w:szCs w:val="24"/>
        </w:rPr>
        <w:t xml:space="preserve">is measure seeks </w:t>
      </w:r>
      <w:r>
        <w:rPr>
          <w:rFonts w:ascii="Times New Roman" w:hAnsi="Times New Roman" w:cs="Times New Roman"/>
          <w:sz w:val="24"/>
          <w:szCs w:val="24"/>
        </w:rPr>
        <w:t xml:space="preserve">to </w:t>
      </w:r>
      <w:r w:rsidR="002635D6" w:rsidRPr="00203776">
        <w:rPr>
          <w:rFonts w:ascii="Times New Roman" w:hAnsi="Times New Roman" w:cs="Times New Roman"/>
          <w:sz w:val="24"/>
          <w:szCs w:val="24"/>
        </w:rPr>
        <w:t xml:space="preserve">facilitate </w:t>
      </w:r>
      <w:r w:rsidR="00B94BE4">
        <w:rPr>
          <w:rFonts w:ascii="Times New Roman" w:hAnsi="Times New Roman" w:cs="Times New Roman"/>
          <w:sz w:val="24"/>
          <w:szCs w:val="24"/>
        </w:rPr>
        <w:t xml:space="preserve">the </w:t>
      </w:r>
      <w:r w:rsidR="002635D6" w:rsidRPr="00203776">
        <w:rPr>
          <w:rFonts w:ascii="Times New Roman" w:hAnsi="Times New Roman" w:cs="Times New Roman"/>
          <w:sz w:val="24"/>
          <w:szCs w:val="24"/>
        </w:rPr>
        <w:t>return of migrants who do not qualify for asylum</w:t>
      </w:r>
      <w:r w:rsidR="00C13507">
        <w:rPr>
          <w:rFonts w:ascii="Times New Roman" w:hAnsi="Times New Roman" w:cs="Times New Roman"/>
          <w:sz w:val="24"/>
          <w:szCs w:val="24"/>
        </w:rPr>
        <w:t xml:space="preserve"> to </w:t>
      </w:r>
      <w:r w:rsidR="003F4CE8">
        <w:rPr>
          <w:rFonts w:ascii="Times New Roman" w:hAnsi="Times New Roman" w:cs="Times New Roman"/>
          <w:sz w:val="24"/>
          <w:szCs w:val="24"/>
        </w:rPr>
        <w:t>‘</w:t>
      </w:r>
      <w:r w:rsidR="00C13507">
        <w:rPr>
          <w:rFonts w:ascii="Times New Roman" w:hAnsi="Times New Roman" w:cs="Times New Roman"/>
          <w:sz w:val="24"/>
          <w:szCs w:val="24"/>
        </w:rPr>
        <w:t>safe countries</w:t>
      </w:r>
      <w:r w:rsidR="003F4CE8">
        <w:rPr>
          <w:rFonts w:ascii="Times New Roman" w:hAnsi="Times New Roman" w:cs="Times New Roman"/>
          <w:sz w:val="24"/>
          <w:szCs w:val="24"/>
        </w:rPr>
        <w:t>’</w:t>
      </w:r>
      <w:r w:rsidR="00B75FAF">
        <w:rPr>
          <w:rFonts w:ascii="Times New Roman" w:hAnsi="Times New Roman" w:cs="Times New Roman"/>
          <w:sz w:val="24"/>
          <w:szCs w:val="24"/>
        </w:rPr>
        <w:t xml:space="preserve">. The measure presupposes that the 28 EU </w:t>
      </w:r>
      <w:r w:rsidR="003F4CE8">
        <w:rPr>
          <w:rFonts w:ascii="Times New Roman" w:hAnsi="Times New Roman" w:cs="Times New Roman"/>
          <w:sz w:val="24"/>
          <w:szCs w:val="24"/>
        </w:rPr>
        <w:t xml:space="preserve">Member States agree </w:t>
      </w:r>
      <w:r w:rsidR="00B75FAF">
        <w:rPr>
          <w:rFonts w:ascii="Times New Roman" w:hAnsi="Times New Roman" w:cs="Times New Roman"/>
          <w:sz w:val="24"/>
          <w:szCs w:val="24"/>
        </w:rPr>
        <w:t xml:space="preserve">on a common list of countries considered </w:t>
      </w:r>
      <w:r w:rsidR="003F4CE8">
        <w:rPr>
          <w:rFonts w:ascii="Times New Roman" w:hAnsi="Times New Roman" w:cs="Times New Roman"/>
          <w:sz w:val="24"/>
          <w:szCs w:val="24"/>
        </w:rPr>
        <w:t>‘</w:t>
      </w:r>
      <w:r w:rsidR="00B75FAF">
        <w:rPr>
          <w:rFonts w:ascii="Times New Roman" w:hAnsi="Times New Roman" w:cs="Times New Roman"/>
          <w:sz w:val="24"/>
          <w:szCs w:val="24"/>
        </w:rPr>
        <w:t>safe</w:t>
      </w:r>
      <w:r w:rsidR="003F4CE8">
        <w:rPr>
          <w:rFonts w:ascii="Times New Roman" w:hAnsi="Times New Roman" w:cs="Times New Roman"/>
          <w:sz w:val="24"/>
          <w:szCs w:val="24"/>
        </w:rPr>
        <w:t xml:space="preserve">’, to which </w:t>
      </w:r>
      <w:r w:rsidR="00B75FAF">
        <w:rPr>
          <w:rFonts w:ascii="Times New Roman" w:hAnsi="Times New Roman" w:cs="Times New Roman"/>
          <w:sz w:val="24"/>
          <w:szCs w:val="24"/>
        </w:rPr>
        <w:t>failed asylum seekers can be returned.</w:t>
      </w:r>
      <w:r w:rsidR="002635D6" w:rsidRPr="00203776">
        <w:rPr>
          <w:rFonts w:ascii="Times New Roman" w:hAnsi="Times New Roman" w:cs="Times New Roman"/>
          <w:sz w:val="24"/>
          <w:szCs w:val="24"/>
        </w:rPr>
        <w:t xml:space="preserve"> </w:t>
      </w:r>
      <w:r w:rsidR="00690EA9" w:rsidRPr="00203776">
        <w:rPr>
          <w:rFonts w:ascii="Times New Roman" w:hAnsi="Times New Roman" w:cs="Times New Roman"/>
          <w:sz w:val="24"/>
          <w:szCs w:val="24"/>
        </w:rPr>
        <w:t xml:space="preserve">To achieve this, the Commission </w:t>
      </w:r>
      <w:r w:rsidR="003F4CE8">
        <w:rPr>
          <w:rFonts w:ascii="Times New Roman" w:hAnsi="Times New Roman" w:cs="Times New Roman"/>
          <w:sz w:val="24"/>
          <w:szCs w:val="24"/>
        </w:rPr>
        <w:t xml:space="preserve">has </w:t>
      </w:r>
      <w:r w:rsidR="00874AEB" w:rsidRPr="00874AEB">
        <w:rPr>
          <w:rFonts w:ascii="Times New Roman" w:hAnsi="Times New Roman" w:cs="Times New Roman"/>
          <w:sz w:val="24"/>
          <w:szCs w:val="24"/>
        </w:rPr>
        <w:t>table</w:t>
      </w:r>
      <w:r w:rsidR="003F4CE8">
        <w:rPr>
          <w:rFonts w:ascii="Times New Roman" w:hAnsi="Times New Roman" w:cs="Times New Roman"/>
          <w:sz w:val="24"/>
          <w:szCs w:val="24"/>
        </w:rPr>
        <w:t>d</w:t>
      </w:r>
      <w:r w:rsidR="00874AEB" w:rsidRPr="00874AEB">
        <w:rPr>
          <w:rFonts w:ascii="Times New Roman" w:hAnsi="Times New Roman" w:cs="Times New Roman"/>
          <w:sz w:val="24"/>
          <w:szCs w:val="24"/>
        </w:rPr>
        <w:t xml:space="preserve"> </w:t>
      </w:r>
      <w:r w:rsidR="003F4CE8">
        <w:rPr>
          <w:rStyle w:val="CommentReference"/>
          <w:rFonts w:ascii="Times New Roman" w:hAnsi="Times New Roman" w:cs="Times New Roman"/>
          <w:sz w:val="24"/>
          <w:szCs w:val="24"/>
        </w:rPr>
        <w:t xml:space="preserve">a </w:t>
      </w:r>
      <w:r w:rsidR="00874AEB" w:rsidRPr="00874AEB">
        <w:rPr>
          <w:rStyle w:val="CommentReference"/>
          <w:rFonts w:ascii="Times New Roman" w:hAnsi="Times New Roman" w:cs="Times New Roman"/>
          <w:sz w:val="24"/>
          <w:szCs w:val="24"/>
        </w:rPr>
        <w:t xml:space="preserve">proposal </w:t>
      </w:r>
      <w:r w:rsidR="00874AEB">
        <w:rPr>
          <w:rStyle w:val="CommentReference"/>
          <w:rFonts w:ascii="Times New Roman" w:hAnsi="Times New Roman" w:cs="Times New Roman"/>
          <w:sz w:val="24"/>
          <w:szCs w:val="24"/>
        </w:rPr>
        <w:t>t</w:t>
      </w:r>
      <w:r w:rsidR="00690EA9" w:rsidRPr="00874AEB">
        <w:rPr>
          <w:rFonts w:ascii="Times New Roman" w:hAnsi="Times New Roman" w:cs="Times New Roman"/>
          <w:sz w:val="24"/>
          <w:szCs w:val="24"/>
        </w:rPr>
        <w:t>o have a com</w:t>
      </w:r>
      <w:r w:rsidR="00690EA9" w:rsidRPr="00203776">
        <w:rPr>
          <w:rFonts w:ascii="Times New Roman" w:hAnsi="Times New Roman" w:cs="Times New Roman"/>
          <w:sz w:val="24"/>
          <w:szCs w:val="24"/>
        </w:rPr>
        <w:t xml:space="preserve">mon EU list of safe countries of origin to which migrants could be returned </w:t>
      </w:r>
      <w:r w:rsidR="00874AEB">
        <w:rPr>
          <w:rFonts w:ascii="Times New Roman" w:hAnsi="Times New Roman" w:cs="Times New Roman"/>
          <w:sz w:val="24"/>
          <w:szCs w:val="24"/>
        </w:rPr>
        <w:t xml:space="preserve">faster and </w:t>
      </w:r>
      <w:r w:rsidR="00690EA9" w:rsidRPr="00203776">
        <w:rPr>
          <w:rFonts w:ascii="Times New Roman" w:hAnsi="Times New Roman" w:cs="Times New Roman"/>
          <w:sz w:val="24"/>
          <w:szCs w:val="24"/>
        </w:rPr>
        <w:t xml:space="preserve">following </w:t>
      </w:r>
      <w:r w:rsidR="003F4CE8">
        <w:rPr>
          <w:rFonts w:ascii="Times New Roman" w:hAnsi="Times New Roman" w:cs="Times New Roman"/>
          <w:sz w:val="24"/>
          <w:szCs w:val="24"/>
        </w:rPr>
        <w:t xml:space="preserve">fewer </w:t>
      </w:r>
      <w:r w:rsidR="00690EA9" w:rsidRPr="00203776">
        <w:rPr>
          <w:rFonts w:ascii="Times New Roman" w:hAnsi="Times New Roman" w:cs="Times New Roman"/>
          <w:sz w:val="24"/>
          <w:szCs w:val="24"/>
        </w:rPr>
        <w:t xml:space="preserve">checks than migrants coming from other countries. </w:t>
      </w:r>
      <w:r w:rsidR="00874AEB">
        <w:rPr>
          <w:rFonts w:ascii="Times New Roman" w:hAnsi="Times New Roman" w:cs="Times New Roman"/>
          <w:sz w:val="24"/>
          <w:szCs w:val="24"/>
        </w:rPr>
        <w:t>For example, g</w:t>
      </w:r>
      <w:r w:rsidR="00076134" w:rsidRPr="00203776">
        <w:rPr>
          <w:rFonts w:ascii="Times New Roman" w:hAnsi="Times New Roman" w:cs="Times New Roman"/>
          <w:sz w:val="24"/>
          <w:szCs w:val="24"/>
        </w:rPr>
        <w:t xml:space="preserve">iven the </w:t>
      </w:r>
      <w:r w:rsidR="00874AEB">
        <w:rPr>
          <w:rFonts w:ascii="Times New Roman" w:hAnsi="Times New Roman" w:cs="Times New Roman"/>
          <w:sz w:val="24"/>
          <w:szCs w:val="24"/>
        </w:rPr>
        <w:t xml:space="preserve">low </w:t>
      </w:r>
      <w:r w:rsidR="00076134" w:rsidRPr="00203776">
        <w:rPr>
          <w:rFonts w:ascii="Times New Roman" w:hAnsi="Times New Roman" w:cs="Times New Roman"/>
          <w:sz w:val="24"/>
          <w:szCs w:val="24"/>
        </w:rPr>
        <w:t>acceptance rates</w:t>
      </w:r>
      <w:r w:rsidR="00874AEB">
        <w:rPr>
          <w:rFonts w:ascii="Times New Roman" w:hAnsi="Times New Roman" w:cs="Times New Roman"/>
          <w:sz w:val="24"/>
          <w:szCs w:val="24"/>
        </w:rPr>
        <w:t xml:space="preserve"> of asylum claims for migrants from </w:t>
      </w:r>
      <w:r w:rsidR="003F4CE8">
        <w:rPr>
          <w:rFonts w:ascii="Times New Roman" w:hAnsi="Times New Roman" w:cs="Times New Roman"/>
          <w:sz w:val="24"/>
          <w:szCs w:val="24"/>
        </w:rPr>
        <w:t xml:space="preserve">the </w:t>
      </w:r>
      <w:r w:rsidR="00076134" w:rsidRPr="00203776">
        <w:rPr>
          <w:rFonts w:ascii="Times New Roman" w:hAnsi="Times New Roman" w:cs="Times New Roman"/>
          <w:sz w:val="24"/>
          <w:szCs w:val="24"/>
        </w:rPr>
        <w:t>Western Balkans</w:t>
      </w:r>
      <w:r w:rsidR="00874AEB">
        <w:rPr>
          <w:rFonts w:ascii="Times New Roman" w:hAnsi="Times New Roman" w:cs="Times New Roman"/>
          <w:sz w:val="24"/>
          <w:szCs w:val="24"/>
        </w:rPr>
        <w:t>, these countries</w:t>
      </w:r>
      <w:r w:rsidR="00076134" w:rsidRPr="00203776">
        <w:rPr>
          <w:rFonts w:ascii="Times New Roman" w:hAnsi="Times New Roman" w:cs="Times New Roman"/>
          <w:sz w:val="24"/>
          <w:szCs w:val="24"/>
        </w:rPr>
        <w:t xml:space="preserve"> are most likely to be put on the common list. </w:t>
      </w:r>
    </w:p>
    <w:p w14:paraId="18235E70" w14:textId="77777777" w:rsidR="00F92BEF" w:rsidRDefault="00F92BEF" w:rsidP="00F92BEF">
      <w:pPr>
        <w:spacing w:after="0" w:line="360" w:lineRule="auto"/>
        <w:jc w:val="both"/>
        <w:rPr>
          <w:rFonts w:ascii="Times New Roman" w:hAnsi="Times New Roman" w:cs="Times New Roman"/>
          <w:sz w:val="24"/>
          <w:szCs w:val="24"/>
        </w:rPr>
      </w:pPr>
    </w:p>
    <w:p w14:paraId="5DBCDE00" w14:textId="78B57055" w:rsidR="00DA396B" w:rsidRDefault="00690EA9" w:rsidP="00F92BEF">
      <w:pPr>
        <w:spacing w:after="0" w:line="360" w:lineRule="auto"/>
        <w:jc w:val="both"/>
        <w:rPr>
          <w:rFonts w:ascii="Times New Roman" w:hAnsi="Times New Roman" w:cs="Times New Roman"/>
          <w:sz w:val="24"/>
          <w:szCs w:val="24"/>
        </w:rPr>
      </w:pPr>
      <w:r w:rsidRPr="00203776">
        <w:rPr>
          <w:rFonts w:ascii="Times New Roman" w:hAnsi="Times New Roman" w:cs="Times New Roman"/>
          <w:sz w:val="24"/>
          <w:szCs w:val="24"/>
        </w:rPr>
        <w:t>U</w:t>
      </w:r>
      <w:r w:rsidR="00874AEB">
        <w:rPr>
          <w:rFonts w:ascii="Times New Roman" w:hAnsi="Times New Roman" w:cs="Times New Roman"/>
          <w:sz w:val="24"/>
          <w:szCs w:val="24"/>
        </w:rPr>
        <w:t>ntil recently,</w:t>
      </w:r>
      <w:r w:rsidRPr="00203776">
        <w:rPr>
          <w:rFonts w:ascii="Times New Roman" w:hAnsi="Times New Roman" w:cs="Times New Roman"/>
          <w:sz w:val="24"/>
          <w:szCs w:val="24"/>
        </w:rPr>
        <w:t xml:space="preserve"> some </w:t>
      </w:r>
      <w:r w:rsidR="003F4CE8" w:rsidRPr="00203776">
        <w:rPr>
          <w:rFonts w:ascii="Times New Roman" w:hAnsi="Times New Roman" w:cs="Times New Roman"/>
          <w:sz w:val="24"/>
          <w:szCs w:val="24"/>
        </w:rPr>
        <w:t xml:space="preserve">Member States </w:t>
      </w:r>
      <w:r w:rsidRPr="00203776">
        <w:rPr>
          <w:rFonts w:ascii="Times New Roman" w:hAnsi="Times New Roman" w:cs="Times New Roman"/>
          <w:sz w:val="24"/>
          <w:szCs w:val="24"/>
        </w:rPr>
        <w:t xml:space="preserve">have been reluctant to sign up to a </w:t>
      </w:r>
      <w:r w:rsidRPr="00874AEB">
        <w:rPr>
          <w:rFonts w:ascii="Times New Roman" w:hAnsi="Times New Roman" w:cs="Times New Roman"/>
          <w:i/>
          <w:sz w:val="24"/>
          <w:szCs w:val="24"/>
        </w:rPr>
        <w:t>common</w:t>
      </w:r>
      <w:r w:rsidRPr="00203776">
        <w:rPr>
          <w:rFonts w:ascii="Times New Roman" w:hAnsi="Times New Roman" w:cs="Times New Roman"/>
          <w:sz w:val="24"/>
          <w:szCs w:val="24"/>
        </w:rPr>
        <w:t xml:space="preserve"> list of safe countries</w:t>
      </w:r>
      <w:r w:rsidR="003F4CE8">
        <w:rPr>
          <w:rFonts w:ascii="Times New Roman" w:hAnsi="Times New Roman" w:cs="Times New Roman"/>
          <w:sz w:val="24"/>
          <w:szCs w:val="24"/>
        </w:rPr>
        <w:t>,</w:t>
      </w:r>
      <w:r w:rsidRPr="00203776">
        <w:rPr>
          <w:rFonts w:ascii="Times New Roman" w:hAnsi="Times New Roman" w:cs="Times New Roman"/>
          <w:sz w:val="24"/>
          <w:szCs w:val="24"/>
        </w:rPr>
        <w:t xml:space="preserve"> while others </w:t>
      </w:r>
      <w:r w:rsidR="00076134" w:rsidRPr="00203776">
        <w:rPr>
          <w:rFonts w:ascii="Times New Roman" w:hAnsi="Times New Roman" w:cs="Times New Roman"/>
          <w:sz w:val="24"/>
          <w:szCs w:val="24"/>
        </w:rPr>
        <w:t xml:space="preserve">declined from the start </w:t>
      </w:r>
      <w:r w:rsidR="003F4CE8">
        <w:rPr>
          <w:rFonts w:ascii="Times New Roman" w:hAnsi="Times New Roman" w:cs="Times New Roman"/>
          <w:sz w:val="24"/>
          <w:szCs w:val="24"/>
        </w:rPr>
        <w:t xml:space="preserve">to </w:t>
      </w:r>
      <w:r w:rsidR="00076134" w:rsidRPr="00203776">
        <w:rPr>
          <w:rFonts w:ascii="Times New Roman" w:hAnsi="Times New Roman" w:cs="Times New Roman"/>
          <w:sz w:val="24"/>
          <w:szCs w:val="24"/>
        </w:rPr>
        <w:t>the</w:t>
      </w:r>
      <w:r w:rsidR="00874AEB">
        <w:rPr>
          <w:rFonts w:ascii="Times New Roman" w:hAnsi="Times New Roman" w:cs="Times New Roman"/>
          <w:sz w:val="24"/>
          <w:szCs w:val="24"/>
        </w:rPr>
        <w:t xml:space="preserve"> </w:t>
      </w:r>
      <w:r w:rsidR="003F4CE8">
        <w:rPr>
          <w:rFonts w:ascii="Times New Roman" w:hAnsi="Times New Roman" w:cs="Times New Roman"/>
          <w:sz w:val="24"/>
          <w:szCs w:val="24"/>
        </w:rPr>
        <w:t xml:space="preserve">creation </w:t>
      </w:r>
      <w:r w:rsidR="00874AEB">
        <w:rPr>
          <w:rFonts w:ascii="Times New Roman" w:hAnsi="Times New Roman" w:cs="Times New Roman"/>
          <w:sz w:val="24"/>
          <w:szCs w:val="24"/>
        </w:rPr>
        <w:t>and use</w:t>
      </w:r>
      <w:r w:rsidRPr="00203776">
        <w:rPr>
          <w:rFonts w:ascii="Times New Roman" w:hAnsi="Times New Roman" w:cs="Times New Roman"/>
          <w:sz w:val="24"/>
          <w:szCs w:val="24"/>
        </w:rPr>
        <w:t xml:space="preserve"> </w:t>
      </w:r>
      <w:r w:rsidR="003F4CE8">
        <w:rPr>
          <w:rFonts w:ascii="Times New Roman" w:hAnsi="Times New Roman" w:cs="Times New Roman"/>
          <w:sz w:val="24"/>
          <w:szCs w:val="24"/>
        </w:rPr>
        <w:t xml:space="preserve">of </w:t>
      </w:r>
      <w:r w:rsidRPr="00203776">
        <w:rPr>
          <w:rFonts w:ascii="Times New Roman" w:hAnsi="Times New Roman" w:cs="Times New Roman"/>
          <w:sz w:val="24"/>
          <w:szCs w:val="24"/>
        </w:rPr>
        <w:t xml:space="preserve">such </w:t>
      </w:r>
      <w:r w:rsidR="00076134" w:rsidRPr="00203776">
        <w:rPr>
          <w:rFonts w:ascii="Times New Roman" w:hAnsi="Times New Roman" w:cs="Times New Roman"/>
          <w:sz w:val="24"/>
          <w:szCs w:val="24"/>
        </w:rPr>
        <w:t>a list</w:t>
      </w:r>
      <w:r w:rsidRPr="00203776">
        <w:rPr>
          <w:rFonts w:ascii="Times New Roman" w:hAnsi="Times New Roman" w:cs="Times New Roman"/>
          <w:sz w:val="24"/>
          <w:szCs w:val="24"/>
        </w:rPr>
        <w:t xml:space="preserve">. </w:t>
      </w:r>
      <w:r w:rsidR="004F7CBF">
        <w:rPr>
          <w:rFonts w:ascii="Times New Roman" w:hAnsi="Times New Roman" w:cs="Times New Roman"/>
          <w:sz w:val="24"/>
          <w:szCs w:val="24"/>
        </w:rPr>
        <w:t xml:space="preserve">Of </w:t>
      </w:r>
      <w:r w:rsidRPr="00203776">
        <w:rPr>
          <w:rFonts w:ascii="Times New Roman" w:hAnsi="Times New Roman" w:cs="Times New Roman"/>
          <w:sz w:val="24"/>
          <w:szCs w:val="24"/>
        </w:rPr>
        <w:t xml:space="preserve">the 28 member states, only 15 </w:t>
      </w:r>
      <w:r w:rsidR="003F4CE8">
        <w:rPr>
          <w:rFonts w:ascii="Times New Roman" w:hAnsi="Times New Roman" w:cs="Times New Roman"/>
          <w:sz w:val="24"/>
          <w:szCs w:val="24"/>
        </w:rPr>
        <w:t xml:space="preserve">are prepared to </w:t>
      </w:r>
      <w:r w:rsidRPr="00203776">
        <w:rPr>
          <w:rFonts w:ascii="Times New Roman" w:hAnsi="Times New Roman" w:cs="Times New Roman"/>
          <w:sz w:val="24"/>
          <w:szCs w:val="24"/>
        </w:rPr>
        <w:t xml:space="preserve">work with a list of safe countries of </w:t>
      </w:r>
      <w:r w:rsidR="00076134" w:rsidRPr="00203776">
        <w:rPr>
          <w:rFonts w:ascii="Times New Roman" w:hAnsi="Times New Roman" w:cs="Times New Roman"/>
          <w:sz w:val="24"/>
          <w:szCs w:val="24"/>
        </w:rPr>
        <w:t>origin</w:t>
      </w:r>
      <w:r w:rsidR="003F4CE8">
        <w:rPr>
          <w:rFonts w:ascii="Times New Roman" w:hAnsi="Times New Roman" w:cs="Times New Roman"/>
          <w:sz w:val="24"/>
          <w:szCs w:val="24"/>
        </w:rPr>
        <w:t>,</w:t>
      </w:r>
      <w:r w:rsidR="004F7CBF">
        <w:rPr>
          <w:rFonts w:ascii="Times New Roman" w:hAnsi="Times New Roman" w:cs="Times New Roman"/>
          <w:sz w:val="24"/>
          <w:szCs w:val="24"/>
        </w:rPr>
        <w:t xml:space="preserve"> </w:t>
      </w:r>
      <w:r w:rsidR="003F4CE8">
        <w:rPr>
          <w:rFonts w:ascii="Times New Roman" w:hAnsi="Times New Roman" w:cs="Times New Roman"/>
          <w:sz w:val="24"/>
          <w:szCs w:val="24"/>
        </w:rPr>
        <w:t xml:space="preserve">with </w:t>
      </w:r>
      <w:r w:rsidR="00076134" w:rsidRPr="00203776">
        <w:rPr>
          <w:rFonts w:ascii="Times New Roman" w:hAnsi="Times New Roman" w:cs="Times New Roman"/>
          <w:sz w:val="24"/>
          <w:szCs w:val="24"/>
        </w:rPr>
        <w:t xml:space="preserve">the remaining </w:t>
      </w:r>
      <w:r w:rsidR="003F4CE8">
        <w:rPr>
          <w:rFonts w:ascii="Times New Roman" w:hAnsi="Times New Roman" w:cs="Times New Roman"/>
          <w:sz w:val="24"/>
          <w:szCs w:val="24"/>
        </w:rPr>
        <w:t xml:space="preserve">Member States </w:t>
      </w:r>
      <w:r w:rsidR="00076134" w:rsidRPr="00203776">
        <w:rPr>
          <w:rFonts w:ascii="Times New Roman" w:hAnsi="Times New Roman" w:cs="Times New Roman"/>
          <w:sz w:val="24"/>
          <w:szCs w:val="24"/>
        </w:rPr>
        <w:t>review</w:t>
      </w:r>
      <w:r w:rsidR="003F4CE8">
        <w:rPr>
          <w:rFonts w:ascii="Times New Roman" w:hAnsi="Times New Roman" w:cs="Times New Roman"/>
          <w:sz w:val="24"/>
          <w:szCs w:val="24"/>
        </w:rPr>
        <w:t>ing</w:t>
      </w:r>
      <w:r w:rsidR="00076134" w:rsidRPr="00203776">
        <w:rPr>
          <w:rFonts w:ascii="Times New Roman" w:hAnsi="Times New Roman" w:cs="Times New Roman"/>
          <w:sz w:val="24"/>
          <w:szCs w:val="24"/>
        </w:rPr>
        <w:t xml:space="preserve"> applications on a case-by-case basis. From the perspective of human rights norms, </w:t>
      </w:r>
      <w:r w:rsidR="003F4CE8">
        <w:rPr>
          <w:rFonts w:ascii="Times New Roman" w:hAnsi="Times New Roman" w:cs="Times New Roman"/>
          <w:sz w:val="24"/>
          <w:szCs w:val="24"/>
        </w:rPr>
        <w:t xml:space="preserve">a </w:t>
      </w:r>
      <w:r w:rsidR="00076134" w:rsidRPr="00203776">
        <w:rPr>
          <w:rFonts w:ascii="Times New Roman" w:hAnsi="Times New Roman" w:cs="Times New Roman"/>
          <w:sz w:val="24"/>
          <w:szCs w:val="24"/>
        </w:rPr>
        <w:t xml:space="preserve">list of safe countries of origin </w:t>
      </w:r>
      <w:r w:rsidR="003F4CE8">
        <w:rPr>
          <w:rFonts w:ascii="Times New Roman" w:hAnsi="Times New Roman" w:cs="Times New Roman"/>
          <w:sz w:val="24"/>
          <w:szCs w:val="24"/>
        </w:rPr>
        <w:t>–</w:t>
      </w:r>
      <w:r w:rsidR="00076134" w:rsidRPr="00203776">
        <w:rPr>
          <w:rFonts w:ascii="Times New Roman" w:hAnsi="Times New Roman" w:cs="Times New Roman"/>
          <w:sz w:val="24"/>
          <w:szCs w:val="24"/>
        </w:rPr>
        <w:t xml:space="preserve"> be it European or national </w:t>
      </w:r>
      <w:r w:rsidR="003F4CE8">
        <w:rPr>
          <w:rFonts w:ascii="Times New Roman" w:hAnsi="Times New Roman" w:cs="Times New Roman"/>
          <w:sz w:val="24"/>
          <w:szCs w:val="24"/>
        </w:rPr>
        <w:t>–</w:t>
      </w:r>
      <w:r w:rsidR="00076134" w:rsidRPr="00203776">
        <w:rPr>
          <w:rFonts w:ascii="Times New Roman" w:hAnsi="Times New Roman" w:cs="Times New Roman"/>
          <w:sz w:val="24"/>
          <w:szCs w:val="24"/>
        </w:rPr>
        <w:t xml:space="preserve"> is problematic</w:t>
      </w:r>
      <w:r w:rsidR="00874AEB">
        <w:rPr>
          <w:rFonts w:ascii="Times New Roman" w:hAnsi="Times New Roman" w:cs="Times New Roman"/>
          <w:sz w:val="24"/>
          <w:szCs w:val="24"/>
        </w:rPr>
        <w:t xml:space="preserve">. What it does is to introduce </w:t>
      </w:r>
      <w:r w:rsidR="00076134" w:rsidRPr="00203776">
        <w:rPr>
          <w:rFonts w:ascii="Times New Roman" w:hAnsi="Times New Roman" w:cs="Times New Roman"/>
          <w:sz w:val="24"/>
          <w:szCs w:val="24"/>
        </w:rPr>
        <w:t xml:space="preserve">discrimination between </w:t>
      </w:r>
      <w:r w:rsidR="00874AEB">
        <w:rPr>
          <w:rFonts w:ascii="Times New Roman" w:hAnsi="Times New Roman" w:cs="Times New Roman"/>
          <w:sz w:val="24"/>
          <w:szCs w:val="24"/>
        </w:rPr>
        <w:t xml:space="preserve">migrants </w:t>
      </w:r>
      <w:r w:rsidR="00DA396B">
        <w:rPr>
          <w:rFonts w:ascii="Times New Roman" w:hAnsi="Times New Roman" w:cs="Times New Roman"/>
          <w:sz w:val="24"/>
          <w:szCs w:val="24"/>
        </w:rPr>
        <w:t>who come from countries which</w:t>
      </w:r>
      <w:r w:rsidR="00076134" w:rsidRPr="00203776">
        <w:rPr>
          <w:rFonts w:ascii="Times New Roman" w:hAnsi="Times New Roman" w:cs="Times New Roman"/>
          <w:sz w:val="24"/>
          <w:szCs w:val="24"/>
        </w:rPr>
        <w:t xml:space="preserve"> are </w:t>
      </w:r>
      <w:r w:rsidR="00DA396B">
        <w:rPr>
          <w:rFonts w:ascii="Times New Roman" w:hAnsi="Times New Roman" w:cs="Times New Roman"/>
          <w:sz w:val="24"/>
          <w:szCs w:val="24"/>
        </w:rPr>
        <w:t>on the list and those who come from countries which are not. In effect, those whose country is not on the list enjoy more</w:t>
      </w:r>
      <w:r w:rsidR="00076134" w:rsidRPr="00203776">
        <w:rPr>
          <w:rFonts w:ascii="Times New Roman" w:hAnsi="Times New Roman" w:cs="Times New Roman"/>
          <w:sz w:val="24"/>
          <w:szCs w:val="24"/>
        </w:rPr>
        <w:t xml:space="preserve"> safeguards </w:t>
      </w:r>
      <w:r w:rsidR="00DA396B">
        <w:rPr>
          <w:rFonts w:ascii="Times New Roman" w:hAnsi="Times New Roman" w:cs="Times New Roman"/>
          <w:sz w:val="24"/>
          <w:szCs w:val="24"/>
        </w:rPr>
        <w:t xml:space="preserve">when claiming </w:t>
      </w:r>
      <w:r w:rsidR="003F4CE8">
        <w:rPr>
          <w:rFonts w:ascii="Times New Roman" w:hAnsi="Times New Roman" w:cs="Times New Roman"/>
          <w:sz w:val="24"/>
          <w:szCs w:val="24"/>
        </w:rPr>
        <w:t xml:space="preserve">asylum, </w:t>
      </w:r>
      <w:r w:rsidR="00DA396B">
        <w:rPr>
          <w:rFonts w:ascii="Times New Roman" w:hAnsi="Times New Roman" w:cs="Times New Roman"/>
          <w:sz w:val="24"/>
          <w:szCs w:val="24"/>
        </w:rPr>
        <w:t xml:space="preserve">while </w:t>
      </w:r>
      <w:r w:rsidR="00076134" w:rsidRPr="00203776">
        <w:rPr>
          <w:rFonts w:ascii="Times New Roman" w:hAnsi="Times New Roman" w:cs="Times New Roman"/>
          <w:sz w:val="24"/>
          <w:szCs w:val="24"/>
        </w:rPr>
        <w:t xml:space="preserve">those whose countries are on the list see their chances </w:t>
      </w:r>
      <w:r w:rsidR="00DA396B">
        <w:rPr>
          <w:rFonts w:ascii="Times New Roman" w:hAnsi="Times New Roman" w:cs="Times New Roman"/>
          <w:sz w:val="24"/>
          <w:szCs w:val="24"/>
        </w:rPr>
        <w:t xml:space="preserve">drastically reduced because of their origin rather than because of their individual circumstances. </w:t>
      </w:r>
    </w:p>
    <w:p w14:paraId="1FEAB379" w14:textId="77777777" w:rsidR="00F92BEF" w:rsidRDefault="00F92BEF" w:rsidP="00F92BEF">
      <w:pPr>
        <w:spacing w:after="0" w:line="360" w:lineRule="auto"/>
        <w:jc w:val="both"/>
        <w:rPr>
          <w:rFonts w:ascii="Times New Roman" w:hAnsi="Times New Roman" w:cs="Times New Roman"/>
          <w:sz w:val="24"/>
          <w:szCs w:val="24"/>
        </w:rPr>
      </w:pPr>
    </w:p>
    <w:p w14:paraId="319D811D" w14:textId="1488DACB" w:rsidR="002635D6" w:rsidRDefault="00DA396B" w:rsidP="00FD2E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Furthermore, it is not clear </w:t>
      </w:r>
      <w:r w:rsidR="003F4CE8">
        <w:rPr>
          <w:rFonts w:ascii="Times New Roman" w:hAnsi="Times New Roman" w:cs="Times New Roman"/>
          <w:sz w:val="24"/>
          <w:szCs w:val="24"/>
        </w:rPr>
        <w:t xml:space="preserve">whether </w:t>
      </w:r>
      <w:r>
        <w:rPr>
          <w:rFonts w:ascii="Times New Roman" w:hAnsi="Times New Roman" w:cs="Times New Roman"/>
          <w:sz w:val="24"/>
          <w:szCs w:val="24"/>
        </w:rPr>
        <w:t xml:space="preserve">the costs of putting together a common list of safe countries and persuading all the </w:t>
      </w:r>
      <w:r w:rsidR="003F4CE8">
        <w:rPr>
          <w:rFonts w:ascii="Times New Roman" w:hAnsi="Times New Roman" w:cs="Times New Roman"/>
          <w:sz w:val="24"/>
          <w:szCs w:val="24"/>
        </w:rPr>
        <w:t xml:space="preserve">Member States </w:t>
      </w:r>
      <w:r>
        <w:rPr>
          <w:rFonts w:ascii="Times New Roman" w:hAnsi="Times New Roman" w:cs="Times New Roman"/>
          <w:sz w:val="24"/>
          <w:szCs w:val="24"/>
        </w:rPr>
        <w:t xml:space="preserve">to use it is matched by its benefits. If such a list </w:t>
      </w:r>
      <w:r w:rsidR="003F4CE8">
        <w:rPr>
          <w:rFonts w:ascii="Times New Roman" w:hAnsi="Times New Roman" w:cs="Times New Roman"/>
          <w:sz w:val="24"/>
          <w:szCs w:val="24"/>
        </w:rPr>
        <w:t>were</w:t>
      </w:r>
      <w:r>
        <w:rPr>
          <w:rFonts w:ascii="Times New Roman" w:hAnsi="Times New Roman" w:cs="Times New Roman"/>
          <w:sz w:val="24"/>
          <w:szCs w:val="24"/>
        </w:rPr>
        <w:t xml:space="preserve"> in place, it would serve to </w:t>
      </w:r>
      <w:r w:rsidR="003F4CE8">
        <w:rPr>
          <w:rFonts w:ascii="Times New Roman" w:hAnsi="Times New Roman" w:cs="Times New Roman"/>
          <w:sz w:val="24"/>
          <w:szCs w:val="24"/>
        </w:rPr>
        <w:t xml:space="preserve">help </w:t>
      </w:r>
      <w:r>
        <w:rPr>
          <w:rFonts w:ascii="Times New Roman" w:hAnsi="Times New Roman" w:cs="Times New Roman"/>
          <w:sz w:val="24"/>
          <w:szCs w:val="24"/>
        </w:rPr>
        <w:t xml:space="preserve">return only a small number of migrants. </w:t>
      </w:r>
      <w:r w:rsidR="00B00E7C" w:rsidRPr="00203776">
        <w:rPr>
          <w:rFonts w:ascii="Times New Roman" w:hAnsi="Times New Roman" w:cs="Times New Roman"/>
          <w:sz w:val="24"/>
          <w:szCs w:val="24"/>
        </w:rPr>
        <w:t xml:space="preserve">The composition of the recent inflows </w:t>
      </w:r>
      <w:r>
        <w:rPr>
          <w:rFonts w:ascii="Times New Roman" w:hAnsi="Times New Roman" w:cs="Times New Roman"/>
          <w:sz w:val="24"/>
          <w:szCs w:val="24"/>
        </w:rPr>
        <w:t xml:space="preserve">shows that </w:t>
      </w:r>
      <w:r w:rsidR="00B00E7C" w:rsidRPr="00203776">
        <w:rPr>
          <w:rFonts w:ascii="Times New Roman" w:hAnsi="Times New Roman" w:cs="Times New Roman"/>
          <w:sz w:val="24"/>
          <w:szCs w:val="24"/>
        </w:rPr>
        <w:t>the vast majority of migrants come from Middle Eastern countries–</w:t>
      </w:r>
      <w:r w:rsidR="004F57CF">
        <w:rPr>
          <w:rFonts w:ascii="Times New Roman" w:hAnsi="Times New Roman" w:cs="Times New Roman"/>
          <w:sz w:val="24"/>
          <w:szCs w:val="24"/>
        </w:rPr>
        <w:t xml:space="preserve"> Syria,</w:t>
      </w:r>
      <w:r>
        <w:rPr>
          <w:rFonts w:ascii="Times New Roman" w:hAnsi="Times New Roman" w:cs="Times New Roman"/>
          <w:sz w:val="24"/>
          <w:szCs w:val="24"/>
        </w:rPr>
        <w:t xml:space="preserve"> Afghanistan and Iraq as mentioned above </w:t>
      </w:r>
      <w:r w:rsidR="003F4CE8">
        <w:rPr>
          <w:rFonts w:ascii="Times New Roman" w:hAnsi="Times New Roman" w:cs="Times New Roman"/>
          <w:sz w:val="24"/>
          <w:szCs w:val="24"/>
        </w:rPr>
        <w:t>–</w:t>
      </w:r>
      <w:r>
        <w:rPr>
          <w:rFonts w:ascii="Times New Roman" w:hAnsi="Times New Roman" w:cs="Times New Roman"/>
          <w:sz w:val="24"/>
          <w:szCs w:val="24"/>
        </w:rPr>
        <w:t xml:space="preserve"> </w:t>
      </w:r>
      <w:r w:rsidR="00B00E7C" w:rsidRPr="00203776">
        <w:rPr>
          <w:rFonts w:ascii="Times New Roman" w:hAnsi="Times New Roman" w:cs="Times New Roman"/>
          <w:sz w:val="24"/>
          <w:szCs w:val="24"/>
        </w:rPr>
        <w:t>no</w:t>
      </w:r>
      <w:r>
        <w:rPr>
          <w:rFonts w:ascii="Times New Roman" w:hAnsi="Times New Roman" w:cs="Times New Roman"/>
          <w:sz w:val="24"/>
          <w:szCs w:val="24"/>
        </w:rPr>
        <w:t>ne of which is on any existing list of safe countries.</w:t>
      </w:r>
    </w:p>
    <w:p w14:paraId="026F0A95" w14:textId="77777777" w:rsidR="00DA396B" w:rsidRDefault="00DA396B" w:rsidP="00DA396B">
      <w:pPr>
        <w:spacing w:after="0" w:line="360" w:lineRule="auto"/>
        <w:ind w:firstLine="360"/>
        <w:jc w:val="both"/>
        <w:rPr>
          <w:rFonts w:ascii="Times New Roman" w:hAnsi="Times New Roman" w:cs="Times New Roman"/>
          <w:sz w:val="24"/>
          <w:szCs w:val="24"/>
        </w:rPr>
      </w:pPr>
    </w:p>
    <w:p w14:paraId="78F5AFD2" w14:textId="3045B7CB" w:rsidR="00256D4F" w:rsidRPr="00225BFD" w:rsidRDefault="00256D4F" w:rsidP="00225BFD">
      <w:pPr>
        <w:pStyle w:val="ListParagraph"/>
        <w:numPr>
          <w:ilvl w:val="0"/>
          <w:numId w:val="3"/>
        </w:numPr>
        <w:spacing w:after="0" w:line="360" w:lineRule="auto"/>
        <w:jc w:val="both"/>
        <w:rPr>
          <w:rFonts w:ascii="Times New Roman" w:hAnsi="Times New Roman" w:cs="Times New Roman"/>
          <w:b/>
          <w:sz w:val="24"/>
          <w:szCs w:val="24"/>
        </w:rPr>
      </w:pPr>
      <w:r w:rsidRPr="00225BFD">
        <w:rPr>
          <w:rFonts w:ascii="Times New Roman" w:hAnsi="Times New Roman" w:cs="Times New Roman"/>
          <w:b/>
          <w:sz w:val="24"/>
          <w:szCs w:val="24"/>
        </w:rPr>
        <w:t>Readmission and</w:t>
      </w:r>
      <w:r w:rsidR="00C13507" w:rsidRPr="00225BFD">
        <w:rPr>
          <w:rFonts w:ascii="Times New Roman" w:hAnsi="Times New Roman" w:cs="Times New Roman"/>
          <w:b/>
          <w:sz w:val="24"/>
          <w:szCs w:val="24"/>
        </w:rPr>
        <w:t xml:space="preserve"> </w:t>
      </w:r>
      <w:r w:rsidR="003F4CE8" w:rsidRPr="00225BFD">
        <w:rPr>
          <w:rFonts w:ascii="Times New Roman" w:hAnsi="Times New Roman" w:cs="Times New Roman"/>
          <w:b/>
          <w:sz w:val="24"/>
          <w:szCs w:val="24"/>
        </w:rPr>
        <w:t xml:space="preserve">incentivising </w:t>
      </w:r>
      <w:r w:rsidRPr="00225BFD">
        <w:rPr>
          <w:rFonts w:ascii="Times New Roman" w:hAnsi="Times New Roman" w:cs="Times New Roman"/>
          <w:b/>
          <w:sz w:val="24"/>
          <w:szCs w:val="24"/>
        </w:rPr>
        <w:t>stricter border control</w:t>
      </w:r>
      <w:r w:rsidR="003F4CE8" w:rsidRPr="00225BFD">
        <w:rPr>
          <w:rFonts w:ascii="Times New Roman" w:hAnsi="Times New Roman" w:cs="Times New Roman"/>
          <w:b/>
          <w:sz w:val="24"/>
          <w:szCs w:val="24"/>
        </w:rPr>
        <w:t>s</w:t>
      </w:r>
      <w:r w:rsidRPr="00225BFD">
        <w:rPr>
          <w:rFonts w:ascii="Times New Roman" w:hAnsi="Times New Roman" w:cs="Times New Roman"/>
          <w:b/>
          <w:sz w:val="24"/>
          <w:szCs w:val="24"/>
        </w:rPr>
        <w:t xml:space="preserve"> in origin and transit countries</w:t>
      </w:r>
    </w:p>
    <w:p w14:paraId="04670641" w14:textId="5E17B4B0" w:rsidR="00AE185F" w:rsidRDefault="00B00E7C" w:rsidP="00F31938">
      <w:pPr>
        <w:spacing w:after="0" w:line="360" w:lineRule="auto"/>
        <w:jc w:val="both"/>
        <w:rPr>
          <w:rFonts w:ascii="Times New Roman" w:hAnsi="Times New Roman" w:cs="Times New Roman"/>
          <w:sz w:val="24"/>
          <w:szCs w:val="24"/>
        </w:rPr>
      </w:pPr>
      <w:r w:rsidRPr="00203776">
        <w:rPr>
          <w:rFonts w:ascii="Times New Roman" w:hAnsi="Times New Roman" w:cs="Times New Roman"/>
          <w:sz w:val="24"/>
          <w:szCs w:val="24"/>
        </w:rPr>
        <w:t xml:space="preserve">The fifth proposed measure is </w:t>
      </w:r>
      <w:r w:rsidR="004F7CBF">
        <w:rPr>
          <w:rFonts w:ascii="Times New Roman" w:hAnsi="Times New Roman" w:cs="Times New Roman"/>
          <w:sz w:val="24"/>
          <w:szCs w:val="24"/>
        </w:rPr>
        <w:t xml:space="preserve">to </w:t>
      </w:r>
      <w:r w:rsidRPr="00203776">
        <w:rPr>
          <w:rFonts w:ascii="Times New Roman" w:hAnsi="Times New Roman" w:cs="Times New Roman"/>
          <w:sz w:val="24"/>
          <w:szCs w:val="24"/>
        </w:rPr>
        <w:t xml:space="preserve">strengthen cooperation with third countries in order to </w:t>
      </w:r>
      <w:r w:rsidR="00C13507">
        <w:rPr>
          <w:rFonts w:ascii="Times New Roman" w:hAnsi="Times New Roman" w:cs="Times New Roman"/>
          <w:sz w:val="24"/>
          <w:szCs w:val="24"/>
        </w:rPr>
        <w:t xml:space="preserve">ensure readmission and to incentivise tighter border control in countries of origin and countries of transit. </w:t>
      </w:r>
      <w:r w:rsidR="006D3F16" w:rsidRPr="00203776">
        <w:rPr>
          <w:rFonts w:ascii="Times New Roman" w:hAnsi="Times New Roman" w:cs="Times New Roman"/>
          <w:sz w:val="24"/>
          <w:szCs w:val="24"/>
        </w:rPr>
        <w:t xml:space="preserve">Extending partnerships with countries of origin and transit has been part of </w:t>
      </w:r>
      <w:r w:rsidR="004F7CBF">
        <w:rPr>
          <w:rFonts w:ascii="Times New Roman" w:hAnsi="Times New Roman" w:cs="Times New Roman"/>
          <w:sz w:val="24"/>
          <w:szCs w:val="24"/>
        </w:rPr>
        <w:t xml:space="preserve">the </w:t>
      </w:r>
      <w:r w:rsidR="006D3F16" w:rsidRPr="00203776">
        <w:rPr>
          <w:rFonts w:ascii="Times New Roman" w:hAnsi="Times New Roman" w:cs="Times New Roman"/>
          <w:sz w:val="24"/>
          <w:szCs w:val="24"/>
        </w:rPr>
        <w:t>EU’s strategy to develop</w:t>
      </w:r>
      <w:r w:rsidR="00C13507">
        <w:rPr>
          <w:rFonts w:ascii="Times New Roman" w:hAnsi="Times New Roman" w:cs="Times New Roman"/>
          <w:sz w:val="24"/>
          <w:szCs w:val="24"/>
        </w:rPr>
        <w:t xml:space="preserve"> durable solutions to migration.</w:t>
      </w:r>
      <w:r w:rsidR="00866B77">
        <w:rPr>
          <w:rFonts w:ascii="Times New Roman" w:hAnsi="Times New Roman" w:cs="Times New Roman"/>
          <w:sz w:val="24"/>
          <w:szCs w:val="24"/>
        </w:rPr>
        <w:t xml:space="preserve"> At the Valletta Summit on Migration </w:t>
      </w:r>
      <w:r w:rsidR="00123F21" w:rsidRPr="00203776">
        <w:rPr>
          <w:rFonts w:ascii="Times New Roman" w:hAnsi="Times New Roman" w:cs="Times New Roman"/>
          <w:sz w:val="24"/>
          <w:szCs w:val="24"/>
        </w:rPr>
        <w:t xml:space="preserve">in </w:t>
      </w:r>
      <w:r w:rsidR="00123F21" w:rsidRPr="00203776">
        <w:rPr>
          <w:rFonts w:ascii="Times New Roman" w:hAnsi="Times New Roman" w:cs="Times New Roman"/>
          <w:sz w:val="24"/>
          <w:szCs w:val="24"/>
        </w:rPr>
        <w:lastRenderedPageBreak/>
        <w:t xml:space="preserve">Malta in </w:t>
      </w:r>
      <w:r w:rsidR="00866B77">
        <w:rPr>
          <w:rFonts w:ascii="Times New Roman" w:hAnsi="Times New Roman" w:cs="Times New Roman"/>
          <w:sz w:val="24"/>
          <w:szCs w:val="24"/>
        </w:rPr>
        <w:t>11</w:t>
      </w:r>
      <w:r w:rsidR="003F4CE8">
        <w:rPr>
          <w:rFonts w:ascii="Times New Roman" w:hAnsi="Times New Roman" w:cs="Times New Roman"/>
          <w:sz w:val="24"/>
          <w:szCs w:val="24"/>
        </w:rPr>
        <w:t>–</w:t>
      </w:r>
      <w:r w:rsidR="00866B77">
        <w:rPr>
          <w:rFonts w:ascii="Times New Roman" w:hAnsi="Times New Roman" w:cs="Times New Roman"/>
          <w:sz w:val="24"/>
          <w:szCs w:val="24"/>
        </w:rPr>
        <w:t xml:space="preserve">12 </w:t>
      </w:r>
      <w:r w:rsidR="00123F21" w:rsidRPr="00203776">
        <w:rPr>
          <w:rFonts w:ascii="Times New Roman" w:hAnsi="Times New Roman" w:cs="Times New Roman"/>
          <w:sz w:val="24"/>
          <w:szCs w:val="24"/>
        </w:rPr>
        <w:t>November 2015,</w:t>
      </w:r>
      <w:r w:rsidR="006D3F16" w:rsidRPr="00203776">
        <w:rPr>
          <w:rFonts w:ascii="Times New Roman" w:hAnsi="Times New Roman" w:cs="Times New Roman"/>
          <w:sz w:val="24"/>
          <w:szCs w:val="24"/>
        </w:rPr>
        <w:t xml:space="preserve"> African </w:t>
      </w:r>
      <w:r w:rsidR="00123F21" w:rsidRPr="00203776">
        <w:rPr>
          <w:rFonts w:ascii="Times New Roman" w:hAnsi="Times New Roman" w:cs="Times New Roman"/>
          <w:sz w:val="24"/>
          <w:szCs w:val="24"/>
        </w:rPr>
        <w:t xml:space="preserve">leaders were invited to be part of </w:t>
      </w:r>
      <w:r w:rsidR="004F7CBF">
        <w:rPr>
          <w:rFonts w:ascii="Times New Roman" w:hAnsi="Times New Roman" w:cs="Times New Roman"/>
          <w:sz w:val="24"/>
          <w:szCs w:val="24"/>
        </w:rPr>
        <w:t xml:space="preserve">the </w:t>
      </w:r>
      <w:r w:rsidR="00123F21" w:rsidRPr="00203776">
        <w:rPr>
          <w:rFonts w:ascii="Times New Roman" w:hAnsi="Times New Roman" w:cs="Times New Roman"/>
          <w:sz w:val="24"/>
          <w:szCs w:val="24"/>
        </w:rPr>
        <w:t>EU’s solution to the recent crisis. I</w:t>
      </w:r>
      <w:r w:rsidR="00C13507">
        <w:rPr>
          <w:rFonts w:ascii="Times New Roman" w:hAnsi="Times New Roman" w:cs="Times New Roman"/>
          <w:sz w:val="24"/>
          <w:szCs w:val="24"/>
        </w:rPr>
        <w:t xml:space="preserve">n exchange for </w:t>
      </w:r>
      <w:r w:rsidR="00866B77">
        <w:rPr>
          <w:rFonts w:ascii="Times New Roman" w:hAnsi="Times New Roman" w:cs="Times New Roman"/>
          <w:sz w:val="24"/>
          <w:szCs w:val="24"/>
        </w:rPr>
        <w:t xml:space="preserve">their </w:t>
      </w:r>
      <w:r w:rsidR="00C13507">
        <w:rPr>
          <w:rFonts w:ascii="Times New Roman" w:hAnsi="Times New Roman" w:cs="Times New Roman"/>
          <w:sz w:val="24"/>
          <w:szCs w:val="24"/>
        </w:rPr>
        <w:t xml:space="preserve">cooperation with EU </w:t>
      </w:r>
      <w:r w:rsidR="003F4CE8">
        <w:rPr>
          <w:rFonts w:ascii="Times New Roman" w:hAnsi="Times New Roman" w:cs="Times New Roman"/>
          <w:sz w:val="24"/>
          <w:szCs w:val="24"/>
        </w:rPr>
        <w:t xml:space="preserve">Member States and </w:t>
      </w:r>
      <w:r w:rsidR="00D64628" w:rsidRPr="00203776">
        <w:rPr>
          <w:rFonts w:ascii="Times New Roman" w:hAnsi="Times New Roman" w:cs="Times New Roman"/>
          <w:sz w:val="24"/>
          <w:szCs w:val="24"/>
        </w:rPr>
        <w:t>access</w:t>
      </w:r>
      <w:r w:rsidR="00BC7EEE">
        <w:rPr>
          <w:rFonts w:ascii="Times New Roman" w:hAnsi="Times New Roman" w:cs="Times New Roman"/>
          <w:sz w:val="24"/>
          <w:szCs w:val="24"/>
        </w:rPr>
        <w:t xml:space="preserve"> to a</w:t>
      </w:r>
      <w:r w:rsidR="00C13507">
        <w:rPr>
          <w:rFonts w:ascii="Times New Roman" w:hAnsi="Times New Roman" w:cs="Times New Roman"/>
          <w:sz w:val="24"/>
          <w:szCs w:val="24"/>
        </w:rPr>
        <w:t xml:space="preserve"> </w:t>
      </w:r>
      <w:r w:rsidR="00D64628" w:rsidRPr="00203776">
        <w:rPr>
          <w:rFonts w:ascii="Times New Roman" w:hAnsi="Times New Roman" w:cs="Times New Roman"/>
          <w:sz w:val="24"/>
          <w:szCs w:val="24"/>
        </w:rPr>
        <w:t>generous</w:t>
      </w:r>
      <w:r w:rsidR="00BC7EEE">
        <w:rPr>
          <w:rFonts w:ascii="Times New Roman" w:hAnsi="Times New Roman" w:cs="Times New Roman"/>
          <w:sz w:val="24"/>
          <w:szCs w:val="24"/>
        </w:rPr>
        <w:t xml:space="preserve"> fund of</w:t>
      </w:r>
      <w:r w:rsidR="00D64628" w:rsidRPr="00203776">
        <w:rPr>
          <w:rFonts w:ascii="Times New Roman" w:hAnsi="Times New Roman" w:cs="Times New Roman"/>
          <w:sz w:val="24"/>
          <w:szCs w:val="24"/>
        </w:rPr>
        <w:t xml:space="preserve"> </w:t>
      </w:r>
      <w:r w:rsidR="00345D4F">
        <w:rPr>
          <w:rFonts w:ascii="Times New Roman" w:hAnsi="Times New Roman" w:cs="Times New Roman"/>
          <w:sz w:val="24"/>
          <w:szCs w:val="24"/>
        </w:rPr>
        <w:t xml:space="preserve">EUR </w:t>
      </w:r>
      <w:r w:rsidR="00D64628" w:rsidRPr="00203776">
        <w:rPr>
          <w:rFonts w:ascii="Times New Roman" w:hAnsi="Times New Roman" w:cs="Times New Roman"/>
          <w:sz w:val="24"/>
          <w:szCs w:val="24"/>
        </w:rPr>
        <w:t>1.8</w:t>
      </w:r>
      <w:r w:rsidR="00C13507">
        <w:rPr>
          <w:rFonts w:ascii="Times New Roman" w:hAnsi="Times New Roman" w:cs="Times New Roman"/>
          <w:sz w:val="24"/>
          <w:szCs w:val="24"/>
        </w:rPr>
        <w:t xml:space="preserve"> </w:t>
      </w:r>
      <w:r w:rsidR="00D64628" w:rsidRPr="00203776">
        <w:rPr>
          <w:rFonts w:ascii="Times New Roman" w:hAnsi="Times New Roman" w:cs="Times New Roman"/>
          <w:sz w:val="24"/>
          <w:szCs w:val="24"/>
        </w:rPr>
        <w:t>b</w:t>
      </w:r>
      <w:r w:rsidR="00C13507">
        <w:rPr>
          <w:rFonts w:ascii="Times New Roman" w:hAnsi="Times New Roman" w:cs="Times New Roman"/>
          <w:sz w:val="24"/>
          <w:szCs w:val="24"/>
        </w:rPr>
        <w:t>illio</w:t>
      </w:r>
      <w:r w:rsidR="00D64628" w:rsidRPr="00203776">
        <w:rPr>
          <w:rFonts w:ascii="Times New Roman" w:hAnsi="Times New Roman" w:cs="Times New Roman"/>
          <w:sz w:val="24"/>
          <w:szCs w:val="24"/>
        </w:rPr>
        <w:t xml:space="preserve">n </w:t>
      </w:r>
      <w:r w:rsidR="00BC7EEE">
        <w:rPr>
          <w:rFonts w:ascii="Times New Roman" w:hAnsi="Times New Roman" w:cs="Times New Roman"/>
          <w:sz w:val="24"/>
          <w:szCs w:val="24"/>
        </w:rPr>
        <w:t xml:space="preserve">from </w:t>
      </w:r>
      <w:r w:rsidR="00D64628" w:rsidRPr="00203776">
        <w:rPr>
          <w:rFonts w:ascii="Times New Roman" w:hAnsi="Times New Roman" w:cs="Times New Roman"/>
          <w:sz w:val="24"/>
          <w:szCs w:val="24"/>
        </w:rPr>
        <w:t xml:space="preserve">the newly </w:t>
      </w:r>
      <w:r w:rsidR="004F57CF">
        <w:rPr>
          <w:rFonts w:ascii="Times New Roman" w:hAnsi="Times New Roman" w:cs="Times New Roman"/>
          <w:sz w:val="24"/>
          <w:szCs w:val="24"/>
        </w:rPr>
        <w:t>created</w:t>
      </w:r>
      <w:r w:rsidR="00D64628" w:rsidRPr="00203776">
        <w:rPr>
          <w:rFonts w:ascii="Times New Roman" w:hAnsi="Times New Roman" w:cs="Times New Roman"/>
          <w:sz w:val="24"/>
          <w:szCs w:val="24"/>
        </w:rPr>
        <w:t xml:space="preserve"> Emergency Trust Fund for Africa, African leaders </w:t>
      </w:r>
      <w:r w:rsidR="00C13507" w:rsidRPr="00203776">
        <w:rPr>
          <w:rFonts w:ascii="Times New Roman" w:hAnsi="Times New Roman" w:cs="Times New Roman"/>
          <w:sz w:val="24"/>
          <w:szCs w:val="24"/>
        </w:rPr>
        <w:t>commit</w:t>
      </w:r>
      <w:r w:rsidR="00C13507">
        <w:rPr>
          <w:rFonts w:ascii="Times New Roman" w:hAnsi="Times New Roman" w:cs="Times New Roman"/>
          <w:sz w:val="24"/>
          <w:szCs w:val="24"/>
        </w:rPr>
        <w:t>ted</w:t>
      </w:r>
      <w:r w:rsidR="005755AE">
        <w:rPr>
          <w:rFonts w:ascii="Times New Roman" w:hAnsi="Times New Roman" w:cs="Times New Roman"/>
          <w:sz w:val="24"/>
          <w:szCs w:val="24"/>
        </w:rPr>
        <w:t>, among others</w:t>
      </w:r>
      <w:r w:rsidR="00D64628" w:rsidRPr="00203776">
        <w:rPr>
          <w:rFonts w:ascii="Times New Roman" w:hAnsi="Times New Roman" w:cs="Times New Roman"/>
          <w:sz w:val="24"/>
          <w:szCs w:val="24"/>
        </w:rPr>
        <w:t xml:space="preserve"> </w:t>
      </w:r>
      <w:r w:rsidR="004F57CF" w:rsidRPr="00203776">
        <w:rPr>
          <w:rFonts w:ascii="Times New Roman" w:hAnsi="Times New Roman" w:cs="Times New Roman"/>
          <w:sz w:val="24"/>
          <w:szCs w:val="24"/>
        </w:rPr>
        <w:t xml:space="preserve">to </w:t>
      </w:r>
      <w:r w:rsidR="00866B77">
        <w:rPr>
          <w:rFonts w:ascii="Times New Roman" w:hAnsi="Times New Roman" w:cs="Times New Roman"/>
          <w:sz w:val="24"/>
          <w:szCs w:val="24"/>
        </w:rPr>
        <w:t>readmit migrants</w:t>
      </w:r>
      <w:r w:rsidR="005755AE">
        <w:rPr>
          <w:rFonts w:ascii="Times New Roman" w:hAnsi="Times New Roman" w:cs="Times New Roman"/>
          <w:sz w:val="24"/>
          <w:szCs w:val="24"/>
        </w:rPr>
        <w:t>. Si</w:t>
      </w:r>
      <w:r w:rsidR="00345D4F">
        <w:rPr>
          <w:rFonts w:ascii="Times New Roman" w:hAnsi="Times New Roman" w:cs="Times New Roman"/>
          <w:sz w:val="24"/>
          <w:szCs w:val="24"/>
        </w:rPr>
        <w:t xml:space="preserve">milarly, the deal with Turkey is complemented by a fund of EUR </w:t>
      </w:r>
      <w:r w:rsidR="007368D7">
        <w:rPr>
          <w:rFonts w:ascii="Times New Roman" w:hAnsi="Times New Roman" w:cs="Times New Roman"/>
          <w:sz w:val="24"/>
          <w:szCs w:val="24"/>
        </w:rPr>
        <w:t>6</w:t>
      </w:r>
      <w:r w:rsidR="00345D4F">
        <w:rPr>
          <w:rFonts w:ascii="Times New Roman" w:hAnsi="Times New Roman" w:cs="Times New Roman"/>
          <w:sz w:val="24"/>
          <w:szCs w:val="24"/>
        </w:rPr>
        <w:t xml:space="preserve"> billion.</w:t>
      </w:r>
      <w:r w:rsidR="004F57CF">
        <w:rPr>
          <w:rFonts w:ascii="Times New Roman" w:hAnsi="Times New Roman" w:cs="Times New Roman"/>
          <w:sz w:val="24"/>
          <w:szCs w:val="24"/>
        </w:rPr>
        <w:t xml:space="preserve"> </w:t>
      </w:r>
      <w:r w:rsidR="003F4CE8">
        <w:rPr>
          <w:rFonts w:ascii="Times New Roman" w:hAnsi="Times New Roman" w:cs="Times New Roman"/>
          <w:sz w:val="24"/>
          <w:szCs w:val="24"/>
        </w:rPr>
        <w:t xml:space="preserve">What stands out as problematic </w:t>
      </w:r>
      <w:r w:rsidR="004F57CF">
        <w:rPr>
          <w:rFonts w:ascii="Times New Roman" w:hAnsi="Times New Roman" w:cs="Times New Roman"/>
          <w:sz w:val="24"/>
          <w:szCs w:val="24"/>
        </w:rPr>
        <w:t>here is</w:t>
      </w:r>
      <w:r w:rsidR="00866B77">
        <w:rPr>
          <w:rFonts w:ascii="Times New Roman" w:hAnsi="Times New Roman" w:cs="Times New Roman"/>
          <w:sz w:val="24"/>
          <w:szCs w:val="24"/>
        </w:rPr>
        <w:t xml:space="preserve"> ensur</w:t>
      </w:r>
      <w:r w:rsidR="003F4CE8">
        <w:rPr>
          <w:rFonts w:ascii="Times New Roman" w:hAnsi="Times New Roman" w:cs="Times New Roman"/>
          <w:sz w:val="24"/>
          <w:szCs w:val="24"/>
        </w:rPr>
        <w:t>ing</w:t>
      </w:r>
      <w:r w:rsidR="00866B77">
        <w:rPr>
          <w:rFonts w:ascii="Times New Roman" w:hAnsi="Times New Roman" w:cs="Times New Roman"/>
          <w:sz w:val="24"/>
          <w:szCs w:val="24"/>
        </w:rPr>
        <w:t xml:space="preserve"> that once entrusted to third countries, the rights of asylum seekers and migrants are guaranteed. Violations of migrants’ human rights</w:t>
      </w:r>
      <w:r w:rsidR="003F4CE8">
        <w:rPr>
          <w:rFonts w:ascii="Times New Roman" w:hAnsi="Times New Roman" w:cs="Times New Roman"/>
          <w:sz w:val="24"/>
          <w:szCs w:val="24"/>
        </w:rPr>
        <w:t>,</w:t>
      </w:r>
      <w:r w:rsidR="00866B77">
        <w:rPr>
          <w:rFonts w:ascii="Times New Roman" w:hAnsi="Times New Roman" w:cs="Times New Roman"/>
          <w:sz w:val="24"/>
          <w:szCs w:val="24"/>
        </w:rPr>
        <w:t xml:space="preserve"> including those of unaccompanied minors</w:t>
      </w:r>
      <w:r w:rsidR="003F4CE8">
        <w:rPr>
          <w:rFonts w:ascii="Times New Roman" w:hAnsi="Times New Roman" w:cs="Times New Roman"/>
          <w:sz w:val="24"/>
          <w:szCs w:val="24"/>
        </w:rPr>
        <w:t>,</w:t>
      </w:r>
      <w:r w:rsidR="00866B77">
        <w:rPr>
          <w:rFonts w:ascii="Times New Roman" w:hAnsi="Times New Roman" w:cs="Times New Roman"/>
          <w:sz w:val="24"/>
          <w:szCs w:val="24"/>
        </w:rPr>
        <w:t xml:space="preserve"> have been documented in return practices (Barbulescu and Grugel, </w:t>
      </w:r>
      <w:r w:rsidR="00B75FAF">
        <w:rPr>
          <w:rFonts w:ascii="Times New Roman" w:hAnsi="Times New Roman" w:cs="Times New Roman"/>
          <w:sz w:val="24"/>
          <w:szCs w:val="24"/>
        </w:rPr>
        <w:t>2016</w:t>
      </w:r>
      <w:r w:rsidR="00866B77">
        <w:rPr>
          <w:rFonts w:ascii="Times New Roman" w:hAnsi="Times New Roman" w:cs="Times New Roman"/>
          <w:sz w:val="24"/>
          <w:szCs w:val="24"/>
        </w:rPr>
        <w:t xml:space="preserve">). </w:t>
      </w:r>
      <w:r w:rsidR="005755AE">
        <w:rPr>
          <w:rFonts w:ascii="Times New Roman" w:hAnsi="Times New Roman" w:cs="Times New Roman"/>
          <w:sz w:val="24"/>
          <w:szCs w:val="24"/>
        </w:rPr>
        <w:t>Futhermore,</w:t>
      </w:r>
      <w:r w:rsidR="004F57CF">
        <w:rPr>
          <w:rFonts w:ascii="Times New Roman" w:hAnsi="Times New Roman" w:cs="Times New Roman"/>
          <w:sz w:val="24"/>
          <w:szCs w:val="24"/>
        </w:rPr>
        <w:t xml:space="preserve"> there is no mechanism to monitor or, if needed</w:t>
      </w:r>
      <w:r w:rsidR="003F4CE8">
        <w:rPr>
          <w:rFonts w:ascii="Times New Roman" w:hAnsi="Times New Roman" w:cs="Times New Roman"/>
          <w:sz w:val="24"/>
          <w:szCs w:val="24"/>
        </w:rPr>
        <w:t>,</w:t>
      </w:r>
      <w:r w:rsidR="004F57CF">
        <w:rPr>
          <w:rFonts w:ascii="Times New Roman" w:hAnsi="Times New Roman" w:cs="Times New Roman"/>
          <w:sz w:val="24"/>
          <w:szCs w:val="24"/>
        </w:rPr>
        <w:t xml:space="preserve"> to sanction the use of the funding mention</w:t>
      </w:r>
      <w:r w:rsidR="00345D4F">
        <w:rPr>
          <w:rFonts w:ascii="Times New Roman" w:hAnsi="Times New Roman" w:cs="Times New Roman"/>
          <w:sz w:val="24"/>
          <w:szCs w:val="24"/>
        </w:rPr>
        <w:t xml:space="preserve">ed above by the African states and by Turkey. </w:t>
      </w:r>
      <w:r w:rsidR="004F57CF">
        <w:rPr>
          <w:rFonts w:ascii="Times New Roman" w:hAnsi="Times New Roman" w:cs="Times New Roman"/>
          <w:sz w:val="24"/>
          <w:szCs w:val="24"/>
        </w:rPr>
        <w:t>T</w:t>
      </w:r>
      <w:r w:rsidR="00123F21" w:rsidRPr="00203776">
        <w:rPr>
          <w:rFonts w:ascii="Times New Roman" w:hAnsi="Times New Roman" w:cs="Times New Roman"/>
          <w:sz w:val="24"/>
          <w:szCs w:val="24"/>
        </w:rPr>
        <w:t xml:space="preserve">he EU would use of the existing procedures established </w:t>
      </w:r>
      <w:r w:rsidR="00345D4F">
        <w:rPr>
          <w:rFonts w:ascii="Times New Roman" w:hAnsi="Times New Roman" w:cs="Times New Roman"/>
          <w:sz w:val="24"/>
          <w:szCs w:val="24"/>
        </w:rPr>
        <w:t xml:space="preserve">in the negotiation of EU membership with Turkey and </w:t>
      </w:r>
      <w:r w:rsidR="00123F21" w:rsidRPr="00203776">
        <w:rPr>
          <w:rFonts w:ascii="Times New Roman" w:hAnsi="Times New Roman" w:cs="Times New Roman"/>
          <w:sz w:val="24"/>
          <w:szCs w:val="24"/>
        </w:rPr>
        <w:t>the Rabat Process, the Khartoum Process</w:t>
      </w:r>
      <w:r w:rsidR="00345D4F">
        <w:rPr>
          <w:rFonts w:ascii="Times New Roman" w:hAnsi="Times New Roman" w:cs="Times New Roman"/>
          <w:sz w:val="24"/>
          <w:szCs w:val="24"/>
        </w:rPr>
        <w:t xml:space="preserve"> and the EU-Africa Strategy with African countries.</w:t>
      </w:r>
    </w:p>
    <w:p w14:paraId="09F3F90F" w14:textId="77777777" w:rsidR="00F92BEF" w:rsidRDefault="00F92BEF" w:rsidP="00F31938">
      <w:pPr>
        <w:spacing w:after="0" w:line="360" w:lineRule="auto"/>
        <w:jc w:val="both"/>
        <w:rPr>
          <w:rFonts w:ascii="Times New Roman" w:hAnsi="Times New Roman" w:cs="Times New Roman"/>
          <w:sz w:val="24"/>
          <w:szCs w:val="24"/>
        </w:rPr>
      </w:pPr>
    </w:p>
    <w:p w14:paraId="7F67927F" w14:textId="6F802D25" w:rsidR="00C151EF" w:rsidRPr="00203776" w:rsidRDefault="00AE185F" w:rsidP="00FD2E84">
      <w:pPr>
        <w:spacing w:after="0" w:line="360" w:lineRule="auto"/>
        <w:jc w:val="both"/>
        <w:rPr>
          <w:rFonts w:ascii="Times New Roman" w:hAnsi="Times New Roman" w:cs="Times New Roman"/>
          <w:sz w:val="24"/>
          <w:szCs w:val="24"/>
        </w:rPr>
      </w:pPr>
      <w:r w:rsidRPr="00203776">
        <w:rPr>
          <w:rFonts w:ascii="Times New Roman" w:hAnsi="Times New Roman" w:cs="Times New Roman"/>
          <w:sz w:val="24"/>
          <w:szCs w:val="24"/>
        </w:rPr>
        <w:t>Som</w:t>
      </w:r>
      <w:r w:rsidR="004F57CF">
        <w:rPr>
          <w:rFonts w:ascii="Times New Roman" w:hAnsi="Times New Roman" w:cs="Times New Roman"/>
          <w:sz w:val="24"/>
          <w:szCs w:val="24"/>
        </w:rPr>
        <w:t xml:space="preserve">e </w:t>
      </w:r>
      <w:r w:rsidR="003F4CE8">
        <w:rPr>
          <w:rFonts w:ascii="Times New Roman" w:hAnsi="Times New Roman" w:cs="Times New Roman"/>
          <w:sz w:val="24"/>
          <w:szCs w:val="24"/>
        </w:rPr>
        <w:t xml:space="preserve">Member States </w:t>
      </w:r>
      <w:r w:rsidR="004F57CF">
        <w:rPr>
          <w:rFonts w:ascii="Times New Roman" w:hAnsi="Times New Roman" w:cs="Times New Roman"/>
          <w:sz w:val="24"/>
          <w:szCs w:val="24"/>
        </w:rPr>
        <w:t>have expressed the</w:t>
      </w:r>
      <w:r w:rsidRPr="00203776">
        <w:rPr>
          <w:rFonts w:ascii="Times New Roman" w:hAnsi="Times New Roman" w:cs="Times New Roman"/>
          <w:sz w:val="24"/>
          <w:szCs w:val="24"/>
        </w:rPr>
        <w:t xml:space="preserve"> desire </w:t>
      </w:r>
      <w:r w:rsidR="003F4CE8">
        <w:rPr>
          <w:rFonts w:ascii="Times New Roman" w:hAnsi="Times New Roman" w:cs="Times New Roman"/>
          <w:sz w:val="24"/>
          <w:szCs w:val="24"/>
        </w:rPr>
        <w:t xml:space="preserve">to </w:t>
      </w:r>
      <w:r w:rsidR="00C13507">
        <w:rPr>
          <w:rFonts w:ascii="Times New Roman" w:hAnsi="Times New Roman" w:cs="Times New Roman"/>
          <w:sz w:val="24"/>
          <w:szCs w:val="24"/>
        </w:rPr>
        <w:t>extend partnerships with third countries to include</w:t>
      </w:r>
      <w:r w:rsidRPr="00203776">
        <w:rPr>
          <w:rFonts w:ascii="Times New Roman" w:hAnsi="Times New Roman" w:cs="Times New Roman"/>
          <w:sz w:val="24"/>
          <w:szCs w:val="24"/>
        </w:rPr>
        <w:t xml:space="preserve"> o</w:t>
      </w:r>
      <w:r w:rsidR="00BC7EEE">
        <w:rPr>
          <w:rFonts w:ascii="Times New Roman" w:hAnsi="Times New Roman" w:cs="Times New Roman"/>
          <w:sz w:val="24"/>
          <w:szCs w:val="24"/>
        </w:rPr>
        <w:t xml:space="preserve">ffshore </w:t>
      </w:r>
      <w:r w:rsidRPr="00203776">
        <w:rPr>
          <w:rFonts w:ascii="Times New Roman" w:hAnsi="Times New Roman" w:cs="Times New Roman"/>
          <w:sz w:val="24"/>
          <w:szCs w:val="24"/>
        </w:rPr>
        <w:t>centre</w:t>
      </w:r>
      <w:r w:rsidR="004F7CBF">
        <w:rPr>
          <w:rFonts w:ascii="Times New Roman" w:hAnsi="Times New Roman" w:cs="Times New Roman"/>
          <w:sz w:val="24"/>
          <w:szCs w:val="24"/>
        </w:rPr>
        <w:t>s</w:t>
      </w:r>
      <w:r w:rsidR="00BC7EEE">
        <w:rPr>
          <w:rFonts w:ascii="Times New Roman" w:hAnsi="Times New Roman" w:cs="Times New Roman"/>
          <w:sz w:val="24"/>
          <w:szCs w:val="24"/>
        </w:rPr>
        <w:t xml:space="preserve"> to process asylum claims</w:t>
      </w:r>
      <w:r w:rsidR="00C13507">
        <w:rPr>
          <w:rFonts w:ascii="Times New Roman" w:hAnsi="Times New Roman" w:cs="Times New Roman"/>
          <w:sz w:val="24"/>
          <w:szCs w:val="24"/>
        </w:rPr>
        <w:t xml:space="preserve">. </w:t>
      </w:r>
      <w:r w:rsidR="00BC7EEE">
        <w:rPr>
          <w:rFonts w:ascii="Times New Roman" w:hAnsi="Times New Roman" w:cs="Times New Roman"/>
          <w:sz w:val="24"/>
          <w:szCs w:val="24"/>
        </w:rPr>
        <w:t xml:space="preserve">The </w:t>
      </w:r>
      <w:r w:rsidR="00C13507">
        <w:rPr>
          <w:rFonts w:ascii="Times New Roman" w:hAnsi="Times New Roman" w:cs="Times New Roman"/>
          <w:sz w:val="24"/>
          <w:szCs w:val="24"/>
        </w:rPr>
        <w:t>A</w:t>
      </w:r>
      <w:r w:rsidRPr="00203776">
        <w:rPr>
          <w:rFonts w:ascii="Times New Roman" w:hAnsi="Times New Roman" w:cs="Times New Roman"/>
          <w:sz w:val="24"/>
          <w:szCs w:val="24"/>
        </w:rPr>
        <w:t xml:space="preserve">ction </w:t>
      </w:r>
      <w:r w:rsidR="00C13507">
        <w:rPr>
          <w:rFonts w:ascii="Times New Roman" w:hAnsi="Times New Roman" w:cs="Times New Roman"/>
          <w:sz w:val="24"/>
          <w:szCs w:val="24"/>
        </w:rPr>
        <w:t>P</w:t>
      </w:r>
      <w:r w:rsidRPr="00203776">
        <w:rPr>
          <w:rFonts w:ascii="Times New Roman" w:hAnsi="Times New Roman" w:cs="Times New Roman"/>
          <w:sz w:val="24"/>
          <w:szCs w:val="24"/>
        </w:rPr>
        <w:t>lan</w:t>
      </w:r>
      <w:r w:rsidR="00866B77">
        <w:rPr>
          <w:rFonts w:ascii="Times New Roman" w:hAnsi="Times New Roman" w:cs="Times New Roman"/>
          <w:sz w:val="24"/>
          <w:szCs w:val="24"/>
        </w:rPr>
        <w:t xml:space="preserve"> </w:t>
      </w:r>
      <w:r w:rsidR="003F4CE8">
        <w:rPr>
          <w:rFonts w:ascii="Times New Roman" w:hAnsi="Times New Roman" w:cs="Times New Roman"/>
          <w:sz w:val="24"/>
          <w:szCs w:val="24"/>
        </w:rPr>
        <w:t xml:space="preserve">agreed </w:t>
      </w:r>
      <w:r w:rsidR="007368D7">
        <w:rPr>
          <w:rFonts w:ascii="Times New Roman" w:hAnsi="Times New Roman" w:cs="Times New Roman"/>
          <w:sz w:val="24"/>
          <w:szCs w:val="24"/>
        </w:rPr>
        <w:t>on 11</w:t>
      </w:r>
      <w:r w:rsidR="003F4CE8">
        <w:rPr>
          <w:rFonts w:ascii="Times New Roman" w:hAnsi="Times New Roman" w:cs="Times New Roman"/>
          <w:sz w:val="24"/>
          <w:szCs w:val="24"/>
        </w:rPr>
        <w:t>–</w:t>
      </w:r>
      <w:r w:rsidR="007368D7">
        <w:rPr>
          <w:rFonts w:ascii="Times New Roman" w:hAnsi="Times New Roman" w:cs="Times New Roman"/>
          <w:sz w:val="24"/>
          <w:szCs w:val="24"/>
        </w:rPr>
        <w:t>12 November 2015</w:t>
      </w:r>
      <w:r w:rsidRPr="00203776">
        <w:rPr>
          <w:rFonts w:ascii="Times New Roman" w:hAnsi="Times New Roman" w:cs="Times New Roman"/>
          <w:sz w:val="24"/>
          <w:szCs w:val="24"/>
        </w:rPr>
        <w:t xml:space="preserve"> </w:t>
      </w:r>
      <w:r w:rsidR="007368D7">
        <w:rPr>
          <w:rFonts w:ascii="Times New Roman" w:hAnsi="Times New Roman" w:cs="Times New Roman"/>
          <w:sz w:val="24"/>
          <w:szCs w:val="24"/>
        </w:rPr>
        <w:t>at the Vallet</w:t>
      </w:r>
      <w:r w:rsidR="00F92BEF">
        <w:rPr>
          <w:rFonts w:ascii="Times New Roman" w:hAnsi="Times New Roman" w:cs="Times New Roman"/>
          <w:sz w:val="24"/>
          <w:szCs w:val="24"/>
        </w:rPr>
        <w:t>t</w:t>
      </w:r>
      <w:r w:rsidR="007368D7">
        <w:rPr>
          <w:rFonts w:ascii="Times New Roman" w:hAnsi="Times New Roman" w:cs="Times New Roman"/>
          <w:sz w:val="24"/>
          <w:szCs w:val="24"/>
        </w:rPr>
        <w:t>a Migration S</w:t>
      </w:r>
      <w:r w:rsidR="0064063D">
        <w:rPr>
          <w:rFonts w:ascii="Times New Roman" w:hAnsi="Times New Roman" w:cs="Times New Roman"/>
          <w:sz w:val="24"/>
          <w:szCs w:val="24"/>
        </w:rPr>
        <w:t xml:space="preserve">ummit </w:t>
      </w:r>
      <w:r w:rsidR="003F4CE8">
        <w:rPr>
          <w:rFonts w:ascii="Times New Roman" w:hAnsi="Times New Roman" w:cs="Times New Roman"/>
          <w:sz w:val="24"/>
          <w:szCs w:val="24"/>
        </w:rPr>
        <w:t xml:space="preserve">which </w:t>
      </w:r>
      <w:r w:rsidRPr="00203776">
        <w:rPr>
          <w:rFonts w:ascii="Times New Roman" w:hAnsi="Times New Roman" w:cs="Times New Roman"/>
          <w:sz w:val="24"/>
          <w:szCs w:val="24"/>
        </w:rPr>
        <w:t>accompanied t</w:t>
      </w:r>
      <w:r w:rsidR="00BC7EEE">
        <w:rPr>
          <w:rFonts w:ascii="Times New Roman" w:hAnsi="Times New Roman" w:cs="Times New Roman"/>
          <w:sz w:val="24"/>
          <w:szCs w:val="24"/>
        </w:rPr>
        <w:t>he deal with the African states mention</w:t>
      </w:r>
      <w:r w:rsidR="0064063D">
        <w:rPr>
          <w:rFonts w:ascii="Times New Roman" w:hAnsi="Times New Roman" w:cs="Times New Roman"/>
          <w:sz w:val="24"/>
          <w:szCs w:val="24"/>
        </w:rPr>
        <w:t>s</w:t>
      </w:r>
      <w:r w:rsidR="00BC7EEE">
        <w:rPr>
          <w:rFonts w:ascii="Times New Roman" w:hAnsi="Times New Roman" w:cs="Times New Roman"/>
          <w:sz w:val="24"/>
          <w:szCs w:val="24"/>
        </w:rPr>
        <w:t xml:space="preserve"> the possibility of creating such centres. </w:t>
      </w:r>
      <w:r w:rsidR="00C151EF">
        <w:rPr>
          <w:rFonts w:ascii="Times New Roman" w:hAnsi="Times New Roman" w:cs="Times New Roman"/>
          <w:sz w:val="24"/>
          <w:szCs w:val="24"/>
        </w:rPr>
        <w:t>If the centres materialise, they fall short on delivering an effective solution</w:t>
      </w:r>
      <w:r w:rsidR="003F4CE8">
        <w:rPr>
          <w:rFonts w:ascii="Times New Roman" w:hAnsi="Times New Roman" w:cs="Times New Roman"/>
          <w:sz w:val="24"/>
          <w:szCs w:val="24"/>
        </w:rPr>
        <w:t>,</w:t>
      </w:r>
      <w:r w:rsidR="00C151EF">
        <w:rPr>
          <w:rFonts w:ascii="Times New Roman" w:hAnsi="Times New Roman" w:cs="Times New Roman"/>
          <w:sz w:val="24"/>
          <w:szCs w:val="24"/>
        </w:rPr>
        <w:t xml:space="preserve"> because o</w:t>
      </w:r>
      <w:r w:rsidR="00C151EF" w:rsidRPr="00203776">
        <w:rPr>
          <w:rFonts w:ascii="Times New Roman" w:hAnsi="Times New Roman" w:cs="Times New Roman"/>
          <w:sz w:val="24"/>
          <w:szCs w:val="24"/>
        </w:rPr>
        <w:t xml:space="preserve">nly 10 percent of those entering </w:t>
      </w:r>
      <w:r w:rsidR="00C151EF">
        <w:rPr>
          <w:rFonts w:ascii="Times New Roman" w:hAnsi="Times New Roman" w:cs="Times New Roman"/>
          <w:sz w:val="24"/>
          <w:szCs w:val="24"/>
        </w:rPr>
        <w:t xml:space="preserve">the </w:t>
      </w:r>
      <w:r w:rsidR="00C151EF" w:rsidRPr="00203776">
        <w:rPr>
          <w:rFonts w:ascii="Times New Roman" w:hAnsi="Times New Roman" w:cs="Times New Roman"/>
          <w:sz w:val="24"/>
          <w:szCs w:val="24"/>
        </w:rPr>
        <w:t xml:space="preserve">EU in recent years </w:t>
      </w:r>
      <w:r w:rsidR="003F4CE8">
        <w:rPr>
          <w:rFonts w:ascii="Times New Roman" w:hAnsi="Times New Roman" w:cs="Times New Roman"/>
          <w:sz w:val="24"/>
          <w:szCs w:val="24"/>
        </w:rPr>
        <w:t xml:space="preserve">have </w:t>
      </w:r>
      <w:r w:rsidR="00C151EF" w:rsidRPr="00203776">
        <w:rPr>
          <w:rFonts w:ascii="Times New Roman" w:hAnsi="Times New Roman" w:cs="Times New Roman"/>
          <w:sz w:val="24"/>
          <w:szCs w:val="24"/>
        </w:rPr>
        <w:t>come from African countries</w:t>
      </w:r>
      <w:r w:rsidR="003F4CE8">
        <w:rPr>
          <w:rFonts w:ascii="Times New Roman" w:hAnsi="Times New Roman" w:cs="Times New Roman"/>
          <w:sz w:val="24"/>
          <w:szCs w:val="24"/>
        </w:rPr>
        <w:t>,</w:t>
      </w:r>
      <w:r w:rsidR="00C151EF" w:rsidRPr="00203776">
        <w:rPr>
          <w:rFonts w:ascii="Times New Roman" w:hAnsi="Times New Roman" w:cs="Times New Roman"/>
          <w:sz w:val="24"/>
          <w:szCs w:val="24"/>
        </w:rPr>
        <w:t xml:space="preserve"> while the majority them originate from Middle Eastern countries.</w:t>
      </w:r>
      <w:r w:rsidR="00C151EF">
        <w:rPr>
          <w:rFonts w:ascii="Times New Roman" w:hAnsi="Times New Roman" w:cs="Times New Roman"/>
          <w:sz w:val="24"/>
          <w:szCs w:val="24"/>
        </w:rPr>
        <w:t xml:space="preserve"> T</w:t>
      </w:r>
      <w:r w:rsidR="00C151EF" w:rsidRPr="00203776">
        <w:rPr>
          <w:rFonts w:ascii="Times New Roman" w:hAnsi="Times New Roman" w:cs="Times New Roman"/>
          <w:sz w:val="24"/>
          <w:szCs w:val="24"/>
        </w:rPr>
        <w:t>he EU has weaker diplomatic relations</w:t>
      </w:r>
      <w:r w:rsidR="00C151EF">
        <w:rPr>
          <w:rFonts w:ascii="Times New Roman" w:hAnsi="Times New Roman" w:cs="Times New Roman"/>
          <w:sz w:val="24"/>
          <w:szCs w:val="24"/>
        </w:rPr>
        <w:t xml:space="preserve"> with these countries has had little success </w:t>
      </w:r>
      <w:r w:rsidR="003F4CE8">
        <w:rPr>
          <w:rFonts w:ascii="Times New Roman" w:hAnsi="Times New Roman" w:cs="Times New Roman"/>
          <w:sz w:val="24"/>
          <w:szCs w:val="24"/>
        </w:rPr>
        <w:t xml:space="preserve">in convincing them </w:t>
      </w:r>
      <w:r w:rsidR="00C151EF">
        <w:rPr>
          <w:rFonts w:ascii="Times New Roman" w:hAnsi="Times New Roman" w:cs="Times New Roman"/>
          <w:sz w:val="24"/>
          <w:szCs w:val="24"/>
        </w:rPr>
        <w:t xml:space="preserve">to join partnerships similar </w:t>
      </w:r>
      <w:r w:rsidR="003F4CE8">
        <w:rPr>
          <w:rFonts w:ascii="Times New Roman" w:hAnsi="Times New Roman" w:cs="Times New Roman"/>
          <w:sz w:val="24"/>
          <w:szCs w:val="24"/>
        </w:rPr>
        <w:t xml:space="preserve">to </w:t>
      </w:r>
      <w:r w:rsidR="00C151EF">
        <w:rPr>
          <w:rFonts w:ascii="Times New Roman" w:hAnsi="Times New Roman" w:cs="Times New Roman"/>
          <w:sz w:val="24"/>
          <w:szCs w:val="24"/>
        </w:rPr>
        <w:t>those offered to the African countries.</w:t>
      </w:r>
      <w:r w:rsidR="00C151EF" w:rsidRPr="00203776">
        <w:rPr>
          <w:rFonts w:ascii="Times New Roman" w:hAnsi="Times New Roman" w:cs="Times New Roman"/>
          <w:sz w:val="24"/>
          <w:szCs w:val="24"/>
        </w:rPr>
        <w:t xml:space="preserve"> </w:t>
      </w:r>
    </w:p>
    <w:p w14:paraId="436C1CC1" w14:textId="7C9F060F" w:rsidR="00AE185F" w:rsidRPr="00203776" w:rsidRDefault="00C151EF" w:rsidP="00FD2E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Furthermore, it is more challenging for the EU to guarantee the protection of migrants’ and asylum seeker rights in centres far from its reach. </w:t>
      </w:r>
      <w:r w:rsidR="00BC7EEE">
        <w:rPr>
          <w:rFonts w:ascii="Times New Roman" w:hAnsi="Times New Roman" w:cs="Times New Roman"/>
          <w:sz w:val="24"/>
          <w:szCs w:val="24"/>
        </w:rPr>
        <w:t xml:space="preserve">In the interview </w:t>
      </w:r>
      <w:r w:rsidR="00DF49AC">
        <w:rPr>
          <w:rFonts w:ascii="Times New Roman" w:hAnsi="Times New Roman" w:cs="Times New Roman"/>
          <w:sz w:val="24"/>
          <w:szCs w:val="24"/>
        </w:rPr>
        <w:t xml:space="preserve">the author </w:t>
      </w:r>
      <w:r w:rsidR="00BC7EEE">
        <w:rPr>
          <w:rFonts w:ascii="Times New Roman" w:hAnsi="Times New Roman" w:cs="Times New Roman"/>
          <w:sz w:val="24"/>
          <w:szCs w:val="24"/>
        </w:rPr>
        <w:t>conducted, the</w:t>
      </w:r>
      <w:r w:rsidR="00AE185F" w:rsidRPr="00203776">
        <w:rPr>
          <w:rFonts w:ascii="Times New Roman" w:hAnsi="Times New Roman" w:cs="Times New Roman"/>
          <w:sz w:val="24"/>
          <w:szCs w:val="24"/>
        </w:rPr>
        <w:t xml:space="preserve"> UN Rapporteur for the Human Rights of the Migrants </w:t>
      </w:r>
      <w:r w:rsidR="00BC7EEE">
        <w:rPr>
          <w:rFonts w:ascii="Times New Roman" w:hAnsi="Times New Roman" w:cs="Times New Roman"/>
          <w:sz w:val="24"/>
          <w:szCs w:val="24"/>
        </w:rPr>
        <w:t xml:space="preserve">(2015) </w:t>
      </w:r>
      <w:r w:rsidR="00AE185F" w:rsidRPr="00203776">
        <w:rPr>
          <w:rFonts w:ascii="Times New Roman" w:hAnsi="Times New Roman" w:cs="Times New Roman"/>
          <w:sz w:val="24"/>
          <w:szCs w:val="24"/>
        </w:rPr>
        <w:t>had serious concerns</w:t>
      </w:r>
      <w:r w:rsidR="00BC7EEE">
        <w:rPr>
          <w:rFonts w:ascii="Times New Roman" w:hAnsi="Times New Roman" w:cs="Times New Roman"/>
          <w:sz w:val="24"/>
          <w:szCs w:val="24"/>
        </w:rPr>
        <w:t xml:space="preserve"> about who would take responsibility </w:t>
      </w:r>
      <w:r w:rsidR="003F4CE8">
        <w:rPr>
          <w:rFonts w:ascii="Times New Roman" w:hAnsi="Times New Roman" w:cs="Times New Roman"/>
          <w:sz w:val="24"/>
          <w:szCs w:val="24"/>
        </w:rPr>
        <w:t xml:space="preserve">for </w:t>
      </w:r>
      <w:r w:rsidR="00BC7EEE">
        <w:rPr>
          <w:rFonts w:ascii="Times New Roman" w:hAnsi="Times New Roman" w:cs="Times New Roman"/>
          <w:sz w:val="24"/>
          <w:szCs w:val="24"/>
        </w:rPr>
        <w:t>complying with human rights regulations in such centres:</w:t>
      </w:r>
      <w:r w:rsidR="003F4CE8">
        <w:rPr>
          <w:rFonts w:ascii="Times New Roman" w:hAnsi="Times New Roman" w:cs="Times New Roman"/>
          <w:sz w:val="24"/>
          <w:szCs w:val="24"/>
        </w:rPr>
        <w:t xml:space="preserve"> ‘</w:t>
      </w:r>
      <w:r w:rsidR="00AE185F" w:rsidRPr="00203776">
        <w:rPr>
          <w:rFonts w:ascii="Times New Roman" w:hAnsi="Times New Roman" w:cs="Times New Roman"/>
          <w:sz w:val="24"/>
          <w:szCs w:val="24"/>
        </w:rPr>
        <w:t xml:space="preserve">Who does the arrest? Is it the Libyan police, is it the Tunisian police? And how are they detained before getting to the offshore detention centres? Who will staff the detention centres? What type of mechanism will there be put in place? Are the detention conditions what Europe wants? </w:t>
      </w:r>
      <w:r w:rsidR="00203776" w:rsidRPr="00203776">
        <w:rPr>
          <w:rFonts w:ascii="Times New Roman" w:hAnsi="Times New Roman" w:cs="Times New Roman"/>
          <w:sz w:val="24"/>
          <w:szCs w:val="24"/>
        </w:rPr>
        <w:t>And it will be extremely costly because you will have to ship all those Europeans there in order to staff the centres in order to process applications and you have to build processing centres because I do not think that there are any facilities o</w:t>
      </w:r>
      <w:r w:rsidR="004F57CF">
        <w:rPr>
          <w:rFonts w:ascii="Times New Roman" w:hAnsi="Times New Roman" w:cs="Times New Roman"/>
          <w:sz w:val="24"/>
          <w:szCs w:val="24"/>
        </w:rPr>
        <w:t xml:space="preserve">ut there. In my mind [this is] </w:t>
      </w:r>
      <w:r w:rsidR="003F4CE8">
        <w:rPr>
          <w:rFonts w:ascii="Times New Roman" w:hAnsi="Times New Roman" w:cs="Times New Roman"/>
          <w:sz w:val="24"/>
          <w:szCs w:val="24"/>
        </w:rPr>
        <w:t>“</w:t>
      </w:r>
      <w:r w:rsidR="004F57CF">
        <w:rPr>
          <w:rFonts w:ascii="Times New Roman" w:hAnsi="Times New Roman" w:cs="Times New Roman"/>
          <w:sz w:val="24"/>
          <w:szCs w:val="24"/>
        </w:rPr>
        <w:t>an inefficient solution</w:t>
      </w:r>
      <w:r w:rsidR="003F4CE8">
        <w:rPr>
          <w:rFonts w:ascii="Times New Roman" w:hAnsi="Times New Roman" w:cs="Times New Roman"/>
          <w:sz w:val="24"/>
          <w:szCs w:val="24"/>
        </w:rPr>
        <w:t>”</w:t>
      </w:r>
      <w:r w:rsidR="00203776" w:rsidRPr="00203776">
        <w:rPr>
          <w:rFonts w:ascii="Times New Roman" w:hAnsi="Times New Roman" w:cs="Times New Roman"/>
          <w:sz w:val="24"/>
          <w:szCs w:val="24"/>
        </w:rPr>
        <w:t xml:space="preserve"> because people will avoid it at all costs</w:t>
      </w:r>
      <w:r w:rsidR="003F4CE8">
        <w:rPr>
          <w:rFonts w:ascii="Times New Roman" w:hAnsi="Times New Roman" w:cs="Times New Roman"/>
          <w:sz w:val="24"/>
          <w:szCs w:val="24"/>
        </w:rPr>
        <w:t>’.</w:t>
      </w:r>
    </w:p>
    <w:p w14:paraId="2597F374" w14:textId="77777777" w:rsidR="00B00E7C" w:rsidRPr="00203776" w:rsidRDefault="00B00E7C" w:rsidP="00F31938">
      <w:pPr>
        <w:spacing w:after="0" w:line="360" w:lineRule="auto"/>
        <w:jc w:val="both"/>
        <w:rPr>
          <w:rFonts w:ascii="Times New Roman" w:hAnsi="Times New Roman" w:cs="Times New Roman"/>
          <w:sz w:val="24"/>
          <w:szCs w:val="24"/>
        </w:rPr>
      </w:pPr>
    </w:p>
    <w:p w14:paraId="51636CBA" w14:textId="77777777" w:rsidR="00556050" w:rsidRPr="00203776" w:rsidRDefault="003404C0" w:rsidP="00F31938">
      <w:pPr>
        <w:spacing w:after="0" w:line="360" w:lineRule="auto"/>
        <w:jc w:val="both"/>
        <w:rPr>
          <w:rFonts w:ascii="Times New Roman" w:hAnsi="Times New Roman" w:cs="Times New Roman"/>
          <w:b/>
          <w:sz w:val="24"/>
          <w:szCs w:val="24"/>
        </w:rPr>
      </w:pPr>
      <w:r w:rsidRPr="00203776">
        <w:rPr>
          <w:rFonts w:ascii="Times New Roman" w:hAnsi="Times New Roman" w:cs="Times New Roman"/>
          <w:b/>
          <w:sz w:val="24"/>
          <w:szCs w:val="24"/>
        </w:rPr>
        <w:t>Conclusions</w:t>
      </w:r>
    </w:p>
    <w:p w14:paraId="653DD96B" w14:textId="18B779DD" w:rsidR="00F24405" w:rsidRPr="00203776" w:rsidRDefault="00AE2690" w:rsidP="00F31938">
      <w:pPr>
        <w:spacing w:after="0" w:line="360" w:lineRule="auto"/>
        <w:jc w:val="both"/>
        <w:rPr>
          <w:rFonts w:ascii="Times New Roman" w:hAnsi="Times New Roman" w:cs="Times New Roman"/>
          <w:sz w:val="24"/>
          <w:szCs w:val="24"/>
        </w:rPr>
      </w:pPr>
      <w:r w:rsidRPr="00203776">
        <w:rPr>
          <w:rFonts w:ascii="Times New Roman" w:hAnsi="Times New Roman" w:cs="Times New Roman"/>
          <w:sz w:val="24"/>
          <w:szCs w:val="24"/>
        </w:rPr>
        <w:lastRenderedPageBreak/>
        <w:t xml:space="preserve">The </w:t>
      </w:r>
      <w:r w:rsidR="00DF49AC">
        <w:rPr>
          <w:rFonts w:ascii="Times New Roman" w:hAnsi="Times New Roman" w:cs="Times New Roman"/>
          <w:sz w:val="24"/>
          <w:szCs w:val="24"/>
        </w:rPr>
        <w:t xml:space="preserve">current </w:t>
      </w:r>
      <w:r w:rsidRPr="00203776">
        <w:rPr>
          <w:rFonts w:ascii="Times New Roman" w:hAnsi="Times New Roman" w:cs="Times New Roman"/>
          <w:sz w:val="24"/>
          <w:szCs w:val="24"/>
        </w:rPr>
        <w:t xml:space="preserve">humanitarian and migration crisis tests the limits of </w:t>
      </w:r>
      <w:r w:rsidR="00A635F8">
        <w:rPr>
          <w:rFonts w:ascii="Times New Roman" w:hAnsi="Times New Roman" w:cs="Times New Roman"/>
          <w:sz w:val="24"/>
          <w:szCs w:val="24"/>
        </w:rPr>
        <w:t xml:space="preserve">the </w:t>
      </w:r>
      <w:r w:rsidRPr="00203776">
        <w:rPr>
          <w:rFonts w:ascii="Times New Roman" w:hAnsi="Times New Roman" w:cs="Times New Roman"/>
          <w:sz w:val="24"/>
          <w:szCs w:val="24"/>
        </w:rPr>
        <w:t>EU’s commitment to human rights norms and its capacity to act as a political union of 28 countr</w:t>
      </w:r>
      <w:r w:rsidR="003A1E39" w:rsidRPr="00203776">
        <w:rPr>
          <w:rFonts w:ascii="Times New Roman" w:hAnsi="Times New Roman" w:cs="Times New Roman"/>
          <w:sz w:val="24"/>
          <w:szCs w:val="24"/>
        </w:rPr>
        <w:t xml:space="preserve">ies </w:t>
      </w:r>
      <w:r w:rsidR="00A635F8">
        <w:rPr>
          <w:rFonts w:ascii="Times New Roman" w:hAnsi="Times New Roman" w:cs="Times New Roman"/>
          <w:sz w:val="24"/>
          <w:szCs w:val="24"/>
        </w:rPr>
        <w:t xml:space="preserve">capable of offering </w:t>
      </w:r>
      <w:r w:rsidR="003A1E39" w:rsidRPr="00203776">
        <w:rPr>
          <w:rFonts w:ascii="Times New Roman" w:hAnsi="Times New Roman" w:cs="Times New Roman"/>
          <w:sz w:val="24"/>
          <w:szCs w:val="24"/>
        </w:rPr>
        <w:t xml:space="preserve">credible </w:t>
      </w:r>
      <w:r w:rsidR="00A635F8">
        <w:rPr>
          <w:rFonts w:ascii="Times New Roman" w:hAnsi="Times New Roman" w:cs="Times New Roman"/>
          <w:sz w:val="24"/>
          <w:szCs w:val="24"/>
        </w:rPr>
        <w:t xml:space="preserve">and </w:t>
      </w:r>
      <w:r w:rsidR="003A1E39" w:rsidRPr="00203776">
        <w:rPr>
          <w:rFonts w:ascii="Times New Roman" w:hAnsi="Times New Roman" w:cs="Times New Roman"/>
          <w:sz w:val="24"/>
          <w:szCs w:val="24"/>
        </w:rPr>
        <w:t>common solution</w:t>
      </w:r>
      <w:r w:rsidR="00A635F8">
        <w:rPr>
          <w:rFonts w:ascii="Times New Roman" w:hAnsi="Times New Roman" w:cs="Times New Roman"/>
          <w:sz w:val="24"/>
          <w:szCs w:val="24"/>
        </w:rPr>
        <w:t>s</w:t>
      </w:r>
      <w:r w:rsidRPr="00203776">
        <w:rPr>
          <w:rFonts w:ascii="Times New Roman" w:hAnsi="Times New Roman" w:cs="Times New Roman"/>
          <w:sz w:val="24"/>
          <w:szCs w:val="24"/>
        </w:rPr>
        <w:t xml:space="preserve">. This profile has reviewed the measures </w:t>
      </w:r>
      <w:r w:rsidR="00A635F8">
        <w:rPr>
          <w:rFonts w:ascii="Times New Roman" w:hAnsi="Times New Roman" w:cs="Times New Roman"/>
          <w:sz w:val="24"/>
          <w:szCs w:val="24"/>
        </w:rPr>
        <w:t xml:space="preserve">recently </w:t>
      </w:r>
      <w:r w:rsidRPr="00203776">
        <w:rPr>
          <w:rFonts w:ascii="Times New Roman" w:hAnsi="Times New Roman" w:cs="Times New Roman"/>
          <w:sz w:val="24"/>
          <w:szCs w:val="24"/>
        </w:rPr>
        <w:t xml:space="preserve">introduced by the EU to tackle the </w:t>
      </w:r>
      <w:r w:rsidR="003A1E39" w:rsidRPr="00203776">
        <w:rPr>
          <w:rFonts w:ascii="Times New Roman" w:hAnsi="Times New Roman" w:cs="Times New Roman"/>
          <w:sz w:val="24"/>
          <w:szCs w:val="24"/>
        </w:rPr>
        <w:t xml:space="preserve">crisis and </w:t>
      </w:r>
      <w:r w:rsidR="00A635F8">
        <w:rPr>
          <w:rFonts w:ascii="Times New Roman" w:hAnsi="Times New Roman" w:cs="Times New Roman"/>
          <w:sz w:val="24"/>
          <w:szCs w:val="24"/>
        </w:rPr>
        <w:t xml:space="preserve">discussed the extent to which </w:t>
      </w:r>
      <w:r w:rsidR="003A1E39" w:rsidRPr="00203776">
        <w:rPr>
          <w:rFonts w:ascii="Times New Roman" w:hAnsi="Times New Roman" w:cs="Times New Roman"/>
          <w:sz w:val="24"/>
          <w:szCs w:val="24"/>
        </w:rPr>
        <w:t xml:space="preserve">they uphold human rights norms to which the EU and the </w:t>
      </w:r>
      <w:r w:rsidR="003F4CE8" w:rsidRPr="00203776">
        <w:rPr>
          <w:rFonts w:ascii="Times New Roman" w:hAnsi="Times New Roman" w:cs="Times New Roman"/>
          <w:sz w:val="24"/>
          <w:szCs w:val="24"/>
        </w:rPr>
        <w:t xml:space="preserve">Member States </w:t>
      </w:r>
      <w:r w:rsidR="003A1E39" w:rsidRPr="00203776">
        <w:rPr>
          <w:rFonts w:ascii="Times New Roman" w:hAnsi="Times New Roman" w:cs="Times New Roman"/>
          <w:sz w:val="24"/>
          <w:szCs w:val="24"/>
        </w:rPr>
        <w:t xml:space="preserve">have signed up. </w:t>
      </w:r>
      <w:r w:rsidR="00F5443C">
        <w:rPr>
          <w:rFonts w:ascii="Times New Roman" w:hAnsi="Times New Roman" w:cs="Times New Roman"/>
          <w:sz w:val="24"/>
          <w:szCs w:val="24"/>
        </w:rPr>
        <w:t>A</w:t>
      </w:r>
      <w:r w:rsidR="00A23E07">
        <w:rPr>
          <w:rFonts w:ascii="Times New Roman" w:hAnsi="Times New Roman" w:cs="Times New Roman"/>
          <w:sz w:val="24"/>
          <w:szCs w:val="24"/>
        </w:rPr>
        <w:t xml:space="preserve"> set of five measures were adopted</w:t>
      </w:r>
      <w:r w:rsidR="00ED6CCE" w:rsidRPr="00203776">
        <w:rPr>
          <w:rFonts w:ascii="Times New Roman" w:hAnsi="Times New Roman" w:cs="Times New Roman"/>
          <w:sz w:val="24"/>
          <w:szCs w:val="24"/>
        </w:rPr>
        <w:t xml:space="preserve">: </w:t>
      </w:r>
      <w:r w:rsidR="00A23E07">
        <w:rPr>
          <w:rFonts w:ascii="Times New Roman" w:hAnsi="Times New Roman" w:cs="Times New Roman"/>
          <w:sz w:val="24"/>
          <w:szCs w:val="24"/>
        </w:rPr>
        <w:t xml:space="preserve">(1) </w:t>
      </w:r>
      <w:r w:rsidR="003F4CE8" w:rsidRPr="00203776">
        <w:rPr>
          <w:rFonts w:ascii="Times New Roman" w:hAnsi="Times New Roman" w:cs="Times New Roman"/>
          <w:sz w:val="24"/>
          <w:szCs w:val="24"/>
        </w:rPr>
        <w:t>improv</w:t>
      </w:r>
      <w:r w:rsidR="003F4CE8">
        <w:rPr>
          <w:rFonts w:ascii="Times New Roman" w:hAnsi="Times New Roman" w:cs="Times New Roman"/>
          <w:sz w:val="24"/>
          <w:szCs w:val="24"/>
        </w:rPr>
        <w:t>ing</w:t>
      </w:r>
      <w:r w:rsidR="003F4CE8" w:rsidRPr="00203776">
        <w:rPr>
          <w:rFonts w:ascii="Times New Roman" w:hAnsi="Times New Roman" w:cs="Times New Roman"/>
          <w:sz w:val="24"/>
          <w:szCs w:val="24"/>
        </w:rPr>
        <w:t xml:space="preserve"> </w:t>
      </w:r>
      <w:r w:rsidR="00ED6CCE" w:rsidRPr="00203776">
        <w:rPr>
          <w:rFonts w:ascii="Times New Roman" w:hAnsi="Times New Roman" w:cs="Times New Roman"/>
          <w:sz w:val="24"/>
          <w:szCs w:val="24"/>
        </w:rPr>
        <w:t>search and rescue missions in the Mediterranean and the Aegean in order to prevent loss of human lives at sea</w:t>
      </w:r>
      <w:r w:rsidR="00A635F8">
        <w:rPr>
          <w:rFonts w:ascii="Times New Roman" w:hAnsi="Times New Roman" w:cs="Times New Roman"/>
          <w:sz w:val="24"/>
          <w:szCs w:val="24"/>
        </w:rPr>
        <w:t>;</w:t>
      </w:r>
      <w:r w:rsidR="00A23E07">
        <w:rPr>
          <w:rFonts w:ascii="Times New Roman" w:hAnsi="Times New Roman" w:cs="Times New Roman"/>
          <w:sz w:val="24"/>
          <w:szCs w:val="24"/>
        </w:rPr>
        <w:t xml:space="preserve"> (2) </w:t>
      </w:r>
      <w:r w:rsidR="003F4CE8">
        <w:rPr>
          <w:rFonts w:ascii="Times New Roman" w:hAnsi="Times New Roman" w:cs="Times New Roman"/>
          <w:sz w:val="24"/>
          <w:szCs w:val="24"/>
        </w:rPr>
        <w:t xml:space="preserve">initiating </w:t>
      </w:r>
      <w:r w:rsidR="00A23E07">
        <w:rPr>
          <w:rFonts w:ascii="Times New Roman" w:hAnsi="Times New Roman" w:cs="Times New Roman"/>
          <w:sz w:val="24"/>
          <w:szCs w:val="24"/>
        </w:rPr>
        <w:t xml:space="preserve">military intervention </w:t>
      </w:r>
      <w:r w:rsidR="00ED6CCE" w:rsidRPr="00203776">
        <w:rPr>
          <w:rFonts w:ascii="Times New Roman" w:hAnsi="Times New Roman" w:cs="Times New Roman"/>
          <w:sz w:val="24"/>
          <w:szCs w:val="24"/>
        </w:rPr>
        <w:t xml:space="preserve">to </w:t>
      </w:r>
      <w:r w:rsidR="00A23E07">
        <w:rPr>
          <w:rFonts w:ascii="Times New Roman" w:hAnsi="Times New Roman" w:cs="Times New Roman"/>
          <w:sz w:val="24"/>
          <w:szCs w:val="24"/>
        </w:rPr>
        <w:t>tackle networks of smugglers</w:t>
      </w:r>
      <w:r w:rsidR="00A635F8">
        <w:rPr>
          <w:rFonts w:ascii="Times New Roman" w:hAnsi="Times New Roman" w:cs="Times New Roman"/>
          <w:sz w:val="24"/>
          <w:szCs w:val="24"/>
        </w:rPr>
        <w:t>;</w:t>
      </w:r>
      <w:r w:rsidR="00ED6CCE" w:rsidRPr="00203776">
        <w:rPr>
          <w:rFonts w:ascii="Times New Roman" w:hAnsi="Times New Roman" w:cs="Times New Roman"/>
          <w:sz w:val="24"/>
          <w:szCs w:val="24"/>
        </w:rPr>
        <w:t xml:space="preserve"> </w:t>
      </w:r>
      <w:r w:rsidR="00A23E07">
        <w:rPr>
          <w:rFonts w:ascii="Times New Roman" w:hAnsi="Times New Roman" w:cs="Times New Roman"/>
          <w:sz w:val="24"/>
          <w:szCs w:val="24"/>
        </w:rPr>
        <w:t xml:space="preserve">(3) </w:t>
      </w:r>
      <w:r w:rsidR="003F4CE8">
        <w:rPr>
          <w:rFonts w:ascii="Times New Roman" w:hAnsi="Times New Roman" w:cs="Times New Roman"/>
          <w:sz w:val="24"/>
          <w:szCs w:val="24"/>
        </w:rPr>
        <w:t xml:space="preserve">introducing </w:t>
      </w:r>
      <w:r w:rsidR="00A23E07">
        <w:rPr>
          <w:rFonts w:ascii="Times New Roman" w:hAnsi="Times New Roman" w:cs="Times New Roman"/>
          <w:sz w:val="24"/>
          <w:szCs w:val="24"/>
        </w:rPr>
        <w:t>resettlement and relocation</w:t>
      </w:r>
      <w:r w:rsidR="00ED6CCE" w:rsidRPr="00203776">
        <w:rPr>
          <w:rFonts w:ascii="Times New Roman" w:hAnsi="Times New Roman" w:cs="Times New Roman"/>
          <w:sz w:val="24"/>
          <w:szCs w:val="24"/>
        </w:rPr>
        <w:t xml:space="preserve"> quotas to alleviate pressure </w:t>
      </w:r>
      <w:r w:rsidR="003F4CE8">
        <w:rPr>
          <w:rFonts w:ascii="Times New Roman" w:hAnsi="Times New Roman" w:cs="Times New Roman"/>
          <w:sz w:val="24"/>
          <w:szCs w:val="24"/>
        </w:rPr>
        <w:t xml:space="preserve">on </w:t>
      </w:r>
      <w:r w:rsidR="00ED6CCE" w:rsidRPr="00203776">
        <w:rPr>
          <w:rFonts w:ascii="Times New Roman" w:hAnsi="Times New Roman" w:cs="Times New Roman"/>
          <w:sz w:val="24"/>
          <w:szCs w:val="24"/>
        </w:rPr>
        <w:t xml:space="preserve">the </w:t>
      </w:r>
      <w:r w:rsidR="003F4CE8" w:rsidRPr="00203776">
        <w:rPr>
          <w:rFonts w:ascii="Times New Roman" w:hAnsi="Times New Roman" w:cs="Times New Roman"/>
          <w:sz w:val="24"/>
          <w:szCs w:val="24"/>
        </w:rPr>
        <w:t xml:space="preserve">Member States </w:t>
      </w:r>
      <w:r w:rsidR="00ED6CCE" w:rsidRPr="00203776">
        <w:rPr>
          <w:rFonts w:ascii="Times New Roman" w:hAnsi="Times New Roman" w:cs="Times New Roman"/>
          <w:sz w:val="24"/>
          <w:szCs w:val="24"/>
        </w:rPr>
        <w:t>who serve as entry points (Italy, Greece and Hungary) and from the countries neighbouring Syria</w:t>
      </w:r>
      <w:r w:rsidR="00A23E07">
        <w:rPr>
          <w:rFonts w:ascii="Times New Roman" w:hAnsi="Times New Roman" w:cs="Times New Roman"/>
          <w:sz w:val="24"/>
          <w:szCs w:val="24"/>
        </w:rPr>
        <w:t xml:space="preserve"> (primarily Turkey)</w:t>
      </w:r>
      <w:r w:rsidR="00A635F8">
        <w:rPr>
          <w:rFonts w:ascii="Times New Roman" w:hAnsi="Times New Roman" w:cs="Times New Roman"/>
          <w:sz w:val="24"/>
          <w:szCs w:val="24"/>
        </w:rPr>
        <w:t>;</w:t>
      </w:r>
      <w:r w:rsidR="00ED6CCE" w:rsidRPr="00203776">
        <w:rPr>
          <w:rFonts w:ascii="Times New Roman" w:hAnsi="Times New Roman" w:cs="Times New Roman"/>
          <w:sz w:val="24"/>
          <w:szCs w:val="24"/>
        </w:rPr>
        <w:t xml:space="preserve"> </w:t>
      </w:r>
      <w:r w:rsidR="003B121F">
        <w:rPr>
          <w:rFonts w:ascii="Times New Roman" w:hAnsi="Times New Roman" w:cs="Times New Roman"/>
          <w:sz w:val="24"/>
          <w:szCs w:val="24"/>
        </w:rPr>
        <w:t xml:space="preserve">(4) </w:t>
      </w:r>
      <w:r w:rsidR="00A23E07">
        <w:rPr>
          <w:rFonts w:ascii="Times New Roman" w:hAnsi="Times New Roman" w:cs="Times New Roman"/>
          <w:sz w:val="24"/>
          <w:szCs w:val="24"/>
        </w:rPr>
        <w:t xml:space="preserve">creating a common list of safe countries to </w:t>
      </w:r>
      <w:r w:rsidR="00ED6CCE" w:rsidRPr="00203776">
        <w:rPr>
          <w:rFonts w:ascii="Times New Roman" w:hAnsi="Times New Roman" w:cs="Times New Roman"/>
          <w:sz w:val="24"/>
          <w:szCs w:val="24"/>
        </w:rPr>
        <w:t xml:space="preserve">facilitate and speed up </w:t>
      </w:r>
      <w:r w:rsidR="003F4CE8">
        <w:rPr>
          <w:rFonts w:ascii="Times New Roman" w:hAnsi="Times New Roman" w:cs="Times New Roman"/>
          <w:sz w:val="24"/>
          <w:szCs w:val="24"/>
        </w:rPr>
        <w:t xml:space="preserve">the </w:t>
      </w:r>
      <w:r w:rsidR="00ED6CCE" w:rsidRPr="00203776">
        <w:rPr>
          <w:rFonts w:ascii="Times New Roman" w:hAnsi="Times New Roman" w:cs="Times New Roman"/>
          <w:sz w:val="24"/>
          <w:szCs w:val="24"/>
        </w:rPr>
        <w:t xml:space="preserve">return of failed asylum seekers </w:t>
      </w:r>
      <w:r w:rsidR="00A23E07">
        <w:rPr>
          <w:rFonts w:ascii="Times New Roman" w:hAnsi="Times New Roman" w:cs="Times New Roman"/>
          <w:sz w:val="24"/>
          <w:szCs w:val="24"/>
        </w:rPr>
        <w:t>and undocumented</w:t>
      </w:r>
      <w:r w:rsidR="00ED6CCE" w:rsidRPr="00203776">
        <w:rPr>
          <w:rFonts w:ascii="Times New Roman" w:hAnsi="Times New Roman" w:cs="Times New Roman"/>
          <w:sz w:val="24"/>
          <w:szCs w:val="24"/>
        </w:rPr>
        <w:t xml:space="preserve"> migrants</w:t>
      </w:r>
      <w:r w:rsidR="00A635F8">
        <w:rPr>
          <w:rFonts w:ascii="Times New Roman" w:hAnsi="Times New Roman" w:cs="Times New Roman"/>
          <w:sz w:val="24"/>
          <w:szCs w:val="24"/>
        </w:rPr>
        <w:t>;</w:t>
      </w:r>
      <w:r w:rsidR="00ED6CCE" w:rsidRPr="00203776">
        <w:rPr>
          <w:rFonts w:ascii="Times New Roman" w:hAnsi="Times New Roman" w:cs="Times New Roman"/>
          <w:sz w:val="24"/>
          <w:szCs w:val="24"/>
        </w:rPr>
        <w:t xml:space="preserve"> and finally </w:t>
      </w:r>
      <w:r w:rsidR="003B121F">
        <w:rPr>
          <w:rFonts w:ascii="Times New Roman" w:hAnsi="Times New Roman" w:cs="Times New Roman"/>
          <w:sz w:val="24"/>
          <w:szCs w:val="24"/>
        </w:rPr>
        <w:t xml:space="preserve">(5) </w:t>
      </w:r>
      <w:r w:rsidR="00ED6CCE" w:rsidRPr="00203776">
        <w:rPr>
          <w:rFonts w:ascii="Times New Roman" w:hAnsi="Times New Roman" w:cs="Times New Roman"/>
          <w:sz w:val="24"/>
          <w:szCs w:val="24"/>
        </w:rPr>
        <w:t>strengthen</w:t>
      </w:r>
      <w:r w:rsidR="003F4CE8">
        <w:rPr>
          <w:rFonts w:ascii="Times New Roman" w:hAnsi="Times New Roman" w:cs="Times New Roman"/>
          <w:sz w:val="24"/>
          <w:szCs w:val="24"/>
        </w:rPr>
        <w:t>ing</w:t>
      </w:r>
      <w:r w:rsidR="00ED6CCE" w:rsidRPr="00203776">
        <w:rPr>
          <w:rFonts w:ascii="Times New Roman" w:hAnsi="Times New Roman" w:cs="Times New Roman"/>
          <w:sz w:val="24"/>
          <w:szCs w:val="24"/>
        </w:rPr>
        <w:t xml:space="preserve"> </w:t>
      </w:r>
      <w:r w:rsidR="00ED6CCE" w:rsidRPr="005E40ED">
        <w:rPr>
          <w:rFonts w:ascii="Times New Roman" w:hAnsi="Times New Roman" w:cs="Times New Roman"/>
          <w:sz w:val="24"/>
          <w:szCs w:val="24"/>
        </w:rPr>
        <w:t xml:space="preserve">cooperation with countries of origin and transit to </w:t>
      </w:r>
      <w:r w:rsidR="00A23E07" w:rsidRPr="005E40ED">
        <w:rPr>
          <w:rFonts w:ascii="Times New Roman" w:hAnsi="Times New Roman" w:cs="Times New Roman"/>
          <w:sz w:val="24"/>
          <w:szCs w:val="24"/>
        </w:rPr>
        <w:t>readmit migrants and to tighten border control</w:t>
      </w:r>
      <w:r w:rsidR="003F4CE8">
        <w:rPr>
          <w:rFonts w:ascii="Times New Roman" w:hAnsi="Times New Roman" w:cs="Times New Roman"/>
          <w:sz w:val="24"/>
          <w:szCs w:val="24"/>
        </w:rPr>
        <w:t>s</w:t>
      </w:r>
      <w:r w:rsidR="00A23E07" w:rsidRPr="005E40ED">
        <w:rPr>
          <w:rFonts w:ascii="Times New Roman" w:hAnsi="Times New Roman" w:cs="Times New Roman"/>
          <w:sz w:val="24"/>
          <w:szCs w:val="24"/>
        </w:rPr>
        <w:t xml:space="preserve">. This profile has highlighted some of the problems that these measures pose from </w:t>
      </w:r>
      <w:r w:rsidR="003F4CE8">
        <w:rPr>
          <w:rFonts w:ascii="Times New Roman" w:hAnsi="Times New Roman" w:cs="Times New Roman"/>
          <w:sz w:val="24"/>
          <w:szCs w:val="24"/>
        </w:rPr>
        <w:t xml:space="preserve">a </w:t>
      </w:r>
      <w:r w:rsidR="00A23E07" w:rsidRPr="005E40ED">
        <w:rPr>
          <w:rFonts w:ascii="Times New Roman" w:hAnsi="Times New Roman" w:cs="Times New Roman"/>
          <w:sz w:val="24"/>
          <w:szCs w:val="24"/>
        </w:rPr>
        <w:t xml:space="preserve">human rights </w:t>
      </w:r>
      <w:r w:rsidR="003F4CE8">
        <w:rPr>
          <w:rFonts w:ascii="Times New Roman" w:hAnsi="Times New Roman" w:cs="Times New Roman"/>
          <w:sz w:val="24"/>
          <w:szCs w:val="24"/>
        </w:rPr>
        <w:t>perspective</w:t>
      </w:r>
      <w:r w:rsidR="00A23E07" w:rsidRPr="005E40ED">
        <w:rPr>
          <w:rFonts w:ascii="Times New Roman" w:hAnsi="Times New Roman" w:cs="Times New Roman"/>
          <w:sz w:val="24"/>
          <w:szCs w:val="24"/>
        </w:rPr>
        <w:t xml:space="preserve">. Whether the EU </w:t>
      </w:r>
      <w:r w:rsidR="003F4CE8">
        <w:rPr>
          <w:rFonts w:ascii="Times New Roman" w:hAnsi="Times New Roman" w:cs="Times New Roman"/>
          <w:sz w:val="24"/>
          <w:szCs w:val="24"/>
        </w:rPr>
        <w:t xml:space="preserve">will be </w:t>
      </w:r>
      <w:r w:rsidR="00A23E07" w:rsidRPr="005E40ED">
        <w:rPr>
          <w:rFonts w:ascii="Times New Roman" w:hAnsi="Times New Roman" w:cs="Times New Roman"/>
          <w:sz w:val="24"/>
          <w:szCs w:val="24"/>
        </w:rPr>
        <w:t>able to respond to the unfolding crisis by providing internatio</w:t>
      </w:r>
      <w:r w:rsidR="005E40ED" w:rsidRPr="005E40ED">
        <w:rPr>
          <w:rFonts w:ascii="Times New Roman" w:hAnsi="Times New Roman" w:cs="Times New Roman"/>
          <w:sz w:val="24"/>
          <w:szCs w:val="24"/>
        </w:rPr>
        <w:t>nal protection to those in need while</w:t>
      </w:r>
      <w:r w:rsidR="00A23E07" w:rsidRPr="005E40ED">
        <w:rPr>
          <w:rFonts w:ascii="Times New Roman" w:hAnsi="Times New Roman" w:cs="Times New Roman"/>
          <w:sz w:val="24"/>
          <w:szCs w:val="24"/>
        </w:rPr>
        <w:t xml:space="preserve"> simultaneously securing its external borders </w:t>
      </w:r>
      <w:r w:rsidR="003F4CE8">
        <w:rPr>
          <w:rFonts w:ascii="Times New Roman" w:hAnsi="Times New Roman" w:cs="Times New Roman"/>
          <w:sz w:val="24"/>
          <w:szCs w:val="24"/>
        </w:rPr>
        <w:t xml:space="preserve">will </w:t>
      </w:r>
      <w:r w:rsidR="00A23E07" w:rsidRPr="005E40ED">
        <w:rPr>
          <w:rFonts w:ascii="Times New Roman" w:hAnsi="Times New Roman" w:cs="Times New Roman"/>
          <w:sz w:val="24"/>
          <w:szCs w:val="24"/>
        </w:rPr>
        <w:t xml:space="preserve">be a yardstick by which to judge its </w:t>
      </w:r>
      <w:r w:rsidR="005E40ED" w:rsidRPr="005E40ED">
        <w:rPr>
          <w:rFonts w:ascii="Times New Roman" w:hAnsi="Times New Roman" w:cs="Times New Roman"/>
          <w:sz w:val="24"/>
          <w:szCs w:val="24"/>
        </w:rPr>
        <w:t>human rights commitment</w:t>
      </w:r>
      <w:r w:rsidR="00F5443C">
        <w:rPr>
          <w:rFonts w:ascii="Times New Roman" w:hAnsi="Times New Roman" w:cs="Times New Roman"/>
          <w:sz w:val="24"/>
          <w:szCs w:val="24"/>
        </w:rPr>
        <w:t>.</w:t>
      </w:r>
    </w:p>
    <w:p w14:paraId="10CAD649" w14:textId="77777777" w:rsidR="00203776" w:rsidRPr="00203776" w:rsidRDefault="00203776" w:rsidP="00F31938">
      <w:pPr>
        <w:spacing w:after="0" w:line="360" w:lineRule="auto"/>
        <w:jc w:val="both"/>
        <w:rPr>
          <w:rFonts w:ascii="Times New Roman" w:hAnsi="Times New Roman" w:cs="Times New Roman"/>
          <w:sz w:val="24"/>
          <w:szCs w:val="24"/>
        </w:rPr>
      </w:pPr>
    </w:p>
    <w:p w14:paraId="508B5E06" w14:textId="77777777" w:rsidR="00203776" w:rsidRPr="00B64783" w:rsidRDefault="00203776" w:rsidP="00F31938">
      <w:pPr>
        <w:spacing w:after="0" w:line="360" w:lineRule="auto"/>
        <w:jc w:val="both"/>
        <w:rPr>
          <w:rFonts w:ascii="Times New Roman" w:hAnsi="Times New Roman" w:cs="Times New Roman"/>
          <w:b/>
          <w:sz w:val="24"/>
          <w:szCs w:val="24"/>
        </w:rPr>
      </w:pPr>
      <w:r w:rsidRPr="00B64783">
        <w:rPr>
          <w:rFonts w:ascii="Times New Roman" w:hAnsi="Times New Roman" w:cs="Times New Roman"/>
          <w:b/>
          <w:sz w:val="24"/>
          <w:szCs w:val="24"/>
        </w:rPr>
        <w:t>References:</w:t>
      </w:r>
    </w:p>
    <w:p w14:paraId="0DA2EC2B" w14:textId="04BDB395" w:rsidR="008B22B8" w:rsidRDefault="008B22B8" w:rsidP="00F319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Barbulescu</w:t>
      </w:r>
      <w:r w:rsidR="005755AE">
        <w:rPr>
          <w:rFonts w:ascii="Times New Roman" w:hAnsi="Times New Roman" w:cs="Times New Roman"/>
          <w:sz w:val="24"/>
          <w:szCs w:val="24"/>
        </w:rPr>
        <w:t>, R.</w:t>
      </w:r>
      <w:r>
        <w:rPr>
          <w:rFonts w:ascii="Times New Roman" w:hAnsi="Times New Roman" w:cs="Times New Roman"/>
          <w:sz w:val="24"/>
          <w:szCs w:val="24"/>
        </w:rPr>
        <w:t xml:space="preserve"> and </w:t>
      </w:r>
      <w:r w:rsidR="005755AE">
        <w:rPr>
          <w:rFonts w:ascii="Times New Roman" w:hAnsi="Times New Roman" w:cs="Times New Roman"/>
          <w:sz w:val="24"/>
          <w:szCs w:val="24"/>
        </w:rPr>
        <w:t xml:space="preserve">J. </w:t>
      </w:r>
      <w:r>
        <w:rPr>
          <w:rFonts w:ascii="Times New Roman" w:hAnsi="Times New Roman" w:cs="Times New Roman"/>
          <w:sz w:val="24"/>
          <w:szCs w:val="24"/>
        </w:rPr>
        <w:t>Grugel (</w:t>
      </w:r>
      <w:r w:rsidR="00B75FAF">
        <w:rPr>
          <w:rFonts w:ascii="Times New Roman" w:hAnsi="Times New Roman" w:cs="Times New Roman"/>
          <w:sz w:val="24"/>
          <w:szCs w:val="24"/>
        </w:rPr>
        <w:t>2016</w:t>
      </w:r>
      <w:r>
        <w:rPr>
          <w:rFonts w:ascii="Times New Roman" w:hAnsi="Times New Roman" w:cs="Times New Roman"/>
          <w:sz w:val="24"/>
          <w:szCs w:val="24"/>
        </w:rPr>
        <w:t>) ‘</w:t>
      </w:r>
      <w:r w:rsidRPr="008B22B8">
        <w:rPr>
          <w:rFonts w:ascii="Times New Roman" w:hAnsi="Times New Roman" w:cs="Times New Roman"/>
          <w:sz w:val="24"/>
          <w:szCs w:val="24"/>
        </w:rPr>
        <w:t>Unaccompanied minors, migration control and human rights at the EU’s Southern border: The role and limits of civil society activism</w:t>
      </w:r>
      <w:r>
        <w:rPr>
          <w:rFonts w:ascii="Times New Roman" w:hAnsi="Times New Roman" w:cs="Times New Roman"/>
          <w:sz w:val="24"/>
          <w:szCs w:val="24"/>
        </w:rPr>
        <w:t xml:space="preserve">’ in </w:t>
      </w:r>
      <w:r w:rsidRPr="008B22B8">
        <w:rPr>
          <w:rFonts w:ascii="Times New Roman" w:hAnsi="Times New Roman" w:cs="Times New Roman"/>
          <w:i/>
          <w:sz w:val="24"/>
          <w:szCs w:val="24"/>
        </w:rPr>
        <w:t>Migration Studies</w:t>
      </w:r>
      <w:r w:rsidR="00F92BEF">
        <w:rPr>
          <w:rFonts w:ascii="Times New Roman" w:hAnsi="Times New Roman" w:cs="Times New Roman"/>
          <w:sz w:val="24"/>
          <w:szCs w:val="24"/>
        </w:rPr>
        <w:t xml:space="preserve"> </w:t>
      </w:r>
      <w:hyperlink r:id="rId8" w:history="1">
        <w:r w:rsidR="00F92BEF" w:rsidRPr="00AA73F1">
          <w:rPr>
            <w:rStyle w:val="Hyperlink"/>
            <w:rFonts w:ascii="Times New Roman" w:hAnsi="Times New Roman" w:cs="Times New Roman"/>
            <w:sz w:val="24"/>
            <w:szCs w:val="24"/>
          </w:rPr>
          <w:t>http://migration.oxfordjournals.org/content/early/2016/02/23/migration.mnw001.short?rss=1</w:t>
        </w:r>
      </w:hyperlink>
      <w:r w:rsidR="00F92BEF">
        <w:rPr>
          <w:rFonts w:ascii="Times New Roman" w:hAnsi="Times New Roman" w:cs="Times New Roman"/>
          <w:sz w:val="24"/>
          <w:szCs w:val="24"/>
        </w:rPr>
        <w:t xml:space="preserve"> [Accessed 1</w:t>
      </w:r>
      <w:r w:rsidR="00F92BEF" w:rsidRPr="00F92BEF">
        <w:rPr>
          <w:rFonts w:ascii="Times New Roman" w:hAnsi="Times New Roman" w:cs="Times New Roman"/>
          <w:sz w:val="24"/>
          <w:szCs w:val="24"/>
          <w:vertAlign w:val="superscript"/>
        </w:rPr>
        <w:t>st</w:t>
      </w:r>
      <w:r w:rsidR="00F92BEF">
        <w:rPr>
          <w:rFonts w:ascii="Times New Roman" w:hAnsi="Times New Roman" w:cs="Times New Roman"/>
          <w:sz w:val="24"/>
          <w:szCs w:val="24"/>
        </w:rPr>
        <w:t xml:space="preserve"> March 2016]</w:t>
      </w:r>
    </w:p>
    <w:p w14:paraId="3E4AD4E2" w14:textId="77777777" w:rsidR="007368D7" w:rsidRDefault="007368D7" w:rsidP="00F31938">
      <w:pPr>
        <w:spacing w:after="0" w:line="360" w:lineRule="auto"/>
        <w:jc w:val="both"/>
        <w:rPr>
          <w:rFonts w:ascii="Times New Roman" w:hAnsi="Times New Roman" w:cs="Times New Roman"/>
          <w:sz w:val="24"/>
          <w:szCs w:val="24"/>
        </w:rPr>
      </w:pPr>
    </w:p>
    <w:p w14:paraId="57D5C2D5" w14:textId="77777777" w:rsidR="007368D7" w:rsidRDefault="00195FA7" w:rsidP="00F319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Council of the European Union </w:t>
      </w:r>
      <w:r w:rsidR="007368D7">
        <w:rPr>
          <w:rFonts w:ascii="Times New Roman" w:hAnsi="Times New Roman" w:cs="Times New Roman"/>
          <w:sz w:val="24"/>
          <w:szCs w:val="24"/>
        </w:rPr>
        <w:t>(2015) Action Plan Vallet</w:t>
      </w:r>
      <w:r>
        <w:rPr>
          <w:rFonts w:ascii="Times New Roman" w:hAnsi="Times New Roman" w:cs="Times New Roman"/>
          <w:sz w:val="24"/>
          <w:szCs w:val="24"/>
        </w:rPr>
        <w:t>t</w:t>
      </w:r>
      <w:r w:rsidR="007368D7">
        <w:rPr>
          <w:rFonts w:ascii="Times New Roman" w:hAnsi="Times New Roman" w:cs="Times New Roman"/>
          <w:sz w:val="24"/>
          <w:szCs w:val="24"/>
        </w:rPr>
        <w:t>a Migration Summit</w:t>
      </w:r>
    </w:p>
    <w:p w14:paraId="3EA05253" w14:textId="77777777" w:rsidR="008B22B8" w:rsidRPr="005C1734" w:rsidRDefault="008B22B8" w:rsidP="00F31938">
      <w:pPr>
        <w:spacing w:after="0" w:line="360" w:lineRule="auto"/>
        <w:jc w:val="both"/>
        <w:rPr>
          <w:rFonts w:ascii="Times New Roman" w:hAnsi="Times New Roman" w:cs="Times New Roman"/>
          <w:sz w:val="24"/>
          <w:szCs w:val="24"/>
        </w:rPr>
      </w:pPr>
    </w:p>
    <w:p w14:paraId="2783180A" w14:textId="77777777" w:rsidR="008B22B8" w:rsidRDefault="008B22B8" w:rsidP="008B22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Interview with UN R</w:t>
      </w:r>
      <w:r w:rsidRPr="00203776">
        <w:rPr>
          <w:rFonts w:ascii="Times New Roman" w:hAnsi="Times New Roman" w:cs="Times New Roman"/>
          <w:sz w:val="24"/>
          <w:szCs w:val="24"/>
        </w:rPr>
        <w:t xml:space="preserve">apporteur for the Human Rights of the Migrants, </w:t>
      </w:r>
      <w:r>
        <w:rPr>
          <w:rFonts w:ascii="Times New Roman" w:hAnsi="Times New Roman" w:cs="Times New Roman"/>
          <w:sz w:val="24"/>
          <w:szCs w:val="24"/>
        </w:rPr>
        <w:t>May</w:t>
      </w:r>
      <w:r w:rsidRPr="00203776">
        <w:rPr>
          <w:rFonts w:ascii="Times New Roman" w:hAnsi="Times New Roman" w:cs="Times New Roman"/>
          <w:sz w:val="24"/>
          <w:szCs w:val="24"/>
        </w:rPr>
        <w:t xml:space="preserve"> 2015</w:t>
      </w:r>
    </w:p>
    <w:p w14:paraId="6B3E01F6" w14:textId="77777777" w:rsidR="008B22B8" w:rsidRPr="00203776" w:rsidRDefault="008B22B8" w:rsidP="008B22B8">
      <w:pPr>
        <w:spacing w:after="0" w:line="360" w:lineRule="auto"/>
        <w:jc w:val="both"/>
        <w:rPr>
          <w:rFonts w:ascii="Times New Roman" w:hAnsi="Times New Roman" w:cs="Times New Roman"/>
          <w:sz w:val="24"/>
          <w:szCs w:val="24"/>
        </w:rPr>
      </w:pPr>
    </w:p>
    <w:p w14:paraId="44DE1B66" w14:textId="77777777" w:rsidR="008B22B8" w:rsidRDefault="008B22B8" w:rsidP="008B22B8">
      <w:pPr>
        <w:spacing w:after="0" w:line="360" w:lineRule="auto"/>
        <w:jc w:val="both"/>
        <w:rPr>
          <w:rFonts w:ascii="Times New Roman" w:hAnsi="Times New Roman" w:cs="Times New Roman"/>
          <w:sz w:val="24"/>
          <w:szCs w:val="24"/>
        </w:rPr>
      </w:pPr>
      <w:r w:rsidRPr="00203776">
        <w:rPr>
          <w:rFonts w:ascii="Times New Roman" w:hAnsi="Times New Roman" w:cs="Times New Roman"/>
          <w:sz w:val="24"/>
          <w:szCs w:val="24"/>
        </w:rPr>
        <w:t xml:space="preserve">Interview with Administrative Director </w:t>
      </w:r>
      <w:r>
        <w:rPr>
          <w:rFonts w:ascii="Times New Roman" w:hAnsi="Times New Roman" w:cs="Times New Roman"/>
          <w:sz w:val="24"/>
          <w:szCs w:val="24"/>
        </w:rPr>
        <w:t xml:space="preserve">of </w:t>
      </w:r>
      <w:r w:rsidRPr="00203776">
        <w:rPr>
          <w:rFonts w:ascii="Times New Roman" w:hAnsi="Times New Roman" w:cs="Times New Roman"/>
          <w:sz w:val="24"/>
          <w:szCs w:val="24"/>
        </w:rPr>
        <w:t>F</w:t>
      </w:r>
      <w:r>
        <w:rPr>
          <w:rFonts w:ascii="Times New Roman" w:hAnsi="Times New Roman" w:cs="Times New Roman"/>
          <w:sz w:val="24"/>
          <w:szCs w:val="24"/>
        </w:rPr>
        <w:t>RONTEX, Ap</w:t>
      </w:r>
      <w:r w:rsidRPr="00203776">
        <w:rPr>
          <w:rFonts w:ascii="Times New Roman" w:hAnsi="Times New Roman" w:cs="Times New Roman"/>
          <w:sz w:val="24"/>
          <w:szCs w:val="24"/>
        </w:rPr>
        <w:t>ril 2015.</w:t>
      </w:r>
    </w:p>
    <w:p w14:paraId="17CDFA97" w14:textId="77777777" w:rsidR="00372395" w:rsidRDefault="00372395" w:rsidP="008B22B8">
      <w:pPr>
        <w:spacing w:after="0" w:line="360" w:lineRule="auto"/>
        <w:jc w:val="both"/>
        <w:rPr>
          <w:rFonts w:ascii="Times New Roman" w:hAnsi="Times New Roman" w:cs="Times New Roman"/>
          <w:sz w:val="24"/>
          <w:szCs w:val="24"/>
        </w:rPr>
      </w:pPr>
    </w:p>
    <w:p w14:paraId="541320DC" w14:textId="50158DDE" w:rsidR="007368D7" w:rsidRPr="003F4CE8" w:rsidRDefault="003C12D2" w:rsidP="007368D7">
      <w:pPr>
        <w:spacing w:after="0" w:line="360" w:lineRule="auto"/>
        <w:jc w:val="both"/>
        <w:rPr>
          <w:rFonts w:ascii="Times New Roman" w:hAnsi="Times New Roman" w:cs="Times New Roman"/>
          <w:sz w:val="24"/>
          <w:szCs w:val="24"/>
        </w:rPr>
      </w:pPr>
      <w:r w:rsidRPr="003F4CE8">
        <w:rPr>
          <w:rFonts w:ascii="Times New Roman" w:hAnsi="Times New Roman" w:cs="Times New Roman"/>
          <w:sz w:val="24"/>
          <w:szCs w:val="24"/>
        </w:rPr>
        <w:t>UNHCR (2016a) Syria Regional Refugee Response</w:t>
      </w:r>
      <w:r w:rsidR="00EF7226" w:rsidRPr="00225BFD">
        <w:rPr>
          <w:rFonts w:ascii="Times New Roman" w:hAnsi="Times New Roman" w:cs="Times New Roman"/>
          <w:sz w:val="24"/>
          <w:szCs w:val="24"/>
        </w:rPr>
        <w:t xml:space="preserve"> </w:t>
      </w:r>
      <w:hyperlink r:id="rId9" w:history="1">
        <w:r w:rsidR="00372395" w:rsidRPr="00225BFD">
          <w:rPr>
            <w:rStyle w:val="Hyperlink"/>
            <w:rFonts w:ascii="Times New Roman" w:hAnsi="Times New Roman" w:cs="Times New Roman"/>
            <w:sz w:val="24"/>
            <w:szCs w:val="24"/>
            <w:u w:val="none"/>
          </w:rPr>
          <w:t>http://data.unhcr.org/syrianrefugees/regional.php</w:t>
        </w:r>
      </w:hyperlink>
      <w:r w:rsidR="00372395" w:rsidRPr="00225BFD">
        <w:rPr>
          <w:rFonts w:ascii="Times New Roman" w:hAnsi="Times New Roman" w:cs="Times New Roman"/>
          <w:sz w:val="24"/>
          <w:szCs w:val="24"/>
        </w:rPr>
        <w:t xml:space="preserve"> </w:t>
      </w:r>
      <w:r w:rsidR="007368D7" w:rsidRPr="003F4CE8">
        <w:rPr>
          <w:rFonts w:ascii="Times New Roman" w:hAnsi="Times New Roman" w:cs="Times New Roman"/>
          <w:sz w:val="24"/>
          <w:szCs w:val="24"/>
        </w:rPr>
        <w:t>[Access</w:t>
      </w:r>
      <w:r w:rsidR="003F4CE8">
        <w:rPr>
          <w:rFonts w:ascii="Times New Roman" w:hAnsi="Times New Roman" w:cs="Times New Roman"/>
          <w:sz w:val="24"/>
          <w:szCs w:val="24"/>
        </w:rPr>
        <w:t>ed</w:t>
      </w:r>
      <w:r w:rsidR="005755AE">
        <w:rPr>
          <w:rFonts w:ascii="Times New Roman" w:hAnsi="Times New Roman" w:cs="Times New Roman"/>
          <w:sz w:val="24"/>
          <w:szCs w:val="24"/>
        </w:rPr>
        <w:t xml:space="preserve"> 19.02.</w:t>
      </w:r>
      <w:r w:rsidR="007368D7" w:rsidRPr="003F4CE8">
        <w:rPr>
          <w:rFonts w:ascii="Times New Roman" w:hAnsi="Times New Roman" w:cs="Times New Roman"/>
          <w:sz w:val="24"/>
          <w:szCs w:val="24"/>
        </w:rPr>
        <w:t>2016]</w:t>
      </w:r>
    </w:p>
    <w:p w14:paraId="7CE085FD" w14:textId="77777777" w:rsidR="00372395" w:rsidRPr="00225BFD" w:rsidRDefault="00372395" w:rsidP="008B22B8">
      <w:pPr>
        <w:spacing w:after="0" w:line="360" w:lineRule="auto"/>
        <w:jc w:val="both"/>
        <w:rPr>
          <w:rFonts w:ascii="Times New Roman" w:hAnsi="Times New Roman" w:cs="Times New Roman"/>
          <w:sz w:val="24"/>
          <w:szCs w:val="24"/>
          <w:u w:val="single"/>
        </w:rPr>
      </w:pPr>
    </w:p>
    <w:p w14:paraId="4C813498" w14:textId="6DC94C09" w:rsidR="005C1734" w:rsidRDefault="005C1734" w:rsidP="00F31938">
      <w:pPr>
        <w:spacing w:after="0" w:line="360" w:lineRule="auto"/>
        <w:jc w:val="both"/>
        <w:rPr>
          <w:rFonts w:ascii="Times New Roman" w:hAnsi="Times New Roman" w:cs="Times New Roman"/>
          <w:sz w:val="24"/>
          <w:szCs w:val="24"/>
        </w:rPr>
      </w:pPr>
      <w:r w:rsidRPr="005C1734">
        <w:rPr>
          <w:rFonts w:ascii="Times New Roman" w:hAnsi="Times New Roman" w:cs="Times New Roman"/>
          <w:sz w:val="24"/>
          <w:szCs w:val="24"/>
        </w:rPr>
        <w:lastRenderedPageBreak/>
        <w:t>UNHCR (2016</w:t>
      </w:r>
      <w:r w:rsidR="00FD2E84">
        <w:rPr>
          <w:rFonts w:ascii="Times New Roman" w:hAnsi="Times New Roman" w:cs="Times New Roman"/>
          <w:sz w:val="24"/>
          <w:szCs w:val="24"/>
        </w:rPr>
        <w:t>b</w:t>
      </w:r>
      <w:r w:rsidRPr="005C1734">
        <w:rPr>
          <w:rFonts w:ascii="Times New Roman" w:hAnsi="Times New Roman" w:cs="Times New Roman"/>
          <w:sz w:val="24"/>
          <w:szCs w:val="24"/>
        </w:rPr>
        <w:t>) Missing Migrants Project. Statistics [Access</w:t>
      </w:r>
      <w:r w:rsidR="003F4CE8">
        <w:rPr>
          <w:rFonts w:ascii="Times New Roman" w:hAnsi="Times New Roman" w:cs="Times New Roman"/>
          <w:sz w:val="24"/>
          <w:szCs w:val="24"/>
        </w:rPr>
        <w:t>ed</w:t>
      </w:r>
      <w:r w:rsidR="005755AE">
        <w:rPr>
          <w:rFonts w:ascii="Times New Roman" w:hAnsi="Times New Roman" w:cs="Times New Roman"/>
          <w:sz w:val="24"/>
          <w:szCs w:val="24"/>
        </w:rPr>
        <w:t xml:space="preserve"> 19.02.</w:t>
      </w:r>
      <w:r w:rsidRPr="005C1734">
        <w:rPr>
          <w:rFonts w:ascii="Times New Roman" w:hAnsi="Times New Roman" w:cs="Times New Roman"/>
          <w:sz w:val="24"/>
          <w:szCs w:val="24"/>
        </w:rPr>
        <w:t>2016]</w:t>
      </w:r>
    </w:p>
    <w:p w14:paraId="13CB8476" w14:textId="77777777" w:rsidR="005C1734" w:rsidRPr="003F4CE8" w:rsidRDefault="00E63FC1" w:rsidP="00F31938">
      <w:pPr>
        <w:spacing w:after="0" w:line="360" w:lineRule="auto"/>
        <w:jc w:val="both"/>
        <w:rPr>
          <w:rFonts w:ascii="Times New Roman" w:hAnsi="Times New Roman" w:cs="Times New Roman"/>
          <w:b/>
          <w:sz w:val="24"/>
          <w:szCs w:val="24"/>
        </w:rPr>
      </w:pPr>
      <w:hyperlink r:id="rId10" w:history="1">
        <w:r w:rsidR="005C1734" w:rsidRPr="00225BFD">
          <w:rPr>
            <w:rStyle w:val="Hyperlink"/>
            <w:rFonts w:ascii="Times New Roman" w:hAnsi="Times New Roman" w:cs="Times New Roman"/>
            <w:sz w:val="24"/>
            <w:szCs w:val="24"/>
            <w:u w:val="none"/>
          </w:rPr>
          <w:t>http://missingmigrants.iom.int/mediterranean</w:t>
        </w:r>
      </w:hyperlink>
      <w:r w:rsidR="005C1734" w:rsidRPr="003F4CE8">
        <w:rPr>
          <w:rFonts w:ascii="Times New Roman" w:hAnsi="Times New Roman" w:cs="Times New Roman"/>
          <w:b/>
          <w:sz w:val="24"/>
          <w:szCs w:val="24"/>
        </w:rPr>
        <w:t xml:space="preserve"> </w:t>
      </w:r>
    </w:p>
    <w:p w14:paraId="01A56329" w14:textId="77777777" w:rsidR="005C1734" w:rsidRDefault="005C1734" w:rsidP="00F31938">
      <w:pPr>
        <w:spacing w:after="0" w:line="360" w:lineRule="auto"/>
        <w:jc w:val="both"/>
        <w:rPr>
          <w:rFonts w:ascii="Times New Roman" w:hAnsi="Times New Roman" w:cs="Times New Roman"/>
          <w:b/>
          <w:sz w:val="24"/>
          <w:szCs w:val="24"/>
        </w:rPr>
      </w:pPr>
    </w:p>
    <w:p w14:paraId="40D9C987" w14:textId="12529020" w:rsidR="008B22B8" w:rsidRPr="00203776" w:rsidRDefault="005E40ED">
      <w:pPr>
        <w:spacing w:after="0" w:line="360" w:lineRule="auto"/>
        <w:jc w:val="both"/>
        <w:rPr>
          <w:rFonts w:ascii="Times New Roman" w:hAnsi="Times New Roman" w:cs="Times New Roman"/>
          <w:sz w:val="24"/>
          <w:szCs w:val="24"/>
        </w:rPr>
      </w:pPr>
      <w:r w:rsidRPr="005C1734">
        <w:rPr>
          <w:rFonts w:ascii="Times New Roman" w:hAnsi="Times New Roman" w:cs="Times New Roman"/>
          <w:sz w:val="24"/>
          <w:szCs w:val="24"/>
        </w:rPr>
        <w:t>UNHCR (2016</w:t>
      </w:r>
      <w:r w:rsidR="00FD2E84">
        <w:rPr>
          <w:rFonts w:ascii="Times New Roman" w:hAnsi="Times New Roman" w:cs="Times New Roman"/>
          <w:sz w:val="24"/>
          <w:szCs w:val="24"/>
        </w:rPr>
        <w:t>c</w:t>
      </w:r>
      <w:r w:rsidRPr="005C1734">
        <w:rPr>
          <w:rFonts w:ascii="Times New Roman" w:hAnsi="Times New Roman" w:cs="Times New Roman"/>
          <w:sz w:val="24"/>
          <w:szCs w:val="24"/>
        </w:rPr>
        <w:t>) Two children drown every day on average trying to reach safety in Europe</w:t>
      </w:r>
      <w:r w:rsidRPr="003F4CE8">
        <w:rPr>
          <w:rFonts w:ascii="Times New Roman" w:hAnsi="Times New Roman" w:cs="Times New Roman"/>
          <w:sz w:val="24"/>
          <w:szCs w:val="24"/>
        </w:rPr>
        <w:t xml:space="preserve">. </w:t>
      </w:r>
      <w:hyperlink r:id="rId11" w:history="1">
        <w:r w:rsidRPr="00225BFD">
          <w:rPr>
            <w:rStyle w:val="Hyperlink"/>
            <w:rFonts w:ascii="Times New Roman" w:hAnsi="Times New Roman" w:cs="Times New Roman"/>
            <w:sz w:val="24"/>
            <w:szCs w:val="24"/>
            <w:u w:val="none"/>
          </w:rPr>
          <w:t>http://www.unhcr.org/56c707d66.html</w:t>
        </w:r>
      </w:hyperlink>
      <w:r w:rsidRPr="005C1734">
        <w:rPr>
          <w:rFonts w:ascii="Times New Roman" w:hAnsi="Times New Roman" w:cs="Times New Roman"/>
          <w:sz w:val="24"/>
          <w:szCs w:val="24"/>
        </w:rPr>
        <w:t xml:space="preserve"> [Access</w:t>
      </w:r>
      <w:r w:rsidR="003F4CE8">
        <w:rPr>
          <w:rFonts w:ascii="Times New Roman" w:hAnsi="Times New Roman" w:cs="Times New Roman"/>
          <w:sz w:val="24"/>
          <w:szCs w:val="24"/>
        </w:rPr>
        <w:t>ed</w:t>
      </w:r>
      <w:r w:rsidR="005755AE">
        <w:rPr>
          <w:rFonts w:ascii="Times New Roman" w:hAnsi="Times New Roman" w:cs="Times New Roman"/>
          <w:sz w:val="24"/>
          <w:szCs w:val="24"/>
        </w:rPr>
        <w:t xml:space="preserve"> 19.02.</w:t>
      </w:r>
      <w:r w:rsidRPr="005C1734">
        <w:rPr>
          <w:rFonts w:ascii="Times New Roman" w:hAnsi="Times New Roman" w:cs="Times New Roman"/>
          <w:sz w:val="24"/>
          <w:szCs w:val="24"/>
        </w:rPr>
        <w:t>2016]</w:t>
      </w:r>
    </w:p>
    <w:sectPr w:rsidR="008B22B8" w:rsidRPr="00203776" w:rsidSect="003C12D2">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F7B078" w14:textId="77777777" w:rsidR="00E63FC1" w:rsidRDefault="00E63FC1" w:rsidP="00556050">
      <w:pPr>
        <w:spacing w:after="0" w:line="240" w:lineRule="auto"/>
      </w:pPr>
      <w:r>
        <w:separator/>
      </w:r>
    </w:p>
  </w:endnote>
  <w:endnote w:type="continuationSeparator" w:id="0">
    <w:p w14:paraId="49AEC3A5" w14:textId="77777777" w:rsidR="00E63FC1" w:rsidRDefault="00E63FC1" w:rsidP="00556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0926516"/>
      <w:docPartObj>
        <w:docPartGallery w:val="Page Numbers (Bottom of Page)"/>
        <w:docPartUnique/>
      </w:docPartObj>
    </w:sdtPr>
    <w:sdtEndPr>
      <w:rPr>
        <w:noProof/>
      </w:rPr>
    </w:sdtEndPr>
    <w:sdtContent>
      <w:p w14:paraId="62EBC3E9" w14:textId="77777777" w:rsidR="00770DE6" w:rsidRDefault="003C12D2">
        <w:pPr>
          <w:pStyle w:val="Footer"/>
          <w:jc w:val="center"/>
        </w:pPr>
        <w:r>
          <w:fldChar w:fldCharType="begin"/>
        </w:r>
        <w:r w:rsidR="00770DE6">
          <w:instrText xml:space="preserve"> PAGE   \* MERGEFORMAT </w:instrText>
        </w:r>
        <w:r>
          <w:fldChar w:fldCharType="separate"/>
        </w:r>
        <w:r w:rsidR="00DF6A0A">
          <w:rPr>
            <w:noProof/>
          </w:rPr>
          <w:t>1</w:t>
        </w:r>
        <w:r>
          <w:rPr>
            <w:noProof/>
          </w:rPr>
          <w:fldChar w:fldCharType="end"/>
        </w:r>
      </w:p>
    </w:sdtContent>
  </w:sdt>
  <w:p w14:paraId="09C79A4A" w14:textId="77777777" w:rsidR="00770DE6" w:rsidRDefault="00770D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69B577" w14:textId="77777777" w:rsidR="00E63FC1" w:rsidRDefault="00E63FC1" w:rsidP="00556050">
      <w:pPr>
        <w:spacing w:after="0" w:line="240" w:lineRule="auto"/>
      </w:pPr>
      <w:r>
        <w:separator/>
      </w:r>
    </w:p>
  </w:footnote>
  <w:footnote w:type="continuationSeparator" w:id="0">
    <w:p w14:paraId="51F8A2F8" w14:textId="77777777" w:rsidR="00E63FC1" w:rsidRDefault="00E63FC1" w:rsidP="005560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E6F11"/>
    <w:multiLevelType w:val="hybridMultilevel"/>
    <w:tmpl w:val="BBA8B8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9216168"/>
    <w:multiLevelType w:val="hybridMultilevel"/>
    <w:tmpl w:val="EA9CF3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CB576A"/>
    <w:multiLevelType w:val="hybridMultilevel"/>
    <w:tmpl w:val="77B830F0"/>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AD4"/>
    <w:rsid w:val="0004145E"/>
    <w:rsid w:val="0006027B"/>
    <w:rsid w:val="00076134"/>
    <w:rsid w:val="000E5AD4"/>
    <w:rsid w:val="000F3840"/>
    <w:rsid w:val="000F3C1F"/>
    <w:rsid w:val="00123F21"/>
    <w:rsid w:val="001317AE"/>
    <w:rsid w:val="00156E79"/>
    <w:rsid w:val="00157739"/>
    <w:rsid w:val="00195FA7"/>
    <w:rsid w:val="001C586E"/>
    <w:rsid w:val="001C6AE9"/>
    <w:rsid w:val="001F047B"/>
    <w:rsid w:val="00203776"/>
    <w:rsid w:val="002169DD"/>
    <w:rsid w:val="00225BFD"/>
    <w:rsid w:val="00233BBE"/>
    <w:rsid w:val="00234A35"/>
    <w:rsid w:val="00237AAD"/>
    <w:rsid w:val="00245218"/>
    <w:rsid w:val="00245809"/>
    <w:rsid w:val="002537DE"/>
    <w:rsid w:val="00256D4F"/>
    <w:rsid w:val="002635D6"/>
    <w:rsid w:val="00267424"/>
    <w:rsid w:val="002C25A0"/>
    <w:rsid w:val="002D5B33"/>
    <w:rsid w:val="0030472A"/>
    <w:rsid w:val="00320F08"/>
    <w:rsid w:val="003349D2"/>
    <w:rsid w:val="003404C0"/>
    <w:rsid w:val="00345D4F"/>
    <w:rsid w:val="00352CCD"/>
    <w:rsid w:val="00372395"/>
    <w:rsid w:val="00396EB7"/>
    <w:rsid w:val="003A1E39"/>
    <w:rsid w:val="003B121F"/>
    <w:rsid w:val="003C12D2"/>
    <w:rsid w:val="003C78D1"/>
    <w:rsid w:val="003D5213"/>
    <w:rsid w:val="003E5845"/>
    <w:rsid w:val="003F4CE8"/>
    <w:rsid w:val="00401F67"/>
    <w:rsid w:val="004441E5"/>
    <w:rsid w:val="0045662C"/>
    <w:rsid w:val="00473A1F"/>
    <w:rsid w:val="004B1576"/>
    <w:rsid w:val="004B5173"/>
    <w:rsid w:val="004C31D7"/>
    <w:rsid w:val="004C370E"/>
    <w:rsid w:val="004D2949"/>
    <w:rsid w:val="004F57CF"/>
    <w:rsid w:val="004F7CBF"/>
    <w:rsid w:val="00503EAD"/>
    <w:rsid w:val="00515BB7"/>
    <w:rsid w:val="00543507"/>
    <w:rsid w:val="00556050"/>
    <w:rsid w:val="00570594"/>
    <w:rsid w:val="005755AE"/>
    <w:rsid w:val="00583FFF"/>
    <w:rsid w:val="00586945"/>
    <w:rsid w:val="005A69D7"/>
    <w:rsid w:val="005C1734"/>
    <w:rsid w:val="005E3B58"/>
    <w:rsid w:val="005E40ED"/>
    <w:rsid w:val="00623713"/>
    <w:rsid w:val="006260E3"/>
    <w:rsid w:val="00630B8B"/>
    <w:rsid w:val="00635C4C"/>
    <w:rsid w:val="0064063D"/>
    <w:rsid w:val="00665A28"/>
    <w:rsid w:val="0067219C"/>
    <w:rsid w:val="00690EA9"/>
    <w:rsid w:val="006B4F46"/>
    <w:rsid w:val="006D3F16"/>
    <w:rsid w:val="006D557D"/>
    <w:rsid w:val="006E162D"/>
    <w:rsid w:val="006F0773"/>
    <w:rsid w:val="006F14D0"/>
    <w:rsid w:val="00722E90"/>
    <w:rsid w:val="007368D7"/>
    <w:rsid w:val="00755530"/>
    <w:rsid w:val="00770DE6"/>
    <w:rsid w:val="00793123"/>
    <w:rsid w:val="00793EA0"/>
    <w:rsid w:val="00796EF1"/>
    <w:rsid w:val="007A6EE7"/>
    <w:rsid w:val="007D74CE"/>
    <w:rsid w:val="007F10D0"/>
    <w:rsid w:val="00801D1A"/>
    <w:rsid w:val="00807592"/>
    <w:rsid w:val="0086146F"/>
    <w:rsid w:val="00866B77"/>
    <w:rsid w:val="00874AEB"/>
    <w:rsid w:val="008B1A06"/>
    <w:rsid w:val="008B22B8"/>
    <w:rsid w:val="008D68C2"/>
    <w:rsid w:val="008E1054"/>
    <w:rsid w:val="008E7CAA"/>
    <w:rsid w:val="0091645A"/>
    <w:rsid w:val="00922A3E"/>
    <w:rsid w:val="009266DE"/>
    <w:rsid w:val="009329CA"/>
    <w:rsid w:val="00932E1B"/>
    <w:rsid w:val="00942356"/>
    <w:rsid w:val="009C2F97"/>
    <w:rsid w:val="009C69A5"/>
    <w:rsid w:val="009E4C09"/>
    <w:rsid w:val="00A05CCC"/>
    <w:rsid w:val="00A14124"/>
    <w:rsid w:val="00A21A10"/>
    <w:rsid w:val="00A23E07"/>
    <w:rsid w:val="00A635F8"/>
    <w:rsid w:val="00A71C90"/>
    <w:rsid w:val="00A83860"/>
    <w:rsid w:val="00A907BD"/>
    <w:rsid w:val="00AA1BCA"/>
    <w:rsid w:val="00AA50CF"/>
    <w:rsid w:val="00AC32BD"/>
    <w:rsid w:val="00AE0CA7"/>
    <w:rsid w:val="00AE185F"/>
    <w:rsid w:val="00AE2690"/>
    <w:rsid w:val="00B00E7C"/>
    <w:rsid w:val="00B31E47"/>
    <w:rsid w:val="00B37E86"/>
    <w:rsid w:val="00B64783"/>
    <w:rsid w:val="00B65317"/>
    <w:rsid w:val="00B75FAF"/>
    <w:rsid w:val="00B8269B"/>
    <w:rsid w:val="00B94BE4"/>
    <w:rsid w:val="00BB5460"/>
    <w:rsid w:val="00BC72BA"/>
    <w:rsid w:val="00BC7EEE"/>
    <w:rsid w:val="00BD37FC"/>
    <w:rsid w:val="00BE10CC"/>
    <w:rsid w:val="00BE46AF"/>
    <w:rsid w:val="00C079EE"/>
    <w:rsid w:val="00C13507"/>
    <w:rsid w:val="00C151EF"/>
    <w:rsid w:val="00C15A37"/>
    <w:rsid w:val="00C22411"/>
    <w:rsid w:val="00C42FF0"/>
    <w:rsid w:val="00C507B1"/>
    <w:rsid w:val="00C53210"/>
    <w:rsid w:val="00C6307A"/>
    <w:rsid w:val="00C826BF"/>
    <w:rsid w:val="00CA6583"/>
    <w:rsid w:val="00CD1367"/>
    <w:rsid w:val="00D234A1"/>
    <w:rsid w:val="00D64628"/>
    <w:rsid w:val="00D66218"/>
    <w:rsid w:val="00D8080D"/>
    <w:rsid w:val="00D97BE3"/>
    <w:rsid w:val="00DA396B"/>
    <w:rsid w:val="00DA6E58"/>
    <w:rsid w:val="00DB5888"/>
    <w:rsid w:val="00DD3535"/>
    <w:rsid w:val="00DF49AC"/>
    <w:rsid w:val="00DF6A0A"/>
    <w:rsid w:val="00E069DD"/>
    <w:rsid w:val="00E30AE7"/>
    <w:rsid w:val="00E53A76"/>
    <w:rsid w:val="00E63FC1"/>
    <w:rsid w:val="00E661CF"/>
    <w:rsid w:val="00E82CD3"/>
    <w:rsid w:val="00EA3E73"/>
    <w:rsid w:val="00ED12ED"/>
    <w:rsid w:val="00ED6CCE"/>
    <w:rsid w:val="00EE7522"/>
    <w:rsid w:val="00EF2FF3"/>
    <w:rsid w:val="00EF40E3"/>
    <w:rsid w:val="00EF5BCB"/>
    <w:rsid w:val="00EF5D3A"/>
    <w:rsid w:val="00EF7226"/>
    <w:rsid w:val="00F031FF"/>
    <w:rsid w:val="00F24405"/>
    <w:rsid w:val="00F31938"/>
    <w:rsid w:val="00F33FFF"/>
    <w:rsid w:val="00F5443C"/>
    <w:rsid w:val="00F54794"/>
    <w:rsid w:val="00F62336"/>
    <w:rsid w:val="00F64CB7"/>
    <w:rsid w:val="00F92BEF"/>
    <w:rsid w:val="00FB083E"/>
    <w:rsid w:val="00FD2E84"/>
    <w:rsid w:val="00FE1D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1659D"/>
  <w15:docId w15:val="{ECFD843D-919B-4EC1-A874-FC95D9F01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12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3EAD"/>
    <w:rPr>
      <w:color w:val="0563C1" w:themeColor="hyperlink"/>
      <w:u w:val="single"/>
    </w:rPr>
  </w:style>
  <w:style w:type="paragraph" w:styleId="FootnoteText">
    <w:name w:val="footnote text"/>
    <w:basedOn w:val="Normal"/>
    <w:link w:val="FootnoteTextChar"/>
    <w:uiPriority w:val="99"/>
    <w:semiHidden/>
    <w:unhideWhenUsed/>
    <w:rsid w:val="005560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56050"/>
    <w:rPr>
      <w:sz w:val="20"/>
      <w:szCs w:val="20"/>
    </w:rPr>
  </w:style>
  <w:style w:type="character" w:styleId="FootnoteReference">
    <w:name w:val="footnote reference"/>
    <w:basedOn w:val="DefaultParagraphFont"/>
    <w:uiPriority w:val="99"/>
    <w:semiHidden/>
    <w:unhideWhenUsed/>
    <w:rsid w:val="00556050"/>
    <w:rPr>
      <w:vertAlign w:val="superscript"/>
    </w:rPr>
  </w:style>
  <w:style w:type="paragraph" w:styleId="Header">
    <w:name w:val="header"/>
    <w:basedOn w:val="Normal"/>
    <w:link w:val="HeaderChar"/>
    <w:uiPriority w:val="99"/>
    <w:unhideWhenUsed/>
    <w:rsid w:val="00123F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3F21"/>
  </w:style>
  <w:style w:type="paragraph" w:styleId="Footer">
    <w:name w:val="footer"/>
    <w:basedOn w:val="Normal"/>
    <w:link w:val="FooterChar"/>
    <w:uiPriority w:val="99"/>
    <w:unhideWhenUsed/>
    <w:rsid w:val="00123F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3F21"/>
  </w:style>
  <w:style w:type="character" w:styleId="CommentReference">
    <w:name w:val="annotation reference"/>
    <w:basedOn w:val="DefaultParagraphFont"/>
    <w:uiPriority w:val="99"/>
    <w:semiHidden/>
    <w:unhideWhenUsed/>
    <w:rsid w:val="00F31938"/>
    <w:rPr>
      <w:sz w:val="16"/>
      <w:szCs w:val="16"/>
    </w:rPr>
  </w:style>
  <w:style w:type="paragraph" w:styleId="CommentText">
    <w:name w:val="annotation text"/>
    <w:basedOn w:val="Normal"/>
    <w:link w:val="CommentTextChar"/>
    <w:uiPriority w:val="99"/>
    <w:semiHidden/>
    <w:unhideWhenUsed/>
    <w:rsid w:val="00F31938"/>
    <w:pPr>
      <w:spacing w:line="240" w:lineRule="auto"/>
    </w:pPr>
    <w:rPr>
      <w:sz w:val="20"/>
      <w:szCs w:val="20"/>
    </w:rPr>
  </w:style>
  <w:style w:type="character" w:customStyle="1" w:styleId="CommentTextChar">
    <w:name w:val="Comment Text Char"/>
    <w:basedOn w:val="DefaultParagraphFont"/>
    <w:link w:val="CommentText"/>
    <w:uiPriority w:val="99"/>
    <w:semiHidden/>
    <w:rsid w:val="00F31938"/>
    <w:rPr>
      <w:sz w:val="20"/>
      <w:szCs w:val="20"/>
    </w:rPr>
  </w:style>
  <w:style w:type="paragraph" w:styleId="CommentSubject">
    <w:name w:val="annotation subject"/>
    <w:basedOn w:val="CommentText"/>
    <w:next w:val="CommentText"/>
    <w:link w:val="CommentSubjectChar"/>
    <w:uiPriority w:val="99"/>
    <w:semiHidden/>
    <w:unhideWhenUsed/>
    <w:rsid w:val="00F31938"/>
    <w:rPr>
      <w:b/>
      <w:bCs/>
    </w:rPr>
  </w:style>
  <w:style w:type="character" w:customStyle="1" w:styleId="CommentSubjectChar">
    <w:name w:val="Comment Subject Char"/>
    <w:basedOn w:val="CommentTextChar"/>
    <w:link w:val="CommentSubject"/>
    <w:uiPriority w:val="99"/>
    <w:semiHidden/>
    <w:rsid w:val="00F31938"/>
    <w:rPr>
      <w:b/>
      <w:bCs/>
      <w:sz w:val="20"/>
      <w:szCs w:val="20"/>
    </w:rPr>
  </w:style>
  <w:style w:type="paragraph" w:styleId="BalloonText">
    <w:name w:val="Balloon Text"/>
    <w:basedOn w:val="Normal"/>
    <w:link w:val="BalloonTextChar"/>
    <w:uiPriority w:val="99"/>
    <w:semiHidden/>
    <w:unhideWhenUsed/>
    <w:rsid w:val="00F319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938"/>
    <w:rPr>
      <w:rFonts w:ascii="Tahoma" w:hAnsi="Tahoma" w:cs="Tahoma"/>
      <w:sz w:val="16"/>
      <w:szCs w:val="16"/>
    </w:rPr>
  </w:style>
  <w:style w:type="character" w:styleId="FollowedHyperlink">
    <w:name w:val="FollowedHyperlink"/>
    <w:basedOn w:val="DefaultParagraphFont"/>
    <w:uiPriority w:val="99"/>
    <w:semiHidden/>
    <w:unhideWhenUsed/>
    <w:rsid w:val="00473A1F"/>
    <w:rPr>
      <w:color w:val="954F72" w:themeColor="followedHyperlink"/>
      <w:u w:val="single"/>
    </w:rPr>
  </w:style>
  <w:style w:type="paragraph" w:styleId="ListParagraph">
    <w:name w:val="List Paragraph"/>
    <w:basedOn w:val="Normal"/>
    <w:uiPriority w:val="34"/>
    <w:qFormat/>
    <w:rsid w:val="009266DE"/>
    <w:pPr>
      <w:ind w:left="720"/>
      <w:contextualSpacing/>
    </w:pPr>
  </w:style>
  <w:style w:type="character" w:styleId="Strong">
    <w:name w:val="Strong"/>
    <w:basedOn w:val="DefaultParagraphFont"/>
    <w:uiPriority w:val="22"/>
    <w:qFormat/>
    <w:rsid w:val="008E10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7069464">
      <w:bodyDiv w:val="1"/>
      <w:marLeft w:val="0"/>
      <w:marRight w:val="0"/>
      <w:marTop w:val="0"/>
      <w:marBottom w:val="0"/>
      <w:divBdr>
        <w:top w:val="none" w:sz="0" w:space="0" w:color="auto"/>
        <w:left w:val="none" w:sz="0" w:space="0" w:color="auto"/>
        <w:bottom w:val="none" w:sz="0" w:space="0" w:color="auto"/>
        <w:right w:val="none" w:sz="0" w:space="0" w:color="auto"/>
      </w:divBdr>
      <w:divsChild>
        <w:div w:id="1191793968">
          <w:marLeft w:val="0"/>
          <w:marRight w:val="0"/>
          <w:marTop w:val="0"/>
          <w:marBottom w:val="0"/>
          <w:divBdr>
            <w:top w:val="none" w:sz="0" w:space="0" w:color="auto"/>
            <w:left w:val="none" w:sz="0" w:space="0" w:color="auto"/>
            <w:bottom w:val="none" w:sz="0" w:space="0" w:color="auto"/>
            <w:right w:val="none" w:sz="0" w:space="0" w:color="auto"/>
          </w:divBdr>
        </w:div>
        <w:div w:id="6983165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igration.oxfordjournals.org/content/early/2016/02/23/migration.mnw001.short?rss=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hcr.org/56c707d66.html" TargetMode="External"/><Relationship Id="rId5" Type="http://schemas.openxmlformats.org/officeDocument/2006/relationships/webSettings" Target="webSettings.xml"/><Relationship Id="rId10" Type="http://schemas.openxmlformats.org/officeDocument/2006/relationships/hyperlink" Target="http://missingmigrants.iom.int/mediterranean" TargetMode="External"/><Relationship Id="rId4" Type="http://schemas.openxmlformats.org/officeDocument/2006/relationships/settings" Target="settings.xml"/><Relationship Id="rId9" Type="http://schemas.openxmlformats.org/officeDocument/2006/relationships/hyperlink" Target="http://data.unhcr.org/syrianrefugees/regional.ph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6DD6A4-609A-4593-8BEB-226D12DC6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3460</Words>
  <Characters>19725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Fundacja Kolegium Europejskie</Company>
  <LinksUpToDate>false</LinksUpToDate>
  <CharactersWithSpaces>23139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Roxana Barbulescu</dc:creator>
  <cp:lastModifiedBy>Roxana Barbulescu</cp:lastModifiedBy>
  <cp:revision>2</cp:revision>
  <dcterms:created xsi:type="dcterms:W3CDTF">2016-07-07T21:11:00Z</dcterms:created>
  <dcterms:modified xsi:type="dcterms:W3CDTF">2016-07-07T21:11:00Z</dcterms:modified>
</cp:coreProperties>
</file>