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D0F60" w14:textId="77777777" w:rsidR="007547EA" w:rsidRPr="007547EA" w:rsidRDefault="007547EA" w:rsidP="00CB4584">
      <w:pPr>
        <w:ind w:firstLineChars="200" w:firstLine="420"/>
        <w:jc w:val="center"/>
        <w:outlineLvl w:val="0"/>
        <w:rPr>
          <w:rFonts w:ascii="Times New Roman" w:hAnsi="Times New Roman" w:cs="Times New Roman"/>
          <w:kern w:val="0"/>
        </w:rPr>
      </w:pPr>
      <w:r w:rsidRPr="007547EA">
        <w:rPr>
          <w:rFonts w:ascii="Times New Roman" w:hAnsi="Times New Roman" w:cs="Times New Roman"/>
          <w:kern w:val="0"/>
        </w:rPr>
        <w:t>Childhood ADHD and delayed reinforcement: A direct comparison of performance on hypothetical and real-time delay tasks</w:t>
      </w:r>
      <w:bookmarkStart w:id="0" w:name="_GoBack"/>
      <w:bookmarkEnd w:id="0"/>
    </w:p>
    <w:p w14:paraId="14CC6625" w14:textId="7CFA329F" w:rsidR="007547EA" w:rsidRPr="007547EA" w:rsidRDefault="007547EA" w:rsidP="007547EA">
      <w:pPr>
        <w:ind w:firstLineChars="200" w:firstLine="420"/>
        <w:jc w:val="center"/>
        <w:rPr>
          <w:rFonts w:ascii="Times New Roman" w:hAnsi="Times New Roman" w:cs="Times New Roman"/>
          <w:szCs w:val="21"/>
        </w:rPr>
      </w:pPr>
      <w:r w:rsidRPr="007547EA">
        <w:rPr>
          <w:rFonts w:ascii="Times New Roman" w:hAnsi="Times New Roman" w:cs="Times New Roman"/>
          <w:kern w:val="0"/>
        </w:rPr>
        <w:t>X</w:t>
      </w:r>
      <w:r w:rsidRPr="007547EA">
        <w:rPr>
          <w:rFonts w:ascii="Times New Roman" w:eastAsiaTheme="minorEastAsia" w:hAnsi="Times New Roman" w:cs="Times New Roman"/>
          <w:kern w:val="0"/>
        </w:rPr>
        <w:t>ue Yu</w:t>
      </w:r>
      <w:r w:rsidRPr="007547EA">
        <w:rPr>
          <w:rFonts w:ascii="Times New Roman" w:eastAsiaTheme="minorEastAsia" w:hAnsi="Times New Roman" w:cs="Times New Roman"/>
          <w:kern w:val="0"/>
          <w:vertAlign w:val="superscript"/>
        </w:rPr>
        <w:t>1</w:t>
      </w:r>
      <w:r w:rsidRPr="007547EA">
        <w:rPr>
          <w:rFonts w:ascii="Times New Roman" w:eastAsiaTheme="minorEastAsia" w:hAnsi="Times New Roman" w:cs="Times New Roman"/>
          <w:kern w:val="0"/>
        </w:rPr>
        <w:t>；</w:t>
      </w:r>
      <w:r w:rsidRPr="007547EA">
        <w:rPr>
          <w:rFonts w:ascii="Times New Roman" w:hAnsi="Times New Roman" w:cs="Times New Roman"/>
          <w:kern w:val="0"/>
        </w:rPr>
        <w:t xml:space="preserve"> Edmund Sonuga-Barke</w:t>
      </w:r>
      <w:r w:rsidRPr="007547EA">
        <w:rPr>
          <w:rFonts w:ascii="Times New Roman" w:hAnsi="Times New Roman" w:cs="Times New Roman"/>
          <w:kern w:val="0"/>
          <w:vertAlign w:val="superscript"/>
        </w:rPr>
        <w:t>2,3</w:t>
      </w:r>
    </w:p>
    <w:p w14:paraId="30B6B597" w14:textId="77777777" w:rsidR="007547EA" w:rsidRPr="007547EA" w:rsidRDefault="007547EA" w:rsidP="007547EA">
      <w:pPr>
        <w:widowControl/>
        <w:spacing w:after="200" w:line="276" w:lineRule="auto"/>
        <w:jc w:val="center"/>
        <w:rPr>
          <w:rFonts w:ascii="Times New Roman" w:hAnsi="Times New Roman" w:cs="Times New Roman"/>
          <w:szCs w:val="21"/>
        </w:rPr>
      </w:pPr>
      <w:r w:rsidRPr="007547EA">
        <w:rPr>
          <w:rFonts w:ascii="Times New Roman" w:eastAsiaTheme="minorEastAsia" w:hAnsi="Times New Roman" w:cs="Times New Roman"/>
          <w:szCs w:val="21"/>
        </w:rPr>
        <w:t>1.</w:t>
      </w:r>
      <w:r w:rsidRPr="007547EA">
        <w:rPr>
          <w:rFonts w:ascii="Times New Roman" w:hAnsi="Times New Roman" w:cs="Times New Roman"/>
        </w:rPr>
        <w:t xml:space="preserve"> </w:t>
      </w:r>
      <w:r w:rsidRPr="007547EA">
        <w:rPr>
          <w:rFonts w:ascii="Times New Roman" w:hAnsi="Times New Roman" w:cs="Times New Roman"/>
        </w:rPr>
        <w:t>School of Psychology, Beijing Normal University, China</w:t>
      </w:r>
      <w:r w:rsidRPr="007547EA">
        <w:rPr>
          <w:rFonts w:ascii="Times New Roman" w:hAnsi="Times New Roman" w:cs="Times New Roman"/>
          <w:szCs w:val="21"/>
        </w:rPr>
        <w:t xml:space="preserve"> </w:t>
      </w:r>
    </w:p>
    <w:p w14:paraId="3F501C0C" w14:textId="77777777" w:rsidR="007547EA" w:rsidRPr="007547EA" w:rsidRDefault="007547EA" w:rsidP="007547EA">
      <w:pPr>
        <w:widowControl/>
        <w:spacing w:after="200" w:line="276" w:lineRule="auto"/>
        <w:jc w:val="center"/>
        <w:rPr>
          <w:rFonts w:ascii="Times New Roman" w:hAnsi="Times New Roman" w:cs="Times New Roman"/>
          <w:szCs w:val="21"/>
        </w:rPr>
      </w:pPr>
      <w:r w:rsidRPr="007547EA">
        <w:rPr>
          <w:rFonts w:ascii="Times New Roman" w:hAnsi="Times New Roman" w:cs="Times New Roman"/>
          <w:szCs w:val="21"/>
        </w:rPr>
        <w:t>2.</w:t>
      </w:r>
      <w:r w:rsidRPr="007547EA">
        <w:rPr>
          <w:rFonts w:ascii="Times New Roman" w:hAnsi="Times New Roman" w:cs="Times New Roman"/>
        </w:rPr>
        <w:t xml:space="preserve"> </w:t>
      </w:r>
      <w:r w:rsidRPr="007547EA">
        <w:rPr>
          <w:rFonts w:ascii="Times New Roman" w:hAnsi="Times New Roman" w:cs="Times New Roman"/>
        </w:rPr>
        <w:t>Department of Psychology, University of Southampton, United Kingdom</w:t>
      </w:r>
      <w:r w:rsidRPr="007547EA">
        <w:rPr>
          <w:rFonts w:ascii="Times New Roman" w:hAnsi="Times New Roman" w:cs="Times New Roman"/>
          <w:szCs w:val="21"/>
        </w:rPr>
        <w:t xml:space="preserve"> </w:t>
      </w:r>
    </w:p>
    <w:p w14:paraId="59D88F03" w14:textId="5F51B790" w:rsidR="007547EA" w:rsidRDefault="007547EA" w:rsidP="007547EA">
      <w:pPr>
        <w:widowControl/>
        <w:spacing w:after="200" w:line="276" w:lineRule="auto"/>
        <w:jc w:val="center"/>
        <w:rPr>
          <w:rFonts w:cs="Times New Roman"/>
          <w:b/>
          <w:szCs w:val="21"/>
        </w:rPr>
      </w:pPr>
      <w:r w:rsidRPr="007547EA">
        <w:rPr>
          <w:rFonts w:ascii="Times New Roman" w:hAnsi="Times New Roman" w:cs="Times New Roman"/>
          <w:szCs w:val="21"/>
        </w:rPr>
        <w:t>3.</w:t>
      </w:r>
      <w:r w:rsidRPr="007547EA">
        <w:rPr>
          <w:rFonts w:ascii="Times New Roman" w:hAnsi="Times New Roman" w:cs="Times New Roman"/>
          <w:szCs w:val="21"/>
        </w:rPr>
        <w:t xml:space="preserve"> Experimental-Clinical and Health Psychology</w:t>
      </w:r>
      <w:r w:rsidRPr="007547EA">
        <w:rPr>
          <w:rFonts w:ascii="Times New Roman" w:hAnsi="Times New Roman" w:cs="Times New Roman"/>
          <w:szCs w:val="21"/>
        </w:rPr>
        <w:t>,</w:t>
      </w:r>
      <w:r w:rsidRPr="007547EA">
        <w:rPr>
          <w:rFonts w:ascii="Times New Roman" w:hAnsi="Times New Roman" w:cs="Times New Roman"/>
        </w:rPr>
        <w:t xml:space="preserve"> </w:t>
      </w:r>
      <w:r w:rsidRPr="007547EA">
        <w:rPr>
          <w:rFonts w:ascii="Times New Roman" w:hAnsi="Times New Roman" w:cs="Times New Roman"/>
          <w:szCs w:val="21"/>
        </w:rPr>
        <w:t>Ghent University,</w:t>
      </w:r>
      <w:r w:rsidRPr="007547EA">
        <w:rPr>
          <w:rFonts w:ascii="Times New Roman" w:eastAsiaTheme="minorEastAsia" w:hAnsi="Times New Roman" w:cs="Times New Roman"/>
          <w:szCs w:val="21"/>
        </w:rPr>
        <w:t xml:space="preserve"> </w:t>
      </w:r>
      <w:r w:rsidRPr="007547EA">
        <w:rPr>
          <w:rFonts w:ascii="Times New Roman" w:hAnsi="Times New Roman" w:cs="Times New Roman"/>
          <w:szCs w:val="21"/>
        </w:rPr>
        <w:t>Belgium</w:t>
      </w:r>
      <w:r w:rsidRPr="007547EA">
        <w:rPr>
          <w:rFonts w:ascii="Times New Roman" w:hAnsi="Times New Roman" w:cs="Times New Roman"/>
          <w:szCs w:val="21"/>
        </w:rPr>
        <w:t xml:space="preserve"> </w:t>
      </w:r>
      <w:r>
        <w:rPr>
          <w:rFonts w:cs="Times New Roman"/>
          <w:b/>
          <w:szCs w:val="21"/>
        </w:rPr>
        <w:br w:type="page"/>
      </w:r>
    </w:p>
    <w:p w14:paraId="50E09A36" w14:textId="3BE68014" w:rsidR="00B71FA4" w:rsidRPr="007547EA" w:rsidRDefault="00B71FA4" w:rsidP="00CB4584">
      <w:pPr>
        <w:ind w:firstLineChars="200" w:firstLine="422"/>
        <w:jc w:val="center"/>
        <w:outlineLvl w:val="0"/>
        <w:rPr>
          <w:rFonts w:cs="Times New Roman"/>
          <w:b/>
          <w:szCs w:val="21"/>
        </w:rPr>
      </w:pPr>
      <w:r w:rsidRPr="007547EA">
        <w:rPr>
          <w:rFonts w:cs="Times New Roman"/>
          <w:b/>
          <w:szCs w:val="21"/>
        </w:rPr>
        <w:lastRenderedPageBreak/>
        <w:t>Abstract</w:t>
      </w:r>
    </w:p>
    <w:p w14:paraId="2AEB03E0" w14:textId="62E82081" w:rsidR="007C2492" w:rsidRPr="007547EA" w:rsidRDefault="007C2492" w:rsidP="00E222DA">
      <w:pPr>
        <w:rPr>
          <w:rFonts w:cs="Times New Roman"/>
          <w:szCs w:val="21"/>
        </w:rPr>
      </w:pPr>
      <w:r w:rsidRPr="007547EA">
        <w:rPr>
          <w:szCs w:val="21"/>
        </w:rPr>
        <w:t>Objective: Individuals with ADHD have been shown to prefer smaller sooner over larger later rewards. This has been explained in terms of abnormally steeper discounting of the value of delayed reinforcers. Evidence for this comes from different experimental paradigms</w:t>
      </w:r>
      <w:r w:rsidRPr="007547EA">
        <w:rPr>
          <w:rFonts w:eastAsiaTheme="minorEastAsia"/>
          <w:szCs w:val="21"/>
          <w:lang w:val="en-GB"/>
        </w:rPr>
        <w:t>.</w:t>
      </w:r>
      <w:r w:rsidRPr="007547EA">
        <w:rPr>
          <w:szCs w:val="21"/>
        </w:rPr>
        <w:t xml:space="preserve"> In some, participants experience delay in the laboratory (real-time delay tasks</w:t>
      </w:r>
      <w:r w:rsidRPr="007547EA">
        <w:rPr>
          <w:rFonts w:eastAsiaTheme="minorEastAsia"/>
          <w:szCs w:val="21"/>
        </w:rPr>
        <w:t>;</w:t>
      </w:r>
      <w:r w:rsidRPr="007547EA">
        <w:rPr>
          <w:szCs w:val="21"/>
        </w:rPr>
        <w:t xml:space="preserve"> R-TD)</w:t>
      </w:r>
      <w:r w:rsidR="00E222DA" w:rsidRPr="007547EA">
        <w:rPr>
          <w:szCs w:val="21"/>
        </w:rPr>
        <w:t xml:space="preserve">, </w:t>
      </w:r>
      <w:r w:rsidRPr="007547EA">
        <w:rPr>
          <w:szCs w:val="21"/>
        </w:rPr>
        <w:t xml:space="preserve">in others they imagine the delay to reinforcers (hypothetical delay tasks; HD). Method: We directly contrasted the performance of 7- to 12- year-old children with ADHD (n=23) and matched controls (n=23) on R-TD and HD tasks with monetary rewards. Results: Children with ADHD displayed steeper temporal discounting on the R-TD, but not the HD tasks. Conclusion: These findings suggest that the experience of waiting prior to the delivery of rewards is an important determinant of heightened temporal discounting in ADHD - a finding consistent with models that emphasize the aversive nature of delay for children. </w:t>
      </w:r>
    </w:p>
    <w:p w14:paraId="7BCBC01E" w14:textId="1ED70740" w:rsidR="00B71FA4" w:rsidRPr="007547EA" w:rsidRDefault="00B71FA4" w:rsidP="00CB4584">
      <w:pPr>
        <w:rPr>
          <w:rFonts w:cs="Times New Roman"/>
          <w:szCs w:val="21"/>
        </w:rPr>
      </w:pPr>
      <w:r w:rsidRPr="007547EA">
        <w:rPr>
          <w:rFonts w:cs="Times New Roman"/>
          <w:szCs w:val="21"/>
        </w:rPr>
        <w:t>Key words: ADHD, delay discounting, delay aversion, impulsive choice</w:t>
      </w:r>
      <w:r w:rsidR="00635B76" w:rsidRPr="007547EA">
        <w:rPr>
          <w:rFonts w:cs="Times New Roman"/>
          <w:szCs w:val="21"/>
        </w:rPr>
        <w:t>, temporal discounting</w:t>
      </w:r>
      <w:r w:rsidRPr="007547EA">
        <w:rPr>
          <w:rFonts w:cs="Times New Roman"/>
          <w:szCs w:val="21"/>
        </w:rPr>
        <w:br w:type="page"/>
      </w:r>
    </w:p>
    <w:p w14:paraId="529644A5" w14:textId="77777777" w:rsidR="00B71FA4" w:rsidRPr="007547EA" w:rsidRDefault="00B71FA4" w:rsidP="00CB4584">
      <w:pPr>
        <w:ind w:firstLineChars="200" w:firstLine="422"/>
        <w:jc w:val="center"/>
        <w:outlineLvl w:val="0"/>
        <w:rPr>
          <w:rFonts w:cs="Times New Roman"/>
          <w:b/>
          <w:szCs w:val="21"/>
        </w:rPr>
      </w:pPr>
      <w:r w:rsidRPr="007547EA">
        <w:rPr>
          <w:rFonts w:cs="Times New Roman"/>
          <w:b/>
          <w:szCs w:val="21"/>
        </w:rPr>
        <w:lastRenderedPageBreak/>
        <w:t>Introduction</w:t>
      </w:r>
    </w:p>
    <w:p w14:paraId="1125C612" w14:textId="46408113" w:rsidR="00B71FA4" w:rsidRPr="007547EA" w:rsidRDefault="00B71FA4" w:rsidP="00E222DA">
      <w:pPr>
        <w:ind w:firstLineChars="200" w:firstLine="420"/>
        <w:jc w:val="left"/>
        <w:rPr>
          <w:rFonts w:cs="Times New Roman"/>
          <w:szCs w:val="21"/>
          <w:lang w:val="en-GB"/>
        </w:rPr>
      </w:pPr>
      <w:r w:rsidRPr="007547EA">
        <w:rPr>
          <w:rFonts w:cs="Times New Roman"/>
          <w:szCs w:val="21"/>
          <w:lang w:val="en-GB"/>
        </w:rPr>
        <w:t>Temporal discounting refers to the universal phenomenon whereby reinforc</w:t>
      </w:r>
      <w:r w:rsidR="004C3342" w:rsidRPr="007547EA">
        <w:rPr>
          <w:rFonts w:cs="Times New Roman"/>
          <w:szCs w:val="21"/>
          <w:lang w:val="en-GB"/>
        </w:rPr>
        <w:t>ers decrease in perceived value</w:t>
      </w:r>
      <w:r w:rsidR="00F203B4" w:rsidRPr="007547EA">
        <w:rPr>
          <w:rFonts w:cs="Times New Roman"/>
          <w:szCs w:val="21"/>
          <w:lang w:val="en-GB"/>
        </w:rPr>
        <w:t xml:space="preserve"> </w:t>
      </w:r>
      <w:r w:rsidRPr="007547EA">
        <w:rPr>
          <w:rFonts w:cs="Times New Roman"/>
          <w:szCs w:val="21"/>
          <w:lang w:val="en-GB"/>
        </w:rPr>
        <w:t>as the delay to their delivery in the future is increased</w:t>
      </w:r>
      <w:r w:rsidR="000C7B08" w:rsidRPr="007547EA">
        <w:rPr>
          <w:rFonts w:cs="Times New Roman"/>
          <w:szCs w:val="21"/>
          <w:lang w:val="en-GB"/>
        </w:rPr>
        <w:t xml:space="preserve"> (</w:t>
      </w:r>
      <w:r w:rsidR="005E17E3" w:rsidRPr="007547EA">
        <w:rPr>
          <w:rFonts w:cs="Times New Roman"/>
          <w:szCs w:val="21"/>
          <w:lang w:val="en-GB"/>
        </w:rPr>
        <w:t>Scheres, Water, &amp; Mies, 2013</w:t>
      </w:r>
      <w:r w:rsidR="000C7B08" w:rsidRPr="007547EA">
        <w:rPr>
          <w:rFonts w:cs="Times New Roman"/>
          <w:szCs w:val="21"/>
          <w:lang w:val="en-GB"/>
        </w:rPr>
        <w:t>)</w:t>
      </w:r>
      <w:r w:rsidRPr="007547EA">
        <w:rPr>
          <w:rFonts w:cs="Times New Roman"/>
          <w:szCs w:val="21"/>
          <w:lang w:val="en-GB"/>
        </w:rPr>
        <w:t xml:space="preserve">. A number of </w:t>
      </w:r>
      <w:r w:rsidR="000C7B08" w:rsidRPr="007547EA">
        <w:rPr>
          <w:rFonts w:cs="Times New Roman"/>
          <w:szCs w:val="21"/>
          <w:lang w:val="en-GB"/>
        </w:rPr>
        <w:t xml:space="preserve">reinforcement-based </w:t>
      </w:r>
      <w:r w:rsidRPr="007547EA">
        <w:rPr>
          <w:rFonts w:cs="Times New Roman"/>
          <w:szCs w:val="21"/>
          <w:lang w:val="en-GB"/>
        </w:rPr>
        <w:t xml:space="preserve">theories predict </w:t>
      </w:r>
      <w:r w:rsidR="000C7B08" w:rsidRPr="007547EA">
        <w:rPr>
          <w:rFonts w:cs="Times New Roman"/>
          <w:szCs w:val="21"/>
          <w:lang w:val="en-GB"/>
        </w:rPr>
        <w:t xml:space="preserve">exaggerated levels of </w:t>
      </w:r>
      <w:r w:rsidRPr="007547EA">
        <w:rPr>
          <w:rFonts w:cs="Times New Roman"/>
          <w:szCs w:val="21"/>
          <w:lang w:val="en-GB"/>
        </w:rPr>
        <w:t>temporal discounting in ADHD</w:t>
      </w:r>
      <w:r w:rsidR="00D63F60" w:rsidRPr="007547EA">
        <w:rPr>
          <w:rFonts w:cs="Times New Roman"/>
          <w:szCs w:val="21"/>
          <w:lang w:val="en-GB"/>
        </w:rPr>
        <w:t xml:space="preserve"> (Luman, Tripp</w:t>
      </w:r>
      <w:r w:rsidR="00432E40" w:rsidRPr="007547EA">
        <w:rPr>
          <w:rFonts w:eastAsiaTheme="minorEastAsia" w:cs="Times New Roman"/>
          <w:szCs w:val="21"/>
          <w:lang w:val="en-GB"/>
        </w:rPr>
        <w:t>,</w:t>
      </w:r>
      <w:r w:rsidR="00D63F60" w:rsidRPr="007547EA">
        <w:rPr>
          <w:rFonts w:cs="Times New Roman"/>
          <w:szCs w:val="21"/>
          <w:lang w:val="en-GB"/>
        </w:rPr>
        <w:t xml:space="preserve"> &amp; Scheres, 2010)</w:t>
      </w:r>
      <w:r w:rsidR="000C7B08" w:rsidRPr="007547EA">
        <w:rPr>
          <w:rFonts w:cs="Times New Roman"/>
          <w:szCs w:val="21"/>
          <w:lang w:val="en-GB"/>
        </w:rPr>
        <w:t>. Recent m</w:t>
      </w:r>
      <w:r w:rsidR="009561E8" w:rsidRPr="007547EA">
        <w:rPr>
          <w:rFonts w:cs="Times New Roman"/>
          <w:szCs w:val="21"/>
          <w:lang w:val="en-GB"/>
        </w:rPr>
        <w:t>eta</w:t>
      </w:r>
      <w:r w:rsidR="009561E8" w:rsidRPr="007547EA">
        <w:rPr>
          <w:rFonts w:eastAsiaTheme="minorEastAsia" w:cs="Times New Roman"/>
          <w:szCs w:val="21"/>
          <w:lang w:val="en-GB"/>
        </w:rPr>
        <w:t>-anal</w:t>
      </w:r>
      <w:r w:rsidR="000C7B08" w:rsidRPr="007547EA">
        <w:rPr>
          <w:rFonts w:eastAsiaTheme="minorEastAsia" w:cs="Times New Roman"/>
          <w:szCs w:val="21"/>
          <w:lang w:val="en-GB"/>
        </w:rPr>
        <w:t>yses</w:t>
      </w:r>
      <w:r w:rsidR="000E0850" w:rsidRPr="007547EA">
        <w:rPr>
          <w:rFonts w:eastAsiaTheme="minorEastAsia" w:cs="Times New Roman"/>
          <w:szCs w:val="21"/>
          <w:lang w:val="en-GB"/>
        </w:rPr>
        <w:t xml:space="preserve"> </w:t>
      </w:r>
      <w:r w:rsidR="00E10D24" w:rsidRPr="007547EA">
        <w:rPr>
          <w:rFonts w:eastAsiaTheme="minorEastAsia" w:cs="Times New Roman"/>
          <w:szCs w:val="21"/>
          <w:lang w:val="en-GB"/>
        </w:rPr>
        <w:t>support this assertion (</w:t>
      </w:r>
      <w:r w:rsidR="00FB0240" w:rsidRPr="007547EA">
        <w:rPr>
          <w:rFonts w:eastAsiaTheme="minorEastAsia" w:cs="Times New Roman"/>
          <w:szCs w:val="21"/>
          <w:lang w:val="en-GB"/>
        </w:rPr>
        <w:t>Patros</w:t>
      </w:r>
      <w:r w:rsidR="00EC01FB" w:rsidRPr="007547EA">
        <w:rPr>
          <w:rFonts w:eastAsiaTheme="minorEastAsia" w:cs="Times New Roman"/>
          <w:szCs w:val="21"/>
          <w:lang w:val="en-GB"/>
        </w:rPr>
        <w:t xml:space="preserve"> et al.</w:t>
      </w:r>
      <w:r w:rsidR="00FB0240" w:rsidRPr="007547EA">
        <w:rPr>
          <w:rFonts w:eastAsiaTheme="minorEastAsia" w:cs="Times New Roman"/>
          <w:szCs w:val="21"/>
          <w:lang w:val="en-GB"/>
        </w:rPr>
        <w:t>, 201</w:t>
      </w:r>
      <w:r w:rsidR="00EC01FB" w:rsidRPr="007547EA">
        <w:rPr>
          <w:rFonts w:eastAsiaTheme="minorEastAsia" w:cs="Times New Roman"/>
          <w:szCs w:val="21"/>
          <w:lang w:val="en-GB"/>
        </w:rPr>
        <w:t>6</w:t>
      </w:r>
      <w:r w:rsidR="00FB0240" w:rsidRPr="007547EA">
        <w:rPr>
          <w:rFonts w:eastAsiaTheme="minorEastAsia" w:cs="Times New Roman"/>
          <w:szCs w:val="21"/>
          <w:lang w:val="en-GB"/>
        </w:rPr>
        <w:t xml:space="preserve">; </w:t>
      </w:r>
      <w:r w:rsidR="00881A06" w:rsidRPr="007547EA">
        <w:rPr>
          <w:rFonts w:eastAsiaTheme="minorEastAsia" w:cs="Times New Roman"/>
          <w:szCs w:val="21"/>
          <w:lang w:val="en-GB"/>
        </w:rPr>
        <w:t>Jackson &amp; Mackillop, 2016</w:t>
      </w:r>
      <w:r w:rsidR="00E10D24" w:rsidRPr="007547EA">
        <w:rPr>
          <w:rFonts w:eastAsiaTheme="minorEastAsia" w:cs="Times New Roman"/>
          <w:szCs w:val="21"/>
          <w:lang w:val="en-GB"/>
        </w:rPr>
        <w:t>)</w:t>
      </w:r>
      <w:r w:rsidR="004C3342" w:rsidRPr="007547EA">
        <w:rPr>
          <w:rFonts w:eastAsiaTheme="minorEastAsia" w:cs="Times New Roman"/>
          <w:szCs w:val="21"/>
          <w:lang w:val="en-GB"/>
        </w:rPr>
        <w:t xml:space="preserve">. </w:t>
      </w:r>
      <w:r w:rsidR="00E10D24" w:rsidRPr="007547EA">
        <w:rPr>
          <w:rFonts w:eastAsiaTheme="minorEastAsia" w:cs="Times New Roman"/>
          <w:szCs w:val="21"/>
          <w:lang w:val="en-GB"/>
        </w:rPr>
        <w:t>When offered a series of choices between two reward alternatives differing from one another in terms of delay length and reward magnitude</w:t>
      </w:r>
      <w:r w:rsidR="00A62CDD" w:rsidRPr="007547EA">
        <w:rPr>
          <w:rFonts w:eastAsiaTheme="minorEastAsia" w:cs="Times New Roman"/>
          <w:szCs w:val="21"/>
          <w:lang w:val="en-GB"/>
        </w:rPr>
        <w:t>,</w:t>
      </w:r>
      <w:r w:rsidR="00E10D24" w:rsidRPr="007547EA">
        <w:rPr>
          <w:rFonts w:eastAsiaTheme="minorEastAsia" w:cs="Times New Roman"/>
          <w:szCs w:val="21"/>
          <w:lang w:val="en-GB"/>
        </w:rPr>
        <w:t xml:space="preserve"> individuals </w:t>
      </w:r>
      <w:r w:rsidR="00E222DA" w:rsidRPr="007547EA">
        <w:rPr>
          <w:rFonts w:eastAsiaTheme="minorEastAsia" w:cs="Times New Roman"/>
          <w:szCs w:val="21"/>
          <w:lang w:val="en-GB"/>
        </w:rPr>
        <w:t xml:space="preserve">with ADHD </w:t>
      </w:r>
      <w:r w:rsidR="00E10D24" w:rsidRPr="007547EA">
        <w:rPr>
          <w:rFonts w:eastAsiaTheme="minorEastAsia" w:cs="Times New Roman"/>
          <w:szCs w:val="21"/>
          <w:lang w:val="en-GB"/>
        </w:rPr>
        <w:t xml:space="preserve">are more </w:t>
      </w:r>
      <w:r w:rsidR="004C3342" w:rsidRPr="007547EA">
        <w:rPr>
          <w:rFonts w:eastAsiaTheme="minorEastAsia" w:cs="Times New Roman"/>
          <w:szCs w:val="21"/>
          <w:lang w:val="en-GB"/>
        </w:rPr>
        <w:t>likely</w:t>
      </w:r>
      <w:r w:rsidR="00E10D24" w:rsidRPr="007547EA">
        <w:rPr>
          <w:rFonts w:eastAsiaTheme="minorEastAsia" w:cs="Times New Roman"/>
          <w:szCs w:val="21"/>
          <w:lang w:val="en-GB"/>
        </w:rPr>
        <w:t xml:space="preserve"> than controls to trade-off</w:t>
      </w:r>
      <w:r w:rsidR="004C3342" w:rsidRPr="007547EA">
        <w:rPr>
          <w:rFonts w:eastAsiaTheme="minorEastAsia" w:cs="Times New Roman"/>
          <w:szCs w:val="21"/>
          <w:lang w:val="en-GB"/>
        </w:rPr>
        <w:t xml:space="preserve"> a</w:t>
      </w:r>
      <w:r w:rsidR="00E10D24" w:rsidRPr="007547EA">
        <w:rPr>
          <w:rFonts w:eastAsiaTheme="minorEastAsia" w:cs="Times New Roman"/>
          <w:szCs w:val="21"/>
          <w:lang w:val="en-GB"/>
        </w:rPr>
        <w:t xml:space="preserve"> reward</w:t>
      </w:r>
      <w:r w:rsidR="004C3342" w:rsidRPr="007547EA">
        <w:rPr>
          <w:rFonts w:eastAsiaTheme="minorEastAsia" w:cs="Times New Roman"/>
          <w:szCs w:val="21"/>
          <w:lang w:val="en-GB"/>
        </w:rPr>
        <w:t xml:space="preserve">’s </w:t>
      </w:r>
      <w:r w:rsidR="00E10D24" w:rsidRPr="007547EA">
        <w:rPr>
          <w:rFonts w:eastAsiaTheme="minorEastAsia" w:cs="Times New Roman"/>
          <w:szCs w:val="21"/>
          <w:lang w:val="en-GB"/>
        </w:rPr>
        <w:t xml:space="preserve">size for </w:t>
      </w:r>
      <w:r w:rsidR="004C3342" w:rsidRPr="007547EA">
        <w:rPr>
          <w:rFonts w:eastAsiaTheme="minorEastAsia" w:cs="Times New Roman"/>
          <w:szCs w:val="21"/>
          <w:lang w:val="en-GB"/>
        </w:rPr>
        <w:t xml:space="preserve">its </w:t>
      </w:r>
      <w:r w:rsidR="00E10D24" w:rsidRPr="007547EA">
        <w:rPr>
          <w:rFonts w:eastAsiaTheme="minorEastAsia" w:cs="Times New Roman"/>
          <w:szCs w:val="21"/>
          <w:lang w:val="en-GB"/>
        </w:rPr>
        <w:t xml:space="preserve">immediacy. </w:t>
      </w:r>
      <w:r w:rsidR="00E10D24" w:rsidRPr="007547EA">
        <w:rPr>
          <w:rFonts w:cs="Times New Roman"/>
          <w:szCs w:val="21"/>
          <w:lang w:val="en-GB"/>
        </w:rPr>
        <w:t xml:space="preserve">Different types of </w:t>
      </w:r>
      <w:r w:rsidRPr="007547EA">
        <w:rPr>
          <w:rFonts w:cs="Times New Roman"/>
          <w:szCs w:val="21"/>
          <w:lang w:val="en-GB"/>
        </w:rPr>
        <w:t>procedures have been used to assess temporal discounting in ADHD</w:t>
      </w:r>
      <w:r w:rsidR="00E10D24" w:rsidRPr="007547EA">
        <w:rPr>
          <w:rFonts w:cs="Times New Roman"/>
          <w:szCs w:val="21"/>
          <w:lang w:val="en-GB"/>
        </w:rPr>
        <w:t>. In some of these</w:t>
      </w:r>
      <w:r w:rsidR="00672913" w:rsidRPr="007547EA">
        <w:rPr>
          <w:rFonts w:cs="Times New Roman"/>
          <w:szCs w:val="21"/>
          <w:lang w:val="en-GB"/>
        </w:rPr>
        <w:t>,</w:t>
      </w:r>
      <w:r w:rsidR="00E10D24" w:rsidRPr="007547EA">
        <w:rPr>
          <w:rFonts w:cs="Times New Roman"/>
          <w:szCs w:val="21"/>
          <w:lang w:val="en-GB"/>
        </w:rPr>
        <w:t xml:space="preserve"> </w:t>
      </w:r>
      <w:r w:rsidR="00672913" w:rsidRPr="007547EA">
        <w:rPr>
          <w:rFonts w:cs="Times New Roman"/>
          <w:szCs w:val="21"/>
          <w:lang w:val="en-GB"/>
        </w:rPr>
        <w:t xml:space="preserve">the choices are hypothetical and participants are asked to imagine choosing between outcomes of different sizes delivered at different times in the future – although they never experience the delay </w:t>
      </w:r>
      <w:r w:rsidR="00EC01FB" w:rsidRPr="007547EA">
        <w:rPr>
          <w:rFonts w:cs="Times New Roman"/>
          <w:szCs w:val="21"/>
          <w:lang w:val="en-GB"/>
        </w:rPr>
        <w:t xml:space="preserve">in the laboratory </w:t>
      </w:r>
      <w:r w:rsidR="00672913" w:rsidRPr="007547EA">
        <w:rPr>
          <w:rFonts w:cs="Times New Roman"/>
          <w:szCs w:val="21"/>
          <w:lang w:val="en-GB"/>
        </w:rPr>
        <w:t>(</w:t>
      </w:r>
      <w:r w:rsidR="00636BA7" w:rsidRPr="007547EA">
        <w:rPr>
          <w:rFonts w:cs="Times New Roman"/>
          <w:szCs w:val="21"/>
          <w:lang w:val="en-GB"/>
        </w:rPr>
        <w:t xml:space="preserve">Barkley, Edwards, Laneri, Fletcher, &amp; Metevia, 2001; </w:t>
      </w:r>
      <w:r w:rsidR="00F56C72" w:rsidRPr="007547EA">
        <w:rPr>
          <w:rFonts w:cs="Times New Roman"/>
          <w:szCs w:val="21"/>
          <w:lang w:val="en-GB"/>
        </w:rPr>
        <w:t xml:space="preserve">Demurie, Roeyers, Baeyens, &amp; Sonuga-Barke, 2012, 2013; </w:t>
      </w:r>
      <w:r w:rsidR="00636BA7" w:rsidRPr="007547EA">
        <w:rPr>
          <w:rFonts w:cs="Times New Roman"/>
          <w:szCs w:val="21"/>
          <w:lang w:val="en-GB"/>
        </w:rPr>
        <w:t xml:space="preserve">Dias et al., 2013; </w:t>
      </w:r>
      <w:r w:rsidR="001844D0" w:rsidRPr="007547EA">
        <w:rPr>
          <w:rFonts w:cs="Times New Roman"/>
          <w:szCs w:val="21"/>
          <w:lang w:val="en-GB"/>
        </w:rPr>
        <w:t>Wilson, Mitchell, Musser, Schmitt, &amp; Nigg, 2011</w:t>
      </w:r>
      <w:r w:rsidR="00672913" w:rsidRPr="007547EA">
        <w:rPr>
          <w:rFonts w:cs="Times New Roman"/>
          <w:szCs w:val="21"/>
          <w:lang w:val="en-GB"/>
        </w:rPr>
        <w:t>).  In some versions participants receive their chosen rewards at some point, in others they do not (</w:t>
      </w:r>
      <w:r w:rsidR="00022994" w:rsidRPr="007547EA">
        <w:rPr>
          <w:rFonts w:cs="Times New Roman"/>
          <w:szCs w:val="21"/>
          <w:lang w:val="en-GB"/>
        </w:rPr>
        <w:t>Reynolds, 200</w:t>
      </w:r>
      <w:r w:rsidR="00EC01FB" w:rsidRPr="007547EA">
        <w:rPr>
          <w:rFonts w:cs="Times New Roman"/>
          <w:szCs w:val="21"/>
          <w:lang w:val="en-GB"/>
        </w:rPr>
        <w:t>6</w:t>
      </w:r>
      <w:r w:rsidR="00672913" w:rsidRPr="007547EA">
        <w:rPr>
          <w:rFonts w:cs="Times New Roman"/>
          <w:szCs w:val="21"/>
          <w:lang w:val="en-GB"/>
        </w:rPr>
        <w:t xml:space="preserve">). </w:t>
      </w:r>
      <w:r w:rsidR="0087581D" w:rsidRPr="007547EA">
        <w:rPr>
          <w:rFonts w:cs="Times New Roman"/>
          <w:szCs w:val="21"/>
          <w:lang w:val="en-GB"/>
        </w:rPr>
        <w:t xml:space="preserve">Other </w:t>
      </w:r>
      <w:r w:rsidR="004C3342" w:rsidRPr="007547EA">
        <w:rPr>
          <w:rFonts w:cs="Times New Roman"/>
          <w:szCs w:val="21"/>
          <w:lang w:val="en-GB"/>
        </w:rPr>
        <w:t>paradigms</w:t>
      </w:r>
      <w:r w:rsidR="0087581D" w:rsidRPr="007547EA">
        <w:rPr>
          <w:rFonts w:cs="Times New Roman"/>
          <w:szCs w:val="21"/>
          <w:lang w:val="en-GB"/>
        </w:rPr>
        <w:t xml:space="preserve"> involve</w:t>
      </w:r>
      <w:r w:rsidR="00672913" w:rsidRPr="007547EA">
        <w:rPr>
          <w:rFonts w:cs="Times New Roman"/>
          <w:szCs w:val="21"/>
          <w:lang w:val="en-GB"/>
        </w:rPr>
        <w:t xml:space="preserve"> real-time choices in laboratory setting</w:t>
      </w:r>
      <w:r w:rsidR="004C3342" w:rsidRPr="007547EA">
        <w:rPr>
          <w:rFonts w:cs="Times New Roman"/>
          <w:szCs w:val="21"/>
          <w:lang w:val="en-GB"/>
        </w:rPr>
        <w:t>s. In these,</w:t>
      </w:r>
      <w:r w:rsidR="00672913" w:rsidRPr="007547EA">
        <w:rPr>
          <w:rFonts w:cs="Times New Roman"/>
          <w:szCs w:val="21"/>
          <w:lang w:val="en-GB"/>
        </w:rPr>
        <w:t xml:space="preserve"> </w:t>
      </w:r>
      <w:r w:rsidR="004C3342" w:rsidRPr="007547EA">
        <w:rPr>
          <w:rFonts w:cs="Times New Roman"/>
          <w:szCs w:val="21"/>
          <w:lang w:val="en-GB"/>
        </w:rPr>
        <w:t>a</w:t>
      </w:r>
      <w:r w:rsidR="00672913" w:rsidRPr="007547EA">
        <w:rPr>
          <w:rFonts w:cs="Times New Roman"/>
          <w:szCs w:val="21"/>
          <w:lang w:val="en-GB"/>
        </w:rPr>
        <w:t xml:space="preserve">fter making their choice </w:t>
      </w:r>
      <w:r w:rsidR="004C3342" w:rsidRPr="007547EA">
        <w:rPr>
          <w:rFonts w:cs="Times New Roman"/>
          <w:szCs w:val="21"/>
          <w:lang w:val="en-GB"/>
        </w:rPr>
        <w:t>individuals</w:t>
      </w:r>
      <w:r w:rsidR="00672913" w:rsidRPr="007547EA">
        <w:rPr>
          <w:rFonts w:cs="Times New Roman"/>
          <w:szCs w:val="21"/>
          <w:lang w:val="en-GB"/>
        </w:rPr>
        <w:t xml:space="preserve"> have to </w:t>
      </w:r>
      <w:r w:rsidR="004C3342" w:rsidRPr="007547EA">
        <w:rPr>
          <w:rFonts w:cs="Times New Roman"/>
          <w:szCs w:val="21"/>
          <w:lang w:val="en-GB"/>
        </w:rPr>
        <w:t>“</w:t>
      </w:r>
      <w:r w:rsidR="00672913" w:rsidRPr="007547EA">
        <w:rPr>
          <w:rFonts w:cs="Times New Roman"/>
          <w:szCs w:val="21"/>
          <w:lang w:val="en-GB"/>
        </w:rPr>
        <w:t>sit through</w:t>
      </w:r>
      <w:r w:rsidR="004C3342" w:rsidRPr="007547EA">
        <w:rPr>
          <w:rFonts w:cs="Times New Roman"/>
          <w:szCs w:val="21"/>
          <w:lang w:val="en-GB"/>
        </w:rPr>
        <w:t>”</w:t>
      </w:r>
      <w:r w:rsidR="00672913" w:rsidRPr="007547EA">
        <w:rPr>
          <w:rFonts w:cs="Times New Roman"/>
          <w:szCs w:val="21"/>
          <w:lang w:val="en-GB"/>
        </w:rPr>
        <w:t xml:space="preserve"> the delay (if they chose the delayed option)</w:t>
      </w:r>
      <w:r w:rsidR="0087581D" w:rsidRPr="007547EA">
        <w:rPr>
          <w:rFonts w:cs="Times New Roman"/>
          <w:szCs w:val="21"/>
          <w:lang w:val="en-GB"/>
        </w:rPr>
        <w:t xml:space="preserve">. </w:t>
      </w:r>
      <w:r w:rsidR="004C3342" w:rsidRPr="007547EA">
        <w:rPr>
          <w:rFonts w:cs="Times New Roman"/>
          <w:szCs w:val="21"/>
          <w:lang w:val="en-GB"/>
        </w:rPr>
        <w:t>P</w:t>
      </w:r>
      <w:r w:rsidR="0087581D" w:rsidRPr="007547EA">
        <w:rPr>
          <w:rFonts w:cs="Times New Roman"/>
          <w:szCs w:val="21"/>
          <w:lang w:val="en-GB"/>
        </w:rPr>
        <w:t xml:space="preserve">articipants </w:t>
      </w:r>
      <w:r w:rsidR="004C3342" w:rsidRPr="007547EA">
        <w:rPr>
          <w:rFonts w:cs="Times New Roman"/>
          <w:szCs w:val="21"/>
          <w:lang w:val="en-GB"/>
        </w:rPr>
        <w:t xml:space="preserve">then </w:t>
      </w:r>
      <w:r w:rsidR="0087581D" w:rsidRPr="007547EA">
        <w:rPr>
          <w:rFonts w:cs="Times New Roman"/>
          <w:szCs w:val="21"/>
          <w:lang w:val="en-GB"/>
        </w:rPr>
        <w:t>typically receive the rewards they choose during the testing session (</w:t>
      </w:r>
      <w:r w:rsidR="001844D0" w:rsidRPr="007547EA">
        <w:rPr>
          <w:rFonts w:cs="Times New Roman"/>
          <w:szCs w:val="21"/>
          <w:lang w:val="en-GB"/>
        </w:rPr>
        <w:t>Scheres et al., 2006; Scheres, Tontsch, Thoeny, &amp; Kaczkurkin, 2010; Schweitzer &amp; Sulzer-Azaroff, 1995</w:t>
      </w:r>
      <w:r w:rsidR="0087581D" w:rsidRPr="007547EA">
        <w:rPr>
          <w:rFonts w:cs="Times New Roman"/>
          <w:szCs w:val="21"/>
          <w:lang w:val="en-GB"/>
        </w:rPr>
        <w:t>). As well as differing in the extent to which delay</w:t>
      </w:r>
      <w:r w:rsidR="004C3342" w:rsidRPr="007547EA">
        <w:rPr>
          <w:rFonts w:cs="Times New Roman"/>
          <w:szCs w:val="21"/>
          <w:lang w:val="en-GB"/>
        </w:rPr>
        <w:t>s</w:t>
      </w:r>
      <w:r w:rsidR="0087581D" w:rsidRPr="007547EA">
        <w:rPr>
          <w:rFonts w:cs="Times New Roman"/>
          <w:szCs w:val="21"/>
          <w:lang w:val="en-GB"/>
        </w:rPr>
        <w:t xml:space="preserve"> are experienced and rewards are received, hypothetical tasks tend to offer choices differing from one another over a much larger time-frame. </w:t>
      </w:r>
      <w:r w:rsidR="00705806" w:rsidRPr="007547EA">
        <w:rPr>
          <w:rFonts w:cs="Times New Roman"/>
          <w:szCs w:val="21"/>
          <w:lang w:val="en-GB"/>
        </w:rPr>
        <w:t xml:space="preserve">For example, </w:t>
      </w:r>
      <w:r w:rsidR="0087581D" w:rsidRPr="007547EA">
        <w:rPr>
          <w:rFonts w:cs="Times New Roman"/>
          <w:szCs w:val="21"/>
          <w:lang w:val="en-GB"/>
        </w:rPr>
        <w:t xml:space="preserve">a typical hypothetical task would </w:t>
      </w:r>
      <w:r w:rsidR="004C3342" w:rsidRPr="007547EA">
        <w:rPr>
          <w:rFonts w:cs="Times New Roman"/>
          <w:szCs w:val="21"/>
          <w:lang w:val="en-GB"/>
        </w:rPr>
        <w:t>involve choosing</w:t>
      </w:r>
      <w:r w:rsidR="0087581D" w:rsidRPr="007547EA">
        <w:rPr>
          <w:rFonts w:cs="Times New Roman"/>
          <w:szCs w:val="21"/>
          <w:lang w:val="en-GB"/>
        </w:rPr>
        <w:t xml:space="preserve"> between</w:t>
      </w:r>
      <w:r w:rsidR="00705806" w:rsidRPr="007547EA">
        <w:rPr>
          <w:rFonts w:cs="Times New Roman"/>
          <w:szCs w:val="21"/>
          <w:lang w:val="en-GB"/>
        </w:rPr>
        <w:t xml:space="preserve"> 10 </w:t>
      </w:r>
      <w:r w:rsidR="0087581D" w:rsidRPr="007547EA">
        <w:rPr>
          <w:rFonts w:cs="Times New Roman"/>
          <w:szCs w:val="21"/>
          <w:lang w:val="en-GB"/>
        </w:rPr>
        <w:t>dollars</w:t>
      </w:r>
      <w:r w:rsidR="00705806" w:rsidRPr="007547EA">
        <w:rPr>
          <w:rFonts w:cs="Times New Roman"/>
          <w:szCs w:val="21"/>
          <w:lang w:val="en-GB"/>
        </w:rPr>
        <w:t xml:space="preserve"> in 180 days or </w:t>
      </w:r>
      <w:r w:rsidR="0087581D" w:rsidRPr="007547EA">
        <w:rPr>
          <w:rFonts w:cs="Times New Roman"/>
          <w:szCs w:val="21"/>
          <w:lang w:val="en-GB"/>
        </w:rPr>
        <w:t>1 dollar</w:t>
      </w:r>
      <w:r w:rsidR="00705806" w:rsidRPr="007547EA">
        <w:rPr>
          <w:rFonts w:cs="Times New Roman"/>
          <w:szCs w:val="21"/>
          <w:lang w:val="en-GB"/>
        </w:rPr>
        <w:t xml:space="preserve"> now</w:t>
      </w:r>
      <w:r w:rsidR="0087581D" w:rsidRPr="007547EA">
        <w:rPr>
          <w:rFonts w:cs="Times New Roman"/>
          <w:szCs w:val="21"/>
          <w:lang w:val="en-GB"/>
        </w:rPr>
        <w:t xml:space="preserve">. In </w:t>
      </w:r>
      <w:r w:rsidR="00D95575" w:rsidRPr="007547EA">
        <w:rPr>
          <w:rFonts w:cs="Times New Roman"/>
          <w:szCs w:val="21"/>
          <w:lang w:val="en-GB"/>
        </w:rPr>
        <w:t>a real</w:t>
      </w:r>
      <w:r w:rsidR="004C3342" w:rsidRPr="007547EA">
        <w:rPr>
          <w:rFonts w:cs="Times New Roman"/>
          <w:szCs w:val="21"/>
          <w:lang w:val="en-GB"/>
        </w:rPr>
        <w:t>-</w:t>
      </w:r>
      <w:r w:rsidR="0087581D" w:rsidRPr="007547EA">
        <w:rPr>
          <w:rFonts w:cs="Times New Roman"/>
          <w:szCs w:val="21"/>
          <w:lang w:val="en-GB"/>
        </w:rPr>
        <w:t>time task</w:t>
      </w:r>
      <w:r w:rsidR="001844D0" w:rsidRPr="007547EA">
        <w:rPr>
          <w:rFonts w:cs="Times New Roman"/>
          <w:szCs w:val="21"/>
          <w:lang w:val="en-GB"/>
        </w:rPr>
        <w:t>,</w:t>
      </w:r>
      <w:r w:rsidR="0087581D" w:rsidRPr="007547EA">
        <w:rPr>
          <w:rFonts w:cs="Times New Roman"/>
          <w:szCs w:val="21"/>
          <w:lang w:val="en-GB"/>
        </w:rPr>
        <w:t xml:space="preserve"> a typical choice would be between </w:t>
      </w:r>
      <w:r w:rsidR="000E0850" w:rsidRPr="007547EA">
        <w:rPr>
          <w:rFonts w:cs="Times New Roman"/>
          <w:szCs w:val="21"/>
          <w:lang w:val="en-GB"/>
        </w:rPr>
        <w:t xml:space="preserve">receiving 2 </w:t>
      </w:r>
      <w:r w:rsidR="0087581D" w:rsidRPr="007547EA">
        <w:rPr>
          <w:rFonts w:cs="Times New Roman"/>
          <w:szCs w:val="21"/>
          <w:lang w:val="en-GB"/>
        </w:rPr>
        <w:t xml:space="preserve">cents now </w:t>
      </w:r>
      <w:r w:rsidR="00B54E0F" w:rsidRPr="007547EA">
        <w:rPr>
          <w:rFonts w:cs="Times New Roman"/>
          <w:szCs w:val="21"/>
          <w:lang w:val="en-GB"/>
        </w:rPr>
        <w:t>or 30</w:t>
      </w:r>
      <w:r w:rsidR="000E0850" w:rsidRPr="007547EA">
        <w:rPr>
          <w:rFonts w:cs="Times New Roman"/>
          <w:szCs w:val="21"/>
          <w:lang w:val="en-GB"/>
        </w:rPr>
        <w:t xml:space="preserve"> </w:t>
      </w:r>
      <w:r w:rsidR="0087581D" w:rsidRPr="007547EA">
        <w:rPr>
          <w:rFonts w:cs="Times New Roman"/>
          <w:szCs w:val="21"/>
          <w:lang w:val="en-GB"/>
        </w:rPr>
        <w:t>cents in a minute</w:t>
      </w:r>
      <w:r w:rsidR="000E0850" w:rsidRPr="007547EA">
        <w:rPr>
          <w:rFonts w:cs="Times New Roman"/>
          <w:szCs w:val="21"/>
          <w:lang w:val="en-GB"/>
        </w:rPr>
        <w:t xml:space="preserve">. </w:t>
      </w:r>
    </w:p>
    <w:p w14:paraId="791C2D60" w14:textId="505B0E0C" w:rsidR="003333EB" w:rsidRPr="007547EA" w:rsidRDefault="001844D0" w:rsidP="00E222DA">
      <w:pPr>
        <w:ind w:firstLineChars="200" w:firstLine="420"/>
        <w:jc w:val="left"/>
        <w:rPr>
          <w:rFonts w:eastAsiaTheme="minorEastAsia" w:cs="Times New Roman"/>
          <w:szCs w:val="21"/>
          <w:lang w:val="en-GB"/>
        </w:rPr>
      </w:pPr>
      <w:r w:rsidRPr="007547EA">
        <w:rPr>
          <w:rFonts w:cs="Times New Roman"/>
          <w:szCs w:val="21"/>
          <w:lang w:val="en-GB"/>
        </w:rPr>
        <w:t xml:space="preserve">Sonuga-Barke, Cortese, Fairchild and Stringaris </w:t>
      </w:r>
      <w:r w:rsidR="00B97277" w:rsidRPr="007547EA">
        <w:rPr>
          <w:rFonts w:cs="Times New Roman"/>
          <w:szCs w:val="21"/>
          <w:lang w:val="en-GB"/>
        </w:rPr>
        <w:t>(201</w:t>
      </w:r>
      <w:r w:rsidR="00E222DA" w:rsidRPr="007547EA">
        <w:rPr>
          <w:rFonts w:cs="Times New Roman"/>
          <w:szCs w:val="21"/>
          <w:lang w:val="en-GB"/>
        </w:rPr>
        <w:t>6</w:t>
      </w:r>
      <w:r w:rsidR="00B97277" w:rsidRPr="007547EA">
        <w:rPr>
          <w:rFonts w:cs="Times New Roman"/>
          <w:szCs w:val="21"/>
          <w:lang w:val="en-GB"/>
        </w:rPr>
        <w:t>) have recently highlighted the complex nature of intertemporal decision-making and the way in which disruptions in multiple distinct neuropsychological processes, and their underlying neural circuitry, may contribute to sub-optimal choices in ADHD</w:t>
      </w:r>
      <w:r w:rsidR="001F23C2" w:rsidRPr="007547EA">
        <w:rPr>
          <w:rFonts w:cs="Times New Roman"/>
          <w:szCs w:val="21"/>
          <w:lang w:val="en-GB"/>
        </w:rPr>
        <w:t>. More specifically</w:t>
      </w:r>
      <w:r w:rsidR="00EC01FB" w:rsidRPr="007547EA">
        <w:rPr>
          <w:rFonts w:cs="Times New Roman"/>
          <w:szCs w:val="21"/>
          <w:lang w:val="en-GB"/>
        </w:rPr>
        <w:t>,</w:t>
      </w:r>
      <w:r w:rsidR="001F23C2" w:rsidRPr="007547EA">
        <w:rPr>
          <w:rFonts w:cs="Times New Roman"/>
          <w:szCs w:val="21"/>
          <w:lang w:val="en-GB"/>
        </w:rPr>
        <w:t xml:space="preserve"> they highlight the potential role of three brain </w:t>
      </w:r>
      <w:r w:rsidR="001F23C2" w:rsidRPr="007547EA">
        <w:rPr>
          <w:rFonts w:cs="Times New Roman"/>
          <w:szCs w:val="21"/>
          <w:lang w:val="en-GB"/>
        </w:rPr>
        <w:lastRenderedPageBreak/>
        <w:t>systems each of which has been shown in neuroimaging studies to be altered in ADHD (</w:t>
      </w:r>
      <w:r w:rsidRPr="007547EA">
        <w:rPr>
          <w:rFonts w:cs="Times New Roman"/>
          <w:szCs w:val="21"/>
          <w:lang w:val="en-GB"/>
        </w:rPr>
        <w:t>Sonuga-Barke &amp; Fairchild, 2012</w:t>
      </w:r>
      <w:r w:rsidR="001F23C2" w:rsidRPr="007547EA">
        <w:rPr>
          <w:rFonts w:cs="Times New Roman"/>
          <w:szCs w:val="21"/>
          <w:lang w:val="en-GB"/>
        </w:rPr>
        <w:t>)</w:t>
      </w:r>
      <w:r w:rsidR="00620C6F" w:rsidRPr="007547EA">
        <w:rPr>
          <w:rFonts w:cs="Times New Roman"/>
          <w:szCs w:val="21"/>
          <w:lang w:val="en-GB"/>
        </w:rPr>
        <w:t xml:space="preserve">: </w:t>
      </w:r>
      <w:r w:rsidR="00F203B4" w:rsidRPr="007547EA">
        <w:rPr>
          <w:rFonts w:cs="Times New Roman"/>
          <w:szCs w:val="21"/>
          <w:lang w:val="en-GB"/>
        </w:rPr>
        <w:t>(</w:t>
      </w:r>
      <w:r w:rsidR="009C63F5" w:rsidRPr="007547EA">
        <w:rPr>
          <w:rFonts w:cs="Times New Roman"/>
          <w:szCs w:val="21"/>
          <w:lang w:val="en-GB"/>
        </w:rPr>
        <w:t xml:space="preserve"> </w:t>
      </w:r>
      <w:r w:rsidR="00F203B4" w:rsidRPr="007547EA">
        <w:rPr>
          <w:rFonts w:cs="Times New Roman"/>
          <w:szCs w:val="21"/>
          <w:lang w:val="en-GB"/>
        </w:rPr>
        <w:t>i</w:t>
      </w:r>
      <w:r w:rsidR="009C63F5" w:rsidRPr="007547EA">
        <w:rPr>
          <w:rFonts w:cs="Times New Roman"/>
          <w:szCs w:val="21"/>
          <w:lang w:val="en-GB"/>
        </w:rPr>
        <w:t xml:space="preserve"> </w:t>
      </w:r>
      <w:r w:rsidR="00F203B4" w:rsidRPr="007547EA">
        <w:rPr>
          <w:rFonts w:cs="Times New Roman"/>
          <w:szCs w:val="21"/>
          <w:lang w:val="en-GB"/>
        </w:rPr>
        <w:t xml:space="preserve">) </w:t>
      </w:r>
      <w:r w:rsidR="00620C6F" w:rsidRPr="007547EA">
        <w:rPr>
          <w:rFonts w:cs="Times New Roman"/>
          <w:szCs w:val="21"/>
          <w:lang w:val="en-GB"/>
        </w:rPr>
        <w:t>t</w:t>
      </w:r>
      <w:r w:rsidR="001F23C2" w:rsidRPr="007547EA">
        <w:rPr>
          <w:rFonts w:cs="Times New Roman"/>
          <w:szCs w:val="21"/>
          <w:lang w:val="en-GB"/>
        </w:rPr>
        <w:t>he default mode network</w:t>
      </w:r>
      <w:r w:rsidR="00D95575" w:rsidRPr="007547EA">
        <w:rPr>
          <w:rFonts w:cs="Times New Roman"/>
          <w:szCs w:val="21"/>
          <w:lang w:val="en-GB"/>
        </w:rPr>
        <w:t xml:space="preserve"> </w:t>
      </w:r>
      <w:r w:rsidR="001F23C2" w:rsidRPr="007547EA">
        <w:rPr>
          <w:rFonts w:cs="Times New Roman"/>
          <w:szCs w:val="21"/>
          <w:lang w:val="en-GB"/>
        </w:rPr>
        <w:t xml:space="preserve"> implicated in the ability to think in abstract ways about future experiences (so called prospection)</w:t>
      </w:r>
      <w:r w:rsidR="00620C6F" w:rsidRPr="007547EA">
        <w:rPr>
          <w:rFonts w:cs="Times New Roman"/>
          <w:szCs w:val="21"/>
        </w:rPr>
        <w:t xml:space="preserve">; </w:t>
      </w:r>
      <w:r w:rsidR="00F203B4" w:rsidRPr="007547EA">
        <w:rPr>
          <w:rFonts w:cs="Times New Roman"/>
          <w:szCs w:val="21"/>
        </w:rPr>
        <w:t xml:space="preserve">(ii) </w:t>
      </w:r>
      <w:r w:rsidR="00620C6F" w:rsidRPr="007547EA">
        <w:rPr>
          <w:rFonts w:cs="Times New Roman"/>
          <w:szCs w:val="21"/>
          <w:lang w:val="en-GB"/>
        </w:rPr>
        <w:t>t</w:t>
      </w:r>
      <w:r w:rsidR="001F23C2" w:rsidRPr="007547EA">
        <w:rPr>
          <w:rFonts w:cs="Times New Roman"/>
          <w:szCs w:val="21"/>
          <w:lang w:val="en-GB"/>
        </w:rPr>
        <w:t>he reward circuit which codes the motivational salience and valence of the future outcome</w:t>
      </w:r>
      <w:r w:rsidR="00E222DA" w:rsidRPr="007547EA">
        <w:rPr>
          <w:rFonts w:cs="Times New Roman"/>
          <w:szCs w:val="21"/>
          <w:lang w:val="en-GB"/>
        </w:rPr>
        <w:t>s</w:t>
      </w:r>
      <w:r w:rsidR="001F23C2" w:rsidRPr="007547EA">
        <w:rPr>
          <w:rFonts w:cs="Times New Roman"/>
          <w:szCs w:val="21"/>
          <w:lang w:val="en-GB"/>
        </w:rPr>
        <w:t xml:space="preserve"> and allows rewards to be evaluated one against </w:t>
      </w:r>
      <w:r w:rsidR="00DD0257" w:rsidRPr="007547EA">
        <w:rPr>
          <w:rFonts w:cs="Times New Roman"/>
          <w:szCs w:val="21"/>
          <w:lang w:val="en-GB"/>
        </w:rPr>
        <w:t xml:space="preserve">another; </w:t>
      </w:r>
      <w:r w:rsidR="00F203B4" w:rsidRPr="007547EA">
        <w:rPr>
          <w:rFonts w:cs="Times New Roman"/>
          <w:szCs w:val="21"/>
          <w:lang w:val="en-GB"/>
        </w:rPr>
        <w:t xml:space="preserve">(iii) </w:t>
      </w:r>
      <w:r w:rsidR="00DD0257" w:rsidRPr="007547EA">
        <w:rPr>
          <w:rFonts w:cs="Times New Roman"/>
          <w:szCs w:val="21"/>
          <w:lang w:val="en-GB"/>
        </w:rPr>
        <w:t>the</w:t>
      </w:r>
      <w:r w:rsidR="001F23C2" w:rsidRPr="007547EA">
        <w:rPr>
          <w:rFonts w:cs="Times New Roman"/>
          <w:szCs w:val="21"/>
          <w:lang w:val="en-GB"/>
        </w:rPr>
        <w:t xml:space="preserve"> executive network which allows decision to be made and delay to be managed. </w:t>
      </w:r>
      <w:r w:rsidR="0087581D" w:rsidRPr="007547EA">
        <w:rPr>
          <w:rFonts w:cs="Times New Roman"/>
          <w:szCs w:val="21"/>
          <w:lang w:val="en-GB"/>
        </w:rPr>
        <w:t xml:space="preserve">From the point of view of understanding the </w:t>
      </w:r>
      <w:r w:rsidR="00257A52" w:rsidRPr="007547EA">
        <w:rPr>
          <w:rFonts w:cs="Times New Roman"/>
          <w:szCs w:val="21"/>
          <w:lang w:val="en-GB"/>
        </w:rPr>
        <w:t xml:space="preserve">precise </w:t>
      </w:r>
      <w:r w:rsidR="0087581D" w:rsidRPr="007547EA">
        <w:rPr>
          <w:rFonts w:cs="Times New Roman"/>
          <w:szCs w:val="21"/>
          <w:lang w:val="en-GB"/>
        </w:rPr>
        <w:t>nature of the neuropsycholog</w:t>
      </w:r>
      <w:r w:rsidR="00257A52" w:rsidRPr="007547EA">
        <w:rPr>
          <w:rFonts w:cs="Times New Roman"/>
          <w:szCs w:val="21"/>
          <w:lang w:val="en-GB"/>
        </w:rPr>
        <w:t xml:space="preserve">ical deficits underpinning </w:t>
      </w:r>
      <w:r w:rsidR="001F23C2" w:rsidRPr="007547EA">
        <w:rPr>
          <w:rFonts w:cs="Times New Roman"/>
          <w:szCs w:val="21"/>
          <w:lang w:val="en-GB"/>
        </w:rPr>
        <w:t xml:space="preserve">intertemporal </w:t>
      </w:r>
      <w:r w:rsidR="00B97277" w:rsidRPr="007547EA">
        <w:rPr>
          <w:rFonts w:cs="Times New Roman"/>
          <w:szCs w:val="21"/>
          <w:lang w:val="en-GB"/>
        </w:rPr>
        <w:t>decision-making</w:t>
      </w:r>
      <w:r w:rsidR="004C3342" w:rsidRPr="007547EA">
        <w:rPr>
          <w:rFonts w:cs="Times New Roman"/>
          <w:szCs w:val="21"/>
          <w:lang w:val="en-GB"/>
        </w:rPr>
        <w:t xml:space="preserve"> </w:t>
      </w:r>
      <w:r w:rsidR="00257A52" w:rsidRPr="007547EA">
        <w:rPr>
          <w:rFonts w:cs="Times New Roman"/>
          <w:szCs w:val="21"/>
          <w:lang w:val="en-GB"/>
        </w:rPr>
        <w:t>in ADHD</w:t>
      </w:r>
      <w:r w:rsidR="00D11117" w:rsidRPr="007547EA">
        <w:rPr>
          <w:rFonts w:cs="Times New Roman"/>
          <w:szCs w:val="21"/>
          <w:lang w:val="en-GB"/>
        </w:rPr>
        <w:t>,</w:t>
      </w:r>
      <w:r w:rsidR="00257A52" w:rsidRPr="007547EA">
        <w:rPr>
          <w:rFonts w:cs="Times New Roman"/>
          <w:szCs w:val="21"/>
          <w:lang w:val="en-GB"/>
        </w:rPr>
        <w:t xml:space="preserve"> it is important to </w:t>
      </w:r>
      <w:r w:rsidR="00FF2B01" w:rsidRPr="007547EA">
        <w:rPr>
          <w:rFonts w:cs="Times New Roman"/>
          <w:szCs w:val="21"/>
          <w:lang w:val="en-GB"/>
        </w:rPr>
        <w:t>note</w:t>
      </w:r>
      <w:r w:rsidR="00257A52" w:rsidRPr="007547EA">
        <w:rPr>
          <w:rFonts w:cs="Times New Roman"/>
          <w:szCs w:val="21"/>
          <w:lang w:val="en-GB"/>
        </w:rPr>
        <w:t xml:space="preserve"> that </w:t>
      </w:r>
      <w:r w:rsidR="00FF2B01" w:rsidRPr="007547EA">
        <w:rPr>
          <w:rFonts w:cs="Times New Roman"/>
          <w:szCs w:val="21"/>
          <w:lang w:val="en-GB"/>
        </w:rPr>
        <w:t xml:space="preserve">performance on </w:t>
      </w:r>
      <w:r w:rsidR="00257A52" w:rsidRPr="007547EA">
        <w:rPr>
          <w:rFonts w:cs="Times New Roman"/>
          <w:szCs w:val="21"/>
          <w:lang w:val="en-GB"/>
        </w:rPr>
        <w:t xml:space="preserve">real-time and hypothetical </w:t>
      </w:r>
      <w:r w:rsidR="00FF2B01" w:rsidRPr="007547EA">
        <w:rPr>
          <w:rFonts w:cs="Times New Roman"/>
          <w:szCs w:val="21"/>
          <w:lang w:val="en-GB"/>
        </w:rPr>
        <w:t xml:space="preserve">temporal discounting </w:t>
      </w:r>
      <w:r w:rsidR="000E0850" w:rsidRPr="007547EA">
        <w:rPr>
          <w:rFonts w:cs="Times New Roman"/>
          <w:szCs w:val="21"/>
          <w:lang w:val="en-GB"/>
        </w:rPr>
        <w:t xml:space="preserve">tasks </w:t>
      </w:r>
      <w:r w:rsidR="00E222DA" w:rsidRPr="007547EA">
        <w:rPr>
          <w:rFonts w:eastAsiaTheme="minorEastAsia" w:cs="Times New Roman"/>
          <w:szCs w:val="21"/>
          <w:lang w:val="en-GB"/>
        </w:rPr>
        <w:t>typically correlate</w:t>
      </w:r>
      <w:r w:rsidR="00FF2B01" w:rsidRPr="007547EA">
        <w:rPr>
          <w:rFonts w:eastAsiaTheme="minorEastAsia" w:cs="Times New Roman"/>
          <w:szCs w:val="21"/>
          <w:lang w:val="en-GB"/>
        </w:rPr>
        <w:t xml:space="preserve"> poorly (Krishnan-Sarin et al., 2007; Melanko, Leraas, Collins, Fields, &amp; Reynolds, 2009; </w:t>
      </w:r>
      <w:r w:rsidR="0083123C" w:rsidRPr="007547EA">
        <w:rPr>
          <w:rFonts w:eastAsiaTheme="minorEastAsia" w:cs="Times New Roman"/>
          <w:szCs w:val="21"/>
          <w:lang w:val="en-GB"/>
        </w:rPr>
        <w:t>Paloyelis, Asherson, Mehta, Faraone, &amp; Kuntsi, 2010;</w:t>
      </w:r>
      <w:r w:rsidR="00FF2B01" w:rsidRPr="007547EA">
        <w:rPr>
          <w:rFonts w:eastAsiaTheme="minorEastAsia" w:cs="Times New Roman"/>
          <w:szCs w:val="21"/>
          <w:lang w:val="en-GB"/>
        </w:rPr>
        <w:t xml:space="preserve"> Shiels et al., 2009; </w:t>
      </w:r>
      <w:r w:rsidR="0070767F" w:rsidRPr="007547EA">
        <w:rPr>
          <w:rFonts w:eastAsiaTheme="minorEastAsia" w:cs="Times New Roman"/>
          <w:szCs w:val="21"/>
          <w:lang w:val="en-GB"/>
        </w:rPr>
        <w:t>Smits, Stein, Johnson, Odum, &amp; Madden</w:t>
      </w:r>
      <w:r w:rsidR="00FF2B01" w:rsidRPr="007547EA">
        <w:rPr>
          <w:rFonts w:eastAsiaTheme="minorEastAsia" w:cs="Times New Roman"/>
          <w:szCs w:val="21"/>
          <w:lang w:val="en-GB"/>
        </w:rPr>
        <w:t xml:space="preserve">, 2013). The reason for this lack of correlation remains to be fully explained. However, it is consistent with the idea that different task variants tap different neuropsychological systems. </w:t>
      </w:r>
      <w:r w:rsidR="003333EB" w:rsidRPr="007547EA">
        <w:rPr>
          <w:rFonts w:eastAsiaTheme="minorEastAsia" w:cs="Times New Roman"/>
          <w:szCs w:val="21"/>
          <w:lang w:val="en-GB"/>
        </w:rPr>
        <w:t>So for</w:t>
      </w:r>
      <w:r w:rsidR="00C371D8" w:rsidRPr="007547EA">
        <w:rPr>
          <w:rFonts w:eastAsiaTheme="minorEastAsia" w:cs="Times New Roman"/>
          <w:szCs w:val="21"/>
          <w:lang w:val="en-GB"/>
        </w:rPr>
        <w:t xml:space="preserve"> instance, tasks requiring </w:t>
      </w:r>
      <w:r w:rsidR="004C3342" w:rsidRPr="007547EA">
        <w:rPr>
          <w:rFonts w:eastAsiaTheme="minorEastAsia" w:cs="Times New Roman"/>
          <w:szCs w:val="21"/>
          <w:lang w:val="en-GB"/>
        </w:rPr>
        <w:t xml:space="preserve">prospection about </w:t>
      </w:r>
      <w:r w:rsidR="00C371D8" w:rsidRPr="007547EA">
        <w:rPr>
          <w:rFonts w:eastAsiaTheme="minorEastAsia" w:cs="Times New Roman"/>
          <w:szCs w:val="21"/>
          <w:lang w:val="en-GB"/>
        </w:rPr>
        <w:t>long-</w:t>
      </w:r>
      <w:r w:rsidR="003333EB" w:rsidRPr="007547EA">
        <w:rPr>
          <w:rFonts w:eastAsiaTheme="minorEastAsia" w:cs="Times New Roman"/>
          <w:szCs w:val="21"/>
          <w:lang w:val="en-GB"/>
        </w:rPr>
        <w:t xml:space="preserve">term abstract outcomes </w:t>
      </w:r>
      <w:r w:rsidR="00C371D8" w:rsidRPr="007547EA">
        <w:rPr>
          <w:rFonts w:eastAsiaTheme="minorEastAsia" w:cs="Times New Roman"/>
          <w:szCs w:val="21"/>
          <w:lang w:val="en-GB"/>
        </w:rPr>
        <w:t>are likely to require a greater degree of prospection (</w:t>
      </w:r>
      <w:r w:rsidR="000230E8" w:rsidRPr="007547EA">
        <w:rPr>
          <w:rFonts w:eastAsiaTheme="minorEastAsia" w:cs="Times New Roman"/>
          <w:szCs w:val="21"/>
          <w:lang w:val="en-GB"/>
        </w:rPr>
        <w:t>Benoit, Gilbert, &amp; Burgess, 2011; Peter</w:t>
      </w:r>
      <w:r w:rsidR="006C1116" w:rsidRPr="007547EA">
        <w:rPr>
          <w:rFonts w:eastAsiaTheme="minorEastAsia" w:cs="Times New Roman"/>
          <w:szCs w:val="21"/>
          <w:lang w:val="en-GB"/>
        </w:rPr>
        <w:t>s</w:t>
      </w:r>
      <w:r w:rsidR="000230E8" w:rsidRPr="007547EA">
        <w:rPr>
          <w:rFonts w:eastAsiaTheme="minorEastAsia" w:cs="Times New Roman"/>
          <w:szCs w:val="21"/>
          <w:lang w:val="en-GB"/>
        </w:rPr>
        <w:t xml:space="preserve"> &amp; Buchel, 2010</w:t>
      </w:r>
      <w:r w:rsidR="00C371D8" w:rsidRPr="007547EA">
        <w:rPr>
          <w:rFonts w:eastAsiaTheme="minorEastAsia" w:cs="Times New Roman"/>
          <w:szCs w:val="21"/>
          <w:lang w:val="en-GB"/>
        </w:rPr>
        <w:t>). On other hand, tasks where individual receive real rather than imagined rewards are likely t</w:t>
      </w:r>
      <w:r w:rsidR="004C3342" w:rsidRPr="007547EA">
        <w:rPr>
          <w:rFonts w:eastAsiaTheme="minorEastAsia" w:cs="Times New Roman"/>
          <w:szCs w:val="21"/>
          <w:lang w:val="en-GB"/>
        </w:rPr>
        <w:t>o</w:t>
      </w:r>
      <w:r w:rsidR="00C371D8" w:rsidRPr="007547EA">
        <w:rPr>
          <w:rFonts w:eastAsiaTheme="minorEastAsia" w:cs="Times New Roman"/>
          <w:szCs w:val="21"/>
          <w:lang w:val="en-GB"/>
        </w:rPr>
        <w:t xml:space="preserve"> activate reward network </w:t>
      </w:r>
      <w:r w:rsidR="00FF512B" w:rsidRPr="007547EA">
        <w:rPr>
          <w:rFonts w:eastAsiaTheme="minorEastAsia" w:cs="Times New Roman"/>
          <w:szCs w:val="21"/>
          <w:lang w:val="en-GB"/>
        </w:rPr>
        <w:t>(</w:t>
      </w:r>
      <w:r w:rsidR="0070767F" w:rsidRPr="007547EA">
        <w:rPr>
          <w:rFonts w:eastAsiaTheme="minorEastAsia" w:cs="Times New Roman"/>
          <w:szCs w:val="21"/>
          <w:lang w:val="en-GB"/>
        </w:rPr>
        <w:t>Umemoto, Lukie, Kerns, Müller, &amp; Holroyd, 2014</w:t>
      </w:r>
      <w:r w:rsidR="00FF512B" w:rsidRPr="007547EA">
        <w:rPr>
          <w:rFonts w:eastAsiaTheme="minorEastAsia" w:cs="Times New Roman"/>
          <w:szCs w:val="21"/>
          <w:lang w:val="en-GB"/>
        </w:rPr>
        <w:t>)</w:t>
      </w:r>
      <w:r w:rsidR="00BB3A4F" w:rsidRPr="007547EA">
        <w:rPr>
          <w:rFonts w:eastAsiaTheme="minorEastAsia" w:cs="Times New Roman"/>
          <w:szCs w:val="21"/>
          <w:lang w:val="en-GB"/>
        </w:rPr>
        <w:t xml:space="preserve">. </w:t>
      </w:r>
      <w:r w:rsidR="00C371D8" w:rsidRPr="007547EA">
        <w:rPr>
          <w:rFonts w:eastAsiaTheme="minorEastAsia" w:cs="Times New Roman"/>
          <w:szCs w:val="21"/>
          <w:lang w:val="en-GB"/>
        </w:rPr>
        <w:t xml:space="preserve">Finally, tasks where participants actually have to wait for the rewards they choose are likely to require executive functions to manage the decision outcomes </w:t>
      </w:r>
      <w:r w:rsidR="002535FA" w:rsidRPr="007547EA">
        <w:rPr>
          <w:rFonts w:eastAsiaTheme="minorEastAsia" w:cs="Times New Roman"/>
          <w:szCs w:val="21"/>
          <w:lang w:val="en-GB"/>
        </w:rPr>
        <w:t>(</w:t>
      </w:r>
      <w:r w:rsidR="00F636E2" w:rsidRPr="007547EA">
        <w:rPr>
          <w:rFonts w:eastAsiaTheme="minorEastAsia" w:cs="Times New Roman"/>
          <w:szCs w:val="21"/>
          <w:lang w:val="en-GB"/>
        </w:rPr>
        <w:t>Duckworth &amp; Kern, 2011</w:t>
      </w:r>
      <w:r w:rsidR="00D3256A" w:rsidRPr="007547EA">
        <w:rPr>
          <w:rFonts w:eastAsiaTheme="minorEastAsia" w:cs="Times New Roman"/>
          <w:szCs w:val="21"/>
          <w:lang w:val="en-GB"/>
        </w:rPr>
        <w:t>).</w:t>
      </w:r>
      <w:r w:rsidR="00C371D8" w:rsidRPr="007547EA">
        <w:rPr>
          <w:rFonts w:eastAsiaTheme="minorEastAsia" w:cs="Times New Roman"/>
          <w:szCs w:val="21"/>
          <w:lang w:val="en-GB"/>
        </w:rPr>
        <w:t xml:space="preserve"> Performance on these latter types of tasks are also likely to vary as a function of how well individuals tolerate the frustration associated with delay during waiting – while this is not an issue in tasks where no actual delay is involved. </w:t>
      </w:r>
      <w:r w:rsidR="00FF2B01" w:rsidRPr="007547EA">
        <w:rPr>
          <w:rFonts w:eastAsiaTheme="minorEastAsia" w:cs="Times New Roman"/>
          <w:szCs w:val="21"/>
          <w:lang w:val="en-GB"/>
        </w:rPr>
        <w:t>In this regard</w:t>
      </w:r>
      <w:r w:rsidR="006A0EC9" w:rsidRPr="007547EA">
        <w:rPr>
          <w:rFonts w:eastAsiaTheme="minorEastAsia" w:cs="Times New Roman"/>
          <w:szCs w:val="21"/>
          <w:lang w:val="en-GB"/>
        </w:rPr>
        <w:t>,</w:t>
      </w:r>
      <w:r w:rsidR="00FF2B01" w:rsidRPr="007547EA">
        <w:rPr>
          <w:rFonts w:eastAsiaTheme="minorEastAsia" w:cs="Times New Roman"/>
          <w:szCs w:val="21"/>
          <w:lang w:val="en-GB"/>
        </w:rPr>
        <w:t xml:space="preserve"> it is interesting that </w:t>
      </w:r>
      <w:r w:rsidR="001523BF" w:rsidRPr="007547EA">
        <w:rPr>
          <w:rFonts w:eastAsiaTheme="minorEastAsia" w:cs="Times New Roman"/>
          <w:szCs w:val="21"/>
          <w:lang w:val="en-GB"/>
        </w:rPr>
        <w:t>Smits</w:t>
      </w:r>
      <w:r w:rsidR="0070767F" w:rsidRPr="007547EA">
        <w:rPr>
          <w:rFonts w:eastAsiaTheme="minorEastAsia" w:cs="Times New Roman"/>
          <w:szCs w:val="21"/>
          <w:lang w:val="en-GB"/>
        </w:rPr>
        <w:t xml:space="preserve"> and his colleagues</w:t>
      </w:r>
      <w:r w:rsidR="00FF2B01" w:rsidRPr="007547EA">
        <w:rPr>
          <w:rFonts w:eastAsiaTheme="minorEastAsia" w:cs="Times New Roman"/>
          <w:szCs w:val="21"/>
          <w:lang w:val="en-GB"/>
        </w:rPr>
        <w:t xml:space="preserve"> (2013) found </w:t>
      </w:r>
      <w:r w:rsidR="00E222DA" w:rsidRPr="007547EA">
        <w:rPr>
          <w:rFonts w:eastAsiaTheme="minorEastAsia" w:cs="Times New Roman"/>
          <w:szCs w:val="21"/>
          <w:lang w:val="en-GB"/>
        </w:rPr>
        <w:t xml:space="preserve">a </w:t>
      </w:r>
      <w:r w:rsidR="00FF2B01" w:rsidRPr="007547EA">
        <w:rPr>
          <w:rFonts w:eastAsiaTheme="minorEastAsia" w:cs="Times New Roman"/>
          <w:szCs w:val="21"/>
          <w:lang w:val="en-GB"/>
        </w:rPr>
        <w:t>significant</w:t>
      </w:r>
      <w:r w:rsidR="00E222DA" w:rsidRPr="007547EA">
        <w:rPr>
          <w:rFonts w:eastAsiaTheme="minorEastAsia" w:cs="Times New Roman"/>
          <w:szCs w:val="21"/>
          <w:lang w:val="en-GB"/>
        </w:rPr>
        <w:t xml:space="preserve"> correlation </w:t>
      </w:r>
      <w:r w:rsidR="00FF2B01" w:rsidRPr="007547EA">
        <w:rPr>
          <w:rFonts w:eastAsiaTheme="minorEastAsia" w:cs="Times New Roman"/>
          <w:szCs w:val="21"/>
          <w:lang w:val="en-GB"/>
        </w:rPr>
        <w:t xml:space="preserve">between boredom </w:t>
      </w:r>
      <w:r w:rsidR="006E7B38" w:rsidRPr="007547EA">
        <w:rPr>
          <w:rFonts w:eastAsiaTheme="minorEastAsia" w:cs="Times New Roman"/>
          <w:szCs w:val="21"/>
          <w:lang w:val="en-GB"/>
        </w:rPr>
        <w:t xml:space="preserve">tolerance and tasks </w:t>
      </w:r>
      <w:r w:rsidR="006A0EC9" w:rsidRPr="007547EA">
        <w:rPr>
          <w:rFonts w:eastAsiaTheme="minorEastAsia" w:cs="Times New Roman"/>
          <w:szCs w:val="21"/>
          <w:lang w:val="en-GB"/>
        </w:rPr>
        <w:t xml:space="preserve">with real-time but not hypothetical </w:t>
      </w:r>
      <w:r w:rsidR="00FF2B01" w:rsidRPr="007547EA">
        <w:rPr>
          <w:rFonts w:eastAsiaTheme="minorEastAsia" w:cs="Times New Roman"/>
          <w:szCs w:val="21"/>
          <w:lang w:val="en-GB"/>
        </w:rPr>
        <w:t>delay.</w:t>
      </w:r>
    </w:p>
    <w:p w14:paraId="23EF26F7" w14:textId="2166E28A" w:rsidR="0086722B" w:rsidRPr="007547EA" w:rsidRDefault="006A0EC9" w:rsidP="00E222DA">
      <w:pPr>
        <w:ind w:firstLineChars="200" w:firstLine="420"/>
        <w:jc w:val="left"/>
        <w:rPr>
          <w:rFonts w:cs="Times New Roman"/>
          <w:szCs w:val="21"/>
          <w:lang w:val="en-GB"/>
        </w:rPr>
      </w:pPr>
      <w:r w:rsidRPr="007547EA">
        <w:rPr>
          <w:rFonts w:eastAsiaTheme="minorEastAsia" w:cs="Times New Roman"/>
          <w:szCs w:val="21"/>
          <w:lang w:val="en-GB"/>
        </w:rPr>
        <w:t xml:space="preserve">Despite these obvious differences between the </w:t>
      </w:r>
      <w:r w:rsidR="00E222DA" w:rsidRPr="007547EA">
        <w:rPr>
          <w:rFonts w:eastAsiaTheme="minorEastAsia" w:cs="Times New Roman"/>
          <w:szCs w:val="21"/>
          <w:lang w:val="en-GB"/>
        </w:rPr>
        <w:t>task paradigms</w:t>
      </w:r>
      <w:r w:rsidR="00A1765D" w:rsidRPr="007547EA">
        <w:rPr>
          <w:rFonts w:eastAsiaTheme="minorEastAsia" w:cs="Times New Roman"/>
          <w:szCs w:val="21"/>
          <w:lang w:val="en-GB"/>
        </w:rPr>
        <w:t>,</w:t>
      </w:r>
      <w:r w:rsidR="00BB3A4F" w:rsidRPr="007547EA">
        <w:rPr>
          <w:rFonts w:eastAsiaTheme="minorEastAsia" w:cs="Times New Roman"/>
          <w:szCs w:val="21"/>
          <w:lang w:val="en-GB"/>
        </w:rPr>
        <w:t xml:space="preserve"> </w:t>
      </w:r>
      <w:r w:rsidRPr="007547EA">
        <w:rPr>
          <w:rFonts w:eastAsiaTheme="minorEastAsia" w:cs="Times New Roman"/>
          <w:szCs w:val="21"/>
          <w:lang w:val="en-GB"/>
        </w:rPr>
        <w:t xml:space="preserve">recent meta-analyses </w:t>
      </w:r>
      <w:r w:rsidR="00592AAB" w:rsidRPr="007547EA">
        <w:rPr>
          <w:rFonts w:eastAsiaTheme="minorEastAsia" w:cs="Times New Roman"/>
          <w:szCs w:val="21"/>
          <w:lang w:val="en-GB"/>
        </w:rPr>
        <w:t>failed t</w:t>
      </w:r>
      <w:r w:rsidR="0086722B" w:rsidRPr="007547EA">
        <w:rPr>
          <w:rFonts w:eastAsiaTheme="minorEastAsia" w:cs="Times New Roman"/>
          <w:szCs w:val="21"/>
          <w:lang w:val="en-GB"/>
        </w:rPr>
        <w:t xml:space="preserve">o </w:t>
      </w:r>
      <w:r w:rsidRPr="007547EA">
        <w:rPr>
          <w:rFonts w:eastAsiaTheme="minorEastAsia" w:cs="Times New Roman"/>
          <w:szCs w:val="21"/>
          <w:lang w:val="en-GB"/>
        </w:rPr>
        <w:t xml:space="preserve">take account of task </w:t>
      </w:r>
      <w:r w:rsidR="00E222DA" w:rsidRPr="007547EA">
        <w:rPr>
          <w:rFonts w:eastAsiaTheme="minorEastAsia" w:cs="Times New Roman"/>
          <w:szCs w:val="21"/>
          <w:lang w:val="en-GB"/>
        </w:rPr>
        <w:t>type</w:t>
      </w:r>
      <w:r w:rsidR="00433709" w:rsidRPr="007547EA">
        <w:rPr>
          <w:rFonts w:eastAsiaTheme="minorEastAsia" w:cs="Times New Roman"/>
          <w:szCs w:val="21"/>
          <w:lang w:val="en-GB"/>
        </w:rPr>
        <w:t xml:space="preserve"> </w:t>
      </w:r>
      <w:r w:rsidRPr="007547EA">
        <w:rPr>
          <w:rFonts w:eastAsiaTheme="minorEastAsia" w:cs="Times New Roman"/>
          <w:szCs w:val="21"/>
          <w:lang w:val="en-GB"/>
        </w:rPr>
        <w:t xml:space="preserve">when estimating </w:t>
      </w:r>
      <w:r w:rsidR="00BB3A4F" w:rsidRPr="007547EA">
        <w:rPr>
          <w:rFonts w:eastAsiaTheme="minorEastAsia" w:cs="Times New Roman"/>
          <w:szCs w:val="21"/>
          <w:lang w:val="en-GB"/>
        </w:rPr>
        <w:t xml:space="preserve">discounting </w:t>
      </w:r>
      <w:r w:rsidRPr="007547EA">
        <w:rPr>
          <w:rFonts w:eastAsiaTheme="minorEastAsia" w:cs="Times New Roman"/>
          <w:szCs w:val="21"/>
          <w:lang w:val="en-GB"/>
        </w:rPr>
        <w:t>differences between ADHD and controls (</w:t>
      </w:r>
      <w:r w:rsidR="001523BF" w:rsidRPr="007547EA">
        <w:rPr>
          <w:rFonts w:eastAsiaTheme="minorEastAsia" w:cs="Times New Roman"/>
          <w:szCs w:val="21"/>
          <w:lang w:val="en-GB"/>
        </w:rPr>
        <w:t>Patros et al., 2015; Jackson &amp; Mackillop, 2016</w:t>
      </w:r>
      <w:r w:rsidRPr="007547EA">
        <w:rPr>
          <w:rFonts w:eastAsiaTheme="minorEastAsia" w:cs="Times New Roman"/>
          <w:szCs w:val="21"/>
          <w:lang w:val="en-GB"/>
        </w:rPr>
        <w:t>). Furthermore, despite the possible value of contrasting the two types of tasks for understanding ADHD pathophysiology</w:t>
      </w:r>
      <w:r w:rsidR="00E2387F" w:rsidRPr="007547EA">
        <w:rPr>
          <w:rFonts w:eastAsiaTheme="minorEastAsia" w:cs="Times New Roman"/>
          <w:szCs w:val="21"/>
          <w:lang w:val="en-GB"/>
        </w:rPr>
        <w:t>,</w:t>
      </w:r>
      <w:r w:rsidRPr="007547EA">
        <w:rPr>
          <w:rFonts w:eastAsiaTheme="minorEastAsia" w:cs="Times New Roman"/>
          <w:szCs w:val="21"/>
          <w:lang w:val="en-GB"/>
        </w:rPr>
        <w:t xml:space="preserve"> only two studies </w:t>
      </w:r>
      <w:r w:rsidRPr="007547EA">
        <w:rPr>
          <w:rFonts w:eastAsiaTheme="minorEastAsia" w:cs="Times New Roman"/>
          <w:szCs w:val="21"/>
          <w:lang w:val="en-GB"/>
        </w:rPr>
        <w:lastRenderedPageBreak/>
        <w:t xml:space="preserve">have directly compared different </w:t>
      </w:r>
      <w:r w:rsidR="00433709" w:rsidRPr="007547EA">
        <w:rPr>
          <w:rFonts w:eastAsiaTheme="minorEastAsia" w:cs="Times New Roman"/>
          <w:szCs w:val="21"/>
          <w:lang w:val="en-GB"/>
        </w:rPr>
        <w:t>discounting paradigms</w:t>
      </w:r>
      <w:r w:rsidRPr="007547EA">
        <w:rPr>
          <w:rFonts w:eastAsiaTheme="minorEastAsia" w:cs="Times New Roman"/>
          <w:szCs w:val="21"/>
          <w:lang w:val="en-GB"/>
        </w:rPr>
        <w:t xml:space="preserve"> in ADHD</w:t>
      </w:r>
      <w:r w:rsidR="00E222DA" w:rsidRPr="007547EA">
        <w:rPr>
          <w:rFonts w:eastAsiaTheme="minorEastAsia" w:cs="Times New Roman"/>
          <w:szCs w:val="21"/>
          <w:lang w:val="en-GB"/>
        </w:rPr>
        <w:t xml:space="preserve"> and control cases. </w:t>
      </w:r>
      <w:r w:rsidRPr="007547EA">
        <w:rPr>
          <w:rFonts w:eastAsiaTheme="minorEastAsia" w:cs="Times New Roman"/>
          <w:szCs w:val="21"/>
          <w:lang w:val="en-GB"/>
        </w:rPr>
        <w:t xml:space="preserve">The results were complex and inconsistent. </w:t>
      </w:r>
      <w:r w:rsidR="00845E2E" w:rsidRPr="007547EA">
        <w:rPr>
          <w:rFonts w:cs="Times New Roman"/>
          <w:szCs w:val="21"/>
          <w:lang w:val="en-GB"/>
        </w:rPr>
        <w:t>Paloyelis</w:t>
      </w:r>
      <w:r w:rsidR="0086722B" w:rsidRPr="007547EA">
        <w:rPr>
          <w:rFonts w:cs="Times New Roman"/>
          <w:szCs w:val="21"/>
          <w:lang w:val="en-GB"/>
        </w:rPr>
        <w:t xml:space="preserve"> et al. (2010)</w:t>
      </w:r>
      <w:r w:rsidR="00433709" w:rsidRPr="007547EA">
        <w:rPr>
          <w:rFonts w:cs="Times New Roman"/>
          <w:szCs w:val="21"/>
          <w:lang w:val="en-GB"/>
        </w:rPr>
        <w:t xml:space="preserve"> </w:t>
      </w:r>
      <w:r w:rsidR="00050881" w:rsidRPr="007547EA">
        <w:rPr>
          <w:rFonts w:cs="Times New Roman"/>
          <w:szCs w:val="21"/>
          <w:lang w:val="en-GB"/>
        </w:rPr>
        <w:t>found</w:t>
      </w:r>
      <w:r w:rsidR="0086722B" w:rsidRPr="007547EA">
        <w:rPr>
          <w:rFonts w:cs="Times New Roman"/>
          <w:szCs w:val="21"/>
          <w:lang w:val="en-GB"/>
        </w:rPr>
        <w:t xml:space="preserve"> that individuals </w:t>
      </w:r>
      <w:r w:rsidRPr="007547EA">
        <w:rPr>
          <w:rFonts w:cs="Times New Roman"/>
          <w:szCs w:val="21"/>
          <w:lang w:val="en-GB"/>
        </w:rPr>
        <w:t xml:space="preserve">with </w:t>
      </w:r>
      <w:r w:rsidR="0086722B" w:rsidRPr="007547EA">
        <w:rPr>
          <w:rFonts w:cs="Times New Roman"/>
          <w:szCs w:val="21"/>
          <w:lang w:val="en-GB"/>
        </w:rPr>
        <w:t xml:space="preserve">ADHD </w:t>
      </w:r>
      <w:r w:rsidRPr="007547EA">
        <w:rPr>
          <w:rFonts w:cs="Times New Roman"/>
          <w:szCs w:val="21"/>
          <w:lang w:val="en-GB"/>
        </w:rPr>
        <w:t xml:space="preserve">carrying </w:t>
      </w:r>
      <w:r w:rsidR="00433709" w:rsidRPr="007547EA">
        <w:rPr>
          <w:rFonts w:cs="Times New Roman"/>
          <w:szCs w:val="21"/>
          <w:lang w:val="en-GB"/>
        </w:rPr>
        <w:t>a specific</w:t>
      </w:r>
      <w:r w:rsidR="0086722B" w:rsidRPr="007547EA">
        <w:rPr>
          <w:rFonts w:cs="Times New Roman"/>
          <w:szCs w:val="21"/>
          <w:lang w:val="en-GB"/>
        </w:rPr>
        <w:t xml:space="preserve"> allele o</w:t>
      </w:r>
      <w:r w:rsidR="00433709" w:rsidRPr="007547EA">
        <w:rPr>
          <w:rFonts w:cs="Times New Roman"/>
          <w:szCs w:val="21"/>
          <w:lang w:val="en-GB"/>
        </w:rPr>
        <w:t>f</w:t>
      </w:r>
      <w:r w:rsidR="0086722B" w:rsidRPr="007547EA">
        <w:rPr>
          <w:rFonts w:cs="Times New Roman"/>
          <w:szCs w:val="21"/>
          <w:lang w:val="en-GB"/>
        </w:rPr>
        <w:t xml:space="preserve"> the DAT1 gene exhibited higher discounting in hypothetical, but not</w:t>
      </w:r>
      <w:r w:rsidR="00433709" w:rsidRPr="007547EA">
        <w:rPr>
          <w:rFonts w:cs="Times New Roman"/>
          <w:szCs w:val="21"/>
          <w:lang w:val="en-GB"/>
        </w:rPr>
        <w:t xml:space="preserve"> </w:t>
      </w:r>
      <w:r w:rsidR="0086722B" w:rsidRPr="007547EA">
        <w:rPr>
          <w:rFonts w:cs="Times New Roman"/>
          <w:szCs w:val="21"/>
          <w:lang w:val="en-GB"/>
        </w:rPr>
        <w:t xml:space="preserve">real-time, </w:t>
      </w:r>
      <w:r w:rsidR="00433709" w:rsidRPr="007547EA">
        <w:rPr>
          <w:rFonts w:cs="Times New Roman"/>
          <w:szCs w:val="21"/>
          <w:lang w:val="en-GB"/>
        </w:rPr>
        <w:t>paradigms</w:t>
      </w:r>
      <w:r w:rsidR="0086722B" w:rsidRPr="007547EA">
        <w:rPr>
          <w:rFonts w:cs="Times New Roman"/>
          <w:szCs w:val="21"/>
          <w:lang w:val="en-GB"/>
        </w:rPr>
        <w:t xml:space="preserve">. However, rewards were delivered probabilistically which may have confounded </w:t>
      </w:r>
      <w:r w:rsidR="00433709" w:rsidRPr="007547EA">
        <w:rPr>
          <w:rFonts w:cs="Times New Roman"/>
          <w:szCs w:val="21"/>
          <w:lang w:val="en-GB"/>
        </w:rPr>
        <w:t xml:space="preserve">the </w:t>
      </w:r>
      <w:r w:rsidR="0086722B" w:rsidRPr="007547EA">
        <w:rPr>
          <w:rFonts w:cs="Times New Roman"/>
          <w:szCs w:val="21"/>
          <w:lang w:val="en-GB"/>
        </w:rPr>
        <w:t>discounting measure (Smits et al., 2013). Rosch and Mostofsky (2015)</w:t>
      </w:r>
      <w:r w:rsidRPr="007547EA">
        <w:rPr>
          <w:rFonts w:cs="Times New Roman"/>
          <w:szCs w:val="21"/>
          <w:lang w:val="en-GB"/>
        </w:rPr>
        <w:t xml:space="preserve">, in contrast, </w:t>
      </w:r>
      <w:r w:rsidR="0086722B" w:rsidRPr="007547EA">
        <w:rPr>
          <w:rFonts w:cs="Times New Roman"/>
          <w:szCs w:val="21"/>
          <w:lang w:val="en-GB"/>
        </w:rPr>
        <w:t>found that ADHD girls, but not boys, discounted rewards more steeply on</w:t>
      </w:r>
      <w:r w:rsidR="00433709" w:rsidRPr="007547EA">
        <w:rPr>
          <w:rFonts w:cs="Times New Roman"/>
          <w:szCs w:val="21"/>
          <w:lang w:val="en-GB"/>
        </w:rPr>
        <w:t xml:space="preserve"> </w:t>
      </w:r>
      <w:r w:rsidR="0086722B" w:rsidRPr="007547EA">
        <w:rPr>
          <w:rFonts w:cs="Times New Roman"/>
          <w:szCs w:val="21"/>
          <w:lang w:val="en-GB"/>
        </w:rPr>
        <w:t>real-time, but not</w:t>
      </w:r>
      <w:r w:rsidR="00433709" w:rsidRPr="007547EA">
        <w:rPr>
          <w:rFonts w:cs="Times New Roman"/>
          <w:szCs w:val="21"/>
          <w:lang w:val="en-GB"/>
        </w:rPr>
        <w:t xml:space="preserve"> </w:t>
      </w:r>
      <w:r w:rsidR="0086722B" w:rsidRPr="007547EA">
        <w:rPr>
          <w:rFonts w:cs="Times New Roman"/>
          <w:szCs w:val="21"/>
          <w:lang w:val="en-GB"/>
        </w:rPr>
        <w:t xml:space="preserve">hypothetical, </w:t>
      </w:r>
      <w:r w:rsidR="00433709" w:rsidRPr="007547EA">
        <w:rPr>
          <w:rFonts w:cs="Times New Roman"/>
          <w:szCs w:val="21"/>
          <w:lang w:val="en-GB"/>
        </w:rPr>
        <w:t>paradigms</w:t>
      </w:r>
      <w:r w:rsidR="0086722B" w:rsidRPr="007547EA">
        <w:rPr>
          <w:rFonts w:cs="Times New Roman"/>
          <w:szCs w:val="21"/>
          <w:lang w:val="en-GB"/>
        </w:rPr>
        <w:t xml:space="preserve">. However, </w:t>
      </w:r>
      <w:r w:rsidRPr="007547EA">
        <w:rPr>
          <w:rFonts w:cs="Times New Roman"/>
          <w:szCs w:val="21"/>
          <w:lang w:val="en-GB"/>
        </w:rPr>
        <w:t xml:space="preserve">because </w:t>
      </w:r>
      <w:r w:rsidR="00E2387F" w:rsidRPr="007547EA">
        <w:rPr>
          <w:rFonts w:cs="Times New Roman"/>
          <w:szCs w:val="21"/>
          <w:lang w:val="en-GB"/>
        </w:rPr>
        <w:t xml:space="preserve">in this study </w:t>
      </w:r>
      <w:r w:rsidRPr="007547EA">
        <w:rPr>
          <w:rFonts w:cs="Times New Roman"/>
          <w:szCs w:val="21"/>
          <w:lang w:val="en-GB"/>
        </w:rPr>
        <w:t>the</w:t>
      </w:r>
      <w:r w:rsidR="0086722B" w:rsidRPr="007547EA">
        <w:rPr>
          <w:rFonts w:cs="Times New Roman"/>
          <w:szCs w:val="21"/>
          <w:lang w:val="en-GB"/>
        </w:rPr>
        <w:t xml:space="preserve"> real-time </w:t>
      </w:r>
      <w:r w:rsidR="000148E3" w:rsidRPr="007547EA">
        <w:rPr>
          <w:rFonts w:cs="Times New Roman"/>
          <w:szCs w:val="21"/>
          <w:lang w:val="en-GB"/>
        </w:rPr>
        <w:t>paradigm</w:t>
      </w:r>
      <w:r w:rsidR="0086722B" w:rsidRPr="007547EA">
        <w:rPr>
          <w:rFonts w:cs="Times New Roman"/>
          <w:szCs w:val="21"/>
          <w:lang w:val="en-GB"/>
        </w:rPr>
        <w:t xml:space="preserve"> involved choices between different amounts of a consumable reward (videogame playing)</w:t>
      </w:r>
      <w:r w:rsidRPr="007547EA">
        <w:rPr>
          <w:rFonts w:cs="Times New Roman"/>
          <w:szCs w:val="21"/>
          <w:lang w:val="en-GB"/>
        </w:rPr>
        <w:t xml:space="preserve"> and the </w:t>
      </w:r>
      <w:r w:rsidR="0086722B" w:rsidRPr="007547EA">
        <w:rPr>
          <w:rFonts w:cs="Times New Roman"/>
          <w:szCs w:val="21"/>
          <w:lang w:val="en-GB"/>
        </w:rPr>
        <w:t xml:space="preserve">hypothetical </w:t>
      </w:r>
      <w:r w:rsidR="000148E3" w:rsidRPr="007547EA">
        <w:rPr>
          <w:rFonts w:cs="Times New Roman"/>
          <w:szCs w:val="21"/>
          <w:lang w:val="en-GB"/>
        </w:rPr>
        <w:t>one</w:t>
      </w:r>
      <w:r w:rsidR="0086722B" w:rsidRPr="007547EA">
        <w:rPr>
          <w:rFonts w:cs="Times New Roman"/>
          <w:szCs w:val="21"/>
          <w:lang w:val="en-GB"/>
        </w:rPr>
        <w:t xml:space="preserve"> involved </w:t>
      </w:r>
      <w:r w:rsidRPr="007547EA">
        <w:rPr>
          <w:rFonts w:cs="Times New Roman"/>
          <w:szCs w:val="21"/>
          <w:lang w:val="en-GB"/>
        </w:rPr>
        <w:t xml:space="preserve">imagined </w:t>
      </w:r>
      <w:r w:rsidR="0086722B" w:rsidRPr="007547EA">
        <w:rPr>
          <w:rFonts w:cs="Times New Roman"/>
          <w:szCs w:val="21"/>
          <w:lang w:val="en-GB"/>
        </w:rPr>
        <w:t xml:space="preserve">monetary </w:t>
      </w:r>
      <w:r w:rsidRPr="007547EA">
        <w:rPr>
          <w:rFonts w:cs="Times New Roman"/>
          <w:szCs w:val="21"/>
          <w:lang w:val="en-GB"/>
        </w:rPr>
        <w:t>amounts</w:t>
      </w:r>
      <w:r w:rsidR="00E2387F" w:rsidRPr="007547EA">
        <w:rPr>
          <w:rFonts w:cs="Times New Roman"/>
          <w:szCs w:val="21"/>
          <w:lang w:val="en-GB"/>
        </w:rPr>
        <w:t>,</w:t>
      </w:r>
      <w:r w:rsidRPr="007547EA">
        <w:rPr>
          <w:rFonts w:cs="Times New Roman"/>
          <w:szCs w:val="21"/>
          <w:lang w:val="en-GB"/>
        </w:rPr>
        <w:t xml:space="preserve"> th</w:t>
      </w:r>
      <w:r w:rsidR="000148E3" w:rsidRPr="007547EA">
        <w:rPr>
          <w:rFonts w:cs="Times New Roman"/>
          <w:szCs w:val="21"/>
          <w:lang w:val="en-GB"/>
        </w:rPr>
        <w:t xml:space="preserve">e task differences were difficult to interpret </w:t>
      </w:r>
      <w:r w:rsidR="0086722B" w:rsidRPr="007547EA">
        <w:rPr>
          <w:rFonts w:cs="Times New Roman"/>
          <w:szCs w:val="21"/>
          <w:lang w:val="en-GB"/>
        </w:rPr>
        <w:t>(</w:t>
      </w:r>
      <w:r w:rsidR="00F56C72" w:rsidRPr="007547EA">
        <w:rPr>
          <w:rFonts w:cs="Times New Roman"/>
          <w:szCs w:val="21"/>
          <w:lang w:val="en-GB"/>
        </w:rPr>
        <w:t>Demurie et al.</w:t>
      </w:r>
      <w:r w:rsidR="0086722B" w:rsidRPr="007547EA">
        <w:rPr>
          <w:rFonts w:cs="Times New Roman"/>
          <w:szCs w:val="21"/>
          <w:lang w:val="en-GB"/>
        </w:rPr>
        <w:t xml:space="preserve">, 2013). </w:t>
      </w:r>
      <w:r w:rsidR="007A6055" w:rsidRPr="007547EA">
        <w:rPr>
          <w:rFonts w:cs="Times New Roman"/>
          <w:szCs w:val="21"/>
          <w:lang w:val="en-GB"/>
        </w:rPr>
        <w:t>Although not focused on diagnosed cases</w:t>
      </w:r>
      <w:r w:rsidR="002636CB" w:rsidRPr="007547EA">
        <w:rPr>
          <w:rFonts w:cs="Times New Roman"/>
          <w:szCs w:val="21"/>
          <w:lang w:val="en-GB"/>
        </w:rPr>
        <w:t>,</w:t>
      </w:r>
      <w:r w:rsidR="007A6055" w:rsidRPr="007547EA">
        <w:rPr>
          <w:rFonts w:cs="Times New Roman"/>
          <w:szCs w:val="21"/>
          <w:lang w:val="en-GB"/>
        </w:rPr>
        <w:t xml:space="preserve"> </w:t>
      </w:r>
      <w:r w:rsidR="002636CB" w:rsidRPr="007547EA">
        <w:rPr>
          <w:rFonts w:cs="Times New Roman"/>
          <w:szCs w:val="21"/>
          <w:lang w:val="en-GB"/>
        </w:rPr>
        <w:t>Scheres, Lee and Sumiya</w:t>
      </w:r>
      <w:r w:rsidR="002636CB" w:rsidRPr="007547EA" w:rsidDel="002636CB">
        <w:rPr>
          <w:rFonts w:cs="Times New Roman"/>
          <w:szCs w:val="21"/>
          <w:lang w:val="en-GB"/>
        </w:rPr>
        <w:t xml:space="preserve"> </w:t>
      </w:r>
      <w:r w:rsidR="007A6055" w:rsidRPr="007547EA">
        <w:rPr>
          <w:rFonts w:cs="Times New Roman"/>
          <w:szCs w:val="21"/>
          <w:lang w:val="en-GB"/>
        </w:rPr>
        <w:t>(2008) found a specific relation between ADHD symptom</w:t>
      </w:r>
      <w:r w:rsidR="006E7B38" w:rsidRPr="007547EA">
        <w:rPr>
          <w:rFonts w:cs="Times New Roman"/>
          <w:szCs w:val="21"/>
          <w:lang w:val="en-GB"/>
        </w:rPr>
        <w:t>s and delay discounting in real-</w:t>
      </w:r>
      <w:r w:rsidR="007A6055" w:rsidRPr="007547EA">
        <w:rPr>
          <w:rFonts w:cs="Times New Roman"/>
          <w:szCs w:val="21"/>
          <w:lang w:val="en-GB"/>
        </w:rPr>
        <w:t xml:space="preserve">time but not hypothetical paradigms. </w:t>
      </w:r>
    </w:p>
    <w:p w14:paraId="49BEDD07" w14:textId="183E2D8D" w:rsidR="006A0EC9" w:rsidRPr="007547EA" w:rsidRDefault="006A0EC9" w:rsidP="006C4FE8">
      <w:pPr>
        <w:ind w:firstLineChars="200" w:firstLine="420"/>
        <w:jc w:val="left"/>
        <w:rPr>
          <w:rFonts w:cs="Times New Roman"/>
          <w:szCs w:val="21"/>
          <w:lang w:val="en-GB"/>
        </w:rPr>
      </w:pPr>
      <w:r w:rsidRPr="007547EA">
        <w:rPr>
          <w:rFonts w:eastAsiaTheme="minorEastAsia" w:cs="Times New Roman"/>
          <w:szCs w:val="21"/>
          <w:lang w:val="en-GB"/>
        </w:rPr>
        <w:t>In the current study</w:t>
      </w:r>
      <w:r w:rsidR="00A1765D" w:rsidRPr="007547EA">
        <w:rPr>
          <w:rFonts w:eastAsiaTheme="minorEastAsia" w:cs="Times New Roman"/>
          <w:szCs w:val="21"/>
          <w:lang w:val="en-GB"/>
        </w:rPr>
        <w:t>,</w:t>
      </w:r>
      <w:r w:rsidRPr="007547EA">
        <w:rPr>
          <w:rFonts w:eastAsiaTheme="minorEastAsia" w:cs="Times New Roman"/>
          <w:szCs w:val="21"/>
          <w:lang w:val="en-GB"/>
        </w:rPr>
        <w:t xml:space="preserve"> we </w:t>
      </w:r>
      <w:r w:rsidR="00E43F82" w:rsidRPr="007547EA">
        <w:rPr>
          <w:rFonts w:cs="Times New Roman"/>
          <w:szCs w:val="21"/>
          <w:lang w:val="en-GB"/>
        </w:rPr>
        <w:t>compare</w:t>
      </w:r>
      <w:r w:rsidR="00B42C93" w:rsidRPr="007547EA">
        <w:rPr>
          <w:rFonts w:cs="Times New Roman"/>
          <w:szCs w:val="21"/>
          <w:lang w:val="en-GB"/>
        </w:rPr>
        <w:t>d</w:t>
      </w:r>
      <w:r w:rsidR="00E43F82" w:rsidRPr="007547EA">
        <w:rPr>
          <w:rFonts w:cs="Times New Roman"/>
          <w:szCs w:val="21"/>
          <w:lang w:val="en-GB"/>
        </w:rPr>
        <w:t xml:space="preserve"> </w:t>
      </w:r>
      <w:r w:rsidRPr="007547EA">
        <w:rPr>
          <w:rFonts w:cs="Times New Roman"/>
          <w:szCs w:val="21"/>
          <w:lang w:val="en-GB"/>
        </w:rPr>
        <w:t xml:space="preserve">the performance of individuals with </w:t>
      </w:r>
      <w:r w:rsidR="00E43F82" w:rsidRPr="007547EA">
        <w:rPr>
          <w:rFonts w:cs="Times New Roman"/>
          <w:szCs w:val="21"/>
          <w:lang w:val="en-GB"/>
        </w:rPr>
        <w:t xml:space="preserve">ADHD </w:t>
      </w:r>
      <w:r w:rsidRPr="007547EA">
        <w:rPr>
          <w:rFonts w:cs="Times New Roman"/>
          <w:szCs w:val="21"/>
          <w:lang w:val="en-GB"/>
        </w:rPr>
        <w:t xml:space="preserve">on two temporal discounting </w:t>
      </w:r>
      <w:r w:rsidR="000148E3" w:rsidRPr="007547EA">
        <w:rPr>
          <w:rFonts w:cs="Times New Roman"/>
          <w:szCs w:val="21"/>
          <w:lang w:val="en-GB"/>
        </w:rPr>
        <w:t>paradigms</w:t>
      </w:r>
      <w:r w:rsidR="00B42C93" w:rsidRPr="007547EA">
        <w:rPr>
          <w:rFonts w:cs="Times New Roman"/>
          <w:szCs w:val="21"/>
          <w:lang w:val="en-GB"/>
        </w:rPr>
        <w:t xml:space="preserve">: </w:t>
      </w:r>
      <w:r w:rsidR="00A1765D" w:rsidRPr="007547EA">
        <w:rPr>
          <w:rFonts w:cs="Times New Roman"/>
          <w:szCs w:val="21"/>
          <w:lang w:val="en-GB"/>
        </w:rPr>
        <w:t>o</w:t>
      </w:r>
      <w:r w:rsidR="00B42C93" w:rsidRPr="007547EA">
        <w:rPr>
          <w:rFonts w:cs="Times New Roman"/>
          <w:szCs w:val="21"/>
          <w:lang w:val="en-GB"/>
        </w:rPr>
        <w:t>ne involving real-time delay</w:t>
      </w:r>
      <w:r w:rsidRPr="007547EA">
        <w:rPr>
          <w:rFonts w:cs="Times New Roman"/>
          <w:szCs w:val="21"/>
          <w:lang w:val="en-GB"/>
        </w:rPr>
        <w:t xml:space="preserve"> </w:t>
      </w:r>
      <w:r w:rsidR="00B42C93" w:rsidRPr="007547EA">
        <w:rPr>
          <w:rFonts w:cs="Times New Roman"/>
          <w:szCs w:val="21"/>
          <w:lang w:val="en-GB"/>
        </w:rPr>
        <w:t xml:space="preserve">(R-TD) and the other hypothetical delay (HD) discounting. </w:t>
      </w:r>
      <w:r w:rsidR="00807CF4" w:rsidRPr="007547EA">
        <w:rPr>
          <w:rFonts w:cs="Times New Roman"/>
          <w:szCs w:val="21"/>
          <w:lang w:val="en-GB"/>
        </w:rPr>
        <w:t xml:space="preserve">Past </w:t>
      </w:r>
      <w:r w:rsidR="00E2387F" w:rsidRPr="007547EA">
        <w:rPr>
          <w:rFonts w:cs="Times New Roman"/>
          <w:szCs w:val="21"/>
          <w:lang w:val="en-GB"/>
        </w:rPr>
        <w:t>studies</w:t>
      </w:r>
      <w:r w:rsidR="00807CF4" w:rsidRPr="007547EA">
        <w:rPr>
          <w:rFonts w:cs="Times New Roman"/>
          <w:szCs w:val="21"/>
          <w:lang w:val="en-GB"/>
        </w:rPr>
        <w:t xml:space="preserve"> ha</w:t>
      </w:r>
      <w:r w:rsidR="00E2387F" w:rsidRPr="007547EA">
        <w:rPr>
          <w:rFonts w:cs="Times New Roman"/>
          <w:szCs w:val="21"/>
          <w:lang w:val="en-GB"/>
        </w:rPr>
        <w:t>ve</w:t>
      </w:r>
      <w:r w:rsidR="00807CF4" w:rsidRPr="007547EA">
        <w:rPr>
          <w:rFonts w:cs="Times New Roman"/>
          <w:szCs w:val="21"/>
          <w:lang w:val="en-GB"/>
        </w:rPr>
        <w:t xml:space="preserve"> highlighted that R-TD and HD tasks are sensitive to discounting changes over very different time-frames (</w:t>
      </w:r>
      <w:r w:rsidR="00E2387F" w:rsidRPr="007547EA">
        <w:rPr>
          <w:rFonts w:cs="Times New Roman"/>
          <w:szCs w:val="21"/>
          <w:lang w:val="en-GB"/>
        </w:rPr>
        <w:t>Scheres et al.</w:t>
      </w:r>
      <w:r w:rsidR="00253216" w:rsidRPr="007547EA">
        <w:rPr>
          <w:rFonts w:cs="Times New Roman"/>
          <w:szCs w:val="21"/>
          <w:lang w:val="en-GB"/>
        </w:rPr>
        <w:t>, 2010; Demurie</w:t>
      </w:r>
      <w:r w:rsidR="00E2387F" w:rsidRPr="007547EA">
        <w:rPr>
          <w:rFonts w:cs="Times New Roman"/>
          <w:szCs w:val="21"/>
          <w:lang w:val="en-GB"/>
        </w:rPr>
        <w:t xml:space="preserve"> et al.</w:t>
      </w:r>
      <w:r w:rsidR="00253216" w:rsidRPr="007547EA">
        <w:rPr>
          <w:rFonts w:cs="Times New Roman"/>
          <w:szCs w:val="21"/>
          <w:lang w:val="en-GB"/>
        </w:rPr>
        <w:t>, 2012, 2013; Dias et al., 2013</w:t>
      </w:r>
      <w:r w:rsidR="00807CF4" w:rsidRPr="007547EA">
        <w:rPr>
          <w:rFonts w:cs="Times New Roman"/>
          <w:szCs w:val="21"/>
          <w:lang w:val="en-GB"/>
        </w:rPr>
        <w:t>) –</w:t>
      </w:r>
      <w:r w:rsidR="000148E3" w:rsidRPr="007547EA">
        <w:rPr>
          <w:rFonts w:cs="Times New Roman"/>
          <w:szCs w:val="21"/>
          <w:lang w:val="en-GB"/>
        </w:rPr>
        <w:t xml:space="preserve"> </w:t>
      </w:r>
      <w:r w:rsidR="00E2387F" w:rsidRPr="007547EA">
        <w:rPr>
          <w:rFonts w:cs="Times New Roman"/>
          <w:szCs w:val="21"/>
          <w:lang w:val="en-GB"/>
        </w:rPr>
        <w:t xml:space="preserve">a </w:t>
      </w:r>
      <w:r w:rsidR="00807CF4" w:rsidRPr="007547EA">
        <w:rPr>
          <w:rFonts w:cs="Times New Roman"/>
          <w:szCs w:val="21"/>
          <w:lang w:val="en-GB"/>
        </w:rPr>
        <w:t>finding that in itself highlights</w:t>
      </w:r>
      <w:r w:rsidR="000148E3" w:rsidRPr="007547EA">
        <w:rPr>
          <w:rFonts w:cs="Times New Roman"/>
          <w:szCs w:val="21"/>
          <w:lang w:val="en-GB"/>
        </w:rPr>
        <w:t xml:space="preserve"> differences in </w:t>
      </w:r>
      <w:r w:rsidR="00807CF4" w:rsidRPr="007547EA">
        <w:rPr>
          <w:rFonts w:cs="Times New Roman"/>
          <w:szCs w:val="21"/>
          <w:lang w:val="en-GB"/>
        </w:rPr>
        <w:t>their putative underlying processes. Therefore, a</w:t>
      </w:r>
      <w:r w:rsidR="006C4FE8" w:rsidRPr="007547EA">
        <w:rPr>
          <w:rFonts w:cs="Times New Roman"/>
          <w:szCs w:val="21"/>
          <w:lang w:val="en-GB"/>
        </w:rPr>
        <w:t xml:space="preserve">s has </w:t>
      </w:r>
      <w:r w:rsidR="00B42C93" w:rsidRPr="007547EA">
        <w:rPr>
          <w:rFonts w:cs="Times New Roman"/>
          <w:szCs w:val="21"/>
          <w:lang w:val="en-GB"/>
        </w:rPr>
        <w:t xml:space="preserve">always </w:t>
      </w:r>
      <w:r w:rsidR="006C4FE8" w:rsidRPr="007547EA">
        <w:rPr>
          <w:rFonts w:cs="Times New Roman"/>
          <w:szCs w:val="21"/>
          <w:lang w:val="en-GB"/>
        </w:rPr>
        <w:t xml:space="preserve">been </w:t>
      </w:r>
      <w:r w:rsidR="00B42C93" w:rsidRPr="007547EA">
        <w:rPr>
          <w:rFonts w:cs="Times New Roman"/>
          <w:szCs w:val="21"/>
          <w:lang w:val="en-GB"/>
        </w:rPr>
        <w:t>the case in past studies</w:t>
      </w:r>
      <w:r w:rsidR="00807CF4" w:rsidRPr="007547EA">
        <w:rPr>
          <w:rFonts w:cs="Times New Roman"/>
          <w:szCs w:val="21"/>
          <w:lang w:val="en-GB"/>
        </w:rPr>
        <w:t>,</w:t>
      </w:r>
      <w:r w:rsidR="00B42C93" w:rsidRPr="007547EA">
        <w:rPr>
          <w:rFonts w:cs="Times New Roman"/>
          <w:szCs w:val="21"/>
          <w:lang w:val="en-GB"/>
        </w:rPr>
        <w:t xml:space="preserve"> the two tasks </w:t>
      </w:r>
      <w:r w:rsidR="00807CF4" w:rsidRPr="007547EA">
        <w:rPr>
          <w:rFonts w:cs="Times New Roman"/>
          <w:szCs w:val="21"/>
          <w:lang w:val="en-GB"/>
        </w:rPr>
        <w:t xml:space="preserve">employed here </w:t>
      </w:r>
      <w:r w:rsidR="00B42C93" w:rsidRPr="007547EA">
        <w:rPr>
          <w:rFonts w:cs="Times New Roman"/>
          <w:szCs w:val="21"/>
          <w:lang w:val="en-GB"/>
        </w:rPr>
        <w:t xml:space="preserve">differed in terms of the implicated time-scale – with the HD task asking about periods of time ranging over days and weeks and the R-TD task </w:t>
      </w:r>
      <w:r w:rsidR="006C4FE8" w:rsidRPr="007547EA">
        <w:rPr>
          <w:rFonts w:cs="Times New Roman"/>
          <w:szCs w:val="21"/>
          <w:lang w:val="en-GB"/>
        </w:rPr>
        <w:t>presenting</w:t>
      </w:r>
      <w:r w:rsidR="00B42C93" w:rsidRPr="007547EA">
        <w:rPr>
          <w:rFonts w:cs="Times New Roman"/>
          <w:szCs w:val="21"/>
          <w:lang w:val="en-GB"/>
        </w:rPr>
        <w:t xml:space="preserve"> delays in the range of seconds and minutes. Further</w:t>
      </w:r>
      <w:r w:rsidR="006C4FE8" w:rsidRPr="007547EA">
        <w:rPr>
          <w:rFonts w:cs="Times New Roman"/>
          <w:szCs w:val="21"/>
          <w:lang w:val="en-GB"/>
        </w:rPr>
        <w:t>more</w:t>
      </w:r>
      <w:r w:rsidR="00B42C93" w:rsidRPr="007547EA">
        <w:rPr>
          <w:rFonts w:cs="Times New Roman"/>
          <w:szCs w:val="21"/>
          <w:lang w:val="en-GB"/>
        </w:rPr>
        <w:t xml:space="preserve">, the rewards involved were larger in the HD than the R-TD tasks. </w:t>
      </w:r>
      <w:r w:rsidR="00807CF4" w:rsidRPr="007547EA">
        <w:rPr>
          <w:rFonts w:cs="Times New Roman"/>
          <w:szCs w:val="21"/>
          <w:lang w:val="en-GB"/>
        </w:rPr>
        <w:t>While in previous studies</w:t>
      </w:r>
      <w:r w:rsidR="000148E3" w:rsidRPr="007547EA">
        <w:rPr>
          <w:rFonts w:cs="Times New Roman"/>
          <w:szCs w:val="21"/>
          <w:lang w:val="en-GB"/>
        </w:rPr>
        <w:t>,</w:t>
      </w:r>
      <w:r w:rsidR="00807CF4" w:rsidRPr="007547EA">
        <w:rPr>
          <w:rFonts w:cs="Times New Roman"/>
          <w:szCs w:val="21"/>
          <w:lang w:val="en-GB"/>
        </w:rPr>
        <w:t xml:space="preserve"> HD tasks </w:t>
      </w:r>
      <w:r w:rsidR="000148E3" w:rsidRPr="007547EA">
        <w:rPr>
          <w:rFonts w:cs="Times New Roman"/>
          <w:szCs w:val="21"/>
          <w:lang w:val="en-GB"/>
        </w:rPr>
        <w:t xml:space="preserve">most often </w:t>
      </w:r>
      <w:r w:rsidR="00807CF4" w:rsidRPr="007547EA">
        <w:rPr>
          <w:rFonts w:cs="Times New Roman"/>
          <w:szCs w:val="21"/>
          <w:lang w:val="en-GB"/>
        </w:rPr>
        <w:t xml:space="preserve">employed hypothetical rewards </w:t>
      </w:r>
      <w:r w:rsidR="00253216" w:rsidRPr="007547EA">
        <w:rPr>
          <w:rFonts w:cs="Times New Roman"/>
          <w:szCs w:val="21"/>
          <w:lang w:val="en-GB"/>
        </w:rPr>
        <w:t>and</w:t>
      </w:r>
      <w:r w:rsidR="00807CF4" w:rsidRPr="007547EA">
        <w:rPr>
          <w:rFonts w:cs="Times New Roman"/>
          <w:szCs w:val="21"/>
          <w:lang w:val="en-GB"/>
        </w:rPr>
        <w:t xml:space="preserve"> R-TD tasks </w:t>
      </w:r>
      <w:r w:rsidR="000148E3" w:rsidRPr="007547EA">
        <w:rPr>
          <w:rFonts w:cs="Times New Roman"/>
          <w:szCs w:val="21"/>
          <w:lang w:val="en-GB"/>
        </w:rPr>
        <w:t xml:space="preserve">most </w:t>
      </w:r>
      <w:r w:rsidR="00807CF4" w:rsidRPr="007547EA">
        <w:rPr>
          <w:rFonts w:cs="Times New Roman"/>
          <w:szCs w:val="21"/>
          <w:lang w:val="en-GB"/>
        </w:rPr>
        <w:t>often delivered real rewards</w:t>
      </w:r>
      <w:r w:rsidR="00253216" w:rsidRPr="007547EA">
        <w:rPr>
          <w:rFonts w:cs="Times New Roman"/>
          <w:szCs w:val="21"/>
          <w:lang w:val="en-GB"/>
        </w:rPr>
        <w:t>, i</w:t>
      </w:r>
      <w:r w:rsidR="00807CF4" w:rsidRPr="007547EA">
        <w:rPr>
          <w:rFonts w:cs="Times New Roman"/>
          <w:szCs w:val="21"/>
          <w:lang w:val="en-GB"/>
        </w:rPr>
        <w:t>n the curr</w:t>
      </w:r>
      <w:r w:rsidR="000148E3" w:rsidRPr="007547EA">
        <w:rPr>
          <w:rFonts w:cs="Times New Roman"/>
          <w:szCs w:val="21"/>
          <w:lang w:val="en-GB"/>
        </w:rPr>
        <w:t>e</w:t>
      </w:r>
      <w:r w:rsidR="00807CF4" w:rsidRPr="007547EA">
        <w:rPr>
          <w:rFonts w:cs="Times New Roman"/>
          <w:szCs w:val="21"/>
          <w:lang w:val="en-GB"/>
        </w:rPr>
        <w:t xml:space="preserve">nt study both tasks used hypothetical rewards </w:t>
      </w:r>
      <w:r w:rsidR="000148E3" w:rsidRPr="007547EA">
        <w:rPr>
          <w:rFonts w:cs="Times New Roman"/>
          <w:szCs w:val="21"/>
          <w:lang w:val="en-GB"/>
        </w:rPr>
        <w:t xml:space="preserve">in an attempt to </w:t>
      </w:r>
      <w:r w:rsidR="00807CF4" w:rsidRPr="007547EA">
        <w:rPr>
          <w:rFonts w:cs="Times New Roman"/>
          <w:szCs w:val="21"/>
          <w:lang w:val="en-GB"/>
        </w:rPr>
        <w:t xml:space="preserve">rule out reward type as a possible </w:t>
      </w:r>
      <w:r w:rsidR="0006598A" w:rsidRPr="007547EA">
        <w:rPr>
          <w:rFonts w:cs="Times New Roman"/>
          <w:szCs w:val="21"/>
          <w:lang w:val="en-GB"/>
        </w:rPr>
        <w:t>confounding factor</w:t>
      </w:r>
      <w:r w:rsidR="00807CF4" w:rsidRPr="007547EA">
        <w:rPr>
          <w:rFonts w:cs="Times New Roman"/>
          <w:szCs w:val="21"/>
          <w:lang w:val="en-GB"/>
        </w:rPr>
        <w:t xml:space="preserve">. </w:t>
      </w:r>
    </w:p>
    <w:p w14:paraId="7CA607C5" w14:textId="7DD76A80" w:rsidR="00555065" w:rsidRPr="007547EA" w:rsidRDefault="00807CF4" w:rsidP="00CB4584">
      <w:pPr>
        <w:ind w:firstLineChars="200" w:firstLine="420"/>
        <w:jc w:val="left"/>
        <w:rPr>
          <w:rFonts w:eastAsiaTheme="minorEastAsia" w:cs="Times New Roman"/>
          <w:szCs w:val="21"/>
          <w:lang w:val="en-GB"/>
        </w:rPr>
      </w:pPr>
      <w:r w:rsidRPr="007547EA">
        <w:rPr>
          <w:rFonts w:cs="Times New Roman"/>
          <w:szCs w:val="21"/>
          <w:lang w:val="en-GB"/>
        </w:rPr>
        <w:t>On the basis of the model of sub-optimal decision making in ADHD presented by Sonuga-Barke et al.</w:t>
      </w:r>
      <w:r w:rsidR="00253216" w:rsidRPr="007547EA">
        <w:rPr>
          <w:rFonts w:cs="Times New Roman"/>
          <w:szCs w:val="21"/>
          <w:lang w:val="en-GB"/>
        </w:rPr>
        <w:t xml:space="preserve"> </w:t>
      </w:r>
      <w:r w:rsidRPr="007547EA">
        <w:rPr>
          <w:rFonts w:cs="Times New Roman"/>
          <w:szCs w:val="21"/>
          <w:lang w:val="en-GB"/>
        </w:rPr>
        <w:t>(201</w:t>
      </w:r>
      <w:r w:rsidR="006C4FE8" w:rsidRPr="007547EA">
        <w:rPr>
          <w:rFonts w:cs="Times New Roman"/>
          <w:szCs w:val="21"/>
          <w:lang w:val="en-GB"/>
        </w:rPr>
        <w:t>6</w:t>
      </w:r>
      <w:r w:rsidRPr="007547EA">
        <w:rPr>
          <w:rFonts w:cs="Times New Roman"/>
          <w:szCs w:val="21"/>
          <w:lang w:val="en-GB"/>
        </w:rPr>
        <w:t>)</w:t>
      </w:r>
      <w:r w:rsidR="000D6B8D" w:rsidRPr="007547EA">
        <w:rPr>
          <w:rFonts w:cs="Times New Roman"/>
          <w:szCs w:val="21"/>
          <w:lang w:val="en-GB"/>
        </w:rPr>
        <w:t xml:space="preserve">, </w:t>
      </w:r>
      <w:r w:rsidR="00D01B52" w:rsidRPr="007547EA">
        <w:rPr>
          <w:rFonts w:cs="Times New Roman"/>
          <w:szCs w:val="21"/>
          <w:lang w:val="en-GB"/>
        </w:rPr>
        <w:t>that postulates deficits in multiple brain systems implicated in temporal discounting</w:t>
      </w:r>
      <w:r w:rsidR="006835C4" w:rsidRPr="007547EA">
        <w:rPr>
          <w:rFonts w:cs="Times New Roman"/>
          <w:szCs w:val="21"/>
          <w:lang w:val="en-GB"/>
        </w:rPr>
        <w:t>,</w:t>
      </w:r>
      <w:r w:rsidR="00D01B52" w:rsidRPr="007547EA">
        <w:rPr>
          <w:rFonts w:cs="Times New Roman"/>
          <w:szCs w:val="21"/>
          <w:lang w:val="en-GB"/>
        </w:rPr>
        <w:t xml:space="preserve"> </w:t>
      </w:r>
      <w:r w:rsidRPr="007547EA">
        <w:rPr>
          <w:rFonts w:cs="Times New Roman"/>
          <w:szCs w:val="21"/>
          <w:lang w:val="en-GB"/>
        </w:rPr>
        <w:t xml:space="preserve">we predicted that </w:t>
      </w:r>
      <w:r w:rsidR="00D01B52" w:rsidRPr="007547EA">
        <w:rPr>
          <w:rFonts w:cs="Times New Roman"/>
          <w:szCs w:val="21"/>
          <w:lang w:val="en-GB"/>
        </w:rPr>
        <w:t xml:space="preserve">individuals with ADHD would show exaggerated temporal </w:t>
      </w:r>
      <w:r w:rsidR="00D01B52" w:rsidRPr="007547EA">
        <w:rPr>
          <w:rFonts w:cs="Times New Roman"/>
          <w:szCs w:val="21"/>
          <w:lang w:val="en-GB"/>
        </w:rPr>
        <w:lastRenderedPageBreak/>
        <w:t>discounting on both HD and R-TD tasks</w:t>
      </w:r>
      <w:r w:rsidR="000D6B8D" w:rsidRPr="007547EA">
        <w:rPr>
          <w:rFonts w:cs="Times New Roman"/>
          <w:szCs w:val="21"/>
          <w:lang w:val="en-GB"/>
        </w:rPr>
        <w:t xml:space="preserve">. At the same </w:t>
      </w:r>
      <w:r w:rsidR="00A1765D" w:rsidRPr="007547EA">
        <w:rPr>
          <w:rFonts w:cs="Times New Roman"/>
          <w:szCs w:val="21"/>
          <w:lang w:val="en-GB"/>
        </w:rPr>
        <w:t>time,</w:t>
      </w:r>
      <w:r w:rsidR="000D6B8D" w:rsidRPr="007547EA">
        <w:rPr>
          <w:rFonts w:cs="Times New Roman"/>
          <w:szCs w:val="21"/>
          <w:lang w:val="en-GB"/>
        </w:rPr>
        <w:t xml:space="preserve"> </w:t>
      </w:r>
      <w:r w:rsidR="00A1765D" w:rsidRPr="007547EA">
        <w:rPr>
          <w:rFonts w:cs="Times New Roman"/>
          <w:szCs w:val="21"/>
          <w:lang w:val="en-GB"/>
        </w:rPr>
        <w:t xml:space="preserve">we </w:t>
      </w:r>
      <w:r w:rsidR="00AA4A42" w:rsidRPr="007547EA">
        <w:rPr>
          <w:rFonts w:cs="Times New Roman"/>
          <w:szCs w:val="21"/>
          <w:lang w:val="en-GB"/>
        </w:rPr>
        <w:t>predicted that</w:t>
      </w:r>
      <w:r w:rsidR="00D01B52" w:rsidRPr="007547EA">
        <w:rPr>
          <w:rFonts w:cs="Times New Roman"/>
          <w:szCs w:val="21"/>
          <w:lang w:val="en-GB"/>
        </w:rPr>
        <w:t xml:space="preserve"> their performance on the two tasks would not be correlated suggesting that different neuro-psychological processes are implicated. </w:t>
      </w:r>
    </w:p>
    <w:p w14:paraId="3EE5F0C9" w14:textId="77777777" w:rsidR="00B71FA4" w:rsidRPr="007547EA" w:rsidRDefault="00B71FA4" w:rsidP="00CB4584">
      <w:pPr>
        <w:ind w:firstLineChars="200" w:firstLine="422"/>
        <w:jc w:val="center"/>
        <w:outlineLvl w:val="0"/>
        <w:rPr>
          <w:rFonts w:cs="Times New Roman"/>
          <w:b/>
          <w:szCs w:val="21"/>
        </w:rPr>
      </w:pPr>
      <w:r w:rsidRPr="007547EA">
        <w:rPr>
          <w:rFonts w:cs="Times New Roman"/>
          <w:b/>
          <w:szCs w:val="21"/>
        </w:rPr>
        <w:t>Method</w:t>
      </w:r>
    </w:p>
    <w:p w14:paraId="16531E26" w14:textId="77777777" w:rsidR="00B71FA4" w:rsidRPr="007547EA" w:rsidRDefault="00B71FA4" w:rsidP="00CB4584">
      <w:pPr>
        <w:jc w:val="left"/>
        <w:outlineLvl w:val="1"/>
        <w:rPr>
          <w:rFonts w:cs="Times New Roman"/>
          <w:b/>
          <w:szCs w:val="21"/>
        </w:rPr>
      </w:pPr>
      <w:r w:rsidRPr="007547EA">
        <w:rPr>
          <w:rFonts w:cs="Times New Roman"/>
          <w:b/>
          <w:szCs w:val="21"/>
        </w:rPr>
        <w:t>Participants</w:t>
      </w:r>
    </w:p>
    <w:p w14:paraId="7118E73E" w14:textId="7217C572" w:rsidR="00B71FA4" w:rsidRPr="007547EA" w:rsidRDefault="00E2387F" w:rsidP="00CB4584">
      <w:pPr>
        <w:ind w:firstLineChars="200" w:firstLine="420"/>
        <w:jc w:val="left"/>
        <w:rPr>
          <w:rFonts w:cs="Times New Roman"/>
          <w:szCs w:val="21"/>
        </w:rPr>
      </w:pPr>
      <w:r w:rsidRPr="007547EA">
        <w:rPr>
          <w:rFonts w:cs="Times New Roman"/>
          <w:szCs w:val="21"/>
        </w:rPr>
        <w:t>Twenty-night</w:t>
      </w:r>
      <w:r w:rsidR="00B71FA4" w:rsidRPr="007547EA">
        <w:rPr>
          <w:rFonts w:cs="Times New Roman"/>
          <w:szCs w:val="21"/>
        </w:rPr>
        <w:t xml:space="preserve"> children with ADHD (7 </w:t>
      </w:r>
      <w:r w:rsidR="00D80817" w:rsidRPr="007547EA">
        <w:rPr>
          <w:rFonts w:cs="Times New Roman"/>
          <w:szCs w:val="21"/>
        </w:rPr>
        <w:t>females</w:t>
      </w:r>
      <w:r w:rsidR="00B71FA4" w:rsidRPr="007547EA">
        <w:rPr>
          <w:rFonts w:cs="Times New Roman"/>
          <w:szCs w:val="21"/>
        </w:rPr>
        <w:t>; 20 A</w:t>
      </w:r>
      <w:r w:rsidRPr="007547EA">
        <w:rPr>
          <w:rFonts w:cs="Times New Roman"/>
          <w:szCs w:val="21"/>
        </w:rPr>
        <w:t xml:space="preserve">DHD-inattentive </w:t>
      </w:r>
      <w:r w:rsidR="00B71FA4" w:rsidRPr="007547EA">
        <w:rPr>
          <w:rFonts w:cs="Times New Roman"/>
          <w:szCs w:val="21"/>
        </w:rPr>
        <w:t xml:space="preserve">and </w:t>
      </w:r>
      <w:r w:rsidRPr="007547EA">
        <w:rPr>
          <w:rFonts w:cs="Times New Roman"/>
          <w:szCs w:val="21"/>
        </w:rPr>
        <w:t>9</w:t>
      </w:r>
      <w:r w:rsidR="00D80817" w:rsidRPr="007547EA">
        <w:rPr>
          <w:rFonts w:cs="Times New Roman"/>
          <w:szCs w:val="21"/>
        </w:rPr>
        <w:t xml:space="preserve"> </w:t>
      </w:r>
      <w:r w:rsidR="00B71FA4" w:rsidRPr="007547EA">
        <w:rPr>
          <w:rFonts w:cs="Times New Roman"/>
          <w:szCs w:val="21"/>
        </w:rPr>
        <w:t>ADHD-</w:t>
      </w:r>
      <w:r w:rsidRPr="007547EA">
        <w:rPr>
          <w:rFonts w:cs="Times New Roman"/>
          <w:szCs w:val="21"/>
        </w:rPr>
        <w:t>combined type</w:t>
      </w:r>
      <w:r w:rsidR="00B71FA4" w:rsidRPr="007547EA">
        <w:rPr>
          <w:rFonts w:cs="Times New Roman"/>
          <w:szCs w:val="21"/>
        </w:rPr>
        <w:t>)</w:t>
      </w:r>
      <w:r w:rsidRPr="007547EA">
        <w:rPr>
          <w:rFonts w:cs="Times New Roman"/>
          <w:szCs w:val="21"/>
        </w:rPr>
        <w:t xml:space="preserve"> and twenty-five</w:t>
      </w:r>
      <w:r w:rsidR="00B71FA4" w:rsidRPr="007547EA">
        <w:rPr>
          <w:rFonts w:cs="Times New Roman"/>
          <w:szCs w:val="21"/>
        </w:rPr>
        <w:t xml:space="preserve"> controls (7 </w:t>
      </w:r>
      <w:r w:rsidR="00D80817" w:rsidRPr="007547EA">
        <w:rPr>
          <w:rFonts w:cs="Times New Roman"/>
          <w:szCs w:val="21"/>
        </w:rPr>
        <w:t>females</w:t>
      </w:r>
      <w:r w:rsidR="00B71FA4" w:rsidRPr="007547EA">
        <w:rPr>
          <w:rFonts w:cs="Times New Roman"/>
          <w:szCs w:val="21"/>
        </w:rPr>
        <w:t xml:space="preserve">) aged </w:t>
      </w:r>
      <w:r w:rsidR="00D80817" w:rsidRPr="007547EA">
        <w:rPr>
          <w:rFonts w:cs="Times New Roman"/>
          <w:szCs w:val="21"/>
        </w:rPr>
        <w:t xml:space="preserve">between </w:t>
      </w:r>
      <w:r w:rsidR="00B71FA4" w:rsidRPr="007547EA">
        <w:rPr>
          <w:rFonts w:cs="Times New Roman"/>
          <w:szCs w:val="21"/>
        </w:rPr>
        <w:t xml:space="preserve">7 to 12 years </w:t>
      </w:r>
      <w:r w:rsidR="00D80817" w:rsidRPr="007547EA">
        <w:rPr>
          <w:rFonts w:cs="Times New Roman"/>
          <w:szCs w:val="21"/>
        </w:rPr>
        <w:t xml:space="preserve">of age </w:t>
      </w:r>
      <w:r w:rsidR="00B71FA4" w:rsidRPr="007547EA">
        <w:rPr>
          <w:rFonts w:cs="Times New Roman"/>
          <w:szCs w:val="21"/>
        </w:rPr>
        <w:t xml:space="preserve">participated </w:t>
      </w:r>
      <w:r w:rsidR="009A254C" w:rsidRPr="007547EA">
        <w:rPr>
          <w:rFonts w:cs="Times New Roman"/>
          <w:szCs w:val="21"/>
        </w:rPr>
        <w:t xml:space="preserve">in </w:t>
      </w:r>
      <w:r w:rsidR="00B71FA4" w:rsidRPr="007547EA">
        <w:rPr>
          <w:rFonts w:cs="Times New Roman"/>
          <w:szCs w:val="21"/>
        </w:rPr>
        <w:t xml:space="preserve">the current study. </w:t>
      </w:r>
      <w:r w:rsidR="00D80817" w:rsidRPr="007547EA">
        <w:rPr>
          <w:rFonts w:cs="Times New Roman"/>
          <w:szCs w:val="21"/>
        </w:rPr>
        <w:t>The</w:t>
      </w:r>
      <w:r w:rsidR="00B71FA4" w:rsidRPr="007547EA">
        <w:rPr>
          <w:rFonts w:cs="Times New Roman"/>
          <w:szCs w:val="21"/>
        </w:rPr>
        <w:t xml:space="preserve"> ADHD</w:t>
      </w:r>
      <w:r w:rsidR="00D80817" w:rsidRPr="007547EA">
        <w:rPr>
          <w:rFonts w:cs="Times New Roman"/>
          <w:szCs w:val="21"/>
        </w:rPr>
        <w:t xml:space="preserve"> participants</w:t>
      </w:r>
      <w:r w:rsidR="00B71FA4" w:rsidRPr="007547EA">
        <w:rPr>
          <w:rFonts w:cs="Times New Roman"/>
          <w:szCs w:val="21"/>
        </w:rPr>
        <w:t xml:space="preserve"> and some control</w:t>
      </w:r>
      <w:r w:rsidR="00D80817" w:rsidRPr="007547EA">
        <w:rPr>
          <w:rFonts w:cs="Times New Roman"/>
          <w:szCs w:val="21"/>
        </w:rPr>
        <w:t>s</w:t>
      </w:r>
      <w:r w:rsidR="00B71FA4" w:rsidRPr="007547EA">
        <w:rPr>
          <w:rFonts w:cs="Times New Roman"/>
          <w:szCs w:val="21"/>
        </w:rPr>
        <w:t xml:space="preserve"> were recruited </w:t>
      </w:r>
      <w:r w:rsidR="009A254C" w:rsidRPr="007547EA">
        <w:rPr>
          <w:rFonts w:cs="Times New Roman"/>
          <w:szCs w:val="21"/>
        </w:rPr>
        <w:t>via</w:t>
      </w:r>
      <w:r w:rsidR="00B71FA4" w:rsidRPr="007547EA">
        <w:rPr>
          <w:rFonts w:cs="Times New Roman"/>
          <w:szCs w:val="21"/>
        </w:rPr>
        <w:t xml:space="preserve"> advertisements posted in</w:t>
      </w:r>
      <w:r w:rsidR="00D80817" w:rsidRPr="007547EA">
        <w:rPr>
          <w:rFonts w:cs="Times New Roman"/>
          <w:szCs w:val="21"/>
        </w:rPr>
        <w:t xml:space="preserve"> local</w:t>
      </w:r>
      <w:r w:rsidR="00B71FA4" w:rsidRPr="007547EA">
        <w:rPr>
          <w:rFonts w:cs="Times New Roman"/>
          <w:szCs w:val="21"/>
        </w:rPr>
        <w:t xml:space="preserve"> special education institutions and primary schools</w:t>
      </w:r>
      <w:r w:rsidR="00D80817" w:rsidRPr="007547EA">
        <w:rPr>
          <w:rFonts w:cs="Times New Roman"/>
          <w:szCs w:val="21"/>
        </w:rPr>
        <w:t>. T</w:t>
      </w:r>
      <w:r w:rsidR="00B71FA4" w:rsidRPr="007547EA">
        <w:rPr>
          <w:rFonts w:cs="Times New Roman"/>
          <w:szCs w:val="21"/>
        </w:rPr>
        <w:t xml:space="preserve">he </w:t>
      </w:r>
      <w:r w:rsidR="00D80817" w:rsidRPr="007547EA">
        <w:rPr>
          <w:rFonts w:cs="Times New Roman"/>
          <w:szCs w:val="21"/>
        </w:rPr>
        <w:t xml:space="preserve">remaining </w:t>
      </w:r>
      <w:r w:rsidR="00B71FA4" w:rsidRPr="007547EA">
        <w:rPr>
          <w:rFonts w:cs="Times New Roman"/>
          <w:szCs w:val="21"/>
        </w:rPr>
        <w:t>control participants (</w:t>
      </w:r>
      <w:r w:rsidR="00D80817" w:rsidRPr="007547EA">
        <w:rPr>
          <w:rFonts w:cs="Times New Roman"/>
          <w:szCs w:val="21"/>
        </w:rPr>
        <w:t>n=</w:t>
      </w:r>
      <w:r w:rsidR="00B71FA4" w:rsidRPr="007547EA">
        <w:rPr>
          <w:rFonts w:cs="Times New Roman"/>
          <w:szCs w:val="21"/>
        </w:rPr>
        <w:t xml:space="preserve">19) were randomly selected by teachers working in one </w:t>
      </w:r>
      <w:r w:rsidR="000D6B8D" w:rsidRPr="007547EA">
        <w:rPr>
          <w:rFonts w:cs="Times New Roman"/>
          <w:szCs w:val="21"/>
        </w:rPr>
        <w:t xml:space="preserve">local </w:t>
      </w:r>
      <w:r w:rsidR="00B71FA4" w:rsidRPr="007547EA">
        <w:rPr>
          <w:rFonts w:cs="Times New Roman"/>
          <w:szCs w:val="21"/>
        </w:rPr>
        <w:t>primary</w:t>
      </w:r>
      <w:r w:rsidR="00D80817" w:rsidRPr="007547EA">
        <w:rPr>
          <w:rFonts w:cs="Times New Roman"/>
          <w:szCs w:val="21"/>
        </w:rPr>
        <w:t xml:space="preserve"> </w:t>
      </w:r>
      <w:r w:rsidR="00B71FA4" w:rsidRPr="007547EA">
        <w:rPr>
          <w:rFonts w:cs="Times New Roman"/>
          <w:szCs w:val="21"/>
        </w:rPr>
        <w:t>school.</w:t>
      </w:r>
      <w:r w:rsidR="00D80817" w:rsidRPr="007547EA">
        <w:rPr>
          <w:rFonts w:cs="Times New Roman"/>
          <w:szCs w:val="21"/>
        </w:rPr>
        <w:t xml:space="preserve"> </w:t>
      </w:r>
      <w:r w:rsidR="00B71FA4" w:rsidRPr="007547EA">
        <w:rPr>
          <w:rFonts w:cs="Times New Roman"/>
          <w:szCs w:val="21"/>
        </w:rPr>
        <w:t>Parents complete</w:t>
      </w:r>
      <w:r w:rsidR="00D80817" w:rsidRPr="007547EA">
        <w:rPr>
          <w:rFonts w:cs="Times New Roman"/>
          <w:szCs w:val="21"/>
        </w:rPr>
        <w:t>d</w:t>
      </w:r>
      <w:r w:rsidR="00B71FA4" w:rsidRPr="007547EA">
        <w:rPr>
          <w:rFonts w:cs="Times New Roman"/>
          <w:szCs w:val="21"/>
        </w:rPr>
        <w:t xml:space="preserve"> the Chinese version of Conners’ Parent Rating Scale-Revised (CPRS-R; Fan, Du, &amp; Wang, 2005) and </w:t>
      </w:r>
      <w:r w:rsidR="00D80817" w:rsidRPr="007547EA">
        <w:rPr>
          <w:rFonts w:cs="Times New Roman"/>
          <w:szCs w:val="21"/>
        </w:rPr>
        <w:t xml:space="preserve">the </w:t>
      </w:r>
      <w:r w:rsidR="00B71FA4" w:rsidRPr="007547EA">
        <w:rPr>
          <w:rFonts w:cs="Times New Roman"/>
          <w:szCs w:val="21"/>
        </w:rPr>
        <w:t xml:space="preserve">Strength and Difficulties Questionnaire (SDQ; Kou, Du, &amp; Xia, 2006; Kou, Du, Xia, &amp; Xu, 2005). Children </w:t>
      </w:r>
      <w:r w:rsidR="000D6B8D" w:rsidRPr="007547EA">
        <w:rPr>
          <w:rFonts w:cs="Times New Roman"/>
          <w:szCs w:val="21"/>
        </w:rPr>
        <w:t>performed the</w:t>
      </w:r>
      <w:r w:rsidR="00B71FA4" w:rsidRPr="007547EA">
        <w:rPr>
          <w:rFonts w:cs="Times New Roman"/>
          <w:szCs w:val="21"/>
        </w:rPr>
        <w:t xml:space="preserve"> Raven’s Standard Progressive Matrices-Chinese Revised (R’SPM-CR) to assess their intelligence (Zhang &amp; Wang, 1989</w:t>
      </w:r>
      <w:r w:rsidR="009F26ED" w:rsidRPr="007547EA">
        <w:rPr>
          <w:rFonts w:cs="Times New Roman"/>
          <w:szCs w:val="21"/>
        </w:rPr>
        <w:t>).</w:t>
      </w:r>
      <w:r w:rsidR="00B71FA4" w:rsidRPr="007547EA">
        <w:rPr>
          <w:rFonts w:cs="Times New Roman"/>
          <w:szCs w:val="21"/>
        </w:rPr>
        <w:t xml:space="preserve"> </w:t>
      </w:r>
      <w:r w:rsidR="00D80817" w:rsidRPr="007547EA">
        <w:rPr>
          <w:rFonts w:cs="Times New Roman"/>
          <w:szCs w:val="21"/>
        </w:rPr>
        <w:t xml:space="preserve">For the participants with </w:t>
      </w:r>
      <w:r w:rsidR="00B71FA4" w:rsidRPr="007547EA">
        <w:rPr>
          <w:rFonts w:cs="Times New Roman"/>
          <w:szCs w:val="21"/>
        </w:rPr>
        <w:t xml:space="preserve">ADHD </w:t>
      </w:r>
      <w:r w:rsidR="00D80817" w:rsidRPr="007547EA">
        <w:rPr>
          <w:rFonts w:cs="Times New Roman"/>
          <w:szCs w:val="21"/>
        </w:rPr>
        <w:t>the inclusion criteria were</w:t>
      </w:r>
      <w:r w:rsidR="009A254C" w:rsidRPr="007547EA">
        <w:rPr>
          <w:rFonts w:cs="Times New Roman"/>
          <w:szCs w:val="21"/>
        </w:rPr>
        <w:t xml:space="preserve">: </w:t>
      </w:r>
      <w:r w:rsidR="00B71FA4" w:rsidRPr="007547EA">
        <w:rPr>
          <w:rFonts w:cs="Times New Roman"/>
          <w:szCs w:val="21"/>
        </w:rPr>
        <w:t>(i)</w:t>
      </w:r>
      <w:r w:rsidR="009A254C" w:rsidRPr="007547EA">
        <w:rPr>
          <w:rFonts w:cs="Times New Roman"/>
          <w:szCs w:val="21"/>
        </w:rPr>
        <w:t xml:space="preserve"> having</w:t>
      </w:r>
      <w:r w:rsidR="00B71FA4" w:rsidRPr="007547EA">
        <w:rPr>
          <w:rFonts w:cs="Times New Roman"/>
          <w:szCs w:val="21"/>
        </w:rPr>
        <w:t xml:space="preserve"> </w:t>
      </w:r>
      <w:r w:rsidR="00D80817" w:rsidRPr="007547EA">
        <w:rPr>
          <w:rFonts w:cs="Times New Roman"/>
          <w:szCs w:val="21"/>
        </w:rPr>
        <w:t xml:space="preserve">a </w:t>
      </w:r>
      <w:r w:rsidR="00B71FA4" w:rsidRPr="007547EA">
        <w:rPr>
          <w:rFonts w:cs="Times New Roman"/>
          <w:szCs w:val="21"/>
        </w:rPr>
        <w:t xml:space="preserve">clinical diagnosis of ADHD from </w:t>
      </w:r>
      <w:r w:rsidR="00D80817" w:rsidRPr="007547EA">
        <w:rPr>
          <w:rFonts w:cs="Times New Roman"/>
          <w:szCs w:val="21"/>
        </w:rPr>
        <w:t xml:space="preserve">a hospital </w:t>
      </w:r>
      <w:r w:rsidR="000576F6" w:rsidRPr="007547EA">
        <w:rPr>
          <w:rFonts w:cs="Times New Roman"/>
          <w:szCs w:val="21"/>
        </w:rPr>
        <w:t>psychiatrist</w:t>
      </w:r>
      <w:r w:rsidR="00B71FA4" w:rsidRPr="007547EA">
        <w:rPr>
          <w:rFonts w:cs="Times New Roman"/>
          <w:szCs w:val="21"/>
        </w:rPr>
        <w:t>; (ii) exceed</w:t>
      </w:r>
      <w:r w:rsidR="009A254C" w:rsidRPr="007547EA">
        <w:rPr>
          <w:rFonts w:cs="Times New Roman"/>
          <w:szCs w:val="21"/>
        </w:rPr>
        <w:t>ing</w:t>
      </w:r>
      <w:r w:rsidR="00B71FA4" w:rsidRPr="007547EA">
        <w:rPr>
          <w:rFonts w:cs="Times New Roman"/>
          <w:szCs w:val="21"/>
        </w:rPr>
        <w:t xml:space="preserve"> the T-score cut off (&gt; 63) on the ADHD scales of CPRS-R</w:t>
      </w:r>
      <w:r w:rsidR="006D4A5A" w:rsidRPr="007547EA">
        <w:rPr>
          <w:rFonts w:cs="Times New Roman"/>
          <w:szCs w:val="21"/>
        </w:rPr>
        <w:t xml:space="preserve"> </w:t>
      </w:r>
      <w:r w:rsidR="006D4A5A" w:rsidRPr="007547EA">
        <w:rPr>
          <w:rFonts w:eastAsiaTheme="minorEastAsia" w:cs="Times New Roman"/>
          <w:szCs w:val="21"/>
        </w:rPr>
        <w:t>(Paloyelis et al., 2010; Marco et al., 2009)</w:t>
      </w:r>
      <w:r w:rsidR="00B71FA4" w:rsidRPr="007547EA">
        <w:rPr>
          <w:rFonts w:cs="Times New Roman"/>
          <w:szCs w:val="21"/>
        </w:rPr>
        <w:t>; (iii)</w:t>
      </w:r>
      <w:r w:rsidR="009A254C" w:rsidRPr="007547EA">
        <w:rPr>
          <w:rFonts w:cs="Times New Roman"/>
          <w:szCs w:val="21"/>
        </w:rPr>
        <w:t xml:space="preserve"> </w:t>
      </w:r>
      <w:r w:rsidR="00B71FA4" w:rsidRPr="007547EA">
        <w:rPr>
          <w:rFonts w:cs="Times New Roman"/>
          <w:szCs w:val="21"/>
        </w:rPr>
        <w:t xml:space="preserve">a current impact score </w:t>
      </w:r>
      <w:r w:rsidR="000D6B8D" w:rsidRPr="007547EA">
        <w:rPr>
          <w:rFonts w:cs="Times New Roman"/>
          <w:szCs w:val="21"/>
        </w:rPr>
        <w:t xml:space="preserve">of </w:t>
      </w:r>
      <w:r w:rsidR="00B71FA4" w:rsidRPr="007547EA">
        <w:rPr>
          <w:rFonts w:cs="Times New Roman"/>
          <w:szCs w:val="21"/>
        </w:rPr>
        <w:t>more than 2 on SDQ;</w:t>
      </w:r>
      <w:r w:rsidR="00D80817" w:rsidRPr="007547EA">
        <w:rPr>
          <w:rFonts w:cs="Times New Roman"/>
          <w:szCs w:val="21"/>
        </w:rPr>
        <w:t xml:space="preserve"> and</w:t>
      </w:r>
      <w:r w:rsidR="00B71FA4" w:rsidRPr="007547EA">
        <w:rPr>
          <w:rFonts w:cs="Times New Roman"/>
          <w:szCs w:val="21"/>
        </w:rPr>
        <w:t xml:space="preserve"> (iv) no evidence of neurological disorder, psychosis, or pervasive developmental disorder; (v) medication-naïve.  Controls needed to meet the following criteria: (i)</w:t>
      </w:r>
      <w:r w:rsidR="009A254C" w:rsidRPr="007547EA">
        <w:rPr>
          <w:rFonts w:cs="Times New Roman"/>
          <w:szCs w:val="21"/>
        </w:rPr>
        <w:t xml:space="preserve"> having</w:t>
      </w:r>
      <w:r w:rsidR="00B71FA4" w:rsidRPr="007547EA">
        <w:rPr>
          <w:rFonts w:cs="Times New Roman"/>
          <w:szCs w:val="21"/>
        </w:rPr>
        <w:t xml:space="preserve"> </w:t>
      </w:r>
      <w:r w:rsidR="006D4A5A" w:rsidRPr="007547EA">
        <w:rPr>
          <w:rFonts w:cs="Times New Roman"/>
          <w:szCs w:val="21"/>
        </w:rPr>
        <w:t>the</w:t>
      </w:r>
      <w:r w:rsidR="00B71FA4" w:rsidRPr="007547EA">
        <w:rPr>
          <w:rFonts w:cs="Times New Roman"/>
          <w:szCs w:val="21"/>
        </w:rPr>
        <w:t xml:space="preserve"> T-score below 63 on all ADHD scales of CPRS-R; (ii) </w:t>
      </w:r>
      <w:r w:rsidR="00D80817" w:rsidRPr="007547EA">
        <w:rPr>
          <w:rFonts w:cs="Times New Roman"/>
          <w:szCs w:val="21"/>
        </w:rPr>
        <w:t>a zero</w:t>
      </w:r>
      <w:r w:rsidR="00B71FA4" w:rsidRPr="007547EA">
        <w:rPr>
          <w:rFonts w:cs="Times New Roman"/>
          <w:szCs w:val="21"/>
        </w:rPr>
        <w:t xml:space="preserve"> impact score on </w:t>
      </w:r>
      <w:r w:rsidR="00D80817" w:rsidRPr="007547EA">
        <w:rPr>
          <w:rFonts w:cs="Times New Roman"/>
          <w:szCs w:val="21"/>
        </w:rPr>
        <w:t xml:space="preserve">the </w:t>
      </w:r>
      <w:r w:rsidR="00B71FA4" w:rsidRPr="007547EA">
        <w:rPr>
          <w:rFonts w:cs="Times New Roman"/>
          <w:szCs w:val="21"/>
        </w:rPr>
        <w:t xml:space="preserve">SDQ; </w:t>
      </w:r>
      <w:r w:rsidR="000D6B8D" w:rsidRPr="007547EA">
        <w:rPr>
          <w:rFonts w:cs="Times New Roman"/>
          <w:szCs w:val="21"/>
        </w:rPr>
        <w:t xml:space="preserve">and </w:t>
      </w:r>
      <w:r w:rsidR="00B71FA4" w:rsidRPr="007547EA">
        <w:rPr>
          <w:rFonts w:cs="Times New Roman"/>
          <w:szCs w:val="21"/>
        </w:rPr>
        <w:t>(iii) no evidence of neurological disorder, psychosis, or pervasive developmental disorder.</w:t>
      </w:r>
    </w:p>
    <w:p w14:paraId="636C1AE6" w14:textId="77777777" w:rsidR="00B71FA4" w:rsidRPr="007547EA" w:rsidRDefault="00B71FA4" w:rsidP="00CB4584">
      <w:pPr>
        <w:outlineLvl w:val="1"/>
        <w:rPr>
          <w:rFonts w:cs="Times New Roman"/>
          <w:b/>
          <w:szCs w:val="21"/>
        </w:rPr>
      </w:pPr>
      <w:r w:rsidRPr="007547EA">
        <w:rPr>
          <w:rFonts w:cs="Times New Roman"/>
          <w:b/>
          <w:szCs w:val="21"/>
        </w:rPr>
        <w:t>Measures</w:t>
      </w:r>
    </w:p>
    <w:p w14:paraId="4550E09E" w14:textId="477A6566" w:rsidR="00B71FA4" w:rsidRPr="007547EA" w:rsidRDefault="00D80817" w:rsidP="00CB4584">
      <w:pPr>
        <w:ind w:firstLineChars="200" w:firstLine="422"/>
        <w:jc w:val="left"/>
        <w:rPr>
          <w:rFonts w:cs="Times New Roman"/>
          <w:szCs w:val="21"/>
        </w:rPr>
      </w:pPr>
      <w:r w:rsidRPr="007547EA">
        <w:rPr>
          <w:rFonts w:cs="Times New Roman"/>
          <w:b/>
          <w:bCs/>
          <w:szCs w:val="21"/>
        </w:rPr>
        <w:t>HD</w:t>
      </w:r>
      <w:r w:rsidR="00B71FA4" w:rsidRPr="007547EA">
        <w:rPr>
          <w:rFonts w:cs="Times New Roman"/>
          <w:b/>
          <w:bCs/>
          <w:szCs w:val="21"/>
        </w:rPr>
        <w:t xml:space="preserve"> task: </w:t>
      </w:r>
      <w:r w:rsidR="00B71FA4" w:rsidRPr="007547EA">
        <w:rPr>
          <w:rFonts w:cs="Times New Roman"/>
          <w:szCs w:val="21"/>
        </w:rPr>
        <w:t xml:space="preserve">This task was based on the </w:t>
      </w:r>
      <w:r w:rsidR="00556BF2" w:rsidRPr="007547EA">
        <w:rPr>
          <w:rFonts w:cs="Times New Roman"/>
          <w:szCs w:val="21"/>
        </w:rPr>
        <w:t xml:space="preserve">one </w:t>
      </w:r>
      <w:r w:rsidR="00B71FA4" w:rsidRPr="007547EA">
        <w:rPr>
          <w:rFonts w:cs="Times New Roman"/>
          <w:szCs w:val="21"/>
        </w:rPr>
        <w:t xml:space="preserve">used by Demurie et al. (2012). </w:t>
      </w:r>
      <w:r w:rsidR="00556BF2" w:rsidRPr="007547EA">
        <w:rPr>
          <w:rFonts w:cs="Times New Roman"/>
          <w:szCs w:val="21"/>
        </w:rPr>
        <w:t>P</w:t>
      </w:r>
      <w:r w:rsidR="00B71FA4" w:rsidRPr="007547EA">
        <w:rPr>
          <w:rFonts w:cs="Times New Roman"/>
          <w:szCs w:val="21"/>
        </w:rPr>
        <w:t xml:space="preserve">articipants chose between a smaller reward (5, 10, 20, or 25 yuan) received </w:t>
      </w:r>
      <w:r w:rsidR="00556BF2" w:rsidRPr="007547EA">
        <w:rPr>
          <w:rFonts w:cs="Times New Roman"/>
          <w:szCs w:val="21"/>
        </w:rPr>
        <w:t>“</w:t>
      </w:r>
      <w:r w:rsidR="00B71FA4" w:rsidRPr="007547EA">
        <w:rPr>
          <w:rFonts w:cs="Times New Roman"/>
          <w:szCs w:val="21"/>
        </w:rPr>
        <w:t>now</w:t>
      </w:r>
      <w:r w:rsidR="00556BF2" w:rsidRPr="007547EA">
        <w:rPr>
          <w:rFonts w:cs="Times New Roman"/>
          <w:szCs w:val="21"/>
        </w:rPr>
        <w:t>”</w:t>
      </w:r>
      <w:r w:rsidR="00B71FA4" w:rsidRPr="007547EA">
        <w:rPr>
          <w:rFonts w:cs="Times New Roman"/>
          <w:szCs w:val="21"/>
        </w:rPr>
        <w:t xml:space="preserve"> and a larger reward with a constant reward size (30 yuan</w:t>
      </w:r>
      <w:r w:rsidR="000A6BB1" w:rsidRPr="007547EA">
        <w:rPr>
          <w:rFonts w:cs="Times New Roman"/>
          <w:szCs w:val="21"/>
        </w:rPr>
        <w:t xml:space="preserve">, equal to </w:t>
      </w:r>
      <w:r w:rsidR="00556BF2" w:rsidRPr="007547EA">
        <w:rPr>
          <w:rFonts w:cs="Times New Roman"/>
          <w:szCs w:val="21"/>
        </w:rPr>
        <w:t xml:space="preserve">approx. </w:t>
      </w:r>
      <w:r w:rsidR="000A6BB1" w:rsidRPr="007547EA">
        <w:rPr>
          <w:rFonts w:cs="Times New Roman"/>
          <w:szCs w:val="21"/>
        </w:rPr>
        <w:t>4 euros</w:t>
      </w:r>
      <w:r w:rsidR="00B71FA4" w:rsidRPr="007547EA">
        <w:rPr>
          <w:rFonts w:cs="Times New Roman"/>
          <w:szCs w:val="21"/>
        </w:rPr>
        <w:t xml:space="preserve">) received after variable delays (tomorrow, the day after tomorrow, one week and two weeks; see figure 1). Reward amounts were visualized </w:t>
      </w:r>
      <w:r w:rsidR="000D6B8D" w:rsidRPr="007547EA">
        <w:rPr>
          <w:rFonts w:cs="Times New Roman"/>
          <w:szCs w:val="21"/>
        </w:rPr>
        <w:t xml:space="preserve">on the screen </w:t>
      </w:r>
      <w:r w:rsidR="00B71FA4" w:rsidRPr="007547EA">
        <w:rPr>
          <w:rFonts w:cs="Times New Roman"/>
          <w:szCs w:val="21"/>
        </w:rPr>
        <w:t xml:space="preserve">as Chinese bank notes. </w:t>
      </w:r>
      <w:r w:rsidR="00556BF2" w:rsidRPr="007547EA">
        <w:rPr>
          <w:rFonts w:cs="Times New Roman"/>
          <w:szCs w:val="21"/>
        </w:rPr>
        <w:t xml:space="preserve">There was a total of 40 trials with </w:t>
      </w:r>
      <w:r w:rsidR="00872B6E" w:rsidRPr="007547EA">
        <w:rPr>
          <w:rFonts w:cs="Times New Roman"/>
          <w:szCs w:val="21"/>
        </w:rPr>
        <w:t xml:space="preserve">each </w:t>
      </w:r>
      <w:r w:rsidR="00872B6E" w:rsidRPr="007547EA">
        <w:rPr>
          <w:rFonts w:cs="Times New Roman"/>
          <w:szCs w:val="21"/>
        </w:rPr>
        <w:lastRenderedPageBreak/>
        <w:t>choice</w:t>
      </w:r>
      <w:r w:rsidR="00B71FA4" w:rsidRPr="007547EA">
        <w:rPr>
          <w:rFonts w:cs="Times New Roman"/>
          <w:szCs w:val="21"/>
        </w:rPr>
        <w:t xml:space="preserve"> pair presented twice. </w:t>
      </w:r>
      <w:r w:rsidR="00556BF2" w:rsidRPr="007547EA">
        <w:rPr>
          <w:rFonts w:cs="Times New Roman"/>
          <w:szCs w:val="21"/>
        </w:rPr>
        <w:t>C</w:t>
      </w:r>
      <w:r w:rsidR="00B71FA4" w:rsidRPr="007547EA">
        <w:rPr>
          <w:rFonts w:cs="Times New Roman"/>
          <w:szCs w:val="21"/>
        </w:rPr>
        <w:t xml:space="preserve">hoices were presented in the same pseudorandom sequence to all participants. The position (left or right) of the delayed reward </w:t>
      </w:r>
      <w:r w:rsidR="00556BF2" w:rsidRPr="007547EA">
        <w:rPr>
          <w:rFonts w:cs="Times New Roman"/>
          <w:szCs w:val="21"/>
        </w:rPr>
        <w:t xml:space="preserve">option </w:t>
      </w:r>
      <w:r w:rsidR="00B71FA4" w:rsidRPr="007547EA">
        <w:rPr>
          <w:rFonts w:cs="Times New Roman"/>
          <w:szCs w:val="21"/>
        </w:rPr>
        <w:t xml:space="preserve">was counter-balanced across trials. Participants were instructed to press </w:t>
      </w:r>
      <w:r w:rsidR="00556BF2" w:rsidRPr="007547EA">
        <w:rPr>
          <w:rFonts w:cs="Times New Roman"/>
          <w:szCs w:val="21"/>
        </w:rPr>
        <w:t xml:space="preserve">the </w:t>
      </w:r>
      <w:r w:rsidR="00B71FA4" w:rsidRPr="007547EA">
        <w:rPr>
          <w:rFonts w:cs="Times New Roman"/>
          <w:szCs w:val="21"/>
        </w:rPr>
        <w:t xml:space="preserve">“left” or “right” button corresponding to the position </w:t>
      </w:r>
      <w:r w:rsidR="00556BF2" w:rsidRPr="007547EA">
        <w:rPr>
          <w:rFonts w:cs="Times New Roman"/>
          <w:szCs w:val="21"/>
        </w:rPr>
        <w:t xml:space="preserve">on the screen </w:t>
      </w:r>
      <w:r w:rsidR="00B71FA4" w:rsidRPr="007547EA">
        <w:rPr>
          <w:rFonts w:cs="Times New Roman"/>
          <w:szCs w:val="21"/>
        </w:rPr>
        <w:t xml:space="preserve">of their preferred choice. They were </w:t>
      </w:r>
      <w:r w:rsidR="00556BF2" w:rsidRPr="007547EA">
        <w:rPr>
          <w:rFonts w:cs="Times New Roman"/>
          <w:szCs w:val="21"/>
        </w:rPr>
        <w:t xml:space="preserve">informed </w:t>
      </w:r>
      <w:r w:rsidR="00B71FA4" w:rsidRPr="007547EA">
        <w:rPr>
          <w:rFonts w:cs="Times New Roman"/>
          <w:szCs w:val="21"/>
        </w:rPr>
        <w:t xml:space="preserve">that they would neither receive </w:t>
      </w:r>
      <w:r w:rsidR="00872B6E" w:rsidRPr="007547EA">
        <w:rPr>
          <w:rFonts w:cs="Times New Roman"/>
          <w:szCs w:val="21"/>
        </w:rPr>
        <w:t xml:space="preserve">actual </w:t>
      </w:r>
      <w:r w:rsidR="00B71FA4" w:rsidRPr="007547EA">
        <w:rPr>
          <w:rFonts w:cs="Times New Roman"/>
          <w:szCs w:val="21"/>
        </w:rPr>
        <w:t>rewa</w:t>
      </w:r>
      <w:r w:rsidR="00872B6E" w:rsidRPr="007547EA">
        <w:rPr>
          <w:rFonts w:cs="Times New Roman"/>
          <w:szCs w:val="21"/>
        </w:rPr>
        <w:t>rds nor experience real delays. T</w:t>
      </w:r>
      <w:r w:rsidR="00B71FA4" w:rsidRPr="007547EA">
        <w:rPr>
          <w:rFonts w:cs="Times New Roman"/>
          <w:szCs w:val="21"/>
        </w:rPr>
        <w:t xml:space="preserve">hey had to imagine that they would receive these rewards after a given delay. </w:t>
      </w:r>
      <w:r w:rsidR="00872B6E" w:rsidRPr="007547EA">
        <w:rPr>
          <w:rFonts w:cs="Times New Roman"/>
          <w:szCs w:val="21"/>
        </w:rPr>
        <w:t>Length of delay</w:t>
      </w:r>
      <w:r w:rsidR="00B71FA4" w:rsidRPr="007547EA">
        <w:rPr>
          <w:rFonts w:cs="Times New Roman"/>
          <w:szCs w:val="21"/>
        </w:rPr>
        <w:t xml:space="preserve"> and amount of money</w:t>
      </w:r>
      <w:r w:rsidR="00556BF2" w:rsidRPr="007547EA">
        <w:rPr>
          <w:rFonts w:cs="Times New Roman"/>
          <w:szCs w:val="21"/>
        </w:rPr>
        <w:t>, as well as the total number of trials,</w:t>
      </w:r>
      <w:r w:rsidR="00B71FA4" w:rsidRPr="007547EA">
        <w:rPr>
          <w:rFonts w:cs="Times New Roman"/>
          <w:szCs w:val="21"/>
        </w:rPr>
        <w:t xml:space="preserve"> were described before participants began to make choices during a short interview (see supplementary</w:t>
      </w:r>
      <w:r w:rsidR="00872B6E" w:rsidRPr="007547EA">
        <w:rPr>
          <w:rFonts w:cs="Times New Roman"/>
          <w:szCs w:val="21"/>
        </w:rPr>
        <w:t xml:space="preserve"> information</w:t>
      </w:r>
      <w:r w:rsidR="00B71FA4" w:rsidRPr="007547EA">
        <w:rPr>
          <w:rFonts w:cs="Times New Roman"/>
          <w:szCs w:val="21"/>
        </w:rPr>
        <w:t>). This ensure</w:t>
      </w:r>
      <w:r w:rsidR="00872B6E" w:rsidRPr="007547EA">
        <w:rPr>
          <w:rFonts w:cs="Times New Roman"/>
          <w:szCs w:val="21"/>
        </w:rPr>
        <w:t>d</w:t>
      </w:r>
      <w:r w:rsidR="00B71FA4" w:rsidRPr="007547EA">
        <w:rPr>
          <w:rFonts w:cs="Times New Roman"/>
          <w:szCs w:val="21"/>
        </w:rPr>
        <w:t xml:space="preserve"> that </w:t>
      </w:r>
      <w:r w:rsidR="00556BF2" w:rsidRPr="007547EA">
        <w:rPr>
          <w:rFonts w:cs="Times New Roman"/>
          <w:szCs w:val="21"/>
        </w:rPr>
        <w:t>participants</w:t>
      </w:r>
      <w:r w:rsidR="00B71FA4" w:rsidRPr="007547EA">
        <w:rPr>
          <w:rFonts w:cs="Times New Roman"/>
          <w:szCs w:val="21"/>
        </w:rPr>
        <w:t xml:space="preserve"> had </w:t>
      </w:r>
      <w:r w:rsidR="00556BF2" w:rsidRPr="007547EA">
        <w:rPr>
          <w:rFonts w:cs="Times New Roman"/>
          <w:szCs w:val="21"/>
        </w:rPr>
        <w:t>an accurate</w:t>
      </w:r>
      <w:r w:rsidR="00B71FA4" w:rsidRPr="007547EA">
        <w:rPr>
          <w:rFonts w:cs="Times New Roman"/>
          <w:szCs w:val="21"/>
        </w:rPr>
        <w:t xml:space="preserve"> representation of </w:t>
      </w:r>
      <w:r w:rsidR="00556BF2" w:rsidRPr="007547EA">
        <w:rPr>
          <w:rFonts w:cs="Times New Roman"/>
          <w:szCs w:val="21"/>
        </w:rPr>
        <w:t>task parameters</w:t>
      </w:r>
      <w:r w:rsidR="00B71FA4" w:rsidRPr="007547EA">
        <w:rPr>
          <w:rFonts w:cs="Times New Roman"/>
          <w:szCs w:val="21"/>
        </w:rPr>
        <w:t xml:space="preserve">.  After the task, participants were asked </w:t>
      </w:r>
      <w:r w:rsidR="00556BF2" w:rsidRPr="007547EA">
        <w:rPr>
          <w:rFonts w:cs="Times New Roman"/>
          <w:szCs w:val="21"/>
        </w:rPr>
        <w:t xml:space="preserve">to describe </w:t>
      </w:r>
      <w:r w:rsidR="00B71FA4" w:rsidRPr="007547EA">
        <w:rPr>
          <w:rFonts w:cs="Times New Roman"/>
          <w:szCs w:val="21"/>
        </w:rPr>
        <w:t xml:space="preserve">strategies they used </w:t>
      </w:r>
      <w:r w:rsidR="00872B6E" w:rsidRPr="007547EA">
        <w:rPr>
          <w:rFonts w:cs="Times New Roman"/>
          <w:szCs w:val="21"/>
        </w:rPr>
        <w:t>and</w:t>
      </w:r>
      <w:r w:rsidR="00B71FA4" w:rsidRPr="007547EA">
        <w:rPr>
          <w:rFonts w:cs="Times New Roman"/>
          <w:szCs w:val="21"/>
        </w:rPr>
        <w:t xml:space="preserve"> the reasons </w:t>
      </w:r>
      <w:r w:rsidR="00872B6E" w:rsidRPr="007547EA">
        <w:rPr>
          <w:rFonts w:cs="Times New Roman"/>
          <w:szCs w:val="21"/>
        </w:rPr>
        <w:t xml:space="preserve">for </w:t>
      </w:r>
      <w:r w:rsidR="00B71FA4" w:rsidRPr="007547EA">
        <w:rPr>
          <w:rFonts w:cs="Times New Roman"/>
          <w:szCs w:val="21"/>
        </w:rPr>
        <w:t xml:space="preserve">their choices. </w:t>
      </w:r>
    </w:p>
    <w:p w14:paraId="4AC5D8ED" w14:textId="38FA3D27" w:rsidR="00B71FA4" w:rsidRPr="007547EA" w:rsidRDefault="0095115D" w:rsidP="00CB4584">
      <w:pPr>
        <w:ind w:firstLineChars="200" w:firstLine="422"/>
        <w:jc w:val="left"/>
        <w:rPr>
          <w:rFonts w:cs="Times New Roman"/>
          <w:szCs w:val="21"/>
        </w:rPr>
      </w:pPr>
      <w:r w:rsidRPr="007547EA">
        <w:rPr>
          <w:rFonts w:cs="Times New Roman"/>
          <w:b/>
          <w:bCs/>
          <w:szCs w:val="21"/>
        </w:rPr>
        <w:t>R-TD</w:t>
      </w:r>
      <w:r w:rsidR="00B71FA4" w:rsidRPr="007547EA">
        <w:rPr>
          <w:rFonts w:cs="Times New Roman"/>
          <w:b/>
          <w:bCs/>
          <w:szCs w:val="21"/>
        </w:rPr>
        <w:t xml:space="preserve"> task: </w:t>
      </w:r>
      <w:r w:rsidR="00B71FA4" w:rsidRPr="007547EA">
        <w:rPr>
          <w:rFonts w:cs="Times New Roman"/>
          <w:szCs w:val="21"/>
        </w:rPr>
        <w:t xml:space="preserve">This </w:t>
      </w:r>
      <w:r w:rsidR="00872B6E" w:rsidRPr="007547EA">
        <w:rPr>
          <w:rFonts w:cs="Times New Roman"/>
          <w:szCs w:val="21"/>
        </w:rPr>
        <w:t xml:space="preserve">task </w:t>
      </w:r>
      <w:r w:rsidR="00A1765D" w:rsidRPr="007547EA">
        <w:rPr>
          <w:rFonts w:cs="Times New Roman"/>
          <w:szCs w:val="21"/>
        </w:rPr>
        <w:t xml:space="preserve">was </w:t>
      </w:r>
      <w:r w:rsidR="00B71FA4" w:rsidRPr="007547EA">
        <w:rPr>
          <w:rFonts w:cs="Times New Roman"/>
          <w:szCs w:val="21"/>
        </w:rPr>
        <w:t xml:space="preserve">previously used by Scheres et al. (2010). </w:t>
      </w:r>
      <w:r w:rsidR="00872B6E" w:rsidRPr="007547EA">
        <w:rPr>
          <w:rFonts w:cs="Times New Roman"/>
          <w:szCs w:val="21"/>
        </w:rPr>
        <w:t>P</w:t>
      </w:r>
      <w:r w:rsidR="00B71FA4" w:rsidRPr="007547EA">
        <w:rPr>
          <w:rFonts w:cs="Times New Roman"/>
          <w:szCs w:val="21"/>
        </w:rPr>
        <w:t xml:space="preserve">articipants chose between a smaller reward (2, 4, 6, or 8 </w:t>
      </w:r>
      <w:r w:rsidR="000A6BB1" w:rsidRPr="007547EA">
        <w:rPr>
          <w:rFonts w:cs="Times New Roman"/>
          <w:szCs w:val="21"/>
        </w:rPr>
        <w:t xml:space="preserve">yuan </w:t>
      </w:r>
      <w:r w:rsidR="00B71FA4" w:rsidRPr="007547EA">
        <w:rPr>
          <w:rFonts w:cs="Times New Roman"/>
          <w:szCs w:val="21"/>
        </w:rPr>
        <w:t xml:space="preserve">cents) delivered immediately and a larger reward with a constant reward size (10 </w:t>
      </w:r>
      <w:r w:rsidR="000B389D" w:rsidRPr="007547EA">
        <w:rPr>
          <w:rFonts w:cs="Times New Roman"/>
          <w:szCs w:val="21"/>
        </w:rPr>
        <w:t xml:space="preserve">yuan </w:t>
      </w:r>
      <w:r w:rsidR="00B71FA4" w:rsidRPr="007547EA">
        <w:rPr>
          <w:rFonts w:cs="Times New Roman"/>
          <w:szCs w:val="21"/>
        </w:rPr>
        <w:t xml:space="preserve">cents) delivered after variable delays (5, 10, 20, 30 and 60 secs). </w:t>
      </w:r>
      <w:r w:rsidR="00872B6E" w:rsidRPr="007547EA">
        <w:rPr>
          <w:rFonts w:cs="Times New Roman"/>
          <w:szCs w:val="21"/>
        </w:rPr>
        <w:t>The number of trials, the response options and the experimental design aspects (e</w:t>
      </w:r>
      <w:r w:rsidR="00A1765D" w:rsidRPr="007547EA">
        <w:rPr>
          <w:rFonts w:cs="Times New Roman"/>
          <w:szCs w:val="21"/>
        </w:rPr>
        <w:t>.</w:t>
      </w:r>
      <w:r w:rsidR="00872B6E" w:rsidRPr="007547EA">
        <w:rPr>
          <w:rFonts w:cs="Times New Roman"/>
          <w:szCs w:val="21"/>
        </w:rPr>
        <w:t>g</w:t>
      </w:r>
      <w:r w:rsidR="00A1765D" w:rsidRPr="007547EA">
        <w:rPr>
          <w:rFonts w:cs="Times New Roman"/>
          <w:szCs w:val="21"/>
        </w:rPr>
        <w:t>.</w:t>
      </w:r>
      <w:r w:rsidR="00872B6E" w:rsidRPr="007547EA">
        <w:rPr>
          <w:rFonts w:cs="Times New Roman"/>
          <w:szCs w:val="21"/>
        </w:rPr>
        <w:t xml:space="preserve"> counterbalancing) were the same as in the HD task. </w:t>
      </w:r>
      <w:r w:rsidR="00B71FA4" w:rsidRPr="007547EA">
        <w:rPr>
          <w:rFonts w:cs="Times New Roman"/>
          <w:szCs w:val="21"/>
        </w:rPr>
        <w:t xml:space="preserve">The reward amounts and delays were visualized respectively by the number of coins a plane carried and the height of the plane: the higher the plane, the longer the delay before reward was delivered (see figure 2). After the participant made a choice, the plane disappeared, and </w:t>
      </w:r>
      <w:r w:rsidRPr="007547EA">
        <w:rPr>
          <w:rFonts w:cs="Times New Roman"/>
          <w:szCs w:val="21"/>
        </w:rPr>
        <w:t xml:space="preserve">an image </w:t>
      </w:r>
      <w:r w:rsidR="00B71FA4" w:rsidRPr="007547EA">
        <w:rPr>
          <w:rFonts w:cs="Times New Roman"/>
          <w:szCs w:val="21"/>
        </w:rPr>
        <w:t xml:space="preserve">corresponding </w:t>
      </w:r>
      <w:r w:rsidRPr="007547EA">
        <w:rPr>
          <w:rFonts w:cs="Times New Roman"/>
          <w:szCs w:val="21"/>
        </w:rPr>
        <w:t xml:space="preserve">to the </w:t>
      </w:r>
      <w:r w:rsidR="00B71FA4" w:rsidRPr="007547EA">
        <w:rPr>
          <w:rFonts w:cs="Times New Roman"/>
          <w:szCs w:val="21"/>
        </w:rPr>
        <w:t xml:space="preserve">coins carried by their chosen plane would appear in the participant’s money basket on the bottom of the computer screen for 1500 ms, immediately or after the appropriated delay. The total number of cents won by the participants was then presented – updated after each trial </w:t>
      </w:r>
      <w:r w:rsidRPr="007547EA">
        <w:rPr>
          <w:rFonts w:cs="Times New Roman"/>
          <w:szCs w:val="21"/>
        </w:rPr>
        <w:t xml:space="preserve">- </w:t>
      </w:r>
      <w:r w:rsidR="00B71FA4" w:rsidRPr="007547EA">
        <w:rPr>
          <w:rFonts w:cs="Times New Roman"/>
          <w:szCs w:val="21"/>
        </w:rPr>
        <w:t xml:space="preserve">for 1000 ms. Before the choice trials, participants experienced each delay to ensure that they understood the link between plane’s height and the reward delay. </w:t>
      </w:r>
      <w:r w:rsidR="00CA686C" w:rsidRPr="007547EA">
        <w:rPr>
          <w:rFonts w:cs="Times New Roman"/>
          <w:szCs w:val="21"/>
        </w:rPr>
        <w:t xml:space="preserve"> </w:t>
      </w:r>
      <w:r w:rsidR="000437C9" w:rsidRPr="007547EA">
        <w:rPr>
          <w:rFonts w:cs="Times New Roman"/>
          <w:szCs w:val="21"/>
        </w:rPr>
        <w:t xml:space="preserve">Participants were told that they would not receive the money they won during the task but should make choices as </w:t>
      </w:r>
      <w:r w:rsidR="002A4BB4" w:rsidRPr="007547EA">
        <w:rPr>
          <w:rFonts w:cs="Times New Roman"/>
          <w:szCs w:val="21"/>
        </w:rPr>
        <w:t xml:space="preserve">if </w:t>
      </w:r>
      <w:r w:rsidR="000437C9" w:rsidRPr="007547EA">
        <w:rPr>
          <w:rFonts w:cs="Times New Roman"/>
          <w:szCs w:val="21"/>
        </w:rPr>
        <w:t xml:space="preserve">they </w:t>
      </w:r>
      <w:r w:rsidRPr="007547EA">
        <w:rPr>
          <w:rFonts w:cs="Times New Roman"/>
          <w:szCs w:val="21"/>
        </w:rPr>
        <w:t xml:space="preserve">were to </w:t>
      </w:r>
      <w:r w:rsidR="000437C9" w:rsidRPr="007547EA">
        <w:rPr>
          <w:rFonts w:cs="Times New Roman"/>
          <w:szCs w:val="21"/>
        </w:rPr>
        <w:t xml:space="preserve">receive it. </w:t>
      </w:r>
      <w:r w:rsidRPr="007547EA">
        <w:rPr>
          <w:rFonts w:cs="Times New Roman"/>
          <w:szCs w:val="21"/>
        </w:rPr>
        <w:t>They were</w:t>
      </w:r>
      <w:r w:rsidR="000437C9" w:rsidRPr="007547EA">
        <w:rPr>
          <w:rFonts w:cs="Times New Roman"/>
          <w:szCs w:val="21"/>
        </w:rPr>
        <w:t xml:space="preserve"> told the number of </w:t>
      </w:r>
      <w:r w:rsidRPr="007547EA">
        <w:rPr>
          <w:rFonts w:cs="Times New Roman"/>
          <w:szCs w:val="21"/>
        </w:rPr>
        <w:t xml:space="preserve">trial they would perform </w:t>
      </w:r>
      <w:r w:rsidR="000437C9" w:rsidRPr="007547EA">
        <w:rPr>
          <w:rFonts w:cs="Times New Roman"/>
          <w:szCs w:val="21"/>
        </w:rPr>
        <w:t>i</w:t>
      </w:r>
      <w:r w:rsidR="000B389D" w:rsidRPr="007547EA">
        <w:rPr>
          <w:rFonts w:cs="Times New Roman"/>
          <w:szCs w:val="21"/>
        </w:rPr>
        <w:t>n</w:t>
      </w:r>
      <w:r w:rsidR="000437C9" w:rsidRPr="007547EA">
        <w:rPr>
          <w:rFonts w:cs="Times New Roman"/>
          <w:szCs w:val="21"/>
        </w:rPr>
        <w:t xml:space="preserve"> the task</w:t>
      </w:r>
      <w:r w:rsidR="003E51FB" w:rsidRPr="007547EA">
        <w:rPr>
          <w:rFonts w:cs="Times New Roman"/>
          <w:szCs w:val="21"/>
        </w:rPr>
        <w:t xml:space="preserve">. </w:t>
      </w:r>
    </w:p>
    <w:p w14:paraId="231FD989" w14:textId="77777777" w:rsidR="00B71FA4" w:rsidRPr="007547EA" w:rsidRDefault="00B71FA4" w:rsidP="00CB4584">
      <w:pPr>
        <w:outlineLvl w:val="1"/>
        <w:rPr>
          <w:rFonts w:cs="Times New Roman"/>
          <w:b/>
          <w:szCs w:val="21"/>
        </w:rPr>
      </w:pPr>
      <w:r w:rsidRPr="007547EA">
        <w:rPr>
          <w:rFonts w:cs="Times New Roman"/>
          <w:b/>
          <w:szCs w:val="21"/>
        </w:rPr>
        <w:t xml:space="preserve">Procedure </w:t>
      </w:r>
    </w:p>
    <w:p w14:paraId="66099110" w14:textId="162885EC" w:rsidR="00B71FA4" w:rsidRPr="007547EA" w:rsidRDefault="00B71FA4" w:rsidP="00CB4584">
      <w:pPr>
        <w:ind w:firstLineChars="200" w:firstLine="420"/>
        <w:jc w:val="left"/>
        <w:rPr>
          <w:rFonts w:cs="Times New Roman"/>
          <w:szCs w:val="21"/>
        </w:rPr>
      </w:pPr>
      <w:r w:rsidRPr="007547EA">
        <w:rPr>
          <w:rFonts w:cs="Times New Roman"/>
          <w:szCs w:val="21"/>
        </w:rPr>
        <w:t>The study was approved b</w:t>
      </w:r>
      <w:r w:rsidR="00872B6E" w:rsidRPr="007547EA">
        <w:rPr>
          <w:rFonts w:cs="Times New Roman"/>
          <w:szCs w:val="21"/>
        </w:rPr>
        <w:t xml:space="preserve">y the Ethic Review Committee of </w:t>
      </w:r>
      <w:r w:rsidRPr="007547EA">
        <w:rPr>
          <w:rFonts w:cs="Times New Roman"/>
          <w:szCs w:val="21"/>
        </w:rPr>
        <w:t xml:space="preserve">the School of Psychology in </w:t>
      </w:r>
      <w:r w:rsidRPr="007547EA">
        <w:rPr>
          <w:rFonts w:cs="Times New Roman"/>
          <w:szCs w:val="21"/>
        </w:rPr>
        <w:lastRenderedPageBreak/>
        <w:t>Beijing Normal University.</w:t>
      </w:r>
      <w:r w:rsidR="009922FC" w:rsidRPr="007547EA">
        <w:rPr>
          <w:rFonts w:cs="Times New Roman"/>
          <w:szCs w:val="21"/>
        </w:rPr>
        <w:t xml:space="preserve"> </w:t>
      </w:r>
      <w:r w:rsidRPr="007547EA">
        <w:rPr>
          <w:rFonts w:cs="Times New Roman"/>
          <w:szCs w:val="21"/>
        </w:rPr>
        <w:t xml:space="preserve">Advertisements were sent to parents with children aged from 7 to 12 through the social media network of special education institutions and </w:t>
      </w:r>
      <w:r w:rsidR="00872B6E" w:rsidRPr="007547EA">
        <w:rPr>
          <w:rFonts w:cs="Times New Roman"/>
          <w:szCs w:val="21"/>
        </w:rPr>
        <w:t>primary school</w:t>
      </w:r>
      <w:r w:rsidR="004604CF" w:rsidRPr="007547EA">
        <w:rPr>
          <w:rFonts w:cs="Times New Roman"/>
          <w:szCs w:val="21"/>
        </w:rPr>
        <w:t>s</w:t>
      </w:r>
      <w:r w:rsidR="00872B6E" w:rsidRPr="007547EA">
        <w:rPr>
          <w:rFonts w:cs="Times New Roman"/>
          <w:szCs w:val="21"/>
        </w:rPr>
        <w:t xml:space="preserve"> </w:t>
      </w:r>
      <w:r w:rsidRPr="007547EA">
        <w:rPr>
          <w:rFonts w:cs="Times New Roman"/>
          <w:szCs w:val="21"/>
        </w:rPr>
        <w:t xml:space="preserve">in Beijing. A short screening procedure </w:t>
      </w:r>
      <w:r w:rsidR="009922FC" w:rsidRPr="007547EA">
        <w:rPr>
          <w:rFonts w:cs="Times New Roman"/>
          <w:szCs w:val="21"/>
        </w:rPr>
        <w:t xml:space="preserve">was conducted </w:t>
      </w:r>
      <w:r w:rsidRPr="007547EA">
        <w:rPr>
          <w:rFonts w:cs="Times New Roman"/>
          <w:szCs w:val="21"/>
        </w:rPr>
        <w:t>(</w:t>
      </w:r>
      <w:r w:rsidR="009922FC" w:rsidRPr="007547EA">
        <w:rPr>
          <w:rFonts w:cs="Times New Roman"/>
          <w:szCs w:val="21"/>
        </w:rPr>
        <w:t xml:space="preserve">asking about </w:t>
      </w:r>
      <w:r w:rsidR="00872B6E" w:rsidRPr="007547EA">
        <w:rPr>
          <w:rFonts w:cs="Times New Roman"/>
          <w:szCs w:val="21"/>
        </w:rPr>
        <w:t xml:space="preserve">the </w:t>
      </w:r>
      <w:r w:rsidR="009922FC" w:rsidRPr="007547EA">
        <w:rPr>
          <w:rFonts w:cs="Times New Roman"/>
          <w:szCs w:val="21"/>
        </w:rPr>
        <w:t xml:space="preserve">child’s </w:t>
      </w:r>
      <w:r w:rsidRPr="007547EA">
        <w:rPr>
          <w:rFonts w:cs="Times New Roman"/>
          <w:szCs w:val="21"/>
        </w:rPr>
        <w:t>age, clinical diagnose of ADHD</w:t>
      </w:r>
      <w:r w:rsidR="009922FC" w:rsidRPr="007547EA">
        <w:rPr>
          <w:rFonts w:cs="Times New Roman"/>
          <w:szCs w:val="21"/>
        </w:rPr>
        <w:t xml:space="preserve"> and </w:t>
      </w:r>
      <w:r w:rsidRPr="007547EA">
        <w:rPr>
          <w:rFonts w:cs="Times New Roman"/>
          <w:szCs w:val="21"/>
        </w:rPr>
        <w:t>physical and psychiatric conditions)</w:t>
      </w:r>
      <w:r w:rsidR="009922FC" w:rsidRPr="007547EA">
        <w:rPr>
          <w:rFonts w:cs="Times New Roman"/>
          <w:szCs w:val="21"/>
        </w:rPr>
        <w:t xml:space="preserve"> and information about the study was presented</w:t>
      </w:r>
      <w:r w:rsidRPr="007547EA">
        <w:rPr>
          <w:rFonts w:cs="Times New Roman"/>
          <w:szCs w:val="21"/>
        </w:rPr>
        <w:t xml:space="preserve">. </w:t>
      </w:r>
      <w:r w:rsidR="009922FC" w:rsidRPr="007547EA">
        <w:rPr>
          <w:rFonts w:cs="Times New Roman"/>
          <w:szCs w:val="21"/>
        </w:rPr>
        <w:t>Parents who met criteria and verbally consented attended a session at the</w:t>
      </w:r>
      <w:r w:rsidRPr="007547EA">
        <w:rPr>
          <w:rFonts w:cs="Times New Roman"/>
          <w:szCs w:val="21"/>
        </w:rPr>
        <w:t xml:space="preserve"> testing location</w:t>
      </w:r>
      <w:r w:rsidR="009922FC" w:rsidRPr="007547EA">
        <w:rPr>
          <w:rFonts w:cs="Times New Roman"/>
          <w:szCs w:val="21"/>
        </w:rPr>
        <w:t xml:space="preserve">. </w:t>
      </w:r>
      <w:r w:rsidRPr="007547EA">
        <w:rPr>
          <w:rFonts w:cs="Times New Roman"/>
          <w:szCs w:val="21"/>
        </w:rPr>
        <w:t xml:space="preserve"> </w:t>
      </w:r>
      <w:r w:rsidR="009922FC" w:rsidRPr="007547EA">
        <w:rPr>
          <w:rFonts w:cs="Times New Roman"/>
          <w:szCs w:val="21"/>
        </w:rPr>
        <w:t xml:space="preserve">A </w:t>
      </w:r>
      <w:r w:rsidRPr="007547EA">
        <w:rPr>
          <w:rFonts w:cs="Times New Roman"/>
          <w:szCs w:val="21"/>
        </w:rPr>
        <w:t xml:space="preserve">detailed description of the study was </w:t>
      </w:r>
      <w:r w:rsidR="009922FC" w:rsidRPr="007547EA">
        <w:rPr>
          <w:rFonts w:cs="Times New Roman"/>
          <w:szCs w:val="21"/>
        </w:rPr>
        <w:t xml:space="preserve">then </w:t>
      </w:r>
      <w:r w:rsidRPr="007547EA">
        <w:rPr>
          <w:rFonts w:cs="Times New Roman"/>
          <w:szCs w:val="21"/>
        </w:rPr>
        <w:t>given</w:t>
      </w:r>
      <w:r w:rsidR="00872B6E" w:rsidRPr="007547EA">
        <w:rPr>
          <w:rFonts w:cs="Times New Roman"/>
          <w:szCs w:val="21"/>
        </w:rPr>
        <w:t>.</w:t>
      </w:r>
      <w:r w:rsidRPr="007547EA">
        <w:rPr>
          <w:rFonts w:cs="Times New Roman"/>
          <w:szCs w:val="21"/>
        </w:rPr>
        <w:t xml:space="preserve"> </w:t>
      </w:r>
      <w:r w:rsidR="00872B6E" w:rsidRPr="007547EA">
        <w:rPr>
          <w:rFonts w:cs="Times New Roman"/>
          <w:szCs w:val="21"/>
        </w:rPr>
        <w:t>All p</w:t>
      </w:r>
      <w:r w:rsidRPr="007547EA">
        <w:rPr>
          <w:rFonts w:cs="Times New Roman"/>
          <w:szCs w:val="21"/>
        </w:rPr>
        <w:t>arents</w:t>
      </w:r>
      <w:r w:rsidR="00DB6369" w:rsidRPr="007547EA">
        <w:rPr>
          <w:rFonts w:cs="Times New Roman"/>
          <w:szCs w:val="21"/>
        </w:rPr>
        <w:t xml:space="preserve"> and children</w:t>
      </w:r>
      <w:r w:rsidRPr="007547EA">
        <w:rPr>
          <w:rFonts w:cs="Times New Roman"/>
          <w:szCs w:val="21"/>
        </w:rPr>
        <w:t xml:space="preserve"> gave written informed consent. During their visit, parents completed the CPRS-R and SDQ under the guidance of a trained clinical psychology postgraduate student. At the same time, children </w:t>
      </w:r>
      <w:r w:rsidR="00872B6E" w:rsidRPr="007547EA">
        <w:rPr>
          <w:rFonts w:cs="Times New Roman"/>
          <w:szCs w:val="21"/>
        </w:rPr>
        <w:t>completed the</w:t>
      </w:r>
      <w:r w:rsidRPr="007547EA">
        <w:rPr>
          <w:rFonts w:cs="Times New Roman"/>
          <w:szCs w:val="21"/>
        </w:rPr>
        <w:t xml:space="preserve"> </w:t>
      </w:r>
      <w:r w:rsidR="00E57306" w:rsidRPr="007547EA">
        <w:rPr>
          <w:rFonts w:cs="Times New Roman"/>
          <w:szCs w:val="21"/>
        </w:rPr>
        <w:t>Raven’s Standard Progressive Matrices-Chinese Revised</w:t>
      </w:r>
      <w:r w:rsidRPr="007547EA">
        <w:rPr>
          <w:rFonts w:cs="Times New Roman"/>
          <w:szCs w:val="21"/>
        </w:rPr>
        <w:t xml:space="preserve"> </w:t>
      </w:r>
      <w:r w:rsidR="00872B6E" w:rsidRPr="007547EA">
        <w:rPr>
          <w:rFonts w:cs="Times New Roman"/>
          <w:szCs w:val="21"/>
        </w:rPr>
        <w:t xml:space="preserve">test </w:t>
      </w:r>
      <w:r w:rsidRPr="007547EA">
        <w:rPr>
          <w:rFonts w:cs="Times New Roman"/>
          <w:szCs w:val="21"/>
        </w:rPr>
        <w:t>and digit span subscales of the WISC-III in a quiet small room</w:t>
      </w:r>
      <w:r w:rsidR="006D4A5A" w:rsidRPr="007547EA">
        <w:rPr>
          <w:rFonts w:cs="Times New Roman"/>
          <w:szCs w:val="21"/>
        </w:rPr>
        <w:t xml:space="preserve"> with one instructor</w:t>
      </w:r>
      <w:r w:rsidR="009922FC" w:rsidRPr="007547EA">
        <w:rPr>
          <w:rFonts w:cs="Times New Roman"/>
          <w:szCs w:val="21"/>
        </w:rPr>
        <w:t xml:space="preserve"> present</w:t>
      </w:r>
      <w:r w:rsidRPr="007547EA">
        <w:rPr>
          <w:rFonts w:cs="Times New Roman"/>
          <w:szCs w:val="21"/>
        </w:rPr>
        <w:t xml:space="preserve">. If children met the inclusion criteria, they undertook the two temporal discounting tasks. </w:t>
      </w:r>
      <w:r w:rsidR="009C2407" w:rsidRPr="007547EA">
        <w:rPr>
          <w:rFonts w:cs="Times New Roman"/>
          <w:szCs w:val="21"/>
        </w:rPr>
        <w:t xml:space="preserve">Children were told that they could speak during the tasks but the instructor was not permitted to </w:t>
      </w:r>
      <w:r w:rsidR="009922FC" w:rsidRPr="007547EA">
        <w:rPr>
          <w:rFonts w:cs="Times New Roman"/>
          <w:szCs w:val="21"/>
        </w:rPr>
        <w:t xml:space="preserve">reply </w:t>
      </w:r>
      <w:r w:rsidR="009C2407" w:rsidRPr="007547EA">
        <w:rPr>
          <w:rFonts w:cs="Times New Roman"/>
          <w:szCs w:val="21"/>
        </w:rPr>
        <w:t xml:space="preserve">at that time. </w:t>
      </w:r>
      <w:r w:rsidR="00CA686C" w:rsidRPr="007547EA">
        <w:rPr>
          <w:rFonts w:cs="Times New Roman"/>
          <w:szCs w:val="21"/>
        </w:rPr>
        <w:t xml:space="preserve">After </w:t>
      </w:r>
      <w:r w:rsidR="009A254C" w:rsidRPr="007547EA">
        <w:rPr>
          <w:rFonts w:cs="Times New Roman"/>
          <w:szCs w:val="21"/>
        </w:rPr>
        <w:t xml:space="preserve">the </w:t>
      </w:r>
      <w:r w:rsidR="00CA686C" w:rsidRPr="007547EA">
        <w:rPr>
          <w:rFonts w:cs="Times New Roman"/>
          <w:szCs w:val="21"/>
        </w:rPr>
        <w:t xml:space="preserve">completion of the two tasks, </w:t>
      </w:r>
      <w:r w:rsidR="002A4BB4" w:rsidRPr="007547EA">
        <w:rPr>
          <w:rFonts w:cs="Times New Roman"/>
          <w:szCs w:val="21"/>
        </w:rPr>
        <w:t xml:space="preserve">the </w:t>
      </w:r>
      <w:r w:rsidR="009922FC" w:rsidRPr="007547EA">
        <w:rPr>
          <w:rFonts w:cs="Times New Roman"/>
          <w:szCs w:val="21"/>
        </w:rPr>
        <w:t>participant</w:t>
      </w:r>
      <w:r w:rsidR="00CA686C" w:rsidRPr="007547EA">
        <w:rPr>
          <w:rFonts w:cs="Times New Roman"/>
          <w:szCs w:val="21"/>
        </w:rPr>
        <w:t xml:space="preserve"> received a </w:t>
      </w:r>
      <w:r w:rsidR="002A4BB4" w:rsidRPr="007547EA">
        <w:rPr>
          <w:rFonts w:cs="Times New Roman"/>
          <w:szCs w:val="21"/>
        </w:rPr>
        <w:t xml:space="preserve">prize (a </w:t>
      </w:r>
      <w:r w:rsidR="00CA686C" w:rsidRPr="007547EA">
        <w:rPr>
          <w:rFonts w:cs="Times New Roman"/>
          <w:szCs w:val="21"/>
        </w:rPr>
        <w:t>pencil</w:t>
      </w:r>
      <w:r w:rsidR="002A4BB4" w:rsidRPr="007547EA">
        <w:rPr>
          <w:rFonts w:cs="Times New Roman"/>
          <w:szCs w:val="21"/>
        </w:rPr>
        <w:t>)</w:t>
      </w:r>
      <w:r w:rsidR="00CA686C" w:rsidRPr="007547EA">
        <w:rPr>
          <w:rFonts w:cs="Times New Roman"/>
          <w:szCs w:val="21"/>
        </w:rPr>
        <w:t xml:space="preserve"> regardless of </w:t>
      </w:r>
      <w:r w:rsidR="000576F6" w:rsidRPr="007547EA">
        <w:rPr>
          <w:rFonts w:cs="Times New Roman"/>
          <w:szCs w:val="21"/>
        </w:rPr>
        <w:t>their performance</w:t>
      </w:r>
      <w:r w:rsidR="00CA686C" w:rsidRPr="007547EA">
        <w:rPr>
          <w:rFonts w:cs="Times New Roman"/>
          <w:szCs w:val="21"/>
        </w:rPr>
        <w:t xml:space="preserve">. </w:t>
      </w:r>
      <w:r w:rsidR="009922FC" w:rsidRPr="007547EA">
        <w:rPr>
          <w:rFonts w:cs="Times New Roman"/>
          <w:szCs w:val="21"/>
        </w:rPr>
        <w:t xml:space="preserve">An account of their child’s performance </w:t>
      </w:r>
      <w:r w:rsidR="00AA4A42" w:rsidRPr="007547EA">
        <w:rPr>
          <w:rFonts w:cs="Times New Roman"/>
          <w:szCs w:val="21"/>
        </w:rPr>
        <w:t>was provided</w:t>
      </w:r>
      <w:r w:rsidRPr="007547EA">
        <w:rPr>
          <w:rFonts w:cs="Times New Roman"/>
          <w:szCs w:val="21"/>
        </w:rPr>
        <w:t xml:space="preserve"> </w:t>
      </w:r>
      <w:r w:rsidR="009922FC" w:rsidRPr="007547EA">
        <w:rPr>
          <w:rFonts w:cs="Times New Roman"/>
          <w:szCs w:val="21"/>
        </w:rPr>
        <w:t xml:space="preserve">for </w:t>
      </w:r>
      <w:r w:rsidRPr="007547EA">
        <w:rPr>
          <w:rFonts w:cs="Times New Roman"/>
          <w:szCs w:val="21"/>
        </w:rPr>
        <w:t xml:space="preserve">parents. </w:t>
      </w:r>
    </w:p>
    <w:p w14:paraId="180EF306" w14:textId="77777777" w:rsidR="00B71FA4" w:rsidRPr="007547EA" w:rsidRDefault="00B71FA4" w:rsidP="002701EB">
      <w:pPr>
        <w:outlineLvl w:val="1"/>
        <w:rPr>
          <w:rFonts w:cs="Times New Roman"/>
          <w:b/>
          <w:szCs w:val="21"/>
        </w:rPr>
      </w:pPr>
      <w:r w:rsidRPr="007547EA">
        <w:rPr>
          <w:rFonts w:cs="Times New Roman"/>
          <w:b/>
          <w:szCs w:val="21"/>
        </w:rPr>
        <w:t>Data preprocessing</w:t>
      </w:r>
    </w:p>
    <w:p w14:paraId="7155F418" w14:textId="11ED6B9D" w:rsidR="00B71FA4" w:rsidRPr="007547EA" w:rsidRDefault="00B71FA4" w:rsidP="00CB4584">
      <w:pPr>
        <w:ind w:firstLineChars="200" w:firstLine="420"/>
        <w:jc w:val="left"/>
        <w:rPr>
          <w:rFonts w:cs="Times New Roman"/>
          <w:szCs w:val="21"/>
        </w:rPr>
      </w:pPr>
      <w:r w:rsidRPr="007547EA">
        <w:rPr>
          <w:rFonts w:cs="Times New Roman"/>
          <w:szCs w:val="21"/>
        </w:rPr>
        <w:t xml:space="preserve">Two dependent variables were </w:t>
      </w:r>
      <w:r w:rsidR="009922FC" w:rsidRPr="007547EA">
        <w:rPr>
          <w:rFonts w:cs="Times New Roman"/>
          <w:szCs w:val="21"/>
        </w:rPr>
        <w:t xml:space="preserve">calculated for </w:t>
      </w:r>
      <w:r w:rsidR="00872B6E" w:rsidRPr="007547EA">
        <w:rPr>
          <w:rFonts w:cs="Times New Roman"/>
          <w:szCs w:val="21"/>
        </w:rPr>
        <w:t>each</w:t>
      </w:r>
      <w:r w:rsidR="009922FC" w:rsidRPr="007547EA">
        <w:rPr>
          <w:rFonts w:cs="Times New Roman"/>
          <w:szCs w:val="21"/>
        </w:rPr>
        <w:t xml:space="preserve"> tasks</w:t>
      </w:r>
      <w:r w:rsidRPr="007547EA">
        <w:rPr>
          <w:rFonts w:cs="Times New Roman"/>
          <w:szCs w:val="21"/>
        </w:rPr>
        <w:t xml:space="preserve">: </w:t>
      </w:r>
      <w:r w:rsidR="009922FC" w:rsidRPr="007547EA">
        <w:rPr>
          <w:rFonts w:cs="Times New Roman"/>
          <w:szCs w:val="21"/>
        </w:rPr>
        <w:t xml:space="preserve">the </w:t>
      </w:r>
      <w:r w:rsidRPr="007547EA">
        <w:rPr>
          <w:rFonts w:cs="Times New Roman"/>
          <w:szCs w:val="21"/>
        </w:rPr>
        <w:t xml:space="preserve">subjective value of the larger reward (SV) at each delay and the area under the curve (AUC). The former </w:t>
      </w:r>
      <w:r w:rsidR="009922FC" w:rsidRPr="007547EA">
        <w:rPr>
          <w:rFonts w:cs="Times New Roman"/>
          <w:szCs w:val="21"/>
        </w:rPr>
        <w:t>reflected the</w:t>
      </w:r>
      <w:r w:rsidRPr="007547EA">
        <w:rPr>
          <w:rFonts w:cs="Times New Roman"/>
          <w:szCs w:val="21"/>
        </w:rPr>
        <w:t xml:space="preserve"> effect of delay </w:t>
      </w:r>
      <w:r w:rsidR="00872B6E" w:rsidRPr="007547EA">
        <w:rPr>
          <w:rFonts w:cs="Times New Roman"/>
          <w:szCs w:val="21"/>
        </w:rPr>
        <w:t xml:space="preserve">at each level </w:t>
      </w:r>
      <w:r w:rsidRPr="007547EA">
        <w:rPr>
          <w:rFonts w:cs="Times New Roman"/>
          <w:szCs w:val="21"/>
        </w:rPr>
        <w:t xml:space="preserve">and the latter is a model-free estimation of </w:t>
      </w:r>
      <w:r w:rsidR="00872B6E" w:rsidRPr="007547EA">
        <w:rPr>
          <w:rFonts w:cs="Times New Roman"/>
          <w:szCs w:val="21"/>
        </w:rPr>
        <w:t xml:space="preserve">the </w:t>
      </w:r>
      <w:r w:rsidRPr="007547EA">
        <w:rPr>
          <w:rFonts w:cs="Times New Roman"/>
          <w:szCs w:val="21"/>
        </w:rPr>
        <w:t xml:space="preserve">delay discounting rate and can be used to compare performances </w:t>
      </w:r>
      <w:r w:rsidR="009922FC" w:rsidRPr="007547EA">
        <w:rPr>
          <w:rFonts w:cs="Times New Roman"/>
          <w:szCs w:val="21"/>
        </w:rPr>
        <w:t>across different</w:t>
      </w:r>
      <w:r w:rsidRPr="007547EA">
        <w:rPr>
          <w:rFonts w:cs="Times New Roman"/>
          <w:szCs w:val="21"/>
        </w:rPr>
        <w:t xml:space="preserve"> discounting tasks (Myerson, Green, &amp; Warusawitharana, 2001). Smaller AUC represent</w:t>
      </w:r>
      <w:r w:rsidR="006D4A5A" w:rsidRPr="007547EA">
        <w:rPr>
          <w:rFonts w:cs="Times New Roman"/>
          <w:szCs w:val="21"/>
        </w:rPr>
        <w:t xml:space="preserve">s </w:t>
      </w:r>
      <w:r w:rsidR="00872B6E" w:rsidRPr="007547EA">
        <w:rPr>
          <w:rFonts w:cs="Times New Roman"/>
          <w:szCs w:val="21"/>
        </w:rPr>
        <w:t xml:space="preserve">a </w:t>
      </w:r>
      <w:r w:rsidRPr="007547EA">
        <w:rPr>
          <w:rFonts w:cs="Times New Roman"/>
          <w:szCs w:val="21"/>
        </w:rPr>
        <w:t xml:space="preserve">steeper </w:t>
      </w:r>
      <w:r w:rsidR="00872B6E" w:rsidRPr="007547EA">
        <w:rPr>
          <w:rFonts w:cs="Times New Roman"/>
          <w:szCs w:val="21"/>
        </w:rPr>
        <w:t xml:space="preserve">rate of </w:t>
      </w:r>
      <w:r w:rsidRPr="007547EA">
        <w:rPr>
          <w:rFonts w:cs="Times New Roman"/>
          <w:szCs w:val="21"/>
        </w:rPr>
        <w:t xml:space="preserve">discounting of future rewards. </w:t>
      </w:r>
      <w:r w:rsidR="009922FC" w:rsidRPr="007547EA">
        <w:rPr>
          <w:rFonts w:cs="Times New Roman"/>
          <w:szCs w:val="21"/>
        </w:rPr>
        <w:t>T</w:t>
      </w:r>
      <w:r w:rsidRPr="007547EA">
        <w:rPr>
          <w:rFonts w:cs="Times New Roman"/>
          <w:szCs w:val="21"/>
        </w:rPr>
        <w:t xml:space="preserve">wo independent raters determined the </w:t>
      </w:r>
      <w:r w:rsidR="00872B6E" w:rsidRPr="007547EA">
        <w:rPr>
          <w:rFonts w:cs="Times New Roman"/>
          <w:szCs w:val="21"/>
        </w:rPr>
        <w:t xml:space="preserve">SV </w:t>
      </w:r>
      <w:r w:rsidRPr="007547EA">
        <w:rPr>
          <w:rFonts w:cs="Times New Roman"/>
          <w:szCs w:val="21"/>
        </w:rPr>
        <w:t xml:space="preserve">of delayed rewards based on the procedure reported by Scheres and </w:t>
      </w:r>
      <w:r w:rsidR="006D4A5A" w:rsidRPr="007547EA">
        <w:rPr>
          <w:rFonts w:cs="Times New Roman"/>
          <w:szCs w:val="21"/>
        </w:rPr>
        <w:t>her</w:t>
      </w:r>
      <w:r w:rsidRPr="007547EA">
        <w:rPr>
          <w:rFonts w:cs="Times New Roman"/>
          <w:szCs w:val="21"/>
        </w:rPr>
        <w:t xml:space="preserve"> colleagues (more details please see Scheres et al., 2006). The </w:t>
      </w:r>
      <w:r w:rsidR="00872B6E" w:rsidRPr="007547EA">
        <w:rPr>
          <w:rFonts w:cs="Times New Roman"/>
          <w:szCs w:val="21"/>
        </w:rPr>
        <w:t>SV</w:t>
      </w:r>
      <w:r w:rsidRPr="007547EA">
        <w:rPr>
          <w:rFonts w:cs="Times New Roman"/>
          <w:szCs w:val="21"/>
        </w:rPr>
        <w:t xml:space="preserve"> </w:t>
      </w:r>
      <w:r w:rsidR="006D4A5A" w:rsidRPr="007547EA">
        <w:rPr>
          <w:rFonts w:cs="Times New Roman"/>
          <w:szCs w:val="21"/>
        </w:rPr>
        <w:t xml:space="preserve">was </w:t>
      </w:r>
      <w:r w:rsidRPr="007547EA">
        <w:rPr>
          <w:rFonts w:cs="Times New Roman"/>
          <w:szCs w:val="21"/>
        </w:rPr>
        <w:t xml:space="preserve">defined as the magnitude of </w:t>
      </w:r>
      <w:r w:rsidR="009922FC" w:rsidRPr="007547EA">
        <w:rPr>
          <w:rFonts w:cs="Times New Roman"/>
          <w:szCs w:val="21"/>
        </w:rPr>
        <w:t xml:space="preserve">the </w:t>
      </w:r>
      <w:r w:rsidRPr="007547EA">
        <w:rPr>
          <w:rFonts w:cs="Times New Roman"/>
          <w:szCs w:val="21"/>
        </w:rPr>
        <w:t xml:space="preserve">immediate reward </w:t>
      </w:r>
      <w:r w:rsidR="009922FC" w:rsidRPr="007547EA">
        <w:rPr>
          <w:rFonts w:cs="Times New Roman"/>
          <w:szCs w:val="21"/>
        </w:rPr>
        <w:t xml:space="preserve">at which </w:t>
      </w:r>
      <w:r w:rsidRPr="007547EA">
        <w:rPr>
          <w:rFonts w:cs="Times New Roman"/>
          <w:szCs w:val="21"/>
        </w:rPr>
        <w:t>participants showed no preference for the immediate over the delayed reward (Critchfield &amp;</w:t>
      </w:r>
      <w:r w:rsidR="00E620AB" w:rsidRPr="007547EA">
        <w:rPr>
          <w:rFonts w:cs="Times New Roman"/>
          <w:szCs w:val="21"/>
        </w:rPr>
        <w:t xml:space="preserve"> Kollins, 2001; Mitchell, 1999)</w:t>
      </w:r>
      <w:r w:rsidRPr="007547EA">
        <w:rPr>
          <w:rFonts w:cs="Times New Roman"/>
          <w:szCs w:val="21"/>
        </w:rPr>
        <w:t>. Inter-rater agreement was good (mean kappa 0.94, rang 0.89-0.99). In cases of disagreement, a consensus was reached through discussion.</w:t>
      </w:r>
      <w:r w:rsidR="009922FC" w:rsidRPr="007547EA">
        <w:rPr>
          <w:rFonts w:cs="Times New Roman"/>
          <w:szCs w:val="21"/>
        </w:rPr>
        <w:t xml:space="preserve"> </w:t>
      </w:r>
      <w:r w:rsidRPr="007547EA">
        <w:rPr>
          <w:rFonts w:cs="Times New Roman"/>
          <w:szCs w:val="21"/>
        </w:rPr>
        <w:t xml:space="preserve"> AUC was calculated followin</w:t>
      </w:r>
      <w:r w:rsidR="000E37E9" w:rsidRPr="007547EA">
        <w:rPr>
          <w:rFonts w:cs="Times New Roman"/>
          <w:szCs w:val="21"/>
        </w:rPr>
        <w:t>g the procedure described by My</w:t>
      </w:r>
      <w:r w:rsidRPr="007547EA">
        <w:rPr>
          <w:rFonts w:cs="Times New Roman"/>
          <w:szCs w:val="21"/>
        </w:rPr>
        <w:t xml:space="preserve">erson et al. (2001). </w:t>
      </w:r>
      <w:r w:rsidR="000E37E9" w:rsidRPr="007547EA">
        <w:rPr>
          <w:rFonts w:cs="Times New Roman"/>
          <w:szCs w:val="21"/>
        </w:rPr>
        <w:t>The d</w:t>
      </w:r>
      <w:r w:rsidR="00FB1D15" w:rsidRPr="007547EA">
        <w:rPr>
          <w:rFonts w:cs="Times New Roman"/>
          <w:szCs w:val="21"/>
        </w:rPr>
        <w:t xml:space="preserve">elay discounting curve </w:t>
      </w:r>
      <w:r w:rsidR="000B389D" w:rsidRPr="007547EA">
        <w:rPr>
          <w:rFonts w:cs="Times New Roman"/>
          <w:szCs w:val="21"/>
        </w:rPr>
        <w:t>was</w:t>
      </w:r>
      <w:r w:rsidR="00FB1D15" w:rsidRPr="007547EA">
        <w:rPr>
          <w:rFonts w:cs="Times New Roman"/>
          <w:szCs w:val="21"/>
        </w:rPr>
        <w:t xml:space="preserve"> plotted</w:t>
      </w:r>
      <w:r w:rsidR="000E37E9" w:rsidRPr="007547EA">
        <w:rPr>
          <w:rFonts w:cs="Times New Roman"/>
          <w:szCs w:val="21"/>
        </w:rPr>
        <w:t xml:space="preserve"> by using</w:t>
      </w:r>
      <w:r w:rsidR="00FB1D15" w:rsidRPr="007547EA">
        <w:rPr>
          <w:rFonts w:cs="Times New Roman"/>
          <w:szCs w:val="21"/>
        </w:rPr>
        <w:t xml:space="preserve"> </w:t>
      </w:r>
      <w:r w:rsidR="000E37E9" w:rsidRPr="007547EA">
        <w:rPr>
          <w:rFonts w:cs="Times New Roman"/>
          <w:szCs w:val="21"/>
        </w:rPr>
        <w:t>n</w:t>
      </w:r>
      <w:r w:rsidR="00E620AB" w:rsidRPr="007547EA">
        <w:rPr>
          <w:rFonts w:cs="Times New Roman"/>
          <w:szCs w:val="21"/>
        </w:rPr>
        <w:t xml:space="preserve">ormalized subjective </w:t>
      </w:r>
      <w:r w:rsidR="00E620AB" w:rsidRPr="007547EA">
        <w:rPr>
          <w:rFonts w:cs="Times New Roman"/>
          <w:szCs w:val="21"/>
        </w:rPr>
        <w:lastRenderedPageBreak/>
        <w:t>values</w:t>
      </w:r>
      <w:r w:rsidR="00FB1D15" w:rsidRPr="007547EA">
        <w:rPr>
          <w:rFonts w:cs="Times New Roman"/>
          <w:szCs w:val="21"/>
        </w:rPr>
        <w:t xml:space="preserve"> (SV divided by </w:t>
      </w:r>
      <w:r w:rsidR="002701EB" w:rsidRPr="007547EA">
        <w:rPr>
          <w:rFonts w:cs="Times New Roman"/>
          <w:szCs w:val="21"/>
        </w:rPr>
        <w:t>the maximum reward, 30 RMB in H</w:t>
      </w:r>
      <w:r w:rsidR="00FB1D15" w:rsidRPr="007547EA">
        <w:rPr>
          <w:rFonts w:cs="Times New Roman"/>
          <w:szCs w:val="21"/>
        </w:rPr>
        <w:t>D and 10 cents in R-</w:t>
      </w:r>
      <w:r w:rsidR="000E37E9" w:rsidRPr="007547EA">
        <w:rPr>
          <w:rFonts w:cs="Times New Roman"/>
          <w:szCs w:val="21"/>
        </w:rPr>
        <w:t>TD) as y coordinates and normalized</w:t>
      </w:r>
      <w:r w:rsidRPr="007547EA">
        <w:rPr>
          <w:rFonts w:cs="Times New Roman"/>
          <w:szCs w:val="21"/>
        </w:rPr>
        <w:t xml:space="preserve"> delay level</w:t>
      </w:r>
      <w:r w:rsidR="00FB1D15" w:rsidRPr="007547EA">
        <w:rPr>
          <w:rFonts w:cs="Times New Roman"/>
          <w:szCs w:val="21"/>
        </w:rPr>
        <w:t xml:space="preserve"> (delays divided by </w:t>
      </w:r>
      <w:r w:rsidR="002701EB" w:rsidRPr="007547EA">
        <w:rPr>
          <w:rFonts w:cs="Times New Roman"/>
          <w:szCs w:val="21"/>
        </w:rPr>
        <w:t>the maximum delay, 14 days in H</w:t>
      </w:r>
      <w:r w:rsidR="00FB1D15" w:rsidRPr="007547EA">
        <w:rPr>
          <w:rFonts w:cs="Times New Roman"/>
          <w:szCs w:val="21"/>
        </w:rPr>
        <w:t>D and 60 seconds in R-</w:t>
      </w:r>
      <w:r w:rsidR="000E37E9" w:rsidRPr="007547EA">
        <w:rPr>
          <w:rFonts w:cs="Times New Roman"/>
          <w:szCs w:val="21"/>
        </w:rPr>
        <w:t>TD) as x coordinates.</w:t>
      </w:r>
      <w:r w:rsidRPr="007547EA">
        <w:rPr>
          <w:rFonts w:cs="Times New Roman"/>
          <w:szCs w:val="21"/>
        </w:rPr>
        <w:t xml:space="preserve"> </w:t>
      </w:r>
      <w:r w:rsidR="000E37E9" w:rsidRPr="007547EA">
        <w:rPr>
          <w:rFonts w:cs="Times New Roman"/>
          <w:szCs w:val="21"/>
        </w:rPr>
        <w:t>V</w:t>
      </w:r>
      <w:r w:rsidRPr="007547EA">
        <w:rPr>
          <w:rFonts w:cs="Times New Roman"/>
          <w:szCs w:val="21"/>
        </w:rPr>
        <w:t xml:space="preserve">ertical lines were drawn from each point on the x axis, resulting in several trapezoids. Then the areas of each trapezoid were calculated and summed, resulting in the AUC. </w:t>
      </w:r>
    </w:p>
    <w:p w14:paraId="0A36A1B0" w14:textId="77777777" w:rsidR="00B71FA4" w:rsidRPr="007547EA" w:rsidRDefault="00B71FA4" w:rsidP="002701EB">
      <w:pPr>
        <w:jc w:val="left"/>
        <w:outlineLvl w:val="1"/>
        <w:rPr>
          <w:rFonts w:cs="Times New Roman"/>
          <w:b/>
          <w:szCs w:val="21"/>
        </w:rPr>
      </w:pPr>
      <w:r w:rsidRPr="007547EA">
        <w:rPr>
          <w:rFonts w:cs="Times New Roman"/>
          <w:b/>
          <w:szCs w:val="21"/>
        </w:rPr>
        <w:t>Statistical analyses</w:t>
      </w:r>
    </w:p>
    <w:p w14:paraId="35549AE0" w14:textId="4C1DA23E" w:rsidR="00774CFD" w:rsidRPr="007547EA" w:rsidRDefault="0078043E" w:rsidP="00CB4584">
      <w:pPr>
        <w:ind w:firstLineChars="200" w:firstLine="420"/>
        <w:jc w:val="left"/>
        <w:rPr>
          <w:rFonts w:cs="Times New Roman"/>
          <w:szCs w:val="21"/>
        </w:rPr>
      </w:pPr>
      <w:r w:rsidRPr="007547EA">
        <w:rPr>
          <w:rFonts w:eastAsiaTheme="minorEastAsia" w:cs="Times New Roman"/>
          <w:szCs w:val="21"/>
        </w:rPr>
        <w:t xml:space="preserve">First, </w:t>
      </w:r>
      <w:r w:rsidR="00774CFD" w:rsidRPr="007547EA">
        <w:rPr>
          <w:rFonts w:eastAsiaTheme="minorEastAsia" w:cs="Times New Roman"/>
          <w:szCs w:val="21"/>
        </w:rPr>
        <w:t>the effect</w:t>
      </w:r>
      <w:r w:rsidR="006C4FE8" w:rsidRPr="007547EA">
        <w:rPr>
          <w:rFonts w:eastAsiaTheme="minorEastAsia" w:cs="Times New Roman"/>
          <w:szCs w:val="21"/>
        </w:rPr>
        <w:t>s</w:t>
      </w:r>
      <w:r w:rsidR="00774CFD" w:rsidRPr="007547EA">
        <w:rPr>
          <w:rFonts w:eastAsiaTheme="minorEastAsia" w:cs="Times New Roman"/>
          <w:szCs w:val="21"/>
        </w:rPr>
        <w:t xml:space="preserve"> of delay and group on SV, were explored separately for the HD and R-TD tasks in two ANOVAs with group as the between-subjects variable and delay as the within-subjects variable. </w:t>
      </w:r>
      <w:r w:rsidRPr="007547EA">
        <w:rPr>
          <w:rFonts w:eastAsiaTheme="minorEastAsia" w:cs="Times New Roman"/>
          <w:szCs w:val="21"/>
        </w:rPr>
        <w:t xml:space="preserve">Secondly, </w:t>
      </w:r>
      <w:r w:rsidR="00FE0392" w:rsidRPr="007547EA">
        <w:rPr>
          <w:rFonts w:cs="Times New Roman"/>
          <w:szCs w:val="21"/>
        </w:rPr>
        <w:t>a repeated measure</w:t>
      </w:r>
      <w:r w:rsidR="00E84CD7" w:rsidRPr="007547EA">
        <w:rPr>
          <w:rFonts w:cs="Times New Roman"/>
          <w:szCs w:val="21"/>
        </w:rPr>
        <w:t>s ANOVA</w:t>
      </w:r>
      <w:r w:rsidR="00FE0392" w:rsidRPr="007547EA">
        <w:rPr>
          <w:rFonts w:cs="Times New Roman"/>
          <w:szCs w:val="21"/>
        </w:rPr>
        <w:t xml:space="preserve"> with </w:t>
      </w:r>
      <w:r w:rsidR="00392350" w:rsidRPr="007547EA">
        <w:rPr>
          <w:rFonts w:cs="Times New Roman"/>
          <w:szCs w:val="21"/>
        </w:rPr>
        <w:t xml:space="preserve">AUC </w:t>
      </w:r>
      <w:r w:rsidR="00FE0392" w:rsidRPr="007547EA">
        <w:rPr>
          <w:rFonts w:cs="Times New Roman"/>
          <w:szCs w:val="21"/>
        </w:rPr>
        <w:t>standardized scores</w:t>
      </w:r>
      <w:r w:rsidR="00BA6B47" w:rsidRPr="007547EA">
        <w:rPr>
          <w:rFonts w:cs="Times New Roman"/>
          <w:szCs w:val="21"/>
        </w:rPr>
        <w:t xml:space="preserve"> (Z scores)</w:t>
      </w:r>
      <w:r w:rsidR="00FE0392" w:rsidRPr="007547EA">
        <w:rPr>
          <w:rFonts w:cs="Times New Roman"/>
          <w:szCs w:val="21"/>
        </w:rPr>
        <w:t xml:space="preserve"> was used to make a direct comparison between ADHD and controls on the </w:t>
      </w:r>
      <w:r w:rsidR="00C46D1C" w:rsidRPr="007547EA">
        <w:rPr>
          <w:rFonts w:cs="Times New Roman"/>
          <w:szCs w:val="21"/>
        </w:rPr>
        <w:t xml:space="preserve">HD and R-TD tasks.  </w:t>
      </w:r>
      <w:r w:rsidR="00774CFD" w:rsidRPr="007547EA">
        <w:rPr>
          <w:rFonts w:cs="Times New Roman"/>
          <w:szCs w:val="21"/>
        </w:rPr>
        <w:t xml:space="preserve">Third, </w:t>
      </w:r>
      <w:r w:rsidR="00392350" w:rsidRPr="007547EA">
        <w:rPr>
          <w:rFonts w:cs="Times New Roman"/>
          <w:szCs w:val="21"/>
        </w:rPr>
        <w:t>P</w:t>
      </w:r>
      <w:r w:rsidR="00774CFD" w:rsidRPr="007547EA">
        <w:rPr>
          <w:rFonts w:cs="Times New Roman"/>
          <w:szCs w:val="21"/>
        </w:rPr>
        <w:t xml:space="preserve">earson product-moment correlation coefficient was employed to explore the correlations between performances (AUC) of children on HD and R-TD discounting tasks. </w:t>
      </w:r>
    </w:p>
    <w:p w14:paraId="4D996DDB" w14:textId="77777777" w:rsidR="00B71FA4" w:rsidRPr="007547EA" w:rsidRDefault="00B71FA4" w:rsidP="00CB4584">
      <w:pPr>
        <w:ind w:firstLineChars="200" w:firstLine="422"/>
        <w:jc w:val="center"/>
        <w:outlineLvl w:val="0"/>
        <w:rPr>
          <w:rFonts w:cs="Times New Roman"/>
          <w:b/>
          <w:szCs w:val="21"/>
        </w:rPr>
      </w:pPr>
      <w:r w:rsidRPr="007547EA">
        <w:rPr>
          <w:rFonts w:cs="Times New Roman"/>
          <w:b/>
          <w:szCs w:val="21"/>
        </w:rPr>
        <w:t>Results</w:t>
      </w:r>
    </w:p>
    <w:p w14:paraId="55F34E5A" w14:textId="19C6A331" w:rsidR="0078043E" w:rsidRPr="007547EA" w:rsidRDefault="00C46D1C" w:rsidP="00CB4584">
      <w:pPr>
        <w:ind w:firstLineChars="200" w:firstLine="420"/>
        <w:jc w:val="left"/>
        <w:rPr>
          <w:rFonts w:cs="Times New Roman"/>
          <w:szCs w:val="21"/>
        </w:rPr>
      </w:pPr>
      <w:r w:rsidRPr="007547EA">
        <w:rPr>
          <w:rFonts w:cs="Times New Roman"/>
          <w:szCs w:val="21"/>
        </w:rPr>
        <w:t xml:space="preserve">Data from 23 ADHD and 23 controls </w:t>
      </w:r>
      <w:r w:rsidR="00610DF8" w:rsidRPr="007547EA">
        <w:rPr>
          <w:rFonts w:cs="Times New Roman"/>
          <w:szCs w:val="21"/>
        </w:rPr>
        <w:t>were included in</w:t>
      </w:r>
      <w:r w:rsidRPr="007547EA">
        <w:rPr>
          <w:rFonts w:cs="Times New Roman"/>
          <w:szCs w:val="21"/>
        </w:rPr>
        <w:t xml:space="preserve"> the final analyses. </w:t>
      </w:r>
      <w:r w:rsidR="00610DF8" w:rsidRPr="007547EA">
        <w:rPr>
          <w:rFonts w:cs="Times New Roman"/>
          <w:szCs w:val="21"/>
        </w:rPr>
        <w:t>D</w:t>
      </w:r>
      <w:r w:rsidRPr="007547EA">
        <w:rPr>
          <w:rFonts w:cs="Times New Roman"/>
          <w:szCs w:val="21"/>
        </w:rPr>
        <w:t xml:space="preserve">emographic </w:t>
      </w:r>
      <w:r w:rsidR="00610DF8" w:rsidRPr="007547EA">
        <w:rPr>
          <w:rFonts w:cs="Times New Roman"/>
          <w:szCs w:val="21"/>
        </w:rPr>
        <w:t>information is</w:t>
      </w:r>
      <w:r w:rsidRPr="007547EA">
        <w:rPr>
          <w:rFonts w:cs="Times New Roman"/>
          <w:szCs w:val="21"/>
        </w:rPr>
        <w:t xml:space="preserve"> presented in table 1. Eight participants (2 controls and 6 ADHD) were excluded from </w:t>
      </w:r>
      <w:r w:rsidR="00610DF8" w:rsidRPr="007547EA">
        <w:rPr>
          <w:rFonts w:cs="Times New Roman"/>
          <w:szCs w:val="21"/>
        </w:rPr>
        <w:t xml:space="preserve">the </w:t>
      </w:r>
      <w:r w:rsidRPr="007547EA">
        <w:rPr>
          <w:rFonts w:cs="Times New Roman"/>
          <w:szCs w:val="21"/>
        </w:rPr>
        <w:t>final analys</w:t>
      </w:r>
      <w:r w:rsidR="00610DF8" w:rsidRPr="007547EA">
        <w:rPr>
          <w:rFonts w:cs="Times New Roman"/>
          <w:szCs w:val="21"/>
        </w:rPr>
        <w:t>is</w:t>
      </w:r>
      <w:r w:rsidR="00392350" w:rsidRPr="007547EA">
        <w:rPr>
          <w:rFonts w:cs="Times New Roman"/>
          <w:szCs w:val="21"/>
        </w:rPr>
        <w:t xml:space="preserve">: </w:t>
      </w:r>
      <w:r w:rsidRPr="007547EA">
        <w:rPr>
          <w:rFonts w:cs="Times New Roman"/>
          <w:szCs w:val="21"/>
        </w:rPr>
        <w:t xml:space="preserve">(i) two controls thought there was time limitation imposed on task performance; (ii) one child with ADHD thought </w:t>
      </w:r>
      <w:r w:rsidR="00392350" w:rsidRPr="007547EA">
        <w:rPr>
          <w:rFonts w:cs="Times New Roman"/>
          <w:szCs w:val="21"/>
        </w:rPr>
        <w:t xml:space="preserve">that choosing the </w:t>
      </w:r>
      <w:r w:rsidR="00610DF8" w:rsidRPr="007547EA">
        <w:rPr>
          <w:rFonts w:cs="Times New Roman"/>
          <w:szCs w:val="21"/>
        </w:rPr>
        <w:t>small immediate outcome</w:t>
      </w:r>
      <w:r w:rsidR="00392350" w:rsidRPr="007547EA">
        <w:rPr>
          <w:rFonts w:cs="Times New Roman"/>
          <w:szCs w:val="21"/>
        </w:rPr>
        <w:t xml:space="preserve"> would give him that reward </w:t>
      </w:r>
      <w:r w:rsidR="002701EB" w:rsidRPr="007547EA">
        <w:rPr>
          <w:rFonts w:cs="Times New Roman"/>
          <w:szCs w:val="21"/>
        </w:rPr>
        <w:t>every day</w:t>
      </w:r>
      <w:r w:rsidRPr="007547EA">
        <w:rPr>
          <w:rFonts w:cs="Times New Roman"/>
          <w:szCs w:val="21"/>
        </w:rPr>
        <w:t xml:space="preserve">; (iii) one ADHD participant always pressed the “right” button in the </w:t>
      </w:r>
      <w:r w:rsidR="00392350" w:rsidRPr="007547EA">
        <w:rPr>
          <w:rFonts w:cs="Times New Roman"/>
          <w:szCs w:val="21"/>
        </w:rPr>
        <w:t>R-TD</w:t>
      </w:r>
      <w:r w:rsidRPr="007547EA">
        <w:rPr>
          <w:rFonts w:cs="Times New Roman"/>
          <w:szCs w:val="21"/>
        </w:rPr>
        <w:t xml:space="preserve"> task; (iv) three children with ADHD did not finish the </w:t>
      </w:r>
      <w:r w:rsidR="00610DF8" w:rsidRPr="007547EA">
        <w:rPr>
          <w:rFonts w:cs="Times New Roman"/>
          <w:szCs w:val="21"/>
        </w:rPr>
        <w:t>R-TD task</w:t>
      </w:r>
      <w:r w:rsidRPr="007547EA">
        <w:rPr>
          <w:rFonts w:cs="Times New Roman"/>
          <w:szCs w:val="21"/>
        </w:rPr>
        <w:t xml:space="preserve">; (v) one child with ADHD failed to recognize the amount of money during the </w:t>
      </w:r>
      <w:r w:rsidR="00610DF8" w:rsidRPr="007547EA">
        <w:rPr>
          <w:rFonts w:cs="Times New Roman"/>
          <w:szCs w:val="21"/>
        </w:rPr>
        <w:t>HD</w:t>
      </w:r>
      <w:r w:rsidRPr="007547EA">
        <w:rPr>
          <w:rFonts w:cs="Times New Roman"/>
          <w:szCs w:val="21"/>
        </w:rPr>
        <w:t xml:space="preserve"> task.</w:t>
      </w:r>
      <w:r w:rsidR="00610DF8" w:rsidRPr="007547EA">
        <w:rPr>
          <w:rFonts w:cs="Times New Roman"/>
          <w:szCs w:val="21"/>
        </w:rPr>
        <w:t xml:space="preserve"> </w:t>
      </w:r>
    </w:p>
    <w:p w14:paraId="26A6FE36" w14:textId="4988DC0F" w:rsidR="005037CC" w:rsidRPr="007547EA" w:rsidRDefault="00610DF8" w:rsidP="00CB4584">
      <w:pPr>
        <w:ind w:firstLineChars="200" w:firstLine="420"/>
        <w:jc w:val="left"/>
        <w:rPr>
          <w:rFonts w:cs="Times New Roman"/>
          <w:szCs w:val="21"/>
        </w:rPr>
      </w:pPr>
      <w:r w:rsidRPr="007547EA">
        <w:rPr>
          <w:rFonts w:cs="Times New Roman"/>
          <w:szCs w:val="21"/>
        </w:rPr>
        <w:tab/>
      </w:r>
      <w:r w:rsidR="00774CFD" w:rsidRPr="007547EA">
        <w:rPr>
          <w:rFonts w:cs="Times New Roman"/>
          <w:szCs w:val="21"/>
        </w:rPr>
        <w:t xml:space="preserve">A significant main effect of delay on </w:t>
      </w:r>
      <w:r w:rsidR="00BA6B47" w:rsidRPr="007547EA">
        <w:rPr>
          <w:rFonts w:cs="Times New Roman"/>
          <w:szCs w:val="21"/>
        </w:rPr>
        <w:t>SV was</w:t>
      </w:r>
      <w:r w:rsidR="00774CFD" w:rsidRPr="007547EA">
        <w:rPr>
          <w:rFonts w:cs="Times New Roman"/>
          <w:szCs w:val="21"/>
        </w:rPr>
        <w:t xml:space="preserve"> observed in the HD task (</w:t>
      </w:r>
      <w:r w:rsidR="00645049" w:rsidRPr="007547EA">
        <w:rPr>
          <w:rFonts w:cs="Times New Roman"/>
          <w:szCs w:val="21"/>
        </w:rPr>
        <w:t>F (</w:t>
      </w:r>
      <w:r w:rsidR="00BA6B47" w:rsidRPr="007547EA">
        <w:rPr>
          <w:rFonts w:cs="Times New Roman"/>
          <w:szCs w:val="21"/>
        </w:rPr>
        <w:t>3,132) =</w:t>
      </w:r>
      <w:r w:rsidR="00774CFD" w:rsidRPr="007547EA">
        <w:rPr>
          <w:rFonts w:cs="Times New Roman"/>
          <w:szCs w:val="21"/>
        </w:rPr>
        <w:t xml:space="preserve"> 19.88, p</w:t>
      </w:r>
      <w:r w:rsidR="00645049" w:rsidRPr="007547EA">
        <w:rPr>
          <w:rFonts w:cs="Times New Roman"/>
          <w:szCs w:val="21"/>
        </w:rPr>
        <w:t xml:space="preserve"> </w:t>
      </w:r>
      <w:r w:rsidR="00774CFD" w:rsidRPr="007547EA">
        <w:rPr>
          <w:rFonts w:cs="Times New Roman"/>
          <w:szCs w:val="21"/>
        </w:rPr>
        <w:t>&lt;</w:t>
      </w:r>
      <w:r w:rsidR="00645049" w:rsidRPr="007547EA">
        <w:rPr>
          <w:rFonts w:cs="Times New Roman"/>
          <w:szCs w:val="21"/>
        </w:rPr>
        <w:t xml:space="preserve"> </w:t>
      </w:r>
      <w:r w:rsidR="00774CFD" w:rsidRPr="007547EA">
        <w:rPr>
          <w:rFonts w:cs="Times New Roman"/>
          <w:szCs w:val="21"/>
        </w:rPr>
        <w:t>.01, η2 = .31) suggesting that the delayed rewards were effectively discounted. Neither the main effect of group (</w:t>
      </w:r>
      <w:r w:rsidR="00BA6B47" w:rsidRPr="007547EA">
        <w:rPr>
          <w:rFonts w:cs="Times New Roman"/>
          <w:szCs w:val="21"/>
        </w:rPr>
        <w:t>F (</w:t>
      </w:r>
      <w:r w:rsidR="00774CFD" w:rsidRPr="007547EA">
        <w:rPr>
          <w:rFonts w:cs="Times New Roman"/>
          <w:szCs w:val="21"/>
        </w:rPr>
        <w:t>1,</w:t>
      </w:r>
      <w:r w:rsidR="00BA6B47" w:rsidRPr="007547EA">
        <w:rPr>
          <w:rFonts w:cs="Times New Roman"/>
          <w:szCs w:val="21"/>
        </w:rPr>
        <w:t>44) =</w:t>
      </w:r>
      <w:r w:rsidR="00645049" w:rsidRPr="007547EA">
        <w:rPr>
          <w:rFonts w:cs="Times New Roman"/>
          <w:szCs w:val="21"/>
        </w:rPr>
        <w:t xml:space="preserve"> </w:t>
      </w:r>
      <w:r w:rsidR="00774CFD" w:rsidRPr="007547EA">
        <w:rPr>
          <w:rFonts w:cs="Times New Roman"/>
          <w:szCs w:val="21"/>
        </w:rPr>
        <w:t xml:space="preserve">.27, p = .67, </w:t>
      </w:r>
      <w:r w:rsidR="00A95E11" w:rsidRPr="007547EA">
        <w:rPr>
          <w:rFonts w:cs="Times New Roman"/>
          <w:szCs w:val="21"/>
        </w:rPr>
        <w:t>η2 = .01</w:t>
      </w:r>
      <w:r w:rsidR="00774CFD" w:rsidRPr="007547EA">
        <w:rPr>
          <w:rFonts w:cs="Times New Roman"/>
          <w:szCs w:val="21"/>
        </w:rPr>
        <w:t xml:space="preserve">) nor the delay by group </w:t>
      </w:r>
      <w:r w:rsidR="00BA6B47" w:rsidRPr="007547EA">
        <w:rPr>
          <w:rFonts w:cs="Times New Roman"/>
          <w:szCs w:val="21"/>
        </w:rPr>
        <w:t>interaction (F (3,132) =</w:t>
      </w:r>
      <w:r w:rsidR="00645049" w:rsidRPr="007547EA">
        <w:rPr>
          <w:rFonts w:cs="Times New Roman"/>
          <w:szCs w:val="21"/>
        </w:rPr>
        <w:t xml:space="preserve"> </w:t>
      </w:r>
      <w:r w:rsidR="00774CFD" w:rsidRPr="007547EA">
        <w:rPr>
          <w:rFonts w:cs="Times New Roman"/>
          <w:szCs w:val="21"/>
        </w:rPr>
        <w:t>1.32, p</w:t>
      </w:r>
      <w:r w:rsidR="00645049" w:rsidRPr="007547EA">
        <w:rPr>
          <w:rFonts w:cs="Times New Roman"/>
          <w:szCs w:val="21"/>
        </w:rPr>
        <w:t xml:space="preserve"> </w:t>
      </w:r>
      <w:r w:rsidR="00774CFD" w:rsidRPr="007547EA">
        <w:rPr>
          <w:rFonts w:cs="Times New Roman"/>
          <w:szCs w:val="21"/>
        </w:rPr>
        <w:t>=</w:t>
      </w:r>
      <w:r w:rsidR="00645049" w:rsidRPr="007547EA">
        <w:rPr>
          <w:rFonts w:cs="Times New Roman"/>
          <w:szCs w:val="21"/>
        </w:rPr>
        <w:t xml:space="preserve"> </w:t>
      </w:r>
      <w:r w:rsidR="00774CFD" w:rsidRPr="007547EA">
        <w:rPr>
          <w:rFonts w:cs="Times New Roman"/>
          <w:szCs w:val="21"/>
        </w:rPr>
        <w:t xml:space="preserve">.27, </w:t>
      </w:r>
      <w:r w:rsidR="00A95E11" w:rsidRPr="007547EA">
        <w:rPr>
          <w:rFonts w:cs="Times New Roman"/>
          <w:szCs w:val="21"/>
        </w:rPr>
        <w:t>η2 = .03</w:t>
      </w:r>
      <w:r w:rsidR="00774CFD" w:rsidRPr="007547EA">
        <w:rPr>
          <w:rFonts w:cs="Times New Roman"/>
          <w:szCs w:val="21"/>
        </w:rPr>
        <w:t xml:space="preserve">) were significant. Post-hoc analyses (Bonferroni) indicated that subjective values became smaller </w:t>
      </w:r>
      <w:r w:rsidR="00392350" w:rsidRPr="007547EA">
        <w:rPr>
          <w:rFonts w:cs="Times New Roman"/>
          <w:szCs w:val="21"/>
        </w:rPr>
        <w:t>with</w:t>
      </w:r>
      <w:r w:rsidR="00774CFD" w:rsidRPr="007547EA">
        <w:rPr>
          <w:rFonts w:cs="Times New Roman"/>
          <w:szCs w:val="21"/>
        </w:rPr>
        <w:t xml:space="preserve"> increasing delay: SV of tomorrow &gt; SV of the day after tomorrow &gt; SV of 1 week &gt; SV of 2 weeks (all p</w:t>
      </w:r>
      <w:r w:rsidR="00645049" w:rsidRPr="007547EA">
        <w:rPr>
          <w:rFonts w:cs="Times New Roman"/>
          <w:szCs w:val="21"/>
        </w:rPr>
        <w:t xml:space="preserve"> </w:t>
      </w:r>
      <w:r w:rsidR="00774CFD" w:rsidRPr="007547EA">
        <w:rPr>
          <w:rFonts w:cs="Times New Roman"/>
          <w:szCs w:val="21"/>
        </w:rPr>
        <w:t>&lt;</w:t>
      </w:r>
      <w:r w:rsidR="00645049" w:rsidRPr="007547EA">
        <w:rPr>
          <w:rFonts w:cs="Times New Roman"/>
          <w:szCs w:val="21"/>
        </w:rPr>
        <w:t xml:space="preserve"> </w:t>
      </w:r>
      <w:r w:rsidR="00774CFD" w:rsidRPr="007547EA">
        <w:rPr>
          <w:rFonts w:cs="Times New Roman"/>
          <w:szCs w:val="21"/>
        </w:rPr>
        <w:t xml:space="preserve">.01). These results suggested that both groups showed </w:t>
      </w:r>
      <w:r w:rsidR="00392350" w:rsidRPr="007547EA">
        <w:rPr>
          <w:rFonts w:cs="Times New Roman"/>
          <w:szCs w:val="21"/>
        </w:rPr>
        <w:t xml:space="preserve">discounting </w:t>
      </w:r>
      <w:r w:rsidR="00774CFD" w:rsidRPr="007547EA">
        <w:rPr>
          <w:rFonts w:cs="Times New Roman"/>
          <w:szCs w:val="21"/>
        </w:rPr>
        <w:t>sensitivity to changes in hypothetical delay (figure 3).</w:t>
      </w:r>
      <w:r w:rsidR="005037CC" w:rsidRPr="007547EA">
        <w:rPr>
          <w:rFonts w:cs="Times New Roman"/>
          <w:szCs w:val="21"/>
        </w:rPr>
        <w:t xml:space="preserve"> </w:t>
      </w:r>
    </w:p>
    <w:p w14:paraId="61D35F01" w14:textId="2DF1C449" w:rsidR="00774CFD" w:rsidRPr="007547EA" w:rsidRDefault="005037CC" w:rsidP="00CB4584">
      <w:pPr>
        <w:ind w:firstLineChars="200" w:firstLine="420"/>
        <w:jc w:val="left"/>
        <w:rPr>
          <w:rFonts w:cs="Times New Roman"/>
          <w:szCs w:val="21"/>
        </w:rPr>
      </w:pPr>
      <w:r w:rsidRPr="007547EA">
        <w:rPr>
          <w:rFonts w:cs="Times New Roman"/>
          <w:szCs w:val="21"/>
        </w:rPr>
        <w:lastRenderedPageBreak/>
        <w:tab/>
        <w:t xml:space="preserve">For R-TD task, </w:t>
      </w:r>
      <w:r w:rsidR="002701EB" w:rsidRPr="007547EA">
        <w:rPr>
          <w:szCs w:val="21"/>
        </w:rPr>
        <w:t xml:space="preserve">when SV was the depend variable, </w:t>
      </w:r>
      <w:r w:rsidRPr="007547EA">
        <w:rPr>
          <w:rFonts w:cs="Times New Roman"/>
          <w:szCs w:val="21"/>
        </w:rPr>
        <w:t>there was a s</w:t>
      </w:r>
      <w:r w:rsidR="00645049" w:rsidRPr="007547EA">
        <w:rPr>
          <w:rFonts w:cs="Times New Roman"/>
          <w:szCs w:val="21"/>
        </w:rPr>
        <w:t>ignificant main effect of delay</w:t>
      </w:r>
      <w:r w:rsidRPr="007547EA">
        <w:rPr>
          <w:rFonts w:cs="Times New Roman"/>
          <w:szCs w:val="21"/>
        </w:rPr>
        <w:t xml:space="preserve"> (</w:t>
      </w:r>
      <w:r w:rsidR="00F96527" w:rsidRPr="007547EA">
        <w:rPr>
          <w:rFonts w:cs="Times New Roman"/>
          <w:szCs w:val="21"/>
        </w:rPr>
        <w:t>F (</w:t>
      </w:r>
      <w:r w:rsidR="00BA6B47" w:rsidRPr="007547EA">
        <w:rPr>
          <w:rFonts w:cs="Times New Roman"/>
          <w:szCs w:val="21"/>
        </w:rPr>
        <w:t>4,176) =</w:t>
      </w:r>
      <w:r w:rsidR="00645049" w:rsidRPr="007547EA">
        <w:rPr>
          <w:rFonts w:cs="Times New Roman"/>
          <w:szCs w:val="21"/>
        </w:rPr>
        <w:t xml:space="preserve"> </w:t>
      </w:r>
      <w:r w:rsidRPr="007547EA">
        <w:rPr>
          <w:rFonts w:cs="Times New Roman"/>
          <w:szCs w:val="21"/>
        </w:rPr>
        <w:t>39.61, p</w:t>
      </w:r>
      <w:r w:rsidR="00645049" w:rsidRPr="007547EA">
        <w:rPr>
          <w:rFonts w:cs="Times New Roman"/>
          <w:szCs w:val="21"/>
        </w:rPr>
        <w:t xml:space="preserve"> </w:t>
      </w:r>
      <w:r w:rsidRPr="007547EA">
        <w:rPr>
          <w:rFonts w:cs="Times New Roman"/>
          <w:szCs w:val="21"/>
        </w:rPr>
        <w:t>&lt;</w:t>
      </w:r>
      <w:r w:rsidR="00645049" w:rsidRPr="007547EA">
        <w:rPr>
          <w:rFonts w:cs="Times New Roman"/>
          <w:szCs w:val="21"/>
        </w:rPr>
        <w:t xml:space="preserve"> </w:t>
      </w:r>
      <w:r w:rsidRPr="007547EA">
        <w:rPr>
          <w:rFonts w:cs="Times New Roman"/>
          <w:szCs w:val="21"/>
        </w:rPr>
        <w:t>.01, η2 =</w:t>
      </w:r>
      <w:r w:rsidR="00645049" w:rsidRPr="007547EA">
        <w:rPr>
          <w:rFonts w:cs="Times New Roman"/>
          <w:szCs w:val="21"/>
        </w:rPr>
        <w:t xml:space="preserve"> </w:t>
      </w:r>
      <w:r w:rsidRPr="007547EA">
        <w:rPr>
          <w:rFonts w:cs="Times New Roman"/>
          <w:szCs w:val="21"/>
        </w:rPr>
        <w:t xml:space="preserve">.47) </w:t>
      </w:r>
      <w:r w:rsidR="000D0B8C" w:rsidRPr="007547EA">
        <w:rPr>
          <w:rFonts w:cs="Times New Roman"/>
          <w:szCs w:val="21"/>
        </w:rPr>
        <w:t xml:space="preserve">and </w:t>
      </w:r>
      <w:r w:rsidRPr="007547EA">
        <w:rPr>
          <w:rFonts w:cs="Times New Roman"/>
          <w:szCs w:val="21"/>
        </w:rPr>
        <w:t>a marginally significant main effect of group</w:t>
      </w:r>
      <w:r w:rsidR="002431AF" w:rsidRPr="007547EA">
        <w:rPr>
          <w:rFonts w:cs="Times New Roman"/>
          <w:szCs w:val="21"/>
        </w:rPr>
        <w:t xml:space="preserve"> (</w:t>
      </w:r>
      <w:r w:rsidR="009B5294" w:rsidRPr="007547EA">
        <w:rPr>
          <w:rFonts w:cs="Times New Roman"/>
          <w:szCs w:val="21"/>
        </w:rPr>
        <w:t>F (</w:t>
      </w:r>
      <w:r w:rsidRPr="007547EA">
        <w:rPr>
          <w:rFonts w:cs="Times New Roman"/>
          <w:szCs w:val="21"/>
        </w:rPr>
        <w:t>1,</w:t>
      </w:r>
      <w:r w:rsidR="009B5294" w:rsidRPr="007547EA">
        <w:rPr>
          <w:rFonts w:cs="Times New Roman"/>
          <w:szCs w:val="21"/>
        </w:rPr>
        <w:t>44) =</w:t>
      </w:r>
      <w:r w:rsidR="00645049" w:rsidRPr="007547EA">
        <w:rPr>
          <w:rFonts w:cs="Times New Roman"/>
          <w:szCs w:val="21"/>
        </w:rPr>
        <w:t xml:space="preserve"> </w:t>
      </w:r>
      <w:r w:rsidRPr="007547EA">
        <w:rPr>
          <w:rFonts w:cs="Times New Roman"/>
          <w:szCs w:val="21"/>
        </w:rPr>
        <w:t>3.96, p</w:t>
      </w:r>
      <w:r w:rsidR="00645049" w:rsidRPr="007547EA">
        <w:rPr>
          <w:rFonts w:cs="Times New Roman"/>
          <w:szCs w:val="21"/>
        </w:rPr>
        <w:t xml:space="preserve"> </w:t>
      </w:r>
      <w:r w:rsidRPr="007547EA">
        <w:rPr>
          <w:rFonts w:cs="Times New Roman"/>
          <w:szCs w:val="21"/>
        </w:rPr>
        <w:t>=</w:t>
      </w:r>
      <w:r w:rsidR="00645049" w:rsidRPr="007547EA">
        <w:rPr>
          <w:rFonts w:cs="Times New Roman"/>
          <w:szCs w:val="21"/>
        </w:rPr>
        <w:t xml:space="preserve"> </w:t>
      </w:r>
      <w:r w:rsidRPr="007547EA">
        <w:rPr>
          <w:rFonts w:cs="Times New Roman"/>
          <w:szCs w:val="21"/>
        </w:rPr>
        <w:t>.05, η2</w:t>
      </w:r>
      <w:r w:rsidR="00645049" w:rsidRPr="007547EA">
        <w:rPr>
          <w:rFonts w:cs="Times New Roman"/>
          <w:szCs w:val="21"/>
        </w:rPr>
        <w:t xml:space="preserve"> </w:t>
      </w:r>
      <w:r w:rsidRPr="007547EA">
        <w:rPr>
          <w:rFonts w:cs="Times New Roman"/>
          <w:szCs w:val="21"/>
        </w:rPr>
        <w:t>=</w:t>
      </w:r>
      <w:r w:rsidR="00645049" w:rsidRPr="007547EA">
        <w:rPr>
          <w:rFonts w:cs="Times New Roman"/>
          <w:szCs w:val="21"/>
        </w:rPr>
        <w:t xml:space="preserve"> </w:t>
      </w:r>
      <w:r w:rsidRPr="007547EA">
        <w:rPr>
          <w:rFonts w:cs="Times New Roman"/>
          <w:szCs w:val="21"/>
        </w:rPr>
        <w:t>.08</w:t>
      </w:r>
      <w:r w:rsidR="00392350" w:rsidRPr="007547EA">
        <w:rPr>
          <w:rFonts w:cs="Times New Roman"/>
          <w:szCs w:val="21"/>
        </w:rPr>
        <w:t xml:space="preserve">). The </w:t>
      </w:r>
      <w:r w:rsidRPr="007547EA">
        <w:rPr>
          <w:rFonts w:cs="Times New Roman"/>
          <w:szCs w:val="21"/>
        </w:rPr>
        <w:t xml:space="preserve">significant interaction effect between delay and </w:t>
      </w:r>
      <w:r w:rsidR="002431AF" w:rsidRPr="007547EA">
        <w:rPr>
          <w:rFonts w:cs="Times New Roman"/>
          <w:szCs w:val="21"/>
        </w:rPr>
        <w:t xml:space="preserve">group </w:t>
      </w:r>
      <w:r w:rsidR="00392350" w:rsidRPr="007547EA">
        <w:rPr>
          <w:rFonts w:cs="Times New Roman"/>
          <w:szCs w:val="21"/>
        </w:rPr>
        <w:t xml:space="preserve">approached significance </w:t>
      </w:r>
      <w:r w:rsidR="000D0B8C" w:rsidRPr="007547EA">
        <w:rPr>
          <w:rFonts w:cs="Times New Roman"/>
          <w:szCs w:val="21"/>
        </w:rPr>
        <w:t>(</w:t>
      </w:r>
      <w:r w:rsidR="009B5294" w:rsidRPr="007547EA">
        <w:rPr>
          <w:rFonts w:cs="Times New Roman"/>
          <w:szCs w:val="21"/>
        </w:rPr>
        <w:t>F (4,176) =</w:t>
      </w:r>
      <w:r w:rsidR="00645049" w:rsidRPr="007547EA">
        <w:rPr>
          <w:rFonts w:cs="Times New Roman"/>
          <w:szCs w:val="21"/>
        </w:rPr>
        <w:t xml:space="preserve"> </w:t>
      </w:r>
      <w:r w:rsidRPr="007547EA">
        <w:rPr>
          <w:rFonts w:cs="Times New Roman"/>
          <w:szCs w:val="21"/>
        </w:rPr>
        <w:t>1.96, p</w:t>
      </w:r>
      <w:r w:rsidR="00645049" w:rsidRPr="007547EA">
        <w:rPr>
          <w:rFonts w:cs="Times New Roman"/>
          <w:szCs w:val="21"/>
        </w:rPr>
        <w:t xml:space="preserve"> </w:t>
      </w:r>
      <w:r w:rsidRPr="007547EA">
        <w:rPr>
          <w:rFonts w:cs="Times New Roman"/>
          <w:szCs w:val="21"/>
        </w:rPr>
        <w:t>=</w:t>
      </w:r>
      <w:r w:rsidR="00645049" w:rsidRPr="007547EA">
        <w:rPr>
          <w:rFonts w:cs="Times New Roman"/>
          <w:szCs w:val="21"/>
        </w:rPr>
        <w:t xml:space="preserve"> </w:t>
      </w:r>
      <w:r w:rsidRPr="007547EA">
        <w:rPr>
          <w:rFonts w:cs="Times New Roman"/>
          <w:szCs w:val="21"/>
        </w:rPr>
        <w:t xml:space="preserve">.10, </w:t>
      </w:r>
      <w:r w:rsidR="009B5294" w:rsidRPr="007547EA">
        <w:rPr>
          <w:rFonts w:cs="Times New Roman"/>
          <w:szCs w:val="21"/>
        </w:rPr>
        <w:t>η2 =</w:t>
      </w:r>
      <w:r w:rsidR="00645049" w:rsidRPr="007547EA">
        <w:rPr>
          <w:rFonts w:cs="Times New Roman"/>
          <w:szCs w:val="21"/>
        </w:rPr>
        <w:t xml:space="preserve"> </w:t>
      </w:r>
      <w:r w:rsidR="009B5294" w:rsidRPr="007547EA">
        <w:rPr>
          <w:rFonts w:cs="Times New Roman"/>
          <w:szCs w:val="21"/>
        </w:rPr>
        <w:t>.04</w:t>
      </w:r>
      <w:r w:rsidRPr="007547EA">
        <w:rPr>
          <w:rFonts w:cs="Times New Roman"/>
          <w:szCs w:val="21"/>
        </w:rPr>
        <w:t>). Post-hoc analyses (Bonferroni) also showed that SV became smaller as the increasing delay (for each paired comparison: P</w:t>
      </w:r>
      <w:r w:rsidR="00645049" w:rsidRPr="007547EA">
        <w:rPr>
          <w:rFonts w:cs="Times New Roman"/>
          <w:szCs w:val="21"/>
        </w:rPr>
        <w:t xml:space="preserve"> </w:t>
      </w:r>
      <w:r w:rsidRPr="007547EA">
        <w:rPr>
          <w:rFonts w:cs="Times New Roman"/>
          <w:szCs w:val="21"/>
        </w:rPr>
        <w:t>&lt;</w:t>
      </w:r>
      <w:r w:rsidR="00645049" w:rsidRPr="007547EA">
        <w:rPr>
          <w:rFonts w:cs="Times New Roman"/>
          <w:szCs w:val="21"/>
        </w:rPr>
        <w:t xml:space="preserve"> </w:t>
      </w:r>
      <w:r w:rsidRPr="007547EA">
        <w:rPr>
          <w:rFonts w:cs="Times New Roman"/>
          <w:szCs w:val="21"/>
        </w:rPr>
        <w:t>.01). To investigate group differences on SV at each delay</w:t>
      </w:r>
      <w:r w:rsidR="00392350" w:rsidRPr="007547EA">
        <w:rPr>
          <w:rFonts w:cs="Times New Roman"/>
          <w:szCs w:val="21"/>
        </w:rPr>
        <w:t xml:space="preserve"> </w:t>
      </w:r>
      <w:r w:rsidRPr="007547EA">
        <w:rPr>
          <w:rFonts w:cs="Times New Roman"/>
          <w:szCs w:val="21"/>
        </w:rPr>
        <w:t xml:space="preserve">level, planned contrasts were performed. These analyses revealed that there were no </w:t>
      </w:r>
      <w:r w:rsidR="00392350" w:rsidRPr="007547EA">
        <w:rPr>
          <w:rFonts w:cs="Times New Roman"/>
          <w:szCs w:val="21"/>
        </w:rPr>
        <w:t xml:space="preserve">group </w:t>
      </w:r>
      <w:r w:rsidRPr="007547EA">
        <w:rPr>
          <w:rFonts w:cs="Times New Roman"/>
          <w:szCs w:val="21"/>
        </w:rPr>
        <w:t xml:space="preserve">differences in the </w:t>
      </w:r>
      <w:r w:rsidR="00392350" w:rsidRPr="007547EA">
        <w:rPr>
          <w:rFonts w:cs="Times New Roman"/>
          <w:szCs w:val="21"/>
        </w:rPr>
        <w:t>SV</w:t>
      </w:r>
      <w:r w:rsidRPr="007547EA">
        <w:rPr>
          <w:rFonts w:cs="Times New Roman"/>
          <w:szCs w:val="21"/>
        </w:rPr>
        <w:t xml:space="preserve"> of the monetary reward offered 5 and 10 seconds. </w:t>
      </w:r>
      <w:r w:rsidR="00392350" w:rsidRPr="007547EA">
        <w:rPr>
          <w:rFonts w:cs="Times New Roman"/>
          <w:szCs w:val="21"/>
        </w:rPr>
        <w:t xml:space="preserve">However, children with </w:t>
      </w:r>
      <w:r w:rsidRPr="007547EA">
        <w:rPr>
          <w:rFonts w:cs="Times New Roman"/>
          <w:szCs w:val="21"/>
        </w:rPr>
        <w:t>ADHD devalued the delayed reward more sharply than controls at the delay of 20 (p =</w:t>
      </w:r>
      <w:r w:rsidR="00645049" w:rsidRPr="007547EA">
        <w:rPr>
          <w:rFonts w:cs="Times New Roman"/>
          <w:szCs w:val="21"/>
        </w:rPr>
        <w:t xml:space="preserve"> </w:t>
      </w:r>
      <w:r w:rsidRPr="007547EA">
        <w:rPr>
          <w:rFonts w:cs="Times New Roman"/>
          <w:szCs w:val="21"/>
        </w:rPr>
        <w:t>.02, η2 =</w:t>
      </w:r>
      <w:r w:rsidR="00645049" w:rsidRPr="007547EA">
        <w:rPr>
          <w:rFonts w:cs="Times New Roman"/>
          <w:szCs w:val="21"/>
        </w:rPr>
        <w:t xml:space="preserve"> </w:t>
      </w:r>
      <w:r w:rsidRPr="007547EA">
        <w:rPr>
          <w:rFonts w:cs="Times New Roman"/>
          <w:szCs w:val="21"/>
        </w:rPr>
        <w:t>.11) and 30 seconds (p =</w:t>
      </w:r>
      <w:r w:rsidR="00645049" w:rsidRPr="007547EA">
        <w:rPr>
          <w:rFonts w:cs="Times New Roman"/>
          <w:szCs w:val="21"/>
        </w:rPr>
        <w:t xml:space="preserve"> </w:t>
      </w:r>
      <w:r w:rsidRPr="007547EA">
        <w:rPr>
          <w:rFonts w:cs="Times New Roman"/>
          <w:szCs w:val="21"/>
        </w:rPr>
        <w:t>.04, η2 =</w:t>
      </w:r>
      <w:r w:rsidR="00645049" w:rsidRPr="007547EA">
        <w:rPr>
          <w:rFonts w:cs="Times New Roman"/>
          <w:szCs w:val="21"/>
        </w:rPr>
        <w:t xml:space="preserve"> </w:t>
      </w:r>
      <w:r w:rsidRPr="007547EA">
        <w:rPr>
          <w:rFonts w:cs="Times New Roman"/>
          <w:szCs w:val="21"/>
        </w:rPr>
        <w:t>.09). The subjective values of delayed rewards delivered 60 seconds was marginally lower in the ADHD group (p =</w:t>
      </w:r>
      <w:r w:rsidR="00645049" w:rsidRPr="007547EA">
        <w:rPr>
          <w:rFonts w:cs="Times New Roman"/>
          <w:szCs w:val="21"/>
        </w:rPr>
        <w:t xml:space="preserve"> </w:t>
      </w:r>
      <w:r w:rsidRPr="007547EA">
        <w:rPr>
          <w:rFonts w:cs="Times New Roman"/>
          <w:szCs w:val="21"/>
        </w:rPr>
        <w:t>.07, η2 =</w:t>
      </w:r>
      <w:r w:rsidR="00645049" w:rsidRPr="007547EA">
        <w:rPr>
          <w:rFonts w:cs="Times New Roman"/>
          <w:szCs w:val="21"/>
        </w:rPr>
        <w:t xml:space="preserve"> </w:t>
      </w:r>
      <w:r w:rsidRPr="007547EA">
        <w:rPr>
          <w:rFonts w:cs="Times New Roman"/>
          <w:szCs w:val="21"/>
        </w:rPr>
        <w:t>.08). These findings demonstrated that children with ADHD only devalued delayed reward more steeply when delays were of sufficient length (fig</w:t>
      </w:r>
      <w:r w:rsidR="002701EB" w:rsidRPr="007547EA">
        <w:rPr>
          <w:rFonts w:cs="Times New Roman"/>
          <w:szCs w:val="21"/>
        </w:rPr>
        <w:t>ure</w:t>
      </w:r>
      <w:r w:rsidRPr="007547EA">
        <w:rPr>
          <w:rFonts w:cs="Times New Roman"/>
          <w:szCs w:val="21"/>
        </w:rPr>
        <w:t xml:space="preserve"> 3).</w:t>
      </w:r>
    </w:p>
    <w:p w14:paraId="538F2AB4" w14:textId="297106DD" w:rsidR="00594BA1" w:rsidRPr="007547EA" w:rsidRDefault="005037CC" w:rsidP="00CB4584">
      <w:pPr>
        <w:ind w:firstLineChars="200" w:firstLine="420"/>
        <w:jc w:val="left"/>
        <w:rPr>
          <w:rFonts w:cs="Times New Roman"/>
          <w:szCs w:val="21"/>
        </w:rPr>
      </w:pPr>
      <w:r w:rsidRPr="007547EA">
        <w:rPr>
          <w:rFonts w:cs="Times New Roman"/>
          <w:szCs w:val="21"/>
        </w:rPr>
        <w:tab/>
      </w:r>
      <w:r w:rsidR="00610DF8" w:rsidRPr="007547EA">
        <w:rPr>
          <w:rFonts w:cs="Times New Roman"/>
          <w:szCs w:val="21"/>
        </w:rPr>
        <w:t xml:space="preserve">The cross task analysis of standardized AUC revealed a significant </w:t>
      </w:r>
      <w:r w:rsidR="008A7C7F" w:rsidRPr="007547EA">
        <w:rPr>
          <w:rFonts w:cs="Times New Roman"/>
          <w:szCs w:val="21"/>
        </w:rPr>
        <w:t xml:space="preserve">group by </w:t>
      </w:r>
      <w:r w:rsidR="00583659" w:rsidRPr="007547EA">
        <w:rPr>
          <w:rFonts w:cs="Times New Roman"/>
          <w:szCs w:val="21"/>
        </w:rPr>
        <w:t xml:space="preserve">task interaction </w:t>
      </w:r>
      <w:r w:rsidR="00610DF8" w:rsidRPr="007547EA">
        <w:rPr>
          <w:rFonts w:cs="Times New Roman"/>
          <w:szCs w:val="21"/>
        </w:rPr>
        <w:t>effect (</w:t>
      </w:r>
      <w:r w:rsidR="00594BA1" w:rsidRPr="007547EA">
        <w:rPr>
          <w:rFonts w:cs="Times New Roman"/>
          <w:szCs w:val="21"/>
        </w:rPr>
        <w:t>F (1,44)</w:t>
      </w:r>
      <w:r w:rsidR="009B5294" w:rsidRPr="007547EA">
        <w:rPr>
          <w:rFonts w:cs="Times New Roman"/>
          <w:szCs w:val="21"/>
        </w:rPr>
        <w:t xml:space="preserve"> </w:t>
      </w:r>
      <w:r w:rsidR="00594BA1" w:rsidRPr="007547EA">
        <w:rPr>
          <w:rFonts w:cs="Times New Roman"/>
          <w:szCs w:val="21"/>
        </w:rPr>
        <w:t>=</w:t>
      </w:r>
      <w:r w:rsidR="00645049" w:rsidRPr="007547EA">
        <w:rPr>
          <w:rFonts w:cs="Times New Roman"/>
          <w:szCs w:val="21"/>
        </w:rPr>
        <w:t xml:space="preserve"> </w:t>
      </w:r>
      <w:r w:rsidR="00594BA1" w:rsidRPr="007547EA">
        <w:rPr>
          <w:rFonts w:cs="Times New Roman"/>
          <w:szCs w:val="21"/>
        </w:rPr>
        <w:t>5.46, p</w:t>
      </w:r>
      <w:r w:rsidR="009B5294" w:rsidRPr="007547EA">
        <w:rPr>
          <w:rFonts w:cs="Times New Roman"/>
          <w:szCs w:val="21"/>
        </w:rPr>
        <w:t xml:space="preserve"> </w:t>
      </w:r>
      <w:r w:rsidR="00594BA1" w:rsidRPr="007547EA">
        <w:rPr>
          <w:rFonts w:cs="Times New Roman"/>
          <w:szCs w:val="21"/>
        </w:rPr>
        <w:t>=</w:t>
      </w:r>
      <w:r w:rsidR="00645049" w:rsidRPr="007547EA">
        <w:rPr>
          <w:rFonts w:cs="Times New Roman"/>
          <w:szCs w:val="21"/>
        </w:rPr>
        <w:t xml:space="preserve"> </w:t>
      </w:r>
      <w:r w:rsidR="00594BA1" w:rsidRPr="007547EA">
        <w:rPr>
          <w:rFonts w:cs="Times New Roman"/>
          <w:szCs w:val="21"/>
        </w:rPr>
        <w:t>.02, η</w:t>
      </w:r>
      <w:r w:rsidR="00594BA1" w:rsidRPr="007547EA">
        <w:rPr>
          <w:rFonts w:cs="Times New Roman"/>
          <w:szCs w:val="21"/>
          <w:vertAlign w:val="superscript"/>
        </w:rPr>
        <w:t>2</w:t>
      </w:r>
      <w:r w:rsidR="009B5294" w:rsidRPr="007547EA">
        <w:rPr>
          <w:rFonts w:cs="Times New Roman"/>
          <w:szCs w:val="21"/>
        </w:rPr>
        <w:t xml:space="preserve"> =</w:t>
      </w:r>
      <w:r w:rsidR="00645049" w:rsidRPr="007547EA">
        <w:rPr>
          <w:rFonts w:cs="Times New Roman"/>
          <w:szCs w:val="21"/>
        </w:rPr>
        <w:t xml:space="preserve"> </w:t>
      </w:r>
      <w:r w:rsidR="00594BA1" w:rsidRPr="007547EA">
        <w:rPr>
          <w:rFonts w:cs="Times New Roman"/>
          <w:szCs w:val="21"/>
        </w:rPr>
        <w:t>.11</w:t>
      </w:r>
      <w:r w:rsidR="00610DF8" w:rsidRPr="007547EA">
        <w:rPr>
          <w:rFonts w:cs="Times New Roman"/>
          <w:szCs w:val="21"/>
        </w:rPr>
        <w:t>)</w:t>
      </w:r>
      <w:r w:rsidR="00645049" w:rsidRPr="007547EA">
        <w:rPr>
          <w:rFonts w:cs="Times New Roman"/>
          <w:szCs w:val="21"/>
        </w:rPr>
        <w:t>,</w:t>
      </w:r>
      <w:r w:rsidR="00594BA1" w:rsidRPr="007547EA">
        <w:rPr>
          <w:rFonts w:cs="Times New Roman"/>
          <w:szCs w:val="21"/>
        </w:rPr>
        <w:t xml:space="preserve"> </w:t>
      </w:r>
      <w:r w:rsidR="00610DF8" w:rsidRPr="007547EA">
        <w:rPr>
          <w:rFonts w:cs="Times New Roman"/>
          <w:szCs w:val="21"/>
        </w:rPr>
        <w:t>but no effect of group (F</w:t>
      </w:r>
      <w:r w:rsidR="00645049" w:rsidRPr="007547EA">
        <w:rPr>
          <w:rFonts w:cs="Times New Roman"/>
          <w:szCs w:val="21"/>
        </w:rPr>
        <w:t xml:space="preserve"> </w:t>
      </w:r>
      <w:r w:rsidR="00594BA1" w:rsidRPr="007547EA">
        <w:rPr>
          <w:rFonts w:cs="Times New Roman"/>
          <w:szCs w:val="21"/>
        </w:rPr>
        <w:t>(1,44)</w:t>
      </w:r>
      <w:r w:rsidR="00645049" w:rsidRPr="007547EA">
        <w:rPr>
          <w:rFonts w:cs="Times New Roman"/>
          <w:szCs w:val="21"/>
        </w:rPr>
        <w:t xml:space="preserve"> </w:t>
      </w:r>
      <w:r w:rsidR="00594BA1" w:rsidRPr="007547EA">
        <w:rPr>
          <w:rFonts w:cs="Times New Roman"/>
          <w:szCs w:val="21"/>
        </w:rPr>
        <w:t>=</w:t>
      </w:r>
      <w:r w:rsidR="00645049" w:rsidRPr="007547EA">
        <w:rPr>
          <w:rFonts w:cs="Times New Roman"/>
          <w:szCs w:val="21"/>
        </w:rPr>
        <w:t xml:space="preserve"> </w:t>
      </w:r>
      <w:r w:rsidR="00594BA1" w:rsidRPr="007547EA">
        <w:rPr>
          <w:rFonts w:cs="Times New Roman"/>
          <w:szCs w:val="21"/>
        </w:rPr>
        <w:t>.69,</w:t>
      </w:r>
      <w:r w:rsidR="00774CFD" w:rsidRPr="007547EA">
        <w:rPr>
          <w:rFonts w:cs="Times New Roman"/>
          <w:szCs w:val="21"/>
        </w:rPr>
        <w:t xml:space="preserve"> </w:t>
      </w:r>
      <w:r w:rsidR="00594BA1" w:rsidRPr="007547EA">
        <w:rPr>
          <w:rFonts w:cs="Times New Roman"/>
          <w:szCs w:val="21"/>
        </w:rPr>
        <w:t>p</w:t>
      </w:r>
      <w:r w:rsidR="00645049" w:rsidRPr="007547EA">
        <w:rPr>
          <w:rFonts w:cs="Times New Roman"/>
          <w:szCs w:val="21"/>
        </w:rPr>
        <w:t xml:space="preserve"> </w:t>
      </w:r>
      <w:r w:rsidR="00594BA1" w:rsidRPr="007547EA">
        <w:rPr>
          <w:rFonts w:cs="Times New Roman"/>
          <w:szCs w:val="21"/>
        </w:rPr>
        <w:t>=</w:t>
      </w:r>
      <w:r w:rsidR="00645049" w:rsidRPr="007547EA">
        <w:rPr>
          <w:rFonts w:cs="Times New Roman"/>
          <w:szCs w:val="21"/>
        </w:rPr>
        <w:t xml:space="preserve"> </w:t>
      </w:r>
      <w:r w:rsidR="00594BA1" w:rsidRPr="007547EA">
        <w:rPr>
          <w:rFonts w:cs="Times New Roman"/>
          <w:szCs w:val="21"/>
        </w:rPr>
        <w:t xml:space="preserve">.41, </w:t>
      </w:r>
      <w:r w:rsidR="0025608F" w:rsidRPr="007547EA">
        <w:rPr>
          <w:rFonts w:cs="Times New Roman"/>
          <w:szCs w:val="21"/>
        </w:rPr>
        <w:t>η</w:t>
      </w:r>
      <w:r w:rsidR="0025608F" w:rsidRPr="007547EA">
        <w:rPr>
          <w:rFonts w:cs="Times New Roman"/>
          <w:szCs w:val="21"/>
          <w:vertAlign w:val="superscript"/>
        </w:rPr>
        <w:t>2</w:t>
      </w:r>
      <w:r w:rsidR="0025608F" w:rsidRPr="007547EA">
        <w:rPr>
          <w:rFonts w:cs="Times New Roman"/>
          <w:szCs w:val="21"/>
        </w:rPr>
        <w:t xml:space="preserve"> = .02</w:t>
      </w:r>
      <w:r w:rsidR="00A95E11" w:rsidRPr="007547EA">
        <w:rPr>
          <w:rFonts w:cs="Times New Roman"/>
          <w:szCs w:val="21"/>
        </w:rPr>
        <w:t>)</w:t>
      </w:r>
      <w:r w:rsidR="00594BA1" w:rsidRPr="007547EA">
        <w:rPr>
          <w:rFonts w:cs="Times New Roman"/>
          <w:szCs w:val="21"/>
        </w:rPr>
        <w:t xml:space="preserve">.  The simple effects tests demonstrated that children with ADHD devalued delayed reward at higher rate on </w:t>
      </w:r>
      <w:r w:rsidR="008A7C7F" w:rsidRPr="007547EA">
        <w:rPr>
          <w:rFonts w:cs="Times New Roman"/>
          <w:szCs w:val="21"/>
        </w:rPr>
        <w:t xml:space="preserve">the </w:t>
      </w:r>
      <w:r w:rsidR="00774CFD" w:rsidRPr="007547EA">
        <w:rPr>
          <w:rFonts w:cs="Times New Roman"/>
          <w:szCs w:val="21"/>
        </w:rPr>
        <w:t>R-TD</w:t>
      </w:r>
      <w:r w:rsidR="00594BA1" w:rsidRPr="007547EA">
        <w:rPr>
          <w:rFonts w:cs="Times New Roman"/>
          <w:szCs w:val="21"/>
        </w:rPr>
        <w:t xml:space="preserve"> task</w:t>
      </w:r>
      <w:r w:rsidR="00774CFD" w:rsidRPr="007547EA">
        <w:rPr>
          <w:rFonts w:cs="Times New Roman"/>
          <w:szCs w:val="21"/>
        </w:rPr>
        <w:t xml:space="preserve"> (</w:t>
      </w:r>
      <w:r w:rsidR="00594BA1" w:rsidRPr="007547EA">
        <w:rPr>
          <w:rFonts w:cs="Times New Roman"/>
          <w:szCs w:val="21"/>
        </w:rPr>
        <w:t>F</w:t>
      </w:r>
      <w:r w:rsidR="00645049" w:rsidRPr="007547EA">
        <w:rPr>
          <w:rFonts w:cs="Times New Roman"/>
          <w:szCs w:val="21"/>
        </w:rPr>
        <w:t xml:space="preserve"> </w:t>
      </w:r>
      <w:r w:rsidR="00594BA1" w:rsidRPr="007547EA">
        <w:rPr>
          <w:rFonts w:cs="Times New Roman"/>
          <w:szCs w:val="21"/>
        </w:rPr>
        <w:t>(1,44)</w:t>
      </w:r>
      <w:r w:rsidR="00645049" w:rsidRPr="007547EA">
        <w:rPr>
          <w:rFonts w:cs="Times New Roman"/>
          <w:szCs w:val="21"/>
        </w:rPr>
        <w:t xml:space="preserve"> </w:t>
      </w:r>
      <w:r w:rsidR="00594BA1" w:rsidRPr="007547EA">
        <w:rPr>
          <w:rFonts w:cs="Times New Roman"/>
          <w:szCs w:val="21"/>
        </w:rPr>
        <w:t>=</w:t>
      </w:r>
      <w:r w:rsidR="00645049" w:rsidRPr="007547EA">
        <w:rPr>
          <w:rFonts w:cs="Times New Roman"/>
          <w:szCs w:val="21"/>
        </w:rPr>
        <w:t xml:space="preserve"> </w:t>
      </w:r>
      <w:r w:rsidR="002701EB" w:rsidRPr="007547EA">
        <w:rPr>
          <w:rFonts w:cs="Times New Roman"/>
          <w:szCs w:val="21"/>
        </w:rPr>
        <w:t>4.51, p = .04</w:t>
      </w:r>
      <w:r w:rsidR="00594BA1" w:rsidRPr="007547EA">
        <w:rPr>
          <w:rFonts w:cs="Times New Roman"/>
          <w:szCs w:val="21"/>
        </w:rPr>
        <w:t>, η2 = .09</w:t>
      </w:r>
      <w:r w:rsidR="00A95E11" w:rsidRPr="007547EA">
        <w:rPr>
          <w:rFonts w:cs="Times New Roman"/>
          <w:szCs w:val="21"/>
        </w:rPr>
        <w:t>)</w:t>
      </w:r>
      <w:r w:rsidR="00594BA1" w:rsidRPr="007547EA">
        <w:rPr>
          <w:rFonts w:cs="Times New Roman"/>
          <w:szCs w:val="21"/>
        </w:rPr>
        <w:t xml:space="preserve">, but </w:t>
      </w:r>
      <w:r w:rsidR="00774CFD" w:rsidRPr="007547EA">
        <w:rPr>
          <w:rFonts w:cs="Times New Roman"/>
          <w:szCs w:val="21"/>
        </w:rPr>
        <w:t>not the HD task (</w:t>
      </w:r>
      <w:r w:rsidR="00056FDB" w:rsidRPr="007547EA">
        <w:rPr>
          <w:rFonts w:cs="Times New Roman"/>
          <w:szCs w:val="21"/>
        </w:rPr>
        <w:t>F (1,</w:t>
      </w:r>
      <w:r w:rsidR="0077606C" w:rsidRPr="007547EA">
        <w:rPr>
          <w:rFonts w:cs="Times New Roman"/>
          <w:szCs w:val="21"/>
        </w:rPr>
        <w:t>44) =</w:t>
      </w:r>
      <w:r w:rsidR="00645049" w:rsidRPr="007547EA">
        <w:rPr>
          <w:rFonts w:cs="Times New Roman"/>
          <w:szCs w:val="21"/>
        </w:rPr>
        <w:t xml:space="preserve"> </w:t>
      </w:r>
      <w:r w:rsidR="00056FDB" w:rsidRPr="007547EA">
        <w:rPr>
          <w:rFonts w:cs="Times New Roman"/>
          <w:szCs w:val="21"/>
        </w:rPr>
        <w:t xml:space="preserve">.56, </w:t>
      </w:r>
      <w:r w:rsidR="00594BA1" w:rsidRPr="007547EA">
        <w:rPr>
          <w:rFonts w:cs="Times New Roman"/>
          <w:szCs w:val="21"/>
        </w:rPr>
        <w:t>p = .46</w:t>
      </w:r>
      <w:r w:rsidR="00056FDB" w:rsidRPr="007547EA">
        <w:rPr>
          <w:rFonts w:cs="Times New Roman"/>
          <w:szCs w:val="21"/>
        </w:rPr>
        <w:t>,</w:t>
      </w:r>
      <w:r w:rsidR="006F6BC2" w:rsidRPr="007547EA">
        <w:rPr>
          <w:rFonts w:cs="Times New Roman"/>
          <w:szCs w:val="21"/>
        </w:rPr>
        <w:t xml:space="preserve"> η</w:t>
      </w:r>
      <w:r w:rsidR="006F6BC2" w:rsidRPr="007547EA">
        <w:rPr>
          <w:rFonts w:cs="Times New Roman"/>
          <w:szCs w:val="21"/>
          <w:vertAlign w:val="superscript"/>
        </w:rPr>
        <w:t>2</w:t>
      </w:r>
      <w:r w:rsidR="006F6BC2" w:rsidRPr="007547EA">
        <w:rPr>
          <w:rFonts w:cs="Times New Roman"/>
          <w:szCs w:val="21"/>
        </w:rPr>
        <w:t xml:space="preserve"> =</w:t>
      </w:r>
      <w:r w:rsidR="00645049" w:rsidRPr="007547EA">
        <w:rPr>
          <w:rFonts w:cs="Times New Roman"/>
          <w:szCs w:val="21"/>
        </w:rPr>
        <w:t xml:space="preserve"> </w:t>
      </w:r>
      <w:r w:rsidR="006F6BC2" w:rsidRPr="007547EA">
        <w:rPr>
          <w:rFonts w:cs="Times New Roman"/>
          <w:szCs w:val="21"/>
        </w:rPr>
        <w:t>.01)</w:t>
      </w:r>
      <w:r w:rsidR="00594BA1" w:rsidRPr="007547EA">
        <w:rPr>
          <w:rFonts w:cs="Times New Roman"/>
          <w:szCs w:val="21"/>
        </w:rPr>
        <w:t xml:space="preserve">. </w:t>
      </w:r>
      <w:r w:rsidRPr="007547EA">
        <w:rPr>
          <w:rFonts w:cs="Times New Roman"/>
          <w:szCs w:val="21"/>
        </w:rPr>
        <w:t xml:space="preserve"> AUC on the two tasks was not significantly </w:t>
      </w:r>
      <w:r w:rsidR="00583659" w:rsidRPr="007547EA">
        <w:rPr>
          <w:rFonts w:cs="Times New Roman"/>
          <w:szCs w:val="21"/>
        </w:rPr>
        <w:t>correlated either</w:t>
      </w:r>
      <w:r w:rsidR="00030819" w:rsidRPr="007547EA">
        <w:rPr>
          <w:rFonts w:eastAsiaTheme="minorEastAsia" w:cs="Times New Roman"/>
          <w:szCs w:val="21"/>
        </w:rPr>
        <w:t xml:space="preserve"> in pooled </w:t>
      </w:r>
      <w:r w:rsidR="00583659" w:rsidRPr="007547EA">
        <w:rPr>
          <w:rFonts w:eastAsiaTheme="minorEastAsia" w:cs="Times New Roman"/>
          <w:szCs w:val="21"/>
        </w:rPr>
        <w:t>sample</w:t>
      </w:r>
      <w:r w:rsidR="00583659" w:rsidRPr="007547EA">
        <w:rPr>
          <w:rFonts w:cs="Times New Roman"/>
          <w:szCs w:val="21"/>
        </w:rPr>
        <w:t xml:space="preserve"> (</w:t>
      </w:r>
      <w:r w:rsidRPr="007547EA">
        <w:rPr>
          <w:rFonts w:cs="Times New Roman"/>
          <w:szCs w:val="21"/>
        </w:rPr>
        <w:t>r</w:t>
      </w:r>
      <w:r w:rsidR="00645049" w:rsidRPr="007547EA">
        <w:rPr>
          <w:rFonts w:cs="Times New Roman"/>
          <w:szCs w:val="21"/>
        </w:rPr>
        <w:t xml:space="preserve"> </w:t>
      </w:r>
      <w:r w:rsidRPr="007547EA">
        <w:rPr>
          <w:rFonts w:cs="Times New Roman"/>
          <w:szCs w:val="21"/>
        </w:rPr>
        <w:t>=</w:t>
      </w:r>
      <w:r w:rsidR="00645049" w:rsidRPr="007547EA">
        <w:rPr>
          <w:rFonts w:cs="Times New Roman"/>
          <w:szCs w:val="21"/>
        </w:rPr>
        <w:t xml:space="preserve"> </w:t>
      </w:r>
      <w:r w:rsidRPr="007547EA">
        <w:rPr>
          <w:rFonts w:cs="Times New Roman"/>
          <w:szCs w:val="21"/>
        </w:rPr>
        <w:t>.21, p</w:t>
      </w:r>
      <w:r w:rsidR="00645049" w:rsidRPr="007547EA">
        <w:rPr>
          <w:rFonts w:cs="Times New Roman"/>
          <w:szCs w:val="21"/>
        </w:rPr>
        <w:t xml:space="preserve"> </w:t>
      </w:r>
      <w:r w:rsidRPr="007547EA">
        <w:rPr>
          <w:rFonts w:cs="Times New Roman"/>
          <w:szCs w:val="21"/>
        </w:rPr>
        <w:t>=</w:t>
      </w:r>
      <w:r w:rsidR="00645049" w:rsidRPr="007547EA">
        <w:rPr>
          <w:rFonts w:cs="Times New Roman"/>
          <w:szCs w:val="21"/>
        </w:rPr>
        <w:t xml:space="preserve"> </w:t>
      </w:r>
      <w:r w:rsidRPr="007547EA">
        <w:rPr>
          <w:rFonts w:cs="Times New Roman"/>
          <w:szCs w:val="21"/>
        </w:rPr>
        <w:t>.15)</w:t>
      </w:r>
      <w:r w:rsidR="00C15331" w:rsidRPr="007547EA">
        <w:rPr>
          <w:rFonts w:cs="Times New Roman"/>
          <w:szCs w:val="21"/>
        </w:rPr>
        <w:t xml:space="preserve"> </w:t>
      </w:r>
      <w:r w:rsidR="00A95E11" w:rsidRPr="007547EA">
        <w:rPr>
          <w:rFonts w:cs="Times New Roman"/>
          <w:szCs w:val="21"/>
        </w:rPr>
        <w:t>or within</w:t>
      </w:r>
      <w:r w:rsidR="00C15331" w:rsidRPr="007547EA">
        <w:rPr>
          <w:rFonts w:cs="Times New Roman"/>
          <w:szCs w:val="21"/>
        </w:rPr>
        <w:t xml:space="preserve"> ADHD/ Control children (ADHD: r</w:t>
      </w:r>
      <w:r w:rsidR="00645049" w:rsidRPr="007547EA">
        <w:rPr>
          <w:rFonts w:cs="Times New Roman"/>
          <w:szCs w:val="21"/>
        </w:rPr>
        <w:t xml:space="preserve"> </w:t>
      </w:r>
      <w:r w:rsidR="00C15331" w:rsidRPr="007547EA">
        <w:rPr>
          <w:rFonts w:cs="Times New Roman"/>
          <w:szCs w:val="21"/>
        </w:rPr>
        <w:t>=</w:t>
      </w:r>
      <w:r w:rsidR="00645049" w:rsidRPr="007547EA">
        <w:rPr>
          <w:rFonts w:cs="Times New Roman"/>
          <w:szCs w:val="21"/>
        </w:rPr>
        <w:t xml:space="preserve"> </w:t>
      </w:r>
      <w:r w:rsidR="006F6BC2" w:rsidRPr="007547EA">
        <w:rPr>
          <w:rFonts w:cs="Times New Roman"/>
          <w:szCs w:val="21"/>
        </w:rPr>
        <w:t>.</w:t>
      </w:r>
      <w:r w:rsidR="00A95E11" w:rsidRPr="007547EA">
        <w:rPr>
          <w:rFonts w:cs="Times New Roman"/>
          <w:szCs w:val="21"/>
        </w:rPr>
        <w:t>30, p</w:t>
      </w:r>
      <w:r w:rsidR="00645049" w:rsidRPr="007547EA">
        <w:rPr>
          <w:rFonts w:cs="Times New Roman"/>
          <w:szCs w:val="21"/>
        </w:rPr>
        <w:t xml:space="preserve"> </w:t>
      </w:r>
      <w:r w:rsidR="00C15331" w:rsidRPr="007547EA">
        <w:rPr>
          <w:rFonts w:cs="Times New Roman"/>
          <w:szCs w:val="21"/>
        </w:rPr>
        <w:t>=</w:t>
      </w:r>
      <w:r w:rsidR="00645049" w:rsidRPr="007547EA">
        <w:rPr>
          <w:rFonts w:cs="Times New Roman"/>
          <w:szCs w:val="21"/>
        </w:rPr>
        <w:t xml:space="preserve"> </w:t>
      </w:r>
      <w:r w:rsidR="00E77B0A" w:rsidRPr="007547EA">
        <w:rPr>
          <w:rFonts w:cs="Times New Roman"/>
          <w:szCs w:val="21"/>
        </w:rPr>
        <w:t>.17</w:t>
      </w:r>
      <w:r w:rsidR="00C15331" w:rsidRPr="007547EA">
        <w:rPr>
          <w:rFonts w:cs="Times New Roman"/>
          <w:szCs w:val="21"/>
        </w:rPr>
        <w:t>; Control: r</w:t>
      </w:r>
      <w:r w:rsidR="00645049" w:rsidRPr="007547EA">
        <w:rPr>
          <w:rFonts w:cs="Times New Roman"/>
          <w:szCs w:val="21"/>
        </w:rPr>
        <w:t xml:space="preserve"> </w:t>
      </w:r>
      <w:r w:rsidR="00C15331" w:rsidRPr="007547EA">
        <w:rPr>
          <w:rFonts w:cs="Times New Roman"/>
          <w:szCs w:val="21"/>
        </w:rPr>
        <w:t>=</w:t>
      </w:r>
      <w:r w:rsidR="00645049" w:rsidRPr="007547EA">
        <w:rPr>
          <w:rFonts w:cs="Times New Roman"/>
          <w:szCs w:val="21"/>
        </w:rPr>
        <w:t xml:space="preserve"> </w:t>
      </w:r>
      <w:r w:rsidR="00E77B0A" w:rsidRPr="007547EA">
        <w:rPr>
          <w:rFonts w:cs="Times New Roman"/>
          <w:szCs w:val="21"/>
        </w:rPr>
        <w:t>.24</w:t>
      </w:r>
      <w:r w:rsidR="00C15331" w:rsidRPr="007547EA">
        <w:rPr>
          <w:rFonts w:cs="Times New Roman"/>
          <w:szCs w:val="21"/>
        </w:rPr>
        <w:t>, p</w:t>
      </w:r>
      <w:r w:rsidR="00645049" w:rsidRPr="007547EA">
        <w:rPr>
          <w:rFonts w:cs="Times New Roman"/>
          <w:szCs w:val="21"/>
        </w:rPr>
        <w:t xml:space="preserve"> </w:t>
      </w:r>
      <w:r w:rsidR="00C15331" w:rsidRPr="007547EA">
        <w:rPr>
          <w:rFonts w:cs="Times New Roman"/>
          <w:szCs w:val="21"/>
        </w:rPr>
        <w:t>=</w:t>
      </w:r>
      <w:r w:rsidR="00645049" w:rsidRPr="007547EA">
        <w:rPr>
          <w:rFonts w:cs="Times New Roman"/>
          <w:szCs w:val="21"/>
        </w:rPr>
        <w:t xml:space="preserve"> </w:t>
      </w:r>
      <w:r w:rsidR="00E77B0A" w:rsidRPr="007547EA">
        <w:rPr>
          <w:rFonts w:cs="Times New Roman"/>
          <w:szCs w:val="21"/>
        </w:rPr>
        <w:t>.</w:t>
      </w:r>
      <w:r w:rsidR="00A95E11" w:rsidRPr="007547EA">
        <w:rPr>
          <w:rFonts w:cs="Times New Roman"/>
          <w:szCs w:val="21"/>
        </w:rPr>
        <w:t>27).</w:t>
      </w:r>
    </w:p>
    <w:p w14:paraId="590A7B6D" w14:textId="77777777" w:rsidR="00B71FA4" w:rsidRPr="007547EA" w:rsidRDefault="00B71FA4" w:rsidP="002701EB">
      <w:pPr>
        <w:ind w:firstLineChars="200" w:firstLine="422"/>
        <w:jc w:val="center"/>
        <w:outlineLvl w:val="0"/>
        <w:rPr>
          <w:rFonts w:cs="Times New Roman"/>
          <w:b/>
          <w:szCs w:val="21"/>
        </w:rPr>
      </w:pPr>
      <w:r w:rsidRPr="007547EA">
        <w:rPr>
          <w:rFonts w:cs="Times New Roman"/>
          <w:b/>
          <w:szCs w:val="21"/>
        </w:rPr>
        <w:t>Discussion</w:t>
      </w:r>
    </w:p>
    <w:p w14:paraId="423A81CE" w14:textId="792EABC3" w:rsidR="006C1116" w:rsidRPr="007547EA" w:rsidRDefault="00B71FA4" w:rsidP="006C4FE8">
      <w:pPr>
        <w:ind w:firstLineChars="200" w:firstLine="420"/>
        <w:jc w:val="left"/>
        <w:rPr>
          <w:rFonts w:cs="Times New Roman"/>
          <w:szCs w:val="21"/>
        </w:rPr>
      </w:pPr>
      <w:r w:rsidRPr="007547EA">
        <w:rPr>
          <w:rFonts w:cs="Times New Roman"/>
          <w:szCs w:val="21"/>
        </w:rPr>
        <w:t xml:space="preserve">In the current study, we explored the extent to which </w:t>
      </w:r>
      <w:r w:rsidR="00D04A3F" w:rsidRPr="007547EA">
        <w:rPr>
          <w:rFonts w:cs="Times New Roman"/>
          <w:szCs w:val="21"/>
        </w:rPr>
        <w:t xml:space="preserve">children with </w:t>
      </w:r>
      <w:r w:rsidRPr="007547EA">
        <w:rPr>
          <w:rFonts w:cs="Times New Roman"/>
          <w:szCs w:val="21"/>
        </w:rPr>
        <w:t xml:space="preserve">ADHD discounted delayed monetary rewards on </w:t>
      </w:r>
      <w:r w:rsidR="00FC4CD2" w:rsidRPr="007547EA">
        <w:rPr>
          <w:rFonts w:cs="Times New Roman"/>
          <w:szCs w:val="21"/>
        </w:rPr>
        <w:t>two paradigms potentially tapping different</w:t>
      </w:r>
      <w:r w:rsidR="000F1036" w:rsidRPr="007547EA">
        <w:rPr>
          <w:rFonts w:cs="Times New Roman"/>
          <w:szCs w:val="21"/>
        </w:rPr>
        <w:t xml:space="preserve"> neuropsychological processes -</w:t>
      </w:r>
      <w:r w:rsidR="003C18B4" w:rsidRPr="007547EA">
        <w:rPr>
          <w:rFonts w:cs="Times New Roman"/>
          <w:szCs w:val="21"/>
        </w:rPr>
        <w:t xml:space="preserve"> </w:t>
      </w:r>
      <w:r w:rsidR="008C032B" w:rsidRPr="007547EA">
        <w:rPr>
          <w:rFonts w:cs="Times New Roman"/>
          <w:szCs w:val="21"/>
        </w:rPr>
        <w:t xml:space="preserve">HD </w:t>
      </w:r>
      <w:r w:rsidR="006169C4" w:rsidRPr="007547EA">
        <w:rPr>
          <w:rFonts w:cs="Times New Roman"/>
          <w:szCs w:val="21"/>
        </w:rPr>
        <w:t xml:space="preserve">and </w:t>
      </w:r>
      <w:r w:rsidR="008C032B" w:rsidRPr="007547EA">
        <w:rPr>
          <w:rFonts w:cs="Times New Roman"/>
          <w:szCs w:val="21"/>
        </w:rPr>
        <w:t>R-TD</w:t>
      </w:r>
      <w:r w:rsidRPr="007547EA">
        <w:rPr>
          <w:rFonts w:cs="Times New Roman"/>
          <w:szCs w:val="21"/>
        </w:rPr>
        <w:t xml:space="preserve">. </w:t>
      </w:r>
      <w:r w:rsidR="0034125F" w:rsidRPr="007547EA">
        <w:rPr>
          <w:rFonts w:cs="Times New Roman"/>
          <w:szCs w:val="21"/>
        </w:rPr>
        <w:t xml:space="preserve">We hypothesized that children with ADHD would </w:t>
      </w:r>
      <w:r w:rsidR="00D04A3F" w:rsidRPr="007547EA">
        <w:rPr>
          <w:rFonts w:cs="Times New Roman"/>
          <w:szCs w:val="21"/>
        </w:rPr>
        <w:t>display greater</w:t>
      </w:r>
      <w:r w:rsidR="0034125F" w:rsidRPr="007547EA">
        <w:rPr>
          <w:rFonts w:cs="Times New Roman"/>
          <w:szCs w:val="21"/>
        </w:rPr>
        <w:t xml:space="preserve"> discounting </w:t>
      </w:r>
      <w:r w:rsidR="00D04A3F" w:rsidRPr="007547EA">
        <w:rPr>
          <w:rFonts w:cs="Times New Roman"/>
          <w:szCs w:val="21"/>
        </w:rPr>
        <w:t>on</w:t>
      </w:r>
      <w:r w:rsidR="0034125F" w:rsidRPr="007547EA">
        <w:rPr>
          <w:rFonts w:cs="Times New Roman"/>
          <w:szCs w:val="21"/>
        </w:rPr>
        <w:t xml:space="preserve"> both tasks </w:t>
      </w:r>
      <w:r w:rsidR="00D04A3F" w:rsidRPr="007547EA">
        <w:rPr>
          <w:rFonts w:cs="Times New Roman"/>
          <w:szCs w:val="21"/>
        </w:rPr>
        <w:t>although performance on the tasks will not be</w:t>
      </w:r>
      <w:r w:rsidR="00FA5CBB" w:rsidRPr="007547EA">
        <w:rPr>
          <w:rFonts w:cs="Times New Roman"/>
          <w:szCs w:val="21"/>
        </w:rPr>
        <w:t xml:space="preserve"> correlated</w:t>
      </w:r>
      <w:r w:rsidR="0034125F" w:rsidRPr="007547EA">
        <w:rPr>
          <w:rFonts w:cs="Times New Roman"/>
          <w:szCs w:val="21"/>
        </w:rPr>
        <w:t xml:space="preserve"> </w:t>
      </w:r>
      <w:r w:rsidR="00D04A3F" w:rsidRPr="007547EA">
        <w:rPr>
          <w:rFonts w:cs="Times New Roman"/>
          <w:szCs w:val="21"/>
        </w:rPr>
        <w:t xml:space="preserve">– </w:t>
      </w:r>
      <w:r w:rsidR="006C4FE8" w:rsidRPr="007547EA">
        <w:rPr>
          <w:rFonts w:cs="Times New Roman"/>
          <w:szCs w:val="21"/>
        </w:rPr>
        <w:t xml:space="preserve">consistent with </w:t>
      </w:r>
      <w:r w:rsidR="00D04A3F" w:rsidRPr="007547EA">
        <w:rPr>
          <w:rFonts w:cs="Times New Roman"/>
          <w:szCs w:val="21"/>
        </w:rPr>
        <w:t xml:space="preserve">the theory that </w:t>
      </w:r>
      <w:r w:rsidR="000F1036" w:rsidRPr="007547EA">
        <w:rPr>
          <w:rFonts w:cs="Times New Roman"/>
          <w:szCs w:val="21"/>
        </w:rPr>
        <w:t xml:space="preserve">impulsive </w:t>
      </w:r>
      <w:r w:rsidR="00D04A3F" w:rsidRPr="007547EA">
        <w:rPr>
          <w:rFonts w:cs="Times New Roman"/>
          <w:szCs w:val="21"/>
        </w:rPr>
        <w:t>choice in ADHD is determined by multiple independent processes.</w:t>
      </w:r>
      <w:r w:rsidR="002701EB" w:rsidRPr="007547EA">
        <w:rPr>
          <w:rFonts w:cs="Times New Roman"/>
          <w:szCs w:val="21"/>
        </w:rPr>
        <w:t xml:space="preserve"> </w:t>
      </w:r>
    </w:p>
    <w:p w14:paraId="13FF7D22" w14:textId="395B9D26" w:rsidR="002B61D1" w:rsidRPr="007547EA" w:rsidRDefault="008C032B" w:rsidP="006C4FE8">
      <w:pPr>
        <w:ind w:firstLineChars="200" w:firstLine="420"/>
        <w:jc w:val="left"/>
        <w:rPr>
          <w:rFonts w:cs="Times New Roman"/>
          <w:szCs w:val="21"/>
        </w:rPr>
      </w:pPr>
      <w:r w:rsidRPr="007547EA">
        <w:rPr>
          <w:rFonts w:cs="Times New Roman"/>
          <w:szCs w:val="21"/>
        </w:rPr>
        <w:t xml:space="preserve">There were a number of findings to note. </w:t>
      </w:r>
      <w:r w:rsidR="0034125F" w:rsidRPr="007547EA">
        <w:rPr>
          <w:rFonts w:cs="Times New Roman"/>
          <w:szCs w:val="21"/>
        </w:rPr>
        <w:t xml:space="preserve">First, </w:t>
      </w:r>
      <w:r w:rsidR="000F1036" w:rsidRPr="007547EA">
        <w:rPr>
          <w:rFonts w:cs="Times New Roman"/>
          <w:szCs w:val="21"/>
        </w:rPr>
        <w:t>consistent with</w:t>
      </w:r>
      <w:r w:rsidR="0034125F" w:rsidRPr="007547EA">
        <w:rPr>
          <w:rFonts w:cs="Times New Roman"/>
          <w:szCs w:val="21"/>
        </w:rPr>
        <w:t xml:space="preserve"> previous studies</w:t>
      </w:r>
      <w:r w:rsidR="00645049" w:rsidRPr="007547EA">
        <w:rPr>
          <w:rFonts w:cs="Times New Roman"/>
          <w:szCs w:val="21"/>
        </w:rPr>
        <w:t xml:space="preserve"> (Krishnan-Sarin et al., 2007; Melanko et al., 2009; Paloyelis et al., 2010; Shiels et al., 2009; Smits et al., </w:t>
      </w:r>
      <w:r w:rsidR="00645049" w:rsidRPr="007547EA">
        <w:rPr>
          <w:rFonts w:cs="Times New Roman"/>
          <w:szCs w:val="21"/>
        </w:rPr>
        <w:lastRenderedPageBreak/>
        <w:t>2013)</w:t>
      </w:r>
      <w:r w:rsidR="0034125F" w:rsidRPr="007547EA">
        <w:rPr>
          <w:rFonts w:cs="Times New Roman"/>
          <w:szCs w:val="21"/>
        </w:rPr>
        <w:t xml:space="preserve"> and our hypothesis, </w:t>
      </w:r>
      <w:r w:rsidR="000F1036" w:rsidRPr="007547EA">
        <w:rPr>
          <w:rFonts w:cs="Times New Roman"/>
          <w:szCs w:val="21"/>
        </w:rPr>
        <w:t xml:space="preserve">discounting on the </w:t>
      </w:r>
      <w:r w:rsidR="00EE0D83" w:rsidRPr="007547EA">
        <w:rPr>
          <w:rFonts w:cs="Times New Roman"/>
          <w:szCs w:val="21"/>
        </w:rPr>
        <w:t>HD</w:t>
      </w:r>
      <w:r w:rsidR="002B61D1" w:rsidRPr="007547EA">
        <w:rPr>
          <w:rFonts w:cs="Times New Roman"/>
          <w:szCs w:val="21"/>
        </w:rPr>
        <w:t xml:space="preserve"> and </w:t>
      </w:r>
      <w:r w:rsidR="00EE0D83" w:rsidRPr="007547EA">
        <w:rPr>
          <w:rFonts w:cs="Times New Roman"/>
          <w:szCs w:val="21"/>
        </w:rPr>
        <w:t>R-TD tasks</w:t>
      </w:r>
      <w:r w:rsidR="00FC4CD2" w:rsidRPr="007547EA">
        <w:rPr>
          <w:rFonts w:cs="Times New Roman"/>
          <w:szCs w:val="21"/>
        </w:rPr>
        <w:t xml:space="preserve"> </w:t>
      </w:r>
      <w:r w:rsidR="000F1036" w:rsidRPr="007547EA">
        <w:rPr>
          <w:rFonts w:cs="Times New Roman"/>
          <w:szCs w:val="21"/>
        </w:rPr>
        <w:t>was uncorrelated</w:t>
      </w:r>
      <w:r w:rsidR="002B61D1" w:rsidRPr="007547EA">
        <w:rPr>
          <w:rFonts w:cs="Times New Roman"/>
          <w:szCs w:val="21"/>
        </w:rPr>
        <w:t xml:space="preserve">. </w:t>
      </w:r>
      <w:r w:rsidR="000577CC" w:rsidRPr="007547EA">
        <w:rPr>
          <w:rFonts w:cs="Times New Roman"/>
          <w:szCs w:val="21"/>
        </w:rPr>
        <w:t xml:space="preserve">Several specific processes </w:t>
      </w:r>
      <w:r w:rsidR="00FC4CD2" w:rsidRPr="007547EA">
        <w:rPr>
          <w:rFonts w:cs="Times New Roman"/>
          <w:szCs w:val="21"/>
        </w:rPr>
        <w:t>have been implica</w:t>
      </w:r>
      <w:r w:rsidR="000F1036" w:rsidRPr="007547EA">
        <w:rPr>
          <w:rFonts w:cs="Times New Roman"/>
          <w:szCs w:val="21"/>
        </w:rPr>
        <w:t xml:space="preserve">ted in </w:t>
      </w:r>
      <w:r w:rsidR="006E7B38" w:rsidRPr="007547EA">
        <w:rPr>
          <w:rFonts w:cs="Times New Roman"/>
          <w:szCs w:val="21"/>
        </w:rPr>
        <w:t>intertemporal decision-making</w:t>
      </w:r>
      <w:r w:rsidR="000F1036" w:rsidRPr="007547EA">
        <w:rPr>
          <w:rFonts w:cs="Times New Roman"/>
          <w:szCs w:val="21"/>
        </w:rPr>
        <w:t>,</w:t>
      </w:r>
      <w:r w:rsidR="00FC4CD2" w:rsidRPr="007547EA">
        <w:rPr>
          <w:rFonts w:cs="Times New Roman"/>
          <w:szCs w:val="21"/>
        </w:rPr>
        <w:t xml:space="preserve"> </w:t>
      </w:r>
      <w:r w:rsidR="006C4FE8" w:rsidRPr="007547EA">
        <w:rPr>
          <w:rFonts w:cs="Times New Roman"/>
          <w:szCs w:val="21"/>
        </w:rPr>
        <w:t xml:space="preserve">including </w:t>
      </w:r>
      <w:r w:rsidR="00FC4CD2" w:rsidRPr="007547EA">
        <w:rPr>
          <w:rFonts w:cs="Times New Roman"/>
          <w:szCs w:val="21"/>
        </w:rPr>
        <w:t>prospection, reinforcement and executive control proc</w:t>
      </w:r>
      <w:r w:rsidR="00D3256A" w:rsidRPr="007547EA">
        <w:rPr>
          <w:rFonts w:cs="Times New Roman"/>
          <w:szCs w:val="21"/>
        </w:rPr>
        <w:t>esses (Sonuga-Barke et al., 2015</w:t>
      </w:r>
      <w:r w:rsidR="00FC4CD2" w:rsidRPr="007547EA">
        <w:rPr>
          <w:rFonts w:cs="Times New Roman"/>
          <w:szCs w:val="21"/>
        </w:rPr>
        <w:t>). In the introduction</w:t>
      </w:r>
      <w:r w:rsidR="00EE5F80" w:rsidRPr="007547EA">
        <w:rPr>
          <w:rFonts w:cs="Times New Roman"/>
          <w:szCs w:val="21"/>
        </w:rPr>
        <w:t>,</w:t>
      </w:r>
      <w:r w:rsidR="00FC4CD2" w:rsidRPr="007547EA">
        <w:rPr>
          <w:rFonts w:cs="Times New Roman"/>
          <w:szCs w:val="21"/>
        </w:rPr>
        <w:t xml:space="preserve"> we speculated that the HD paradigm would require a greater degree of prospe</w:t>
      </w:r>
      <w:r w:rsidR="000F1036" w:rsidRPr="007547EA">
        <w:rPr>
          <w:rFonts w:cs="Times New Roman"/>
          <w:szCs w:val="21"/>
        </w:rPr>
        <w:t xml:space="preserve">ction while the R-TD would tap </w:t>
      </w:r>
      <w:r w:rsidR="00EE5F80" w:rsidRPr="007547EA">
        <w:rPr>
          <w:rFonts w:cs="Times New Roman"/>
          <w:szCs w:val="21"/>
        </w:rPr>
        <w:t>reinforcement and</w:t>
      </w:r>
      <w:r w:rsidR="00FC4CD2" w:rsidRPr="007547EA">
        <w:rPr>
          <w:rFonts w:cs="Times New Roman"/>
          <w:szCs w:val="21"/>
        </w:rPr>
        <w:t xml:space="preserve"> executive processes differentially. Isolating the specific psychological processes implicated in the two tasks was beyond the scope of the current paper. Future studies should include tasks that tap these specific process</w:t>
      </w:r>
      <w:r w:rsidR="00D3256A" w:rsidRPr="007547EA">
        <w:rPr>
          <w:rFonts w:cs="Times New Roman"/>
          <w:szCs w:val="21"/>
        </w:rPr>
        <w:t>es</w:t>
      </w:r>
      <w:r w:rsidR="00FC4CD2" w:rsidRPr="007547EA">
        <w:rPr>
          <w:rFonts w:cs="Times New Roman"/>
          <w:szCs w:val="21"/>
        </w:rPr>
        <w:t xml:space="preserve"> alongside the two temporal discounting paradigms. </w:t>
      </w:r>
    </w:p>
    <w:p w14:paraId="7175B6F9" w14:textId="02BA1920" w:rsidR="00D1715A" w:rsidRPr="007547EA" w:rsidRDefault="00647993" w:rsidP="006C4FE8">
      <w:pPr>
        <w:ind w:firstLineChars="200" w:firstLine="420"/>
        <w:jc w:val="left"/>
        <w:rPr>
          <w:rFonts w:cs="Times New Roman"/>
          <w:szCs w:val="21"/>
        </w:rPr>
      </w:pPr>
      <w:r w:rsidRPr="007547EA">
        <w:rPr>
          <w:rFonts w:eastAsiaTheme="minorEastAsia" w:cs="Times New Roman"/>
          <w:szCs w:val="21"/>
        </w:rPr>
        <w:t xml:space="preserve">Second, </w:t>
      </w:r>
      <w:r w:rsidRPr="007547EA">
        <w:rPr>
          <w:rFonts w:cs="Times New Roman"/>
          <w:szCs w:val="21"/>
        </w:rPr>
        <w:t xml:space="preserve">contrary to our hypothesis, </w:t>
      </w:r>
      <w:r w:rsidRPr="007547EA">
        <w:rPr>
          <w:rFonts w:eastAsiaTheme="minorEastAsia" w:cs="Times New Roman"/>
          <w:szCs w:val="21"/>
        </w:rPr>
        <w:t>w</w:t>
      </w:r>
      <w:r w:rsidR="00623A0A" w:rsidRPr="007547EA">
        <w:rPr>
          <w:rFonts w:eastAsiaTheme="minorEastAsia" w:cs="Times New Roman"/>
          <w:szCs w:val="21"/>
        </w:rPr>
        <w:t xml:space="preserve">e observed </w:t>
      </w:r>
      <w:r w:rsidR="00623A0A" w:rsidRPr="007547EA">
        <w:rPr>
          <w:rFonts w:cs="Times New Roman"/>
          <w:szCs w:val="21"/>
        </w:rPr>
        <w:t xml:space="preserve">exaggerated </w:t>
      </w:r>
      <w:r w:rsidR="00562B47" w:rsidRPr="007547EA">
        <w:rPr>
          <w:rFonts w:cs="Times New Roman"/>
          <w:szCs w:val="21"/>
        </w:rPr>
        <w:t xml:space="preserve">discounting in ADHD </w:t>
      </w:r>
      <w:r w:rsidR="000F1036" w:rsidRPr="007547EA">
        <w:rPr>
          <w:rFonts w:cs="Times New Roman"/>
          <w:szCs w:val="21"/>
        </w:rPr>
        <w:t>on</w:t>
      </w:r>
      <w:r w:rsidR="00562B47" w:rsidRPr="007547EA">
        <w:rPr>
          <w:rFonts w:cs="Times New Roman"/>
          <w:szCs w:val="21"/>
        </w:rPr>
        <w:t xml:space="preserve"> the </w:t>
      </w:r>
      <w:r w:rsidR="00EE0D83" w:rsidRPr="007547EA">
        <w:rPr>
          <w:rFonts w:cs="Times New Roman"/>
          <w:szCs w:val="21"/>
        </w:rPr>
        <w:t xml:space="preserve">R-TD </w:t>
      </w:r>
      <w:r w:rsidR="00FC4CD2" w:rsidRPr="007547EA">
        <w:rPr>
          <w:rFonts w:cs="Times New Roman"/>
          <w:szCs w:val="21"/>
        </w:rPr>
        <w:t xml:space="preserve">paradigm </w:t>
      </w:r>
      <w:r w:rsidR="000F1036" w:rsidRPr="007547EA">
        <w:rPr>
          <w:rFonts w:cs="Times New Roman"/>
          <w:szCs w:val="21"/>
        </w:rPr>
        <w:t>only</w:t>
      </w:r>
      <w:r w:rsidR="00623A0A" w:rsidRPr="007547EA">
        <w:rPr>
          <w:rFonts w:cs="Times New Roman"/>
          <w:szCs w:val="21"/>
        </w:rPr>
        <w:t xml:space="preserve">. </w:t>
      </w:r>
      <w:r w:rsidR="00562B47" w:rsidRPr="007547EA">
        <w:rPr>
          <w:rFonts w:cs="Times New Roman"/>
          <w:szCs w:val="21"/>
        </w:rPr>
        <w:t>Prior studies demonstrating heightened discounting on paradigms</w:t>
      </w:r>
      <w:r w:rsidR="004619F3" w:rsidRPr="007547EA">
        <w:rPr>
          <w:rFonts w:cs="Times New Roman"/>
          <w:szCs w:val="21"/>
        </w:rPr>
        <w:t xml:space="preserve"> similar to the R-T</w:t>
      </w:r>
      <w:r w:rsidR="00562B47" w:rsidRPr="007547EA">
        <w:rPr>
          <w:rFonts w:cs="Times New Roman"/>
          <w:szCs w:val="21"/>
        </w:rPr>
        <w:t>D task include the stud</w:t>
      </w:r>
      <w:r w:rsidR="008C3A58" w:rsidRPr="007547EA">
        <w:rPr>
          <w:rFonts w:cs="Times New Roman"/>
          <w:szCs w:val="21"/>
        </w:rPr>
        <w:t>ies</w:t>
      </w:r>
      <w:r w:rsidR="00562B47" w:rsidRPr="007547EA">
        <w:rPr>
          <w:rFonts w:cs="Times New Roman"/>
          <w:szCs w:val="21"/>
        </w:rPr>
        <w:t xml:space="preserve"> by </w:t>
      </w:r>
      <w:r w:rsidR="00612EF0" w:rsidRPr="007547EA">
        <w:rPr>
          <w:rFonts w:cs="Times New Roman"/>
          <w:szCs w:val="21"/>
          <w:lang w:val="en-GB"/>
        </w:rPr>
        <w:t>Schweitzer and Sulzer-Azaroff (1995</w:t>
      </w:r>
      <w:r w:rsidR="00B6748F" w:rsidRPr="007547EA">
        <w:rPr>
          <w:rFonts w:cs="Times New Roman"/>
          <w:szCs w:val="21"/>
          <w:lang w:val="en-GB"/>
        </w:rPr>
        <w:t xml:space="preserve">) and </w:t>
      </w:r>
      <w:r w:rsidR="00612EF0" w:rsidRPr="007547EA">
        <w:rPr>
          <w:rFonts w:cs="Times New Roman"/>
          <w:szCs w:val="21"/>
        </w:rPr>
        <w:t xml:space="preserve">Scheres et al. (2010). </w:t>
      </w:r>
      <w:r w:rsidR="008C3A58" w:rsidRPr="007547EA">
        <w:rPr>
          <w:rFonts w:cs="Times New Roman"/>
          <w:szCs w:val="21"/>
        </w:rPr>
        <w:t>Paloyelis et al.</w:t>
      </w:r>
      <w:r w:rsidR="00612EF0" w:rsidRPr="007547EA">
        <w:rPr>
          <w:rFonts w:cs="Times New Roman"/>
          <w:szCs w:val="21"/>
        </w:rPr>
        <w:t xml:space="preserve"> (2010) and Scheres et al. (2006)</w:t>
      </w:r>
      <w:r w:rsidR="00562B47" w:rsidRPr="007547EA">
        <w:rPr>
          <w:rFonts w:cs="Times New Roman"/>
          <w:szCs w:val="21"/>
        </w:rPr>
        <w:t xml:space="preserve"> failed to find any difference between ADHD and controls on </w:t>
      </w:r>
      <w:r w:rsidR="00612EF0" w:rsidRPr="007547EA">
        <w:rPr>
          <w:rFonts w:cs="Times New Roman"/>
          <w:szCs w:val="21"/>
        </w:rPr>
        <w:t>this type of tasks</w:t>
      </w:r>
      <w:r w:rsidR="00562B47" w:rsidRPr="007547EA">
        <w:rPr>
          <w:rFonts w:cs="Times New Roman"/>
          <w:szCs w:val="21"/>
        </w:rPr>
        <w:t>.</w:t>
      </w:r>
      <w:r w:rsidR="00612EF0" w:rsidRPr="007547EA">
        <w:rPr>
          <w:rFonts w:cs="Times New Roman"/>
          <w:szCs w:val="21"/>
        </w:rPr>
        <w:t xml:space="preserve"> These null findings</w:t>
      </w:r>
      <w:r w:rsidR="00FD7DAD" w:rsidRPr="007547EA">
        <w:rPr>
          <w:rFonts w:cs="Times New Roman"/>
          <w:szCs w:val="21"/>
        </w:rPr>
        <w:t xml:space="preserve"> in the R-</w:t>
      </w:r>
      <w:r w:rsidR="00D3256A" w:rsidRPr="007547EA">
        <w:rPr>
          <w:rFonts w:cs="Times New Roman"/>
          <w:szCs w:val="21"/>
        </w:rPr>
        <w:t>TD paradigm</w:t>
      </w:r>
      <w:r w:rsidR="00FD7DAD" w:rsidRPr="007547EA">
        <w:rPr>
          <w:rFonts w:cs="Times New Roman"/>
          <w:szCs w:val="21"/>
        </w:rPr>
        <w:t xml:space="preserve"> </w:t>
      </w:r>
      <w:r w:rsidR="00612EF0" w:rsidRPr="007547EA">
        <w:rPr>
          <w:rFonts w:cs="Times New Roman"/>
          <w:szCs w:val="21"/>
        </w:rPr>
        <w:t xml:space="preserve">might be attributed to the relative shorter </w:t>
      </w:r>
      <w:r w:rsidR="008C3A58" w:rsidRPr="007547EA">
        <w:rPr>
          <w:rFonts w:cs="Times New Roman"/>
          <w:szCs w:val="21"/>
        </w:rPr>
        <w:t>wait time for delayed reward (Yu, Sonuga-Barke, &amp; Liu</w:t>
      </w:r>
      <w:r w:rsidR="00612EF0" w:rsidRPr="007547EA">
        <w:rPr>
          <w:rFonts w:cs="Times New Roman"/>
          <w:szCs w:val="21"/>
        </w:rPr>
        <w:t>, 2015).</w:t>
      </w:r>
      <w:r w:rsidR="00562B47" w:rsidRPr="007547EA">
        <w:rPr>
          <w:rFonts w:cs="Times New Roman"/>
          <w:szCs w:val="21"/>
        </w:rPr>
        <w:t xml:space="preserve"> Studies </w:t>
      </w:r>
      <w:r w:rsidR="000F1036" w:rsidRPr="007547EA">
        <w:rPr>
          <w:rFonts w:cs="Times New Roman"/>
          <w:szCs w:val="21"/>
        </w:rPr>
        <w:t>using HD tasks</w:t>
      </w:r>
      <w:r w:rsidR="00562B47" w:rsidRPr="007547EA">
        <w:rPr>
          <w:rFonts w:cs="Times New Roman"/>
          <w:szCs w:val="21"/>
        </w:rPr>
        <w:t xml:space="preserve"> </w:t>
      </w:r>
      <w:r w:rsidR="000F1036" w:rsidRPr="007547EA">
        <w:rPr>
          <w:rFonts w:cs="Times New Roman"/>
          <w:szCs w:val="21"/>
        </w:rPr>
        <w:t>have also produced inconsistent results</w:t>
      </w:r>
      <w:r w:rsidR="00562B47" w:rsidRPr="007547EA">
        <w:rPr>
          <w:rFonts w:cs="Times New Roman"/>
          <w:szCs w:val="21"/>
        </w:rPr>
        <w:t xml:space="preserve">. </w:t>
      </w:r>
      <w:r w:rsidR="00D1715A" w:rsidRPr="007547EA">
        <w:rPr>
          <w:rFonts w:eastAsiaTheme="minorEastAsia" w:cs="Times New Roman"/>
          <w:szCs w:val="21"/>
        </w:rPr>
        <w:t xml:space="preserve">Some </w:t>
      </w:r>
      <w:r w:rsidR="000F1036" w:rsidRPr="007547EA">
        <w:rPr>
          <w:rFonts w:eastAsiaTheme="minorEastAsia" w:cs="Times New Roman"/>
          <w:szCs w:val="21"/>
        </w:rPr>
        <w:t xml:space="preserve">have </w:t>
      </w:r>
      <w:r w:rsidR="00D1715A" w:rsidRPr="007547EA">
        <w:rPr>
          <w:rFonts w:eastAsiaTheme="minorEastAsia" w:cs="Times New Roman"/>
          <w:szCs w:val="21"/>
        </w:rPr>
        <w:t>found similar</w:t>
      </w:r>
      <w:r w:rsidR="006C4FE8" w:rsidRPr="007547EA">
        <w:rPr>
          <w:rFonts w:eastAsiaTheme="minorEastAsia" w:cs="Times New Roman"/>
          <w:szCs w:val="21"/>
        </w:rPr>
        <w:t>ly negative</w:t>
      </w:r>
      <w:r w:rsidR="00D1715A" w:rsidRPr="007547EA">
        <w:rPr>
          <w:rFonts w:eastAsiaTheme="minorEastAsia" w:cs="Times New Roman"/>
          <w:szCs w:val="21"/>
        </w:rPr>
        <w:t xml:space="preserve"> results </w:t>
      </w:r>
      <w:r w:rsidR="006C4FE8" w:rsidRPr="007547EA">
        <w:rPr>
          <w:rFonts w:eastAsiaTheme="minorEastAsia" w:cs="Times New Roman"/>
          <w:szCs w:val="21"/>
        </w:rPr>
        <w:t>as</w:t>
      </w:r>
      <w:r w:rsidR="00D1715A" w:rsidRPr="007547EA">
        <w:rPr>
          <w:rFonts w:cs="Times New Roman"/>
          <w:szCs w:val="21"/>
        </w:rPr>
        <w:t xml:space="preserve"> our</w:t>
      </w:r>
      <w:r w:rsidR="000F1036" w:rsidRPr="007547EA">
        <w:rPr>
          <w:rFonts w:cs="Times New Roman"/>
          <w:szCs w:val="21"/>
        </w:rPr>
        <w:t>s</w:t>
      </w:r>
      <w:r w:rsidR="00D1715A" w:rsidRPr="007547EA">
        <w:rPr>
          <w:rFonts w:cs="Times New Roman"/>
          <w:szCs w:val="21"/>
        </w:rPr>
        <w:t xml:space="preserve"> (Chantiluke et al., 2014; Crunelle et al., 2013; Rubia et al., 2009; Wilbertz et al., 2012, 2013</w:t>
      </w:r>
      <w:r w:rsidR="00F56C72" w:rsidRPr="007547EA">
        <w:rPr>
          <w:rFonts w:cs="Times New Roman"/>
          <w:szCs w:val="21"/>
        </w:rPr>
        <w:t>; Rosch &amp; Mostofsky, 2015</w:t>
      </w:r>
      <w:r w:rsidR="00D1715A" w:rsidRPr="007547EA">
        <w:rPr>
          <w:rFonts w:cs="Times New Roman"/>
          <w:szCs w:val="21"/>
        </w:rPr>
        <w:t>)</w:t>
      </w:r>
      <w:r w:rsidR="000F1036" w:rsidRPr="007547EA">
        <w:rPr>
          <w:rFonts w:cs="Times New Roman"/>
          <w:szCs w:val="21"/>
        </w:rPr>
        <w:t>. O</w:t>
      </w:r>
      <w:r w:rsidR="00D1715A" w:rsidRPr="007547EA">
        <w:rPr>
          <w:rFonts w:cs="Times New Roman"/>
          <w:szCs w:val="21"/>
        </w:rPr>
        <w:t xml:space="preserve">ther studies have observed higher delay discounting </w:t>
      </w:r>
      <w:r w:rsidR="000F1036" w:rsidRPr="007547EA">
        <w:rPr>
          <w:rFonts w:cs="Times New Roman"/>
          <w:szCs w:val="21"/>
        </w:rPr>
        <w:t>in</w:t>
      </w:r>
      <w:r w:rsidR="00D1715A" w:rsidRPr="007547EA">
        <w:rPr>
          <w:rFonts w:cs="Times New Roman"/>
          <w:szCs w:val="21"/>
        </w:rPr>
        <w:t xml:space="preserve"> ADHD (Barkley et al., 2001; Demurie et al., 2012, 2013; Dias et al., 2013; </w:t>
      </w:r>
      <w:r w:rsidR="00F56C72" w:rsidRPr="007547EA">
        <w:rPr>
          <w:rFonts w:cs="Times New Roman"/>
          <w:szCs w:val="21"/>
        </w:rPr>
        <w:t>Wilson et al., 2011</w:t>
      </w:r>
      <w:r w:rsidR="00D1715A" w:rsidRPr="007547EA">
        <w:rPr>
          <w:rFonts w:cs="Times New Roman"/>
          <w:szCs w:val="21"/>
        </w:rPr>
        <w:t xml:space="preserve">). </w:t>
      </w:r>
      <w:r w:rsidR="000F1036" w:rsidRPr="007547EA">
        <w:rPr>
          <w:rFonts w:cs="Times New Roman"/>
          <w:szCs w:val="21"/>
        </w:rPr>
        <w:t>It is interesting that</w:t>
      </w:r>
      <w:r w:rsidR="006C4FE8" w:rsidRPr="007547EA">
        <w:rPr>
          <w:rFonts w:cs="Times New Roman"/>
          <w:szCs w:val="21"/>
        </w:rPr>
        <w:t xml:space="preserve"> this form </w:t>
      </w:r>
      <w:r w:rsidR="00B6748F" w:rsidRPr="007547EA">
        <w:rPr>
          <w:rFonts w:cs="Times New Roman"/>
          <w:szCs w:val="21"/>
        </w:rPr>
        <w:t xml:space="preserve">of </w:t>
      </w:r>
      <w:r w:rsidR="00612EF0" w:rsidRPr="007547EA">
        <w:rPr>
          <w:rFonts w:cs="Times New Roman"/>
          <w:szCs w:val="21"/>
        </w:rPr>
        <w:t>sub-opt</w:t>
      </w:r>
      <w:r w:rsidR="00B6748F" w:rsidRPr="007547EA">
        <w:rPr>
          <w:rFonts w:cs="Times New Roman"/>
          <w:szCs w:val="21"/>
        </w:rPr>
        <w:t>imal choices</w:t>
      </w:r>
      <w:r w:rsidR="00FD7DAD" w:rsidRPr="007547EA">
        <w:rPr>
          <w:rFonts w:cs="Times New Roman"/>
          <w:szCs w:val="21"/>
        </w:rPr>
        <w:t xml:space="preserve"> observed in the HD paradigm</w:t>
      </w:r>
      <w:r w:rsidR="00B6748F" w:rsidRPr="007547EA">
        <w:rPr>
          <w:rFonts w:cs="Times New Roman"/>
          <w:szCs w:val="21"/>
        </w:rPr>
        <w:t xml:space="preserve"> disappears</w:t>
      </w:r>
      <w:r w:rsidR="00612EF0" w:rsidRPr="007547EA">
        <w:rPr>
          <w:rFonts w:cs="Times New Roman"/>
          <w:szCs w:val="21"/>
        </w:rPr>
        <w:t xml:space="preserve"> after the controlling of IQ or inattentive (Wilson et al., 2011; Rosch &amp; </w:t>
      </w:r>
      <w:r w:rsidR="006C4FE8" w:rsidRPr="007547EA">
        <w:rPr>
          <w:rFonts w:cs="Times New Roman"/>
          <w:szCs w:val="21"/>
        </w:rPr>
        <w:t xml:space="preserve">Mostofsky, 2015) suggesting that low IQ may drive ADHD effects on HD tasks. </w:t>
      </w:r>
      <w:r w:rsidR="00B6748F" w:rsidRPr="007547EA">
        <w:rPr>
          <w:rFonts w:cs="Times New Roman"/>
          <w:szCs w:val="21"/>
        </w:rPr>
        <w:t xml:space="preserve"> </w:t>
      </w:r>
    </w:p>
    <w:p w14:paraId="1870CA01" w14:textId="04D0AEF6" w:rsidR="00562B47" w:rsidRPr="007547EA" w:rsidRDefault="00562B47" w:rsidP="00CB4584">
      <w:pPr>
        <w:ind w:firstLineChars="200" w:firstLine="420"/>
        <w:jc w:val="left"/>
        <w:rPr>
          <w:rFonts w:cs="Times New Roman"/>
          <w:szCs w:val="21"/>
        </w:rPr>
      </w:pPr>
      <w:r w:rsidRPr="007547EA">
        <w:rPr>
          <w:rFonts w:cs="Times New Roman"/>
          <w:szCs w:val="21"/>
        </w:rPr>
        <w:t>According to the logic of our rationale</w:t>
      </w:r>
      <w:r w:rsidR="00EE5F80" w:rsidRPr="007547EA">
        <w:rPr>
          <w:rFonts w:cs="Times New Roman"/>
          <w:szCs w:val="21"/>
        </w:rPr>
        <w:t>,</w:t>
      </w:r>
      <w:r w:rsidRPr="007547EA">
        <w:rPr>
          <w:rFonts w:cs="Times New Roman"/>
          <w:szCs w:val="21"/>
        </w:rPr>
        <w:t xml:space="preserve"> the failure to find deficits on the HD paradigm suggests that the neuropsychological processes underpinning this form of temporal discounting are intact in ADHD.  For instance, thinking about future hypothetical rewards require</w:t>
      </w:r>
      <w:r w:rsidR="000F1036" w:rsidRPr="007547EA">
        <w:rPr>
          <w:rFonts w:cs="Times New Roman"/>
          <w:szCs w:val="21"/>
        </w:rPr>
        <w:t>s</w:t>
      </w:r>
      <w:r w:rsidRPr="007547EA">
        <w:rPr>
          <w:rFonts w:cs="Times New Roman"/>
          <w:szCs w:val="21"/>
        </w:rPr>
        <w:t xml:space="preserve"> prospection which itself depends on introspective processes that have their neurobiological basis in the so called </w:t>
      </w:r>
      <w:r w:rsidR="00D95575" w:rsidRPr="007547EA">
        <w:rPr>
          <w:rFonts w:cs="Times New Roman"/>
          <w:szCs w:val="21"/>
        </w:rPr>
        <w:t>default model network</w:t>
      </w:r>
      <w:r w:rsidRPr="007547EA">
        <w:rPr>
          <w:rFonts w:cs="Times New Roman"/>
          <w:szCs w:val="21"/>
        </w:rPr>
        <w:t xml:space="preserve"> – which incorporates medial prefrontal and precuneus/posterior cingulate hubs as well lateral regions such as the medial temporal gyrus and </w:t>
      </w:r>
      <w:r w:rsidRPr="007547EA">
        <w:rPr>
          <w:rFonts w:cs="Times New Roman"/>
          <w:szCs w:val="21"/>
        </w:rPr>
        <w:lastRenderedPageBreak/>
        <w:t>lateral parietal cortex</w:t>
      </w:r>
      <w:r w:rsidR="00D95575" w:rsidRPr="007547EA">
        <w:rPr>
          <w:rFonts w:cs="Times New Roman"/>
          <w:szCs w:val="21"/>
        </w:rPr>
        <w:t xml:space="preserve"> (</w:t>
      </w:r>
      <w:r w:rsidR="00165267" w:rsidRPr="007547EA">
        <w:rPr>
          <w:rFonts w:cs="Times New Roman"/>
          <w:szCs w:val="21"/>
        </w:rPr>
        <w:t xml:space="preserve">Hsu &amp; Sonuga-Barke, 2016; </w:t>
      </w:r>
      <w:r w:rsidR="00F47830" w:rsidRPr="007547EA">
        <w:rPr>
          <w:rFonts w:cs="Times New Roman"/>
          <w:szCs w:val="21"/>
        </w:rPr>
        <w:t xml:space="preserve">Lavallee &amp; Persinger, 2010; Spreng &amp;Grady, 2010; </w:t>
      </w:r>
      <w:r w:rsidR="00D95575" w:rsidRPr="007547EA">
        <w:rPr>
          <w:rFonts w:cs="Times New Roman"/>
          <w:szCs w:val="21"/>
        </w:rPr>
        <w:t>Snyder &amp; Raichle, 2012</w:t>
      </w:r>
      <w:r w:rsidR="006C4FE8" w:rsidRPr="007547EA">
        <w:rPr>
          <w:rFonts w:cs="Times New Roman"/>
          <w:szCs w:val="21"/>
        </w:rPr>
        <w:t>;</w:t>
      </w:r>
      <w:r w:rsidR="00D95575" w:rsidRPr="007547EA">
        <w:rPr>
          <w:rFonts w:cs="Times New Roman"/>
          <w:szCs w:val="21"/>
        </w:rPr>
        <w:t>)</w:t>
      </w:r>
      <w:r w:rsidRPr="007547EA">
        <w:rPr>
          <w:rFonts w:cs="Times New Roman"/>
          <w:szCs w:val="21"/>
        </w:rPr>
        <w:t xml:space="preserve">. Interestingly, there is </w:t>
      </w:r>
      <w:r w:rsidR="00B85570" w:rsidRPr="007547EA">
        <w:rPr>
          <w:rFonts w:cs="Times New Roman"/>
          <w:szCs w:val="21"/>
        </w:rPr>
        <w:t>now</w:t>
      </w:r>
      <w:r w:rsidRPr="007547EA">
        <w:rPr>
          <w:rFonts w:cs="Times New Roman"/>
          <w:szCs w:val="21"/>
        </w:rPr>
        <w:t xml:space="preserve"> considerable evidence </w:t>
      </w:r>
      <w:r w:rsidR="00B85570" w:rsidRPr="007547EA">
        <w:rPr>
          <w:rFonts w:cs="Times New Roman"/>
          <w:szCs w:val="21"/>
        </w:rPr>
        <w:t xml:space="preserve">that this network is both dysregulated </w:t>
      </w:r>
      <w:r w:rsidR="00904AA6" w:rsidRPr="007547EA">
        <w:rPr>
          <w:rFonts w:cs="Times New Roman"/>
          <w:szCs w:val="21"/>
        </w:rPr>
        <w:t>in</w:t>
      </w:r>
      <w:r w:rsidR="00B85570" w:rsidRPr="007547EA">
        <w:rPr>
          <w:rFonts w:cs="Times New Roman"/>
          <w:szCs w:val="21"/>
        </w:rPr>
        <w:t xml:space="preserve"> rest and over-active during task performance in ADHD </w:t>
      </w:r>
      <w:r w:rsidR="009D6B42" w:rsidRPr="007547EA">
        <w:rPr>
          <w:rFonts w:cs="Times New Roman"/>
          <w:szCs w:val="21"/>
        </w:rPr>
        <w:t>(Castellanos et al., 2008; Helps et al., 2010; Liddle et al., 2011)</w:t>
      </w:r>
      <w:r w:rsidR="00B85570" w:rsidRPr="007547EA">
        <w:rPr>
          <w:rFonts w:cs="Times New Roman"/>
          <w:szCs w:val="21"/>
        </w:rPr>
        <w:t xml:space="preserve">. Activity within this network has also been directly implicated in successful temporal discounting </w:t>
      </w:r>
      <w:r w:rsidR="00974ECB" w:rsidRPr="007547EA">
        <w:rPr>
          <w:rFonts w:cs="Times New Roman"/>
          <w:szCs w:val="21"/>
        </w:rPr>
        <w:t>(Smallwood, Ruby, &amp; Singer, 2013)</w:t>
      </w:r>
      <w:r w:rsidR="00B85570" w:rsidRPr="007547EA">
        <w:rPr>
          <w:rFonts w:cs="Times New Roman"/>
          <w:szCs w:val="21"/>
        </w:rPr>
        <w:t xml:space="preserve">. Future studies should explore directly the role of this network in hypothetical discounting tasks. </w:t>
      </w:r>
    </w:p>
    <w:p w14:paraId="22CC6A9C" w14:textId="54D79E51" w:rsidR="007936BA" w:rsidRPr="007547EA" w:rsidRDefault="000E72FA" w:rsidP="00683483">
      <w:pPr>
        <w:ind w:firstLineChars="200" w:firstLine="420"/>
        <w:jc w:val="left"/>
        <w:rPr>
          <w:rFonts w:cs="Times New Roman"/>
          <w:szCs w:val="21"/>
        </w:rPr>
      </w:pPr>
      <w:r w:rsidRPr="007547EA">
        <w:rPr>
          <w:rFonts w:cs="Times New Roman"/>
          <w:szCs w:val="21"/>
        </w:rPr>
        <w:t>At the same time</w:t>
      </w:r>
      <w:r w:rsidR="00874C43" w:rsidRPr="007547EA">
        <w:rPr>
          <w:rFonts w:cs="Times New Roman"/>
          <w:szCs w:val="21"/>
        </w:rPr>
        <w:t>,</w:t>
      </w:r>
      <w:r w:rsidRPr="007547EA">
        <w:rPr>
          <w:rFonts w:cs="Times New Roman"/>
          <w:szCs w:val="21"/>
        </w:rPr>
        <w:t xml:space="preserve"> the results also suggest that </w:t>
      </w:r>
      <w:r w:rsidR="000F1036" w:rsidRPr="007547EA">
        <w:rPr>
          <w:rFonts w:cs="Times New Roman"/>
          <w:szCs w:val="21"/>
        </w:rPr>
        <w:t xml:space="preserve">some </w:t>
      </w:r>
      <w:r w:rsidRPr="007547EA">
        <w:rPr>
          <w:rFonts w:cs="Times New Roman"/>
          <w:szCs w:val="21"/>
        </w:rPr>
        <w:t xml:space="preserve">processes specifically underpinning RT-D paradigm </w:t>
      </w:r>
      <w:r w:rsidR="000F1036" w:rsidRPr="007547EA">
        <w:rPr>
          <w:rFonts w:cs="Times New Roman"/>
          <w:szCs w:val="21"/>
        </w:rPr>
        <w:t xml:space="preserve">performance </w:t>
      </w:r>
      <w:r w:rsidRPr="007547EA">
        <w:rPr>
          <w:rFonts w:cs="Times New Roman"/>
          <w:szCs w:val="21"/>
        </w:rPr>
        <w:t xml:space="preserve">are deficient in ADHD. </w:t>
      </w:r>
      <w:r w:rsidR="001B0887" w:rsidRPr="007547EA">
        <w:rPr>
          <w:rFonts w:cs="Times New Roman"/>
          <w:szCs w:val="21"/>
        </w:rPr>
        <w:t xml:space="preserve">Choosing the large delayed, </w:t>
      </w:r>
      <w:r w:rsidRPr="007547EA">
        <w:rPr>
          <w:rFonts w:cs="Times New Roman"/>
          <w:szCs w:val="21"/>
        </w:rPr>
        <w:t>over a small immediate reward involve</w:t>
      </w:r>
      <w:r w:rsidR="001B0887" w:rsidRPr="007547EA">
        <w:rPr>
          <w:rFonts w:cs="Times New Roman"/>
          <w:szCs w:val="21"/>
        </w:rPr>
        <w:t>s</w:t>
      </w:r>
      <w:r w:rsidRPr="007547EA">
        <w:rPr>
          <w:rFonts w:cs="Times New Roman"/>
          <w:szCs w:val="21"/>
        </w:rPr>
        <w:t xml:space="preserve"> a range of different neuropsychological proce</w:t>
      </w:r>
      <w:r w:rsidR="001B0887" w:rsidRPr="007547EA">
        <w:rPr>
          <w:rFonts w:cs="Times New Roman"/>
          <w:szCs w:val="21"/>
        </w:rPr>
        <w:t>sses and</w:t>
      </w:r>
      <w:r w:rsidRPr="007547EA">
        <w:rPr>
          <w:rFonts w:cs="Times New Roman"/>
          <w:szCs w:val="21"/>
        </w:rPr>
        <w:t xml:space="preserve"> implicates different brain networks</w:t>
      </w:r>
      <w:r w:rsidR="000F1036" w:rsidRPr="007547EA">
        <w:rPr>
          <w:rFonts w:cs="Times New Roman"/>
          <w:szCs w:val="21"/>
        </w:rPr>
        <w:t xml:space="preserve"> (</w:t>
      </w:r>
      <w:r w:rsidR="00F47830" w:rsidRPr="007547EA">
        <w:rPr>
          <w:rFonts w:cs="Times New Roman"/>
          <w:szCs w:val="21"/>
        </w:rPr>
        <w:t>Sonuga-Barke et al., 201</w:t>
      </w:r>
      <w:r w:rsidR="00683483" w:rsidRPr="007547EA">
        <w:rPr>
          <w:rFonts w:cs="Times New Roman"/>
          <w:szCs w:val="21"/>
        </w:rPr>
        <w:t>6</w:t>
      </w:r>
      <w:r w:rsidR="000F1036" w:rsidRPr="007547EA">
        <w:rPr>
          <w:rFonts w:cs="Times New Roman"/>
          <w:szCs w:val="21"/>
        </w:rPr>
        <w:t>)</w:t>
      </w:r>
      <w:r w:rsidRPr="007547EA">
        <w:rPr>
          <w:rFonts w:cs="Times New Roman"/>
          <w:szCs w:val="21"/>
        </w:rPr>
        <w:t xml:space="preserve">. </w:t>
      </w:r>
      <w:r w:rsidR="00B176A2" w:rsidRPr="007547EA">
        <w:rPr>
          <w:rFonts w:cs="Times New Roman"/>
          <w:szCs w:val="21"/>
        </w:rPr>
        <w:t>As described in the introduction</w:t>
      </w:r>
      <w:r w:rsidR="00F47830" w:rsidRPr="007547EA">
        <w:rPr>
          <w:rFonts w:cs="Times New Roman"/>
          <w:szCs w:val="21"/>
        </w:rPr>
        <w:t>,</w:t>
      </w:r>
      <w:r w:rsidR="00B176A2" w:rsidRPr="007547EA">
        <w:rPr>
          <w:rFonts w:cs="Times New Roman"/>
          <w:szCs w:val="21"/>
        </w:rPr>
        <w:t xml:space="preserve"> both reinforcement and executive processes are activated during intertemporal choice processes </w:t>
      </w:r>
      <w:r w:rsidR="00F47830" w:rsidRPr="007547EA">
        <w:rPr>
          <w:rFonts w:cs="Times New Roman"/>
          <w:szCs w:val="21"/>
        </w:rPr>
        <w:t>(</w:t>
      </w:r>
      <w:r w:rsidR="00B2184A" w:rsidRPr="007547EA">
        <w:rPr>
          <w:rFonts w:cs="Times New Roman"/>
          <w:szCs w:val="21"/>
        </w:rPr>
        <w:t>v</w:t>
      </w:r>
      <w:r w:rsidR="00DF7794" w:rsidRPr="007547EA">
        <w:rPr>
          <w:rFonts w:cs="Times New Roman"/>
          <w:szCs w:val="21"/>
        </w:rPr>
        <w:t xml:space="preserve">an den </w:t>
      </w:r>
      <w:r w:rsidR="00F47830" w:rsidRPr="007547EA">
        <w:rPr>
          <w:rFonts w:cs="Times New Roman"/>
          <w:szCs w:val="21"/>
        </w:rPr>
        <w:t>Bos, Rodriguez, Schweitzer, &amp; McClure, 2014)</w:t>
      </w:r>
      <w:r w:rsidR="00B176A2" w:rsidRPr="007547EA">
        <w:rPr>
          <w:rFonts w:cs="Times New Roman"/>
          <w:szCs w:val="21"/>
        </w:rPr>
        <w:t xml:space="preserve">. Prior research has demonstrated deficits in both these processes </w:t>
      </w:r>
      <w:r w:rsidR="00CC7D78" w:rsidRPr="007547EA">
        <w:rPr>
          <w:rFonts w:cs="Times New Roman"/>
          <w:szCs w:val="21"/>
        </w:rPr>
        <w:t xml:space="preserve">in ADHD </w:t>
      </w:r>
      <w:r w:rsidR="00F47830" w:rsidRPr="007547EA">
        <w:rPr>
          <w:rFonts w:cs="Times New Roman"/>
          <w:szCs w:val="21"/>
        </w:rPr>
        <w:t>(</w:t>
      </w:r>
      <w:r w:rsidR="00F47830" w:rsidRPr="007547EA">
        <w:rPr>
          <w:rFonts w:cs="Times New Roman"/>
          <w:szCs w:val="21"/>
          <w:lang w:val="en-GB"/>
        </w:rPr>
        <w:t xml:space="preserve">Plichta &amp; Scheres, 2014; </w:t>
      </w:r>
      <w:r w:rsidR="00F91166" w:rsidRPr="007547EA">
        <w:rPr>
          <w:rFonts w:cs="Times New Roman"/>
          <w:szCs w:val="21"/>
          <w:lang w:val="en-GB"/>
        </w:rPr>
        <w:t>Willcutt, Doyle, Nigg, Faraone, &amp; Pennington, 2005)</w:t>
      </w:r>
      <w:r w:rsidR="00B176A2" w:rsidRPr="007547EA">
        <w:rPr>
          <w:rFonts w:cs="Times New Roman"/>
          <w:szCs w:val="21"/>
        </w:rPr>
        <w:t xml:space="preserve">. </w:t>
      </w:r>
      <w:r w:rsidR="001B0887" w:rsidRPr="007547EA">
        <w:rPr>
          <w:rFonts w:cs="Times New Roman"/>
          <w:szCs w:val="21"/>
        </w:rPr>
        <w:t>A</w:t>
      </w:r>
      <w:r w:rsidR="00B176A2" w:rsidRPr="007547EA">
        <w:rPr>
          <w:rFonts w:cs="Times New Roman"/>
          <w:szCs w:val="21"/>
        </w:rPr>
        <w:t>long with Scheres et al.</w:t>
      </w:r>
      <w:r w:rsidR="00F91166" w:rsidRPr="007547EA">
        <w:rPr>
          <w:rFonts w:cs="Times New Roman"/>
          <w:szCs w:val="21"/>
        </w:rPr>
        <w:t xml:space="preserve"> (2008)</w:t>
      </w:r>
      <w:r w:rsidR="00B176A2" w:rsidRPr="007547EA">
        <w:rPr>
          <w:rFonts w:cs="Times New Roman"/>
          <w:szCs w:val="21"/>
        </w:rPr>
        <w:t xml:space="preserve">, it is important to highlight that the </w:t>
      </w:r>
      <w:r w:rsidR="001B0887" w:rsidRPr="007547EA">
        <w:rPr>
          <w:rFonts w:cs="Times New Roman"/>
          <w:szCs w:val="21"/>
        </w:rPr>
        <w:t xml:space="preserve">emotional </w:t>
      </w:r>
      <w:r w:rsidR="00B176A2" w:rsidRPr="007547EA">
        <w:rPr>
          <w:rFonts w:cs="Times New Roman"/>
          <w:szCs w:val="21"/>
        </w:rPr>
        <w:t xml:space="preserve">experience </w:t>
      </w:r>
      <w:r w:rsidR="00D1715A" w:rsidRPr="007547EA">
        <w:rPr>
          <w:rFonts w:cs="Times New Roman"/>
          <w:szCs w:val="21"/>
        </w:rPr>
        <w:t>of time passing</w:t>
      </w:r>
      <w:r w:rsidR="001B0887" w:rsidRPr="007547EA">
        <w:rPr>
          <w:rFonts w:cs="Times New Roman"/>
          <w:szCs w:val="21"/>
        </w:rPr>
        <w:t xml:space="preserve"> during </w:t>
      </w:r>
      <w:r w:rsidR="00B176A2" w:rsidRPr="007547EA">
        <w:rPr>
          <w:rFonts w:cs="Times New Roman"/>
          <w:szCs w:val="21"/>
        </w:rPr>
        <w:t xml:space="preserve">delay </w:t>
      </w:r>
      <w:r w:rsidR="001B0887" w:rsidRPr="007547EA">
        <w:rPr>
          <w:rFonts w:cs="Times New Roman"/>
          <w:szCs w:val="21"/>
        </w:rPr>
        <w:t>may also be a</w:t>
      </w:r>
      <w:r w:rsidR="00B176A2" w:rsidRPr="007547EA">
        <w:rPr>
          <w:rFonts w:cs="Times New Roman"/>
          <w:szCs w:val="21"/>
        </w:rPr>
        <w:t xml:space="preserve"> </w:t>
      </w:r>
      <w:r w:rsidR="004407A2" w:rsidRPr="007547EA">
        <w:rPr>
          <w:rFonts w:cs="Times New Roman"/>
          <w:szCs w:val="21"/>
        </w:rPr>
        <w:t xml:space="preserve">critical </w:t>
      </w:r>
      <w:r w:rsidR="001B0887" w:rsidRPr="007547EA">
        <w:rPr>
          <w:rFonts w:cs="Times New Roman"/>
          <w:szCs w:val="21"/>
        </w:rPr>
        <w:t xml:space="preserve">factor – a view </w:t>
      </w:r>
      <w:r w:rsidR="00F84C9F" w:rsidRPr="007547EA">
        <w:rPr>
          <w:rFonts w:cs="Times New Roman"/>
          <w:szCs w:val="21"/>
        </w:rPr>
        <w:t>consistent with the prediction</w:t>
      </w:r>
      <w:r w:rsidR="00D1715A" w:rsidRPr="007547EA">
        <w:rPr>
          <w:rFonts w:cs="Times New Roman"/>
          <w:szCs w:val="21"/>
        </w:rPr>
        <w:t>s</w:t>
      </w:r>
      <w:r w:rsidR="00B71FA4" w:rsidRPr="007547EA">
        <w:rPr>
          <w:rFonts w:cs="Times New Roman"/>
          <w:szCs w:val="21"/>
        </w:rPr>
        <w:t xml:space="preserve"> of the delay aversion </w:t>
      </w:r>
      <w:r w:rsidR="00D1715A" w:rsidRPr="007547EA">
        <w:rPr>
          <w:rFonts w:cs="Times New Roman"/>
          <w:szCs w:val="21"/>
        </w:rPr>
        <w:t xml:space="preserve">hypothesis </w:t>
      </w:r>
      <w:r w:rsidR="00B71FA4" w:rsidRPr="007547EA">
        <w:rPr>
          <w:rFonts w:cs="Times New Roman"/>
          <w:szCs w:val="21"/>
        </w:rPr>
        <w:t>(Sonuga-Barke, Taylor, Sembi, &amp; Smith, 1992; Sonuga-Barke, Wiersema, van der Meere, &amp; Roeyers, 2010). This model is based on the idea that individuals with ADHD choose immediate rewards over delayed in part to avoid the negative affective states associated with delay</w:t>
      </w:r>
      <w:r w:rsidR="00D1715A" w:rsidRPr="007547EA">
        <w:rPr>
          <w:rFonts w:cs="Times New Roman"/>
          <w:szCs w:val="21"/>
        </w:rPr>
        <w:t xml:space="preserve"> during waiting</w:t>
      </w:r>
      <w:r w:rsidR="00B71FA4" w:rsidRPr="007547EA">
        <w:rPr>
          <w:rFonts w:cs="Times New Roman"/>
          <w:szCs w:val="21"/>
        </w:rPr>
        <w:t xml:space="preserve">. </w:t>
      </w:r>
      <w:r w:rsidR="006169C4" w:rsidRPr="007547EA">
        <w:rPr>
          <w:rFonts w:eastAsiaTheme="minorEastAsia" w:cs="Times New Roman"/>
          <w:szCs w:val="21"/>
        </w:rPr>
        <w:t xml:space="preserve">In the </w:t>
      </w:r>
      <w:r w:rsidR="00D1715A" w:rsidRPr="007547EA">
        <w:rPr>
          <w:rFonts w:eastAsiaTheme="minorEastAsia" w:cs="Times New Roman"/>
          <w:szCs w:val="21"/>
        </w:rPr>
        <w:t>RT-D tasks</w:t>
      </w:r>
      <w:r w:rsidR="000D0B8C" w:rsidRPr="007547EA">
        <w:rPr>
          <w:rFonts w:eastAsiaTheme="minorEastAsia" w:cs="Times New Roman"/>
          <w:szCs w:val="21"/>
        </w:rPr>
        <w:t>,</w:t>
      </w:r>
      <w:r w:rsidR="005E72F6" w:rsidRPr="007547EA">
        <w:rPr>
          <w:rFonts w:eastAsiaTheme="minorEastAsia" w:cs="Times New Roman"/>
          <w:szCs w:val="21"/>
        </w:rPr>
        <w:t xml:space="preserve"> children </w:t>
      </w:r>
      <w:r w:rsidR="00D1715A" w:rsidRPr="007547EA">
        <w:rPr>
          <w:rFonts w:eastAsiaTheme="minorEastAsia" w:cs="Times New Roman"/>
          <w:szCs w:val="21"/>
        </w:rPr>
        <w:t xml:space="preserve">typically </w:t>
      </w:r>
      <w:r w:rsidR="005E72F6" w:rsidRPr="007547EA">
        <w:rPr>
          <w:rFonts w:eastAsiaTheme="minorEastAsia" w:cs="Times New Roman"/>
          <w:szCs w:val="21"/>
        </w:rPr>
        <w:t>have nothing to do but just wait for the reward while monitoring the totally blank computer screen during the delays</w:t>
      </w:r>
      <w:r w:rsidR="00874C43" w:rsidRPr="007547EA">
        <w:rPr>
          <w:rFonts w:eastAsiaTheme="minorEastAsia" w:cs="Times New Roman"/>
          <w:szCs w:val="21"/>
        </w:rPr>
        <w:t>. T</w:t>
      </w:r>
      <w:r w:rsidR="001B0887" w:rsidRPr="007547EA">
        <w:rPr>
          <w:rFonts w:eastAsiaTheme="minorEastAsia" w:cs="Times New Roman"/>
          <w:szCs w:val="21"/>
        </w:rPr>
        <w:t>his is likely to induce delay aversion.</w:t>
      </w:r>
      <w:r w:rsidR="004F3B3B" w:rsidRPr="007547EA">
        <w:rPr>
          <w:rFonts w:eastAsiaTheme="minorEastAsia" w:cs="Times New Roman"/>
          <w:szCs w:val="21"/>
        </w:rPr>
        <w:t xml:space="preserve"> </w:t>
      </w:r>
      <w:r w:rsidR="001B0887" w:rsidRPr="007547EA">
        <w:rPr>
          <w:rFonts w:eastAsiaTheme="minorEastAsia" w:cs="Times New Roman"/>
          <w:szCs w:val="21"/>
        </w:rPr>
        <w:t>In this way</w:t>
      </w:r>
      <w:r w:rsidR="00874C43" w:rsidRPr="007547EA">
        <w:rPr>
          <w:rFonts w:eastAsiaTheme="minorEastAsia" w:cs="Times New Roman"/>
          <w:szCs w:val="21"/>
        </w:rPr>
        <w:t>,</w:t>
      </w:r>
      <w:r w:rsidR="001B0887" w:rsidRPr="007547EA">
        <w:rPr>
          <w:rFonts w:eastAsiaTheme="minorEastAsia" w:cs="Times New Roman"/>
          <w:szCs w:val="21"/>
        </w:rPr>
        <w:t xml:space="preserve"> </w:t>
      </w:r>
      <w:r w:rsidR="005E72F6" w:rsidRPr="007547EA">
        <w:rPr>
          <w:rFonts w:eastAsiaTheme="minorEastAsia" w:cs="Times New Roman"/>
          <w:szCs w:val="21"/>
        </w:rPr>
        <w:t>Smits and his colleagues (2013) found that boredom was significant correlated with del</w:t>
      </w:r>
      <w:r w:rsidR="00F84C9F" w:rsidRPr="007547EA">
        <w:rPr>
          <w:rFonts w:eastAsiaTheme="minorEastAsia" w:cs="Times New Roman"/>
          <w:szCs w:val="21"/>
        </w:rPr>
        <w:t>ay discounting in the real</w:t>
      </w:r>
      <w:r w:rsidR="00874C43" w:rsidRPr="007547EA">
        <w:rPr>
          <w:rFonts w:eastAsiaTheme="minorEastAsia" w:cs="Times New Roman"/>
          <w:szCs w:val="21"/>
        </w:rPr>
        <w:t>-time</w:t>
      </w:r>
      <w:r w:rsidR="00F84C9F" w:rsidRPr="007547EA">
        <w:rPr>
          <w:rFonts w:eastAsiaTheme="minorEastAsia" w:cs="Times New Roman"/>
          <w:szCs w:val="21"/>
        </w:rPr>
        <w:t xml:space="preserve"> task</w:t>
      </w:r>
      <w:r w:rsidR="004F3B3B" w:rsidRPr="007547EA">
        <w:rPr>
          <w:rFonts w:eastAsiaTheme="minorEastAsia" w:cs="Times New Roman"/>
          <w:szCs w:val="21"/>
        </w:rPr>
        <w:t xml:space="preserve"> but</w:t>
      </w:r>
      <w:r w:rsidR="00F84C9F" w:rsidRPr="007547EA">
        <w:rPr>
          <w:rFonts w:eastAsiaTheme="minorEastAsia" w:cs="Times New Roman"/>
          <w:szCs w:val="21"/>
        </w:rPr>
        <w:t xml:space="preserve"> not in the hypothetical task</w:t>
      </w:r>
      <w:r w:rsidR="005E72F6" w:rsidRPr="007547EA">
        <w:rPr>
          <w:rFonts w:eastAsiaTheme="minorEastAsia" w:cs="Times New Roman"/>
          <w:szCs w:val="21"/>
        </w:rPr>
        <w:t xml:space="preserve">. Antrop and </w:t>
      </w:r>
      <w:r w:rsidR="001B0887" w:rsidRPr="007547EA">
        <w:rPr>
          <w:rFonts w:eastAsiaTheme="minorEastAsia" w:cs="Times New Roman"/>
          <w:szCs w:val="21"/>
        </w:rPr>
        <w:t>her</w:t>
      </w:r>
      <w:r w:rsidR="005E72F6" w:rsidRPr="007547EA">
        <w:rPr>
          <w:rFonts w:eastAsiaTheme="minorEastAsia" w:cs="Times New Roman"/>
          <w:szCs w:val="21"/>
        </w:rPr>
        <w:t xml:space="preserve"> colleagues (2006) found that children with ADHD performed similar choice pattern when</w:t>
      </w:r>
      <w:r w:rsidR="006D776B" w:rsidRPr="007547EA">
        <w:rPr>
          <w:rFonts w:eastAsiaTheme="minorEastAsia" w:cs="Times New Roman"/>
          <w:szCs w:val="21"/>
        </w:rPr>
        <w:t xml:space="preserve"> they could watch pictures during delay between trials</w:t>
      </w:r>
      <w:r w:rsidR="001B0887" w:rsidRPr="007547EA">
        <w:rPr>
          <w:rFonts w:eastAsiaTheme="minorEastAsia" w:cs="Times New Roman"/>
          <w:szCs w:val="21"/>
        </w:rPr>
        <w:t xml:space="preserve"> – stimulation, which it was argued, made time pass more quickly. </w:t>
      </w:r>
    </w:p>
    <w:p w14:paraId="0E99BE6B" w14:textId="6688B57F" w:rsidR="00B71FA4" w:rsidRPr="007547EA" w:rsidRDefault="00B71FA4" w:rsidP="00CB4584">
      <w:pPr>
        <w:ind w:firstLineChars="200" w:firstLine="420"/>
        <w:jc w:val="left"/>
        <w:rPr>
          <w:rFonts w:eastAsiaTheme="minorEastAsia" w:cs="Times New Roman"/>
          <w:szCs w:val="21"/>
        </w:rPr>
      </w:pPr>
      <w:r w:rsidRPr="007547EA">
        <w:rPr>
          <w:rFonts w:cs="Times New Roman"/>
          <w:szCs w:val="21"/>
        </w:rPr>
        <w:t xml:space="preserve">The current study </w:t>
      </w:r>
      <w:r w:rsidR="001B0887" w:rsidRPr="007547EA">
        <w:rPr>
          <w:rFonts w:cs="Times New Roman"/>
          <w:szCs w:val="21"/>
        </w:rPr>
        <w:t>had</w:t>
      </w:r>
      <w:r w:rsidRPr="007547EA">
        <w:rPr>
          <w:rFonts w:cs="Times New Roman"/>
          <w:szCs w:val="21"/>
        </w:rPr>
        <w:t xml:space="preserve"> a number of </w:t>
      </w:r>
      <w:r w:rsidR="00A95139" w:rsidRPr="007547EA">
        <w:rPr>
          <w:rFonts w:cs="Times New Roman"/>
          <w:szCs w:val="21"/>
        </w:rPr>
        <w:t>limitations.</w:t>
      </w:r>
      <w:r w:rsidR="00A95139" w:rsidRPr="007547EA">
        <w:rPr>
          <w:rFonts w:eastAsiaTheme="minorEastAsia" w:cs="Times New Roman"/>
          <w:szCs w:val="21"/>
        </w:rPr>
        <w:t xml:space="preserve"> First</w:t>
      </w:r>
      <w:r w:rsidR="004C360E" w:rsidRPr="007547EA">
        <w:rPr>
          <w:rFonts w:eastAsiaTheme="minorEastAsia" w:cs="Times New Roman"/>
          <w:szCs w:val="21"/>
        </w:rPr>
        <w:t xml:space="preserve">, the lack of independent measures of </w:t>
      </w:r>
      <w:r w:rsidR="004C360E" w:rsidRPr="007547EA">
        <w:rPr>
          <w:rFonts w:eastAsiaTheme="minorEastAsia" w:cs="Times New Roman"/>
          <w:szCs w:val="21"/>
        </w:rPr>
        <w:lastRenderedPageBreak/>
        <w:t xml:space="preserve">the candidate neuropsychological processes that might underpin the </w:t>
      </w:r>
      <w:r w:rsidR="001B0887" w:rsidRPr="007547EA">
        <w:rPr>
          <w:rFonts w:eastAsiaTheme="minorEastAsia" w:cs="Times New Roman"/>
          <w:szCs w:val="21"/>
        </w:rPr>
        <w:t xml:space="preserve">discounting </w:t>
      </w:r>
      <w:r w:rsidR="004C360E" w:rsidRPr="007547EA">
        <w:rPr>
          <w:rFonts w:eastAsiaTheme="minorEastAsia" w:cs="Times New Roman"/>
          <w:szCs w:val="21"/>
        </w:rPr>
        <w:t>effects is a limitation. Second</w:t>
      </w:r>
      <w:r w:rsidR="007515BA" w:rsidRPr="007547EA">
        <w:rPr>
          <w:rFonts w:eastAsiaTheme="minorEastAsia" w:cs="Times New Roman"/>
          <w:szCs w:val="21"/>
        </w:rPr>
        <w:t xml:space="preserve">, </w:t>
      </w:r>
      <w:r w:rsidR="004C360E" w:rsidRPr="007547EA">
        <w:rPr>
          <w:rFonts w:eastAsiaTheme="minorEastAsia" w:cs="Times New Roman"/>
          <w:szCs w:val="21"/>
        </w:rPr>
        <w:t xml:space="preserve">we did not measure the subjective value of reward options. </w:t>
      </w:r>
      <w:r w:rsidR="00110A67" w:rsidRPr="007547EA">
        <w:rPr>
          <w:rFonts w:eastAsiaTheme="minorEastAsia" w:cs="Times New Roman"/>
          <w:szCs w:val="21"/>
        </w:rPr>
        <w:t>This raise</w:t>
      </w:r>
      <w:r w:rsidR="000433D1" w:rsidRPr="007547EA">
        <w:rPr>
          <w:rFonts w:eastAsiaTheme="minorEastAsia" w:cs="Times New Roman"/>
          <w:szCs w:val="21"/>
        </w:rPr>
        <w:t>s</w:t>
      </w:r>
      <w:r w:rsidR="00110A67" w:rsidRPr="007547EA">
        <w:rPr>
          <w:rFonts w:eastAsiaTheme="minorEastAsia" w:cs="Times New Roman"/>
          <w:szCs w:val="21"/>
        </w:rPr>
        <w:t xml:space="preserve"> the </w:t>
      </w:r>
      <w:r w:rsidR="00B64CB9" w:rsidRPr="007547EA">
        <w:rPr>
          <w:rFonts w:eastAsiaTheme="minorEastAsia" w:cs="Times New Roman"/>
          <w:szCs w:val="21"/>
        </w:rPr>
        <w:t>questio</w:t>
      </w:r>
      <w:r w:rsidR="000433D1" w:rsidRPr="007547EA">
        <w:rPr>
          <w:rFonts w:eastAsiaTheme="minorEastAsia" w:cs="Times New Roman"/>
          <w:szCs w:val="21"/>
        </w:rPr>
        <w:t xml:space="preserve">n whether the </w:t>
      </w:r>
      <w:r w:rsidR="00102F22" w:rsidRPr="007547EA">
        <w:rPr>
          <w:rFonts w:eastAsiaTheme="minorEastAsia" w:cs="Times New Roman"/>
          <w:szCs w:val="21"/>
        </w:rPr>
        <w:t xml:space="preserve">steeper </w:t>
      </w:r>
      <w:r w:rsidR="000433D1" w:rsidRPr="007547EA">
        <w:rPr>
          <w:rFonts w:eastAsiaTheme="minorEastAsia" w:cs="Times New Roman"/>
          <w:szCs w:val="21"/>
        </w:rPr>
        <w:t>discounting slop</w:t>
      </w:r>
      <w:r w:rsidR="001B0887" w:rsidRPr="007547EA">
        <w:rPr>
          <w:rFonts w:eastAsiaTheme="minorEastAsia" w:cs="Times New Roman"/>
          <w:szCs w:val="21"/>
        </w:rPr>
        <w:t>e</w:t>
      </w:r>
      <w:r w:rsidR="000433D1" w:rsidRPr="007547EA">
        <w:rPr>
          <w:rFonts w:eastAsiaTheme="minorEastAsia" w:cs="Times New Roman"/>
          <w:szCs w:val="21"/>
        </w:rPr>
        <w:t xml:space="preserve"> is </w:t>
      </w:r>
      <w:r w:rsidR="00B64CB9" w:rsidRPr="007547EA">
        <w:rPr>
          <w:rFonts w:eastAsiaTheme="minorEastAsia" w:cs="Times New Roman"/>
          <w:szCs w:val="21"/>
        </w:rPr>
        <w:t xml:space="preserve">a product of </w:t>
      </w:r>
      <w:r w:rsidR="00102F22" w:rsidRPr="007547EA">
        <w:rPr>
          <w:rFonts w:eastAsiaTheme="minorEastAsia" w:cs="Times New Roman"/>
          <w:szCs w:val="21"/>
        </w:rPr>
        <w:t xml:space="preserve">lower </w:t>
      </w:r>
      <w:r w:rsidR="00B64CB9" w:rsidRPr="007547EA">
        <w:rPr>
          <w:rFonts w:eastAsiaTheme="minorEastAsia" w:cs="Times New Roman"/>
          <w:szCs w:val="21"/>
        </w:rPr>
        <w:t>baseline values of rewards</w:t>
      </w:r>
      <w:r w:rsidR="00110A67" w:rsidRPr="007547EA">
        <w:rPr>
          <w:rFonts w:eastAsiaTheme="minorEastAsia" w:cs="Times New Roman"/>
          <w:szCs w:val="21"/>
        </w:rPr>
        <w:t xml:space="preserve">. </w:t>
      </w:r>
      <w:r w:rsidR="00FE64A1" w:rsidRPr="007547EA">
        <w:rPr>
          <w:rFonts w:eastAsiaTheme="minorEastAsia" w:cs="Times New Roman"/>
          <w:szCs w:val="21"/>
        </w:rPr>
        <w:t>Paglieri, Addessi, Sbaffi, Tasselli</w:t>
      </w:r>
      <w:r w:rsidR="005229BE" w:rsidRPr="007547EA">
        <w:rPr>
          <w:rFonts w:eastAsiaTheme="minorEastAsia" w:cs="Times New Roman"/>
          <w:szCs w:val="21"/>
        </w:rPr>
        <w:t xml:space="preserve"> and </w:t>
      </w:r>
      <w:r w:rsidR="00FE64A1" w:rsidRPr="007547EA">
        <w:rPr>
          <w:rFonts w:eastAsiaTheme="minorEastAsia" w:cs="Times New Roman"/>
          <w:szCs w:val="21"/>
        </w:rPr>
        <w:t>Delfino</w:t>
      </w:r>
      <w:r w:rsidR="00904AA6" w:rsidRPr="007547EA">
        <w:rPr>
          <w:rFonts w:eastAsiaTheme="minorEastAsia" w:cs="Times New Roman"/>
          <w:szCs w:val="21"/>
        </w:rPr>
        <w:t xml:space="preserve"> (</w:t>
      </w:r>
      <w:r w:rsidR="00FE64A1" w:rsidRPr="007547EA">
        <w:rPr>
          <w:rFonts w:eastAsiaTheme="minorEastAsia" w:cs="Times New Roman"/>
          <w:szCs w:val="21"/>
        </w:rPr>
        <w:t>2015</w:t>
      </w:r>
      <w:r w:rsidR="00904AA6" w:rsidRPr="007547EA">
        <w:rPr>
          <w:rFonts w:eastAsiaTheme="minorEastAsia" w:cs="Times New Roman"/>
          <w:szCs w:val="21"/>
        </w:rPr>
        <w:t xml:space="preserve">) </w:t>
      </w:r>
      <w:r w:rsidR="00102F22" w:rsidRPr="007547EA">
        <w:rPr>
          <w:rFonts w:eastAsiaTheme="minorEastAsia" w:cs="Times New Roman"/>
          <w:szCs w:val="21"/>
        </w:rPr>
        <w:t xml:space="preserve">have </w:t>
      </w:r>
      <w:r w:rsidR="00487110" w:rsidRPr="007547EA">
        <w:rPr>
          <w:rFonts w:eastAsiaTheme="minorEastAsia" w:cs="Times New Roman"/>
          <w:szCs w:val="21"/>
        </w:rPr>
        <w:t>demonstrated</w:t>
      </w:r>
      <w:r w:rsidR="0000268F" w:rsidRPr="007547EA">
        <w:rPr>
          <w:rFonts w:eastAsiaTheme="minorEastAsia" w:cs="Times New Roman"/>
          <w:szCs w:val="21"/>
        </w:rPr>
        <w:t xml:space="preserve"> that different delay </w:t>
      </w:r>
      <w:r w:rsidR="00487110" w:rsidRPr="007547EA">
        <w:rPr>
          <w:rFonts w:eastAsiaTheme="minorEastAsia" w:cs="Times New Roman"/>
          <w:szCs w:val="21"/>
        </w:rPr>
        <w:t>discounting</w:t>
      </w:r>
      <w:r w:rsidR="0000268F" w:rsidRPr="007547EA">
        <w:rPr>
          <w:rFonts w:eastAsiaTheme="minorEastAsia" w:cs="Times New Roman"/>
          <w:szCs w:val="21"/>
        </w:rPr>
        <w:t xml:space="preserve"> </w:t>
      </w:r>
      <w:r w:rsidR="004C360E" w:rsidRPr="007547EA">
        <w:rPr>
          <w:rFonts w:eastAsiaTheme="minorEastAsia" w:cs="Times New Roman"/>
          <w:szCs w:val="21"/>
        </w:rPr>
        <w:t>of candy versus mone</w:t>
      </w:r>
      <w:r w:rsidR="00487110" w:rsidRPr="007547EA">
        <w:rPr>
          <w:rFonts w:eastAsiaTheme="minorEastAsia" w:cs="Times New Roman"/>
          <w:szCs w:val="21"/>
        </w:rPr>
        <w:t>y is</w:t>
      </w:r>
      <w:r w:rsidR="0000268F" w:rsidRPr="007547EA">
        <w:rPr>
          <w:rFonts w:eastAsiaTheme="minorEastAsia" w:cs="Times New Roman"/>
          <w:szCs w:val="21"/>
        </w:rPr>
        <w:t xml:space="preserve"> attributed to their baseline values</w:t>
      </w:r>
      <w:r w:rsidR="00110A67" w:rsidRPr="007547EA">
        <w:rPr>
          <w:rFonts w:eastAsiaTheme="minorEastAsia" w:cs="Times New Roman"/>
          <w:szCs w:val="21"/>
        </w:rPr>
        <w:t xml:space="preserve">, and </w:t>
      </w:r>
      <w:r w:rsidR="001B0887" w:rsidRPr="007547EA">
        <w:rPr>
          <w:rFonts w:eastAsiaTheme="minorEastAsia" w:cs="Times New Roman"/>
          <w:szCs w:val="21"/>
        </w:rPr>
        <w:t xml:space="preserve">some </w:t>
      </w:r>
      <w:r w:rsidR="009B369C" w:rsidRPr="007547EA">
        <w:rPr>
          <w:rFonts w:eastAsiaTheme="minorEastAsia" w:cs="Times New Roman"/>
          <w:szCs w:val="21"/>
        </w:rPr>
        <w:t xml:space="preserve">studies </w:t>
      </w:r>
      <w:r w:rsidR="000433D1" w:rsidRPr="007547EA">
        <w:rPr>
          <w:rFonts w:eastAsiaTheme="minorEastAsia" w:cs="Times New Roman"/>
          <w:szCs w:val="21"/>
        </w:rPr>
        <w:t xml:space="preserve">have </w:t>
      </w:r>
      <w:r w:rsidR="0000268F" w:rsidRPr="007547EA">
        <w:rPr>
          <w:rFonts w:eastAsiaTheme="minorEastAsia" w:cs="Times New Roman"/>
          <w:szCs w:val="21"/>
        </w:rPr>
        <w:t>observed</w:t>
      </w:r>
      <w:r w:rsidR="009B369C" w:rsidRPr="007547EA">
        <w:rPr>
          <w:rFonts w:eastAsiaTheme="minorEastAsia" w:cs="Times New Roman"/>
          <w:szCs w:val="21"/>
        </w:rPr>
        <w:t xml:space="preserve"> different </w:t>
      </w:r>
      <w:r w:rsidR="001B0887" w:rsidRPr="007547EA">
        <w:rPr>
          <w:rFonts w:eastAsiaTheme="minorEastAsia" w:cs="Times New Roman"/>
          <w:szCs w:val="21"/>
        </w:rPr>
        <w:t xml:space="preserve">reward </w:t>
      </w:r>
      <w:r w:rsidR="009B369C" w:rsidRPr="007547EA">
        <w:rPr>
          <w:rFonts w:eastAsiaTheme="minorEastAsia" w:cs="Times New Roman"/>
          <w:szCs w:val="21"/>
        </w:rPr>
        <w:t>sensitivity</w:t>
      </w:r>
      <w:r w:rsidR="00487110" w:rsidRPr="007547EA">
        <w:rPr>
          <w:rFonts w:eastAsiaTheme="minorEastAsia" w:cs="Times New Roman"/>
          <w:szCs w:val="21"/>
        </w:rPr>
        <w:t xml:space="preserve"> </w:t>
      </w:r>
      <w:r w:rsidR="001B0887" w:rsidRPr="007547EA">
        <w:rPr>
          <w:rFonts w:eastAsiaTheme="minorEastAsia" w:cs="Times New Roman"/>
          <w:szCs w:val="21"/>
        </w:rPr>
        <w:t>in individuals with ADHD</w:t>
      </w:r>
      <w:r w:rsidR="009B369C" w:rsidRPr="007547EA">
        <w:rPr>
          <w:rFonts w:eastAsiaTheme="minorEastAsia" w:cs="Times New Roman"/>
          <w:szCs w:val="21"/>
        </w:rPr>
        <w:t xml:space="preserve"> (</w:t>
      </w:r>
      <w:r w:rsidR="00CE7DA2" w:rsidRPr="007547EA">
        <w:rPr>
          <w:rFonts w:eastAsiaTheme="minorEastAsia" w:cs="Times New Roman"/>
          <w:szCs w:val="21"/>
        </w:rPr>
        <w:t>Kohls, Herpertz-Dahlmann, &amp; Konrad, 2009</w:t>
      </w:r>
      <w:r w:rsidR="009B369C" w:rsidRPr="007547EA">
        <w:rPr>
          <w:rFonts w:eastAsiaTheme="minorEastAsia" w:cs="Times New Roman"/>
          <w:szCs w:val="21"/>
        </w:rPr>
        <w:t xml:space="preserve">; </w:t>
      </w:r>
      <w:r w:rsidR="00F61197" w:rsidRPr="007547EA">
        <w:rPr>
          <w:rFonts w:eastAsiaTheme="minorEastAsia" w:cs="Times New Roman"/>
          <w:szCs w:val="21"/>
        </w:rPr>
        <w:t>Demurie, Roeyers, Baeyens, &amp; Sonuga-Barke</w:t>
      </w:r>
      <w:r w:rsidR="009B369C" w:rsidRPr="007547EA">
        <w:rPr>
          <w:rFonts w:eastAsiaTheme="minorEastAsia" w:cs="Times New Roman"/>
          <w:szCs w:val="21"/>
        </w:rPr>
        <w:t>, 2011).</w:t>
      </w:r>
      <w:r w:rsidR="00110A67" w:rsidRPr="007547EA">
        <w:rPr>
          <w:rFonts w:eastAsiaTheme="minorEastAsia" w:cs="Times New Roman"/>
          <w:szCs w:val="21"/>
        </w:rPr>
        <w:t xml:space="preserve"> </w:t>
      </w:r>
      <w:r w:rsidR="00FF277A" w:rsidRPr="007547EA">
        <w:rPr>
          <w:rFonts w:eastAsiaTheme="minorEastAsia" w:cs="Times New Roman"/>
          <w:szCs w:val="21"/>
        </w:rPr>
        <w:t xml:space="preserve"> </w:t>
      </w:r>
      <w:r w:rsidR="006374FD" w:rsidRPr="007547EA">
        <w:rPr>
          <w:rFonts w:cs="Times New Roman"/>
          <w:szCs w:val="21"/>
        </w:rPr>
        <w:t>Finally</w:t>
      </w:r>
      <w:r w:rsidRPr="007547EA">
        <w:rPr>
          <w:rFonts w:cs="Times New Roman"/>
          <w:szCs w:val="21"/>
        </w:rPr>
        <w:t xml:space="preserve">, the sample in the current study was small </w:t>
      </w:r>
      <w:r w:rsidR="00C43107" w:rsidRPr="007547EA">
        <w:rPr>
          <w:rFonts w:cs="Times New Roman"/>
          <w:szCs w:val="21"/>
        </w:rPr>
        <w:t>and t</w:t>
      </w:r>
      <w:r w:rsidRPr="007547EA">
        <w:rPr>
          <w:rFonts w:cs="Times New Roman"/>
          <w:szCs w:val="21"/>
        </w:rPr>
        <w:t xml:space="preserve">his limited the potential of the study to examine heterogeneity and the idea that just a subset of individuals with ADHD might have altered delay discounting (Dias et al., 2013; Sonuga-Barke, Bitsakou, &amp; Thompson, 2010). </w:t>
      </w:r>
    </w:p>
    <w:p w14:paraId="6D06D7A6" w14:textId="250D6326" w:rsidR="004C360E" w:rsidRPr="007547EA" w:rsidRDefault="00B71FA4" w:rsidP="00CB4584">
      <w:pPr>
        <w:ind w:firstLineChars="200" w:firstLine="420"/>
        <w:jc w:val="left"/>
        <w:rPr>
          <w:rFonts w:cs="Times New Roman"/>
          <w:szCs w:val="21"/>
        </w:rPr>
      </w:pPr>
      <w:r w:rsidRPr="007547EA">
        <w:rPr>
          <w:rFonts w:cs="Times New Roman"/>
          <w:szCs w:val="21"/>
        </w:rPr>
        <w:t xml:space="preserve">In summary, </w:t>
      </w:r>
      <w:r w:rsidR="004C360E" w:rsidRPr="007547EA">
        <w:rPr>
          <w:rFonts w:cs="Times New Roman"/>
          <w:szCs w:val="21"/>
        </w:rPr>
        <w:t>HD and R-TD task performance was uncorrelated suggesting that the</w:t>
      </w:r>
      <w:r w:rsidR="001B0887" w:rsidRPr="007547EA">
        <w:rPr>
          <w:rFonts w:cs="Times New Roman"/>
          <w:szCs w:val="21"/>
        </w:rPr>
        <w:t xml:space="preserve"> two paradigms tapped different</w:t>
      </w:r>
      <w:r w:rsidR="004C360E" w:rsidRPr="007547EA">
        <w:rPr>
          <w:rFonts w:cs="Times New Roman"/>
          <w:szCs w:val="21"/>
        </w:rPr>
        <w:t xml:space="preserve"> neuropsychological processes. Individuals with ADHD displayed exaggerated temporal discounting only on the R-TD task. This is consistent with a model of </w:t>
      </w:r>
      <w:r w:rsidR="001B0887" w:rsidRPr="007547EA">
        <w:rPr>
          <w:rFonts w:cs="Times New Roman"/>
          <w:szCs w:val="21"/>
        </w:rPr>
        <w:t xml:space="preserve">ADHD </w:t>
      </w:r>
      <w:r w:rsidR="004C360E" w:rsidRPr="007547EA">
        <w:rPr>
          <w:rFonts w:cs="Times New Roman"/>
          <w:szCs w:val="21"/>
        </w:rPr>
        <w:t xml:space="preserve">discounting </w:t>
      </w:r>
      <w:r w:rsidR="001B0887" w:rsidRPr="007547EA">
        <w:rPr>
          <w:rFonts w:cs="Times New Roman"/>
          <w:szCs w:val="21"/>
        </w:rPr>
        <w:t xml:space="preserve">linked to the actual experience of delay. </w:t>
      </w:r>
    </w:p>
    <w:p w14:paraId="40E547E0" w14:textId="77777777" w:rsidR="00B71FA4" w:rsidRPr="007547EA" w:rsidRDefault="00B71FA4" w:rsidP="00B71FA4"/>
    <w:p w14:paraId="6ED397AB" w14:textId="7DBACA6F" w:rsidR="006E3BDC" w:rsidRPr="007547EA" w:rsidRDefault="006E3BDC" w:rsidP="004C6F9B">
      <w:pPr>
        <w:jc w:val="center"/>
        <w:outlineLvl w:val="0"/>
        <w:rPr>
          <w:b/>
        </w:rPr>
      </w:pPr>
      <w:r w:rsidRPr="007547EA">
        <w:rPr>
          <w:b/>
        </w:rPr>
        <w:t>References</w:t>
      </w:r>
    </w:p>
    <w:p w14:paraId="22594BF1" w14:textId="3C278BF1"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Antrop, I., Stock, P., Verté, S., Wiersema, J. R., Baeyens, D., &amp; Roeyers, H. (2006). ADHD and delay aversion: the influence of non-temporal stimulation on choice for delayed rewards. </w:t>
      </w:r>
      <w:r w:rsidRPr="007547EA">
        <w:rPr>
          <w:rFonts w:eastAsiaTheme="minorEastAsia" w:cs="Times New Roman"/>
          <w:i/>
          <w:noProof/>
          <w:kern w:val="0"/>
          <w:szCs w:val="21"/>
        </w:rPr>
        <w:t>Journal of Child Psychology and Psychiatry, and Allied Disciplines</w:t>
      </w:r>
      <w:r w:rsidRPr="007547EA">
        <w:rPr>
          <w:rFonts w:eastAsiaTheme="minorEastAsia" w:cs="Times New Roman"/>
          <w:noProof/>
          <w:kern w:val="0"/>
          <w:szCs w:val="21"/>
        </w:rPr>
        <w:t xml:space="preserve">, </w:t>
      </w:r>
      <w:r w:rsidRPr="007547EA">
        <w:rPr>
          <w:rFonts w:eastAsiaTheme="minorEastAsia" w:cs="Times New Roman"/>
          <w:i/>
          <w:noProof/>
          <w:kern w:val="0"/>
          <w:szCs w:val="21"/>
        </w:rPr>
        <w:t>47</w:t>
      </w:r>
      <w:r w:rsidRPr="007547EA">
        <w:rPr>
          <w:rFonts w:eastAsiaTheme="minorEastAsia" w:cs="Times New Roman"/>
          <w:noProof/>
          <w:kern w:val="0"/>
          <w:szCs w:val="21"/>
        </w:rPr>
        <w:t>(11), 1152–1158.</w:t>
      </w:r>
      <w:r w:rsidR="0069135A" w:rsidRPr="007547EA">
        <w:rPr>
          <w:rFonts w:eastAsiaTheme="minorEastAsia" w:cs="Times New Roman"/>
          <w:noProof/>
          <w:kern w:val="0"/>
          <w:szCs w:val="21"/>
        </w:rPr>
        <w:t xml:space="preserve"> </w:t>
      </w:r>
      <w:r w:rsidR="00623532" w:rsidRPr="007547EA">
        <w:rPr>
          <w:rFonts w:eastAsiaTheme="minorEastAsia" w:cs="Times New Roman"/>
          <w:noProof/>
          <w:kern w:val="0"/>
          <w:szCs w:val="21"/>
        </w:rPr>
        <w:t>doi:10.1111/j.1469-7610.2006.01619.x</w:t>
      </w:r>
    </w:p>
    <w:p w14:paraId="56C30F93" w14:textId="7D3A2736" w:rsidR="00C7627A" w:rsidRPr="007547EA" w:rsidRDefault="00C7627A" w:rsidP="00C7627A">
      <w:pPr>
        <w:ind w:left="482" w:hanging="482"/>
        <w:rPr>
          <w:rFonts w:eastAsiaTheme="minorEastAsia" w:cs="Times New Roman"/>
          <w:noProof/>
          <w:kern w:val="0"/>
          <w:szCs w:val="21"/>
          <w:shd w:val="pct15" w:color="auto" w:fill="FFFFFF"/>
        </w:rPr>
      </w:pPr>
      <w:r w:rsidRPr="007547EA">
        <w:rPr>
          <w:rFonts w:eastAsiaTheme="minorEastAsia" w:cs="Times New Roman"/>
          <w:noProof/>
          <w:kern w:val="0"/>
          <w:szCs w:val="21"/>
        </w:rPr>
        <w:t xml:space="preserve">Barkley, R. A.,  Edwards, G., Laneri, M., Fletcher, K., &amp; Metevia, L. (2001). Executive functioning, temporal discounting, and sense of time in adolescents with attention deficit hyperactivity disorder (ADHD) and oppositional defiant disorder (ODD). </w:t>
      </w:r>
      <w:r w:rsidRPr="007547EA">
        <w:rPr>
          <w:rFonts w:eastAsiaTheme="minorEastAsia" w:cs="Times New Roman"/>
          <w:i/>
          <w:noProof/>
          <w:kern w:val="0"/>
          <w:szCs w:val="21"/>
        </w:rPr>
        <w:t>Journal of Abnormal Child Psychology, 29</w:t>
      </w:r>
      <w:r w:rsidRPr="007547EA">
        <w:rPr>
          <w:rFonts w:eastAsiaTheme="minorEastAsia" w:cs="Times New Roman"/>
          <w:noProof/>
          <w:kern w:val="0"/>
          <w:szCs w:val="21"/>
        </w:rPr>
        <w:t xml:space="preserve">(6), 541–556. </w:t>
      </w:r>
      <w:r w:rsidR="00623532" w:rsidRPr="007547EA">
        <w:rPr>
          <w:rFonts w:eastAsiaTheme="minorEastAsia" w:cs="Times New Roman"/>
          <w:noProof/>
          <w:kern w:val="0"/>
          <w:szCs w:val="21"/>
        </w:rPr>
        <w:t>doi:10.1023/A:1012233310098</w:t>
      </w:r>
    </w:p>
    <w:p w14:paraId="50F4F422" w14:textId="015156B5" w:rsidR="00DF7794" w:rsidRPr="007547EA" w:rsidRDefault="00C7627A" w:rsidP="00DF7794">
      <w:pPr>
        <w:ind w:left="482" w:hanging="482"/>
        <w:rPr>
          <w:rFonts w:eastAsiaTheme="minorEastAsia" w:cs="Times New Roman"/>
          <w:noProof/>
          <w:kern w:val="0"/>
          <w:szCs w:val="21"/>
        </w:rPr>
      </w:pPr>
      <w:r w:rsidRPr="007547EA">
        <w:rPr>
          <w:rFonts w:eastAsiaTheme="minorEastAsia" w:cs="Times New Roman"/>
          <w:noProof/>
          <w:kern w:val="0"/>
          <w:szCs w:val="21"/>
        </w:rPr>
        <w:t xml:space="preserve">Benoit, R. G., Gilbert, S. J., &amp; Burgess, P. W. (2011). A neural mechanism mediating the impact of episodic prospection on farsighted decisions. </w:t>
      </w:r>
      <w:r w:rsidR="00CC79F8" w:rsidRPr="007547EA">
        <w:rPr>
          <w:rFonts w:eastAsiaTheme="minorEastAsia" w:cs="Times New Roman"/>
          <w:i/>
          <w:noProof/>
          <w:kern w:val="0"/>
          <w:szCs w:val="21"/>
        </w:rPr>
        <w:t xml:space="preserve">The </w:t>
      </w:r>
      <w:r w:rsidRPr="007547EA">
        <w:rPr>
          <w:rFonts w:eastAsiaTheme="minorEastAsia" w:cs="Times New Roman"/>
          <w:i/>
          <w:noProof/>
          <w:kern w:val="0"/>
          <w:szCs w:val="21"/>
        </w:rPr>
        <w:t>J</w:t>
      </w:r>
      <w:r w:rsidR="00CC79F8" w:rsidRPr="007547EA">
        <w:rPr>
          <w:rFonts w:eastAsiaTheme="minorEastAsia" w:cs="Times New Roman"/>
          <w:i/>
          <w:noProof/>
          <w:kern w:val="0"/>
          <w:szCs w:val="21"/>
        </w:rPr>
        <w:t>ournal of</w:t>
      </w:r>
      <w:r w:rsidRPr="007547EA">
        <w:rPr>
          <w:rFonts w:eastAsiaTheme="minorEastAsia" w:cs="Times New Roman"/>
          <w:i/>
          <w:noProof/>
          <w:kern w:val="0"/>
          <w:szCs w:val="21"/>
        </w:rPr>
        <w:t xml:space="preserve"> Neurosci</w:t>
      </w:r>
      <w:r w:rsidR="00CC79F8" w:rsidRPr="007547EA">
        <w:rPr>
          <w:rFonts w:eastAsiaTheme="minorEastAsia" w:cs="Times New Roman"/>
          <w:i/>
          <w:noProof/>
          <w:kern w:val="0"/>
          <w:szCs w:val="21"/>
        </w:rPr>
        <w:t>ence</w:t>
      </w:r>
      <w:r w:rsidRPr="007547EA">
        <w:rPr>
          <w:rFonts w:eastAsiaTheme="minorEastAsia" w:cs="Times New Roman"/>
          <w:noProof/>
          <w:kern w:val="0"/>
          <w:szCs w:val="21"/>
        </w:rPr>
        <w:t>, 31</w:t>
      </w:r>
      <w:r w:rsidR="00CC79F8" w:rsidRPr="007547EA">
        <w:rPr>
          <w:rFonts w:eastAsiaTheme="minorEastAsia" w:cs="Times New Roman"/>
          <w:noProof/>
          <w:kern w:val="0"/>
          <w:szCs w:val="21"/>
        </w:rPr>
        <w:t>(18)</w:t>
      </w:r>
      <w:r w:rsidRPr="007547EA">
        <w:rPr>
          <w:rFonts w:eastAsiaTheme="minorEastAsia" w:cs="Times New Roman"/>
          <w:noProof/>
          <w:kern w:val="0"/>
          <w:szCs w:val="21"/>
        </w:rPr>
        <w:t>, 6771–6779.</w:t>
      </w:r>
      <w:r w:rsidR="00623532" w:rsidRPr="007547EA">
        <w:t xml:space="preserve"> </w:t>
      </w:r>
      <w:r w:rsidR="0069135A" w:rsidRPr="007547EA">
        <w:rPr>
          <w:rFonts w:eastAsiaTheme="minorEastAsia" w:cs="Times New Roman"/>
          <w:noProof/>
          <w:kern w:val="0"/>
          <w:szCs w:val="21"/>
        </w:rPr>
        <w:t>doi:</w:t>
      </w:r>
      <w:r w:rsidR="00623532" w:rsidRPr="007547EA">
        <w:rPr>
          <w:rFonts w:eastAsiaTheme="minorEastAsia" w:cs="Times New Roman"/>
          <w:noProof/>
          <w:kern w:val="0"/>
          <w:szCs w:val="21"/>
        </w:rPr>
        <w:t>10.1523/JNEUROSCI.6559-10.2011</w:t>
      </w:r>
    </w:p>
    <w:p w14:paraId="4E27DD96" w14:textId="06F99205" w:rsidR="002F67C1" w:rsidRPr="007547EA" w:rsidRDefault="002F67C1" w:rsidP="00DF7794">
      <w:pPr>
        <w:ind w:left="482" w:hanging="482"/>
        <w:rPr>
          <w:rFonts w:eastAsiaTheme="minorEastAsia" w:cs="Times New Roman"/>
          <w:noProof/>
          <w:kern w:val="0"/>
          <w:szCs w:val="21"/>
        </w:rPr>
      </w:pPr>
      <w:r w:rsidRPr="007547EA">
        <w:rPr>
          <w:rFonts w:eastAsiaTheme="minorEastAsia" w:cs="Times New Roman"/>
          <w:noProof/>
          <w:kern w:val="0"/>
          <w:szCs w:val="21"/>
        </w:rPr>
        <w:lastRenderedPageBreak/>
        <w:t xml:space="preserve">Castellanos, F. X., Margulies, D. S., Kelly, C., Uddin, L. Q., Ghaffari, M., Kirsch, A.,… &amp; Milham, M. P. (2008). Cingulate-precuneus interactions: A new locus of dysfunction in adult attention-deficit/hyperactivity disorder. </w:t>
      </w:r>
      <w:r w:rsidRPr="007547EA">
        <w:rPr>
          <w:rFonts w:eastAsiaTheme="minorEastAsia" w:cs="Times New Roman"/>
          <w:i/>
          <w:noProof/>
          <w:kern w:val="0"/>
          <w:szCs w:val="21"/>
        </w:rPr>
        <w:t>Biological Psychiatry</w:t>
      </w:r>
      <w:r w:rsidRPr="007547EA">
        <w:rPr>
          <w:rFonts w:eastAsiaTheme="minorEastAsia" w:cs="Times New Roman"/>
          <w:noProof/>
          <w:kern w:val="0"/>
          <w:szCs w:val="21"/>
        </w:rPr>
        <w:t xml:space="preserve">, </w:t>
      </w:r>
      <w:r w:rsidRPr="007547EA">
        <w:rPr>
          <w:rFonts w:eastAsiaTheme="minorEastAsia" w:cs="Times New Roman"/>
          <w:i/>
          <w:noProof/>
          <w:kern w:val="0"/>
          <w:szCs w:val="21"/>
        </w:rPr>
        <w:t>63</w:t>
      </w:r>
      <w:r w:rsidR="0069135A" w:rsidRPr="007547EA">
        <w:rPr>
          <w:rFonts w:eastAsiaTheme="minorEastAsia" w:cs="Times New Roman"/>
          <w:noProof/>
          <w:kern w:val="0"/>
          <w:szCs w:val="21"/>
        </w:rPr>
        <w:t>(3)</w:t>
      </w:r>
      <w:r w:rsidRPr="007547EA">
        <w:rPr>
          <w:rFonts w:eastAsiaTheme="minorEastAsia" w:cs="Times New Roman"/>
          <w:i/>
          <w:noProof/>
          <w:kern w:val="0"/>
          <w:szCs w:val="21"/>
        </w:rPr>
        <w:t>,</w:t>
      </w:r>
      <w:r w:rsidRPr="007547EA">
        <w:rPr>
          <w:rFonts w:eastAsiaTheme="minorEastAsia" w:cs="Times New Roman"/>
          <w:noProof/>
          <w:kern w:val="0"/>
          <w:szCs w:val="21"/>
        </w:rPr>
        <w:t xml:space="preserve"> 332–337.</w:t>
      </w:r>
      <w:r w:rsidR="0069135A" w:rsidRPr="007547EA">
        <w:t xml:space="preserve"> </w:t>
      </w:r>
      <w:r w:rsidR="0069135A" w:rsidRPr="007547EA">
        <w:rPr>
          <w:rFonts w:eastAsiaTheme="minorEastAsia" w:cs="Times New Roman"/>
          <w:noProof/>
          <w:kern w:val="0"/>
          <w:szCs w:val="21"/>
        </w:rPr>
        <w:t>doi:10.1016/j.biopsych.2007.06.025</w:t>
      </w:r>
    </w:p>
    <w:p w14:paraId="7A63D206" w14:textId="6833E5F5"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Chantiluke, K., Christakou, A., Murphy, C. M., Giampietro, V., Daly, E. M., Ecker, C., … Rubia, K. (2014). Disorder-specific functional abnormalities during temporal discounting in youth with Attention Deficit Hyperactivity Disorder (ADHD), Autism and comorbid ADHD and Autism.</w:t>
      </w:r>
      <w:r w:rsidRPr="007547EA">
        <w:rPr>
          <w:rFonts w:eastAsiaTheme="minorEastAsia" w:cs="Times New Roman"/>
          <w:i/>
          <w:noProof/>
          <w:kern w:val="0"/>
          <w:szCs w:val="21"/>
        </w:rPr>
        <w:t xml:space="preserve"> Psychiatry Research, 223</w:t>
      </w:r>
      <w:r w:rsidRPr="007547EA">
        <w:rPr>
          <w:rFonts w:eastAsiaTheme="minorEastAsia" w:cs="Times New Roman"/>
          <w:noProof/>
          <w:kern w:val="0"/>
          <w:szCs w:val="21"/>
        </w:rPr>
        <w:t xml:space="preserve">(2), 113–120. </w:t>
      </w:r>
      <w:r w:rsidR="0069135A" w:rsidRPr="007547EA">
        <w:rPr>
          <w:rFonts w:eastAsiaTheme="minorEastAsia" w:cs="Times New Roman"/>
          <w:noProof/>
          <w:kern w:val="0"/>
          <w:szCs w:val="21"/>
        </w:rPr>
        <w:t>doi:10.1016/j.pscychresns.2014.04.006</w:t>
      </w:r>
    </w:p>
    <w:p w14:paraId="627D2285" w14:textId="77921CE7"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Critchfield, T. S., &amp; Kollins, S. H. (2001). Temporal discounting: basic research and the analysis of socially important behavior. </w:t>
      </w:r>
      <w:r w:rsidRPr="007547EA">
        <w:rPr>
          <w:rFonts w:eastAsiaTheme="minorEastAsia" w:cs="Times New Roman"/>
          <w:i/>
          <w:noProof/>
          <w:kern w:val="0"/>
          <w:szCs w:val="21"/>
        </w:rPr>
        <w:t>Journal of Applied Behavior Analysis, 34</w:t>
      </w:r>
      <w:r w:rsidRPr="007547EA">
        <w:rPr>
          <w:rFonts w:eastAsiaTheme="minorEastAsia" w:cs="Times New Roman"/>
          <w:noProof/>
          <w:kern w:val="0"/>
          <w:szCs w:val="21"/>
        </w:rPr>
        <w:t xml:space="preserve">(1), 101–122. </w:t>
      </w:r>
      <w:r w:rsidR="0069135A" w:rsidRPr="007547EA">
        <w:rPr>
          <w:rFonts w:eastAsiaTheme="minorEastAsia" w:cs="Times New Roman"/>
          <w:noProof/>
          <w:kern w:val="0"/>
          <w:szCs w:val="21"/>
        </w:rPr>
        <w:t>doi:10.1901/jaba.2001.34-101</w:t>
      </w:r>
    </w:p>
    <w:p w14:paraId="75A22958" w14:textId="23E222F4"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Crunelle, C. L., Veltman, D. J., van Emmerik-van Oortmerssen, K., Booij, J., &amp; van den Brink, W. (2013). Impulsivity in adult ADHD patients with and without cocaine dependence. </w:t>
      </w:r>
      <w:r w:rsidRPr="007547EA">
        <w:rPr>
          <w:rFonts w:eastAsiaTheme="minorEastAsia" w:cs="Times New Roman"/>
          <w:i/>
          <w:noProof/>
          <w:kern w:val="0"/>
          <w:szCs w:val="21"/>
        </w:rPr>
        <w:t>Drug and Alcohol Dependence, 129</w:t>
      </w:r>
      <w:r w:rsidRPr="007547EA">
        <w:rPr>
          <w:rFonts w:eastAsiaTheme="minorEastAsia" w:cs="Times New Roman"/>
          <w:noProof/>
          <w:kern w:val="0"/>
          <w:szCs w:val="21"/>
        </w:rPr>
        <w:t xml:space="preserve">(1-2), 18–24. </w:t>
      </w:r>
      <w:r w:rsidR="0069135A" w:rsidRPr="007547EA">
        <w:rPr>
          <w:rFonts w:eastAsiaTheme="minorEastAsia" w:cs="Times New Roman"/>
          <w:noProof/>
          <w:kern w:val="0"/>
          <w:szCs w:val="21"/>
        </w:rPr>
        <w:t>doi:10.1016/j.drugalcdep.2012.09.006</w:t>
      </w:r>
    </w:p>
    <w:p w14:paraId="69191DC9" w14:textId="65C79860"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Demurie, E., Roeyers, H., Baeyens, D., &amp; Sonuga-Barke, E. (2011). Common alterations in sensitivity to type but not amount of reward in ADHD and autism spectrum disorders. </w:t>
      </w:r>
      <w:r w:rsidRPr="007547EA">
        <w:rPr>
          <w:rFonts w:eastAsiaTheme="minorEastAsia" w:cs="Times New Roman"/>
          <w:i/>
          <w:noProof/>
          <w:kern w:val="0"/>
          <w:szCs w:val="21"/>
        </w:rPr>
        <w:t>Journal of Child Psychology and Psychiatry, and Allied Disciplines</w:t>
      </w:r>
      <w:r w:rsidRPr="007547EA">
        <w:rPr>
          <w:rFonts w:eastAsiaTheme="minorEastAsia" w:cs="Times New Roman"/>
          <w:noProof/>
          <w:kern w:val="0"/>
          <w:szCs w:val="21"/>
        </w:rPr>
        <w:t xml:space="preserve">, </w:t>
      </w:r>
      <w:r w:rsidRPr="007547EA">
        <w:rPr>
          <w:rFonts w:eastAsiaTheme="minorEastAsia" w:cs="Times New Roman"/>
          <w:i/>
          <w:noProof/>
          <w:kern w:val="0"/>
          <w:szCs w:val="21"/>
        </w:rPr>
        <w:t>52</w:t>
      </w:r>
      <w:r w:rsidRPr="007547EA">
        <w:rPr>
          <w:rFonts w:eastAsiaTheme="minorEastAsia" w:cs="Times New Roman"/>
          <w:noProof/>
          <w:kern w:val="0"/>
          <w:szCs w:val="21"/>
        </w:rPr>
        <w:t>(11), 1164–1173.</w:t>
      </w:r>
      <w:r w:rsidR="0069135A" w:rsidRPr="007547EA">
        <w:rPr>
          <w:rFonts w:eastAsiaTheme="minorEastAsia" w:cs="Times New Roman"/>
          <w:noProof/>
          <w:kern w:val="0"/>
          <w:szCs w:val="21"/>
        </w:rPr>
        <w:t xml:space="preserve"> doi:10.1111/j.1469-7610.2010.02374.x</w:t>
      </w:r>
    </w:p>
    <w:p w14:paraId="03989BF0" w14:textId="2A195630"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Demurie, E., Roeyers, H., Baeyens, D., &amp; Sonuga-Barke, E. (2012). Temporal discounting of monetary rewards in children and adolescents with ADHD and autism spectrum disorders. </w:t>
      </w:r>
      <w:r w:rsidRPr="007547EA">
        <w:rPr>
          <w:rFonts w:eastAsiaTheme="minorEastAsia" w:cs="Times New Roman"/>
          <w:i/>
          <w:noProof/>
          <w:kern w:val="0"/>
          <w:szCs w:val="21"/>
        </w:rPr>
        <w:t>Developmental Science, 15</w:t>
      </w:r>
      <w:r w:rsidRPr="007547EA">
        <w:rPr>
          <w:rFonts w:eastAsiaTheme="minorEastAsia" w:cs="Times New Roman"/>
          <w:noProof/>
          <w:kern w:val="0"/>
          <w:szCs w:val="21"/>
        </w:rPr>
        <w:t xml:space="preserve">(6), 791–800. </w:t>
      </w:r>
      <w:r w:rsidR="0069135A" w:rsidRPr="007547EA">
        <w:rPr>
          <w:rFonts w:eastAsiaTheme="minorEastAsia" w:cs="Times New Roman"/>
          <w:noProof/>
          <w:kern w:val="0"/>
          <w:szCs w:val="21"/>
        </w:rPr>
        <w:t>doi:10.1111/j.1467-7687.2012.01178.x</w:t>
      </w:r>
    </w:p>
    <w:p w14:paraId="10A2F997" w14:textId="671E810A"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Demurie, E., Roeyers, H., Baeyens, D., &amp; Sonuga-Barke, E. (2013). Domain-general and domain-specific aspects of temporal discounting in children with ADHD and autism spectrum disorders (ASD): A proof of concept study. </w:t>
      </w:r>
      <w:r w:rsidRPr="007547EA">
        <w:rPr>
          <w:rFonts w:eastAsiaTheme="minorEastAsia" w:cs="Times New Roman"/>
          <w:i/>
          <w:noProof/>
          <w:kern w:val="0"/>
          <w:szCs w:val="21"/>
        </w:rPr>
        <w:t>Research in Developmental Disabilities, 34</w:t>
      </w:r>
      <w:r w:rsidRPr="007547EA">
        <w:rPr>
          <w:rFonts w:eastAsiaTheme="minorEastAsia" w:cs="Times New Roman"/>
          <w:noProof/>
          <w:kern w:val="0"/>
          <w:szCs w:val="21"/>
        </w:rPr>
        <w:t xml:space="preserve">(6), 1870–1880. </w:t>
      </w:r>
      <w:r w:rsidR="0069135A" w:rsidRPr="007547EA">
        <w:rPr>
          <w:rFonts w:eastAsiaTheme="minorEastAsia" w:cs="Times New Roman"/>
          <w:noProof/>
          <w:kern w:val="0"/>
          <w:szCs w:val="21"/>
        </w:rPr>
        <w:t>doi:10.1016/j.ridd.2013.03.011</w:t>
      </w:r>
    </w:p>
    <w:p w14:paraId="574DE08F" w14:textId="6F77719C"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Dias, T. G. G., Wilson, V. B., Bathula, D. R., Lyer, S. P., Mills, K. L., Thurlow, B. L., … Fair, D. A. (2013). Reward circuit connectivity relates to delay discounting in children with attention-</w:t>
      </w:r>
      <w:r w:rsidRPr="007547EA">
        <w:rPr>
          <w:rFonts w:eastAsiaTheme="minorEastAsia" w:cs="Times New Roman"/>
          <w:noProof/>
          <w:kern w:val="0"/>
          <w:szCs w:val="21"/>
        </w:rPr>
        <w:lastRenderedPageBreak/>
        <w:t xml:space="preserve">deficit/hyperactivity disorder. </w:t>
      </w:r>
      <w:r w:rsidRPr="007547EA">
        <w:rPr>
          <w:rFonts w:eastAsiaTheme="minorEastAsia" w:cs="Times New Roman"/>
          <w:i/>
          <w:noProof/>
          <w:kern w:val="0"/>
          <w:szCs w:val="21"/>
        </w:rPr>
        <w:t>European Neuropsychopharmacology</w:t>
      </w:r>
      <w:r w:rsidRPr="007547EA">
        <w:rPr>
          <w:rFonts w:eastAsiaTheme="minorEastAsia" w:cs="Times New Roman"/>
          <w:noProof/>
          <w:kern w:val="0"/>
          <w:szCs w:val="21"/>
        </w:rPr>
        <w:t xml:space="preserve">, </w:t>
      </w:r>
      <w:r w:rsidRPr="007547EA">
        <w:rPr>
          <w:rFonts w:eastAsiaTheme="minorEastAsia" w:cs="Times New Roman"/>
          <w:i/>
          <w:noProof/>
          <w:kern w:val="0"/>
          <w:szCs w:val="21"/>
        </w:rPr>
        <w:t>23</w:t>
      </w:r>
      <w:r w:rsidRPr="007547EA">
        <w:rPr>
          <w:rFonts w:eastAsiaTheme="minorEastAsia" w:cs="Times New Roman"/>
          <w:noProof/>
          <w:kern w:val="0"/>
          <w:szCs w:val="21"/>
        </w:rPr>
        <w:t>, 33–45.</w:t>
      </w:r>
      <w:r w:rsidR="0069135A" w:rsidRPr="007547EA">
        <w:t xml:space="preserve"> doi: </w:t>
      </w:r>
      <w:r w:rsidR="0069135A" w:rsidRPr="007547EA">
        <w:rPr>
          <w:rFonts w:eastAsiaTheme="minorEastAsia" w:cs="Times New Roman"/>
          <w:noProof/>
          <w:kern w:val="0"/>
          <w:szCs w:val="21"/>
        </w:rPr>
        <w:t>10.1016/j.ridd.2013.03.011</w:t>
      </w:r>
    </w:p>
    <w:p w14:paraId="519D2FA7" w14:textId="31099DC5" w:rsidR="00BA2EE9" w:rsidRPr="007547EA" w:rsidRDefault="00BA2EE9" w:rsidP="00C7627A">
      <w:pPr>
        <w:ind w:left="482" w:hanging="482"/>
        <w:rPr>
          <w:rFonts w:eastAsiaTheme="minorEastAsia" w:cs="Times New Roman"/>
          <w:noProof/>
          <w:kern w:val="0"/>
          <w:szCs w:val="21"/>
        </w:rPr>
      </w:pPr>
      <w:r w:rsidRPr="007547EA">
        <w:rPr>
          <w:rFonts w:eastAsiaTheme="minorEastAsia" w:cs="Times New Roman"/>
          <w:noProof/>
          <w:kern w:val="0"/>
          <w:szCs w:val="21"/>
        </w:rPr>
        <w:t>Duckworth, A. L., &amp; Kern, M. L. (2011). A meta-analysis of the convergent validity of self-control measures.</w:t>
      </w:r>
      <w:r w:rsidRPr="007547EA">
        <w:rPr>
          <w:rFonts w:eastAsiaTheme="minorEastAsia" w:cs="Times New Roman"/>
          <w:i/>
          <w:noProof/>
          <w:kern w:val="0"/>
          <w:szCs w:val="21"/>
        </w:rPr>
        <w:t xml:space="preserve"> Journal of Research in Personality</w:t>
      </w:r>
      <w:r w:rsidRPr="007547EA">
        <w:rPr>
          <w:rFonts w:eastAsiaTheme="minorEastAsia" w:cs="Times New Roman"/>
          <w:noProof/>
          <w:kern w:val="0"/>
          <w:szCs w:val="21"/>
        </w:rPr>
        <w:t xml:space="preserve">, </w:t>
      </w:r>
      <w:r w:rsidRPr="007547EA">
        <w:rPr>
          <w:rFonts w:eastAsiaTheme="minorEastAsia" w:cs="Times New Roman"/>
          <w:i/>
          <w:noProof/>
          <w:kern w:val="0"/>
          <w:szCs w:val="21"/>
        </w:rPr>
        <w:t>45</w:t>
      </w:r>
      <w:r w:rsidRPr="007547EA">
        <w:rPr>
          <w:rFonts w:eastAsiaTheme="minorEastAsia" w:cs="Times New Roman"/>
          <w:noProof/>
          <w:kern w:val="0"/>
          <w:szCs w:val="21"/>
        </w:rPr>
        <w:t>(3), 259–268.</w:t>
      </w:r>
      <w:r w:rsidR="00960717" w:rsidRPr="007547EA">
        <w:rPr>
          <w:rFonts w:eastAsiaTheme="minorEastAsia" w:cs="Times New Roman"/>
          <w:noProof/>
          <w:kern w:val="0"/>
          <w:szCs w:val="21"/>
        </w:rPr>
        <w:t xml:space="preserve"> doi:</w:t>
      </w:r>
      <w:r w:rsidR="00960717" w:rsidRPr="007547EA">
        <w:t xml:space="preserve"> </w:t>
      </w:r>
      <w:r w:rsidR="00960717" w:rsidRPr="007547EA">
        <w:rPr>
          <w:rFonts w:eastAsiaTheme="minorEastAsia" w:cs="Times New Roman"/>
          <w:noProof/>
          <w:kern w:val="0"/>
          <w:szCs w:val="21"/>
        </w:rPr>
        <w:t>10.1016/j.jrp.2011.02.004</w:t>
      </w:r>
    </w:p>
    <w:p w14:paraId="61ACAB75" w14:textId="0E5CEA2C" w:rsidR="00C7627A" w:rsidRPr="007547EA" w:rsidRDefault="00C7627A" w:rsidP="00C7627A">
      <w:pPr>
        <w:ind w:left="482" w:hanging="482"/>
        <w:rPr>
          <w:szCs w:val="21"/>
          <w:lang w:val="en-GB"/>
        </w:rPr>
      </w:pPr>
      <w:r w:rsidRPr="007547EA">
        <w:rPr>
          <w:szCs w:val="21"/>
          <w:lang w:val="en-GB"/>
        </w:rPr>
        <w:t xml:space="preserve">Fan, J., Du, Y., &amp; Wang, L. (2005). The norm and reliability of the Conners Parent Symptom Questionnaire in Chinese urban children. </w:t>
      </w:r>
      <w:r w:rsidRPr="007547EA">
        <w:rPr>
          <w:i/>
          <w:szCs w:val="21"/>
          <w:lang w:val="en-GB"/>
        </w:rPr>
        <w:t>Shanghai Archives</w:t>
      </w:r>
      <w:r w:rsidR="00CC79F8" w:rsidRPr="007547EA">
        <w:rPr>
          <w:i/>
          <w:szCs w:val="21"/>
          <w:lang w:val="en-GB"/>
        </w:rPr>
        <w:t xml:space="preserve"> </w:t>
      </w:r>
      <w:r w:rsidRPr="007547EA">
        <w:rPr>
          <w:i/>
          <w:szCs w:val="21"/>
          <w:lang w:val="en-GB"/>
        </w:rPr>
        <w:t>of Psychiatry</w:t>
      </w:r>
      <w:r w:rsidRPr="007547EA">
        <w:rPr>
          <w:szCs w:val="21"/>
          <w:lang w:val="en-GB"/>
        </w:rPr>
        <w:t xml:space="preserve">, </w:t>
      </w:r>
      <w:r w:rsidRPr="007547EA">
        <w:rPr>
          <w:i/>
          <w:szCs w:val="21"/>
          <w:lang w:val="en-GB"/>
        </w:rPr>
        <w:t>17</w:t>
      </w:r>
      <w:r w:rsidRPr="007547EA">
        <w:rPr>
          <w:szCs w:val="21"/>
          <w:lang w:val="en-GB"/>
        </w:rPr>
        <w:t xml:space="preserve">(6), 321–323. </w:t>
      </w:r>
    </w:p>
    <w:p w14:paraId="48ECA151" w14:textId="7F642ECB" w:rsidR="002F67C1" w:rsidRPr="007547EA" w:rsidRDefault="002F67C1" w:rsidP="00C7627A">
      <w:pPr>
        <w:ind w:left="482" w:hanging="482"/>
        <w:rPr>
          <w:rFonts w:eastAsiaTheme="minorEastAsia"/>
          <w:szCs w:val="21"/>
          <w:lang w:val="en-GB"/>
        </w:rPr>
      </w:pPr>
      <w:r w:rsidRPr="007547EA">
        <w:rPr>
          <w:rFonts w:eastAsiaTheme="minorEastAsia"/>
          <w:szCs w:val="21"/>
          <w:lang w:val="en-GB"/>
        </w:rPr>
        <w:t xml:space="preserve">Helps, S. K., Broyd, S. J., James, C. J., Karl, A., Chen, W., &amp; Sonuga-Barke, E. J. (2010). Altered spontaneous low frequency brain activity in attention deficit/hyperactivity disorder. </w:t>
      </w:r>
      <w:r w:rsidRPr="007547EA">
        <w:rPr>
          <w:rFonts w:eastAsiaTheme="minorEastAsia"/>
          <w:i/>
          <w:szCs w:val="21"/>
          <w:lang w:val="en-GB"/>
        </w:rPr>
        <w:t>Brain Research</w:t>
      </w:r>
      <w:r w:rsidRPr="007547EA">
        <w:rPr>
          <w:rFonts w:eastAsiaTheme="minorEastAsia"/>
          <w:szCs w:val="21"/>
          <w:lang w:val="en-GB"/>
        </w:rPr>
        <w:t xml:space="preserve">, </w:t>
      </w:r>
      <w:r w:rsidRPr="007547EA">
        <w:rPr>
          <w:rFonts w:eastAsiaTheme="minorEastAsia"/>
          <w:i/>
          <w:szCs w:val="21"/>
          <w:lang w:val="en-GB"/>
        </w:rPr>
        <w:t>1322</w:t>
      </w:r>
      <w:r w:rsidRPr="007547EA">
        <w:rPr>
          <w:rFonts w:eastAsiaTheme="minorEastAsia"/>
          <w:szCs w:val="21"/>
          <w:lang w:val="en-GB"/>
        </w:rPr>
        <w:t>, 134–143.</w:t>
      </w:r>
      <w:r w:rsidR="004601E8" w:rsidRPr="007547EA">
        <w:rPr>
          <w:rFonts w:eastAsiaTheme="minorEastAsia"/>
          <w:szCs w:val="21"/>
          <w:lang w:val="en-GB"/>
        </w:rPr>
        <w:t xml:space="preserve"> doi:</w:t>
      </w:r>
      <w:r w:rsidR="004601E8" w:rsidRPr="007547EA">
        <w:t xml:space="preserve"> </w:t>
      </w:r>
      <w:r w:rsidR="004601E8" w:rsidRPr="007547EA">
        <w:rPr>
          <w:rFonts w:eastAsiaTheme="minorEastAsia"/>
          <w:szCs w:val="21"/>
          <w:lang w:val="en-GB"/>
        </w:rPr>
        <w:t>10.1016/j.brainres.2010.01.057</w:t>
      </w:r>
    </w:p>
    <w:p w14:paraId="41073880" w14:textId="1008823E" w:rsidR="00070772" w:rsidRPr="007547EA" w:rsidRDefault="00070772" w:rsidP="00C7627A">
      <w:pPr>
        <w:ind w:left="482" w:hanging="482"/>
        <w:rPr>
          <w:rFonts w:eastAsiaTheme="minorEastAsia"/>
          <w:szCs w:val="21"/>
          <w:lang w:val="en-GB"/>
        </w:rPr>
      </w:pPr>
      <w:r w:rsidRPr="007547EA">
        <w:rPr>
          <w:rFonts w:eastAsiaTheme="minorEastAsia"/>
          <w:szCs w:val="21"/>
          <w:lang w:val="en-GB"/>
        </w:rPr>
        <w:t>Hsu, C. F., &amp; Sonuga-Barke, E. J. (2016). Electrophysiological evidence during episodic prospection implicates medial prefrontal and bilateral middle temporal gyrus.</w:t>
      </w:r>
      <w:r w:rsidRPr="007547EA">
        <w:rPr>
          <w:rFonts w:eastAsiaTheme="minorEastAsia"/>
          <w:i/>
          <w:szCs w:val="21"/>
          <w:lang w:val="en-GB"/>
        </w:rPr>
        <w:t xml:space="preserve"> Brain Research</w:t>
      </w:r>
      <w:r w:rsidRPr="007547EA">
        <w:rPr>
          <w:rFonts w:eastAsiaTheme="minorEastAsia"/>
          <w:szCs w:val="21"/>
          <w:lang w:val="en-GB"/>
        </w:rPr>
        <w:t xml:space="preserve">, </w:t>
      </w:r>
      <w:r w:rsidRPr="007547EA">
        <w:rPr>
          <w:rFonts w:eastAsiaTheme="minorEastAsia"/>
          <w:i/>
          <w:szCs w:val="21"/>
          <w:lang w:val="en-GB"/>
        </w:rPr>
        <w:t>1644</w:t>
      </w:r>
      <w:r w:rsidRPr="007547EA">
        <w:rPr>
          <w:rFonts w:eastAsiaTheme="minorEastAsia"/>
          <w:szCs w:val="21"/>
          <w:lang w:val="en-GB"/>
        </w:rPr>
        <w:t>, 296-305.</w:t>
      </w:r>
      <w:r w:rsidR="004601E8" w:rsidRPr="007547EA">
        <w:rPr>
          <w:rFonts w:eastAsiaTheme="minorEastAsia"/>
          <w:szCs w:val="21"/>
          <w:lang w:val="en-GB"/>
        </w:rPr>
        <w:t xml:space="preserve"> doi:10.1016/j.brainres.2016.03.040</w:t>
      </w:r>
    </w:p>
    <w:p w14:paraId="3B74B11E" w14:textId="7CD6CC16" w:rsidR="00C7627A" w:rsidRPr="007547EA" w:rsidRDefault="00C7627A" w:rsidP="00C7627A">
      <w:pPr>
        <w:ind w:left="420" w:hangingChars="200" w:hanging="420"/>
        <w:rPr>
          <w:rFonts w:eastAsiaTheme="minorEastAsia" w:cs="Times New Roman"/>
          <w:noProof/>
          <w:kern w:val="0"/>
          <w:szCs w:val="21"/>
        </w:rPr>
      </w:pPr>
      <w:r w:rsidRPr="007547EA">
        <w:rPr>
          <w:rFonts w:eastAsiaTheme="minorEastAsia" w:cs="Times New Roman"/>
          <w:noProof/>
          <w:kern w:val="0"/>
          <w:szCs w:val="21"/>
        </w:rPr>
        <w:t xml:space="preserve">Jackson, J. N. S., &amp; MacKillop, J. (2016). Attention-Deficit/Hyperactivity Disorder and Monetary Delay Discounting: A Meta-Analysis of Case-Control Studies. </w:t>
      </w:r>
      <w:r w:rsidRPr="007547EA">
        <w:rPr>
          <w:rFonts w:eastAsiaTheme="minorEastAsia" w:cs="Times New Roman"/>
          <w:i/>
          <w:noProof/>
          <w:kern w:val="0"/>
          <w:szCs w:val="21"/>
        </w:rPr>
        <w:t>Biological Psychiatry: Cognitive Neuroscience and Neuroimaging</w:t>
      </w:r>
      <w:r w:rsidRPr="007547EA">
        <w:rPr>
          <w:rFonts w:eastAsiaTheme="minorEastAsia" w:cs="Times New Roman"/>
          <w:noProof/>
          <w:kern w:val="0"/>
          <w:szCs w:val="21"/>
        </w:rPr>
        <w:t>. Advance online publication. doi:10.1</w:t>
      </w:r>
      <w:r w:rsidR="004601E8" w:rsidRPr="007547EA">
        <w:rPr>
          <w:rFonts w:eastAsiaTheme="minorEastAsia" w:cs="Times New Roman"/>
          <w:noProof/>
          <w:kern w:val="0"/>
          <w:szCs w:val="21"/>
        </w:rPr>
        <w:t>016/j.bpsc.2016.01.007</w:t>
      </w:r>
    </w:p>
    <w:p w14:paraId="06BBAC7C" w14:textId="7EC4A1B3"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lang w:val="de-DE"/>
        </w:rPr>
        <w:t xml:space="preserve">Kohls, G., Herpertz-Dahlmann, B., &amp; Konrad, K. (2009). </w:t>
      </w:r>
      <w:r w:rsidRPr="007547EA">
        <w:rPr>
          <w:rFonts w:eastAsiaTheme="minorEastAsia" w:cs="Times New Roman"/>
          <w:noProof/>
          <w:kern w:val="0"/>
          <w:szCs w:val="21"/>
        </w:rPr>
        <w:t xml:space="preserve">Hyperresponsiveness to social rewards in children and adolescents with attention-deficit/hyperactivity disorder (ADHD). </w:t>
      </w:r>
      <w:r w:rsidRPr="007547EA">
        <w:rPr>
          <w:rFonts w:eastAsiaTheme="minorEastAsia" w:cs="Times New Roman"/>
          <w:i/>
          <w:noProof/>
          <w:kern w:val="0"/>
          <w:szCs w:val="21"/>
        </w:rPr>
        <w:t>Behavioral and Brain Functions</w:t>
      </w:r>
      <w:r w:rsidRPr="007547EA">
        <w:rPr>
          <w:rFonts w:eastAsiaTheme="minorEastAsia" w:cs="Times New Roman"/>
          <w:noProof/>
          <w:kern w:val="0"/>
          <w:szCs w:val="21"/>
        </w:rPr>
        <w:t xml:space="preserve">, </w:t>
      </w:r>
      <w:r w:rsidRPr="007547EA">
        <w:rPr>
          <w:rFonts w:eastAsiaTheme="minorEastAsia" w:cs="Times New Roman"/>
          <w:i/>
          <w:noProof/>
          <w:kern w:val="0"/>
          <w:szCs w:val="21"/>
        </w:rPr>
        <w:t>5</w:t>
      </w:r>
      <w:r w:rsidRPr="007547EA">
        <w:rPr>
          <w:rFonts w:eastAsiaTheme="minorEastAsia" w:cs="Times New Roman"/>
          <w:noProof/>
          <w:kern w:val="0"/>
          <w:szCs w:val="21"/>
        </w:rPr>
        <w:t>, 20.</w:t>
      </w:r>
      <w:r w:rsidR="004601E8" w:rsidRPr="007547EA">
        <w:rPr>
          <w:rFonts w:eastAsiaTheme="minorEastAsia" w:cs="Times New Roman"/>
          <w:noProof/>
          <w:kern w:val="0"/>
          <w:szCs w:val="21"/>
        </w:rPr>
        <w:t xml:space="preserve"> doi:</w:t>
      </w:r>
      <w:r w:rsidR="004601E8" w:rsidRPr="007547EA">
        <w:t xml:space="preserve"> </w:t>
      </w:r>
      <w:r w:rsidR="004601E8" w:rsidRPr="007547EA">
        <w:rPr>
          <w:rFonts w:eastAsiaTheme="minorEastAsia" w:cs="Times New Roman"/>
          <w:noProof/>
          <w:kern w:val="0"/>
          <w:szCs w:val="21"/>
        </w:rPr>
        <w:t>10.1186/1744-9081-5-20</w:t>
      </w:r>
    </w:p>
    <w:p w14:paraId="68D4C9B1" w14:textId="77777777"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Kou, J., Du, Y., &amp; Xia, L. (2006). A study on ADHD children with Strengths and Difficulties Questionnaire (the edition for parents). </w:t>
      </w:r>
      <w:r w:rsidRPr="007547EA">
        <w:rPr>
          <w:rFonts w:eastAsiaTheme="minorEastAsia" w:cs="Times New Roman"/>
          <w:i/>
          <w:noProof/>
          <w:kern w:val="0"/>
          <w:szCs w:val="21"/>
        </w:rPr>
        <w:t>Journal of Clinical and Psychosom Disorder, 12</w:t>
      </w:r>
      <w:r w:rsidRPr="007547EA">
        <w:rPr>
          <w:rFonts w:eastAsiaTheme="minorEastAsia" w:cs="Times New Roman"/>
          <w:noProof/>
          <w:kern w:val="0"/>
          <w:szCs w:val="21"/>
        </w:rPr>
        <w:t>(5), 328–329.</w:t>
      </w:r>
    </w:p>
    <w:p w14:paraId="464A716E" w14:textId="25ACE554"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Kou, J., Du, Y., Xia, L., &amp; Xu, C. (2005). Reliability and validity of “children strenghths and difficuities questionnaire” in Shanhai norm. </w:t>
      </w:r>
      <w:r w:rsidRPr="007547EA">
        <w:rPr>
          <w:rFonts w:eastAsiaTheme="minorEastAsia" w:cs="Times New Roman"/>
          <w:i/>
          <w:noProof/>
          <w:kern w:val="0"/>
          <w:szCs w:val="21"/>
        </w:rPr>
        <w:t>Shanghai Archives</w:t>
      </w:r>
      <w:r w:rsidR="00CC79F8" w:rsidRPr="007547EA">
        <w:rPr>
          <w:rFonts w:eastAsiaTheme="minorEastAsia" w:cs="Times New Roman"/>
          <w:i/>
          <w:noProof/>
          <w:kern w:val="0"/>
          <w:szCs w:val="21"/>
        </w:rPr>
        <w:t xml:space="preserve"> </w:t>
      </w:r>
      <w:r w:rsidRPr="007547EA">
        <w:rPr>
          <w:rFonts w:eastAsiaTheme="minorEastAsia" w:cs="Times New Roman"/>
          <w:i/>
          <w:noProof/>
          <w:kern w:val="0"/>
          <w:szCs w:val="21"/>
        </w:rPr>
        <w:t>of Psychiatry, 17</w:t>
      </w:r>
      <w:r w:rsidRPr="007547EA">
        <w:rPr>
          <w:rFonts w:eastAsiaTheme="minorEastAsia" w:cs="Times New Roman"/>
          <w:noProof/>
          <w:kern w:val="0"/>
          <w:szCs w:val="21"/>
        </w:rPr>
        <w:t>(1), 25–28.</w:t>
      </w:r>
    </w:p>
    <w:p w14:paraId="30EE528B" w14:textId="5AC5010D"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Krishnan-Sarin, S., Reynolds, B., Duhig, A. M., Smith, A., Liss, T., McFetridge, A., … Potenza, M. N. (2007). Behavioral impulsivity predicts treatment outcome in a smoking cessation program for adolescent smokers. </w:t>
      </w:r>
      <w:r w:rsidRPr="007547EA">
        <w:rPr>
          <w:rFonts w:eastAsiaTheme="minorEastAsia" w:cs="Times New Roman"/>
          <w:i/>
          <w:noProof/>
          <w:kern w:val="0"/>
          <w:szCs w:val="21"/>
        </w:rPr>
        <w:t>Drug and Alcohol Dependence, 88</w:t>
      </w:r>
      <w:r w:rsidRPr="007547EA">
        <w:rPr>
          <w:rFonts w:eastAsiaTheme="minorEastAsia" w:cs="Times New Roman"/>
          <w:noProof/>
          <w:kern w:val="0"/>
          <w:szCs w:val="21"/>
        </w:rPr>
        <w:t xml:space="preserve">(1), 79–82. </w:t>
      </w:r>
      <w:r w:rsidR="004601E8" w:rsidRPr="007547EA">
        <w:rPr>
          <w:rFonts w:eastAsiaTheme="minorEastAsia" w:cs="Times New Roman"/>
          <w:noProof/>
          <w:kern w:val="0"/>
          <w:szCs w:val="21"/>
        </w:rPr>
        <w:t>doi:</w:t>
      </w:r>
      <w:r w:rsidR="004601E8" w:rsidRPr="007547EA">
        <w:t xml:space="preserve"> </w:t>
      </w:r>
      <w:r w:rsidR="004601E8" w:rsidRPr="007547EA">
        <w:rPr>
          <w:rFonts w:eastAsiaTheme="minorEastAsia" w:cs="Times New Roman"/>
          <w:noProof/>
          <w:kern w:val="0"/>
          <w:szCs w:val="21"/>
        </w:rPr>
        <w:lastRenderedPageBreak/>
        <w:t>10.1016/j.drugalcdep.2006.09.006</w:t>
      </w:r>
    </w:p>
    <w:p w14:paraId="259ABBB1" w14:textId="62E1D763" w:rsidR="002F67C1" w:rsidRPr="007547EA" w:rsidRDefault="002F67C1"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Lavallee, C. F., &amp; Persinger, M. A. (2010). A LORETA study of mental time travel: Similar and distinct electrophysiological correlates of re-experiencing past events and pre- experiencing future events. </w:t>
      </w:r>
      <w:r w:rsidRPr="007547EA">
        <w:rPr>
          <w:rFonts w:eastAsiaTheme="minorEastAsia" w:cs="Times New Roman"/>
          <w:i/>
          <w:noProof/>
          <w:kern w:val="0"/>
          <w:szCs w:val="21"/>
        </w:rPr>
        <w:t>Consciousness and Cognition</w:t>
      </w:r>
      <w:r w:rsidRPr="007547EA">
        <w:rPr>
          <w:rFonts w:eastAsiaTheme="minorEastAsia" w:cs="Times New Roman"/>
          <w:noProof/>
          <w:kern w:val="0"/>
          <w:szCs w:val="21"/>
        </w:rPr>
        <w:t xml:space="preserve">, </w:t>
      </w:r>
      <w:r w:rsidRPr="007547EA">
        <w:rPr>
          <w:rFonts w:eastAsiaTheme="minorEastAsia" w:cs="Times New Roman"/>
          <w:i/>
          <w:noProof/>
          <w:kern w:val="0"/>
          <w:szCs w:val="21"/>
        </w:rPr>
        <w:t>19</w:t>
      </w:r>
      <w:r w:rsidRPr="007547EA">
        <w:rPr>
          <w:rFonts w:eastAsiaTheme="minorEastAsia" w:cs="Times New Roman"/>
          <w:noProof/>
          <w:kern w:val="0"/>
          <w:szCs w:val="21"/>
        </w:rPr>
        <w:t>, 1037–1044.</w:t>
      </w:r>
      <w:r w:rsidR="004601E8" w:rsidRPr="007547EA">
        <w:rPr>
          <w:rFonts w:eastAsiaTheme="minorEastAsia" w:cs="Times New Roman"/>
          <w:noProof/>
          <w:kern w:val="0"/>
          <w:szCs w:val="21"/>
        </w:rPr>
        <w:t xml:space="preserve"> doi:</w:t>
      </w:r>
      <w:r w:rsidR="004601E8" w:rsidRPr="007547EA">
        <w:rPr>
          <w:rFonts w:ascii="Arial" w:hAnsi="Arial" w:cs="Arial"/>
          <w:sz w:val="20"/>
          <w:szCs w:val="20"/>
        </w:rPr>
        <w:t>10.1016/j.concog.2010.06.008</w:t>
      </w:r>
    </w:p>
    <w:p w14:paraId="74A436B4" w14:textId="1738514A" w:rsidR="004601E8" w:rsidRPr="007547EA" w:rsidRDefault="002F67C1"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Liddle, E. B., Hollis, C., Batty, M. J., Groom, M. J., Totman, J. J., Liotti, M., … &amp; Liddle, P. F. (2011). Task-related default mode network modulation and inhibitory control in ADHD: Effects of motivation and methylphenidate. </w:t>
      </w:r>
      <w:r w:rsidRPr="007547EA">
        <w:rPr>
          <w:rFonts w:eastAsiaTheme="minorEastAsia" w:cs="Times New Roman"/>
          <w:i/>
          <w:noProof/>
          <w:kern w:val="0"/>
          <w:szCs w:val="21"/>
        </w:rPr>
        <w:t>Journal of Child Psychology and Psychiatry</w:t>
      </w:r>
      <w:r w:rsidRPr="007547EA">
        <w:rPr>
          <w:rFonts w:eastAsiaTheme="minorEastAsia" w:cs="Times New Roman"/>
          <w:noProof/>
          <w:kern w:val="0"/>
          <w:szCs w:val="21"/>
        </w:rPr>
        <w:t xml:space="preserve">, </w:t>
      </w:r>
      <w:r w:rsidRPr="007547EA">
        <w:rPr>
          <w:rFonts w:eastAsiaTheme="minorEastAsia" w:cs="Times New Roman"/>
          <w:i/>
          <w:noProof/>
          <w:kern w:val="0"/>
          <w:szCs w:val="21"/>
        </w:rPr>
        <w:t>52</w:t>
      </w:r>
      <w:r w:rsidR="004601E8" w:rsidRPr="007547EA">
        <w:rPr>
          <w:rFonts w:eastAsiaTheme="minorEastAsia" w:cs="Times New Roman"/>
          <w:noProof/>
          <w:kern w:val="0"/>
          <w:szCs w:val="21"/>
        </w:rPr>
        <w:t>(7)</w:t>
      </w:r>
      <w:r w:rsidRPr="007547EA">
        <w:rPr>
          <w:rFonts w:eastAsiaTheme="minorEastAsia" w:cs="Times New Roman"/>
          <w:noProof/>
          <w:kern w:val="0"/>
          <w:szCs w:val="21"/>
        </w:rPr>
        <w:t>, 761–771.</w:t>
      </w:r>
      <w:r w:rsidR="004601E8" w:rsidRPr="007547EA">
        <w:rPr>
          <w:rFonts w:eastAsiaTheme="minorEastAsia" w:cs="Times New Roman"/>
          <w:noProof/>
          <w:kern w:val="0"/>
          <w:szCs w:val="21"/>
        </w:rPr>
        <w:t xml:space="preserve"> doi:10.1111/j.1469-7610.2010.02333.x</w:t>
      </w:r>
    </w:p>
    <w:p w14:paraId="41E16035" w14:textId="7D71E92B"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Luman, M., Tripp, G., &amp; Scheres, A. (2010). Identifying the neurobiology of altered reinforcement sensitivity in ADHD: a review and research agenda. </w:t>
      </w:r>
      <w:r w:rsidRPr="007547EA">
        <w:rPr>
          <w:rFonts w:eastAsiaTheme="minorEastAsia" w:cs="Times New Roman"/>
          <w:i/>
          <w:noProof/>
          <w:kern w:val="0"/>
          <w:szCs w:val="21"/>
        </w:rPr>
        <w:t>Neuroscience and Biobehavioral Reviews</w:t>
      </w:r>
      <w:r w:rsidRPr="007547EA">
        <w:rPr>
          <w:rFonts w:eastAsiaTheme="minorEastAsia" w:cs="Times New Roman"/>
          <w:noProof/>
          <w:kern w:val="0"/>
          <w:szCs w:val="21"/>
        </w:rPr>
        <w:t xml:space="preserve">, </w:t>
      </w:r>
      <w:r w:rsidRPr="007547EA">
        <w:rPr>
          <w:rFonts w:eastAsiaTheme="minorEastAsia" w:cs="Times New Roman"/>
          <w:i/>
          <w:noProof/>
          <w:kern w:val="0"/>
          <w:szCs w:val="21"/>
        </w:rPr>
        <w:t>34</w:t>
      </w:r>
      <w:r w:rsidRPr="007547EA">
        <w:rPr>
          <w:rFonts w:eastAsiaTheme="minorEastAsia" w:cs="Times New Roman"/>
          <w:noProof/>
          <w:kern w:val="0"/>
          <w:szCs w:val="21"/>
        </w:rPr>
        <w:t>(5), 744–754.</w:t>
      </w:r>
      <w:r w:rsidR="004601E8" w:rsidRPr="007547EA">
        <w:rPr>
          <w:rFonts w:eastAsiaTheme="minorEastAsia" w:cs="Times New Roman"/>
          <w:noProof/>
          <w:kern w:val="0"/>
          <w:szCs w:val="21"/>
        </w:rPr>
        <w:t xml:space="preserve"> doi:10.1016/j.neubiorev.2009.11.021</w:t>
      </w:r>
    </w:p>
    <w:p w14:paraId="7E34B68E" w14:textId="0FF7E761"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Marco, R., Miranda, A., Schlotz, W., Melia, A., Mulligan, A., Müller, U., … Sonuga-Barke, E. J. S. (2009). Delay and reward choice in ADHD: an experimental test of the role of delay aversion. </w:t>
      </w:r>
      <w:r w:rsidRPr="007547EA">
        <w:rPr>
          <w:rFonts w:eastAsiaTheme="minorEastAsia" w:cs="Times New Roman"/>
          <w:i/>
          <w:noProof/>
          <w:kern w:val="0"/>
          <w:szCs w:val="21"/>
        </w:rPr>
        <w:t>Neuropsychology, 23</w:t>
      </w:r>
      <w:r w:rsidRPr="007547EA">
        <w:rPr>
          <w:rFonts w:eastAsiaTheme="minorEastAsia" w:cs="Times New Roman"/>
          <w:noProof/>
          <w:kern w:val="0"/>
          <w:szCs w:val="21"/>
        </w:rPr>
        <w:t>(3), 367–380.</w:t>
      </w:r>
      <w:r w:rsidR="004601E8" w:rsidRPr="007547EA">
        <w:rPr>
          <w:rFonts w:eastAsiaTheme="minorEastAsia" w:cs="Times New Roman"/>
          <w:noProof/>
          <w:kern w:val="0"/>
          <w:szCs w:val="21"/>
        </w:rPr>
        <w:t xml:space="preserve"> doi:</w:t>
      </w:r>
      <w:r w:rsidR="004601E8" w:rsidRPr="007547EA">
        <w:t xml:space="preserve"> </w:t>
      </w:r>
      <w:r w:rsidR="004601E8" w:rsidRPr="007547EA">
        <w:rPr>
          <w:rFonts w:eastAsiaTheme="minorEastAsia" w:cs="Times New Roman"/>
          <w:noProof/>
          <w:kern w:val="0"/>
          <w:szCs w:val="21"/>
        </w:rPr>
        <w:t>10.1037/a0014914</w:t>
      </w:r>
    </w:p>
    <w:p w14:paraId="474C559B" w14:textId="19ED727A"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Melanko, S., Leraas, K., Collins, C., Fields, S., &amp; Reynolds, B. (2009). Characteristics of psychopathy in adolescent nonsmokers and smokers: Relations to delay discounting and self reported impulsivity. </w:t>
      </w:r>
      <w:r w:rsidRPr="007547EA">
        <w:rPr>
          <w:rFonts w:eastAsiaTheme="minorEastAsia" w:cs="Times New Roman"/>
          <w:i/>
          <w:noProof/>
          <w:kern w:val="0"/>
          <w:szCs w:val="21"/>
        </w:rPr>
        <w:t>Experimental and Clinical Psychopharmacology, 17</w:t>
      </w:r>
      <w:r w:rsidRPr="007547EA">
        <w:rPr>
          <w:rFonts w:eastAsiaTheme="minorEastAsia" w:cs="Times New Roman"/>
          <w:noProof/>
          <w:kern w:val="0"/>
          <w:szCs w:val="21"/>
        </w:rPr>
        <w:t>(4), 258–265.</w:t>
      </w:r>
      <w:r w:rsidR="004601E8" w:rsidRPr="007547EA">
        <w:rPr>
          <w:rFonts w:eastAsiaTheme="minorEastAsia" w:cs="Times New Roman"/>
          <w:noProof/>
          <w:kern w:val="0"/>
          <w:szCs w:val="21"/>
        </w:rPr>
        <w:t xml:space="preserve"> doi:</w:t>
      </w:r>
      <w:r w:rsidR="004601E8" w:rsidRPr="007547EA">
        <w:t xml:space="preserve"> </w:t>
      </w:r>
      <w:r w:rsidR="004601E8" w:rsidRPr="007547EA">
        <w:rPr>
          <w:rFonts w:eastAsiaTheme="minorEastAsia" w:cs="Times New Roman"/>
          <w:noProof/>
          <w:kern w:val="0"/>
          <w:szCs w:val="21"/>
        </w:rPr>
        <w:t>10.1037/a0016461</w:t>
      </w:r>
    </w:p>
    <w:p w14:paraId="104621F7" w14:textId="463C0838"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Mitchell, S. H. (1999). Measures of impulsivity in cigarette smokers and non-smokers.</w:t>
      </w:r>
      <w:r w:rsidRPr="007547EA">
        <w:rPr>
          <w:rFonts w:eastAsiaTheme="minorEastAsia" w:cs="Times New Roman"/>
          <w:i/>
          <w:noProof/>
          <w:kern w:val="0"/>
          <w:szCs w:val="21"/>
        </w:rPr>
        <w:t xml:space="preserve"> Psychopharmacology, 146</w:t>
      </w:r>
      <w:r w:rsidRPr="007547EA">
        <w:rPr>
          <w:rFonts w:eastAsiaTheme="minorEastAsia" w:cs="Times New Roman"/>
          <w:noProof/>
          <w:kern w:val="0"/>
          <w:szCs w:val="21"/>
        </w:rPr>
        <w:t xml:space="preserve">(4), 455–464. </w:t>
      </w:r>
      <w:r w:rsidR="006F482C" w:rsidRPr="007547EA">
        <w:rPr>
          <w:rFonts w:eastAsiaTheme="minorEastAsia" w:cs="Times New Roman"/>
          <w:noProof/>
          <w:kern w:val="0"/>
          <w:szCs w:val="21"/>
        </w:rPr>
        <w:t>doi:</w:t>
      </w:r>
      <w:r w:rsidR="006F482C" w:rsidRPr="007547EA">
        <w:t xml:space="preserve"> </w:t>
      </w:r>
      <w:r w:rsidR="006F482C" w:rsidRPr="007547EA">
        <w:rPr>
          <w:rFonts w:eastAsiaTheme="minorEastAsia" w:cs="Times New Roman"/>
          <w:noProof/>
          <w:kern w:val="0"/>
          <w:szCs w:val="21"/>
        </w:rPr>
        <w:t>10.1007/PL00005491</w:t>
      </w:r>
    </w:p>
    <w:p w14:paraId="6D91C6A3" w14:textId="77504841"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Myerson, J., Green, L., &amp; Warusawitharana, M. (2001). Area under the curve as a measure of discounting. </w:t>
      </w:r>
      <w:r w:rsidRPr="007547EA">
        <w:rPr>
          <w:rFonts w:eastAsiaTheme="minorEastAsia" w:cs="Times New Roman"/>
          <w:i/>
          <w:noProof/>
          <w:kern w:val="0"/>
          <w:szCs w:val="21"/>
        </w:rPr>
        <w:t>Journal of the Experimental Analysis of Behavior, 76</w:t>
      </w:r>
      <w:r w:rsidRPr="007547EA">
        <w:rPr>
          <w:rFonts w:eastAsiaTheme="minorEastAsia" w:cs="Times New Roman"/>
          <w:noProof/>
          <w:kern w:val="0"/>
          <w:szCs w:val="21"/>
        </w:rPr>
        <w:t xml:space="preserve">(2), 235–243. </w:t>
      </w:r>
      <w:r w:rsidR="004601E8" w:rsidRPr="007547EA">
        <w:rPr>
          <w:rFonts w:eastAsiaTheme="minorEastAsia" w:cs="Times New Roman"/>
          <w:noProof/>
          <w:kern w:val="0"/>
          <w:szCs w:val="21"/>
        </w:rPr>
        <w:t>doi:</w:t>
      </w:r>
      <w:r w:rsidR="004601E8" w:rsidRPr="007547EA">
        <w:t xml:space="preserve"> </w:t>
      </w:r>
      <w:r w:rsidR="004601E8" w:rsidRPr="007547EA">
        <w:rPr>
          <w:rFonts w:eastAsiaTheme="minorEastAsia" w:cs="Times New Roman"/>
          <w:noProof/>
          <w:kern w:val="0"/>
          <w:szCs w:val="21"/>
        </w:rPr>
        <w:t>10.1901/jeab.2001.76-235</w:t>
      </w:r>
    </w:p>
    <w:p w14:paraId="7DD33A83" w14:textId="1B3569C2"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lang w:val="en-GB"/>
        </w:rPr>
        <w:t xml:space="preserve">Paglieri, F., Addessi, E., Sbaffi, A., Tasselli, M. I., &amp; Delfino, A. (2015). </w:t>
      </w:r>
      <w:r w:rsidRPr="007547EA">
        <w:rPr>
          <w:rFonts w:eastAsiaTheme="minorEastAsia" w:cs="Times New Roman"/>
          <w:noProof/>
          <w:kern w:val="0"/>
          <w:szCs w:val="21"/>
        </w:rPr>
        <w:t xml:space="preserve">IS IT PATIENCE OR MOTIVTION? ON MOTIVATIONAL CONFOUNDS IN INTERTEMPORAL CHOICE TASKS. </w:t>
      </w:r>
      <w:r w:rsidRPr="007547EA">
        <w:rPr>
          <w:rFonts w:eastAsiaTheme="minorEastAsia" w:cs="Times New Roman"/>
          <w:i/>
          <w:noProof/>
          <w:kern w:val="0"/>
          <w:szCs w:val="21"/>
        </w:rPr>
        <w:t>Journal of the Experimental Analysis of Behavior</w:t>
      </w:r>
      <w:r w:rsidRPr="007547EA">
        <w:rPr>
          <w:rFonts w:eastAsiaTheme="minorEastAsia" w:cs="Times New Roman"/>
          <w:noProof/>
          <w:kern w:val="0"/>
          <w:szCs w:val="21"/>
        </w:rPr>
        <w:t xml:space="preserve">, </w:t>
      </w:r>
      <w:r w:rsidRPr="007547EA">
        <w:rPr>
          <w:rFonts w:eastAsiaTheme="minorEastAsia" w:cs="Times New Roman"/>
          <w:i/>
          <w:noProof/>
          <w:kern w:val="0"/>
          <w:szCs w:val="21"/>
        </w:rPr>
        <w:t>103</w:t>
      </w:r>
      <w:r w:rsidRPr="007547EA">
        <w:rPr>
          <w:rFonts w:eastAsiaTheme="minorEastAsia" w:cs="Times New Roman"/>
          <w:noProof/>
          <w:kern w:val="0"/>
          <w:szCs w:val="21"/>
        </w:rPr>
        <w:t>(1), 196–217.</w:t>
      </w:r>
      <w:r w:rsidR="004601E8" w:rsidRPr="007547EA">
        <w:rPr>
          <w:rFonts w:eastAsiaTheme="minorEastAsia" w:cs="Times New Roman"/>
          <w:noProof/>
          <w:kern w:val="0"/>
          <w:szCs w:val="21"/>
        </w:rPr>
        <w:t xml:space="preserve"> doi:</w:t>
      </w:r>
      <w:r w:rsidR="004601E8" w:rsidRPr="007547EA">
        <w:t xml:space="preserve"> </w:t>
      </w:r>
      <w:r w:rsidR="004601E8" w:rsidRPr="007547EA">
        <w:rPr>
          <w:rFonts w:eastAsiaTheme="minorEastAsia" w:cs="Times New Roman"/>
          <w:noProof/>
          <w:kern w:val="0"/>
          <w:szCs w:val="21"/>
        </w:rPr>
        <w:t>10.1002/jeab.118</w:t>
      </w:r>
    </w:p>
    <w:p w14:paraId="2B78B5BE" w14:textId="405C412E"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Paloyelis, Y., Asherson, P., Mehta, M. A., Faraone, S. V., &amp; Kuntsi, J. (2010). DAT1 and COMT effects </w:t>
      </w:r>
      <w:r w:rsidRPr="007547EA">
        <w:rPr>
          <w:rFonts w:eastAsiaTheme="minorEastAsia" w:cs="Times New Roman"/>
          <w:noProof/>
          <w:kern w:val="0"/>
          <w:szCs w:val="21"/>
        </w:rPr>
        <w:lastRenderedPageBreak/>
        <w:t xml:space="preserve">on delay discounting and trait impulsivity in male adolescents with attention deficit/hyperactivity disorder and healthy controls. </w:t>
      </w:r>
      <w:r w:rsidRPr="007547EA">
        <w:rPr>
          <w:rFonts w:eastAsiaTheme="minorEastAsia" w:cs="Times New Roman"/>
          <w:i/>
          <w:noProof/>
          <w:kern w:val="0"/>
          <w:szCs w:val="21"/>
        </w:rPr>
        <w:t>Neuropsychopharmacology : Official Publication of the American College of Neuropsychopharmacology, 35</w:t>
      </w:r>
      <w:r w:rsidRPr="007547EA">
        <w:rPr>
          <w:rFonts w:eastAsiaTheme="minorEastAsia" w:cs="Times New Roman"/>
          <w:noProof/>
          <w:kern w:val="0"/>
          <w:szCs w:val="21"/>
        </w:rPr>
        <w:t xml:space="preserve">(12), 2414–2426. </w:t>
      </w:r>
      <w:r w:rsidR="00F2301A" w:rsidRPr="007547EA">
        <w:rPr>
          <w:rFonts w:eastAsiaTheme="minorEastAsia" w:cs="Times New Roman"/>
          <w:noProof/>
          <w:kern w:val="0"/>
          <w:szCs w:val="21"/>
        </w:rPr>
        <w:t>doi:</w:t>
      </w:r>
      <w:r w:rsidR="00F2301A" w:rsidRPr="007547EA">
        <w:t xml:space="preserve"> </w:t>
      </w:r>
      <w:r w:rsidR="00F2301A" w:rsidRPr="007547EA">
        <w:rPr>
          <w:rFonts w:eastAsiaTheme="minorEastAsia" w:cs="Times New Roman"/>
          <w:noProof/>
          <w:kern w:val="0"/>
          <w:szCs w:val="21"/>
        </w:rPr>
        <w:t>10.1038/npp.2010.124</w:t>
      </w:r>
    </w:p>
    <w:p w14:paraId="50E10121" w14:textId="0FC720A9" w:rsidR="00C7627A" w:rsidRPr="007547EA" w:rsidRDefault="00C7627A" w:rsidP="00C7627A">
      <w:pPr>
        <w:ind w:left="420" w:hangingChars="200" w:hanging="420"/>
        <w:rPr>
          <w:rFonts w:eastAsiaTheme="minorEastAsia" w:cs="Times New Roman"/>
          <w:noProof/>
          <w:kern w:val="0"/>
          <w:szCs w:val="21"/>
        </w:rPr>
      </w:pPr>
      <w:r w:rsidRPr="007547EA">
        <w:rPr>
          <w:rFonts w:eastAsiaTheme="minorEastAsia" w:cs="Times New Roman"/>
          <w:noProof/>
          <w:kern w:val="0"/>
          <w:szCs w:val="21"/>
        </w:rPr>
        <w:t>Patros, C. H. G., Alderson, R. M., Kasper, L. J., Tarle, S. J., Lea, S. E., &amp; Hudec, K. L. (2016). Choice-impulsivity in children and adolescents with attention-deficit / hyperactivity disorder ( ADHD ): A meta-analytic review.</w:t>
      </w:r>
      <w:r w:rsidRPr="007547EA">
        <w:rPr>
          <w:rFonts w:eastAsiaTheme="minorEastAsia" w:cs="Times New Roman"/>
          <w:i/>
          <w:noProof/>
          <w:kern w:val="0"/>
          <w:szCs w:val="21"/>
        </w:rPr>
        <w:t xml:space="preserve"> Clinical Psychology Review</w:t>
      </w:r>
      <w:r w:rsidRPr="007547EA">
        <w:rPr>
          <w:rFonts w:eastAsiaTheme="minorEastAsia" w:cs="Times New Roman"/>
          <w:noProof/>
          <w:kern w:val="0"/>
          <w:szCs w:val="21"/>
        </w:rPr>
        <w:t xml:space="preserve">, </w:t>
      </w:r>
      <w:r w:rsidRPr="007547EA">
        <w:rPr>
          <w:rFonts w:eastAsiaTheme="minorEastAsia" w:cs="Times New Roman"/>
          <w:i/>
          <w:noProof/>
          <w:kern w:val="0"/>
          <w:szCs w:val="21"/>
        </w:rPr>
        <w:t>43</w:t>
      </w:r>
      <w:r w:rsidRPr="007547EA">
        <w:rPr>
          <w:rFonts w:eastAsiaTheme="minorEastAsia" w:cs="Times New Roman"/>
          <w:noProof/>
          <w:kern w:val="0"/>
          <w:szCs w:val="21"/>
        </w:rPr>
        <w:t>, 162–174.</w:t>
      </w:r>
      <w:r w:rsidR="00F2301A" w:rsidRPr="007547EA">
        <w:rPr>
          <w:rFonts w:eastAsiaTheme="minorEastAsia" w:cs="Times New Roman"/>
          <w:noProof/>
          <w:kern w:val="0"/>
          <w:szCs w:val="21"/>
        </w:rPr>
        <w:t xml:space="preserve"> doi</w:t>
      </w:r>
      <w:r w:rsidR="00F2301A" w:rsidRPr="007547EA">
        <w:rPr>
          <w:rFonts w:eastAsiaTheme="minorEastAsia" w:cs="Times New Roman" w:hint="eastAsia"/>
          <w:noProof/>
          <w:kern w:val="0"/>
          <w:szCs w:val="21"/>
        </w:rPr>
        <w:t>:</w:t>
      </w:r>
      <w:r w:rsidR="00F2301A" w:rsidRPr="007547EA">
        <w:t xml:space="preserve"> </w:t>
      </w:r>
      <w:r w:rsidR="00F2301A" w:rsidRPr="007547EA">
        <w:rPr>
          <w:rFonts w:eastAsiaTheme="minorEastAsia" w:cs="Times New Roman"/>
          <w:noProof/>
          <w:kern w:val="0"/>
          <w:szCs w:val="21"/>
        </w:rPr>
        <w:t>10.1016/j.cpr.2015.11.001</w:t>
      </w:r>
    </w:p>
    <w:p w14:paraId="62F53749" w14:textId="6C035591" w:rsidR="00C7627A" w:rsidRPr="007547EA" w:rsidRDefault="00C7627A" w:rsidP="00C7627A">
      <w:pPr>
        <w:ind w:left="420" w:hangingChars="200" w:hanging="420"/>
        <w:rPr>
          <w:rFonts w:eastAsiaTheme="minorEastAsia" w:cs="Times New Roman"/>
          <w:noProof/>
          <w:kern w:val="0"/>
          <w:szCs w:val="21"/>
        </w:rPr>
      </w:pPr>
      <w:r w:rsidRPr="007547EA">
        <w:rPr>
          <w:rFonts w:eastAsiaTheme="minorEastAsia" w:cs="Times New Roman"/>
          <w:noProof/>
          <w:kern w:val="0"/>
          <w:szCs w:val="21"/>
        </w:rPr>
        <w:t xml:space="preserve">Peters, J., &amp; Buchel, C. (2010). Episodic future thinking reduces reward delay discounting through an enhancement of prefrontal-mediotemporal interactions. </w:t>
      </w:r>
      <w:r w:rsidRPr="007547EA">
        <w:rPr>
          <w:rFonts w:eastAsiaTheme="minorEastAsia" w:cs="Times New Roman"/>
          <w:i/>
          <w:noProof/>
          <w:kern w:val="0"/>
          <w:szCs w:val="21"/>
        </w:rPr>
        <w:t>Neuron</w:t>
      </w:r>
      <w:r w:rsidRPr="007547EA">
        <w:rPr>
          <w:rFonts w:eastAsiaTheme="minorEastAsia" w:cs="Times New Roman"/>
          <w:noProof/>
          <w:kern w:val="0"/>
          <w:szCs w:val="21"/>
        </w:rPr>
        <w:t xml:space="preserve">, </w:t>
      </w:r>
      <w:r w:rsidRPr="007547EA">
        <w:rPr>
          <w:rFonts w:eastAsiaTheme="minorEastAsia" w:cs="Times New Roman"/>
          <w:i/>
          <w:noProof/>
          <w:kern w:val="0"/>
          <w:szCs w:val="21"/>
        </w:rPr>
        <w:t>66</w:t>
      </w:r>
      <w:r w:rsidRPr="007547EA">
        <w:rPr>
          <w:rFonts w:eastAsiaTheme="minorEastAsia" w:cs="Times New Roman"/>
          <w:noProof/>
          <w:kern w:val="0"/>
          <w:szCs w:val="21"/>
        </w:rPr>
        <w:t>, 138–148.</w:t>
      </w:r>
      <w:r w:rsidR="00F2301A" w:rsidRPr="007547EA">
        <w:rPr>
          <w:rFonts w:eastAsiaTheme="minorEastAsia" w:cs="Times New Roman"/>
          <w:noProof/>
          <w:kern w:val="0"/>
          <w:szCs w:val="21"/>
        </w:rPr>
        <w:t xml:space="preserve"> doi: 10.1016/j.neuron.2010.03.026</w:t>
      </w:r>
    </w:p>
    <w:p w14:paraId="2E69B27A" w14:textId="6C8CD904" w:rsidR="00453E37" w:rsidRPr="007547EA" w:rsidRDefault="00453E37" w:rsidP="00C7627A">
      <w:pPr>
        <w:ind w:left="420" w:hangingChars="200" w:hanging="420"/>
        <w:rPr>
          <w:rFonts w:eastAsiaTheme="minorEastAsia" w:cs="Times New Roman"/>
          <w:noProof/>
          <w:kern w:val="0"/>
          <w:szCs w:val="21"/>
        </w:rPr>
      </w:pPr>
      <w:r w:rsidRPr="007547EA">
        <w:rPr>
          <w:rFonts w:eastAsiaTheme="minorEastAsia" w:cs="Times New Roman"/>
          <w:noProof/>
          <w:kern w:val="0"/>
          <w:szCs w:val="21"/>
        </w:rPr>
        <w:t xml:space="preserve">Plichta, M. M., &amp; Scheres, A. (2014). Ventral-striatalresponsiveness during reward anticipation in ADHD and its relation to trait impulsivity in the healthy population: A meta-analytic review of the fMRI literature. </w:t>
      </w:r>
      <w:r w:rsidRPr="007547EA">
        <w:rPr>
          <w:rFonts w:eastAsiaTheme="minorEastAsia" w:cs="Times New Roman"/>
          <w:i/>
          <w:noProof/>
          <w:kern w:val="0"/>
          <w:szCs w:val="21"/>
        </w:rPr>
        <w:t>Neuroscience and Biobehavioral Reviews</w:t>
      </w:r>
      <w:r w:rsidRPr="007547EA">
        <w:rPr>
          <w:rFonts w:eastAsiaTheme="minorEastAsia" w:cs="Times New Roman"/>
          <w:noProof/>
          <w:kern w:val="0"/>
          <w:szCs w:val="21"/>
        </w:rPr>
        <w:t xml:space="preserve">, </w:t>
      </w:r>
      <w:r w:rsidRPr="007547EA">
        <w:rPr>
          <w:rFonts w:eastAsiaTheme="minorEastAsia" w:cs="Times New Roman"/>
          <w:i/>
          <w:noProof/>
          <w:kern w:val="0"/>
          <w:szCs w:val="21"/>
        </w:rPr>
        <w:t>38</w:t>
      </w:r>
      <w:r w:rsidRPr="007547EA">
        <w:rPr>
          <w:rFonts w:eastAsiaTheme="minorEastAsia" w:cs="Times New Roman"/>
          <w:noProof/>
          <w:kern w:val="0"/>
          <w:szCs w:val="21"/>
        </w:rPr>
        <w:t>, 125</w:t>
      </w:r>
      <w:r w:rsidRPr="007547EA">
        <w:rPr>
          <w:rFonts w:eastAsiaTheme="minorEastAsia" w:cs="Times New Roman" w:hint="eastAsia"/>
          <w:noProof/>
          <w:kern w:val="0"/>
          <w:szCs w:val="21"/>
        </w:rPr>
        <w:t>–</w:t>
      </w:r>
      <w:r w:rsidRPr="007547EA">
        <w:rPr>
          <w:rFonts w:eastAsiaTheme="minorEastAsia" w:cs="Times New Roman"/>
          <w:noProof/>
          <w:kern w:val="0"/>
          <w:szCs w:val="21"/>
        </w:rPr>
        <w:t>134.</w:t>
      </w:r>
      <w:r w:rsidR="00F2301A" w:rsidRPr="007547EA">
        <w:rPr>
          <w:rFonts w:eastAsiaTheme="minorEastAsia" w:cs="Times New Roman"/>
          <w:noProof/>
          <w:kern w:val="0"/>
          <w:szCs w:val="21"/>
        </w:rPr>
        <w:t xml:space="preserve"> doi:</w:t>
      </w:r>
      <w:r w:rsidR="00F2301A" w:rsidRPr="007547EA">
        <w:t xml:space="preserve"> </w:t>
      </w:r>
      <w:r w:rsidR="00F2301A" w:rsidRPr="007547EA">
        <w:rPr>
          <w:rFonts w:eastAsiaTheme="minorEastAsia" w:cs="Times New Roman"/>
          <w:noProof/>
          <w:kern w:val="0"/>
          <w:szCs w:val="21"/>
        </w:rPr>
        <w:t>10.1016/j.neubiorev.2013.07.012</w:t>
      </w:r>
    </w:p>
    <w:p w14:paraId="7456E5BA" w14:textId="1CF87E14"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Reynolds, B. (2006). A review of delay-discounting research with humans: relations to drug use and gambling. </w:t>
      </w:r>
      <w:r w:rsidRPr="007547EA">
        <w:rPr>
          <w:rFonts w:eastAsiaTheme="minorEastAsia" w:cs="Times New Roman"/>
          <w:i/>
          <w:noProof/>
          <w:kern w:val="0"/>
          <w:szCs w:val="21"/>
        </w:rPr>
        <w:t>Behavioural Pharmacology, 17</w:t>
      </w:r>
      <w:r w:rsidRPr="007547EA">
        <w:rPr>
          <w:rFonts w:eastAsiaTheme="minorEastAsia" w:cs="Times New Roman"/>
          <w:noProof/>
          <w:kern w:val="0"/>
          <w:szCs w:val="21"/>
        </w:rPr>
        <w:t>(8), 651–667.</w:t>
      </w:r>
      <w:r w:rsidR="00F2301A" w:rsidRPr="007547EA">
        <w:rPr>
          <w:rFonts w:eastAsiaTheme="minorEastAsia" w:cs="Times New Roman"/>
          <w:noProof/>
          <w:kern w:val="0"/>
          <w:szCs w:val="21"/>
        </w:rPr>
        <w:t xml:space="preserve"> doi:</w:t>
      </w:r>
      <w:r w:rsidR="00F2301A" w:rsidRPr="007547EA">
        <w:t xml:space="preserve"> </w:t>
      </w:r>
      <w:r w:rsidR="00F2301A" w:rsidRPr="007547EA">
        <w:rPr>
          <w:rFonts w:eastAsiaTheme="minorEastAsia" w:cs="Times New Roman"/>
          <w:noProof/>
          <w:kern w:val="0"/>
          <w:szCs w:val="21"/>
        </w:rPr>
        <w:t>10.1097/FBP.0b013e3280115f99</w:t>
      </w:r>
    </w:p>
    <w:p w14:paraId="44B7F43A" w14:textId="45EB2352" w:rsidR="00C7627A" w:rsidRPr="007547EA" w:rsidRDefault="00C7627A" w:rsidP="00C7627A">
      <w:pPr>
        <w:ind w:left="482" w:hanging="482"/>
        <w:rPr>
          <w:rFonts w:eastAsiaTheme="minorEastAsia"/>
          <w:szCs w:val="21"/>
          <w:lang w:val="en-GB"/>
        </w:rPr>
      </w:pPr>
      <w:r w:rsidRPr="007547EA">
        <w:rPr>
          <w:szCs w:val="21"/>
          <w:lang w:val="en-GB"/>
        </w:rPr>
        <w:t xml:space="preserve">Rosch, K. S., &amp; Mostofsky, S. H. (2015). Increased Delay Discounting on a Novel Real-Time Task among Girls, but not Boys, with ADHD. </w:t>
      </w:r>
      <w:r w:rsidRPr="007547EA">
        <w:rPr>
          <w:i/>
          <w:szCs w:val="21"/>
          <w:lang w:val="en-GB"/>
        </w:rPr>
        <w:t>Journal of the International Neuropsychological Society</w:t>
      </w:r>
      <w:r w:rsidRPr="007547EA">
        <w:rPr>
          <w:szCs w:val="21"/>
          <w:lang w:val="en-GB"/>
        </w:rPr>
        <w:t xml:space="preserve">, </w:t>
      </w:r>
      <w:r w:rsidRPr="007547EA">
        <w:rPr>
          <w:i/>
          <w:szCs w:val="21"/>
          <w:lang w:val="en-GB"/>
        </w:rPr>
        <w:t>21</w:t>
      </w:r>
      <w:r w:rsidRPr="007547EA">
        <w:rPr>
          <w:szCs w:val="21"/>
          <w:lang w:val="en-GB"/>
        </w:rPr>
        <w:t xml:space="preserve">, 1–12. </w:t>
      </w:r>
      <w:r w:rsidR="00F2301A" w:rsidRPr="007547EA">
        <w:rPr>
          <w:szCs w:val="21"/>
          <w:lang w:val="en-GB"/>
        </w:rPr>
        <w:t>doi:</w:t>
      </w:r>
      <w:r w:rsidR="00F2301A" w:rsidRPr="007547EA">
        <w:t xml:space="preserve"> </w:t>
      </w:r>
      <w:r w:rsidR="00F2301A" w:rsidRPr="007547EA">
        <w:rPr>
          <w:szCs w:val="21"/>
          <w:lang w:val="en-GB"/>
        </w:rPr>
        <w:t>10.1017/S1355617715001071</w:t>
      </w:r>
    </w:p>
    <w:p w14:paraId="60211F06" w14:textId="6E180332"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Rubia, K., Halari, R., Christakou, A., &amp; Taylor, E. (2009). Impulsiveness as a timing disturbance: neurocognitive abnormalities in attention-deficit hyperactivity disorder during temporal processes and normalization with methylphenidate. </w:t>
      </w:r>
      <w:r w:rsidRPr="007547EA">
        <w:rPr>
          <w:rFonts w:eastAsiaTheme="minorEastAsia" w:cs="Times New Roman"/>
          <w:i/>
          <w:noProof/>
          <w:kern w:val="0"/>
          <w:szCs w:val="21"/>
        </w:rPr>
        <w:t>Philosophical Transactions of the Royal Society of London. Series B, Biological Sciences, 364</w:t>
      </w:r>
      <w:r w:rsidRPr="007547EA">
        <w:rPr>
          <w:rFonts w:eastAsiaTheme="minorEastAsia" w:cs="Times New Roman"/>
          <w:noProof/>
          <w:kern w:val="0"/>
          <w:szCs w:val="21"/>
        </w:rPr>
        <w:t xml:space="preserve">(1525), 1919–1931. </w:t>
      </w:r>
      <w:r w:rsidR="00F2301A" w:rsidRPr="007547EA">
        <w:rPr>
          <w:rFonts w:eastAsiaTheme="minorEastAsia" w:cs="Times New Roman"/>
          <w:noProof/>
          <w:kern w:val="0"/>
          <w:szCs w:val="21"/>
        </w:rPr>
        <w:t>doi:</w:t>
      </w:r>
      <w:r w:rsidR="00F2301A" w:rsidRPr="007547EA">
        <w:t xml:space="preserve"> </w:t>
      </w:r>
      <w:r w:rsidR="00F2301A" w:rsidRPr="007547EA">
        <w:rPr>
          <w:rFonts w:eastAsiaTheme="minorEastAsia" w:cs="Times New Roman"/>
          <w:noProof/>
          <w:kern w:val="0"/>
          <w:szCs w:val="21"/>
        </w:rPr>
        <w:t>10.1098/rstb.2009.0014</w:t>
      </w:r>
    </w:p>
    <w:p w14:paraId="71B00DBB" w14:textId="2D849126"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Scheres, A., de Water, E., &amp; Mies, G. W. (2013). The neural correlates of temporal reward </w:t>
      </w:r>
      <w:r w:rsidRPr="007547EA">
        <w:rPr>
          <w:rFonts w:eastAsiaTheme="minorEastAsia" w:cs="Times New Roman"/>
          <w:noProof/>
          <w:kern w:val="0"/>
          <w:szCs w:val="21"/>
        </w:rPr>
        <w:lastRenderedPageBreak/>
        <w:t xml:space="preserve">discounting. </w:t>
      </w:r>
      <w:r w:rsidRPr="007547EA">
        <w:rPr>
          <w:rFonts w:eastAsiaTheme="minorEastAsia" w:cs="Times New Roman"/>
          <w:i/>
          <w:noProof/>
          <w:kern w:val="0"/>
          <w:szCs w:val="21"/>
        </w:rPr>
        <w:t>Wiley Interdisciplinary Reviews: Cognitive Science</w:t>
      </w:r>
      <w:r w:rsidRPr="007547EA">
        <w:rPr>
          <w:rFonts w:eastAsiaTheme="minorEastAsia" w:cs="Times New Roman"/>
          <w:noProof/>
          <w:kern w:val="0"/>
          <w:szCs w:val="21"/>
        </w:rPr>
        <w:t>, 4(5), 523–545.</w:t>
      </w:r>
      <w:r w:rsidR="00F2301A" w:rsidRPr="007547EA">
        <w:rPr>
          <w:rFonts w:eastAsiaTheme="minorEastAsia" w:cs="Times New Roman"/>
          <w:noProof/>
          <w:kern w:val="0"/>
          <w:szCs w:val="21"/>
        </w:rPr>
        <w:t xml:space="preserve"> doi:</w:t>
      </w:r>
      <w:r w:rsidR="00F2301A" w:rsidRPr="007547EA">
        <w:t xml:space="preserve"> </w:t>
      </w:r>
      <w:r w:rsidR="00F2301A" w:rsidRPr="007547EA">
        <w:rPr>
          <w:rFonts w:eastAsiaTheme="minorEastAsia" w:cs="Times New Roman"/>
          <w:noProof/>
          <w:kern w:val="0"/>
          <w:szCs w:val="21"/>
        </w:rPr>
        <w:t>10.1002/wcs.1246</w:t>
      </w:r>
    </w:p>
    <w:p w14:paraId="0A0BB600" w14:textId="3633A1D4"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Scheres, A., Dijkstra, M., Ainslie, E., Balkan, J., Reynolds, B., Sonuga-Barke, E., &amp; Castellanos, F. X. (2006). Temporal and probabilistic discounting of rewards in children and adolescents: effects of age and ADHD symptoms.</w:t>
      </w:r>
      <w:r w:rsidRPr="007547EA">
        <w:rPr>
          <w:rFonts w:eastAsiaTheme="minorEastAsia" w:cs="Times New Roman"/>
          <w:i/>
          <w:noProof/>
          <w:kern w:val="0"/>
          <w:szCs w:val="21"/>
        </w:rPr>
        <w:t xml:space="preserve"> Neuropsychologia, 44</w:t>
      </w:r>
      <w:r w:rsidRPr="007547EA">
        <w:rPr>
          <w:rFonts w:eastAsiaTheme="minorEastAsia" w:cs="Times New Roman"/>
          <w:noProof/>
          <w:kern w:val="0"/>
          <w:szCs w:val="21"/>
        </w:rPr>
        <w:t xml:space="preserve">(11), 2092–2103. </w:t>
      </w:r>
      <w:r w:rsidR="00F2301A" w:rsidRPr="007547EA">
        <w:rPr>
          <w:rFonts w:eastAsiaTheme="minorEastAsia" w:cs="Times New Roman"/>
          <w:noProof/>
          <w:kern w:val="0"/>
          <w:szCs w:val="21"/>
        </w:rPr>
        <w:t>doi:10.1016/j.neuropsychologia.2005.10.012</w:t>
      </w:r>
    </w:p>
    <w:p w14:paraId="7E51C33C" w14:textId="25059C08"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Scheres, A., Lee, A., &amp; Sumiya, M. (2008). Temporal reward discounting and ADHD: effects of age and ADHD symptoms. </w:t>
      </w:r>
      <w:r w:rsidRPr="007547EA">
        <w:rPr>
          <w:rFonts w:eastAsiaTheme="minorEastAsia" w:cs="Times New Roman"/>
          <w:i/>
          <w:noProof/>
          <w:kern w:val="0"/>
          <w:szCs w:val="21"/>
        </w:rPr>
        <w:t>Journal of Neural Transmission</w:t>
      </w:r>
      <w:r w:rsidRPr="007547EA">
        <w:rPr>
          <w:rFonts w:eastAsiaTheme="minorEastAsia" w:cs="Times New Roman"/>
          <w:noProof/>
          <w:kern w:val="0"/>
          <w:szCs w:val="21"/>
        </w:rPr>
        <w:t xml:space="preserve">, </w:t>
      </w:r>
      <w:r w:rsidRPr="007547EA">
        <w:rPr>
          <w:rFonts w:eastAsiaTheme="minorEastAsia" w:cs="Times New Roman"/>
          <w:i/>
          <w:noProof/>
          <w:kern w:val="0"/>
          <w:szCs w:val="21"/>
        </w:rPr>
        <w:t>115</w:t>
      </w:r>
      <w:r w:rsidRPr="007547EA">
        <w:rPr>
          <w:rFonts w:eastAsiaTheme="minorEastAsia" w:cs="Times New Roman"/>
          <w:noProof/>
          <w:kern w:val="0"/>
          <w:szCs w:val="21"/>
        </w:rPr>
        <w:t>, 221–226.</w:t>
      </w:r>
      <w:r w:rsidR="00F2301A" w:rsidRPr="007547EA">
        <w:rPr>
          <w:rFonts w:eastAsiaTheme="minorEastAsia" w:cs="Times New Roman"/>
          <w:noProof/>
          <w:kern w:val="0"/>
          <w:szCs w:val="21"/>
        </w:rPr>
        <w:t xml:space="preserve">  doi:</w:t>
      </w:r>
      <w:r w:rsidR="00F2301A" w:rsidRPr="007547EA">
        <w:t xml:space="preserve"> </w:t>
      </w:r>
      <w:r w:rsidR="00F2301A" w:rsidRPr="007547EA">
        <w:rPr>
          <w:rFonts w:eastAsiaTheme="minorEastAsia" w:cs="Times New Roman"/>
          <w:noProof/>
          <w:kern w:val="0"/>
          <w:szCs w:val="21"/>
        </w:rPr>
        <w:t>10.1007/s00702-007-0813-6</w:t>
      </w:r>
    </w:p>
    <w:p w14:paraId="21BBDF91" w14:textId="023729EA"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Scheres, A., Tontsch, C., Thoeny, A. L., &amp; Kaczkurkin, A. (2010). Temporal reward discounting in attention-deficit/hyperactivity disorder: the contribution of symptom domains, reward magnitude, and session length. </w:t>
      </w:r>
      <w:r w:rsidRPr="007547EA">
        <w:rPr>
          <w:rFonts w:eastAsiaTheme="minorEastAsia" w:cs="Times New Roman"/>
          <w:i/>
          <w:noProof/>
          <w:kern w:val="0"/>
          <w:szCs w:val="21"/>
        </w:rPr>
        <w:t>Biological Psychiatry, 67</w:t>
      </w:r>
      <w:r w:rsidRPr="007547EA">
        <w:rPr>
          <w:rFonts w:eastAsiaTheme="minorEastAsia" w:cs="Times New Roman"/>
          <w:noProof/>
          <w:kern w:val="0"/>
          <w:szCs w:val="21"/>
        </w:rPr>
        <w:t xml:space="preserve">(7), 641–648. </w:t>
      </w:r>
      <w:r w:rsidR="00F2301A" w:rsidRPr="007547EA">
        <w:rPr>
          <w:rFonts w:eastAsiaTheme="minorEastAsia" w:cs="Times New Roman"/>
          <w:noProof/>
          <w:kern w:val="0"/>
          <w:szCs w:val="21"/>
        </w:rPr>
        <w:t>doi:</w:t>
      </w:r>
      <w:r w:rsidR="00F2301A" w:rsidRPr="007547EA">
        <w:t xml:space="preserve"> </w:t>
      </w:r>
      <w:r w:rsidR="00F2301A" w:rsidRPr="007547EA">
        <w:rPr>
          <w:rFonts w:eastAsiaTheme="minorEastAsia" w:cs="Times New Roman"/>
          <w:noProof/>
          <w:kern w:val="0"/>
          <w:szCs w:val="21"/>
        </w:rPr>
        <w:t>10.1016/j.biopsych.2009.10.033</w:t>
      </w:r>
    </w:p>
    <w:p w14:paraId="26581C76" w14:textId="55C4EC22"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Schweitzer, J. B., &amp; Sulzer-Azaroff, B. (1995). Self-Control in Boys with Attention Deficit Hyperactivity Disorder:Effects of Added Stimulation and Time. </w:t>
      </w:r>
      <w:r w:rsidRPr="007547EA">
        <w:rPr>
          <w:rFonts w:eastAsiaTheme="minorEastAsia" w:cs="Times New Roman"/>
          <w:i/>
          <w:noProof/>
          <w:kern w:val="0"/>
          <w:szCs w:val="21"/>
        </w:rPr>
        <w:t>Journal of Child Psychology and Psychiatry, 36</w:t>
      </w:r>
      <w:r w:rsidRPr="007547EA">
        <w:rPr>
          <w:rFonts w:eastAsiaTheme="minorEastAsia" w:cs="Times New Roman"/>
          <w:noProof/>
          <w:kern w:val="0"/>
          <w:szCs w:val="21"/>
        </w:rPr>
        <w:t>(4), 671–686.</w:t>
      </w:r>
      <w:r w:rsidR="00F2301A" w:rsidRPr="007547EA">
        <w:rPr>
          <w:rFonts w:eastAsiaTheme="minorEastAsia" w:cs="Times New Roman"/>
          <w:noProof/>
          <w:kern w:val="0"/>
          <w:szCs w:val="21"/>
        </w:rPr>
        <w:t xml:space="preserve"> doi:</w:t>
      </w:r>
      <w:r w:rsidR="00F2301A" w:rsidRPr="007547EA">
        <w:t xml:space="preserve"> </w:t>
      </w:r>
      <w:r w:rsidR="00F2301A" w:rsidRPr="007547EA">
        <w:rPr>
          <w:rFonts w:eastAsiaTheme="minorEastAsia" w:cs="Times New Roman"/>
          <w:noProof/>
          <w:kern w:val="0"/>
          <w:szCs w:val="21"/>
        </w:rPr>
        <w:t>10.1901/jeab.1988.50-173</w:t>
      </w:r>
    </w:p>
    <w:p w14:paraId="1D489131" w14:textId="6500ECB1"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Shiels, K., Hawk, L. W., Reynolds, B., Mazzullo, R. J., Rhodes, J. D., Pelham, W. E., … Gangloff, B. P. (2009). Effects of methylphenidate on discounting of delayed rewards in attention deficit/hyperactivity disorder. </w:t>
      </w:r>
      <w:r w:rsidRPr="007547EA">
        <w:rPr>
          <w:rFonts w:eastAsiaTheme="minorEastAsia" w:cs="Times New Roman"/>
          <w:i/>
          <w:noProof/>
          <w:kern w:val="0"/>
          <w:szCs w:val="21"/>
        </w:rPr>
        <w:t>Experimental and Clinical Psychopharmacology, 17</w:t>
      </w:r>
      <w:r w:rsidRPr="007547EA">
        <w:rPr>
          <w:rFonts w:eastAsiaTheme="minorEastAsia" w:cs="Times New Roman"/>
          <w:noProof/>
          <w:kern w:val="0"/>
          <w:szCs w:val="21"/>
        </w:rPr>
        <w:t xml:space="preserve">(5), 291–301. </w:t>
      </w:r>
      <w:r w:rsidR="00F2301A" w:rsidRPr="007547EA">
        <w:rPr>
          <w:rFonts w:eastAsiaTheme="minorEastAsia" w:cs="Times New Roman"/>
          <w:noProof/>
          <w:kern w:val="0"/>
          <w:szCs w:val="21"/>
        </w:rPr>
        <w:t>doi:</w:t>
      </w:r>
      <w:r w:rsidR="00F2301A" w:rsidRPr="007547EA">
        <w:t xml:space="preserve"> </w:t>
      </w:r>
      <w:r w:rsidR="00F2301A" w:rsidRPr="007547EA">
        <w:rPr>
          <w:rFonts w:eastAsiaTheme="minorEastAsia" w:cs="Times New Roman"/>
          <w:noProof/>
          <w:kern w:val="0"/>
          <w:szCs w:val="21"/>
        </w:rPr>
        <w:t>10.1037/a0017259</w:t>
      </w:r>
    </w:p>
    <w:p w14:paraId="42B5885A" w14:textId="014AEC82" w:rsidR="00453E37" w:rsidRPr="007547EA" w:rsidRDefault="00453E37"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Smallwood, J., &amp; Ruby, F. J. M., &amp; Singer, T. (2013). Letting go of the present: Mind-wandering is associated with reduced delay discounting. </w:t>
      </w:r>
      <w:r w:rsidRPr="007547EA">
        <w:rPr>
          <w:rFonts w:eastAsiaTheme="minorEastAsia" w:cs="Times New Roman"/>
          <w:i/>
          <w:noProof/>
          <w:kern w:val="0"/>
          <w:szCs w:val="21"/>
        </w:rPr>
        <w:t>Consciousness and Cognition</w:t>
      </w:r>
      <w:r w:rsidRPr="007547EA">
        <w:rPr>
          <w:rFonts w:eastAsiaTheme="minorEastAsia" w:cs="Times New Roman"/>
          <w:noProof/>
          <w:kern w:val="0"/>
          <w:szCs w:val="21"/>
        </w:rPr>
        <w:t xml:space="preserve">, </w:t>
      </w:r>
      <w:r w:rsidRPr="007547EA">
        <w:rPr>
          <w:rFonts w:eastAsiaTheme="minorEastAsia" w:cs="Times New Roman"/>
          <w:i/>
          <w:noProof/>
          <w:kern w:val="0"/>
          <w:szCs w:val="21"/>
        </w:rPr>
        <w:t>22</w:t>
      </w:r>
      <w:r w:rsidR="00F2301A" w:rsidRPr="007547EA">
        <w:rPr>
          <w:rFonts w:eastAsiaTheme="minorEastAsia" w:cs="Times New Roman"/>
          <w:noProof/>
          <w:kern w:val="0"/>
          <w:szCs w:val="21"/>
        </w:rPr>
        <w:t>(1)</w:t>
      </w:r>
      <w:r w:rsidRPr="007547EA">
        <w:rPr>
          <w:rFonts w:eastAsiaTheme="minorEastAsia" w:cs="Times New Roman"/>
          <w:noProof/>
          <w:kern w:val="0"/>
          <w:szCs w:val="21"/>
        </w:rPr>
        <w:t>, 1-7.</w:t>
      </w:r>
      <w:r w:rsidR="00F2301A" w:rsidRPr="007547EA">
        <w:rPr>
          <w:rFonts w:eastAsiaTheme="minorEastAsia" w:cs="Times New Roman"/>
          <w:noProof/>
          <w:kern w:val="0"/>
          <w:szCs w:val="21"/>
        </w:rPr>
        <w:t xml:space="preserve"> doi:10.1016/j.concog.2012.10.007</w:t>
      </w:r>
    </w:p>
    <w:p w14:paraId="03F6D2BB" w14:textId="6C302D88"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Smits, R. R., Stein, J. S., Johnson, P. S., Odum, A. L., &amp; Madden, G. J. (2013). Test-retest reliability and construct validity of the Experiential Discounting Task. </w:t>
      </w:r>
      <w:r w:rsidRPr="007547EA">
        <w:rPr>
          <w:rFonts w:eastAsiaTheme="minorEastAsia" w:cs="Times New Roman"/>
          <w:i/>
          <w:noProof/>
          <w:kern w:val="0"/>
          <w:szCs w:val="21"/>
        </w:rPr>
        <w:t>Experimental and Clinical Psychopharmacology, 21</w:t>
      </w:r>
      <w:r w:rsidRPr="007547EA">
        <w:rPr>
          <w:rFonts w:eastAsiaTheme="minorEastAsia" w:cs="Times New Roman"/>
          <w:noProof/>
          <w:kern w:val="0"/>
          <w:szCs w:val="21"/>
        </w:rPr>
        <w:t xml:space="preserve">(2), 155–163. </w:t>
      </w:r>
      <w:r w:rsidR="00F2301A" w:rsidRPr="007547EA">
        <w:rPr>
          <w:rFonts w:eastAsiaTheme="minorEastAsia" w:cs="Times New Roman"/>
          <w:noProof/>
          <w:kern w:val="0"/>
          <w:szCs w:val="21"/>
        </w:rPr>
        <w:t>doi:</w:t>
      </w:r>
      <w:r w:rsidR="00F2301A" w:rsidRPr="007547EA">
        <w:t xml:space="preserve"> </w:t>
      </w:r>
      <w:r w:rsidR="00F2301A" w:rsidRPr="007547EA">
        <w:rPr>
          <w:rFonts w:eastAsiaTheme="minorEastAsia" w:cs="Times New Roman"/>
          <w:noProof/>
          <w:kern w:val="0"/>
          <w:szCs w:val="21"/>
        </w:rPr>
        <w:t>10.1037/a0031725</w:t>
      </w:r>
    </w:p>
    <w:p w14:paraId="12F310BC" w14:textId="581613DB" w:rsidR="00BA2EE9" w:rsidRPr="007547EA" w:rsidRDefault="00BA2EE9" w:rsidP="00C7627A">
      <w:pPr>
        <w:ind w:left="482" w:hanging="482"/>
        <w:rPr>
          <w:rFonts w:eastAsiaTheme="minorEastAsia" w:cs="Times New Roman"/>
          <w:noProof/>
          <w:kern w:val="0"/>
          <w:szCs w:val="21"/>
        </w:rPr>
      </w:pPr>
      <w:r w:rsidRPr="007547EA">
        <w:rPr>
          <w:rFonts w:eastAsiaTheme="minorEastAsia" w:cs="Times New Roman"/>
          <w:noProof/>
          <w:kern w:val="0"/>
          <w:szCs w:val="21"/>
        </w:rPr>
        <w:t>Snyder, A.</w:t>
      </w:r>
      <w:r w:rsidR="00CD0C5E" w:rsidRPr="007547EA">
        <w:rPr>
          <w:rFonts w:eastAsiaTheme="minorEastAsia" w:cs="Times New Roman"/>
          <w:noProof/>
          <w:kern w:val="0"/>
          <w:szCs w:val="21"/>
        </w:rPr>
        <w:t xml:space="preserve"> </w:t>
      </w:r>
      <w:r w:rsidRPr="007547EA">
        <w:rPr>
          <w:rFonts w:eastAsiaTheme="minorEastAsia" w:cs="Times New Roman"/>
          <w:noProof/>
          <w:kern w:val="0"/>
          <w:szCs w:val="21"/>
        </w:rPr>
        <w:t>Z., &amp; Raichle, M.</w:t>
      </w:r>
      <w:r w:rsidR="00CD0C5E" w:rsidRPr="007547EA">
        <w:rPr>
          <w:rFonts w:eastAsiaTheme="minorEastAsia" w:cs="Times New Roman"/>
          <w:noProof/>
          <w:kern w:val="0"/>
          <w:szCs w:val="21"/>
        </w:rPr>
        <w:t xml:space="preserve"> </w:t>
      </w:r>
      <w:r w:rsidRPr="007547EA">
        <w:rPr>
          <w:rFonts w:eastAsiaTheme="minorEastAsia" w:cs="Times New Roman"/>
          <w:noProof/>
          <w:kern w:val="0"/>
          <w:szCs w:val="21"/>
        </w:rPr>
        <w:t xml:space="preserve">E. (2012). A brief history of the resting state: The Washington University </w:t>
      </w:r>
      <w:r w:rsidRPr="007547EA">
        <w:rPr>
          <w:rFonts w:eastAsiaTheme="minorEastAsia" w:cs="Times New Roman"/>
          <w:noProof/>
          <w:kern w:val="0"/>
          <w:szCs w:val="21"/>
        </w:rPr>
        <w:lastRenderedPageBreak/>
        <w:t xml:space="preserve">perspective. </w:t>
      </w:r>
      <w:r w:rsidRPr="007547EA">
        <w:rPr>
          <w:rFonts w:eastAsiaTheme="minorEastAsia" w:cs="Times New Roman"/>
          <w:i/>
          <w:noProof/>
          <w:kern w:val="0"/>
          <w:szCs w:val="21"/>
        </w:rPr>
        <w:t>NeuroImage</w:t>
      </w:r>
      <w:r w:rsidRPr="007547EA">
        <w:rPr>
          <w:rFonts w:eastAsiaTheme="minorEastAsia" w:cs="Times New Roman"/>
          <w:noProof/>
          <w:kern w:val="0"/>
          <w:szCs w:val="21"/>
        </w:rPr>
        <w:t xml:space="preserve">, </w:t>
      </w:r>
      <w:r w:rsidRPr="007547EA">
        <w:rPr>
          <w:rFonts w:eastAsiaTheme="minorEastAsia" w:cs="Times New Roman"/>
          <w:i/>
          <w:noProof/>
          <w:kern w:val="0"/>
          <w:szCs w:val="21"/>
        </w:rPr>
        <w:t>62</w:t>
      </w:r>
      <w:r w:rsidR="00A90A2C" w:rsidRPr="007547EA">
        <w:rPr>
          <w:rFonts w:eastAsiaTheme="minorEastAsia" w:cs="Times New Roman"/>
          <w:noProof/>
          <w:kern w:val="0"/>
          <w:szCs w:val="21"/>
        </w:rPr>
        <w:t>(2)</w:t>
      </w:r>
      <w:r w:rsidRPr="007547EA">
        <w:rPr>
          <w:rFonts w:eastAsiaTheme="minorEastAsia" w:cs="Times New Roman"/>
          <w:noProof/>
          <w:kern w:val="0"/>
          <w:szCs w:val="21"/>
        </w:rPr>
        <w:t>, 902–910.</w:t>
      </w:r>
      <w:r w:rsidR="00A90A2C" w:rsidRPr="007547EA">
        <w:rPr>
          <w:rFonts w:eastAsiaTheme="minorEastAsia" w:cs="Times New Roman"/>
          <w:noProof/>
          <w:kern w:val="0"/>
          <w:szCs w:val="21"/>
        </w:rPr>
        <w:t xml:space="preserve"> doi:</w:t>
      </w:r>
      <w:r w:rsidR="00A90A2C" w:rsidRPr="007547EA">
        <w:t xml:space="preserve"> </w:t>
      </w:r>
      <w:r w:rsidR="00A90A2C" w:rsidRPr="007547EA">
        <w:rPr>
          <w:rFonts w:eastAsiaTheme="minorEastAsia" w:cs="Times New Roman"/>
          <w:noProof/>
          <w:kern w:val="0"/>
          <w:szCs w:val="21"/>
        </w:rPr>
        <w:t>10.1016/j.neuroimage.2012.01.044</w:t>
      </w:r>
    </w:p>
    <w:p w14:paraId="2EFEFFD0" w14:textId="56899DF1"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Sonuga-Barke, E., Bitsakou, P., &amp; Thompson, M. (2010). Beyond the Dual Pathway Model : Evidence for the Dissociation of Timing , Inhibitory , Attention-Deficit / Hyperactivity Disorder.</w:t>
      </w:r>
      <w:r w:rsidRPr="007547EA">
        <w:rPr>
          <w:rFonts w:eastAsiaTheme="minorEastAsia" w:cs="Times New Roman"/>
          <w:i/>
          <w:noProof/>
          <w:kern w:val="0"/>
          <w:szCs w:val="21"/>
        </w:rPr>
        <w:t xml:space="preserve"> Journal of American Academy of Child &amp; Adolescent Psychiatry, 49</w:t>
      </w:r>
      <w:r w:rsidRPr="007547EA">
        <w:rPr>
          <w:rFonts w:eastAsiaTheme="minorEastAsia" w:cs="Times New Roman"/>
          <w:noProof/>
          <w:kern w:val="0"/>
          <w:szCs w:val="21"/>
        </w:rPr>
        <w:t xml:space="preserve">(4), 345–355. </w:t>
      </w:r>
      <w:r w:rsidR="00120066" w:rsidRPr="007547EA">
        <w:rPr>
          <w:rFonts w:eastAsiaTheme="minorEastAsia" w:cs="Times New Roman"/>
          <w:noProof/>
          <w:kern w:val="0"/>
          <w:szCs w:val="21"/>
        </w:rPr>
        <w:t>doi:</w:t>
      </w:r>
      <w:r w:rsidR="00120066" w:rsidRPr="007547EA">
        <w:t xml:space="preserve"> </w:t>
      </w:r>
      <w:r w:rsidR="00120066" w:rsidRPr="007547EA">
        <w:rPr>
          <w:rFonts w:eastAsiaTheme="minorEastAsia" w:cs="Times New Roman"/>
          <w:noProof/>
          <w:kern w:val="0"/>
          <w:szCs w:val="21"/>
        </w:rPr>
        <w:t>10.1016/j.jaac.2009.12.018</w:t>
      </w:r>
    </w:p>
    <w:p w14:paraId="07A8AB07" w14:textId="3619EA8F"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Sonuga-Barke, E. J. S., &amp; Fairchild, G. (2012). Neuroeconomics of attention-deficit/hyperactivity disorder: differential influences of medial, dorsal, and ventral prefrontal brain networks on suboptimal decision making? </w:t>
      </w:r>
      <w:r w:rsidRPr="007547EA">
        <w:rPr>
          <w:rFonts w:eastAsiaTheme="minorEastAsia" w:cs="Times New Roman"/>
          <w:i/>
          <w:noProof/>
          <w:kern w:val="0"/>
          <w:szCs w:val="21"/>
        </w:rPr>
        <w:t>Biological Psychiatry, 72</w:t>
      </w:r>
      <w:r w:rsidRPr="007547EA">
        <w:rPr>
          <w:rFonts w:eastAsiaTheme="minorEastAsia" w:cs="Times New Roman"/>
          <w:noProof/>
          <w:kern w:val="0"/>
          <w:szCs w:val="21"/>
        </w:rPr>
        <w:t xml:space="preserve">(2), 126–133. </w:t>
      </w:r>
      <w:r w:rsidR="00A90A2C" w:rsidRPr="007547EA">
        <w:rPr>
          <w:rFonts w:eastAsiaTheme="minorEastAsia" w:cs="Times New Roman"/>
          <w:noProof/>
          <w:kern w:val="0"/>
          <w:szCs w:val="21"/>
        </w:rPr>
        <w:t>doi:</w:t>
      </w:r>
      <w:r w:rsidR="00A90A2C" w:rsidRPr="007547EA">
        <w:t xml:space="preserve"> </w:t>
      </w:r>
      <w:r w:rsidR="00A90A2C" w:rsidRPr="007547EA">
        <w:rPr>
          <w:rFonts w:eastAsiaTheme="minorEastAsia" w:cs="Times New Roman"/>
          <w:noProof/>
          <w:kern w:val="0"/>
          <w:szCs w:val="21"/>
        </w:rPr>
        <w:t>10.1016/j.biopsych.2012.04.004</w:t>
      </w:r>
    </w:p>
    <w:p w14:paraId="6CB5E490" w14:textId="22CE1FC4" w:rsidR="00C7627A" w:rsidRPr="007547EA" w:rsidRDefault="00C7627A" w:rsidP="00C7627A">
      <w:pPr>
        <w:ind w:left="482" w:hanging="482"/>
        <w:rPr>
          <w:rFonts w:eastAsiaTheme="minorEastAsia" w:cs="Times New Roman"/>
          <w:i/>
          <w:noProof/>
          <w:kern w:val="0"/>
          <w:szCs w:val="21"/>
        </w:rPr>
      </w:pPr>
      <w:r w:rsidRPr="007547EA">
        <w:rPr>
          <w:rFonts w:eastAsiaTheme="minorEastAsia" w:cs="Times New Roman"/>
          <w:noProof/>
          <w:kern w:val="0"/>
          <w:szCs w:val="21"/>
        </w:rPr>
        <w:t>Sonuga-Barke E. J. S., Cortese S. , Fairchild G., &amp; Stringaris A. (</w:t>
      </w:r>
      <w:r w:rsidR="00BB3432" w:rsidRPr="007547EA">
        <w:rPr>
          <w:rFonts w:eastAsiaTheme="minorEastAsia" w:cs="Times New Roman"/>
          <w:noProof/>
          <w:kern w:val="0"/>
          <w:szCs w:val="21"/>
        </w:rPr>
        <w:t>2016</w:t>
      </w:r>
      <w:r w:rsidRPr="007547EA">
        <w:rPr>
          <w:rFonts w:eastAsiaTheme="minorEastAsia" w:cs="Times New Roman"/>
          <w:noProof/>
          <w:kern w:val="0"/>
          <w:szCs w:val="21"/>
        </w:rPr>
        <w:t xml:space="preserve">). Trans-diagnostic neuroscience of child and adolescent mental disorders: Differentiating decision-making in attention-deficit/hyperactivity disorder, conduct disorder, depression and anxiety. </w:t>
      </w:r>
      <w:r w:rsidRPr="007547EA">
        <w:rPr>
          <w:rFonts w:eastAsiaTheme="minorEastAsia" w:cs="Times New Roman"/>
          <w:i/>
          <w:noProof/>
          <w:kern w:val="0"/>
          <w:szCs w:val="21"/>
        </w:rPr>
        <w:t>Journal o</w:t>
      </w:r>
      <w:r w:rsidR="00BB3432" w:rsidRPr="007547EA">
        <w:rPr>
          <w:rFonts w:eastAsiaTheme="minorEastAsia" w:cs="Times New Roman"/>
          <w:i/>
          <w:noProof/>
          <w:kern w:val="0"/>
          <w:szCs w:val="21"/>
        </w:rPr>
        <w:t>f Child Psychology &amp; Psychiatry</w:t>
      </w:r>
      <w:r w:rsidR="00BB3432" w:rsidRPr="007547EA">
        <w:rPr>
          <w:rFonts w:eastAsiaTheme="minorEastAsia" w:cs="Times New Roman"/>
          <w:noProof/>
          <w:kern w:val="0"/>
          <w:szCs w:val="21"/>
        </w:rPr>
        <w:t xml:space="preserve">, </w:t>
      </w:r>
      <w:r w:rsidR="00BB3432" w:rsidRPr="007547EA">
        <w:rPr>
          <w:rFonts w:eastAsiaTheme="minorEastAsia" w:cs="Times New Roman"/>
          <w:i/>
          <w:noProof/>
          <w:kern w:val="0"/>
          <w:szCs w:val="21"/>
        </w:rPr>
        <w:t>57</w:t>
      </w:r>
      <w:r w:rsidR="00BB3432" w:rsidRPr="007547EA">
        <w:rPr>
          <w:rFonts w:eastAsiaTheme="minorEastAsia" w:cs="Times New Roman"/>
          <w:noProof/>
          <w:kern w:val="0"/>
          <w:szCs w:val="21"/>
        </w:rPr>
        <w:t>(3), 321-349.</w:t>
      </w:r>
      <w:r w:rsidR="00A90A2C" w:rsidRPr="007547EA">
        <w:rPr>
          <w:rFonts w:eastAsiaTheme="minorEastAsia" w:cs="Times New Roman"/>
          <w:noProof/>
          <w:kern w:val="0"/>
          <w:szCs w:val="21"/>
        </w:rPr>
        <w:t xml:space="preserve"> doi:</w:t>
      </w:r>
      <w:r w:rsidR="00A90A2C" w:rsidRPr="007547EA">
        <w:t xml:space="preserve"> </w:t>
      </w:r>
      <w:r w:rsidR="00A90A2C" w:rsidRPr="007547EA">
        <w:rPr>
          <w:rFonts w:eastAsiaTheme="minorEastAsia" w:cs="Times New Roman"/>
          <w:noProof/>
          <w:kern w:val="0"/>
          <w:szCs w:val="21"/>
        </w:rPr>
        <w:t>10.1111/jcpp.12496</w:t>
      </w:r>
    </w:p>
    <w:p w14:paraId="190E4AEC" w14:textId="5C76CD2C"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Sonuga-Barke, E. J. S., Taylor, E., Sembi, S., &amp; Smith, J. (1992). Hyperactivity and delay aversion--I. The effect of delay on choice. </w:t>
      </w:r>
      <w:r w:rsidRPr="007547EA">
        <w:rPr>
          <w:rFonts w:eastAsiaTheme="minorEastAsia" w:cs="Times New Roman"/>
          <w:i/>
          <w:noProof/>
          <w:kern w:val="0"/>
          <w:szCs w:val="21"/>
        </w:rPr>
        <w:t>Journal of Child Psychology and Psychiatry, and Allied Disciplines, 33</w:t>
      </w:r>
      <w:r w:rsidRPr="007547EA">
        <w:rPr>
          <w:rFonts w:eastAsiaTheme="minorEastAsia" w:cs="Times New Roman"/>
          <w:noProof/>
          <w:kern w:val="0"/>
          <w:szCs w:val="21"/>
        </w:rPr>
        <w:t xml:space="preserve">(2), 387–398. </w:t>
      </w:r>
      <w:r w:rsidR="00A90A2C" w:rsidRPr="007547EA">
        <w:rPr>
          <w:rFonts w:eastAsiaTheme="minorEastAsia" w:cs="Times New Roman"/>
          <w:noProof/>
          <w:kern w:val="0"/>
          <w:szCs w:val="21"/>
        </w:rPr>
        <w:t>doi:10.1111/j.1469-7610.1992.tb00874.x</w:t>
      </w:r>
    </w:p>
    <w:p w14:paraId="545CF4B5" w14:textId="6AB7A7B3"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Sonuga-Barke, E. J. S., Wiersema, J. R., van der Meere, J. J., &amp; Roeyers, H. (2010). Context-dependent Dynamic Processes in Attention Deficit/Hyperactivity Disorder: Differentiating Common and Unique Effects of State Regulation Deficits and Delay Aversion. </w:t>
      </w:r>
      <w:r w:rsidRPr="007547EA">
        <w:rPr>
          <w:rFonts w:eastAsiaTheme="minorEastAsia" w:cs="Times New Roman"/>
          <w:i/>
          <w:noProof/>
          <w:kern w:val="0"/>
          <w:szCs w:val="21"/>
        </w:rPr>
        <w:t>Neuropsychology Review, 20</w:t>
      </w:r>
      <w:r w:rsidRPr="007547EA">
        <w:rPr>
          <w:rFonts w:eastAsiaTheme="minorEastAsia" w:cs="Times New Roman"/>
          <w:noProof/>
          <w:kern w:val="0"/>
          <w:szCs w:val="21"/>
        </w:rPr>
        <w:t xml:space="preserve">(1), 86–102. </w:t>
      </w:r>
      <w:r w:rsidR="00A90A2C" w:rsidRPr="007547EA">
        <w:rPr>
          <w:rFonts w:eastAsiaTheme="minorEastAsia" w:cs="Times New Roman"/>
          <w:noProof/>
          <w:kern w:val="0"/>
          <w:szCs w:val="21"/>
        </w:rPr>
        <w:t>doi:</w:t>
      </w:r>
      <w:r w:rsidR="00A90A2C" w:rsidRPr="007547EA">
        <w:t xml:space="preserve"> </w:t>
      </w:r>
      <w:r w:rsidR="00A90A2C" w:rsidRPr="007547EA">
        <w:rPr>
          <w:rFonts w:eastAsiaTheme="minorEastAsia" w:cs="Times New Roman"/>
          <w:noProof/>
          <w:kern w:val="0"/>
          <w:szCs w:val="21"/>
        </w:rPr>
        <w:t>10.1007/s11065-009-9115-0</w:t>
      </w:r>
    </w:p>
    <w:p w14:paraId="0D24ADB5" w14:textId="37C1EA72"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Spreng, R. N., &amp; Grady, C. L. (2010). Patterns of brain activity supporting autobiographical memory, prospection, and theory of mind, and their relationship to the default mode network. </w:t>
      </w:r>
      <w:r w:rsidRPr="007547EA">
        <w:rPr>
          <w:rFonts w:eastAsiaTheme="minorEastAsia" w:cs="Times New Roman"/>
          <w:i/>
          <w:noProof/>
          <w:kern w:val="0"/>
          <w:szCs w:val="21"/>
        </w:rPr>
        <w:t>Journal of Cognitive Neuroscience, 22</w:t>
      </w:r>
      <w:r w:rsidRPr="007547EA">
        <w:rPr>
          <w:rFonts w:eastAsiaTheme="minorEastAsia" w:cs="Times New Roman"/>
          <w:noProof/>
          <w:kern w:val="0"/>
          <w:szCs w:val="21"/>
        </w:rPr>
        <w:t xml:space="preserve">(6), 1112–1123. </w:t>
      </w:r>
      <w:r w:rsidR="00A90A2C" w:rsidRPr="007547EA">
        <w:rPr>
          <w:rFonts w:eastAsiaTheme="minorEastAsia" w:cs="Times New Roman"/>
          <w:noProof/>
          <w:kern w:val="0"/>
          <w:szCs w:val="21"/>
        </w:rPr>
        <w:t>doi:</w:t>
      </w:r>
      <w:r w:rsidR="00A90A2C" w:rsidRPr="007547EA">
        <w:t xml:space="preserve"> </w:t>
      </w:r>
      <w:r w:rsidR="00A90A2C" w:rsidRPr="007547EA">
        <w:rPr>
          <w:rFonts w:eastAsiaTheme="minorEastAsia" w:cs="Times New Roman"/>
          <w:noProof/>
          <w:kern w:val="0"/>
          <w:szCs w:val="21"/>
        </w:rPr>
        <w:t>10.1162/jocn.2009.21282</w:t>
      </w:r>
    </w:p>
    <w:p w14:paraId="40C4AEC9" w14:textId="3B9E8776" w:rsidR="003D29B2" w:rsidRPr="007547EA" w:rsidRDefault="003D29B2"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Umemoto, A., Lukie, C. N., Kerns, K. A., Müller, U., &amp; Holroyd, C. B. (2014). Impaired reward processing by anterior cingulate cortex in children with attention deficit hyperactivity disorder. </w:t>
      </w:r>
      <w:r w:rsidRPr="007547EA">
        <w:rPr>
          <w:rFonts w:eastAsiaTheme="minorEastAsia" w:cs="Times New Roman"/>
          <w:i/>
          <w:noProof/>
          <w:kern w:val="0"/>
          <w:szCs w:val="21"/>
        </w:rPr>
        <w:t>Cognitive, Affective &amp; Behavioral Neuroscience</w:t>
      </w:r>
      <w:r w:rsidRPr="007547EA">
        <w:rPr>
          <w:rFonts w:eastAsiaTheme="minorEastAsia" w:cs="Times New Roman"/>
          <w:noProof/>
          <w:kern w:val="0"/>
          <w:szCs w:val="21"/>
        </w:rPr>
        <w:t xml:space="preserve">, </w:t>
      </w:r>
      <w:r w:rsidRPr="007547EA">
        <w:rPr>
          <w:rFonts w:eastAsiaTheme="minorEastAsia" w:cs="Times New Roman"/>
          <w:i/>
          <w:noProof/>
          <w:kern w:val="0"/>
          <w:szCs w:val="21"/>
        </w:rPr>
        <w:t>14</w:t>
      </w:r>
      <w:r w:rsidRPr="007547EA">
        <w:rPr>
          <w:rFonts w:eastAsiaTheme="minorEastAsia" w:cs="Times New Roman"/>
          <w:noProof/>
          <w:kern w:val="0"/>
          <w:szCs w:val="21"/>
        </w:rPr>
        <w:t>(2), 698–714.</w:t>
      </w:r>
      <w:r w:rsidR="00A90A2C" w:rsidRPr="007547EA">
        <w:rPr>
          <w:rFonts w:eastAsiaTheme="minorEastAsia" w:cs="Times New Roman"/>
          <w:noProof/>
          <w:kern w:val="0"/>
          <w:szCs w:val="21"/>
        </w:rPr>
        <w:t xml:space="preserve"> doi:</w:t>
      </w:r>
      <w:r w:rsidR="00A90A2C" w:rsidRPr="007547EA">
        <w:t xml:space="preserve"> </w:t>
      </w:r>
      <w:r w:rsidR="00A90A2C" w:rsidRPr="007547EA">
        <w:rPr>
          <w:rFonts w:eastAsiaTheme="minorEastAsia" w:cs="Times New Roman"/>
          <w:noProof/>
          <w:kern w:val="0"/>
          <w:szCs w:val="21"/>
        </w:rPr>
        <w:t>10.3758/s13415-014-0298-3</w:t>
      </w:r>
    </w:p>
    <w:p w14:paraId="0271B372" w14:textId="72C04C6A" w:rsidR="00927BC7" w:rsidRPr="007547EA" w:rsidRDefault="00927BC7" w:rsidP="00C7627A">
      <w:pPr>
        <w:ind w:left="482" w:hanging="482"/>
        <w:rPr>
          <w:rFonts w:eastAsiaTheme="minorEastAsia" w:cs="Times New Roman"/>
          <w:noProof/>
          <w:kern w:val="0"/>
          <w:szCs w:val="21"/>
        </w:rPr>
      </w:pPr>
      <w:r w:rsidRPr="007547EA">
        <w:rPr>
          <w:rFonts w:eastAsiaTheme="minorEastAsia" w:cs="Times New Roman"/>
          <w:noProof/>
          <w:kern w:val="0"/>
          <w:szCs w:val="21"/>
        </w:rPr>
        <w:lastRenderedPageBreak/>
        <w:t xml:space="preserve">Van den Bos, W., Rodriguez, C. A., Schweitzer, J. B., &amp; McClure, S. M. (2014). Connectivity Strength of Dissociable Striatal Tracts Predict Individual Differencs in Temporal Discounting. </w:t>
      </w:r>
      <w:r w:rsidRPr="007547EA">
        <w:rPr>
          <w:rFonts w:eastAsiaTheme="minorEastAsia" w:cs="Times New Roman"/>
          <w:i/>
          <w:noProof/>
          <w:kern w:val="0"/>
          <w:szCs w:val="21"/>
        </w:rPr>
        <w:t>The Journal of Neuroscience</w:t>
      </w:r>
      <w:r w:rsidRPr="007547EA">
        <w:rPr>
          <w:rFonts w:eastAsiaTheme="minorEastAsia" w:cs="Times New Roman"/>
          <w:noProof/>
          <w:kern w:val="0"/>
          <w:szCs w:val="21"/>
        </w:rPr>
        <w:t>,</w:t>
      </w:r>
      <w:r w:rsidRPr="007547EA">
        <w:rPr>
          <w:rFonts w:eastAsiaTheme="minorEastAsia" w:cs="Times New Roman"/>
          <w:i/>
          <w:noProof/>
          <w:kern w:val="0"/>
          <w:szCs w:val="21"/>
        </w:rPr>
        <w:t xml:space="preserve"> 34</w:t>
      </w:r>
      <w:r w:rsidRPr="007547EA">
        <w:rPr>
          <w:rFonts w:eastAsiaTheme="minorEastAsia" w:cs="Times New Roman"/>
          <w:noProof/>
          <w:kern w:val="0"/>
          <w:szCs w:val="21"/>
        </w:rPr>
        <w:t>(31), 10298-10310.</w:t>
      </w:r>
      <w:r w:rsidR="00A90A2C" w:rsidRPr="007547EA">
        <w:rPr>
          <w:rFonts w:eastAsiaTheme="minorEastAsia" w:cs="Times New Roman"/>
          <w:noProof/>
          <w:kern w:val="0"/>
          <w:szCs w:val="21"/>
        </w:rPr>
        <w:t xml:space="preserve"> doi: 10.1523/JNEUROSCI.4105-13.2014</w:t>
      </w:r>
    </w:p>
    <w:p w14:paraId="5328A616" w14:textId="00384E9F" w:rsidR="00C7627A" w:rsidRPr="007547EA" w:rsidRDefault="00C7627A" w:rsidP="002932BB">
      <w:pPr>
        <w:ind w:left="482" w:hanging="482"/>
        <w:rPr>
          <w:rFonts w:eastAsiaTheme="minorEastAsia" w:cs="Times New Roman"/>
          <w:noProof/>
          <w:kern w:val="0"/>
          <w:szCs w:val="21"/>
        </w:rPr>
      </w:pPr>
      <w:r w:rsidRPr="007547EA">
        <w:rPr>
          <w:rFonts w:eastAsiaTheme="minorEastAsia" w:cs="Times New Roman"/>
          <w:noProof/>
          <w:kern w:val="0"/>
          <w:szCs w:val="21"/>
        </w:rPr>
        <w:t xml:space="preserve">Wilbertz, G., Trueg, A., Sonuga-Barke, E. J. S., Blechert, J., Philipsen, A., &amp; </w:t>
      </w:r>
      <w:r w:rsidR="00CD0C5E" w:rsidRPr="007547EA">
        <w:rPr>
          <w:rFonts w:eastAsiaTheme="minorEastAsia" w:cs="Times New Roman"/>
          <w:noProof/>
          <w:kern w:val="0"/>
          <w:szCs w:val="21"/>
        </w:rPr>
        <w:t xml:space="preserve">van </w:t>
      </w:r>
      <w:r w:rsidRPr="007547EA">
        <w:rPr>
          <w:rFonts w:eastAsiaTheme="minorEastAsia" w:cs="Times New Roman"/>
          <w:noProof/>
          <w:kern w:val="0"/>
          <w:szCs w:val="21"/>
        </w:rPr>
        <w:t xml:space="preserve">Elst, L. T. (2013). Neural and psychophysiological markers of delay aversion in attention-deficit hyperactivity disorder. </w:t>
      </w:r>
      <w:r w:rsidRPr="007547EA">
        <w:rPr>
          <w:rFonts w:eastAsiaTheme="minorEastAsia" w:cs="Times New Roman"/>
          <w:i/>
          <w:noProof/>
          <w:kern w:val="0"/>
          <w:szCs w:val="21"/>
        </w:rPr>
        <w:t>Journal of Abnormal Psychology, 122</w:t>
      </w:r>
      <w:r w:rsidRPr="007547EA">
        <w:rPr>
          <w:rFonts w:eastAsiaTheme="minorEastAsia" w:cs="Times New Roman"/>
          <w:noProof/>
          <w:kern w:val="0"/>
          <w:szCs w:val="21"/>
        </w:rPr>
        <w:t>(2), 566–572.</w:t>
      </w:r>
      <w:r w:rsidR="002932BB" w:rsidRPr="007547EA">
        <w:rPr>
          <w:rFonts w:eastAsiaTheme="minorEastAsia" w:cs="Times New Roman"/>
          <w:noProof/>
          <w:kern w:val="0"/>
          <w:szCs w:val="21"/>
        </w:rPr>
        <w:t xml:space="preserve"> doi: 10.1037/a0031924</w:t>
      </w:r>
    </w:p>
    <w:p w14:paraId="59786FB5" w14:textId="1CCBAB10"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Wilbertz, G., van Elst, L. T., Delgado, M. R., Maier, S., Feige, B., Philipsen, A., &amp; Blechert, J. (2012). Orbitofrontal reward sensitivity and impulsivity in adult attention deficit hyperactivity disorder. </w:t>
      </w:r>
      <w:r w:rsidRPr="007547EA">
        <w:rPr>
          <w:rFonts w:eastAsiaTheme="minorEastAsia" w:cs="Times New Roman"/>
          <w:i/>
          <w:noProof/>
          <w:kern w:val="0"/>
          <w:szCs w:val="21"/>
        </w:rPr>
        <w:t>NeuroImage, 60</w:t>
      </w:r>
      <w:r w:rsidRPr="007547EA">
        <w:rPr>
          <w:rFonts w:eastAsiaTheme="minorEastAsia" w:cs="Times New Roman"/>
          <w:noProof/>
          <w:kern w:val="0"/>
          <w:szCs w:val="21"/>
        </w:rPr>
        <w:t xml:space="preserve">(1), 353–361. </w:t>
      </w:r>
      <w:r w:rsidR="002932BB" w:rsidRPr="007547EA">
        <w:rPr>
          <w:rFonts w:eastAsiaTheme="minorEastAsia" w:cs="Times New Roman"/>
          <w:noProof/>
          <w:kern w:val="0"/>
          <w:szCs w:val="21"/>
        </w:rPr>
        <w:t>doi:</w:t>
      </w:r>
      <w:r w:rsidR="002932BB" w:rsidRPr="007547EA">
        <w:t xml:space="preserve"> </w:t>
      </w:r>
      <w:r w:rsidR="002932BB" w:rsidRPr="007547EA">
        <w:rPr>
          <w:rFonts w:eastAsiaTheme="minorEastAsia" w:cs="Times New Roman"/>
          <w:noProof/>
          <w:kern w:val="0"/>
          <w:szCs w:val="21"/>
        </w:rPr>
        <w:t>10.1016/j.neuroimage.2011.12.011</w:t>
      </w:r>
    </w:p>
    <w:p w14:paraId="02A5F029" w14:textId="30BD2F87" w:rsidR="00CD0C5E" w:rsidRPr="007547EA" w:rsidRDefault="001441E5"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Willcutt, E. G., Doyle, A. E., Nigg, J. T., Faraone, S. V, &amp; Pennington, B. F. (2005). Validity of the executive function theory of attention-deficit/hyperactivity disorder: a meta-analytic review. </w:t>
      </w:r>
      <w:r w:rsidRPr="007547EA">
        <w:rPr>
          <w:rFonts w:eastAsiaTheme="minorEastAsia" w:cs="Times New Roman"/>
          <w:i/>
          <w:noProof/>
          <w:kern w:val="0"/>
          <w:szCs w:val="21"/>
        </w:rPr>
        <w:t>Biological Psychiatry</w:t>
      </w:r>
      <w:r w:rsidRPr="007547EA">
        <w:rPr>
          <w:rFonts w:eastAsiaTheme="minorEastAsia" w:cs="Times New Roman"/>
          <w:noProof/>
          <w:kern w:val="0"/>
          <w:szCs w:val="21"/>
        </w:rPr>
        <w:t xml:space="preserve">, </w:t>
      </w:r>
      <w:r w:rsidRPr="007547EA">
        <w:rPr>
          <w:rFonts w:eastAsiaTheme="minorEastAsia" w:cs="Times New Roman"/>
          <w:i/>
          <w:noProof/>
          <w:kern w:val="0"/>
          <w:szCs w:val="21"/>
        </w:rPr>
        <w:t>57</w:t>
      </w:r>
      <w:r w:rsidRPr="007547EA">
        <w:rPr>
          <w:rFonts w:eastAsiaTheme="minorEastAsia" w:cs="Times New Roman"/>
          <w:noProof/>
          <w:kern w:val="0"/>
          <w:szCs w:val="21"/>
        </w:rPr>
        <w:t>(11), 1336–1346.</w:t>
      </w:r>
      <w:r w:rsidR="002932BB" w:rsidRPr="007547EA">
        <w:rPr>
          <w:rFonts w:eastAsiaTheme="minorEastAsia" w:cs="Times New Roman"/>
          <w:noProof/>
          <w:kern w:val="0"/>
          <w:szCs w:val="21"/>
        </w:rPr>
        <w:t xml:space="preserve"> doi:</w:t>
      </w:r>
      <w:r w:rsidR="002932BB" w:rsidRPr="007547EA">
        <w:t xml:space="preserve"> </w:t>
      </w:r>
      <w:r w:rsidR="002932BB" w:rsidRPr="007547EA">
        <w:rPr>
          <w:rFonts w:eastAsiaTheme="minorEastAsia" w:cs="Times New Roman"/>
          <w:noProof/>
          <w:kern w:val="0"/>
          <w:szCs w:val="21"/>
        </w:rPr>
        <w:t>10.1016/j.biopsych.2005.02.006</w:t>
      </w:r>
    </w:p>
    <w:p w14:paraId="7C626B29" w14:textId="0B349DB1"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Wilson, V. B., Mitchell, S. H., Musser, E. D., Schmitt, C. F., &amp; Nigg, J. T. (2011). Delay discounting of reward in ADHD: application in young children. </w:t>
      </w:r>
      <w:r w:rsidRPr="007547EA">
        <w:rPr>
          <w:rFonts w:eastAsiaTheme="minorEastAsia" w:cs="Times New Roman"/>
          <w:i/>
          <w:noProof/>
          <w:kern w:val="0"/>
          <w:szCs w:val="21"/>
        </w:rPr>
        <w:t>Journal of Child Psychology and Psychiatry, and Allied Disciplines, 52</w:t>
      </w:r>
      <w:r w:rsidRPr="007547EA">
        <w:rPr>
          <w:rFonts w:eastAsiaTheme="minorEastAsia" w:cs="Times New Roman"/>
          <w:noProof/>
          <w:kern w:val="0"/>
          <w:szCs w:val="21"/>
        </w:rPr>
        <w:t xml:space="preserve">(3), 256–264. </w:t>
      </w:r>
      <w:r w:rsidR="002932BB" w:rsidRPr="007547EA">
        <w:rPr>
          <w:rFonts w:eastAsiaTheme="minorEastAsia" w:cs="Times New Roman"/>
          <w:noProof/>
          <w:kern w:val="0"/>
          <w:szCs w:val="21"/>
        </w:rPr>
        <w:t>doi:</w:t>
      </w:r>
      <w:r w:rsidR="002932BB" w:rsidRPr="007547EA">
        <w:t xml:space="preserve"> </w:t>
      </w:r>
      <w:r w:rsidR="002932BB" w:rsidRPr="007547EA">
        <w:rPr>
          <w:rFonts w:eastAsiaTheme="minorEastAsia" w:cs="Times New Roman"/>
          <w:noProof/>
          <w:kern w:val="0"/>
          <w:szCs w:val="21"/>
        </w:rPr>
        <w:t>10.1111/j.1469-7610.2010.02347.x</w:t>
      </w:r>
    </w:p>
    <w:p w14:paraId="66B60020" w14:textId="398BD2DA"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Yu, X., Sonuga-Barke, E., &amp; Liu, X. (2015). Preference for Smaller Sooner Over Larger Later Rewards in ADHD: Contribution of Delay Duration and Paradigm Type.</w:t>
      </w:r>
      <w:r w:rsidRPr="007547EA">
        <w:rPr>
          <w:rFonts w:eastAsiaTheme="minorEastAsia" w:cs="Times New Roman"/>
          <w:i/>
          <w:noProof/>
          <w:kern w:val="0"/>
          <w:szCs w:val="21"/>
        </w:rPr>
        <w:t xml:space="preserve"> Journal of Attention Disorders</w:t>
      </w:r>
      <w:r w:rsidRPr="007547EA">
        <w:rPr>
          <w:rFonts w:eastAsiaTheme="minorEastAsia" w:cs="Times New Roman"/>
          <w:noProof/>
          <w:kern w:val="0"/>
          <w:szCs w:val="21"/>
        </w:rPr>
        <w:t xml:space="preserve">. </w:t>
      </w:r>
      <w:r w:rsidRPr="007547EA">
        <w:rPr>
          <w:szCs w:val="21"/>
          <w:lang w:val="en-GB"/>
        </w:rPr>
        <w:t>Advance online publication. doi: 10.1177/1087054715570390.</w:t>
      </w:r>
    </w:p>
    <w:p w14:paraId="6F2FABC1" w14:textId="77777777" w:rsidR="00C7627A" w:rsidRPr="007547EA" w:rsidRDefault="00C7627A" w:rsidP="00C7627A">
      <w:pPr>
        <w:ind w:left="482" w:hanging="482"/>
        <w:rPr>
          <w:rFonts w:eastAsiaTheme="minorEastAsia" w:cs="Times New Roman"/>
          <w:noProof/>
          <w:kern w:val="0"/>
          <w:szCs w:val="21"/>
        </w:rPr>
      </w:pPr>
      <w:r w:rsidRPr="007547EA">
        <w:rPr>
          <w:rFonts w:eastAsiaTheme="minorEastAsia" w:cs="Times New Roman"/>
          <w:noProof/>
          <w:kern w:val="0"/>
          <w:szCs w:val="21"/>
        </w:rPr>
        <w:t xml:space="preserve">Zhang, H., &amp; Wang, X. (1989). Revison of Raven’s Standard Progressive Matrices in China. </w:t>
      </w:r>
      <w:r w:rsidRPr="007547EA">
        <w:rPr>
          <w:rFonts w:eastAsiaTheme="minorEastAsia" w:cs="Times New Roman"/>
          <w:i/>
          <w:noProof/>
          <w:kern w:val="0"/>
          <w:szCs w:val="21"/>
        </w:rPr>
        <w:t>Acta Psychological Sinica, 2</w:t>
      </w:r>
      <w:r w:rsidRPr="007547EA">
        <w:rPr>
          <w:rFonts w:eastAsiaTheme="minorEastAsia" w:cs="Times New Roman"/>
          <w:noProof/>
          <w:kern w:val="0"/>
          <w:szCs w:val="21"/>
        </w:rPr>
        <w:t>, 113–120.</w:t>
      </w:r>
    </w:p>
    <w:p w14:paraId="39ABFA6A" w14:textId="059EED4B" w:rsidR="006E3BDC" w:rsidRPr="007547EA" w:rsidRDefault="006E3BDC" w:rsidP="00B71FA4">
      <w:pPr>
        <w:rPr>
          <w:szCs w:val="21"/>
          <w:lang w:val="en-GB"/>
        </w:rPr>
      </w:pPr>
    </w:p>
    <w:p w14:paraId="7F5CD014" w14:textId="77777777" w:rsidR="00170F1A" w:rsidRPr="007547EA" w:rsidRDefault="00170F1A" w:rsidP="00B71FA4">
      <w:pPr>
        <w:rPr>
          <w:szCs w:val="21"/>
          <w:lang w:val="en-GB"/>
        </w:rPr>
      </w:pPr>
      <w:r w:rsidRPr="007547EA">
        <w:rPr>
          <w:szCs w:val="21"/>
          <w:lang w:val="en-GB"/>
        </w:rPr>
        <w:br w:type="page"/>
      </w:r>
    </w:p>
    <w:p w14:paraId="7B72B5C4" w14:textId="77777777" w:rsidR="00043FD4" w:rsidRPr="007547EA" w:rsidRDefault="00043FD4" w:rsidP="008E5484">
      <w:pPr>
        <w:outlineLvl w:val="0"/>
        <w:rPr>
          <w:lang w:val="en-GB"/>
        </w:rPr>
      </w:pPr>
      <w:r w:rsidRPr="007547EA">
        <w:rPr>
          <w:lang w:val="en-GB"/>
        </w:rPr>
        <w:lastRenderedPageBreak/>
        <w:t>Tables</w:t>
      </w:r>
    </w:p>
    <w:p w14:paraId="7AB40B6C" w14:textId="77777777" w:rsidR="00043FD4" w:rsidRPr="007547EA" w:rsidRDefault="00043FD4" w:rsidP="00B71FA4">
      <w:pPr>
        <w:rPr>
          <w:lang w:val="en-GB"/>
        </w:rPr>
      </w:pPr>
      <w:r w:rsidRPr="007547EA">
        <w:rPr>
          <w:rFonts w:hint="eastAsia"/>
          <w:lang w:val="en-GB"/>
        </w:rPr>
        <w:t xml:space="preserve">Table </w:t>
      </w:r>
      <w:r w:rsidRPr="007547EA">
        <w:rPr>
          <w:lang w:val="en-GB"/>
        </w:rPr>
        <w:t>1 Demographic</w:t>
      </w:r>
      <w:r w:rsidRPr="007547EA">
        <w:rPr>
          <w:rFonts w:hint="eastAsia"/>
          <w:lang w:val="en-GB"/>
        </w:rPr>
        <w:t xml:space="preserve"> characteristics of </w:t>
      </w:r>
      <w:r w:rsidRPr="007547EA">
        <w:rPr>
          <w:lang w:val="en-GB"/>
        </w:rPr>
        <w:t>ADHD and Controls Group</w:t>
      </w:r>
    </w:p>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94"/>
        <w:gridCol w:w="1915"/>
        <w:gridCol w:w="567"/>
        <w:gridCol w:w="1978"/>
        <w:gridCol w:w="695"/>
      </w:tblGrid>
      <w:tr w:rsidR="007547EA" w:rsidRPr="007547EA" w14:paraId="115BFB85" w14:textId="77777777" w:rsidTr="003A54AC">
        <w:tc>
          <w:tcPr>
            <w:tcW w:w="2494" w:type="dxa"/>
            <w:tcBorders>
              <w:bottom w:val="single" w:sz="4" w:space="0" w:color="auto"/>
            </w:tcBorders>
          </w:tcPr>
          <w:p w14:paraId="68272BBD" w14:textId="77777777" w:rsidR="00043FD4" w:rsidRPr="007547EA" w:rsidRDefault="00043FD4" w:rsidP="00B71FA4">
            <w:pPr>
              <w:rPr>
                <w:lang w:val="en-GB"/>
              </w:rPr>
            </w:pPr>
          </w:p>
        </w:tc>
        <w:tc>
          <w:tcPr>
            <w:tcW w:w="1915" w:type="dxa"/>
            <w:tcBorders>
              <w:bottom w:val="single" w:sz="4" w:space="0" w:color="auto"/>
            </w:tcBorders>
          </w:tcPr>
          <w:p w14:paraId="41C5D517" w14:textId="77777777" w:rsidR="00043FD4" w:rsidRPr="007547EA" w:rsidRDefault="00043FD4" w:rsidP="00B71FA4">
            <w:pPr>
              <w:rPr>
                <w:lang w:val="en-GB"/>
              </w:rPr>
            </w:pPr>
            <w:r w:rsidRPr="007547EA">
              <w:rPr>
                <w:lang w:val="en-GB"/>
              </w:rPr>
              <w:t>Controls</w:t>
            </w:r>
          </w:p>
          <w:p w14:paraId="5D8CAE9E" w14:textId="77777777" w:rsidR="00043FD4" w:rsidRPr="007547EA" w:rsidRDefault="00043FD4" w:rsidP="00B71FA4">
            <w:pPr>
              <w:rPr>
                <w:lang w:val="en-GB"/>
              </w:rPr>
            </w:pPr>
            <w:r w:rsidRPr="007547EA">
              <w:rPr>
                <w:lang w:val="en-GB"/>
              </w:rPr>
              <w:t>Mean(SD)</w:t>
            </w:r>
          </w:p>
        </w:tc>
        <w:tc>
          <w:tcPr>
            <w:tcW w:w="567" w:type="dxa"/>
            <w:tcBorders>
              <w:bottom w:val="single" w:sz="4" w:space="0" w:color="auto"/>
            </w:tcBorders>
          </w:tcPr>
          <w:p w14:paraId="7913C660" w14:textId="77777777" w:rsidR="00043FD4" w:rsidRPr="007547EA" w:rsidRDefault="00043FD4" w:rsidP="00B71FA4">
            <w:pPr>
              <w:rPr>
                <w:lang w:val="en-GB"/>
              </w:rPr>
            </w:pPr>
          </w:p>
        </w:tc>
        <w:tc>
          <w:tcPr>
            <w:tcW w:w="1978" w:type="dxa"/>
            <w:tcBorders>
              <w:bottom w:val="single" w:sz="4" w:space="0" w:color="auto"/>
            </w:tcBorders>
          </w:tcPr>
          <w:p w14:paraId="06AE4F0F" w14:textId="77777777" w:rsidR="00043FD4" w:rsidRPr="007547EA" w:rsidRDefault="00043FD4" w:rsidP="00B71FA4">
            <w:pPr>
              <w:rPr>
                <w:lang w:val="en-GB"/>
              </w:rPr>
            </w:pPr>
            <w:r w:rsidRPr="007547EA">
              <w:rPr>
                <w:lang w:val="en-GB"/>
              </w:rPr>
              <w:t>ADHD</w:t>
            </w:r>
          </w:p>
          <w:p w14:paraId="681BA16D" w14:textId="77777777" w:rsidR="00043FD4" w:rsidRPr="007547EA" w:rsidRDefault="00043FD4" w:rsidP="00B71FA4">
            <w:pPr>
              <w:rPr>
                <w:lang w:val="en-GB"/>
              </w:rPr>
            </w:pPr>
            <w:r w:rsidRPr="007547EA">
              <w:rPr>
                <w:lang w:val="en-GB"/>
              </w:rPr>
              <w:t>Mean(SD)</w:t>
            </w:r>
          </w:p>
        </w:tc>
        <w:tc>
          <w:tcPr>
            <w:tcW w:w="695" w:type="dxa"/>
            <w:tcBorders>
              <w:bottom w:val="single" w:sz="4" w:space="0" w:color="auto"/>
            </w:tcBorders>
          </w:tcPr>
          <w:p w14:paraId="070CCE88" w14:textId="77777777" w:rsidR="00043FD4" w:rsidRPr="007547EA" w:rsidRDefault="00043FD4" w:rsidP="00B71FA4">
            <w:pPr>
              <w:rPr>
                <w:lang w:val="en-GB"/>
              </w:rPr>
            </w:pPr>
            <w:r w:rsidRPr="007547EA">
              <w:rPr>
                <w:lang w:val="en-GB"/>
              </w:rPr>
              <w:t>P</w:t>
            </w:r>
          </w:p>
        </w:tc>
      </w:tr>
      <w:tr w:rsidR="007547EA" w:rsidRPr="007547EA" w14:paraId="680D3A9A" w14:textId="77777777" w:rsidTr="003A54AC">
        <w:tc>
          <w:tcPr>
            <w:tcW w:w="2494" w:type="dxa"/>
            <w:tcBorders>
              <w:bottom w:val="nil"/>
            </w:tcBorders>
          </w:tcPr>
          <w:p w14:paraId="10CCD511" w14:textId="77777777" w:rsidR="00043FD4" w:rsidRPr="007547EA" w:rsidRDefault="00043FD4" w:rsidP="00B71FA4">
            <w:pPr>
              <w:rPr>
                <w:lang w:val="en-GB"/>
              </w:rPr>
            </w:pPr>
            <w:r w:rsidRPr="007547EA">
              <w:rPr>
                <w:lang w:val="en-GB"/>
              </w:rPr>
              <w:t>Gender (male: female)</w:t>
            </w:r>
          </w:p>
        </w:tc>
        <w:tc>
          <w:tcPr>
            <w:tcW w:w="1915" w:type="dxa"/>
            <w:tcBorders>
              <w:bottom w:val="nil"/>
            </w:tcBorders>
          </w:tcPr>
          <w:p w14:paraId="1D16A60C" w14:textId="77777777" w:rsidR="00043FD4" w:rsidRPr="007547EA" w:rsidRDefault="00043FD4" w:rsidP="00B71FA4">
            <w:pPr>
              <w:rPr>
                <w:lang w:val="en-GB"/>
              </w:rPr>
            </w:pPr>
            <w:r w:rsidRPr="007547EA">
              <w:rPr>
                <w:lang w:val="en-GB"/>
              </w:rPr>
              <w:t>16:7</w:t>
            </w:r>
          </w:p>
        </w:tc>
        <w:tc>
          <w:tcPr>
            <w:tcW w:w="567" w:type="dxa"/>
            <w:tcBorders>
              <w:bottom w:val="nil"/>
            </w:tcBorders>
          </w:tcPr>
          <w:p w14:paraId="08ECEF08" w14:textId="77777777" w:rsidR="00043FD4" w:rsidRPr="007547EA" w:rsidRDefault="00043FD4" w:rsidP="00B71FA4">
            <w:pPr>
              <w:rPr>
                <w:lang w:val="en-GB"/>
              </w:rPr>
            </w:pPr>
          </w:p>
        </w:tc>
        <w:tc>
          <w:tcPr>
            <w:tcW w:w="1978" w:type="dxa"/>
            <w:tcBorders>
              <w:bottom w:val="nil"/>
            </w:tcBorders>
          </w:tcPr>
          <w:p w14:paraId="049AC320" w14:textId="77777777" w:rsidR="00043FD4" w:rsidRPr="007547EA" w:rsidRDefault="00043FD4" w:rsidP="00B71FA4">
            <w:pPr>
              <w:rPr>
                <w:lang w:val="en-GB"/>
              </w:rPr>
            </w:pPr>
            <w:r w:rsidRPr="007547EA">
              <w:rPr>
                <w:lang w:val="en-GB"/>
              </w:rPr>
              <w:t>17:6</w:t>
            </w:r>
          </w:p>
        </w:tc>
        <w:tc>
          <w:tcPr>
            <w:tcW w:w="695" w:type="dxa"/>
            <w:tcBorders>
              <w:bottom w:val="nil"/>
            </w:tcBorders>
          </w:tcPr>
          <w:p w14:paraId="403C6576" w14:textId="77777777" w:rsidR="00043FD4" w:rsidRPr="007547EA" w:rsidRDefault="00043FD4" w:rsidP="00B71FA4">
            <w:pPr>
              <w:rPr>
                <w:lang w:val="en-GB"/>
              </w:rPr>
            </w:pPr>
          </w:p>
        </w:tc>
      </w:tr>
      <w:tr w:rsidR="007547EA" w:rsidRPr="007547EA" w14:paraId="1002BCC7" w14:textId="77777777" w:rsidTr="003A54AC">
        <w:tc>
          <w:tcPr>
            <w:tcW w:w="2494" w:type="dxa"/>
            <w:tcBorders>
              <w:top w:val="nil"/>
              <w:bottom w:val="nil"/>
            </w:tcBorders>
          </w:tcPr>
          <w:p w14:paraId="5E8E24DF" w14:textId="45D9C220" w:rsidR="00043FD4" w:rsidRPr="007547EA" w:rsidRDefault="00043FD4" w:rsidP="00F40392">
            <w:pPr>
              <w:rPr>
                <w:lang w:val="en-GB"/>
              </w:rPr>
            </w:pPr>
            <w:r w:rsidRPr="007547EA">
              <w:rPr>
                <w:lang w:val="en-GB"/>
              </w:rPr>
              <w:t>Age (</w:t>
            </w:r>
            <w:r w:rsidR="00F40392" w:rsidRPr="007547EA">
              <w:rPr>
                <w:lang w:val="en-GB"/>
              </w:rPr>
              <w:t>years</w:t>
            </w:r>
            <w:r w:rsidRPr="007547EA">
              <w:rPr>
                <w:lang w:val="en-GB"/>
              </w:rPr>
              <w:t>)</w:t>
            </w:r>
          </w:p>
        </w:tc>
        <w:tc>
          <w:tcPr>
            <w:tcW w:w="1915" w:type="dxa"/>
            <w:tcBorders>
              <w:top w:val="nil"/>
              <w:bottom w:val="nil"/>
            </w:tcBorders>
          </w:tcPr>
          <w:p w14:paraId="0E2973AE" w14:textId="77777777" w:rsidR="00043FD4" w:rsidRPr="007547EA" w:rsidRDefault="00043FD4" w:rsidP="00B71FA4">
            <w:pPr>
              <w:rPr>
                <w:lang w:val="en-GB"/>
              </w:rPr>
            </w:pPr>
            <w:r w:rsidRPr="007547EA">
              <w:rPr>
                <w:lang w:val="en-GB"/>
              </w:rPr>
              <w:t>9.56(1.61)</w:t>
            </w:r>
          </w:p>
        </w:tc>
        <w:tc>
          <w:tcPr>
            <w:tcW w:w="567" w:type="dxa"/>
            <w:tcBorders>
              <w:top w:val="nil"/>
              <w:bottom w:val="nil"/>
            </w:tcBorders>
          </w:tcPr>
          <w:p w14:paraId="67478691" w14:textId="77777777" w:rsidR="00043FD4" w:rsidRPr="007547EA" w:rsidRDefault="00043FD4" w:rsidP="00B71FA4">
            <w:pPr>
              <w:rPr>
                <w:lang w:val="en-GB"/>
              </w:rPr>
            </w:pPr>
          </w:p>
        </w:tc>
        <w:tc>
          <w:tcPr>
            <w:tcW w:w="1978" w:type="dxa"/>
            <w:tcBorders>
              <w:top w:val="nil"/>
              <w:bottom w:val="nil"/>
            </w:tcBorders>
          </w:tcPr>
          <w:p w14:paraId="3E0256E5" w14:textId="77777777" w:rsidR="00043FD4" w:rsidRPr="007547EA" w:rsidRDefault="00043FD4" w:rsidP="00B71FA4">
            <w:pPr>
              <w:rPr>
                <w:lang w:val="en-GB"/>
              </w:rPr>
            </w:pPr>
            <w:r w:rsidRPr="007547EA">
              <w:rPr>
                <w:lang w:val="en-GB"/>
              </w:rPr>
              <w:t>9.28(1.83)</w:t>
            </w:r>
          </w:p>
        </w:tc>
        <w:tc>
          <w:tcPr>
            <w:tcW w:w="695" w:type="dxa"/>
            <w:tcBorders>
              <w:top w:val="nil"/>
              <w:bottom w:val="nil"/>
            </w:tcBorders>
          </w:tcPr>
          <w:p w14:paraId="7ACC7072" w14:textId="77777777" w:rsidR="00043FD4" w:rsidRPr="007547EA" w:rsidRDefault="00043FD4" w:rsidP="00B71FA4">
            <w:pPr>
              <w:rPr>
                <w:lang w:val="en-GB"/>
              </w:rPr>
            </w:pPr>
            <w:r w:rsidRPr="007547EA">
              <w:rPr>
                <w:lang w:val="en-GB"/>
              </w:rPr>
              <w:t>0.58</w:t>
            </w:r>
          </w:p>
        </w:tc>
      </w:tr>
      <w:tr w:rsidR="007547EA" w:rsidRPr="007547EA" w14:paraId="1C947C5C" w14:textId="77777777" w:rsidTr="003A54AC">
        <w:tc>
          <w:tcPr>
            <w:tcW w:w="2494" w:type="dxa"/>
            <w:tcBorders>
              <w:top w:val="nil"/>
              <w:bottom w:val="nil"/>
            </w:tcBorders>
          </w:tcPr>
          <w:p w14:paraId="5410DF68" w14:textId="77777777" w:rsidR="00043FD4" w:rsidRPr="007547EA" w:rsidRDefault="00043FD4" w:rsidP="00B71FA4">
            <w:pPr>
              <w:rPr>
                <w:lang w:val="en-GB"/>
              </w:rPr>
            </w:pPr>
            <w:r w:rsidRPr="007547EA">
              <w:rPr>
                <w:lang w:val="en-GB"/>
              </w:rPr>
              <w:t>IQ</w:t>
            </w:r>
          </w:p>
        </w:tc>
        <w:tc>
          <w:tcPr>
            <w:tcW w:w="1915" w:type="dxa"/>
            <w:tcBorders>
              <w:top w:val="nil"/>
              <w:bottom w:val="nil"/>
            </w:tcBorders>
          </w:tcPr>
          <w:p w14:paraId="26576CB4" w14:textId="77777777" w:rsidR="00043FD4" w:rsidRPr="007547EA" w:rsidRDefault="00043FD4" w:rsidP="00B71FA4">
            <w:pPr>
              <w:rPr>
                <w:lang w:val="en-GB"/>
              </w:rPr>
            </w:pPr>
            <w:r w:rsidRPr="007547EA">
              <w:rPr>
                <w:lang w:val="en-GB"/>
              </w:rPr>
              <w:t>116.95(10.14)</w:t>
            </w:r>
          </w:p>
        </w:tc>
        <w:tc>
          <w:tcPr>
            <w:tcW w:w="567" w:type="dxa"/>
            <w:tcBorders>
              <w:top w:val="nil"/>
              <w:bottom w:val="nil"/>
            </w:tcBorders>
          </w:tcPr>
          <w:p w14:paraId="02F1F9A8" w14:textId="77777777" w:rsidR="00043FD4" w:rsidRPr="007547EA" w:rsidRDefault="00043FD4" w:rsidP="00B71FA4">
            <w:pPr>
              <w:rPr>
                <w:lang w:val="en-GB"/>
              </w:rPr>
            </w:pPr>
          </w:p>
        </w:tc>
        <w:tc>
          <w:tcPr>
            <w:tcW w:w="1978" w:type="dxa"/>
            <w:tcBorders>
              <w:top w:val="nil"/>
              <w:bottom w:val="nil"/>
            </w:tcBorders>
          </w:tcPr>
          <w:p w14:paraId="1803415B" w14:textId="77777777" w:rsidR="00043FD4" w:rsidRPr="007547EA" w:rsidRDefault="00043FD4" w:rsidP="00B71FA4">
            <w:pPr>
              <w:rPr>
                <w:lang w:val="en-GB"/>
              </w:rPr>
            </w:pPr>
            <w:r w:rsidRPr="007547EA">
              <w:rPr>
                <w:lang w:val="en-GB"/>
              </w:rPr>
              <w:t>114.81(10.35)</w:t>
            </w:r>
          </w:p>
        </w:tc>
        <w:tc>
          <w:tcPr>
            <w:tcW w:w="695" w:type="dxa"/>
            <w:tcBorders>
              <w:top w:val="nil"/>
              <w:bottom w:val="nil"/>
            </w:tcBorders>
          </w:tcPr>
          <w:p w14:paraId="4FEEF0B0" w14:textId="77777777" w:rsidR="00043FD4" w:rsidRPr="007547EA" w:rsidRDefault="00043FD4" w:rsidP="00B71FA4">
            <w:pPr>
              <w:rPr>
                <w:lang w:val="en-GB"/>
              </w:rPr>
            </w:pPr>
            <w:r w:rsidRPr="007547EA">
              <w:rPr>
                <w:lang w:val="en-GB"/>
              </w:rPr>
              <w:t>0.48</w:t>
            </w:r>
          </w:p>
        </w:tc>
      </w:tr>
      <w:tr w:rsidR="007547EA" w:rsidRPr="007547EA" w14:paraId="50C032FC" w14:textId="77777777" w:rsidTr="003A54AC">
        <w:tc>
          <w:tcPr>
            <w:tcW w:w="2494" w:type="dxa"/>
            <w:tcBorders>
              <w:top w:val="nil"/>
              <w:bottom w:val="nil"/>
            </w:tcBorders>
          </w:tcPr>
          <w:p w14:paraId="0773A8E5" w14:textId="77777777" w:rsidR="00043FD4" w:rsidRPr="007547EA" w:rsidRDefault="00043FD4" w:rsidP="00B71FA4">
            <w:pPr>
              <w:rPr>
                <w:lang w:val="en-GB"/>
              </w:rPr>
            </w:pPr>
            <w:r w:rsidRPr="007547EA">
              <w:rPr>
                <w:rFonts w:hint="eastAsia"/>
                <w:lang w:val="en-GB"/>
              </w:rPr>
              <w:t>P</w:t>
            </w:r>
            <w:r w:rsidRPr="007547EA">
              <w:rPr>
                <w:lang w:val="en-GB"/>
              </w:rPr>
              <w:t>SQ subscales</w:t>
            </w:r>
          </w:p>
        </w:tc>
        <w:tc>
          <w:tcPr>
            <w:tcW w:w="1915" w:type="dxa"/>
            <w:tcBorders>
              <w:top w:val="nil"/>
              <w:bottom w:val="nil"/>
            </w:tcBorders>
          </w:tcPr>
          <w:p w14:paraId="7B231A00" w14:textId="77777777" w:rsidR="00043FD4" w:rsidRPr="007547EA" w:rsidRDefault="00043FD4" w:rsidP="00B71FA4">
            <w:pPr>
              <w:rPr>
                <w:lang w:val="en-GB"/>
              </w:rPr>
            </w:pPr>
          </w:p>
        </w:tc>
        <w:tc>
          <w:tcPr>
            <w:tcW w:w="567" w:type="dxa"/>
            <w:tcBorders>
              <w:top w:val="nil"/>
              <w:bottom w:val="nil"/>
            </w:tcBorders>
          </w:tcPr>
          <w:p w14:paraId="0CA976C7" w14:textId="77777777" w:rsidR="00043FD4" w:rsidRPr="007547EA" w:rsidRDefault="00043FD4" w:rsidP="00B71FA4">
            <w:pPr>
              <w:rPr>
                <w:lang w:val="en-GB"/>
              </w:rPr>
            </w:pPr>
          </w:p>
        </w:tc>
        <w:tc>
          <w:tcPr>
            <w:tcW w:w="1978" w:type="dxa"/>
            <w:tcBorders>
              <w:top w:val="nil"/>
              <w:bottom w:val="nil"/>
            </w:tcBorders>
          </w:tcPr>
          <w:p w14:paraId="5C3E5EAC" w14:textId="77777777" w:rsidR="00043FD4" w:rsidRPr="007547EA" w:rsidRDefault="00043FD4" w:rsidP="00B71FA4">
            <w:pPr>
              <w:rPr>
                <w:lang w:val="en-GB"/>
              </w:rPr>
            </w:pPr>
          </w:p>
        </w:tc>
        <w:tc>
          <w:tcPr>
            <w:tcW w:w="695" w:type="dxa"/>
            <w:tcBorders>
              <w:top w:val="nil"/>
              <w:bottom w:val="nil"/>
            </w:tcBorders>
          </w:tcPr>
          <w:p w14:paraId="5FC2D708" w14:textId="77777777" w:rsidR="00043FD4" w:rsidRPr="007547EA" w:rsidRDefault="00043FD4" w:rsidP="00B71FA4">
            <w:pPr>
              <w:rPr>
                <w:lang w:val="en-GB"/>
              </w:rPr>
            </w:pPr>
          </w:p>
        </w:tc>
      </w:tr>
      <w:tr w:rsidR="007547EA" w:rsidRPr="007547EA" w14:paraId="2A920159" w14:textId="77777777" w:rsidTr="003A54AC">
        <w:tc>
          <w:tcPr>
            <w:tcW w:w="2494" w:type="dxa"/>
            <w:tcBorders>
              <w:top w:val="nil"/>
              <w:bottom w:val="nil"/>
            </w:tcBorders>
          </w:tcPr>
          <w:p w14:paraId="7870C8A8" w14:textId="77777777" w:rsidR="00043FD4" w:rsidRPr="007547EA" w:rsidRDefault="00043FD4" w:rsidP="00B71FA4">
            <w:pPr>
              <w:rPr>
                <w:lang w:val="en-GB"/>
              </w:rPr>
            </w:pPr>
            <w:r w:rsidRPr="007547EA">
              <w:rPr>
                <w:lang w:val="en-GB"/>
              </w:rPr>
              <w:t xml:space="preserve">ADHD index </w:t>
            </w:r>
          </w:p>
        </w:tc>
        <w:tc>
          <w:tcPr>
            <w:tcW w:w="1915" w:type="dxa"/>
            <w:tcBorders>
              <w:top w:val="nil"/>
              <w:bottom w:val="nil"/>
            </w:tcBorders>
          </w:tcPr>
          <w:p w14:paraId="19CED071" w14:textId="77777777" w:rsidR="00043FD4" w:rsidRPr="007547EA" w:rsidRDefault="00043FD4" w:rsidP="00B71FA4">
            <w:pPr>
              <w:rPr>
                <w:lang w:val="en-GB"/>
              </w:rPr>
            </w:pPr>
            <w:r w:rsidRPr="007547EA">
              <w:rPr>
                <w:lang w:val="en-GB"/>
              </w:rPr>
              <w:t>45.73 (4.72)</w:t>
            </w:r>
          </w:p>
        </w:tc>
        <w:tc>
          <w:tcPr>
            <w:tcW w:w="567" w:type="dxa"/>
            <w:tcBorders>
              <w:top w:val="nil"/>
              <w:bottom w:val="nil"/>
            </w:tcBorders>
          </w:tcPr>
          <w:p w14:paraId="2E1F38D2" w14:textId="77777777" w:rsidR="00043FD4" w:rsidRPr="007547EA" w:rsidRDefault="00043FD4" w:rsidP="00B71FA4">
            <w:pPr>
              <w:rPr>
                <w:lang w:val="en-GB"/>
              </w:rPr>
            </w:pPr>
          </w:p>
        </w:tc>
        <w:tc>
          <w:tcPr>
            <w:tcW w:w="1978" w:type="dxa"/>
            <w:tcBorders>
              <w:top w:val="nil"/>
              <w:bottom w:val="nil"/>
            </w:tcBorders>
          </w:tcPr>
          <w:p w14:paraId="7ED3ABD9" w14:textId="77777777" w:rsidR="00043FD4" w:rsidRPr="007547EA" w:rsidRDefault="00043FD4" w:rsidP="00B71FA4">
            <w:pPr>
              <w:rPr>
                <w:lang w:val="en-GB"/>
              </w:rPr>
            </w:pPr>
            <w:r w:rsidRPr="007547EA">
              <w:rPr>
                <w:lang w:val="en-GB"/>
              </w:rPr>
              <w:t>65.79(10.23)</w:t>
            </w:r>
          </w:p>
        </w:tc>
        <w:tc>
          <w:tcPr>
            <w:tcW w:w="695" w:type="dxa"/>
            <w:tcBorders>
              <w:top w:val="nil"/>
              <w:bottom w:val="nil"/>
            </w:tcBorders>
          </w:tcPr>
          <w:p w14:paraId="1974A2B0" w14:textId="77777777" w:rsidR="00043FD4" w:rsidRPr="007547EA" w:rsidRDefault="00043FD4" w:rsidP="00B71FA4">
            <w:pPr>
              <w:rPr>
                <w:lang w:val="en-GB"/>
              </w:rPr>
            </w:pPr>
            <w:r w:rsidRPr="007547EA">
              <w:rPr>
                <w:lang w:val="en-GB"/>
              </w:rPr>
              <w:t>0.00</w:t>
            </w:r>
          </w:p>
        </w:tc>
      </w:tr>
      <w:tr w:rsidR="007547EA" w:rsidRPr="007547EA" w14:paraId="189B00AF" w14:textId="77777777" w:rsidTr="003A54AC">
        <w:tc>
          <w:tcPr>
            <w:tcW w:w="2494" w:type="dxa"/>
            <w:tcBorders>
              <w:top w:val="nil"/>
              <w:bottom w:val="nil"/>
            </w:tcBorders>
          </w:tcPr>
          <w:p w14:paraId="3E4A6AC8" w14:textId="77777777" w:rsidR="00043FD4" w:rsidRPr="007547EA" w:rsidRDefault="00043FD4" w:rsidP="00B71FA4">
            <w:pPr>
              <w:rPr>
                <w:lang w:val="en-GB"/>
              </w:rPr>
            </w:pPr>
            <w:r w:rsidRPr="007547EA">
              <w:rPr>
                <w:lang w:val="en-GB"/>
              </w:rPr>
              <w:t>Inattention</w:t>
            </w:r>
          </w:p>
        </w:tc>
        <w:tc>
          <w:tcPr>
            <w:tcW w:w="1915" w:type="dxa"/>
            <w:tcBorders>
              <w:top w:val="nil"/>
              <w:bottom w:val="nil"/>
            </w:tcBorders>
          </w:tcPr>
          <w:p w14:paraId="47EF3E04" w14:textId="77777777" w:rsidR="00043FD4" w:rsidRPr="007547EA" w:rsidRDefault="00043FD4" w:rsidP="00B71FA4">
            <w:pPr>
              <w:rPr>
                <w:lang w:val="en-GB"/>
              </w:rPr>
            </w:pPr>
            <w:r w:rsidRPr="007547EA">
              <w:rPr>
                <w:lang w:val="en-GB"/>
              </w:rPr>
              <w:t>48.19(6.19)</w:t>
            </w:r>
          </w:p>
        </w:tc>
        <w:tc>
          <w:tcPr>
            <w:tcW w:w="567" w:type="dxa"/>
            <w:tcBorders>
              <w:top w:val="nil"/>
              <w:bottom w:val="nil"/>
            </w:tcBorders>
          </w:tcPr>
          <w:p w14:paraId="402B049B" w14:textId="77777777" w:rsidR="00043FD4" w:rsidRPr="007547EA" w:rsidRDefault="00043FD4" w:rsidP="00B71FA4">
            <w:pPr>
              <w:rPr>
                <w:lang w:val="en-GB"/>
              </w:rPr>
            </w:pPr>
          </w:p>
        </w:tc>
        <w:tc>
          <w:tcPr>
            <w:tcW w:w="1978" w:type="dxa"/>
            <w:tcBorders>
              <w:top w:val="nil"/>
              <w:bottom w:val="nil"/>
            </w:tcBorders>
          </w:tcPr>
          <w:p w14:paraId="4D5C9064" w14:textId="77777777" w:rsidR="00043FD4" w:rsidRPr="007547EA" w:rsidRDefault="00043FD4" w:rsidP="00B71FA4">
            <w:pPr>
              <w:rPr>
                <w:lang w:val="en-GB"/>
              </w:rPr>
            </w:pPr>
            <w:r w:rsidRPr="007547EA">
              <w:rPr>
                <w:lang w:val="en-GB"/>
              </w:rPr>
              <w:t>73.89(8.31)</w:t>
            </w:r>
          </w:p>
        </w:tc>
        <w:tc>
          <w:tcPr>
            <w:tcW w:w="695" w:type="dxa"/>
            <w:tcBorders>
              <w:top w:val="nil"/>
              <w:bottom w:val="nil"/>
            </w:tcBorders>
          </w:tcPr>
          <w:p w14:paraId="731C1D3F" w14:textId="77777777" w:rsidR="00043FD4" w:rsidRPr="007547EA" w:rsidRDefault="00043FD4" w:rsidP="00B71FA4">
            <w:pPr>
              <w:rPr>
                <w:lang w:val="en-GB"/>
              </w:rPr>
            </w:pPr>
            <w:r w:rsidRPr="007547EA">
              <w:rPr>
                <w:lang w:val="en-GB"/>
              </w:rPr>
              <w:t>0.00</w:t>
            </w:r>
          </w:p>
        </w:tc>
      </w:tr>
      <w:tr w:rsidR="007547EA" w:rsidRPr="007547EA" w14:paraId="57A374FD" w14:textId="77777777" w:rsidTr="003A54AC">
        <w:tc>
          <w:tcPr>
            <w:tcW w:w="2494" w:type="dxa"/>
            <w:tcBorders>
              <w:top w:val="nil"/>
              <w:bottom w:val="nil"/>
            </w:tcBorders>
          </w:tcPr>
          <w:p w14:paraId="0D760ABA" w14:textId="77777777" w:rsidR="00043FD4" w:rsidRPr="007547EA" w:rsidRDefault="00043FD4" w:rsidP="00B71FA4">
            <w:pPr>
              <w:rPr>
                <w:lang w:val="en-GB"/>
              </w:rPr>
            </w:pPr>
            <w:r w:rsidRPr="007547EA">
              <w:rPr>
                <w:lang w:val="en-GB"/>
              </w:rPr>
              <w:t>Hyperactivity-impulsivity</w:t>
            </w:r>
          </w:p>
        </w:tc>
        <w:tc>
          <w:tcPr>
            <w:tcW w:w="1915" w:type="dxa"/>
            <w:tcBorders>
              <w:top w:val="nil"/>
              <w:bottom w:val="nil"/>
            </w:tcBorders>
          </w:tcPr>
          <w:p w14:paraId="04862A2F" w14:textId="77777777" w:rsidR="00043FD4" w:rsidRPr="007547EA" w:rsidRDefault="00043FD4" w:rsidP="00B71FA4">
            <w:pPr>
              <w:rPr>
                <w:lang w:val="en-GB"/>
              </w:rPr>
            </w:pPr>
            <w:r w:rsidRPr="007547EA">
              <w:rPr>
                <w:lang w:val="en-GB"/>
              </w:rPr>
              <w:t>44.84(4.24)</w:t>
            </w:r>
          </w:p>
        </w:tc>
        <w:tc>
          <w:tcPr>
            <w:tcW w:w="567" w:type="dxa"/>
            <w:tcBorders>
              <w:top w:val="nil"/>
              <w:bottom w:val="nil"/>
            </w:tcBorders>
          </w:tcPr>
          <w:p w14:paraId="2A0D11C9" w14:textId="77777777" w:rsidR="00043FD4" w:rsidRPr="007547EA" w:rsidRDefault="00043FD4" w:rsidP="00B71FA4">
            <w:pPr>
              <w:rPr>
                <w:lang w:val="en-GB"/>
              </w:rPr>
            </w:pPr>
          </w:p>
        </w:tc>
        <w:tc>
          <w:tcPr>
            <w:tcW w:w="1978" w:type="dxa"/>
            <w:tcBorders>
              <w:top w:val="nil"/>
              <w:bottom w:val="nil"/>
            </w:tcBorders>
          </w:tcPr>
          <w:p w14:paraId="52701526" w14:textId="77777777" w:rsidR="00043FD4" w:rsidRPr="007547EA" w:rsidRDefault="00043FD4" w:rsidP="00B71FA4">
            <w:pPr>
              <w:rPr>
                <w:lang w:val="en-GB"/>
              </w:rPr>
            </w:pPr>
            <w:r w:rsidRPr="007547EA">
              <w:rPr>
                <w:lang w:val="en-GB"/>
              </w:rPr>
              <w:t>58.16(11.33)</w:t>
            </w:r>
          </w:p>
        </w:tc>
        <w:tc>
          <w:tcPr>
            <w:tcW w:w="695" w:type="dxa"/>
            <w:tcBorders>
              <w:top w:val="nil"/>
              <w:bottom w:val="nil"/>
            </w:tcBorders>
          </w:tcPr>
          <w:p w14:paraId="30E8376F" w14:textId="77777777" w:rsidR="00043FD4" w:rsidRPr="007547EA" w:rsidRDefault="00043FD4" w:rsidP="00B71FA4">
            <w:pPr>
              <w:rPr>
                <w:lang w:val="en-GB"/>
              </w:rPr>
            </w:pPr>
            <w:r w:rsidRPr="007547EA">
              <w:rPr>
                <w:lang w:val="en-GB"/>
              </w:rPr>
              <w:t>0.00</w:t>
            </w:r>
          </w:p>
        </w:tc>
      </w:tr>
      <w:tr w:rsidR="007547EA" w:rsidRPr="007547EA" w14:paraId="7B1406DD" w14:textId="77777777" w:rsidTr="003A54AC">
        <w:tc>
          <w:tcPr>
            <w:tcW w:w="2494" w:type="dxa"/>
            <w:tcBorders>
              <w:top w:val="nil"/>
              <w:bottom w:val="nil"/>
            </w:tcBorders>
          </w:tcPr>
          <w:p w14:paraId="34CBFBAE" w14:textId="68CF8C8A" w:rsidR="00043FD4" w:rsidRPr="007547EA" w:rsidRDefault="00043FD4" w:rsidP="00B71FA4">
            <w:pPr>
              <w:rPr>
                <w:lang w:val="en-GB"/>
              </w:rPr>
            </w:pPr>
            <w:r w:rsidRPr="007547EA">
              <w:rPr>
                <w:lang w:val="en-GB"/>
              </w:rPr>
              <w:t>delay discounting</w:t>
            </w:r>
            <w:r w:rsidR="006C1116" w:rsidRPr="007547EA">
              <w:rPr>
                <w:lang w:val="en-GB"/>
              </w:rPr>
              <w:t xml:space="preserve"> (AUC)</w:t>
            </w:r>
          </w:p>
        </w:tc>
        <w:tc>
          <w:tcPr>
            <w:tcW w:w="1915" w:type="dxa"/>
            <w:tcBorders>
              <w:top w:val="nil"/>
              <w:bottom w:val="nil"/>
            </w:tcBorders>
          </w:tcPr>
          <w:p w14:paraId="10832006" w14:textId="77777777" w:rsidR="00043FD4" w:rsidRPr="007547EA" w:rsidRDefault="00043FD4" w:rsidP="00B71FA4">
            <w:pPr>
              <w:rPr>
                <w:lang w:val="en-GB"/>
              </w:rPr>
            </w:pPr>
          </w:p>
        </w:tc>
        <w:tc>
          <w:tcPr>
            <w:tcW w:w="567" w:type="dxa"/>
            <w:tcBorders>
              <w:top w:val="nil"/>
              <w:bottom w:val="nil"/>
            </w:tcBorders>
          </w:tcPr>
          <w:p w14:paraId="1170498B" w14:textId="77777777" w:rsidR="00043FD4" w:rsidRPr="007547EA" w:rsidRDefault="00043FD4" w:rsidP="00B71FA4">
            <w:pPr>
              <w:rPr>
                <w:lang w:val="en-GB"/>
              </w:rPr>
            </w:pPr>
          </w:p>
        </w:tc>
        <w:tc>
          <w:tcPr>
            <w:tcW w:w="1978" w:type="dxa"/>
            <w:tcBorders>
              <w:top w:val="nil"/>
              <w:bottom w:val="nil"/>
            </w:tcBorders>
          </w:tcPr>
          <w:p w14:paraId="1BC2184A" w14:textId="77777777" w:rsidR="00043FD4" w:rsidRPr="007547EA" w:rsidRDefault="00043FD4" w:rsidP="00B71FA4">
            <w:pPr>
              <w:rPr>
                <w:lang w:val="en-GB"/>
              </w:rPr>
            </w:pPr>
          </w:p>
        </w:tc>
        <w:tc>
          <w:tcPr>
            <w:tcW w:w="695" w:type="dxa"/>
            <w:tcBorders>
              <w:top w:val="nil"/>
              <w:bottom w:val="nil"/>
            </w:tcBorders>
          </w:tcPr>
          <w:p w14:paraId="002A8A9B" w14:textId="77777777" w:rsidR="00043FD4" w:rsidRPr="007547EA" w:rsidRDefault="00043FD4" w:rsidP="00B71FA4">
            <w:pPr>
              <w:rPr>
                <w:lang w:val="en-GB"/>
              </w:rPr>
            </w:pPr>
          </w:p>
        </w:tc>
      </w:tr>
      <w:tr w:rsidR="007547EA" w:rsidRPr="007547EA" w14:paraId="25A5EEB6" w14:textId="77777777" w:rsidTr="003A54AC">
        <w:tc>
          <w:tcPr>
            <w:tcW w:w="2494" w:type="dxa"/>
            <w:tcBorders>
              <w:top w:val="nil"/>
              <w:bottom w:val="nil"/>
            </w:tcBorders>
          </w:tcPr>
          <w:p w14:paraId="4A585315" w14:textId="1547EF91" w:rsidR="00043FD4" w:rsidRPr="007547EA" w:rsidRDefault="006C1116" w:rsidP="006C1116">
            <w:pPr>
              <w:ind w:firstLineChars="100" w:firstLine="210"/>
              <w:rPr>
                <w:lang w:val="en-GB"/>
              </w:rPr>
            </w:pPr>
            <w:r w:rsidRPr="007547EA">
              <w:rPr>
                <w:lang w:val="en-GB"/>
              </w:rPr>
              <w:t>HD</w:t>
            </w:r>
          </w:p>
        </w:tc>
        <w:tc>
          <w:tcPr>
            <w:tcW w:w="1915" w:type="dxa"/>
            <w:tcBorders>
              <w:top w:val="nil"/>
              <w:bottom w:val="nil"/>
            </w:tcBorders>
          </w:tcPr>
          <w:p w14:paraId="39782C2A" w14:textId="77777777" w:rsidR="00043FD4" w:rsidRPr="007547EA" w:rsidRDefault="00043FD4" w:rsidP="00B71FA4">
            <w:pPr>
              <w:rPr>
                <w:lang w:val="en-GB"/>
              </w:rPr>
            </w:pPr>
            <w:r w:rsidRPr="007547EA">
              <w:rPr>
                <w:lang w:val="en-GB"/>
              </w:rPr>
              <w:t>0.49(0.21)</w:t>
            </w:r>
          </w:p>
        </w:tc>
        <w:tc>
          <w:tcPr>
            <w:tcW w:w="567" w:type="dxa"/>
            <w:tcBorders>
              <w:top w:val="nil"/>
              <w:bottom w:val="nil"/>
            </w:tcBorders>
          </w:tcPr>
          <w:p w14:paraId="52431170" w14:textId="77777777" w:rsidR="00043FD4" w:rsidRPr="007547EA" w:rsidRDefault="00043FD4" w:rsidP="00B71FA4">
            <w:pPr>
              <w:rPr>
                <w:lang w:val="en-GB"/>
              </w:rPr>
            </w:pPr>
          </w:p>
        </w:tc>
        <w:tc>
          <w:tcPr>
            <w:tcW w:w="1978" w:type="dxa"/>
            <w:tcBorders>
              <w:top w:val="nil"/>
              <w:bottom w:val="nil"/>
            </w:tcBorders>
          </w:tcPr>
          <w:p w14:paraId="7200C8C8" w14:textId="77777777" w:rsidR="00043FD4" w:rsidRPr="007547EA" w:rsidRDefault="00043FD4" w:rsidP="00B71FA4">
            <w:pPr>
              <w:rPr>
                <w:lang w:val="en-GB"/>
              </w:rPr>
            </w:pPr>
            <w:r w:rsidRPr="007547EA">
              <w:rPr>
                <w:lang w:val="en-GB"/>
              </w:rPr>
              <w:t>0.54(0.25)</w:t>
            </w:r>
          </w:p>
        </w:tc>
        <w:tc>
          <w:tcPr>
            <w:tcW w:w="695" w:type="dxa"/>
            <w:tcBorders>
              <w:top w:val="nil"/>
              <w:bottom w:val="nil"/>
            </w:tcBorders>
          </w:tcPr>
          <w:p w14:paraId="23238B5B" w14:textId="77777777" w:rsidR="00043FD4" w:rsidRPr="007547EA" w:rsidRDefault="00043FD4" w:rsidP="00B71FA4">
            <w:pPr>
              <w:rPr>
                <w:lang w:val="en-GB"/>
              </w:rPr>
            </w:pPr>
            <w:r w:rsidRPr="007547EA">
              <w:rPr>
                <w:lang w:val="en-GB"/>
              </w:rPr>
              <w:t>0.46</w:t>
            </w:r>
          </w:p>
        </w:tc>
      </w:tr>
      <w:tr w:rsidR="007547EA" w:rsidRPr="007547EA" w14:paraId="3DED6686" w14:textId="77777777" w:rsidTr="003A54AC">
        <w:tc>
          <w:tcPr>
            <w:tcW w:w="2494" w:type="dxa"/>
            <w:tcBorders>
              <w:top w:val="nil"/>
            </w:tcBorders>
          </w:tcPr>
          <w:p w14:paraId="69C38EFC" w14:textId="3C9E80DF" w:rsidR="00043FD4" w:rsidRPr="007547EA" w:rsidRDefault="00043FD4" w:rsidP="006C1116">
            <w:pPr>
              <w:ind w:firstLineChars="100" w:firstLine="210"/>
              <w:rPr>
                <w:lang w:val="en-GB"/>
              </w:rPr>
            </w:pPr>
            <w:r w:rsidRPr="007547EA">
              <w:rPr>
                <w:lang w:val="en-GB"/>
              </w:rPr>
              <w:t>R-</w:t>
            </w:r>
            <w:r w:rsidR="006C1116" w:rsidRPr="007547EA">
              <w:rPr>
                <w:lang w:val="en-GB"/>
              </w:rPr>
              <w:t>TD</w:t>
            </w:r>
          </w:p>
        </w:tc>
        <w:tc>
          <w:tcPr>
            <w:tcW w:w="1915" w:type="dxa"/>
            <w:tcBorders>
              <w:top w:val="nil"/>
            </w:tcBorders>
          </w:tcPr>
          <w:p w14:paraId="0E5155B5" w14:textId="77777777" w:rsidR="00043FD4" w:rsidRPr="007547EA" w:rsidRDefault="00043FD4" w:rsidP="00B71FA4">
            <w:pPr>
              <w:rPr>
                <w:lang w:val="en-GB"/>
              </w:rPr>
            </w:pPr>
            <w:r w:rsidRPr="007547EA">
              <w:rPr>
                <w:lang w:val="en-GB"/>
              </w:rPr>
              <w:t>0.50(0.27)</w:t>
            </w:r>
          </w:p>
        </w:tc>
        <w:tc>
          <w:tcPr>
            <w:tcW w:w="567" w:type="dxa"/>
            <w:tcBorders>
              <w:top w:val="nil"/>
            </w:tcBorders>
          </w:tcPr>
          <w:p w14:paraId="6151B367" w14:textId="77777777" w:rsidR="00043FD4" w:rsidRPr="007547EA" w:rsidRDefault="00043FD4" w:rsidP="00B71FA4">
            <w:pPr>
              <w:rPr>
                <w:lang w:val="en-GB"/>
              </w:rPr>
            </w:pPr>
          </w:p>
        </w:tc>
        <w:tc>
          <w:tcPr>
            <w:tcW w:w="1978" w:type="dxa"/>
            <w:tcBorders>
              <w:top w:val="nil"/>
            </w:tcBorders>
          </w:tcPr>
          <w:p w14:paraId="165C6E88" w14:textId="77777777" w:rsidR="00043FD4" w:rsidRPr="007547EA" w:rsidRDefault="00043FD4" w:rsidP="00B71FA4">
            <w:pPr>
              <w:rPr>
                <w:lang w:val="en-GB"/>
              </w:rPr>
            </w:pPr>
            <w:r w:rsidRPr="007547EA">
              <w:rPr>
                <w:lang w:val="en-GB"/>
              </w:rPr>
              <w:t>0.34(0.22)</w:t>
            </w:r>
          </w:p>
        </w:tc>
        <w:tc>
          <w:tcPr>
            <w:tcW w:w="695" w:type="dxa"/>
            <w:tcBorders>
              <w:top w:val="nil"/>
            </w:tcBorders>
          </w:tcPr>
          <w:p w14:paraId="73091166" w14:textId="77777777" w:rsidR="00043FD4" w:rsidRPr="007547EA" w:rsidRDefault="00043FD4" w:rsidP="00B71FA4">
            <w:pPr>
              <w:rPr>
                <w:lang w:val="en-GB"/>
              </w:rPr>
            </w:pPr>
            <w:r w:rsidRPr="007547EA">
              <w:rPr>
                <w:lang w:val="en-GB"/>
              </w:rPr>
              <w:t>0.04</w:t>
            </w:r>
          </w:p>
        </w:tc>
      </w:tr>
    </w:tbl>
    <w:p w14:paraId="408D2FA2" w14:textId="130DB749" w:rsidR="006C1116" w:rsidRPr="007547EA" w:rsidRDefault="00043FD4" w:rsidP="006C1116">
      <w:pPr>
        <w:rPr>
          <w:lang w:val="en-GB"/>
        </w:rPr>
      </w:pPr>
      <w:r w:rsidRPr="007547EA">
        <w:rPr>
          <w:rFonts w:hint="eastAsia"/>
          <w:lang w:val="en-GB"/>
        </w:rPr>
        <w:t>A</w:t>
      </w:r>
      <w:r w:rsidRPr="007547EA">
        <w:rPr>
          <w:lang w:val="en-GB"/>
        </w:rPr>
        <w:t xml:space="preserve">DHD, attention deficit/hyperactivity-impulsivity disorder; PSQ, </w:t>
      </w:r>
      <w:r w:rsidRPr="007547EA">
        <w:t>Chinese version of</w:t>
      </w:r>
      <w:r w:rsidRPr="007547EA">
        <w:rPr>
          <w:rFonts w:hint="eastAsia"/>
        </w:rPr>
        <w:t xml:space="preserve"> </w:t>
      </w:r>
      <w:r w:rsidRPr="007547EA">
        <w:t>Conners’ Parent Rating Scale</w:t>
      </w:r>
      <w:r w:rsidR="006C1116" w:rsidRPr="007547EA">
        <w:rPr>
          <w:lang w:val="en-GB"/>
        </w:rPr>
        <w:t xml:space="preserve">; HD: hypothetical delay task; R-TD: real-time delay task </w:t>
      </w:r>
    </w:p>
    <w:p w14:paraId="5782EEE1" w14:textId="7CFE3D93" w:rsidR="00043FD4" w:rsidRPr="007547EA" w:rsidRDefault="00043FD4" w:rsidP="00B71FA4">
      <w:pPr>
        <w:rPr>
          <w:lang w:val="en-GB"/>
        </w:rPr>
      </w:pPr>
    </w:p>
    <w:p w14:paraId="55132386" w14:textId="77777777" w:rsidR="00043FD4" w:rsidRPr="007547EA" w:rsidRDefault="00043FD4" w:rsidP="00B71FA4">
      <w:pPr>
        <w:rPr>
          <w:lang w:val="en-GB"/>
        </w:rPr>
      </w:pPr>
      <w:r w:rsidRPr="007547EA">
        <w:rPr>
          <w:lang w:val="en-GB"/>
        </w:rPr>
        <w:br w:type="page"/>
      </w:r>
    </w:p>
    <w:p w14:paraId="5A46BA33" w14:textId="25B403CD" w:rsidR="00043FD4" w:rsidRPr="007547EA" w:rsidRDefault="007768F8" w:rsidP="00B71FA4">
      <w:r w:rsidRPr="007547EA">
        <w:lastRenderedPageBreak/>
        <w:t>Figures</w:t>
      </w:r>
    </w:p>
    <w:p w14:paraId="66620D4B" w14:textId="3F886259" w:rsidR="00043FD4" w:rsidRPr="007547EA" w:rsidRDefault="007768F8" w:rsidP="00B71FA4">
      <w:pPr>
        <w:pStyle w:val="a6"/>
        <w:ind w:firstLine="361"/>
        <w:rPr>
          <w:color w:val="auto"/>
          <w:lang w:val="en-GB"/>
        </w:rPr>
      </w:pPr>
      <w:r w:rsidRPr="007547EA">
        <w:rPr>
          <w:noProof/>
          <w:color w:val="auto"/>
        </w:rPr>
        <mc:AlternateContent>
          <mc:Choice Requires="wps">
            <w:drawing>
              <wp:anchor distT="0" distB="0" distL="114300" distR="114300" simplePos="0" relativeHeight="251665408" behindDoc="0" locked="0" layoutInCell="1" allowOverlap="1" wp14:anchorId="6E31BBEF" wp14:editId="10B56FF7">
                <wp:simplePos x="0" y="0"/>
                <wp:positionH relativeFrom="margin">
                  <wp:posOffset>-572567</wp:posOffset>
                </wp:positionH>
                <wp:positionV relativeFrom="paragraph">
                  <wp:posOffset>1583131</wp:posOffset>
                </wp:positionV>
                <wp:extent cx="4030345" cy="635"/>
                <wp:effectExtent l="0" t="0" r="8255" b="0"/>
                <wp:wrapTopAndBottom/>
                <wp:docPr id="3" name="文本框 3"/>
                <wp:cNvGraphicFramePr/>
                <a:graphic xmlns:a="http://schemas.openxmlformats.org/drawingml/2006/main">
                  <a:graphicData uri="http://schemas.microsoft.com/office/word/2010/wordprocessingShape">
                    <wps:wsp>
                      <wps:cNvSpPr txBox="1"/>
                      <wps:spPr>
                        <a:xfrm>
                          <a:off x="0" y="0"/>
                          <a:ext cx="4030345" cy="635"/>
                        </a:xfrm>
                        <a:prstGeom prst="rect">
                          <a:avLst/>
                        </a:prstGeom>
                        <a:solidFill>
                          <a:prstClr val="white"/>
                        </a:solidFill>
                        <a:ln>
                          <a:noFill/>
                        </a:ln>
                      </wps:spPr>
                      <wps:txbx>
                        <w:txbxContent>
                          <w:p w14:paraId="0B17A618" w14:textId="7D396C5B" w:rsidR="00D95575" w:rsidRPr="00E023C6" w:rsidRDefault="00D95575" w:rsidP="007768F8">
                            <w:pPr>
                              <w:pStyle w:val="a6"/>
                              <w:ind w:firstLine="361"/>
                              <w:rPr>
                                <w:b w:val="0"/>
                                <w:color w:val="auto"/>
                                <w:sz w:val="21"/>
                                <w:szCs w:val="21"/>
                                <w:lang w:val="en-GB"/>
                              </w:rPr>
                            </w:pPr>
                            <w:r w:rsidRPr="00E023C6">
                              <w:rPr>
                                <w:b w:val="0"/>
                                <w:color w:val="auto"/>
                                <w:sz w:val="21"/>
                                <w:szCs w:val="21"/>
                              </w:rPr>
                              <w:t xml:space="preserve">Figure </w:t>
                            </w:r>
                            <w:r w:rsidRPr="00E023C6">
                              <w:rPr>
                                <w:b w:val="0"/>
                                <w:color w:val="auto"/>
                                <w:sz w:val="21"/>
                                <w:szCs w:val="21"/>
                              </w:rPr>
                              <w:fldChar w:fldCharType="begin"/>
                            </w:r>
                            <w:r w:rsidRPr="00E023C6">
                              <w:rPr>
                                <w:b w:val="0"/>
                                <w:color w:val="auto"/>
                                <w:sz w:val="21"/>
                                <w:szCs w:val="21"/>
                              </w:rPr>
                              <w:instrText xml:space="preserve"> SEQ Figure \* ARABIC </w:instrText>
                            </w:r>
                            <w:r w:rsidRPr="00E023C6">
                              <w:rPr>
                                <w:b w:val="0"/>
                                <w:color w:val="auto"/>
                                <w:sz w:val="21"/>
                                <w:szCs w:val="21"/>
                              </w:rPr>
                              <w:fldChar w:fldCharType="separate"/>
                            </w:r>
                            <w:r w:rsidRPr="00E023C6">
                              <w:rPr>
                                <w:b w:val="0"/>
                                <w:noProof/>
                                <w:color w:val="auto"/>
                                <w:sz w:val="21"/>
                                <w:szCs w:val="21"/>
                              </w:rPr>
                              <w:t>1</w:t>
                            </w:r>
                            <w:r w:rsidRPr="00E023C6">
                              <w:rPr>
                                <w:b w:val="0"/>
                                <w:noProof/>
                                <w:color w:val="auto"/>
                                <w:sz w:val="21"/>
                                <w:szCs w:val="21"/>
                              </w:rPr>
                              <w:fldChar w:fldCharType="end"/>
                            </w:r>
                            <w:r w:rsidRPr="00E023C6">
                              <w:rPr>
                                <w:b w:val="0"/>
                                <w:color w:val="auto"/>
                                <w:sz w:val="21"/>
                                <w:szCs w:val="21"/>
                              </w:rPr>
                              <w:t xml:space="preserve">  Example of a trial</w:t>
                            </w:r>
                            <w:r w:rsidR="006C1116" w:rsidRPr="00E023C6">
                              <w:rPr>
                                <w:color w:val="FF0000"/>
                                <w:sz w:val="21"/>
                                <w:szCs w:val="21"/>
                              </w:rPr>
                              <w:t xml:space="preserve"> the hypothetical delay task</w:t>
                            </w:r>
                            <w:r w:rsidR="006C1116" w:rsidRPr="00E023C6">
                              <w:rPr>
                                <w:sz w:val="21"/>
                                <w:szCs w:val="21"/>
                              </w:rPr>
                              <w:t>.</w:t>
                            </w:r>
                            <w:r w:rsidRPr="00E023C6">
                              <w:rPr>
                                <w:b w:val="0"/>
                                <w:color w:val="auto"/>
                                <w:sz w:val="21"/>
                                <w:szCs w:val="21"/>
                              </w:rPr>
                              <w:t xml:space="preserve"> Words in parentheses are the meanings of Chinese. </w:t>
                            </w:r>
                          </w:p>
                          <w:p w14:paraId="6AEB9CA1" w14:textId="48B328F6" w:rsidR="00D95575" w:rsidRPr="00B36992" w:rsidRDefault="00D95575" w:rsidP="007768F8">
                            <w:pPr>
                              <w:pStyle w:val="a6"/>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31BBEF" id="_x0000_t202" coordsize="21600,21600" o:spt="202" path="m,l,21600r21600,l21600,xe">
                <v:stroke joinstyle="miter"/>
                <v:path gradientshapeok="t" o:connecttype="rect"/>
              </v:shapetype>
              <v:shape id="文本框 3" o:spid="_x0000_s1026" type="#_x0000_t202" style="position:absolute;left:0;text-align:left;margin-left:-45.1pt;margin-top:124.65pt;width:317.35pt;height:.0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" stroked="f">
                <v:textbox style="mso-fit-shape-to-text:t" inset="0,0,0,0">
                  <w:txbxContent>
                    <w:p w14:paraId="0B17A618" w14:textId="7D396C5B" w:rsidR="00D95575" w:rsidRPr="00E023C6" w:rsidRDefault="00D95575" w:rsidP="007768F8">
                      <w:pPr>
                        <w:pStyle w:val="a6"/>
                        <w:ind w:firstLine="361"/>
                        <w:rPr>
                          <w:b w:val="0"/>
                          <w:color w:val="auto"/>
                          <w:sz w:val="21"/>
                          <w:szCs w:val="21"/>
                          <w:lang w:val="en-GB"/>
                        </w:rPr>
                      </w:pPr>
                      <w:r w:rsidRPr="00E023C6">
                        <w:rPr>
                          <w:b w:val="0"/>
                          <w:color w:val="auto"/>
                          <w:sz w:val="21"/>
                          <w:szCs w:val="21"/>
                        </w:rPr>
                        <w:t xml:space="preserve">Figure </w:t>
                      </w:r>
                      <w:r w:rsidRPr="00E023C6">
                        <w:rPr>
                          <w:b w:val="0"/>
                          <w:color w:val="auto"/>
                          <w:sz w:val="21"/>
                          <w:szCs w:val="21"/>
                        </w:rPr>
                        <w:fldChar w:fldCharType="begin"/>
                      </w:r>
                      <w:r w:rsidRPr="00E023C6">
                        <w:rPr>
                          <w:b w:val="0"/>
                          <w:color w:val="auto"/>
                          <w:sz w:val="21"/>
                          <w:szCs w:val="21"/>
                        </w:rPr>
                        <w:instrText xml:space="preserve"> SEQ Figure \* ARABIC </w:instrText>
                      </w:r>
                      <w:r w:rsidRPr="00E023C6">
                        <w:rPr>
                          <w:b w:val="0"/>
                          <w:color w:val="auto"/>
                          <w:sz w:val="21"/>
                          <w:szCs w:val="21"/>
                        </w:rPr>
                        <w:fldChar w:fldCharType="separate"/>
                      </w:r>
                      <w:r w:rsidRPr="00E023C6">
                        <w:rPr>
                          <w:b w:val="0"/>
                          <w:noProof/>
                          <w:color w:val="auto"/>
                          <w:sz w:val="21"/>
                          <w:szCs w:val="21"/>
                        </w:rPr>
                        <w:t>1</w:t>
                      </w:r>
                      <w:r w:rsidRPr="00E023C6">
                        <w:rPr>
                          <w:b w:val="0"/>
                          <w:noProof/>
                          <w:color w:val="auto"/>
                          <w:sz w:val="21"/>
                          <w:szCs w:val="21"/>
                        </w:rPr>
                        <w:fldChar w:fldCharType="end"/>
                      </w:r>
                      <w:r w:rsidRPr="00E023C6">
                        <w:rPr>
                          <w:b w:val="0"/>
                          <w:color w:val="auto"/>
                          <w:sz w:val="21"/>
                          <w:szCs w:val="21"/>
                        </w:rPr>
                        <w:t xml:space="preserve">  Example of a trial</w:t>
                      </w:r>
                      <w:r w:rsidR="006C1116" w:rsidRPr="00E023C6">
                        <w:rPr>
                          <w:color w:val="FF0000"/>
                          <w:sz w:val="21"/>
                          <w:szCs w:val="21"/>
                        </w:rPr>
                        <w:t xml:space="preserve"> the hypothetical delay task</w:t>
                      </w:r>
                      <w:r w:rsidR="006C1116" w:rsidRPr="00E023C6">
                        <w:rPr>
                          <w:sz w:val="21"/>
                          <w:szCs w:val="21"/>
                        </w:rPr>
                        <w:t>.</w:t>
                      </w:r>
                      <w:r w:rsidRPr="00E023C6">
                        <w:rPr>
                          <w:b w:val="0"/>
                          <w:color w:val="auto"/>
                          <w:sz w:val="21"/>
                          <w:szCs w:val="21"/>
                        </w:rPr>
                        <w:t xml:space="preserve"> Words in parentheses are the meanings of Chinese. </w:t>
                      </w:r>
                    </w:p>
                    <w:p w14:paraId="6AEB9CA1" w14:textId="48B328F6" w:rsidR="00D95575" w:rsidRPr="00B36992" w:rsidRDefault="00D95575" w:rsidP="007768F8">
                      <w:pPr>
                        <w:pStyle w:val="a6"/>
                      </w:pPr>
                    </w:p>
                  </w:txbxContent>
                </v:textbox>
                <w10:wrap type="topAndBottom" anchorx="margin"/>
              </v:shape>
            </w:pict>
          </mc:Fallback>
        </mc:AlternateContent>
      </w:r>
      <w:r w:rsidRPr="007547EA">
        <w:rPr>
          <w:noProof/>
          <w:color w:val="auto"/>
        </w:rPr>
        <w:drawing>
          <wp:anchor distT="0" distB="0" distL="114300" distR="114300" simplePos="0" relativeHeight="251663360" behindDoc="0" locked="0" layoutInCell="1" allowOverlap="1" wp14:anchorId="763D299B" wp14:editId="5CC14423">
            <wp:simplePos x="0" y="0"/>
            <wp:positionH relativeFrom="column">
              <wp:posOffset>10160</wp:posOffset>
            </wp:positionH>
            <wp:positionV relativeFrom="paragraph">
              <wp:posOffset>189230</wp:posOffset>
            </wp:positionV>
            <wp:extent cx="3131820" cy="1322705"/>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D tas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1820" cy="1322705"/>
                    </a:xfrm>
                    <a:prstGeom prst="rect">
                      <a:avLst/>
                    </a:prstGeom>
                  </pic:spPr>
                </pic:pic>
              </a:graphicData>
            </a:graphic>
            <wp14:sizeRelH relativeFrom="page">
              <wp14:pctWidth>0</wp14:pctWidth>
            </wp14:sizeRelH>
            <wp14:sizeRelV relativeFrom="page">
              <wp14:pctHeight>0</wp14:pctHeight>
            </wp14:sizeRelV>
          </wp:anchor>
        </w:drawing>
      </w:r>
    </w:p>
    <w:p w14:paraId="5AA4DD1F" w14:textId="77777777" w:rsidR="00043FD4" w:rsidRPr="007547EA" w:rsidRDefault="00043FD4" w:rsidP="00B71FA4">
      <w:pPr>
        <w:rPr>
          <w:lang w:val="en-GB"/>
        </w:rPr>
      </w:pPr>
      <w:r w:rsidRPr="007547EA">
        <w:rPr>
          <w:lang w:val="en-GB"/>
        </w:rPr>
        <w:br w:type="page"/>
      </w:r>
    </w:p>
    <w:p w14:paraId="01C3D72A" w14:textId="77777777" w:rsidR="00043FD4" w:rsidRPr="007547EA" w:rsidRDefault="00043FD4" w:rsidP="00B71FA4">
      <w:r w:rsidRPr="007547EA">
        <w:rPr>
          <w:noProof/>
        </w:rPr>
        <w:lastRenderedPageBreak/>
        <w:drawing>
          <wp:inline distT="0" distB="0" distL="0" distR="0" wp14:anchorId="02F0A971" wp14:editId="65A11649">
            <wp:extent cx="4860000" cy="25198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D tas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0000" cy="2519838"/>
                    </a:xfrm>
                    <a:prstGeom prst="rect">
                      <a:avLst/>
                    </a:prstGeom>
                  </pic:spPr>
                </pic:pic>
              </a:graphicData>
            </a:graphic>
          </wp:inline>
        </w:drawing>
      </w:r>
    </w:p>
    <w:p w14:paraId="5122251F" w14:textId="0D120D64" w:rsidR="00043FD4" w:rsidRPr="007547EA" w:rsidRDefault="00043FD4" w:rsidP="00B71FA4">
      <w:pPr>
        <w:pStyle w:val="a6"/>
        <w:ind w:firstLine="361"/>
        <w:rPr>
          <w:b w:val="0"/>
          <w:color w:val="auto"/>
          <w:sz w:val="21"/>
          <w:szCs w:val="21"/>
        </w:rPr>
      </w:pPr>
      <w:r w:rsidRPr="007547EA">
        <w:rPr>
          <w:b w:val="0"/>
          <w:color w:val="auto"/>
          <w:sz w:val="21"/>
          <w:szCs w:val="21"/>
        </w:rPr>
        <w:t xml:space="preserve">Figure </w:t>
      </w:r>
      <w:r w:rsidR="004320F2" w:rsidRPr="007547EA">
        <w:rPr>
          <w:b w:val="0"/>
          <w:color w:val="auto"/>
          <w:sz w:val="21"/>
          <w:szCs w:val="21"/>
        </w:rPr>
        <w:fldChar w:fldCharType="begin"/>
      </w:r>
      <w:r w:rsidR="004320F2" w:rsidRPr="007547EA">
        <w:rPr>
          <w:b w:val="0"/>
          <w:color w:val="auto"/>
          <w:sz w:val="21"/>
          <w:szCs w:val="21"/>
        </w:rPr>
        <w:instrText xml:space="preserve"> SEQ Figure \* ARABIC </w:instrText>
      </w:r>
      <w:r w:rsidR="004320F2" w:rsidRPr="007547EA">
        <w:rPr>
          <w:b w:val="0"/>
          <w:color w:val="auto"/>
          <w:sz w:val="21"/>
          <w:szCs w:val="21"/>
        </w:rPr>
        <w:fldChar w:fldCharType="separate"/>
      </w:r>
      <w:r w:rsidR="007A33C8" w:rsidRPr="007547EA">
        <w:rPr>
          <w:b w:val="0"/>
          <w:noProof/>
          <w:color w:val="auto"/>
          <w:sz w:val="21"/>
          <w:szCs w:val="21"/>
        </w:rPr>
        <w:t>2</w:t>
      </w:r>
      <w:r w:rsidR="004320F2" w:rsidRPr="007547EA">
        <w:rPr>
          <w:b w:val="0"/>
          <w:noProof/>
          <w:color w:val="auto"/>
          <w:sz w:val="21"/>
          <w:szCs w:val="21"/>
        </w:rPr>
        <w:fldChar w:fldCharType="end"/>
      </w:r>
      <w:r w:rsidRPr="007547EA">
        <w:rPr>
          <w:b w:val="0"/>
          <w:color w:val="auto"/>
          <w:sz w:val="21"/>
          <w:szCs w:val="21"/>
        </w:rPr>
        <w:t xml:space="preserve"> Example of a choice trial</w:t>
      </w:r>
      <w:r w:rsidR="00C7627A" w:rsidRPr="007547EA">
        <w:rPr>
          <w:b w:val="0"/>
          <w:color w:val="auto"/>
          <w:sz w:val="21"/>
          <w:szCs w:val="21"/>
        </w:rPr>
        <w:t xml:space="preserve"> in the real-time delay task</w:t>
      </w:r>
      <w:r w:rsidRPr="007547EA">
        <w:rPr>
          <w:b w:val="0"/>
          <w:color w:val="auto"/>
          <w:sz w:val="21"/>
          <w:szCs w:val="21"/>
        </w:rPr>
        <w:t>. This choice is between 2 cents immediately and 10 cents after 30 sec. Words in parentheses are the meanings of Chinese.</w:t>
      </w:r>
    </w:p>
    <w:p w14:paraId="7696B65A" w14:textId="77777777" w:rsidR="00043FD4" w:rsidRPr="007547EA" w:rsidRDefault="00043FD4" w:rsidP="00B71FA4">
      <w:r w:rsidRPr="007547EA">
        <w:br w:type="page"/>
      </w:r>
    </w:p>
    <w:p w14:paraId="7F5CD0B6" w14:textId="037F30FB" w:rsidR="00A65C29" w:rsidRPr="007547EA" w:rsidRDefault="004063F5" w:rsidP="00B71FA4">
      <w:pPr>
        <w:rPr>
          <w:b/>
          <w:bCs/>
          <w:sz w:val="18"/>
          <w:szCs w:val="18"/>
        </w:rPr>
      </w:pPr>
      <w:r w:rsidRPr="007547EA">
        <w:rPr>
          <w:noProof/>
        </w:rPr>
        <w:lastRenderedPageBreak/>
        <w:drawing>
          <wp:anchor distT="0" distB="0" distL="114300" distR="114300" simplePos="0" relativeHeight="251661312" behindDoc="0" locked="0" layoutInCell="1" allowOverlap="1" wp14:anchorId="35A5098E" wp14:editId="4F3E1900">
            <wp:simplePos x="0" y="0"/>
            <wp:positionH relativeFrom="margin">
              <wp:posOffset>-768350</wp:posOffset>
            </wp:positionH>
            <wp:positionV relativeFrom="margin">
              <wp:posOffset>0</wp:posOffset>
            </wp:positionV>
            <wp:extent cx="3180080" cy="215963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d delay plo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0080" cy="2159635"/>
                    </a:xfrm>
                    <a:prstGeom prst="rect">
                      <a:avLst/>
                    </a:prstGeom>
                  </pic:spPr>
                </pic:pic>
              </a:graphicData>
            </a:graphic>
            <wp14:sizeRelH relativeFrom="margin">
              <wp14:pctWidth>0</wp14:pctWidth>
            </wp14:sizeRelH>
            <wp14:sizeRelV relativeFrom="margin">
              <wp14:pctHeight>0</wp14:pctHeight>
            </wp14:sizeRelV>
          </wp:anchor>
        </w:drawing>
      </w:r>
      <w:r w:rsidRPr="007547EA">
        <w:rPr>
          <w:noProof/>
        </w:rPr>
        <w:drawing>
          <wp:anchor distT="0" distB="0" distL="114300" distR="114300" simplePos="0" relativeHeight="251662336" behindDoc="0" locked="0" layoutInCell="1" allowOverlap="1" wp14:anchorId="6FE0DE3D" wp14:editId="0DBAB854">
            <wp:simplePos x="0" y="0"/>
            <wp:positionH relativeFrom="margin">
              <wp:posOffset>2878108</wp:posOffset>
            </wp:positionH>
            <wp:positionV relativeFrom="margin">
              <wp:posOffset>0</wp:posOffset>
            </wp:positionV>
            <wp:extent cx="3173891" cy="21600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D delay pl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3891" cy="2160000"/>
                    </a:xfrm>
                    <a:prstGeom prst="rect">
                      <a:avLst/>
                    </a:prstGeom>
                  </pic:spPr>
                </pic:pic>
              </a:graphicData>
            </a:graphic>
            <wp14:sizeRelH relativeFrom="margin">
              <wp14:pctWidth>0</wp14:pctWidth>
            </wp14:sizeRelH>
            <wp14:sizeRelV relativeFrom="margin">
              <wp14:pctHeight>0</wp14:pctHeight>
            </wp14:sizeRelV>
          </wp:anchor>
        </w:drawing>
      </w:r>
      <w:r w:rsidR="00043FD4" w:rsidRPr="007547EA">
        <w:t xml:space="preserve">Figure </w:t>
      </w:r>
      <w:r w:rsidR="004320F2" w:rsidRPr="007547EA">
        <w:fldChar w:fldCharType="begin"/>
      </w:r>
      <w:r w:rsidR="004320F2" w:rsidRPr="007547EA">
        <w:instrText xml:space="preserve"> SEQ Figure \* ARABIC </w:instrText>
      </w:r>
      <w:r w:rsidR="004320F2" w:rsidRPr="007547EA">
        <w:fldChar w:fldCharType="separate"/>
      </w:r>
      <w:r w:rsidR="007A33C8" w:rsidRPr="007547EA">
        <w:rPr>
          <w:noProof/>
        </w:rPr>
        <w:t>3</w:t>
      </w:r>
      <w:r w:rsidR="004320F2" w:rsidRPr="007547EA">
        <w:rPr>
          <w:noProof/>
        </w:rPr>
        <w:fldChar w:fldCharType="end"/>
      </w:r>
      <w:r w:rsidR="00043FD4" w:rsidRPr="007547EA">
        <w:t xml:space="preserve">     Delay discounting functions of children with ADHD and cont</w:t>
      </w:r>
      <w:r w:rsidR="006C1116" w:rsidRPr="007547EA">
        <w:t>rols for hypothetical</w:t>
      </w:r>
      <w:r w:rsidR="006169C4" w:rsidRPr="007547EA">
        <w:t xml:space="preserve"> and real-</w:t>
      </w:r>
      <w:r w:rsidR="00043FD4" w:rsidRPr="007547EA">
        <w:t xml:space="preserve">time discounting tasks. </w:t>
      </w:r>
      <w:r w:rsidR="001206A3" w:rsidRPr="007547EA">
        <w:t>Error bar</w:t>
      </w:r>
      <w:r w:rsidR="00043FD4" w:rsidRPr="007547EA">
        <w:t xml:space="preserve"> represents the standard error.</w:t>
      </w:r>
      <w:r w:rsidR="00043FD4" w:rsidRPr="007547EA">
        <w:rPr>
          <w:lang w:val="en-GB"/>
        </w:rPr>
        <w:t xml:space="preserve"> </w:t>
      </w:r>
    </w:p>
    <w:sectPr w:rsidR="00A65C29" w:rsidRPr="007547EA" w:rsidSect="00C041D9">
      <w:footerReference w:type="default" r:id="rId12"/>
      <w:pgSz w:w="11907" w:h="16840" w:code="9"/>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15AA" w14:textId="77777777" w:rsidR="00ED5540" w:rsidRDefault="00ED5540" w:rsidP="00B71FA4">
      <w:r>
        <w:separator/>
      </w:r>
    </w:p>
  </w:endnote>
  <w:endnote w:type="continuationSeparator" w:id="0">
    <w:p w14:paraId="68FA9C75" w14:textId="77777777" w:rsidR="00ED5540" w:rsidRDefault="00ED5540" w:rsidP="00B7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608008"/>
      <w:docPartObj>
        <w:docPartGallery w:val="Page Numbers (Bottom of Page)"/>
        <w:docPartUnique/>
      </w:docPartObj>
    </w:sdtPr>
    <w:sdtEndPr>
      <w:rPr>
        <w:noProof/>
      </w:rPr>
    </w:sdtEndPr>
    <w:sdtContent>
      <w:p w14:paraId="7F5CD0DE" w14:textId="1B112109" w:rsidR="00D95575" w:rsidRDefault="00D95575" w:rsidP="00B71FA4">
        <w:pPr>
          <w:pStyle w:val="af"/>
        </w:pPr>
        <w:r>
          <w:fldChar w:fldCharType="begin"/>
        </w:r>
        <w:r>
          <w:instrText xml:space="preserve"> PAGE   \* MERGEFORMAT </w:instrText>
        </w:r>
        <w:r>
          <w:fldChar w:fldCharType="separate"/>
        </w:r>
        <w:r w:rsidR="007547EA">
          <w:rPr>
            <w:noProof/>
          </w:rPr>
          <w:t>1</w:t>
        </w:r>
        <w:r>
          <w:rPr>
            <w:noProof/>
          </w:rPr>
          <w:fldChar w:fldCharType="end"/>
        </w:r>
      </w:p>
    </w:sdtContent>
  </w:sdt>
  <w:p w14:paraId="7F5CD0DF" w14:textId="77777777" w:rsidR="00D95575" w:rsidRDefault="00D95575" w:rsidP="00B71FA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C78B2" w14:textId="77777777" w:rsidR="00ED5540" w:rsidRDefault="00ED5540" w:rsidP="00B71FA4">
      <w:r>
        <w:separator/>
      </w:r>
    </w:p>
  </w:footnote>
  <w:footnote w:type="continuationSeparator" w:id="0">
    <w:p w14:paraId="1DAC3C3E" w14:textId="77777777" w:rsidR="00ED5540" w:rsidRDefault="00ED5540" w:rsidP="00B71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883"/>
    <w:multiLevelType w:val="hybridMultilevel"/>
    <w:tmpl w:val="C9A2E846"/>
    <w:lvl w:ilvl="0" w:tplc="3E14D9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8F56D9"/>
    <w:multiLevelType w:val="hybridMultilevel"/>
    <w:tmpl w:val="DD5004C2"/>
    <w:lvl w:ilvl="0" w:tplc="22D0D6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B2EED"/>
    <w:multiLevelType w:val="hybridMultilevel"/>
    <w:tmpl w:val="6568C056"/>
    <w:lvl w:ilvl="0" w:tplc="D8B64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A77E04"/>
    <w:multiLevelType w:val="hybridMultilevel"/>
    <w:tmpl w:val="1B202510"/>
    <w:lvl w:ilvl="0" w:tplc="EED27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zh-CN" w:vendorID="64" w:dllVersion="131077" w:nlCheck="1" w:checkStyle="1"/>
  <w:activeWritingStyle w:appName="MSWord" w:lang="de-DE" w:vendorID="64" w:dllVersion="131078" w:nlCheck="1" w:checkStyle="1"/>
  <w:activeWritingStyle w:appName="MSWord" w:lang="it-IT"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9"/>
    <w:rsid w:val="000004B1"/>
    <w:rsid w:val="00000A64"/>
    <w:rsid w:val="00001892"/>
    <w:rsid w:val="00001D39"/>
    <w:rsid w:val="0000268F"/>
    <w:rsid w:val="00007577"/>
    <w:rsid w:val="000123A3"/>
    <w:rsid w:val="0001411F"/>
    <w:rsid w:val="000148E3"/>
    <w:rsid w:val="0001499C"/>
    <w:rsid w:val="00017A03"/>
    <w:rsid w:val="000204B9"/>
    <w:rsid w:val="00022724"/>
    <w:rsid w:val="00022994"/>
    <w:rsid w:val="000230E8"/>
    <w:rsid w:val="00030819"/>
    <w:rsid w:val="00040473"/>
    <w:rsid w:val="000414D4"/>
    <w:rsid w:val="000433D1"/>
    <w:rsid w:val="000437C9"/>
    <w:rsid w:val="00043FD4"/>
    <w:rsid w:val="00050881"/>
    <w:rsid w:val="00050B83"/>
    <w:rsid w:val="000556F9"/>
    <w:rsid w:val="00056956"/>
    <w:rsid w:val="00056E3A"/>
    <w:rsid w:val="00056FDB"/>
    <w:rsid w:val="000576F6"/>
    <w:rsid w:val="000577CC"/>
    <w:rsid w:val="00060C97"/>
    <w:rsid w:val="000627E0"/>
    <w:rsid w:val="00062C5E"/>
    <w:rsid w:val="00064162"/>
    <w:rsid w:val="0006598A"/>
    <w:rsid w:val="00066E66"/>
    <w:rsid w:val="00070206"/>
    <w:rsid w:val="00070772"/>
    <w:rsid w:val="0007391D"/>
    <w:rsid w:val="000743CA"/>
    <w:rsid w:val="000817FC"/>
    <w:rsid w:val="000836A1"/>
    <w:rsid w:val="0008643B"/>
    <w:rsid w:val="00086DCC"/>
    <w:rsid w:val="00087801"/>
    <w:rsid w:val="0009089A"/>
    <w:rsid w:val="00090F9F"/>
    <w:rsid w:val="0009406E"/>
    <w:rsid w:val="000A1E3D"/>
    <w:rsid w:val="000A252C"/>
    <w:rsid w:val="000A281B"/>
    <w:rsid w:val="000A40C8"/>
    <w:rsid w:val="000A52A5"/>
    <w:rsid w:val="000A6AC5"/>
    <w:rsid w:val="000A6BB1"/>
    <w:rsid w:val="000A6FA6"/>
    <w:rsid w:val="000B0E0A"/>
    <w:rsid w:val="000B344B"/>
    <w:rsid w:val="000B389D"/>
    <w:rsid w:val="000B54D9"/>
    <w:rsid w:val="000B7FE9"/>
    <w:rsid w:val="000C3545"/>
    <w:rsid w:val="000C7B08"/>
    <w:rsid w:val="000D0B8C"/>
    <w:rsid w:val="000D2606"/>
    <w:rsid w:val="000D3CD2"/>
    <w:rsid w:val="000D6B8D"/>
    <w:rsid w:val="000D7EF7"/>
    <w:rsid w:val="000E01D1"/>
    <w:rsid w:val="000E0850"/>
    <w:rsid w:val="000E0DA4"/>
    <w:rsid w:val="000E19BB"/>
    <w:rsid w:val="000E37E9"/>
    <w:rsid w:val="000E3F82"/>
    <w:rsid w:val="000E65D8"/>
    <w:rsid w:val="000E6E95"/>
    <w:rsid w:val="000E72FA"/>
    <w:rsid w:val="000E7D52"/>
    <w:rsid w:val="000F1036"/>
    <w:rsid w:val="000F34D4"/>
    <w:rsid w:val="000F442C"/>
    <w:rsid w:val="000F4AAE"/>
    <w:rsid w:val="000F517F"/>
    <w:rsid w:val="000F6322"/>
    <w:rsid w:val="00100E54"/>
    <w:rsid w:val="00102F22"/>
    <w:rsid w:val="00103C8C"/>
    <w:rsid w:val="00105C5D"/>
    <w:rsid w:val="001074A9"/>
    <w:rsid w:val="00110A67"/>
    <w:rsid w:val="00111B3B"/>
    <w:rsid w:val="0011269D"/>
    <w:rsid w:val="00114243"/>
    <w:rsid w:val="0011603F"/>
    <w:rsid w:val="0011739C"/>
    <w:rsid w:val="00120066"/>
    <w:rsid w:val="001206A3"/>
    <w:rsid w:val="00121F48"/>
    <w:rsid w:val="00126BF5"/>
    <w:rsid w:val="00130251"/>
    <w:rsid w:val="00134C38"/>
    <w:rsid w:val="00137478"/>
    <w:rsid w:val="00140A9F"/>
    <w:rsid w:val="00141216"/>
    <w:rsid w:val="001415C7"/>
    <w:rsid w:val="00144018"/>
    <w:rsid w:val="001441E5"/>
    <w:rsid w:val="00146795"/>
    <w:rsid w:val="001473C1"/>
    <w:rsid w:val="001507D4"/>
    <w:rsid w:val="00151107"/>
    <w:rsid w:val="0015123F"/>
    <w:rsid w:val="0015224F"/>
    <w:rsid w:val="001523BF"/>
    <w:rsid w:val="0015251E"/>
    <w:rsid w:val="00152E4E"/>
    <w:rsid w:val="00153A32"/>
    <w:rsid w:val="00155184"/>
    <w:rsid w:val="00160951"/>
    <w:rsid w:val="00164536"/>
    <w:rsid w:val="00165267"/>
    <w:rsid w:val="00170F1A"/>
    <w:rsid w:val="00172852"/>
    <w:rsid w:val="001730FE"/>
    <w:rsid w:val="001731A7"/>
    <w:rsid w:val="00177FFA"/>
    <w:rsid w:val="001810AD"/>
    <w:rsid w:val="00182B75"/>
    <w:rsid w:val="001844D0"/>
    <w:rsid w:val="001850E8"/>
    <w:rsid w:val="00185BBC"/>
    <w:rsid w:val="00186A23"/>
    <w:rsid w:val="00186C53"/>
    <w:rsid w:val="00186C9D"/>
    <w:rsid w:val="00190111"/>
    <w:rsid w:val="00190575"/>
    <w:rsid w:val="001908CE"/>
    <w:rsid w:val="0019118E"/>
    <w:rsid w:val="0019325E"/>
    <w:rsid w:val="0019593C"/>
    <w:rsid w:val="00197B91"/>
    <w:rsid w:val="001A0012"/>
    <w:rsid w:val="001A042A"/>
    <w:rsid w:val="001A074D"/>
    <w:rsid w:val="001A4852"/>
    <w:rsid w:val="001A73AE"/>
    <w:rsid w:val="001B0887"/>
    <w:rsid w:val="001B08A7"/>
    <w:rsid w:val="001B141D"/>
    <w:rsid w:val="001B1781"/>
    <w:rsid w:val="001B2520"/>
    <w:rsid w:val="001B3A04"/>
    <w:rsid w:val="001B3BDA"/>
    <w:rsid w:val="001B3FB5"/>
    <w:rsid w:val="001C2F8F"/>
    <w:rsid w:val="001C537C"/>
    <w:rsid w:val="001C69F8"/>
    <w:rsid w:val="001D1F36"/>
    <w:rsid w:val="001D3481"/>
    <w:rsid w:val="001D5384"/>
    <w:rsid w:val="001E6445"/>
    <w:rsid w:val="001E6DA6"/>
    <w:rsid w:val="001E7963"/>
    <w:rsid w:val="001F23C2"/>
    <w:rsid w:val="001F7F3A"/>
    <w:rsid w:val="00203469"/>
    <w:rsid w:val="00204010"/>
    <w:rsid w:val="002130CC"/>
    <w:rsid w:val="00215546"/>
    <w:rsid w:val="002216BF"/>
    <w:rsid w:val="00221775"/>
    <w:rsid w:val="0022257F"/>
    <w:rsid w:val="0022444A"/>
    <w:rsid w:val="002318E0"/>
    <w:rsid w:val="002342BC"/>
    <w:rsid w:val="00237D7F"/>
    <w:rsid w:val="00241625"/>
    <w:rsid w:val="00242C5F"/>
    <w:rsid w:val="002431AF"/>
    <w:rsid w:val="00244025"/>
    <w:rsid w:val="00247E47"/>
    <w:rsid w:val="00250AD5"/>
    <w:rsid w:val="0025194E"/>
    <w:rsid w:val="00253216"/>
    <w:rsid w:val="002535FA"/>
    <w:rsid w:val="0025608F"/>
    <w:rsid w:val="00257A52"/>
    <w:rsid w:val="002621EB"/>
    <w:rsid w:val="002636CB"/>
    <w:rsid w:val="002644E0"/>
    <w:rsid w:val="00265E1F"/>
    <w:rsid w:val="002701EB"/>
    <w:rsid w:val="002709D1"/>
    <w:rsid w:val="002727E1"/>
    <w:rsid w:val="00274EA2"/>
    <w:rsid w:val="00281AB0"/>
    <w:rsid w:val="002830A4"/>
    <w:rsid w:val="002932BB"/>
    <w:rsid w:val="00295F0F"/>
    <w:rsid w:val="002A0E4C"/>
    <w:rsid w:val="002A41AC"/>
    <w:rsid w:val="002A4725"/>
    <w:rsid w:val="002A4728"/>
    <w:rsid w:val="002A49CA"/>
    <w:rsid w:val="002A4BB4"/>
    <w:rsid w:val="002A5585"/>
    <w:rsid w:val="002B1343"/>
    <w:rsid w:val="002B233C"/>
    <w:rsid w:val="002B4DAB"/>
    <w:rsid w:val="002B5DB8"/>
    <w:rsid w:val="002B61D1"/>
    <w:rsid w:val="002C0008"/>
    <w:rsid w:val="002C0480"/>
    <w:rsid w:val="002C1507"/>
    <w:rsid w:val="002C2970"/>
    <w:rsid w:val="002C2FDD"/>
    <w:rsid w:val="002C420F"/>
    <w:rsid w:val="002C4DBC"/>
    <w:rsid w:val="002C5BA9"/>
    <w:rsid w:val="002C6970"/>
    <w:rsid w:val="002C76EE"/>
    <w:rsid w:val="002C7797"/>
    <w:rsid w:val="002D022C"/>
    <w:rsid w:val="002D171F"/>
    <w:rsid w:val="002D252A"/>
    <w:rsid w:val="002D66B7"/>
    <w:rsid w:val="002E6687"/>
    <w:rsid w:val="002F0449"/>
    <w:rsid w:val="002F230F"/>
    <w:rsid w:val="002F391B"/>
    <w:rsid w:val="002F55ED"/>
    <w:rsid w:val="002F67C1"/>
    <w:rsid w:val="003002D2"/>
    <w:rsid w:val="0030144F"/>
    <w:rsid w:val="00304DDD"/>
    <w:rsid w:val="00305057"/>
    <w:rsid w:val="00312A79"/>
    <w:rsid w:val="00316C7A"/>
    <w:rsid w:val="00320EAE"/>
    <w:rsid w:val="00321DDF"/>
    <w:rsid w:val="0032238B"/>
    <w:rsid w:val="00330840"/>
    <w:rsid w:val="003333EB"/>
    <w:rsid w:val="00334BB4"/>
    <w:rsid w:val="00336984"/>
    <w:rsid w:val="003404F9"/>
    <w:rsid w:val="0034125F"/>
    <w:rsid w:val="003418C9"/>
    <w:rsid w:val="00343CB3"/>
    <w:rsid w:val="00347C78"/>
    <w:rsid w:val="0035007F"/>
    <w:rsid w:val="003527BF"/>
    <w:rsid w:val="003545DB"/>
    <w:rsid w:val="003618C4"/>
    <w:rsid w:val="00362B61"/>
    <w:rsid w:val="00365DBB"/>
    <w:rsid w:val="00370344"/>
    <w:rsid w:val="0037647C"/>
    <w:rsid w:val="00384234"/>
    <w:rsid w:val="00385A5A"/>
    <w:rsid w:val="0038681D"/>
    <w:rsid w:val="0039208F"/>
    <w:rsid w:val="00392350"/>
    <w:rsid w:val="0039425E"/>
    <w:rsid w:val="003965C4"/>
    <w:rsid w:val="003A2763"/>
    <w:rsid w:val="003A2E16"/>
    <w:rsid w:val="003A40CD"/>
    <w:rsid w:val="003A54AC"/>
    <w:rsid w:val="003A67AB"/>
    <w:rsid w:val="003B0243"/>
    <w:rsid w:val="003B0BF1"/>
    <w:rsid w:val="003B1288"/>
    <w:rsid w:val="003B58BE"/>
    <w:rsid w:val="003B7A0F"/>
    <w:rsid w:val="003B7D56"/>
    <w:rsid w:val="003C18B4"/>
    <w:rsid w:val="003C2B92"/>
    <w:rsid w:val="003C4FDF"/>
    <w:rsid w:val="003C6061"/>
    <w:rsid w:val="003C6BEF"/>
    <w:rsid w:val="003C6E85"/>
    <w:rsid w:val="003D2233"/>
    <w:rsid w:val="003D29B2"/>
    <w:rsid w:val="003D4F71"/>
    <w:rsid w:val="003D6A9A"/>
    <w:rsid w:val="003E05FE"/>
    <w:rsid w:val="003E2567"/>
    <w:rsid w:val="003E51FB"/>
    <w:rsid w:val="003F103F"/>
    <w:rsid w:val="003F2D16"/>
    <w:rsid w:val="003F2D18"/>
    <w:rsid w:val="003F3259"/>
    <w:rsid w:val="003F37A2"/>
    <w:rsid w:val="003F4A29"/>
    <w:rsid w:val="003F5DD2"/>
    <w:rsid w:val="003F6672"/>
    <w:rsid w:val="003F6FCE"/>
    <w:rsid w:val="004008AA"/>
    <w:rsid w:val="004019CA"/>
    <w:rsid w:val="00402FFA"/>
    <w:rsid w:val="00403435"/>
    <w:rsid w:val="004063F5"/>
    <w:rsid w:val="0040654D"/>
    <w:rsid w:val="00413A37"/>
    <w:rsid w:val="00427EB0"/>
    <w:rsid w:val="00430C43"/>
    <w:rsid w:val="004320F2"/>
    <w:rsid w:val="00432E40"/>
    <w:rsid w:val="00433055"/>
    <w:rsid w:val="00433424"/>
    <w:rsid w:val="00433709"/>
    <w:rsid w:val="00433ED8"/>
    <w:rsid w:val="004407A2"/>
    <w:rsid w:val="00445EA2"/>
    <w:rsid w:val="00453D09"/>
    <w:rsid w:val="00453E37"/>
    <w:rsid w:val="004601E8"/>
    <w:rsid w:val="004604CF"/>
    <w:rsid w:val="004619F3"/>
    <w:rsid w:val="00461D6D"/>
    <w:rsid w:val="004640EB"/>
    <w:rsid w:val="00471D7C"/>
    <w:rsid w:val="00473556"/>
    <w:rsid w:val="00473B0E"/>
    <w:rsid w:val="0047575C"/>
    <w:rsid w:val="00481C24"/>
    <w:rsid w:val="00484AA7"/>
    <w:rsid w:val="00485C58"/>
    <w:rsid w:val="00485DB1"/>
    <w:rsid w:val="00487110"/>
    <w:rsid w:val="0049187A"/>
    <w:rsid w:val="00492B00"/>
    <w:rsid w:val="00493173"/>
    <w:rsid w:val="00494925"/>
    <w:rsid w:val="00495FAB"/>
    <w:rsid w:val="004A02B8"/>
    <w:rsid w:val="004A04B3"/>
    <w:rsid w:val="004A3B78"/>
    <w:rsid w:val="004A655F"/>
    <w:rsid w:val="004A6978"/>
    <w:rsid w:val="004B0B64"/>
    <w:rsid w:val="004B126F"/>
    <w:rsid w:val="004B3BC5"/>
    <w:rsid w:val="004C3342"/>
    <w:rsid w:val="004C360E"/>
    <w:rsid w:val="004C460B"/>
    <w:rsid w:val="004C4A82"/>
    <w:rsid w:val="004C6F9B"/>
    <w:rsid w:val="004C72E0"/>
    <w:rsid w:val="004D0640"/>
    <w:rsid w:val="004D1097"/>
    <w:rsid w:val="004D1317"/>
    <w:rsid w:val="004D2F17"/>
    <w:rsid w:val="004D39B1"/>
    <w:rsid w:val="004D523E"/>
    <w:rsid w:val="004D5CE5"/>
    <w:rsid w:val="004E00FB"/>
    <w:rsid w:val="004E02F7"/>
    <w:rsid w:val="004E139A"/>
    <w:rsid w:val="004E2B53"/>
    <w:rsid w:val="004E30C5"/>
    <w:rsid w:val="004E3D67"/>
    <w:rsid w:val="004E512B"/>
    <w:rsid w:val="004E5724"/>
    <w:rsid w:val="004F1485"/>
    <w:rsid w:val="004F34B8"/>
    <w:rsid w:val="004F3B3B"/>
    <w:rsid w:val="004F3E4B"/>
    <w:rsid w:val="0050060A"/>
    <w:rsid w:val="00500EAB"/>
    <w:rsid w:val="00501A96"/>
    <w:rsid w:val="00501CC8"/>
    <w:rsid w:val="00501DA0"/>
    <w:rsid w:val="005037CC"/>
    <w:rsid w:val="00506AC6"/>
    <w:rsid w:val="0051048E"/>
    <w:rsid w:val="00510C10"/>
    <w:rsid w:val="00512F7B"/>
    <w:rsid w:val="00514B96"/>
    <w:rsid w:val="00514D8F"/>
    <w:rsid w:val="0052064D"/>
    <w:rsid w:val="00520751"/>
    <w:rsid w:val="0052244C"/>
    <w:rsid w:val="005229BE"/>
    <w:rsid w:val="00522FF7"/>
    <w:rsid w:val="00530743"/>
    <w:rsid w:val="0053180E"/>
    <w:rsid w:val="00532744"/>
    <w:rsid w:val="005348D4"/>
    <w:rsid w:val="00541E16"/>
    <w:rsid w:val="005476F2"/>
    <w:rsid w:val="005502AD"/>
    <w:rsid w:val="00553496"/>
    <w:rsid w:val="00555065"/>
    <w:rsid w:val="00556BF2"/>
    <w:rsid w:val="0055776A"/>
    <w:rsid w:val="0056172A"/>
    <w:rsid w:val="00562B47"/>
    <w:rsid w:val="0056317A"/>
    <w:rsid w:val="0056396D"/>
    <w:rsid w:val="0057268B"/>
    <w:rsid w:val="00577711"/>
    <w:rsid w:val="00581F3D"/>
    <w:rsid w:val="00583659"/>
    <w:rsid w:val="00583C20"/>
    <w:rsid w:val="005846B8"/>
    <w:rsid w:val="00585A98"/>
    <w:rsid w:val="00585F9E"/>
    <w:rsid w:val="00587E9C"/>
    <w:rsid w:val="00590057"/>
    <w:rsid w:val="0059187D"/>
    <w:rsid w:val="0059256B"/>
    <w:rsid w:val="00592AAB"/>
    <w:rsid w:val="00594789"/>
    <w:rsid w:val="00594BA1"/>
    <w:rsid w:val="005A0932"/>
    <w:rsid w:val="005A1183"/>
    <w:rsid w:val="005A3098"/>
    <w:rsid w:val="005A3878"/>
    <w:rsid w:val="005A4047"/>
    <w:rsid w:val="005A7964"/>
    <w:rsid w:val="005A7E3D"/>
    <w:rsid w:val="005B24D2"/>
    <w:rsid w:val="005B3F85"/>
    <w:rsid w:val="005C02C8"/>
    <w:rsid w:val="005C1229"/>
    <w:rsid w:val="005C3840"/>
    <w:rsid w:val="005C38C8"/>
    <w:rsid w:val="005C43F0"/>
    <w:rsid w:val="005D1B24"/>
    <w:rsid w:val="005D3963"/>
    <w:rsid w:val="005E106A"/>
    <w:rsid w:val="005E17E3"/>
    <w:rsid w:val="005E187E"/>
    <w:rsid w:val="005E5018"/>
    <w:rsid w:val="005E5F24"/>
    <w:rsid w:val="005E72F6"/>
    <w:rsid w:val="005F52D8"/>
    <w:rsid w:val="005F6295"/>
    <w:rsid w:val="005F7BAB"/>
    <w:rsid w:val="00600B71"/>
    <w:rsid w:val="00601475"/>
    <w:rsid w:val="00610DF8"/>
    <w:rsid w:val="00612EF0"/>
    <w:rsid w:val="006169C4"/>
    <w:rsid w:val="00617A31"/>
    <w:rsid w:val="00620C6F"/>
    <w:rsid w:val="006233B0"/>
    <w:rsid w:val="00623532"/>
    <w:rsid w:val="006239DD"/>
    <w:rsid w:val="00623A0A"/>
    <w:rsid w:val="00623E81"/>
    <w:rsid w:val="00625C35"/>
    <w:rsid w:val="006345F2"/>
    <w:rsid w:val="006354B8"/>
    <w:rsid w:val="00635B76"/>
    <w:rsid w:val="006362DB"/>
    <w:rsid w:val="00636BA7"/>
    <w:rsid w:val="006374FD"/>
    <w:rsid w:val="00641C11"/>
    <w:rsid w:val="006424E7"/>
    <w:rsid w:val="00645049"/>
    <w:rsid w:val="0064521C"/>
    <w:rsid w:val="00647993"/>
    <w:rsid w:val="00647A52"/>
    <w:rsid w:val="00651A98"/>
    <w:rsid w:val="006530C5"/>
    <w:rsid w:val="00654C1B"/>
    <w:rsid w:val="00662A44"/>
    <w:rsid w:val="00666CCE"/>
    <w:rsid w:val="00667A18"/>
    <w:rsid w:val="00671DF8"/>
    <w:rsid w:val="00672913"/>
    <w:rsid w:val="006751D0"/>
    <w:rsid w:val="0068046A"/>
    <w:rsid w:val="00682590"/>
    <w:rsid w:val="00683483"/>
    <w:rsid w:val="006835C4"/>
    <w:rsid w:val="006839D7"/>
    <w:rsid w:val="006849D3"/>
    <w:rsid w:val="006856BD"/>
    <w:rsid w:val="00685E87"/>
    <w:rsid w:val="00690C42"/>
    <w:rsid w:val="0069135A"/>
    <w:rsid w:val="00692F72"/>
    <w:rsid w:val="00697999"/>
    <w:rsid w:val="006A0128"/>
    <w:rsid w:val="006A0223"/>
    <w:rsid w:val="006A08E2"/>
    <w:rsid w:val="006A0EC9"/>
    <w:rsid w:val="006A23F8"/>
    <w:rsid w:val="006A25CB"/>
    <w:rsid w:val="006A7B87"/>
    <w:rsid w:val="006B2165"/>
    <w:rsid w:val="006B7048"/>
    <w:rsid w:val="006C1116"/>
    <w:rsid w:val="006C26CF"/>
    <w:rsid w:val="006C356E"/>
    <w:rsid w:val="006C4FE8"/>
    <w:rsid w:val="006C6CE0"/>
    <w:rsid w:val="006D494A"/>
    <w:rsid w:val="006D4A5A"/>
    <w:rsid w:val="006D64CF"/>
    <w:rsid w:val="006D776B"/>
    <w:rsid w:val="006D7A53"/>
    <w:rsid w:val="006E3BDC"/>
    <w:rsid w:val="006E7B38"/>
    <w:rsid w:val="006E7B51"/>
    <w:rsid w:val="006F09E6"/>
    <w:rsid w:val="006F2DDD"/>
    <w:rsid w:val="006F448E"/>
    <w:rsid w:val="006F482C"/>
    <w:rsid w:val="006F60F6"/>
    <w:rsid w:val="006F6BC2"/>
    <w:rsid w:val="006F6FE3"/>
    <w:rsid w:val="00703D56"/>
    <w:rsid w:val="00705484"/>
    <w:rsid w:val="00705806"/>
    <w:rsid w:val="007075FD"/>
    <w:rsid w:val="0070767F"/>
    <w:rsid w:val="00711AAD"/>
    <w:rsid w:val="00712740"/>
    <w:rsid w:val="0071589D"/>
    <w:rsid w:val="00723313"/>
    <w:rsid w:val="007279C0"/>
    <w:rsid w:val="00730DA5"/>
    <w:rsid w:val="00731FEF"/>
    <w:rsid w:val="007328FA"/>
    <w:rsid w:val="00744AD8"/>
    <w:rsid w:val="0074698F"/>
    <w:rsid w:val="007473D8"/>
    <w:rsid w:val="007515BA"/>
    <w:rsid w:val="00751A87"/>
    <w:rsid w:val="00751C30"/>
    <w:rsid w:val="00753071"/>
    <w:rsid w:val="007547EA"/>
    <w:rsid w:val="007560DF"/>
    <w:rsid w:val="0076209C"/>
    <w:rsid w:val="00762FB0"/>
    <w:rsid w:val="00764259"/>
    <w:rsid w:val="007645E8"/>
    <w:rsid w:val="007661E7"/>
    <w:rsid w:val="00770FB5"/>
    <w:rsid w:val="00774609"/>
    <w:rsid w:val="00774CFD"/>
    <w:rsid w:val="0077606C"/>
    <w:rsid w:val="007768F8"/>
    <w:rsid w:val="0078043E"/>
    <w:rsid w:val="00780DF9"/>
    <w:rsid w:val="00781071"/>
    <w:rsid w:val="00781A11"/>
    <w:rsid w:val="0078629D"/>
    <w:rsid w:val="00787D99"/>
    <w:rsid w:val="007936BA"/>
    <w:rsid w:val="00794DBE"/>
    <w:rsid w:val="00796033"/>
    <w:rsid w:val="007962FD"/>
    <w:rsid w:val="00797B1E"/>
    <w:rsid w:val="007A0D31"/>
    <w:rsid w:val="007A2C61"/>
    <w:rsid w:val="007A33C8"/>
    <w:rsid w:val="007A6055"/>
    <w:rsid w:val="007B0A9B"/>
    <w:rsid w:val="007B1346"/>
    <w:rsid w:val="007B51D8"/>
    <w:rsid w:val="007B5AF3"/>
    <w:rsid w:val="007B5F48"/>
    <w:rsid w:val="007C2492"/>
    <w:rsid w:val="007C51CB"/>
    <w:rsid w:val="007C7553"/>
    <w:rsid w:val="007D0562"/>
    <w:rsid w:val="007D101F"/>
    <w:rsid w:val="007D3027"/>
    <w:rsid w:val="007D5D8F"/>
    <w:rsid w:val="007D5FDA"/>
    <w:rsid w:val="007E0033"/>
    <w:rsid w:val="007E292B"/>
    <w:rsid w:val="007E42D8"/>
    <w:rsid w:val="007E5BAA"/>
    <w:rsid w:val="007E7D62"/>
    <w:rsid w:val="007F0BBB"/>
    <w:rsid w:val="007F0CA6"/>
    <w:rsid w:val="007F33FE"/>
    <w:rsid w:val="007F4942"/>
    <w:rsid w:val="007F6FAA"/>
    <w:rsid w:val="007F770A"/>
    <w:rsid w:val="0080022F"/>
    <w:rsid w:val="00800E28"/>
    <w:rsid w:val="008022D9"/>
    <w:rsid w:val="00803BF8"/>
    <w:rsid w:val="00807CF4"/>
    <w:rsid w:val="00812C65"/>
    <w:rsid w:val="00812EE3"/>
    <w:rsid w:val="00816563"/>
    <w:rsid w:val="00820551"/>
    <w:rsid w:val="00823452"/>
    <w:rsid w:val="0082698A"/>
    <w:rsid w:val="0082781C"/>
    <w:rsid w:val="0083123C"/>
    <w:rsid w:val="00834043"/>
    <w:rsid w:val="008356C2"/>
    <w:rsid w:val="008372D1"/>
    <w:rsid w:val="00841905"/>
    <w:rsid w:val="00842FD2"/>
    <w:rsid w:val="00845E2E"/>
    <w:rsid w:val="008468E5"/>
    <w:rsid w:val="0085248E"/>
    <w:rsid w:val="00856A56"/>
    <w:rsid w:val="00856B92"/>
    <w:rsid w:val="00861445"/>
    <w:rsid w:val="00864000"/>
    <w:rsid w:val="00864325"/>
    <w:rsid w:val="0086722B"/>
    <w:rsid w:val="00867E91"/>
    <w:rsid w:val="00871392"/>
    <w:rsid w:val="008713AE"/>
    <w:rsid w:val="00872B6E"/>
    <w:rsid w:val="00872BDB"/>
    <w:rsid w:val="00874C43"/>
    <w:rsid w:val="0087581D"/>
    <w:rsid w:val="00875A0E"/>
    <w:rsid w:val="0088014C"/>
    <w:rsid w:val="00881578"/>
    <w:rsid w:val="00881A06"/>
    <w:rsid w:val="0088387F"/>
    <w:rsid w:val="00885CEB"/>
    <w:rsid w:val="00890D14"/>
    <w:rsid w:val="00891477"/>
    <w:rsid w:val="008A72CD"/>
    <w:rsid w:val="008A7C7F"/>
    <w:rsid w:val="008B3B3E"/>
    <w:rsid w:val="008B460C"/>
    <w:rsid w:val="008B7C28"/>
    <w:rsid w:val="008C032B"/>
    <w:rsid w:val="008C0833"/>
    <w:rsid w:val="008C314F"/>
    <w:rsid w:val="008C3A58"/>
    <w:rsid w:val="008C71C5"/>
    <w:rsid w:val="008D16DD"/>
    <w:rsid w:val="008D4992"/>
    <w:rsid w:val="008D763B"/>
    <w:rsid w:val="008E4C85"/>
    <w:rsid w:val="008E5484"/>
    <w:rsid w:val="008F19B7"/>
    <w:rsid w:val="008F3A88"/>
    <w:rsid w:val="008F7A10"/>
    <w:rsid w:val="008F7E6B"/>
    <w:rsid w:val="00904AA6"/>
    <w:rsid w:val="0090648A"/>
    <w:rsid w:val="00907420"/>
    <w:rsid w:val="0091308A"/>
    <w:rsid w:val="0092038A"/>
    <w:rsid w:val="00921FCF"/>
    <w:rsid w:val="00922C88"/>
    <w:rsid w:val="00923401"/>
    <w:rsid w:val="00925178"/>
    <w:rsid w:val="00927BC7"/>
    <w:rsid w:val="00927FB4"/>
    <w:rsid w:val="009305F3"/>
    <w:rsid w:val="00931943"/>
    <w:rsid w:val="00937B2A"/>
    <w:rsid w:val="00937F5A"/>
    <w:rsid w:val="009428FA"/>
    <w:rsid w:val="00942CCC"/>
    <w:rsid w:val="009434AF"/>
    <w:rsid w:val="00943F0D"/>
    <w:rsid w:val="00944712"/>
    <w:rsid w:val="0095115D"/>
    <w:rsid w:val="00953BA2"/>
    <w:rsid w:val="009561E8"/>
    <w:rsid w:val="009573C2"/>
    <w:rsid w:val="00960717"/>
    <w:rsid w:val="009621F4"/>
    <w:rsid w:val="00965D3F"/>
    <w:rsid w:val="00965E49"/>
    <w:rsid w:val="00966039"/>
    <w:rsid w:val="00967EBE"/>
    <w:rsid w:val="0097159E"/>
    <w:rsid w:val="00973A2E"/>
    <w:rsid w:val="00974ECB"/>
    <w:rsid w:val="009804BA"/>
    <w:rsid w:val="009824D1"/>
    <w:rsid w:val="009922FC"/>
    <w:rsid w:val="009945B1"/>
    <w:rsid w:val="009950B6"/>
    <w:rsid w:val="0099600C"/>
    <w:rsid w:val="00996CC5"/>
    <w:rsid w:val="0099753C"/>
    <w:rsid w:val="009A254C"/>
    <w:rsid w:val="009A5C84"/>
    <w:rsid w:val="009B05E4"/>
    <w:rsid w:val="009B369C"/>
    <w:rsid w:val="009B5294"/>
    <w:rsid w:val="009B7FDA"/>
    <w:rsid w:val="009C0F37"/>
    <w:rsid w:val="009C2407"/>
    <w:rsid w:val="009C6212"/>
    <w:rsid w:val="009C63F5"/>
    <w:rsid w:val="009D6B42"/>
    <w:rsid w:val="009E214A"/>
    <w:rsid w:val="009E238B"/>
    <w:rsid w:val="009E34A3"/>
    <w:rsid w:val="009E3A88"/>
    <w:rsid w:val="009E748E"/>
    <w:rsid w:val="009F0BB7"/>
    <w:rsid w:val="009F19E9"/>
    <w:rsid w:val="009F26ED"/>
    <w:rsid w:val="009F2B1D"/>
    <w:rsid w:val="009F460A"/>
    <w:rsid w:val="00A003FF"/>
    <w:rsid w:val="00A03496"/>
    <w:rsid w:val="00A058E8"/>
    <w:rsid w:val="00A0723B"/>
    <w:rsid w:val="00A07629"/>
    <w:rsid w:val="00A13A82"/>
    <w:rsid w:val="00A1765D"/>
    <w:rsid w:val="00A17721"/>
    <w:rsid w:val="00A21C36"/>
    <w:rsid w:val="00A24186"/>
    <w:rsid w:val="00A25F4D"/>
    <w:rsid w:val="00A421F6"/>
    <w:rsid w:val="00A45A3A"/>
    <w:rsid w:val="00A45DAC"/>
    <w:rsid w:val="00A46BC0"/>
    <w:rsid w:val="00A500CF"/>
    <w:rsid w:val="00A541C4"/>
    <w:rsid w:val="00A627E3"/>
    <w:rsid w:val="00A628D4"/>
    <w:rsid w:val="00A62CDD"/>
    <w:rsid w:val="00A65C29"/>
    <w:rsid w:val="00A66152"/>
    <w:rsid w:val="00A729A8"/>
    <w:rsid w:val="00A75DDF"/>
    <w:rsid w:val="00A823FF"/>
    <w:rsid w:val="00A82964"/>
    <w:rsid w:val="00A86617"/>
    <w:rsid w:val="00A868D4"/>
    <w:rsid w:val="00A879F7"/>
    <w:rsid w:val="00A90A2C"/>
    <w:rsid w:val="00A92301"/>
    <w:rsid w:val="00A93271"/>
    <w:rsid w:val="00A95139"/>
    <w:rsid w:val="00A95E11"/>
    <w:rsid w:val="00A9711D"/>
    <w:rsid w:val="00AA223D"/>
    <w:rsid w:val="00AA4A42"/>
    <w:rsid w:val="00AA5AA2"/>
    <w:rsid w:val="00AA5B6C"/>
    <w:rsid w:val="00AB19AD"/>
    <w:rsid w:val="00AB2D56"/>
    <w:rsid w:val="00AB66B2"/>
    <w:rsid w:val="00AB7419"/>
    <w:rsid w:val="00AB76D3"/>
    <w:rsid w:val="00AC0809"/>
    <w:rsid w:val="00AC224E"/>
    <w:rsid w:val="00AC3B7F"/>
    <w:rsid w:val="00AC419B"/>
    <w:rsid w:val="00AC748C"/>
    <w:rsid w:val="00AC74FF"/>
    <w:rsid w:val="00AD2764"/>
    <w:rsid w:val="00AD513A"/>
    <w:rsid w:val="00AD541D"/>
    <w:rsid w:val="00AD5777"/>
    <w:rsid w:val="00AD6A27"/>
    <w:rsid w:val="00AD7EB0"/>
    <w:rsid w:val="00AE00A2"/>
    <w:rsid w:val="00AE63FA"/>
    <w:rsid w:val="00AE7C42"/>
    <w:rsid w:val="00AF13D8"/>
    <w:rsid w:val="00AF5102"/>
    <w:rsid w:val="00AF78FB"/>
    <w:rsid w:val="00B000E5"/>
    <w:rsid w:val="00B026AD"/>
    <w:rsid w:val="00B065D6"/>
    <w:rsid w:val="00B1242E"/>
    <w:rsid w:val="00B15B56"/>
    <w:rsid w:val="00B16293"/>
    <w:rsid w:val="00B16420"/>
    <w:rsid w:val="00B16A0D"/>
    <w:rsid w:val="00B176A2"/>
    <w:rsid w:val="00B2184A"/>
    <w:rsid w:val="00B2486F"/>
    <w:rsid w:val="00B25878"/>
    <w:rsid w:val="00B26633"/>
    <w:rsid w:val="00B275B6"/>
    <w:rsid w:val="00B2780D"/>
    <w:rsid w:val="00B27876"/>
    <w:rsid w:val="00B30450"/>
    <w:rsid w:val="00B35C64"/>
    <w:rsid w:val="00B36370"/>
    <w:rsid w:val="00B40884"/>
    <w:rsid w:val="00B42C93"/>
    <w:rsid w:val="00B444F5"/>
    <w:rsid w:val="00B44989"/>
    <w:rsid w:val="00B462C0"/>
    <w:rsid w:val="00B51A2D"/>
    <w:rsid w:val="00B5292B"/>
    <w:rsid w:val="00B53015"/>
    <w:rsid w:val="00B53F60"/>
    <w:rsid w:val="00B54D44"/>
    <w:rsid w:val="00B54E0F"/>
    <w:rsid w:val="00B5548D"/>
    <w:rsid w:val="00B576C5"/>
    <w:rsid w:val="00B60F81"/>
    <w:rsid w:val="00B6121E"/>
    <w:rsid w:val="00B61B7A"/>
    <w:rsid w:val="00B63E38"/>
    <w:rsid w:val="00B64CB9"/>
    <w:rsid w:val="00B66528"/>
    <w:rsid w:val="00B6748F"/>
    <w:rsid w:val="00B71CCC"/>
    <w:rsid w:val="00B71FA4"/>
    <w:rsid w:val="00B72E6D"/>
    <w:rsid w:val="00B77103"/>
    <w:rsid w:val="00B85570"/>
    <w:rsid w:val="00B8559F"/>
    <w:rsid w:val="00B85635"/>
    <w:rsid w:val="00B904CA"/>
    <w:rsid w:val="00B922D7"/>
    <w:rsid w:val="00B93FB2"/>
    <w:rsid w:val="00B94E6C"/>
    <w:rsid w:val="00B96F6E"/>
    <w:rsid w:val="00B97277"/>
    <w:rsid w:val="00BA2EE9"/>
    <w:rsid w:val="00BA307C"/>
    <w:rsid w:val="00BA3A6F"/>
    <w:rsid w:val="00BA4F75"/>
    <w:rsid w:val="00BA6B47"/>
    <w:rsid w:val="00BA7DC9"/>
    <w:rsid w:val="00BB228E"/>
    <w:rsid w:val="00BB3432"/>
    <w:rsid w:val="00BB3A4F"/>
    <w:rsid w:val="00BC1200"/>
    <w:rsid w:val="00BD1D85"/>
    <w:rsid w:val="00BD38A5"/>
    <w:rsid w:val="00BD77CF"/>
    <w:rsid w:val="00BE2B9D"/>
    <w:rsid w:val="00BE3322"/>
    <w:rsid w:val="00BE4ACF"/>
    <w:rsid w:val="00BF0D2D"/>
    <w:rsid w:val="00BF1675"/>
    <w:rsid w:val="00BF1AD5"/>
    <w:rsid w:val="00BF1F81"/>
    <w:rsid w:val="00BF6E52"/>
    <w:rsid w:val="00BF6EF7"/>
    <w:rsid w:val="00C0087D"/>
    <w:rsid w:val="00C01042"/>
    <w:rsid w:val="00C01764"/>
    <w:rsid w:val="00C01EEA"/>
    <w:rsid w:val="00C03477"/>
    <w:rsid w:val="00C041D9"/>
    <w:rsid w:val="00C12126"/>
    <w:rsid w:val="00C12F8A"/>
    <w:rsid w:val="00C15331"/>
    <w:rsid w:val="00C16905"/>
    <w:rsid w:val="00C16BBA"/>
    <w:rsid w:val="00C1705D"/>
    <w:rsid w:val="00C1779A"/>
    <w:rsid w:val="00C21A92"/>
    <w:rsid w:val="00C347E6"/>
    <w:rsid w:val="00C34C60"/>
    <w:rsid w:val="00C3575F"/>
    <w:rsid w:val="00C36BED"/>
    <w:rsid w:val="00C3705B"/>
    <w:rsid w:val="00C371D8"/>
    <w:rsid w:val="00C40152"/>
    <w:rsid w:val="00C416CC"/>
    <w:rsid w:val="00C42C92"/>
    <w:rsid w:val="00C43107"/>
    <w:rsid w:val="00C439EC"/>
    <w:rsid w:val="00C46D1C"/>
    <w:rsid w:val="00C50FD4"/>
    <w:rsid w:val="00C5323C"/>
    <w:rsid w:val="00C545B7"/>
    <w:rsid w:val="00C56742"/>
    <w:rsid w:val="00C604BA"/>
    <w:rsid w:val="00C61867"/>
    <w:rsid w:val="00C6474C"/>
    <w:rsid w:val="00C70E88"/>
    <w:rsid w:val="00C722BD"/>
    <w:rsid w:val="00C73B69"/>
    <w:rsid w:val="00C73D4A"/>
    <w:rsid w:val="00C7459D"/>
    <w:rsid w:val="00C74FE8"/>
    <w:rsid w:val="00C7627A"/>
    <w:rsid w:val="00C8063A"/>
    <w:rsid w:val="00C94688"/>
    <w:rsid w:val="00CA03E1"/>
    <w:rsid w:val="00CA070E"/>
    <w:rsid w:val="00CA0F1E"/>
    <w:rsid w:val="00CA33C0"/>
    <w:rsid w:val="00CA686C"/>
    <w:rsid w:val="00CA6D75"/>
    <w:rsid w:val="00CB22E5"/>
    <w:rsid w:val="00CB350A"/>
    <w:rsid w:val="00CB43FF"/>
    <w:rsid w:val="00CB4584"/>
    <w:rsid w:val="00CB6FB9"/>
    <w:rsid w:val="00CC1375"/>
    <w:rsid w:val="00CC2083"/>
    <w:rsid w:val="00CC3076"/>
    <w:rsid w:val="00CC3976"/>
    <w:rsid w:val="00CC5DE6"/>
    <w:rsid w:val="00CC79F8"/>
    <w:rsid w:val="00CC7D78"/>
    <w:rsid w:val="00CC7D84"/>
    <w:rsid w:val="00CD0C5E"/>
    <w:rsid w:val="00CD1E4F"/>
    <w:rsid w:val="00CD4AB5"/>
    <w:rsid w:val="00CD7C45"/>
    <w:rsid w:val="00CE09C2"/>
    <w:rsid w:val="00CE3F2F"/>
    <w:rsid w:val="00CE47A8"/>
    <w:rsid w:val="00CE5D36"/>
    <w:rsid w:val="00CE7DA2"/>
    <w:rsid w:val="00D00799"/>
    <w:rsid w:val="00D01B52"/>
    <w:rsid w:val="00D02F95"/>
    <w:rsid w:val="00D04A3F"/>
    <w:rsid w:val="00D11117"/>
    <w:rsid w:val="00D11CF4"/>
    <w:rsid w:val="00D1658C"/>
    <w:rsid w:val="00D1715A"/>
    <w:rsid w:val="00D213C3"/>
    <w:rsid w:val="00D24B7F"/>
    <w:rsid w:val="00D25EA7"/>
    <w:rsid w:val="00D3256A"/>
    <w:rsid w:val="00D3337A"/>
    <w:rsid w:val="00D35CC4"/>
    <w:rsid w:val="00D36624"/>
    <w:rsid w:val="00D3711D"/>
    <w:rsid w:val="00D47165"/>
    <w:rsid w:val="00D507EC"/>
    <w:rsid w:val="00D51369"/>
    <w:rsid w:val="00D51DB9"/>
    <w:rsid w:val="00D53B03"/>
    <w:rsid w:val="00D54754"/>
    <w:rsid w:val="00D56501"/>
    <w:rsid w:val="00D56643"/>
    <w:rsid w:val="00D60721"/>
    <w:rsid w:val="00D616EF"/>
    <w:rsid w:val="00D626DB"/>
    <w:rsid w:val="00D63F60"/>
    <w:rsid w:val="00D6551F"/>
    <w:rsid w:val="00D70FB4"/>
    <w:rsid w:val="00D726C5"/>
    <w:rsid w:val="00D80817"/>
    <w:rsid w:val="00D83725"/>
    <w:rsid w:val="00D83906"/>
    <w:rsid w:val="00D84FA4"/>
    <w:rsid w:val="00D927A0"/>
    <w:rsid w:val="00D95575"/>
    <w:rsid w:val="00DA37DC"/>
    <w:rsid w:val="00DA7A8F"/>
    <w:rsid w:val="00DB0EF2"/>
    <w:rsid w:val="00DB3E0F"/>
    <w:rsid w:val="00DB5E2F"/>
    <w:rsid w:val="00DB6369"/>
    <w:rsid w:val="00DC1C5B"/>
    <w:rsid w:val="00DC26D9"/>
    <w:rsid w:val="00DC36A1"/>
    <w:rsid w:val="00DC6A6C"/>
    <w:rsid w:val="00DD0257"/>
    <w:rsid w:val="00DD1359"/>
    <w:rsid w:val="00DD6BDE"/>
    <w:rsid w:val="00DD7A6A"/>
    <w:rsid w:val="00DE19F7"/>
    <w:rsid w:val="00DF1EB3"/>
    <w:rsid w:val="00DF209A"/>
    <w:rsid w:val="00DF59A9"/>
    <w:rsid w:val="00DF7794"/>
    <w:rsid w:val="00E023C6"/>
    <w:rsid w:val="00E02D20"/>
    <w:rsid w:val="00E03F79"/>
    <w:rsid w:val="00E03F7B"/>
    <w:rsid w:val="00E0638C"/>
    <w:rsid w:val="00E06C49"/>
    <w:rsid w:val="00E07635"/>
    <w:rsid w:val="00E10CA0"/>
    <w:rsid w:val="00E10D24"/>
    <w:rsid w:val="00E1160C"/>
    <w:rsid w:val="00E222DA"/>
    <w:rsid w:val="00E2387F"/>
    <w:rsid w:val="00E25BAE"/>
    <w:rsid w:val="00E25F85"/>
    <w:rsid w:val="00E26D98"/>
    <w:rsid w:val="00E3166B"/>
    <w:rsid w:val="00E3713C"/>
    <w:rsid w:val="00E43F82"/>
    <w:rsid w:val="00E44624"/>
    <w:rsid w:val="00E47B2B"/>
    <w:rsid w:val="00E47C82"/>
    <w:rsid w:val="00E5159D"/>
    <w:rsid w:val="00E55073"/>
    <w:rsid w:val="00E55950"/>
    <w:rsid w:val="00E56813"/>
    <w:rsid w:val="00E57306"/>
    <w:rsid w:val="00E614A2"/>
    <w:rsid w:val="00E620AB"/>
    <w:rsid w:val="00E639D8"/>
    <w:rsid w:val="00E643AA"/>
    <w:rsid w:val="00E65674"/>
    <w:rsid w:val="00E6656E"/>
    <w:rsid w:val="00E665A9"/>
    <w:rsid w:val="00E66DBF"/>
    <w:rsid w:val="00E73197"/>
    <w:rsid w:val="00E76424"/>
    <w:rsid w:val="00E772A1"/>
    <w:rsid w:val="00E77433"/>
    <w:rsid w:val="00E77B0A"/>
    <w:rsid w:val="00E8061F"/>
    <w:rsid w:val="00E80FCB"/>
    <w:rsid w:val="00E84BAB"/>
    <w:rsid w:val="00E84CD7"/>
    <w:rsid w:val="00E865DC"/>
    <w:rsid w:val="00E87325"/>
    <w:rsid w:val="00E900D6"/>
    <w:rsid w:val="00E93F3B"/>
    <w:rsid w:val="00E96204"/>
    <w:rsid w:val="00EA0966"/>
    <w:rsid w:val="00EA2C00"/>
    <w:rsid w:val="00EB135E"/>
    <w:rsid w:val="00EB42ED"/>
    <w:rsid w:val="00EB627A"/>
    <w:rsid w:val="00EB760F"/>
    <w:rsid w:val="00EC01FB"/>
    <w:rsid w:val="00EC0A0C"/>
    <w:rsid w:val="00EC3B90"/>
    <w:rsid w:val="00EC5B5C"/>
    <w:rsid w:val="00ED22FD"/>
    <w:rsid w:val="00ED5540"/>
    <w:rsid w:val="00ED5F41"/>
    <w:rsid w:val="00ED7D07"/>
    <w:rsid w:val="00EE0D83"/>
    <w:rsid w:val="00EE24EB"/>
    <w:rsid w:val="00EE5F80"/>
    <w:rsid w:val="00EE60D3"/>
    <w:rsid w:val="00EF06F9"/>
    <w:rsid w:val="00EF2F5A"/>
    <w:rsid w:val="00EF35BD"/>
    <w:rsid w:val="00F0542C"/>
    <w:rsid w:val="00F05D4C"/>
    <w:rsid w:val="00F06DDD"/>
    <w:rsid w:val="00F10DD3"/>
    <w:rsid w:val="00F136FA"/>
    <w:rsid w:val="00F144EF"/>
    <w:rsid w:val="00F16A7B"/>
    <w:rsid w:val="00F203B4"/>
    <w:rsid w:val="00F221B2"/>
    <w:rsid w:val="00F2301A"/>
    <w:rsid w:val="00F25232"/>
    <w:rsid w:val="00F32B2B"/>
    <w:rsid w:val="00F373E2"/>
    <w:rsid w:val="00F374A9"/>
    <w:rsid w:val="00F377A5"/>
    <w:rsid w:val="00F37B61"/>
    <w:rsid w:val="00F40392"/>
    <w:rsid w:val="00F462AC"/>
    <w:rsid w:val="00F47341"/>
    <w:rsid w:val="00F47830"/>
    <w:rsid w:val="00F518B2"/>
    <w:rsid w:val="00F5524A"/>
    <w:rsid w:val="00F55326"/>
    <w:rsid w:val="00F56C72"/>
    <w:rsid w:val="00F60ECC"/>
    <w:rsid w:val="00F61197"/>
    <w:rsid w:val="00F636E2"/>
    <w:rsid w:val="00F64082"/>
    <w:rsid w:val="00F71687"/>
    <w:rsid w:val="00F76054"/>
    <w:rsid w:val="00F82ACE"/>
    <w:rsid w:val="00F82D63"/>
    <w:rsid w:val="00F84C9F"/>
    <w:rsid w:val="00F86648"/>
    <w:rsid w:val="00F91166"/>
    <w:rsid w:val="00F92421"/>
    <w:rsid w:val="00F96527"/>
    <w:rsid w:val="00FA244B"/>
    <w:rsid w:val="00FA53D8"/>
    <w:rsid w:val="00FA5CBB"/>
    <w:rsid w:val="00FB0240"/>
    <w:rsid w:val="00FB1D15"/>
    <w:rsid w:val="00FB29B6"/>
    <w:rsid w:val="00FB3029"/>
    <w:rsid w:val="00FB3C70"/>
    <w:rsid w:val="00FB5A86"/>
    <w:rsid w:val="00FB70C8"/>
    <w:rsid w:val="00FC11B3"/>
    <w:rsid w:val="00FC2FD4"/>
    <w:rsid w:val="00FC4CD2"/>
    <w:rsid w:val="00FC62A4"/>
    <w:rsid w:val="00FC6664"/>
    <w:rsid w:val="00FC68E6"/>
    <w:rsid w:val="00FC70EA"/>
    <w:rsid w:val="00FC741E"/>
    <w:rsid w:val="00FC7557"/>
    <w:rsid w:val="00FD208F"/>
    <w:rsid w:val="00FD4155"/>
    <w:rsid w:val="00FD4CBB"/>
    <w:rsid w:val="00FD52E8"/>
    <w:rsid w:val="00FD58A7"/>
    <w:rsid w:val="00FD627E"/>
    <w:rsid w:val="00FD6CDB"/>
    <w:rsid w:val="00FD7DAD"/>
    <w:rsid w:val="00FE0392"/>
    <w:rsid w:val="00FE46D1"/>
    <w:rsid w:val="00FE55FD"/>
    <w:rsid w:val="00FE58DB"/>
    <w:rsid w:val="00FE64A1"/>
    <w:rsid w:val="00FE7A0D"/>
    <w:rsid w:val="00FF000B"/>
    <w:rsid w:val="00FF1111"/>
    <w:rsid w:val="00FF277A"/>
    <w:rsid w:val="00FF2B01"/>
    <w:rsid w:val="00FF4E70"/>
    <w:rsid w:val="00FF512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CCFCE"/>
  <w15:docId w15:val="{9BF380EE-76FE-4507-A2FA-57AA6BED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71FA4"/>
    <w:pPr>
      <w:widowControl w:val="0"/>
      <w:spacing w:after="0" w:line="480" w:lineRule="auto"/>
      <w:jc w:val="both"/>
    </w:pPr>
    <w:rPr>
      <w:rFonts w:eastAsia="Times New Roman"/>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FB9"/>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0E0A"/>
    <w:rPr>
      <w:rFonts w:ascii="Tahoma" w:hAnsi="Tahoma" w:cs="Tahoma"/>
      <w:sz w:val="16"/>
      <w:szCs w:val="16"/>
    </w:rPr>
  </w:style>
  <w:style w:type="character" w:customStyle="1" w:styleId="a5">
    <w:name w:val="批注框文本 字符"/>
    <w:basedOn w:val="a0"/>
    <w:link w:val="a4"/>
    <w:uiPriority w:val="99"/>
    <w:semiHidden/>
    <w:rsid w:val="000B0E0A"/>
    <w:rPr>
      <w:rFonts w:ascii="Tahoma" w:hAnsi="Tahoma" w:cs="Tahoma"/>
      <w:kern w:val="2"/>
      <w:sz w:val="16"/>
      <w:szCs w:val="16"/>
      <w:lang w:val="en-US"/>
    </w:rPr>
  </w:style>
  <w:style w:type="paragraph" w:styleId="a6">
    <w:name w:val="caption"/>
    <w:basedOn w:val="a"/>
    <w:next w:val="a"/>
    <w:uiPriority w:val="35"/>
    <w:unhideWhenUsed/>
    <w:qFormat/>
    <w:rsid w:val="000B0E0A"/>
    <w:pPr>
      <w:spacing w:after="200"/>
    </w:pPr>
    <w:rPr>
      <w:b/>
      <w:bCs/>
      <w:color w:val="4F81BD" w:themeColor="accent1"/>
      <w:sz w:val="18"/>
      <w:szCs w:val="18"/>
    </w:rPr>
  </w:style>
  <w:style w:type="character" w:styleId="a7">
    <w:name w:val="annotation reference"/>
    <w:basedOn w:val="a0"/>
    <w:uiPriority w:val="99"/>
    <w:semiHidden/>
    <w:unhideWhenUsed/>
    <w:rsid w:val="00522FF7"/>
    <w:rPr>
      <w:sz w:val="16"/>
      <w:szCs w:val="16"/>
    </w:rPr>
  </w:style>
  <w:style w:type="paragraph" w:styleId="a8">
    <w:name w:val="annotation text"/>
    <w:basedOn w:val="a"/>
    <w:link w:val="a9"/>
    <w:uiPriority w:val="99"/>
    <w:semiHidden/>
    <w:unhideWhenUsed/>
    <w:rsid w:val="00522FF7"/>
    <w:rPr>
      <w:sz w:val="20"/>
      <w:szCs w:val="20"/>
    </w:rPr>
  </w:style>
  <w:style w:type="character" w:customStyle="1" w:styleId="a9">
    <w:name w:val="批注文字 字符"/>
    <w:basedOn w:val="a0"/>
    <w:link w:val="a8"/>
    <w:uiPriority w:val="99"/>
    <w:semiHidden/>
    <w:rsid w:val="00522FF7"/>
    <w:rPr>
      <w:kern w:val="2"/>
      <w:sz w:val="20"/>
      <w:szCs w:val="20"/>
      <w:lang w:val="en-US"/>
    </w:rPr>
  </w:style>
  <w:style w:type="paragraph" w:styleId="aa">
    <w:name w:val="annotation subject"/>
    <w:basedOn w:val="a8"/>
    <w:next w:val="a8"/>
    <w:link w:val="ab"/>
    <w:uiPriority w:val="99"/>
    <w:semiHidden/>
    <w:unhideWhenUsed/>
    <w:rsid w:val="00522FF7"/>
    <w:rPr>
      <w:b/>
      <w:bCs/>
    </w:rPr>
  </w:style>
  <w:style w:type="character" w:customStyle="1" w:styleId="ab">
    <w:name w:val="批注主题 字符"/>
    <w:basedOn w:val="a9"/>
    <w:link w:val="aa"/>
    <w:uiPriority w:val="99"/>
    <w:semiHidden/>
    <w:rsid w:val="00522FF7"/>
    <w:rPr>
      <w:b/>
      <w:bCs/>
      <w:kern w:val="2"/>
      <w:sz w:val="20"/>
      <w:szCs w:val="20"/>
      <w:lang w:val="en-US"/>
    </w:rPr>
  </w:style>
  <w:style w:type="paragraph" w:styleId="ac">
    <w:name w:val="List Paragraph"/>
    <w:basedOn w:val="a"/>
    <w:uiPriority w:val="34"/>
    <w:qFormat/>
    <w:rsid w:val="008D763B"/>
    <w:pPr>
      <w:ind w:left="720"/>
      <w:contextualSpacing/>
    </w:pPr>
  </w:style>
  <w:style w:type="table" w:customStyle="1" w:styleId="1">
    <w:name w:val="浅色底纹1"/>
    <w:basedOn w:val="a1"/>
    <w:uiPriority w:val="60"/>
    <w:rsid w:val="00E806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header"/>
    <w:basedOn w:val="a"/>
    <w:link w:val="ae"/>
    <w:uiPriority w:val="99"/>
    <w:unhideWhenUsed/>
    <w:rsid w:val="00DB5E2F"/>
    <w:pPr>
      <w:tabs>
        <w:tab w:val="center" w:pos="4513"/>
        <w:tab w:val="right" w:pos="9026"/>
      </w:tabs>
    </w:pPr>
  </w:style>
  <w:style w:type="character" w:customStyle="1" w:styleId="ae">
    <w:name w:val="页眉 字符"/>
    <w:basedOn w:val="a0"/>
    <w:link w:val="ad"/>
    <w:uiPriority w:val="99"/>
    <w:rsid w:val="00DB5E2F"/>
    <w:rPr>
      <w:kern w:val="2"/>
      <w:sz w:val="21"/>
      <w:lang w:val="en-US"/>
    </w:rPr>
  </w:style>
  <w:style w:type="paragraph" w:styleId="af">
    <w:name w:val="footer"/>
    <w:basedOn w:val="a"/>
    <w:link w:val="af0"/>
    <w:uiPriority w:val="99"/>
    <w:unhideWhenUsed/>
    <w:rsid w:val="00DB5E2F"/>
    <w:pPr>
      <w:tabs>
        <w:tab w:val="center" w:pos="4513"/>
        <w:tab w:val="right" w:pos="9026"/>
      </w:tabs>
    </w:pPr>
  </w:style>
  <w:style w:type="character" w:customStyle="1" w:styleId="af0">
    <w:name w:val="页脚 字符"/>
    <w:basedOn w:val="a0"/>
    <w:link w:val="af"/>
    <w:uiPriority w:val="99"/>
    <w:rsid w:val="00DB5E2F"/>
    <w:rPr>
      <w:kern w:val="2"/>
      <w:sz w:val="21"/>
      <w:lang w:val="en-US"/>
    </w:rPr>
  </w:style>
  <w:style w:type="character" w:styleId="af1">
    <w:name w:val="line number"/>
    <w:basedOn w:val="a0"/>
    <w:uiPriority w:val="99"/>
    <w:semiHidden/>
    <w:unhideWhenUsed/>
    <w:rsid w:val="00473556"/>
  </w:style>
  <w:style w:type="paragraph" w:styleId="af2">
    <w:name w:val="Document Map"/>
    <w:basedOn w:val="a"/>
    <w:link w:val="af3"/>
    <w:uiPriority w:val="99"/>
    <w:semiHidden/>
    <w:unhideWhenUsed/>
    <w:rsid w:val="008D16DD"/>
    <w:rPr>
      <w:rFonts w:ascii="宋体" w:eastAsia="宋体"/>
      <w:sz w:val="18"/>
      <w:szCs w:val="18"/>
    </w:rPr>
  </w:style>
  <w:style w:type="character" w:customStyle="1" w:styleId="af3">
    <w:name w:val="文档结构图 字符"/>
    <w:basedOn w:val="a0"/>
    <w:link w:val="af2"/>
    <w:uiPriority w:val="99"/>
    <w:semiHidden/>
    <w:rsid w:val="008D16DD"/>
    <w:rPr>
      <w:rFonts w:ascii="宋体" w:eastAsia="宋体"/>
      <w:kern w:val="2"/>
      <w:sz w:val="18"/>
      <w:szCs w:val="18"/>
      <w:lang w:val="en-US"/>
    </w:rPr>
  </w:style>
  <w:style w:type="paragraph" w:styleId="af4">
    <w:name w:val="Revision"/>
    <w:hidden/>
    <w:uiPriority w:val="99"/>
    <w:semiHidden/>
    <w:rsid w:val="00C15331"/>
    <w:pPr>
      <w:spacing w:after="0" w:line="240" w:lineRule="auto"/>
    </w:pPr>
    <w:rPr>
      <w:rFonts w:eastAsia="Times New Roman"/>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52">
      <w:bodyDiv w:val="1"/>
      <w:marLeft w:val="0"/>
      <w:marRight w:val="0"/>
      <w:marTop w:val="0"/>
      <w:marBottom w:val="0"/>
      <w:divBdr>
        <w:top w:val="none" w:sz="0" w:space="0" w:color="auto"/>
        <w:left w:val="none" w:sz="0" w:space="0" w:color="auto"/>
        <w:bottom w:val="none" w:sz="0" w:space="0" w:color="auto"/>
        <w:right w:val="none" w:sz="0" w:space="0" w:color="auto"/>
      </w:divBdr>
    </w:div>
    <w:div w:id="30037000">
      <w:bodyDiv w:val="1"/>
      <w:marLeft w:val="0"/>
      <w:marRight w:val="0"/>
      <w:marTop w:val="0"/>
      <w:marBottom w:val="0"/>
      <w:divBdr>
        <w:top w:val="none" w:sz="0" w:space="0" w:color="auto"/>
        <w:left w:val="none" w:sz="0" w:space="0" w:color="auto"/>
        <w:bottom w:val="none" w:sz="0" w:space="0" w:color="auto"/>
        <w:right w:val="none" w:sz="0" w:space="0" w:color="auto"/>
      </w:divBdr>
    </w:div>
    <w:div w:id="63840575">
      <w:bodyDiv w:val="1"/>
      <w:marLeft w:val="0"/>
      <w:marRight w:val="0"/>
      <w:marTop w:val="0"/>
      <w:marBottom w:val="0"/>
      <w:divBdr>
        <w:top w:val="none" w:sz="0" w:space="0" w:color="auto"/>
        <w:left w:val="none" w:sz="0" w:space="0" w:color="auto"/>
        <w:bottom w:val="none" w:sz="0" w:space="0" w:color="auto"/>
        <w:right w:val="none" w:sz="0" w:space="0" w:color="auto"/>
      </w:divBdr>
    </w:div>
    <w:div w:id="190992989">
      <w:bodyDiv w:val="1"/>
      <w:marLeft w:val="0"/>
      <w:marRight w:val="0"/>
      <w:marTop w:val="0"/>
      <w:marBottom w:val="0"/>
      <w:divBdr>
        <w:top w:val="none" w:sz="0" w:space="0" w:color="auto"/>
        <w:left w:val="none" w:sz="0" w:space="0" w:color="auto"/>
        <w:bottom w:val="none" w:sz="0" w:space="0" w:color="auto"/>
        <w:right w:val="none" w:sz="0" w:space="0" w:color="auto"/>
      </w:divBdr>
    </w:div>
    <w:div w:id="580794579">
      <w:bodyDiv w:val="1"/>
      <w:marLeft w:val="0"/>
      <w:marRight w:val="0"/>
      <w:marTop w:val="0"/>
      <w:marBottom w:val="0"/>
      <w:divBdr>
        <w:top w:val="none" w:sz="0" w:space="0" w:color="auto"/>
        <w:left w:val="none" w:sz="0" w:space="0" w:color="auto"/>
        <w:bottom w:val="none" w:sz="0" w:space="0" w:color="auto"/>
        <w:right w:val="none" w:sz="0" w:space="0" w:color="auto"/>
      </w:divBdr>
    </w:div>
    <w:div w:id="599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7060995">
          <w:marLeft w:val="0"/>
          <w:marRight w:val="0"/>
          <w:marTop w:val="0"/>
          <w:marBottom w:val="0"/>
          <w:divBdr>
            <w:top w:val="single" w:sz="2" w:space="0" w:color="2E2E2E"/>
            <w:left w:val="single" w:sz="2" w:space="0" w:color="2E2E2E"/>
            <w:bottom w:val="single" w:sz="2" w:space="0" w:color="2E2E2E"/>
            <w:right w:val="single" w:sz="2" w:space="0" w:color="2E2E2E"/>
          </w:divBdr>
          <w:divsChild>
            <w:div w:id="1903251961">
              <w:marLeft w:val="0"/>
              <w:marRight w:val="0"/>
              <w:marTop w:val="0"/>
              <w:marBottom w:val="0"/>
              <w:divBdr>
                <w:top w:val="single" w:sz="6" w:space="0" w:color="C9C9C9"/>
                <w:left w:val="none" w:sz="0" w:space="0" w:color="auto"/>
                <w:bottom w:val="none" w:sz="0" w:space="0" w:color="auto"/>
                <w:right w:val="none" w:sz="0" w:space="0" w:color="auto"/>
              </w:divBdr>
              <w:divsChild>
                <w:div w:id="1170757885">
                  <w:marLeft w:val="0"/>
                  <w:marRight w:val="0"/>
                  <w:marTop w:val="0"/>
                  <w:marBottom w:val="0"/>
                  <w:divBdr>
                    <w:top w:val="none" w:sz="0" w:space="0" w:color="auto"/>
                    <w:left w:val="none" w:sz="0" w:space="0" w:color="auto"/>
                    <w:bottom w:val="none" w:sz="0" w:space="0" w:color="auto"/>
                    <w:right w:val="none" w:sz="0" w:space="0" w:color="auto"/>
                  </w:divBdr>
                  <w:divsChild>
                    <w:div w:id="732897407">
                      <w:marLeft w:val="0"/>
                      <w:marRight w:val="0"/>
                      <w:marTop w:val="0"/>
                      <w:marBottom w:val="0"/>
                      <w:divBdr>
                        <w:top w:val="none" w:sz="0" w:space="0" w:color="auto"/>
                        <w:left w:val="none" w:sz="0" w:space="0" w:color="auto"/>
                        <w:bottom w:val="none" w:sz="0" w:space="0" w:color="auto"/>
                        <w:right w:val="none" w:sz="0" w:space="0" w:color="auto"/>
                      </w:divBdr>
                      <w:divsChild>
                        <w:div w:id="1957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90093">
      <w:bodyDiv w:val="1"/>
      <w:marLeft w:val="0"/>
      <w:marRight w:val="0"/>
      <w:marTop w:val="0"/>
      <w:marBottom w:val="0"/>
      <w:divBdr>
        <w:top w:val="none" w:sz="0" w:space="0" w:color="auto"/>
        <w:left w:val="none" w:sz="0" w:space="0" w:color="auto"/>
        <w:bottom w:val="none" w:sz="0" w:space="0" w:color="auto"/>
        <w:right w:val="none" w:sz="0" w:space="0" w:color="auto"/>
      </w:divBdr>
      <w:divsChild>
        <w:div w:id="2002661454">
          <w:marLeft w:val="0"/>
          <w:marRight w:val="0"/>
          <w:marTop w:val="0"/>
          <w:marBottom w:val="0"/>
          <w:divBdr>
            <w:top w:val="single" w:sz="2" w:space="0" w:color="2E2E2E"/>
            <w:left w:val="single" w:sz="2" w:space="0" w:color="2E2E2E"/>
            <w:bottom w:val="single" w:sz="2" w:space="0" w:color="2E2E2E"/>
            <w:right w:val="single" w:sz="2" w:space="0" w:color="2E2E2E"/>
          </w:divBdr>
          <w:divsChild>
            <w:div w:id="1172725009">
              <w:marLeft w:val="0"/>
              <w:marRight w:val="0"/>
              <w:marTop w:val="0"/>
              <w:marBottom w:val="0"/>
              <w:divBdr>
                <w:top w:val="single" w:sz="6" w:space="0" w:color="C9C9C9"/>
                <w:left w:val="none" w:sz="0" w:space="0" w:color="auto"/>
                <w:bottom w:val="none" w:sz="0" w:space="0" w:color="auto"/>
                <w:right w:val="none" w:sz="0" w:space="0" w:color="auto"/>
              </w:divBdr>
              <w:divsChild>
                <w:div w:id="1182860977">
                  <w:marLeft w:val="0"/>
                  <w:marRight w:val="0"/>
                  <w:marTop w:val="0"/>
                  <w:marBottom w:val="0"/>
                  <w:divBdr>
                    <w:top w:val="none" w:sz="0" w:space="0" w:color="auto"/>
                    <w:left w:val="none" w:sz="0" w:space="0" w:color="auto"/>
                    <w:bottom w:val="none" w:sz="0" w:space="0" w:color="auto"/>
                    <w:right w:val="none" w:sz="0" w:space="0" w:color="auto"/>
                  </w:divBdr>
                  <w:divsChild>
                    <w:div w:id="1808743266">
                      <w:marLeft w:val="0"/>
                      <w:marRight w:val="0"/>
                      <w:marTop w:val="0"/>
                      <w:marBottom w:val="0"/>
                      <w:divBdr>
                        <w:top w:val="none" w:sz="0" w:space="0" w:color="auto"/>
                        <w:left w:val="none" w:sz="0" w:space="0" w:color="auto"/>
                        <w:bottom w:val="none" w:sz="0" w:space="0" w:color="auto"/>
                        <w:right w:val="none" w:sz="0" w:space="0" w:color="auto"/>
                      </w:divBdr>
                      <w:divsChild>
                        <w:div w:id="16089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455229">
      <w:bodyDiv w:val="1"/>
      <w:marLeft w:val="0"/>
      <w:marRight w:val="0"/>
      <w:marTop w:val="0"/>
      <w:marBottom w:val="0"/>
      <w:divBdr>
        <w:top w:val="none" w:sz="0" w:space="0" w:color="auto"/>
        <w:left w:val="none" w:sz="0" w:space="0" w:color="auto"/>
        <w:bottom w:val="none" w:sz="0" w:space="0" w:color="auto"/>
        <w:right w:val="none" w:sz="0" w:space="0" w:color="auto"/>
      </w:divBdr>
    </w:div>
    <w:div w:id="703798224">
      <w:bodyDiv w:val="1"/>
      <w:marLeft w:val="0"/>
      <w:marRight w:val="0"/>
      <w:marTop w:val="0"/>
      <w:marBottom w:val="0"/>
      <w:divBdr>
        <w:top w:val="none" w:sz="0" w:space="0" w:color="auto"/>
        <w:left w:val="none" w:sz="0" w:space="0" w:color="auto"/>
        <w:bottom w:val="none" w:sz="0" w:space="0" w:color="auto"/>
        <w:right w:val="none" w:sz="0" w:space="0" w:color="auto"/>
      </w:divBdr>
      <w:divsChild>
        <w:div w:id="1815828354">
          <w:marLeft w:val="0"/>
          <w:marRight w:val="0"/>
          <w:marTop w:val="0"/>
          <w:marBottom w:val="0"/>
          <w:divBdr>
            <w:top w:val="single" w:sz="2" w:space="0" w:color="2E2E2E"/>
            <w:left w:val="single" w:sz="2" w:space="0" w:color="2E2E2E"/>
            <w:bottom w:val="single" w:sz="2" w:space="0" w:color="2E2E2E"/>
            <w:right w:val="single" w:sz="2" w:space="0" w:color="2E2E2E"/>
          </w:divBdr>
          <w:divsChild>
            <w:div w:id="631982251">
              <w:marLeft w:val="0"/>
              <w:marRight w:val="0"/>
              <w:marTop w:val="0"/>
              <w:marBottom w:val="0"/>
              <w:divBdr>
                <w:top w:val="single" w:sz="6" w:space="0" w:color="C9C9C9"/>
                <w:left w:val="none" w:sz="0" w:space="0" w:color="auto"/>
                <w:bottom w:val="none" w:sz="0" w:space="0" w:color="auto"/>
                <w:right w:val="none" w:sz="0" w:space="0" w:color="auto"/>
              </w:divBdr>
              <w:divsChild>
                <w:div w:id="69812733">
                  <w:marLeft w:val="0"/>
                  <w:marRight w:val="0"/>
                  <w:marTop w:val="0"/>
                  <w:marBottom w:val="0"/>
                  <w:divBdr>
                    <w:top w:val="none" w:sz="0" w:space="0" w:color="auto"/>
                    <w:left w:val="none" w:sz="0" w:space="0" w:color="auto"/>
                    <w:bottom w:val="none" w:sz="0" w:space="0" w:color="auto"/>
                    <w:right w:val="none" w:sz="0" w:space="0" w:color="auto"/>
                  </w:divBdr>
                  <w:divsChild>
                    <w:div w:id="850920835">
                      <w:marLeft w:val="0"/>
                      <w:marRight w:val="0"/>
                      <w:marTop w:val="0"/>
                      <w:marBottom w:val="0"/>
                      <w:divBdr>
                        <w:top w:val="none" w:sz="0" w:space="0" w:color="auto"/>
                        <w:left w:val="none" w:sz="0" w:space="0" w:color="auto"/>
                        <w:bottom w:val="none" w:sz="0" w:space="0" w:color="auto"/>
                        <w:right w:val="none" w:sz="0" w:space="0" w:color="auto"/>
                      </w:divBdr>
                      <w:divsChild>
                        <w:div w:id="1122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92681">
      <w:bodyDiv w:val="1"/>
      <w:marLeft w:val="0"/>
      <w:marRight w:val="0"/>
      <w:marTop w:val="0"/>
      <w:marBottom w:val="0"/>
      <w:divBdr>
        <w:top w:val="none" w:sz="0" w:space="0" w:color="auto"/>
        <w:left w:val="none" w:sz="0" w:space="0" w:color="auto"/>
        <w:bottom w:val="none" w:sz="0" w:space="0" w:color="auto"/>
        <w:right w:val="none" w:sz="0" w:space="0" w:color="auto"/>
      </w:divBdr>
    </w:div>
    <w:div w:id="1142038745">
      <w:bodyDiv w:val="1"/>
      <w:marLeft w:val="0"/>
      <w:marRight w:val="0"/>
      <w:marTop w:val="0"/>
      <w:marBottom w:val="0"/>
      <w:divBdr>
        <w:top w:val="none" w:sz="0" w:space="0" w:color="auto"/>
        <w:left w:val="none" w:sz="0" w:space="0" w:color="auto"/>
        <w:bottom w:val="none" w:sz="0" w:space="0" w:color="auto"/>
        <w:right w:val="none" w:sz="0" w:space="0" w:color="auto"/>
      </w:divBdr>
    </w:div>
    <w:div w:id="1329095019">
      <w:bodyDiv w:val="1"/>
      <w:marLeft w:val="0"/>
      <w:marRight w:val="0"/>
      <w:marTop w:val="0"/>
      <w:marBottom w:val="0"/>
      <w:divBdr>
        <w:top w:val="none" w:sz="0" w:space="0" w:color="auto"/>
        <w:left w:val="none" w:sz="0" w:space="0" w:color="auto"/>
        <w:bottom w:val="none" w:sz="0" w:space="0" w:color="auto"/>
        <w:right w:val="none" w:sz="0" w:space="0" w:color="auto"/>
      </w:divBdr>
    </w:div>
    <w:div w:id="1542985035">
      <w:bodyDiv w:val="1"/>
      <w:marLeft w:val="0"/>
      <w:marRight w:val="0"/>
      <w:marTop w:val="0"/>
      <w:marBottom w:val="0"/>
      <w:divBdr>
        <w:top w:val="none" w:sz="0" w:space="0" w:color="auto"/>
        <w:left w:val="none" w:sz="0" w:space="0" w:color="auto"/>
        <w:bottom w:val="none" w:sz="0" w:space="0" w:color="auto"/>
        <w:right w:val="none" w:sz="0" w:space="0" w:color="auto"/>
      </w:divBdr>
    </w:div>
    <w:div w:id="1548368964">
      <w:bodyDiv w:val="1"/>
      <w:marLeft w:val="0"/>
      <w:marRight w:val="0"/>
      <w:marTop w:val="0"/>
      <w:marBottom w:val="0"/>
      <w:divBdr>
        <w:top w:val="none" w:sz="0" w:space="0" w:color="auto"/>
        <w:left w:val="none" w:sz="0" w:space="0" w:color="auto"/>
        <w:bottom w:val="none" w:sz="0" w:space="0" w:color="auto"/>
        <w:right w:val="none" w:sz="0" w:space="0" w:color="auto"/>
      </w:divBdr>
    </w:div>
    <w:div w:id="1560051298">
      <w:bodyDiv w:val="1"/>
      <w:marLeft w:val="0"/>
      <w:marRight w:val="0"/>
      <w:marTop w:val="0"/>
      <w:marBottom w:val="0"/>
      <w:divBdr>
        <w:top w:val="none" w:sz="0" w:space="0" w:color="auto"/>
        <w:left w:val="none" w:sz="0" w:space="0" w:color="auto"/>
        <w:bottom w:val="none" w:sz="0" w:space="0" w:color="auto"/>
        <w:right w:val="none" w:sz="0" w:space="0" w:color="auto"/>
      </w:divBdr>
    </w:div>
    <w:div w:id="2070612619">
      <w:bodyDiv w:val="1"/>
      <w:marLeft w:val="0"/>
      <w:marRight w:val="0"/>
      <w:marTop w:val="0"/>
      <w:marBottom w:val="0"/>
      <w:divBdr>
        <w:top w:val="none" w:sz="0" w:space="0" w:color="auto"/>
        <w:left w:val="none" w:sz="0" w:space="0" w:color="auto"/>
        <w:bottom w:val="none" w:sz="0" w:space="0" w:color="auto"/>
        <w:right w:val="none" w:sz="0" w:space="0" w:color="auto"/>
      </w:divBdr>
      <w:divsChild>
        <w:div w:id="1683193431">
          <w:marLeft w:val="0"/>
          <w:marRight w:val="0"/>
          <w:marTop w:val="0"/>
          <w:marBottom w:val="0"/>
          <w:divBdr>
            <w:top w:val="single" w:sz="2" w:space="0" w:color="2E2E2E"/>
            <w:left w:val="single" w:sz="2" w:space="0" w:color="2E2E2E"/>
            <w:bottom w:val="single" w:sz="2" w:space="0" w:color="2E2E2E"/>
            <w:right w:val="single" w:sz="2" w:space="0" w:color="2E2E2E"/>
          </w:divBdr>
          <w:divsChild>
            <w:div w:id="723021367">
              <w:marLeft w:val="0"/>
              <w:marRight w:val="0"/>
              <w:marTop w:val="0"/>
              <w:marBottom w:val="0"/>
              <w:divBdr>
                <w:top w:val="single" w:sz="6" w:space="0" w:color="C9C9C9"/>
                <w:left w:val="none" w:sz="0" w:space="0" w:color="auto"/>
                <w:bottom w:val="none" w:sz="0" w:space="0" w:color="auto"/>
                <w:right w:val="none" w:sz="0" w:space="0" w:color="auto"/>
              </w:divBdr>
              <w:divsChild>
                <w:div w:id="1554581993">
                  <w:marLeft w:val="0"/>
                  <w:marRight w:val="0"/>
                  <w:marTop w:val="0"/>
                  <w:marBottom w:val="0"/>
                  <w:divBdr>
                    <w:top w:val="none" w:sz="0" w:space="0" w:color="auto"/>
                    <w:left w:val="none" w:sz="0" w:space="0" w:color="auto"/>
                    <w:bottom w:val="none" w:sz="0" w:space="0" w:color="auto"/>
                    <w:right w:val="none" w:sz="0" w:space="0" w:color="auto"/>
                  </w:divBdr>
                  <w:divsChild>
                    <w:div w:id="1117607517">
                      <w:marLeft w:val="0"/>
                      <w:marRight w:val="0"/>
                      <w:marTop w:val="0"/>
                      <w:marBottom w:val="0"/>
                      <w:divBdr>
                        <w:top w:val="none" w:sz="0" w:space="0" w:color="auto"/>
                        <w:left w:val="none" w:sz="0" w:space="0" w:color="auto"/>
                        <w:bottom w:val="none" w:sz="0" w:space="0" w:color="auto"/>
                        <w:right w:val="none" w:sz="0" w:space="0" w:color="auto"/>
                      </w:divBdr>
                      <w:divsChild>
                        <w:div w:id="37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6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A4B3-AC6B-4D5B-B461-4EA5216C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6364</Words>
  <Characters>36277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余雪</dc:creator>
  <cp:keywords/>
  <dc:description/>
  <cp:lastModifiedBy>余雪</cp:lastModifiedBy>
  <cp:revision>2</cp:revision>
  <cp:lastPrinted>2016-06-09T12:15:00Z</cp:lastPrinted>
  <dcterms:created xsi:type="dcterms:W3CDTF">2016-06-29T01:36:00Z</dcterms:created>
  <dcterms:modified xsi:type="dcterms:W3CDTF">2016-06-29T01:36:00Z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729427545@qq.com@www.mendeley.com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