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52" w:rsidRDefault="00183852" w:rsidP="00183852">
      <w:pPr>
        <w:pStyle w:val="Title"/>
        <w:jc w:val="left"/>
      </w:pPr>
      <w:bookmarkStart w:id="0" w:name="_GoBack"/>
      <w:bookmarkEnd w:id="0"/>
      <w:r>
        <w:t>Re:  Location, vocation, procreation: how choice influences life expectancy in doctors</w:t>
      </w:r>
    </w:p>
    <w:p w:rsidR="00183852" w:rsidRDefault="00183852" w:rsidP="00183852">
      <w:pPr>
        <w:spacing w:line="360" w:lineRule="auto"/>
      </w:pPr>
    </w:p>
    <w:p w:rsidR="000438AE" w:rsidRDefault="000438AE" w:rsidP="00183852">
      <w:pPr>
        <w:spacing w:line="360" w:lineRule="auto"/>
      </w:pPr>
      <w:r>
        <w:t xml:space="preserve">In </w:t>
      </w:r>
      <w:r w:rsidR="00183852">
        <w:t>their</w:t>
      </w:r>
      <w:r>
        <w:t xml:space="preserve"> </w:t>
      </w:r>
      <w:r w:rsidR="008A15F4">
        <w:t xml:space="preserve">recent </w:t>
      </w:r>
      <w:r>
        <w:t xml:space="preserve">paper, </w:t>
      </w:r>
      <w:proofErr w:type="spellStart"/>
      <w:r>
        <w:t>Holleyman</w:t>
      </w:r>
      <w:proofErr w:type="spellEnd"/>
      <w:r>
        <w:t xml:space="preserve"> and Vann Jones describe a study which aimed “to establish the influence of various modifiable risk factors on the life expectancy of UK doctors”</w:t>
      </w:r>
      <w:r w:rsidR="008A15F4">
        <w:t xml:space="preserve"> [1]</w:t>
      </w:r>
      <w:r>
        <w:t xml:space="preserve">.  Based on differences in mean ages at death </w:t>
      </w:r>
      <w:r w:rsidR="00B13191">
        <w:t>as recorded in</w:t>
      </w:r>
      <w:r>
        <w:t xml:space="preserve"> obituaries over a 10-year period, they conclude</w:t>
      </w:r>
      <w:r w:rsidR="0073487B">
        <w:t>, for example,</w:t>
      </w:r>
      <w:r>
        <w:t xml:space="preserve"> that </w:t>
      </w:r>
      <w:r w:rsidR="00373B54">
        <w:t>“having children conferred a survival benefit”</w:t>
      </w:r>
      <w:r>
        <w:t xml:space="preserve"> and that </w:t>
      </w:r>
      <w:r w:rsidR="00373B54">
        <w:t>“public health doctors were found to have a significantly longer life expectancy than other doctors”</w:t>
      </w:r>
      <w:r>
        <w:t xml:space="preserve">.  </w:t>
      </w:r>
    </w:p>
    <w:p w:rsidR="000438AE" w:rsidRDefault="000438AE" w:rsidP="00183852">
      <w:pPr>
        <w:spacing w:line="360" w:lineRule="auto"/>
      </w:pPr>
    </w:p>
    <w:p w:rsidR="00281355" w:rsidRDefault="00AB7E67" w:rsidP="00D37E12">
      <w:pPr>
        <w:spacing w:line="360" w:lineRule="auto"/>
      </w:pPr>
      <w:r>
        <w:t xml:space="preserve">Their </w:t>
      </w:r>
      <w:r w:rsidR="00232E97">
        <w:t>report</w:t>
      </w:r>
      <w:r>
        <w:t xml:space="preserve"> illustrates </w:t>
      </w:r>
      <w:r w:rsidR="00E975C7">
        <w:t>an elementary but serious</w:t>
      </w:r>
      <w:r>
        <w:t xml:space="preserve"> </w:t>
      </w:r>
      <w:r w:rsidR="00B53F66">
        <w:t xml:space="preserve">epidemiological </w:t>
      </w:r>
      <w:r w:rsidR="000438AE">
        <w:t>error</w:t>
      </w:r>
      <w:r w:rsidR="0073487B">
        <w:t>.</w:t>
      </w:r>
      <w:r>
        <w:t xml:space="preserve">  </w:t>
      </w:r>
      <w:r w:rsidR="00893015">
        <w:t>A</w:t>
      </w:r>
      <w:r w:rsidR="001F656E">
        <w:t xml:space="preserve">verage age </w:t>
      </w:r>
      <w:r w:rsidR="00B53F66">
        <w:t>at</w:t>
      </w:r>
      <w:r w:rsidR="001F656E">
        <w:t xml:space="preserve"> death </w:t>
      </w:r>
      <w:r w:rsidR="00B53F66">
        <w:t xml:space="preserve">in a cross-sectional analysis </w:t>
      </w:r>
      <w:r w:rsidR="00893015">
        <w:t>is not</w:t>
      </w:r>
      <w:r w:rsidR="001F656E">
        <w:t xml:space="preserve"> a measure of life expectancy</w:t>
      </w:r>
      <w:r w:rsidR="00F07DEE">
        <w:t xml:space="preserve"> from any age or time point</w:t>
      </w:r>
      <w:r w:rsidR="004B61D2">
        <w:t>.</w:t>
      </w:r>
      <w:r w:rsidR="00F00F15">
        <w:t xml:space="preserve">  Th</w:t>
      </w:r>
      <w:r w:rsidR="00F07DEE">
        <w:t>us for example, th</w:t>
      </w:r>
      <w:r w:rsidR="00F00F15">
        <w:t xml:space="preserve">e average age at death of men with prostate </w:t>
      </w:r>
      <w:r w:rsidR="001F656E">
        <w:t xml:space="preserve">cancer is greater than that of the </w:t>
      </w:r>
      <w:r w:rsidR="00F00F15">
        <w:t xml:space="preserve">male </w:t>
      </w:r>
      <w:r w:rsidR="001F656E">
        <w:t>population as a whole, but it does not follow that prostate cancer increases life expectancy</w:t>
      </w:r>
      <w:r w:rsidR="00F07DEE">
        <w:t xml:space="preserve"> or confers a survival benefit</w:t>
      </w:r>
      <w:r w:rsidR="001F656E">
        <w:t xml:space="preserve">.  The difference </w:t>
      </w:r>
      <w:r w:rsidR="00373B54">
        <w:t>occurs because</w:t>
      </w:r>
      <w:r w:rsidR="001F656E">
        <w:t xml:space="preserve"> most men do not develop prostate cancer until old age.</w:t>
      </w:r>
      <w:r w:rsidR="00373B54">
        <w:t xml:space="preserve"> In the same way, doctors who die young </w:t>
      </w:r>
      <w:r w:rsidR="00281355">
        <w:t>do</w:t>
      </w:r>
      <w:r w:rsidR="00373B54">
        <w:t xml:space="preserve"> not have </w:t>
      </w:r>
      <w:r w:rsidR="00281355">
        <w:t xml:space="preserve">the same opportunity to </w:t>
      </w:r>
      <w:r w:rsidR="00373B54">
        <w:t>complete their families</w:t>
      </w:r>
      <w:r w:rsidR="00281355">
        <w:t xml:space="preserve"> </w:t>
      </w:r>
      <w:r w:rsidR="00373B54">
        <w:t>as those who die when they are older</w:t>
      </w:r>
      <w:r w:rsidR="00D37E12">
        <w:t xml:space="preserve">. </w:t>
      </w:r>
    </w:p>
    <w:p w:rsidR="00D37E12" w:rsidRDefault="00D37E12" w:rsidP="00183852">
      <w:pPr>
        <w:spacing w:line="360" w:lineRule="auto"/>
      </w:pPr>
    </w:p>
    <w:p w:rsidR="00F00F15" w:rsidRDefault="00281355" w:rsidP="00183852">
      <w:pPr>
        <w:spacing w:line="360" w:lineRule="auto"/>
      </w:pPr>
      <w:r>
        <w:t xml:space="preserve">The older </w:t>
      </w:r>
      <w:r w:rsidR="00B578A5">
        <w:t>mean</w:t>
      </w:r>
      <w:r>
        <w:t xml:space="preserve"> age at death of public health doctors may simply reflect </w:t>
      </w:r>
      <w:r w:rsidR="004B61D2">
        <w:t xml:space="preserve">a decline </w:t>
      </w:r>
      <w:r>
        <w:t xml:space="preserve">in </w:t>
      </w:r>
      <w:r w:rsidR="004B61D2">
        <w:t xml:space="preserve">the numbers of medical graduates </w:t>
      </w:r>
      <w:r w:rsidR="008066C0">
        <w:t>entering</w:t>
      </w:r>
      <w:r w:rsidR="004B61D2">
        <w:t xml:space="preserve"> the specialty </w:t>
      </w:r>
      <w:r w:rsidR="00F00F15">
        <w:t xml:space="preserve">in </w:t>
      </w:r>
      <w:r>
        <w:t>recent years</w:t>
      </w:r>
      <w:r w:rsidR="004B61D2">
        <w:t xml:space="preserve"> (as compared with other </w:t>
      </w:r>
      <w:r w:rsidR="008066C0">
        <w:t>disciplines</w:t>
      </w:r>
      <w:r w:rsidR="004B61D2">
        <w:t xml:space="preserve">).  </w:t>
      </w:r>
      <w:r>
        <w:t xml:space="preserve"> </w:t>
      </w:r>
      <w:r w:rsidR="008066C0">
        <w:t>As a consequence, the population of public health doctors at risk of dying would tend on average to be older</w:t>
      </w:r>
      <w:r w:rsidR="00B578A5">
        <w:t>.</w:t>
      </w:r>
      <w:r w:rsidR="008066C0">
        <w:t xml:space="preserve">  </w:t>
      </w:r>
    </w:p>
    <w:p w:rsidR="00F00F15" w:rsidRDefault="00F00F15" w:rsidP="00183852">
      <w:pPr>
        <w:spacing w:line="360" w:lineRule="auto"/>
      </w:pPr>
    </w:p>
    <w:p w:rsidR="006F38FA" w:rsidRDefault="008066C0" w:rsidP="00183852">
      <w:pPr>
        <w:spacing w:line="360" w:lineRule="auto"/>
      </w:pPr>
      <w:r>
        <w:t xml:space="preserve">In discussing their findings, </w:t>
      </w:r>
      <w:proofErr w:type="spellStart"/>
      <w:r>
        <w:t>Holleyman</w:t>
      </w:r>
      <w:proofErr w:type="spellEnd"/>
      <w:r>
        <w:t xml:space="preserve"> and Vann Jones acknowledge </w:t>
      </w:r>
      <w:r w:rsidR="00F07DEE">
        <w:t>a</w:t>
      </w:r>
      <w:r>
        <w:t xml:space="preserve"> lack of information about populations at risk, but then disregard the problem when drawing their conclusions.</w:t>
      </w:r>
      <w:r w:rsidR="00F00F15">
        <w:t xml:space="preserve"> </w:t>
      </w:r>
      <w:r w:rsidR="00B578A5">
        <w:t xml:space="preserve">Only rarely would I describe a paper as fatally flawed, but in this case, a fundamental </w:t>
      </w:r>
      <w:r w:rsidR="00B53F66">
        <w:t xml:space="preserve">methodological </w:t>
      </w:r>
      <w:r w:rsidR="00B578A5">
        <w:t>error means that no useful conclusions can be drawn.</w:t>
      </w:r>
      <w:r w:rsidR="001F656E">
        <w:t xml:space="preserve"> </w:t>
      </w:r>
    </w:p>
    <w:p w:rsidR="006F38FA" w:rsidRDefault="006F38FA" w:rsidP="00183852">
      <w:pPr>
        <w:spacing w:line="360" w:lineRule="auto"/>
      </w:pPr>
    </w:p>
    <w:p w:rsidR="006F38FA" w:rsidRDefault="006F38FA" w:rsidP="00183852">
      <w:pPr>
        <w:spacing w:line="360" w:lineRule="auto"/>
      </w:pPr>
      <w:r>
        <w:t>David Coggon</w:t>
      </w:r>
    </w:p>
    <w:p w:rsidR="006F38FA" w:rsidRDefault="006F38FA" w:rsidP="00183852">
      <w:pPr>
        <w:spacing w:line="360" w:lineRule="auto"/>
      </w:pPr>
      <w:r>
        <w:t>Emeritus Professor of Occupational and Environmental Medicine</w:t>
      </w:r>
    </w:p>
    <w:p w:rsidR="00FA248B" w:rsidRDefault="006F38FA" w:rsidP="00183852">
      <w:pPr>
        <w:spacing w:line="360" w:lineRule="auto"/>
      </w:pPr>
      <w:r>
        <w:t>MRC</w:t>
      </w:r>
      <w:r w:rsidR="000438AE">
        <w:t xml:space="preserve"> </w:t>
      </w:r>
      <w:r>
        <w:t>Lifecourse Epidemiology Unit</w:t>
      </w:r>
    </w:p>
    <w:p w:rsidR="006F38FA" w:rsidRDefault="006F38FA" w:rsidP="00183852">
      <w:pPr>
        <w:spacing w:line="360" w:lineRule="auto"/>
      </w:pPr>
      <w:r>
        <w:t>University of Southampton</w:t>
      </w:r>
    </w:p>
    <w:p w:rsidR="006F38FA" w:rsidRDefault="006F38FA" w:rsidP="00183852">
      <w:pPr>
        <w:spacing w:line="360" w:lineRule="auto"/>
      </w:pPr>
      <w:r>
        <w:t>UK</w:t>
      </w:r>
    </w:p>
    <w:p w:rsidR="006F38FA" w:rsidRDefault="006F38FA" w:rsidP="00183852">
      <w:pPr>
        <w:spacing w:line="360" w:lineRule="auto"/>
      </w:pPr>
    </w:p>
    <w:p w:rsidR="006F38FA" w:rsidRDefault="006F38FA" w:rsidP="00183852">
      <w:pPr>
        <w:pStyle w:val="Heading1"/>
        <w:spacing w:line="360" w:lineRule="auto"/>
      </w:pPr>
      <w:r>
        <w:lastRenderedPageBreak/>
        <w:t>References</w:t>
      </w:r>
    </w:p>
    <w:p w:rsidR="006F38FA" w:rsidRDefault="00183852" w:rsidP="00893015">
      <w:pPr>
        <w:pStyle w:val="ListParagraph"/>
        <w:numPr>
          <w:ilvl w:val="0"/>
          <w:numId w:val="1"/>
        </w:numPr>
        <w:spacing w:line="360" w:lineRule="auto"/>
        <w:ind w:left="426" w:hanging="426"/>
      </w:pPr>
      <w:proofErr w:type="spellStart"/>
      <w:r>
        <w:t>Holleyman</w:t>
      </w:r>
      <w:proofErr w:type="spellEnd"/>
      <w:r>
        <w:t xml:space="preserve"> R, Vann Jones S.  Location, vocation, procreation: how choice influences life expectancy in doctors.  Occupational Medicine 2016</w:t>
      </w:r>
      <w:proofErr w:type="gramStart"/>
      <w:r>
        <w:t>;66:276</w:t>
      </w:r>
      <w:proofErr w:type="gramEnd"/>
      <w:r>
        <w:t>-8.</w:t>
      </w:r>
    </w:p>
    <w:p w:rsidR="00893015" w:rsidRDefault="00893015" w:rsidP="00893015">
      <w:pPr>
        <w:spacing w:line="360" w:lineRule="auto"/>
      </w:pPr>
    </w:p>
    <w:p w:rsidR="00893015" w:rsidRDefault="00893015" w:rsidP="00893015">
      <w:pPr>
        <w:spacing w:line="360" w:lineRule="auto"/>
      </w:pPr>
    </w:p>
    <w:sectPr w:rsidR="00893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3612"/>
    <w:multiLevelType w:val="hybridMultilevel"/>
    <w:tmpl w:val="68EE0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AE"/>
    <w:rsid w:val="000438AE"/>
    <w:rsid w:val="00183852"/>
    <w:rsid w:val="001F656E"/>
    <w:rsid w:val="00232E97"/>
    <w:rsid w:val="0026069B"/>
    <w:rsid w:val="00281355"/>
    <w:rsid w:val="00373B54"/>
    <w:rsid w:val="003B160E"/>
    <w:rsid w:val="004B61D2"/>
    <w:rsid w:val="005F27A1"/>
    <w:rsid w:val="006F38FA"/>
    <w:rsid w:val="0073487B"/>
    <w:rsid w:val="00771C0A"/>
    <w:rsid w:val="0077607C"/>
    <w:rsid w:val="008066C0"/>
    <w:rsid w:val="00893015"/>
    <w:rsid w:val="008A15F4"/>
    <w:rsid w:val="00AB7E67"/>
    <w:rsid w:val="00B13191"/>
    <w:rsid w:val="00B51FA3"/>
    <w:rsid w:val="00B5352F"/>
    <w:rsid w:val="00B53F66"/>
    <w:rsid w:val="00B578A5"/>
    <w:rsid w:val="00D37E12"/>
    <w:rsid w:val="00E86576"/>
    <w:rsid w:val="00E975C7"/>
    <w:rsid w:val="00F00F15"/>
    <w:rsid w:val="00F07DEE"/>
    <w:rsid w:val="00F1183B"/>
    <w:rsid w:val="00FA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07C"/>
    <w:pPr>
      <w:spacing w:after="0"/>
      <w:contextualSpacing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60E"/>
    <w:pPr>
      <w:keepNext/>
      <w:keepLines/>
      <w:spacing w:before="480"/>
      <w:outlineLvl w:val="0"/>
    </w:pPr>
    <w:rPr>
      <w:rFonts w:ascii="Arial Narrow" w:eastAsiaTheme="majorEastAsia" w:hAnsi="Arial Narrow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60E"/>
    <w:pPr>
      <w:keepNext/>
      <w:keepLines/>
      <w:spacing w:before="200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60E"/>
    <w:pPr>
      <w:spacing w:after="0" w:line="240" w:lineRule="auto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3B160E"/>
    <w:rPr>
      <w:rFonts w:ascii="Arial Narrow" w:eastAsiaTheme="majorEastAsia" w:hAnsi="Arial Narrow" w:cstheme="majorBidi"/>
      <w:b/>
      <w:bCs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B160E"/>
    <w:pPr>
      <w:spacing w:after="300" w:line="240" w:lineRule="auto"/>
      <w:jc w:val="center"/>
    </w:pPr>
    <w:rPr>
      <w:rFonts w:ascii="Arial Narrow" w:eastAsiaTheme="majorEastAsia" w:hAnsi="Arial Narrow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60E"/>
    <w:rPr>
      <w:rFonts w:ascii="Arial Narrow" w:eastAsiaTheme="majorEastAsia" w:hAnsi="Arial Narrow" w:cstheme="majorBidi"/>
      <w:b/>
      <w:spacing w:val="5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60E"/>
    <w:rPr>
      <w:rFonts w:ascii="Arial" w:eastAsiaTheme="majorEastAsia" w:hAnsi="Arial" w:cstheme="majorBidi"/>
      <w:b/>
      <w:bCs/>
      <w:i/>
      <w:szCs w:val="26"/>
    </w:rPr>
  </w:style>
  <w:style w:type="paragraph" w:styleId="ListParagraph">
    <w:name w:val="List Paragraph"/>
    <w:basedOn w:val="Normal"/>
    <w:uiPriority w:val="34"/>
    <w:qFormat/>
    <w:rsid w:val="006F38F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07C"/>
    <w:pPr>
      <w:spacing w:after="0"/>
      <w:contextualSpacing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60E"/>
    <w:pPr>
      <w:keepNext/>
      <w:keepLines/>
      <w:spacing w:before="480"/>
      <w:outlineLvl w:val="0"/>
    </w:pPr>
    <w:rPr>
      <w:rFonts w:ascii="Arial Narrow" w:eastAsiaTheme="majorEastAsia" w:hAnsi="Arial Narrow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60E"/>
    <w:pPr>
      <w:keepNext/>
      <w:keepLines/>
      <w:spacing w:before="200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60E"/>
    <w:pPr>
      <w:spacing w:after="0" w:line="240" w:lineRule="auto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3B160E"/>
    <w:rPr>
      <w:rFonts w:ascii="Arial Narrow" w:eastAsiaTheme="majorEastAsia" w:hAnsi="Arial Narrow" w:cstheme="majorBidi"/>
      <w:b/>
      <w:bCs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B160E"/>
    <w:pPr>
      <w:spacing w:after="300" w:line="240" w:lineRule="auto"/>
      <w:jc w:val="center"/>
    </w:pPr>
    <w:rPr>
      <w:rFonts w:ascii="Arial Narrow" w:eastAsiaTheme="majorEastAsia" w:hAnsi="Arial Narrow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60E"/>
    <w:rPr>
      <w:rFonts w:ascii="Arial Narrow" w:eastAsiaTheme="majorEastAsia" w:hAnsi="Arial Narrow" w:cstheme="majorBidi"/>
      <w:b/>
      <w:spacing w:val="5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60E"/>
    <w:rPr>
      <w:rFonts w:ascii="Arial" w:eastAsiaTheme="majorEastAsia" w:hAnsi="Arial" w:cstheme="majorBidi"/>
      <w:b/>
      <w:bCs/>
      <w:i/>
      <w:szCs w:val="26"/>
    </w:rPr>
  </w:style>
  <w:style w:type="paragraph" w:styleId="ListParagraph">
    <w:name w:val="List Paragraph"/>
    <w:basedOn w:val="Normal"/>
    <w:uiPriority w:val="34"/>
    <w:qFormat/>
    <w:rsid w:val="006F38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Coggon</dc:creator>
  <cp:lastModifiedBy>Karen Drake</cp:lastModifiedBy>
  <cp:revision>2</cp:revision>
  <dcterms:created xsi:type="dcterms:W3CDTF">2016-07-05T14:40:00Z</dcterms:created>
  <dcterms:modified xsi:type="dcterms:W3CDTF">2016-07-05T14:40:00Z</dcterms:modified>
</cp:coreProperties>
</file>