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B9B15" w14:textId="77777777" w:rsidR="005F1A5C" w:rsidRPr="007C66EA" w:rsidRDefault="005F1A5C" w:rsidP="00796370">
      <w:pPr>
        <w:spacing w:line="360" w:lineRule="auto"/>
        <w:rPr>
          <w:rFonts w:ascii="Calibri" w:hAnsi="Calibri"/>
        </w:rPr>
      </w:pPr>
    </w:p>
    <w:p w14:paraId="5D494194" w14:textId="77777777" w:rsidR="00CE252D" w:rsidRPr="007C66EA" w:rsidRDefault="006B0AE6" w:rsidP="00796370">
      <w:pPr>
        <w:spacing w:line="360" w:lineRule="auto"/>
        <w:rPr>
          <w:rFonts w:ascii="Calibri" w:hAnsi="Calibri"/>
        </w:rPr>
      </w:pPr>
      <w:r w:rsidRPr="007C66EA">
        <w:rPr>
          <w:rFonts w:ascii="Calibri" w:hAnsi="Calibri"/>
          <w:noProof/>
          <w:lang w:eastAsia="zh-CN"/>
        </w:rPr>
        <mc:AlternateContent>
          <mc:Choice Requires="wpi">
            <w:drawing>
              <wp:anchor distT="0" distB="0" distL="114300" distR="114300" simplePos="0" relativeHeight="251663872" behindDoc="0" locked="0" layoutInCell="1" allowOverlap="1" wp14:anchorId="447DEFC5" wp14:editId="2E642A77">
                <wp:simplePos x="0" y="0"/>
                <wp:positionH relativeFrom="column">
                  <wp:posOffset>-1511510</wp:posOffset>
                </wp:positionH>
                <wp:positionV relativeFrom="paragraph">
                  <wp:posOffset>343125</wp:posOffset>
                </wp:positionV>
                <wp:extent cx="44640" cy="19080"/>
                <wp:effectExtent l="38100" t="38100" r="50800" b="3810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44640" cy="19080"/>
                      </w14:xfrm>
                    </w14:contentPart>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9E6BC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9.7pt;margin-top:26.7pt;width:4.5pt;height:2.2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">
                <v:imagedata r:id="rId8" o:title=""/>
              </v:shape>
            </w:pict>
          </mc:Fallback>
        </mc:AlternateContent>
      </w:r>
    </w:p>
    <w:p w14:paraId="5E65B982" w14:textId="1A0AD095" w:rsidR="005F1A5C" w:rsidRPr="007C66EA" w:rsidRDefault="005F1A5C" w:rsidP="00EE1C2B">
      <w:pPr>
        <w:spacing w:line="360" w:lineRule="auto"/>
        <w:jc w:val="center"/>
        <w:rPr>
          <w:rFonts w:ascii="Calibri" w:hAnsi="Calibri"/>
          <w:b/>
          <w:bCs/>
          <w:sz w:val="32"/>
          <w:szCs w:val="32"/>
        </w:rPr>
      </w:pPr>
      <w:proofErr w:type="spellStart"/>
      <w:r w:rsidRPr="007C66EA">
        <w:rPr>
          <w:rFonts w:ascii="Calibri" w:hAnsi="Calibri"/>
          <w:b/>
          <w:bCs/>
          <w:sz w:val="32"/>
          <w:szCs w:val="32"/>
        </w:rPr>
        <w:t>Artemisinins</w:t>
      </w:r>
      <w:proofErr w:type="spellEnd"/>
      <w:r w:rsidRPr="007C66EA">
        <w:rPr>
          <w:rFonts w:ascii="Calibri" w:hAnsi="Calibri"/>
          <w:b/>
          <w:bCs/>
          <w:sz w:val="32"/>
          <w:szCs w:val="32"/>
        </w:rPr>
        <w:t xml:space="preserve"> as Potential Anticancer Agents: Uptake Detection in Erythrocytes Using </w:t>
      </w:r>
      <w:r w:rsidR="00EE1C2B" w:rsidRPr="007C66EA">
        <w:rPr>
          <w:rFonts w:ascii="Calibri" w:hAnsi="Calibri"/>
          <w:b/>
          <w:bCs/>
          <w:sz w:val="32"/>
          <w:szCs w:val="32"/>
        </w:rPr>
        <w:t>Fourier Transform Infrared</w:t>
      </w:r>
      <w:r w:rsidR="00EE1C2B" w:rsidRPr="007C66EA">
        <w:rPr>
          <w:rFonts w:ascii="Calibri" w:hAnsi="Calibri"/>
          <w:b/>
          <w:bCs/>
          <w:sz w:val="32"/>
          <w:szCs w:val="32"/>
          <w:lang w:val="en-US"/>
        </w:rPr>
        <w:t xml:space="preserve"> Spectroscopy</w:t>
      </w:r>
      <w:r w:rsidR="00EE1C2B" w:rsidRPr="007C66EA">
        <w:rPr>
          <w:rFonts w:ascii="Calibri" w:hAnsi="Calibri"/>
          <w:b/>
          <w:bCs/>
          <w:sz w:val="32"/>
          <w:szCs w:val="32"/>
        </w:rPr>
        <w:t xml:space="preserve"> </w:t>
      </w:r>
      <w:r w:rsidR="004E7891" w:rsidRPr="007C66EA">
        <w:rPr>
          <w:rFonts w:ascii="Calibri" w:hAnsi="Calibri"/>
          <w:b/>
          <w:bCs/>
          <w:sz w:val="32"/>
          <w:szCs w:val="32"/>
        </w:rPr>
        <w:t>a</w:t>
      </w:r>
      <w:r w:rsidRPr="007C66EA">
        <w:rPr>
          <w:rFonts w:ascii="Calibri" w:hAnsi="Calibri"/>
          <w:b/>
          <w:bCs/>
          <w:sz w:val="32"/>
          <w:szCs w:val="32"/>
        </w:rPr>
        <w:t xml:space="preserve">nd Cytotoxicity </w:t>
      </w:r>
      <w:r w:rsidR="004E7891" w:rsidRPr="007C66EA">
        <w:rPr>
          <w:rFonts w:ascii="Calibri" w:hAnsi="Calibri"/>
          <w:b/>
          <w:bCs/>
          <w:sz w:val="32"/>
          <w:szCs w:val="32"/>
        </w:rPr>
        <w:t>against</w:t>
      </w:r>
      <w:r w:rsidRPr="007C66EA">
        <w:rPr>
          <w:rFonts w:ascii="Calibri" w:hAnsi="Calibri"/>
          <w:b/>
          <w:bCs/>
          <w:sz w:val="32"/>
          <w:szCs w:val="32"/>
        </w:rPr>
        <w:t xml:space="preserve"> Bladder Cancer Cells</w:t>
      </w:r>
    </w:p>
    <w:p w14:paraId="7F8A9BE5" w14:textId="77777777" w:rsidR="005F1A5C" w:rsidRPr="007C66EA" w:rsidRDefault="005F1A5C" w:rsidP="00796370">
      <w:pPr>
        <w:spacing w:line="360" w:lineRule="auto"/>
        <w:rPr>
          <w:rFonts w:ascii="Calibri" w:hAnsi="Calibri"/>
        </w:rPr>
      </w:pPr>
    </w:p>
    <w:p w14:paraId="038BA112" w14:textId="77777777" w:rsidR="005F1A5C" w:rsidRPr="007C66EA" w:rsidRDefault="005F1A5C" w:rsidP="00796370">
      <w:pPr>
        <w:spacing w:line="360" w:lineRule="auto"/>
        <w:rPr>
          <w:rFonts w:ascii="Calibri" w:hAnsi="Calibri"/>
        </w:rPr>
      </w:pPr>
    </w:p>
    <w:p w14:paraId="1EAEF334" w14:textId="1549B21D" w:rsidR="005F1A5C" w:rsidRPr="007C66EA" w:rsidRDefault="005F1A5C" w:rsidP="00965A3A">
      <w:pPr>
        <w:spacing w:line="360" w:lineRule="auto"/>
        <w:jc w:val="center"/>
        <w:rPr>
          <w:rFonts w:ascii="Calibri" w:hAnsi="Calibri"/>
        </w:rPr>
      </w:pPr>
      <w:r w:rsidRPr="007C66EA">
        <w:rPr>
          <w:rFonts w:ascii="Calibri" w:hAnsi="Calibri"/>
          <w:vertAlign w:val="superscript"/>
        </w:rPr>
        <w:t>1</w:t>
      </w:r>
      <w:r w:rsidRPr="007C66EA">
        <w:rPr>
          <w:rFonts w:ascii="Calibri" w:hAnsi="Calibri"/>
        </w:rPr>
        <w:t xml:space="preserve">Charlotte Humphreys, </w:t>
      </w:r>
      <w:r w:rsidRPr="007C66EA">
        <w:rPr>
          <w:rFonts w:ascii="Calibri" w:hAnsi="Calibri"/>
          <w:vertAlign w:val="superscript"/>
        </w:rPr>
        <w:t>1</w:t>
      </w:r>
      <w:r w:rsidRPr="007C66EA">
        <w:rPr>
          <w:rFonts w:ascii="Calibri" w:hAnsi="Calibri"/>
        </w:rPr>
        <w:t xml:space="preserve">Alan J. Cooper, </w:t>
      </w:r>
      <w:r w:rsidR="00965A3A" w:rsidRPr="007C66EA">
        <w:rPr>
          <w:rFonts w:ascii="Calibri" w:hAnsi="Calibri"/>
          <w:vertAlign w:val="superscript"/>
        </w:rPr>
        <w:t>1</w:t>
      </w:r>
      <w:r w:rsidR="00965A3A" w:rsidRPr="007C66EA">
        <w:rPr>
          <w:rFonts w:ascii="Calibri" w:hAnsi="Calibri"/>
        </w:rPr>
        <w:t xml:space="preserve">Eugen </w:t>
      </w:r>
      <w:proofErr w:type="spellStart"/>
      <w:r w:rsidR="00965A3A" w:rsidRPr="007C66EA">
        <w:rPr>
          <w:rFonts w:ascii="Calibri" w:hAnsi="Calibri"/>
        </w:rPr>
        <w:t>Barbu</w:t>
      </w:r>
      <w:proofErr w:type="spellEnd"/>
      <w:r w:rsidR="00965A3A" w:rsidRPr="007C66EA">
        <w:rPr>
          <w:rFonts w:ascii="Calibri" w:hAnsi="Calibri"/>
        </w:rPr>
        <w:t xml:space="preserve">, </w:t>
      </w:r>
      <w:r w:rsidR="00965A3A" w:rsidRPr="007C66EA">
        <w:rPr>
          <w:rFonts w:ascii="Calibri" w:hAnsi="Calibri"/>
          <w:vertAlign w:val="superscript"/>
        </w:rPr>
        <w:t>2</w:t>
      </w:r>
      <w:r w:rsidRPr="007C66EA">
        <w:rPr>
          <w:rFonts w:ascii="Calibri" w:hAnsi="Calibri"/>
        </w:rPr>
        <w:t xml:space="preserve">Brian R. Birch, </w:t>
      </w:r>
      <w:r w:rsidRPr="007C66EA">
        <w:rPr>
          <w:rFonts w:ascii="Calibri" w:hAnsi="Calibri"/>
          <w:vertAlign w:val="superscript"/>
        </w:rPr>
        <w:t>3</w:t>
      </w:r>
      <w:r w:rsidRPr="007C66EA">
        <w:rPr>
          <w:rFonts w:ascii="Calibri" w:hAnsi="Calibri"/>
        </w:rPr>
        <w:t>Bashir A. Lwaleed</w:t>
      </w:r>
    </w:p>
    <w:p w14:paraId="38B4C631" w14:textId="77777777" w:rsidR="005F1A5C" w:rsidRPr="007C66EA" w:rsidRDefault="005F1A5C" w:rsidP="00796370">
      <w:pPr>
        <w:spacing w:line="360" w:lineRule="auto"/>
        <w:jc w:val="center"/>
        <w:rPr>
          <w:rFonts w:ascii="Calibri" w:hAnsi="Calibri"/>
        </w:rPr>
      </w:pPr>
    </w:p>
    <w:p w14:paraId="0A241767" w14:textId="77777777" w:rsidR="005F1A5C" w:rsidRPr="007C66EA" w:rsidRDefault="005F1A5C" w:rsidP="00796370">
      <w:pPr>
        <w:widowControl/>
        <w:numPr>
          <w:ilvl w:val="0"/>
          <w:numId w:val="1"/>
        </w:numPr>
        <w:suppressAutoHyphens w:val="0"/>
        <w:spacing w:line="360" w:lineRule="auto"/>
        <w:ind w:left="520" w:hanging="325"/>
        <w:rPr>
          <w:rFonts w:ascii="Calibri" w:hAnsi="Calibri"/>
        </w:rPr>
      </w:pPr>
      <w:smartTag w:uri="urn:schemas-microsoft-com:office:smarttags" w:element="PlaceType">
        <w:r w:rsidRPr="007C66EA">
          <w:rPr>
            <w:rFonts w:ascii="Calibri" w:hAnsi="Calibri"/>
          </w:rPr>
          <w:t>School</w:t>
        </w:r>
      </w:smartTag>
      <w:r w:rsidRPr="007C66EA">
        <w:rPr>
          <w:rFonts w:ascii="Calibri" w:hAnsi="Calibri"/>
        </w:rPr>
        <w:t xml:space="preserve"> of </w:t>
      </w:r>
      <w:smartTag w:uri="urn:schemas-microsoft-com:office:smarttags" w:element="PlaceName">
        <w:r w:rsidRPr="007C66EA">
          <w:rPr>
            <w:rFonts w:ascii="Calibri" w:hAnsi="Calibri"/>
          </w:rPr>
          <w:t>Pharmacy</w:t>
        </w:r>
      </w:smartTag>
      <w:r w:rsidRPr="007C66EA">
        <w:rPr>
          <w:rFonts w:ascii="Calibri" w:hAnsi="Calibri"/>
        </w:rPr>
        <w:t xml:space="preserve"> and Biomedical Sciences, </w:t>
      </w:r>
      <w:smartTag w:uri="urn:schemas-microsoft-com:office:smarttags" w:element="PlaceName">
        <w:r w:rsidRPr="007C66EA">
          <w:rPr>
            <w:rFonts w:ascii="Calibri" w:hAnsi="Calibri"/>
          </w:rPr>
          <w:t>Portsmouth</w:t>
        </w:r>
      </w:smartTag>
      <w:r w:rsidRPr="007C66EA">
        <w:rPr>
          <w:rFonts w:ascii="Calibri" w:hAnsi="Calibri"/>
        </w:rPr>
        <w:t xml:space="preserve"> </w:t>
      </w:r>
      <w:smartTag w:uri="urn:schemas-microsoft-com:office:smarttags" w:element="PlaceType">
        <w:r w:rsidRPr="007C66EA">
          <w:rPr>
            <w:rFonts w:ascii="Calibri" w:hAnsi="Calibri"/>
          </w:rPr>
          <w:t>University</w:t>
        </w:r>
      </w:smartTag>
      <w:r w:rsidRPr="007C66EA">
        <w:rPr>
          <w:rFonts w:ascii="Calibri" w:hAnsi="Calibri"/>
        </w:rPr>
        <w:t xml:space="preserve">, </w:t>
      </w:r>
      <w:smartTag w:uri="urn:schemas-microsoft-com:office:smarttags" w:element="place">
        <w:smartTag w:uri="urn:schemas-microsoft-com:office:smarttags" w:element="City">
          <w:r w:rsidRPr="007C66EA">
            <w:rPr>
              <w:rFonts w:ascii="Calibri" w:hAnsi="Calibri"/>
            </w:rPr>
            <w:t>Portsmouth</w:t>
          </w:r>
        </w:smartTag>
        <w:r w:rsidRPr="007C66EA">
          <w:rPr>
            <w:rFonts w:ascii="Calibri" w:hAnsi="Calibri"/>
          </w:rPr>
          <w:t xml:space="preserve">, </w:t>
        </w:r>
        <w:smartTag w:uri="urn:schemas-microsoft-com:office:smarttags" w:element="country-region">
          <w:r w:rsidRPr="007C66EA">
            <w:rPr>
              <w:rFonts w:ascii="Calibri" w:hAnsi="Calibri"/>
            </w:rPr>
            <w:t>UK</w:t>
          </w:r>
        </w:smartTag>
      </w:smartTag>
    </w:p>
    <w:p w14:paraId="25A2767A" w14:textId="77777777" w:rsidR="005F1A5C" w:rsidRPr="007C66EA" w:rsidRDefault="005F1A5C" w:rsidP="00796370">
      <w:pPr>
        <w:widowControl/>
        <w:numPr>
          <w:ilvl w:val="0"/>
          <w:numId w:val="1"/>
        </w:numPr>
        <w:suppressAutoHyphens w:val="0"/>
        <w:spacing w:line="360" w:lineRule="auto"/>
        <w:ind w:left="520" w:hanging="325"/>
        <w:rPr>
          <w:rFonts w:ascii="Calibri" w:hAnsi="Calibri"/>
        </w:rPr>
      </w:pPr>
      <w:r w:rsidRPr="007C66EA">
        <w:rPr>
          <w:rFonts w:ascii="Calibri" w:hAnsi="Calibri"/>
        </w:rPr>
        <w:t xml:space="preserve">Department of Urology, </w:t>
      </w:r>
      <w:smartTag w:uri="urn:schemas-microsoft-com:office:smarttags" w:element="PlaceType">
        <w:r w:rsidRPr="007C66EA">
          <w:rPr>
            <w:rFonts w:ascii="Calibri" w:hAnsi="Calibri"/>
          </w:rPr>
          <w:t>University</w:t>
        </w:r>
      </w:smartTag>
      <w:r w:rsidRPr="007C66EA">
        <w:rPr>
          <w:rFonts w:ascii="Calibri" w:hAnsi="Calibri"/>
        </w:rPr>
        <w:t xml:space="preserve"> </w:t>
      </w:r>
      <w:smartTag w:uri="urn:schemas-microsoft-com:office:smarttags" w:element="PlaceType">
        <w:r w:rsidRPr="007C66EA">
          <w:rPr>
            <w:rFonts w:ascii="Calibri" w:hAnsi="Calibri"/>
          </w:rPr>
          <w:t>Hospital</w:t>
        </w:r>
      </w:smartTag>
      <w:r w:rsidRPr="007C66EA">
        <w:rPr>
          <w:rFonts w:ascii="Calibri" w:hAnsi="Calibri"/>
        </w:rPr>
        <w:t xml:space="preserve"> Southampton NHS Foundation Trust, </w:t>
      </w:r>
      <w:smartTag w:uri="urn:schemas-microsoft-com:office:smarttags" w:element="place">
        <w:smartTag w:uri="urn:schemas-microsoft-com:office:smarttags" w:element="City">
          <w:r w:rsidRPr="007C66EA">
            <w:rPr>
              <w:rFonts w:ascii="Calibri" w:hAnsi="Calibri"/>
            </w:rPr>
            <w:t>Southampton</w:t>
          </w:r>
        </w:smartTag>
        <w:r w:rsidRPr="007C66EA">
          <w:rPr>
            <w:rFonts w:ascii="Calibri" w:hAnsi="Calibri"/>
          </w:rPr>
          <w:t xml:space="preserve">, </w:t>
        </w:r>
        <w:smartTag w:uri="urn:schemas-microsoft-com:office:smarttags" w:element="country-region">
          <w:r w:rsidRPr="007C66EA">
            <w:rPr>
              <w:rFonts w:ascii="Calibri" w:hAnsi="Calibri"/>
            </w:rPr>
            <w:t>UK</w:t>
          </w:r>
        </w:smartTag>
      </w:smartTag>
    </w:p>
    <w:p w14:paraId="64A7F8AA" w14:textId="77777777" w:rsidR="005F1A5C" w:rsidRPr="007C66EA" w:rsidRDefault="005F1A5C" w:rsidP="00796370">
      <w:pPr>
        <w:widowControl/>
        <w:numPr>
          <w:ilvl w:val="0"/>
          <w:numId w:val="1"/>
        </w:numPr>
        <w:suppressAutoHyphens w:val="0"/>
        <w:spacing w:line="360" w:lineRule="auto"/>
        <w:ind w:left="520" w:hanging="325"/>
        <w:rPr>
          <w:rFonts w:ascii="Calibri" w:hAnsi="Calibri"/>
        </w:rPr>
      </w:pPr>
      <w:r w:rsidRPr="007C66EA">
        <w:rPr>
          <w:rFonts w:ascii="Calibri" w:hAnsi="Calibri"/>
        </w:rPr>
        <w:t xml:space="preserve">Faculty of Health Sciences, </w:t>
      </w:r>
      <w:smartTag w:uri="urn:schemas-microsoft-com:office:smarttags" w:element="PlaceType">
        <w:r w:rsidRPr="007C66EA">
          <w:rPr>
            <w:rFonts w:ascii="Calibri" w:hAnsi="Calibri"/>
          </w:rPr>
          <w:t>University</w:t>
        </w:r>
      </w:smartTag>
      <w:r w:rsidRPr="007C66EA">
        <w:rPr>
          <w:rFonts w:ascii="Calibri" w:hAnsi="Calibri"/>
        </w:rPr>
        <w:t xml:space="preserve"> of </w:t>
      </w:r>
      <w:smartTag w:uri="urn:schemas-microsoft-com:office:smarttags" w:element="PlaceName">
        <w:r w:rsidRPr="007C66EA">
          <w:rPr>
            <w:rFonts w:ascii="Calibri" w:hAnsi="Calibri"/>
          </w:rPr>
          <w:t>Southampton</w:t>
        </w:r>
      </w:smartTag>
      <w:r w:rsidRPr="007C66EA">
        <w:rPr>
          <w:rFonts w:ascii="Calibri" w:hAnsi="Calibri"/>
        </w:rPr>
        <w:t xml:space="preserve">, </w:t>
      </w:r>
      <w:smartTag w:uri="urn:schemas-microsoft-com:office:smarttags" w:element="place">
        <w:smartTag w:uri="urn:schemas-microsoft-com:office:smarttags" w:element="City">
          <w:r w:rsidRPr="007C66EA">
            <w:rPr>
              <w:rFonts w:ascii="Calibri" w:hAnsi="Calibri"/>
            </w:rPr>
            <w:t>Southampton</w:t>
          </w:r>
        </w:smartTag>
        <w:r w:rsidRPr="007C66EA">
          <w:rPr>
            <w:rFonts w:ascii="Calibri" w:hAnsi="Calibri"/>
          </w:rPr>
          <w:t xml:space="preserve">, </w:t>
        </w:r>
        <w:smartTag w:uri="urn:schemas-microsoft-com:office:smarttags" w:element="country-region">
          <w:r w:rsidRPr="007C66EA">
            <w:rPr>
              <w:rFonts w:ascii="Calibri" w:hAnsi="Calibri"/>
            </w:rPr>
            <w:t>UK</w:t>
          </w:r>
        </w:smartTag>
      </w:smartTag>
    </w:p>
    <w:p w14:paraId="1AFB8380" w14:textId="77777777" w:rsidR="005F1A5C" w:rsidRPr="007C66EA" w:rsidRDefault="005F1A5C" w:rsidP="00796370">
      <w:pPr>
        <w:spacing w:line="360" w:lineRule="auto"/>
        <w:rPr>
          <w:rFonts w:ascii="Calibri" w:hAnsi="Calibri"/>
          <w:b/>
        </w:rPr>
      </w:pPr>
    </w:p>
    <w:p w14:paraId="3DF09500" w14:textId="77777777" w:rsidR="005F1A5C" w:rsidRPr="007C66EA" w:rsidRDefault="005F1A5C" w:rsidP="00796370">
      <w:pPr>
        <w:spacing w:line="360" w:lineRule="auto"/>
        <w:rPr>
          <w:rFonts w:ascii="Calibri" w:hAnsi="Calibri"/>
        </w:rPr>
      </w:pPr>
    </w:p>
    <w:p w14:paraId="5190F020" w14:textId="77777777" w:rsidR="005F1A5C" w:rsidRPr="007C66EA" w:rsidRDefault="005F1A5C" w:rsidP="00796370">
      <w:pPr>
        <w:pStyle w:val="Title"/>
        <w:widowControl/>
        <w:suppressLineNumbers/>
        <w:suppressAutoHyphens w:val="0"/>
        <w:jc w:val="left"/>
        <w:rPr>
          <w:rFonts w:cs="Arial"/>
          <w:szCs w:val="24"/>
        </w:rPr>
      </w:pPr>
      <w:r w:rsidRPr="007C66EA">
        <w:rPr>
          <w:rFonts w:cs="Arial"/>
          <w:szCs w:val="24"/>
        </w:rPr>
        <w:t>Corresponding author:</w:t>
      </w:r>
    </w:p>
    <w:p w14:paraId="4058CE45" w14:textId="77777777" w:rsidR="005F1A5C" w:rsidRPr="007C66EA" w:rsidRDefault="005F1A5C" w:rsidP="00796370">
      <w:pPr>
        <w:pStyle w:val="Title"/>
        <w:widowControl/>
        <w:suppressLineNumbers/>
        <w:suppressAutoHyphens w:val="0"/>
        <w:jc w:val="left"/>
        <w:rPr>
          <w:rFonts w:cs="Arial"/>
          <w:b w:val="0"/>
          <w:szCs w:val="24"/>
        </w:rPr>
      </w:pPr>
      <w:r w:rsidRPr="007C66EA">
        <w:rPr>
          <w:rFonts w:cs="Arial"/>
          <w:b w:val="0"/>
          <w:szCs w:val="24"/>
        </w:rPr>
        <w:t>Dr Bashir A. Lwaleed</w:t>
      </w:r>
    </w:p>
    <w:p w14:paraId="29EE1452" w14:textId="77777777" w:rsidR="005F1A5C" w:rsidRPr="007C66EA" w:rsidRDefault="005F1A5C" w:rsidP="00796370">
      <w:pPr>
        <w:rPr>
          <w:rFonts w:ascii="Calibri" w:hAnsi="Calibri"/>
          <w:noProof/>
        </w:rPr>
      </w:pPr>
      <w:r w:rsidRPr="007C66EA">
        <w:rPr>
          <w:rFonts w:ascii="Calibri" w:hAnsi="Calibri"/>
          <w:noProof/>
        </w:rPr>
        <w:t>Faculty of Health Sciences</w:t>
      </w:r>
    </w:p>
    <w:p w14:paraId="2D8E4CCE" w14:textId="77777777" w:rsidR="005F1A5C" w:rsidRPr="007C66EA" w:rsidRDefault="005F1A5C" w:rsidP="00796370">
      <w:pPr>
        <w:rPr>
          <w:rFonts w:ascii="Calibri" w:hAnsi="Calibri"/>
          <w:noProof/>
        </w:rPr>
      </w:pPr>
      <w:smartTag w:uri="urn:schemas-microsoft-com:office:smarttags" w:element="place">
        <w:smartTag w:uri="urn:schemas-microsoft-com:office:smarttags" w:element="PlaceType">
          <w:r w:rsidRPr="007C66EA">
            <w:rPr>
              <w:rFonts w:ascii="Calibri" w:hAnsi="Calibri"/>
              <w:noProof/>
            </w:rPr>
            <w:t>University</w:t>
          </w:r>
        </w:smartTag>
        <w:r w:rsidRPr="007C66EA">
          <w:rPr>
            <w:rFonts w:ascii="Calibri" w:hAnsi="Calibri"/>
            <w:noProof/>
          </w:rPr>
          <w:t xml:space="preserve"> of </w:t>
        </w:r>
        <w:smartTag w:uri="urn:schemas-microsoft-com:office:smarttags" w:element="PlaceName">
          <w:r w:rsidRPr="007C66EA">
            <w:rPr>
              <w:rFonts w:ascii="Calibri" w:hAnsi="Calibri"/>
              <w:noProof/>
            </w:rPr>
            <w:t>Southampton</w:t>
          </w:r>
        </w:smartTag>
      </w:smartTag>
    </w:p>
    <w:p w14:paraId="47254B75" w14:textId="77777777" w:rsidR="005F1A5C" w:rsidRPr="007C66EA" w:rsidRDefault="005F1A5C" w:rsidP="00796370">
      <w:pPr>
        <w:rPr>
          <w:rFonts w:ascii="Calibri" w:hAnsi="Calibri"/>
          <w:noProof/>
        </w:rPr>
      </w:pPr>
      <w:r w:rsidRPr="007C66EA">
        <w:rPr>
          <w:rFonts w:ascii="Calibri" w:hAnsi="Calibri"/>
          <w:noProof/>
        </w:rPr>
        <w:t>South Academic and Pathology Block (MP 11)</w:t>
      </w:r>
    </w:p>
    <w:p w14:paraId="7CCCB26C" w14:textId="77777777" w:rsidR="005F1A5C" w:rsidRPr="007C66EA" w:rsidRDefault="005F1A5C" w:rsidP="00796370">
      <w:pPr>
        <w:rPr>
          <w:rFonts w:ascii="Calibri" w:hAnsi="Calibri"/>
          <w:noProof/>
        </w:rPr>
      </w:pPr>
      <w:smartTag w:uri="urn:schemas-microsoft-com:office:smarttags" w:element="place">
        <w:smartTag w:uri="urn:schemas-microsoft-com:office:smarttags" w:element="PlaceName">
          <w:r w:rsidRPr="007C66EA">
            <w:rPr>
              <w:rFonts w:ascii="Calibri" w:hAnsi="Calibri"/>
              <w:noProof/>
            </w:rPr>
            <w:t>Southampton</w:t>
          </w:r>
        </w:smartTag>
        <w:r w:rsidRPr="007C66EA">
          <w:rPr>
            <w:rFonts w:ascii="Calibri" w:hAnsi="Calibri"/>
            <w:noProof/>
          </w:rPr>
          <w:t xml:space="preserve"> </w:t>
        </w:r>
        <w:smartTag w:uri="urn:schemas-microsoft-com:office:smarttags" w:element="PlaceName">
          <w:r w:rsidRPr="007C66EA">
            <w:rPr>
              <w:rFonts w:ascii="Calibri" w:hAnsi="Calibri"/>
              <w:noProof/>
            </w:rPr>
            <w:t>General</w:t>
          </w:r>
        </w:smartTag>
        <w:r w:rsidRPr="007C66EA">
          <w:rPr>
            <w:rFonts w:ascii="Calibri" w:hAnsi="Calibri"/>
            <w:noProof/>
          </w:rPr>
          <w:t xml:space="preserve"> </w:t>
        </w:r>
        <w:smartTag w:uri="urn:schemas-microsoft-com:office:smarttags" w:element="PlaceType">
          <w:r w:rsidRPr="007C66EA">
            <w:rPr>
              <w:rFonts w:ascii="Calibri" w:hAnsi="Calibri"/>
              <w:noProof/>
            </w:rPr>
            <w:t>Hospital</w:t>
          </w:r>
        </w:smartTag>
      </w:smartTag>
    </w:p>
    <w:p w14:paraId="53E5E127" w14:textId="77777777" w:rsidR="005F1A5C" w:rsidRPr="007C66EA" w:rsidRDefault="005F1A5C" w:rsidP="00796370">
      <w:pPr>
        <w:rPr>
          <w:rFonts w:ascii="Calibri" w:hAnsi="Calibri"/>
          <w:noProof/>
        </w:rPr>
      </w:pPr>
      <w:smartTag w:uri="urn:schemas-microsoft-com:office:smarttags" w:element="address">
        <w:smartTag w:uri="urn:schemas-microsoft-com:office:smarttags" w:element="Street">
          <w:r w:rsidRPr="007C66EA">
            <w:rPr>
              <w:rFonts w:ascii="Calibri" w:hAnsi="Calibri"/>
              <w:noProof/>
            </w:rPr>
            <w:t>Tremona Road</w:t>
          </w:r>
        </w:smartTag>
      </w:smartTag>
    </w:p>
    <w:p w14:paraId="34FB8231" w14:textId="77777777" w:rsidR="005F1A5C" w:rsidRPr="007C66EA" w:rsidRDefault="005F1A5C" w:rsidP="00796370">
      <w:pPr>
        <w:rPr>
          <w:rFonts w:ascii="Calibri" w:hAnsi="Calibri"/>
          <w:noProof/>
        </w:rPr>
      </w:pPr>
      <w:smartTag w:uri="urn:schemas-microsoft-com:office:smarttags" w:element="place">
        <w:r w:rsidRPr="007C66EA">
          <w:rPr>
            <w:rFonts w:ascii="Calibri" w:hAnsi="Calibri"/>
            <w:noProof/>
          </w:rPr>
          <w:t>Southampton</w:t>
        </w:r>
      </w:smartTag>
    </w:p>
    <w:p w14:paraId="2FBE504B" w14:textId="77777777" w:rsidR="005F1A5C" w:rsidRPr="007C66EA" w:rsidRDefault="005F1A5C" w:rsidP="00796370">
      <w:pPr>
        <w:rPr>
          <w:rFonts w:ascii="Calibri" w:hAnsi="Calibri"/>
          <w:noProof/>
        </w:rPr>
      </w:pPr>
      <w:r w:rsidRPr="007C66EA">
        <w:rPr>
          <w:rFonts w:ascii="Calibri" w:hAnsi="Calibri"/>
          <w:noProof/>
        </w:rPr>
        <w:t>SO16 6YD</w:t>
      </w:r>
    </w:p>
    <w:p w14:paraId="331B1374" w14:textId="77777777" w:rsidR="005F1A5C" w:rsidRPr="007C66EA" w:rsidRDefault="005F1A5C" w:rsidP="00796370">
      <w:pPr>
        <w:pStyle w:val="Title"/>
        <w:widowControl/>
        <w:suppressLineNumbers/>
        <w:suppressAutoHyphens w:val="0"/>
        <w:jc w:val="left"/>
        <w:rPr>
          <w:rFonts w:cs="Arial"/>
          <w:b w:val="0"/>
          <w:bCs/>
          <w:szCs w:val="24"/>
          <w:u w:val="single"/>
        </w:rPr>
      </w:pPr>
      <w:smartTag w:uri="urn:schemas-microsoft-com:office:smarttags" w:element="place">
        <w:smartTag w:uri="urn:schemas-microsoft-com:office:smarttags" w:element="country-region">
          <w:r w:rsidRPr="007C66EA">
            <w:rPr>
              <w:rFonts w:cs="Arial"/>
              <w:b w:val="0"/>
              <w:bCs/>
              <w:noProof/>
              <w:szCs w:val="24"/>
              <w:u w:val="single"/>
            </w:rPr>
            <w:t>United Kingdom</w:t>
          </w:r>
        </w:smartTag>
      </w:smartTag>
    </w:p>
    <w:p w14:paraId="30C62A8C" w14:textId="77777777" w:rsidR="005F1A5C" w:rsidRPr="007C66EA" w:rsidRDefault="005F1A5C" w:rsidP="00796370">
      <w:pPr>
        <w:pStyle w:val="Title"/>
        <w:widowControl/>
        <w:suppressLineNumbers/>
        <w:suppressAutoHyphens w:val="0"/>
        <w:jc w:val="left"/>
        <w:rPr>
          <w:rFonts w:cs="Arial"/>
          <w:b w:val="0"/>
          <w:szCs w:val="24"/>
        </w:rPr>
      </w:pPr>
    </w:p>
    <w:p w14:paraId="3D5B1BCB" w14:textId="77777777" w:rsidR="005F1A5C" w:rsidRPr="007C66EA" w:rsidRDefault="005F1A5C" w:rsidP="00796370">
      <w:pPr>
        <w:pStyle w:val="Title"/>
        <w:widowControl/>
        <w:suppressLineNumbers/>
        <w:suppressAutoHyphens w:val="0"/>
        <w:jc w:val="left"/>
        <w:rPr>
          <w:rFonts w:cs="Arial"/>
          <w:b w:val="0"/>
          <w:szCs w:val="24"/>
        </w:rPr>
      </w:pPr>
      <w:r w:rsidRPr="007C66EA">
        <w:rPr>
          <w:rFonts w:cs="Arial"/>
          <w:b w:val="0"/>
          <w:szCs w:val="24"/>
        </w:rPr>
        <w:t>Tel: (++ 44) 02381 206559</w:t>
      </w:r>
    </w:p>
    <w:p w14:paraId="6B4619E7" w14:textId="77777777" w:rsidR="005F1A5C" w:rsidRPr="007C66EA" w:rsidRDefault="005F1A5C" w:rsidP="00796370">
      <w:pPr>
        <w:pStyle w:val="BodyText2"/>
        <w:suppressLineNumbers/>
        <w:spacing w:after="0" w:line="240" w:lineRule="auto"/>
        <w:rPr>
          <w:szCs w:val="24"/>
        </w:rPr>
      </w:pPr>
      <w:r w:rsidRPr="007C66EA">
        <w:rPr>
          <w:szCs w:val="24"/>
        </w:rPr>
        <w:t>Fax: (++ 44) 02381 206922</w:t>
      </w:r>
    </w:p>
    <w:p w14:paraId="7B5CA6FB" w14:textId="77777777" w:rsidR="005F1A5C" w:rsidRPr="007C66EA" w:rsidRDefault="005F1A5C" w:rsidP="00796370">
      <w:pPr>
        <w:pStyle w:val="BodyText2"/>
        <w:suppressLineNumbers/>
        <w:spacing w:after="0" w:line="240" w:lineRule="auto"/>
        <w:rPr>
          <w:szCs w:val="24"/>
          <w:lang w:val="en-GB"/>
        </w:rPr>
      </w:pPr>
      <w:r w:rsidRPr="007C66EA">
        <w:rPr>
          <w:szCs w:val="24"/>
        </w:rPr>
        <w:t xml:space="preserve">E-mail: </w:t>
      </w:r>
      <w:hyperlink r:id="rId9" w:history="1">
        <w:r w:rsidRPr="007C66EA">
          <w:rPr>
            <w:rStyle w:val="Hyperlink"/>
            <w:rFonts w:cs="Arial"/>
            <w:color w:val="auto"/>
            <w:szCs w:val="24"/>
          </w:rPr>
          <w:t>bashir@soton.ac.uk</w:t>
        </w:r>
      </w:hyperlink>
    </w:p>
    <w:p w14:paraId="2C7ED2F6" w14:textId="77777777" w:rsidR="005F1A5C" w:rsidRPr="007C66EA" w:rsidRDefault="005F1A5C" w:rsidP="00796370">
      <w:pPr>
        <w:spacing w:line="360" w:lineRule="auto"/>
        <w:rPr>
          <w:rFonts w:ascii="Calibri" w:hAnsi="Calibri"/>
        </w:rPr>
      </w:pPr>
    </w:p>
    <w:p w14:paraId="186FF0E0" w14:textId="77777777" w:rsidR="005F1A5C" w:rsidRPr="007C66EA" w:rsidRDefault="005F1A5C" w:rsidP="00796370">
      <w:pPr>
        <w:spacing w:line="360" w:lineRule="auto"/>
        <w:rPr>
          <w:rFonts w:ascii="Calibri" w:hAnsi="Calibri"/>
        </w:rPr>
      </w:pPr>
    </w:p>
    <w:p w14:paraId="19787C1F" w14:textId="0800ECA8" w:rsidR="005F1A5C" w:rsidRPr="007C66EA" w:rsidRDefault="005F1A5C" w:rsidP="00EE1C2B">
      <w:pPr>
        <w:spacing w:line="360" w:lineRule="auto"/>
        <w:rPr>
          <w:rFonts w:ascii="Calibri" w:hAnsi="Calibri"/>
        </w:rPr>
      </w:pPr>
      <w:r w:rsidRPr="007C66EA">
        <w:rPr>
          <w:rFonts w:ascii="Calibri" w:hAnsi="Calibri"/>
          <w:b/>
          <w:bCs/>
        </w:rPr>
        <w:t>Key words:</w:t>
      </w:r>
      <w:r w:rsidRPr="007C66EA">
        <w:rPr>
          <w:rFonts w:ascii="Calibri" w:hAnsi="Calibri"/>
        </w:rPr>
        <w:t xml:space="preserve"> </w:t>
      </w:r>
      <w:proofErr w:type="spellStart"/>
      <w:r w:rsidRPr="007C66EA">
        <w:rPr>
          <w:rFonts w:ascii="Calibri" w:hAnsi="Calibri"/>
        </w:rPr>
        <w:t>Artemisinin</w:t>
      </w:r>
      <w:proofErr w:type="spellEnd"/>
      <w:r w:rsidRPr="007C66EA">
        <w:rPr>
          <w:rFonts w:ascii="Calibri" w:hAnsi="Calibri"/>
        </w:rPr>
        <w:t xml:space="preserve">; Anticancer Agents; </w:t>
      </w:r>
      <w:r w:rsidR="00EE1C2B" w:rsidRPr="007C66EA">
        <w:rPr>
          <w:rFonts w:ascii="Calibri" w:hAnsi="Calibri"/>
        </w:rPr>
        <w:t>Fourier Transform Infrared</w:t>
      </w:r>
      <w:r w:rsidRPr="007C66EA">
        <w:rPr>
          <w:rFonts w:ascii="Calibri" w:hAnsi="Calibri"/>
        </w:rPr>
        <w:t>; Erythrocytes; Cytotoxicity; Bladder Cancer</w:t>
      </w:r>
    </w:p>
    <w:p w14:paraId="3E3E7453" w14:textId="77777777" w:rsidR="005F1A5C" w:rsidRPr="007C66EA" w:rsidRDefault="005F1A5C" w:rsidP="00796370">
      <w:pPr>
        <w:spacing w:line="360" w:lineRule="auto"/>
        <w:rPr>
          <w:rFonts w:ascii="Calibri" w:hAnsi="Calibri"/>
        </w:rPr>
      </w:pPr>
    </w:p>
    <w:p w14:paraId="7D015D6E" w14:textId="52628F96" w:rsidR="005F1A5C" w:rsidRPr="007C66EA" w:rsidRDefault="005F1A5C" w:rsidP="004F0DF4">
      <w:pPr>
        <w:spacing w:line="360" w:lineRule="auto"/>
        <w:rPr>
          <w:rFonts w:ascii="Calibri" w:hAnsi="Calibri"/>
          <w:shd w:val="clear" w:color="auto" w:fill="FFFFFF"/>
        </w:rPr>
      </w:pPr>
      <w:r w:rsidRPr="007C66EA">
        <w:rPr>
          <w:rFonts w:ascii="Calibri" w:hAnsi="Calibri"/>
          <w:b/>
          <w:bCs/>
          <w:shd w:val="clear" w:color="auto" w:fill="FFFFFF"/>
        </w:rPr>
        <w:t>Word count:</w:t>
      </w:r>
      <w:r w:rsidRPr="007C66EA">
        <w:rPr>
          <w:rFonts w:ascii="Calibri" w:hAnsi="Calibri"/>
          <w:shd w:val="clear" w:color="auto" w:fill="FFFFFF"/>
        </w:rPr>
        <w:t xml:space="preserve"> </w:t>
      </w:r>
      <w:r w:rsidR="00A44B60" w:rsidRPr="007C66EA">
        <w:rPr>
          <w:rFonts w:ascii="Calibri" w:hAnsi="Calibri"/>
          <w:shd w:val="clear" w:color="auto" w:fill="FFFFFF"/>
        </w:rPr>
        <w:t>2</w:t>
      </w:r>
      <w:r w:rsidR="004F0DF4" w:rsidRPr="007C66EA">
        <w:rPr>
          <w:rFonts w:ascii="Calibri" w:hAnsi="Calibri"/>
          <w:shd w:val="clear" w:color="auto" w:fill="FFFFFF"/>
        </w:rPr>
        <w:t>312</w:t>
      </w:r>
      <w:r w:rsidR="00A44B60" w:rsidRPr="007C66EA">
        <w:rPr>
          <w:rFonts w:ascii="Calibri" w:hAnsi="Calibri"/>
          <w:shd w:val="clear" w:color="auto" w:fill="FFFFFF"/>
        </w:rPr>
        <w:t xml:space="preserve"> </w:t>
      </w:r>
    </w:p>
    <w:p w14:paraId="386A3787" w14:textId="6A88AF6E" w:rsidR="005F1A5C" w:rsidRPr="007C66EA" w:rsidRDefault="005F1A5C" w:rsidP="00FA4A26">
      <w:pPr>
        <w:spacing w:line="360" w:lineRule="auto"/>
        <w:rPr>
          <w:rFonts w:ascii="Calibri" w:hAnsi="Calibri"/>
          <w:b/>
        </w:rPr>
      </w:pPr>
      <w:r w:rsidRPr="007C66EA">
        <w:rPr>
          <w:rFonts w:ascii="Calibri" w:hAnsi="Calibri"/>
          <w:bCs/>
        </w:rPr>
        <w:br w:type="page"/>
      </w:r>
      <w:r w:rsidRPr="007C66EA">
        <w:rPr>
          <w:rFonts w:ascii="Calibri" w:hAnsi="Calibri"/>
          <w:b/>
        </w:rPr>
        <w:lastRenderedPageBreak/>
        <w:t>ABSTRACT</w:t>
      </w:r>
    </w:p>
    <w:p w14:paraId="5DE1058A" w14:textId="77777777" w:rsidR="005F1A5C" w:rsidRPr="007C66EA" w:rsidRDefault="005F1A5C" w:rsidP="00165745">
      <w:pPr>
        <w:tabs>
          <w:tab w:val="left" w:pos="1418"/>
          <w:tab w:val="left" w:pos="1701"/>
        </w:tabs>
        <w:spacing w:line="360" w:lineRule="auto"/>
        <w:rPr>
          <w:rFonts w:ascii="Calibri" w:hAnsi="Calibri"/>
          <w:b/>
        </w:rPr>
      </w:pPr>
    </w:p>
    <w:p w14:paraId="1C9E749F" w14:textId="2CD8B95B" w:rsidR="005F1A5C" w:rsidRPr="007C66EA" w:rsidRDefault="006D13A1" w:rsidP="006D13A1">
      <w:pPr>
        <w:tabs>
          <w:tab w:val="left" w:pos="1418"/>
          <w:tab w:val="left" w:pos="1701"/>
        </w:tabs>
        <w:spacing w:line="360" w:lineRule="auto"/>
        <w:rPr>
          <w:rFonts w:ascii="Calibri" w:hAnsi="Calibri"/>
        </w:rPr>
      </w:pPr>
      <w:r w:rsidRPr="007C66EA">
        <w:rPr>
          <w:rFonts w:ascii="Calibri" w:hAnsi="Calibri"/>
          <w:b/>
        </w:rPr>
        <w:t xml:space="preserve">Aims  </w:t>
      </w:r>
      <w:r w:rsidR="005F1A5C" w:rsidRPr="007C66EA">
        <w:rPr>
          <w:rFonts w:ascii="Calibri" w:hAnsi="Calibri"/>
        </w:rPr>
        <w:t xml:space="preserve">Semi-synthetic derivatives of the anti-malarial drug </w:t>
      </w:r>
      <w:proofErr w:type="spellStart"/>
      <w:r w:rsidR="005F1A5C" w:rsidRPr="007C66EA">
        <w:rPr>
          <w:rFonts w:ascii="Calibri" w:hAnsi="Calibri"/>
        </w:rPr>
        <w:t>artemisinin</w:t>
      </w:r>
      <w:proofErr w:type="spellEnd"/>
      <w:r w:rsidR="005F1A5C" w:rsidRPr="007C66EA">
        <w:rPr>
          <w:rFonts w:ascii="Calibri" w:hAnsi="Calibri"/>
        </w:rPr>
        <w:t xml:space="preserve"> may also possess anti-cancer pr</w:t>
      </w:r>
      <w:r w:rsidR="00762C89" w:rsidRPr="007C66EA">
        <w:rPr>
          <w:rFonts w:ascii="Calibri" w:hAnsi="Calibri"/>
        </w:rPr>
        <w:t>operties</w:t>
      </w:r>
      <w:r w:rsidR="005F1A5C" w:rsidRPr="007C66EA">
        <w:rPr>
          <w:rFonts w:ascii="Calibri" w:hAnsi="Calibri"/>
        </w:rPr>
        <w:t xml:space="preserve">. The ability to detect </w:t>
      </w:r>
      <w:proofErr w:type="spellStart"/>
      <w:r w:rsidR="005F1A5C" w:rsidRPr="007C66EA">
        <w:rPr>
          <w:rFonts w:ascii="Calibri" w:hAnsi="Calibri"/>
        </w:rPr>
        <w:t>artemisinin</w:t>
      </w:r>
      <w:proofErr w:type="spellEnd"/>
      <w:r w:rsidR="005F1A5C" w:rsidRPr="007C66EA">
        <w:rPr>
          <w:rFonts w:ascii="Calibri" w:hAnsi="Calibri"/>
        </w:rPr>
        <w:t xml:space="preserve"> uptake and distribution in cells would </w:t>
      </w:r>
      <w:r w:rsidR="00762C89" w:rsidRPr="007C66EA">
        <w:rPr>
          <w:rFonts w:ascii="Calibri" w:hAnsi="Calibri"/>
        </w:rPr>
        <w:t>facilitate live cell imaging without labelling</w:t>
      </w:r>
      <w:r w:rsidR="005F1A5C" w:rsidRPr="007C66EA">
        <w:rPr>
          <w:rFonts w:ascii="Calibri" w:hAnsi="Calibri"/>
        </w:rPr>
        <w:t xml:space="preserve">. This study describes mid-range infrared absorption spectra for three </w:t>
      </w:r>
      <w:proofErr w:type="spellStart"/>
      <w:r w:rsidR="005F1A5C" w:rsidRPr="007C66EA">
        <w:rPr>
          <w:rFonts w:ascii="Calibri" w:hAnsi="Calibri"/>
        </w:rPr>
        <w:t>artemisinin</w:t>
      </w:r>
      <w:proofErr w:type="spellEnd"/>
      <w:r w:rsidR="005F1A5C" w:rsidRPr="007C66EA">
        <w:rPr>
          <w:rFonts w:ascii="Calibri" w:hAnsi="Calibri"/>
        </w:rPr>
        <w:t xml:space="preserve"> variants and attempts to detect their presence in </w:t>
      </w:r>
      <w:r w:rsidR="002101BD" w:rsidRPr="007C66EA">
        <w:rPr>
          <w:rFonts w:ascii="Calibri" w:hAnsi="Calibri"/>
        </w:rPr>
        <w:t>a simple cell model (</w:t>
      </w:r>
      <w:r w:rsidR="005F1A5C" w:rsidRPr="007C66EA">
        <w:rPr>
          <w:rFonts w:ascii="Calibri" w:hAnsi="Calibri"/>
        </w:rPr>
        <w:t>erythrocytes</w:t>
      </w:r>
      <w:r w:rsidR="002101BD" w:rsidRPr="007C66EA">
        <w:rPr>
          <w:rFonts w:ascii="Calibri" w:hAnsi="Calibri"/>
        </w:rPr>
        <w:t>). Cytotoxicity assays assess potential anti-can</w:t>
      </w:r>
      <w:r w:rsidR="00762C89" w:rsidRPr="007C66EA">
        <w:rPr>
          <w:rFonts w:ascii="Calibri" w:hAnsi="Calibri"/>
        </w:rPr>
        <w:t xml:space="preserve">cer properties against bladder </w:t>
      </w:r>
      <w:r w:rsidR="002101BD" w:rsidRPr="007C66EA">
        <w:rPr>
          <w:rFonts w:ascii="Calibri" w:hAnsi="Calibri"/>
        </w:rPr>
        <w:t>cancer cells</w:t>
      </w:r>
      <w:r w:rsidR="00710362" w:rsidRPr="007C66EA">
        <w:rPr>
          <w:rFonts w:ascii="Calibri" w:hAnsi="Calibri"/>
        </w:rPr>
        <w:t>.</w:t>
      </w:r>
      <w:r w:rsidR="0081160A" w:rsidRPr="007C66EA">
        <w:rPr>
          <w:rFonts w:ascii="Calibri" w:hAnsi="Calibri"/>
        </w:rPr>
        <w:t xml:space="preserve"> </w:t>
      </w:r>
      <w:r w:rsidR="002101BD" w:rsidRPr="007C66EA">
        <w:rPr>
          <w:rFonts w:ascii="Calibri" w:hAnsi="Calibri"/>
        </w:rPr>
        <w:t xml:space="preserve"> </w:t>
      </w:r>
    </w:p>
    <w:p w14:paraId="05ECCA69" w14:textId="77777777" w:rsidR="005F1A5C" w:rsidRPr="007C66EA" w:rsidRDefault="005F1A5C" w:rsidP="00165745">
      <w:pPr>
        <w:tabs>
          <w:tab w:val="left" w:pos="1418"/>
          <w:tab w:val="left" w:pos="1701"/>
        </w:tabs>
        <w:spacing w:line="360" w:lineRule="auto"/>
        <w:rPr>
          <w:rFonts w:ascii="Calibri" w:eastAsia="ArialUnicodeMS,Bold" w:hAnsi="Calibri" w:cs="ArialUnicodeMS,Bold"/>
          <w:b/>
          <w:bCs/>
        </w:rPr>
      </w:pPr>
    </w:p>
    <w:p w14:paraId="681DDF08" w14:textId="3DC75761" w:rsidR="005F1A5C" w:rsidRPr="007C66EA" w:rsidRDefault="005F1A5C" w:rsidP="00AA68EA">
      <w:pPr>
        <w:tabs>
          <w:tab w:val="left" w:pos="1418"/>
          <w:tab w:val="left" w:pos="1701"/>
        </w:tabs>
        <w:spacing w:line="360" w:lineRule="auto"/>
        <w:rPr>
          <w:rFonts w:ascii="Calibri" w:hAnsi="Calibri"/>
          <w:bCs/>
        </w:rPr>
      </w:pPr>
      <w:r w:rsidRPr="007C66EA">
        <w:rPr>
          <w:rFonts w:ascii="Calibri" w:eastAsia="ArialUnicodeMS,Bold" w:hAnsi="Calibri" w:cs="ArialUnicodeMS,Bold"/>
          <w:b/>
          <w:bCs/>
        </w:rPr>
        <w:t>M</w:t>
      </w:r>
      <w:r w:rsidR="006D13A1" w:rsidRPr="007C66EA">
        <w:rPr>
          <w:rFonts w:ascii="Calibri" w:eastAsia="ArialUnicodeMS,Bold" w:hAnsi="Calibri" w:cs="ArialUnicodeMS,Bold"/>
          <w:b/>
          <w:bCs/>
        </w:rPr>
        <w:t>ethods</w:t>
      </w:r>
      <w:r w:rsidRPr="007C66EA">
        <w:rPr>
          <w:rFonts w:ascii="Calibri" w:hAnsi="Calibri"/>
        </w:rPr>
        <w:t xml:space="preserve"> </w:t>
      </w:r>
      <w:r w:rsidR="006D13A1" w:rsidRPr="007C66EA">
        <w:rPr>
          <w:rFonts w:ascii="Calibri" w:hAnsi="Calibri"/>
        </w:rPr>
        <w:t xml:space="preserve"> </w:t>
      </w:r>
      <w:r w:rsidRPr="007C66EA">
        <w:rPr>
          <w:rFonts w:ascii="Calibri" w:hAnsi="Calibri"/>
          <w:bCs/>
        </w:rPr>
        <w:t xml:space="preserve">Mid-range </w:t>
      </w:r>
      <w:r w:rsidRPr="007C66EA">
        <w:rPr>
          <w:rFonts w:ascii="Calibri" w:hAnsi="Calibri" w:cs="Arial"/>
          <w:shd w:val="clear" w:color="auto" w:fill="FFFFFF"/>
        </w:rPr>
        <w:t>Fourier transform</w:t>
      </w:r>
      <w:r w:rsidRPr="007C66EA">
        <w:rPr>
          <w:rStyle w:val="apple-converted-space"/>
          <w:rFonts w:ascii="Calibri" w:hAnsi="Calibri" w:cs="Arial"/>
          <w:shd w:val="clear" w:color="auto" w:fill="FFFFFF"/>
        </w:rPr>
        <w:t> </w:t>
      </w:r>
      <w:r w:rsidRPr="007C66EA">
        <w:rPr>
          <w:rStyle w:val="Emphasis"/>
          <w:rFonts w:ascii="Calibri" w:hAnsi="Calibri" w:cs="Arial"/>
          <w:i w:val="0"/>
          <w:iCs w:val="0"/>
          <w:shd w:val="clear" w:color="auto" w:fill="FFFFFF"/>
        </w:rPr>
        <w:t>infrared</w:t>
      </w:r>
      <w:r w:rsidRPr="007C66EA">
        <w:rPr>
          <w:rFonts w:ascii="Calibri" w:hAnsi="Calibri" w:cs="Arial Unicode MS"/>
          <w:lang w:val="en-US"/>
        </w:rPr>
        <w:t xml:space="preserve"> </w:t>
      </w:r>
      <w:r w:rsidR="00762C89" w:rsidRPr="007C66EA">
        <w:rPr>
          <w:rFonts w:ascii="Calibri" w:hAnsi="Calibri"/>
          <w:bCs/>
        </w:rPr>
        <w:t>spectra were obtained from</w:t>
      </w:r>
      <w:r w:rsidRPr="007C66EA">
        <w:rPr>
          <w:rFonts w:ascii="Calibri" w:hAnsi="Calibri"/>
          <w:bCs/>
        </w:rPr>
        <w:t xml:space="preserve"> dry preparations of </w:t>
      </w:r>
      <w:proofErr w:type="spellStart"/>
      <w:r w:rsidRPr="007C66EA">
        <w:rPr>
          <w:rFonts w:ascii="Calibri" w:hAnsi="Calibri"/>
          <w:bCs/>
        </w:rPr>
        <w:t>Dihydroartemisinin</w:t>
      </w:r>
      <w:proofErr w:type="spellEnd"/>
      <w:r w:rsidR="00B31420" w:rsidRPr="007C66EA">
        <w:rPr>
          <w:rFonts w:ascii="Calibri" w:hAnsi="Calibri"/>
          <w:bCs/>
        </w:rPr>
        <w:t xml:space="preserve"> (DHA)</w:t>
      </w:r>
      <w:r w:rsidRPr="007C66EA">
        <w:rPr>
          <w:rFonts w:ascii="Calibri" w:hAnsi="Calibri"/>
          <w:bCs/>
        </w:rPr>
        <w:t xml:space="preserve">, </w:t>
      </w:r>
      <w:proofErr w:type="spellStart"/>
      <w:r w:rsidRPr="007C66EA">
        <w:rPr>
          <w:rFonts w:ascii="Calibri" w:hAnsi="Calibri"/>
          <w:bCs/>
        </w:rPr>
        <w:t>Artesunate</w:t>
      </w:r>
      <w:proofErr w:type="spellEnd"/>
      <w:r w:rsidR="00B31420" w:rsidRPr="007C66EA">
        <w:rPr>
          <w:rFonts w:ascii="Calibri" w:hAnsi="Calibri"/>
          <w:bCs/>
        </w:rPr>
        <w:t xml:space="preserve"> (ART)</w:t>
      </w:r>
      <w:r w:rsidRPr="007C66EA">
        <w:rPr>
          <w:rFonts w:ascii="Calibri" w:hAnsi="Calibri"/>
          <w:bCs/>
        </w:rPr>
        <w:t xml:space="preserve"> and </w:t>
      </w:r>
      <w:proofErr w:type="spellStart"/>
      <w:r w:rsidRPr="007C66EA">
        <w:rPr>
          <w:rFonts w:ascii="Calibri" w:hAnsi="Calibri"/>
          <w:bCs/>
        </w:rPr>
        <w:t>Artemether</w:t>
      </w:r>
      <w:proofErr w:type="spellEnd"/>
      <w:r w:rsidR="00B31420" w:rsidRPr="007C66EA">
        <w:rPr>
          <w:rFonts w:ascii="Calibri" w:hAnsi="Calibri"/>
          <w:bCs/>
        </w:rPr>
        <w:t xml:space="preserve"> (ARTE)</w:t>
      </w:r>
      <w:r w:rsidRPr="007C66EA">
        <w:rPr>
          <w:rFonts w:ascii="Calibri" w:hAnsi="Calibri"/>
          <w:bCs/>
        </w:rPr>
        <w:t>.  Erythrocytes were prepared from</w:t>
      </w:r>
      <w:r w:rsidR="00762C89" w:rsidRPr="007C66EA">
        <w:rPr>
          <w:rFonts w:ascii="Calibri" w:hAnsi="Calibri"/>
          <w:bCs/>
        </w:rPr>
        <w:t xml:space="preserve"> normal blood and incubated</w:t>
      </w:r>
      <w:r w:rsidRPr="007C66EA">
        <w:rPr>
          <w:rFonts w:ascii="Calibri" w:hAnsi="Calibri"/>
          <w:bCs/>
        </w:rPr>
        <w:t xml:space="preserve"> for 30 minutes at 37°C with the three </w:t>
      </w:r>
      <w:proofErr w:type="spellStart"/>
      <w:r w:rsidRPr="007C66EA">
        <w:rPr>
          <w:rFonts w:ascii="Calibri" w:hAnsi="Calibri"/>
          <w:bCs/>
        </w:rPr>
        <w:t>artemisinin</w:t>
      </w:r>
      <w:proofErr w:type="spellEnd"/>
      <w:r w:rsidRPr="007C66EA">
        <w:rPr>
          <w:rFonts w:ascii="Calibri" w:hAnsi="Calibri"/>
          <w:bCs/>
        </w:rPr>
        <w:t xml:space="preserve"> derivatives. </w:t>
      </w:r>
      <w:proofErr w:type="spellStart"/>
      <w:r w:rsidRPr="007C66EA">
        <w:rPr>
          <w:rFonts w:ascii="Calibri" w:hAnsi="Calibri"/>
          <w:bCs/>
        </w:rPr>
        <w:t>Cytospin</w:t>
      </w:r>
      <w:proofErr w:type="spellEnd"/>
      <w:r w:rsidRPr="007C66EA">
        <w:rPr>
          <w:rFonts w:ascii="Calibri" w:hAnsi="Calibri"/>
          <w:bCs/>
        </w:rPr>
        <w:t xml:space="preserve"> preparations were prepared on aluminium foil for spectroscopy. Potential for growth inhibition in the RT112 bladder carcinoma cell line</w:t>
      </w:r>
      <w:r w:rsidR="0081160A" w:rsidRPr="007C66EA">
        <w:rPr>
          <w:rFonts w:ascii="Calibri" w:hAnsi="Calibri"/>
          <w:bCs/>
        </w:rPr>
        <w:t xml:space="preserve"> was assessed by the </w:t>
      </w:r>
      <w:r w:rsidR="00AA68EA" w:rsidRPr="007C66EA">
        <w:rPr>
          <w:rFonts w:ascii="Calibri" w:hAnsi="Calibri"/>
          <w:bCs/>
        </w:rPr>
        <w:t>3-(4,5-Dimethylthiazol-2-yl)-2,5-Diphenyltetrazolium Bromide</w:t>
      </w:r>
      <w:r w:rsidR="0081160A" w:rsidRPr="007C66EA">
        <w:rPr>
          <w:rFonts w:ascii="Calibri" w:hAnsi="Calibri"/>
          <w:bCs/>
        </w:rPr>
        <w:t xml:space="preserve"> </w:t>
      </w:r>
      <w:r w:rsidRPr="007C66EA">
        <w:rPr>
          <w:rFonts w:ascii="Calibri" w:hAnsi="Calibri"/>
          <w:bCs/>
        </w:rPr>
        <w:t>residual viable biomass method.</w:t>
      </w:r>
    </w:p>
    <w:p w14:paraId="5D021B48" w14:textId="77777777" w:rsidR="005F1A5C" w:rsidRPr="007C66EA" w:rsidRDefault="005F1A5C" w:rsidP="00165745">
      <w:pPr>
        <w:tabs>
          <w:tab w:val="left" w:pos="1418"/>
          <w:tab w:val="left" w:pos="1701"/>
        </w:tabs>
        <w:spacing w:line="360" w:lineRule="auto"/>
        <w:rPr>
          <w:rFonts w:ascii="Calibri" w:hAnsi="Calibri"/>
          <w:b/>
        </w:rPr>
      </w:pPr>
    </w:p>
    <w:p w14:paraId="34DD9025" w14:textId="63646126" w:rsidR="005F1A5C" w:rsidRPr="007C66EA" w:rsidRDefault="005F1A5C" w:rsidP="006D13A1">
      <w:pPr>
        <w:tabs>
          <w:tab w:val="left" w:pos="1418"/>
          <w:tab w:val="left" w:pos="1701"/>
        </w:tabs>
        <w:spacing w:line="360" w:lineRule="auto"/>
        <w:rPr>
          <w:rFonts w:ascii="Calibri" w:hAnsi="Calibri"/>
          <w:bCs/>
        </w:rPr>
      </w:pPr>
      <w:r w:rsidRPr="007C66EA">
        <w:rPr>
          <w:rFonts w:ascii="Calibri" w:hAnsi="Calibri"/>
          <w:b/>
        </w:rPr>
        <w:t xml:space="preserve">Results  </w:t>
      </w:r>
      <w:r w:rsidRPr="007C66EA">
        <w:rPr>
          <w:rFonts w:ascii="Calibri" w:hAnsi="Calibri"/>
          <w:bCs/>
        </w:rPr>
        <w:t xml:space="preserve">Spectra were obtained from the three native compounds. Repeat scans after 8 weeks showed ART and ARTE to be stable, stored under manufacturer’s recommendations.  DHA exhibited marked changes over the same period.  It was possible by subtraction to detect </w:t>
      </w:r>
      <w:r w:rsidR="00B31420" w:rsidRPr="007C66EA">
        <w:rPr>
          <w:rFonts w:ascii="Calibri" w:hAnsi="Calibri"/>
          <w:bCs/>
        </w:rPr>
        <w:t>DHA</w:t>
      </w:r>
      <w:r w:rsidRPr="007C66EA">
        <w:rPr>
          <w:rFonts w:ascii="Calibri" w:hAnsi="Calibri"/>
          <w:bCs/>
        </w:rPr>
        <w:t xml:space="preserve"> in </w:t>
      </w:r>
      <w:proofErr w:type="spellStart"/>
      <w:r w:rsidRPr="007C66EA">
        <w:rPr>
          <w:rFonts w:ascii="Calibri" w:hAnsi="Calibri"/>
          <w:bCs/>
        </w:rPr>
        <w:t>cytospins</w:t>
      </w:r>
      <w:proofErr w:type="spellEnd"/>
      <w:r w:rsidRPr="007C66EA">
        <w:rPr>
          <w:rFonts w:ascii="Calibri" w:hAnsi="Calibri"/>
          <w:bCs/>
        </w:rPr>
        <w:t xml:space="preserve">, </w:t>
      </w:r>
      <w:r w:rsidR="00B31420" w:rsidRPr="007C66EA">
        <w:rPr>
          <w:rFonts w:ascii="Calibri" w:hAnsi="Calibri"/>
          <w:bCs/>
        </w:rPr>
        <w:t>but not ART or ARTE</w:t>
      </w:r>
      <w:r w:rsidRPr="007C66EA">
        <w:rPr>
          <w:rFonts w:ascii="Calibri" w:hAnsi="Calibri"/>
          <w:bCs/>
        </w:rPr>
        <w:t xml:space="preserve">.  The fit between the subtraction spectrum and that of the native compound was &gt;80%. </w:t>
      </w:r>
      <w:r w:rsidR="00B31420" w:rsidRPr="007C66EA">
        <w:rPr>
          <w:rFonts w:ascii="Calibri" w:hAnsi="Calibri"/>
          <w:bCs/>
        </w:rPr>
        <w:t>DHA</w:t>
      </w:r>
      <w:r w:rsidRPr="007C66EA">
        <w:rPr>
          <w:rFonts w:ascii="Calibri" w:hAnsi="Calibri"/>
          <w:bCs/>
        </w:rPr>
        <w:t xml:space="preserve"> </w:t>
      </w:r>
      <w:r w:rsidR="00B31420" w:rsidRPr="007C66EA">
        <w:rPr>
          <w:rFonts w:ascii="Calibri" w:hAnsi="Calibri"/>
          <w:bCs/>
        </w:rPr>
        <w:t>and ART</w:t>
      </w:r>
      <w:r w:rsidR="002101BD" w:rsidRPr="007C66EA">
        <w:rPr>
          <w:rFonts w:ascii="Calibri" w:hAnsi="Calibri"/>
          <w:bCs/>
        </w:rPr>
        <w:t xml:space="preserve"> showed strong cytotoxic potential against RT112 cells</w:t>
      </w:r>
      <w:r w:rsidR="0081644B" w:rsidRPr="007C66EA">
        <w:rPr>
          <w:rFonts w:ascii="Calibri" w:hAnsi="Calibri"/>
          <w:bCs/>
        </w:rPr>
        <w:t>.</w:t>
      </w:r>
    </w:p>
    <w:p w14:paraId="32EFA000" w14:textId="77777777" w:rsidR="005F1A5C" w:rsidRPr="007C66EA" w:rsidRDefault="005F1A5C" w:rsidP="00165745">
      <w:pPr>
        <w:tabs>
          <w:tab w:val="left" w:pos="1418"/>
          <w:tab w:val="left" w:pos="1701"/>
        </w:tabs>
        <w:spacing w:line="360" w:lineRule="auto"/>
        <w:rPr>
          <w:rFonts w:ascii="Calibri" w:hAnsi="Calibri"/>
          <w:b/>
        </w:rPr>
      </w:pPr>
    </w:p>
    <w:p w14:paraId="2DDA018F" w14:textId="4751BB55" w:rsidR="005F1A5C" w:rsidRPr="007C66EA" w:rsidRDefault="005F1A5C" w:rsidP="00965A3A">
      <w:pPr>
        <w:tabs>
          <w:tab w:val="left" w:pos="1418"/>
          <w:tab w:val="left" w:pos="1701"/>
        </w:tabs>
        <w:spacing w:line="360" w:lineRule="auto"/>
        <w:rPr>
          <w:rFonts w:ascii="Calibri" w:hAnsi="Calibri"/>
        </w:rPr>
      </w:pPr>
      <w:r w:rsidRPr="007C66EA">
        <w:rPr>
          <w:rFonts w:ascii="Calibri" w:hAnsi="Calibri"/>
          <w:b/>
        </w:rPr>
        <w:t>Conclusion</w:t>
      </w:r>
      <w:r w:rsidRPr="007C66EA">
        <w:rPr>
          <w:rFonts w:ascii="Calibri" w:hAnsi="Calibri"/>
        </w:rPr>
        <w:t xml:space="preserve"> </w:t>
      </w:r>
      <w:r w:rsidR="006D13A1" w:rsidRPr="007C66EA">
        <w:rPr>
          <w:rFonts w:ascii="Calibri" w:hAnsi="Calibri"/>
        </w:rPr>
        <w:t xml:space="preserve"> </w:t>
      </w:r>
      <w:r w:rsidRPr="007C66EA">
        <w:rPr>
          <w:rFonts w:ascii="Calibri" w:hAnsi="Calibri"/>
        </w:rPr>
        <w:t xml:space="preserve">The </w:t>
      </w:r>
      <w:proofErr w:type="spellStart"/>
      <w:r w:rsidRPr="007C66EA">
        <w:rPr>
          <w:rFonts w:ascii="Calibri" w:hAnsi="Calibri"/>
        </w:rPr>
        <w:t>artemisinin</w:t>
      </w:r>
      <w:proofErr w:type="spellEnd"/>
      <w:r w:rsidRPr="007C66EA">
        <w:rPr>
          <w:rFonts w:ascii="Calibri" w:hAnsi="Calibri"/>
        </w:rPr>
        <w:t xml:space="preserve"> derivatives tested exhibit unique mid-range infrared </w:t>
      </w:r>
      <w:r w:rsidR="00CF0640" w:rsidRPr="007C66EA">
        <w:rPr>
          <w:rFonts w:ascii="Calibri" w:hAnsi="Calibri"/>
        </w:rPr>
        <w:t>absorption</w:t>
      </w:r>
      <w:r w:rsidRPr="007C66EA">
        <w:rPr>
          <w:rFonts w:ascii="Calibri" w:hAnsi="Calibri"/>
        </w:rPr>
        <w:t xml:space="preserve"> spectra which can be used to monitor degradation and, </w:t>
      </w:r>
      <w:r w:rsidR="005055A8" w:rsidRPr="007C66EA">
        <w:rPr>
          <w:rFonts w:ascii="Calibri" w:hAnsi="Calibri"/>
        </w:rPr>
        <w:t>fo</w:t>
      </w:r>
      <w:r w:rsidR="00762C89" w:rsidRPr="007C66EA">
        <w:rPr>
          <w:rFonts w:ascii="Calibri" w:hAnsi="Calibri"/>
        </w:rPr>
        <w:t xml:space="preserve">r </w:t>
      </w:r>
      <w:r w:rsidR="00B31420" w:rsidRPr="007C66EA">
        <w:rPr>
          <w:rFonts w:ascii="Calibri" w:hAnsi="Calibri"/>
        </w:rPr>
        <w:t>DHA</w:t>
      </w:r>
      <w:r w:rsidRPr="007C66EA">
        <w:rPr>
          <w:rFonts w:ascii="Calibri" w:hAnsi="Calibri"/>
        </w:rPr>
        <w:t>, can be detected by subtraction in loaded erythrocytes rendering future imaging studies feasible.</w:t>
      </w:r>
      <w:r w:rsidR="00965A3A" w:rsidRPr="007C66EA">
        <w:rPr>
          <w:rFonts w:ascii="Calibri" w:hAnsi="Calibri"/>
        </w:rPr>
        <w:t xml:space="preserve"> Its c</w:t>
      </w:r>
      <w:r w:rsidR="00762C89" w:rsidRPr="007C66EA">
        <w:rPr>
          <w:rFonts w:ascii="Calibri" w:hAnsi="Calibri"/>
        </w:rPr>
        <w:t>ytotoxic</w:t>
      </w:r>
      <w:r w:rsidR="00965A3A" w:rsidRPr="007C66EA">
        <w:rPr>
          <w:rFonts w:ascii="Calibri" w:hAnsi="Calibri"/>
        </w:rPr>
        <w:t xml:space="preserve"> efficacy against RT112 cells </w:t>
      </w:r>
      <w:r w:rsidR="00165745" w:rsidRPr="007C66EA">
        <w:rPr>
          <w:rFonts w:ascii="Calibri" w:hAnsi="Calibri"/>
        </w:rPr>
        <w:t>suggest bladder cancer as a possible target disease.</w:t>
      </w:r>
    </w:p>
    <w:p w14:paraId="1F7A9176" w14:textId="77777777" w:rsidR="005F1A5C" w:rsidRPr="007C66EA" w:rsidRDefault="005F1A5C" w:rsidP="00796370">
      <w:pPr>
        <w:spacing w:line="360" w:lineRule="auto"/>
        <w:rPr>
          <w:rFonts w:ascii="Calibri" w:hAnsi="Calibri"/>
          <w:b/>
          <w:bCs/>
        </w:rPr>
      </w:pPr>
    </w:p>
    <w:p w14:paraId="3C2B0C6C" w14:textId="77777777" w:rsidR="005F1A5C" w:rsidRPr="007C66EA" w:rsidRDefault="005F1A5C" w:rsidP="00796370">
      <w:pPr>
        <w:spacing w:line="360" w:lineRule="auto"/>
        <w:rPr>
          <w:rFonts w:ascii="Calibri" w:hAnsi="Calibri"/>
          <w:b/>
          <w:bCs/>
        </w:rPr>
      </w:pPr>
      <w:r w:rsidRPr="007C66EA">
        <w:rPr>
          <w:rFonts w:ascii="Calibri" w:hAnsi="Calibri"/>
          <w:b/>
          <w:bCs/>
        </w:rPr>
        <w:t xml:space="preserve">WHAT THE PAPER ADDS  </w:t>
      </w:r>
    </w:p>
    <w:p w14:paraId="5A8859AF" w14:textId="0ACD0C7F" w:rsidR="005F1A5C" w:rsidRPr="007C66EA" w:rsidRDefault="005F1A5C" w:rsidP="00570359">
      <w:pPr>
        <w:spacing w:line="360" w:lineRule="auto"/>
        <w:rPr>
          <w:rFonts w:ascii="Calibri" w:hAnsi="Calibri"/>
          <w:b/>
          <w:bCs/>
        </w:rPr>
      </w:pPr>
      <w:r w:rsidRPr="007C66EA">
        <w:rPr>
          <w:rFonts w:ascii="Calibri" w:hAnsi="Calibri"/>
        </w:rPr>
        <w:t xml:space="preserve">The spectra have been added to databases where they had not previously been represented.  The ability to detect </w:t>
      </w:r>
      <w:proofErr w:type="spellStart"/>
      <w:r w:rsidRPr="007C66EA">
        <w:rPr>
          <w:rFonts w:ascii="Calibri" w:hAnsi="Calibri"/>
        </w:rPr>
        <w:t>dihydroartemisinin</w:t>
      </w:r>
      <w:proofErr w:type="spellEnd"/>
      <w:r w:rsidRPr="007C66EA">
        <w:rPr>
          <w:rFonts w:ascii="Calibri" w:hAnsi="Calibri"/>
        </w:rPr>
        <w:t xml:space="preserve"> in erythrocytes by </w:t>
      </w:r>
      <w:r w:rsidR="00570359" w:rsidRPr="007C66EA">
        <w:rPr>
          <w:rFonts w:ascii="Calibri" w:hAnsi="Calibri"/>
        </w:rPr>
        <w:t>Fourier transform infrared</w:t>
      </w:r>
      <w:r w:rsidR="00570359" w:rsidRPr="007C66EA">
        <w:rPr>
          <w:rFonts w:ascii="Calibri" w:hAnsi="Calibri"/>
          <w:lang w:val="en-US"/>
        </w:rPr>
        <w:t xml:space="preserve"> </w:t>
      </w:r>
      <w:r w:rsidRPr="007C66EA">
        <w:rPr>
          <w:rFonts w:ascii="Calibri" w:hAnsi="Calibri"/>
        </w:rPr>
        <w:t>methodology is a step towards imaging studies in live cells that would expand options for tracking the compound in its native state, without the disadvantages of labelling.</w:t>
      </w:r>
      <w:r w:rsidR="002101BD" w:rsidRPr="007C66EA">
        <w:rPr>
          <w:rFonts w:ascii="Calibri" w:hAnsi="Calibri"/>
        </w:rPr>
        <w:t xml:space="preserve"> The demonstration of cytotoxicity against bladder </w:t>
      </w:r>
      <w:r w:rsidR="003E1376" w:rsidRPr="007C66EA">
        <w:rPr>
          <w:rFonts w:ascii="Calibri" w:hAnsi="Calibri"/>
        </w:rPr>
        <w:t xml:space="preserve">cancer cells </w:t>
      </w:r>
      <w:r w:rsidR="002101BD" w:rsidRPr="007C66EA">
        <w:rPr>
          <w:rFonts w:ascii="Calibri" w:hAnsi="Calibri"/>
        </w:rPr>
        <w:t>is original and enha</w:t>
      </w:r>
      <w:r w:rsidR="003E1376" w:rsidRPr="007C66EA">
        <w:rPr>
          <w:rFonts w:ascii="Calibri" w:hAnsi="Calibri"/>
        </w:rPr>
        <w:t>nces the relevance of the study</w:t>
      </w:r>
      <w:r w:rsidR="002101BD" w:rsidRPr="007C66EA">
        <w:rPr>
          <w:rFonts w:ascii="Calibri" w:hAnsi="Calibri"/>
        </w:rPr>
        <w:t>.</w:t>
      </w:r>
      <w:r w:rsidRPr="007C66EA">
        <w:rPr>
          <w:rFonts w:ascii="Calibri" w:hAnsi="Calibri"/>
        </w:rPr>
        <w:br w:type="page"/>
      </w:r>
      <w:r w:rsidRPr="007C66EA">
        <w:rPr>
          <w:rFonts w:ascii="Calibri" w:hAnsi="Calibri"/>
          <w:b/>
          <w:bCs/>
        </w:rPr>
        <w:lastRenderedPageBreak/>
        <w:t>INTRODUCTION</w:t>
      </w:r>
    </w:p>
    <w:p w14:paraId="3BE56F3B" w14:textId="407DB681" w:rsidR="005F1A5C" w:rsidRPr="007C66EA" w:rsidRDefault="00CE252D" w:rsidP="00FA4A26">
      <w:pPr>
        <w:spacing w:line="360" w:lineRule="auto"/>
        <w:rPr>
          <w:rFonts w:ascii="Calibri" w:hAnsi="Calibri"/>
        </w:rPr>
      </w:pPr>
      <w:r w:rsidRPr="007C66EA">
        <w:rPr>
          <w:noProof/>
          <w:lang w:eastAsia="zh-CN"/>
        </w:rPr>
        <mc:AlternateContent>
          <mc:Choice Requires="wpi">
            <w:drawing>
              <wp:anchor distT="3040" distB="5810" distL="119411" distR="117741" simplePos="0" relativeHeight="251659776" behindDoc="0" locked="0" layoutInCell="1" allowOverlap="1" wp14:anchorId="1A6E0711" wp14:editId="0A11D4D8">
                <wp:simplePos x="0" y="0"/>
                <wp:positionH relativeFrom="column">
                  <wp:posOffset>-1595724</wp:posOffset>
                </wp:positionH>
                <wp:positionV relativeFrom="paragraph">
                  <wp:posOffset>1410835</wp:posOffset>
                </wp:positionV>
                <wp:extent cx="25400" cy="6985"/>
                <wp:effectExtent l="38100" t="38100" r="31750" b="31115"/>
                <wp:wrapNone/>
                <wp:docPr id="104" name="Ink 10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25400" cy="698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75E4EFF" id="Ink 104" o:spid="_x0000_s1026" type="#_x0000_t75" style="position:absolute;margin-left:-126.05pt;margin-top:110.85pt;width:2.6pt;height:1.2pt;z-index:251659776;visibility:visible;mso-wrap-style:square;mso-width-percent:0;mso-height-percent:0;mso-wrap-distance-left:3.31697mm;mso-wrap-distance-top:.08444mm;mso-wrap-distance-right:3.27058mm;mso-wrap-distance-bottom:.1613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">
                <v:imagedata r:id="rId44" o:title=""/>
                <v:path arrowok="t"/>
              </v:shape>
            </w:pict>
          </mc:Fallback>
        </mc:AlternateContent>
      </w:r>
      <w:proofErr w:type="spellStart"/>
      <w:r w:rsidR="005F1A5C" w:rsidRPr="007C66EA">
        <w:rPr>
          <w:rFonts w:ascii="Calibri" w:hAnsi="Calibri"/>
        </w:rPr>
        <w:t>Artemisinin</w:t>
      </w:r>
      <w:proofErr w:type="spellEnd"/>
      <w:r w:rsidR="005F1A5C" w:rsidRPr="007C66EA">
        <w:rPr>
          <w:rFonts w:ascii="Calibri" w:hAnsi="Calibri"/>
        </w:rPr>
        <w:t xml:space="preserve"> is derived from the sweet wormwood plant </w:t>
      </w:r>
      <w:r w:rsidR="005F1A5C" w:rsidRPr="007C66EA">
        <w:rPr>
          <w:rFonts w:ascii="Calibri" w:hAnsi="Calibri"/>
          <w:i/>
        </w:rPr>
        <w:t xml:space="preserve">Artemisia </w:t>
      </w:r>
      <w:proofErr w:type="spellStart"/>
      <w:r w:rsidR="005F1A5C" w:rsidRPr="007C66EA">
        <w:rPr>
          <w:rFonts w:ascii="Calibri" w:hAnsi="Calibri"/>
          <w:i/>
        </w:rPr>
        <w:t>annua</w:t>
      </w:r>
      <w:proofErr w:type="spellEnd"/>
      <w:r w:rsidR="005F1A5C" w:rsidRPr="007C66EA">
        <w:rPr>
          <w:rFonts w:ascii="Calibri" w:hAnsi="Calibri"/>
          <w:i/>
        </w:rPr>
        <w:t xml:space="preserve"> L </w:t>
      </w:r>
      <w:r w:rsidR="005F1A5C" w:rsidRPr="007C66EA">
        <w:rPr>
          <w:rFonts w:ascii="Calibri" w:hAnsi="Calibri"/>
        </w:rPr>
        <w:t>and has a long history of use in Chinese medicine to treat febrile conditions</w:t>
      </w:r>
      <w:r w:rsidR="00A2229F" w:rsidRPr="007C66EA">
        <w:rPr>
          <w:rFonts w:ascii="Calibri" w:hAnsi="Calibri"/>
        </w:rPr>
        <w:t xml:space="preserve"> [1]</w:t>
      </w:r>
      <w:r w:rsidR="005F1A5C" w:rsidRPr="007C66EA">
        <w:rPr>
          <w:rFonts w:ascii="Calibri" w:hAnsi="Calibri"/>
        </w:rPr>
        <w:t xml:space="preserve">. It is a key component of the World Health Organisation’s global anti-malaria strategy, its derivatives representing a class of highly potent anti-malarial drugs. Following success against malaria, originally under the Chinese name, </w:t>
      </w:r>
      <w:proofErr w:type="spellStart"/>
      <w:r w:rsidR="005F1A5C" w:rsidRPr="007C66EA">
        <w:rPr>
          <w:rFonts w:ascii="Calibri" w:hAnsi="Calibri"/>
        </w:rPr>
        <w:t>Qinghaosu</w:t>
      </w:r>
      <w:proofErr w:type="spellEnd"/>
      <w:r w:rsidR="00A2229F" w:rsidRPr="007C66EA">
        <w:rPr>
          <w:rFonts w:ascii="Calibri" w:hAnsi="Calibri"/>
        </w:rPr>
        <w:t xml:space="preserve"> [2]</w:t>
      </w:r>
      <w:r w:rsidR="005F1A5C" w:rsidRPr="007C66EA">
        <w:rPr>
          <w:rFonts w:ascii="Calibri" w:hAnsi="Calibri"/>
        </w:rPr>
        <w:t xml:space="preserve"> and subsequently as </w:t>
      </w:r>
      <w:proofErr w:type="spellStart"/>
      <w:r w:rsidR="00FA4A26" w:rsidRPr="007C66EA">
        <w:rPr>
          <w:rFonts w:ascii="Calibri" w:hAnsi="Calibri"/>
        </w:rPr>
        <w:t>a</w:t>
      </w:r>
      <w:r w:rsidR="005F1A5C" w:rsidRPr="007C66EA">
        <w:rPr>
          <w:rFonts w:ascii="Calibri" w:hAnsi="Calibri"/>
        </w:rPr>
        <w:t>rtemisinin</w:t>
      </w:r>
      <w:proofErr w:type="spellEnd"/>
      <w:r w:rsidR="00A2229F" w:rsidRPr="007C66EA">
        <w:rPr>
          <w:rFonts w:ascii="Calibri" w:hAnsi="Calibri"/>
        </w:rPr>
        <w:t xml:space="preserve"> [3]</w:t>
      </w:r>
      <w:r w:rsidR="005F1A5C" w:rsidRPr="007C66EA">
        <w:rPr>
          <w:rFonts w:ascii="Calibri" w:hAnsi="Calibri"/>
        </w:rPr>
        <w:t>, research</w:t>
      </w:r>
      <w:r w:rsidR="00A2229F" w:rsidRPr="007C66EA">
        <w:rPr>
          <w:rFonts w:ascii="Calibri" w:hAnsi="Calibri"/>
        </w:rPr>
        <w:t>ers</w:t>
      </w:r>
      <w:r w:rsidR="005F1A5C" w:rsidRPr="007C66EA">
        <w:rPr>
          <w:rFonts w:ascii="Calibri" w:hAnsi="Calibri"/>
        </w:rPr>
        <w:t xml:space="preserve"> began investigating whether </w:t>
      </w:r>
      <w:proofErr w:type="spellStart"/>
      <w:r w:rsidR="005F1A5C" w:rsidRPr="007C66EA">
        <w:rPr>
          <w:rFonts w:ascii="Calibri" w:hAnsi="Calibri"/>
        </w:rPr>
        <w:t>artemisinins</w:t>
      </w:r>
      <w:proofErr w:type="spellEnd"/>
      <w:r w:rsidR="005F1A5C" w:rsidRPr="007C66EA">
        <w:rPr>
          <w:rFonts w:ascii="Calibri" w:hAnsi="Calibri"/>
        </w:rPr>
        <w:t xml:space="preserve"> held potential anticancer properties.  Early reports demonstrating that </w:t>
      </w:r>
      <w:proofErr w:type="spellStart"/>
      <w:r w:rsidR="005F1A5C" w:rsidRPr="007C66EA">
        <w:rPr>
          <w:rFonts w:ascii="Calibri" w:hAnsi="Calibri"/>
        </w:rPr>
        <w:t>artemisinins</w:t>
      </w:r>
      <w:proofErr w:type="spellEnd"/>
      <w:r w:rsidR="005F1A5C" w:rsidRPr="007C66EA">
        <w:rPr>
          <w:rFonts w:ascii="Calibri" w:hAnsi="Calibri"/>
        </w:rPr>
        <w:t xml:space="preserve"> were cytotoxic to tumour cells include experiments with neuronal cells</w:t>
      </w:r>
      <w:r w:rsidR="00A2229F" w:rsidRPr="007C66EA">
        <w:rPr>
          <w:rFonts w:ascii="Calibri" w:hAnsi="Calibri"/>
        </w:rPr>
        <w:t xml:space="preserve"> [4] </w:t>
      </w:r>
      <w:r w:rsidR="005F1A5C" w:rsidRPr="007C66EA">
        <w:rPr>
          <w:rFonts w:ascii="Calibri" w:hAnsi="Calibri"/>
        </w:rPr>
        <w:t xml:space="preserve">and a range of cancer cells </w:t>
      </w:r>
      <w:r w:rsidR="00A2229F" w:rsidRPr="007C66EA">
        <w:rPr>
          <w:rFonts w:ascii="Calibri" w:hAnsi="Calibri"/>
        </w:rPr>
        <w:t>[5]</w:t>
      </w:r>
      <w:r w:rsidR="005F1A5C" w:rsidRPr="007C66EA">
        <w:rPr>
          <w:rFonts w:ascii="Calibri" w:hAnsi="Calibri"/>
        </w:rPr>
        <w:t>. Subsequent studies have demonstrated, growth inhibition, increased levels of oxidative stress, enhanced apoptosis and inhibition of angiogenesis on exposure to these drugs</w:t>
      </w:r>
      <w:r w:rsidR="00A2229F" w:rsidRPr="007C66EA">
        <w:rPr>
          <w:rFonts w:ascii="Calibri" w:hAnsi="Calibri"/>
        </w:rPr>
        <w:t xml:space="preserve"> [6-8]</w:t>
      </w:r>
      <w:r w:rsidR="005F1A5C" w:rsidRPr="007C66EA">
        <w:rPr>
          <w:rFonts w:ascii="Calibri" w:hAnsi="Calibri"/>
        </w:rPr>
        <w:t xml:space="preserve">. Some of these properties and mechanisms are outlined below. </w:t>
      </w:r>
    </w:p>
    <w:p w14:paraId="6ACE0653" w14:textId="77777777" w:rsidR="00DA1C42" w:rsidRPr="007C66EA" w:rsidRDefault="00DA1C42" w:rsidP="00E27431">
      <w:pPr>
        <w:spacing w:line="360" w:lineRule="auto"/>
        <w:rPr>
          <w:rFonts w:ascii="Calibri" w:hAnsi="Calibri"/>
        </w:rPr>
      </w:pPr>
    </w:p>
    <w:p w14:paraId="610DC1D0" w14:textId="6792EB5C" w:rsidR="005F1A5C" w:rsidRPr="007C66EA" w:rsidRDefault="005F1A5C" w:rsidP="00DA1C42">
      <w:pPr>
        <w:spacing w:line="360" w:lineRule="auto"/>
        <w:rPr>
          <w:rFonts w:ascii="Calibri" w:hAnsi="Calibri"/>
        </w:rPr>
      </w:pPr>
      <w:proofErr w:type="spellStart"/>
      <w:r w:rsidRPr="007C66EA">
        <w:rPr>
          <w:rFonts w:ascii="Calibri" w:hAnsi="Calibri"/>
        </w:rPr>
        <w:t>Artemisinins</w:t>
      </w:r>
      <w:proofErr w:type="spellEnd"/>
      <w:r w:rsidRPr="007C66EA">
        <w:rPr>
          <w:rFonts w:ascii="Calibri" w:hAnsi="Calibri"/>
        </w:rPr>
        <w:t xml:space="preserve"> are lipophilic and can cross </w:t>
      </w:r>
      <w:proofErr w:type="spellStart"/>
      <w:r w:rsidRPr="007C66EA">
        <w:rPr>
          <w:rFonts w:ascii="Calibri" w:hAnsi="Calibri"/>
        </w:rPr>
        <w:t>erythrocytic</w:t>
      </w:r>
      <w:proofErr w:type="spellEnd"/>
      <w:r w:rsidRPr="007C66EA">
        <w:rPr>
          <w:rFonts w:ascii="Calibri" w:hAnsi="Calibri"/>
        </w:rPr>
        <w:t>, parasitic and host cell plasma membranes</w:t>
      </w:r>
      <w:r w:rsidR="00E27431" w:rsidRPr="007C66EA">
        <w:rPr>
          <w:rFonts w:ascii="Calibri" w:hAnsi="Calibri"/>
        </w:rPr>
        <w:t xml:space="preserve"> [9] </w:t>
      </w:r>
      <w:r w:rsidRPr="007C66EA">
        <w:rPr>
          <w:rFonts w:ascii="Calibri" w:hAnsi="Calibri"/>
        </w:rPr>
        <w:t>as well as cytoplasmic membrane bound organelles such as mitochondria</w:t>
      </w:r>
      <w:r w:rsidR="00E27431" w:rsidRPr="007C66EA">
        <w:rPr>
          <w:rFonts w:ascii="Calibri" w:hAnsi="Calibri"/>
        </w:rPr>
        <w:t xml:space="preserve"> [10]</w:t>
      </w:r>
      <w:r w:rsidRPr="007C66EA">
        <w:rPr>
          <w:rFonts w:ascii="Calibri" w:hAnsi="Calibri"/>
        </w:rPr>
        <w:t xml:space="preserve">. The mechanism of </w:t>
      </w:r>
      <w:proofErr w:type="spellStart"/>
      <w:r w:rsidRPr="007C66EA">
        <w:rPr>
          <w:rFonts w:ascii="Calibri" w:hAnsi="Calibri"/>
        </w:rPr>
        <w:t>artemisinins</w:t>
      </w:r>
      <w:proofErr w:type="spellEnd"/>
      <w:r w:rsidRPr="007C66EA">
        <w:rPr>
          <w:rFonts w:ascii="Calibri" w:hAnsi="Calibri"/>
        </w:rPr>
        <w:t xml:space="preserve">’ activity is known to be dependent upon the </w:t>
      </w:r>
      <w:r w:rsidRPr="007C66EA">
        <w:rPr>
          <w:rFonts w:ascii="Calibri" w:hAnsi="Calibri" w:cs="Arial"/>
          <w:lang w:val="en-US"/>
        </w:rPr>
        <w:t>Fe</w:t>
      </w:r>
      <w:r w:rsidRPr="007C66EA">
        <w:rPr>
          <w:rFonts w:ascii="Calibri" w:hAnsi="Calibri" w:cs="Arial"/>
          <w:vertAlign w:val="superscript"/>
          <w:lang w:val="en-US"/>
        </w:rPr>
        <w:t xml:space="preserve">2+ </w:t>
      </w:r>
      <w:r w:rsidRPr="007C66EA">
        <w:rPr>
          <w:rFonts w:ascii="Calibri" w:hAnsi="Calibri" w:cs="Arial"/>
          <w:lang w:val="en-US"/>
        </w:rPr>
        <w:t>mediated oxidization</w:t>
      </w:r>
      <w:r w:rsidRPr="007C66EA">
        <w:rPr>
          <w:rFonts w:ascii="Calibri" w:hAnsi="Calibri"/>
        </w:rPr>
        <w:t xml:space="preserve"> of the atypical </w:t>
      </w:r>
      <w:proofErr w:type="spellStart"/>
      <w:r w:rsidRPr="007C66EA">
        <w:rPr>
          <w:rFonts w:ascii="Calibri" w:hAnsi="Calibri"/>
        </w:rPr>
        <w:t>endoperoxide</w:t>
      </w:r>
      <w:proofErr w:type="spellEnd"/>
      <w:r w:rsidRPr="007C66EA">
        <w:rPr>
          <w:rFonts w:ascii="Calibri" w:hAnsi="Calibri"/>
        </w:rPr>
        <w:t xml:space="preserve"> bridge</w:t>
      </w:r>
      <w:r w:rsidR="00E27431" w:rsidRPr="007C66EA">
        <w:rPr>
          <w:rFonts w:ascii="Calibri" w:hAnsi="Calibri"/>
        </w:rPr>
        <w:t xml:space="preserve"> [11]</w:t>
      </w:r>
      <w:r w:rsidRPr="007C66EA">
        <w:rPr>
          <w:rFonts w:ascii="Calibri" w:hAnsi="Calibri"/>
        </w:rPr>
        <w:t xml:space="preserve">.  In nucleate cells </w:t>
      </w:r>
      <w:proofErr w:type="spellStart"/>
      <w:r w:rsidRPr="007C66EA">
        <w:rPr>
          <w:rFonts w:ascii="Calibri" w:hAnsi="Calibri"/>
        </w:rPr>
        <w:t>artemisinins</w:t>
      </w:r>
      <w:proofErr w:type="spellEnd"/>
      <w:r w:rsidRPr="007C66EA">
        <w:rPr>
          <w:rFonts w:ascii="Calibri" w:hAnsi="Calibri"/>
        </w:rPr>
        <w:t xml:space="preserve"> induce apoptosis by a ROS mediated activation loop among caspases 8 and 9</w:t>
      </w:r>
      <w:r w:rsidR="00E27431" w:rsidRPr="007C66EA">
        <w:rPr>
          <w:rFonts w:ascii="Calibri" w:hAnsi="Calibri"/>
        </w:rPr>
        <w:t xml:space="preserve"> [12]</w:t>
      </w:r>
      <w:r w:rsidRPr="007C66EA">
        <w:rPr>
          <w:rFonts w:ascii="Calibri" w:hAnsi="Calibri"/>
        </w:rPr>
        <w:t xml:space="preserve"> and, optionally also caspase 3</w:t>
      </w:r>
      <w:r w:rsidR="00E27431" w:rsidRPr="007C66EA">
        <w:rPr>
          <w:rFonts w:ascii="Calibri" w:hAnsi="Calibri"/>
        </w:rPr>
        <w:t xml:space="preserve"> [13].</w:t>
      </w:r>
      <w:r w:rsidR="00DA1C42" w:rsidRPr="007C66EA">
        <w:rPr>
          <w:rFonts w:ascii="Calibri" w:hAnsi="Calibri"/>
        </w:rPr>
        <w:t xml:space="preserve"> </w:t>
      </w:r>
      <w:r w:rsidRPr="007C66EA">
        <w:rPr>
          <w:rFonts w:ascii="Calibri" w:hAnsi="Calibri"/>
        </w:rPr>
        <w:t xml:space="preserve">Semi-synthetic </w:t>
      </w:r>
      <w:proofErr w:type="spellStart"/>
      <w:r w:rsidRPr="007C66EA">
        <w:rPr>
          <w:rFonts w:ascii="Calibri" w:hAnsi="Calibri"/>
        </w:rPr>
        <w:t>artemisinin</w:t>
      </w:r>
      <w:proofErr w:type="spellEnd"/>
      <w:r w:rsidRPr="007C66EA">
        <w:rPr>
          <w:rFonts w:ascii="Calibri" w:hAnsi="Calibri"/>
        </w:rPr>
        <w:t xml:space="preserve"> derivatives have been formulated to increase solubility and bioavailability </w:t>
      </w:r>
      <w:r w:rsidRPr="007C66EA">
        <w:rPr>
          <w:rFonts w:ascii="Calibri" w:hAnsi="Calibri"/>
          <w:i/>
        </w:rPr>
        <w:t>in</w:t>
      </w:r>
      <w:r w:rsidR="007A436B" w:rsidRPr="007C66EA">
        <w:rPr>
          <w:rFonts w:ascii="Calibri" w:hAnsi="Calibri"/>
          <w:i/>
        </w:rPr>
        <w:t>-</w:t>
      </w:r>
      <w:r w:rsidRPr="007C66EA">
        <w:rPr>
          <w:rFonts w:ascii="Calibri" w:hAnsi="Calibri"/>
          <w:i/>
        </w:rPr>
        <w:t>vivo.</w:t>
      </w:r>
      <w:r w:rsidRPr="007C66EA">
        <w:rPr>
          <w:rFonts w:ascii="Calibri" w:hAnsi="Calibri"/>
        </w:rPr>
        <w:t xml:space="preserve">  However, </w:t>
      </w:r>
      <w:proofErr w:type="spellStart"/>
      <w:r w:rsidRPr="007C66EA">
        <w:rPr>
          <w:rFonts w:ascii="Calibri" w:hAnsi="Calibri"/>
        </w:rPr>
        <w:t>artemisinins</w:t>
      </w:r>
      <w:proofErr w:type="spellEnd"/>
      <w:r w:rsidRPr="007C66EA">
        <w:rPr>
          <w:rFonts w:ascii="Calibri" w:hAnsi="Calibri"/>
        </w:rPr>
        <w:t xml:space="preserve"> are metabolised quickly, so while their rapid activity makes them effective against malaria, the u</w:t>
      </w:r>
      <w:r w:rsidRPr="007C66EA">
        <w:rPr>
          <w:rFonts w:ascii="Calibri" w:hAnsi="Calibri" w:cs="Arial Unicode MS"/>
          <w:lang w:val="en-US"/>
        </w:rPr>
        <w:t xml:space="preserve">se of </w:t>
      </w:r>
      <w:proofErr w:type="spellStart"/>
      <w:r w:rsidRPr="007C66EA">
        <w:rPr>
          <w:rFonts w:ascii="Calibri" w:hAnsi="Calibri" w:cs="Arial Unicode MS"/>
          <w:lang w:val="en-US"/>
        </w:rPr>
        <w:t>artemisinin</w:t>
      </w:r>
      <w:proofErr w:type="spellEnd"/>
      <w:r w:rsidRPr="007C66EA">
        <w:rPr>
          <w:rFonts w:ascii="Calibri" w:hAnsi="Calibri" w:cs="Arial Unicode MS"/>
          <w:lang w:val="en-US"/>
        </w:rPr>
        <w:t xml:space="preserve"> for cancer treatment/anti-angiogenesis treatment may be limited by its fast elimination from blood plasma, unless slow-release or combination strategies</w:t>
      </w:r>
      <w:r w:rsidR="00E27431" w:rsidRPr="007C66EA">
        <w:rPr>
          <w:rFonts w:ascii="Calibri" w:hAnsi="Calibri" w:cs="Arial Unicode MS"/>
          <w:lang w:val="en-US"/>
        </w:rPr>
        <w:t xml:space="preserve"> [14] </w:t>
      </w:r>
      <w:r w:rsidRPr="007C66EA">
        <w:rPr>
          <w:rFonts w:ascii="Calibri" w:hAnsi="Calibri" w:cs="Arial Unicode MS"/>
          <w:lang w:val="en-US"/>
        </w:rPr>
        <w:t xml:space="preserve">can be developed. </w:t>
      </w:r>
    </w:p>
    <w:p w14:paraId="67D13FC5" w14:textId="77777777" w:rsidR="005F1A5C" w:rsidRPr="007C66EA" w:rsidRDefault="005F1A5C" w:rsidP="00796370">
      <w:pPr>
        <w:spacing w:line="360" w:lineRule="auto"/>
        <w:rPr>
          <w:rFonts w:ascii="Calibri" w:hAnsi="Calibri" w:cs="Arial"/>
          <w:lang w:val="en-US"/>
        </w:rPr>
      </w:pPr>
    </w:p>
    <w:p w14:paraId="61886864" w14:textId="270F311D" w:rsidR="005F1A5C" w:rsidRPr="007C66EA" w:rsidRDefault="005F1A5C" w:rsidP="00EE1C2B">
      <w:pPr>
        <w:spacing w:line="360" w:lineRule="auto"/>
        <w:rPr>
          <w:rFonts w:ascii="Calibri" w:hAnsi="Calibri" w:cs="Arial"/>
          <w:lang w:val="en-US"/>
        </w:rPr>
      </w:pPr>
      <w:r w:rsidRPr="007C66EA">
        <w:rPr>
          <w:rFonts w:ascii="Calibri" w:hAnsi="Calibri" w:cs="Arial"/>
          <w:lang w:val="en-US"/>
        </w:rPr>
        <w:t xml:space="preserve">Current malarial therapies and investigations into potential anti-cancer properties are based on the derivatives </w:t>
      </w:r>
      <w:proofErr w:type="spellStart"/>
      <w:r w:rsidRPr="007C66EA">
        <w:rPr>
          <w:rFonts w:ascii="Calibri" w:hAnsi="Calibri" w:cs="Arial"/>
          <w:lang w:val="en-US"/>
        </w:rPr>
        <w:t>Dihydroartemisinin</w:t>
      </w:r>
      <w:proofErr w:type="spellEnd"/>
      <w:r w:rsidRPr="007C66EA">
        <w:rPr>
          <w:rFonts w:ascii="Calibri" w:hAnsi="Calibri" w:cs="Arial"/>
          <w:lang w:val="en-US"/>
        </w:rPr>
        <w:t xml:space="preserve"> (DHA), </w:t>
      </w:r>
      <w:proofErr w:type="spellStart"/>
      <w:r w:rsidRPr="007C66EA">
        <w:rPr>
          <w:rFonts w:ascii="Calibri" w:hAnsi="Calibri" w:cs="Arial"/>
          <w:lang w:val="en-US"/>
        </w:rPr>
        <w:t>Artesunate</w:t>
      </w:r>
      <w:proofErr w:type="spellEnd"/>
      <w:r w:rsidRPr="007C66EA">
        <w:rPr>
          <w:rFonts w:ascii="Calibri" w:hAnsi="Calibri" w:cs="Arial"/>
          <w:lang w:val="en-US"/>
        </w:rPr>
        <w:t xml:space="preserve"> (ART) and </w:t>
      </w:r>
      <w:proofErr w:type="spellStart"/>
      <w:r w:rsidRPr="007C66EA">
        <w:rPr>
          <w:rFonts w:ascii="Calibri" w:hAnsi="Calibri" w:cs="Arial"/>
          <w:lang w:val="en-US"/>
        </w:rPr>
        <w:t>Artemether</w:t>
      </w:r>
      <w:proofErr w:type="spellEnd"/>
      <w:r w:rsidRPr="007C66EA">
        <w:rPr>
          <w:rFonts w:ascii="Calibri" w:hAnsi="Calibri" w:cs="Arial"/>
          <w:lang w:val="en-US"/>
        </w:rPr>
        <w:t xml:space="preserve"> (ARTE</w:t>
      </w:r>
      <w:r w:rsidR="0033242C" w:rsidRPr="007C66EA">
        <w:rPr>
          <w:rFonts w:ascii="Calibri" w:hAnsi="Calibri" w:cs="Arial"/>
          <w:lang w:val="en-US"/>
        </w:rPr>
        <w:t xml:space="preserve">) </w:t>
      </w:r>
      <w:r w:rsidR="00E27431" w:rsidRPr="007C66EA">
        <w:rPr>
          <w:rFonts w:ascii="Calibri" w:hAnsi="Calibri" w:cs="Arial"/>
          <w:lang w:val="en-US"/>
        </w:rPr>
        <w:t>[15]</w:t>
      </w:r>
      <w:r w:rsidRPr="007C66EA">
        <w:rPr>
          <w:rFonts w:ascii="Calibri" w:hAnsi="Calibri" w:cs="Arial"/>
          <w:lang w:val="en-US"/>
        </w:rPr>
        <w:t xml:space="preserve">.  An aid to research in this area would be an ability to image cellular uptake and distribution in real time, as demonstrated with fluorescence labeling </w:t>
      </w:r>
      <w:r w:rsidR="00E27431" w:rsidRPr="007C66EA">
        <w:rPr>
          <w:rFonts w:ascii="Calibri" w:hAnsi="Calibri" w:cs="Arial"/>
          <w:lang w:val="en-US"/>
        </w:rPr>
        <w:t>[10]</w:t>
      </w:r>
      <w:r w:rsidRPr="007C66EA">
        <w:rPr>
          <w:rFonts w:ascii="Calibri" w:hAnsi="Calibri" w:cs="Arial"/>
          <w:lang w:val="en-US"/>
        </w:rPr>
        <w:t xml:space="preserve">. </w:t>
      </w:r>
      <w:r w:rsidRPr="007C66EA">
        <w:rPr>
          <w:rFonts w:ascii="Calibri" w:hAnsi="Calibri"/>
        </w:rPr>
        <w:t xml:space="preserve">This prompted us to design a laboratory-based study investigating </w:t>
      </w:r>
      <w:proofErr w:type="spellStart"/>
      <w:r w:rsidRPr="007C66EA">
        <w:rPr>
          <w:rFonts w:ascii="Calibri" w:hAnsi="Calibri"/>
        </w:rPr>
        <w:t>artemisinin</w:t>
      </w:r>
      <w:proofErr w:type="spellEnd"/>
      <w:r w:rsidRPr="007C66EA">
        <w:rPr>
          <w:rFonts w:ascii="Calibri" w:hAnsi="Calibri"/>
        </w:rPr>
        <w:t xml:space="preserve"> identification by </w:t>
      </w:r>
      <w:r w:rsidR="00EE1C2B" w:rsidRPr="007C66EA">
        <w:rPr>
          <w:rFonts w:ascii="Calibri" w:hAnsi="Calibri"/>
        </w:rPr>
        <w:t>Fourier transform infrared</w:t>
      </w:r>
      <w:r w:rsidR="00EE1C2B" w:rsidRPr="007C66EA">
        <w:rPr>
          <w:rFonts w:ascii="Calibri" w:hAnsi="Calibri"/>
          <w:lang w:val="en-US"/>
        </w:rPr>
        <w:t xml:space="preserve"> (</w:t>
      </w:r>
      <w:r w:rsidRPr="007C66EA">
        <w:rPr>
          <w:rFonts w:ascii="Calibri" w:hAnsi="Calibri"/>
        </w:rPr>
        <w:t>FT-IR</w:t>
      </w:r>
      <w:r w:rsidR="00EE1C2B" w:rsidRPr="007C66EA">
        <w:rPr>
          <w:rFonts w:ascii="Calibri" w:hAnsi="Calibri"/>
        </w:rPr>
        <w:t>)</w:t>
      </w:r>
      <w:r w:rsidRPr="007C66EA">
        <w:rPr>
          <w:rFonts w:ascii="Calibri" w:hAnsi="Calibri"/>
        </w:rPr>
        <w:t xml:space="preserve"> spectroscopy, offering a label-free reporting system. These initial studies use a relatively simple erythrocyte model, but may represent the beginning of a body of work that ultimately facilitates live cell FT-IR imaging of neoplastic epithelial cells treated with native </w:t>
      </w:r>
      <w:proofErr w:type="spellStart"/>
      <w:r w:rsidRPr="007C66EA">
        <w:rPr>
          <w:rFonts w:ascii="Calibri" w:hAnsi="Calibri"/>
        </w:rPr>
        <w:t>artemisinin</w:t>
      </w:r>
      <w:proofErr w:type="spellEnd"/>
      <w:r w:rsidRPr="007C66EA">
        <w:rPr>
          <w:rFonts w:ascii="Calibri" w:hAnsi="Calibri"/>
        </w:rPr>
        <w:t xml:space="preserve"> derivatives, enabling a clearer understanding of their uptake, trafficking and metabolism and hence their potential value as adjuvant components of targeted cancer therapies.</w:t>
      </w:r>
    </w:p>
    <w:p w14:paraId="55929E6F" w14:textId="488009EF" w:rsidR="005F1A5C" w:rsidRPr="007C66EA" w:rsidRDefault="005F1A5C" w:rsidP="00796370">
      <w:pPr>
        <w:widowControl/>
        <w:suppressAutoHyphens w:val="0"/>
        <w:spacing w:line="360" w:lineRule="auto"/>
        <w:rPr>
          <w:rFonts w:ascii="Calibri" w:hAnsi="Calibri" w:cs="Arial Unicode MS"/>
          <w:b/>
          <w:bCs/>
          <w:lang w:val="en-US"/>
        </w:rPr>
      </w:pPr>
      <w:r w:rsidRPr="007C66EA">
        <w:rPr>
          <w:rFonts w:ascii="Calibri" w:eastAsia="ArialUnicodeMS,Bold" w:hAnsi="Calibri" w:cs="ArialUnicodeMS,Bold"/>
          <w:b/>
          <w:bCs/>
        </w:rPr>
        <w:lastRenderedPageBreak/>
        <w:t>MATERIALS AND METHODS</w:t>
      </w:r>
    </w:p>
    <w:p w14:paraId="74D4E5C2" w14:textId="77777777" w:rsidR="005F1A5C" w:rsidRPr="007C66EA" w:rsidRDefault="005F1A5C" w:rsidP="00796370">
      <w:pPr>
        <w:spacing w:line="360" w:lineRule="auto"/>
        <w:rPr>
          <w:rFonts w:ascii="Calibri" w:hAnsi="Calibri" w:cs="Arial Unicode MS"/>
          <w:lang w:val="en-US"/>
        </w:rPr>
      </w:pPr>
    </w:p>
    <w:p w14:paraId="267F30B9" w14:textId="77777777" w:rsidR="005F1A5C" w:rsidRPr="007C66EA" w:rsidRDefault="005F1A5C" w:rsidP="00796370">
      <w:pPr>
        <w:spacing w:line="360" w:lineRule="auto"/>
        <w:rPr>
          <w:rFonts w:ascii="Calibri" w:hAnsi="Calibri"/>
          <w:b/>
          <w:iCs/>
        </w:rPr>
      </w:pPr>
      <w:r w:rsidRPr="007C66EA">
        <w:rPr>
          <w:rFonts w:ascii="Calibri" w:hAnsi="Calibri"/>
          <w:b/>
          <w:iCs/>
        </w:rPr>
        <w:t>In vitro analysis of raw materials</w:t>
      </w:r>
    </w:p>
    <w:p w14:paraId="7ECCC98A" w14:textId="290CFB37" w:rsidR="00773BC2" w:rsidRPr="007C66EA" w:rsidRDefault="005F1A5C" w:rsidP="00EE1C2B">
      <w:pPr>
        <w:spacing w:line="360" w:lineRule="auto"/>
        <w:rPr>
          <w:rFonts w:asciiTheme="minorHAnsi" w:hAnsiTheme="minorHAnsi"/>
          <w:u w:val="single"/>
        </w:rPr>
      </w:pPr>
      <w:r w:rsidRPr="007C66EA">
        <w:rPr>
          <w:rFonts w:ascii="Calibri" w:hAnsi="Calibri"/>
        </w:rPr>
        <w:t>DHA was packaged in foil and stored below 5</w:t>
      </w:r>
      <w:r w:rsidRPr="007C66EA">
        <w:rPr>
          <w:rFonts w:ascii="Calibri" w:hAnsi="Calibri"/>
          <w:vertAlign w:val="superscript"/>
        </w:rPr>
        <w:t>o</w:t>
      </w:r>
      <w:r w:rsidRPr="007C66EA">
        <w:rPr>
          <w:rFonts w:ascii="Calibri" w:hAnsi="Calibri"/>
        </w:rPr>
        <w:t>C according to the manufacturer’s instructions.  The ART and ARTE derivatives were indicated for storage in plastic at room temperature</w:t>
      </w:r>
      <w:r w:rsidR="008667D0" w:rsidRPr="007C66EA">
        <w:rPr>
          <w:rFonts w:ascii="Calibri" w:hAnsi="Calibri"/>
        </w:rPr>
        <w:t xml:space="preserve">. </w:t>
      </w:r>
      <w:r w:rsidRPr="007C66EA">
        <w:rPr>
          <w:rFonts w:ascii="Calibri" w:hAnsi="Calibri" w:cs="Arial Unicode MS"/>
          <w:lang w:val="en-US"/>
        </w:rPr>
        <w:t>FT-IR</w:t>
      </w:r>
      <w:r w:rsidR="00EE1C2B" w:rsidRPr="007C66EA">
        <w:rPr>
          <w:rFonts w:ascii="Calibri" w:hAnsi="Calibri" w:cs="Arial Unicode MS"/>
          <w:lang w:val="en-US"/>
        </w:rPr>
        <w:t xml:space="preserve"> s</w:t>
      </w:r>
      <w:r w:rsidRPr="007C66EA">
        <w:rPr>
          <w:rFonts w:ascii="Calibri" w:hAnsi="Calibri" w:cs="Arial Unicode MS"/>
          <w:lang w:val="en-US"/>
        </w:rPr>
        <w:t xml:space="preserve">pectroscopy was conducted for each </w:t>
      </w:r>
      <w:proofErr w:type="spellStart"/>
      <w:r w:rsidR="00FA4A26" w:rsidRPr="007C66EA">
        <w:rPr>
          <w:rFonts w:ascii="Calibri" w:hAnsi="Calibri" w:cs="Arial Unicode MS"/>
          <w:lang w:val="en-US"/>
        </w:rPr>
        <w:t>a</w:t>
      </w:r>
      <w:r w:rsidRPr="007C66EA">
        <w:rPr>
          <w:rFonts w:ascii="Calibri" w:hAnsi="Calibri" w:cs="Arial Unicode MS"/>
          <w:lang w:val="en-US"/>
        </w:rPr>
        <w:t>rtemisinin</w:t>
      </w:r>
      <w:proofErr w:type="spellEnd"/>
      <w:r w:rsidRPr="007C66EA">
        <w:rPr>
          <w:rFonts w:ascii="Calibri" w:hAnsi="Calibri" w:cs="Arial Unicode MS"/>
          <w:lang w:val="en-US"/>
        </w:rPr>
        <w:t xml:space="preserve"> derivative using a FT-IR Nexus </w:t>
      </w:r>
      <w:proofErr w:type="spellStart"/>
      <w:r w:rsidRPr="007C66EA">
        <w:rPr>
          <w:rFonts w:ascii="Calibri" w:hAnsi="Calibri" w:cs="Arial Unicode MS"/>
          <w:lang w:val="en-US"/>
        </w:rPr>
        <w:t>analyser</w:t>
      </w:r>
      <w:proofErr w:type="spellEnd"/>
      <w:r w:rsidRPr="007C66EA">
        <w:rPr>
          <w:rFonts w:ascii="Calibri" w:hAnsi="Calibri" w:cs="Arial Unicode MS"/>
          <w:lang w:val="en-US"/>
        </w:rPr>
        <w:t xml:space="preserve"> (</w:t>
      </w:r>
      <w:proofErr w:type="spellStart"/>
      <w:r w:rsidRPr="007C66EA">
        <w:rPr>
          <w:rFonts w:ascii="Calibri" w:hAnsi="Calibri" w:cs="Arial Unicode MS"/>
          <w:lang w:val="en-US"/>
        </w:rPr>
        <w:t>Thermo</w:t>
      </w:r>
      <w:proofErr w:type="spellEnd"/>
      <w:r w:rsidRPr="007C66EA">
        <w:rPr>
          <w:rFonts w:ascii="Calibri" w:hAnsi="Calibri" w:cs="Arial Unicode MS"/>
          <w:lang w:val="en-US"/>
        </w:rPr>
        <w:t xml:space="preserve"> Nicolet</w:t>
      </w:r>
      <w:r w:rsidR="00E031FE" w:rsidRPr="007C66EA">
        <w:rPr>
          <w:rFonts w:ascii="Calibri" w:hAnsi="Calibri" w:cs="Arial Unicode MS"/>
          <w:lang w:val="en-US"/>
        </w:rPr>
        <w:t>, USA</w:t>
      </w:r>
      <w:r w:rsidRPr="007C66EA">
        <w:rPr>
          <w:rFonts w:ascii="Calibri" w:hAnsi="Calibri" w:cs="Arial Unicode MS"/>
          <w:lang w:val="en-US"/>
        </w:rPr>
        <w:t xml:space="preserve">) and interpreted by OMNIC (version 6.1) software. A background signal was collected and subtracted from sample signatures. For analysis of the compounds </w:t>
      </w:r>
      <w:r w:rsidRPr="007C66EA">
        <w:rPr>
          <w:rFonts w:ascii="Calibri" w:hAnsi="Calibri" w:cs="Arial Unicode MS"/>
          <w:i/>
          <w:lang w:val="en-US"/>
        </w:rPr>
        <w:t>ex-vivo,</w:t>
      </w:r>
      <w:r w:rsidRPr="007C66EA">
        <w:rPr>
          <w:rFonts w:ascii="Calibri" w:hAnsi="Calibri" w:cs="Arial Unicode MS"/>
          <w:lang w:val="en-US"/>
        </w:rPr>
        <w:t xml:space="preserve"> enough crystals to adequately cover the diamond within the sample inlet were held securely in place by a metal clamp. A spectrum was acquired on screen within one minute. The resultant plots showed the absorption and wave number of the peaks identified.  These were compared to patterns characteristic of specific bonds to determine if a unique spectrum for </w:t>
      </w:r>
      <w:proofErr w:type="spellStart"/>
      <w:r w:rsidRPr="007C66EA">
        <w:rPr>
          <w:rFonts w:ascii="Calibri" w:hAnsi="Calibri" w:cs="Arial Unicode MS"/>
          <w:lang w:val="en-US"/>
        </w:rPr>
        <w:t>artemisinin</w:t>
      </w:r>
      <w:proofErr w:type="spellEnd"/>
      <w:r w:rsidRPr="007C66EA">
        <w:rPr>
          <w:rFonts w:ascii="Calibri" w:hAnsi="Calibri" w:cs="Arial Unicode MS"/>
          <w:lang w:val="en-US"/>
        </w:rPr>
        <w:t xml:space="preserve"> derivatives could be identif</w:t>
      </w:r>
      <w:r w:rsidR="00773BC2" w:rsidRPr="007C66EA">
        <w:rPr>
          <w:rFonts w:ascii="Calibri" w:hAnsi="Calibri" w:cs="Arial Unicode MS"/>
          <w:lang w:val="en-US"/>
        </w:rPr>
        <w:t xml:space="preserve">ied using information from the following </w:t>
      </w:r>
      <w:r w:rsidR="00773BC2" w:rsidRPr="007C66EA">
        <w:rPr>
          <w:rFonts w:asciiTheme="minorHAnsi" w:hAnsiTheme="minorHAnsi" w:cs="Arial Unicode MS"/>
          <w:lang w:val="en-US"/>
        </w:rPr>
        <w:t>online sources</w:t>
      </w:r>
      <w:r w:rsidR="00657693" w:rsidRPr="007C66EA">
        <w:rPr>
          <w:rFonts w:asciiTheme="minorHAnsi" w:hAnsiTheme="minorHAnsi" w:cs="Arial Unicode MS"/>
          <w:lang w:val="en-US"/>
        </w:rPr>
        <w:t>, B</w:t>
      </w:r>
      <w:proofErr w:type="spellStart"/>
      <w:r w:rsidR="00773BC2" w:rsidRPr="007C66EA">
        <w:rPr>
          <w:rFonts w:asciiTheme="minorHAnsi" w:hAnsiTheme="minorHAnsi"/>
        </w:rPr>
        <w:t>yrd</w:t>
      </w:r>
      <w:proofErr w:type="spellEnd"/>
      <w:r w:rsidR="00773BC2" w:rsidRPr="007C66EA">
        <w:rPr>
          <w:rFonts w:asciiTheme="minorHAnsi" w:hAnsiTheme="minorHAnsi"/>
        </w:rPr>
        <w:t xml:space="preserve"> J</w:t>
      </w:r>
      <w:r w:rsidR="00AF646E" w:rsidRPr="007C66EA">
        <w:rPr>
          <w:rFonts w:asciiTheme="minorHAnsi" w:hAnsiTheme="minorHAnsi"/>
        </w:rPr>
        <w:t xml:space="preserve"> [</w:t>
      </w:r>
      <w:r w:rsidR="00510080" w:rsidRPr="007C66EA">
        <w:rPr>
          <w:rFonts w:asciiTheme="minorHAnsi" w:hAnsiTheme="minorHAnsi"/>
        </w:rPr>
        <w:t>16</w:t>
      </w:r>
      <w:r w:rsidR="00AF646E" w:rsidRPr="007C66EA">
        <w:rPr>
          <w:rFonts w:asciiTheme="minorHAnsi" w:hAnsiTheme="minorHAnsi"/>
        </w:rPr>
        <w:t>]</w:t>
      </w:r>
      <w:r w:rsidR="00510080" w:rsidRPr="007C66EA">
        <w:rPr>
          <w:rFonts w:asciiTheme="minorHAnsi" w:hAnsiTheme="minorHAnsi"/>
        </w:rPr>
        <w:t xml:space="preserve"> </w:t>
      </w:r>
      <w:r w:rsidR="005D45CA" w:rsidRPr="007C66EA">
        <w:rPr>
          <w:rFonts w:asciiTheme="minorHAnsi" w:hAnsiTheme="minorHAnsi"/>
        </w:rPr>
        <w:t>and the</w:t>
      </w:r>
      <w:r w:rsidR="00773BC2" w:rsidRPr="007C66EA">
        <w:rPr>
          <w:rFonts w:asciiTheme="minorHAnsi" w:hAnsiTheme="minorHAnsi"/>
        </w:rPr>
        <w:t xml:space="preserve"> Chemical Education Digital Library</w:t>
      </w:r>
      <w:r w:rsidR="00AF646E" w:rsidRPr="007C66EA">
        <w:rPr>
          <w:rFonts w:asciiTheme="minorHAnsi" w:hAnsiTheme="minorHAnsi"/>
        </w:rPr>
        <w:t xml:space="preserve"> [</w:t>
      </w:r>
      <w:r w:rsidR="00510080" w:rsidRPr="007C66EA">
        <w:rPr>
          <w:rFonts w:asciiTheme="minorHAnsi" w:hAnsiTheme="minorHAnsi"/>
        </w:rPr>
        <w:t>17].</w:t>
      </w:r>
    </w:p>
    <w:p w14:paraId="240B0D25" w14:textId="75C9E60C" w:rsidR="00773BC2" w:rsidRPr="007C66EA" w:rsidRDefault="00773BC2" w:rsidP="00773BC2">
      <w:pPr>
        <w:spacing w:line="360" w:lineRule="auto"/>
        <w:rPr>
          <w:rFonts w:ascii="Arial" w:hAnsi="Arial"/>
          <w:sz w:val="20"/>
        </w:rPr>
      </w:pPr>
    </w:p>
    <w:p w14:paraId="58DF199E" w14:textId="77777777" w:rsidR="005F1A5C" w:rsidRPr="007C66EA" w:rsidRDefault="005F1A5C" w:rsidP="00796370">
      <w:pPr>
        <w:spacing w:line="360" w:lineRule="auto"/>
        <w:rPr>
          <w:rFonts w:ascii="Calibri" w:hAnsi="Calibri"/>
          <w:b/>
          <w:i/>
        </w:rPr>
      </w:pPr>
      <w:r w:rsidRPr="007C66EA">
        <w:rPr>
          <w:rFonts w:ascii="Calibri" w:hAnsi="Calibri"/>
          <w:b/>
        </w:rPr>
        <w:t xml:space="preserve">Incorporation of DHA into viable erythrocytes and its identification </w:t>
      </w:r>
      <w:r w:rsidRPr="007C66EA">
        <w:rPr>
          <w:rFonts w:ascii="Calibri" w:hAnsi="Calibri"/>
          <w:b/>
          <w:i/>
        </w:rPr>
        <w:t>in situ</w:t>
      </w:r>
    </w:p>
    <w:p w14:paraId="01E6A828" w14:textId="0BF6FAA8" w:rsidR="005F1A5C" w:rsidRPr="007C66EA" w:rsidRDefault="005F1A5C" w:rsidP="00DA1C42">
      <w:pPr>
        <w:spacing w:line="360" w:lineRule="auto"/>
        <w:rPr>
          <w:rFonts w:ascii="Calibri" w:hAnsi="Calibri"/>
        </w:rPr>
      </w:pPr>
      <w:r w:rsidRPr="007C66EA">
        <w:rPr>
          <w:rFonts w:ascii="Calibri" w:hAnsi="Calibri" w:cs="Arial Unicode MS"/>
          <w:lang w:val="en-US"/>
        </w:rPr>
        <w:t xml:space="preserve">Enucleate </w:t>
      </w:r>
      <w:r w:rsidR="007A436B" w:rsidRPr="007C66EA">
        <w:rPr>
          <w:rFonts w:ascii="Calibri" w:hAnsi="Calibri" w:cs="Arial Unicode MS"/>
          <w:lang w:val="en-US"/>
        </w:rPr>
        <w:t>Erythrocytes</w:t>
      </w:r>
      <w:r w:rsidR="007A436B" w:rsidRPr="007C66EA" w:rsidDel="007A436B">
        <w:rPr>
          <w:rFonts w:ascii="Calibri" w:hAnsi="Calibri" w:cs="Arial Unicode MS"/>
          <w:lang w:val="en-US"/>
        </w:rPr>
        <w:t xml:space="preserve"> </w:t>
      </w:r>
      <w:r w:rsidRPr="007C66EA">
        <w:rPr>
          <w:rFonts w:ascii="Calibri" w:hAnsi="Calibri" w:cs="Arial Unicode MS"/>
          <w:lang w:val="en-US"/>
        </w:rPr>
        <w:t xml:space="preserve">were used to pilot </w:t>
      </w:r>
      <w:r w:rsidRPr="007C66EA">
        <w:rPr>
          <w:rFonts w:ascii="Calibri" w:hAnsi="Calibri" w:cs="Arial Unicode MS"/>
          <w:i/>
          <w:lang w:val="en-US"/>
        </w:rPr>
        <w:t>in-vivo</w:t>
      </w:r>
      <w:r w:rsidRPr="007C66EA">
        <w:rPr>
          <w:rFonts w:ascii="Calibri" w:hAnsi="Calibri" w:cs="Arial Unicode MS"/>
          <w:lang w:val="en-US"/>
        </w:rPr>
        <w:t xml:space="preserve"> detection, being a simple cell type, as well as relevant to the original use of the drugs.</w:t>
      </w:r>
      <w:r w:rsidRPr="007C66EA">
        <w:rPr>
          <w:rFonts w:ascii="Calibri" w:hAnsi="Calibri"/>
        </w:rPr>
        <w:t xml:space="preserve"> </w:t>
      </w:r>
      <w:r w:rsidR="007A436B" w:rsidRPr="007C66EA">
        <w:rPr>
          <w:rFonts w:ascii="Calibri" w:hAnsi="Calibri"/>
        </w:rPr>
        <w:t xml:space="preserve">They </w:t>
      </w:r>
      <w:r w:rsidRPr="007C66EA">
        <w:rPr>
          <w:rFonts w:ascii="Calibri" w:hAnsi="Calibri"/>
        </w:rPr>
        <w:t xml:space="preserve">were obtained from a finger-prick into 10ml phosphate buffered saline (PBS) and washed twice by centrifugation. The </w:t>
      </w:r>
      <w:proofErr w:type="spellStart"/>
      <w:r w:rsidR="00DA1C42" w:rsidRPr="007C66EA">
        <w:rPr>
          <w:rFonts w:ascii="Calibri" w:hAnsi="Calibri"/>
        </w:rPr>
        <w:t>a</w:t>
      </w:r>
      <w:r w:rsidRPr="007C66EA">
        <w:rPr>
          <w:rFonts w:ascii="Calibri" w:hAnsi="Calibri"/>
        </w:rPr>
        <w:t>rtemisinin</w:t>
      </w:r>
      <w:proofErr w:type="spellEnd"/>
      <w:r w:rsidRPr="007C66EA">
        <w:rPr>
          <w:rFonts w:ascii="Calibri" w:hAnsi="Calibri"/>
        </w:rPr>
        <w:t xml:space="preserve"> derivatives ART, DHA and ARTE were used. </w:t>
      </w:r>
      <w:r w:rsidRPr="007C66EA">
        <w:rPr>
          <w:rFonts w:ascii="Calibri" w:hAnsi="Calibri" w:cs="Arial Unicode MS"/>
          <w:lang w:val="en-US"/>
        </w:rPr>
        <w:t>0.2g of each derivative was dissolved into 2ml of absolute ethanol.  20</w:t>
      </w:r>
      <w:r w:rsidRPr="007C66EA">
        <w:rPr>
          <w:rFonts w:ascii="Calibri" w:hAnsi="Calibri" w:cs="Arial Unicode MS"/>
          <w:lang w:val="en-US"/>
        </w:rPr>
        <w:sym w:font="Symbol" w:char="F06D"/>
      </w:r>
      <w:r w:rsidRPr="007C66EA">
        <w:rPr>
          <w:rFonts w:ascii="Calibri" w:hAnsi="Calibri" w:cs="Arial Unicode MS"/>
          <w:lang w:val="en-US"/>
        </w:rPr>
        <w:t xml:space="preserve">l of each </w:t>
      </w:r>
      <w:proofErr w:type="spellStart"/>
      <w:r w:rsidRPr="007C66EA">
        <w:rPr>
          <w:rFonts w:ascii="Calibri" w:hAnsi="Calibri" w:cs="Arial Unicode MS"/>
          <w:lang w:val="en-US"/>
        </w:rPr>
        <w:t>artemisinin</w:t>
      </w:r>
      <w:proofErr w:type="spellEnd"/>
      <w:r w:rsidRPr="007C66EA">
        <w:rPr>
          <w:rFonts w:ascii="Calibri" w:hAnsi="Calibri" w:cs="Arial Unicode MS"/>
          <w:lang w:val="en-US"/>
        </w:rPr>
        <w:t xml:space="preserve"> stock solution was added to 2ml of </w:t>
      </w:r>
      <w:r w:rsidRPr="007C66EA">
        <w:rPr>
          <w:rFonts w:ascii="Calibri" w:hAnsi="Calibri"/>
        </w:rPr>
        <w:t>Erythrocytes</w:t>
      </w:r>
      <w:r w:rsidRPr="007C66EA">
        <w:rPr>
          <w:rFonts w:ascii="Calibri" w:hAnsi="Calibri" w:cs="Arial Unicode MS"/>
          <w:lang w:val="en-US"/>
        </w:rPr>
        <w:t xml:space="preserve"> in PBS, 2ml was kept as control. These were incubated with the derivatives for 30 minutes in a cell culture incubator (37</w:t>
      </w:r>
      <w:r w:rsidRPr="007C66EA">
        <w:rPr>
          <w:rFonts w:ascii="Calibri" w:hAnsi="Calibri" w:cs="Arial Unicode MS"/>
          <w:vertAlign w:val="superscript"/>
          <w:lang w:val="en-US"/>
        </w:rPr>
        <w:t>o</w:t>
      </w:r>
      <w:r w:rsidRPr="007C66EA">
        <w:rPr>
          <w:rFonts w:ascii="Calibri" w:hAnsi="Calibri" w:cs="Arial Unicode MS"/>
          <w:lang w:val="en-US"/>
        </w:rPr>
        <w:t>C, 5% CO</w:t>
      </w:r>
      <w:r w:rsidRPr="007C66EA">
        <w:rPr>
          <w:rFonts w:ascii="Calibri" w:hAnsi="Calibri" w:cs="Arial Unicode MS"/>
          <w:vertAlign w:val="subscript"/>
          <w:lang w:val="en-US"/>
        </w:rPr>
        <w:t>2</w:t>
      </w:r>
      <w:r w:rsidRPr="007C66EA">
        <w:rPr>
          <w:rFonts w:ascii="Calibri" w:hAnsi="Calibri" w:cs="Arial Unicode MS"/>
          <w:lang w:val="en-US"/>
        </w:rPr>
        <w:t xml:space="preserve"> in humidified air). They were then centrifuged at 1200g for 5 minutes. The supernatant was removed and the cells were re-suspended in PBS and re-centrifuged. The resulting pellet was used to prepare </w:t>
      </w:r>
      <w:proofErr w:type="spellStart"/>
      <w:r w:rsidRPr="007C66EA">
        <w:rPr>
          <w:rFonts w:ascii="Calibri" w:hAnsi="Calibri" w:cs="Arial Unicode MS"/>
          <w:lang w:val="en-US"/>
        </w:rPr>
        <w:t>cytospin</w:t>
      </w:r>
      <w:proofErr w:type="spellEnd"/>
      <w:r w:rsidRPr="007C66EA">
        <w:rPr>
          <w:rFonts w:ascii="Calibri" w:hAnsi="Calibri" w:cs="Arial Unicode MS"/>
          <w:lang w:val="en-US"/>
        </w:rPr>
        <w:t xml:space="preserve"> slides.</w:t>
      </w:r>
    </w:p>
    <w:p w14:paraId="08CDAD46" w14:textId="77777777" w:rsidR="005F1A5C" w:rsidRPr="007C66EA" w:rsidRDefault="005F1A5C" w:rsidP="00796370">
      <w:pPr>
        <w:spacing w:line="360" w:lineRule="auto"/>
        <w:rPr>
          <w:rFonts w:ascii="Calibri" w:hAnsi="Calibri" w:cs="Arial Unicode MS"/>
          <w:lang w:val="en-US"/>
        </w:rPr>
      </w:pPr>
    </w:p>
    <w:p w14:paraId="557D0663" w14:textId="1143C1E3" w:rsidR="005F1A5C" w:rsidRPr="007C66EA" w:rsidRDefault="005F1A5C" w:rsidP="007F527F">
      <w:pPr>
        <w:spacing w:line="360" w:lineRule="auto"/>
        <w:rPr>
          <w:rFonts w:ascii="Calibri" w:hAnsi="Calibri"/>
        </w:rPr>
      </w:pPr>
      <w:r w:rsidRPr="007C66EA">
        <w:rPr>
          <w:rFonts w:ascii="Calibri" w:hAnsi="Calibri" w:cs="Arial Unicode MS"/>
          <w:lang w:val="en-US"/>
        </w:rPr>
        <w:t xml:space="preserve">Labeled slides were wrapped in </w:t>
      </w:r>
      <w:proofErr w:type="spellStart"/>
      <w:r w:rsidRPr="007C66EA">
        <w:rPr>
          <w:rFonts w:ascii="Calibri" w:hAnsi="Calibri" w:cs="Arial Unicode MS"/>
          <w:lang w:val="en-US"/>
        </w:rPr>
        <w:t>aluminium</w:t>
      </w:r>
      <w:proofErr w:type="spellEnd"/>
      <w:r w:rsidRPr="007C66EA">
        <w:rPr>
          <w:rFonts w:ascii="Calibri" w:hAnsi="Calibri" w:cs="Arial Unicode MS"/>
          <w:lang w:val="en-US"/>
        </w:rPr>
        <w:t xml:space="preserve"> foil, shiny-side-out, and placed in a </w:t>
      </w:r>
      <w:proofErr w:type="spellStart"/>
      <w:r w:rsidRPr="007C66EA">
        <w:rPr>
          <w:rFonts w:ascii="Calibri" w:hAnsi="Calibri" w:cs="Arial Unicode MS"/>
          <w:lang w:val="en-US"/>
        </w:rPr>
        <w:t>cytospin</w:t>
      </w:r>
      <w:proofErr w:type="spellEnd"/>
      <w:r w:rsidRPr="007C66EA">
        <w:rPr>
          <w:rFonts w:ascii="Calibri" w:hAnsi="Calibri" w:cs="Arial Unicode MS"/>
          <w:lang w:val="en-US"/>
        </w:rPr>
        <w:t xml:space="preserve"> centrifuge (</w:t>
      </w:r>
      <w:proofErr w:type="spellStart"/>
      <w:r w:rsidRPr="007C66EA">
        <w:rPr>
          <w:rFonts w:ascii="Calibri" w:hAnsi="Calibri" w:cs="Arial Unicode MS"/>
          <w:lang w:val="en-US"/>
        </w:rPr>
        <w:t>Cytospin</w:t>
      </w:r>
      <w:proofErr w:type="spellEnd"/>
      <w:r w:rsidRPr="007C66EA">
        <w:rPr>
          <w:rFonts w:ascii="Calibri" w:hAnsi="Calibri" w:cs="Arial Unicode MS"/>
          <w:lang w:val="en-US"/>
        </w:rPr>
        <w:t xml:space="preserve"> 4, </w:t>
      </w:r>
      <w:proofErr w:type="spellStart"/>
      <w:r w:rsidRPr="007C66EA">
        <w:rPr>
          <w:rFonts w:ascii="Calibri" w:hAnsi="Calibri" w:cs="Arial Unicode MS"/>
          <w:lang w:val="en-US"/>
        </w:rPr>
        <w:t>Thermo</w:t>
      </w:r>
      <w:proofErr w:type="spellEnd"/>
      <w:r w:rsidRPr="007C66EA">
        <w:rPr>
          <w:rFonts w:ascii="Calibri" w:hAnsi="Calibri" w:cs="Arial Unicode MS"/>
          <w:lang w:val="en-US"/>
        </w:rPr>
        <w:t xml:space="preserve"> Scientific</w:t>
      </w:r>
      <w:r w:rsidR="007A436B" w:rsidRPr="007C66EA">
        <w:rPr>
          <w:rFonts w:ascii="Calibri" w:hAnsi="Calibri" w:cs="Arial Unicode MS"/>
          <w:lang w:val="en-US"/>
        </w:rPr>
        <w:t>, UK</w:t>
      </w:r>
      <w:r w:rsidRPr="007C66EA">
        <w:rPr>
          <w:rFonts w:ascii="Calibri" w:hAnsi="Calibri" w:cs="Arial Unicode MS"/>
          <w:lang w:val="en-US"/>
        </w:rPr>
        <w:t xml:space="preserve">). The </w:t>
      </w:r>
      <w:r w:rsidRPr="007C66EA">
        <w:rPr>
          <w:rFonts w:ascii="Calibri" w:hAnsi="Calibri"/>
        </w:rPr>
        <w:t>Erythrocytes</w:t>
      </w:r>
      <w:r w:rsidRPr="007C66EA">
        <w:rPr>
          <w:rFonts w:ascii="Calibri" w:hAnsi="Calibri" w:cs="Arial Unicode MS"/>
          <w:lang w:val="en-US"/>
        </w:rPr>
        <w:t xml:space="preserve"> pellets were added to the sample inlets on the </w:t>
      </w:r>
      <w:proofErr w:type="spellStart"/>
      <w:r w:rsidRPr="007C66EA">
        <w:rPr>
          <w:rFonts w:ascii="Calibri" w:hAnsi="Calibri" w:cs="Arial Unicode MS"/>
          <w:lang w:val="en-US"/>
        </w:rPr>
        <w:t>cytospin</w:t>
      </w:r>
      <w:proofErr w:type="spellEnd"/>
      <w:r w:rsidRPr="007C66EA">
        <w:rPr>
          <w:rFonts w:ascii="Calibri" w:hAnsi="Calibri" w:cs="Arial Unicode MS"/>
          <w:lang w:val="en-US"/>
        </w:rPr>
        <w:t xml:space="preserve"> filter and centrifuged at 1000rpm for 5 minutes. Slides were air-dried before spectra were obtained by forcing  the blood spots onto the diamond crystal of the FT-IR </w:t>
      </w:r>
      <w:proofErr w:type="spellStart"/>
      <w:r w:rsidRPr="007C66EA">
        <w:rPr>
          <w:rFonts w:ascii="Calibri" w:hAnsi="Calibri" w:cs="Arial Unicode MS"/>
          <w:lang w:val="en-US"/>
        </w:rPr>
        <w:t>analyser</w:t>
      </w:r>
      <w:proofErr w:type="spellEnd"/>
      <w:r w:rsidRPr="007C66EA">
        <w:rPr>
          <w:rFonts w:ascii="Calibri" w:hAnsi="Calibri" w:cs="Arial Unicode MS"/>
          <w:lang w:val="en-US"/>
        </w:rPr>
        <w:t xml:space="preserve">.  A background spectrum for the </w:t>
      </w:r>
      <w:proofErr w:type="spellStart"/>
      <w:r w:rsidRPr="007C66EA">
        <w:rPr>
          <w:rFonts w:ascii="Calibri" w:hAnsi="Calibri" w:cs="Arial Unicode MS"/>
          <w:lang w:val="en-US"/>
        </w:rPr>
        <w:t>aluminium</w:t>
      </w:r>
      <w:proofErr w:type="spellEnd"/>
      <w:r w:rsidRPr="007C66EA">
        <w:rPr>
          <w:rFonts w:ascii="Calibri" w:hAnsi="Calibri" w:cs="Arial Unicode MS"/>
          <w:lang w:val="en-US"/>
        </w:rPr>
        <w:t xml:space="preserve"> foil was subtracted. </w:t>
      </w:r>
      <w:r w:rsidRPr="007C66EA">
        <w:rPr>
          <w:rFonts w:ascii="Calibri" w:hAnsi="Calibri"/>
        </w:rPr>
        <w:t xml:space="preserve">OMNIC software was then used to subtract the untreated </w:t>
      </w:r>
      <w:r w:rsidR="007A436B" w:rsidRPr="007C66EA">
        <w:rPr>
          <w:rFonts w:ascii="Calibri" w:hAnsi="Calibri"/>
        </w:rPr>
        <w:t>Erythrocyte</w:t>
      </w:r>
      <w:r w:rsidR="007A436B" w:rsidRPr="007C66EA" w:rsidDel="003C4EA0">
        <w:rPr>
          <w:rFonts w:ascii="Calibri" w:hAnsi="Calibri"/>
        </w:rPr>
        <w:t xml:space="preserve"> </w:t>
      </w:r>
      <w:r w:rsidRPr="007C66EA">
        <w:rPr>
          <w:rFonts w:ascii="Calibri" w:hAnsi="Calibri"/>
        </w:rPr>
        <w:t xml:space="preserve">spectrum from spectra obtained from cells treated with each </w:t>
      </w:r>
      <w:proofErr w:type="spellStart"/>
      <w:r w:rsidR="00FA4A26" w:rsidRPr="007C66EA">
        <w:rPr>
          <w:rFonts w:ascii="Calibri" w:hAnsi="Calibri"/>
        </w:rPr>
        <w:t>a</w:t>
      </w:r>
      <w:r w:rsidRPr="007C66EA">
        <w:rPr>
          <w:rFonts w:ascii="Calibri" w:hAnsi="Calibri"/>
        </w:rPr>
        <w:t>rtemisinin</w:t>
      </w:r>
      <w:proofErr w:type="spellEnd"/>
      <w:r w:rsidRPr="007C66EA">
        <w:rPr>
          <w:rFonts w:ascii="Calibri" w:hAnsi="Calibri"/>
        </w:rPr>
        <w:t xml:space="preserve"> derivative. This provided three subtraction spectra with which to search against online </w:t>
      </w:r>
      <w:r w:rsidRPr="007C66EA">
        <w:rPr>
          <w:rFonts w:ascii="Calibri" w:hAnsi="Calibri"/>
        </w:rPr>
        <w:lastRenderedPageBreak/>
        <w:t xml:space="preserve">libraries. </w:t>
      </w:r>
    </w:p>
    <w:p w14:paraId="40F2BEB9" w14:textId="77777777" w:rsidR="007F527F" w:rsidRPr="007C66EA" w:rsidRDefault="007F527F" w:rsidP="007F527F">
      <w:pPr>
        <w:widowControl/>
        <w:suppressAutoHyphens w:val="0"/>
        <w:spacing w:line="360" w:lineRule="auto"/>
        <w:rPr>
          <w:rFonts w:ascii="Calibri" w:hAnsi="Calibri"/>
        </w:rPr>
      </w:pPr>
    </w:p>
    <w:p w14:paraId="386AD807" w14:textId="2032BD3A" w:rsidR="005F1A5C" w:rsidRPr="007C66EA" w:rsidRDefault="005F1A5C" w:rsidP="007F527F">
      <w:pPr>
        <w:widowControl/>
        <w:suppressAutoHyphens w:val="0"/>
        <w:spacing w:line="360" w:lineRule="auto"/>
        <w:rPr>
          <w:rFonts w:ascii="Calibri" w:hAnsi="Calibri"/>
          <w:b/>
          <w:bCs/>
        </w:rPr>
      </w:pPr>
      <w:r w:rsidRPr="007C66EA">
        <w:rPr>
          <w:rFonts w:ascii="Calibri" w:hAnsi="Calibri"/>
          <w:b/>
          <w:bCs/>
        </w:rPr>
        <w:t>Cytotoxicity to epithelial monolayers</w:t>
      </w:r>
    </w:p>
    <w:p w14:paraId="72FC6F59" w14:textId="4629CCF7" w:rsidR="004A0A9B" w:rsidRPr="007C66EA" w:rsidRDefault="005F1A5C" w:rsidP="00AA68EA">
      <w:pPr>
        <w:spacing w:line="360" w:lineRule="auto"/>
        <w:jc w:val="both"/>
        <w:rPr>
          <w:rFonts w:asciiTheme="minorHAnsi" w:hAnsiTheme="minorHAnsi"/>
        </w:rPr>
      </w:pPr>
      <w:r w:rsidRPr="007C66EA">
        <w:rPr>
          <w:rFonts w:asciiTheme="minorHAnsi" w:hAnsiTheme="minorHAnsi"/>
        </w:rPr>
        <w:t>Cytotoxicity studies were performed according to the protocols used in previous studies from the group and set out in detail elsewhere</w:t>
      </w:r>
      <w:r w:rsidR="007A436B" w:rsidRPr="007C66EA">
        <w:rPr>
          <w:rFonts w:asciiTheme="minorHAnsi" w:hAnsiTheme="minorHAnsi"/>
        </w:rPr>
        <w:t xml:space="preserve"> [1</w:t>
      </w:r>
      <w:r w:rsidR="00510080" w:rsidRPr="007C66EA">
        <w:rPr>
          <w:rFonts w:asciiTheme="minorHAnsi" w:hAnsiTheme="minorHAnsi"/>
        </w:rPr>
        <w:t>8</w:t>
      </w:r>
      <w:r w:rsidR="007A436B" w:rsidRPr="007C66EA">
        <w:rPr>
          <w:rFonts w:asciiTheme="minorHAnsi" w:hAnsiTheme="minorHAnsi"/>
        </w:rPr>
        <w:t>]</w:t>
      </w:r>
      <w:r w:rsidRPr="007C66EA">
        <w:rPr>
          <w:rFonts w:asciiTheme="minorHAnsi" w:hAnsiTheme="minorHAnsi"/>
        </w:rPr>
        <w:t xml:space="preserve">.  Briefly, cells were seeded into 96-well plates, allowed to attach for 24 hours, treated with serial dilutions of drug, incubated further for 48 hours and the residual viable biomass assessed by the addition of </w:t>
      </w:r>
      <w:r w:rsidR="00AA68EA" w:rsidRPr="007C66EA">
        <w:rPr>
          <w:rFonts w:asciiTheme="minorHAnsi" w:hAnsiTheme="minorHAnsi"/>
        </w:rPr>
        <w:t>3-(4,5-Dimethylthiazol-2-yl)-2,5-Diphenyltetrazolium Bromide (</w:t>
      </w:r>
      <w:r w:rsidRPr="007C66EA">
        <w:rPr>
          <w:rFonts w:asciiTheme="minorHAnsi" w:hAnsiTheme="minorHAnsi"/>
        </w:rPr>
        <w:t>MTT</w:t>
      </w:r>
      <w:r w:rsidR="00AA68EA" w:rsidRPr="007C66EA">
        <w:rPr>
          <w:rFonts w:asciiTheme="minorHAnsi" w:hAnsiTheme="minorHAnsi"/>
        </w:rPr>
        <w:t>)</w:t>
      </w:r>
      <w:r w:rsidRPr="007C66EA">
        <w:rPr>
          <w:rFonts w:asciiTheme="minorHAnsi" w:hAnsiTheme="minorHAnsi"/>
        </w:rPr>
        <w:t xml:space="preserve"> reagent for 2 hours before measuring absorbance at 470nm on a pl</w:t>
      </w:r>
      <w:r w:rsidR="007F527F" w:rsidRPr="007C66EA">
        <w:rPr>
          <w:rFonts w:asciiTheme="minorHAnsi" w:hAnsiTheme="minorHAnsi"/>
        </w:rPr>
        <w:t xml:space="preserve">ate-reading spectrophotometer. </w:t>
      </w:r>
    </w:p>
    <w:p w14:paraId="595C8E55" w14:textId="77777777" w:rsidR="00AF646E" w:rsidRPr="007C66EA" w:rsidRDefault="00AF646E" w:rsidP="007F527F">
      <w:pPr>
        <w:spacing w:line="360" w:lineRule="auto"/>
        <w:rPr>
          <w:rFonts w:asciiTheme="minorHAnsi" w:hAnsiTheme="minorHAnsi"/>
          <w:b/>
          <w:bCs/>
        </w:rPr>
      </w:pPr>
    </w:p>
    <w:p w14:paraId="32C94093" w14:textId="77777777" w:rsidR="00AF646E" w:rsidRPr="007C66EA" w:rsidRDefault="00AF646E" w:rsidP="007F527F">
      <w:pPr>
        <w:spacing w:line="360" w:lineRule="auto"/>
        <w:rPr>
          <w:rFonts w:asciiTheme="minorHAnsi" w:hAnsiTheme="minorHAnsi"/>
          <w:b/>
          <w:bCs/>
        </w:rPr>
      </w:pPr>
      <w:r w:rsidRPr="007C66EA">
        <w:rPr>
          <w:rFonts w:asciiTheme="minorHAnsi" w:hAnsiTheme="minorHAnsi"/>
          <w:b/>
          <w:bCs/>
        </w:rPr>
        <w:t>Statistical analysis</w:t>
      </w:r>
    </w:p>
    <w:p w14:paraId="51380ED9" w14:textId="175AA529" w:rsidR="005F1A5C" w:rsidRPr="007C66EA" w:rsidRDefault="007F527F" w:rsidP="00657693">
      <w:pPr>
        <w:spacing w:line="360" w:lineRule="auto"/>
        <w:rPr>
          <w:rFonts w:asciiTheme="minorHAnsi" w:hAnsiTheme="minorHAnsi"/>
        </w:rPr>
      </w:pPr>
      <w:r w:rsidRPr="007C66EA">
        <w:rPr>
          <w:rFonts w:ascii="Calibri" w:hAnsi="Calibri" w:cs="Arial"/>
        </w:rPr>
        <w:t xml:space="preserve">Statistical analyses were performed using </w:t>
      </w:r>
      <w:r w:rsidR="007E04A0" w:rsidRPr="007C66EA">
        <w:rPr>
          <w:rFonts w:ascii="Calibri" w:hAnsi="Calibri" w:cs="Arial"/>
        </w:rPr>
        <w:t>SPSS software (version 19.0 for Windows; SPSS Inc., Chicago,</w:t>
      </w:r>
      <w:r w:rsidRPr="007C66EA">
        <w:rPr>
          <w:rFonts w:ascii="Calibri" w:hAnsi="Calibri" w:cs="Arial"/>
        </w:rPr>
        <w:t xml:space="preserve"> Illinois, USA). </w:t>
      </w:r>
      <w:r w:rsidR="00AF646E" w:rsidRPr="007C66EA">
        <w:rPr>
          <w:rFonts w:asciiTheme="minorHAnsi" w:hAnsiTheme="minorHAnsi"/>
        </w:rPr>
        <w:t xml:space="preserve">Data were normally distributed, thus descriptive statistics are expressed as mean </w:t>
      </w:r>
      <w:r w:rsidR="00510080" w:rsidRPr="007C66EA">
        <w:rPr>
          <w:rFonts w:asciiTheme="minorHAnsi" w:hAnsiTheme="minorHAnsi"/>
        </w:rPr>
        <w:t xml:space="preserve">± standard errors of the mean. </w:t>
      </w:r>
      <w:r w:rsidR="00AF646E" w:rsidRPr="007C66EA">
        <w:rPr>
          <w:rFonts w:asciiTheme="minorHAnsi" w:hAnsiTheme="minorHAnsi"/>
        </w:rPr>
        <w:t xml:space="preserve">Data was subjected to a one-way analysis of variance (ANOVA), providing an overall figure of significance. In order to ascertain where the differences are and discover trends </w:t>
      </w:r>
      <w:r w:rsidR="00AF646E" w:rsidRPr="007C66EA">
        <w:rPr>
          <w:rFonts w:asciiTheme="minorHAnsi" w:hAnsiTheme="minorHAnsi"/>
          <w:i/>
        </w:rPr>
        <w:t>post hoc</w:t>
      </w:r>
      <w:r w:rsidR="00AF646E" w:rsidRPr="007C66EA">
        <w:rPr>
          <w:rFonts w:asciiTheme="minorHAnsi" w:hAnsiTheme="minorHAnsi"/>
        </w:rPr>
        <w:t xml:space="preserve"> analysis the Tukey or Games-Howell tests were applied. The conventional p&lt;0.05 value was used as the cut-off for significance.</w:t>
      </w:r>
    </w:p>
    <w:p w14:paraId="521830EC" w14:textId="77777777" w:rsidR="00AF646E" w:rsidRPr="007C66EA" w:rsidRDefault="00AF646E" w:rsidP="00796370">
      <w:pPr>
        <w:spacing w:line="360" w:lineRule="auto"/>
        <w:rPr>
          <w:rFonts w:asciiTheme="minorHAnsi" w:hAnsiTheme="minorHAnsi"/>
        </w:rPr>
      </w:pPr>
    </w:p>
    <w:p w14:paraId="4F1FC578" w14:textId="77777777" w:rsidR="005F1A5C" w:rsidRPr="007C66EA" w:rsidRDefault="005F1A5C" w:rsidP="00796370">
      <w:pPr>
        <w:widowControl/>
        <w:suppressAutoHyphens w:val="0"/>
        <w:spacing w:line="360" w:lineRule="auto"/>
        <w:rPr>
          <w:rFonts w:ascii="Calibri" w:hAnsi="Calibri"/>
          <w:b/>
          <w:bCs/>
        </w:rPr>
      </w:pPr>
      <w:r w:rsidRPr="007C66EA">
        <w:rPr>
          <w:rFonts w:asciiTheme="minorHAnsi" w:hAnsiTheme="minorHAnsi"/>
        </w:rPr>
        <w:br w:type="page"/>
      </w:r>
      <w:r w:rsidRPr="007C66EA">
        <w:rPr>
          <w:rFonts w:ascii="Calibri" w:hAnsi="Calibri"/>
          <w:b/>
          <w:bCs/>
        </w:rPr>
        <w:lastRenderedPageBreak/>
        <w:t>RESULTS</w:t>
      </w:r>
    </w:p>
    <w:p w14:paraId="10E75BF2" w14:textId="77777777" w:rsidR="005F1A5C" w:rsidRPr="007C66EA" w:rsidRDefault="005F1A5C" w:rsidP="00796370">
      <w:pPr>
        <w:spacing w:line="360" w:lineRule="auto"/>
        <w:rPr>
          <w:rFonts w:ascii="Calibri" w:hAnsi="Calibri"/>
        </w:rPr>
      </w:pPr>
    </w:p>
    <w:p w14:paraId="16BF141B" w14:textId="77777777" w:rsidR="005F1A5C" w:rsidRPr="007C66EA" w:rsidRDefault="005F1A5C" w:rsidP="00796370">
      <w:pPr>
        <w:spacing w:line="360" w:lineRule="auto"/>
        <w:rPr>
          <w:rFonts w:ascii="Calibri" w:hAnsi="Calibri"/>
          <w:b/>
          <w:iCs/>
        </w:rPr>
      </w:pPr>
      <w:r w:rsidRPr="007C66EA">
        <w:rPr>
          <w:rFonts w:ascii="Calibri" w:hAnsi="Calibri"/>
          <w:b/>
          <w:iCs/>
        </w:rPr>
        <w:t>In vitro results on raw materials</w:t>
      </w:r>
    </w:p>
    <w:p w14:paraId="3B730455" w14:textId="040E069A" w:rsidR="005F1A5C" w:rsidRPr="007C66EA" w:rsidRDefault="005F1A5C" w:rsidP="00DA1C42">
      <w:pPr>
        <w:spacing w:line="360" w:lineRule="auto"/>
        <w:rPr>
          <w:rFonts w:ascii="Calibri" w:hAnsi="Calibri" w:cs="Arial"/>
          <w:lang w:val="en-US"/>
        </w:rPr>
      </w:pPr>
      <w:r w:rsidRPr="007C66EA">
        <w:rPr>
          <w:rFonts w:ascii="Calibri" w:hAnsi="Calibri" w:cs="Arial"/>
          <w:lang w:val="en-US"/>
        </w:rPr>
        <w:t xml:space="preserve">The first spectrum obtained for DHA is shown in figure 1. </w:t>
      </w:r>
      <w:r w:rsidRPr="007C66EA">
        <w:rPr>
          <w:rFonts w:ascii="Calibri" w:hAnsi="Calibri"/>
        </w:rPr>
        <w:t>The very large peak at ~2450cm</w:t>
      </w:r>
      <w:r w:rsidRPr="007C66EA">
        <w:rPr>
          <w:rFonts w:ascii="Calibri" w:hAnsi="Calibri"/>
          <w:vertAlign w:val="superscript"/>
        </w:rPr>
        <w:t>-1</w:t>
      </w:r>
      <w:r w:rsidRPr="007C66EA">
        <w:rPr>
          <w:rFonts w:ascii="Calibri" w:hAnsi="Calibri"/>
        </w:rPr>
        <w:t xml:space="preserve"> can be ignored as being carbon dioxide interference from the atmosphere. This peak has been blanked out in subsequent spectra. The peak at 3245cm</w:t>
      </w:r>
      <w:r w:rsidRPr="007C66EA">
        <w:rPr>
          <w:rFonts w:ascii="Calibri" w:hAnsi="Calibri"/>
          <w:vertAlign w:val="superscript"/>
        </w:rPr>
        <w:t>-1</w:t>
      </w:r>
      <w:r w:rsidRPr="007C66EA">
        <w:rPr>
          <w:rFonts w:ascii="Calibri" w:hAnsi="Calibri"/>
        </w:rPr>
        <w:t xml:space="preserve"> corresponds to the O-H bond within the DHA molecule, which is added to native </w:t>
      </w:r>
      <w:proofErr w:type="spellStart"/>
      <w:r w:rsidR="00DA1C42" w:rsidRPr="007C66EA">
        <w:rPr>
          <w:rFonts w:ascii="Calibri" w:hAnsi="Calibri"/>
        </w:rPr>
        <w:t>a</w:t>
      </w:r>
      <w:r w:rsidRPr="007C66EA">
        <w:rPr>
          <w:rFonts w:ascii="Calibri" w:hAnsi="Calibri"/>
        </w:rPr>
        <w:t>rtemisinin</w:t>
      </w:r>
      <w:proofErr w:type="spellEnd"/>
      <w:r w:rsidRPr="007C66EA">
        <w:rPr>
          <w:rFonts w:ascii="Calibri" w:hAnsi="Calibri"/>
        </w:rPr>
        <w:t xml:space="preserve"> to form DHA and improve the solubility of the drug.  The peak </w:t>
      </w:r>
      <w:r w:rsidRPr="007C66EA">
        <w:rPr>
          <w:rFonts w:ascii="Calibri" w:hAnsi="Calibri" w:cs="Arial"/>
          <w:lang w:val="en-US"/>
        </w:rPr>
        <w:t>at 2921.95cm</w:t>
      </w:r>
      <w:r w:rsidRPr="007C66EA">
        <w:rPr>
          <w:rFonts w:ascii="Calibri" w:hAnsi="Calibri" w:cs="Arial"/>
          <w:vertAlign w:val="superscript"/>
          <w:lang w:val="en-US"/>
        </w:rPr>
        <w:t xml:space="preserve">-1 </w:t>
      </w:r>
      <w:r w:rsidRPr="007C66EA">
        <w:rPr>
          <w:rFonts w:ascii="Calibri" w:hAnsi="Calibri" w:cs="Arial"/>
          <w:lang w:val="en-US"/>
        </w:rPr>
        <w:t>corresponds to C-H bonding. There is a peak at 1750cm</w:t>
      </w:r>
      <w:r w:rsidRPr="007C66EA">
        <w:rPr>
          <w:rFonts w:ascii="Calibri" w:hAnsi="Calibri" w:cs="Arial"/>
          <w:vertAlign w:val="superscript"/>
          <w:lang w:val="en-US"/>
        </w:rPr>
        <w:t>-1</w:t>
      </w:r>
      <w:r w:rsidRPr="007C66EA">
        <w:rPr>
          <w:rFonts w:ascii="Calibri" w:hAnsi="Calibri" w:cs="Arial"/>
          <w:lang w:val="en-US"/>
        </w:rPr>
        <w:t xml:space="preserve"> that corresponds to a carbonyl C=O bond indicative of an aldehyde, amide, carboxylic acid or ester. Within the fingerprint region there are peaks between 180 and 1300cm</w:t>
      </w:r>
      <w:r w:rsidRPr="007C66EA">
        <w:rPr>
          <w:rFonts w:ascii="Calibri" w:hAnsi="Calibri" w:cs="Arial"/>
          <w:vertAlign w:val="superscript"/>
          <w:lang w:val="en-US"/>
        </w:rPr>
        <w:t>-1</w:t>
      </w:r>
      <w:r w:rsidRPr="007C66EA">
        <w:rPr>
          <w:rFonts w:ascii="Calibri" w:hAnsi="Calibri" w:cs="Arial"/>
          <w:lang w:val="en-US"/>
        </w:rPr>
        <w:t xml:space="preserve">, these correspond to the ether, C-O-C bonds within the molecule. </w:t>
      </w:r>
    </w:p>
    <w:p w14:paraId="467A1761" w14:textId="77777777" w:rsidR="005F1A5C" w:rsidRPr="007C66EA" w:rsidRDefault="005F1A5C" w:rsidP="00796370">
      <w:pPr>
        <w:spacing w:line="360" w:lineRule="auto"/>
        <w:rPr>
          <w:rFonts w:ascii="Calibri" w:hAnsi="Calibri"/>
        </w:rPr>
      </w:pPr>
    </w:p>
    <w:p w14:paraId="54DFD0A9" w14:textId="2244A714" w:rsidR="005F1A5C" w:rsidRPr="007C66EA" w:rsidRDefault="005F1A5C" w:rsidP="00796370">
      <w:pPr>
        <w:spacing w:line="360" w:lineRule="auto"/>
        <w:rPr>
          <w:rFonts w:ascii="Calibri" w:hAnsi="Calibri"/>
        </w:rPr>
      </w:pPr>
      <w:r w:rsidRPr="007C66EA">
        <w:rPr>
          <w:rFonts w:ascii="Calibri" w:hAnsi="Calibri"/>
        </w:rPr>
        <w:t xml:space="preserve">A new spectrum was obtained for DHA </w:t>
      </w:r>
      <w:r w:rsidR="003412EA" w:rsidRPr="007C66EA">
        <w:rPr>
          <w:rFonts w:ascii="Calibri" w:hAnsi="Calibri"/>
        </w:rPr>
        <w:t xml:space="preserve">52 days </w:t>
      </w:r>
      <w:r w:rsidRPr="007C66EA">
        <w:rPr>
          <w:rFonts w:ascii="Calibri" w:hAnsi="Calibri"/>
        </w:rPr>
        <w:t xml:space="preserve">after the first; changes had occurred as shown in figure 2.  The OH region became broader and formed a doublet, usually seen when a molecule contains both O-H and N-H bonding, which DHA should not. This change is indicative of degradation and may be due to moisture reacting with the O-H bonds during storage.  Spectra for ART and ARTE </w:t>
      </w:r>
      <w:r w:rsidR="003412EA" w:rsidRPr="007C66EA">
        <w:rPr>
          <w:rFonts w:ascii="Calibri" w:hAnsi="Calibri"/>
        </w:rPr>
        <w:t xml:space="preserve">were subsequently also obtained 14 days later (Day 66).  They </w:t>
      </w:r>
      <w:r w:rsidRPr="007C66EA">
        <w:rPr>
          <w:rFonts w:ascii="Calibri" w:hAnsi="Calibri"/>
        </w:rPr>
        <w:t xml:space="preserve">do not display such differences.  Sample spectra are shown in figures 3 and 4.  </w:t>
      </w:r>
    </w:p>
    <w:p w14:paraId="2954B6DE" w14:textId="77777777" w:rsidR="005F1A5C" w:rsidRPr="007C66EA" w:rsidRDefault="005F1A5C" w:rsidP="00796370">
      <w:pPr>
        <w:spacing w:line="360" w:lineRule="auto"/>
        <w:rPr>
          <w:rFonts w:ascii="Calibri" w:hAnsi="Calibri"/>
        </w:rPr>
      </w:pPr>
    </w:p>
    <w:p w14:paraId="31F82376" w14:textId="77777777" w:rsidR="005F1A5C" w:rsidRPr="007C66EA" w:rsidRDefault="005F1A5C" w:rsidP="00796370">
      <w:pPr>
        <w:spacing w:line="360" w:lineRule="auto"/>
        <w:rPr>
          <w:rFonts w:ascii="Calibri" w:hAnsi="Calibri"/>
        </w:rPr>
      </w:pPr>
      <w:r w:rsidRPr="007C66EA">
        <w:rPr>
          <w:rFonts w:ascii="Calibri" w:hAnsi="Calibri"/>
        </w:rPr>
        <w:t>Figure 3 consists of two spectra for ART taken eight weeks apart. The spectra do not have the degree of change seen with the DHA. There is some change in the C-H bond section just under 3000cm</w:t>
      </w:r>
      <w:r w:rsidRPr="007C66EA">
        <w:rPr>
          <w:rFonts w:ascii="Calibri" w:hAnsi="Calibri"/>
          <w:vertAlign w:val="superscript"/>
        </w:rPr>
        <w:t>-1</w:t>
      </w:r>
      <w:r w:rsidRPr="007C66EA">
        <w:rPr>
          <w:rFonts w:ascii="Calibri" w:hAnsi="Calibri"/>
        </w:rPr>
        <w:t>. ART was synthesised to be more water soluble and has a carboxylic acid group, corresponding peaks seen at 1142/1144.53cm</w:t>
      </w:r>
      <w:r w:rsidRPr="007C66EA">
        <w:rPr>
          <w:rFonts w:ascii="Calibri" w:hAnsi="Calibri"/>
          <w:vertAlign w:val="superscript"/>
        </w:rPr>
        <w:t>-1</w:t>
      </w:r>
      <w:r w:rsidRPr="007C66EA">
        <w:rPr>
          <w:rFonts w:ascii="Calibri" w:hAnsi="Calibri"/>
        </w:rPr>
        <w:t>, an additional ether C-O-C bond (smaller peaks between 1080 and 1300cm</w:t>
      </w:r>
      <w:r w:rsidRPr="007C66EA">
        <w:rPr>
          <w:rFonts w:ascii="Calibri" w:hAnsi="Calibri"/>
          <w:vertAlign w:val="superscript"/>
        </w:rPr>
        <w:t>-1</w:t>
      </w:r>
      <w:r w:rsidRPr="007C66EA">
        <w:rPr>
          <w:rFonts w:ascii="Calibri" w:hAnsi="Calibri"/>
        </w:rPr>
        <w:t xml:space="preserve">), plus an ester bond O=C-O.  </w:t>
      </w:r>
    </w:p>
    <w:p w14:paraId="17754448" w14:textId="77777777" w:rsidR="005F1A5C" w:rsidRPr="007C66EA" w:rsidRDefault="005F1A5C" w:rsidP="00796370">
      <w:pPr>
        <w:spacing w:line="360" w:lineRule="auto"/>
        <w:rPr>
          <w:rFonts w:ascii="Calibri" w:hAnsi="Calibri"/>
        </w:rPr>
      </w:pPr>
    </w:p>
    <w:p w14:paraId="08C92C8A" w14:textId="77C836D2" w:rsidR="005F1A5C" w:rsidRPr="007C66EA" w:rsidRDefault="005F1A5C" w:rsidP="00796370">
      <w:pPr>
        <w:spacing w:line="360" w:lineRule="auto"/>
        <w:rPr>
          <w:rFonts w:ascii="Calibri" w:hAnsi="Calibri"/>
        </w:rPr>
      </w:pPr>
      <w:r w:rsidRPr="007C66EA">
        <w:rPr>
          <w:rFonts w:ascii="Calibri" w:hAnsi="Calibri"/>
        </w:rPr>
        <w:t xml:space="preserve">ARTE plots show little change with time (Figure 4).  ARTE is a lipophilic </w:t>
      </w:r>
      <w:proofErr w:type="spellStart"/>
      <w:r w:rsidRPr="007C66EA">
        <w:rPr>
          <w:rFonts w:ascii="Calibri" w:hAnsi="Calibri"/>
        </w:rPr>
        <w:t>alkylether</w:t>
      </w:r>
      <w:proofErr w:type="spellEnd"/>
      <w:r w:rsidRPr="007C66EA">
        <w:rPr>
          <w:rFonts w:ascii="Calibri" w:hAnsi="Calibri"/>
        </w:rPr>
        <w:t xml:space="preserve"> without an OH group, so there is no peak between 3200 and 3600cm</w:t>
      </w:r>
      <w:r w:rsidRPr="007C66EA">
        <w:rPr>
          <w:rFonts w:ascii="Calibri" w:hAnsi="Calibri"/>
          <w:vertAlign w:val="superscript"/>
        </w:rPr>
        <w:t>-1</w:t>
      </w:r>
      <w:r w:rsidRPr="007C66EA">
        <w:rPr>
          <w:rFonts w:ascii="Calibri" w:hAnsi="Calibri"/>
        </w:rPr>
        <w:t>. There is a large peak that corresponds to C-H bonding between 2850 and 3000cm</w:t>
      </w:r>
      <w:r w:rsidRPr="007C66EA">
        <w:rPr>
          <w:rFonts w:ascii="Calibri" w:hAnsi="Calibri"/>
          <w:vertAlign w:val="superscript"/>
        </w:rPr>
        <w:t>-1</w:t>
      </w:r>
      <w:r w:rsidRPr="007C66EA">
        <w:rPr>
          <w:rFonts w:ascii="Calibri" w:hAnsi="Calibri"/>
        </w:rPr>
        <w:t>. ARTE</w:t>
      </w:r>
      <w:r w:rsidR="00840C6E" w:rsidRPr="007C66EA">
        <w:rPr>
          <w:rFonts w:ascii="Calibri" w:hAnsi="Calibri"/>
        </w:rPr>
        <w:t xml:space="preserve"> </w:t>
      </w:r>
      <w:r w:rsidRPr="007C66EA">
        <w:rPr>
          <w:rFonts w:ascii="Calibri" w:hAnsi="Calibri"/>
        </w:rPr>
        <w:t>does not have a carbonyl C=O bond therefore there is no peak between 1690-1760cm</w:t>
      </w:r>
      <w:r w:rsidRPr="007C66EA">
        <w:rPr>
          <w:rFonts w:ascii="Calibri" w:hAnsi="Calibri"/>
          <w:vertAlign w:val="superscript"/>
        </w:rPr>
        <w:t>-1</w:t>
      </w:r>
      <w:r w:rsidRPr="007C66EA">
        <w:rPr>
          <w:rFonts w:ascii="Calibri" w:hAnsi="Calibri"/>
        </w:rPr>
        <w:t>. It has an additional methyl CH</w:t>
      </w:r>
      <w:r w:rsidRPr="007C66EA">
        <w:rPr>
          <w:rFonts w:ascii="Calibri" w:hAnsi="Calibri"/>
          <w:vertAlign w:val="subscript"/>
        </w:rPr>
        <w:t xml:space="preserve">3 </w:t>
      </w:r>
      <w:r w:rsidRPr="007C66EA">
        <w:rPr>
          <w:rFonts w:ascii="Calibri" w:hAnsi="Calibri"/>
        </w:rPr>
        <w:t>group; this may correspond to the peaks at 1373/1372cm</w:t>
      </w:r>
      <w:r w:rsidRPr="007C66EA">
        <w:rPr>
          <w:rFonts w:ascii="Calibri" w:hAnsi="Calibri"/>
          <w:vertAlign w:val="superscript"/>
        </w:rPr>
        <w:t>-1</w:t>
      </w:r>
      <w:r w:rsidRPr="007C66EA">
        <w:rPr>
          <w:rFonts w:ascii="Calibri" w:hAnsi="Calibri"/>
        </w:rPr>
        <w:t>, respectively. The CH</w:t>
      </w:r>
      <w:r w:rsidRPr="007C66EA">
        <w:rPr>
          <w:rFonts w:ascii="Calibri" w:hAnsi="Calibri"/>
          <w:vertAlign w:val="subscript"/>
        </w:rPr>
        <w:t>3</w:t>
      </w:r>
      <w:r w:rsidRPr="007C66EA">
        <w:rPr>
          <w:rFonts w:ascii="Calibri" w:hAnsi="Calibri"/>
        </w:rPr>
        <w:t xml:space="preserve"> is attached to an O, so there is a significant amount of C-O-C ether bonds, which can be seen in the peaks between 1080 and 1300cm</w:t>
      </w:r>
      <w:r w:rsidRPr="007C66EA">
        <w:rPr>
          <w:rFonts w:ascii="Calibri" w:hAnsi="Calibri"/>
          <w:vertAlign w:val="superscript"/>
        </w:rPr>
        <w:t>-1</w:t>
      </w:r>
      <w:r w:rsidRPr="007C66EA">
        <w:rPr>
          <w:rFonts w:ascii="Calibri" w:hAnsi="Calibri"/>
        </w:rPr>
        <w:t xml:space="preserve">. </w:t>
      </w:r>
    </w:p>
    <w:p w14:paraId="28BE6E52" w14:textId="77777777" w:rsidR="005F1A5C" w:rsidRPr="007C66EA" w:rsidRDefault="005F1A5C" w:rsidP="00796370">
      <w:pPr>
        <w:spacing w:line="360" w:lineRule="auto"/>
        <w:rPr>
          <w:rFonts w:ascii="Calibri" w:hAnsi="Calibri"/>
        </w:rPr>
      </w:pPr>
    </w:p>
    <w:p w14:paraId="2C9AFE81" w14:textId="77777777" w:rsidR="005F1A5C" w:rsidRPr="007C66EA" w:rsidRDefault="005F1A5C" w:rsidP="00796370">
      <w:pPr>
        <w:spacing w:line="360" w:lineRule="auto"/>
        <w:rPr>
          <w:rFonts w:ascii="Calibri" w:hAnsi="Calibri"/>
        </w:rPr>
      </w:pPr>
      <w:r w:rsidRPr="007C66EA">
        <w:rPr>
          <w:rFonts w:ascii="Calibri" w:hAnsi="Calibri"/>
        </w:rPr>
        <w:lastRenderedPageBreak/>
        <w:t xml:space="preserve">OMNIC 6.1 software was used to confirm whether the DHA, ART and ARTE spectra matched spectra of molecules stored within online databases/libraries. Matches were not found, indicating their spectra are unique. A new library was set up containing the spectra for each of the </w:t>
      </w:r>
      <w:proofErr w:type="spellStart"/>
      <w:r w:rsidRPr="007C66EA">
        <w:rPr>
          <w:rFonts w:ascii="Calibri" w:hAnsi="Calibri"/>
        </w:rPr>
        <w:t>artemisinin</w:t>
      </w:r>
      <w:proofErr w:type="spellEnd"/>
      <w:r w:rsidRPr="007C66EA">
        <w:rPr>
          <w:rFonts w:ascii="Calibri" w:hAnsi="Calibri"/>
        </w:rPr>
        <w:t xml:space="preserve"> derivatives.</w:t>
      </w:r>
    </w:p>
    <w:p w14:paraId="512275FA" w14:textId="77777777" w:rsidR="005F1A5C" w:rsidRPr="007C66EA" w:rsidRDefault="005F1A5C" w:rsidP="00796370">
      <w:pPr>
        <w:spacing w:line="360" w:lineRule="auto"/>
        <w:rPr>
          <w:rFonts w:ascii="Calibri" w:hAnsi="Calibri"/>
        </w:rPr>
      </w:pPr>
    </w:p>
    <w:p w14:paraId="3214CCDD" w14:textId="77777777" w:rsidR="005F1A5C" w:rsidRPr="007C66EA" w:rsidRDefault="005F1A5C" w:rsidP="00796370">
      <w:pPr>
        <w:spacing w:line="360" w:lineRule="auto"/>
        <w:rPr>
          <w:rFonts w:ascii="Calibri" w:hAnsi="Calibri"/>
          <w:b/>
        </w:rPr>
      </w:pPr>
      <w:r w:rsidRPr="007C66EA">
        <w:rPr>
          <w:rFonts w:ascii="Calibri" w:hAnsi="Calibri"/>
          <w:b/>
        </w:rPr>
        <w:t xml:space="preserve">Incorporation of DHA into viable erythrocytes and its identification </w:t>
      </w:r>
      <w:r w:rsidRPr="007C66EA">
        <w:rPr>
          <w:rFonts w:ascii="Calibri" w:hAnsi="Calibri"/>
          <w:b/>
          <w:i/>
        </w:rPr>
        <w:t>in situ</w:t>
      </w:r>
    </w:p>
    <w:p w14:paraId="63041A57" w14:textId="77777777" w:rsidR="005F1A5C" w:rsidRPr="007C66EA" w:rsidRDefault="005F1A5C" w:rsidP="00796370">
      <w:pPr>
        <w:spacing w:line="360" w:lineRule="auto"/>
        <w:rPr>
          <w:rFonts w:ascii="Calibri" w:hAnsi="Calibri"/>
        </w:rPr>
      </w:pPr>
      <w:r w:rsidRPr="007C66EA">
        <w:rPr>
          <w:rFonts w:ascii="Calibri" w:hAnsi="Calibri"/>
        </w:rPr>
        <w:t xml:space="preserve">For the ART and ARTE subtraction spectra, no strong matches were found. For the DHA treated cells a match of 80.87% with the spectra obtained after subtraction for the pure DHA compound (Figure 5).  </w:t>
      </w:r>
    </w:p>
    <w:p w14:paraId="2F737690" w14:textId="77777777" w:rsidR="005F1A5C" w:rsidRPr="007C66EA" w:rsidRDefault="005F1A5C" w:rsidP="00796370">
      <w:pPr>
        <w:spacing w:line="360" w:lineRule="auto"/>
        <w:rPr>
          <w:rFonts w:ascii="Calibri" w:hAnsi="Calibri"/>
        </w:rPr>
      </w:pPr>
    </w:p>
    <w:p w14:paraId="7B984EEC" w14:textId="77777777" w:rsidR="005F1A5C" w:rsidRPr="007C66EA" w:rsidRDefault="005F1A5C" w:rsidP="00796370">
      <w:pPr>
        <w:spacing w:line="360" w:lineRule="auto"/>
        <w:rPr>
          <w:rFonts w:ascii="Calibri" w:hAnsi="Calibri"/>
          <w:b/>
          <w:bCs/>
        </w:rPr>
      </w:pPr>
      <w:r w:rsidRPr="007C66EA">
        <w:rPr>
          <w:rFonts w:ascii="Calibri" w:hAnsi="Calibri"/>
          <w:b/>
          <w:bCs/>
        </w:rPr>
        <w:t>Cytotoxicity to epithelial monolayers</w:t>
      </w:r>
    </w:p>
    <w:p w14:paraId="1D18A10F" w14:textId="0F1DB461" w:rsidR="005F1A5C" w:rsidRPr="007C66EA" w:rsidRDefault="005F1A5C" w:rsidP="00796370">
      <w:pPr>
        <w:widowControl/>
        <w:suppressAutoHyphens w:val="0"/>
        <w:spacing w:line="360" w:lineRule="auto"/>
        <w:rPr>
          <w:rFonts w:ascii="Calibri" w:hAnsi="Calibri"/>
        </w:rPr>
      </w:pPr>
      <w:r w:rsidRPr="007C66EA">
        <w:rPr>
          <w:rFonts w:ascii="Calibri" w:hAnsi="Calibri"/>
        </w:rPr>
        <w:t xml:space="preserve">All three </w:t>
      </w:r>
      <w:proofErr w:type="spellStart"/>
      <w:r w:rsidRPr="007C66EA">
        <w:rPr>
          <w:rFonts w:ascii="Calibri" w:hAnsi="Calibri"/>
        </w:rPr>
        <w:t>artemisinin</w:t>
      </w:r>
      <w:proofErr w:type="spellEnd"/>
      <w:r w:rsidRPr="007C66EA">
        <w:rPr>
          <w:rFonts w:ascii="Calibri" w:hAnsi="Calibri"/>
        </w:rPr>
        <w:t xml:space="preserve"> derivatives showed significant (P&lt;0.05 vs control) toxicity studies using RTT112 </w:t>
      </w:r>
      <w:r w:rsidR="00B2616C" w:rsidRPr="007C66EA">
        <w:rPr>
          <w:rFonts w:ascii="Calibri" w:hAnsi="Calibri"/>
        </w:rPr>
        <w:t>bladder</w:t>
      </w:r>
      <w:r w:rsidR="008533BD" w:rsidRPr="007C66EA">
        <w:rPr>
          <w:rFonts w:ascii="Calibri" w:hAnsi="Calibri"/>
        </w:rPr>
        <w:t xml:space="preserve"> cancer cells in an MT</w:t>
      </w:r>
      <w:r w:rsidRPr="007C66EA">
        <w:rPr>
          <w:rFonts w:ascii="Calibri" w:hAnsi="Calibri"/>
        </w:rPr>
        <w:t>T-based assay over 1.5µg/ml, but the curves for ARTE were flatter than for ART or DHA with respective R</w:t>
      </w:r>
      <w:r w:rsidRPr="007C66EA">
        <w:rPr>
          <w:rFonts w:ascii="Calibri" w:hAnsi="Calibri"/>
          <w:vertAlign w:val="superscript"/>
        </w:rPr>
        <w:t>2</w:t>
      </w:r>
      <w:r w:rsidRPr="007C66EA">
        <w:rPr>
          <w:rFonts w:ascii="Calibri" w:hAnsi="Calibri"/>
        </w:rPr>
        <w:t xml:space="preserve"> values of 0.67, 0.74 and 0.96 (Figure 6). ARTE failed to achieve a reduction in residual viable biomass to 50% of control values (IC50) up to 25</w:t>
      </w:r>
      <w:r w:rsidRPr="007C66EA">
        <w:rPr>
          <w:rFonts w:ascii="Calibri" w:hAnsi="Calibri" w:cs="Arial"/>
        </w:rPr>
        <w:t>µ</w:t>
      </w:r>
      <w:r w:rsidRPr="007C66EA">
        <w:rPr>
          <w:rFonts w:ascii="Calibri" w:hAnsi="Calibri"/>
        </w:rPr>
        <w:t>g/ml.  IC50s for ART and DHA were 3</w:t>
      </w:r>
      <w:r w:rsidRPr="007C66EA">
        <w:rPr>
          <w:rFonts w:ascii="Calibri" w:hAnsi="Calibri" w:cs="Arial"/>
        </w:rPr>
        <w:t>µ</w:t>
      </w:r>
      <w:r w:rsidRPr="007C66EA">
        <w:rPr>
          <w:rFonts w:ascii="Calibri" w:hAnsi="Calibri"/>
        </w:rPr>
        <w:t>g/ml and 9</w:t>
      </w:r>
      <w:r w:rsidRPr="007C66EA">
        <w:rPr>
          <w:rFonts w:ascii="Calibri" w:hAnsi="Calibri" w:cs="Arial"/>
        </w:rPr>
        <w:t>µ</w:t>
      </w:r>
      <w:r w:rsidRPr="007C66EA">
        <w:rPr>
          <w:rFonts w:ascii="Calibri" w:hAnsi="Calibri"/>
        </w:rPr>
        <w:t>g/ml</w:t>
      </w:r>
      <w:r w:rsidR="00BC5E1A" w:rsidRPr="007C66EA">
        <w:rPr>
          <w:rFonts w:ascii="Calibri" w:hAnsi="Calibri"/>
        </w:rPr>
        <w:t>,</w:t>
      </w:r>
      <w:r w:rsidRPr="007C66EA">
        <w:rPr>
          <w:rFonts w:ascii="Calibri" w:hAnsi="Calibri"/>
        </w:rPr>
        <w:t xml:space="preserve"> respectively. </w:t>
      </w:r>
    </w:p>
    <w:p w14:paraId="54E77086" w14:textId="77777777" w:rsidR="005F1A5C" w:rsidRPr="007C66EA" w:rsidRDefault="005F1A5C" w:rsidP="00796370">
      <w:pPr>
        <w:spacing w:line="360" w:lineRule="auto"/>
        <w:rPr>
          <w:rFonts w:ascii="Calibri" w:hAnsi="Calibri"/>
        </w:rPr>
      </w:pPr>
    </w:p>
    <w:p w14:paraId="4DD4A7BC" w14:textId="77777777" w:rsidR="005F1A5C" w:rsidRPr="007C66EA" w:rsidRDefault="005F1A5C" w:rsidP="00796370">
      <w:pPr>
        <w:spacing w:line="360" w:lineRule="auto"/>
        <w:rPr>
          <w:rFonts w:ascii="Calibri" w:hAnsi="Calibri"/>
        </w:rPr>
      </w:pPr>
    </w:p>
    <w:p w14:paraId="7233B614" w14:textId="77777777" w:rsidR="005F1A5C" w:rsidRPr="007C66EA" w:rsidRDefault="005F1A5C" w:rsidP="00796370">
      <w:pPr>
        <w:spacing w:line="360" w:lineRule="auto"/>
        <w:rPr>
          <w:rFonts w:ascii="Calibri" w:hAnsi="Calibri"/>
        </w:rPr>
      </w:pPr>
    </w:p>
    <w:p w14:paraId="44DD14DA" w14:textId="77777777" w:rsidR="005F1A5C" w:rsidRPr="007C66EA" w:rsidRDefault="005F1A5C" w:rsidP="00796370">
      <w:pPr>
        <w:spacing w:line="360" w:lineRule="auto"/>
        <w:rPr>
          <w:rFonts w:ascii="Calibri" w:hAnsi="Calibri"/>
        </w:rPr>
      </w:pPr>
    </w:p>
    <w:p w14:paraId="7075C523" w14:textId="77777777" w:rsidR="005F1A5C" w:rsidRPr="007C66EA" w:rsidRDefault="005F1A5C" w:rsidP="00796370">
      <w:pPr>
        <w:spacing w:line="360" w:lineRule="auto"/>
        <w:rPr>
          <w:rFonts w:ascii="Calibri" w:hAnsi="Calibri"/>
          <w:b/>
          <w:bCs/>
        </w:rPr>
      </w:pPr>
      <w:r w:rsidRPr="007C66EA">
        <w:rPr>
          <w:rFonts w:ascii="Calibri" w:hAnsi="Calibri"/>
        </w:rPr>
        <w:br w:type="page"/>
      </w:r>
      <w:r w:rsidRPr="007C66EA">
        <w:rPr>
          <w:rFonts w:ascii="Calibri" w:hAnsi="Calibri"/>
          <w:b/>
          <w:bCs/>
        </w:rPr>
        <w:lastRenderedPageBreak/>
        <w:t>DISCUSSION</w:t>
      </w:r>
    </w:p>
    <w:p w14:paraId="7118B6AA" w14:textId="20617B79" w:rsidR="005F1A5C" w:rsidRPr="007C66EA" w:rsidRDefault="005F1A5C" w:rsidP="00755610">
      <w:pPr>
        <w:spacing w:line="360" w:lineRule="auto"/>
        <w:rPr>
          <w:rFonts w:ascii="Calibri" w:hAnsi="Calibri"/>
        </w:rPr>
      </w:pPr>
      <w:r w:rsidRPr="007C66EA">
        <w:rPr>
          <w:rFonts w:ascii="Calibri" w:hAnsi="Calibri"/>
        </w:rPr>
        <w:t xml:space="preserve">Semi-synthetic derivatives of the anti-malarial drug </w:t>
      </w:r>
      <w:proofErr w:type="spellStart"/>
      <w:r w:rsidRPr="007C66EA">
        <w:rPr>
          <w:rFonts w:ascii="Calibri" w:hAnsi="Calibri"/>
        </w:rPr>
        <w:t>artemisinin</w:t>
      </w:r>
      <w:proofErr w:type="spellEnd"/>
      <w:r w:rsidRPr="007C66EA">
        <w:rPr>
          <w:rFonts w:ascii="Calibri" w:hAnsi="Calibri"/>
        </w:rPr>
        <w:t xml:space="preserve"> may possess cytotoxic activity against nucleate cells growing </w:t>
      </w:r>
      <w:r w:rsidRPr="007C66EA">
        <w:rPr>
          <w:rFonts w:ascii="Calibri" w:hAnsi="Calibri"/>
          <w:i/>
        </w:rPr>
        <w:t>in vitro</w:t>
      </w:r>
      <w:r w:rsidRPr="007C66EA">
        <w:rPr>
          <w:rFonts w:ascii="Calibri" w:hAnsi="Calibri"/>
        </w:rPr>
        <w:t>, and anti-angiogenic activity</w:t>
      </w:r>
      <w:r w:rsidR="00755610" w:rsidRPr="007C66EA">
        <w:rPr>
          <w:rFonts w:ascii="Calibri" w:hAnsi="Calibri"/>
        </w:rPr>
        <w:t xml:space="preserve"> [4,5]</w:t>
      </w:r>
      <w:r w:rsidRPr="007C66EA">
        <w:rPr>
          <w:rFonts w:ascii="Calibri" w:hAnsi="Calibri"/>
        </w:rPr>
        <w:t xml:space="preserve">, offering potential anti-cancer properties. To further the study of these phenomena the ability to detect </w:t>
      </w:r>
      <w:proofErr w:type="spellStart"/>
      <w:r w:rsidRPr="007C66EA">
        <w:rPr>
          <w:rFonts w:ascii="Calibri" w:hAnsi="Calibri"/>
        </w:rPr>
        <w:t>artemisinin</w:t>
      </w:r>
      <w:proofErr w:type="spellEnd"/>
      <w:r w:rsidRPr="007C66EA">
        <w:rPr>
          <w:rFonts w:ascii="Calibri" w:hAnsi="Calibri"/>
        </w:rPr>
        <w:t xml:space="preserve"> uptake and distribution in cells would be advantageous. Live cell imaging studies without the problems of labelling small molecules could be achieved through FT-IR spectroscopy.  This study describes mid-range infrared absorption spectra for three </w:t>
      </w:r>
      <w:proofErr w:type="spellStart"/>
      <w:r w:rsidRPr="007C66EA">
        <w:rPr>
          <w:rFonts w:ascii="Calibri" w:hAnsi="Calibri"/>
        </w:rPr>
        <w:t>artemisinin</w:t>
      </w:r>
      <w:proofErr w:type="spellEnd"/>
      <w:r w:rsidRPr="007C66EA">
        <w:rPr>
          <w:rFonts w:ascii="Calibri" w:hAnsi="Calibri"/>
        </w:rPr>
        <w:t xml:space="preserve"> variants and detects the presence of one, DHA, in erythrocytes incubated with the drugs, albeit at this stage without imaging.</w:t>
      </w:r>
      <w:r w:rsidR="00755610" w:rsidRPr="007C66EA">
        <w:rPr>
          <w:rFonts w:ascii="Calibri" w:hAnsi="Calibri"/>
        </w:rPr>
        <w:t xml:space="preserve"> It also assesses the cytotoxic effect of</w:t>
      </w:r>
      <w:r w:rsidR="00755610" w:rsidRPr="007C66EA">
        <w:t xml:space="preserve"> </w:t>
      </w:r>
      <w:proofErr w:type="spellStart"/>
      <w:r w:rsidR="00755610" w:rsidRPr="007C66EA">
        <w:rPr>
          <w:rFonts w:ascii="Calibri" w:hAnsi="Calibri"/>
        </w:rPr>
        <w:t>artemisinin</w:t>
      </w:r>
      <w:proofErr w:type="spellEnd"/>
      <w:r w:rsidR="00755610" w:rsidRPr="007C66EA">
        <w:rPr>
          <w:rFonts w:ascii="Calibri" w:hAnsi="Calibri"/>
        </w:rPr>
        <w:t xml:space="preserve"> derivatives in the RT112 bladder carcinoma cell line</w:t>
      </w:r>
      <w:r w:rsidR="009A0E19" w:rsidRPr="007C66EA">
        <w:rPr>
          <w:rFonts w:ascii="Calibri" w:hAnsi="Calibri"/>
        </w:rPr>
        <w:t>.</w:t>
      </w:r>
    </w:p>
    <w:p w14:paraId="5C2487C6" w14:textId="77777777" w:rsidR="005F1A5C" w:rsidRPr="007C66EA" w:rsidRDefault="005F1A5C" w:rsidP="00796370">
      <w:pPr>
        <w:spacing w:line="360" w:lineRule="auto"/>
        <w:rPr>
          <w:rFonts w:ascii="Calibri" w:hAnsi="Calibri" w:cs="Arial"/>
        </w:rPr>
      </w:pPr>
    </w:p>
    <w:p w14:paraId="0079A60D" w14:textId="03362E4D" w:rsidR="005F1A5C" w:rsidRPr="007C66EA" w:rsidRDefault="005F1A5C" w:rsidP="00510080">
      <w:pPr>
        <w:spacing w:line="360" w:lineRule="auto"/>
        <w:rPr>
          <w:rFonts w:ascii="Calibri" w:hAnsi="Calibri"/>
        </w:rPr>
      </w:pPr>
      <w:r w:rsidRPr="007C66EA">
        <w:rPr>
          <w:rFonts w:ascii="Calibri" w:hAnsi="Calibri" w:cs="Arial"/>
          <w:lang w:val="en-US"/>
        </w:rPr>
        <w:t xml:space="preserve">The structurally unique feature and key source of </w:t>
      </w:r>
      <w:proofErr w:type="spellStart"/>
      <w:r w:rsidR="00165745" w:rsidRPr="007C66EA">
        <w:rPr>
          <w:rFonts w:ascii="Calibri" w:hAnsi="Calibri" w:cs="Arial"/>
          <w:lang w:val="en-US"/>
        </w:rPr>
        <w:t>a</w:t>
      </w:r>
      <w:r w:rsidRPr="007C66EA">
        <w:rPr>
          <w:rFonts w:ascii="Calibri" w:hAnsi="Calibri" w:cs="Arial"/>
          <w:lang w:val="en-US"/>
        </w:rPr>
        <w:t>rtemisinins</w:t>
      </w:r>
      <w:proofErr w:type="spellEnd"/>
      <w:r w:rsidRPr="007C66EA">
        <w:rPr>
          <w:rFonts w:ascii="Calibri" w:hAnsi="Calibri" w:cs="Arial"/>
          <w:lang w:val="en-US"/>
        </w:rPr>
        <w:t xml:space="preserve"> activity is its </w:t>
      </w:r>
      <w:proofErr w:type="spellStart"/>
      <w:r w:rsidRPr="007C66EA">
        <w:rPr>
          <w:rFonts w:ascii="Calibri" w:hAnsi="Calibri" w:cs="Arial"/>
          <w:lang w:val="en-US"/>
        </w:rPr>
        <w:t>endoperoxide</w:t>
      </w:r>
      <w:proofErr w:type="spellEnd"/>
      <w:r w:rsidRPr="007C66EA">
        <w:rPr>
          <w:rFonts w:ascii="Calibri" w:hAnsi="Calibri" w:cs="Arial"/>
          <w:lang w:val="en-US"/>
        </w:rPr>
        <w:t xml:space="preserve"> bridge. However, as there is no net change in the dipole moment during the vibration of </w:t>
      </w:r>
      <w:proofErr w:type="spellStart"/>
      <w:r w:rsidRPr="007C66EA">
        <w:rPr>
          <w:rFonts w:ascii="Calibri" w:hAnsi="Calibri" w:cs="Arial"/>
          <w:lang w:val="en-US"/>
        </w:rPr>
        <w:t>homonuclear</w:t>
      </w:r>
      <w:proofErr w:type="spellEnd"/>
      <w:r w:rsidRPr="007C66EA">
        <w:rPr>
          <w:rFonts w:ascii="Calibri" w:hAnsi="Calibri" w:cs="Arial"/>
          <w:lang w:val="en-US"/>
        </w:rPr>
        <w:t xml:space="preserve"> molecules such as O</w:t>
      </w:r>
      <w:r w:rsidRPr="007C66EA">
        <w:rPr>
          <w:rFonts w:ascii="Calibri" w:hAnsi="Calibri" w:cs="Arial"/>
          <w:vertAlign w:val="subscript"/>
          <w:lang w:val="en-US"/>
        </w:rPr>
        <w:t>2</w:t>
      </w:r>
      <w:r w:rsidRPr="007C66EA">
        <w:rPr>
          <w:rFonts w:ascii="Calibri" w:hAnsi="Calibri" w:cs="Arial"/>
          <w:lang w:val="en-US"/>
        </w:rPr>
        <w:t>, N</w:t>
      </w:r>
      <w:r w:rsidRPr="007C66EA">
        <w:rPr>
          <w:rFonts w:ascii="Calibri" w:hAnsi="Calibri" w:cs="Arial"/>
          <w:vertAlign w:val="subscript"/>
          <w:lang w:val="en-US"/>
        </w:rPr>
        <w:t>2</w:t>
      </w:r>
      <w:r w:rsidRPr="007C66EA">
        <w:rPr>
          <w:rFonts w:ascii="Calibri" w:hAnsi="Calibri" w:cs="Arial"/>
          <w:lang w:val="en-US"/>
        </w:rPr>
        <w:t>, and H</w:t>
      </w:r>
      <w:r w:rsidRPr="007C66EA">
        <w:rPr>
          <w:rFonts w:ascii="Calibri" w:hAnsi="Calibri" w:cs="Arial"/>
          <w:vertAlign w:val="subscript"/>
          <w:lang w:val="en-US"/>
        </w:rPr>
        <w:t>2</w:t>
      </w:r>
      <w:r w:rsidRPr="007C66EA">
        <w:rPr>
          <w:rFonts w:ascii="Calibri" w:hAnsi="Calibri" w:cs="Arial"/>
          <w:lang w:val="en-US"/>
        </w:rPr>
        <w:t xml:space="preserve">, these molecules do not absorb IR radiation </w:t>
      </w:r>
      <w:r w:rsidR="00E93178" w:rsidRPr="007C66EA">
        <w:rPr>
          <w:rFonts w:ascii="Calibri" w:hAnsi="Calibri" w:cs="Arial"/>
          <w:lang w:val="en-US"/>
        </w:rPr>
        <w:t>[1</w:t>
      </w:r>
      <w:r w:rsidR="00510080" w:rsidRPr="007C66EA">
        <w:rPr>
          <w:rFonts w:ascii="Calibri" w:hAnsi="Calibri" w:cs="Arial"/>
          <w:lang w:val="en-US"/>
        </w:rPr>
        <w:t>9</w:t>
      </w:r>
      <w:r w:rsidR="00E93178" w:rsidRPr="007C66EA">
        <w:rPr>
          <w:rFonts w:ascii="Calibri" w:hAnsi="Calibri" w:cs="Arial"/>
          <w:lang w:val="en-US"/>
        </w:rPr>
        <w:t>]</w:t>
      </w:r>
      <w:r w:rsidRPr="007C66EA">
        <w:rPr>
          <w:rFonts w:ascii="Calibri" w:hAnsi="Calibri"/>
        </w:rPr>
        <w:t xml:space="preserve">. Therefore, the characteristic </w:t>
      </w:r>
      <w:r w:rsidRPr="007C66EA">
        <w:rPr>
          <w:rFonts w:ascii="Calibri" w:hAnsi="Calibri" w:cs="Arial"/>
          <w:lang w:val="en-US"/>
        </w:rPr>
        <w:t xml:space="preserve">O-O bond within the </w:t>
      </w:r>
      <w:proofErr w:type="spellStart"/>
      <w:r w:rsidRPr="007C66EA">
        <w:rPr>
          <w:rFonts w:ascii="Calibri" w:hAnsi="Calibri" w:cs="Arial"/>
          <w:lang w:val="en-US"/>
        </w:rPr>
        <w:t>endoperoxide</w:t>
      </w:r>
      <w:proofErr w:type="spellEnd"/>
      <w:r w:rsidRPr="007C66EA">
        <w:rPr>
          <w:rFonts w:ascii="Calibri" w:hAnsi="Calibri" w:cs="Arial"/>
          <w:lang w:val="en-US"/>
        </w:rPr>
        <w:t xml:space="preserve"> bridge is unlikely to absorb IR and will not contribute a characteristic peak to the spectra for </w:t>
      </w:r>
      <w:proofErr w:type="spellStart"/>
      <w:r w:rsidRPr="007C66EA">
        <w:rPr>
          <w:rFonts w:ascii="Calibri" w:hAnsi="Calibri" w:cs="Arial"/>
          <w:lang w:val="en-US"/>
        </w:rPr>
        <w:t>artemisinins</w:t>
      </w:r>
      <w:proofErr w:type="spellEnd"/>
      <w:r w:rsidRPr="007C66EA">
        <w:rPr>
          <w:rFonts w:ascii="Calibri" w:hAnsi="Calibri" w:cs="Arial"/>
          <w:lang w:val="en-US"/>
        </w:rPr>
        <w:t xml:space="preserve">.  </w:t>
      </w:r>
      <w:r w:rsidRPr="007C66EA">
        <w:rPr>
          <w:rFonts w:ascii="Calibri" w:hAnsi="Calibri"/>
        </w:rPr>
        <w:t>With that said, the spectra obtained still appeared to be unique and were not found within existing spectral databases. The 1750</w:t>
      </w:r>
      <w:r w:rsidRPr="007C66EA">
        <w:rPr>
          <w:rFonts w:ascii="Calibri" w:hAnsi="Calibri"/>
          <w:vertAlign w:val="superscript"/>
        </w:rPr>
        <w:t xml:space="preserve">cm-1 </w:t>
      </w:r>
      <w:r w:rsidRPr="007C66EA">
        <w:rPr>
          <w:rFonts w:ascii="Calibri" w:hAnsi="Calibri"/>
        </w:rPr>
        <w:t>C=O peak</w:t>
      </w:r>
      <w:r w:rsidRPr="007C66EA">
        <w:rPr>
          <w:rFonts w:ascii="Calibri" w:hAnsi="Calibri" w:cs="Arial"/>
          <w:lang w:val="en-US"/>
        </w:rPr>
        <w:t xml:space="preserve"> does not fit with the structure of DHA. Wild-type </w:t>
      </w:r>
      <w:proofErr w:type="spellStart"/>
      <w:r w:rsidR="00165745" w:rsidRPr="007C66EA">
        <w:rPr>
          <w:rFonts w:ascii="Calibri" w:hAnsi="Calibri" w:cs="Arial"/>
          <w:lang w:val="en-US"/>
        </w:rPr>
        <w:t>a</w:t>
      </w:r>
      <w:r w:rsidRPr="007C66EA">
        <w:rPr>
          <w:rFonts w:ascii="Calibri" w:hAnsi="Calibri" w:cs="Arial"/>
          <w:lang w:val="en-US"/>
        </w:rPr>
        <w:t>rtemisinin</w:t>
      </w:r>
      <w:proofErr w:type="spellEnd"/>
      <w:r w:rsidRPr="007C66EA">
        <w:rPr>
          <w:rFonts w:ascii="Calibri" w:hAnsi="Calibri" w:cs="Arial"/>
          <w:lang w:val="en-US"/>
        </w:rPr>
        <w:t xml:space="preserve"> does however have a C=O bond and this may suggest a level of impurity during the synthesis of DHA.  </w:t>
      </w:r>
    </w:p>
    <w:p w14:paraId="55E40282" w14:textId="77777777" w:rsidR="005F1A5C" w:rsidRPr="007C66EA" w:rsidRDefault="005F1A5C" w:rsidP="00796370">
      <w:pPr>
        <w:spacing w:line="360" w:lineRule="auto"/>
        <w:rPr>
          <w:rFonts w:ascii="Calibri" w:hAnsi="Calibri"/>
        </w:rPr>
      </w:pPr>
    </w:p>
    <w:p w14:paraId="27412180" w14:textId="64944731" w:rsidR="005F1A5C" w:rsidRPr="007C66EA" w:rsidRDefault="005F1A5C" w:rsidP="00311D8E">
      <w:pPr>
        <w:spacing w:line="360" w:lineRule="auto"/>
        <w:rPr>
          <w:rFonts w:ascii="Calibri" w:hAnsi="Calibri"/>
        </w:rPr>
      </w:pPr>
      <w:r w:rsidRPr="007C66EA">
        <w:rPr>
          <w:rFonts w:ascii="Calibri" w:hAnsi="Calibri"/>
        </w:rPr>
        <w:t xml:space="preserve">The </w:t>
      </w:r>
      <w:r w:rsidR="00E93178" w:rsidRPr="007C66EA">
        <w:rPr>
          <w:rFonts w:ascii="Calibri" w:hAnsi="Calibri"/>
        </w:rPr>
        <w:t xml:space="preserve">Erythrocytes </w:t>
      </w:r>
      <w:r w:rsidRPr="007C66EA">
        <w:rPr>
          <w:rFonts w:ascii="Calibri" w:hAnsi="Calibri"/>
        </w:rPr>
        <w:t xml:space="preserve">experiment indicated </w:t>
      </w:r>
      <w:proofErr w:type="spellStart"/>
      <w:r w:rsidR="00DA1C42" w:rsidRPr="007C66EA">
        <w:rPr>
          <w:rFonts w:ascii="Calibri" w:hAnsi="Calibri"/>
        </w:rPr>
        <w:t>a</w:t>
      </w:r>
      <w:r w:rsidRPr="007C66EA">
        <w:rPr>
          <w:rFonts w:ascii="Calibri" w:hAnsi="Calibri"/>
        </w:rPr>
        <w:t>rtemisinin</w:t>
      </w:r>
      <w:proofErr w:type="spellEnd"/>
      <w:r w:rsidRPr="007C66EA">
        <w:rPr>
          <w:rFonts w:ascii="Calibri" w:hAnsi="Calibri"/>
        </w:rPr>
        <w:t xml:space="preserve"> derivatives spectra were potentially ident</w:t>
      </w:r>
      <w:r w:rsidR="00B31420" w:rsidRPr="007C66EA">
        <w:rPr>
          <w:rFonts w:ascii="Calibri" w:hAnsi="Calibri"/>
        </w:rPr>
        <w:t>ifiable within a complex environment.  The high dose used for this experiment is far in excess of those used elsewhere in the study or are attainable therapeutically, but follow a conventional progression in experimentation, starting with a strong effect that must be achievable for the system to show potential.  Concentrations will subsequently be lowered to find threshold detection levels</w:t>
      </w:r>
      <w:r w:rsidRPr="007C66EA">
        <w:rPr>
          <w:rFonts w:ascii="Calibri" w:hAnsi="Calibri"/>
        </w:rPr>
        <w:t xml:space="preserve">. The subtraction spectra of DHA in </w:t>
      </w:r>
      <w:r w:rsidR="00E93178" w:rsidRPr="007C66EA">
        <w:rPr>
          <w:rFonts w:ascii="Calibri" w:hAnsi="Calibri"/>
        </w:rPr>
        <w:t xml:space="preserve">Erythrocytes </w:t>
      </w:r>
      <w:r w:rsidRPr="007C66EA">
        <w:rPr>
          <w:rFonts w:ascii="Calibri" w:hAnsi="Calibri"/>
        </w:rPr>
        <w:t>achieved an 80.87% match with the spectrum for pure DHA, so some of the compound entered the cells remaining relatively unaltered. This may be due to a lack of free Fe</w:t>
      </w:r>
      <w:r w:rsidRPr="007C66EA">
        <w:rPr>
          <w:rFonts w:ascii="Calibri" w:hAnsi="Calibri"/>
          <w:vertAlign w:val="superscript"/>
        </w:rPr>
        <w:t>2+</w:t>
      </w:r>
      <w:r w:rsidRPr="007C66EA">
        <w:rPr>
          <w:rFonts w:ascii="Calibri" w:hAnsi="Calibri"/>
        </w:rPr>
        <w:t xml:space="preserve"> within the ‘normal’ </w:t>
      </w:r>
      <w:r w:rsidR="00E93178" w:rsidRPr="007C66EA">
        <w:rPr>
          <w:rFonts w:ascii="Calibri" w:hAnsi="Calibri"/>
        </w:rPr>
        <w:t>Erythrocytes</w:t>
      </w:r>
      <w:r w:rsidRPr="007C66EA">
        <w:rPr>
          <w:rFonts w:ascii="Calibri" w:hAnsi="Calibri"/>
        </w:rPr>
        <w:t xml:space="preserve">.  It is noteworthy that DHA was the most cytotoxic of the three derivatives towards RTT112 </w:t>
      </w:r>
      <w:r w:rsidR="00311D8E" w:rsidRPr="007C66EA">
        <w:rPr>
          <w:rFonts w:ascii="Calibri" w:hAnsi="Calibri"/>
        </w:rPr>
        <w:t>bladder</w:t>
      </w:r>
      <w:r w:rsidRPr="007C66EA">
        <w:rPr>
          <w:rFonts w:ascii="Calibri" w:hAnsi="Calibri"/>
        </w:rPr>
        <w:t xml:space="preserve"> cancer cells in log phase growth. For ART and ARTE no match was found, indicating that the compounds may not have entered the </w:t>
      </w:r>
      <w:r w:rsidR="00E93178" w:rsidRPr="007C66EA">
        <w:rPr>
          <w:rFonts w:ascii="Calibri" w:hAnsi="Calibri"/>
        </w:rPr>
        <w:t xml:space="preserve">Erythrocytes </w:t>
      </w:r>
      <w:r w:rsidRPr="007C66EA">
        <w:rPr>
          <w:rFonts w:ascii="Calibri" w:hAnsi="Calibri"/>
        </w:rPr>
        <w:t>at all, or had been modified beyond recognition by metabolic processes. The former possibility is arguably more likely, as Erythrocytes contain limited capacity for active metabolism.</w:t>
      </w:r>
    </w:p>
    <w:p w14:paraId="3C197B8A" w14:textId="31186DF5" w:rsidR="005F1A5C" w:rsidRPr="007C66EA" w:rsidRDefault="005F1A5C" w:rsidP="00510080">
      <w:pPr>
        <w:spacing w:line="360" w:lineRule="auto"/>
        <w:rPr>
          <w:rFonts w:ascii="Calibri" w:hAnsi="Calibri"/>
        </w:rPr>
      </w:pPr>
      <w:r w:rsidRPr="007C66EA">
        <w:rPr>
          <w:rFonts w:ascii="Calibri" w:hAnsi="Calibri"/>
        </w:rPr>
        <w:lastRenderedPageBreak/>
        <w:t xml:space="preserve">Identifying the spectra of </w:t>
      </w:r>
      <w:proofErr w:type="spellStart"/>
      <w:r w:rsidR="00165745" w:rsidRPr="007C66EA">
        <w:rPr>
          <w:rFonts w:ascii="Calibri" w:hAnsi="Calibri"/>
        </w:rPr>
        <w:t>a</w:t>
      </w:r>
      <w:r w:rsidRPr="007C66EA">
        <w:rPr>
          <w:rFonts w:ascii="Calibri" w:hAnsi="Calibri"/>
        </w:rPr>
        <w:t>rtemisinins</w:t>
      </w:r>
      <w:proofErr w:type="spellEnd"/>
      <w:r w:rsidRPr="007C66EA">
        <w:rPr>
          <w:rFonts w:ascii="Calibri" w:hAnsi="Calibri"/>
        </w:rPr>
        <w:t xml:space="preserve"> within more metabolically active nucleate cells introduces several factors that require consideration and further study. Firstly, as the concentrations of the </w:t>
      </w:r>
      <w:proofErr w:type="spellStart"/>
      <w:r w:rsidR="00DA1C42" w:rsidRPr="007C66EA">
        <w:rPr>
          <w:rFonts w:ascii="Calibri" w:hAnsi="Calibri"/>
        </w:rPr>
        <w:t>a</w:t>
      </w:r>
      <w:r w:rsidRPr="007C66EA">
        <w:rPr>
          <w:rFonts w:ascii="Calibri" w:hAnsi="Calibri"/>
        </w:rPr>
        <w:t>rtemisinin</w:t>
      </w:r>
      <w:proofErr w:type="spellEnd"/>
      <w:r w:rsidRPr="007C66EA">
        <w:rPr>
          <w:rFonts w:ascii="Calibri" w:hAnsi="Calibri"/>
        </w:rPr>
        <w:t xml:space="preserve"> derivatives present are far smaller and much harder to identify within a mixture, a range of different concentrations more closely approximating to clinically achievable plasma values than used here, should be applied to cells to assess the concentration limits for detection. Among the highest human plasma concentrations reported in the literature is 443ng/ml</w:t>
      </w:r>
      <w:r w:rsidR="00E93178" w:rsidRPr="007C66EA">
        <w:rPr>
          <w:rFonts w:ascii="Calibri" w:hAnsi="Calibri"/>
        </w:rPr>
        <w:t xml:space="preserve"> [</w:t>
      </w:r>
      <w:r w:rsidR="00510080" w:rsidRPr="007C66EA">
        <w:rPr>
          <w:rFonts w:ascii="Calibri" w:hAnsi="Calibri"/>
        </w:rPr>
        <w:t>20</w:t>
      </w:r>
      <w:r w:rsidR="00E93178" w:rsidRPr="007C66EA">
        <w:rPr>
          <w:rFonts w:ascii="Calibri" w:hAnsi="Calibri"/>
        </w:rPr>
        <w:t xml:space="preserve">] </w:t>
      </w:r>
      <w:r w:rsidRPr="007C66EA">
        <w:rPr>
          <w:rFonts w:ascii="Calibri" w:hAnsi="Calibri"/>
        </w:rPr>
        <w:t xml:space="preserve">compared with the 1mg/ml applied to the washed erythrocytes </w:t>
      </w:r>
      <w:r w:rsidRPr="007C66EA">
        <w:rPr>
          <w:rFonts w:ascii="Calibri" w:hAnsi="Calibri"/>
          <w:i/>
        </w:rPr>
        <w:t xml:space="preserve">in-vitro </w:t>
      </w:r>
      <w:r w:rsidRPr="007C66EA">
        <w:rPr>
          <w:rFonts w:ascii="Calibri" w:hAnsi="Calibri"/>
        </w:rPr>
        <w:t xml:space="preserve">here. Secondly, a range of cell lines could be used to demonstrate differences in uptake and detection. Thirdly, </w:t>
      </w:r>
      <w:proofErr w:type="spellStart"/>
      <w:r w:rsidRPr="007C66EA">
        <w:rPr>
          <w:rFonts w:ascii="Calibri" w:hAnsi="Calibri"/>
        </w:rPr>
        <w:t>artemisinins</w:t>
      </w:r>
      <w:proofErr w:type="spellEnd"/>
      <w:r w:rsidRPr="007C66EA">
        <w:rPr>
          <w:rFonts w:ascii="Calibri" w:hAnsi="Calibri"/>
        </w:rPr>
        <w:t xml:space="preserve"> are reactive, with a short half-life </w:t>
      </w:r>
      <w:r w:rsidRPr="007C66EA">
        <w:rPr>
          <w:rFonts w:ascii="Calibri" w:hAnsi="Calibri"/>
          <w:i/>
        </w:rPr>
        <w:t>in</w:t>
      </w:r>
      <w:r w:rsidR="00E93178" w:rsidRPr="007C66EA">
        <w:rPr>
          <w:rFonts w:ascii="Calibri" w:hAnsi="Calibri"/>
          <w:i/>
        </w:rPr>
        <w:t>-</w:t>
      </w:r>
      <w:r w:rsidRPr="007C66EA">
        <w:rPr>
          <w:rFonts w:ascii="Calibri" w:hAnsi="Calibri"/>
          <w:i/>
        </w:rPr>
        <w:t>vivo</w:t>
      </w:r>
      <w:r w:rsidRPr="007C66EA">
        <w:rPr>
          <w:rFonts w:ascii="Calibri" w:hAnsi="Calibri"/>
        </w:rPr>
        <w:t xml:space="preserve">.  Oral </w:t>
      </w:r>
      <w:proofErr w:type="spellStart"/>
      <w:r w:rsidR="00165745" w:rsidRPr="007C66EA">
        <w:rPr>
          <w:rFonts w:ascii="Calibri" w:hAnsi="Calibri"/>
        </w:rPr>
        <w:t>a</w:t>
      </w:r>
      <w:r w:rsidRPr="007C66EA">
        <w:rPr>
          <w:rFonts w:ascii="Calibri" w:hAnsi="Calibri"/>
        </w:rPr>
        <w:t>rtemisinins</w:t>
      </w:r>
      <w:proofErr w:type="spellEnd"/>
      <w:r w:rsidRPr="007C66EA">
        <w:rPr>
          <w:rFonts w:ascii="Calibri" w:hAnsi="Calibri"/>
        </w:rPr>
        <w:t xml:space="preserve"> have been credited with a mean absorption time of 0.78 hours </w:t>
      </w:r>
      <w:r w:rsidR="00E93178" w:rsidRPr="007C66EA">
        <w:rPr>
          <w:rFonts w:ascii="Calibri" w:hAnsi="Calibri"/>
        </w:rPr>
        <w:t>[</w:t>
      </w:r>
      <w:r w:rsidR="00510080" w:rsidRPr="007C66EA">
        <w:rPr>
          <w:rFonts w:ascii="Calibri" w:hAnsi="Calibri"/>
        </w:rPr>
        <w:t>21</w:t>
      </w:r>
      <w:r w:rsidR="00E93178" w:rsidRPr="007C66EA">
        <w:rPr>
          <w:rFonts w:ascii="Calibri" w:hAnsi="Calibri"/>
        </w:rPr>
        <w:t>]</w:t>
      </w:r>
      <w:r w:rsidR="00926908" w:rsidRPr="007C66EA">
        <w:rPr>
          <w:rFonts w:ascii="Calibri" w:hAnsi="Calibri"/>
        </w:rPr>
        <w:t xml:space="preserve"> </w:t>
      </w:r>
      <w:r w:rsidRPr="007C66EA">
        <w:rPr>
          <w:rFonts w:ascii="Calibri" w:hAnsi="Calibri"/>
        </w:rPr>
        <w:t>and a residence time of 3.3h</w:t>
      </w:r>
      <w:r w:rsidR="00E93178" w:rsidRPr="007C66EA">
        <w:rPr>
          <w:rFonts w:ascii="Calibri" w:hAnsi="Calibri"/>
        </w:rPr>
        <w:t>r</w:t>
      </w:r>
      <w:r w:rsidRPr="007C66EA">
        <w:rPr>
          <w:rFonts w:ascii="Calibri" w:hAnsi="Calibri"/>
        </w:rPr>
        <w:t xml:space="preserve">.  This compares unfavourably (32%) with bioavailability from intramuscular injection in oil.  However, the mean residence time of the latter (10.6h) was three times longer than following oral administration.  </w:t>
      </w:r>
      <w:r w:rsidR="00E93178" w:rsidRPr="007C66EA">
        <w:rPr>
          <w:rFonts w:ascii="Calibri" w:hAnsi="Calibri"/>
        </w:rPr>
        <w:t>Gordi et al [2</w:t>
      </w:r>
      <w:r w:rsidR="00510080" w:rsidRPr="007C66EA">
        <w:rPr>
          <w:rFonts w:ascii="Calibri" w:hAnsi="Calibri"/>
        </w:rPr>
        <w:t>2</w:t>
      </w:r>
      <w:r w:rsidR="00E93178" w:rsidRPr="007C66EA">
        <w:rPr>
          <w:rFonts w:ascii="Calibri" w:hAnsi="Calibri"/>
        </w:rPr>
        <w:t>]</w:t>
      </w:r>
      <w:r w:rsidRPr="007C66EA">
        <w:rPr>
          <w:rFonts w:ascii="Calibri" w:hAnsi="Calibri"/>
        </w:rPr>
        <w:t xml:space="preserve"> quotes a half-life of 0.7h and hepatic extraction ratio of 0.87.  When applying the derivatives to cells, key bonds may break (e.g., cleavage of the peroxide bridge) changing the molecular structure and altering the absorbance spectrum. Time series during exposure of live cells to drug may yield information on turnover as we have shown using time-lapse fluorescence in other contexts</w:t>
      </w:r>
      <w:r w:rsidR="00926908" w:rsidRPr="007C66EA">
        <w:rPr>
          <w:rFonts w:ascii="Calibri" w:hAnsi="Calibri"/>
        </w:rPr>
        <w:t xml:space="preserve"> [2</w:t>
      </w:r>
      <w:r w:rsidR="00510080" w:rsidRPr="007C66EA">
        <w:rPr>
          <w:rFonts w:ascii="Calibri" w:hAnsi="Calibri"/>
        </w:rPr>
        <w:t>3</w:t>
      </w:r>
      <w:r w:rsidR="00926908" w:rsidRPr="007C66EA">
        <w:rPr>
          <w:rFonts w:ascii="Calibri" w:hAnsi="Calibri"/>
        </w:rPr>
        <w:t>]</w:t>
      </w:r>
      <w:r w:rsidR="00B2616C" w:rsidRPr="007C66EA">
        <w:rPr>
          <w:rFonts w:ascii="Calibri" w:hAnsi="Calibri"/>
        </w:rPr>
        <w:t xml:space="preserve">. It may also with </w:t>
      </w:r>
      <w:proofErr w:type="spellStart"/>
      <w:r w:rsidR="00B2616C" w:rsidRPr="007C66EA">
        <w:rPr>
          <w:rFonts w:ascii="Calibri" w:hAnsi="Calibri"/>
        </w:rPr>
        <w:t>a</w:t>
      </w:r>
      <w:r w:rsidRPr="007C66EA">
        <w:rPr>
          <w:rFonts w:ascii="Calibri" w:hAnsi="Calibri"/>
        </w:rPr>
        <w:t>rtemisinins</w:t>
      </w:r>
      <w:proofErr w:type="spellEnd"/>
      <w:r w:rsidRPr="007C66EA">
        <w:rPr>
          <w:rFonts w:ascii="Calibri" w:hAnsi="Calibri"/>
        </w:rPr>
        <w:t xml:space="preserve">, in the first instance be possible to tag the derivatives with a </w:t>
      </w:r>
      <w:proofErr w:type="spellStart"/>
      <w:r w:rsidRPr="007C66EA">
        <w:rPr>
          <w:rFonts w:ascii="Calibri" w:hAnsi="Calibri"/>
        </w:rPr>
        <w:t>fluorochrome</w:t>
      </w:r>
      <w:proofErr w:type="spellEnd"/>
      <w:r w:rsidRPr="007C66EA">
        <w:rPr>
          <w:rFonts w:ascii="Calibri" w:hAnsi="Calibri"/>
        </w:rPr>
        <w:t xml:space="preserve"> to allow parallel detection through fluorescent microscopy, adding validity to the images from a well-established method. Of course, the handling of a compound may be influenced by the label; circumventing that issue is an important driver towards IR imaging. </w:t>
      </w:r>
    </w:p>
    <w:p w14:paraId="38A52A16" w14:textId="77777777" w:rsidR="005F1A5C" w:rsidRPr="007C66EA" w:rsidRDefault="005F1A5C" w:rsidP="00796370">
      <w:pPr>
        <w:spacing w:line="360" w:lineRule="auto"/>
        <w:rPr>
          <w:rFonts w:ascii="Calibri" w:hAnsi="Calibri"/>
        </w:rPr>
      </w:pPr>
    </w:p>
    <w:p w14:paraId="334C5660" w14:textId="4C4CC6CC" w:rsidR="005F1A5C" w:rsidRPr="007C66EA" w:rsidRDefault="005F1A5C" w:rsidP="00EE1C2B">
      <w:pPr>
        <w:spacing w:line="360" w:lineRule="auto"/>
        <w:rPr>
          <w:rFonts w:ascii="Calibri" w:hAnsi="Calibri"/>
        </w:rPr>
      </w:pPr>
      <w:r w:rsidRPr="007C66EA">
        <w:rPr>
          <w:rFonts w:ascii="Calibri" w:hAnsi="Calibri"/>
        </w:rPr>
        <w:t>Uptake in erythrocytes is</w:t>
      </w:r>
      <w:r w:rsidR="00E7238F" w:rsidRPr="007C66EA">
        <w:rPr>
          <w:rFonts w:ascii="Calibri" w:hAnsi="Calibri"/>
        </w:rPr>
        <w:t xml:space="preserve"> a first step towards detection in tissues and ultimately live cells.  In this study </w:t>
      </w:r>
      <w:r w:rsidR="009A0E19" w:rsidRPr="007C66EA">
        <w:rPr>
          <w:rFonts w:ascii="Calibri" w:hAnsi="Calibri"/>
        </w:rPr>
        <w:t>i</w:t>
      </w:r>
      <w:r w:rsidR="00E7238F" w:rsidRPr="007C66EA">
        <w:rPr>
          <w:rFonts w:ascii="Calibri" w:hAnsi="Calibri"/>
        </w:rPr>
        <w:t xml:space="preserve">t has </w:t>
      </w:r>
      <w:r w:rsidR="009A0E19" w:rsidRPr="007C66EA">
        <w:rPr>
          <w:rFonts w:ascii="Calibri" w:hAnsi="Calibri"/>
        </w:rPr>
        <w:t>already thrown</w:t>
      </w:r>
      <w:r w:rsidR="00E7238F" w:rsidRPr="007C66EA">
        <w:rPr>
          <w:rFonts w:ascii="Calibri" w:hAnsi="Calibri"/>
        </w:rPr>
        <w:t xml:space="preserve"> up differences in detectability between the three variants used.</w:t>
      </w:r>
      <w:r w:rsidR="00B14729" w:rsidRPr="007C66EA">
        <w:rPr>
          <w:rFonts w:ascii="Calibri" w:hAnsi="Calibri"/>
        </w:rPr>
        <w:t xml:space="preserve">  There are also variations in cytotoxicity against RT112 cells, with </w:t>
      </w:r>
      <w:proofErr w:type="spellStart"/>
      <w:r w:rsidR="00B2616C" w:rsidRPr="007C66EA">
        <w:rPr>
          <w:rFonts w:ascii="Calibri" w:hAnsi="Calibri"/>
        </w:rPr>
        <w:t>a</w:t>
      </w:r>
      <w:r w:rsidR="00B14729" w:rsidRPr="007C66EA">
        <w:rPr>
          <w:rFonts w:ascii="Calibri" w:hAnsi="Calibri"/>
        </w:rPr>
        <w:t>rtemether</w:t>
      </w:r>
      <w:proofErr w:type="spellEnd"/>
      <w:r w:rsidR="00B14729" w:rsidRPr="007C66EA">
        <w:rPr>
          <w:rFonts w:ascii="Calibri" w:hAnsi="Calibri"/>
        </w:rPr>
        <w:t xml:space="preserve"> proving markedly less toxic.</w:t>
      </w:r>
      <w:r w:rsidRPr="007C66EA">
        <w:rPr>
          <w:rFonts w:ascii="Calibri" w:hAnsi="Calibri"/>
        </w:rPr>
        <w:t xml:space="preserve"> </w:t>
      </w:r>
      <w:r w:rsidR="004E7891" w:rsidRPr="007C66EA">
        <w:rPr>
          <w:rFonts w:ascii="Calibri" w:hAnsi="Calibri"/>
        </w:rPr>
        <w:t xml:space="preserve"> </w:t>
      </w:r>
      <w:r w:rsidR="008533BD" w:rsidRPr="007C66EA">
        <w:rPr>
          <w:rFonts w:ascii="Calibri" w:hAnsi="Calibri"/>
        </w:rPr>
        <w:t xml:space="preserve">The focus on bladder cancer reflects the interests of our </w:t>
      </w:r>
      <w:r w:rsidR="00EE1C2B" w:rsidRPr="007C66EA">
        <w:rPr>
          <w:rFonts w:ascii="Calibri" w:hAnsi="Calibri"/>
        </w:rPr>
        <w:t>group</w:t>
      </w:r>
      <w:r w:rsidR="008533BD" w:rsidRPr="007C66EA">
        <w:rPr>
          <w:rFonts w:ascii="Calibri" w:hAnsi="Calibri"/>
        </w:rPr>
        <w:t xml:space="preserve">, but as noted in the introduction, activity against other cancer cells has been demonstrated (4,5).  </w:t>
      </w:r>
      <w:r w:rsidRPr="007C66EA">
        <w:rPr>
          <w:rFonts w:ascii="Calibri" w:hAnsi="Calibri"/>
        </w:rPr>
        <w:t xml:space="preserve">Investigating the uptake and processing of </w:t>
      </w:r>
      <w:proofErr w:type="spellStart"/>
      <w:r w:rsidR="00B2616C" w:rsidRPr="007C66EA">
        <w:rPr>
          <w:rFonts w:ascii="Calibri" w:hAnsi="Calibri"/>
        </w:rPr>
        <w:t>a</w:t>
      </w:r>
      <w:r w:rsidRPr="007C66EA">
        <w:rPr>
          <w:rFonts w:ascii="Calibri" w:hAnsi="Calibri"/>
        </w:rPr>
        <w:t>rtemisinins</w:t>
      </w:r>
      <w:proofErr w:type="spellEnd"/>
      <w:r w:rsidRPr="007C66EA">
        <w:rPr>
          <w:rFonts w:ascii="Calibri" w:hAnsi="Calibri"/>
        </w:rPr>
        <w:t xml:space="preserve"> within cancer cells </w:t>
      </w:r>
      <w:r w:rsidR="00B14729" w:rsidRPr="007C66EA">
        <w:rPr>
          <w:rFonts w:ascii="Calibri" w:hAnsi="Calibri"/>
        </w:rPr>
        <w:t xml:space="preserve">is therefore worthy of study and </w:t>
      </w:r>
      <w:r w:rsidRPr="007C66EA">
        <w:rPr>
          <w:rFonts w:ascii="Calibri" w:hAnsi="Calibri"/>
        </w:rPr>
        <w:t>would ideally involve applying live cell imaging techniques</w:t>
      </w:r>
      <w:r w:rsidR="00926908" w:rsidRPr="007C66EA">
        <w:rPr>
          <w:rFonts w:ascii="Calibri" w:hAnsi="Calibri"/>
        </w:rPr>
        <w:t xml:space="preserve"> [2</w:t>
      </w:r>
      <w:r w:rsidR="00510080" w:rsidRPr="007C66EA">
        <w:rPr>
          <w:rFonts w:ascii="Calibri" w:hAnsi="Calibri"/>
        </w:rPr>
        <w:t>4</w:t>
      </w:r>
      <w:r w:rsidR="00926908" w:rsidRPr="007C66EA">
        <w:rPr>
          <w:rFonts w:ascii="Calibri" w:hAnsi="Calibri"/>
        </w:rPr>
        <w:t xml:space="preserve">] </w:t>
      </w:r>
      <w:r w:rsidRPr="007C66EA">
        <w:rPr>
          <w:rFonts w:ascii="Calibri" w:hAnsi="Calibri"/>
        </w:rPr>
        <w:t>to provide valuable information in real time, particularly if rapid acquisition is possible using limited spectral information -for example on a QCL-based instrument</w:t>
      </w:r>
      <w:r w:rsidR="00926908" w:rsidRPr="007C66EA">
        <w:rPr>
          <w:rFonts w:ascii="Calibri" w:hAnsi="Calibri"/>
        </w:rPr>
        <w:t xml:space="preserve"> [2</w:t>
      </w:r>
      <w:r w:rsidR="00510080" w:rsidRPr="007C66EA">
        <w:rPr>
          <w:rFonts w:ascii="Calibri" w:hAnsi="Calibri"/>
        </w:rPr>
        <w:t>5</w:t>
      </w:r>
      <w:r w:rsidR="00926908" w:rsidRPr="007C66EA">
        <w:rPr>
          <w:rFonts w:ascii="Calibri" w:hAnsi="Calibri"/>
        </w:rPr>
        <w:t>]</w:t>
      </w:r>
      <w:r w:rsidRPr="007C66EA">
        <w:rPr>
          <w:rFonts w:ascii="Calibri" w:hAnsi="Calibri"/>
        </w:rPr>
        <w:t>.</w:t>
      </w:r>
    </w:p>
    <w:p w14:paraId="129A6630" w14:textId="77777777" w:rsidR="005F1A5C" w:rsidRPr="007C66EA" w:rsidRDefault="005F1A5C" w:rsidP="00796370">
      <w:pPr>
        <w:spacing w:line="360" w:lineRule="auto"/>
        <w:rPr>
          <w:rFonts w:ascii="Calibri" w:hAnsi="Calibri"/>
        </w:rPr>
      </w:pPr>
    </w:p>
    <w:p w14:paraId="484EF396" w14:textId="77777777" w:rsidR="005F1A5C" w:rsidRPr="007C66EA" w:rsidRDefault="005F1A5C" w:rsidP="00796370">
      <w:pPr>
        <w:spacing w:line="360" w:lineRule="auto"/>
        <w:rPr>
          <w:rFonts w:ascii="Calibri" w:hAnsi="Calibri"/>
          <w:b/>
          <w:bCs/>
        </w:rPr>
      </w:pPr>
      <w:r w:rsidRPr="007C66EA">
        <w:rPr>
          <w:rFonts w:ascii="Calibri" w:hAnsi="Calibri"/>
          <w:b/>
          <w:bCs/>
        </w:rPr>
        <w:t>TAKE-HOME MESSAGE</w:t>
      </w:r>
    </w:p>
    <w:p w14:paraId="17E3AB85" w14:textId="068FDFE2" w:rsidR="005F1A5C" w:rsidRPr="007C66EA" w:rsidRDefault="005F1A5C" w:rsidP="00C407B2">
      <w:pPr>
        <w:spacing w:line="360" w:lineRule="auto"/>
        <w:rPr>
          <w:rFonts w:ascii="Calibri" w:hAnsi="Calibri"/>
          <w:i/>
        </w:rPr>
      </w:pPr>
      <w:r w:rsidRPr="007C66EA">
        <w:rPr>
          <w:rFonts w:ascii="Calibri" w:hAnsi="Calibri"/>
        </w:rPr>
        <w:t>This first demonstration that DHA uptake can be detected by its presence in erythrocytes using FT-</w:t>
      </w:r>
      <w:r w:rsidRPr="007C66EA">
        <w:rPr>
          <w:rFonts w:ascii="Calibri" w:hAnsi="Calibri"/>
        </w:rPr>
        <w:lastRenderedPageBreak/>
        <w:t>IR spectroscopy, offers the possibility of localising the drug in fixed or potentially live cells without labelling, using IR imaging equipment.  The failure to detect the other analogues may indicate their speedy i</w:t>
      </w:r>
      <w:r w:rsidR="00B14729" w:rsidRPr="007C66EA">
        <w:rPr>
          <w:rFonts w:ascii="Calibri" w:hAnsi="Calibri"/>
        </w:rPr>
        <w:t xml:space="preserve">ntracellular metabolism and might shed light on the differences in cytotoxicity that clearly exist between the analogues, at least to the RT112 cell line </w:t>
      </w:r>
      <w:r w:rsidR="00B14729" w:rsidRPr="007C66EA">
        <w:rPr>
          <w:rFonts w:ascii="Calibri" w:hAnsi="Calibri"/>
          <w:i/>
        </w:rPr>
        <w:t>in</w:t>
      </w:r>
      <w:r w:rsidR="00926908" w:rsidRPr="007C66EA">
        <w:rPr>
          <w:rFonts w:ascii="Calibri" w:hAnsi="Calibri"/>
          <w:i/>
        </w:rPr>
        <w:t>-</w:t>
      </w:r>
      <w:r w:rsidR="00B14729" w:rsidRPr="007C66EA">
        <w:rPr>
          <w:rFonts w:ascii="Calibri" w:hAnsi="Calibri"/>
          <w:i/>
        </w:rPr>
        <w:t>vitro.</w:t>
      </w:r>
    </w:p>
    <w:p w14:paraId="1437C19F" w14:textId="77777777" w:rsidR="005F1A5C" w:rsidRPr="007C66EA" w:rsidRDefault="005F1A5C" w:rsidP="00796370">
      <w:pPr>
        <w:spacing w:line="360" w:lineRule="auto"/>
        <w:rPr>
          <w:rFonts w:ascii="Calibri" w:hAnsi="Calibri"/>
        </w:rPr>
      </w:pPr>
    </w:p>
    <w:p w14:paraId="1A8232CE" w14:textId="032BE59D" w:rsidR="003E1376" w:rsidRPr="007C66EA" w:rsidRDefault="003E1376" w:rsidP="003E1376">
      <w:pPr>
        <w:pStyle w:val="PlainText"/>
        <w:spacing w:line="360" w:lineRule="auto"/>
        <w:rPr>
          <w:rFonts w:asciiTheme="minorHAnsi" w:hAnsiTheme="minorHAnsi"/>
          <w:b/>
          <w:bCs/>
          <w:sz w:val="24"/>
          <w:szCs w:val="24"/>
        </w:rPr>
      </w:pPr>
      <w:r w:rsidRPr="007C66EA">
        <w:rPr>
          <w:rFonts w:asciiTheme="minorHAnsi" w:hAnsiTheme="minorHAnsi"/>
          <w:b/>
          <w:bCs/>
          <w:sz w:val="24"/>
          <w:szCs w:val="24"/>
        </w:rPr>
        <w:t>LICENCE FOR PUBLICATION</w:t>
      </w:r>
    </w:p>
    <w:p w14:paraId="0FE3C84E" w14:textId="65017151" w:rsidR="003E1376" w:rsidRPr="007C66EA" w:rsidRDefault="003E1376" w:rsidP="003E1376">
      <w:pPr>
        <w:pStyle w:val="PlainText"/>
        <w:spacing w:line="360" w:lineRule="auto"/>
        <w:rPr>
          <w:rFonts w:asciiTheme="minorHAnsi" w:hAnsiTheme="minorHAnsi"/>
          <w:sz w:val="24"/>
          <w:szCs w:val="24"/>
        </w:rPr>
      </w:pPr>
      <w:r w:rsidRPr="007C66EA">
        <w:rPr>
          <w:rFonts w:asciiTheme="minorHAnsi" w:hAnsiTheme="minorHAnsi"/>
          <w:sz w:val="24"/>
          <w:szCs w:val="24"/>
        </w:rPr>
        <w:t xml:space="preserve">The Corresponding Author has the right to grant on behalf of all authors and does grant on behalf of all authors, an exclusive licence (or </w:t>
      </w:r>
      <w:r w:rsidR="00EE1C2B" w:rsidRPr="007C66EA">
        <w:rPr>
          <w:rFonts w:asciiTheme="minorHAnsi" w:hAnsiTheme="minorHAnsi"/>
          <w:sz w:val="24"/>
          <w:szCs w:val="24"/>
        </w:rPr>
        <w:t>non-exclusive</w:t>
      </w:r>
      <w:r w:rsidRPr="007C66EA">
        <w:rPr>
          <w:rFonts w:asciiTheme="minorHAnsi" w:hAnsiTheme="minorHAnsi"/>
          <w:sz w:val="24"/>
          <w:szCs w:val="24"/>
        </w:rPr>
        <w:t xml:space="preserve"> for government employees) on a worldwide basis to the BMJ Publishing Group Ltd to permit this article (if accepted) to be published in JCP and any other BMJPGL products and </w:t>
      </w:r>
      <w:proofErr w:type="spellStart"/>
      <w:r w:rsidRPr="007C66EA">
        <w:rPr>
          <w:rFonts w:asciiTheme="minorHAnsi" w:hAnsiTheme="minorHAnsi"/>
          <w:sz w:val="24"/>
          <w:szCs w:val="24"/>
        </w:rPr>
        <w:t>sublicences</w:t>
      </w:r>
      <w:proofErr w:type="spellEnd"/>
      <w:r w:rsidRPr="007C66EA">
        <w:rPr>
          <w:rFonts w:asciiTheme="minorHAnsi" w:hAnsiTheme="minorHAnsi"/>
          <w:sz w:val="24"/>
          <w:szCs w:val="24"/>
        </w:rPr>
        <w:t xml:space="preserve"> such use and exploit all subsidiary rights, as set out in our licence (</w:t>
      </w:r>
      <w:hyperlink r:id="rId45" w:history="1">
        <w:r w:rsidRPr="007C66EA">
          <w:rPr>
            <w:rStyle w:val="Hyperlink"/>
            <w:rFonts w:asciiTheme="minorHAnsi" w:hAnsiTheme="minorHAnsi"/>
            <w:color w:val="auto"/>
            <w:sz w:val="24"/>
            <w:szCs w:val="24"/>
          </w:rPr>
          <w:t>http://group.bmj.com/products/journals/instructions-for-authors/licence-forms</w:t>
        </w:r>
      </w:hyperlink>
      <w:r w:rsidRPr="007C66EA">
        <w:rPr>
          <w:rFonts w:asciiTheme="minorHAnsi" w:hAnsiTheme="minorHAnsi"/>
          <w:sz w:val="24"/>
          <w:szCs w:val="24"/>
        </w:rPr>
        <w:t>).</w:t>
      </w:r>
    </w:p>
    <w:p w14:paraId="57B4594F" w14:textId="3088060B" w:rsidR="003E1376" w:rsidRPr="007C66EA" w:rsidRDefault="003E1376" w:rsidP="003E1376">
      <w:pPr>
        <w:pStyle w:val="Normal1"/>
        <w:spacing w:after="0" w:line="360" w:lineRule="auto"/>
        <w:rPr>
          <w:rFonts w:asciiTheme="minorHAnsi" w:hAnsiTheme="minorHAnsi"/>
          <w:szCs w:val="24"/>
        </w:rPr>
      </w:pPr>
    </w:p>
    <w:p w14:paraId="75075263" w14:textId="1ACBD6FB" w:rsidR="003E1376" w:rsidRPr="007C66EA" w:rsidRDefault="003E1376" w:rsidP="003E1376">
      <w:pPr>
        <w:pStyle w:val="PlainText"/>
        <w:spacing w:line="360" w:lineRule="auto"/>
        <w:rPr>
          <w:rFonts w:asciiTheme="minorHAnsi" w:hAnsiTheme="minorHAnsi"/>
          <w:b/>
          <w:bCs/>
          <w:sz w:val="24"/>
          <w:szCs w:val="24"/>
        </w:rPr>
      </w:pPr>
      <w:r w:rsidRPr="007C66EA">
        <w:rPr>
          <w:rFonts w:asciiTheme="minorHAnsi" w:hAnsiTheme="minorHAnsi"/>
          <w:b/>
          <w:bCs/>
          <w:sz w:val="24"/>
          <w:szCs w:val="24"/>
        </w:rPr>
        <w:t>COMPETING INTEREST</w:t>
      </w:r>
    </w:p>
    <w:p w14:paraId="34F093CE" w14:textId="2491B3EA" w:rsidR="003E1376" w:rsidRPr="007C66EA" w:rsidRDefault="003E1376" w:rsidP="003E1376">
      <w:pPr>
        <w:pStyle w:val="PlainText"/>
        <w:spacing w:line="360" w:lineRule="auto"/>
        <w:rPr>
          <w:rFonts w:asciiTheme="minorHAnsi" w:hAnsiTheme="minorHAnsi"/>
          <w:sz w:val="24"/>
          <w:szCs w:val="24"/>
        </w:rPr>
      </w:pPr>
      <w:r w:rsidRPr="007C66EA">
        <w:rPr>
          <w:rFonts w:asciiTheme="minorHAnsi" w:hAnsiTheme="minorHAnsi"/>
          <w:sz w:val="24"/>
          <w:szCs w:val="24"/>
        </w:rPr>
        <w:t>None declared.</w:t>
      </w:r>
    </w:p>
    <w:p w14:paraId="101D8642" w14:textId="77777777" w:rsidR="003E1376" w:rsidRPr="007C66EA" w:rsidRDefault="003E1376" w:rsidP="003E1376">
      <w:pPr>
        <w:spacing w:line="360" w:lineRule="auto"/>
        <w:rPr>
          <w:rFonts w:asciiTheme="minorHAnsi" w:hAnsiTheme="minorHAnsi"/>
        </w:rPr>
      </w:pPr>
    </w:p>
    <w:p w14:paraId="6033A27C" w14:textId="77777777" w:rsidR="005F1A5C" w:rsidRPr="007C66EA" w:rsidRDefault="005F1A5C" w:rsidP="003E1376">
      <w:pPr>
        <w:spacing w:line="360" w:lineRule="auto"/>
        <w:rPr>
          <w:rStyle w:val="Strong"/>
          <w:rFonts w:asciiTheme="minorHAnsi" w:hAnsiTheme="minorHAnsi" w:cs="Arial"/>
          <w:b w:val="0"/>
        </w:rPr>
      </w:pPr>
      <w:r w:rsidRPr="007C66EA">
        <w:rPr>
          <w:rStyle w:val="Strong"/>
          <w:rFonts w:asciiTheme="minorHAnsi" w:hAnsiTheme="minorHAnsi" w:cs="Arial"/>
          <w:bCs w:val="0"/>
        </w:rPr>
        <w:t>FUNDING</w:t>
      </w:r>
    </w:p>
    <w:p w14:paraId="37ED64E9" w14:textId="77777777" w:rsidR="005F1A5C" w:rsidRPr="007C66EA" w:rsidRDefault="005F1A5C" w:rsidP="003E1376">
      <w:pPr>
        <w:spacing w:line="360" w:lineRule="auto"/>
        <w:rPr>
          <w:rStyle w:val="Strong"/>
          <w:rFonts w:asciiTheme="minorHAnsi" w:hAnsiTheme="minorHAnsi" w:cs="Arial"/>
          <w:b w:val="0"/>
        </w:rPr>
      </w:pPr>
      <w:r w:rsidRPr="007C66EA">
        <w:rPr>
          <w:rStyle w:val="Strong"/>
          <w:rFonts w:asciiTheme="minorHAnsi" w:hAnsiTheme="minorHAnsi" w:cs="Arial"/>
          <w:b w:val="0"/>
        </w:rPr>
        <w:t>The study was funded internally.</w:t>
      </w:r>
    </w:p>
    <w:p w14:paraId="29450DC5" w14:textId="77777777" w:rsidR="005F1A5C" w:rsidRPr="007C66EA" w:rsidRDefault="005F1A5C" w:rsidP="003E1376">
      <w:pPr>
        <w:spacing w:line="360" w:lineRule="auto"/>
        <w:rPr>
          <w:rFonts w:asciiTheme="minorHAnsi" w:hAnsiTheme="minorHAnsi"/>
          <w:lang w:val="en-US"/>
        </w:rPr>
      </w:pPr>
      <w:r w:rsidRPr="007C66EA">
        <w:rPr>
          <w:rFonts w:ascii="Calibri" w:hAnsi="Calibri"/>
          <w:lang w:val="en-US"/>
        </w:rPr>
        <w:br w:type="page"/>
      </w:r>
      <w:r w:rsidRPr="007C66EA">
        <w:rPr>
          <w:rFonts w:asciiTheme="minorHAnsi" w:hAnsiTheme="minorHAnsi"/>
          <w:b/>
          <w:bCs/>
          <w:lang w:val="en-US"/>
        </w:rPr>
        <w:lastRenderedPageBreak/>
        <w:t>REFERENCES</w:t>
      </w:r>
    </w:p>
    <w:p w14:paraId="30F523E7" w14:textId="77777777" w:rsidR="007E04A0" w:rsidRPr="007C66EA" w:rsidRDefault="007E04A0" w:rsidP="00796370">
      <w:pPr>
        <w:spacing w:line="360" w:lineRule="auto"/>
        <w:rPr>
          <w:rFonts w:asciiTheme="minorHAnsi" w:hAnsiTheme="minorHAnsi"/>
          <w:lang w:val="en-US"/>
        </w:rPr>
      </w:pPr>
    </w:p>
    <w:p w14:paraId="15B4711E" w14:textId="083A41D1"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lang w:val="en-US"/>
        </w:rPr>
        <w:fldChar w:fldCharType="begin"/>
      </w:r>
      <w:r w:rsidRPr="007C66EA">
        <w:rPr>
          <w:rFonts w:asciiTheme="minorHAnsi" w:hAnsiTheme="minorHAnsi"/>
          <w:lang w:val="en-US"/>
        </w:rPr>
        <w:instrText xml:space="preserve"> ADDIN EN.REFLIST </w:instrText>
      </w:r>
      <w:r w:rsidRPr="007C66EA">
        <w:rPr>
          <w:rFonts w:asciiTheme="minorHAnsi" w:hAnsiTheme="minorHAnsi"/>
          <w:lang w:val="en-US"/>
        </w:rPr>
        <w:fldChar w:fldCharType="separate"/>
      </w:r>
      <w:bookmarkStart w:id="0" w:name="_ENREF_1"/>
      <w:r w:rsidRPr="007C66EA">
        <w:rPr>
          <w:rFonts w:asciiTheme="minorHAnsi" w:hAnsiTheme="minorHAnsi"/>
        </w:rPr>
        <w:t>Meshnick SR. Artemisinin: mechanisms of action, resistance and toxicity. Int J Parasitol 2002;32(13):1655-60.</w:t>
      </w:r>
      <w:bookmarkEnd w:id="0"/>
    </w:p>
    <w:p w14:paraId="51DCDFB0" w14:textId="77777777" w:rsidR="007E04A0" w:rsidRPr="007C66EA" w:rsidRDefault="007E04A0" w:rsidP="007E04A0">
      <w:pPr>
        <w:rPr>
          <w:rFonts w:asciiTheme="minorHAnsi" w:hAnsiTheme="minorHAnsi"/>
        </w:rPr>
      </w:pPr>
      <w:bookmarkStart w:id="1" w:name="_ENREF_2"/>
    </w:p>
    <w:p w14:paraId="46644C09" w14:textId="0B6AE7CE"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Scott MD, Meshnick SR, Williams RA, Chiu DT, Pan HC, Lubin BH, et al. Qinghaosu-mediated oxidation in normal and abnormal erythrocytes. J Lab Clin Med</w:t>
      </w:r>
      <w:r w:rsidR="007E04A0" w:rsidRPr="007C66EA">
        <w:rPr>
          <w:rFonts w:asciiTheme="minorHAnsi" w:hAnsiTheme="minorHAnsi"/>
        </w:rPr>
        <w:t xml:space="preserve"> </w:t>
      </w:r>
      <w:r w:rsidRPr="007C66EA">
        <w:rPr>
          <w:rFonts w:asciiTheme="minorHAnsi" w:hAnsiTheme="minorHAnsi"/>
        </w:rPr>
        <w:t>1989;114(4):401-6.</w:t>
      </w:r>
      <w:bookmarkEnd w:id="1"/>
    </w:p>
    <w:p w14:paraId="531F706E" w14:textId="77777777" w:rsidR="007E04A0" w:rsidRPr="007C66EA" w:rsidRDefault="007E04A0" w:rsidP="007E04A0">
      <w:pPr>
        <w:rPr>
          <w:rFonts w:asciiTheme="minorHAnsi" w:hAnsiTheme="minorHAnsi"/>
        </w:rPr>
      </w:pPr>
      <w:bookmarkStart w:id="2" w:name="_ENREF_3"/>
    </w:p>
    <w:p w14:paraId="10C5E1B2" w14:textId="126F4E67"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Meshnick SR. The mode of action of antimalarial endoperoxides. Trans R Soc Trop Med Hyg 1994;88 Suppl 1:S31-2.</w:t>
      </w:r>
      <w:bookmarkEnd w:id="2"/>
    </w:p>
    <w:p w14:paraId="10A53797" w14:textId="77777777" w:rsidR="007E04A0" w:rsidRPr="007C66EA" w:rsidRDefault="007E04A0" w:rsidP="007E04A0">
      <w:pPr>
        <w:rPr>
          <w:rFonts w:asciiTheme="minorHAnsi" w:hAnsiTheme="minorHAnsi"/>
        </w:rPr>
      </w:pPr>
      <w:bookmarkStart w:id="3" w:name="_ENREF_4"/>
    </w:p>
    <w:p w14:paraId="127016C6" w14:textId="36BE15AB"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Fishwick J, McLean WG, Edwards G, Ward SA. The toxicity of artemisinin and related compounds on neuronal and glial cells in culture. Chem Biol Interact 1995;96(3):263-71.</w:t>
      </w:r>
      <w:bookmarkEnd w:id="3"/>
    </w:p>
    <w:p w14:paraId="78053055" w14:textId="77777777" w:rsidR="007E04A0" w:rsidRPr="007C66EA" w:rsidRDefault="007E04A0" w:rsidP="007E04A0">
      <w:pPr>
        <w:rPr>
          <w:rFonts w:asciiTheme="minorHAnsi" w:hAnsiTheme="minorHAnsi"/>
        </w:rPr>
      </w:pPr>
      <w:bookmarkStart w:id="4" w:name="_ENREF_5"/>
    </w:p>
    <w:p w14:paraId="71266ABD" w14:textId="285C4D10"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Efferth T, Dunstan H, Sauerbrey A, Miyachi H, Chitambar CR. The anti-malarial artesunate is also active against cancer. Int J Oncol 2001;18(4):767-73.</w:t>
      </w:r>
      <w:bookmarkEnd w:id="4"/>
    </w:p>
    <w:p w14:paraId="554EA7D7" w14:textId="77777777" w:rsidR="007E04A0" w:rsidRPr="007C66EA" w:rsidRDefault="007E04A0" w:rsidP="007E04A0">
      <w:pPr>
        <w:rPr>
          <w:rFonts w:asciiTheme="minorHAnsi" w:hAnsiTheme="minorHAnsi"/>
        </w:rPr>
      </w:pPr>
      <w:bookmarkStart w:id="5" w:name="_ENREF_6"/>
    </w:p>
    <w:p w14:paraId="69D9D96E" w14:textId="5A1AE84D"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Morrissey C, Gallis B, Solazzi JW, Kim BJ, Gulati R, Vakar-Lopez F, et al. Effect of artemisinin derivatives on apoptosis and cell cycle in prostate cancer cells. Anticancer Drugs 2010;21(4):423-32.</w:t>
      </w:r>
      <w:bookmarkEnd w:id="5"/>
    </w:p>
    <w:p w14:paraId="6F62ACF3" w14:textId="77777777" w:rsidR="007E04A0" w:rsidRPr="007C66EA" w:rsidRDefault="007E04A0" w:rsidP="007E04A0">
      <w:pPr>
        <w:rPr>
          <w:rFonts w:asciiTheme="minorHAnsi" w:hAnsiTheme="minorHAnsi"/>
        </w:rPr>
      </w:pPr>
      <w:bookmarkStart w:id="6" w:name="_ENREF_7"/>
    </w:p>
    <w:p w14:paraId="65774C11" w14:textId="24947BEB"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Zhou HJ, Wang WQ, Wu GD, Lee J, Li A. Artesunate inhibits angiogenesis and downregulates vascular endothelial growth factor expression in chronic myeloid leukemia K562 cells. Vascul Pharmacol 2007;47(2-3):131-8.</w:t>
      </w:r>
      <w:bookmarkEnd w:id="6"/>
    </w:p>
    <w:p w14:paraId="43D728D8" w14:textId="77777777" w:rsidR="007E04A0" w:rsidRPr="007C66EA" w:rsidRDefault="007E04A0" w:rsidP="007E04A0">
      <w:pPr>
        <w:rPr>
          <w:rFonts w:asciiTheme="minorHAnsi" w:hAnsiTheme="minorHAnsi"/>
        </w:rPr>
      </w:pPr>
      <w:bookmarkStart w:id="7" w:name="_ENREF_8"/>
    </w:p>
    <w:p w14:paraId="2CAE12BA" w14:textId="4E2D886A"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Aftab T, Khan MM, Idrees M, Naeem M, Moinuddin, Hashmi N. Methyl jasmonate counteracts boron toxicity by preventing oxidative stress and regulating antioxidant enzyme activities and artemisinin biosynthesis in Artemisia annua L. Protoplasma 2011;248(3):601-12.</w:t>
      </w:r>
      <w:bookmarkEnd w:id="7"/>
    </w:p>
    <w:p w14:paraId="2FEB4480" w14:textId="77777777" w:rsidR="007E04A0" w:rsidRPr="007C66EA" w:rsidRDefault="007E04A0" w:rsidP="007E04A0">
      <w:pPr>
        <w:rPr>
          <w:rFonts w:asciiTheme="minorHAnsi" w:hAnsiTheme="minorHAnsi"/>
        </w:rPr>
      </w:pPr>
      <w:bookmarkStart w:id="8" w:name="_ENREF_9"/>
    </w:p>
    <w:p w14:paraId="2D112849" w14:textId="25044582"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Cai X, You P, Cai J, Yang X, Chen Q, Huang F. ART-induced biophysical and biochemical alterations of Jurkat cell membrane. Micron 2011;42(1):17-28.</w:t>
      </w:r>
      <w:bookmarkEnd w:id="8"/>
    </w:p>
    <w:p w14:paraId="051D428D" w14:textId="77777777" w:rsidR="007E04A0" w:rsidRPr="007C66EA" w:rsidRDefault="007E04A0" w:rsidP="007E04A0">
      <w:pPr>
        <w:rPr>
          <w:rFonts w:asciiTheme="minorHAnsi" w:hAnsiTheme="minorHAnsi"/>
        </w:rPr>
      </w:pPr>
      <w:bookmarkStart w:id="9" w:name="_ENREF_10"/>
    </w:p>
    <w:p w14:paraId="064353A3" w14:textId="3EBD7423"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Zhang X, Ba Q, Gu Z, Guo D, Zhou Y, Xu Y, et al. Fluorescent Coumarin-Artemisinin Conjugates as Mitochondria-Targeting Theranostic Probes for Enhanced Anticancer Activities. Chemistry 2015.</w:t>
      </w:r>
      <w:bookmarkEnd w:id="9"/>
    </w:p>
    <w:p w14:paraId="685E34FB" w14:textId="77777777" w:rsidR="007E04A0" w:rsidRPr="007C66EA" w:rsidRDefault="007E04A0" w:rsidP="007E04A0">
      <w:pPr>
        <w:rPr>
          <w:rFonts w:asciiTheme="minorHAnsi" w:hAnsiTheme="minorHAnsi"/>
        </w:rPr>
      </w:pPr>
      <w:bookmarkStart w:id="10" w:name="_ENREF_11"/>
    </w:p>
    <w:p w14:paraId="5FEC42E5" w14:textId="4B932E26"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Yang ND, Tan SH, Ng S, Shi Y, Zhou J, Tan KS, et al. Artesunate induces cell death in human cancer cells via enhancing lysosomal function and lysosomal degradation of ferritin. J Biol Chem 2014;289(48):33425-41.</w:t>
      </w:r>
      <w:bookmarkEnd w:id="10"/>
    </w:p>
    <w:p w14:paraId="6E2F87C8" w14:textId="77777777" w:rsidR="007E04A0" w:rsidRPr="007C66EA" w:rsidRDefault="007E04A0" w:rsidP="007E04A0">
      <w:pPr>
        <w:rPr>
          <w:rFonts w:asciiTheme="minorHAnsi" w:hAnsiTheme="minorHAnsi"/>
        </w:rPr>
      </w:pPr>
      <w:bookmarkStart w:id="11" w:name="_ENREF_12"/>
    </w:p>
    <w:p w14:paraId="05CF2B41" w14:textId="60A32782"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Xiao F, Gao W, Wang X, Chen T. Amplification activation loop between caspase-8 and -9 dominates artemisinin-induced apoptosis of ASTC-a-1 cells. Apoptosis 2012;17(6):600-11.</w:t>
      </w:r>
      <w:bookmarkEnd w:id="11"/>
    </w:p>
    <w:p w14:paraId="42613C4F" w14:textId="77777777" w:rsidR="007E04A0" w:rsidRPr="007C66EA" w:rsidRDefault="007E04A0" w:rsidP="007E04A0">
      <w:pPr>
        <w:rPr>
          <w:rFonts w:asciiTheme="minorHAnsi" w:hAnsiTheme="minorHAnsi"/>
        </w:rPr>
      </w:pPr>
      <w:bookmarkStart w:id="12" w:name="_ENREF_13"/>
    </w:p>
    <w:p w14:paraId="77BB0AD7" w14:textId="6D3FC479"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Gao W, Xiao F, Wang X, Chen T. Artemisinin induces A549 cell apoptosis dominantly via a reactive oxygen species-mediated amplification activation loop among caspase-9, -8 and -3. Apoptosis 2013;18(10):1201-13.</w:t>
      </w:r>
      <w:bookmarkEnd w:id="12"/>
    </w:p>
    <w:p w14:paraId="09168390" w14:textId="77777777" w:rsidR="007E04A0" w:rsidRPr="007C66EA" w:rsidRDefault="007E04A0" w:rsidP="007E04A0">
      <w:pPr>
        <w:rPr>
          <w:rFonts w:asciiTheme="minorHAnsi" w:hAnsiTheme="minorHAnsi"/>
        </w:rPr>
      </w:pPr>
    </w:p>
    <w:p w14:paraId="5D9BDD14" w14:textId="44EC8746" w:rsidR="00A13DF7" w:rsidRPr="007C66EA" w:rsidRDefault="00A13DF7" w:rsidP="007E04A0">
      <w:pPr>
        <w:pStyle w:val="ListParagraph"/>
        <w:numPr>
          <w:ilvl w:val="0"/>
          <w:numId w:val="3"/>
        </w:numPr>
        <w:rPr>
          <w:rFonts w:asciiTheme="minorHAnsi" w:hAnsiTheme="minorHAnsi"/>
        </w:rPr>
      </w:pPr>
      <w:bookmarkStart w:id="13" w:name="_ENREF_14"/>
      <w:r w:rsidRPr="007C66EA">
        <w:rPr>
          <w:rFonts w:asciiTheme="minorHAnsi" w:hAnsiTheme="minorHAnsi"/>
        </w:rPr>
        <w:lastRenderedPageBreak/>
        <w:t>Ganguli A, Choudhury D, Datta S, Bhattacharya S, Chakrabarti G. Inhibition of autophagy by chloroquine potentiates synergistically anti-cancer property of artemisinin by promoting ROS dependent apoptosis. Biochimie 2014;107 Pt B:338-49.</w:t>
      </w:r>
      <w:bookmarkEnd w:id="13"/>
    </w:p>
    <w:p w14:paraId="5E7852C6" w14:textId="77777777" w:rsidR="007E04A0" w:rsidRPr="007C66EA" w:rsidRDefault="007E04A0" w:rsidP="007E04A0">
      <w:pPr>
        <w:rPr>
          <w:rFonts w:asciiTheme="minorHAnsi" w:hAnsiTheme="minorHAnsi"/>
        </w:rPr>
      </w:pPr>
      <w:bookmarkStart w:id="14" w:name="_ENREF_15"/>
    </w:p>
    <w:p w14:paraId="3F7D3596" w14:textId="6635328F"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Brown G. Artemisinin and a new generation of antimalarial drugs, 2006.</w:t>
      </w:r>
      <w:bookmarkEnd w:id="14"/>
    </w:p>
    <w:p w14:paraId="2A503E49" w14:textId="77777777" w:rsidR="007E04A0" w:rsidRPr="007C66EA" w:rsidRDefault="007E04A0" w:rsidP="007E04A0">
      <w:pPr>
        <w:rPr>
          <w:rFonts w:asciiTheme="minorHAnsi" w:hAnsiTheme="minorHAnsi"/>
        </w:rPr>
      </w:pPr>
    </w:p>
    <w:p w14:paraId="417D95DB" w14:textId="416072B9" w:rsidR="00A13DF7" w:rsidRPr="007C66EA" w:rsidRDefault="00A13DF7" w:rsidP="003A2463">
      <w:pPr>
        <w:pStyle w:val="ListParagraph"/>
        <w:numPr>
          <w:ilvl w:val="0"/>
          <w:numId w:val="3"/>
        </w:numPr>
        <w:rPr>
          <w:rFonts w:asciiTheme="minorHAnsi" w:hAnsiTheme="minorHAnsi"/>
        </w:rPr>
      </w:pPr>
      <w:r w:rsidRPr="007C66EA">
        <w:rPr>
          <w:rFonts w:asciiTheme="minorHAnsi" w:hAnsiTheme="minorHAnsi"/>
        </w:rPr>
        <w:t>Byrd J.  Characteristic infrared absorption frequencies</w:t>
      </w:r>
      <w:r w:rsidR="003A2463" w:rsidRPr="007C66EA">
        <w:rPr>
          <w:rFonts w:asciiTheme="minorHAnsi" w:hAnsiTheme="minorHAnsi"/>
        </w:rPr>
        <w:t>. Retrieved 4 March, 2016 from:</w:t>
      </w:r>
      <w:r w:rsidRPr="007C66EA">
        <w:rPr>
          <w:rFonts w:asciiTheme="minorHAnsi" w:hAnsiTheme="minorHAnsi"/>
        </w:rPr>
        <w:t xml:space="preserve"> </w:t>
      </w:r>
      <w:hyperlink r:id="rId46" w:history="1">
        <w:r w:rsidRPr="007C66EA">
          <w:rPr>
            <w:rStyle w:val="Hyperlink"/>
            <w:rFonts w:asciiTheme="minorHAnsi" w:hAnsiTheme="minorHAnsi"/>
            <w:color w:val="auto"/>
          </w:rPr>
          <w:t>http://wwwchem.csustan.edu/Tutorials/INFRARED.HTM</w:t>
        </w:r>
      </w:hyperlink>
    </w:p>
    <w:p w14:paraId="1CB682A4" w14:textId="77777777" w:rsidR="007E04A0" w:rsidRPr="007C66EA" w:rsidRDefault="007E04A0" w:rsidP="007E04A0">
      <w:pPr>
        <w:rPr>
          <w:rFonts w:asciiTheme="minorHAnsi" w:hAnsiTheme="minorHAnsi"/>
        </w:rPr>
      </w:pPr>
    </w:p>
    <w:p w14:paraId="20BE827B" w14:textId="02183FFA" w:rsidR="007E04A0" w:rsidRPr="007C66EA" w:rsidRDefault="00A13DF7" w:rsidP="00923B6F">
      <w:pPr>
        <w:pStyle w:val="ListParagraph"/>
        <w:numPr>
          <w:ilvl w:val="0"/>
          <w:numId w:val="3"/>
        </w:numPr>
        <w:rPr>
          <w:rFonts w:asciiTheme="minorHAnsi" w:hAnsiTheme="minorHAnsi"/>
        </w:rPr>
      </w:pPr>
      <w:r w:rsidRPr="007C66EA">
        <w:rPr>
          <w:rFonts w:asciiTheme="minorHAnsi" w:hAnsiTheme="minorHAnsi"/>
        </w:rPr>
        <w:t xml:space="preserve">Chemical Education Digital Library. </w:t>
      </w:r>
      <w:r w:rsidR="003A2463" w:rsidRPr="007C66EA">
        <w:rPr>
          <w:rFonts w:asciiTheme="minorHAnsi" w:hAnsiTheme="minorHAnsi"/>
        </w:rPr>
        <w:t xml:space="preserve">Retrieved 4 March, 2016 from: </w:t>
      </w:r>
      <w:hyperlink r:id="rId47" w:history="1">
        <w:r w:rsidRPr="007C66EA">
          <w:rPr>
            <w:rStyle w:val="Hyperlink"/>
            <w:rFonts w:asciiTheme="minorHAnsi" w:hAnsiTheme="minorHAnsi"/>
            <w:color w:val="auto"/>
          </w:rPr>
          <w:t>http://chempaths.chemeddl.org/services/chempaths</w:t>
        </w:r>
      </w:hyperlink>
      <w:bookmarkStart w:id="15" w:name="_ENREF_16"/>
      <w:r w:rsidR="003A2463" w:rsidRPr="007C66EA">
        <w:rPr>
          <w:rFonts w:asciiTheme="minorHAnsi" w:hAnsiTheme="minorHAnsi"/>
        </w:rPr>
        <w:t>?</w:t>
      </w:r>
    </w:p>
    <w:p w14:paraId="775AFCCF" w14:textId="77777777" w:rsidR="003A2463" w:rsidRPr="007C66EA" w:rsidRDefault="003A2463" w:rsidP="003A2463">
      <w:pPr>
        <w:rPr>
          <w:rFonts w:asciiTheme="minorHAnsi" w:hAnsiTheme="minorHAnsi"/>
        </w:rPr>
      </w:pPr>
    </w:p>
    <w:p w14:paraId="100672DA" w14:textId="73608FD3"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Jennings AM, Solomon LZ, Sharpe P, Hayes MC, Cooper AJ, Birch BR. Estramustine reversal of resistance to intravesical epirubicin chemotherapy. Eur Urol 1999;35(4):327-35.</w:t>
      </w:r>
      <w:bookmarkEnd w:id="15"/>
    </w:p>
    <w:p w14:paraId="220375A9" w14:textId="6A38B5DC" w:rsidR="007E04A0" w:rsidRPr="007C66EA" w:rsidRDefault="007E04A0" w:rsidP="007E04A0">
      <w:pPr>
        <w:rPr>
          <w:rFonts w:asciiTheme="minorHAnsi" w:hAnsiTheme="minorHAnsi"/>
        </w:rPr>
      </w:pPr>
      <w:bookmarkStart w:id="16" w:name="_ENREF_17"/>
    </w:p>
    <w:p w14:paraId="6270BFAE" w14:textId="79C58E9C"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Sherban-Kline M. Infrared Spectroscopy: A Key to Organic Structure., 2012.</w:t>
      </w:r>
      <w:bookmarkEnd w:id="16"/>
    </w:p>
    <w:p w14:paraId="7C0E5FF6" w14:textId="4E243BE7" w:rsidR="007E04A0" w:rsidRPr="007C66EA" w:rsidRDefault="007E04A0" w:rsidP="007E04A0">
      <w:pPr>
        <w:rPr>
          <w:rFonts w:asciiTheme="minorHAnsi" w:hAnsiTheme="minorHAnsi"/>
        </w:rPr>
      </w:pPr>
      <w:bookmarkStart w:id="17" w:name="_ENREF_18"/>
    </w:p>
    <w:p w14:paraId="1A764FAE" w14:textId="4E8460A5"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Dien TK, de Vries PJ, Khanh NX, Koopmans R, Binh LN, Duc DD, et al. Effect of food intake on pharmacokinetics of oral artemisinin in healthy Vietnamese subjects. Antimicrob Agents Chemother 1997;41(5):1069-72.</w:t>
      </w:r>
      <w:bookmarkEnd w:id="17"/>
    </w:p>
    <w:p w14:paraId="34022A59" w14:textId="332B0ADC" w:rsidR="007E04A0" w:rsidRPr="007C66EA" w:rsidRDefault="007E04A0" w:rsidP="007E04A0">
      <w:pPr>
        <w:rPr>
          <w:rFonts w:asciiTheme="minorHAnsi" w:hAnsiTheme="minorHAnsi"/>
        </w:rPr>
      </w:pPr>
      <w:bookmarkStart w:id="18" w:name="_ENREF_19"/>
    </w:p>
    <w:p w14:paraId="47DB750A" w14:textId="521F7458"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Titulaer HA, Zuidema J, Kager PA, Wetsteyn JC, Lugt CB, Merkus FW. The pharmacokinetics of artemisinin after oral, intramuscular and rectal administration to volunteers. J Pharm Pharmacol 1990;42(11):810-3.</w:t>
      </w:r>
      <w:bookmarkEnd w:id="18"/>
    </w:p>
    <w:p w14:paraId="3CCE10F4" w14:textId="7631966A" w:rsidR="007E04A0" w:rsidRPr="007C66EA" w:rsidRDefault="007E04A0" w:rsidP="007E04A0">
      <w:pPr>
        <w:rPr>
          <w:rFonts w:asciiTheme="minorHAnsi" w:hAnsiTheme="minorHAnsi"/>
        </w:rPr>
      </w:pPr>
      <w:bookmarkStart w:id="19" w:name="_ENREF_20"/>
    </w:p>
    <w:p w14:paraId="4925EEA1" w14:textId="486D3C94"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Gordi T, Xie R, Jusko WJ. Semi-mechanistic pharmacokinetic/pharmacodynamic modelling of the antimalarial effect of artemisinin. Br J Clin Pharmacol 2005;60(6):594-604.</w:t>
      </w:r>
      <w:bookmarkEnd w:id="19"/>
    </w:p>
    <w:p w14:paraId="0FDFE9AC" w14:textId="721E644A" w:rsidR="007E04A0" w:rsidRPr="007C66EA" w:rsidRDefault="007E04A0" w:rsidP="007E04A0">
      <w:pPr>
        <w:rPr>
          <w:rFonts w:asciiTheme="minorHAnsi" w:hAnsiTheme="minorHAnsi"/>
        </w:rPr>
      </w:pPr>
      <w:bookmarkStart w:id="20" w:name="_ENREF_21"/>
    </w:p>
    <w:p w14:paraId="4F4062D7" w14:textId="1C1419A5"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Featherstone JM, Lwaleed BA, Speers AG, Hayes MC, Birch BR, Cooper AJ. Time-lapse live cell imaging and flow analysis of multidrug resistance reversal by verapamil in bladder cancer cell lines. Urology 2009;74(2):378-84.</w:t>
      </w:r>
      <w:bookmarkEnd w:id="20"/>
    </w:p>
    <w:p w14:paraId="1E2033DD" w14:textId="55217AB1" w:rsidR="007E04A0" w:rsidRPr="007C66EA" w:rsidRDefault="007E04A0" w:rsidP="007E04A0">
      <w:pPr>
        <w:rPr>
          <w:rFonts w:asciiTheme="minorHAnsi" w:hAnsiTheme="minorHAnsi"/>
        </w:rPr>
      </w:pPr>
      <w:bookmarkStart w:id="21" w:name="_ENREF_22"/>
    </w:p>
    <w:p w14:paraId="741CAF77" w14:textId="54726E0A"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Soh J, Chueng A, Adio A, Cooper AJ, Birch BR, Lwaleed BA. Fourier transform infrared spectroscopy imaging of live epithelial cancer cells under non-aqueous media. J Clin Pathol 2013;66(4):312-8.</w:t>
      </w:r>
      <w:bookmarkEnd w:id="21"/>
    </w:p>
    <w:p w14:paraId="34376463" w14:textId="335E780C" w:rsidR="007E04A0" w:rsidRPr="007C66EA" w:rsidRDefault="007E04A0" w:rsidP="007E04A0">
      <w:pPr>
        <w:rPr>
          <w:rFonts w:asciiTheme="minorHAnsi" w:hAnsiTheme="minorHAnsi"/>
        </w:rPr>
      </w:pPr>
      <w:bookmarkStart w:id="22" w:name="_ENREF_23"/>
    </w:p>
    <w:p w14:paraId="0B844E83" w14:textId="4C12E77B" w:rsidR="00A13DF7" w:rsidRPr="007C66EA" w:rsidRDefault="00A13DF7" w:rsidP="007E04A0">
      <w:pPr>
        <w:pStyle w:val="ListParagraph"/>
        <w:numPr>
          <w:ilvl w:val="0"/>
          <w:numId w:val="3"/>
        </w:numPr>
        <w:rPr>
          <w:rFonts w:asciiTheme="minorHAnsi" w:hAnsiTheme="minorHAnsi"/>
        </w:rPr>
      </w:pPr>
      <w:r w:rsidRPr="007C66EA">
        <w:rPr>
          <w:rFonts w:asciiTheme="minorHAnsi" w:hAnsiTheme="minorHAnsi"/>
        </w:rPr>
        <w:t>Clemens G, Bird, B., Weida, M., Rowlette, J., Bakera, M. Quantum cascade laser-based mid-infrared spectrochemical imaging of tissues and biofluids. Spectroscopy Europe 2014;26:14 - 19.</w:t>
      </w:r>
      <w:bookmarkEnd w:id="22"/>
    </w:p>
    <w:p w14:paraId="6DC4A8D1" w14:textId="77777777" w:rsidR="00A13DF7" w:rsidRPr="007C66EA" w:rsidRDefault="00A13DF7" w:rsidP="00A13DF7">
      <w:pPr>
        <w:rPr>
          <w:rFonts w:asciiTheme="minorHAnsi" w:hAnsiTheme="minorHAnsi"/>
          <w:noProof/>
          <w:lang w:val="en-US"/>
        </w:rPr>
      </w:pPr>
    </w:p>
    <w:p w14:paraId="592E1136" w14:textId="2C8D40BB" w:rsidR="005F1A5C" w:rsidRPr="007C66EA" w:rsidRDefault="00A13DF7" w:rsidP="00A13DF7">
      <w:pPr>
        <w:spacing w:line="360" w:lineRule="auto"/>
        <w:rPr>
          <w:rFonts w:asciiTheme="minorHAnsi" w:hAnsiTheme="minorHAnsi"/>
          <w:b/>
          <w:bCs/>
          <w:lang w:val="en-US"/>
        </w:rPr>
      </w:pPr>
      <w:r w:rsidRPr="007C66EA">
        <w:rPr>
          <w:rFonts w:asciiTheme="minorHAnsi" w:hAnsiTheme="minorHAnsi"/>
          <w:lang w:val="en-US"/>
        </w:rPr>
        <w:fldChar w:fldCharType="end"/>
      </w:r>
    </w:p>
    <w:p w14:paraId="2FB99C3D" w14:textId="2219BA26" w:rsidR="005F1A5C" w:rsidRPr="007C66EA" w:rsidRDefault="005F1A5C" w:rsidP="005055A8">
      <w:pPr>
        <w:rPr>
          <w:rFonts w:asciiTheme="minorHAnsi" w:hAnsiTheme="minorHAnsi"/>
          <w:b/>
          <w:bCs/>
        </w:rPr>
      </w:pPr>
      <w:r w:rsidRPr="007C66EA">
        <w:rPr>
          <w:rFonts w:asciiTheme="minorHAnsi" w:hAnsiTheme="minorHAnsi"/>
          <w:lang w:val="en-US"/>
        </w:rPr>
        <w:fldChar w:fldCharType="begin"/>
      </w:r>
      <w:r w:rsidRPr="007C66EA">
        <w:rPr>
          <w:rFonts w:asciiTheme="minorHAnsi" w:hAnsiTheme="minorHAnsi"/>
          <w:lang w:val="en-US"/>
        </w:rPr>
        <w:instrText xml:space="preserve"> ADDIN EN.REFLIST </w:instrText>
      </w:r>
      <w:r w:rsidRPr="007C66EA">
        <w:rPr>
          <w:rFonts w:asciiTheme="minorHAnsi" w:hAnsiTheme="minorHAnsi"/>
          <w:lang w:val="en-US"/>
        </w:rPr>
        <w:fldChar w:fldCharType="end"/>
      </w:r>
      <w:r w:rsidRPr="007C66EA">
        <w:rPr>
          <w:rFonts w:asciiTheme="minorHAnsi" w:hAnsiTheme="minorHAnsi"/>
          <w:b/>
          <w:bCs/>
        </w:rPr>
        <w:t xml:space="preserve"> </w:t>
      </w:r>
    </w:p>
    <w:p w14:paraId="7EAB92FE" w14:textId="77777777" w:rsidR="005F1A5C" w:rsidRPr="007C66EA" w:rsidRDefault="005F1A5C" w:rsidP="00796370">
      <w:pPr>
        <w:widowControl/>
        <w:suppressAutoHyphens w:val="0"/>
        <w:spacing w:line="360" w:lineRule="auto"/>
        <w:rPr>
          <w:rFonts w:asciiTheme="minorHAnsi" w:hAnsiTheme="minorHAnsi"/>
          <w:b/>
          <w:bCs/>
        </w:rPr>
      </w:pPr>
      <w:r w:rsidRPr="007C66EA">
        <w:rPr>
          <w:rFonts w:asciiTheme="minorHAnsi" w:hAnsiTheme="minorHAnsi"/>
          <w:b/>
          <w:bCs/>
        </w:rPr>
        <w:br w:type="page"/>
      </w:r>
    </w:p>
    <w:p w14:paraId="17331B61" w14:textId="77777777" w:rsidR="005F1A5C" w:rsidRPr="007C66EA" w:rsidRDefault="005F1A5C">
      <w:pPr>
        <w:widowControl/>
        <w:suppressAutoHyphens w:val="0"/>
        <w:rPr>
          <w:rFonts w:asciiTheme="minorHAnsi" w:hAnsiTheme="minorHAnsi"/>
        </w:rPr>
      </w:pPr>
      <w:r w:rsidRPr="007C66EA">
        <w:rPr>
          <w:rFonts w:asciiTheme="minorHAnsi" w:hAnsiTheme="minorHAnsi"/>
          <w:b/>
          <w:bCs/>
        </w:rPr>
        <w:lastRenderedPageBreak/>
        <w:t>LEGENDS TO FIGURES</w:t>
      </w:r>
    </w:p>
    <w:p w14:paraId="1EAE0A84" w14:textId="77777777" w:rsidR="005F1A5C" w:rsidRPr="007C66EA" w:rsidRDefault="005F1A5C">
      <w:pPr>
        <w:widowControl/>
        <w:suppressAutoHyphens w:val="0"/>
        <w:rPr>
          <w:rFonts w:asciiTheme="minorHAnsi" w:hAnsiTheme="minorHAnsi"/>
        </w:rPr>
      </w:pPr>
    </w:p>
    <w:p w14:paraId="15D63F39" w14:textId="77777777" w:rsidR="005F1A5C" w:rsidRPr="007C66EA" w:rsidRDefault="005F1A5C">
      <w:pPr>
        <w:widowControl/>
        <w:suppressAutoHyphens w:val="0"/>
        <w:rPr>
          <w:rFonts w:asciiTheme="minorHAnsi" w:hAnsiTheme="minorHAnsi"/>
        </w:rPr>
      </w:pPr>
    </w:p>
    <w:p w14:paraId="57443C4E" w14:textId="4BE55082" w:rsidR="005F1A5C" w:rsidRPr="007C66EA" w:rsidRDefault="005F1A5C" w:rsidP="008A16FE">
      <w:pPr>
        <w:jc w:val="both"/>
        <w:rPr>
          <w:rFonts w:ascii="Calibri" w:hAnsi="Calibri"/>
          <w:b/>
        </w:rPr>
      </w:pPr>
      <w:r w:rsidRPr="007C66EA">
        <w:rPr>
          <w:rFonts w:ascii="Calibri" w:hAnsi="Calibri"/>
          <w:b/>
          <w:bCs/>
        </w:rPr>
        <w:t>Figure 1:</w:t>
      </w:r>
      <w:r w:rsidR="00B14729" w:rsidRPr="007C66EA">
        <w:rPr>
          <w:rFonts w:ascii="Calibri" w:hAnsi="Calibri"/>
          <w:b/>
        </w:rPr>
        <w:t xml:space="preserve"> </w:t>
      </w:r>
      <w:r w:rsidR="008533BD" w:rsidRPr="007C66EA">
        <w:rPr>
          <w:rFonts w:ascii="Calibri" w:hAnsi="Calibri"/>
          <w:b/>
        </w:rPr>
        <w:t xml:space="preserve">Original </w:t>
      </w:r>
      <w:r w:rsidR="00B14729" w:rsidRPr="007C66EA">
        <w:rPr>
          <w:rFonts w:ascii="Calibri" w:hAnsi="Calibri"/>
          <w:b/>
        </w:rPr>
        <w:t>DHA spectrum</w:t>
      </w:r>
      <w:r w:rsidRPr="007C66EA">
        <w:rPr>
          <w:rFonts w:ascii="Calibri" w:hAnsi="Calibri"/>
          <w:b/>
        </w:rPr>
        <w:t xml:space="preserve"> </w:t>
      </w:r>
      <w:r w:rsidR="008533BD" w:rsidRPr="007C66EA">
        <w:rPr>
          <w:rFonts w:ascii="Calibri" w:hAnsi="Calibri"/>
          <w:b/>
        </w:rPr>
        <w:t>(Day 0)</w:t>
      </w:r>
    </w:p>
    <w:p w14:paraId="6FCA6AED" w14:textId="0ABAF41F" w:rsidR="00F37079" w:rsidRPr="007C66EA" w:rsidRDefault="00F37079" w:rsidP="00926908">
      <w:pPr>
        <w:jc w:val="both"/>
        <w:rPr>
          <w:rFonts w:ascii="Calibri" w:hAnsi="Calibri"/>
        </w:rPr>
      </w:pPr>
      <w:r w:rsidRPr="007C66EA">
        <w:rPr>
          <w:rFonts w:ascii="Calibri" w:hAnsi="Calibri"/>
        </w:rPr>
        <w:t>FT-IR spectrum of DHA cry</w:t>
      </w:r>
      <w:r w:rsidR="002D27F6" w:rsidRPr="007C66EA">
        <w:rPr>
          <w:rFonts w:ascii="Calibri" w:hAnsi="Calibri"/>
        </w:rPr>
        <w:t>stals on aluminium foil.</w:t>
      </w:r>
      <w:r w:rsidR="00926908" w:rsidRPr="007C66EA">
        <w:rPr>
          <w:rFonts w:ascii="Calibri" w:hAnsi="Calibri"/>
        </w:rPr>
        <w:t xml:space="preserve"> </w:t>
      </w:r>
      <w:r w:rsidR="002D27F6" w:rsidRPr="007C66EA">
        <w:rPr>
          <w:rFonts w:ascii="Calibri" w:hAnsi="Calibri"/>
        </w:rPr>
        <w:t>The large peak at ~2450cm</w:t>
      </w:r>
      <w:r w:rsidR="002D27F6" w:rsidRPr="007C66EA">
        <w:rPr>
          <w:rFonts w:ascii="Calibri" w:hAnsi="Calibri"/>
          <w:vertAlign w:val="superscript"/>
        </w:rPr>
        <w:t>-1</w:t>
      </w:r>
      <w:r w:rsidR="002D27F6" w:rsidRPr="007C66EA">
        <w:rPr>
          <w:rFonts w:ascii="Calibri" w:hAnsi="Calibri"/>
        </w:rPr>
        <w:t xml:space="preserve"> is considered</w:t>
      </w:r>
      <w:r w:rsidR="00926908" w:rsidRPr="007C66EA">
        <w:rPr>
          <w:rFonts w:ascii="Calibri" w:hAnsi="Calibri"/>
        </w:rPr>
        <w:t xml:space="preserve"> </w:t>
      </w:r>
      <w:r w:rsidR="002D27F6" w:rsidRPr="007C66EA">
        <w:rPr>
          <w:rFonts w:ascii="Calibri" w:hAnsi="Calibri"/>
        </w:rPr>
        <w:t>to be interference from carbon dioxide in the atmosphere and has been blanked out in subsequent spectra.</w:t>
      </w:r>
    </w:p>
    <w:p w14:paraId="43750A32" w14:textId="77777777" w:rsidR="00CB72FC" w:rsidRPr="007C66EA" w:rsidRDefault="00CB72FC" w:rsidP="008A16FE">
      <w:pPr>
        <w:jc w:val="both"/>
        <w:rPr>
          <w:rFonts w:ascii="Calibri" w:hAnsi="Calibri"/>
        </w:rPr>
      </w:pPr>
    </w:p>
    <w:p w14:paraId="7C1502FE" w14:textId="2FD41BD3" w:rsidR="00CB72FC" w:rsidRPr="007C66EA" w:rsidRDefault="005F1A5C" w:rsidP="008A16FE">
      <w:pPr>
        <w:jc w:val="both"/>
        <w:rPr>
          <w:rFonts w:ascii="Calibri" w:hAnsi="Calibri"/>
          <w:b/>
        </w:rPr>
      </w:pPr>
      <w:r w:rsidRPr="007C66EA">
        <w:rPr>
          <w:rFonts w:ascii="Calibri" w:hAnsi="Calibri"/>
          <w:b/>
          <w:bCs/>
        </w:rPr>
        <w:t>Figure 2:</w:t>
      </w:r>
      <w:r w:rsidRPr="007C66EA">
        <w:rPr>
          <w:rFonts w:ascii="Calibri" w:hAnsi="Calibri"/>
          <w:b/>
        </w:rPr>
        <w:t xml:space="preserve"> Spectra for DHA obtained </w:t>
      </w:r>
      <w:r w:rsidR="008533BD" w:rsidRPr="007C66EA">
        <w:rPr>
          <w:rFonts w:ascii="Calibri" w:hAnsi="Calibri"/>
          <w:b/>
        </w:rPr>
        <w:t xml:space="preserve">on </w:t>
      </w:r>
      <w:r w:rsidR="00F55E91" w:rsidRPr="007C66EA">
        <w:rPr>
          <w:rFonts w:ascii="Calibri" w:hAnsi="Calibri"/>
          <w:b/>
        </w:rPr>
        <w:t>(</w:t>
      </w:r>
      <w:r w:rsidR="008533BD" w:rsidRPr="007C66EA">
        <w:rPr>
          <w:rFonts w:ascii="Calibri" w:hAnsi="Calibri"/>
          <w:b/>
        </w:rPr>
        <w:t>Day 52</w:t>
      </w:r>
      <w:r w:rsidR="00F55E91" w:rsidRPr="007C66EA">
        <w:rPr>
          <w:rFonts w:ascii="Calibri" w:hAnsi="Calibri"/>
          <w:b/>
        </w:rPr>
        <w:t>)</w:t>
      </w:r>
    </w:p>
    <w:p w14:paraId="4D20BA84" w14:textId="3034634E" w:rsidR="005F1A5C" w:rsidRPr="007C66EA" w:rsidRDefault="005F1A5C" w:rsidP="008A16FE">
      <w:pPr>
        <w:jc w:val="both"/>
        <w:rPr>
          <w:rFonts w:ascii="Calibri" w:hAnsi="Calibri"/>
        </w:rPr>
      </w:pPr>
      <w:r w:rsidRPr="007C66EA">
        <w:rPr>
          <w:rFonts w:ascii="Calibri" w:hAnsi="Calibri"/>
        </w:rPr>
        <w:t xml:space="preserve">Considerable changes have occurred since </w:t>
      </w:r>
      <w:r w:rsidR="008533BD" w:rsidRPr="007C66EA">
        <w:rPr>
          <w:rFonts w:ascii="Calibri" w:hAnsi="Calibri"/>
        </w:rPr>
        <w:t>Day 0</w:t>
      </w:r>
      <w:r w:rsidRPr="007C66EA">
        <w:rPr>
          <w:rFonts w:ascii="Calibri" w:hAnsi="Calibri"/>
        </w:rPr>
        <w:t xml:space="preserve">, notably the OH region broadening into a doublet, indicating O-H and N-H bonding. </w:t>
      </w:r>
    </w:p>
    <w:p w14:paraId="7BA037AF" w14:textId="77777777" w:rsidR="005F1A5C" w:rsidRPr="007C66EA" w:rsidRDefault="005F1A5C" w:rsidP="008A16FE">
      <w:pPr>
        <w:jc w:val="both"/>
        <w:rPr>
          <w:rFonts w:ascii="Calibri" w:hAnsi="Calibri"/>
        </w:rPr>
      </w:pPr>
    </w:p>
    <w:p w14:paraId="4C853DB1" w14:textId="5AB89C67" w:rsidR="00CB72FC" w:rsidRPr="007C66EA" w:rsidRDefault="005F1A5C" w:rsidP="008A16FE">
      <w:pPr>
        <w:jc w:val="both"/>
        <w:rPr>
          <w:rFonts w:ascii="Calibri" w:hAnsi="Calibri"/>
          <w:b/>
        </w:rPr>
      </w:pPr>
      <w:r w:rsidRPr="007C66EA">
        <w:rPr>
          <w:rFonts w:ascii="Calibri" w:hAnsi="Calibri"/>
          <w:b/>
          <w:bCs/>
        </w:rPr>
        <w:t>Figure 3:</w:t>
      </w:r>
      <w:r w:rsidRPr="007C66EA">
        <w:rPr>
          <w:rFonts w:ascii="Calibri" w:hAnsi="Calibri"/>
          <w:b/>
        </w:rPr>
        <w:t xml:space="preserve"> </w:t>
      </w:r>
      <w:r w:rsidR="00CB72FC" w:rsidRPr="007C66EA">
        <w:rPr>
          <w:rFonts w:ascii="Calibri" w:hAnsi="Calibri"/>
          <w:b/>
        </w:rPr>
        <w:t>FT-IR a</w:t>
      </w:r>
      <w:r w:rsidRPr="007C66EA">
        <w:rPr>
          <w:rFonts w:ascii="Calibri" w:hAnsi="Calibri"/>
          <w:b/>
        </w:rPr>
        <w:t xml:space="preserve">bsorption spectra for ART </w:t>
      </w:r>
    </w:p>
    <w:p w14:paraId="2E9C98BA" w14:textId="795C5C68" w:rsidR="005F1A5C" w:rsidRPr="007C66EA" w:rsidRDefault="00CB72FC" w:rsidP="008A16FE">
      <w:pPr>
        <w:jc w:val="both"/>
        <w:rPr>
          <w:rFonts w:ascii="Calibri" w:hAnsi="Calibri"/>
        </w:rPr>
      </w:pPr>
      <w:r w:rsidRPr="007C66EA">
        <w:rPr>
          <w:rFonts w:ascii="Calibri" w:hAnsi="Calibri"/>
        </w:rPr>
        <w:t xml:space="preserve">Two spectra are shown, </w:t>
      </w:r>
      <w:r w:rsidR="005F1A5C" w:rsidRPr="007C66EA">
        <w:rPr>
          <w:rFonts w:ascii="Calibri" w:hAnsi="Calibri"/>
        </w:rPr>
        <w:t xml:space="preserve">obtained on </w:t>
      </w:r>
      <w:r w:rsidR="008533BD" w:rsidRPr="007C66EA">
        <w:rPr>
          <w:rFonts w:ascii="Calibri" w:hAnsi="Calibri"/>
        </w:rPr>
        <w:t>Day 0</w:t>
      </w:r>
      <w:r w:rsidR="002D27F6" w:rsidRPr="007C66EA">
        <w:rPr>
          <w:rFonts w:ascii="Calibri" w:hAnsi="Calibri"/>
        </w:rPr>
        <w:t xml:space="preserve"> </w:t>
      </w:r>
      <w:r w:rsidR="005F1A5C" w:rsidRPr="007C66EA">
        <w:rPr>
          <w:rFonts w:ascii="Calibri" w:hAnsi="Calibri"/>
        </w:rPr>
        <w:t xml:space="preserve"> (upper) and</w:t>
      </w:r>
      <w:r w:rsidR="002D27F6" w:rsidRPr="007C66EA">
        <w:rPr>
          <w:rFonts w:ascii="Calibri" w:hAnsi="Calibri"/>
        </w:rPr>
        <w:t xml:space="preserve"> the following</w:t>
      </w:r>
      <w:r w:rsidR="005F1A5C" w:rsidRPr="007C66EA">
        <w:rPr>
          <w:rFonts w:ascii="Calibri" w:hAnsi="Calibri"/>
        </w:rPr>
        <w:t xml:space="preserve"> </w:t>
      </w:r>
      <w:r w:rsidR="008533BD" w:rsidRPr="007C66EA">
        <w:rPr>
          <w:rFonts w:ascii="Calibri" w:hAnsi="Calibri"/>
        </w:rPr>
        <w:t>Day 66</w:t>
      </w:r>
      <w:r w:rsidR="005F1A5C" w:rsidRPr="007C66EA">
        <w:rPr>
          <w:rFonts w:ascii="Calibri" w:hAnsi="Calibri"/>
        </w:rPr>
        <w:t xml:space="preserve"> (lower). The Spectra do not have the degree of change seen with DHA. There is some change in the C-H bond section just under 3000cm</w:t>
      </w:r>
      <w:r w:rsidR="005F1A5C" w:rsidRPr="007C66EA">
        <w:rPr>
          <w:rFonts w:ascii="Calibri" w:hAnsi="Calibri"/>
          <w:vertAlign w:val="superscript"/>
        </w:rPr>
        <w:t>-1</w:t>
      </w:r>
      <w:r w:rsidR="005F1A5C" w:rsidRPr="007C66EA">
        <w:rPr>
          <w:rFonts w:ascii="Calibri" w:hAnsi="Calibri"/>
        </w:rPr>
        <w:t>.</w:t>
      </w:r>
    </w:p>
    <w:p w14:paraId="489BE0DA" w14:textId="77777777" w:rsidR="005F1A5C" w:rsidRPr="007C66EA" w:rsidRDefault="005F1A5C" w:rsidP="008A16FE">
      <w:pPr>
        <w:jc w:val="both"/>
        <w:rPr>
          <w:rFonts w:ascii="Calibri" w:hAnsi="Calibri"/>
        </w:rPr>
      </w:pPr>
    </w:p>
    <w:p w14:paraId="1F0DD766" w14:textId="77550CC8" w:rsidR="00CB72FC" w:rsidRPr="007C66EA" w:rsidRDefault="005F1A5C" w:rsidP="008A16FE">
      <w:pPr>
        <w:jc w:val="both"/>
        <w:rPr>
          <w:rFonts w:ascii="Calibri" w:hAnsi="Calibri"/>
          <w:b/>
        </w:rPr>
      </w:pPr>
      <w:r w:rsidRPr="007C66EA">
        <w:rPr>
          <w:rFonts w:ascii="Calibri" w:hAnsi="Calibri"/>
          <w:b/>
          <w:bCs/>
        </w:rPr>
        <w:t>Figure 4:</w:t>
      </w:r>
      <w:r w:rsidRPr="007C66EA">
        <w:rPr>
          <w:rFonts w:ascii="Calibri" w:hAnsi="Calibri"/>
          <w:b/>
        </w:rPr>
        <w:t xml:space="preserve"> The FT-IR absorption spectra for ARTE</w:t>
      </w:r>
    </w:p>
    <w:p w14:paraId="710D337A" w14:textId="7A1A7E9E" w:rsidR="00CB72FC" w:rsidRPr="007C66EA" w:rsidRDefault="008533BD" w:rsidP="008A16FE">
      <w:pPr>
        <w:jc w:val="both"/>
        <w:rPr>
          <w:rFonts w:ascii="Calibri" w:hAnsi="Calibri"/>
        </w:rPr>
      </w:pPr>
      <w:r w:rsidRPr="007C66EA">
        <w:rPr>
          <w:rFonts w:ascii="Calibri" w:hAnsi="Calibri"/>
        </w:rPr>
        <w:t>Two spectra,</w:t>
      </w:r>
      <w:r w:rsidR="005F1A5C" w:rsidRPr="007C66EA">
        <w:rPr>
          <w:rFonts w:ascii="Calibri" w:hAnsi="Calibri"/>
        </w:rPr>
        <w:t xml:space="preserve"> taken on </w:t>
      </w:r>
      <w:r w:rsidRPr="007C66EA">
        <w:rPr>
          <w:rFonts w:ascii="Calibri" w:hAnsi="Calibri"/>
        </w:rPr>
        <w:t>Day 0</w:t>
      </w:r>
      <w:r w:rsidR="002D27F6" w:rsidRPr="007C66EA">
        <w:rPr>
          <w:rFonts w:ascii="Calibri" w:hAnsi="Calibri"/>
        </w:rPr>
        <w:t xml:space="preserve"> </w:t>
      </w:r>
      <w:r w:rsidR="00CB72FC" w:rsidRPr="007C66EA">
        <w:rPr>
          <w:rFonts w:ascii="Calibri" w:hAnsi="Calibri"/>
        </w:rPr>
        <w:t xml:space="preserve"> (upper)</w:t>
      </w:r>
      <w:r w:rsidR="005F1A5C" w:rsidRPr="007C66EA">
        <w:rPr>
          <w:rFonts w:ascii="Calibri" w:hAnsi="Calibri"/>
        </w:rPr>
        <w:t xml:space="preserve"> </w:t>
      </w:r>
      <w:r w:rsidR="002D27F6" w:rsidRPr="007C66EA">
        <w:rPr>
          <w:rFonts w:ascii="Calibri" w:hAnsi="Calibri"/>
        </w:rPr>
        <w:t>and the following</w:t>
      </w:r>
      <w:r w:rsidR="005F1A5C" w:rsidRPr="007C66EA">
        <w:rPr>
          <w:rFonts w:ascii="Calibri" w:hAnsi="Calibri"/>
        </w:rPr>
        <w:t xml:space="preserve"> </w:t>
      </w:r>
      <w:r w:rsidRPr="007C66EA">
        <w:rPr>
          <w:rFonts w:ascii="Calibri" w:hAnsi="Calibri"/>
        </w:rPr>
        <w:t>Day 66</w:t>
      </w:r>
      <w:r w:rsidR="002D27F6" w:rsidRPr="007C66EA">
        <w:rPr>
          <w:rFonts w:ascii="Calibri" w:hAnsi="Calibri"/>
        </w:rPr>
        <w:t xml:space="preserve"> </w:t>
      </w:r>
      <w:r w:rsidR="00CB72FC" w:rsidRPr="007C66EA">
        <w:rPr>
          <w:rFonts w:ascii="Calibri" w:hAnsi="Calibri"/>
        </w:rPr>
        <w:t>(lower)</w:t>
      </w:r>
      <w:r w:rsidR="005F1A5C" w:rsidRPr="007C66EA">
        <w:rPr>
          <w:rFonts w:ascii="Calibri" w:hAnsi="Calibri"/>
        </w:rPr>
        <w:t>.  These show little change. AR</w:t>
      </w:r>
      <w:r w:rsidR="008A5AE3" w:rsidRPr="007C66EA">
        <w:rPr>
          <w:rFonts w:ascii="Calibri" w:hAnsi="Calibri"/>
        </w:rPr>
        <w:t xml:space="preserve">TE is </w:t>
      </w:r>
      <w:r w:rsidR="005F1A5C" w:rsidRPr="007C66EA">
        <w:rPr>
          <w:rFonts w:ascii="Calibri" w:hAnsi="Calibri"/>
        </w:rPr>
        <w:t>without an OH group</w:t>
      </w:r>
      <w:r w:rsidR="00CB72FC" w:rsidRPr="007C66EA">
        <w:rPr>
          <w:rFonts w:ascii="Calibri" w:hAnsi="Calibri"/>
        </w:rPr>
        <w:t xml:space="preserve"> or carbonyl bond</w:t>
      </w:r>
      <w:r w:rsidR="005F1A5C" w:rsidRPr="007C66EA">
        <w:rPr>
          <w:rFonts w:ascii="Calibri" w:hAnsi="Calibri"/>
        </w:rPr>
        <w:t xml:space="preserve">, so there </w:t>
      </w:r>
      <w:r w:rsidR="00CB72FC" w:rsidRPr="007C66EA">
        <w:rPr>
          <w:rFonts w:ascii="Calibri" w:hAnsi="Calibri"/>
        </w:rPr>
        <w:t>are</w:t>
      </w:r>
      <w:r w:rsidR="005F1A5C" w:rsidRPr="007C66EA">
        <w:rPr>
          <w:rFonts w:ascii="Calibri" w:hAnsi="Calibri"/>
        </w:rPr>
        <w:t xml:space="preserve"> no peak</w:t>
      </w:r>
      <w:r w:rsidR="00CB72FC" w:rsidRPr="007C66EA">
        <w:rPr>
          <w:rFonts w:ascii="Calibri" w:hAnsi="Calibri"/>
        </w:rPr>
        <w:t>s</w:t>
      </w:r>
      <w:r w:rsidR="005F1A5C" w:rsidRPr="007C66EA">
        <w:rPr>
          <w:rFonts w:ascii="Calibri" w:hAnsi="Calibri"/>
        </w:rPr>
        <w:t xml:space="preserve"> between 3200 and 3600cm</w:t>
      </w:r>
      <w:r w:rsidR="005F1A5C" w:rsidRPr="007C66EA">
        <w:rPr>
          <w:rFonts w:ascii="Calibri" w:hAnsi="Calibri"/>
          <w:vertAlign w:val="superscript"/>
        </w:rPr>
        <w:t>-1</w:t>
      </w:r>
      <w:r w:rsidR="00CB72FC" w:rsidRPr="007C66EA">
        <w:rPr>
          <w:rFonts w:ascii="Calibri" w:hAnsi="Calibri"/>
          <w:vertAlign w:val="superscript"/>
        </w:rPr>
        <w:t xml:space="preserve"> </w:t>
      </w:r>
      <w:r w:rsidR="00CB72FC" w:rsidRPr="007C66EA">
        <w:rPr>
          <w:rFonts w:ascii="Calibri" w:hAnsi="Calibri"/>
        </w:rPr>
        <w:t>or  1690-1760cm</w:t>
      </w:r>
      <w:r w:rsidR="00CB72FC" w:rsidRPr="007C66EA">
        <w:rPr>
          <w:rFonts w:ascii="Calibri" w:hAnsi="Calibri"/>
          <w:vertAlign w:val="superscript"/>
        </w:rPr>
        <w:t>-1</w:t>
      </w:r>
      <w:r w:rsidR="005F1A5C" w:rsidRPr="007C66EA">
        <w:rPr>
          <w:rFonts w:ascii="Calibri" w:hAnsi="Calibri"/>
        </w:rPr>
        <w:t>.</w:t>
      </w:r>
      <w:r w:rsidR="00CB72FC" w:rsidRPr="007C66EA">
        <w:rPr>
          <w:rFonts w:ascii="Calibri" w:hAnsi="Calibri"/>
        </w:rPr>
        <w:t xml:space="preserve"> </w:t>
      </w:r>
      <w:r w:rsidR="005F1A5C" w:rsidRPr="007C66EA">
        <w:rPr>
          <w:rFonts w:ascii="Calibri" w:hAnsi="Calibri"/>
        </w:rPr>
        <w:t>It has an additional methyl CH</w:t>
      </w:r>
      <w:r w:rsidR="005F1A5C" w:rsidRPr="007C66EA">
        <w:rPr>
          <w:rFonts w:ascii="Calibri" w:hAnsi="Calibri"/>
          <w:vertAlign w:val="subscript"/>
        </w:rPr>
        <w:t xml:space="preserve">3 </w:t>
      </w:r>
      <w:r w:rsidR="00CB72FC" w:rsidRPr="007C66EA">
        <w:rPr>
          <w:rFonts w:ascii="Calibri" w:hAnsi="Calibri"/>
        </w:rPr>
        <w:t>group, perhaps</w:t>
      </w:r>
      <w:r w:rsidR="005F1A5C" w:rsidRPr="007C66EA">
        <w:rPr>
          <w:rFonts w:ascii="Calibri" w:hAnsi="Calibri"/>
        </w:rPr>
        <w:t xml:space="preserve"> correspond</w:t>
      </w:r>
      <w:r w:rsidR="00CB72FC" w:rsidRPr="007C66EA">
        <w:rPr>
          <w:rFonts w:ascii="Calibri" w:hAnsi="Calibri"/>
        </w:rPr>
        <w:t>ing</w:t>
      </w:r>
      <w:r w:rsidR="005F1A5C" w:rsidRPr="007C66EA">
        <w:rPr>
          <w:rFonts w:ascii="Calibri" w:hAnsi="Calibri"/>
        </w:rPr>
        <w:t xml:space="preserve"> to the peaks at 1373/1372cm</w:t>
      </w:r>
      <w:r w:rsidR="005F1A5C" w:rsidRPr="007C66EA">
        <w:rPr>
          <w:rFonts w:ascii="Calibri" w:hAnsi="Calibri"/>
          <w:vertAlign w:val="superscript"/>
        </w:rPr>
        <w:t>-1</w:t>
      </w:r>
      <w:r w:rsidR="008D16FC">
        <w:rPr>
          <w:rFonts w:ascii="Calibri" w:hAnsi="Calibri"/>
        </w:rPr>
        <w:t>.</w:t>
      </w:r>
      <w:bookmarkStart w:id="23" w:name="_GoBack"/>
      <w:bookmarkEnd w:id="23"/>
      <w:r w:rsidR="005F1A5C" w:rsidRPr="007C66EA">
        <w:rPr>
          <w:rFonts w:ascii="Calibri" w:hAnsi="Calibri"/>
        </w:rPr>
        <w:t xml:space="preserve"> </w:t>
      </w:r>
    </w:p>
    <w:p w14:paraId="227CBDD7" w14:textId="77777777" w:rsidR="00CB72FC" w:rsidRPr="007C66EA" w:rsidRDefault="00CB72FC" w:rsidP="008A16FE">
      <w:pPr>
        <w:jc w:val="both"/>
        <w:rPr>
          <w:rFonts w:ascii="Calibri" w:hAnsi="Calibri"/>
        </w:rPr>
      </w:pPr>
    </w:p>
    <w:p w14:paraId="268BB7F3" w14:textId="77777777" w:rsidR="005F1A5C" w:rsidRPr="007C66EA" w:rsidRDefault="005F1A5C" w:rsidP="008A16FE">
      <w:pPr>
        <w:jc w:val="both"/>
        <w:rPr>
          <w:rFonts w:ascii="Calibri" w:hAnsi="Calibri"/>
          <w:b/>
        </w:rPr>
      </w:pPr>
      <w:r w:rsidRPr="007C66EA">
        <w:rPr>
          <w:rFonts w:ascii="Calibri" w:hAnsi="Calibri"/>
          <w:b/>
          <w:bCs/>
        </w:rPr>
        <w:t>Figure 5:</w:t>
      </w:r>
      <w:r w:rsidRPr="007C66EA">
        <w:rPr>
          <w:rFonts w:ascii="Calibri" w:hAnsi="Calibri"/>
          <w:b/>
        </w:rPr>
        <w:t xml:space="preserve"> Subtraction and library search sp</w:t>
      </w:r>
      <w:r w:rsidR="00E60184" w:rsidRPr="007C66EA">
        <w:rPr>
          <w:rFonts w:ascii="Calibri" w:hAnsi="Calibri"/>
          <w:b/>
        </w:rPr>
        <w:t>ectra for RBCs treated with DHA</w:t>
      </w:r>
    </w:p>
    <w:p w14:paraId="591CACC2" w14:textId="77777777" w:rsidR="00CB72FC" w:rsidRPr="007C66EA" w:rsidRDefault="00F37079" w:rsidP="008A16FE">
      <w:pPr>
        <w:jc w:val="both"/>
        <w:rPr>
          <w:rFonts w:ascii="Calibri" w:hAnsi="Calibri"/>
          <w:b/>
        </w:rPr>
      </w:pPr>
      <w:r w:rsidRPr="007C66EA">
        <w:rPr>
          <w:rFonts w:ascii="Calibri" w:hAnsi="Calibri"/>
        </w:rPr>
        <w:t>Lower plot – spectrum from ART ex-vivo.  Upper plot – subtraction of erythrocyte spectrum from DHA-loaded erythrocytes.</w:t>
      </w:r>
    </w:p>
    <w:p w14:paraId="3C1C7341" w14:textId="77777777" w:rsidR="005F1A5C" w:rsidRPr="007C66EA" w:rsidRDefault="005F1A5C" w:rsidP="008A16FE">
      <w:pPr>
        <w:jc w:val="both"/>
        <w:rPr>
          <w:rFonts w:ascii="Calibri" w:hAnsi="Calibri"/>
        </w:rPr>
      </w:pPr>
      <w:r w:rsidRPr="007C66EA">
        <w:rPr>
          <w:rFonts w:ascii="Calibri" w:hAnsi="Calibri"/>
        </w:rPr>
        <w:t xml:space="preserve"> </w:t>
      </w:r>
    </w:p>
    <w:p w14:paraId="2A7E6A38" w14:textId="77777777" w:rsidR="005F1A5C" w:rsidRPr="007C66EA" w:rsidRDefault="005F1A5C" w:rsidP="008A16FE">
      <w:pPr>
        <w:jc w:val="both"/>
        <w:rPr>
          <w:rFonts w:ascii="Calibri" w:hAnsi="Calibri"/>
          <w:b/>
          <w:bCs/>
        </w:rPr>
      </w:pPr>
      <w:r w:rsidRPr="007C66EA">
        <w:rPr>
          <w:rFonts w:ascii="Calibri" w:hAnsi="Calibri"/>
          <w:b/>
          <w:bCs/>
        </w:rPr>
        <w:t>Figure 6:</w:t>
      </w:r>
      <w:r w:rsidR="00E60184" w:rsidRPr="007C66EA">
        <w:rPr>
          <w:rFonts w:ascii="Calibri" w:hAnsi="Calibri"/>
          <w:b/>
          <w:bCs/>
        </w:rPr>
        <w:t> Toxicity of DHA, ART and ARTE to RT112 cells</w:t>
      </w:r>
    </w:p>
    <w:p w14:paraId="2DB299D4" w14:textId="78920892" w:rsidR="005F1A5C" w:rsidRPr="007C66EA" w:rsidRDefault="00E60184" w:rsidP="00487146">
      <w:pPr>
        <w:jc w:val="both"/>
        <w:rPr>
          <w:rFonts w:ascii="Calibri" w:hAnsi="Calibri"/>
        </w:rPr>
      </w:pPr>
      <w:r w:rsidRPr="007C66EA">
        <w:rPr>
          <w:rFonts w:ascii="Calibri" w:hAnsi="Calibri"/>
          <w:bCs/>
        </w:rPr>
        <w:t>MTT assay: Residual Viable Biomass as % control (OD experimental / OD control x 100) plotted as means ±SEM (n=8) against concentration of drug.</w:t>
      </w:r>
    </w:p>
    <w:sectPr w:rsidR="005F1A5C" w:rsidRPr="007C66EA" w:rsidSect="008E7640">
      <w:footerReference w:type="default" r:id="rId4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5F1BF" w14:textId="77777777" w:rsidR="0071666D" w:rsidRDefault="0071666D" w:rsidP="00515E18">
      <w:r>
        <w:separator/>
      </w:r>
    </w:p>
  </w:endnote>
  <w:endnote w:type="continuationSeparator" w:id="0">
    <w:p w14:paraId="1388103B" w14:textId="77777777" w:rsidR="0071666D" w:rsidRDefault="0071666D" w:rsidP="0051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UnicodeMS,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200863"/>
      <w:docPartObj>
        <w:docPartGallery w:val="Page Numbers (Bottom of Page)"/>
        <w:docPartUnique/>
      </w:docPartObj>
    </w:sdtPr>
    <w:sdtEndPr>
      <w:rPr>
        <w:noProof/>
      </w:rPr>
    </w:sdtEndPr>
    <w:sdtContent>
      <w:p w14:paraId="4958EF77" w14:textId="255927EE" w:rsidR="009323F8" w:rsidRDefault="009323F8">
        <w:pPr>
          <w:pStyle w:val="Footer"/>
          <w:jc w:val="right"/>
        </w:pPr>
        <w:r>
          <w:fldChar w:fldCharType="begin"/>
        </w:r>
        <w:r>
          <w:instrText xml:space="preserve"> PAGE   \* MERGEFORMAT </w:instrText>
        </w:r>
        <w:r>
          <w:fldChar w:fldCharType="separate"/>
        </w:r>
        <w:r w:rsidR="008D16FC">
          <w:rPr>
            <w:noProof/>
          </w:rPr>
          <w:t>12</w:t>
        </w:r>
        <w:r>
          <w:rPr>
            <w:noProof/>
          </w:rPr>
          <w:fldChar w:fldCharType="end"/>
        </w:r>
      </w:p>
    </w:sdtContent>
  </w:sdt>
  <w:p w14:paraId="61A4155E" w14:textId="77777777" w:rsidR="009323F8" w:rsidRDefault="00932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CD8E9" w14:textId="77777777" w:rsidR="0071666D" w:rsidRDefault="0071666D" w:rsidP="00515E18">
      <w:r>
        <w:separator/>
      </w:r>
    </w:p>
  </w:footnote>
  <w:footnote w:type="continuationSeparator" w:id="0">
    <w:p w14:paraId="01DF8397" w14:textId="77777777" w:rsidR="0071666D" w:rsidRDefault="0071666D" w:rsidP="0051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CCCF712"/>
    <w:name w:val="HTML-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49A33EC6"/>
    <w:multiLevelType w:val="hybridMultilevel"/>
    <w:tmpl w:val="E44E0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B8476C"/>
    <w:multiLevelType w:val="hybridMultilevel"/>
    <w:tmpl w:val="5D08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Medical J&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r5wtzzsj20fsnezes85pwd2ef99v5vds5x2&quot;&gt;My EndNote Library&lt;record-ids&gt;&lt;item&gt;11&lt;/item&gt;&lt;item&gt;39&lt;/item&gt;&lt;item&gt;40&lt;/item&gt;&lt;item&gt;42&lt;/item&gt;&lt;item&gt;43&lt;/item&gt;&lt;item&gt;49&lt;/item&gt;&lt;item&gt;60&lt;/item&gt;&lt;item&gt;61&lt;/item&gt;&lt;item&gt;68&lt;/item&gt;&lt;item&gt;74&lt;/item&gt;&lt;item&gt;77&lt;/item&gt;&lt;item&gt;82&lt;/item&gt;&lt;item&gt;85&lt;/item&gt;&lt;item&gt;86&lt;/item&gt;&lt;item&gt;87&lt;/item&gt;&lt;item&gt;90&lt;/item&gt;&lt;item&gt;97&lt;/item&gt;&lt;item&gt;102&lt;/item&gt;&lt;item&gt;103&lt;/item&gt;&lt;item&gt;107&lt;/item&gt;&lt;item&gt;128&lt;/item&gt;&lt;item&gt;129&lt;/item&gt;&lt;item&gt;130&lt;/item&gt;&lt;/record-ids&gt;&lt;/item&gt;&lt;/Libraries&gt;"/>
  </w:docVars>
  <w:rsids>
    <w:rsidRoot w:val="001D057F"/>
    <w:rsid w:val="0000047B"/>
    <w:rsid w:val="00006A30"/>
    <w:rsid w:val="00015BDA"/>
    <w:rsid w:val="0002005E"/>
    <w:rsid w:val="0003502F"/>
    <w:rsid w:val="000366F6"/>
    <w:rsid w:val="00057C92"/>
    <w:rsid w:val="00060523"/>
    <w:rsid w:val="000813B1"/>
    <w:rsid w:val="000A3D97"/>
    <w:rsid w:val="000D0DFA"/>
    <w:rsid w:val="000E0FE3"/>
    <w:rsid w:val="000E11AD"/>
    <w:rsid w:val="000F3EB0"/>
    <w:rsid w:val="0010362F"/>
    <w:rsid w:val="0011798A"/>
    <w:rsid w:val="0012244A"/>
    <w:rsid w:val="0014458B"/>
    <w:rsid w:val="00147E59"/>
    <w:rsid w:val="00165745"/>
    <w:rsid w:val="00185559"/>
    <w:rsid w:val="00190818"/>
    <w:rsid w:val="001A0C14"/>
    <w:rsid w:val="001B1C6D"/>
    <w:rsid w:val="001D057F"/>
    <w:rsid w:val="001D68CF"/>
    <w:rsid w:val="001E0AD0"/>
    <w:rsid w:val="001E3DC5"/>
    <w:rsid w:val="001F7497"/>
    <w:rsid w:val="002101BD"/>
    <w:rsid w:val="002142AC"/>
    <w:rsid w:val="00216220"/>
    <w:rsid w:val="00235897"/>
    <w:rsid w:val="00236200"/>
    <w:rsid w:val="002579AB"/>
    <w:rsid w:val="00257CB7"/>
    <w:rsid w:val="00262F56"/>
    <w:rsid w:val="002B297A"/>
    <w:rsid w:val="002D27F6"/>
    <w:rsid w:val="002E0021"/>
    <w:rsid w:val="002E6F53"/>
    <w:rsid w:val="002F4679"/>
    <w:rsid w:val="00311D8E"/>
    <w:rsid w:val="003137C6"/>
    <w:rsid w:val="00325FF5"/>
    <w:rsid w:val="00326BB4"/>
    <w:rsid w:val="0033242C"/>
    <w:rsid w:val="003412EA"/>
    <w:rsid w:val="00362E8C"/>
    <w:rsid w:val="0037151E"/>
    <w:rsid w:val="00385F05"/>
    <w:rsid w:val="00393931"/>
    <w:rsid w:val="003A16F5"/>
    <w:rsid w:val="003A2463"/>
    <w:rsid w:val="003B66AC"/>
    <w:rsid w:val="003C3DBE"/>
    <w:rsid w:val="003C4EA0"/>
    <w:rsid w:val="003E1376"/>
    <w:rsid w:val="003E53AD"/>
    <w:rsid w:val="003F4AED"/>
    <w:rsid w:val="00417EFF"/>
    <w:rsid w:val="0042514F"/>
    <w:rsid w:val="00436606"/>
    <w:rsid w:val="00437A43"/>
    <w:rsid w:val="00441C33"/>
    <w:rsid w:val="00443EBD"/>
    <w:rsid w:val="00463B27"/>
    <w:rsid w:val="00463D92"/>
    <w:rsid w:val="0047012D"/>
    <w:rsid w:val="00487146"/>
    <w:rsid w:val="00491680"/>
    <w:rsid w:val="00497BC9"/>
    <w:rsid w:val="004A0A9B"/>
    <w:rsid w:val="004A4A78"/>
    <w:rsid w:val="004A63B5"/>
    <w:rsid w:val="004C5D84"/>
    <w:rsid w:val="004D1F73"/>
    <w:rsid w:val="004E7891"/>
    <w:rsid w:val="004F0DF4"/>
    <w:rsid w:val="004F3706"/>
    <w:rsid w:val="005055A8"/>
    <w:rsid w:val="00510080"/>
    <w:rsid w:val="0051032A"/>
    <w:rsid w:val="00511C27"/>
    <w:rsid w:val="00515E18"/>
    <w:rsid w:val="00520D40"/>
    <w:rsid w:val="005365CE"/>
    <w:rsid w:val="005460CC"/>
    <w:rsid w:val="005525E9"/>
    <w:rsid w:val="00555B45"/>
    <w:rsid w:val="00566FCD"/>
    <w:rsid w:val="00570359"/>
    <w:rsid w:val="005735C5"/>
    <w:rsid w:val="005838ED"/>
    <w:rsid w:val="005A0D20"/>
    <w:rsid w:val="005A11E5"/>
    <w:rsid w:val="005B309E"/>
    <w:rsid w:val="005D45CA"/>
    <w:rsid w:val="005E4965"/>
    <w:rsid w:val="005E6D46"/>
    <w:rsid w:val="005F1A5C"/>
    <w:rsid w:val="005F3F9A"/>
    <w:rsid w:val="00612238"/>
    <w:rsid w:val="00614E17"/>
    <w:rsid w:val="006235C6"/>
    <w:rsid w:val="00626692"/>
    <w:rsid w:val="00636600"/>
    <w:rsid w:val="00644135"/>
    <w:rsid w:val="00644773"/>
    <w:rsid w:val="00657693"/>
    <w:rsid w:val="00673DFC"/>
    <w:rsid w:val="006842D6"/>
    <w:rsid w:val="006B0AE6"/>
    <w:rsid w:val="006B6989"/>
    <w:rsid w:val="006B72D7"/>
    <w:rsid w:val="006C5384"/>
    <w:rsid w:val="006C717D"/>
    <w:rsid w:val="006D13A1"/>
    <w:rsid w:val="006E21D2"/>
    <w:rsid w:val="00710362"/>
    <w:rsid w:val="0071666D"/>
    <w:rsid w:val="00717346"/>
    <w:rsid w:val="0072095F"/>
    <w:rsid w:val="00736EFF"/>
    <w:rsid w:val="00740A63"/>
    <w:rsid w:val="00745602"/>
    <w:rsid w:val="00751116"/>
    <w:rsid w:val="00755610"/>
    <w:rsid w:val="00762C89"/>
    <w:rsid w:val="00773BC2"/>
    <w:rsid w:val="00783466"/>
    <w:rsid w:val="007962CC"/>
    <w:rsid w:val="00796370"/>
    <w:rsid w:val="007A436B"/>
    <w:rsid w:val="007C66EA"/>
    <w:rsid w:val="007E04A0"/>
    <w:rsid w:val="007F1516"/>
    <w:rsid w:val="007F527F"/>
    <w:rsid w:val="007F7F5F"/>
    <w:rsid w:val="0081160A"/>
    <w:rsid w:val="00813B26"/>
    <w:rsid w:val="0081644B"/>
    <w:rsid w:val="0083340D"/>
    <w:rsid w:val="00840C6E"/>
    <w:rsid w:val="00843FA4"/>
    <w:rsid w:val="008533BD"/>
    <w:rsid w:val="008632A7"/>
    <w:rsid w:val="008667D0"/>
    <w:rsid w:val="00870695"/>
    <w:rsid w:val="0087587E"/>
    <w:rsid w:val="008844EA"/>
    <w:rsid w:val="00885A59"/>
    <w:rsid w:val="008A16FE"/>
    <w:rsid w:val="008A5AE3"/>
    <w:rsid w:val="008B074B"/>
    <w:rsid w:val="008B7336"/>
    <w:rsid w:val="008C588E"/>
    <w:rsid w:val="008D16FC"/>
    <w:rsid w:val="008D4155"/>
    <w:rsid w:val="008E0B43"/>
    <w:rsid w:val="008E7640"/>
    <w:rsid w:val="008F6335"/>
    <w:rsid w:val="00926908"/>
    <w:rsid w:val="0092694D"/>
    <w:rsid w:val="009323F8"/>
    <w:rsid w:val="00950F79"/>
    <w:rsid w:val="00957533"/>
    <w:rsid w:val="00962EC7"/>
    <w:rsid w:val="00965A3A"/>
    <w:rsid w:val="00974985"/>
    <w:rsid w:val="009775D8"/>
    <w:rsid w:val="00984778"/>
    <w:rsid w:val="00984803"/>
    <w:rsid w:val="009A0E19"/>
    <w:rsid w:val="009A2E2A"/>
    <w:rsid w:val="009C0962"/>
    <w:rsid w:val="009C222B"/>
    <w:rsid w:val="009C2875"/>
    <w:rsid w:val="009C360B"/>
    <w:rsid w:val="009D2796"/>
    <w:rsid w:val="009D7D84"/>
    <w:rsid w:val="009D7E1E"/>
    <w:rsid w:val="009F0A73"/>
    <w:rsid w:val="009F1EFB"/>
    <w:rsid w:val="00A0698B"/>
    <w:rsid w:val="00A12073"/>
    <w:rsid w:val="00A13DF7"/>
    <w:rsid w:val="00A13E82"/>
    <w:rsid w:val="00A15CEE"/>
    <w:rsid w:val="00A213EE"/>
    <w:rsid w:val="00A2229F"/>
    <w:rsid w:val="00A26913"/>
    <w:rsid w:val="00A44B60"/>
    <w:rsid w:val="00A54B02"/>
    <w:rsid w:val="00A86039"/>
    <w:rsid w:val="00A874CA"/>
    <w:rsid w:val="00A92130"/>
    <w:rsid w:val="00A9374F"/>
    <w:rsid w:val="00AA0DA3"/>
    <w:rsid w:val="00AA68EA"/>
    <w:rsid w:val="00AA6EFB"/>
    <w:rsid w:val="00AA77E2"/>
    <w:rsid w:val="00AC3A33"/>
    <w:rsid w:val="00AC7E8B"/>
    <w:rsid w:val="00AE03E9"/>
    <w:rsid w:val="00AF646E"/>
    <w:rsid w:val="00B11E93"/>
    <w:rsid w:val="00B14729"/>
    <w:rsid w:val="00B20C8A"/>
    <w:rsid w:val="00B2616C"/>
    <w:rsid w:val="00B31420"/>
    <w:rsid w:val="00B41854"/>
    <w:rsid w:val="00B465E1"/>
    <w:rsid w:val="00B5617F"/>
    <w:rsid w:val="00B562BA"/>
    <w:rsid w:val="00B578DC"/>
    <w:rsid w:val="00B65B57"/>
    <w:rsid w:val="00B731E5"/>
    <w:rsid w:val="00B8558F"/>
    <w:rsid w:val="00B87EC0"/>
    <w:rsid w:val="00BA333A"/>
    <w:rsid w:val="00BC170A"/>
    <w:rsid w:val="00BC5E1A"/>
    <w:rsid w:val="00BD761C"/>
    <w:rsid w:val="00BE6741"/>
    <w:rsid w:val="00BE6E2B"/>
    <w:rsid w:val="00BE72B3"/>
    <w:rsid w:val="00BF029C"/>
    <w:rsid w:val="00C06CAF"/>
    <w:rsid w:val="00C116F8"/>
    <w:rsid w:val="00C1744A"/>
    <w:rsid w:val="00C22664"/>
    <w:rsid w:val="00C22870"/>
    <w:rsid w:val="00C30ECC"/>
    <w:rsid w:val="00C407B2"/>
    <w:rsid w:val="00C84555"/>
    <w:rsid w:val="00CA05E4"/>
    <w:rsid w:val="00CA1C1B"/>
    <w:rsid w:val="00CA54D5"/>
    <w:rsid w:val="00CB1991"/>
    <w:rsid w:val="00CB72FC"/>
    <w:rsid w:val="00CC2751"/>
    <w:rsid w:val="00CD00DB"/>
    <w:rsid w:val="00CD4B50"/>
    <w:rsid w:val="00CE0522"/>
    <w:rsid w:val="00CE252D"/>
    <w:rsid w:val="00CF0640"/>
    <w:rsid w:val="00CF397B"/>
    <w:rsid w:val="00D1340E"/>
    <w:rsid w:val="00D21140"/>
    <w:rsid w:val="00D42241"/>
    <w:rsid w:val="00D477EB"/>
    <w:rsid w:val="00D748C9"/>
    <w:rsid w:val="00D92C64"/>
    <w:rsid w:val="00D92EBE"/>
    <w:rsid w:val="00DA1C42"/>
    <w:rsid w:val="00DA2D5B"/>
    <w:rsid w:val="00DB604F"/>
    <w:rsid w:val="00DD5248"/>
    <w:rsid w:val="00DD5C50"/>
    <w:rsid w:val="00DF4F3E"/>
    <w:rsid w:val="00E0012C"/>
    <w:rsid w:val="00E031FE"/>
    <w:rsid w:val="00E05295"/>
    <w:rsid w:val="00E1325C"/>
    <w:rsid w:val="00E147AF"/>
    <w:rsid w:val="00E27431"/>
    <w:rsid w:val="00E56A93"/>
    <w:rsid w:val="00E60184"/>
    <w:rsid w:val="00E62279"/>
    <w:rsid w:val="00E7238F"/>
    <w:rsid w:val="00E93178"/>
    <w:rsid w:val="00E94325"/>
    <w:rsid w:val="00EA1553"/>
    <w:rsid w:val="00EA2262"/>
    <w:rsid w:val="00EA337B"/>
    <w:rsid w:val="00EB4FEB"/>
    <w:rsid w:val="00EC06CB"/>
    <w:rsid w:val="00EC28F1"/>
    <w:rsid w:val="00ED43EB"/>
    <w:rsid w:val="00ED5CED"/>
    <w:rsid w:val="00EE1C2B"/>
    <w:rsid w:val="00EE33CE"/>
    <w:rsid w:val="00EE4070"/>
    <w:rsid w:val="00EF4984"/>
    <w:rsid w:val="00F11909"/>
    <w:rsid w:val="00F37079"/>
    <w:rsid w:val="00F44039"/>
    <w:rsid w:val="00F467C7"/>
    <w:rsid w:val="00F55E91"/>
    <w:rsid w:val="00F6076A"/>
    <w:rsid w:val="00F91CA9"/>
    <w:rsid w:val="00F92C32"/>
    <w:rsid w:val="00F94AC6"/>
    <w:rsid w:val="00FA4A26"/>
    <w:rsid w:val="00FE3072"/>
    <w:rsid w:val="00FE51D2"/>
    <w:rsid w:val="00FE79B9"/>
    <w:rsid w:val="00FF15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3B6BCA7"/>
  <w15:docId w15:val="{890E9C35-4753-435C-94D9-ACC4686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57F"/>
    <w:pPr>
      <w:widowControl w:val="0"/>
      <w:suppressAutoHyphens/>
    </w:pPr>
    <w:rPr>
      <w:rFonts w:ascii="Cambria" w:hAnsi="Cambria" w:cs="Cambria"/>
      <w:sz w:val="24"/>
      <w:szCs w:val="24"/>
      <w:lang w:val="en-GB" w:eastAsia="ar-SA"/>
    </w:rPr>
  </w:style>
  <w:style w:type="paragraph" w:styleId="Heading1">
    <w:name w:val="heading 1"/>
    <w:basedOn w:val="Normal"/>
    <w:next w:val="Normal"/>
    <w:link w:val="Heading1Char"/>
    <w:uiPriority w:val="99"/>
    <w:qFormat/>
    <w:rsid w:val="005E4965"/>
    <w:pPr>
      <w:keepNext/>
      <w:keepLines/>
      <w:widowControl/>
      <w:suppressAutoHyphens w:val="0"/>
      <w:spacing w:before="240" w:line="259" w:lineRule="auto"/>
      <w:outlineLvl w:val="0"/>
    </w:pPr>
    <w:rPr>
      <w:rFonts w:ascii="Calibri Light" w:eastAsia="Times New Roman" w:hAnsi="Calibri Light" w:cs="Times New Roman"/>
      <w:color w:val="2E74B5"/>
      <w:sz w:val="32"/>
      <w:szCs w:val="32"/>
      <w:lang w:eastAsia="en-US"/>
    </w:rPr>
  </w:style>
  <w:style w:type="paragraph" w:styleId="Heading2">
    <w:name w:val="heading 2"/>
    <w:aliases w:val="AF2"/>
    <w:basedOn w:val="Normal"/>
    <w:next w:val="Normal"/>
    <w:link w:val="Heading2Char"/>
    <w:autoRedefine/>
    <w:uiPriority w:val="99"/>
    <w:qFormat/>
    <w:rsid w:val="005E4965"/>
    <w:pPr>
      <w:keepNext/>
      <w:keepLines/>
      <w:widowControl/>
      <w:suppressAutoHyphens w:val="0"/>
      <w:spacing w:before="120"/>
      <w:outlineLvl w:val="1"/>
    </w:pPr>
    <w:rPr>
      <w:rFonts w:ascii="Calibri" w:eastAsia="Times New Roman" w:hAnsi="Calibri" w:cs="Times New Roman"/>
      <w:b/>
      <w:cap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4965"/>
    <w:rPr>
      <w:rFonts w:ascii="Calibri Light" w:hAnsi="Calibri Light" w:cs="Times New Roman"/>
      <w:color w:val="2E74B5"/>
      <w:sz w:val="32"/>
      <w:szCs w:val="32"/>
    </w:rPr>
  </w:style>
  <w:style w:type="character" w:customStyle="1" w:styleId="Heading2Char">
    <w:name w:val="Heading 2 Char"/>
    <w:aliases w:val="AF2 Char"/>
    <w:basedOn w:val="DefaultParagraphFont"/>
    <w:link w:val="Heading2"/>
    <w:uiPriority w:val="99"/>
    <w:locked/>
    <w:rsid w:val="005E4965"/>
    <w:rPr>
      <w:rFonts w:ascii="Calibri" w:hAnsi="Calibri" w:cs="Times New Roman"/>
      <w:b/>
      <w:caps/>
      <w:sz w:val="28"/>
      <w:szCs w:val="28"/>
    </w:rPr>
  </w:style>
  <w:style w:type="paragraph" w:customStyle="1" w:styleId="Abdullah1">
    <w:name w:val="Abdullah1"/>
    <w:basedOn w:val="Heading1"/>
    <w:link w:val="Abdullah1Char"/>
    <w:autoRedefine/>
    <w:uiPriority w:val="99"/>
    <w:rsid w:val="005E4965"/>
    <w:pPr>
      <w:spacing w:before="400" w:after="40" w:line="360" w:lineRule="auto"/>
      <w:jc w:val="center"/>
    </w:pPr>
    <w:rPr>
      <w:rFonts w:ascii="Calibri" w:hAnsi="Calibri"/>
      <w:b/>
      <w:caps/>
      <w:color w:val="auto"/>
      <w:szCs w:val="36"/>
    </w:rPr>
  </w:style>
  <w:style w:type="character" w:customStyle="1" w:styleId="Abdullah1Char">
    <w:name w:val="Abdullah1 Char"/>
    <w:basedOn w:val="Heading1Char"/>
    <w:link w:val="Abdullah1"/>
    <w:uiPriority w:val="99"/>
    <w:locked/>
    <w:rsid w:val="005E4965"/>
    <w:rPr>
      <w:rFonts w:ascii="Calibri" w:hAnsi="Calibri" w:cs="Times New Roman"/>
      <w:b/>
      <w:caps/>
      <w:color w:val="2E74B5"/>
      <w:sz w:val="36"/>
      <w:szCs w:val="36"/>
    </w:rPr>
  </w:style>
  <w:style w:type="paragraph" w:customStyle="1" w:styleId="AF1">
    <w:name w:val="AF1"/>
    <w:basedOn w:val="Heading1"/>
    <w:link w:val="AF1Char"/>
    <w:autoRedefine/>
    <w:uiPriority w:val="99"/>
    <w:rsid w:val="005E4965"/>
    <w:pPr>
      <w:spacing w:before="400" w:after="40" w:line="360" w:lineRule="auto"/>
      <w:jc w:val="center"/>
    </w:pPr>
    <w:rPr>
      <w:rFonts w:ascii="Calibri" w:hAnsi="Calibri"/>
      <w:b/>
      <w:caps/>
      <w:color w:val="auto"/>
      <w:szCs w:val="36"/>
    </w:rPr>
  </w:style>
  <w:style w:type="character" w:customStyle="1" w:styleId="AF1Char">
    <w:name w:val="AF1 Char"/>
    <w:basedOn w:val="Heading1Char"/>
    <w:link w:val="AF1"/>
    <w:uiPriority w:val="99"/>
    <w:locked/>
    <w:rsid w:val="005E4965"/>
    <w:rPr>
      <w:rFonts w:ascii="Calibri" w:hAnsi="Calibri" w:cs="Times New Roman"/>
      <w:b/>
      <w:caps/>
      <w:color w:val="2E74B5"/>
      <w:sz w:val="36"/>
      <w:szCs w:val="36"/>
    </w:rPr>
  </w:style>
  <w:style w:type="character" w:styleId="Strong">
    <w:name w:val="Strong"/>
    <w:aliases w:val="AF3"/>
    <w:basedOn w:val="DefaultParagraphFont"/>
    <w:uiPriority w:val="99"/>
    <w:qFormat/>
    <w:rsid w:val="005E4965"/>
    <w:rPr>
      <w:rFonts w:cs="Times New Roman"/>
      <w:b/>
      <w:bCs/>
      <w:sz w:val="24"/>
    </w:rPr>
  </w:style>
  <w:style w:type="character" w:styleId="IntenseEmphasis">
    <w:name w:val="Intense Emphasis"/>
    <w:aliases w:val="AF4"/>
    <w:basedOn w:val="DefaultParagraphFont"/>
    <w:uiPriority w:val="99"/>
    <w:qFormat/>
    <w:rsid w:val="005E4965"/>
    <w:rPr>
      <w:rFonts w:ascii="Calibri" w:hAnsi="Calibri" w:cs="Times New Roman"/>
      <w:b/>
      <w:bCs/>
      <w:i/>
      <w:iCs/>
      <w:sz w:val="24"/>
    </w:rPr>
  </w:style>
  <w:style w:type="character" w:styleId="CommentReference">
    <w:name w:val="annotation reference"/>
    <w:basedOn w:val="DefaultParagraphFont"/>
    <w:uiPriority w:val="99"/>
    <w:semiHidden/>
    <w:rsid w:val="00B41854"/>
    <w:rPr>
      <w:rFonts w:cs="Times New Roman"/>
      <w:sz w:val="16"/>
      <w:szCs w:val="16"/>
    </w:rPr>
  </w:style>
  <w:style w:type="paragraph" w:styleId="CommentText">
    <w:name w:val="annotation text"/>
    <w:basedOn w:val="Normal"/>
    <w:link w:val="CommentTextChar"/>
    <w:uiPriority w:val="99"/>
    <w:semiHidden/>
    <w:rsid w:val="00B41854"/>
    <w:rPr>
      <w:sz w:val="20"/>
      <w:szCs w:val="20"/>
    </w:rPr>
  </w:style>
  <w:style w:type="character" w:customStyle="1" w:styleId="CommentTextChar">
    <w:name w:val="Comment Text Char"/>
    <w:basedOn w:val="DefaultParagraphFont"/>
    <w:link w:val="CommentText"/>
    <w:uiPriority w:val="99"/>
    <w:semiHidden/>
    <w:locked/>
    <w:rsid w:val="00B41854"/>
    <w:rPr>
      <w:rFonts w:ascii="Cambria" w:hAnsi="Cambria" w:cs="Cambria"/>
      <w:sz w:val="20"/>
      <w:szCs w:val="20"/>
      <w:lang w:eastAsia="ar-SA" w:bidi="ar-SA"/>
    </w:rPr>
  </w:style>
  <w:style w:type="paragraph" w:styleId="CommentSubject">
    <w:name w:val="annotation subject"/>
    <w:basedOn w:val="CommentText"/>
    <w:next w:val="CommentText"/>
    <w:link w:val="CommentSubjectChar"/>
    <w:uiPriority w:val="99"/>
    <w:semiHidden/>
    <w:rsid w:val="00B41854"/>
    <w:rPr>
      <w:b/>
      <w:bCs/>
    </w:rPr>
  </w:style>
  <w:style w:type="character" w:customStyle="1" w:styleId="CommentSubjectChar">
    <w:name w:val="Comment Subject Char"/>
    <w:basedOn w:val="CommentTextChar"/>
    <w:link w:val="CommentSubject"/>
    <w:uiPriority w:val="99"/>
    <w:semiHidden/>
    <w:locked/>
    <w:rsid w:val="00B41854"/>
    <w:rPr>
      <w:rFonts w:ascii="Cambria" w:hAnsi="Cambria" w:cs="Cambria"/>
      <w:b/>
      <w:bCs/>
      <w:sz w:val="20"/>
      <w:szCs w:val="20"/>
      <w:lang w:eastAsia="ar-SA" w:bidi="ar-SA"/>
    </w:rPr>
  </w:style>
  <w:style w:type="paragraph" w:styleId="BalloonText">
    <w:name w:val="Balloon Text"/>
    <w:basedOn w:val="Normal"/>
    <w:link w:val="BalloonTextChar"/>
    <w:uiPriority w:val="99"/>
    <w:semiHidden/>
    <w:rsid w:val="00B4185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41854"/>
    <w:rPr>
      <w:rFonts w:ascii="Segoe UI" w:hAnsi="Segoe UI" w:cs="Segoe UI"/>
      <w:sz w:val="18"/>
      <w:szCs w:val="18"/>
      <w:lang w:eastAsia="ar-SA" w:bidi="ar-SA"/>
    </w:rPr>
  </w:style>
  <w:style w:type="character" w:styleId="Hyperlink">
    <w:name w:val="Hyperlink"/>
    <w:basedOn w:val="DefaultParagraphFont"/>
    <w:uiPriority w:val="99"/>
    <w:rsid w:val="0010362F"/>
    <w:rPr>
      <w:rFonts w:cs="Times New Roman"/>
      <w:color w:val="0000FF"/>
      <w:u w:val="single"/>
    </w:rPr>
  </w:style>
  <w:style w:type="paragraph" w:styleId="Header">
    <w:name w:val="header"/>
    <w:basedOn w:val="Normal"/>
    <w:link w:val="HeaderChar"/>
    <w:uiPriority w:val="99"/>
    <w:rsid w:val="00515E18"/>
    <w:pPr>
      <w:tabs>
        <w:tab w:val="center" w:pos="4513"/>
        <w:tab w:val="right" w:pos="9026"/>
      </w:tabs>
    </w:pPr>
  </w:style>
  <w:style w:type="character" w:customStyle="1" w:styleId="HeaderChar">
    <w:name w:val="Header Char"/>
    <w:basedOn w:val="DefaultParagraphFont"/>
    <w:link w:val="Header"/>
    <w:uiPriority w:val="99"/>
    <w:locked/>
    <w:rsid w:val="00515E18"/>
    <w:rPr>
      <w:rFonts w:ascii="Cambria" w:hAnsi="Cambria" w:cs="Cambria"/>
      <w:sz w:val="24"/>
      <w:szCs w:val="24"/>
      <w:lang w:val="en-GB" w:eastAsia="ar-SA" w:bidi="ar-SA"/>
    </w:rPr>
  </w:style>
  <w:style w:type="paragraph" w:styleId="Footer">
    <w:name w:val="footer"/>
    <w:basedOn w:val="Normal"/>
    <w:link w:val="FooterChar"/>
    <w:uiPriority w:val="99"/>
    <w:rsid w:val="00515E18"/>
    <w:pPr>
      <w:tabs>
        <w:tab w:val="center" w:pos="4513"/>
        <w:tab w:val="right" w:pos="9026"/>
      </w:tabs>
    </w:pPr>
  </w:style>
  <w:style w:type="character" w:customStyle="1" w:styleId="FooterChar">
    <w:name w:val="Footer Char"/>
    <w:basedOn w:val="DefaultParagraphFont"/>
    <w:link w:val="Footer"/>
    <w:uiPriority w:val="99"/>
    <w:locked/>
    <w:rsid w:val="00515E18"/>
    <w:rPr>
      <w:rFonts w:ascii="Cambria" w:hAnsi="Cambria" w:cs="Cambria"/>
      <w:sz w:val="24"/>
      <w:szCs w:val="24"/>
      <w:lang w:val="en-GB" w:eastAsia="ar-SA" w:bidi="ar-SA"/>
    </w:rPr>
  </w:style>
  <w:style w:type="paragraph" w:styleId="Title">
    <w:name w:val="Title"/>
    <w:basedOn w:val="Normal"/>
    <w:link w:val="TitleChar1"/>
    <w:uiPriority w:val="99"/>
    <w:qFormat/>
    <w:locked/>
    <w:rsid w:val="00F6076A"/>
    <w:pPr>
      <w:jc w:val="center"/>
    </w:pPr>
    <w:rPr>
      <w:rFonts w:ascii="Calibri" w:hAnsi="Calibri" w:cs="Times New Roman"/>
      <w:b/>
      <w:spacing w:val="-3"/>
      <w:szCs w:val="20"/>
      <w:lang w:eastAsia="en-US"/>
    </w:rPr>
  </w:style>
  <w:style w:type="character" w:customStyle="1" w:styleId="TitleChar">
    <w:name w:val="Title Char"/>
    <w:basedOn w:val="DefaultParagraphFont"/>
    <w:uiPriority w:val="99"/>
    <w:locked/>
    <w:rsid w:val="00E56A93"/>
    <w:rPr>
      <w:rFonts w:ascii="Cambria" w:hAnsi="Cambria" w:cs="Times New Roman"/>
      <w:b/>
      <w:bCs/>
      <w:kern w:val="28"/>
      <w:sz w:val="32"/>
      <w:szCs w:val="32"/>
      <w:lang w:val="en-GB" w:eastAsia="ar-SA" w:bidi="ar-SA"/>
    </w:rPr>
  </w:style>
  <w:style w:type="paragraph" w:styleId="BodyText2">
    <w:name w:val="Body Text 2"/>
    <w:basedOn w:val="Normal"/>
    <w:link w:val="BodyText2Char1"/>
    <w:uiPriority w:val="99"/>
    <w:rsid w:val="00F6076A"/>
    <w:pPr>
      <w:widowControl/>
      <w:spacing w:after="120" w:line="480" w:lineRule="auto"/>
    </w:pPr>
    <w:rPr>
      <w:rFonts w:ascii="Calibri" w:eastAsia="SimSun" w:hAnsi="Calibri" w:cs="Arial"/>
      <w:szCs w:val="20"/>
      <w:lang w:val="en-US"/>
    </w:rPr>
  </w:style>
  <w:style w:type="character" w:customStyle="1" w:styleId="BodyText2Char">
    <w:name w:val="Body Text 2 Char"/>
    <w:basedOn w:val="DefaultParagraphFont"/>
    <w:uiPriority w:val="99"/>
    <w:semiHidden/>
    <w:locked/>
    <w:rsid w:val="00E56A93"/>
    <w:rPr>
      <w:rFonts w:ascii="Cambria" w:hAnsi="Cambria" w:cs="Cambria"/>
      <w:sz w:val="24"/>
      <w:szCs w:val="24"/>
      <w:lang w:val="en-GB" w:eastAsia="ar-SA" w:bidi="ar-SA"/>
    </w:rPr>
  </w:style>
  <w:style w:type="character" w:customStyle="1" w:styleId="BodyText2Char1">
    <w:name w:val="Body Text 2 Char1"/>
    <w:link w:val="BodyText2"/>
    <w:uiPriority w:val="99"/>
    <w:locked/>
    <w:rsid w:val="00F6076A"/>
    <w:rPr>
      <w:rFonts w:ascii="Calibri" w:eastAsia="SimSun" w:hAnsi="Calibri"/>
      <w:sz w:val="24"/>
      <w:lang w:val="en-US" w:eastAsia="ar-SA" w:bidi="ar-SA"/>
    </w:rPr>
  </w:style>
  <w:style w:type="character" w:customStyle="1" w:styleId="TitleChar1">
    <w:name w:val="Title Char1"/>
    <w:link w:val="Title"/>
    <w:uiPriority w:val="99"/>
    <w:locked/>
    <w:rsid w:val="00F6076A"/>
    <w:rPr>
      <w:rFonts w:ascii="Calibri" w:hAnsi="Calibri"/>
      <w:b/>
      <w:spacing w:val="-3"/>
      <w:sz w:val="24"/>
      <w:lang w:val="en-GB" w:eastAsia="en-US"/>
    </w:rPr>
  </w:style>
  <w:style w:type="character" w:customStyle="1" w:styleId="DefaultParagraphFont1">
    <w:name w:val="Default Paragraph Font1"/>
    <w:uiPriority w:val="99"/>
    <w:rsid w:val="00F6076A"/>
  </w:style>
  <w:style w:type="paragraph" w:customStyle="1" w:styleId="Normal1">
    <w:name w:val="Normal1"/>
    <w:uiPriority w:val="99"/>
    <w:rsid w:val="00F6076A"/>
    <w:pPr>
      <w:suppressAutoHyphens/>
      <w:spacing w:after="200" w:line="276" w:lineRule="auto"/>
    </w:pPr>
    <w:rPr>
      <w:rFonts w:ascii="Times New Roman" w:eastAsia="SimSun" w:hAnsi="Times New Roman" w:cs="Times New Roman"/>
      <w:sz w:val="24"/>
      <w:lang w:val="en-SG" w:eastAsia="ar-SA"/>
    </w:rPr>
  </w:style>
  <w:style w:type="character" w:customStyle="1" w:styleId="apple-converted-space">
    <w:name w:val="apple-converted-space"/>
    <w:basedOn w:val="DefaultParagraphFont"/>
    <w:uiPriority w:val="99"/>
    <w:rsid w:val="00957533"/>
    <w:rPr>
      <w:rFonts w:cs="Times New Roman"/>
    </w:rPr>
  </w:style>
  <w:style w:type="character" w:styleId="Emphasis">
    <w:name w:val="Emphasis"/>
    <w:basedOn w:val="DefaultParagraphFont"/>
    <w:uiPriority w:val="99"/>
    <w:qFormat/>
    <w:locked/>
    <w:rsid w:val="00957533"/>
    <w:rPr>
      <w:rFonts w:cs="Times New Roman"/>
      <w:i/>
      <w:iCs/>
    </w:rPr>
  </w:style>
  <w:style w:type="paragraph" w:styleId="Revision">
    <w:name w:val="Revision"/>
    <w:hidden/>
    <w:uiPriority w:val="99"/>
    <w:semiHidden/>
    <w:rsid w:val="005D45CA"/>
    <w:rPr>
      <w:rFonts w:ascii="Cambria" w:hAnsi="Cambria" w:cs="Cambria"/>
      <w:sz w:val="24"/>
      <w:szCs w:val="24"/>
      <w:lang w:val="en-GB" w:eastAsia="ar-SA"/>
    </w:rPr>
  </w:style>
  <w:style w:type="paragraph" w:styleId="ListParagraph">
    <w:name w:val="List Paragraph"/>
    <w:basedOn w:val="Normal"/>
    <w:uiPriority w:val="34"/>
    <w:qFormat/>
    <w:rsid w:val="007E04A0"/>
    <w:pPr>
      <w:ind w:left="720"/>
      <w:contextualSpacing/>
    </w:pPr>
  </w:style>
  <w:style w:type="paragraph" w:styleId="PlainText">
    <w:name w:val="Plain Text"/>
    <w:basedOn w:val="Normal"/>
    <w:link w:val="PlainTextChar"/>
    <w:uiPriority w:val="99"/>
    <w:semiHidden/>
    <w:unhideWhenUsed/>
    <w:rsid w:val="003E1376"/>
    <w:pPr>
      <w:widowControl/>
      <w:suppressAutoHyphens w:val="0"/>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3E1376"/>
    <w:rPr>
      <w:rFonts w:eastAsiaTheme="minorEastAsia" w:cstheme="minorBidi"/>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453">
      <w:marLeft w:val="0"/>
      <w:marRight w:val="0"/>
      <w:marTop w:val="0"/>
      <w:marBottom w:val="0"/>
      <w:divBdr>
        <w:top w:val="none" w:sz="0" w:space="0" w:color="auto"/>
        <w:left w:val="none" w:sz="0" w:space="0" w:color="auto"/>
        <w:bottom w:val="none" w:sz="0" w:space="0" w:color="auto"/>
        <w:right w:val="none" w:sz="0" w:space="0" w:color="auto"/>
      </w:divBdr>
    </w:div>
    <w:div w:id="277569478">
      <w:bodyDiv w:val="1"/>
      <w:marLeft w:val="0"/>
      <w:marRight w:val="0"/>
      <w:marTop w:val="0"/>
      <w:marBottom w:val="0"/>
      <w:divBdr>
        <w:top w:val="none" w:sz="0" w:space="0" w:color="auto"/>
        <w:left w:val="none" w:sz="0" w:space="0" w:color="auto"/>
        <w:bottom w:val="none" w:sz="0" w:space="0" w:color="auto"/>
        <w:right w:val="none" w:sz="0" w:space="0" w:color="auto"/>
      </w:divBdr>
    </w:div>
    <w:div w:id="17353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47" Type="http://schemas.openxmlformats.org/officeDocument/2006/relationships/hyperlink" Target="http://chempaths.chemeddl.org/services/chempaths" TargetMode="External"/><Relationship Id="rId50" Type="http://schemas.openxmlformats.org/officeDocument/2006/relationships/theme" Target="theme/theme1.xml"/><Relationship Id="rId7" Type="http://schemas.openxmlformats.org/officeDocument/2006/relationships/customXml" Target="ink/ink1.xml"/><Relationship Id="rId46" Type="http://schemas.openxmlformats.org/officeDocument/2006/relationships/hyperlink" Target="http://wwwchem.csustan.edu/Tutorials/INFRARE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45" Type="http://schemas.openxmlformats.org/officeDocument/2006/relationships/hyperlink" Target="http://group.bmj.com/products/journals/instructions-for-authors/licence-forms" TargetMode="External"/><Relationship Id="rId5" Type="http://schemas.openxmlformats.org/officeDocument/2006/relationships/footnotes" Target="footnotes.xml"/><Relationship Id="rId49" Type="http://schemas.openxmlformats.org/officeDocument/2006/relationships/fontTable" Target="fontTable.xml"/><Relationship Id="rId10" Type="http://schemas.openxmlformats.org/officeDocument/2006/relationships/customXml" Target="ink/ink2.xml"/><Relationship Id="rId44"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bashir@soton.ac.uk" TargetMode="External"/><Relationship Id="rId48"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2-25T14:55:39.296"/>
    </inkml:context>
    <inkml:brush xml:id="br0">
      <inkml:brushProperty name="width" value="0.06667" units="cm"/>
      <inkml:brushProperty name="height" value="0.06667" units="cm"/>
    </inkml:brush>
  </inkml:definitions>
  <inkml:trace contextRef="#ctx0" brushRef="#br0">1965 3279 352,'-6'20'3492,"-11"-19"-193,-11-4-256,-1 3-2563,5-3-192,24 3-160,-18 9-256,18-9-288,6 19-513,-6-19-1441,30 9-673,-4-10-32,-6-15 1954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2-23T18:26:52.624"/>
    </inkml:context>
    <inkml:brush xml:id="br0">
      <inkml:brushProperty name="width" value="0.04667" units="cm"/>
      <inkml:brushProperty name="height" value="0.04667" units="cm"/>
    </inkml:brush>
  </inkml:definitions>
  <inkml:trace contextRef="#ctx0" brushRef="#br0">1805 2387 0,'0'0'1794,"-12"12"1185,-9-11-225,-3 3-2658,11-3-32,13-1-64,0 0-192,0 0-865,0 0-1505,18-1-97,3-6 1442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3778</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Artemisinin is derived from the sweet wormwood plant Artemisia annua L and has a long history of use in Chinese medicine to treat febrile conditions (1)</vt:lpstr>
    </vt:vector>
  </TitlesOfParts>
  <Company/>
  <LinksUpToDate>false</LinksUpToDate>
  <CharactersWithSpaces>25692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Artemisinin is derived from the sweet wormwood plant Artemisia annua L and has a long history of use in Chinese medicine to treat febrile conditions (1)</dc:title>
  <dc:subject/>
  <dc:creator>alan cooper</dc:creator>
  <cp:keywords/>
  <dc:description/>
  <cp:lastModifiedBy>Lwaleed B.A.</cp:lastModifiedBy>
  <cp:revision>4</cp:revision>
  <dcterms:created xsi:type="dcterms:W3CDTF">2016-04-06T14:28:00Z</dcterms:created>
  <dcterms:modified xsi:type="dcterms:W3CDTF">2016-04-06T15:33:00Z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1192647586</vt:i4>
  </property>
  <property fmtid="{D5CDD505-2E9C-101B-9397-08002B2CF9AE}" pid="3" name="_NewReviewCycle">
    <vt:lpwstr/>
  </property>
  <property fmtid="{D5CDD505-2E9C-101B-9397-08002B2CF9AE}" pid="4" name="_EmailSubject">
    <vt:lpwstr>List of Publications in Peer Reviewed Journal Since 2014</vt:lpwstr>
  </property>
  <property fmtid="{D5CDD505-2E9C-101B-9397-08002B2CF9AE}" pid="5" name="_AuthorEmail">
    <vt:lpwstr>bashir@soton.ac.uk</vt:lpwstr>
  </property>
  <property fmtid="{D5CDD505-2E9C-101B-9397-08002B2CF9AE}" pid="6" name="_AuthorEmailDisplayName">
    <vt:lpwstr>Lwaleed B.A.</vt:lpwstr>
  </property>
  <property fmtid="{D5CDD505-2E9C-101B-9397-08002B2CF9AE}" pid="7" name="_PreviousAdHocReviewCycleID">
    <vt:i4>-318527181</vt:i4>
  </property>
</Properties>
</file>