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D8C2" w14:textId="77173D7D" w:rsidR="004A7A86" w:rsidRPr="00D55E77" w:rsidRDefault="00D55E77" w:rsidP="00D55E77">
      <w:pPr>
        <w:rPr>
          <w:b/>
          <w:bCs/>
          <w:color w:val="FF0000"/>
        </w:rPr>
      </w:pPr>
      <w:bookmarkStart w:id="0" w:name="_GoBack"/>
      <w:bookmarkEnd w:id="0"/>
      <w:r w:rsidRPr="00D55E77">
        <w:rPr>
          <w:b/>
          <w:bCs/>
          <w:color w:val="FF0000"/>
        </w:rPr>
        <w:t xml:space="preserve">In press, </w:t>
      </w:r>
      <w:r w:rsidRPr="00D55E77">
        <w:rPr>
          <w:b/>
          <w:bCs/>
          <w:i/>
          <w:color w:val="FF0000"/>
        </w:rPr>
        <w:t>Journal of Applied Social Psychology</w:t>
      </w:r>
    </w:p>
    <w:p w14:paraId="7DFD3CED" w14:textId="77777777" w:rsidR="00D55E77" w:rsidRDefault="00D55E77" w:rsidP="004A7A86">
      <w:pPr>
        <w:jc w:val="center"/>
        <w:rPr>
          <w:bCs/>
          <w:color w:val="000000"/>
        </w:rPr>
      </w:pPr>
    </w:p>
    <w:p w14:paraId="519EEC1B" w14:textId="77777777" w:rsidR="00D55E77" w:rsidRDefault="00D55E77" w:rsidP="004A7A86">
      <w:pPr>
        <w:jc w:val="center"/>
        <w:rPr>
          <w:bCs/>
          <w:color w:val="000000"/>
        </w:rPr>
      </w:pPr>
    </w:p>
    <w:p w14:paraId="41FC7C71" w14:textId="77777777" w:rsidR="00594902" w:rsidRDefault="00594902" w:rsidP="00AD2C10">
      <w:pPr>
        <w:spacing w:line="480" w:lineRule="exact"/>
        <w:jc w:val="center"/>
      </w:pPr>
    </w:p>
    <w:p w14:paraId="0E3EDF75" w14:textId="48FB6B90" w:rsidR="00BF2550" w:rsidRDefault="00392C7A" w:rsidP="00A254F9">
      <w:pPr>
        <w:spacing w:line="480" w:lineRule="exact"/>
        <w:jc w:val="center"/>
      </w:pPr>
      <w:r>
        <w:t>E</w:t>
      </w:r>
      <w:r w:rsidR="00A861FC">
        <w:t>nhancing</w:t>
      </w:r>
      <w:r w:rsidR="00BF2550">
        <w:t xml:space="preserve"> Feedback</w:t>
      </w:r>
      <w:r w:rsidR="00880071">
        <w:t xml:space="preserve"> </w:t>
      </w:r>
      <w:r w:rsidR="002E383A">
        <w:t>and</w:t>
      </w:r>
      <w:r w:rsidR="00A861FC">
        <w:t xml:space="preserve"> Improving Feedback</w:t>
      </w:r>
      <w:r w:rsidR="00BF2550">
        <w:t>:</w:t>
      </w:r>
    </w:p>
    <w:p w14:paraId="1D0F4E44" w14:textId="0932056B" w:rsidR="00AD2C10" w:rsidRPr="00463697" w:rsidRDefault="00BF2550" w:rsidP="00A254F9">
      <w:pPr>
        <w:spacing w:line="480" w:lineRule="exact"/>
        <w:jc w:val="center"/>
        <w:rPr>
          <w:lang w:val="fr-FR"/>
        </w:rPr>
      </w:pPr>
      <w:r w:rsidRPr="00463697">
        <w:rPr>
          <w:lang w:val="fr-FR"/>
        </w:rPr>
        <w:t>Subjective Perceptions</w:t>
      </w:r>
      <w:r w:rsidR="005B491F" w:rsidRPr="00463697">
        <w:rPr>
          <w:lang w:val="fr-FR"/>
        </w:rPr>
        <w:t>,</w:t>
      </w:r>
      <w:r w:rsidRPr="00463697">
        <w:rPr>
          <w:lang w:val="fr-FR"/>
        </w:rPr>
        <w:t xml:space="preserve"> Psychological</w:t>
      </w:r>
      <w:r w:rsidR="005B491F" w:rsidRPr="00463697">
        <w:rPr>
          <w:lang w:val="fr-FR"/>
        </w:rPr>
        <w:t xml:space="preserve"> Consequences, </w:t>
      </w:r>
      <w:r w:rsidR="00C33FFD" w:rsidRPr="00463697">
        <w:rPr>
          <w:lang w:val="fr-FR"/>
        </w:rPr>
        <w:t>Behavior</w:t>
      </w:r>
      <w:r w:rsidR="005B491F" w:rsidRPr="00463697">
        <w:rPr>
          <w:lang w:val="fr-FR"/>
        </w:rPr>
        <w:t>al Outcomes</w:t>
      </w:r>
    </w:p>
    <w:p w14:paraId="6F3A5A78" w14:textId="77777777" w:rsidR="00AD2C10" w:rsidRPr="00463697" w:rsidRDefault="00AD2C10" w:rsidP="008D36AF">
      <w:pPr>
        <w:spacing w:line="480" w:lineRule="exact"/>
        <w:rPr>
          <w:lang w:val="fr-FR"/>
        </w:rPr>
      </w:pPr>
    </w:p>
    <w:p w14:paraId="2CADB0A5" w14:textId="77777777" w:rsidR="00381AA9" w:rsidRPr="00463697" w:rsidRDefault="00381AA9" w:rsidP="008D36AF">
      <w:pPr>
        <w:spacing w:line="480" w:lineRule="exact"/>
        <w:rPr>
          <w:lang w:val="fr-FR"/>
        </w:rPr>
      </w:pPr>
    </w:p>
    <w:p w14:paraId="1E5E77F2" w14:textId="77777777" w:rsidR="00C80E0D" w:rsidRPr="00463697" w:rsidRDefault="00AD2C10" w:rsidP="008D36AF">
      <w:pPr>
        <w:spacing w:line="480" w:lineRule="exact"/>
        <w:jc w:val="center"/>
        <w:outlineLvl w:val="0"/>
        <w:rPr>
          <w:lang w:val="fr-FR"/>
        </w:rPr>
      </w:pPr>
      <w:r w:rsidRPr="00463697">
        <w:rPr>
          <w:lang w:val="fr-FR"/>
        </w:rPr>
        <w:t>Constantine Sedikides</w:t>
      </w:r>
    </w:p>
    <w:p w14:paraId="292C35C3" w14:textId="77777777" w:rsidR="00C80E0D" w:rsidRDefault="00C80E0D" w:rsidP="008D36AF">
      <w:pPr>
        <w:spacing w:line="480" w:lineRule="exact"/>
        <w:jc w:val="center"/>
        <w:outlineLvl w:val="0"/>
      </w:pPr>
      <w:r w:rsidRPr="00A44520">
        <w:t>University of Southampton</w:t>
      </w:r>
    </w:p>
    <w:p w14:paraId="2017522F" w14:textId="77777777" w:rsidR="00C80E0D" w:rsidRDefault="00C80E0D" w:rsidP="008D36AF">
      <w:pPr>
        <w:spacing w:line="480" w:lineRule="exact"/>
        <w:jc w:val="center"/>
        <w:outlineLvl w:val="0"/>
      </w:pPr>
    </w:p>
    <w:p w14:paraId="39B88E78" w14:textId="77777777" w:rsidR="00C80E0D" w:rsidRDefault="0000483A" w:rsidP="008D36AF">
      <w:pPr>
        <w:spacing w:line="480" w:lineRule="exact"/>
        <w:jc w:val="center"/>
        <w:outlineLvl w:val="0"/>
      </w:pPr>
      <w:r>
        <w:t xml:space="preserve">Michelle </w:t>
      </w:r>
      <w:r w:rsidR="00251B3F">
        <w:t xml:space="preserve">A. </w:t>
      </w:r>
      <w:r>
        <w:t>Luke</w:t>
      </w:r>
    </w:p>
    <w:p w14:paraId="783E70AD" w14:textId="77777777" w:rsidR="00C80E0D" w:rsidRDefault="00C80E0D" w:rsidP="008D36AF">
      <w:pPr>
        <w:spacing w:line="480" w:lineRule="exact"/>
        <w:jc w:val="center"/>
        <w:outlineLvl w:val="0"/>
      </w:pPr>
      <w:r>
        <w:t>University of Sussex</w:t>
      </w:r>
    </w:p>
    <w:p w14:paraId="0E7589F2" w14:textId="77777777" w:rsidR="00C80E0D" w:rsidRDefault="00C80E0D" w:rsidP="008D36AF">
      <w:pPr>
        <w:spacing w:line="480" w:lineRule="exact"/>
        <w:jc w:val="center"/>
        <w:outlineLvl w:val="0"/>
      </w:pPr>
    </w:p>
    <w:p w14:paraId="4E39CE5F" w14:textId="77777777" w:rsidR="00AD2C10" w:rsidRDefault="0000483A" w:rsidP="008D36AF">
      <w:pPr>
        <w:spacing w:line="480" w:lineRule="exact"/>
        <w:jc w:val="center"/>
        <w:outlineLvl w:val="0"/>
      </w:pPr>
      <w:r>
        <w:t xml:space="preserve">Erica </w:t>
      </w:r>
      <w:r w:rsidR="00251B3F">
        <w:t xml:space="preserve">G. </w:t>
      </w:r>
      <w:r>
        <w:t>Hepper</w:t>
      </w:r>
    </w:p>
    <w:p w14:paraId="1AAEFAF7" w14:textId="77777777" w:rsidR="00C80E0D" w:rsidRPr="00A44520" w:rsidRDefault="00C80E0D" w:rsidP="008D36AF">
      <w:pPr>
        <w:spacing w:line="480" w:lineRule="exact"/>
        <w:jc w:val="center"/>
        <w:outlineLvl w:val="0"/>
      </w:pPr>
      <w:r>
        <w:t>University of Surrey</w:t>
      </w:r>
    </w:p>
    <w:p w14:paraId="45DE9126" w14:textId="77777777" w:rsidR="00AD2C10" w:rsidRDefault="00AD2C10" w:rsidP="008D36AF">
      <w:pPr>
        <w:spacing w:line="480" w:lineRule="exact"/>
        <w:jc w:val="center"/>
        <w:outlineLvl w:val="0"/>
      </w:pPr>
    </w:p>
    <w:p w14:paraId="06733A39" w14:textId="77777777" w:rsidR="00A9006F" w:rsidRDefault="00A9006F" w:rsidP="008D36AF">
      <w:pPr>
        <w:spacing w:line="480" w:lineRule="exact"/>
        <w:outlineLvl w:val="0"/>
      </w:pPr>
    </w:p>
    <w:p w14:paraId="7EFF8720" w14:textId="77777777" w:rsidR="00381AA9" w:rsidRDefault="00381AA9" w:rsidP="008D36AF">
      <w:pPr>
        <w:spacing w:line="480" w:lineRule="exact"/>
        <w:ind w:firstLine="720"/>
      </w:pPr>
    </w:p>
    <w:p w14:paraId="2BEFD315" w14:textId="77777777" w:rsidR="00A9006F" w:rsidRDefault="00A9006F" w:rsidP="008D36AF">
      <w:pPr>
        <w:spacing w:line="480" w:lineRule="exact"/>
        <w:ind w:firstLine="720"/>
      </w:pPr>
    </w:p>
    <w:p w14:paraId="2A819B3B" w14:textId="68200EA2" w:rsidR="00AD2C10" w:rsidRDefault="00AD2C10" w:rsidP="008D36AF">
      <w:pPr>
        <w:spacing w:line="480" w:lineRule="exact"/>
        <w:ind w:firstLine="720"/>
      </w:pPr>
      <w:r w:rsidRPr="00A44520">
        <w:t>Constantine Sedikides, Psychology</w:t>
      </w:r>
      <w:r w:rsidR="00B73C13">
        <w:t xml:space="preserve"> Department</w:t>
      </w:r>
      <w:r w:rsidRPr="00A44520">
        <w:t xml:space="preserve">, University of Southampton, </w:t>
      </w:r>
      <w:r w:rsidR="008F0742">
        <w:t>UK</w:t>
      </w:r>
      <w:r>
        <w:t xml:space="preserve">; </w:t>
      </w:r>
      <w:r w:rsidR="001F18AA">
        <w:t xml:space="preserve">Michelle </w:t>
      </w:r>
      <w:r w:rsidR="00251B3F">
        <w:t xml:space="preserve">A. </w:t>
      </w:r>
      <w:r w:rsidR="001F18AA">
        <w:t xml:space="preserve">Luke, </w:t>
      </w:r>
      <w:r w:rsidR="000E12C6" w:rsidRPr="000E12C6">
        <w:rPr>
          <w:rFonts w:asciiTheme="majorBidi" w:hAnsiTheme="majorBidi" w:cstheme="majorBidi"/>
        </w:rPr>
        <w:t>School of Business, Management</w:t>
      </w:r>
      <w:r w:rsidR="000E12C6">
        <w:rPr>
          <w:rFonts w:asciiTheme="majorBidi" w:hAnsiTheme="majorBidi" w:cstheme="majorBidi"/>
        </w:rPr>
        <w:t xml:space="preserve"> </w:t>
      </w:r>
      <w:r w:rsidR="000E12C6" w:rsidRPr="000E12C6">
        <w:rPr>
          <w:rFonts w:asciiTheme="majorBidi" w:hAnsiTheme="majorBidi" w:cstheme="majorBidi"/>
        </w:rPr>
        <w:t>and Economics</w:t>
      </w:r>
      <w:r w:rsidR="001F18AA">
        <w:t xml:space="preserve">, University of </w:t>
      </w:r>
      <w:r w:rsidR="00C80E0D">
        <w:t>Sussex</w:t>
      </w:r>
      <w:r w:rsidR="001F18AA">
        <w:t xml:space="preserve">, UK; Erica </w:t>
      </w:r>
      <w:r w:rsidR="00251B3F">
        <w:t xml:space="preserve">G. </w:t>
      </w:r>
      <w:r w:rsidR="001F18AA">
        <w:t xml:space="preserve">Hepper, School of Psychology, University of </w:t>
      </w:r>
      <w:r w:rsidR="00C80E0D">
        <w:t>Surrey</w:t>
      </w:r>
      <w:r w:rsidR="001F18AA">
        <w:t>, UK</w:t>
      </w:r>
      <w:r>
        <w:t>.</w:t>
      </w:r>
      <w:r w:rsidR="00594902">
        <w:t xml:space="preserve"> </w:t>
      </w:r>
      <w:r w:rsidRPr="00A44520">
        <w:t xml:space="preserve">This research was </w:t>
      </w:r>
      <w:r>
        <w:t xml:space="preserve">supported by Economic and Social Research Council grant </w:t>
      </w:r>
      <w:r w:rsidR="001F18AA">
        <w:t>RES-000-22-1834</w:t>
      </w:r>
      <w:r>
        <w:t>.</w:t>
      </w:r>
      <w:r w:rsidR="00680420">
        <w:t xml:space="preserve"> </w:t>
      </w:r>
      <w:r w:rsidR="00E73B78">
        <w:t xml:space="preserve">We thank </w:t>
      </w:r>
      <w:r w:rsidR="00381AA9">
        <w:t xml:space="preserve">Anna Cobb, Natalie Fernandes, and </w:t>
      </w:r>
      <w:r w:rsidR="00680420">
        <w:t>Sara Morris</w:t>
      </w:r>
      <w:r w:rsidR="00C3277D">
        <w:t xml:space="preserve"> Klinger</w:t>
      </w:r>
      <w:r w:rsidR="00E73B78">
        <w:t xml:space="preserve"> for their help with</w:t>
      </w:r>
      <w:r w:rsidR="00C35364">
        <w:t xml:space="preserve"> data collection. </w:t>
      </w:r>
      <w:r w:rsidR="00B73C13">
        <w:t xml:space="preserve">Corresponding author: </w:t>
      </w:r>
      <w:r w:rsidRPr="00A44520">
        <w:t>Constantine Sedikides,</w:t>
      </w:r>
      <w:r>
        <w:t xml:space="preserve"> Center for Research on Self and Identity,</w:t>
      </w:r>
      <w:r w:rsidRPr="00A44520">
        <w:t xml:space="preserve"> Psychology</w:t>
      </w:r>
      <w:r w:rsidR="00B73C13">
        <w:t xml:space="preserve"> Department</w:t>
      </w:r>
      <w:r w:rsidRPr="00A44520">
        <w:t xml:space="preserve">, University of Southampton, </w:t>
      </w:r>
      <w:r>
        <w:t xml:space="preserve">Southampton SO17 1BJ, </w:t>
      </w:r>
      <w:r w:rsidR="00D03968">
        <w:t xml:space="preserve">England, </w:t>
      </w:r>
      <w:r w:rsidR="008F0742">
        <w:t>UK</w:t>
      </w:r>
      <w:r>
        <w:t>;</w:t>
      </w:r>
      <w:r w:rsidRPr="00A44520">
        <w:t xml:space="preserve"> Email: </w:t>
      </w:r>
      <w:hyperlink r:id="rId9" w:history="1">
        <w:r w:rsidR="001F18AA" w:rsidRPr="00853E4E">
          <w:rPr>
            <w:rStyle w:val="Hyperlink"/>
          </w:rPr>
          <w:t>cs2@soton.ac.uk</w:t>
        </w:r>
      </w:hyperlink>
    </w:p>
    <w:p w14:paraId="492CEEAA" w14:textId="77777777" w:rsidR="00AD2C10" w:rsidRPr="00C0369C" w:rsidRDefault="00AD2C10" w:rsidP="008D36AF">
      <w:pPr>
        <w:pStyle w:val="APALevel1"/>
        <w:spacing w:line="480" w:lineRule="exact"/>
        <w:rPr>
          <w:b w:val="0"/>
          <w:bCs/>
        </w:rPr>
      </w:pPr>
      <w:r>
        <w:rPr>
          <w:b w:val="0"/>
        </w:rPr>
        <w:br w:type="page"/>
      </w:r>
      <w:r w:rsidRPr="00C0369C">
        <w:rPr>
          <w:b w:val="0"/>
          <w:bCs/>
        </w:rPr>
        <w:lastRenderedPageBreak/>
        <w:t>Abstract</w:t>
      </w:r>
    </w:p>
    <w:p w14:paraId="5BCCCD7E" w14:textId="705A57A4" w:rsidR="00285C94" w:rsidRDefault="00285C94" w:rsidP="008D36AF">
      <w:pPr>
        <w:spacing w:line="480" w:lineRule="exact"/>
      </w:pPr>
      <w:r>
        <w:rPr>
          <w:lang w:val="en-CA"/>
        </w:rPr>
        <w:t xml:space="preserve">Three experiments examined subjective perceptions, psychological consequences, and </w:t>
      </w:r>
      <w:r w:rsidR="00C0369C">
        <w:rPr>
          <w:lang w:val="en-CA"/>
        </w:rPr>
        <w:t>behavioral</w:t>
      </w:r>
      <w:r>
        <w:rPr>
          <w:lang w:val="en-CA"/>
        </w:rPr>
        <w:t xml:space="preserve"> outcomes of enhancing versus improving feedback. Across experiments, feedback delivery and assessment were sequential (</w:t>
      </w:r>
      <w:r w:rsidR="005475E8">
        <w:rPr>
          <w:lang w:val="en-CA"/>
        </w:rPr>
        <w:t xml:space="preserve">i.e., </w:t>
      </w:r>
      <w:r>
        <w:rPr>
          <w:lang w:val="en-CA"/>
        </w:rPr>
        <w:t>at each testing juncture) or cumulative (</w:t>
      </w:r>
      <w:r w:rsidR="005475E8">
        <w:rPr>
          <w:lang w:val="en-CA"/>
        </w:rPr>
        <w:t xml:space="preserve">i.e., </w:t>
      </w:r>
      <w:r>
        <w:rPr>
          <w:lang w:val="en-CA"/>
        </w:rPr>
        <w:t xml:space="preserve">at the end of the testing session). </w:t>
      </w:r>
      <w:r>
        <w:t>Although</w:t>
      </w:r>
      <w:r>
        <w:rPr>
          <w:lang w:val="en-CA"/>
        </w:rPr>
        <w:t xml:space="preserve"> </w:t>
      </w:r>
      <w:r>
        <w:t>enhancing feedback was seen as more satisfying than useful</w:t>
      </w:r>
      <w:r w:rsidR="005475E8">
        <w:t>,</w:t>
      </w:r>
      <w:r>
        <w:t xml:space="preserve"> and improving feedback was not seen as more useful than satisfying, perceptions differed as a function of short-term versus long-term </w:t>
      </w:r>
      <w:r w:rsidR="006C7ABB">
        <w:t xml:space="preserve">feedback </w:t>
      </w:r>
      <w:r>
        <w:t>delivery and assessment. Overall, however, enhancing feedback was more impactful psychologically and behaviorally. Enhancing feedback engendered greater success consistency, overall satisfaction and usefulness, optimism, state self-esteem, perceived ability, and test persistence intentions; improving feedback, on the other hand, engendered greater state improvement. The findings provide fodder for theory development and applications.</w:t>
      </w:r>
    </w:p>
    <w:p w14:paraId="5AF43D87" w14:textId="77777777" w:rsidR="00285C94" w:rsidRDefault="00285C94" w:rsidP="008D36AF">
      <w:pPr>
        <w:spacing w:line="480" w:lineRule="exact"/>
      </w:pPr>
    </w:p>
    <w:p w14:paraId="27ED32CC" w14:textId="30782BE7" w:rsidR="00AD2C10" w:rsidRDefault="00AD2C10" w:rsidP="008D36AF">
      <w:pPr>
        <w:spacing w:line="480" w:lineRule="exact"/>
      </w:pPr>
      <w:r w:rsidRPr="008F0742">
        <w:rPr>
          <w:rStyle w:val="BodyTextChar"/>
        </w:rPr>
        <w:t>Keywords</w:t>
      </w:r>
      <w:r w:rsidRPr="0099105E">
        <w:rPr>
          <w:rStyle w:val="BodyTextChar"/>
        </w:rPr>
        <w:t>:</w:t>
      </w:r>
      <w:r w:rsidRPr="0099105E">
        <w:t xml:space="preserve"> </w:t>
      </w:r>
      <w:r w:rsidR="00694036">
        <w:t xml:space="preserve">feedback, </w:t>
      </w:r>
      <w:r w:rsidR="00314CB2">
        <w:t xml:space="preserve">self-enhancing feedback, self-improving feedback, </w:t>
      </w:r>
      <w:r w:rsidR="00694036">
        <w:t>feedback perceptions, feedback consequences</w:t>
      </w:r>
    </w:p>
    <w:p w14:paraId="4DB0754B" w14:textId="77777777" w:rsidR="006C7ABB" w:rsidRDefault="006C7ABB" w:rsidP="008D36AF">
      <w:pPr>
        <w:spacing w:line="480" w:lineRule="exact"/>
      </w:pPr>
    </w:p>
    <w:p w14:paraId="356531CA" w14:textId="2C4F8454" w:rsidR="008D36AF" w:rsidRDefault="008D36AF" w:rsidP="00CE5CE6">
      <w:pPr>
        <w:pStyle w:val="ListParagraph"/>
        <w:numPr>
          <w:ilvl w:val="0"/>
          <w:numId w:val="33"/>
        </w:numPr>
        <w:spacing w:before="0" w:beforeAutospacing="0" w:after="0" w:afterAutospacing="0" w:line="480" w:lineRule="exact"/>
        <w:ind w:left="0"/>
        <w:rPr>
          <w:lang w:val="en-CA"/>
        </w:rPr>
      </w:pPr>
      <w:r>
        <w:rPr>
          <w:lang w:val="en-CA"/>
        </w:rPr>
        <w:br w:type="page"/>
      </w:r>
    </w:p>
    <w:p w14:paraId="404A1686" w14:textId="5F06A1A7" w:rsidR="00A254F9" w:rsidRDefault="00A254F9" w:rsidP="00A254F9">
      <w:pPr>
        <w:spacing w:line="480" w:lineRule="exact"/>
        <w:jc w:val="center"/>
        <w:rPr>
          <w:lang w:val="en-CA"/>
        </w:rPr>
      </w:pPr>
      <w:r>
        <w:rPr>
          <w:lang w:val="en-CA"/>
        </w:rPr>
        <w:lastRenderedPageBreak/>
        <w:t>Enhancing Feedback</w:t>
      </w:r>
      <w:r w:rsidR="00880071">
        <w:rPr>
          <w:lang w:val="en-CA"/>
        </w:rPr>
        <w:t xml:space="preserve"> </w:t>
      </w:r>
      <w:r w:rsidR="002E383A">
        <w:rPr>
          <w:lang w:val="en-CA"/>
        </w:rPr>
        <w:t>and</w:t>
      </w:r>
      <w:r>
        <w:rPr>
          <w:lang w:val="en-CA"/>
        </w:rPr>
        <w:t xml:space="preserve"> Improving Feedback:</w:t>
      </w:r>
    </w:p>
    <w:p w14:paraId="19822D5A" w14:textId="1C745DF6" w:rsidR="00A254F9" w:rsidRDefault="00A254F9" w:rsidP="00A254F9">
      <w:pPr>
        <w:spacing w:line="480" w:lineRule="exact"/>
        <w:jc w:val="center"/>
      </w:pPr>
      <w:r>
        <w:t>Subjective Perceptions, Psychological Consequences, Behavioral Outcomes</w:t>
      </w:r>
    </w:p>
    <w:p w14:paraId="36031325" w14:textId="36CEE3CC" w:rsidR="00816C40" w:rsidRDefault="00534116" w:rsidP="00472D82">
      <w:pPr>
        <w:spacing w:line="480" w:lineRule="exact"/>
        <w:ind w:firstLine="720"/>
      </w:pPr>
      <w:r>
        <w:rPr>
          <w:lang w:val="en-CA"/>
        </w:rPr>
        <w:t>F</w:t>
      </w:r>
      <w:r w:rsidR="00F46D92" w:rsidRPr="00F46D92">
        <w:rPr>
          <w:lang w:val="en-CA"/>
        </w:rPr>
        <w:t xml:space="preserve">eedback is a common occurrence in daily life. </w:t>
      </w:r>
      <w:r w:rsidR="00AB0962">
        <w:rPr>
          <w:lang w:val="en-CA"/>
        </w:rPr>
        <w:t>Employees, s</w:t>
      </w:r>
      <w:r w:rsidR="00F46D92" w:rsidRPr="00F46D92">
        <w:rPr>
          <w:lang w:val="en-CA"/>
        </w:rPr>
        <w:t xml:space="preserve">tudents, actors, </w:t>
      </w:r>
      <w:r w:rsidR="00AB0962">
        <w:rPr>
          <w:lang w:val="en-CA"/>
        </w:rPr>
        <w:t xml:space="preserve">or </w:t>
      </w:r>
      <w:r w:rsidR="00F46D92" w:rsidRPr="00F46D92">
        <w:rPr>
          <w:lang w:val="en-CA"/>
        </w:rPr>
        <w:t xml:space="preserve">athletes receive </w:t>
      </w:r>
      <w:r w:rsidR="007B6640">
        <w:rPr>
          <w:lang w:val="en-CA"/>
        </w:rPr>
        <w:t>it frequently</w:t>
      </w:r>
      <w:r w:rsidR="00F46D92" w:rsidRPr="00F46D92">
        <w:rPr>
          <w:lang w:val="en-CA"/>
        </w:rPr>
        <w:t xml:space="preserve"> from their </w:t>
      </w:r>
      <w:r w:rsidR="00711782">
        <w:rPr>
          <w:lang w:val="en-CA"/>
        </w:rPr>
        <w:t>managers</w:t>
      </w:r>
      <w:r w:rsidR="00AB0962">
        <w:rPr>
          <w:lang w:val="en-CA"/>
        </w:rPr>
        <w:t>,</w:t>
      </w:r>
      <w:r w:rsidR="00AB0962" w:rsidRPr="00F46D92">
        <w:rPr>
          <w:lang w:val="en-CA"/>
        </w:rPr>
        <w:t xml:space="preserve"> </w:t>
      </w:r>
      <w:r w:rsidR="00F46D92" w:rsidRPr="00F46D92">
        <w:rPr>
          <w:lang w:val="en-CA"/>
        </w:rPr>
        <w:t xml:space="preserve">instructors, directors, </w:t>
      </w:r>
      <w:r w:rsidR="00AB0962">
        <w:rPr>
          <w:lang w:val="en-CA"/>
        </w:rPr>
        <w:t xml:space="preserve">or </w:t>
      </w:r>
      <w:r w:rsidR="00F46D92" w:rsidRPr="00F46D92">
        <w:rPr>
          <w:lang w:val="en-CA"/>
        </w:rPr>
        <w:t xml:space="preserve">coaches, respectively. A body of literature </w:t>
      </w:r>
      <w:r w:rsidR="007B6640">
        <w:rPr>
          <w:lang w:val="en-CA"/>
        </w:rPr>
        <w:t>attests to</w:t>
      </w:r>
      <w:r w:rsidR="00F46D92" w:rsidRPr="00F46D92">
        <w:rPr>
          <w:lang w:val="en-CA"/>
        </w:rPr>
        <w:t xml:space="preserve"> </w:t>
      </w:r>
      <w:r w:rsidR="00F428D0">
        <w:rPr>
          <w:lang w:val="en-CA"/>
        </w:rPr>
        <w:t>its</w:t>
      </w:r>
      <w:r w:rsidRPr="00F46D92">
        <w:rPr>
          <w:lang w:val="en-CA"/>
        </w:rPr>
        <w:t xml:space="preserve"> </w:t>
      </w:r>
      <w:r w:rsidR="00DF2684">
        <w:rPr>
          <w:lang w:val="en-CA"/>
        </w:rPr>
        <w:t>relevance</w:t>
      </w:r>
      <w:r w:rsidR="00C51283">
        <w:rPr>
          <w:lang w:val="en-CA"/>
        </w:rPr>
        <w:t xml:space="preserve">. Feedback, for example, may contribute to the formation of </w:t>
      </w:r>
      <w:r w:rsidR="00C51283" w:rsidRPr="00735283">
        <w:t xml:space="preserve">competence </w:t>
      </w:r>
      <w:r w:rsidR="00C51283">
        <w:t>self-views and intrinsic task values (</w:t>
      </w:r>
      <w:r w:rsidR="00C51283" w:rsidRPr="00735283">
        <w:t>Gniewosz</w:t>
      </w:r>
      <w:r w:rsidR="00C51283">
        <w:t>, Eccles, &amp; Noack, 2014</w:t>
      </w:r>
      <w:r w:rsidR="003B4A84">
        <w:t xml:space="preserve">; </w:t>
      </w:r>
      <w:r w:rsidR="003B4A84" w:rsidRPr="003527A4">
        <w:rPr>
          <w:bCs/>
        </w:rPr>
        <w:t xml:space="preserve">Harackiewicz, </w:t>
      </w:r>
      <w:r w:rsidR="003B4A84">
        <w:rPr>
          <w:bCs/>
        </w:rPr>
        <w:t>1979</w:t>
      </w:r>
      <w:r w:rsidR="00C51283">
        <w:t>)</w:t>
      </w:r>
      <w:r w:rsidR="00C51283" w:rsidRPr="00735283">
        <w:t>.</w:t>
      </w:r>
      <w:r w:rsidR="00C51283">
        <w:t xml:space="preserve"> It may also </w:t>
      </w:r>
      <w:r w:rsidR="00F46D92" w:rsidRPr="006C7ABB">
        <w:rPr>
          <w:lang w:val="en-CA"/>
        </w:rPr>
        <w:t>influence subsequent responses</w:t>
      </w:r>
      <w:r w:rsidR="00570C66" w:rsidRPr="006C7ABB">
        <w:rPr>
          <w:lang w:val="en-CA"/>
        </w:rPr>
        <w:t>, including job performance</w:t>
      </w:r>
      <w:r w:rsidR="00B042F1">
        <w:rPr>
          <w:lang w:val="en-CA"/>
        </w:rPr>
        <w:t xml:space="preserve"> </w:t>
      </w:r>
      <w:r w:rsidR="00F46D92" w:rsidRPr="006C7ABB">
        <w:rPr>
          <w:lang w:val="en-CA"/>
        </w:rPr>
        <w:t>(</w:t>
      </w:r>
      <w:r w:rsidR="006C7ABB" w:rsidRPr="006C7ABB">
        <w:t xml:space="preserve">Brown, Hyatt, &amp; Benson, 2010; </w:t>
      </w:r>
      <w:r w:rsidR="00570C66" w:rsidRPr="006C7ABB">
        <w:rPr>
          <w:color w:val="1C1C1C"/>
        </w:rPr>
        <w:t>Whitaker &amp; Levy, 2012)</w:t>
      </w:r>
      <w:r w:rsidR="00B042F1">
        <w:rPr>
          <w:color w:val="1C1C1C"/>
        </w:rPr>
        <w:t xml:space="preserve"> </w:t>
      </w:r>
      <w:r w:rsidR="00F428D0">
        <w:rPr>
          <w:color w:val="1C1C1C"/>
        </w:rPr>
        <w:t>and</w:t>
      </w:r>
      <w:r w:rsidR="00B042F1">
        <w:rPr>
          <w:color w:val="1C1C1C"/>
        </w:rPr>
        <w:t xml:space="preserve"> educational attainment (</w:t>
      </w:r>
      <w:r w:rsidR="00B042F1" w:rsidRPr="00D51798">
        <w:t>Hattie</w:t>
      </w:r>
      <w:r w:rsidR="00B042F1">
        <w:t xml:space="preserve"> &amp;</w:t>
      </w:r>
      <w:r w:rsidR="00B042F1" w:rsidRPr="00D51798">
        <w:t xml:space="preserve"> Timperley</w:t>
      </w:r>
      <w:r w:rsidR="00B042F1">
        <w:t xml:space="preserve">, 2007; </w:t>
      </w:r>
      <w:r w:rsidR="00B042F1">
        <w:rPr>
          <w:bCs/>
        </w:rPr>
        <w:t>Kluger</w:t>
      </w:r>
      <w:r w:rsidR="00B042F1" w:rsidRPr="00DF06C7">
        <w:rPr>
          <w:bCs/>
        </w:rPr>
        <w:t xml:space="preserve"> &amp; DeNisi, 1996</w:t>
      </w:r>
      <w:r w:rsidR="00B042F1">
        <w:rPr>
          <w:color w:val="1C1C1C"/>
        </w:rPr>
        <w:t>)</w:t>
      </w:r>
      <w:r w:rsidR="00570C66" w:rsidRPr="006C7ABB">
        <w:rPr>
          <w:color w:val="1C1C1C"/>
        </w:rPr>
        <w:t>.</w:t>
      </w:r>
      <w:r w:rsidR="00621DE1">
        <w:rPr>
          <w:color w:val="1C1C1C"/>
        </w:rPr>
        <w:t xml:space="preserve"> </w:t>
      </w:r>
    </w:p>
    <w:p w14:paraId="2F531038" w14:textId="50C24B7A" w:rsidR="00C17CFB" w:rsidRDefault="00104BB5" w:rsidP="00472D82">
      <w:pPr>
        <w:spacing w:line="480" w:lineRule="exact"/>
        <w:ind w:firstLine="720"/>
      </w:pPr>
      <w:r>
        <w:rPr>
          <w:lang w:val="en-CA"/>
        </w:rPr>
        <w:t>S</w:t>
      </w:r>
      <w:r w:rsidR="00C51283">
        <w:rPr>
          <w:lang w:val="en-CA"/>
        </w:rPr>
        <w:t>uch</w:t>
      </w:r>
      <w:r w:rsidR="00C51283" w:rsidRPr="00F46D92">
        <w:rPr>
          <w:lang w:val="en-CA"/>
        </w:rPr>
        <w:t xml:space="preserve"> </w:t>
      </w:r>
      <w:r w:rsidR="00F46D92" w:rsidRPr="00F46D92">
        <w:rPr>
          <w:lang w:val="en-CA"/>
        </w:rPr>
        <w:t>responses</w:t>
      </w:r>
      <w:r>
        <w:rPr>
          <w:lang w:val="en-CA"/>
        </w:rPr>
        <w:t>, however,</w:t>
      </w:r>
      <w:r w:rsidR="00F46D92" w:rsidRPr="00F46D92">
        <w:rPr>
          <w:lang w:val="en-CA"/>
        </w:rPr>
        <w:t xml:space="preserve"> may not be what the </w:t>
      </w:r>
      <w:r w:rsidR="008C693D">
        <w:rPr>
          <w:lang w:val="en-CA"/>
        </w:rPr>
        <w:t xml:space="preserve">feedback giver (e.g., </w:t>
      </w:r>
      <w:r w:rsidR="00750171">
        <w:rPr>
          <w:lang w:val="en-CA"/>
        </w:rPr>
        <w:t>manager</w:t>
      </w:r>
      <w:r w:rsidR="00621DE1">
        <w:rPr>
          <w:lang w:val="en-CA"/>
        </w:rPr>
        <w:t>, teacher</w:t>
      </w:r>
      <w:r w:rsidR="008C693D">
        <w:rPr>
          <w:lang w:val="en-CA"/>
        </w:rPr>
        <w:t xml:space="preserve">) </w:t>
      </w:r>
      <w:r w:rsidR="00F46D92" w:rsidRPr="00F46D92">
        <w:rPr>
          <w:lang w:val="en-CA"/>
        </w:rPr>
        <w:t>had in mind</w:t>
      </w:r>
      <w:r w:rsidR="007B6640">
        <w:rPr>
          <w:lang w:val="en-CA"/>
        </w:rPr>
        <w:t xml:space="preserve"> </w:t>
      </w:r>
      <w:r w:rsidR="00484843">
        <w:rPr>
          <w:lang w:val="en-CA"/>
        </w:rPr>
        <w:t>(</w:t>
      </w:r>
      <w:r w:rsidR="00484843" w:rsidRPr="00484843">
        <w:rPr>
          <w:rFonts w:eastAsia="Times New Roman"/>
        </w:rPr>
        <w:t>Fisher, 1979</w:t>
      </w:r>
      <w:r w:rsidR="00B540E4">
        <w:rPr>
          <w:rFonts w:eastAsia="Times New Roman"/>
        </w:rPr>
        <w:t xml:space="preserve">; </w:t>
      </w:r>
      <w:r w:rsidR="00780057" w:rsidRPr="00780057">
        <w:rPr>
          <w:color w:val="1C1C1C"/>
        </w:rPr>
        <w:t>Gabriel, Frantz, Levy, &amp; Hilliard, 2014</w:t>
      </w:r>
      <w:r w:rsidR="00780057">
        <w:rPr>
          <w:color w:val="1C1C1C"/>
        </w:rPr>
        <w:t>;</w:t>
      </w:r>
      <w:r w:rsidR="00780057" w:rsidRPr="00780057">
        <w:rPr>
          <w:color w:val="1C1C1C"/>
        </w:rPr>
        <w:t> </w:t>
      </w:r>
      <w:r w:rsidR="00AE5616" w:rsidRPr="00780057">
        <w:rPr>
          <w:rFonts w:eastAsia="Times New Roman"/>
          <w:lang w:val="en-GB" w:eastAsia="zh-CN"/>
        </w:rPr>
        <w:t>Kluger &amp; DeNisi, 1996</w:t>
      </w:r>
      <w:r w:rsidR="00B540E4" w:rsidRPr="00780057">
        <w:rPr>
          <w:rFonts w:eastAsia="Times New Roman"/>
          <w:lang w:val="en"/>
        </w:rPr>
        <w:t>)</w:t>
      </w:r>
      <w:r w:rsidR="00780057">
        <w:rPr>
          <w:rFonts w:eastAsia="Times New Roman"/>
          <w:lang w:val="en"/>
        </w:rPr>
        <w:t xml:space="preserve"> </w:t>
      </w:r>
      <w:r w:rsidR="005F3B8B">
        <w:rPr>
          <w:lang w:val="en-CA"/>
        </w:rPr>
        <w:t xml:space="preserve">and </w:t>
      </w:r>
      <w:r w:rsidR="00A27954">
        <w:rPr>
          <w:lang w:val="en-CA"/>
        </w:rPr>
        <w:t xml:space="preserve">may </w:t>
      </w:r>
      <w:r w:rsidR="005F3B8B">
        <w:rPr>
          <w:lang w:val="en-CA"/>
        </w:rPr>
        <w:t>not necessarily</w:t>
      </w:r>
      <w:r w:rsidR="00A27954">
        <w:rPr>
          <w:lang w:val="en-CA"/>
        </w:rPr>
        <w:t xml:space="preserve"> be</w:t>
      </w:r>
      <w:r w:rsidR="007B6640">
        <w:rPr>
          <w:lang w:val="en-CA"/>
        </w:rPr>
        <w:t xml:space="preserve"> in the recipient’s</w:t>
      </w:r>
      <w:r w:rsidR="008C693D">
        <w:rPr>
          <w:lang w:val="en-CA"/>
        </w:rPr>
        <w:t xml:space="preserve"> (e.g., employe</w:t>
      </w:r>
      <w:r w:rsidR="00FA1229">
        <w:rPr>
          <w:lang w:val="en-CA"/>
        </w:rPr>
        <w:t>r’s, student’s</w:t>
      </w:r>
      <w:r w:rsidR="008C693D">
        <w:rPr>
          <w:lang w:val="en-CA"/>
        </w:rPr>
        <w:t>)</w:t>
      </w:r>
      <w:r w:rsidR="00C17CFB">
        <w:rPr>
          <w:lang w:val="en-CA"/>
        </w:rPr>
        <w:t xml:space="preserve"> best</w:t>
      </w:r>
      <w:r w:rsidR="007B6640">
        <w:rPr>
          <w:lang w:val="en-CA"/>
        </w:rPr>
        <w:t xml:space="preserve"> interest</w:t>
      </w:r>
      <w:r w:rsidR="00484843">
        <w:rPr>
          <w:lang w:val="en-CA"/>
        </w:rPr>
        <w:t xml:space="preserve"> (</w:t>
      </w:r>
      <w:r w:rsidR="00780057" w:rsidRPr="00206886">
        <w:rPr>
          <w:color w:val="1C1C1C"/>
        </w:rPr>
        <w:t>Gregory &amp; Levy, 2012</w:t>
      </w:r>
      <w:r w:rsidR="00780057">
        <w:rPr>
          <w:color w:val="1C1C1C"/>
        </w:rPr>
        <w:t>;</w:t>
      </w:r>
      <w:r w:rsidR="00780057" w:rsidRPr="00206886">
        <w:rPr>
          <w:color w:val="1C1C1C"/>
        </w:rPr>
        <w:t xml:space="preserve"> </w:t>
      </w:r>
      <w:r w:rsidR="00702822" w:rsidRPr="00EA27E1">
        <w:rPr>
          <w:rFonts w:eastAsia="Times New Roman"/>
          <w:lang w:val="en"/>
        </w:rPr>
        <w:t>Ilgen</w:t>
      </w:r>
      <w:r w:rsidR="00702822">
        <w:rPr>
          <w:rFonts w:eastAsia="Times New Roman"/>
          <w:lang w:val="en"/>
        </w:rPr>
        <w:t xml:space="preserve"> &amp; </w:t>
      </w:r>
      <w:r w:rsidR="00702822" w:rsidRPr="00EA27E1">
        <w:rPr>
          <w:rFonts w:eastAsia="Times New Roman"/>
          <w:lang w:val="en"/>
        </w:rPr>
        <w:t>Davis</w:t>
      </w:r>
      <w:r w:rsidR="00702822">
        <w:rPr>
          <w:rFonts w:eastAsia="Times New Roman"/>
          <w:lang w:val="en"/>
        </w:rPr>
        <w:t xml:space="preserve">, 2000; </w:t>
      </w:r>
      <w:r w:rsidR="00FA1229" w:rsidRPr="00A320F5">
        <w:rPr>
          <w:bCs/>
        </w:rPr>
        <w:t>Kulhavy</w:t>
      </w:r>
      <w:r w:rsidR="00FA1229">
        <w:rPr>
          <w:bCs/>
        </w:rPr>
        <w:t>,</w:t>
      </w:r>
      <w:r w:rsidR="00FA1229" w:rsidRPr="00A320F5">
        <w:rPr>
          <w:bCs/>
        </w:rPr>
        <w:t xml:space="preserve"> 1977</w:t>
      </w:r>
      <w:r w:rsidR="00410B9A">
        <w:rPr>
          <w:rFonts w:eastAsia="Times New Roman"/>
          <w:lang w:val="en"/>
        </w:rPr>
        <w:t>)</w:t>
      </w:r>
      <w:r w:rsidR="00F46D92" w:rsidRPr="00F46D92">
        <w:rPr>
          <w:lang w:val="en-CA"/>
        </w:rPr>
        <w:t xml:space="preserve">. </w:t>
      </w:r>
      <w:r>
        <w:rPr>
          <w:lang w:val="en-CA"/>
        </w:rPr>
        <w:t>Therefore</w:t>
      </w:r>
      <w:r w:rsidR="00F46D92" w:rsidRPr="00F46D92">
        <w:rPr>
          <w:lang w:val="en-CA"/>
        </w:rPr>
        <w:t xml:space="preserve">, understanding how recipients </w:t>
      </w:r>
      <w:r w:rsidR="00F46D92" w:rsidRPr="002E383A">
        <w:rPr>
          <w:i/>
          <w:lang w:val="en-CA"/>
        </w:rPr>
        <w:t>perceive</w:t>
      </w:r>
      <w:r w:rsidR="00F46D92" w:rsidRPr="00F46D92">
        <w:rPr>
          <w:lang w:val="en-CA"/>
        </w:rPr>
        <w:t xml:space="preserve"> the feedback in the first place is </w:t>
      </w:r>
      <w:r w:rsidR="00353CCE">
        <w:rPr>
          <w:lang w:val="en-CA"/>
        </w:rPr>
        <w:t>crucial</w:t>
      </w:r>
      <w:r w:rsidR="00F46D92" w:rsidRPr="00F46D92">
        <w:rPr>
          <w:lang w:val="en-CA"/>
        </w:rPr>
        <w:t>, if well-meaning evaluators wish to shape effectively recipient</w:t>
      </w:r>
      <w:r w:rsidR="007B6640">
        <w:rPr>
          <w:lang w:val="en-CA"/>
        </w:rPr>
        <w:t xml:space="preserve"> responding</w:t>
      </w:r>
      <w:r w:rsidR="009D4B45">
        <w:rPr>
          <w:lang w:val="en-CA"/>
        </w:rPr>
        <w:t xml:space="preserve"> for organizational</w:t>
      </w:r>
      <w:r w:rsidR="00621DE1">
        <w:rPr>
          <w:lang w:val="en-CA"/>
        </w:rPr>
        <w:t xml:space="preserve"> or educational</w:t>
      </w:r>
      <w:r w:rsidR="009D4B45">
        <w:rPr>
          <w:lang w:val="en-CA"/>
        </w:rPr>
        <w:t xml:space="preserve"> benefit</w:t>
      </w:r>
      <w:r w:rsidR="00621DE1">
        <w:rPr>
          <w:lang w:val="en-CA"/>
        </w:rPr>
        <w:t>,</w:t>
      </w:r>
      <w:r w:rsidR="00F46D92" w:rsidRPr="00F46D92">
        <w:rPr>
          <w:lang w:val="en-CA"/>
        </w:rPr>
        <w:t xml:space="preserve"> </w:t>
      </w:r>
      <w:r w:rsidR="00670ED9">
        <w:rPr>
          <w:lang w:val="en-CA"/>
        </w:rPr>
        <w:t>or</w:t>
      </w:r>
      <w:r w:rsidR="00F46D92" w:rsidRPr="00F46D92">
        <w:rPr>
          <w:lang w:val="en-CA"/>
        </w:rPr>
        <w:t xml:space="preserve"> if recipients wish to maxim</w:t>
      </w:r>
      <w:r w:rsidR="00C33FFD">
        <w:rPr>
          <w:lang w:val="en-CA"/>
        </w:rPr>
        <w:t>ize</w:t>
      </w:r>
      <w:r w:rsidR="00F46D92" w:rsidRPr="00F46D92">
        <w:rPr>
          <w:lang w:val="en-CA"/>
        </w:rPr>
        <w:t xml:space="preserve"> </w:t>
      </w:r>
      <w:r w:rsidR="007B6640">
        <w:rPr>
          <w:lang w:val="en-CA"/>
        </w:rPr>
        <w:t>feedback-derived</w:t>
      </w:r>
      <w:r w:rsidR="00F46D92" w:rsidRPr="00F46D92">
        <w:rPr>
          <w:lang w:val="en-CA"/>
        </w:rPr>
        <w:t xml:space="preserve"> </w:t>
      </w:r>
      <w:r w:rsidR="009D4B45">
        <w:rPr>
          <w:lang w:val="en-CA"/>
        </w:rPr>
        <w:t>advantages</w:t>
      </w:r>
      <w:r w:rsidR="00670ED9">
        <w:rPr>
          <w:lang w:val="en-CA"/>
        </w:rPr>
        <w:t xml:space="preserve"> (</w:t>
      </w:r>
      <w:r w:rsidR="00610826" w:rsidRPr="00610826">
        <w:rPr>
          <w:lang w:val="en-GB"/>
        </w:rPr>
        <w:t>Atwater &amp; Brett, 2005</w:t>
      </w:r>
      <w:r w:rsidR="00610826">
        <w:rPr>
          <w:lang w:val="en-GB"/>
        </w:rPr>
        <w:t>;</w:t>
      </w:r>
      <w:r w:rsidR="00610826" w:rsidRPr="00610826">
        <w:rPr>
          <w:lang w:val="en-GB"/>
        </w:rPr>
        <w:t xml:space="preserve"> </w:t>
      </w:r>
      <w:r w:rsidR="00B2367C" w:rsidRPr="00B2367C">
        <w:rPr>
          <w:lang w:val="en-GB"/>
        </w:rPr>
        <w:t>Brett &amp; Atwater, 2001</w:t>
      </w:r>
      <w:r w:rsidR="00621DE1">
        <w:rPr>
          <w:lang w:val="en-GB"/>
        </w:rPr>
        <w:t xml:space="preserve">; </w:t>
      </w:r>
      <w:r w:rsidR="00621DE1">
        <w:t xml:space="preserve">Hattie &amp; Timperley, </w:t>
      </w:r>
      <w:r w:rsidR="00621DE1" w:rsidRPr="00780057">
        <w:t>2007</w:t>
      </w:r>
      <w:r w:rsidR="00670ED9">
        <w:rPr>
          <w:lang w:val="en-CA"/>
        </w:rPr>
        <w:t>)</w:t>
      </w:r>
      <w:r w:rsidR="00F46D92" w:rsidRPr="00F46D92">
        <w:rPr>
          <w:lang w:val="en-CA"/>
        </w:rPr>
        <w:t>.</w:t>
      </w:r>
      <w:r w:rsidR="00990B3D">
        <w:rPr>
          <w:lang w:val="en-CA"/>
        </w:rPr>
        <w:t xml:space="preserve"> </w:t>
      </w:r>
      <w:r w:rsidR="00381AA9">
        <w:rPr>
          <w:lang w:val="en-CA"/>
        </w:rPr>
        <w:t>D</w:t>
      </w:r>
      <w:r w:rsidR="00990B3D">
        <w:rPr>
          <w:lang w:val="en-CA"/>
        </w:rPr>
        <w:t>o recipients</w:t>
      </w:r>
      <w:r w:rsidR="00381AA9">
        <w:rPr>
          <w:lang w:val="en-CA"/>
        </w:rPr>
        <w:t>, for example,</w:t>
      </w:r>
      <w:r w:rsidR="00990B3D">
        <w:rPr>
          <w:lang w:val="en-CA"/>
        </w:rPr>
        <w:t xml:space="preserve"> perceive feedback as satisfying </w:t>
      </w:r>
      <w:r w:rsidR="006A12E6">
        <w:rPr>
          <w:lang w:val="en-CA"/>
        </w:rPr>
        <w:t>or</w:t>
      </w:r>
      <w:r w:rsidR="00990B3D">
        <w:rPr>
          <w:lang w:val="en-CA"/>
        </w:rPr>
        <w:t xml:space="preserve"> useful?</w:t>
      </w:r>
      <w:r w:rsidR="005F3B8B">
        <w:rPr>
          <w:lang w:val="en-CA"/>
        </w:rPr>
        <w:t xml:space="preserve"> </w:t>
      </w:r>
      <w:r w:rsidR="00DD3F6B">
        <w:rPr>
          <w:lang w:val="en-CA"/>
        </w:rPr>
        <w:t xml:space="preserve">Perceptions of satisfaction and usefulness are arguably prerequisites for recipients to engage with and benefit from feedback. </w:t>
      </w:r>
      <w:r w:rsidR="005D6883">
        <w:rPr>
          <w:lang w:val="en-CA"/>
        </w:rPr>
        <w:t>U</w:t>
      </w:r>
      <w:r w:rsidR="007B6640">
        <w:rPr>
          <w:lang w:val="en-CA"/>
        </w:rPr>
        <w:t xml:space="preserve">nderstanding the psychological consequences and </w:t>
      </w:r>
      <w:r w:rsidR="00C33FFD">
        <w:rPr>
          <w:lang w:val="en-CA"/>
        </w:rPr>
        <w:t>behavior</w:t>
      </w:r>
      <w:r w:rsidR="007B6640">
        <w:rPr>
          <w:lang w:val="en-CA"/>
        </w:rPr>
        <w:t>al outcomes</w:t>
      </w:r>
      <w:r w:rsidR="00472D82">
        <w:rPr>
          <w:lang w:val="en-CA"/>
        </w:rPr>
        <w:t xml:space="preserve"> </w:t>
      </w:r>
      <w:r w:rsidR="007B6640">
        <w:rPr>
          <w:lang w:val="en-CA"/>
        </w:rPr>
        <w:t xml:space="preserve">of feedback is equally </w:t>
      </w:r>
      <w:r w:rsidR="00621DE1">
        <w:rPr>
          <w:lang w:val="en-CA"/>
        </w:rPr>
        <w:t>important</w:t>
      </w:r>
      <w:r w:rsidR="007B6640">
        <w:rPr>
          <w:lang w:val="en-CA"/>
        </w:rPr>
        <w:t>.</w:t>
      </w:r>
      <w:r w:rsidR="006A12E6">
        <w:rPr>
          <w:lang w:val="en-CA"/>
        </w:rPr>
        <w:t xml:space="preserve"> How do recipients, for example, feel about and respond to</w:t>
      </w:r>
      <w:r w:rsidR="008C693D">
        <w:rPr>
          <w:lang w:val="en-CA"/>
        </w:rPr>
        <w:t xml:space="preserve"> feedback that aims at satisfying them versus improving them</w:t>
      </w:r>
      <w:r w:rsidR="006A12E6">
        <w:rPr>
          <w:lang w:val="en-CA"/>
        </w:rPr>
        <w:t xml:space="preserve">? </w:t>
      </w:r>
      <w:r w:rsidR="00FA1229">
        <w:rPr>
          <w:lang w:val="en-CA"/>
        </w:rPr>
        <w:t xml:space="preserve">We explore, in this </w:t>
      </w:r>
      <w:r w:rsidR="006830E4">
        <w:rPr>
          <w:lang w:val="en-CA"/>
        </w:rPr>
        <w:t>article</w:t>
      </w:r>
      <w:r w:rsidR="00FA1229">
        <w:rPr>
          <w:lang w:val="en-CA"/>
        </w:rPr>
        <w:t>,</w:t>
      </w:r>
      <w:r w:rsidR="006A12E6">
        <w:rPr>
          <w:lang w:val="en-CA"/>
        </w:rPr>
        <w:t xml:space="preserve"> comparative</w:t>
      </w:r>
      <w:r w:rsidR="006830E4">
        <w:rPr>
          <w:lang w:val="en-CA"/>
        </w:rPr>
        <w:t xml:space="preserve"> perceptions</w:t>
      </w:r>
      <w:r w:rsidR="007B6640">
        <w:rPr>
          <w:lang w:val="en-CA"/>
        </w:rPr>
        <w:t xml:space="preserve"> of enhancing and improving feedback</w:t>
      </w:r>
      <w:r w:rsidR="006830E4">
        <w:rPr>
          <w:lang w:val="en-CA"/>
        </w:rPr>
        <w:t xml:space="preserve">, as well as </w:t>
      </w:r>
      <w:r w:rsidR="00281013">
        <w:rPr>
          <w:lang w:val="en-CA"/>
        </w:rPr>
        <w:t>some of its</w:t>
      </w:r>
      <w:r w:rsidR="00A27954">
        <w:rPr>
          <w:lang w:val="en-CA"/>
        </w:rPr>
        <w:t xml:space="preserve"> potential</w:t>
      </w:r>
      <w:r w:rsidR="00281013">
        <w:rPr>
          <w:lang w:val="en-CA"/>
        </w:rPr>
        <w:t xml:space="preserve"> </w:t>
      </w:r>
      <w:r w:rsidR="006830E4">
        <w:rPr>
          <w:lang w:val="en-CA"/>
        </w:rPr>
        <w:t>psychological consequences (</w:t>
      </w:r>
      <w:r w:rsidR="005F3B8B">
        <w:rPr>
          <w:lang w:val="en-CA"/>
        </w:rPr>
        <w:t>i.e.,</w:t>
      </w:r>
      <w:r w:rsidR="00DF2684">
        <w:rPr>
          <w:lang w:val="en-CA"/>
        </w:rPr>
        <w:t xml:space="preserve"> optimism,</w:t>
      </w:r>
      <w:r w:rsidR="006830E4">
        <w:rPr>
          <w:lang w:val="en-CA"/>
        </w:rPr>
        <w:t xml:space="preserve"> </w:t>
      </w:r>
      <w:r w:rsidR="00DF2684">
        <w:t>state self-esteem</w:t>
      </w:r>
      <w:r w:rsidR="00406684">
        <w:t>,</w:t>
      </w:r>
      <w:r w:rsidR="00DF2684">
        <w:t xml:space="preserve"> state improvement, perceived ability) and </w:t>
      </w:r>
      <w:r w:rsidR="00C33FFD">
        <w:t>behavior</w:t>
      </w:r>
      <w:r w:rsidR="00DF2684">
        <w:t>al outcomes (</w:t>
      </w:r>
      <w:r w:rsidR="005F3B8B">
        <w:t>i.e.,</w:t>
      </w:r>
      <w:r w:rsidR="00DF2684">
        <w:t xml:space="preserve"> persistence intentions).</w:t>
      </w:r>
    </w:p>
    <w:p w14:paraId="617D14A8" w14:textId="321223B4" w:rsidR="00957DC4" w:rsidRDefault="00957DC4" w:rsidP="00957DC4">
      <w:pPr>
        <w:spacing w:line="480" w:lineRule="exact"/>
        <w:rPr>
          <w:b/>
          <w:bCs/>
          <w:lang w:val="en-CA"/>
        </w:rPr>
      </w:pPr>
      <w:r>
        <w:rPr>
          <w:b/>
          <w:bCs/>
          <w:lang w:val="en-CA"/>
        </w:rPr>
        <w:t>Background and Scope</w:t>
      </w:r>
    </w:p>
    <w:p w14:paraId="6237859E" w14:textId="540D7105" w:rsidR="00816C40" w:rsidRDefault="00816C40" w:rsidP="00957DC4">
      <w:pPr>
        <w:spacing w:line="480" w:lineRule="exact"/>
        <w:ind w:firstLine="720"/>
        <w:rPr>
          <w:lang w:val="en-CA"/>
        </w:rPr>
      </w:pPr>
      <w:r>
        <w:rPr>
          <w:lang w:val="en-CA"/>
        </w:rPr>
        <w:t>The bulk of the literature has been concerned with</w:t>
      </w:r>
      <w:r w:rsidRPr="00F46D92">
        <w:rPr>
          <w:lang w:val="en-CA"/>
        </w:rPr>
        <w:t xml:space="preserve"> the</w:t>
      </w:r>
      <w:r w:rsidR="008704E7">
        <w:rPr>
          <w:lang w:val="en-CA"/>
        </w:rPr>
        <w:t xml:space="preserve"> critical </w:t>
      </w:r>
      <w:r w:rsidR="00957DC4">
        <w:rPr>
          <w:lang w:val="en-CA"/>
        </w:rPr>
        <w:t xml:space="preserve">(i.e., negative) </w:t>
      </w:r>
      <w:r w:rsidR="008704E7">
        <w:rPr>
          <w:lang w:val="en-CA"/>
        </w:rPr>
        <w:t>versus</w:t>
      </w:r>
      <w:r w:rsidRPr="00F46D92">
        <w:rPr>
          <w:lang w:val="en-CA"/>
        </w:rPr>
        <w:t xml:space="preserve"> </w:t>
      </w:r>
      <w:r>
        <w:rPr>
          <w:lang w:val="en-CA"/>
        </w:rPr>
        <w:t>enhancing</w:t>
      </w:r>
      <w:r w:rsidR="00957DC4">
        <w:rPr>
          <w:lang w:val="en-CA"/>
        </w:rPr>
        <w:t xml:space="preserve"> (i.e., positive)</w:t>
      </w:r>
      <w:r>
        <w:rPr>
          <w:lang w:val="en-CA"/>
        </w:rPr>
        <w:t xml:space="preserve"> </w:t>
      </w:r>
      <w:r w:rsidRPr="00F46D92">
        <w:rPr>
          <w:lang w:val="en-CA"/>
        </w:rPr>
        <w:t>dimension of feedback</w:t>
      </w:r>
      <w:r w:rsidR="008704E7">
        <w:rPr>
          <w:lang w:val="en-CA"/>
        </w:rPr>
        <w:t>.</w:t>
      </w:r>
      <w:r w:rsidR="00957DC4">
        <w:rPr>
          <w:lang w:val="en-CA"/>
        </w:rPr>
        <w:t xml:space="preserve"> </w:t>
      </w:r>
      <w:r>
        <w:rPr>
          <w:lang w:val="en-CA"/>
        </w:rPr>
        <w:t>This literature</w:t>
      </w:r>
      <w:r w:rsidR="00957DC4">
        <w:rPr>
          <w:lang w:val="en-CA"/>
        </w:rPr>
        <w:t>, for example,</w:t>
      </w:r>
      <w:r>
        <w:rPr>
          <w:lang w:val="en-CA"/>
        </w:rPr>
        <w:t xml:space="preserve"> has examined </w:t>
      </w:r>
      <w:r w:rsidR="008704E7">
        <w:rPr>
          <w:lang w:val="en-CA"/>
        </w:rPr>
        <w:lastRenderedPageBreak/>
        <w:t xml:space="preserve">critical and </w:t>
      </w:r>
      <w:r>
        <w:rPr>
          <w:lang w:val="en-CA"/>
        </w:rPr>
        <w:t>enhancing</w:t>
      </w:r>
      <w:r w:rsidRPr="00F46D92">
        <w:rPr>
          <w:lang w:val="en-CA"/>
        </w:rPr>
        <w:t xml:space="preserve"> feedback</w:t>
      </w:r>
      <w:r>
        <w:rPr>
          <w:lang w:val="en-CA"/>
        </w:rPr>
        <w:t xml:space="preserve"> in terms of </w:t>
      </w:r>
      <w:r w:rsidRPr="00F46D92">
        <w:rPr>
          <w:lang w:val="en-CA"/>
        </w:rPr>
        <w:t>recall</w:t>
      </w:r>
      <w:r w:rsidR="003E63BB">
        <w:rPr>
          <w:lang w:val="en-CA"/>
        </w:rPr>
        <w:t>,</w:t>
      </w:r>
      <w:r>
        <w:rPr>
          <w:lang w:val="en-CA"/>
        </w:rPr>
        <w:t xml:space="preserve"> </w:t>
      </w:r>
      <w:r>
        <w:t>goal pursuit</w:t>
      </w:r>
      <w:r w:rsidR="003E63BB">
        <w:t>, or performance</w:t>
      </w:r>
      <w:r>
        <w:t xml:space="preserve"> (</w:t>
      </w:r>
      <w:r w:rsidRPr="007D7AED">
        <w:rPr>
          <w:lang w:val="en-GB"/>
        </w:rPr>
        <w:t>Fishbach, Eyal</w:t>
      </w:r>
      <w:r>
        <w:rPr>
          <w:lang w:val="en-GB"/>
        </w:rPr>
        <w:t xml:space="preserve">, </w:t>
      </w:r>
      <w:r w:rsidRPr="007D7AED">
        <w:rPr>
          <w:lang w:val="en-GB"/>
        </w:rPr>
        <w:t>&amp; Finkelstein, 2010</w:t>
      </w:r>
      <w:r w:rsidR="003E63BB">
        <w:rPr>
          <w:lang w:val="en-GB"/>
        </w:rPr>
        <w:t xml:space="preserve">; </w:t>
      </w:r>
      <w:r w:rsidR="003E63BB" w:rsidRPr="00F46D92">
        <w:rPr>
          <w:lang w:val="en-CA"/>
        </w:rPr>
        <w:t>Sedikides</w:t>
      </w:r>
      <w:r w:rsidR="003E63BB">
        <w:rPr>
          <w:lang w:val="en-CA"/>
        </w:rPr>
        <w:t>,</w:t>
      </w:r>
      <w:r w:rsidR="003E63BB" w:rsidRPr="00F46D92">
        <w:rPr>
          <w:lang w:val="en-CA"/>
        </w:rPr>
        <w:t xml:space="preserve"> Green, </w:t>
      </w:r>
      <w:r w:rsidR="003E63BB">
        <w:t>Saunders, Skowronski, &amp; Zengel, 2016</w:t>
      </w:r>
      <w:r>
        <w:t>)</w:t>
      </w:r>
      <w:r w:rsidR="00913C28">
        <w:rPr>
          <w:rFonts w:eastAsia="Times New Roman"/>
          <w:lang w:val="en-GB"/>
        </w:rPr>
        <w:t>,</w:t>
      </w:r>
      <w:r>
        <w:rPr>
          <w:rFonts w:eastAsia="Times New Roman"/>
          <w:lang w:val="en-GB"/>
        </w:rPr>
        <w:t xml:space="preserve"> </w:t>
      </w:r>
      <w:r>
        <w:t>perceptions of</w:t>
      </w:r>
      <w:r w:rsidR="00913C28">
        <w:t xml:space="preserve"> one’s</w:t>
      </w:r>
      <w:r>
        <w:t xml:space="preserve"> competence</w:t>
      </w:r>
      <w:r w:rsidR="003E63BB">
        <w:t xml:space="preserve"> </w:t>
      </w:r>
      <w:r w:rsidR="00913C28">
        <w:rPr>
          <w:rFonts w:eastAsia="Times New Roman"/>
          <w:lang w:val="en-GB"/>
        </w:rPr>
        <w:t>or the</w:t>
      </w:r>
      <w:r>
        <w:rPr>
          <w:rFonts w:eastAsia="Times New Roman"/>
          <w:lang w:val="en-GB"/>
        </w:rPr>
        <w:t xml:space="preserve"> evaluator (</w:t>
      </w:r>
      <w:r w:rsidRPr="00A434EE">
        <w:rPr>
          <w:bCs/>
        </w:rPr>
        <w:t>Aronson</w:t>
      </w:r>
      <w:r>
        <w:rPr>
          <w:bCs/>
        </w:rPr>
        <w:t xml:space="preserve"> &amp;</w:t>
      </w:r>
      <w:r w:rsidRPr="00A434EE">
        <w:rPr>
          <w:bCs/>
        </w:rPr>
        <w:t xml:space="preserve"> Linder</w:t>
      </w:r>
      <w:r>
        <w:rPr>
          <w:bCs/>
        </w:rPr>
        <w:t xml:space="preserve">, </w:t>
      </w:r>
      <w:r w:rsidRPr="00A434EE">
        <w:rPr>
          <w:bCs/>
        </w:rPr>
        <w:t>1965</w:t>
      </w:r>
      <w:r w:rsidR="003E63BB">
        <w:rPr>
          <w:bCs/>
        </w:rPr>
        <w:t xml:space="preserve">; </w:t>
      </w:r>
      <w:r w:rsidR="003E63BB" w:rsidRPr="00F07873">
        <w:rPr>
          <w:rFonts w:eastAsia="Times New Roman"/>
          <w:lang w:val="en-GB"/>
        </w:rPr>
        <w:t>Vallerand &amp; Reid, 1984</w:t>
      </w:r>
      <w:r>
        <w:rPr>
          <w:rFonts w:eastAsia="Times New Roman"/>
          <w:lang w:val="en-GB"/>
        </w:rPr>
        <w:t>)</w:t>
      </w:r>
      <w:r w:rsidR="00913C28">
        <w:rPr>
          <w:rFonts w:eastAsia="Times New Roman"/>
          <w:lang w:val="en-GB"/>
        </w:rPr>
        <w:t>, and</w:t>
      </w:r>
      <w:r w:rsidR="002E383A">
        <w:rPr>
          <w:rFonts w:eastAsia="Times New Roman"/>
          <w:lang w:val="en-GB"/>
        </w:rPr>
        <w:t xml:space="preserve"> </w:t>
      </w:r>
      <w:r w:rsidRPr="00F46D92">
        <w:rPr>
          <w:lang w:val="en-CA"/>
        </w:rPr>
        <w:t xml:space="preserve">judgments of </w:t>
      </w:r>
      <w:r w:rsidR="00913C28">
        <w:rPr>
          <w:lang w:val="en-CA"/>
        </w:rPr>
        <w:t xml:space="preserve">test </w:t>
      </w:r>
      <w:r w:rsidRPr="00F46D92">
        <w:rPr>
          <w:lang w:val="en-CA"/>
        </w:rPr>
        <w:t>validity</w:t>
      </w:r>
      <w:r w:rsidR="00913C28">
        <w:rPr>
          <w:lang w:val="en-CA"/>
        </w:rPr>
        <w:t xml:space="preserve"> or </w:t>
      </w:r>
      <w:r>
        <w:rPr>
          <w:lang w:val="en-CA"/>
        </w:rPr>
        <w:t>credibility (</w:t>
      </w:r>
      <w:r w:rsidR="005901F3">
        <w:t>Campbell &amp; Sedikides, 1999</w:t>
      </w:r>
      <w:r w:rsidR="00913C28">
        <w:t xml:space="preserve">; </w:t>
      </w:r>
      <w:r w:rsidR="00913C28" w:rsidRPr="00F46D92">
        <w:rPr>
          <w:lang w:val="en-CA"/>
        </w:rPr>
        <w:t>Wyer &amp; Frey, 1983</w:t>
      </w:r>
      <w:r w:rsidRPr="00F46D92">
        <w:t xml:space="preserve">). </w:t>
      </w:r>
      <w:r>
        <w:t xml:space="preserve">A generalized statement based on this large </w:t>
      </w:r>
      <w:r>
        <w:rPr>
          <w:lang w:val="en-CA"/>
        </w:rPr>
        <w:t>literature is that, on balance,</w:t>
      </w:r>
      <w:r w:rsidRPr="00F46D92">
        <w:rPr>
          <w:lang w:val="en-CA"/>
        </w:rPr>
        <w:t xml:space="preserve"> enhancing feedback is</w:t>
      </w:r>
      <w:r>
        <w:rPr>
          <w:lang w:val="en-CA"/>
        </w:rPr>
        <w:t xml:space="preserve"> seen as</w:t>
      </w:r>
      <w:r w:rsidRPr="00F46D92">
        <w:rPr>
          <w:lang w:val="en-CA"/>
        </w:rPr>
        <w:t xml:space="preserve"> more satisfying </w:t>
      </w:r>
      <w:r>
        <w:rPr>
          <w:lang w:val="en-CA"/>
        </w:rPr>
        <w:t>and useful than</w:t>
      </w:r>
      <w:r w:rsidRPr="00F46D92">
        <w:rPr>
          <w:lang w:val="en-CA"/>
        </w:rPr>
        <w:t xml:space="preserve"> </w:t>
      </w:r>
      <w:r>
        <w:rPr>
          <w:lang w:val="en-CA"/>
        </w:rPr>
        <w:t>critical</w:t>
      </w:r>
      <w:r w:rsidRPr="00F46D92">
        <w:rPr>
          <w:lang w:val="en-CA"/>
        </w:rPr>
        <w:t xml:space="preserve"> feedback (</w:t>
      </w:r>
      <w:r w:rsidRPr="00B2367C">
        <w:rPr>
          <w:lang w:val="en-GB"/>
        </w:rPr>
        <w:t>Brett &amp; Atwater, 2001</w:t>
      </w:r>
      <w:r>
        <w:rPr>
          <w:lang w:val="en-GB"/>
        </w:rPr>
        <w:t xml:space="preserve">; </w:t>
      </w:r>
      <w:r w:rsidRPr="00A26BC2">
        <w:rPr>
          <w:bCs/>
          <w:color w:val="000000"/>
        </w:rPr>
        <w:t>Hepper &amp; Sedikides, 2012</w:t>
      </w:r>
      <w:r>
        <w:rPr>
          <w:bCs/>
          <w:color w:val="000000"/>
        </w:rPr>
        <w:t>;</w:t>
      </w:r>
      <w:r w:rsidRPr="00A26BC2">
        <w:rPr>
          <w:bCs/>
          <w:color w:val="000000"/>
        </w:rPr>
        <w:t xml:space="preserve"> </w:t>
      </w:r>
      <w:r w:rsidRPr="00F46D92">
        <w:rPr>
          <w:lang w:val="en-CA"/>
        </w:rPr>
        <w:t xml:space="preserve">Hsee &amp; Abelson, 1991; Sedikides &amp; Gregg, 2008; </w:t>
      </w:r>
      <w:r>
        <w:t>Sutton,</w:t>
      </w:r>
      <w:r w:rsidRPr="006C7ABB">
        <w:t xml:space="preserve"> </w:t>
      </w:r>
      <w:r>
        <w:t>Hornsey, &amp; Douglas, 2012)</w:t>
      </w:r>
      <w:r w:rsidRPr="00F46D92">
        <w:rPr>
          <w:lang w:val="en-CA"/>
        </w:rPr>
        <w:t>.</w:t>
      </w:r>
    </w:p>
    <w:p w14:paraId="61EFBCD4" w14:textId="41D9BE2E" w:rsidR="00816C40" w:rsidRDefault="00816C40" w:rsidP="00816C40">
      <w:pPr>
        <w:spacing w:line="480" w:lineRule="exact"/>
        <w:ind w:firstLine="720"/>
        <w:rPr>
          <w:lang w:val="en-CA"/>
        </w:rPr>
      </w:pPr>
      <w:r>
        <w:rPr>
          <w:lang w:val="en-CA"/>
        </w:rPr>
        <w:t>L</w:t>
      </w:r>
      <w:r w:rsidRPr="00F46D92">
        <w:rPr>
          <w:lang w:val="en-CA"/>
        </w:rPr>
        <w:t>ittle</w:t>
      </w:r>
      <w:r w:rsidR="00957DC4">
        <w:rPr>
          <w:lang w:val="en-CA"/>
        </w:rPr>
        <w:t xml:space="preserve"> research,</w:t>
      </w:r>
      <w:r>
        <w:rPr>
          <w:lang w:val="en-CA"/>
        </w:rPr>
        <w:t xml:space="preserve"> however,</w:t>
      </w:r>
      <w:r w:rsidRPr="00F46D92">
        <w:rPr>
          <w:lang w:val="en-CA"/>
        </w:rPr>
        <w:t xml:space="preserve"> has addressed another pivotal feedback dimension</w:t>
      </w:r>
      <w:r>
        <w:rPr>
          <w:lang w:val="en-CA"/>
        </w:rPr>
        <w:t>,</w:t>
      </w:r>
      <w:r w:rsidRPr="00F46D92">
        <w:rPr>
          <w:lang w:val="en-CA"/>
        </w:rPr>
        <w:t xml:space="preserve"> </w:t>
      </w:r>
      <w:r>
        <w:rPr>
          <w:lang w:val="en-CA"/>
        </w:rPr>
        <w:t>enhancing versus improving</w:t>
      </w:r>
      <w:r w:rsidR="008B5190">
        <w:t>. For the purposes of our research,</w:t>
      </w:r>
      <w:r w:rsidR="00957DC4">
        <w:t xml:space="preserve"> enhancing feedback will refer to consistently positive information linked to task performance, whereas</w:t>
      </w:r>
      <w:r w:rsidR="008B5190">
        <w:t xml:space="preserve"> improving feedback </w:t>
      </w:r>
      <w:r w:rsidR="00957DC4">
        <w:t xml:space="preserve">will </w:t>
      </w:r>
      <w:r w:rsidR="008B5190">
        <w:t>refers to an upward information trajectory</w:t>
      </w:r>
      <w:r w:rsidR="00B804E5">
        <w:t xml:space="preserve"> linked to task performance</w:t>
      </w:r>
      <w:r w:rsidR="008B5190">
        <w:rPr>
          <w:rFonts w:asciiTheme="majorBidi" w:hAnsiTheme="majorBidi" w:cstheme="majorBidi"/>
        </w:rPr>
        <w:t>.</w:t>
      </w:r>
      <w:r w:rsidR="008B5190">
        <w:rPr>
          <w:lang w:val="en-CA"/>
        </w:rPr>
        <w:t xml:space="preserve"> </w:t>
      </w:r>
      <w:r w:rsidRPr="00F46D92">
        <w:rPr>
          <w:lang w:val="en-CA"/>
        </w:rPr>
        <w:t>How</w:t>
      </w:r>
      <w:r>
        <w:rPr>
          <w:lang w:val="en-CA"/>
        </w:rPr>
        <w:t xml:space="preserve"> enhancing versus</w:t>
      </w:r>
      <w:r w:rsidRPr="00F46D92">
        <w:rPr>
          <w:lang w:val="en-CA"/>
        </w:rPr>
        <w:t xml:space="preserve"> improving</w:t>
      </w:r>
      <w:r>
        <w:rPr>
          <w:lang w:val="en-CA"/>
        </w:rPr>
        <w:t xml:space="preserve"> feedback</w:t>
      </w:r>
      <w:r w:rsidRPr="00F46D92">
        <w:rPr>
          <w:lang w:val="en-CA"/>
        </w:rPr>
        <w:t xml:space="preserve"> is perceived, felt, and reacted upon </w:t>
      </w:r>
      <w:r>
        <w:rPr>
          <w:lang w:val="en-CA"/>
        </w:rPr>
        <w:t>is not well understood</w:t>
      </w:r>
      <w:r w:rsidR="00674CF1" w:rsidRPr="002520A0">
        <w:rPr>
          <w:rFonts w:eastAsia="Times New Roman"/>
          <w:color w:val="444444"/>
          <w:lang w:val="en" w:eastAsia="en-GB"/>
        </w:rPr>
        <w:t>.</w:t>
      </w:r>
      <w:r w:rsidR="00674CF1">
        <w:rPr>
          <w:rFonts w:eastAsia="Times New Roman"/>
          <w:color w:val="444444"/>
          <w:lang w:val="en" w:eastAsia="en-GB"/>
        </w:rPr>
        <w:t xml:space="preserve"> </w:t>
      </w:r>
      <w:r w:rsidRPr="00F46D92">
        <w:rPr>
          <w:lang w:val="en-CA"/>
        </w:rPr>
        <w:t xml:space="preserve">This is </w:t>
      </w:r>
      <w:r>
        <w:rPr>
          <w:lang w:val="en-CA"/>
        </w:rPr>
        <w:t>somewhat</w:t>
      </w:r>
      <w:r w:rsidRPr="00F46D92">
        <w:rPr>
          <w:lang w:val="en-CA"/>
        </w:rPr>
        <w:t xml:space="preserve"> surprising, given the growing pre</w:t>
      </w:r>
      <w:r>
        <w:rPr>
          <w:lang w:val="en-CA"/>
        </w:rPr>
        <w:t>sence</w:t>
      </w:r>
      <w:r w:rsidRPr="00F46D92">
        <w:rPr>
          <w:lang w:val="en-CA"/>
        </w:rPr>
        <w:t xml:space="preserve"> of improvemen</w:t>
      </w:r>
      <w:r>
        <w:rPr>
          <w:lang w:val="en-CA"/>
        </w:rPr>
        <w:t>t</w:t>
      </w:r>
      <w:r w:rsidRPr="00F46D92">
        <w:rPr>
          <w:lang w:val="en-CA"/>
        </w:rPr>
        <w:t xml:space="preserve"> motivation</w:t>
      </w:r>
      <w:r w:rsidR="008B5190">
        <w:rPr>
          <w:lang w:val="en-CA"/>
        </w:rPr>
        <w:t xml:space="preserve"> (e.g., the desire to improve)</w:t>
      </w:r>
      <w:r w:rsidRPr="00F46D92">
        <w:rPr>
          <w:lang w:val="en-CA"/>
        </w:rPr>
        <w:t xml:space="preserve"> in the self-evaluation literature (</w:t>
      </w:r>
      <w:r w:rsidRPr="007D4133">
        <w:rPr>
          <w:bCs/>
        </w:rPr>
        <w:t xml:space="preserve">Breines </w:t>
      </w:r>
      <w:r>
        <w:rPr>
          <w:bCs/>
        </w:rPr>
        <w:t xml:space="preserve">&amp; Chen, 2012; </w:t>
      </w:r>
      <w:r w:rsidRPr="00845418">
        <w:t>Collins, 1996</w:t>
      </w:r>
      <w:r>
        <w:t>;</w:t>
      </w:r>
      <w:r w:rsidRPr="00845418">
        <w:t xml:space="preserve"> </w:t>
      </w:r>
      <w:r w:rsidRPr="00012368">
        <w:t xml:space="preserve">Green, Sedikides, Pinter, &amp; Van Tongeren, </w:t>
      </w:r>
      <w:r>
        <w:t xml:space="preserve">2009; </w:t>
      </w:r>
      <w:r w:rsidRPr="00CF7F66">
        <w:rPr>
          <w:color w:val="000000"/>
          <w:lang w:val="en-GB"/>
        </w:rPr>
        <w:t>Heine &amp; Raineri, 2009</w:t>
      </w:r>
      <w:r>
        <w:rPr>
          <w:color w:val="000000"/>
          <w:lang w:val="en-GB"/>
        </w:rPr>
        <w:t>;</w:t>
      </w:r>
      <w:r>
        <w:rPr>
          <w:rFonts w:asciiTheme="majorBidi" w:hAnsiTheme="majorBidi" w:cstheme="majorBidi"/>
        </w:rPr>
        <w:t xml:space="preserve"> </w:t>
      </w:r>
      <w:r>
        <w:t>Kurman, 2006; Pyszczynski, Greenberg, &amp; Arndt, 2012</w:t>
      </w:r>
      <w:r w:rsidR="00BF2114">
        <w:t>; Sedikides, 2009</w:t>
      </w:r>
      <w:r>
        <w:t>)</w:t>
      </w:r>
      <w:r w:rsidRPr="00F46D92">
        <w:rPr>
          <w:lang w:val="en-CA"/>
        </w:rPr>
        <w:t>.</w:t>
      </w:r>
      <w:r>
        <w:rPr>
          <w:lang w:val="en-CA"/>
        </w:rPr>
        <w:t xml:space="preserve"> Do individuals perceive one type of feedback as </w:t>
      </w:r>
      <w:r w:rsidRPr="00F46D92">
        <w:rPr>
          <w:lang w:val="en-CA"/>
        </w:rPr>
        <w:t xml:space="preserve">more satisfying </w:t>
      </w:r>
      <w:r>
        <w:rPr>
          <w:lang w:val="en-CA"/>
        </w:rPr>
        <w:t>or more</w:t>
      </w:r>
      <w:r w:rsidRPr="00F46D92">
        <w:rPr>
          <w:lang w:val="en-CA"/>
        </w:rPr>
        <w:t xml:space="preserve"> </w:t>
      </w:r>
      <w:r>
        <w:rPr>
          <w:lang w:val="en-CA"/>
        </w:rPr>
        <w:t>useful than the other? Do the two feedback types elicit different psychological and behavioral reactions? Are perceptions, psychological consequences,</w:t>
      </w:r>
      <w:r w:rsidRPr="00025BBD">
        <w:rPr>
          <w:lang w:val="en-CA"/>
        </w:rPr>
        <w:t xml:space="preserve"> and </w:t>
      </w:r>
      <w:r>
        <w:rPr>
          <w:lang w:val="en-CA"/>
        </w:rPr>
        <w:t>behavior</w:t>
      </w:r>
      <w:r w:rsidRPr="00025BBD">
        <w:rPr>
          <w:lang w:val="en-CA"/>
        </w:rPr>
        <w:t xml:space="preserve">al </w:t>
      </w:r>
      <w:r>
        <w:rPr>
          <w:lang w:val="en-CA"/>
        </w:rPr>
        <w:t>outcomes</w:t>
      </w:r>
      <w:r w:rsidRPr="00025BBD">
        <w:rPr>
          <w:lang w:val="en-CA"/>
        </w:rPr>
        <w:t xml:space="preserve"> influenced by repeated</w:t>
      </w:r>
      <w:r>
        <w:rPr>
          <w:lang w:val="en-CA"/>
        </w:rPr>
        <w:t xml:space="preserve"> (i.e., multiple-occasion)</w:t>
      </w:r>
      <w:r w:rsidRPr="00025BBD">
        <w:rPr>
          <w:lang w:val="en-CA"/>
        </w:rPr>
        <w:t xml:space="preserve"> </w:t>
      </w:r>
      <w:r>
        <w:rPr>
          <w:lang w:val="en-CA"/>
        </w:rPr>
        <w:t>feedback delivery?</w:t>
      </w:r>
    </w:p>
    <w:p w14:paraId="27E41A0D" w14:textId="45A4B259" w:rsidR="00696F2C" w:rsidRDefault="00EE14B2" w:rsidP="00957DC4">
      <w:pPr>
        <w:spacing w:line="480" w:lineRule="exact"/>
        <w:ind w:firstLine="720"/>
      </w:pPr>
      <w:r>
        <w:rPr>
          <w:rFonts w:asciiTheme="majorBidi" w:hAnsiTheme="majorBidi" w:cstheme="majorBidi"/>
        </w:rPr>
        <w:t xml:space="preserve">We </w:t>
      </w:r>
      <w:r w:rsidR="00957DC4">
        <w:rPr>
          <w:rFonts w:asciiTheme="majorBidi" w:hAnsiTheme="majorBidi" w:cstheme="majorBidi"/>
        </w:rPr>
        <w:t>explored</w:t>
      </w:r>
      <w:r>
        <w:rPr>
          <w:rFonts w:asciiTheme="majorBidi" w:hAnsiTheme="majorBidi" w:cstheme="majorBidi"/>
        </w:rPr>
        <w:t xml:space="preserve">, in three experiments, </w:t>
      </w:r>
      <w:r w:rsidRPr="00B97739">
        <w:rPr>
          <w:rFonts w:asciiTheme="majorBidi" w:hAnsiTheme="majorBidi" w:cstheme="majorBidi"/>
        </w:rPr>
        <w:t>how</w:t>
      </w:r>
      <w:r>
        <w:rPr>
          <w:rFonts w:asciiTheme="majorBidi" w:hAnsiTheme="majorBidi" w:cstheme="majorBidi"/>
        </w:rPr>
        <w:t xml:space="preserve"> s</w:t>
      </w:r>
      <w:r>
        <w:t xml:space="preserve">ubjective perceptions, psychological consequences, and behavioral outcomes are impacted </w:t>
      </w:r>
      <w:r w:rsidRPr="00B97739">
        <w:rPr>
          <w:rFonts w:asciiTheme="majorBidi" w:hAnsiTheme="majorBidi" w:cstheme="majorBidi"/>
        </w:rPr>
        <w:t>within a particular type of feedback</w:t>
      </w:r>
      <w:r w:rsidR="008B3824">
        <w:rPr>
          <w:rFonts w:asciiTheme="majorBidi" w:hAnsiTheme="majorBidi" w:cstheme="majorBidi"/>
        </w:rPr>
        <w:t xml:space="preserve"> and also between types of feedback</w:t>
      </w:r>
      <w:r>
        <w:rPr>
          <w:rFonts w:asciiTheme="majorBidi" w:hAnsiTheme="majorBidi" w:cstheme="majorBidi"/>
        </w:rPr>
        <w:t xml:space="preserve">. </w:t>
      </w:r>
      <w:r w:rsidR="008B3824">
        <w:rPr>
          <w:rFonts w:asciiTheme="majorBidi" w:hAnsiTheme="majorBidi" w:cstheme="majorBidi"/>
        </w:rPr>
        <w:t xml:space="preserve">We were concerned with task level feedback (i.e., how well tasks are performed; </w:t>
      </w:r>
      <w:r w:rsidR="008B3824">
        <w:t>Hattie &amp; Timperley, 2007</w:t>
      </w:r>
      <w:r w:rsidR="008B3824">
        <w:rPr>
          <w:rFonts w:asciiTheme="majorBidi" w:hAnsiTheme="majorBidi" w:cstheme="majorBidi"/>
        </w:rPr>
        <w:t>) and externally-framed (rather than internally-framed) feedback (</w:t>
      </w:r>
      <w:r w:rsidR="00913C28" w:rsidRPr="000E2FDE">
        <w:t>MoEller, Pohlmann, Ko</w:t>
      </w:r>
      <w:r w:rsidR="00913C28">
        <w:t>e</w:t>
      </w:r>
      <w:r w:rsidR="00913C28" w:rsidRPr="000E2FDE">
        <w:t>ller, &amp; Marsh, 2009</w:t>
      </w:r>
      <w:r w:rsidR="008B3824" w:rsidRPr="000E2FDE">
        <w:t>)</w:t>
      </w:r>
      <w:r w:rsidR="008B3824">
        <w:rPr>
          <w:rFonts w:asciiTheme="majorBidi" w:hAnsiTheme="majorBidi" w:cstheme="majorBidi"/>
        </w:rPr>
        <w:t xml:space="preserve">. Further, we </w:t>
      </w:r>
      <w:r w:rsidR="008B3824">
        <w:rPr>
          <w:lang w:val="en-CA"/>
        </w:rPr>
        <w:t>focused on</w:t>
      </w:r>
      <w:r>
        <w:rPr>
          <w:lang w:val="en-CA"/>
        </w:rPr>
        <w:t xml:space="preserve"> feedback that </w:t>
      </w:r>
      <w:r w:rsidR="00323F75">
        <w:rPr>
          <w:lang w:val="en-CA"/>
        </w:rPr>
        <w:t>was</w:t>
      </w:r>
      <w:r w:rsidR="00674CF1">
        <w:rPr>
          <w:lang w:val="en-CA"/>
        </w:rPr>
        <w:t xml:space="preserve"> </w:t>
      </w:r>
      <w:r w:rsidRPr="00F46D92">
        <w:rPr>
          <w:lang w:val="en-CA"/>
        </w:rPr>
        <w:t>(</w:t>
      </w:r>
      <w:r w:rsidR="008B3824">
        <w:rPr>
          <w:lang w:val="en-CA"/>
        </w:rPr>
        <w:t>a</w:t>
      </w:r>
      <w:r w:rsidRPr="00F46D92">
        <w:rPr>
          <w:lang w:val="en-CA"/>
        </w:rPr>
        <w:t>)</w:t>
      </w:r>
      <w:r>
        <w:rPr>
          <w:lang w:val="en-CA"/>
        </w:rPr>
        <w:t xml:space="preserve"> based on multiple testing occasions, (</w:t>
      </w:r>
      <w:r w:rsidR="008B3824">
        <w:rPr>
          <w:lang w:val="en-CA"/>
        </w:rPr>
        <w:t>b</w:t>
      </w:r>
      <w:r>
        <w:rPr>
          <w:lang w:val="en-CA"/>
        </w:rPr>
        <w:t>)</w:t>
      </w:r>
      <w:r w:rsidRPr="00F46D92">
        <w:rPr>
          <w:lang w:val="en-CA"/>
        </w:rPr>
        <w:t xml:space="preserve"> </w:t>
      </w:r>
      <w:r>
        <w:rPr>
          <w:lang w:val="en-CA"/>
        </w:rPr>
        <w:t>delivered</w:t>
      </w:r>
      <w:r w:rsidRPr="00F46D92">
        <w:rPr>
          <w:lang w:val="en-CA"/>
        </w:rPr>
        <w:t xml:space="preserve"> to recipients</w:t>
      </w:r>
      <w:r>
        <w:rPr>
          <w:lang w:val="en-CA"/>
        </w:rPr>
        <w:t xml:space="preserve"> sequentially (i.e., at each testing juncture) or cumulatively (i.e., at the end of the testing session), and (</w:t>
      </w:r>
      <w:r w:rsidR="008B3824">
        <w:rPr>
          <w:lang w:val="en-CA"/>
        </w:rPr>
        <w:t>c</w:t>
      </w:r>
      <w:r>
        <w:rPr>
          <w:lang w:val="en-CA"/>
        </w:rPr>
        <w:t xml:space="preserve">) </w:t>
      </w:r>
      <w:r>
        <w:rPr>
          <w:lang w:val="en-CA"/>
        </w:rPr>
        <w:lastRenderedPageBreak/>
        <w:t>assessed (in terms of perceptions, psychological consequences, and behavioral outcomes) sequentially or cumulatively.</w:t>
      </w:r>
      <w:r w:rsidR="00323F75">
        <w:rPr>
          <w:lang w:val="en-CA"/>
        </w:rPr>
        <w:t xml:space="preserve"> Enhancing feedback was consistently positive (e.g., </w:t>
      </w:r>
      <w:r w:rsidR="00696F2C">
        <w:rPr>
          <w:lang w:val="en-CA"/>
        </w:rPr>
        <w:t xml:space="preserve">percentile rankings </w:t>
      </w:r>
      <w:r w:rsidR="00696F2C">
        <w:t>in relation to other test-takers</w:t>
      </w:r>
      <w:r w:rsidR="00696F2C">
        <w:rPr>
          <w:lang w:val="en-CA"/>
        </w:rPr>
        <w:t xml:space="preserve"> could be 92, 90, 91, and 92 across four sessions)</w:t>
      </w:r>
      <w:r w:rsidR="00323F75">
        <w:rPr>
          <w:lang w:val="en-CA"/>
        </w:rPr>
        <w:t xml:space="preserve">, whereas improving feedback </w:t>
      </w:r>
      <w:r w:rsidR="00323F75" w:rsidRPr="00F46D92">
        <w:rPr>
          <w:lang w:val="en-CA"/>
        </w:rPr>
        <w:t>track</w:t>
      </w:r>
      <w:r w:rsidR="00323F75">
        <w:rPr>
          <w:lang w:val="en-CA"/>
        </w:rPr>
        <w:t>ed</w:t>
      </w:r>
      <w:r w:rsidR="00323F75" w:rsidRPr="00F46D92">
        <w:rPr>
          <w:lang w:val="en-CA"/>
        </w:rPr>
        <w:t xml:space="preserve"> an upward performance trajectory</w:t>
      </w:r>
      <w:r w:rsidR="00323F75">
        <w:rPr>
          <w:lang w:val="en-CA"/>
        </w:rPr>
        <w:t xml:space="preserve"> (e.g., </w:t>
      </w:r>
      <w:r w:rsidR="00696F2C">
        <w:rPr>
          <w:lang w:val="en-CA"/>
        </w:rPr>
        <w:t xml:space="preserve">percentile rankings </w:t>
      </w:r>
      <w:r w:rsidR="00696F2C">
        <w:t>in relation to other test-takers</w:t>
      </w:r>
      <w:r w:rsidR="00696F2C">
        <w:rPr>
          <w:lang w:val="en-CA"/>
        </w:rPr>
        <w:t xml:space="preserve"> could be </w:t>
      </w:r>
      <w:r w:rsidR="00696F2C">
        <w:t xml:space="preserve">59, 68, 81, and 92 </w:t>
      </w:r>
      <w:r w:rsidR="00696F2C">
        <w:rPr>
          <w:lang w:val="en-CA"/>
        </w:rPr>
        <w:t>across four sessions</w:t>
      </w:r>
      <w:r w:rsidR="00696F2C">
        <w:t>).</w:t>
      </w:r>
    </w:p>
    <w:p w14:paraId="57847613" w14:textId="178A5CAD" w:rsidR="00957DC4" w:rsidRPr="00957DC4" w:rsidRDefault="00957DC4" w:rsidP="00957DC4">
      <w:pPr>
        <w:spacing w:line="480" w:lineRule="exact"/>
        <w:rPr>
          <w:b/>
        </w:rPr>
      </w:pPr>
      <w:r w:rsidRPr="00957DC4">
        <w:rPr>
          <w:b/>
        </w:rPr>
        <w:t xml:space="preserve">Theoretical and </w:t>
      </w:r>
      <w:r>
        <w:rPr>
          <w:b/>
        </w:rPr>
        <w:t>P</w:t>
      </w:r>
      <w:r w:rsidRPr="00957DC4">
        <w:rPr>
          <w:b/>
        </w:rPr>
        <w:t>racti</w:t>
      </w:r>
      <w:r>
        <w:rPr>
          <w:b/>
        </w:rPr>
        <w:t>cal C</w:t>
      </w:r>
      <w:r w:rsidRPr="00957DC4">
        <w:rPr>
          <w:b/>
        </w:rPr>
        <w:t>onsiderations</w:t>
      </w:r>
    </w:p>
    <w:p w14:paraId="389EEFAC" w14:textId="0FB2935E" w:rsidR="00E46A0A" w:rsidRDefault="00F23E4D" w:rsidP="00F23E4D">
      <w:pPr>
        <w:spacing w:line="480" w:lineRule="exact"/>
        <w:ind w:firstLine="720"/>
        <w:rPr>
          <w:lang w:val="en-CA"/>
        </w:rPr>
      </w:pPr>
      <w:r>
        <w:rPr>
          <w:lang w:val="en-CA"/>
        </w:rPr>
        <w:t>Our exploratory foray</w:t>
      </w:r>
      <w:r w:rsidRPr="00F46D92">
        <w:rPr>
          <w:lang w:val="en-CA"/>
        </w:rPr>
        <w:t xml:space="preserve"> was informed</w:t>
      </w:r>
      <w:r>
        <w:rPr>
          <w:lang w:val="en-CA"/>
        </w:rPr>
        <w:t xml:space="preserve"> </w:t>
      </w:r>
      <w:r w:rsidRPr="00F46D92">
        <w:rPr>
          <w:lang w:val="en-CA"/>
        </w:rPr>
        <w:t>b</w:t>
      </w:r>
      <w:r>
        <w:rPr>
          <w:lang w:val="en-CA"/>
        </w:rPr>
        <w:t>y two contrasting theoretical perspectives.</w:t>
      </w:r>
      <w:r w:rsidRPr="00F46D92">
        <w:rPr>
          <w:lang w:val="en-CA"/>
        </w:rPr>
        <w:t xml:space="preserve"> The </w:t>
      </w:r>
      <w:r w:rsidRPr="00532B5A">
        <w:rPr>
          <w:i/>
          <w:lang w:val="en-CA"/>
        </w:rPr>
        <w:t>self-enhancement perspective</w:t>
      </w:r>
      <w:r w:rsidRPr="00F46D92">
        <w:rPr>
          <w:lang w:val="en-CA"/>
        </w:rPr>
        <w:t xml:space="preserve"> posits that individuals strive </w:t>
      </w:r>
      <w:r>
        <w:rPr>
          <w:lang w:val="en-CA"/>
        </w:rPr>
        <w:t xml:space="preserve">mostly </w:t>
      </w:r>
      <w:r w:rsidRPr="00F46D92">
        <w:rPr>
          <w:lang w:val="en-CA"/>
        </w:rPr>
        <w:t xml:space="preserve">for information positivity, </w:t>
      </w:r>
      <w:r>
        <w:rPr>
          <w:lang w:val="en-CA"/>
        </w:rPr>
        <w:t>with information</w:t>
      </w:r>
      <w:r w:rsidRPr="00F46D92">
        <w:rPr>
          <w:lang w:val="en-CA"/>
        </w:rPr>
        <w:t xml:space="preserve"> improvement </w:t>
      </w:r>
      <w:r w:rsidRPr="00025BBD">
        <w:rPr>
          <w:lang w:val="en-CA"/>
        </w:rPr>
        <w:t>value</w:t>
      </w:r>
      <w:r>
        <w:rPr>
          <w:lang w:val="en-CA"/>
        </w:rPr>
        <w:t xml:space="preserve"> playing a secondary hand</w:t>
      </w:r>
      <w:r w:rsidRPr="00025BBD">
        <w:rPr>
          <w:lang w:val="en-CA"/>
        </w:rPr>
        <w:t xml:space="preserve"> (</w:t>
      </w:r>
      <w:r>
        <w:rPr>
          <w:lang w:val="en-CA"/>
        </w:rPr>
        <w:t xml:space="preserve">Alicke &amp; Sedikides, 2011; </w:t>
      </w:r>
      <w:r>
        <w:t xml:space="preserve">Brown &amp; Dutton, 1995; </w:t>
      </w:r>
      <w:r>
        <w:rPr>
          <w:lang w:val="en"/>
        </w:rPr>
        <w:t xml:space="preserve">Dunning, 2005; </w:t>
      </w:r>
      <w:r w:rsidRPr="0083301D">
        <w:rPr>
          <w:rFonts w:eastAsia="SimSun"/>
          <w:lang w:eastAsia="zh-CN"/>
        </w:rPr>
        <w:t>Hepper</w:t>
      </w:r>
      <w:r>
        <w:rPr>
          <w:rFonts w:eastAsia="SimSun"/>
          <w:lang w:eastAsia="zh-CN"/>
        </w:rPr>
        <w:t xml:space="preserve">, Gramzow, &amp; </w:t>
      </w:r>
      <w:r w:rsidRPr="0083301D">
        <w:rPr>
          <w:rFonts w:eastAsia="SimSun"/>
          <w:lang w:eastAsia="zh-CN"/>
        </w:rPr>
        <w:t>Sedikides, 201</w:t>
      </w:r>
      <w:r>
        <w:rPr>
          <w:rFonts w:eastAsia="SimSun"/>
          <w:lang w:eastAsia="zh-CN"/>
        </w:rPr>
        <w:t xml:space="preserve">0; </w:t>
      </w:r>
      <w:r w:rsidRPr="00025BBD">
        <w:rPr>
          <w:lang w:val="en-CA"/>
        </w:rPr>
        <w:t>Sedikides &amp; Strube, 1997). This</w:t>
      </w:r>
      <w:r w:rsidRPr="00F46D92">
        <w:rPr>
          <w:lang w:val="en-CA"/>
        </w:rPr>
        <w:t xml:space="preserve"> perspective predict</w:t>
      </w:r>
      <w:r>
        <w:rPr>
          <w:lang w:val="en-CA"/>
        </w:rPr>
        <w:t>s</w:t>
      </w:r>
      <w:r w:rsidRPr="00F46D92">
        <w:rPr>
          <w:lang w:val="en-CA"/>
        </w:rPr>
        <w:t xml:space="preserve"> that</w:t>
      </w:r>
      <w:r>
        <w:rPr>
          <w:lang w:val="en-CA"/>
        </w:rPr>
        <w:t xml:space="preserve"> enhancing (i.e.,</w:t>
      </w:r>
      <w:r w:rsidRPr="00F46D92">
        <w:rPr>
          <w:lang w:val="en-CA"/>
        </w:rPr>
        <w:t xml:space="preserve"> uniformly-positive</w:t>
      </w:r>
      <w:r>
        <w:rPr>
          <w:lang w:val="en-CA"/>
        </w:rPr>
        <w:t>)</w:t>
      </w:r>
      <w:r w:rsidRPr="00F46D92">
        <w:rPr>
          <w:lang w:val="en-CA"/>
        </w:rPr>
        <w:t xml:space="preserve"> feedback </w:t>
      </w:r>
      <w:r>
        <w:rPr>
          <w:lang w:val="en-CA"/>
        </w:rPr>
        <w:t>will</w:t>
      </w:r>
      <w:r w:rsidRPr="00F46D92">
        <w:rPr>
          <w:lang w:val="en-CA"/>
        </w:rPr>
        <w:t xml:space="preserve"> be perceived as more satisfying</w:t>
      </w:r>
      <w:r>
        <w:rPr>
          <w:lang w:val="en-CA"/>
        </w:rPr>
        <w:t xml:space="preserve"> than improving (i.e., </w:t>
      </w:r>
      <w:r w:rsidRPr="00F46D92">
        <w:rPr>
          <w:lang w:val="en-CA"/>
        </w:rPr>
        <w:t>upward-trajectory</w:t>
      </w:r>
      <w:r>
        <w:rPr>
          <w:lang w:val="en-CA"/>
        </w:rPr>
        <w:t>)</w:t>
      </w:r>
      <w:r w:rsidRPr="00F46D92">
        <w:rPr>
          <w:lang w:val="en-CA"/>
        </w:rPr>
        <w:t xml:space="preserve"> feedback</w:t>
      </w:r>
      <w:r>
        <w:rPr>
          <w:lang w:val="en-CA"/>
        </w:rPr>
        <w:t xml:space="preserve">, and also as generally more satisfying than useful, because of its hedonic tone. The perspective also anticipates that enhancing feedback will exert stronger psychological and behavioral impact than improving feedback. </w:t>
      </w:r>
      <w:r w:rsidRPr="00F46D92">
        <w:rPr>
          <w:lang w:val="en-CA"/>
        </w:rPr>
        <w:t xml:space="preserve">The </w:t>
      </w:r>
      <w:r w:rsidRPr="00532B5A">
        <w:rPr>
          <w:i/>
          <w:lang w:val="en-CA"/>
        </w:rPr>
        <w:t>self-improvement perspective</w:t>
      </w:r>
      <w:r>
        <w:rPr>
          <w:lang w:val="en-CA"/>
        </w:rPr>
        <w:t>, on the other hand,</w:t>
      </w:r>
      <w:r w:rsidRPr="00F46D92">
        <w:rPr>
          <w:lang w:val="en-CA"/>
        </w:rPr>
        <w:t xml:space="preserve"> posits that individuals strive</w:t>
      </w:r>
      <w:r>
        <w:rPr>
          <w:lang w:val="en-CA"/>
        </w:rPr>
        <w:t xml:space="preserve"> mostly</w:t>
      </w:r>
      <w:r w:rsidRPr="00F46D92">
        <w:rPr>
          <w:lang w:val="en-CA"/>
        </w:rPr>
        <w:t xml:space="preserve"> for improvement information, giving secondary importance to </w:t>
      </w:r>
      <w:r>
        <w:rPr>
          <w:lang w:val="en-CA"/>
        </w:rPr>
        <w:t>information</w:t>
      </w:r>
      <w:r w:rsidRPr="00F46D92">
        <w:rPr>
          <w:lang w:val="en-CA"/>
        </w:rPr>
        <w:t xml:space="preserve"> positivity</w:t>
      </w:r>
      <w:r>
        <w:rPr>
          <w:lang w:val="en-CA"/>
        </w:rPr>
        <w:t xml:space="preserve"> </w:t>
      </w:r>
      <w:r w:rsidRPr="00B825E5">
        <w:rPr>
          <w:lang w:val="en-CA"/>
        </w:rPr>
        <w:t>(</w:t>
      </w:r>
      <w:r>
        <w:rPr>
          <w:lang w:val="en-CA"/>
        </w:rPr>
        <w:t>Gregg</w:t>
      </w:r>
      <w:r w:rsidR="002F1227">
        <w:rPr>
          <w:lang w:val="en-CA"/>
        </w:rPr>
        <w:t>, Sedikides, &amp; Gebauer</w:t>
      </w:r>
      <w:r>
        <w:rPr>
          <w:lang w:val="en-CA"/>
        </w:rPr>
        <w:t xml:space="preserve">, 2011; </w:t>
      </w:r>
      <w:r w:rsidRPr="00B825E5">
        <w:t>Markman, Elizaga, Ra</w:t>
      </w:r>
      <w:r>
        <w:t xml:space="preserve">tcliff, &amp; McMullen, </w:t>
      </w:r>
      <w:r w:rsidRPr="00B825E5">
        <w:t xml:space="preserve">2007; </w:t>
      </w:r>
      <w:r w:rsidRPr="00B825E5">
        <w:rPr>
          <w:lang w:val="en-GB"/>
        </w:rPr>
        <w:t xml:space="preserve">Prelec &amp; Loewenstein, 1997; </w:t>
      </w:r>
      <w:r w:rsidRPr="00B825E5">
        <w:rPr>
          <w:lang w:val="en-CA"/>
        </w:rPr>
        <w:t>Sedikides &amp;</w:t>
      </w:r>
      <w:r>
        <w:rPr>
          <w:lang w:val="en-CA"/>
        </w:rPr>
        <w:t xml:space="preserve"> Hepper, 2009; </w:t>
      </w:r>
      <w:r w:rsidRPr="009B7D1E">
        <w:rPr>
          <w:lang w:val="en-GB"/>
        </w:rPr>
        <w:t>Taylor, Neter, &amp; Wayment, 1995</w:t>
      </w:r>
      <w:r>
        <w:rPr>
          <w:lang w:val="en-CA"/>
        </w:rPr>
        <w:t>)</w:t>
      </w:r>
      <w:r w:rsidRPr="00F46D92">
        <w:rPr>
          <w:lang w:val="en-CA"/>
        </w:rPr>
        <w:t xml:space="preserve">. This perspective </w:t>
      </w:r>
      <w:r>
        <w:rPr>
          <w:lang w:val="en-CA"/>
        </w:rPr>
        <w:t>p</w:t>
      </w:r>
      <w:r w:rsidRPr="00F46D92">
        <w:rPr>
          <w:lang w:val="en-CA"/>
        </w:rPr>
        <w:t>redict</w:t>
      </w:r>
      <w:r>
        <w:rPr>
          <w:lang w:val="en-CA"/>
        </w:rPr>
        <w:t>s</w:t>
      </w:r>
      <w:r w:rsidRPr="00F46D92">
        <w:rPr>
          <w:lang w:val="en-CA"/>
        </w:rPr>
        <w:t xml:space="preserve"> that </w:t>
      </w:r>
      <w:r>
        <w:rPr>
          <w:lang w:val="en-CA"/>
        </w:rPr>
        <w:t xml:space="preserve">improving </w:t>
      </w:r>
      <w:r w:rsidRPr="00F46D92">
        <w:rPr>
          <w:lang w:val="en-CA"/>
        </w:rPr>
        <w:t xml:space="preserve">feedback will be perceived as more useful than </w:t>
      </w:r>
      <w:r>
        <w:rPr>
          <w:lang w:val="en-CA"/>
        </w:rPr>
        <w:t>enhancing</w:t>
      </w:r>
      <w:r w:rsidRPr="00F46D92">
        <w:rPr>
          <w:lang w:val="en-CA"/>
        </w:rPr>
        <w:t xml:space="preserve"> feedback, </w:t>
      </w:r>
      <w:r>
        <w:rPr>
          <w:lang w:val="en-CA"/>
        </w:rPr>
        <w:t>and also as generally more useful than satisfying, because of its utilitarian value</w:t>
      </w:r>
      <w:r w:rsidRPr="00F46D92">
        <w:rPr>
          <w:lang w:val="en-CA"/>
        </w:rPr>
        <w:t>.</w:t>
      </w:r>
      <w:r>
        <w:rPr>
          <w:lang w:val="en-CA"/>
        </w:rPr>
        <w:t xml:space="preserve"> Further, this perspective anticipates that improving feedback will have greater psychological and behavioral impact than enhancing feedback.</w:t>
      </w:r>
      <w:r w:rsidR="00E46A0A">
        <w:rPr>
          <w:lang w:val="en-CA"/>
        </w:rPr>
        <w:t xml:space="preserve"> Although the two perspectives make general predictions about perceptions of feedback, they do not offer specific enough guidance about perceptions of feedback at distinct </w:t>
      </w:r>
      <w:r w:rsidR="00401621">
        <w:rPr>
          <w:lang w:val="en-CA"/>
        </w:rPr>
        <w:t>junctures of delivery or assessment</w:t>
      </w:r>
      <w:r w:rsidR="00E46A0A">
        <w:rPr>
          <w:lang w:val="en-CA"/>
        </w:rPr>
        <w:t>; this is a matter of exploration.</w:t>
      </w:r>
    </w:p>
    <w:p w14:paraId="53E28C52" w14:textId="77777777" w:rsidR="000D7C81" w:rsidRDefault="00EE14B2" w:rsidP="00712CB2">
      <w:pPr>
        <w:spacing w:line="480" w:lineRule="exact"/>
        <w:ind w:firstLine="720"/>
        <w:rPr>
          <w:lang w:val="en-CA"/>
        </w:rPr>
      </w:pPr>
      <w:r>
        <w:rPr>
          <w:lang w:val="en-CA"/>
        </w:rPr>
        <w:t xml:space="preserve">Not only will </w:t>
      </w:r>
      <w:r w:rsidR="00401621">
        <w:rPr>
          <w:lang w:val="en-CA"/>
        </w:rPr>
        <w:t>the investigation of</w:t>
      </w:r>
      <w:r>
        <w:rPr>
          <w:lang w:val="en-CA"/>
        </w:rPr>
        <w:t xml:space="preserve"> perceptions, psychological consequences, and behavioral outcomes of enhancing and improving feedback stretch the </w:t>
      </w:r>
      <w:r w:rsidR="00674CF1">
        <w:rPr>
          <w:lang w:val="en-CA"/>
        </w:rPr>
        <w:t>scope</w:t>
      </w:r>
      <w:r>
        <w:rPr>
          <w:lang w:val="en-CA"/>
        </w:rPr>
        <w:t xml:space="preserve"> of the self-</w:t>
      </w:r>
      <w:r>
        <w:rPr>
          <w:lang w:val="en-CA"/>
        </w:rPr>
        <w:lastRenderedPageBreak/>
        <w:t xml:space="preserve">enhancement and self-improvement perspectives, but it will also address </w:t>
      </w:r>
      <w:r w:rsidR="00691565" w:rsidRPr="00F46D92">
        <w:rPr>
          <w:lang w:val="en-CA"/>
        </w:rPr>
        <w:t>external validity</w:t>
      </w:r>
      <w:r w:rsidR="00E46A0A">
        <w:rPr>
          <w:lang w:val="en-CA"/>
        </w:rPr>
        <w:t xml:space="preserve"> issues</w:t>
      </w:r>
      <w:r w:rsidR="00691565" w:rsidRPr="00F46D92">
        <w:rPr>
          <w:lang w:val="en-CA"/>
        </w:rPr>
        <w:t xml:space="preserve">. In </w:t>
      </w:r>
      <w:r w:rsidR="00691565">
        <w:rPr>
          <w:lang w:val="en-CA"/>
        </w:rPr>
        <w:t>ecological</w:t>
      </w:r>
      <w:r w:rsidR="00691565" w:rsidRPr="00F46D92">
        <w:rPr>
          <w:lang w:val="en-CA"/>
        </w:rPr>
        <w:t xml:space="preserve"> settings (e.g., occupational environment</w:t>
      </w:r>
      <w:r w:rsidR="00691565">
        <w:rPr>
          <w:lang w:val="en-CA"/>
        </w:rPr>
        <w:t>s</w:t>
      </w:r>
      <w:r w:rsidR="00691565" w:rsidRPr="00F46D92">
        <w:rPr>
          <w:lang w:val="en-CA"/>
        </w:rPr>
        <w:t>, classroom</w:t>
      </w:r>
      <w:r w:rsidR="00691565">
        <w:rPr>
          <w:lang w:val="en-CA"/>
        </w:rPr>
        <w:t>s</w:t>
      </w:r>
      <w:r w:rsidR="00691565" w:rsidRPr="00F46D92">
        <w:rPr>
          <w:lang w:val="en-CA"/>
        </w:rPr>
        <w:t xml:space="preserve">, </w:t>
      </w:r>
      <w:r w:rsidR="00691565">
        <w:rPr>
          <w:lang w:val="en-CA"/>
        </w:rPr>
        <w:t xml:space="preserve">artistic performances, </w:t>
      </w:r>
      <w:r w:rsidR="00691565" w:rsidRPr="00F46D92">
        <w:rPr>
          <w:lang w:val="en-CA"/>
        </w:rPr>
        <w:t>athletic</w:t>
      </w:r>
      <w:r w:rsidR="00691565">
        <w:rPr>
          <w:lang w:val="en-CA"/>
        </w:rPr>
        <w:t xml:space="preserve"> event</w:t>
      </w:r>
      <w:r w:rsidR="00691565" w:rsidRPr="00F46D92">
        <w:rPr>
          <w:lang w:val="en-CA"/>
        </w:rPr>
        <w:t xml:space="preserve">s), feedback is </w:t>
      </w:r>
      <w:r w:rsidR="00691565">
        <w:rPr>
          <w:lang w:val="en-CA"/>
        </w:rPr>
        <w:t>often</w:t>
      </w:r>
      <w:r w:rsidR="00691565" w:rsidRPr="00F46D92">
        <w:rPr>
          <w:lang w:val="en-CA"/>
        </w:rPr>
        <w:t xml:space="preserve"> targeted </w:t>
      </w:r>
      <w:r w:rsidR="00691565">
        <w:rPr>
          <w:lang w:val="en-CA"/>
        </w:rPr>
        <w:t>toward</w:t>
      </w:r>
      <w:r>
        <w:rPr>
          <w:lang w:val="en-CA"/>
        </w:rPr>
        <w:t xml:space="preserve"> both</w:t>
      </w:r>
      <w:r w:rsidR="00691565">
        <w:rPr>
          <w:lang w:val="en-CA"/>
        </w:rPr>
        <w:t xml:space="preserve"> enhancement </w:t>
      </w:r>
      <w:r>
        <w:rPr>
          <w:lang w:val="en-CA"/>
        </w:rPr>
        <w:t>and</w:t>
      </w:r>
      <w:r w:rsidR="00691565" w:rsidRPr="00F46D92">
        <w:rPr>
          <w:lang w:val="en-CA"/>
        </w:rPr>
        <w:t xml:space="preserve"> improvement</w:t>
      </w:r>
      <w:r w:rsidR="00691565">
        <w:rPr>
          <w:lang w:val="en-CA"/>
        </w:rPr>
        <w:t>,</w:t>
      </w:r>
      <w:r w:rsidR="00691565" w:rsidRPr="00F46D92">
        <w:rPr>
          <w:lang w:val="en-CA"/>
        </w:rPr>
        <w:t xml:space="preserve"> </w:t>
      </w:r>
      <w:r>
        <w:rPr>
          <w:lang w:val="en-CA"/>
        </w:rPr>
        <w:t>while being</w:t>
      </w:r>
      <w:r w:rsidR="00691565" w:rsidRPr="00F46D92">
        <w:rPr>
          <w:lang w:val="en-CA"/>
        </w:rPr>
        <w:t xml:space="preserve"> delivered on multiple (as opposed to single) occasions. </w:t>
      </w:r>
      <w:r w:rsidR="00691565">
        <w:rPr>
          <w:lang w:val="en-CA"/>
        </w:rPr>
        <w:t>In addition, in organizational settings, employees appear to desire, not just self-enhancement feedback, but constructive or self-improvement feedback, if one were to consult popular business coaching and training books (e.g., Silberman &amp; Hansburg, 2005). S</w:t>
      </w:r>
      <w:r w:rsidR="00691565" w:rsidRPr="00F46D92">
        <w:rPr>
          <w:lang w:val="en-CA"/>
        </w:rPr>
        <w:t>elf-improvement motivation has</w:t>
      </w:r>
      <w:r w:rsidR="00691565">
        <w:rPr>
          <w:lang w:val="en-CA"/>
        </w:rPr>
        <w:t xml:space="preserve"> indeed</w:t>
      </w:r>
      <w:r w:rsidR="00691565" w:rsidRPr="00F46D92">
        <w:rPr>
          <w:lang w:val="en-CA"/>
        </w:rPr>
        <w:t xml:space="preserve"> been investigated in such settings as organizations (Seifert, Yukl, &amp; McDonald, 2003),</w:t>
      </w:r>
      <w:r w:rsidR="00691565">
        <w:rPr>
          <w:lang w:val="en-CA"/>
        </w:rPr>
        <w:t xml:space="preserve"> </w:t>
      </w:r>
      <w:r w:rsidR="00691565" w:rsidRPr="00F46D92">
        <w:rPr>
          <w:lang w:val="en-CA"/>
        </w:rPr>
        <w:t>university enrolment (Clayton &amp; Smith, 1987)</w:t>
      </w:r>
      <w:r w:rsidR="00691565">
        <w:rPr>
          <w:lang w:val="en-CA"/>
        </w:rPr>
        <w:t xml:space="preserve">, </w:t>
      </w:r>
      <w:r w:rsidR="00691565" w:rsidRPr="00F46D92">
        <w:rPr>
          <w:lang w:val="en-CA"/>
        </w:rPr>
        <w:t>the classroom (</w:t>
      </w:r>
      <w:r w:rsidR="008F639A" w:rsidRPr="00712CB2">
        <w:rPr>
          <w:rFonts w:eastAsia="Times New Roman"/>
          <w:lang w:val="en" w:eastAsia="en-GB"/>
        </w:rPr>
        <w:t>Harks</w:t>
      </w:r>
      <w:r w:rsidR="008B5190" w:rsidRPr="00712CB2">
        <w:rPr>
          <w:rFonts w:eastAsia="Times New Roman"/>
          <w:lang w:val="en" w:eastAsia="en-GB"/>
        </w:rPr>
        <w:t>, Rakoczy, Hattie, Besser, &amp; Klieme, 2014;</w:t>
      </w:r>
      <w:r w:rsidR="008F639A" w:rsidRPr="00712CB2">
        <w:rPr>
          <w:rFonts w:eastAsia="Times New Roman"/>
          <w:lang w:val="en" w:eastAsia="en-GB"/>
        </w:rPr>
        <w:t xml:space="preserve"> </w:t>
      </w:r>
      <w:r w:rsidR="00691565" w:rsidRPr="00F46D92">
        <w:rPr>
          <w:lang w:val="en-CA"/>
        </w:rPr>
        <w:t xml:space="preserve">Ryan, Gheen, &amp; Midgley, 1998), volunteering (Dickinson, 1999), </w:t>
      </w:r>
      <w:r w:rsidR="00691565">
        <w:rPr>
          <w:lang w:val="en-CA"/>
        </w:rPr>
        <w:t>correctional facilities (</w:t>
      </w:r>
      <w:r w:rsidR="00691565" w:rsidRPr="00F46D92">
        <w:t>Neiss, Sedikide</w:t>
      </w:r>
      <w:r w:rsidR="00691565">
        <w:t>s, Shanifar, &amp; Kupersmidt, 2006</w:t>
      </w:r>
      <w:r w:rsidR="00691565">
        <w:rPr>
          <w:lang w:val="en-CA"/>
        </w:rPr>
        <w:t xml:space="preserve">), </w:t>
      </w:r>
      <w:r w:rsidR="00691565" w:rsidRPr="00F46D92">
        <w:rPr>
          <w:lang w:val="en-CA"/>
        </w:rPr>
        <w:t>and enlistment in the army (Pliske, Elig, &amp; Johnson, 1986)</w:t>
      </w:r>
      <w:r w:rsidR="00691565">
        <w:rPr>
          <w:lang w:val="en-CA"/>
        </w:rPr>
        <w:t>; however, perceptions of improving feedback juxtaposed to perceptions of enhancing feedback, as well as comparative</w:t>
      </w:r>
      <w:r w:rsidR="00691565" w:rsidRPr="00F46D92">
        <w:rPr>
          <w:lang w:val="en-CA"/>
        </w:rPr>
        <w:t xml:space="preserve"> </w:t>
      </w:r>
      <w:r w:rsidR="00691565">
        <w:rPr>
          <w:lang w:val="en-CA"/>
        </w:rPr>
        <w:t xml:space="preserve">psychological </w:t>
      </w:r>
      <w:r w:rsidR="00691565" w:rsidRPr="00F46D92">
        <w:rPr>
          <w:lang w:val="en-CA"/>
        </w:rPr>
        <w:t>consequences</w:t>
      </w:r>
      <w:r w:rsidR="00691565">
        <w:rPr>
          <w:lang w:val="en-CA"/>
        </w:rPr>
        <w:t xml:space="preserve"> and behavioral outcomes, have not been addressed</w:t>
      </w:r>
      <w:r w:rsidR="00691565" w:rsidRPr="00F46D92">
        <w:rPr>
          <w:lang w:val="en-CA"/>
        </w:rPr>
        <w:t>.</w:t>
      </w:r>
    </w:p>
    <w:p w14:paraId="4060B1DD" w14:textId="619296A3" w:rsidR="000D7C81" w:rsidRPr="00712CB2" w:rsidRDefault="000D7C81" w:rsidP="00472D82">
      <w:pPr>
        <w:spacing w:line="480" w:lineRule="exact"/>
        <w:ind w:firstLine="720"/>
        <w:rPr>
          <w:lang w:val="en-GB"/>
        </w:rPr>
      </w:pPr>
      <w:r>
        <w:rPr>
          <w:lang w:val="en-CA"/>
        </w:rPr>
        <w:t xml:space="preserve">Perceptions of feedback satisfaction and usefulness ought to be investigated for </w:t>
      </w:r>
      <w:r w:rsidR="00DD3F6B">
        <w:rPr>
          <w:lang w:val="en-CA"/>
        </w:rPr>
        <w:t xml:space="preserve">both theoretical and </w:t>
      </w:r>
      <w:r>
        <w:rPr>
          <w:lang w:val="en-CA"/>
        </w:rPr>
        <w:t xml:space="preserve">practical reasons. </w:t>
      </w:r>
      <w:r w:rsidR="00DD3F6B">
        <w:rPr>
          <w:lang w:val="en-CA"/>
        </w:rPr>
        <w:t>Satisfaction reflects the affective</w:t>
      </w:r>
      <w:r w:rsidR="00A62763">
        <w:rPr>
          <w:lang w:val="en-CA"/>
        </w:rPr>
        <w:t xml:space="preserve"> and valence</w:t>
      </w:r>
      <w:r w:rsidR="00DD3F6B">
        <w:rPr>
          <w:lang w:val="en-CA"/>
        </w:rPr>
        <w:t xml:space="preserve"> focus of the self-enhancement motive, whereas usefulness reflects the constructive focus of the self-improvement motive. Moreover, </w:t>
      </w:r>
      <w:r>
        <w:rPr>
          <w:lang w:val="en-CA"/>
        </w:rPr>
        <w:t>in organizational settings</w:t>
      </w:r>
      <w:r w:rsidR="00A62763">
        <w:rPr>
          <w:lang w:val="en-CA"/>
        </w:rPr>
        <w:t xml:space="preserve"> for example</w:t>
      </w:r>
      <w:r>
        <w:rPr>
          <w:lang w:val="en-CA"/>
        </w:rPr>
        <w:t xml:space="preserve">, </w:t>
      </w:r>
      <w:r w:rsidRPr="00315259">
        <w:t>it is</w:t>
      </w:r>
      <w:r>
        <w:t xml:space="preserve"> arguably</w:t>
      </w:r>
      <w:r w:rsidRPr="00315259">
        <w:t xml:space="preserve"> </w:t>
      </w:r>
      <w:r>
        <w:t>vital</w:t>
      </w:r>
      <w:r w:rsidRPr="00315259">
        <w:t xml:space="preserve"> for feedback</w:t>
      </w:r>
      <w:r>
        <w:t xml:space="preserve"> (e.g., </w:t>
      </w:r>
      <w:r w:rsidRPr="00315259">
        <w:t>appraisals) to be perceived</w:t>
      </w:r>
      <w:r>
        <w:t xml:space="preserve"> as </w:t>
      </w:r>
      <w:r w:rsidRPr="00315259">
        <w:t>useful</w:t>
      </w:r>
      <w:r>
        <w:t xml:space="preserve"> in order for staff </w:t>
      </w:r>
      <w:r w:rsidRPr="00315259">
        <w:t xml:space="preserve">to engage with </w:t>
      </w:r>
      <w:r>
        <w:t xml:space="preserve">both feedback and </w:t>
      </w:r>
      <w:r w:rsidRPr="00315259">
        <w:t xml:space="preserve">management in </w:t>
      </w:r>
      <w:r>
        <w:t>a mutually beneficial manner</w:t>
      </w:r>
      <w:r w:rsidRPr="00315259">
        <w:t>.</w:t>
      </w:r>
      <w:r>
        <w:t xml:space="preserve"> In addition, organiz</w:t>
      </w:r>
      <w:r w:rsidRPr="00315259">
        <w:t xml:space="preserve">ations, especially those competing for talent, are </w:t>
      </w:r>
      <w:r>
        <w:t>often under pressure to devise</w:t>
      </w:r>
      <w:r w:rsidRPr="00315259">
        <w:t xml:space="preserve"> ways to keep their staff s</w:t>
      </w:r>
      <w:r>
        <w:t>atisfied.</w:t>
      </w:r>
    </w:p>
    <w:p w14:paraId="1D26B932" w14:textId="77777777" w:rsidR="0000483A" w:rsidRPr="00251B3F" w:rsidRDefault="0000483A" w:rsidP="00BD5DC4">
      <w:pPr>
        <w:pStyle w:val="Heading1a"/>
        <w:spacing w:line="480" w:lineRule="exact"/>
        <w:rPr>
          <w:b/>
          <w:bCs/>
        </w:rPr>
      </w:pPr>
      <w:r w:rsidRPr="00251B3F">
        <w:rPr>
          <w:b/>
          <w:bCs/>
        </w:rPr>
        <w:t xml:space="preserve">Experiment </w:t>
      </w:r>
      <w:r w:rsidR="00D81B21">
        <w:rPr>
          <w:b/>
          <w:bCs/>
        </w:rPr>
        <w:t>1</w:t>
      </w:r>
      <w:r w:rsidR="00F20608">
        <w:rPr>
          <w:b/>
          <w:bCs/>
        </w:rPr>
        <w:t>: Sequential Feedback</w:t>
      </w:r>
      <w:r w:rsidR="00F7546E">
        <w:rPr>
          <w:b/>
          <w:bCs/>
        </w:rPr>
        <w:t xml:space="preserve"> </w:t>
      </w:r>
      <w:r w:rsidR="00BD5DC4">
        <w:rPr>
          <w:b/>
          <w:bCs/>
        </w:rPr>
        <w:t>Delivery</w:t>
      </w:r>
      <w:r w:rsidR="00F20608">
        <w:rPr>
          <w:b/>
          <w:bCs/>
        </w:rPr>
        <w:t xml:space="preserve"> and Cumulative </w:t>
      </w:r>
      <w:r w:rsidR="00F7546E">
        <w:rPr>
          <w:b/>
          <w:bCs/>
        </w:rPr>
        <w:t xml:space="preserve">Feedback </w:t>
      </w:r>
      <w:r w:rsidR="00BD5DC4">
        <w:rPr>
          <w:b/>
          <w:bCs/>
        </w:rPr>
        <w:t>Assessment</w:t>
      </w:r>
    </w:p>
    <w:p w14:paraId="17A39652" w14:textId="65AAFC35" w:rsidR="009045E6" w:rsidRDefault="009045E6" w:rsidP="00606284">
      <w:pPr>
        <w:spacing w:line="480" w:lineRule="exact"/>
        <w:ind w:firstLine="720"/>
      </w:pPr>
      <w:r>
        <w:t xml:space="preserve">In </w:t>
      </w:r>
      <w:r w:rsidR="00837E8F" w:rsidRPr="005B491F">
        <w:t xml:space="preserve">Experiment </w:t>
      </w:r>
      <w:r w:rsidR="00D81B21">
        <w:t>1</w:t>
      </w:r>
      <w:r>
        <w:t>, we</w:t>
      </w:r>
      <w:r w:rsidR="00621DE1">
        <w:t xml:space="preserve"> </w:t>
      </w:r>
      <w:r w:rsidR="00BD246E">
        <w:t>addressed, for the first time,</w:t>
      </w:r>
      <w:r w:rsidR="00621DE1" w:rsidRPr="005B491F">
        <w:t xml:space="preserve"> subjective perceptions of self-enhancing and self-improving feedback. </w:t>
      </w:r>
      <w:r w:rsidR="00621DE1">
        <w:t xml:space="preserve">We note that in this and all subsequent experiments, we </w:t>
      </w:r>
      <w:r w:rsidR="00621DE1" w:rsidRPr="00F46D92">
        <w:t xml:space="preserve">(a) </w:t>
      </w:r>
      <w:r w:rsidR="00621DE1">
        <w:t>randomly</w:t>
      </w:r>
      <w:r w:rsidR="00621DE1" w:rsidRPr="00F46D92">
        <w:t xml:space="preserve"> assigned participants to between-subjects factors</w:t>
      </w:r>
      <w:r w:rsidR="00621DE1">
        <w:t xml:space="preserve"> of balanced designs, (b) </w:t>
      </w:r>
      <w:r w:rsidR="00621DE1" w:rsidRPr="00F46D92">
        <w:t>tested</w:t>
      </w:r>
      <w:r w:rsidR="00621DE1">
        <w:t xml:space="preserve"> participants</w:t>
      </w:r>
      <w:r w:rsidR="00621DE1" w:rsidRPr="00F46D92">
        <w:t xml:space="preserve"> in individual cubicles, </w:t>
      </w:r>
      <w:r w:rsidR="00621DE1">
        <w:t xml:space="preserve">and </w:t>
      </w:r>
      <w:r w:rsidR="00621DE1" w:rsidRPr="00F46D92">
        <w:t>(</w:t>
      </w:r>
      <w:r w:rsidR="00621DE1">
        <w:t>c</w:t>
      </w:r>
      <w:r w:rsidR="00621DE1" w:rsidRPr="00F46D92">
        <w:t xml:space="preserve">) </w:t>
      </w:r>
      <w:r w:rsidR="00621DE1">
        <w:t xml:space="preserve">obtained </w:t>
      </w:r>
      <w:r w:rsidR="00621DE1" w:rsidRPr="00F46D92">
        <w:t xml:space="preserve">no </w:t>
      </w:r>
      <w:r w:rsidR="00621DE1">
        <w:t>sex</w:t>
      </w:r>
      <w:r w:rsidR="00621DE1" w:rsidRPr="00F46D92">
        <w:t xml:space="preserve"> differences or counterbalancing order effects.</w:t>
      </w:r>
    </w:p>
    <w:p w14:paraId="72614BE0" w14:textId="3D462AD4" w:rsidR="00837E8F" w:rsidRDefault="00837E8F" w:rsidP="00606284">
      <w:pPr>
        <w:spacing w:line="480" w:lineRule="exact"/>
        <w:ind w:firstLine="720"/>
      </w:pPr>
      <w:r>
        <w:lastRenderedPageBreak/>
        <w:t>Participants</w:t>
      </w:r>
      <w:r w:rsidR="00EE14B2">
        <w:t xml:space="preserve"> </w:t>
      </w:r>
      <w:r>
        <w:t>were under the impression that they were tested in four key domains of human functioning: creativity, verbal intelligence, social sensitivity, analytical ability. Numerical f</w:t>
      </w:r>
      <w:r w:rsidRPr="005B491F">
        <w:t>eedback</w:t>
      </w:r>
      <w:r>
        <w:t>, either enhancing or improving,</w:t>
      </w:r>
      <w:r w:rsidRPr="005B491F">
        <w:t xml:space="preserve"> was delivered </w:t>
      </w:r>
      <w:r w:rsidRPr="00C8519D">
        <w:t>at several</w:t>
      </w:r>
      <w:r w:rsidR="00606284">
        <w:t xml:space="preserve"> (i.e., four)</w:t>
      </w:r>
      <w:r w:rsidRPr="00C8519D">
        <w:t xml:space="preserve"> junctures</w:t>
      </w:r>
      <w:r w:rsidR="00460DDA">
        <w:t>,</w:t>
      </w:r>
      <w:r>
        <w:t xml:space="preserve"> and feedback perceptions were assessed cumulatively at the end of the testing session</w:t>
      </w:r>
      <w:r w:rsidRPr="005B491F">
        <w:t>.</w:t>
      </w:r>
      <w:r>
        <w:t xml:space="preserve"> T</w:t>
      </w:r>
      <w:r w:rsidRPr="00C8519D">
        <w:t xml:space="preserve">he starting point for enhancing and improving feedback was different (positive for enhancing, average for improving), but the end-point was identical (i.e., positive). </w:t>
      </w:r>
      <w:r w:rsidR="00BD246E">
        <w:t>While providing a preliminary test of the self-enhancement and self-improvement perspective, t</w:t>
      </w:r>
      <w:r w:rsidRPr="005B491F">
        <w:t xml:space="preserve">he experiment simulated </w:t>
      </w:r>
      <w:r w:rsidRPr="00C8519D">
        <w:t xml:space="preserve">multiple-occasion feedback </w:t>
      </w:r>
      <w:r>
        <w:t xml:space="preserve">delivery to </w:t>
      </w:r>
      <w:r w:rsidR="00FE429B">
        <w:t xml:space="preserve">employees, </w:t>
      </w:r>
      <w:r w:rsidRPr="005B491F">
        <w:t>students, actors,</w:t>
      </w:r>
      <w:r>
        <w:t xml:space="preserve"> </w:t>
      </w:r>
      <w:r w:rsidR="00FE429B">
        <w:t xml:space="preserve">or </w:t>
      </w:r>
      <w:r w:rsidR="00866EC3">
        <w:t>athletes</w:t>
      </w:r>
      <w:r w:rsidRPr="005B491F">
        <w:t xml:space="preserve"> by a</w:t>
      </w:r>
      <w:r w:rsidR="00FE429B">
        <w:t xml:space="preserve"> supervisor,</w:t>
      </w:r>
      <w:r w:rsidRPr="005B491F">
        <w:t xml:space="preserve"> instructor, director,</w:t>
      </w:r>
      <w:r>
        <w:t xml:space="preserve"> </w:t>
      </w:r>
      <w:r w:rsidR="00FE429B">
        <w:t xml:space="preserve">or </w:t>
      </w:r>
      <w:r w:rsidR="00866EC3">
        <w:t>coach</w:t>
      </w:r>
      <w:r>
        <w:t xml:space="preserve">, </w:t>
      </w:r>
      <w:r w:rsidRPr="005B491F">
        <w:t>respectively. Would such feedback be perceived as satisfying or useful at the end of a</w:t>
      </w:r>
      <w:r w:rsidR="00FE429B">
        <w:t xml:space="preserve"> </w:t>
      </w:r>
      <w:r w:rsidR="00FE429B" w:rsidRPr="005B491F">
        <w:t>business quarter</w:t>
      </w:r>
      <w:r w:rsidR="00FE429B">
        <w:t>,</w:t>
      </w:r>
      <w:r w:rsidRPr="005B491F">
        <w:t xml:space="preserve"> academic semester, rehearsal period, </w:t>
      </w:r>
      <w:r w:rsidR="00FE429B">
        <w:t xml:space="preserve">or </w:t>
      </w:r>
      <w:r w:rsidR="00866EC3">
        <w:t>athletic event</w:t>
      </w:r>
      <w:r w:rsidRPr="005B491F">
        <w:t>?</w:t>
      </w:r>
      <w:r w:rsidR="00866EC3">
        <w:t xml:space="preserve"> </w:t>
      </w:r>
    </w:p>
    <w:p w14:paraId="19A8CB7C" w14:textId="77777777" w:rsidR="00D22D44" w:rsidRDefault="0000483A" w:rsidP="00606284">
      <w:pPr>
        <w:spacing w:line="480" w:lineRule="exact"/>
        <w:rPr>
          <w:b/>
          <w:bCs/>
        </w:rPr>
      </w:pPr>
      <w:r w:rsidRPr="00CE0ACA">
        <w:rPr>
          <w:b/>
          <w:bCs/>
        </w:rPr>
        <w:t>Method</w:t>
      </w:r>
    </w:p>
    <w:p w14:paraId="7B93184E" w14:textId="47E5EA4C" w:rsidR="0000483A" w:rsidRPr="0002039D" w:rsidRDefault="0000483A" w:rsidP="00D87341">
      <w:pPr>
        <w:pStyle w:val="Heading1"/>
        <w:spacing w:line="480" w:lineRule="exact"/>
        <w:ind w:firstLine="720"/>
        <w:rPr>
          <w:rFonts w:ascii="Times New Roman" w:eastAsia="SimSun" w:hAnsi="Times New Roman"/>
          <w:sz w:val="24"/>
        </w:rPr>
      </w:pPr>
      <w:r w:rsidRPr="0002039D">
        <w:rPr>
          <w:rFonts w:ascii="Times New Roman" w:eastAsia="SimSun" w:hAnsi="Times New Roman"/>
          <w:b/>
          <w:bCs/>
          <w:sz w:val="24"/>
        </w:rPr>
        <w:t>Participants a</w:t>
      </w:r>
      <w:r w:rsidR="00DB5205" w:rsidRPr="0002039D">
        <w:rPr>
          <w:rFonts w:ascii="Times New Roman" w:eastAsia="SimSun" w:hAnsi="Times New Roman"/>
          <w:b/>
          <w:bCs/>
          <w:sz w:val="24"/>
        </w:rPr>
        <w:t>nd d</w:t>
      </w:r>
      <w:r w:rsidRPr="0002039D">
        <w:rPr>
          <w:rFonts w:ascii="Times New Roman" w:eastAsia="SimSun" w:hAnsi="Times New Roman"/>
          <w:b/>
          <w:bCs/>
          <w:sz w:val="24"/>
        </w:rPr>
        <w:t>esign</w:t>
      </w:r>
      <w:r w:rsidR="00DB5205" w:rsidRPr="0002039D">
        <w:rPr>
          <w:rFonts w:ascii="Times New Roman" w:eastAsia="SimSun" w:hAnsi="Times New Roman"/>
          <w:b/>
          <w:bCs/>
          <w:sz w:val="24"/>
        </w:rPr>
        <w:t>.</w:t>
      </w:r>
      <w:r w:rsidR="00DB5205" w:rsidRPr="0002039D">
        <w:rPr>
          <w:rFonts w:ascii="Times New Roman" w:eastAsia="SimSun" w:hAnsi="Times New Roman"/>
          <w:sz w:val="24"/>
        </w:rPr>
        <w:t xml:space="preserve"> </w:t>
      </w:r>
      <w:r w:rsidR="00C535DB" w:rsidRPr="0002039D">
        <w:rPr>
          <w:rFonts w:ascii="Times New Roman" w:eastAsia="SimSun" w:hAnsi="Times New Roman"/>
          <w:sz w:val="24"/>
        </w:rPr>
        <w:t>Participants were 102</w:t>
      </w:r>
      <w:r w:rsidR="00D87341">
        <w:rPr>
          <w:rFonts w:ascii="Times New Roman" w:eastAsia="SimSun" w:hAnsi="Times New Roman"/>
          <w:sz w:val="24"/>
        </w:rPr>
        <w:t xml:space="preserve"> introductory psychology students at </w:t>
      </w:r>
      <w:r w:rsidR="007E4847">
        <w:rPr>
          <w:rFonts w:ascii="Times New Roman" w:eastAsia="SimSun" w:hAnsi="Times New Roman"/>
          <w:sz w:val="24"/>
        </w:rPr>
        <w:t xml:space="preserve">University of </w:t>
      </w:r>
      <w:r w:rsidR="00FB5663">
        <w:rPr>
          <w:rFonts w:ascii="Times New Roman" w:eastAsia="SimSun" w:hAnsi="Times New Roman"/>
          <w:sz w:val="24"/>
        </w:rPr>
        <w:t>North Carolina</w:t>
      </w:r>
      <w:r w:rsidR="009D0155">
        <w:rPr>
          <w:rFonts w:ascii="Times New Roman" w:eastAsia="SimSun" w:hAnsi="Times New Roman"/>
          <w:sz w:val="24"/>
        </w:rPr>
        <w:t xml:space="preserve"> in Chapel Hill</w:t>
      </w:r>
      <w:r w:rsidRPr="0021309E">
        <w:rPr>
          <w:rFonts w:asciiTheme="majorBidi" w:eastAsia="SimSun" w:hAnsiTheme="majorBidi" w:cstheme="majorBidi"/>
          <w:sz w:val="24"/>
        </w:rPr>
        <w:t xml:space="preserve"> (71 </w:t>
      </w:r>
      <w:r w:rsidR="00C535DB" w:rsidRPr="0021309E">
        <w:rPr>
          <w:rFonts w:asciiTheme="majorBidi" w:eastAsia="SimSun" w:hAnsiTheme="majorBidi" w:cstheme="majorBidi"/>
          <w:sz w:val="24"/>
        </w:rPr>
        <w:t>female,</w:t>
      </w:r>
      <w:r w:rsidRPr="0021309E">
        <w:rPr>
          <w:rFonts w:asciiTheme="majorBidi" w:eastAsia="SimSun" w:hAnsiTheme="majorBidi" w:cstheme="majorBidi"/>
          <w:sz w:val="24"/>
        </w:rPr>
        <w:t xml:space="preserve"> 31 </w:t>
      </w:r>
      <w:r w:rsidR="00C535DB" w:rsidRPr="0021309E">
        <w:rPr>
          <w:rFonts w:asciiTheme="majorBidi" w:eastAsia="SimSun" w:hAnsiTheme="majorBidi" w:cstheme="majorBidi"/>
          <w:sz w:val="24"/>
        </w:rPr>
        <w:t>male</w:t>
      </w:r>
      <w:r w:rsidRPr="0021309E">
        <w:rPr>
          <w:rFonts w:asciiTheme="majorBidi" w:eastAsia="SimSun" w:hAnsiTheme="majorBidi" w:cstheme="majorBidi"/>
          <w:sz w:val="24"/>
        </w:rPr>
        <w:t>)</w:t>
      </w:r>
      <w:r w:rsidR="009D0155">
        <w:rPr>
          <w:rFonts w:asciiTheme="majorBidi" w:eastAsia="SimSun" w:hAnsiTheme="majorBidi" w:cstheme="majorBidi"/>
          <w:sz w:val="24"/>
        </w:rPr>
        <w:t>,</w:t>
      </w:r>
      <w:r w:rsidR="00D87341">
        <w:rPr>
          <w:rFonts w:asciiTheme="majorBidi" w:eastAsia="SimSun" w:hAnsiTheme="majorBidi" w:cstheme="majorBidi"/>
          <w:sz w:val="24"/>
        </w:rPr>
        <w:t xml:space="preserve"> who volunteer</w:t>
      </w:r>
      <w:r w:rsidR="00447B7E">
        <w:rPr>
          <w:rFonts w:asciiTheme="majorBidi" w:eastAsia="SimSun" w:hAnsiTheme="majorBidi" w:cstheme="majorBidi"/>
          <w:sz w:val="24"/>
        </w:rPr>
        <w:t>ed</w:t>
      </w:r>
      <w:r w:rsidR="00D87341">
        <w:rPr>
          <w:rFonts w:asciiTheme="majorBidi" w:eastAsia="SimSun" w:hAnsiTheme="majorBidi" w:cstheme="majorBidi"/>
          <w:sz w:val="24"/>
        </w:rPr>
        <w:t xml:space="preserve"> for course </w:t>
      </w:r>
      <w:r w:rsidR="00D87341" w:rsidRPr="00532B5A">
        <w:rPr>
          <w:rFonts w:ascii="Times New Roman" w:eastAsia="SimSun" w:hAnsi="Times New Roman"/>
          <w:sz w:val="24"/>
        </w:rPr>
        <w:t>credit</w:t>
      </w:r>
      <w:r w:rsidRPr="00532B5A">
        <w:rPr>
          <w:rFonts w:ascii="Times New Roman" w:eastAsia="SimSun" w:hAnsi="Times New Roman"/>
          <w:sz w:val="24"/>
        </w:rPr>
        <w:t>.</w:t>
      </w:r>
      <w:r w:rsidR="0021309E" w:rsidRPr="00532B5A">
        <w:rPr>
          <w:rFonts w:ascii="Times New Roman" w:eastAsia="SimSun" w:hAnsi="Times New Roman"/>
          <w:sz w:val="24"/>
        </w:rPr>
        <w:t xml:space="preserve"> Information about participant a</w:t>
      </w:r>
      <w:r w:rsidR="0021309E" w:rsidRPr="00532B5A">
        <w:rPr>
          <w:rFonts w:ascii="Times New Roman" w:hAnsi="Times New Roman"/>
          <w:sz w:val="24"/>
        </w:rPr>
        <w:t>ge is unavailable, due to a coding error.</w:t>
      </w:r>
      <w:r w:rsidR="00CF7B04">
        <w:rPr>
          <w:rFonts w:ascii="Times New Roman" w:hAnsi="Times New Roman"/>
          <w:sz w:val="24"/>
        </w:rPr>
        <w:t xml:space="preserve"> Nevertheless, the vast majority of participants were traditional students, aged between 18-22 years.</w:t>
      </w:r>
      <w:r w:rsidR="00CF7B04">
        <w:rPr>
          <w:rFonts w:ascii="Times New Roman" w:eastAsia="SimSun" w:hAnsi="Times New Roman"/>
          <w:sz w:val="24"/>
        </w:rPr>
        <w:t xml:space="preserve"> </w:t>
      </w:r>
      <w:r w:rsidRPr="0021309E">
        <w:rPr>
          <w:rFonts w:asciiTheme="majorBidi" w:eastAsia="SimSun" w:hAnsiTheme="majorBidi" w:cstheme="majorBidi"/>
          <w:sz w:val="24"/>
        </w:rPr>
        <w:t>The design was a 2 (</w:t>
      </w:r>
      <w:r w:rsidR="00206E5A" w:rsidRPr="0021309E">
        <w:rPr>
          <w:rFonts w:asciiTheme="majorBidi" w:eastAsia="SimSun" w:hAnsiTheme="majorBidi" w:cstheme="majorBidi"/>
          <w:sz w:val="24"/>
        </w:rPr>
        <w:t>feedback t</w:t>
      </w:r>
      <w:r w:rsidRPr="0021309E">
        <w:rPr>
          <w:rFonts w:asciiTheme="majorBidi" w:eastAsia="SimSun" w:hAnsiTheme="majorBidi" w:cstheme="majorBidi"/>
          <w:sz w:val="24"/>
        </w:rPr>
        <w:t>ype</w:t>
      </w:r>
      <w:r w:rsidR="00206E5A" w:rsidRPr="0021309E">
        <w:rPr>
          <w:rFonts w:asciiTheme="majorBidi" w:eastAsia="SimSun" w:hAnsiTheme="majorBidi" w:cstheme="majorBidi"/>
          <w:sz w:val="24"/>
        </w:rPr>
        <w:t>: enhancing, improving) × 2 (</w:t>
      </w:r>
      <w:r w:rsidR="00EF6DAC" w:rsidRPr="0021309E">
        <w:rPr>
          <w:rFonts w:asciiTheme="majorBidi" w:eastAsia="SimSun" w:hAnsiTheme="majorBidi" w:cstheme="majorBidi"/>
          <w:sz w:val="24"/>
        </w:rPr>
        <w:t>feedback rating</w:t>
      </w:r>
      <w:r w:rsidRPr="0021309E">
        <w:rPr>
          <w:rFonts w:asciiTheme="majorBidi" w:eastAsia="SimSun" w:hAnsiTheme="majorBidi" w:cstheme="majorBidi"/>
          <w:sz w:val="24"/>
        </w:rPr>
        <w:t>:</w:t>
      </w:r>
      <w:r w:rsidRPr="0002039D">
        <w:rPr>
          <w:rFonts w:ascii="Times New Roman" w:eastAsia="SimSun" w:hAnsi="Times New Roman"/>
          <w:sz w:val="24"/>
        </w:rPr>
        <w:t xml:space="preserve"> satisfaction, usefulness) mixed factorial, with </w:t>
      </w:r>
      <w:r w:rsidR="009C72EB">
        <w:rPr>
          <w:rFonts w:ascii="Times New Roman" w:hAnsi="Times New Roman" w:hint="eastAsia"/>
          <w:sz w:val="24"/>
          <w:lang w:eastAsia="zh-TW"/>
        </w:rPr>
        <w:t xml:space="preserve">repeated measures on </w:t>
      </w:r>
      <w:r w:rsidRPr="0002039D">
        <w:rPr>
          <w:rFonts w:ascii="Times New Roman" w:eastAsia="SimSun" w:hAnsi="Times New Roman"/>
          <w:sz w:val="24"/>
        </w:rPr>
        <w:t>the la</w:t>
      </w:r>
      <w:r w:rsidR="00C535DB" w:rsidRPr="0002039D">
        <w:rPr>
          <w:rFonts w:ascii="Times New Roman" w:eastAsia="SimSun" w:hAnsi="Times New Roman"/>
          <w:sz w:val="24"/>
        </w:rPr>
        <w:t>tter</w:t>
      </w:r>
      <w:r w:rsidRPr="0002039D">
        <w:rPr>
          <w:rFonts w:ascii="Times New Roman" w:eastAsia="SimSun" w:hAnsi="Times New Roman"/>
          <w:sz w:val="24"/>
        </w:rPr>
        <w:t xml:space="preserve"> factor.</w:t>
      </w:r>
    </w:p>
    <w:p w14:paraId="55185462" w14:textId="3DA7ED6C" w:rsidR="0000483A" w:rsidRDefault="0000483A" w:rsidP="00447B7E">
      <w:pPr>
        <w:pStyle w:val="Heading2"/>
        <w:spacing w:line="480" w:lineRule="exact"/>
        <w:ind w:firstLine="720"/>
        <w:rPr>
          <w:u w:val="none"/>
        </w:rPr>
      </w:pPr>
      <w:r w:rsidRPr="0002039D">
        <w:rPr>
          <w:rFonts w:eastAsia="SimSun"/>
          <w:b/>
          <w:bCs/>
          <w:u w:val="none"/>
        </w:rPr>
        <w:t>Procedure</w:t>
      </w:r>
      <w:r w:rsidR="00D95769">
        <w:rPr>
          <w:rFonts w:eastAsia="SimSun"/>
          <w:b/>
          <w:bCs/>
          <w:u w:val="none"/>
        </w:rPr>
        <w:t xml:space="preserve"> and measures</w:t>
      </w:r>
      <w:r w:rsidR="005E387C" w:rsidRPr="0002039D">
        <w:rPr>
          <w:rFonts w:eastAsia="SimSun"/>
          <w:b/>
          <w:bCs/>
          <w:u w:val="none"/>
        </w:rPr>
        <w:t>.</w:t>
      </w:r>
      <w:r w:rsidR="005E387C" w:rsidRPr="0002039D">
        <w:rPr>
          <w:rFonts w:eastAsia="SimSun"/>
          <w:u w:val="none"/>
        </w:rPr>
        <w:t xml:space="preserve"> </w:t>
      </w:r>
      <w:r w:rsidR="00D87341">
        <w:rPr>
          <w:u w:val="none"/>
        </w:rPr>
        <w:t xml:space="preserve">Participants learned </w:t>
      </w:r>
      <w:r w:rsidR="00D87341" w:rsidRPr="00251B3F">
        <w:rPr>
          <w:u w:val="none"/>
        </w:rPr>
        <w:t xml:space="preserve">that they would </w:t>
      </w:r>
      <w:r w:rsidR="00D87341">
        <w:rPr>
          <w:u w:val="none"/>
        </w:rPr>
        <w:t>be assessed on four</w:t>
      </w:r>
      <w:r w:rsidR="00D87341" w:rsidRPr="00251B3F">
        <w:rPr>
          <w:u w:val="none"/>
        </w:rPr>
        <w:t xml:space="preserve"> </w:t>
      </w:r>
      <w:r w:rsidR="00D87341">
        <w:rPr>
          <w:u w:val="none"/>
        </w:rPr>
        <w:t>pivotal domains</w:t>
      </w:r>
      <w:r w:rsidR="00D87341" w:rsidRPr="00251B3F">
        <w:rPr>
          <w:u w:val="none"/>
        </w:rPr>
        <w:t xml:space="preserve"> of human functioning: creativity, verbal intelligence, social </w:t>
      </w:r>
      <w:r w:rsidR="00D87341">
        <w:rPr>
          <w:u w:val="none"/>
        </w:rPr>
        <w:t>sensitivity, analytic ability. The relevant tests had ostensibly been standard</w:t>
      </w:r>
      <w:r w:rsidR="00C33FFD">
        <w:rPr>
          <w:u w:val="none"/>
        </w:rPr>
        <w:t>ize</w:t>
      </w:r>
      <w:r w:rsidR="00D87341">
        <w:rPr>
          <w:u w:val="none"/>
        </w:rPr>
        <w:t xml:space="preserve">d and </w:t>
      </w:r>
      <w:r w:rsidR="00D87341" w:rsidRPr="00251B3F">
        <w:rPr>
          <w:u w:val="none"/>
        </w:rPr>
        <w:t xml:space="preserve">administered to </w:t>
      </w:r>
      <w:r w:rsidR="00D87341">
        <w:rPr>
          <w:u w:val="none"/>
        </w:rPr>
        <w:t>university</w:t>
      </w:r>
      <w:r w:rsidR="00D87341" w:rsidRPr="00251B3F">
        <w:rPr>
          <w:u w:val="none"/>
        </w:rPr>
        <w:t xml:space="preserve"> students since 1985 </w:t>
      </w:r>
      <w:r w:rsidR="00D87341">
        <w:rPr>
          <w:u w:val="none"/>
        </w:rPr>
        <w:t xml:space="preserve">by the Educational Testing Service in order to study the impact of the university environment on </w:t>
      </w:r>
      <w:r w:rsidR="00897588">
        <w:rPr>
          <w:u w:val="none"/>
        </w:rPr>
        <w:t xml:space="preserve">social </w:t>
      </w:r>
      <w:r w:rsidR="00D87341">
        <w:rPr>
          <w:u w:val="none"/>
        </w:rPr>
        <w:t>skills</w:t>
      </w:r>
      <w:r w:rsidR="00D87341" w:rsidRPr="003F16BB">
        <w:rPr>
          <w:u w:val="none"/>
        </w:rPr>
        <w:t>.</w:t>
      </w:r>
      <w:r w:rsidR="00D87341">
        <w:rPr>
          <w:u w:val="none"/>
        </w:rPr>
        <w:t xml:space="preserve"> P</w:t>
      </w:r>
      <w:r w:rsidRPr="0002039D">
        <w:rPr>
          <w:rFonts w:eastAsia="SimSun"/>
          <w:u w:val="none"/>
        </w:rPr>
        <w:t>articipants</w:t>
      </w:r>
      <w:r w:rsidR="00601A9F">
        <w:rPr>
          <w:u w:val="none"/>
        </w:rPr>
        <w:t xml:space="preserve"> were </w:t>
      </w:r>
      <w:r w:rsidR="00447B7E">
        <w:rPr>
          <w:u w:val="none"/>
        </w:rPr>
        <w:t xml:space="preserve">then </w:t>
      </w:r>
      <w:r w:rsidR="00601A9F">
        <w:rPr>
          <w:u w:val="none"/>
        </w:rPr>
        <w:t xml:space="preserve">handed a </w:t>
      </w:r>
      <w:r w:rsidR="00601A9F" w:rsidRPr="00601A9F">
        <w:rPr>
          <w:u w:val="none"/>
        </w:rPr>
        <w:t>booklet containing the tests, which were</w:t>
      </w:r>
      <w:r w:rsidR="00601A9F" w:rsidRPr="00601A9F">
        <w:rPr>
          <w:rFonts w:hint="eastAsia"/>
          <w:u w:val="none"/>
          <w:lang w:eastAsia="zh-TW"/>
        </w:rPr>
        <w:t xml:space="preserve"> divided into </w:t>
      </w:r>
      <w:r w:rsidR="00601A9F" w:rsidRPr="00601A9F">
        <w:rPr>
          <w:u w:val="none"/>
          <w:lang w:eastAsia="zh-TW"/>
        </w:rPr>
        <w:t>four</w:t>
      </w:r>
      <w:r w:rsidR="00601A9F" w:rsidRPr="00601A9F">
        <w:rPr>
          <w:rFonts w:hint="eastAsia"/>
          <w:u w:val="none"/>
          <w:lang w:eastAsia="zh-TW"/>
        </w:rPr>
        <w:t xml:space="preserve"> sections</w:t>
      </w:r>
      <w:r w:rsidR="00601A9F">
        <w:rPr>
          <w:u w:val="none"/>
          <w:lang w:eastAsia="zh-TW"/>
        </w:rPr>
        <w:t xml:space="preserve">. </w:t>
      </w:r>
      <w:r w:rsidR="00447B7E">
        <w:rPr>
          <w:u w:val="none"/>
          <w:lang w:eastAsia="zh-TW"/>
        </w:rPr>
        <w:t>T</w:t>
      </w:r>
      <w:r w:rsidR="00601A9F">
        <w:rPr>
          <w:u w:val="none"/>
          <w:lang w:eastAsia="zh-TW"/>
        </w:rPr>
        <w:t>hey r</w:t>
      </w:r>
      <w:r w:rsidR="00DB0AD8">
        <w:rPr>
          <w:u w:val="none"/>
        </w:rPr>
        <w:t xml:space="preserve">eceived feedback </w:t>
      </w:r>
      <w:r w:rsidR="00D87341">
        <w:rPr>
          <w:u w:val="none"/>
        </w:rPr>
        <w:t>(</w:t>
      </w:r>
      <w:r w:rsidR="00601A9F">
        <w:rPr>
          <w:u w:val="none"/>
        </w:rPr>
        <w:t>featuring</w:t>
      </w:r>
      <w:r w:rsidR="00D87341">
        <w:rPr>
          <w:u w:val="none"/>
        </w:rPr>
        <w:t xml:space="preserve"> an enhancing or improving trajectory) </w:t>
      </w:r>
      <w:r w:rsidR="00A93FF3">
        <w:rPr>
          <w:u w:val="none"/>
        </w:rPr>
        <w:t xml:space="preserve">after </w:t>
      </w:r>
      <w:r w:rsidR="00DB0AD8">
        <w:rPr>
          <w:u w:val="none"/>
        </w:rPr>
        <w:t>each se</w:t>
      </w:r>
      <w:r w:rsidR="00A93FF3">
        <w:rPr>
          <w:u w:val="none"/>
        </w:rPr>
        <w:t>ction</w:t>
      </w:r>
      <w:r w:rsidR="00DB0AD8">
        <w:rPr>
          <w:u w:val="none"/>
        </w:rPr>
        <w:t>.</w:t>
      </w:r>
    </w:p>
    <w:p w14:paraId="216A0ABF" w14:textId="77777777" w:rsidR="002269BF" w:rsidRDefault="0000483A" w:rsidP="002269BF">
      <w:pPr>
        <w:pStyle w:val="APAtext"/>
      </w:pPr>
      <w:r>
        <w:t xml:space="preserve">The first </w:t>
      </w:r>
      <w:r w:rsidR="00DB0AD8">
        <w:t>se</w:t>
      </w:r>
      <w:r w:rsidR="00A93FF3">
        <w:t>ction</w:t>
      </w:r>
      <w:r w:rsidR="00DB0AD8">
        <w:t xml:space="preserve">, consisting of </w:t>
      </w:r>
      <w:r>
        <w:rPr>
          <w:i/>
        </w:rPr>
        <w:t>Raven’s Progressive Matrices</w:t>
      </w:r>
      <w:r w:rsidR="0074108F">
        <w:t xml:space="preserve"> (RPM; </w:t>
      </w:r>
      <w:r w:rsidR="00C12FF2">
        <w:t>10 minutes),</w:t>
      </w:r>
      <w:r w:rsidR="00DB0AD8">
        <w:t xml:space="preserve"> assessed creativity. Par</w:t>
      </w:r>
      <w:r>
        <w:t xml:space="preserve">ticipants </w:t>
      </w:r>
      <w:r w:rsidR="00DB0AD8">
        <w:t xml:space="preserve">learned </w:t>
      </w:r>
      <w:r>
        <w:t xml:space="preserve">that the </w:t>
      </w:r>
      <w:r w:rsidR="0074108F">
        <w:t>RPM</w:t>
      </w:r>
      <w:r>
        <w:t xml:space="preserve"> measure</w:t>
      </w:r>
      <w:r w:rsidR="00DB0AD8">
        <w:t>s</w:t>
      </w:r>
      <w:r>
        <w:t xml:space="preserve"> spatial perception and creativity</w:t>
      </w:r>
      <w:r w:rsidR="00DB0AD8">
        <w:t>, and</w:t>
      </w:r>
      <w:r w:rsidR="00C12FF2">
        <w:t xml:space="preserve"> </w:t>
      </w:r>
      <w:r w:rsidR="00DB0AD8">
        <w:t>is a valid indicator of superior</w:t>
      </w:r>
      <w:r>
        <w:t xml:space="preserve"> memory and innovative</w:t>
      </w:r>
      <w:r w:rsidR="00DB0AD8">
        <w:t xml:space="preserve"> thinking</w:t>
      </w:r>
      <w:r>
        <w:t>.</w:t>
      </w:r>
      <w:r w:rsidR="00C15CFA">
        <w:t xml:space="preserve"> </w:t>
      </w:r>
      <w:r w:rsidR="0074108F">
        <w:t>The RPM</w:t>
      </w:r>
      <w:r w:rsidR="00C15CFA">
        <w:t xml:space="preserve"> comprised eight </w:t>
      </w:r>
      <w:r w:rsidR="00C15CFA">
        <w:lastRenderedPageBreak/>
        <w:t xml:space="preserve">questions. Participants deciphered a pattern in the displayed figures and selected, from eight choices, the correct item to complete the pattern. </w:t>
      </w:r>
      <w:r w:rsidR="00C12FF2">
        <w:t>Feedback followed.</w:t>
      </w:r>
      <w:r>
        <w:t xml:space="preserve"> </w:t>
      </w:r>
    </w:p>
    <w:p w14:paraId="7C2AFE60" w14:textId="77777777" w:rsidR="00D81B21" w:rsidRDefault="0000483A" w:rsidP="00CA4C7D">
      <w:pPr>
        <w:pStyle w:val="APAtext"/>
      </w:pPr>
      <w:r>
        <w:t xml:space="preserve">The second </w:t>
      </w:r>
      <w:r w:rsidR="00C12FF2">
        <w:t>se</w:t>
      </w:r>
      <w:r w:rsidR="00A93FF3">
        <w:t>ction</w:t>
      </w:r>
      <w:r w:rsidR="00C12FF2">
        <w:t>, consisting</w:t>
      </w:r>
      <w:r>
        <w:t xml:space="preserve"> of the </w:t>
      </w:r>
      <w:r>
        <w:rPr>
          <w:i/>
        </w:rPr>
        <w:t>Verbal Fluency Test</w:t>
      </w:r>
      <w:r>
        <w:t xml:space="preserve"> </w:t>
      </w:r>
      <w:r w:rsidR="00C12FF2">
        <w:t xml:space="preserve">(4 minutes) </w:t>
      </w:r>
      <w:r>
        <w:t xml:space="preserve">and the </w:t>
      </w:r>
      <w:r>
        <w:rPr>
          <w:i/>
        </w:rPr>
        <w:t>Analogies</w:t>
      </w:r>
      <w:r>
        <w:t xml:space="preserve"> </w:t>
      </w:r>
      <w:r w:rsidR="00C12FF2" w:rsidRPr="00C12FF2">
        <w:rPr>
          <w:i/>
          <w:iCs/>
        </w:rPr>
        <w:t>Test</w:t>
      </w:r>
      <w:r w:rsidR="00C12FF2">
        <w:t xml:space="preserve"> (5 minutes), assessed verbal intelligence. </w:t>
      </w:r>
      <w:r>
        <w:t>Participants</w:t>
      </w:r>
      <w:r w:rsidR="00C12FF2">
        <w:t xml:space="preserve"> learned </w:t>
      </w:r>
      <w:r>
        <w:t>that</w:t>
      </w:r>
      <w:r w:rsidR="00C12FF2">
        <w:t xml:space="preserve"> better test scores were associated with </w:t>
      </w:r>
      <w:r>
        <w:t xml:space="preserve">higher IQ and </w:t>
      </w:r>
      <w:r w:rsidR="00C12FF2">
        <w:t>greater professional</w:t>
      </w:r>
      <w:r>
        <w:t xml:space="preserve"> success.</w:t>
      </w:r>
      <w:r w:rsidR="00C15CFA">
        <w:t xml:space="preserve"> </w:t>
      </w:r>
      <w:r w:rsidR="002269BF">
        <w:t xml:space="preserve">For the </w:t>
      </w:r>
      <w:r w:rsidR="002269BF" w:rsidRPr="00CE14A3">
        <w:rPr>
          <w:iCs/>
        </w:rPr>
        <w:t>Verbal Fluency</w:t>
      </w:r>
      <w:r w:rsidR="002269BF">
        <w:rPr>
          <w:iCs/>
        </w:rPr>
        <w:t xml:space="preserve"> Test, p</w:t>
      </w:r>
      <w:r w:rsidR="002269BF">
        <w:t xml:space="preserve">articipants were given </w:t>
      </w:r>
      <w:r w:rsidR="009C1B4F">
        <w:t>two</w:t>
      </w:r>
      <w:r w:rsidR="002269BF">
        <w:t xml:space="preserve"> sets of four letters (L, C, E, N; F, O, S, P) and were asked to generate as many 4-word sentences as possible using the specified first letters for each word. For the </w:t>
      </w:r>
      <w:r w:rsidR="002269BF" w:rsidRPr="00CE14A3">
        <w:rPr>
          <w:iCs/>
        </w:rPr>
        <w:t>Analogies Test</w:t>
      </w:r>
      <w:r w:rsidR="002269BF">
        <w:rPr>
          <w:iCs/>
        </w:rPr>
        <w:t>, p</w:t>
      </w:r>
      <w:r w:rsidR="002269BF">
        <w:t>articipants were to complete 10 analogies. They received three words, the first two of which were related. Their task was to pick the word that related to the stimulus word in the same way as the first two words. For example, the correct answer for the analogy “Shoe : Foot :: Glove : (a. Arm, b. Elbow, c. Hand)” would be Hand, because Hand is related to Glove in the same way as Foot is related to Shoe.</w:t>
      </w:r>
      <w:r w:rsidR="00D81B21">
        <w:t xml:space="preserve"> Feedback followed. </w:t>
      </w:r>
    </w:p>
    <w:p w14:paraId="186DA389" w14:textId="77777777" w:rsidR="009C1B4F" w:rsidRPr="00F62A3D" w:rsidRDefault="0000483A" w:rsidP="00746ED7">
      <w:pPr>
        <w:pStyle w:val="APAtext"/>
      </w:pPr>
      <w:r>
        <w:t xml:space="preserve">The third </w:t>
      </w:r>
      <w:r w:rsidR="00C12FF2">
        <w:t>se</w:t>
      </w:r>
      <w:r w:rsidR="00A93FF3">
        <w:t>ction</w:t>
      </w:r>
      <w:r w:rsidR="00C12FF2">
        <w:t xml:space="preserve">, consisting of the </w:t>
      </w:r>
      <w:r w:rsidR="00C12FF2">
        <w:rPr>
          <w:i/>
        </w:rPr>
        <w:t>Perception of Relationships</w:t>
      </w:r>
      <w:r w:rsidR="00C12FF2">
        <w:t xml:space="preserve"> </w:t>
      </w:r>
      <w:r w:rsidR="00C12FF2" w:rsidRPr="00C12FF2">
        <w:rPr>
          <w:i/>
          <w:iCs/>
        </w:rPr>
        <w:t>Test</w:t>
      </w:r>
      <w:r w:rsidR="00C12FF2">
        <w:t xml:space="preserve"> (</w:t>
      </w:r>
      <w:r w:rsidR="00746ED7">
        <w:t xml:space="preserve">5 </w:t>
      </w:r>
      <w:r w:rsidR="00C12FF2">
        <w:t xml:space="preserve">minutes) and the </w:t>
      </w:r>
      <w:r w:rsidR="00C12FF2">
        <w:rPr>
          <w:i/>
        </w:rPr>
        <w:t>Perception of Deception</w:t>
      </w:r>
      <w:r w:rsidR="00C12FF2">
        <w:t xml:space="preserve"> </w:t>
      </w:r>
      <w:r w:rsidR="00C12FF2">
        <w:rPr>
          <w:i/>
          <w:iCs/>
        </w:rPr>
        <w:t>T</w:t>
      </w:r>
      <w:r w:rsidR="00C12FF2" w:rsidRPr="00C12FF2">
        <w:rPr>
          <w:i/>
          <w:iCs/>
        </w:rPr>
        <w:t>est</w:t>
      </w:r>
      <w:r>
        <w:t xml:space="preserve"> </w:t>
      </w:r>
      <w:r w:rsidR="00C12FF2">
        <w:t>(</w:t>
      </w:r>
      <w:r w:rsidR="00746ED7">
        <w:t xml:space="preserve">5 </w:t>
      </w:r>
      <w:r w:rsidR="00C12FF2">
        <w:t>minutes), assessed</w:t>
      </w:r>
      <w:r>
        <w:t xml:space="preserve"> social sensitivity</w:t>
      </w:r>
      <w:r w:rsidR="00C12FF2">
        <w:t>.</w:t>
      </w:r>
      <w:r>
        <w:t xml:space="preserve"> Participants </w:t>
      </w:r>
      <w:r w:rsidR="00C12FF2">
        <w:t>learned</w:t>
      </w:r>
      <w:r>
        <w:t xml:space="preserve"> that </w:t>
      </w:r>
      <w:r w:rsidR="00C12FF2">
        <w:t>i</w:t>
      </w:r>
      <w:r>
        <w:t>ndividuals who perform</w:t>
      </w:r>
      <w:r w:rsidR="00C12FF2">
        <w:t>ed</w:t>
      </w:r>
      <w:r>
        <w:t xml:space="preserve"> well on these tasks </w:t>
      </w:r>
      <w:r w:rsidR="00C12FF2">
        <w:t>were more adept</w:t>
      </w:r>
      <w:r>
        <w:t xml:space="preserve"> at solving</w:t>
      </w:r>
      <w:r w:rsidR="00C12FF2">
        <w:t xml:space="preserve"> interpersonal conflicts and had </w:t>
      </w:r>
      <w:r>
        <w:t>longer</w:t>
      </w:r>
      <w:r w:rsidR="00C12FF2">
        <w:t>-</w:t>
      </w:r>
      <w:r>
        <w:t xml:space="preserve">lasting relationships. </w:t>
      </w:r>
      <w:r w:rsidR="00F62A3D" w:rsidRPr="00F62A3D">
        <w:t>We adapted the Perception of Relationships Test from the Social-Cognitive Aptitude Test (Crocker, Thompson, McGraw, &amp; Ingerman, 1987).</w:t>
      </w:r>
      <w:r w:rsidR="00F62A3D" w:rsidRPr="009C1B4F">
        <w:rPr>
          <w:b/>
          <w:bCs/>
        </w:rPr>
        <w:t xml:space="preserve"> </w:t>
      </w:r>
      <w:r w:rsidR="00F62A3D" w:rsidRPr="00F62A3D">
        <w:t xml:space="preserve">Participants read paragraphs about two couples and indicated their impression of each couple, whether the couple members were supportive of each other, and the likelihood that each couple would still be together in one year. In the </w:t>
      </w:r>
      <w:r w:rsidR="00F62A3D" w:rsidRPr="00F62A3D">
        <w:rPr>
          <w:iCs/>
        </w:rPr>
        <w:t>Perception of Deception Test</w:t>
      </w:r>
      <w:r w:rsidR="00F62A3D" w:rsidRPr="00F62A3D">
        <w:t>, participants read two incidents (a man late for a date, a city council member accused of neglecting to report campaign contributions). Then participants indicated their impression of each character, the quality of</w:t>
      </w:r>
      <w:r w:rsidR="00F62A3D">
        <w:t xml:space="preserve"> the relationship in the first incident, the popularity of the city council member in the second incident, and </w:t>
      </w:r>
      <w:r w:rsidR="00F62A3D" w:rsidRPr="00D81B21">
        <w:t>whether</w:t>
      </w:r>
      <w:r w:rsidR="00F62A3D" w:rsidRPr="009C1B4F">
        <w:rPr>
          <w:b/>
          <w:bCs/>
        </w:rPr>
        <w:t xml:space="preserve"> </w:t>
      </w:r>
      <w:r w:rsidR="00F62A3D" w:rsidRPr="00F62A3D">
        <w:t>the main characters were lying</w:t>
      </w:r>
      <w:r w:rsidR="00C15CFA" w:rsidRPr="00F62A3D">
        <w:t>.</w:t>
      </w:r>
      <w:r w:rsidR="00DC26B3" w:rsidRPr="00F62A3D">
        <w:t xml:space="preserve"> Feedback followed. </w:t>
      </w:r>
    </w:p>
    <w:p w14:paraId="41277F95" w14:textId="77777777" w:rsidR="00DC26B3" w:rsidRDefault="00C12FF2" w:rsidP="009C1B4F">
      <w:pPr>
        <w:pStyle w:val="APAtext"/>
      </w:pPr>
      <w:r>
        <w:t>The fourth and final se</w:t>
      </w:r>
      <w:r w:rsidR="00A93FF3">
        <w:t>ction</w:t>
      </w:r>
      <w:r>
        <w:t xml:space="preserve">, consisting of the </w:t>
      </w:r>
      <w:r w:rsidR="0000483A">
        <w:rPr>
          <w:i/>
        </w:rPr>
        <w:t>Analytical Ability</w:t>
      </w:r>
      <w:r>
        <w:t xml:space="preserve"> </w:t>
      </w:r>
      <w:r w:rsidRPr="00C12FF2">
        <w:rPr>
          <w:i/>
          <w:iCs/>
        </w:rPr>
        <w:t>T</w:t>
      </w:r>
      <w:r w:rsidR="0000483A" w:rsidRPr="00C12FF2">
        <w:rPr>
          <w:i/>
          <w:iCs/>
        </w:rPr>
        <w:t>est</w:t>
      </w:r>
      <w:r>
        <w:t xml:space="preserve"> (9 minutes), assessed logical reasoning</w:t>
      </w:r>
      <w:r w:rsidR="0000483A">
        <w:t xml:space="preserve">. Participants </w:t>
      </w:r>
      <w:r>
        <w:t xml:space="preserve">learned that </w:t>
      </w:r>
      <w:r w:rsidR="005E46C6">
        <w:t>better</w:t>
      </w:r>
      <w:r w:rsidR="0000483A">
        <w:t xml:space="preserve"> perform</w:t>
      </w:r>
      <w:r w:rsidR="005E46C6">
        <w:t xml:space="preserve">ance was linked with </w:t>
      </w:r>
      <w:r w:rsidR="0000483A">
        <w:t xml:space="preserve">success in careers that involve critical thinking skills. </w:t>
      </w:r>
      <w:r w:rsidR="0074108F">
        <w:t>The t</w:t>
      </w:r>
      <w:r w:rsidR="00DC26B3">
        <w:t xml:space="preserve">est asked participants to determine in what </w:t>
      </w:r>
      <w:r w:rsidR="00DC26B3">
        <w:lastRenderedPageBreak/>
        <w:t xml:space="preserve">grade each of eight children was and what costume they wore in the Thanksgiving pageant. </w:t>
      </w:r>
      <w:r w:rsidR="005E46C6">
        <w:t>Feedback followed</w:t>
      </w:r>
      <w:r w:rsidR="00DC26B3">
        <w:t>.</w:t>
      </w:r>
    </w:p>
    <w:p w14:paraId="2356558A" w14:textId="5A5A32EF" w:rsidR="00F62A3D" w:rsidRDefault="005E46C6" w:rsidP="000C0B40">
      <w:pPr>
        <w:pStyle w:val="APAtext"/>
      </w:pPr>
      <w:r>
        <w:t>The feedback</w:t>
      </w:r>
      <w:r w:rsidR="0074108F">
        <w:t xml:space="preserve">, in the form of percentile rankings in relation to other university student test-takers, </w:t>
      </w:r>
      <w:r>
        <w:t>was either enhancing or improving</w:t>
      </w:r>
      <w:r w:rsidR="00C67D0B">
        <w:t xml:space="preserve"> across the test sections</w:t>
      </w:r>
      <w:r>
        <w:t xml:space="preserve">. In the enhancing condition, participants received feedback that started at a high level and remained </w:t>
      </w:r>
      <w:r w:rsidR="00393AEA">
        <w:t>constant</w:t>
      </w:r>
      <w:r>
        <w:t>. The</w:t>
      </w:r>
      <w:r w:rsidR="00393AEA">
        <w:t xml:space="preserve"> se</w:t>
      </w:r>
      <w:r w:rsidR="000C0B40">
        <w:t>ction</w:t>
      </w:r>
      <w:r w:rsidR="00393AEA">
        <w:t xml:space="preserve"> scores were: </w:t>
      </w:r>
      <w:r>
        <w:t xml:space="preserve">92, 90, 91, 92. In the improving condition, participants received feedback that started </w:t>
      </w:r>
      <w:r w:rsidR="00460DDA">
        <w:t xml:space="preserve">relatively </w:t>
      </w:r>
      <w:r>
        <w:t xml:space="preserve">low and became </w:t>
      </w:r>
      <w:r w:rsidR="007A5829">
        <w:t>progressively</w:t>
      </w:r>
      <w:r>
        <w:t xml:space="preserve"> higher. </w:t>
      </w:r>
      <w:r w:rsidR="00393AEA">
        <w:t>The se</w:t>
      </w:r>
      <w:r w:rsidR="000C0B40">
        <w:t>ction</w:t>
      </w:r>
      <w:r w:rsidR="00393AEA">
        <w:t xml:space="preserve"> </w:t>
      </w:r>
      <w:r>
        <w:t>score</w:t>
      </w:r>
      <w:r w:rsidR="00393AEA">
        <w:t xml:space="preserve">s were: </w:t>
      </w:r>
      <w:r>
        <w:t xml:space="preserve">59, 68, 81, 92. </w:t>
      </w:r>
    </w:p>
    <w:p w14:paraId="421C63E0" w14:textId="77777777" w:rsidR="0000483A" w:rsidRDefault="00F62A3D" w:rsidP="006C0D2C">
      <w:pPr>
        <w:pStyle w:val="APAtext"/>
      </w:pPr>
      <w:r>
        <w:t xml:space="preserve">Finally, participants completed the satisfaction and usefulness scales in counterbalanced order (1 = </w:t>
      </w:r>
      <w:r>
        <w:rPr>
          <w:i/>
        </w:rPr>
        <w:t>not at all</w:t>
      </w:r>
      <w:r>
        <w:t xml:space="preserve">, 9 = </w:t>
      </w:r>
      <w:r>
        <w:rPr>
          <w:i/>
        </w:rPr>
        <w:t>very much</w:t>
      </w:r>
      <w:r>
        <w:t xml:space="preserve">). The </w:t>
      </w:r>
      <w:r w:rsidRPr="003F2F28">
        <w:rPr>
          <w:i/>
        </w:rPr>
        <w:t>satisfaction</w:t>
      </w:r>
      <w:r>
        <w:t xml:space="preserve"> scale comprised three questions asking how pleased, satisfied, and content participants were with the feedback (</w:t>
      </w:r>
      <w:r>
        <w:rPr>
          <w:rFonts w:ascii="Symbol" w:hAnsi="Symbol"/>
        </w:rPr>
        <w:t></w:t>
      </w:r>
      <w:r>
        <w:t xml:space="preserve"> = .95). The </w:t>
      </w:r>
      <w:r>
        <w:rPr>
          <w:i/>
        </w:rPr>
        <w:t xml:space="preserve">usefulness </w:t>
      </w:r>
      <w:r>
        <w:t>scale comprised three questions asking how useful, helpful, and constructive participants considered the feedback (</w:t>
      </w:r>
      <w:r>
        <w:rPr>
          <w:rFonts w:ascii="Symbol" w:hAnsi="Symbol"/>
        </w:rPr>
        <w:t></w:t>
      </w:r>
      <w:r>
        <w:t xml:space="preserve"> = .</w:t>
      </w:r>
      <w:r w:rsidR="006C0D2C">
        <w:t xml:space="preserve">95). </w:t>
      </w:r>
      <w:r w:rsidR="005E46C6">
        <w:t>Responses to the two scale</w:t>
      </w:r>
      <w:r w:rsidR="00C15CFA">
        <w:t xml:space="preserve"> indices</w:t>
      </w:r>
      <w:r w:rsidR="005E46C6">
        <w:t xml:space="preserve"> were correlated, </w:t>
      </w:r>
      <w:r w:rsidR="005E46C6">
        <w:rPr>
          <w:i/>
        </w:rPr>
        <w:t>r</w:t>
      </w:r>
      <w:r w:rsidR="005E46C6">
        <w:t xml:space="preserve">(100) = .50, </w:t>
      </w:r>
      <w:r w:rsidR="005E46C6">
        <w:rPr>
          <w:i/>
        </w:rPr>
        <w:t>p</w:t>
      </w:r>
      <w:r w:rsidR="005E46C6">
        <w:t xml:space="preserve"> &lt; .001.</w:t>
      </w:r>
    </w:p>
    <w:p w14:paraId="563072EC" w14:textId="77777777" w:rsidR="0000483A" w:rsidRPr="00CE0ACA" w:rsidRDefault="0000483A" w:rsidP="00251B3F">
      <w:pPr>
        <w:pStyle w:val="Heading1"/>
        <w:spacing w:line="480" w:lineRule="exact"/>
        <w:rPr>
          <w:rFonts w:ascii="Times New Roman" w:hAnsi="Times New Roman"/>
          <w:b/>
          <w:bCs/>
          <w:sz w:val="24"/>
        </w:rPr>
      </w:pPr>
      <w:r w:rsidRPr="00CE0ACA">
        <w:rPr>
          <w:rFonts w:ascii="Times New Roman" w:hAnsi="Times New Roman"/>
          <w:b/>
          <w:bCs/>
          <w:sz w:val="24"/>
        </w:rPr>
        <w:t>Results</w:t>
      </w:r>
      <w:r w:rsidR="006F732F">
        <w:rPr>
          <w:rFonts w:ascii="Times New Roman" w:hAnsi="Times New Roman"/>
          <w:b/>
          <w:bCs/>
          <w:sz w:val="24"/>
        </w:rPr>
        <w:t xml:space="preserve"> and Discussion</w:t>
      </w:r>
    </w:p>
    <w:p w14:paraId="1BB5ACD1" w14:textId="7C94E8E7" w:rsidR="00D701BD" w:rsidRDefault="00BD7C6B" w:rsidP="00F7546E">
      <w:pPr>
        <w:pStyle w:val="APAtext"/>
      </w:pPr>
      <w:r w:rsidRPr="00BD7C6B">
        <w:rPr>
          <w:b/>
          <w:bCs/>
        </w:rPr>
        <w:t>Satisfaction and usefulness.</w:t>
      </w:r>
      <w:r w:rsidR="003B3A20">
        <w:rPr>
          <w:b/>
          <w:bCs/>
        </w:rPr>
        <w:t xml:space="preserve"> </w:t>
      </w:r>
      <w:r w:rsidR="003B3A20" w:rsidRPr="003B3A20">
        <w:t>Overall, participants</w:t>
      </w:r>
      <w:r w:rsidR="003B3A20">
        <w:t xml:space="preserve"> in the enhancing condition (</w:t>
      </w:r>
      <w:r w:rsidR="003B3A20">
        <w:rPr>
          <w:i/>
        </w:rPr>
        <w:t>M</w:t>
      </w:r>
      <w:r w:rsidR="003B3A20">
        <w:t xml:space="preserve"> = 6.53, </w:t>
      </w:r>
      <w:r w:rsidR="003B3A20" w:rsidRPr="00927D77">
        <w:rPr>
          <w:i/>
          <w:iCs/>
        </w:rPr>
        <w:t>SD</w:t>
      </w:r>
      <w:r w:rsidR="003B3A20">
        <w:t xml:space="preserve"> = 1.78) rated the feedback higher (i.e., perceived it as more satisfying and useful) than those in the improving condition (</w:t>
      </w:r>
      <w:r w:rsidR="003B3A20">
        <w:rPr>
          <w:i/>
        </w:rPr>
        <w:t>M</w:t>
      </w:r>
      <w:r w:rsidR="003B3A20">
        <w:t xml:space="preserve"> = 5.65, </w:t>
      </w:r>
      <w:r w:rsidR="003B3A20" w:rsidRPr="006F732F">
        <w:rPr>
          <w:i/>
          <w:iCs/>
        </w:rPr>
        <w:t>SD</w:t>
      </w:r>
      <w:r w:rsidR="003B3A20">
        <w:t xml:space="preserve"> = 1.78), feedback type main effect </w:t>
      </w:r>
      <w:r w:rsidR="003B3A20">
        <w:rPr>
          <w:i/>
        </w:rPr>
        <w:t>F</w:t>
      </w:r>
      <w:r w:rsidR="003B3A20">
        <w:t xml:space="preserve">(1, 100) = 6.19, </w:t>
      </w:r>
      <w:r w:rsidR="007B63DD">
        <w:t xml:space="preserve">   </w:t>
      </w:r>
      <w:r w:rsidR="003B3A20">
        <w:rPr>
          <w:i/>
        </w:rPr>
        <w:t>p</w:t>
      </w:r>
      <w:r w:rsidR="003B3A20">
        <w:t xml:space="preserve"> </w:t>
      </w:r>
      <w:r w:rsidR="00782554">
        <w:t>= .015</w:t>
      </w:r>
      <w:r w:rsidR="003B3A20">
        <w:rPr>
          <w:rFonts w:eastAsia="PMingLiU" w:hint="eastAsia"/>
          <w:lang w:eastAsia="zh-TW"/>
        </w:rPr>
        <w:t xml:space="preserve">, </w:t>
      </w:r>
      <w:r w:rsidR="003B3A20" w:rsidRPr="005211FB">
        <w:rPr>
          <w:i/>
        </w:rPr>
        <w:t>η</w:t>
      </w:r>
      <w:r w:rsidR="003B3A20">
        <w:rPr>
          <w:vertAlign w:val="superscript"/>
        </w:rPr>
        <w:t>2</w:t>
      </w:r>
      <w:r w:rsidR="003B3A20" w:rsidRPr="0074581D">
        <w:rPr>
          <w:vertAlign w:val="subscript"/>
        </w:rPr>
        <w:t>partial</w:t>
      </w:r>
      <w:r w:rsidR="003B3A20">
        <w:t xml:space="preserve"> =</w:t>
      </w:r>
      <w:r w:rsidR="003B3A20">
        <w:rPr>
          <w:rFonts w:eastAsia="PMingLiU" w:hint="eastAsia"/>
          <w:lang w:eastAsia="zh-TW"/>
        </w:rPr>
        <w:t xml:space="preserve"> </w:t>
      </w:r>
      <w:r w:rsidR="003B3A20">
        <w:t>.</w:t>
      </w:r>
      <w:r w:rsidR="003B3A20">
        <w:rPr>
          <w:rFonts w:eastAsia="PMingLiU" w:hint="eastAsia"/>
          <w:lang w:eastAsia="zh-TW"/>
        </w:rPr>
        <w:t>06.</w:t>
      </w:r>
      <w:r w:rsidR="003B3A20">
        <w:t xml:space="preserve"> </w:t>
      </w:r>
      <w:r w:rsidR="00F7546E">
        <w:t xml:space="preserve">Also, </w:t>
      </w:r>
      <w:r w:rsidR="003B3A20">
        <w:t>p</w:t>
      </w:r>
      <w:r w:rsidR="00436414">
        <w:t>a</w:t>
      </w:r>
      <w:r w:rsidR="007A5829">
        <w:t xml:space="preserve">rticipants </w:t>
      </w:r>
      <w:r w:rsidR="00F7546E">
        <w:t xml:space="preserve">overall </w:t>
      </w:r>
      <w:r w:rsidR="007A5829">
        <w:t>perceive</w:t>
      </w:r>
      <w:r w:rsidR="003B3A20">
        <w:t>d</w:t>
      </w:r>
      <w:r w:rsidR="007A5829">
        <w:t xml:space="preserve"> the feedback as</w:t>
      </w:r>
      <w:r w:rsidR="00436414">
        <w:t xml:space="preserve"> descriptively but not</w:t>
      </w:r>
      <w:r w:rsidR="007A5829">
        <w:t xml:space="preserve"> significantly more satisfying (</w:t>
      </w:r>
      <w:r w:rsidR="007A5829">
        <w:rPr>
          <w:i/>
        </w:rPr>
        <w:t>M</w:t>
      </w:r>
      <w:r w:rsidR="007A5829">
        <w:t xml:space="preserve"> = 6.25, </w:t>
      </w:r>
      <w:r w:rsidR="007A5829" w:rsidRPr="00927D77">
        <w:rPr>
          <w:i/>
          <w:iCs/>
        </w:rPr>
        <w:t>SD</w:t>
      </w:r>
      <w:r w:rsidR="007A5829">
        <w:t xml:space="preserve"> = </w:t>
      </w:r>
      <w:r w:rsidR="005D6FEB">
        <w:rPr>
          <w:rFonts w:eastAsia="PMingLiU" w:hint="eastAsia"/>
          <w:lang w:eastAsia="zh-TW"/>
        </w:rPr>
        <w:t>1.96</w:t>
      </w:r>
      <w:r w:rsidR="007A5829">
        <w:t>) than useful (</w:t>
      </w:r>
      <w:r w:rsidR="007A5829">
        <w:rPr>
          <w:i/>
        </w:rPr>
        <w:t>M</w:t>
      </w:r>
      <w:r w:rsidR="007A5829">
        <w:t xml:space="preserve"> = 5.92, </w:t>
      </w:r>
      <w:r w:rsidR="007A5829" w:rsidRPr="00927D77">
        <w:rPr>
          <w:i/>
          <w:iCs/>
        </w:rPr>
        <w:t>SD</w:t>
      </w:r>
      <w:r w:rsidR="007A5829">
        <w:t xml:space="preserve"> = </w:t>
      </w:r>
      <w:r w:rsidR="005D6FEB">
        <w:rPr>
          <w:rFonts w:eastAsia="PMingLiU" w:hint="eastAsia"/>
          <w:lang w:eastAsia="zh-TW"/>
        </w:rPr>
        <w:t>2.27</w:t>
      </w:r>
      <w:r w:rsidR="007A5829">
        <w:t xml:space="preserve">), feedback rating main effect </w:t>
      </w:r>
      <w:r w:rsidR="007A5829">
        <w:rPr>
          <w:i/>
        </w:rPr>
        <w:t>F</w:t>
      </w:r>
      <w:r w:rsidR="007A5829">
        <w:t xml:space="preserve">(1, 100) = 2.57, </w:t>
      </w:r>
      <w:r w:rsidR="005D6FEB">
        <w:rPr>
          <w:rFonts w:eastAsia="PMingLiU" w:hint="eastAsia"/>
          <w:i/>
          <w:lang w:eastAsia="zh-TW"/>
        </w:rPr>
        <w:t xml:space="preserve">p </w:t>
      </w:r>
      <w:r w:rsidR="005D6FEB">
        <w:rPr>
          <w:rFonts w:eastAsia="PMingLiU" w:hint="eastAsia"/>
          <w:iCs/>
          <w:lang w:eastAsia="zh-TW"/>
        </w:rPr>
        <w:t>= .11</w:t>
      </w:r>
      <w:r w:rsidR="00782554">
        <w:rPr>
          <w:rFonts w:eastAsia="PMingLiU"/>
          <w:iCs/>
          <w:lang w:eastAsia="zh-TW"/>
        </w:rPr>
        <w:t>2</w:t>
      </w:r>
      <w:r w:rsidR="005D6FEB">
        <w:rPr>
          <w:rFonts w:eastAsia="PMingLiU" w:hint="eastAsia"/>
          <w:iCs/>
          <w:lang w:eastAsia="zh-TW"/>
        </w:rPr>
        <w:t xml:space="preserve">, </w:t>
      </w:r>
      <w:r w:rsidR="005D6FEB" w:rsidRPr="005211FB">
        <w:rPr>
          <w:i/>
        </w:rPr>
        <w:t>η</w:t>
      </w:r>
      <w:r w:rsidR="005D6FEB">
        <w:rPr>
          <w:vertAlign w:val="superscript"/>
        </w:rPr>
        <w:t>2</w:t>
      </w:r>
      <w:r w:rsidR="005D6FEB" w:rsidRPr="0074581D">
        <w:rPr>
          <w:vertAlign w:val="subscript"/>
        </w:rPr>
        <w:t>partial</w:t>
      </w:r>
      <w:r w:rsidR="005D6FEB">
        <w:t xml:space="preserve"> = </w:t>
      </w:r>
      <w:r w:rsidR="005D6FEB">
        <w:rPr>
          <w:rFonts w:eastAsia="PMingLiU" w:hint="eastAsia"/>
          <w:lang w:eastAsia="zh-TW"/>
        </w:rPr>
        <w:t>.03</w:t>
      </w:r>
      <w:r w:rsidR="003B3A20">
        <w:t>.</w:t>
      </w:r>
      <w:r w:rsidR="00927D77">
        <w:t xml:space="preserve"> </w:t>
      </w:r>
    </w:p>
    <w:p w14:paraId="23B382AD" w14:textId="3947A590" w:rsidR="0000483A" w:rsidRDefault="003B3A20" w:rsidP="00103273">
      <w:pPr>
        <w:pStyle w:val="APAtext"/>
      </w:pPr>
      <w:r>
        <w:t>Crucially, t</w:t>
      </w:r>
      <w:r w:rsidR="00927D77">
        <w:t xml:space="preserve">he </w:t>
      </w:r>
      <w:r w:rsidR="0000483A">
        <w:t xml:space="preserve">interaction was significant, </w:t>
      </w:r>
      <w:r w:rsidR="0000483A">
        <w:rPr>
          <w:i/>
        </w:rPr>
        <w:t>F</w:t>
      </w:r>
      <w:r w:rsidR="0000483A">
        <w:t xml:space="preserve">(1, 100) = 4.38, </w:t>
      </w:r>
      <w:r w:rsidR="0000483A">
        <w:rPr>
          <w:i/>
        </w:rPr>
        <w:t>p</w:t>
      </w:r>
      <w:r w:rsidR="0000483A">
        <w:t xml:space="preserve"> </w:t>
      </w:r>
      <w:r w:rsidR="00782554">
        <w:t>= .039</w:t>
      </w:r>
      <w:r w:rsidR="005B5FF3">
        <w:rPr>
          <w:rFonts w:eastAsia="PMingLiU" w:hint="eastAsia"/>
          <w:lang w:eastAsia="zh-TW"/>
        </w:rPr>
        <w:t xml:space="preserve">, </w:t>
      </w:r>
      <w:r w:rsidR="005B5FF3" w:rsidRPr="005211FB">
        <w:rPr>
          <w:i/>
        </w:rPr>
        <w:t>η</w:t>
      </w:r>
      <w:r w:rsidR="005B5FF3">
        <w:rPr>
          <w:vertAlign w:val="superscript"/>
        </w:rPr>
        <w:t>2</w:t>
      </w:r>
      <w:r w:rsidR="005B5FF3" w:rsidRPr="0074581D">
        <w:rPr>
          <w:vertAlign w:val="subscript"/>
        </w:rPr>
        <w:t>partial</w:t>
      </w:r>
      <w:r w:rsidR="005B5FF3">
        <w:t xml:space="preserve"> =</w:t>
      </w:r>
      <w:r w:rsidR="005B5FF3">
        <w:rPr>
          <w:rFonts w:eastAsia="PMingLiU" w:hint="eastAsia"/>
          <w:lang w:eastAsia="zh-TW"/>
        </w:rPr>
        <w:t xml:space="preserve"> .04</w:t>
      </w:r>
      <w:r w:rsidR="0000483A">
        <w:t xml:space="preserve">. </w:t>
      </w:r>
      <w:r>
        <w:t>W</w:t>
      </w:r>
      <w:r w:rsidR="00ED75CA">
        <w:t>e</w:t>
      </w:r>
      <w:r>
        <w:t xml:space="preserve"> proceeded to</w:t>
      </w:r>
      <w:r w:rsidR="00ED75CA">
        <w:t xml:space="preserve"> calculate four comparison tests, using the Bonferroni correction (.05/4 = .0125).</w:t>
      </w:r>
      <w:r>
        <w:t xml:space="preserve"> We examined the effects of feedback type separately on satisfaction and usefulness (i.e., each level of feedback rating). </w:t>
      </w:r>
      <w:r w:rsidR="00FE71C8">
        <w:t xml:space="preserve">Participants in the enhancing condition </w:t>
      </w:r>
      <w:r w:rsidR="0027077A">
        <w:t>(</w:t>
      </w:r>
      <w:r w:rsidR="0027077A" w:rsidRPr="004A2B02">
        <w:rPr>
          <w:i/>
          <w:iCs/>
        </w:rPr>
        <w:t>M</w:t>
      </w:r>
      <w:r w:rsidR="0027077A">
        <w:t xml:space="preserve"> = 6.91, </w:t>
      </w:r>
      <w:r w:rsidR="0027077A" w:rsidRPr="004A2B02">
        <w:rPr>
          <w:i/>
          <w:iCs/>
        </w:rPr>
        <w:t>SD</w:t>
      </w:r>
      <w:r w:rsidR="0027077A">
        <w:t xml:space="preserve"> = 1.89) </w:t>
      </w:r>
      <w:r w:rsidR="00FE71C8">
        <w:t xml:space="preserve">perceived feedback as more satisfying </w:t>
      </w:r>
      <w:r w:rsidR="0027077A">
        <w:t>than</w:t>
      </w:r>
      <w:r w:rsidR="00FE71C8">
        <w:t xml:space="preserve"> those in the</w:t>
      </w:r>
      <w:r w:rsidR="0027077A">
        <w:t xml:space="preserve"> </w:t>
      </w:r>
      <w:r w:rsidR="00BD1EDE">
        <w:t>improving</w:t>
      </w:r>
      <w:r w:rsidR="00FE71C8">
        <w:t xml:space="preserve"> condition</w:t>
      </w:r>
      <w:r w:rsidR="00BD1EDE">
        <w:t xml:space="preserve"> </w:t>
      </w:r>
      <w:r w:rsidR="0027077A">
        <w:t>(</w:t>
      </w:r>
      <w:r w:rsidR="0027077A" w:rsidRPr="004A2B02">
        <w:rPr>
          <w:i/>
          <w:iCs/>
        </w:rPr>
        <w:t>M</w:t>
      </w:r>
      <w:r w:rsidR="0027077A">
        <w:t xml:space="preserve"> = 5.59, </w:t>
      </w:r>
      <w:r w:rsidR="0027077A" w:rsidRPr="004A2B02">
        <w:rPr>
          <w:i/>
          <w:iCs/>
        </w:rPr>
        <w:t>SD</w:t>
      </w:r>
      <w:r w:rsidR="0027077A">
        <w:t xml:space="preserve"> = 1.81)</w:t>
      </w:r>
      <w:r w:rsidR="00BD1EDE">
        <w:t xml:space="preserve">, </w:t>
      </w:r>
      <w:r w:rsidR="00BD1EDE">
        <w:rPr>
          <w:i/>
        </w:rPr>
        <w:t>t</w:t>
      </w:r>
      <w:r w:rsidR="00BD1EDE">
        <w:t xml:space="preserve">(100) = </w:t>
      </w:r>
      <w:r w:rsidR="00ED75CA">
        <w:rPr>
          <w:rFonts w:eastAsia="PMingLiU" w:hint="eastAsia"/>
          <w:lang w:eastAsia="zh-TW"/>
        </w:rPr>
        <w:t>3.58</w:t>
      </w:r>
      <w:r w:rsidR="00BD1EDE">
        <w:t xml:space="preserve">, </w:t>
      </w:r>
      <w:r w:rsidR="00BD1EDE">
        <w:rPr>
          <w:i/>
        </w:rPr>
        <w:t>p</w:t>
      </w:r>
      <w:r w:rsidR="0027077A">
        <w:t xml:space="preserve"> </w:t>
      </w:r>
      <w:r w:rsidR="00ED75CA">
        <w:rPr>
          <w:rFonts w:eastAsia="PMingLiU" w:hint="eastAsia"/>
          <w:lang w:eastAsia="zh-TW"/>
        </w:rPr>
        <w:t>=</w:t>
      </w:r>
      <w:r w:rsidR="00ED75CA">
        <w:t xml:space="preserve"> </w:t>
      </w:r>
      <w:r w:rsidR="0027077A">
        <w:t>.</w:t>
      </w:r>
      <w:r w:rsidR="00ED75CA">
        <w:t>0</w:t>
      </w:r>
      <w:r w:rsidR="00ED75CA">
        <w:rPr>
          <w:rFonts w:eastAsia="PMingLiU" w:hint="eastAsia"/>
          <w:lang w:eastAsia="zh-TW"/>
        </w:rPr>
        <w:t xml:space="preserve">01, </w:t>
      </w:r>
      <w:r w:rsidR="00ED75CA">
        <w:rPr>
          <w:rFonts w:eastAsia="PMingLiU" w:hint="eastAsia"/>
          <w:i/>
          <w:iCs/>
          <w:lang w:eastAsia="zh-TW"/>
        </w:rPr>
        <w:t>d</w:t>
      </w:r>
      <w:r w:rsidR="00ED75CA">
        <w:rPr>
          <w:rFonts w:eastAsia="PMingLiU" w:hint="eastAsia"/>
          <w:lang w:eastAsia="zh-TW"/>
        </w:rPr>
        <w:t xml:space="preserve"> = 0.77</w:t>
      </w:r>
      <w:r w:rsidR="0027077A">
        <w:t>; however,</w:t>
      </w:r>
      <w:r w:rsidR="00FE71C8">
        <w:t xml:space="preserve"> participants </w:t>
      </w:r>
      <w:r w:rsidR="0027077A">
        <w:t>in the e</w:t>
      </w:r>
      <w:r w:rsidR="00BD1EDE">
        <w:t xml:space="preserve">nhancing </w:t>
      </w:r>
      <w:r w:rsidR="0027077A">
        <w:t>(</w:t>
      </w:r>
      <w:r w:rsidR="0027077A" w:rsidRPr="004A2B02">
        <w:rPr>
          <w:i/>
          <w:iCs/>
        </w:rPr>
        <w:t>M</w:t>
      </w:r>
      <w:r w:rsidR="0027077A">
        <w:t xml:space="preserve"> = 6.14, </w:t>
      </w:r>
      <w:r w:rsidR="0027077A" w:rsidRPr="004A2B02">
        <w:rPr>
          <w:i/>
          <w:iCs/>
        </w:rPr>
        <w:t>SD</w:t>
      </w:r>
      <w:r w:rsidR="0027077A">
        <w:t xml:space="preserve"> = </w:t>
      </w:r>
      <w:r w:rsidR="0027077A">
        <w:lastRenderedPageBreak/>
        <w:t xml:space="preserve">2.37) </w:t>
      </w:r>
      <w:r w:rsidR="00BD1EDE">
        <w:t>and improving</w:t>
      </w:r>
      <w:r w:rsidR="0027077A">
        <w:t xml:space="preserve"> (</w:t>
      </w:r>
      <w:r w:rsidR="0027077A" w:rsidRPr="004A2B02">
        <w:rPr>
          <w:i/>
          <w:iCs/>
        </w:rPr>
        <w:t>M</w:t>
      </w:r>
      <w:r w:rsidR="0027077A">
        <w:t xml:space="preserve"> = 5.70, </w:t>
      </w:r>
      <w:r w:rsidR="0027077A" w:rsidRPr="004A2B02">
        <w:rPr>
          <w:i/>
          <w:iCs/>
        </w:rPr>
        <w:t>SD</w:t>
      </w:r>
      <w:r w:rsidR="0027077A">
        <w:t xml:space="preserve"> = 2.16)</w:t>
      </w:r>
      <w:r w:rsidR="00BD1EDE">
        <w:t xml:space="preserve"> conditions</w:t>
      </w:r>
      <w:r w:rsidR="00FE71C8">
        <w:t xml:space="preserve"> perceived feedback as equivalently useful</w:t>
      </w:r>
      <w:r w:rsidR="00BD1EDE">
        <w:t xml:space="preserve">, </w:t>
      </w:r>
      <w:r w:rsidR="00BD1EDE">
        <w:rPr>
          <w:i/>
        </w:rPr>
        <w:t>t</w:t>
      </w:r>
      <w:r w:rsidR="00BD1EDE">
        <w:t xml:space="preserve">(100) = </w:t>
      </w:r>
      <w:r w:rsidR="00ED75CA">
        <w:rPr>
          <w:rFonts w:eastAsia="PMingLiU" w:hint="eastAsia"/>
          <w:lang w:eastAsia="zh-TW"/>
        </w:rPr>
        <w:t>1.00</w:t>
      </w:r>
      <w:r w:rsidR="00BD1EDE">
        <w:t xml:space="preserve">, </w:t>
      </w:r>
      <w:r w:rsidR="00ED75CA">
        <w:rPr>
          <w:rFonts w:eastAsia="PMingLiU" w:hint="eastAsia"/>
          <w:i/>
          <w:lang w:eastAsia="zh-TW"/>
        </w:rPr>
        <w:t>p</w:t>
      </w:r>
      <w:r w:rsidR="00ED75CA">
        <w:rPr>
          <w:rFonts w:eastAsia="PMingLiU" w:hint="eastAsia"/>
          <w:iCs/>
          <w:lang w:eastAsia="zh-TW"/>
        </w:rPr>
        <w:t xml:space="preserve"> =</w:t>
      </w:r>
      <w:r w:rsidR="00C67D0B">
        <w:rPr>
          <w:rFonts w:eastAsia="PMingLiU"/>
          <w:iCs/>
          <w:lang w:eastAsia="zh-TW"/>
        </w:rPr>
        <w:t xml:space="preserve"> </w:t>
      </w:r>
      <w:r w:rsidR="00ED75CA">
        <w:rPr>
          <w:rFonts w:eastAsia="PMingLiU" w:hint="eastAsia"/>
          <w:iCs/>
          <w:lang w:eastAsia="zh-TW"/>
        </w:rPr>
        <w:t>.32</w:t>
      </w:r>
      <w:r w:rsidR="00782554">
        <w:rPr>
          <w:rFonts w:eastAsia="PMingLiU"/>
          <w:iCs/>
          <w:lang w:eastAsia="zh-TW"/>
        </w:rPr>
        <w:t>1</w:t>
      </w:r>
      <w:r w:rsidR="00ED75CA">
        <w:rPr>
          <w:rFonts w:eastAsia="PMingLiU" w:hint="eastAsia"/>
          <w:iCs/>
          <w:lang w:eastAsia="zh-TW"/>
        </w:rPr>
        <w:t xml:space="preserve">, </w:t>
      </w:r>
      <w:r w:rsidR="00ED75CA">
        <w:rPr>
          <w:rFonts w:eastAsia="PMingLiU" w:hint="eastAsia"/>
          <w:i/>
          <w:iCs/>
          <w:lang w:eastAsia="zh-TW"/>
        </w:rPr>
        <w:t>d</w:t>
      </w:r>
      <w:r w:rsidR="00ED75CA">
        <w:rPr>
          <w:rFonts w:eastAsia="PMingLiU" w:hint="eastAsia"/>
          <w:lang w:eastAsia="zh-TW"/>
        </w:rPr>
        <w:t xml:space="preserve"> = 0.19</w:t>
      </w:r>
      <w:r w:rsidR="00BD1EDE">
        <w:t xml:space="preserve">. </w:t>
      </w:r>
      <w:r>
        <w:t>We also examined the effects of feedback rating separately for each feedback type condition (i.e., enhancing, improving). P</w:t>
      </w:r>
      <w:r w:rsidR="008259AF">
        <w:t>articipants in the enhancing condition perceive</w:t>
      </w:r>
      <w:r w:rsidR="003A5966">
        <w:t>d</w:t>
      </w:r>
      <w:r w:rsidR="008259AF">
        <w:t xml:space="preserve"> the feedback as more satisfying than useful, </w:t>
      </w:r>
      <w:r w:rsidR="008259AF">
        <w:rPr>
          <w:i/>
        </w:rPr>
        <w:t>t</w:t>
      </w:r>
      <w:r w:rsidR="008259AF">
        <w:t>(</w:t>
      </w:r>
      <w:r w:rsidR="008259AF">
        <w:rPr>
          <w:rFonts w:eastAsia="PMingLiU" w:hint="eastAsia"/>
          <w:lang w:eastAsia="zh-TW"/>
        </w:rPr>
        <w:t>50</w:t>
      </w:r>
      <w:r w:rsidR="008259AF">
        <w:t xml:space="preserve">) = </w:t>
      </w:r>
      <w:r w:rsidR="008259AF">
        <w:rPr>
          <w:rFonts w:eastAsia="PMingLiU" w:hint="eastAsia"/>
          <w:lang w:eastAsia="zh-TW"/>
        </w:rPr>
        <w:t>2.86</w:t>
      </w:r>
      <w:r w:rsidR="008259AF">
        <w:t xml:space="preserve">, </w:t>
      </w:r>
      <w:r w:rsidR="008259AF">
        <w:rPr>
          <w:i/>
        </w:rPr>
        <w:t>p</w:t>
      </w:r>
      <w:r w:rsidR="008259AF">
        <w:t xml:space="preserve"> </w:t>
      </w:r>
      <w:r w:rsidR="00782554">
        <w:t>= .006</w:t>
      </w:r>
      <w:r w:rsidR="008259AF">
        <w:rPr>
          <w:rFonts w:hint="eastAsia"/>
          <w:lang w:eastAsia="zh-TW"/>
        </w:rPr>
        <w:t xml:space="preserve">, </w:t>
      </w:r>
      <w:r w:rsidR="008259AF">
        <w:rPr>
          <w:rFonts w:hint="eastAsia"/>
          <w:i/>
          <w:iCs/>
          <w:lang w:eastAsia="zh-TW"/>
        </w:rPr>
        <w:t xml:space="preserve">d </w:t>
      </w:r>
      <w:r w:rsidR="008259AF">
        <w:rPr>
          <w:rFonts w:hint="eastAsia"/>
          <w:lang w:eastAsia="zh-TW"/>
        </w:rPr>
        <w:t xml:space="preserve">= </w:t>
      </w:r>
      <w:r w:rsidR="008259AF">
        <w:rPr>
          <w:rFonts w:eastAsia="PMingLiU" w:hint="eastAsia"/>
          <w:lang w:eastAsia="zh-TW"/>
        </w:rPr>
        <w:t>0.40</w:t>
      </w:r>
      <w:r w:rsidR="008259AF">
        <w:t xml:space="preserve">; however, participants in the improving condition </w:t>
      </w:r>
      <w:r w:rsidR="00D16A81">
        <w:t>perceived the feedback as equivalently satisfying and useful</w:t>
      </w:r>
      <w:r w:rsidR="008259AF">
        <w:t xml:space="preserve">, </w:t>
      </w:r>
      <w:r w:rsidR="008259AF">
        <w:rPr>
          <w:i/>
        </w:rPr>
        <w:t>t</w:t>
      </w:r>
      <w:r w:rsidR="008259AF">
        <w:t>(</w:t>
      </w:r>
      <w:r w:rsidR="008259AF">
        <w:rPr>
          <w:rFonts w:eastAsia="PMingLiU" w:hint="eastAsia"/>
          <w:lang w:eastAsia="zh-TW"/>
        </w:rPr>
        <w:t>50</w:t>
      </w:r>
      <w:r w:rsidR="008259AF">
        <w:t xml:space="preserve">) = </w:t>
      </w:r>
      <w:r w:rsidR="008259AF">
        <w:rPr>
          <w:rFonts w:eastAsia="PMingLiU" w:hint="eastAsia"/>
          <w:lang w:eastAsia="zh-TW"/>
        </w:rPr>
        <w:t>-0.32</w:t>
      </w:r>
      <w:r w:rsidR="008259AF">
        <w:t xml:space="preserve">, </w:t>
      </w:r>
      <w:r w:rsidR="008259AF">
        <w:rPr>
          <w:rFonts w:hint="eastAsia"/>
          <w:i/>
          <w:lang w:eastAsia="zh-TW"/>
        </w:rPr>
        <w:t xml:space="preserve">p </w:t>
      </w:r>
      <w:r w:rsidR="008259AF">
        <w:rPr>
          <w:rFonts w:hint="eastAsia"/>
          <w:iCs/>
          <w:lang w:eastAsia="zh-TW"/>
        </w:rPr>
        <w:t>= .</w:t>
      </w:r>
      <w:r w:rsidR="00782554">
        <w:rPr>
          <w:iCs/>
          <w:lang w:eastAsia="zh-TW"/>
        </w:rPr>
        <w:t>750</w:t>
      </w:r>
      <w:r w:rsidR="008259AF">
        <w:rPr>
          <w:rFonts w:hint="eastAsia"/>
          <w:iCs/>
          <w:lang w:eastAsia="zh-TW"/>
        </w:rPr>
        <w:t xml:space="preserve">, </w:t>
      </w:r>
      <w:r w:rsidR="008259AF">
        <w:rPr>
          <w:rFonts w:hint="eastAsia"/>
          <w:i/>
          <w:lang w:eastAsia="zh-TW"/>
        </w:rPr>
        <w:t xml:space="preserve">d </w:t>
      </w:r>
      <w:r w:rsidR="008259AF" w:rsidRPr="009D7946">
        <w:rPr>
          <w:rFonts w:hint="eastAsia"/>
          <w:iCs/>
          <w:lang w:eastAsia="zh-TW"/>
        </w:rPr>
        <w:t>=</w:t>
      </w:r>
      <w:r w:rsidR="008259AF">
        <w:rPr>
          <w:rFonts w:hint="eastAsia"/>
          <w:iCs/>
          <w:lang w:eastAsia="zh-TW"/>
        </w:rPr>
        <w:t xml:space="preserve"> </w:t>
      </w:r>
      <w:r w:rsidR="008259AF">
        <w:rPr>
          <w:rFonts w:eastAsia="PMingLiU" w:hint="eastAsia"/>
          <w:iCs/>
          <w:lang w:eastAsia="zh-TW"/>
        </w:rPr>
        <w:t>-</w:t>
      </w:r>
      <w:r w:rsidR="008259AF" w:rsidRPr="009D7946">
        <w:rPr>
          <w:rFonts w:hint="eastAsia"/>
          <w:iCs/>
          <w:lang w:eastAsia="zh-TW"/>
        </w:rPr>
        <w:t>0.</w:t>
      </w:r>
      <w:r w:rsidR="008259AF">
        <w:rPr>
          <w:rFonts w:eastAsia="PMingLiU" w:hint="eastAsia"/>
          <w:iCs/>
          <w:lang w:eastAsia="zh-TW"/>
        </w:rPr>
        <w:t>04</w:t>
      </w:r>
      <w:r>
        <w:t>.</w:t>
      </w:r>
    </w:p>
    <w:p w14:paraId="38A8FBE4" w14:textId="5160E60C" w:rsidR="00EB10AE" w:rsidRPr="007E135C" w:rsidRDefault="00BD7C6B" w:rsidP="00E25B8A">
      <w:pPr>
        <w:pStyle w:val="APAtext"/>
      </w:pPr>
      <w:r w:rsidRPr="00BD7C6B">
        <w:rPr>
          <w:b/>
          <w:bCs/>
        </w:rPr>
        <w:t>Summary.</w:t>
      </w:r>
      <w:r w:rsidR="00BD5DC4">
        <w:t xml:space="preserve"> </w:t>
      </w:r>
      <w:r w:rsidR="0064270C">
        <w:t>Overall, p</w:t>
      </w:r>
      <w:r w:rsidR="00BD5DC4">
        <w:t>articipants regarded e</w:t>
      </w:r>
      <w:r w:rsidR="00B51E56">
        <w:t>nhancing</w:t>
      </w:r>
      <w:r w:rsidR="0064270C">
        <w:t xml:space="preserve"> (compared to improving)</w:t>
      </w:r>
      <w:r w:rsidR="00B51E56">
        <w:t xml:space="preserve"> feedback </w:t>
      </w:r>
      <w:r w:rsidR="00BD5DC4">
        <w:t>a</w:t>
      </w:r>
      <w:r w:rsidR="00B51E56">
        <w:t xml:space="preserve">s more </w:t>
      </w:r>
      <w:r w:rsidR="0064270C">
        <w:t>satisfying</w:t>
      </w:r>
      <w:r w:rsidR="00B51E56">
        <w:t xml:space="preserve">. </w:t>
      </w:r>
      <w:r w:rsidR="00FC01F5">
        <w:rPr>
          <w:rFonts w:eastAsia="PMingLiU"/>
          <w:lang w:eastAsia="zh-TW"/>
        </w:rPr>
        <w:t>Furthermore</w:t>
      </w:r>
      <w:r w:rsidR="008D2E6E">
        <w:rPr>
          <w:rFonts w:eastAsia="PMingLiU" w:hint="eastAsia"/>
          <w:lang w:eastAsia="zh-TW"/>
        </w:rPr>
        <w:t>,</w:t>
      </w:r>
      <w:r w:rsidR="00BD5DC4">
        <w:rPr>
          <w:rFonts w:eastAsia="PMingLiU"/>
          <w:lang w:eastAsia="zh-TW"/>
        </w:rPr>
        <w:t xml:space="preserve"> they regarded</w:t>
      </w:r>
      <w:r w:rsidR="008D2E6E">
        <w:t xml:space="preserve"> </w:t>
      </w:r>
      <w:r w:rsidR="007A5829">
        <w:t>e</w:t>
      </w:r>
      <w:r w:rsidR="007A5829" w:rsidRPr="00C8519D">
        <w:t xml:space="preserve">nhancing feedback as more satisfying than </w:t>
      </w:r>
      <w:r w:rsidR="007A5829">
        <w:t>useful</w:t>
      </w:r>
      <w:r w:rsidR="00EB10AE" w:rsidRPr="007E135C">
        <w:t xml:space="preserve">, </w:t>
      </w:r>
      <w:r w:rsidR="008D2E6E">
        <w:rPr>
          <w:rFonts w:eastAsia="PMingLiU" w:hint="eastAsia"/>
          <w:lang w:eastAsia="zh-TW"/>
        </w:rPr>
        <w:t xml:space="preserve">whereas </w:t>
      </w:r>
      <w:r w:rsidR="00BD5DC4">
        <w:rPr>
          <w:rFonts w:eastAsia="PMingLiU"/>
          <w:lang w:eastAsia="zh-TW"/>
        </w:rPr>
        <w:t xml:space="preserve">they regarded </w:t>
      </w:r>
      <w:r w:rsidR="00EB10AE" w:rsidRPr="007E135C">
        <w:t>improving feedback</w:t>
      </w:r>
      <w:r w:rsidR="007A5829">
        <w:t xml:space="preserve"> </w:t>
      </w:r>
      <w:r w:rsidR="00EB10AE" w:rsidRPr="007E135C">
        <w:t xml:space="preserve">as </w:t>
      </w:r>
      <w:r w:rsidR="00770996">
        <w:t>equivalently</w:t>
      </w:r>
      <w:r w:rsidR="00EB10AE" w:rsidRPr="007E135C">
        <w:t xml:space="preserve"> useful </w:t>
      </w:r>
      <w:r w:rsidR="00770996">
        <w:t>and</w:t>
      </w:r>
      <w:r w:rsidR="00EB10AE" w:rsidRPr="007E135C">
        <w:t xml:space="preserve"> satisfying. </w:t>
      </w:r>
      <w:r w:rsidR="008D2E6E">
        <w:rPr>
          <w:rFonts w:eastAsia="PMingLiU" w:hint="eastAsia"/>
          <w:lang w:eastAsia="zh-TW"/>
        </w:rPr>
        <w:t>Although the</w:t>
      </w:r>
      <w:r w:rsidR="003B3A20">
        <w:rPr>
          <w:rFonts w:eastAsia="PMingLiU"/>
          <w:lang w:eastAsia="zh-TW"/>
        </w:rPr>
        <w:t>se</w:t>
      </w:r>
      <w:r w:rsidR="008D2E6E">
        <w:rPr>
          <w:rFonts w:eastAsia="PMingLiU" w:hint="eastAsia"/>
          <w:lang w:eastAsia="zh-TW"/>
        </w:rPr>
        <w:t xml:space="preserve"> finding</w:t>
      </w:r>
      <w:r w:rsidR="003B3A20">
        <w:rPr>
          <w:rFonts w:eastAsia="PMingLiU"/>
          <w:lang w:eastAsia="zh-TW"/>
        </w:rPr>
        <w:t>s are</w:t>
      </w:r>
      <w:r w:rsidR="008D2E6E">
        <w:rPr>
          <w:rFonts w:eastAsia="PMingLiU" w:hint="eastAsia"/>
          <w:lang w:eastAsia="zh-TW"/>
        </w:rPr>
        <w:t xml:space="preserve"> </w:t>
      </w:r>
      <w:r w:rsidR="00BD5DC4">
        <w:rPr>
          <w:rFonts w:eastAsia="PMingLiU"/>
          <w:lang w:eastAsia="zh-TW"/>
        </w:rPr>
        <w:t xml:space="preserve">generally </w:t>
      </w:r>
      <w:r w:rsidR="008D2E6E">
        <w:rPr>
          <w:rFonts w:eastAsia="PMingLiU" w:hint="eastAsia"/>
          <w:lang w:eastAsia="zh-TW"/>
        </w:rPr>
        <w:t xml:space="preserve">consistent with </w:t>
      </w:r>
      <w:r w:rsidR="008D2E6E">
        <w:rPr>
          <w:rFonts w:eastAsia="PMingLiU"/>
          <w:lang w:eastAsia="zh-TW"/>
        </w:rPr>
        <w:t>the</w:t>
      </w:r>
      <w:r w:rsidR="008D2E6E">
        <w:rPr>
          <w:rFonts w:eastAsia="PMingLiU" w:hint="eastAsia"/>
          <w:lang w:eastAsia="zh-TW"/>
        </w:rPr>
        <w:t xml:space="preserve"> self-enhancement perspective, it is possible that </w:t>
      </w:r>
      <w:r w:rsidR="003B3A20">
        <w:rPr>
          <w:rFonts w:eastAsia="PMingLiU"/>
          <w:lang w:eastAsia="zh-TW"/>
        </w:rPr>
        <w:t xml:space="preserve">the design of Experiment </w:t>
      </w:r>
      <w:r w:rsidR="00BD5DC4">
        <w:rPr>
          <w:rFonts w:eastAsia="PMingLiU"/>
          <w:lang w:eastAsia="zh-TW"/>
        </w:rPr>
        <w:t>1</w:t>
      </w:r>
      <w:r w:rsidR="003B3A20">
        <w:rPr>
          <w:rFonts w:eastAsia="PMingLiU"/>
          <w:lang w:eastAsia="zh-TW"/>
        </w:rPr>
        <w:t xml:space="preserve"> did not </w:t>
      </w:r>
      <w:r w:rsidR="00231D93">
        <w:rPr>
          <w:rFonts w:eastAsia="PMingLiU" w:hint="eastAsia"/>
          <w:lang w:eastAsia="zh-TW"/>
        </w:rPr>
        <w:t xml:space="preserve">allow for a fair test of the self-improvement perspective. In particular, the delivery and assessment of the feedback may </w:t>
      </w:r>
      <w:r w:rsidR="00EB10AE" w:rsidRPr="007E135C">
        <w:t>have afforded limited opportunities for improvement, thus reducing the</w:t>
      </w:r>
      <w:r w:rsidR="00770996">
        <w:t xml:space="preserve"> feedback’s</w:t>
      </w:r>
      <w:r w:rsidR="00EB10AE" w:rsidRPr="007E135C">
        <w:t xml:space="preserve"> </w:t>
      </w:r>
      <w:r w:rsidR="00460DDA">
        <w:t>utilitarian</w:t>
      </w:r>
      <w:r w:rsidR="00460DDA" w:rsidRPr="007E135C">
        <w:t xml:space="preserve"> </w:t>
      </w:r>
      <w:r w:rsidR="00EB10AE" w:rsidRPr="007E135C">
        <w:t xml:space="preserve">value. Experiment </w:t>
      </w:r>
      <w:r w:rsidR="00BD5DC4">
        <w:t>2</w:t>
      </w:r>
      <w:r w:rsidR="00EB10AE" w:rsidRPr="007E135C">
        <w:t xml:space="preserve"> addressed this </w:t>
      </w:r>
      <w:r w:rsidR="00BD5DC4">
        <w:t>potential limitation</w:t>
      </w:r>
      <w:r w:rsidR="00EB10AE" w:rsidRPr="007E135C">
        <w:t>.</w:t>
      </w:r>
    </w:p>
    <w:p w14:paraId="45D439E3" w14:textId="77777777" w:rsidR="0000483A" w:rsidRPr="00DB5205" w:rsidRDefault="0000483A" w:rsidP="001D7AC7">
      <w:pPr>
        <w:pStyle w:val="Heading1a"/>
        <w:spacing w:line="480" w:lineRule="exact"/>
        <w:rPr>
          <w:b/>
          <w:bCs/>
        </w:rPr>
      </w:pPr>
      <w:r w:rsidRPr="00DB5205">
        <w:rPr>
          <w:b/>
          <w:bCs/>
        </w:rPr>
        <w:t xml:space="preserve">Experiment </w:t>
      </w:r>
      <w:r w:rsidR="00BD5DC4">
        <w:rPr>
          <w:b/>
          <w:bCs/>
        </w:rPr>
        <w:t>2</w:t>
      </w:r>
      <w:r w:rsidR="0027593A">
        <w:rPr>
          <w:b/>
          <w:bCs/>
        </w:rPr>
        <w:t>: Sequential Feedback</w:t>
      </w:r>
      <w:r w:rsidR="00BD5DC4">
        <w:rPr>
          <w:b/>
          <w:bCs/>
        </w:rPr>
        <w:t xml:space="preserve"> Delivery</w:t>
      </w:r>
      <w:r w:rsidR="0027593A">
        <w:rPr>
          <w:b/>
          <w:bCs/>
        </w:rPr>
        <w:t xml:space="preserve"> and Sequential </w:t>
      </w:r>
      <w:r w:rsidR="00BD5DC4">
        <w:rPr>
          <w:b/>
          <w:bCs/>
        </w:rPr>
        <w:t>Feedback Assessment</w:t>
      </w:r>
    </w:p>
    <w:p w14:paraId="79BD8E0E" w14:textId="2482FEFC" w:rsidR="00E8069B" w:rsidRPr="00E8069B" w:rsidRDefault="009045E6" w:rsidP="009F40AA">
      <w:pPr>
        <w:pStyle w:val="BodyText"/>
        <w:spacing w:line="480" w:lineRule="exact"/>
        <w:ind w:firstLine="720"/>
        <w:jc w:val="left"/>
      </w:pPr>
      <w:r>
        <w:rPr>
          <w:i w:val="0"/>
          <w:iCs/>
        </w:rPr>
        <w:t xml:space="preserve">In </w:t>
      </w:r>
      <w:r w:rsidR="00E8069B" w:rsidRPr="00847930">
        <w:rPr>
          <w:i w:val="0"/>
          <w:iCs/>
        </w:rPr>
        <w:t xml:space="preserve">Experiment </w:t>
      </w:r>
      <w:r w:rsidR="00BD5DC4">
        <w:rPr>
          <w:i w:val="0"/>
          <w:iCs/>
        </w:rPr>
        <w:t>2</w:t>
      </w:r>
      <w:r>
        <w:rPr>
          <w:i w:val="0"/>
          <w:iCs/>
        </w:rPr>
        <w:t>, we</w:t>
      </w:r>
      <w:r w:rsidR="00E8069B" w:rsidRPr="00847930">
        <w:rPr>
          <w:i w:val="0"/>
          <w:iCs/>
        </w:rPr>
        <w:t xml:space="preserve"> asked a more </w:t>
      </w:r>
      <w:r>
        <w:rPr>
          <w:i w:val="0"/>
          <w:iCs/>
        </w:rPr>
        <w:t>focused</w:t>
      </w:r>
      <w:r w:rsidRPr="00847930">
        <w:rPr>
          <w:i w:val="0"/>
          <w:iCs/>
        </w:rPr>
        <w:t xml:space="preserve"> </w:t>
      </w:r>
      <w:r w:rsidR="00E8069B" w:rsidRPr="00847930">
        <w:rPr>
          <w:i w:val="0"/>
          <w:iCs/>
        </w:rPr>
        <w:t xml:space="preserve">question: </w:t>
      </w:r>
      <w:r w:rsidR="00293863">
        <w:rPr>
          <w:i w:val="0"/>
          <w:iCs/>
        </w:rPr>
        <w:t>Do participants perceive the</w:t>
      </w:r>
      <w:r w:rsidR="00E8069B" w:rsidRPr="00847930">
        <w:rPr>
          <w:i w:val="0"/>
          <w:iCs/>
        </w:rPr>
        <w:t xml:space="preserve"> two feedback types (i.e., enhancing and improving) differently when </w:t>
      </w:r>
      <w:r w:rsidR="00847930" w:rsidRPr="00847930">
        <w:rPr>
          <w:i w:val="0"/>
          <w:iCs/>
        </w:rPr>
        <w:t xml:space="preserve">feedback is </w:t>
      </w:r>
      <w:r w:rsidR="00AE3570">
        <w:rPr>
          <w:i w:val="0"/>
          <w:iCs/>
        </w:rPr>
        <w:t xml:space="preserve">both </w:t>
      </w:r>
      <w:r w:rsidR="00847930" w:rsidRPr="00847930">
        <w:rPr>
          <w:i w:val="0"/>
          <w:iCs/>
        </w:rPr>
        <w:t xml:space="preserve">delivered </w:t>
      </w:r>
      <w:r w:rsidR="00847930" w:rsidRPr="00AE3570">
        <w:t>and</w:t>
      </w:r>
      <w:r w:rsidR="00847930">
        <w:rPr>
          <w:i w:val="0"/>
          <w:iCs/>
        </w:rPr>
        <w:t xml:space="preserve"> assessed </w:t>
      </w:r>
      <w:r w:rsidR="00E8069B" w:rsidRPr="00847930">
        <w:rPr>
          <w:i w:val="0"/>
          <w:iCs/>
        </w:rPr>
        <w:t xml:space="preserve">at each performance juncture? </w:t>
      </w:r>
      <w:r w:rsidR="00847930" w:rsidRPr="00847930">
        <w:rPr>
          <w:i w:val="0"/>
          <w:iCs/>
        </w:rPr>
        <w:t>Participants were under the impression that they were tested in</w:t>
      </w:r>
      <w:r w:rsidR="00847930">
        <w:rPr>
          <w:i w:val="0"/>
          <w:iCs/>
        </w:rPr>
        <w:t xml:space="preserve"> the same</w:t>
      </w:r>
      <w:r w:rsidR="00847930" w:rsidRPr="00847930">
        <w:rPr>
          <w:i w:val="0"/>
          <w:iCs/>
        </w:rPr>
        <w:t xml:space="preserve"> four key domains </w:t>
      </w:r>
      <w:r w:rsidR="00847930">
        <w:rPr>
          <w:i w:val="0"/>
          <w:iCs/>
        </w:rPr>
        <w:t>as in the previous experiment</w:t>
      </w:r>
      <w:r w:rsidR="00847930" w:rsidRPr="00847930">
        <w:rPr>
          <w:i w:val="0"/>
          <w:iCs/>
        </w:rPr>
        <w:t xml:space="preserve">. </w:t>
      </w:r>
      <w:r w:rsidR="00293863">
        <w:rPr>
          <w:i w:val="0"/>
          <w:iCs/>
        </w:rPr>
        <w:t>We delivered f</w:t>
      </w:r>
      <w:r w:rsidR="00847930" w:rsidRPr="00847930">
        <w:rPr>
          <w:i w:val="0"/>
          <w:iCs/>
        </w:rPr>
        <w:t>eedback, either enhancing or improving, at several junctures and</w:t>
      </w:r>
      <w:r w:rsidR="00293863">
        <w:rPr>
          <w:i w:val="0"/>
          <w:iCs/>
        </w:rPr>
        <w:t xml:space="preserve"> assessed</w:t>
      </w:r>
      <w:r w:rsidR="00847930" w:rsidRPr="00847930">
        <w:rPr>
          <w:i w:val="0"/>
          <w:iCs/>
        </w:rPr>
        <w:t xml:space="preserve"> feedback perceptio</w:t>
      </w:r>
      <w:r w:rsidR="0089070A">
        <w:rPr>
          <w:i w:val="0"/>
          <w:iCs/>
        </w:rPr>
        <w:t>ns</w:t>
      </w:r>
      <w:r w:rsidR="00847930" w:rsidRPr="00847930">
        <w:rPr>
          <w:i w:val="0"/>
          <w:iCs/>
        </w:rPr>
        <w:t xml:space="preserve"> </w:t>
      </w:r>
      <w:r w:rsidR="0089070A">
        <w:rPr>
          <w:i w:val="0"/>
          <w:iCs/>
        </w:rPr>
        <w:t xml:space="preserve">separately at </w:t>
      </w:r>
      <w:r w:rsidR="0089070A" w:rsidRPr="009F40AA">
        <w:rPr>
          <w:i w:val="0"/>
          <w:iCs/>
        </w:rPr>
        <w:t>each juncture</w:t>
      </w:r>
      <w:r w:rsidR="00A61572" w:rsidRPr="009F40AA">
        <w:rPr>
          <w:i w:val="0"/>
          <w:iCs/>
        </w:rPr>
        <w:t xml:space="preserve"> (Ariely, 1998</w:t>
      </w:r>
      <w:r w:rsidR="00A33BDC" w:rsidRPr="009F40AA">
        <w:rPr>
          <w:i w:val="0"/>
          <w:iCs/>
        </w:rPr>
        <w:t xml:space="preserve">; </w:t>
      </w:r>
      <w:r w:rsidR="00A33BDC" w:rsidRPr="009F40AA">
        <w:rPr>
          <w:rFonts w:asciiTheme="majorBidi" w:hAnsiTheme="majorBidi" w:cstheme="majorBidi"/>
          <w:i w:val="0"/>
          <w:iCs/>
          <w:lang w:eastAsia="zh-CN"/>
        </w:rPr>
        <w:t>Ilies, Nahrgang, &amp; Morgeson, 2007</w:t>
      </w:r>
      <w:r w:rsidR="009F40AA" w:rsidRPr="009F40AA">
        <w:rPr>
          <w:rFonts w:asciiTheme="majorBidi" w:hAnsiTheme="majorBidi" w:cstheme="majorBidi"/>
          <w:i w:val="0"/>
          <w:iCs/>
          <w:lang w:eastAsia="zh-CN"/>
        </w:rPr>
        <w:t xml:space="preserve">; </w:t>
      </w:r>
      <w:r w:rsidR="009F40AA" w:rsidRPr="009F40AA">
        <w:rPr>
          <w:bCs/>
          <w:i w:val="0"/>
          <w:iCs/>
        </w:rPr>
        <w:t>Toni</w:t>
      </w:r>
      <w:r w:rsidR="009F40AA">
        <w:rPr>
          <w:bCs/>
          <w:i w:val="0"/>
          <w:iCs/>
        </w:rPr>
        <w:t xml:space="preserve">dandel, Quiñones, &amp; Adams, </w:t>
      </w:r>
      <w:r w:rsidR="009F40AA" w:rsidRPr="009F40AA">
        <w:rPr>
          <w:bCs/>
          <w:i w:val="0"/>
          <w:iCs/>
        </w:rPr>
        <w:t>2002)</w:t>
      </w:r>
      <w:r w:rsidR="00847930" w:rsidRPr="009F40AA">
        <w:rPr>
          <w:i w:val="0"/>
          <w:iCs/>
        </w:rPr>
        <w:t>.</w:t>
      </w:r>
      <w:r w:rsidR="0089070A" w:rsidRPr="009F40AA">
        <w:rPr>
          <w:i w:val="0"/>
          <w:iCs/>
        </w:rPr>
        <w:t xml:space="preserve"> </w:t>
      </w:r>
      <w:r w:rsidR="00E8069B" w:rsidRPr="009F40AA">
        <w:rPr>
          <w:i w:val="0"/>
          <w:iCs/>
        </w:rPr>
        <w:t xml:space="preserve">This experiment simulated situations such as the </w:t>
      </w:r>
      <w:r w:rsidR="00293863" w:rsidRPr="009F40AA">
        <w:rPr>
          <w:i w:val="0"/>
          <w:iCs/>
        </w:rPr>
        <w:t>appraisal</w:t>
      </w:r>
      <w:r w:rsidR="00E8069B" w:rsidRPr="009F40AA">
        <w:rPr>
          <w:i w:val="0"/>
          <w:iCs/>
        </w:rPr>
        <w:t xml:space="preserve"> of multiple-occasion</w:t>
      </w:r>
      <w:r w:rsidR="00E8069B" w:rsidRPr="00847930">
        <w:rPr>
          <w:i w:val="0"/>
          <w:iCs/>
        </w:rPr>
        <w:t xml:space="preserve"> (enhancing or improving) feedback </w:t>
      </w:r>
      <w:r w:rsidR="00293863">
        <w:rPr>
          <w:i w:val="0"/>
          <w:iCs/>
        </w:rPr>
        <w:t>administered</w:t>
      </w:r>
      <w:r w:rsidR="00E8069B" w:rsidRPr="00847930">
        <w:rPr>
          <w:i w:val="0"/>
          <w:iCs/>
        </w:rPr>
        <w:t xml:space="preserve"> to </w:t>
      </w:r>
      <w:r w:rsidR="008C693D" w:rsidRPr="00847930">
        <w:rPr>
          <w:i w:val="0"/>
          <w:iCs/>
        </w:rPr>
        <w:t>employees</w:t>
      </w:r>
      <w:r w:rsidR="008C693D">
        <w:rPr>
          <w:i w:val="0"/>
          <w:iCs/>
        </w:rPr>
        <w:t>,</w:t>
      </w:r>
      <w:r w:rsidR="008C693D" w:rsidRPr="00847930">
        <w:rPr>
          <w:i w:val="0"/>
          <w:iCs/>
        </w:rPr>
        <w:t xml:space="preserve"> </w:t>
      </w:r>
      <w:r w:rsidR="00E8069B" w:rsidRPr="00847930">
        <w:rPr>
          <w:i w:val="0"/>
          <w:iCs/>
        </w:rPr>
        <w:t>students, actors, or</w:t>
      </w:r>
      <w:r w:rsidR="008C693D">
        <w:rPr>
          <w:i w:val="0"/>
          <w:iCs/>
        </w:rPr>
        <w:t xml:space="preserve"> athletes</w:t>
      </w:r>
      <w:r w:rsidR="00E8069B" w:rsidRPr="00847930">
        <w:rPr>
          <w:i w:val="0"/>
          <w:iCs/>
        </w:rPr>
        <w:t xml:space="preserve"> over the course of a</w:t>
      </w:r>
      <w:r w:rsidR="008C693D">
        <w:rPr>
          <w:i w:val="0"/>
          <w:iCs/>
        </w:rPr>
        <w:t xml:space="preserve"> </w:t>
      </w:r>
      <w:r w:rsidR="008C693D" w:rsidRPr="00847930">
        <w:rPr>
          <w:i w:val="0"/>
          <w:iCs/>
        </w:rPr>
        <w:t>business quarter</w:t>
      </w:r>
      <w:r w:rsidR="008C693D">
        <w:rPr>
          <w:i w:val="0"/>
          <w:iCs/>
        </w:rPr>
        <w:t xml:space="preserve">, </w:t>
      </w:r>
      <w:r w:rsidR="00E8069B" w:rsidRPr="00847930">
        <w:rPr>
          <w:i w:val="0"/>
          <w:iCs/>
        </w:rPr>
        <w:t xml:space="preserve">academic </w:t>
      </w:r>
      <w:r w:rsidR="008C693D">
        <w:rPr>
          <w:i w:val="0"/>
          <w:iCs/>
        </w:rPr>
        <w:t>term</w:t>
      </w:r>
      <w:r w:rsidR="00E8069B" w:rsidRPr="00847930">
        <w:rPr>
          <w:i w:val="0"/>
          <w:iCs/>
        </w:rPr>
        <w:t xml:space="preserve">, rehearsal period, </w:t>
      </w:r>
      <w:r w:rsidR="00B22982">
        <w:rPr>
          <w:i w:val="0"/>
          <w:iCs/>
        </w:rPr>
        <w:t>or</w:t>
      </w:r>
      <w:r w:rsidR="00823BDE">
        <w:rPr>
          <w:i w:val="0"/>
          <w:iCs/>
        </w:rPr>
        <w:t xml:space="preserve"> athletic event</w:t>
      </w:r>
      <w:r w:rsidR="00E8069B" w:rsidRPr="00847930">
        <w:rPr>
          <w:i w:val="0"/>
          <w:iCs/>
        </w:rPr>
        <w:t>. Will</w:t>
      </w:r>
      <w:r w:rsidR="00293863">
        <w:rPr>
          <w:i w:val="0"/>
          <w:iCs/>
        </w:rPr>
        <w:t xml:space="preserve"> recipients perceive</w:t>
      </w:r>
      <w:r w:rsidR="00E8069B" w:rsidRPr="00847930">
        <w:rPr>
          <w:i w:val="0"/>
          <w:iCs/>
        </w:rPr>
        <w:t xml:space="preserve"> such feedback as satisfying or useful </w:t>
      </w:r>
      <w:r w:rsidR="00293863">
        <w:rPr>
          <w:i w:val="0"/>
          <w:iCs/>
        </w:rPr>
        <w:t>on</w:t>
      </w:r>
      <w:r w:rsidR="00E8069B" w:rsidRPr="00847930">
        <w:rPr>
          <w:i w:val="0"/>
          <w:iCs/>
        </w:rPr>
        <w:t xml:space="preserve"> each </w:t>
      </w:r>
      <w:r w:rsidR="00293863">
        <w:rPr>
          <w:i w:val="0"/>
          <w:iCs/>
        </w:rPr>
        <w:t>occasion</w:t>
      </w:r>
      <w:r w:rsidR="00E8069B" w:rsidRPr="00847930">
        <w:rPr>
          <w:i w:val="0"/>
          <w:iCs/>
        </w:rPr>
        <w:t xml:space="preserve">? In addition, this </w:t>
      </w:r>
      <w:r w:rsidR="00293863">
        <w:rPr>
          <w:i w:val="0"/>
          <w:iCs/>
        </w:rPr>
        <w:t xml:space="preserve">experiment </w:t>
      </w:r>
      <w:r w:rsidR="00E8069B" w:rsidRPr="00847930">
        <w:rPr>
          <w:i w:val="0"/>
          <w:iCs/>
        </w:rPr>
        <w:t>examin</w:t>
      </w:r>
      <w:r w:rsidR="00293863">
        <w:rPr>
          <w:i w:val="0"/>
          <w:iCs/>
        </w:rPr>
        <w:t>ed</w:t>
      </w:r>
      <w:r w:rsidR="00E8069B" w:rsidRPr="00847930">
        <w:rPr>
          <w:i w:val="0"/>
          <w:iCs/>
        </w:rPr>
        <w:t xml:space="preserve"> </w:t>
      </w:r>
      <w:r w:rsidR="00847930" w:rsidRPr="00847930">
        <w:rPr>
          <w:i w:val="0"/>
          <w:iCs/>
        </w:rPr>
        <w:t xml:space="preserve">a potential psychological consequence of feedback, </w:t>
      </w:r>
      <w:r w:rsidR="00966AE7" w:rsidRPr="00847930">
        <w:rPr>
          <w:i w:val="0"/>
          <w:iCs/>
        </w:rPr>
        <w:t>o</w:t>
      </w:r>
      <w:r w:rsidR="00E8069B" w:rsidRPr="00847930">
        <w:rPr>
          <w:i w:val="0"/>
          <w:iCs/>
        </w:rPr>
        <w:t>ptimism</w:t>
      </w:r>
      <w:r w:rsidR="00847930" w:rsidRPr="00847930">
        <w:rPr>
          <w:i w:val="0"/>
          <w:iCs/>
        </w:rPr>
        <w:t xml:space="preserve"> about performance on future aptitude tests</w:t>
      </w:r>
      <w:r w:rsidR="00E8069B" w:rsidRPr="00847930">
        <w:rPr>
          <w:i w:val="0"/>
          <w:iCs/>
        </w:rPr>
        <w:t>.</w:t>
      </w:r>
      <w:r w:rsidR="00847930" w:rsidRPr="00847930">
        <w:rPr>
          <w:i w:val="0"/>
          <w:iCs/>
        </w:rPr>
        <w:t xml:space="preserve"> Will enhancing</w:t>
      </w:r>
      <w:r w:rsidR="00DA7401">
        <w:rPr>
          <w:i w:val="0"/>
          <w:iCs/>
        </w:rPr>
        <w:t xml:space="preserve"> or improving</w:t>
      </w:r>
      <w:r w:rsidR="00847930" w:rsidRPr="00847930">
        <w:rPr>
          <w:i w:val="0"/>
          <w:iCs/>
        </w:rPr>
        <w:t xml:space="preserve"> feedback </w:t>
      </w:r>
      <w:r w:rsidR="00BE3C00">
        <w:rPr>
          <w:i w:val="0"/>
          <w:iCs/>
        </w:rPr>
        <w:t>elicit</w:t>
      </w:r>
      <w:r w:rsidR="00847930">
        <w:rPr>
          <w:i w:val="0"/>
          <w:iCs/>
        </w:rPr>
        <w:t xml:space="preserve"> higher</w:t>
      </w:r>
      <w:r w:rsidR="00847930" w:rsidRPr="00847930">
        <w:rPr>
          <w:i w:val="0"/>
          <w:iCs/>
        </w:rPr>
        <w:t xml:space="preserve"> </w:t>
      </w:r>
      <w:r w:rsidR="00847930" w:rsidRPr="00847930">
        <w:rPr>
          <w:i w:val="0"/>
          <w:iCs/>
        </w:rPr>
        <w:lastRenderedPageBreak/>
        <w:t xml:space="preserve">optimism </w:t>
      </w:r>
      <w:r w:rsidR="00293863">
        <w:rPr>
          <w:i w:val="0"/>
          <w:iCs/>
        </w:rPr>
        <w:t>at the end of the testing session (i.e., cumulatively)</w:t>
      </w:r>
      <w:r w:rsidR="00847930" w:rsidRPr="00847930">
        <w:rPr>
          <w:i w:val="0"/>
          <w:iCs/>
        </w:rPr>
        <w:t>?</w:t>
      </w:r>
      <w:r w:rsidR="007A5829">
        <w:rPr>
          <w:i w:val="0"/>
          <w:iCs/>
        </w:rPr>
        <w:t xml:space="preserve"> This was an open-ended question</w:t>
      </w:r>
      <w:r w:rsidR="00900FB6">
        <w:rPr>
          <w:i w:val="0"/>
          <w:iCs/>
        </w:rPr>
        <w:t>,</w:t>
      </w:r>
      <w:r w:rsidR="007A5829">
        <w:rPr>
          <w:i w:val="0"/>
          <w:iCs/>
        </w:rPr>
        <w:t xml:space="preserve"> as </w:t>
      </w:r>
      <w:r w:rsidR="00DA7401">
        <w:rPr>
          <w:i w:val="0"/>
          <w:iCs/>
        </w:rPr>
        <w:t>the relevant</w:t>
      </w:r>
      <w:r w:rsidR="007A5829">
        <w:rPr>
          <w:i w:val="0"/>
          <w:iCs/>
        </w:rPr>
        <w:t xml:space="preserve"> literature is equivocal (</w:t>
      </w:r>
      <w:r w:rsidR="0087252F">
        <w:rPr>
          <w:i w:val="0"/>
          <w:iCs/>
        </w:rPr>
        <w:t xml:space="preserve">Sedikides, 2012; </w:t>
      </w:r>
      <w:r w:rsidR="007A5829">
        <w:rPr>
          <w:i w:val="0"/>
          <w:iCs/>
        </w:rPr>
        <w:t>Sedikides &amp; Hepper, 2009</w:t>
      </w:r>
      <w:r w:rsidR="00900FB6">
        <w:rPr>
          <w:i w:val="0"/>
          <w:iCs/>
        </w:rPr>
        <w:t>; Taylor &amp; Brown, 1988</w:t>
      </w:r>
      <w:r w:rsidR="007A5829">
        <w:rPr>
          <w:i w:val="0"/>
          <w:iCs/>
        </w:rPr>
        <w:t>).</w:t>
      </w:r>
    </w:p>
    <w:p w14:paraId="77FFB20F" w14:textId="77777777" w:rsidR="00C35364" w:rsidRDefault="0000483A" w:rsidP="00C35364">
      <w:pPr>
        <w:pStyle w:val="Heading1"/>
        <w:spacing w:line="480" w:lineRule="exact"/>
        <w:rPr>
          <w:rFonts w:ascii="Times New Roman" w:hAnsi="Times New Roman"/>
          <w:b/>
          <w:bCs/>
          <w:sz w:val="24"/>
        </w:rPr>
      </w:pPr>
      <w:r w:rsidRPr="00CE0ACA">
        <w:rPr>
          <w:rFonts w:ascii="Times New Roman" w:hAnsi="Times New Roman"/>
          <w:b/>
          <w:bCs/>
          <w:sz w:val="24"/>
        </w:rPr>
        <w:t>Method</w:t>
      </w:r>
    </w:p>
    <w:p w14:paraId="275ED6C5" w14:textId="0D927834" w:rsidR="00A3636B" w:rsidRDefault="0000483A" w:rsidP="007A18E8">
      <w:pPr>
        <w:pStyle w:val="Heading1"/>
        <w:spacing w:line="480" w:lineRule="exact"/>
        <w:ind w:firstLine="720"/>
        <w:rPr>
          <w:rFonts w:ascii="Times New Roman" w:hAnsi="Times New Roman"/>
          <w:sz w:val="24"/>
        </w:rPr>
      </w:pPr>
      <w:r w:rsidRPr="002D5447">
        <w:rPr>
          <w:rFonts w:ascii="Times New Roman" w:hAnsi="Times New Roman"/>
          <w:b/>
          <w:bCs/>
          <w:sz w:val="24"/>
        </w:rPr>
        <w:t>Participants</w:t>
      </w:r>
      <w:r w:rsidR="005E387C" w:rsidRPr="002D5447">
        <w:rPr>
          <w:rFonts w:ascii="Times New Roman" w:hAnsi="Times New Roman"/>
          <w:b/>
          <w:bCs/>
          <w:sz w:val="24"/>
        </w:rPr>
        <w:t xml:space="preserve"> and design</w:t>
      </w:r>
      <w:r w:rsidR="00DB5205" w:rsidRPr="002D5447">
        <w:rPr>
          <w:rFonts w:ascii="Times New Roman" w:hAnsi="Times New Roman"/>
          <w:b/>
          <w:bCs/>
          <w:sz w:val="24"/>
        </w:rPr>
        <w:t>.</w:t>
      </w:r>
      <w:r w:rsidR="00DB5205" w:rsidRPr="002D5447">
        <w:rPr>
          <w:rFonts w:ascii="Times New Roman" w:hAnsi="Times New Roman"/>
          <w:sz w:val="24"/>
        </w:rPr>
        <w:t xml:space="preserve"> </w:t>
      </w:r>
      <w:r w:rsidRPr="002D5447">
        <w:rPr>
          <w:rFonts w:ascii="Times New Roman" w:hAnsi="Times New Roman"/>
          <w:sz w:val="24"/>
        </w:rPr>
        <w:t xml:space="preserve">Sixty </w:t>
      </w:r>
      <w:r w:rsidR="00FB5663">
        <w:rPr>
          <w:rFonts w:ascii="Times New Roman" w:hAnsi="Times New Roman"/>
          <w:sz w:val="24"/>
        </w:rPr>
        <w:t>University of Southampton</w:t>
      </w:r>
      <w:r w:rsidRPr="002D5447">
        <w:rPr>
          <w:rFonts w:ascii="Times New Roman" w:hAnsi="Times New Roman"/>
          <w:sz w:val="24"/>
        </w:rPr>
        <w:t xml:space="preserve"> undergraduates (35 </w:t>
      </w:r>
      <w:r w:rsidR="00C535DB" w:rsidRPr="002D5447">
        <w:rPr>
          <w:rFonts w:ascii="Times New Roman" w:hAnsi="Times New Roman"/>
          <w:sz w:val="24"/>
        </w:rPr>
        <w:t>female</w:t>
      </w:r>
      <w:r w:rsidRPr="002D5447">
        <w:rPr>
          <w:rFonts w:ascii="Times New Roman" w:hAnsi="Times New Roman"/>
          <w:sz w:val="24"/>
        </w:rPr>
        <w:t xml:space="preserve">, 6 </w:t>
      </w:r>
      <w:r w:rsidR="00C535DB" w:rsidRPr="002D5447">
        <w:rPr>
          <w:rFonts w:ascii="Times New Roman" w:hAnsi="Times New Roman"/>
          <w:sz w:val="24"/>
        </w:rPr>
        <w:t>male</w:t>
      </w:r>
      <w:r w:rsidRPr="002D5447">
        <w:rPr>
          <w:rFonts w:ascii="Times New Roman" w:hAnsi="Times New Roman"/>
          <w:sz w:val="24"/>
        </w:rPr>
        <w:t xml:space="preserve">, 19 undeclared; </w:t>
      </w:r>
      <w:r w:rsidRPr="002D5447">
        <w:rPr>
          <w:rFonts w:ascii="Times New Roman" w:hAnsi="Times New Roman"/>
          <w:i/>
          <w:sz w:val="24"/>
        </w:rPr>
        <w:t>M</w:t>
      </w:r>
      <w:r w:rsidRPr="002D5447">
        <w:rPr>
          <w:rFonts w:ascii="Times New Roman" w:hAnsi="Times New Roman"/>
          <w:sz w:val="24"/>
          <w:vertAlign w:val="subscript"/>
        </w:rPr>
        <w:t>AGE</w:t>
      </w:r>
      <w:r w:rsidRPr="002D5447">
        <w:rPr>
          <w:rFonts w:ascii="Times New Roman" w:hAnsi="Times New Roman"/>
          <w:sz w:val="24"/>
        </w:rPr>
        <w:t xml:space="preserve"> = 19.27, </w:t>
      </w:r>
      <w:r w:rsidRPr="002D5447">
        <w:rPr>
          <w:rFonts w:ascii="Times New Roman" w:hAnsi="Times New Roman"/>
          <w:i/>
          <w:sz w:val="24"/>
        </w:rPr>
        <w:t>SD</w:t>
      </w:r>
      <w:r w:rsidR="00C535DB" w:rsidRPr="002D5447">
        <w:rPr>
          <w:rFonts w:ascii="Times New Roman" w:hAnsi="Times New Roman"/>
          <w:sz w:val="24"/>
          <w:vertAlign w:val="subscript"/>
        </w:rPr>
        <w:t>AGE</w:t>
      </w:r>
      <w:r w:rsidRPr="002D5447">
        <w:rPr>
          <w:rFonts w:ascii="Times New Roman" w:hAnsi="Times New Roman"/>
          <w:sz w:val="24"/>
        </w:rPr>
        <w:t xml:space="preserve"> = 3.21) participated in exchange for cour</w:t>
      </w:r>
      <w:r w:rsidR="001B4E25">
        <w:rPr>
          <w:rFonts w:ascii="Times New Roman" w:hAnsi="Times New Roman"/>
          <w:sz w:val="24"/>
        </w:rPr>
        <w:t xml:space="preserve">se credit. </w:t>
      </w:r>
      <w:r w:rsidR="001B4E25" w:rsidRPr="002D5447">
        <w:rPr>
          <w:rFonts w:ascii="Times New Roman" w:hAnsi="Times New Roman"/>
          <w:sz w:val="24"/>
        </w:rPr>
        <w:t>We excluded</w:t>
      </w:r>
      <w:r w:rsidR="00411AB4">
        <w:rPr>
          <w:rFonts w:ascii="Times New Roman" w:hAnsi="Times New Roman"/>
          <w:sz w:val="24"/>
        </w:rPr>
        <w:t xml:space="preserve"> (on a</w:t>
      </w:r>
      <w:r w:rsidR="00343D04">
        <w:rPr>
          <w:rFonts w:ascii="Times New Roman" w:hAnsi="Times New Roman"/>
          <w:sz w:val="24"/>
        </w:rPr>
        <w:t>n a</w:t>
      </w:r>
      <w:r w:rsidR="0087252F">
        <w:rPr>
          <w:rFonts w:ascii="Times New Roman" w:hAnsi="Times New Roman"/>
          <w:sz w:val="24"/>
        </w:rPr>
        <w:t xml:space="preserve"> </w:t>
      </w:r>
      <w:r w:rsidR="00411AB4">
        <w:rPr>
          <w:rFonts w:ascii="Times New Roman" w:hAnsi="Times New Roman"/>
          <w:sz w:val="24"/>
        </w:rPr>
        <w:t>priori basis)</w:t>
      </w:r>
      <w:r w:rsidR="001B4E25" w:rsidRPr="002D5447">
        <w:rPr>
          <w:rFonts w:ascii="Times New Roman" w:hAnsi="Times New Roman"/>
          <w:sz w:val="24"/>
        </w:rPr>
        <w:t xml:space="preserve"> </w:t>
      </w:r>
      <w:r w:rsidR="00672D91">
        <w:rPr>
          <w:rFonts w:ascii="Times New Roman" w:hAnsi="Times New Roman"/>
          <w:sz w:val="24"/>
        </w:rPr>
        <w:t>10</w:t>
      </w:r>
      <w:r w:rsidR="007A18E8" w:rsidRPr="002D5447">
        <w:rPr>
          <w:rFonts w:ascii="Times New Roman" w:hAnsi="Times New Roman"/>
          <w:sz w:val="24"/>
        </w:rPr>
        <w:t xml:space="preserve"> </w:t>
      </w:r>
      <w:r w:rsidR="001B4E25" w:rsidRPr="002D5447">
        <w:rPr>
          <w:rFonts w:ascii="Times New Roman" w:hAnsi="Times New Roman"/>
          <w:sz w:val="24"/>
        </w:rPr>
        <w:t>additional participants</w:t>
      </w:r>
      <w:r w:rsidR="001B4E25">
        <w:rPr>
          <w:rFonts w:ascii="Times New Roman" w:hAnsi="Times New Roman"/>
          <w:sz w:val="24"/>
        </w:rPr>
        <w:t xml:space="preserve"> due to </w:t>
      </w:r>
      <w:r w:rsidR="001B4E25" w:rsidRPr="002D5447">
        <w:rPr>
          <w:rFonts w:ascii="Times New Roman" w:hAnsi="Times New Roman"/>
          <w:sz w:val="24"/>
        </w:rPr>
        <w:t>incomplete responses (</w:t>
      </w:r>
      <w:r w:rsidR="001B4E25" w:rsidRPr="002D5447">
        <w:rPr>
          <w:rFonts w:ascii="Times New Roman" w:hAnsi="Times New Roman"/>
          <w:i/>
          <w:sz w:val="24"/>
        </w:rPr>
        <w:t xml:space="preserve">n </w:t>
      </w:r>
      <w:r w:rsidR="001B4E25" w:rsidRPr="002D5447">
        <w:rPr>
          <w:rFonts w:ascii="Times New Roman" w:hAnsi="Times New Roman"/>
          <w:sz w:val="24"/>
        </w:rPr>
        <w:t>= 3)</w:t>
      </w:r>
      <w:r w:rsidR="007A18E8">
        <w:rPr>
          <w:rFonts w:ascii="Times New Roman" w:hAnsi="Times New Roman"/>
          <w:sz w:val="24"/>
        </w:rPr>
        <w:t>,</w:t>
      </w:r>
      <w:r w:rsidR="001B4E25" w:rsidRPr="002D5447">
        <w:rPr>
          <w:rFonts w:ascii="Times New Roman" w:hAnsi="Times New Roman"/>
          <w:sz w:val="24"/>
        </w:rPr>
        <w:t xml:space="preserve"> errors during data collation (</w:t>
      </w:r>
      <w:r w:rsidR="001B4E25" w:rsidRPr="002D5447">
        <w:rPr>
          <w:rFonts w:ascii="Times New Roman" w:hAnsi="Times New Roman"/>
          <w:i/>
          <w:sz w:val="24"/>
        </w:rPr>
        <w:t>n</w:t>
      </w:r>
      <w:r w:rsidR="001B4E25" w:rsidRPr="002D5447">
        <w:rPr>
          <w:rFonts w:ascii="Times New Roman" w:hAnsi="Times New Roman"/>
          <w:sz w:val="24"/>
        </w:rPr>
        <w:t xml:space="preserve"> = 6)</w:t>
      </w:r>
      <w:r w:rsidR="007A18E8">
        <w:rPr>
          <w:rFonts w:ascii="Times New Roman" w:hAnsi="Times New Roman"/>
          <w:sz w:val="24"/>
        </w:rPr>
        <w:t>, or suspicion (</w:t>
      </w:r>
      <w:r w:rsidR="007A18E8">
        <w:rPr>
          <w:rFonts w:ascii="Times New Roman" w:hAnsi="Times New Roman"/>
          <w:i/>
          <w:iCs/>
          <w:sz w:val="24"/>
        </w:rPr>
        <w:t xml:space="preserve">n </w:t>
      </w:r>
      <w:r w:rsidR="007A18E8">
        <w:rPr>
          <w:rFonts w:ascii="Times New Roman" w:hAnsi="Times New Roman"/>
          <w:sz w:val="24"/>
        </w:rPr>
        <w:t>= 1)</w:t>
      </w:r>
      <w:r w:rsidR="001B4E25" w:rsidRPr="002D5447">
        <w:rPr>
          <w:rFonts w:ascii="Times New Roman" w:hAnsi="Times New Roman"/>
          <w:sz w:val="24"/>
        </w:rPr>
        <w:t>.</w:t>
      </w:r>
      <w:r w:rsidR="001B4E25">
        <w:rPr>
          <w:rFonts w:ascii="Times New Roman" w:hAnsi="Times New Roman"/>
          <w:sz w:val="24"/>
        </w:rPr>
        <w:t xml:space="preserve"> The design was a 2 (feedback t</w:t>
      </w:r>
      <w:r w:rsidRPr="002D5447">
        <w:rPr>
          <w:rFonts w:ascii="Times New Roman" w:hAnsi="Times New Roman"/>
          <w:sz w:val="24"/>
        </w:rPr>
        <w:t>y</w:t>
      </w:r>
      <w:r w:rsidR="001B4E25">
        <w:rPr>
          <w:rFonts w:ascii="Times New Roman" w:hAnsi="Times New Roman"/>
          <w:sz w:val="24"/>
        </w:rPr>
        <w:t>pe: enhancing, improving) × 2 (</w:t>
      </w:r>
      <w:r w:rsidR="00EF6DAC">
        <w:rPr>
          <w:rFonts w:ascii="Times New Roman" w:hAnsi="Times New Roman"/>
          <w:sz w:val="24"/>
        </w:rPr>
        <w:t>feedback rating</w:t>
      </w:r>
      <w:r w:rsidRPr="002D5447">
        <w:rPr>
          <w:rFonts w:ascii="Times New Roman" w:hAnsi="Times New Roman"/>
          <w:sz w:val="24"/>
        </w:rPr>
        <w:t>: satisfaction, usefulness) × 4 (</w:t>
      </w:r>
      <w:r w:rsidR="001B4E25">
        <w:rPr>
          <w:rFonts w:ascii="Times New Roman" w:hAnsi="Times New Roman"/>
          <w:sz w:val="24"/>
        </w:rPr>
        <w:t>t</w:t>
      </w:r>
      <w:r w:rsidRPr="002D5447">
        <w:rPr>
          <w:rFonts w:ascii="Times New Roman" w:hAnsi="Times New Roman"/>
          <w:sz w:val="24"/>
        </w:rPr>
        <w:t>ime: 1, 2, 3, 4) mixed factorial, with repeated measures on the last two</w:t>
      </w:r>
      <w:r w:rsidR="00A3636B">
        <w:rPr>
          <w:rFonts w:ascii="Times New Roman" w:hAnsi="Times New Roman"/>
          <w:sz w:val="24"/>
        </w:rPr>
        <w:t xml:space="preserve"> factors.</w:t>
      </w:r>
    </w:p>
    <w:p w14:paraId="7C621E00" w14:textId="77777777" w:rsidR="008724A7" w:rsidRPr="00FF12D4" w:rsidRDefault="0000483A" w:rsidP="00103273">
      <w:pPr>
        <w:pStyle w:val="Heading1"/>
        <w:spacing w:line="480" w:lineRule="exact"/>
        <w:ind w:firstLine="720"/>
        <w:rPr>
          <w:rFonts w:ascii="Times New Roman" w:hAnsi="Times New Roman"/>
          <w:sz w:val="24"/>
        </w:rPr>
      </w:pPr>
      <w:r w:rsidRPr="00FF12D4">
        <w:rPr>
          <w:rFonts w:ascii="Times New Roman" w:hAnsi="Times New Roman"/>
          <w:b/>
          <w:bCs/>
          <w:sz w:val="24"/>
        </w:rPr>
        <w:t>Procedure</w:t>
      </w:r>
      <w:r w:rsidR="00D95769">
        <w:rPr>
          <w:rFonts w:ascii="Times New Roman" w:hAnsi="Times New Roman"/>
          <w:b/>
          <w:bCs/>
          <w:sz w:val="24"/>
        </w:rPr>
        <w:t xml:space="preserve"> and measures</w:t>
      </w:r>
      <w:r w:rsidR="00DB5205" w:rsidRPr="00FF12D4">
        <w:rPr>
          <w:rFonts w:ascii="Times New Roman" w:hAnsi="Times New Roman"/>
          <w:b/>
          <w:bCs/>
          <w:sz w:val="24"/>
        </w:rPr>
        <w:t>.</w:t>
      </w:r>
      <w:r w:rsidR="00DB5205" w:rsidRPr="00FF12D4">
        <w:rPr>
          <w:rFonts w:ascii="Times New Roman" w:hAnsi="Times New Roman"/>
          <w:sz w:val="24"/>
        </w:rPr>
        <w:t xml:space="preserve"> </w:t>
      </w:r>
      <w:r w:rsidR="008724A7" w:rsidRPr="00FF12D4">
        <w:rPr>
          <w:rFonts w:ascii="Times New Roman" w:hAnsi="Times New Roman"/>
          <w:sz w:val="24"/>
        </w:rPr>
        <w:t xml:space="preserve">Under a pretext similar to that of Experiment </w:t>
      </w:r>
      <w:r w:rsidR="00D12D94">
        <w:rPr>
          <w:rFonts w:ascii="Times New Roman" w:hAnsi="Times New Roman"/>
          <w:sz w:val="24"/>
        </w:rPr>
        <w:t>1</w:t>
      </w:r>
      <w:r w:rsidR="008724A7" w:rsidRPr="00FF12D4">
        <w:rPr>
          <w:rFonts w:ascii="Times New Roman" w:hAnsi="Times New Roman"/>
          <w:sz w:val="24"/>
        </w:rPr>
        <w:t>, p</w:t>
      </w:r>
      <w:r w:rsidR="008724A7" w:rsidRPr="00FF12D4">
        <w:rPr>
          <w:rFonts w:ascii="Times New Roman" w:eastAsia="SimSun" w:hAnsi="Times New Roman"/>
          <w:sz w:val="24"/>
        </w:rPr>
        <w:t>articipants completed four testing se</w:t>
      </w:r>
      <w:r w:rsidR="003316E4">
        <w:rPr>
          <w:rFonts w:ascii="Times New Roman" w:eastAsia="SimSun" w:hAnsi="Times New Roman"/>
          <w:sz w:val="24"/>
        </w:rPr>
        <w:t>ction</w:t>
      </w:r>
      <w:r w:rsidR="00D12D94">
        <w:rPr>
          <w:rFonts w:ascii="Times New Roman" w:eastAsia="SimSun" w:hAnsi="Times New Roman"/>
          <w:sz w:val="24"/>
        </w:rPr>
        <w:t>s</w:t>
      </w:r>
      <w:r w:rsidR="008724A7" w:rsidRPr="00FF12D4">
        <w:rPr>
          <w:rFonts w:ascii="Times New Roman" w:eastAsia="SimSun" w:hAnsi="Times New Roman"/>
          <w:sz w:val="24"/>
        </w:rPr>
        <w:t xml:space="preserve"> via computer</w:t>
      </w:r>
      <w:r w:rsidR="00103273">
        <w:rPr>
          <w:rFonts w:ascii="Times New Roman" w:eastAsia="SimSun" w:hAnsi="Times New Roman"/>
          <w:sz w:val="24"/>
        </w:rPr>
        <w:t xml:space="preserve"> and received feedback (enhancing or improving) following each one</w:t>
      </w:r>
      <w:r w:rsidR="008724A7" w:rsidRPr="00FF12D4">
        <w:rPr>
          <w:rFonts w:ascii="Times New Roman" w:eastAsia="SimSun" w:hAnsi="Times New Roman"/>
          <w:sz w:val="24"/>
        </w:rPr>
        <w:t xml:space="preserve">. </w:t>
      </w:r>
      <w:r w:rsidR="008724A7" w:rsidRPr="00FF12D4">
        <w:rPr>
          <w:rFonts w:ascii="Times New Roman" w:hAnsi="Times New Roman"/>
          <w:sz w:val="24"/>
        </w:rPr>
        <w:t>Distinctly from Experiment</w:t>
      </w:r>
      <w:r w:rsidR="00A74E40">
        <w:rPr>
          <w:rFonts w:ascii="Times New Roman" w:hAnsi="Times New Roman"/>
          <w:sz w:val="24"/>
        </w:rPr>
        <w:t xml:space="preserve"> </w:t>
      </w:r>
      <w:r w:rsidR="00D12D94">
        <w:rPr>
          <w:rFonts w:ascii="Times New Roman" w:hAnsi="Times New Roman"/>
          <w:sz w:val="24"/>
        </w:rPr>
        <w:t>1</w:t>
      </w:r>
      <w:r w:rsidR="008724A7" w:rsidRPr="00FF12D4">
        <w:rPr>
          <w:rFonts w:ascii="Times New Roman" w:hAnsi="Times New Roman"/>
          <w:sz w:val="24"/>
        </w:rPr>
        <w:t xml:space="preserve">, </w:t>
      </w:r>
      <w:r w:rsidR="00103273">
        <w:rPr>
          <w:rFonts w:ascii="Times New Roman" w:hAnsi="Times New Roman"/>
          <w:sz w:val="24"/>
        </w:rPr>
        <w:t>they</w:t>
      </w:r>
      <w:r w:rsidR="008724A7" w:rsidRPr="00FF12D4">
        <w:rPr>
          <w:rFonts w:ascii="Times New Roman" w:hAnsi="Times New Roman"/>
          <w:sz w:val="24"/>
        </w:rPr>
        <w:t xml:space="preserve"> also indicate</w:t>
      </w:r>
      <w:r w:rsidR="00900FB6">
        <w:rPr>
          <w:rFonts w:ascii="Times New Roman" w:hAnsi="Times New Roman"/>
          <w:sz w:val="24"/>
        </w:rPr>
        <w:t>d their perceptions of feedback</w:t>
      </w:r>
      <w:r w:rsidR="00103273">
        <w:rPr>
          <w:rFonts w:ascii="Times New Roman" w:hAnsi="Times New Roman"/>
          <w:sz w:val="24"/>
        </w:rPr>
        <w:t xml:space="preserve"> following each section</w:t>
      </w:r>
      <w:r w:rsidR="00900FB6">
        <w:rPr>
          <w:rFonts w:ascii="Times New Roman" w:hAnsi="Times New Roman"/>
          <w:sz w:val="24"/>
        </w:rPr>
        <w:t>.</w:t>
      </w:r>
    </w:p>
    <w:p w14:paraId="5B25EF6B" w14:textId="77777777" w:rsidR="00807AEF" w:rsidRPr="00807AEF" w:rsidRDefault="008724A7" w:rsidP="000F370F">
      <w:pPr>
        <w:pStyle w:val="Heading2"/>
        <w:spacing w:line="480" w:lineRule="exact"/>
        <w:ind w:firstLine="720"/>
      </w:pPr>
      <w:r w:rsidRPr="008724A7">
        <w:rPr>
          <w:u w:val="none"/>
        </w:rPr>
        <w:t>The first se</w:t>
      </w:r>
      <w:r w:rsidR="003316E4">
        <w:rPr>
          <w:u w:val="none"/>
        </w:rPr>
        <w:t>ction</w:t>
      </w:r>
      <w:r w:rsidRPr="008724A7">
        <w:rPr>
          <w:u w:val="none"/>
        </w:rPr>
        <w:t xml:space="preserve">, consisting of the </w:t>
      </w:r>
      <w:r w:rsidRPr="008724A7">
        <w:rPr>
          <w:i/>
          <w:u w:val="none"/>
        </w:rPr>
        <w:t>Uses Test</w:t>
      </w:r>
      <w:r w:rsidRPr="008724A7">
        <w:rPr>
          <w:u w:val="none"/>
        </w:rPr>
        <w:t xml:space="preserve"> (6 minutes), assessed creativity. </w:t>
      </w:r>
      <w:r>
        <w:rPr>
          <w:u w:val="none"/>
        </w:rPr>
        <w:t>P</w:t>
      </w:r>
      <w:r w:rsidRPr="008724A7">
        <w:rPr>
          <w:u w:val="none"/>
        </w:rPr>
        <w:t>articipants generate</w:t>
      </w:r>
      <w:r>
        <w:rPr>
          <w:u w:val="none"/>
        </w:rPr>
        <w:t>d</w:t>
      </w:r>
      <w:r w:rsidRPr="008724A7">
        <w:rPr>
          <w:u w:val="none"/>
        </w:rPr>
        <w:t xml:space="preserve"> as many uses as possible for a candle, a brick, and a spoon</w:t>
      </w:r>
      <w:r w:rsidR="00900FB6">
        <w:rPr>
          <w:u w:val="none"/>
        </w:rPr>
        <w:t xml:space="preserve"> (Sedikides, Campbell, Reeder, &amp; Elliot, 1998)</w:t>
      </w:r>
      <w:r w:rsidRPr="008724A7">
        <w:rPr>
          <w:u w:val="none"/>
        </w:rPr>
        <w:t>.</w:t>
      </w:r>
      <w:r>
        <w:rPr>
          <w:u w:val="none"/>
        </w:rPr>
        <w:t xml:space="preserve"> The </w:t>
      </w:r>
      <w:r w:rsidRPr="008724A7">
        <w:rPr>
          <w:u w:val="none"/>
        </w:rPr>
        <w:t>second se</w:t>
      </w:r>
      <w:r w:rsidR="003316E4">
        <w:rPr>
          <w:u w:val="none"/>
        </w:rPr>
        <w:t>ction</w:t>
      </w:r>
      <w:r w:rsidRPr="008724A7">
        <w:rPr>
          <w:u w:val="none"/>
        </w:rPr>
        <w:t xml:space="preserve">, consisting of the </w:t>
      </w:r>
      <w:r w:rsidRPr="008724A7">
        <w:rPr>
          <w:i/>
          <w:u w:val="none"/>
        </w:rPr>
        <w:t>Verbal Fluency</w:t>
      </w:r>
      <w:r w:rsidRPr="008724A7">
        <w:rPr>
          <w:u w:val="none"/>
        </w:rPr>
        <w:t xml:space="preserve"> </w:t>
      </w:r>
      <w:r w:rsidRPr="008724A7">
        <w:rPr>
          <w:i/>
          <w:iCs/>
          <w:u w:val="none"/>
        </w:rPr>
        <w:t>Test</w:t>
      </w:r>
      <w:r>
        <w:rPr>
          <w:u w:val="none"/>
        </w:rPr>
        <w:t xml:space="preserve"> (4 minutes) and the </w:t>
      </w:r>
      <w:r w:rsidRPr="008724A7">
        <w:rPr>
          <w:i/>
          <w:iCs/>
          <w:u w:val="none"/>
        </w:rPr>
        <w:t>Analogies Test</w:t>
      </w:r>
      <w:r>
        <w:rPr>
          <w:u w:val="none"/>
        </w:rPr>
        <w:t xml:space="preserve"> (5 minutes), assessed verbal intelligence and was the same as in Experiment </w:t>
      </w:r>
      <w:r w:rsidR="000F370F">
        <w:rPr>
          <w:u w:val="none"/>
        </w:rPr>
        <w:t>1</w:t>
      </w:r>
      <w:r>
        <w:rPr>
          <w:u w:val="none"/>
        </w:rPr>
        <w:t>. The third se</w:t>
      </w:r>
      <w:r w:rsidR="003316E4">
        <w:rPr>
          <w:u w:val="none"/>
        </w:rPr>
        <w:t>ction</w:t>
      </w:r>
      <w:r>
        <w:rPr>
          <w:u w:val="none"/>
        </w:rPr>
        <w:t xml:space="preserve">, consisting of the </w:t>
      </w:r>
      <w:r w:rsidR="0000483A" w:rsidRPr="008724A7">
        <w:rPr>
          <w:i/>
          <w:u w:val="none"/>
        </w:rPr>
        <w:t>Perception of Relationships</w:t>
      </w:r>
      <w:r>
        <w:rPr>
          <w:i/>
          <w:u w:val="none"/>
        </w:rPr>
        <w:t xml:space="preserve"> Test</w:t>
      </w:r>
      <w:r w:rsidR="0000483A" w:rsidRPr="008724A7">
        <w:rPr>
          <w:u w:val="none"/>
        </w:rPr>
        <w:t xml:space="preserve"> (</w:t>
      </w:r>
      <w:r w:rsidR="000F370F">
        <w:rPr>
          <w:u w:val="none"/>
        </w:rPr>
        <w:t>5</w:t>
      </w:r>
      <w:r w:rsidR="000F370F" w:rsidRPr="008724A7">
        <w:rPr>
          <w:u w:val="none"/>
        </w:rPr>
        <w:t xml:space="preserve"> </w:t>
      </w:r>
      <w:r w:rsidR="0000483A" w:rsidRPr="008724A7">
        <w:rPr>
          <w:u w:val="none"/>
        </w:rPr>
        <w:t>minutes) and</w:t>
      </w:r>
      <w:r>
        <w:rPr>
          <w:u w:val="none"/>
        </w:rPr>
        <w:t xml:space="preserve"> the</w:t>
      </w:r>
      <w:r w:rsidR="0000483A" w:rsidRPr="008724A7">
        <w:rPr>
          <w:u w:val="none"/>
        </w:rPr>
        <w:t xml:space="preserve"> </w:t>
      </w:r>
      <w:r w:rsidR="0000483A" w:rsidRPr="008724A7">
        <w:rPr>
          <w:i/>
          <w:u w:val="none"/>
        </w:rPr>
        <w:t>Perception of Deception</w:t>
      </w:r>
      <w:r>
        <w:rPr>
          <w:i/>
          <w:u w:val="none"/>
        </w:rPr>
        <w:t xml:space="preserve"> Test</w:t>
      </w:r>
      <w:r>
        <w:rPr>
          <w:u w:val="none"/>
        </w:rPr>
        <w:t xml:space="preserve"> (</w:t>
      </w:r>
      <w:r w:rsidR="000F370F">
        <w:rPr>
          <w:u w:val="none"/>
        </w:rPr>
        <w:t xml:space="preserve">5 </w:t>
      </w:r>
      <w:r>
        <w:rPr>
          <w:u w:val="none"/>
        </w:rPr>
        <w:t xml:space="preserve">minutes), assessed social sensitivity and was </w:t>
      </w:r>
      <w:r w:rsidR="000A057B">
        <w:rPr>
          <w:u w:val="none"/>
        </w:rPr>
        <w:t xml:space="preserve">virtually identical to that of </w:t>
      </w:r>
      <w:r>
        <w:rPr>
          <w:u w:val="none"/>
        </w:rPr>
        <w:t xml:space="preserve">Experiment </w:t>
      </w:r>
      <w:r w:rsidR="000F370F">
        <w:rPr>
          <w:u w:val="none"/>
        </w:rPr>
        <w:t>1</w:t>
      </w:r>
      <w:r>
        <w:rPr>
          <w:u w:val="none"/>
        </w:rPr>
        <w:t>. The fourth and final se</w:t>
      </w:r>
      <w:r w:rsidR="003316E4">
        <w:rPr>
          <w:u w:val="none"/>
        </w:rPr>
        <w:t>ction</w:t>
      </w:r>
      <w:r>
        <w:rPr>
          <w:u w:val="none"/>
        </w:rPr>
        <w:t xml:space="preserve">, </w:t>
      </w:r>
      <w:r w:rsidRPr="008724A7">
        <w:rPr>
          <w:u w:val="none"/>
        </w:rPr>
        <w:t xml:space="preserve">consisting of </w:t>
      </w:r>
      <w:r w:rsidR="00036C72">
        <w:rPr>
          <w:u w:val="none"/>
        </w:rPr>
        <w:t>an</w:t>
      </w:r>
      <w:r w:rsidRPr="008724A7">
        <w:rPr>
          <w:u w:val="none"/>
        </w:rPr>
        <w:t xml:space="preserve"> </w:t>
      </w:r>
      <w:r w:rsidRPr="008724A7">
        <w:rPr>
          <w:i/>
          <w:u w:val="none"/>
        </w:rPr>
        <w:t xml:space="preserve">Analytical </w:t>
      </w:r>
      <w:r w:rsidR="00036C72">
        <w:rPr>
          <w:i/>
          <w:u w:val="none"/>
        </w:rPr>
        <w:t>Capacity</w:t>
      </w:r>
      <w:r w:rsidRPr="008724A7">
        <w:rPr>
          <w:u w:val="none"/>
        </w:rPr>
        <w:t xml:space="preserve"> </w:t>
      </w:r>
      <w:r w:rsidRPr="008724A7">
        <w:rPr>
          <w:i/>
          <w:iCs/>
          <w:u w:val="none"/>
        </w:rPr>
        <w:t>Test</w:t>
      </w:r>
      <w:r w:rsidRPr="008724A7">
        <w:rPr>
          <w:u w:val="none"/>
        </w:rPr>
        <w:t xml:space="preserve"> (</w:t>
      </w:r>
      <w:r w:rsidR="00036C72">
        <w:rPr>
          <w:u w:val="none"/>
        </w:rPr>
        <w:t>10</w:t>
      </w:r>
      <w:r w:rsidRPr="008724A7">
        <w:rPr>
          <w:u w:val="none"/>
        </w:rPr>
        <w:t xml:space="preserve"> minutes)</w:t>
      </w:r>
      <w:r w:rsidR="00036C72">
        <w:rPr>
          <w:u w:val="none"/>
        </w:rPr>
        <w:t>, assessed logical thinking by askin</w:t>
      </w:r>
      <w:r w:rsidR="000A057B">
        <w:rPr>
          <w:u w:val="none"/>
        </w:rPr>
        <w:t xml:space="preserve">g </w:t>
      </w:r>
      <w:r w:rsidRPr="00036C72">
        <w:rPr>
          <w:u w:val="none"/>
        </w:rPr>
        <w:t xml:space="preserve">participants to </w:t>
      </w:r>
      <w:r w:rsidR="00346397">
        <w:rPr>
          <w:u w:val="none"/>
        </w:rPr>
        <w:t>decipher</w:t>
      </w:r>
      <w:r w:rsidRPr="00036C72">
        <w:rPr>
          <w:u w:val="none"/>
        </w:rPr>
        <w:t xml:space="preserve"> the full names and habitual situations of several </w:t>
      </w:r>
      <w:r w:rsidR="00036C72">
        <w:rPr>
          <w:u w:val="none"/>
        </w:rPr>
        <w:t>persons</w:t>
      </w:r>
      <w:r w:rsidRPr="00036C72">
        <w:rPr>
          <w:u w:val="none"/>
        </w:rPr>
        <w:t xml:space="preserve"> who had recently </w:t>
      </w:r>
      <w:r w:rsidR="00036C72">
        <w:rPr>
          <w:u w:val="none"/>
        </w:rPr>
        <w:t>moved house.</w:t>
      </w:r>
    </w:p>
    <w:p w14:paraId="595EBACE" w14:textId="77777777" w:rsidR="00993C27" w:rsidRDefault="00D12D94" w:rsidP="00D12D94">
      <w:pPr>
        <w:pStyle w:val="APAtext"/>
      </w:pPr>
      <w:r>
        <w:t>After each section</w:t>
      </w:r>
      <w:r w:rsidR="0000483A">
        <w:t xml:space="preserve">, </w:t>
      </w:r>
      <w:r w:rsidR="00346397">
        <w:t>participants received computer-administered feedback</w:t>
      </w:r>
      <w:r w:rsidR="00B10B82">
        <w:t>,</w:t>
      </w:r>
      <w:r w:rsidR="00346397">
        <w:t xml:space="preserve"> </w:t>
      </w:r>
      <w:r w:rsidR="00B10B82">
        <w:t xml:space="preserve">which </w:t>
      </w:r>
      <w:r w:rsidR="00346397">
        <w:t xml:space="preserve">represented a percentile ranking in relation to other university student test-takers. In the enhancing condition, the feedback started and ended at a high level (92, 90, 91, 92). In the improving condition, the feedback started low and increased steadily (59, 68, 81, 92). </w:t>
      </w:r>
      <w:r>
        <w:t xml:space="preserve">Four times </w:t>
      </w:r>
      <w:r>
        <w:lastRenderedPageBreak/>
        <w:t>(i.e., once after each feedback administration), p</w:t>
      </w:r>
      <w:r w:rsidR="00B10B82">
        <w:t xml:space="preserve">articipants </w:t>
      </w:r>
      <w:r>
        <w:t>completed</w:t>
      </w:r>
      <w:r w:rsidR="00B10B82">
        <w:t xml:space="preserve"> the satisfaction (</w:t>
      </w:r>
      <w:r w:rsidR="00B10B82">
        <w:rPr>
          <w:rFonts w:ascii="Symbol" w:hAnsi="Symbol"/>
        </w:rPr>
        <w:t></w:t>
      </w:r>
      <w:r w:rsidR="00B10B82">
        <w:t>s &gt; .</w:t>
      </w:r>
      <w:r w:rsidR="0086529D">
        <w:rPr>
          <w:rFonts w:eastAsia="PMingLiU" w:hint="eastAsia"/>
          <w:lang w:eastAsia="zh-TW"/>
        </w:rPr>
        <w:t>88</w:t>
      </w:r>
      <w:r w:rsidR="00B10B82">
        <w:t xml:space="preserve">) and </w:t>
      </w:r>
      <w:r>
        <w:t xml:space="preserve">then </w:t>
      </w:r>
      <w:r w:rsidR="00B10B82">
        <w:t>usefulness (</w:t>
      </w:r>
      <w:r w:rsidR="00B10B82">
        <w:rPr>
          <w:rFonts w:ascii="Symbol" w:hAnsi="Symbol"/>
        </w:rPr>
        <w:t></w:t>
      </w:r>
      <w:r w:rsidR="00B10B82">
        <w:t>s &gt; .</w:t>
      </w:r>
      <w:r w:rsidR="00993C27">
        <w:t>8</w:t>
      </w:r>
      <w:r w:rsidR="00993C27">
        <w:rPr>
          <w:rFonts w:eastAsia="PMingLiU" w:hint="eastAsia"/>
          <w:lang w:eastAsia="zh-TW"/>
        </w:rPr>
        <w:t>6</w:t>
      </w:r>
      <w:r w:rsidR="00B10B82">
        <w:t>) scales</w:t>
      </w:r>
      <w:r w:rsidR="00993C27">
        <w:rPr>
          <w:rFonts w:eastAsia="PMingLiU" w:hint="eastAsia"/>
          <w:lang w:eastAsia="zh-TW"/>
        </w:rPr>
        <w:t xml:space="preserve"> used in Experiment </w:t>
      </w:r>
      <w:r>
        <w:rPr>
          <w:rFonts w:eastAsia="PMingLiU"/>
          <w:lang w:eastAsia="zh-TW"/>
        </w:rPr>
        <w:t>1</w:t>
      </w:r>
      <w:r w:rsidR="00B10B82">
        <w:t xml:space="preserve">. </w:t>
      </w:r>
      <w:r w:rsidR="00993C27">
        <w:t>Responses to the two scale</w:t>
      </w:r>
      <w:r>
        <w:t>s</w:t>
      </w:r>
      <w:r w:rsidR="00993C27">
        <w:t xml:space="preserve"> </w:t>
      </w:r>
      <w:r w:rsidR="008C7DC7">
        <w:t xml:space="preserve">at </w:t>
      </w:r>
      <w:r w:rsidR="0045284F">
        <w:t xml:space="preserve">each </w:t>
      </w:r>
      <w:r>
        <w:t xml:space="preserve">administration </w:t>
      </w:r>
      <w:r w:rsidR="008C7DC7">
        <w:t xml:space="preserve">time </w:t>
      </w:r>
      <w:r w:rsidR="00993C27">
        <w:t xml:space="preserve">were correlated, </w:t>
      </w:r>
      <w:r w:rsidR="00993C27">
        <w:rPr>
          <w:i/>
        </w:rPr>
        <w:t>r</w:t>
      </w:r>
      <w:r w:rsidR="00993C27">
        <w:rPr>
          <w:rFonts w:eastAsia="PMingLiU" w:hint="eastAsia"/>
          <w:i/>
          <w:lang w:eastAsia="zh-TW"/>
        </w:rPr>
        <w:t>s</w:t>
      </w:r>
      <w:r w:rsidR="00993C27">
        <w:t>(</w:t>
      </w:r>
      <w:r w:rsidR="00993C27">
        <w:rPr>
          <w:rFonts w:eastAsia="PMingLiU" w:hint="eastAsia"/>
          <w:lang w:eastAsia="zh-TW"/>
        </w:rPr>
        <w:t>58</w:t>
      </w:r>
      <w:r w:rsidR="00993C27">
        <w:t xml:space="preserve">) </w:t>
      </w:r>
      <w:r w:rsidR="00993C27">
        <w:rPr>
          <w:rFonts w:eastAsia="PMingLiU" w:hint="eastAsia"/>
          <w:lang w:eastAsia="zh-TW"/>
        </w:rPr>
        <w:t>&gt;</w:t>
      </w:r>
      <w:r w:rsidR="00993C27">
        <w:t xml:space="preserve"> .</w:t>
      </w:r>
      <w:r w:rsidR="00993C27">
        <w:rPr>
          <w:rFonts w:eastAsia="PMingLiU" w:hint="eastAsia"/>
          <w:lang w:eastAsia="zh-TW"/>
        </w:rPr>
        <w:t>44</w:t>
      </w:r>
      <w:r w:rsidR="00993C27">
        <w:t xml:space="preserve">, </w:t>
      </w:r>
      <w:r w:rsidR="00993C27">
        <w:rPr>
          <w:i/>
        </w:rPr>
        <w:t>p</w:t>
      </w:r>
      <w:r w:rsidR="00993C27">
        <w:rPr>
          <w:rFonts w:eastAsia="PMingLiU" w:hint="eastAsia"/>
          <w:iCs/>
          <w:lang w:eastAsia="zh-TW"/>
        </w:rPr>
        <w:t>s</w:t>
      </w:r>
      <w:r w:rsidR="00993C27">
        <w:t xml:space="preserve"> &lt; .001.</w:t>
      </w:r>
    </w:p>
    <w:p w14:paraId="22314FFF" w14:textId="77777777" w:rsidR="000378DC" w:rsidRDefault="00C3260A" w:rsidP="000378DC">
      <w:pPr>
        <w:pStyle w:val="APAtext"/>
      </w:pPr>
      <w:r>
        <w:t>A</w:t>
      </w:r>
      <w:r w:rsidR="001D2367">
        <w:t>t the end of the testing session,</w:t>
      </w:r>
      <w:r w:rsidR="00AC5931">
        <w:t xml:space="preserve"> </w:t>
      </w:r>
      <w:r w:rsidR="0000483A">
        <w:t>participants completed a</w:t>
      </w:r>
      <w:r w:rsidR="00B10B82">
        <w:t xml:space="preserve"> 3-item optimism measure. The </w:t>
      </w:r>
      <w:r w:rsidR="0000483A">
        <w:t xml:space="preserve">items assessed </w:t>
      </w:r>
      <w:r w:rsidR="0000483A" w:rsidRPr="00247374">
        <w:t>optimism about</w:t>
      </w:r>
      <w:r w:rsidR="0000483A">
        <w:t xml:space="preserve"> performance on future aptitude tests</w:t>
      </w:r>
      <w:r w:rsidR="009B7FF2">
        <w:t xml:space="preserve"> (</w:t>
      </w:r>
      <w:r w:rsidR="0000483A" w:rsidRPr="00247374">
        <w:t>10</w:t>
      </w:r>
      <w:r w:rsidR="009B7FF2">
        <w:t xml:space="preserve"> = </w:t>
      </w:r>
      <w:r w:rsidR="0000483A" w:rsidRPr="009B7FF2">
        <w:rPr>
          <w:i/>
          <w:iCs/>
        </w:rPr>
        <w:t>low, not at all</w:t>
      </w:r>
      <w:r w:rsidR="009B7FF2">
        <w:t xml:space="preserve">, </w:t>
      </w:r>
      <w:r w:rsidR="0000483A" w:rsidRPr="00247374">
        <w:t>100</w:t>
      </w:r>
      <w:r w:rsidR="009B7FF2">
        <w:t xml:space="preserve"> = </w:t>
      </w:r>
      <w:r w:rsidR="0000483A" w:rsidRPr="009B7FF2">
        <w:rPr>
          <w:i/>
          <w:iCs/>
        </w:rPr>
        <w:t>high, very much</w:t>
      </w:r>
      <w:r w:rsidR="0000483A" w:rsidRPr="00247374">
        <w:t>).</w:t>
      </w:r>
      <w:r w:rsidR="0000483A">
        <w:t xml:space="preserve"> </w:t>
      </w:r>
      <w:r w:rsidR="0000483A" w:rsidRPr="00247374">
        <w:t>The</w:t>
      </w:r>
      <w:r w:rsidR="00B10B82">
        <w:t xml:space="preserve">y </w:t>
      </w:r>
      <w:r w:rsidR="0000483A">
        <w:t>were</w:t>
      </w:r>
      <w:r w:rsidR="00B10B82">
        <w:t>:</w:t>
      </w:r>
      <w:r w:rsidR="0000483A" w:rsidRPr="00247374">
        <w:t xml:space="preserve"> </w:t>
      </w:r>
      <w:r w:rsidR="0000483A" w:rsidRPr="00C5797D">
        <w:t xml:space="preserve">“Using the percentile scores below, how do you expect to perform on aptitude tests </w:t>
      </w:r>
      <w:r w:rsidR="0000483A">
        <w:t>in the future</w:t>
      </w:r>
      <w:r w:rsidR="0000483A" w:rsidRPr="00C5797D">
        <w:t>?”,</w:t>
      </w:r>
      <w:r w:rsidR="0000483A" w:rsidRPr="00247374">
        <w:t xml:space="preserve"> “How confident are you about your ability to successfully perform </w:t>
      </w:r>
      <w:r w:rsidR="0000483A">
        <w:t>on aptitude tests</w:t>
      </w:r>
      <w:r w:rsidR="0000483A" w:rsidRPr="00247374">
        <w:t xml:space="preserve"> in the future?</w:t>
      </w:r>
      <w:r w:rsidR="0000483A">
        <w:t xml:space="preserve">”, and </w:t>
      </w:r>
      <w:r w:rsidR="0000483A" w:rsidRPr="00247374">
        <w:t xml:space="preserve">“How optimistic are you about your ability to excel </w:t>
      </w:r>
      <w:r w:rsidR="0000483A">
        <w:t>at aptitude tests in the future</w:t>
      </w:r>
      <w:r w:rsidR="0000483A" w:rsidRPr="00247374">
        <w:t>?”</w:t>
      </w:r>
      <w:r w:rsidR="0000483A">
        <w:t xml:space="preserve"> (</w:t>
      </w:r>
      <w:r w:rsidR="0000483A">
        <w:rPr>
          <w:rFonts w:ascii="Symbol" w:hAnsi="Symbol"/>
        </w:rPr>
        <w:t></w:t>
      </w:r>
      <w:r w:rsidR="000378DC">
        <w:t xml:space="preserve"> = .78).</w:t>
      </w:r>
    </w:p>
    <w:p w14:paraId="58D6B756" w14:textId="0AA71767" w:rsidR="00C3260A" w:rsidRPr="009B7D1E" w:rsidRDefault="00C3260A" w:rsidP="009B7D1E">
      <w:pPr>
        <w:pStyle w:val="APAtext"/>
      </w:pPr>
      <w:r>
        <w:t>Finally, g</w:t>
      </w:r>
      <w:r w:rsidRPr="00B97739">
        <w:rPr>
          <w:rFonts w:asciiTheme="majorBidi" w:hAnsiTheme="majorBidi" w:cstheme="majorBidi"/>
        </w:rPr>
        <w:t>iven the</w:t>
      </w:r>
      <w:r>
        <w:rPr>
          <w:rFonts w:asciiTheme="majorBidi" w:hAnsiTheme="majorBidi" w:cstheme="majorBidi"/>
        </w:rPr>
        <w:t xml:space="preserve"> positive</w:t>
      </w:r>
      <w:r w:rsidRPr="00B97739">
        <w:rPr>
          <w:rFonts w:asciiTheme="majorBidi" w:hAnsiTheme="majorBidi" w:cstheme="majorBidi"/>
        </w:rPr>
        <w:t xml:space="preserve"> relation between optimism </w:t>
      </w:r>
      <w:r>
        <w:rPr>
          <w:rFonts w:asciiTheme="majorBidi" w:hAnsiTheme="majorBidi" w:cstheme="majorBidi"/>
        </w:rPr>
        <w:t xml:space="preserve">and mood </w:t>
      </w:r>
      <w:r w:rsidRPr="00B97739">
        <w:rPr>
          <w:rFonts w:asciiTheme="majorBidi" w:hAnsiTheme="majorBidi" w:cstheme="majorBidi"/>
        </w:rPr>
        <w:t>(</w:t>
      </w:r>
      <w:r w:rsidR="0087252F">
        <w:rPr>
          <w:rFonts w:asciiTheme="majorBidi" w:hAnsiTheme="majorBidi" w:cstheme="majorBidi"/>
        </w:rPr>
        <w:t xml:space="preserve">Cheung et al., 2013; </w:t>
      </w:r>
      <w:r w:rsidRPr="00B97739">
        <w:rPr>
          <w:rFonts w:asciiTheme="majorBidi" w:hAnsiTheme="majorBidi" w:cstheme="majorBidi"/>
        </w:rPr>
        <w:t>Sergerstorm, Taylor,</w:t>
      </w:r>
      <w:r>
        <w:rPr>
          <w:rFonts w:asciiTheme="majorBidi" w:hAnsiTheme="majorBidi" w:cstheme="majorBidi"/>
        </w:rPr>
        <w:t xml:space="preserve"> </w:t>
      </w:r>
      <w:r w:rsidRPr="00C3260A">
        <w:rPr>
          <w:lang w:eastAsia="zh-CN"/>
        </w:rPr>
        <w:t>Kemeny</w:t>
      </w:r>
      <w:r w:rsidRPr="000E1C3D">
        <w:rPr>
          <w:lang w:eastAsia="zh-CN"/>
        </w:rPr>
        <w:t xml:space="preserve">, &amp; Fahey, </w:t>
      </w:r>
      <w:r w:rsidRPr="000E1C3D">
        <w:rPr>
          <w:rFonts w:asciiTheme="majorBidi" w:hAnsiTheme="majorBidi" w:cstheme="majorBidi"/>
        </w:rPr>
        <w:t>1998), we included a mood measure in order to rule out the possibility that participants in the improving condition were in a negative mood</w:t>
      </w:r>
      <w:r w:rsidR="000378DC" w:rsidRPr="000E1C3D">
        <w:rPr>
          <w:rFonts w:asciiTheme="majorBidi" w:hAnsiTheme="majorBidi" w:cstheme="majorBidi"/>
        </w:rPr>
        <w:t xml:space="preserve"> due to their</w:t>
      </w:r>
      <w:r w:rsidRPr="000E1C3D">
        <w:rPr>
          <w:rFonts w:asciiTheme="majorBidi" w:hAnsiTheme="majorBidi" w:cstheme="majorBidi"/>
        </w:rPr>
        <w:t xml:space="preserve"> low performance</w:t>
      </w:r>
      <w:r w:rsidR="000378DC" w:rsidRPr="000E1C3D">
        <w:rPr>
          <w:rFonts w:asciiTheme="majorBidi" w:hAnsiTheme="majorBidi" w:cstheme="majorBidi"/>
        </w:rPr>
        <w:t xml:space="preserve"> (e.g., 59</w:t>
      </w:r>
      <w:r w:rsidR="000378DC" w:rsidRPr="000E1C3D">
        <w:rPr>
          <w:rFonts w:asciiTheme="majorBidi" w:hAnsiTheme="majorBidi" w:cstheme="majorBidi"/>
          <w:vertAlign w:val="superscript"/>
        </w:rPr>
        <w:t>th</w:t>
      </w:r>
      <w:r w:rsidR="000378DC" w:rsidRPr="000E1C3D">
        <w:rPr>
          <w:rFonts w:asciiTheme="majorBidi" w:hAnsiTheme="majorBidi" w:cstheme="majorBidi"/>
        </w:rPr>
        <w:t xml:space="preserve"> percentile)</w:t>
      </w:r>
      <w:r w:rsidRPr="000E1C3D">
        <w:rPr>
          <w:rFonts w:asciiTheme="majorBidi" w:hAnsiTheme="majorBidi" w:cstheme="majorBidi"/>
        </w:rPr>
        <w:t xml:space="preserve"> on a valued dimension and therefore less optimistic.</w:t>
      </w:r>
      <w:r w:rsidR="000378DC" w:rsidRPr="000E1C3D">
        <w:rPr>
          <w:rFonts w:asciiTheme="majorBidi" w:hAnsiTheme="majorBidi" w:cstheme="majorBidi"/>
        </w:rPr>
        <w:t xml:space="preserve"> Specifically, all participants </w:t>
      </w:r>
      <w:r w:rsidR="00757F88" w:rsidRPr="000E1C3D">
        <w:rPr>
          <w:rFonts w:asciiTheme="majorBidi" w:hAnsiTheme="majorBidi" w:cstheme="majorBidi"/>
        </w:rPr>
        <w:t>indicate</w:t>
      </w:r>
      <w:r w:rsidR="009B7D1E">
        <w:rPr>
          <w:rFonts w:asciiTheme="majorBidi" w:hAnsiTheme="majorBidi" w:cstheme="majorBidi"/>
        </w:rPr>
        <w:t>d</w:t>
      </w:r>
      <w:r w:rsidR="00757F88" w:rsidRPr="000E1C3D">
        <w:rPr>
          <w:rFonts w:asciiTheme="majorBidi" w:hAnsiTheme="majorBidi" w:cstheme="majorBidi"/>
        </w:rPr>
        <w:t xml:space="preserve"> how sad, blue, content, happy, pleased</w:t>
      </w:r>
      <w:r w:rsidR="009B7D1E">
        <w:rPr>
          <w:rFonts w:asciiTheme="majorBidi" w:hAnsiTheme="majorBidi" w:cstheme="majorBidi"/>
        </w:rPr>
        <w:t>,</w:t>
      </w:r>
      <w:r w:rsidR="00757F88" w:rsidRPr="000E1C3D">
        <w:rPr>
          <w:rFonts w:asciiTheme="majorBidi" w:hAnsiTheme="majorBidi" w:cstheme="majorBidi"/>
        </w:rPr>
        <w:t xml:space="preserve"> and unhappy</w:t>
      </w:r>
      <w:r w:rsidR="009B7D1E">
        <w:rPr>
          <w:rFonts w:asciiTheme="majorBidi" w:hAnsiTheme="majorBidi" w:cstheme="majorBidi"/>
        </w:rPr>
        <w:t xml:space="preserve"> (</w:t>
      </w:r>
      <w:r w:rsidR="009B7D1E" w:rsidRPr="009B7D1E">
        <w:t xml:space="preserve">Martin, Abend, Sedikides, &amp; Green, 1997) </w:t>
      </w:r>
      <w:r w:rsidR="00757F88" w:rsidRPr="000E1C3D">
        <w:rPr>
          <w:rFonts w:asciiTheme="majorBidi" w:hAnsiTheme="majorBidi" w:cstheme="majorBidi"/>
        </w:rPr>
        <w:t xml:space="preserve">they were currently feeling (1 = </w:t>
      </w:r>
      <w:r w:rsidR="00757F88" w:rsidRPr="009B7D1E">
        <w:rPr>
          <w:rFonts w:asciiTheme="majorBidi" w:hAnsiTheme="majorBidi" w:cstheme="majorBidi"/>
          <w:i/>
        </w:rPr>
        <w:t>not at all</w:t>
      </w:r>
      <w:r w:rsidR="00757F88" w:rsidRPr="000E1C3D">
        <w:rPr>
          <w:rFonts w:asciiTheme="majorBidi" w:hAnsiTheme="majorBidi" w:cstheme="majorBidi"/>
        </w:rPr>
        <w:t xml:space="preserve">, 5 = </w:t>
      </w:r>
      <w:r w:rsidR="00757F88" w:rsidRPr="009B7D1E">
        <w:rPr>
          <w:rFonts w:asciiTheme="majorBidi" w:hAnsiTheme="majorBidi" w:cstheme="majorBidi"/>
          <w:i/>
        </w:rPr>
        <w:t>extremely</w:t>
      </w:r>
      <w:r w:rsidR="00A03EAB" w:rsidRPr="009B7D1E">
        <w:rPr>
          <w:rFonts w:asciiTheme="majorBidi" w:hAnsiTheme="majorBidi" w:cstheme="majorBidi"/>
          <w:iCs/>
        </w:rPr>
        <w:t>;</w:t>
      </w:r>
      <w:r w:rsidR="00A03EAB" w:rsidRPr="000E1C3D">
        <w:rPr>
          <w:rFonts w:asciiTheme="majorBidi" w:hAnsiTheme="majorBidi" w:cstheme="majorBidi"/>
          <w:i/>
        </w:rPr>
        <w:t xml:space="preserve"> </w:t>
      </w:r>
      <w:r w:rsidR="00A03EAB" w:rsidRPr="000E1C3D">
        <w:rPr>
          <w:rFonts w:ascii="Symbol" w:hAnsi="Symbol"/>
        </w:rPr>
        <w:t></w:t>
      </w:r>
      <w:r w:rsidR="00A03EAB" w:rsidRPr="000E1C3D">
        <w:rPr>
          <w:rFonts w:asciiTheme="majorBidi" w:hAnsiTheme="majorBidi" w:cstheme="majorBidi"/>
          <w:i/>
        </w:rPr>
        <w:t xml:space="preserve"> </w:t>
      </w:r>
      <w:r w:rsidR="00A03EAB" w:rsidRPr="009B7D1E">
        <w:rPr>
          <w:rFonts w:asciiTheme="majorBidi" w:hAnsiTheme="majorBidi" w:cstheme="majorBidi"/>
        </w:rPr>
        <w:t>= .86</w:t>
      </w:r>
      <w:r w:rsidR="00757F88" w:rsidRPr="000E1C3D">
        <w:rPr>
          <w:rFonts w:asciiTheme="majorBidi" w:hAnsiTheme="majorBidi" w:cstheme="majorBidi"/>
        </w:rPr>
        <w:t>)</w:t>
      </w:r>
      <w:r w:rsidR="000378DC" w:rsidRPr="000E1C3D">
        <w:rPr>
          <w:rFonts w:asciiTheme="majorBidi" w:hAnsiTheme="majorBidi" w:cstheme="majorBidi"/>
        </w:rPr>
        <w:t xml:space="preserve">. </w:t>
      </w:r>
      <w:r w:rsidR="009B7D1E">
        <w:rPr>
          <w:rFonts w:asciiTheme="majorBidi" w:hAnsiTheme="majorBidi" w:cstheme="majorBidi"/>
        </w:rPr>
        <w:t>P</w:t>
      </w:r>
      <w:r w:rsidR="000378DC" w:rsidRPr="000E1C3D">
        <w:rPr>
          <w:rFonts w:asciiTheme="majorBidi" w:hAnsiTheme="majorBidi" w:cstheme="majorBidi"/>
        </w:rPr>
        <w:t xml:space="preserve">articipants in the improving condition </w:t>
      </w:r>
      <w:r w:rsidR="00757F88" w:rsidRPr="000E1C3D">
        <w:rPr>
          <w:rFonts w:asciiTheme="majorBidi" w:hAnsiTheme="majorBidi" w:cstheme="majorBidi"/>
        </w:rPr>
        <w:t>(</w:t>
      </w:r>
      <w:r w:rsidR="00757F88" w:rsidRPr="000E1C3D">
        <w:rPr>
          <w:rFonts w:asciiTheme="majorBidi" w:hAnsiTheme="majorBidi" w:cstheme="majorBidi"/>
          <w:i/>
        </w:rPr>
        <w:t xml:space="preserve">M </w:t>
      </w:r>
      <w:r w:rsidR="00A03EAB" w:rsidRPr="000E1C3D">
        <w:rPr>
          <w:rFonts w:asciiTheme="majorBidi" w:hAnsiTheme="majorBidi" w:cstheme="majorBidi"/>
        </w:rPr>
        <w:t>= 3.79</w:t>
      </w:r>
      <w:r w:rsidR="00757F88" w:rsidRPr="000E1C3D">
        <w:rPr>
          <w:rFonts w:asciiTheme="majorBidi" w:hAnsiTheme="majorBidi" w:cstheme="majorBidi"/>
        </w:rPr>
        <w:t xml:space="preserve">, </w:t>
      </w:r>
      <w:r w:rsidR="00757F88" w:rsidRPr="000E1C3D">
        <w:rPr>
          <w:rFonts w:asciiTheme="majorBidi" w:hAnsiTheme="majorBidi" w:cstheme="majorBidi"/>
          <w:i/>
        </w:rPr>
        <w:t>SD</w:t>
      </w:r>
      <w:r w:rsidR="00757F88" w:rsidRPr="000E1C3D">
        <w:rPr>
          <w:rFonts w:asciiTheme="majorBidi" w:hAnsiTheme="majorBidi" w:cstheme="majorBidi"/>
        </w:rPr>
        <w:t xml:space="preserve"> = 0.75) </w:t>
      </w:r>
      <w:r w:rsidR="000378DC" w:rsidRPr="000E1C3D">
        <w:rPr>
          <w:rFonts w:asciiTheme="majorBidi" w:hAnsiTheme="majorBidi" w:cstheme="majorBidi"/>
        </w:rPr>
        <w:t>did not differ significantly from those in the enhancing condition</w:t>
      </w:r>
      <w:r w:rsidR="00757F88">
        <w:rPr>
          <w:rFonts w:asciiTheme="majorBidi" w:hAnsiTheme="majorBidi" w:cstheme="majorBidi"/>
        </w:rPr>
        <w:t xml:space="preserve"> (</w:t>
      </w:r>
      <w:r w:rsidR="00757F88">
        <w:rPr>
          <w:rFonts w:asciiTheme="majorBidi" w:hAnsiTheme="majorBidi" w:cstheme="majorBidi"/>
          <w:i/>
        </w:rPr>
        <w:t xml:space="preserve">M </w:t>
      </w:r>
      <w:r w:rsidR="00757F88">
        <w:rPr>
          <w:rFonts w:asciiTheme="majorBidi" w:hAnsiTheme="majorBidi" w:cstheme="majorBidi"/>
        </w:rPr>
        <w:t>= 4.0</w:t>
      </w:r>
      <w:r w:rsidR="009D0442">
        <w:rPr>
          <w:rFonts w:asciiTheme="majorBidi" w:hAnsiTheme="majorBidi" w:cstheme="majorBidi"/>
        </w:rPr>
        <w:t>6</w:t>
      </w:r>
      <w:r w:rsidR="00757F88">
        <w:rPr>
          <w:rFonts w:asciiTheme="majorBidi" w:hAnsiTheme="majorBidi" w:cstheme="majorBidi"/>
        </w:rPr>
        <w:t xml:space="preserve">, </w:t>
      </w:r>
      <w:r w:rsidR="00757F88" w:rsidRPr="00757F88">
        <w:rPr>
          <w:rFonts w:asciiTheme="majorBidi" w:hAnsiTheme="majorBidi" w:cstheme="majorBidi"/>
          <w:i/>
        </w:rPr>
        <w:t>SD</w:t>
      </w:r>
      <w:r w:rsidR="00757F88">
        <w:rPr>
          <w:rFonts w:asciiTheme="majorBidi" w:hAnsiTheme="majorBidi" w:cstheme="majorBidi"/>
        </w:rPr>
        <w:t xml:space="preserve"> = 0.61), </w:t>
      </w:r>
      <w:r w:rsidR="000E1C3D">
        <w:rPr>
          <w:i/>
          <w:iCs/>
        </w:rPr>
        <w:t>F</w:t>
      </w:r>
      <w:r w:rsidR="000E1C3D">
        <w:t>(1, 58) = 2.</w:t>
      </w:r>
      <w:r w:rsidR="009D0442">
        <w:t>42</w:t>
      </w:r>
      <w:r w:rsidR="000E1C3D" w:rsidRPr="002977F9">
        <w:t xml:space="preserve">, </w:t>
      </w:r>
      <w:r w:rsidR="007B63DD">
        <w:t xml:space="preserve">        </w:t>
      </w:r>
      <w:r w:rsidR="000E1C3D" w:rsidRPr="002977F9">
        <w:rPr>
          <w:i/>
          <w:iCs/>
        </w:rPr>
        <w:t>p</w:t>
      </w:r>
      <w:r w:rsidR="000E1C3D" w:rsidRPr="002977F9">
        <w:t xml:space="preserve"> </w:t>
      </w:r>
      <w:r w:rsidR="000E1C3D">
        <w:t>= .</w:t>
      </w:r>
      <w:r w:rsidR="009D0442">
        <w:t>125</w:t>
      </w:r>
      <w:r w:rsidR="000E1C3D">
        <w:t xml:space="preserve">, </w:t>
      </w:r>
      <w:r w:rsidR="000E1C3D" w:rsidRPr="00A5692F">
        <w:rPr>
          <w:i/>
        </w:rPr>
        <w:t>η</w:t>
      </w:r>
      <w:r w:rsidR="000E1C3D" w:rsidRPr="00A5692F">
        <w:rPr>
          <w:vertAlign w:val="superscript"/>
        </w:rPr>
        <w:t>2</w:t>
      </w:r>
      <w:r w:rsidR="000E1C3D" w:rsidRPr="00A5692F">
        <w:rPr>
          <w:vertAlign w:val="subscript"/>
        </w:rPr>
        <w:t>partial</w:t>
      </w:r>
      <w:r w:rsidR="000E1C3D">
        <w:rPr>
          <w:vertAlign w:val="subscript"/>
        </w:rPr>
        <w:t xml:space="preserve"> </w:t>
      </w:r>
      <w:r w:rsidR="000E1C3D" w:rsidRPr="00A5692F">
        <w:t>=</w:t>
      </w:r>
      <w:r w:rsidR="000E1C3D" w:rsidRPr="00A5692F">
        <w:rPr>
          <w:lang w:eastAsia="zh-TW"/>
        </w:rPr>
        <w:t xml:space="preserve"> 0.</w:t>
      </w:r>
      <w:r w:rsidR="000E1C3D">
        <w:rPr>
          <w:lang w:eastAsia="zh-TW"/>
        </w:rPr>
        <w:t>0</w:t>
      </w:r>
      <w:r w:rsidR="009D0442">
        <w:rPr>
          <w:lang w:eastAsia="zh-TW"/>
        </w:rPr>
        <w:t>4</w:t>
      </w:r>
      <w:r w:rsidR="000E1C3D">
        <w:rPr>
          <w:lang w:eastAsia="zh-TW"/>
        </w:rPr>
        <w:t xml:space="preserve">. </w:t>
      </w:r>
      <w:r w:rsidR="000378DC">
        <w:rPr>
          <w:rFonts w:asciiTheme="majorBidi" w:hAnsiTheme="majorBidi" w:cstheme="majorBidi"/>
        </w:rPr>
        <w:t>Thus, the reported results cannot be attributed to between-condition mood differences</w:t>
      </w:r>
      <w:r w:rsidR="0063698A">
        <w:rPr>
          <w:rFonts w:asciiTheme="majorBidi" w:hAnsiTheme="majorBidi" w:cstheme="majorBidi"/>
        </w:rPr>
        <w:t xml:space="preserve"> and </w:t>
      </w:r>
      <w:r w:rsidR="007E05DE">
        <w:rPr>
          <w:rFonts w:asciiTheme="majorBidi" w:hAnsiTheme="majorBidi" w:cstheme="majorBidi"/>
        </w:rPr>
        <w:t>the</w:t>
      </w:r>
      <w:r w:rsidR="0063698A">
        <w:rPr>
          <w:rFonts w:asciiTheme="majorBidi" w:hAnsiTheme="majorBidi" w:cstheme="majorBidi"/>
        </w:rPr>
        <w:t xml:space="preserve"> mood </w:t>
      </w:r>
      <w:r w:rsidR="007E05DE">
        <w:rPr>
          <w:rFonts w:asciiTheme="majorBidi" w:hAnsiTheme="majorBidi" w:cstheme="majorBidi"/>
        </w:rPr>
        <w:t>variable is</w:t>
      </w:r>
      <w:r w:rsidR="0063698A">
        <w:rPr>
          <w:rFonts w:asciiTheme="majorBidi" w:hAnsiTheme="majorBidi" w:cstheme="majorBidi"/>
        </w:rPr>
        <w:t xml:space="preserve"> not discussed further.</w:t>
      </w:r>
    </w:p>
    <w:p w14:paraId="404445F1" w14:textId="77777777" w:rsidR="00A3636B" w:rsidRPr="00C3260A" w:rsidRDefault="0000483A" w:rsidP="00A3636B">
      <w:pPr>
        <w:pStyle w:val="Heading1"/>
        <w:spacing w:line="480" w:lineRule="exact"/>
        <w:rPr>
          <w:rFonts w:ascii="Times New Roman" w:hAnsi="Times New Roman"/>
          <w:b/>
          <w:bCs/>
          <w:sz w:val="24"/>
        </w:rPr>
      </w:pPr>
      <w:r w:rsidRPr="00C3260A">
        <w:rPr>
          <w:rFonts w:ascii="Times New Roman" w:hAnsi="Times New Roman"/>
          <w:b/>
          <w:bCs/>
          <w:sz w:val="24"/>
        </w:rPr>
        <w:t>Results</w:t>
      </w:r>
      <w:r w:rsidR="00BB7722" w:rsidRPr="00C3260A">
        <w:rPr>
          <w:rFonts w:ascii="Times New Roman" w:hAnsi="Times New Roman"/>
          <w:b/>
          <w:bCs/>
          <w:sz w:val="24"/>
        </w:rPr>
        <w:t xml:space="preserve"> and Discussion</w:t>
      </w:r>
    </w:p>
    <w:p w14:paraId="163C1761" w14:textId="6BB95F86" w:rsidR="00A07301" w:rsidRDefault="00BE3C00" w:rsidP="00CA139D">
      <w:pPr>
        <w:pStyle w:val="Heading1"/>
        <w:spacing w:line="480" w:lineRule="exact"/>
        <w:ind w:firstLine="720"/>
        <w:rPr>
          <w:rFonts w:ascii="Times New Roman" w:hAnsi="Times New Roman"/>
          <w:sz w:val="24"/>
        </w:rPr>
      </w:pPr>
      <w:r>
        <w:rPr>
          <w:rFonts w:ascii="Times New Roman" w:hAnsi="Times New Roman"/>
          <w:b/>
          <w:bCs/>
          <w:sz w:val="24"/>
        </w:rPr>
        <w:t>Satisfaction and usefulness over time</w:t>
      </w:r>
      <w:r w:rsidR="00976920" w:rsidRPr="00FF12D4">
        <w:rPr>
          <w:rFonts w:ascii="Times New Roman" w:hAnsi="Times New Roman"/>
          <w:b/>
          <w:bCs/>
          <w:sz w:val="24"/>
        </w:rPr>
        <w:t>.</w:t>
      </w:r>
      <w:r w:rsidR="00240A0A">
        <w:rPr>
          <w:rFonts w:ascii="Times New Roman" w:hAnsi="Times New Roman"/>
          <w:b/>
          <w:bCs/>
          <w:sz w:val="24"/>
        </w:rPr>
        <w:t xml:space="preserve"> </w:t>
      </w:r>
      <w:r w:rsidR="00240A0A">
        <w:rPr>
          <w:rFonts w:ascii="Times New Roman" w:hAnsi="Times New Roman"/>
          <w:sz w:val="24"/>
        </w:rPr>
        <w:t xml:space="preserve">In replication of Experiment </w:t>
      </w:r>
      <w:r w:rsidR="00D12D94">
        <w:rPr>
          <w:rFonts w:ascii="Times New Roman" w:hAnsi="Times New Roman"/>
          <w:sz w:val="24"/>
        </w:rPr>
        <w:t>1</w:t>
      </w:r>
      <w:r w:rsidR="00240A0A">
        <w:rPr>
          <w:rFonts w:ascii="Times New Roman" w:hAnsi="Times New Roman"/>
          <w:sz w:val="24"/>
        </w:rPr>
        <w:t xml:space="preserve">, </w:t>
      </w:r>
      <w:r w:rsidR="00293863">
        <w:rPr>
          <w:rFonts w:ascii="Times New Roman" w:hAnsi="Times New Roman"/>
          <w:sz w:val="24"/>
        </w:rPr>
        <w:t xml:space="preserve">overall </w:t>
      </w:r>
      <w:r w:rsidR="00240A0A">
        <w:rPr>
          <w:rFonts w:ascii="Times New Roman" w:hAnsi="Times New Roman"/>
          <w:sz w:val="24"/>
        </w:rPr>
        <w:t>p</w:t>
      </w:r>
      <w:r w:rsidR="00240A0A" w:rsidRPr="00FF12D4">
        <w:rPr>
          <w:rFonts w:ascii="Times New Roman" w:hAnsi="Times New Roman"/>
          <w:sz w:val="24"/>
        </w:rPr>
        <w:t>articipants in the enhancing condition (</w:t>
      </w:r>
      <w:r w:rsidR="00240A0A" w:rsidRPr="00FF12D4">
        <w:rPr>
          <w:rFonts w:ascii="Times New Roman" w:hAnsi="Times New Roman"/>
          <w:i/>
          <w:sz w:val="24"/>
        </w:rPr>
        <w:t>M</w:t>
      </w:r>
      <w:r w:rsidR="00240A0A" w:rsidRPr="00FF12D4">
        <w:rPr>
          <w:rFonts w:ascii="Times New Roman" w:hAnsi="Times New Roman"/>
          <w:sz w:val="24"/>
        </w:rPr>
        <w:t xml:space="preserve"> = 6.3</w:t>
      </w:r>
      <w:r w:rsidR="009D0442">
        <w:rPr>
          <w:rFonts w:ascii="Times New Roman" w:hAnsi="Times New Roman"/>
          <w:sz w:val="24"/>
        </w:rPr>
        <w:t>7</w:t>
      </w:r>
      <w:r w:rsidR="00240A0A" w:rsidRPr="00FF12D4">
        <w:rPr>
          <w:rFonts w:ascii="Times New Roman" w:hAnsi="Times New Roman"/>
          <w:sz w:val="24"/>
        </w:rPr>
        <w:t xml:space="preserve">, </w:t>
      </w:r>
      <w:r w:rsidR="00240A0A" w:rsidRPr="00FF12D4">
        <w:rPr>
          <w:rFonts w:ascii="Times New Roman" w:hAnsi="Times New Roman"/>
          <w:i/>
          <w:iCs/>
          <w:sz w:val="24"/>
        </w:rPr>
        <w:t>SD</w:t>
      </w:r>
      <w:r w:rsidR="00240A0A" w:rsidRPr="00FF12D4">
        <w:rPr>
          <w:rFonts w:ascii="Times New Roman" w:hAnsi="Times New Roman"/>
          <w:sz w:val="24"/>
        </w:rPr>
        <w:t xml:space="preserve"> = </w:t>
      </w:r>
      <w:r w:rsidR="00240A0A">
        <w:rPr>
          <w:rFonts w:ascii="Times New Roman" w:hAnsi="Times New Roman"/>
          <w:sz w:val="24"/>
        </w:rPr>
        <w:t>1.0</w:t>
      </w:r>
      <w:r w:rsidR="000C33E8">
        <w:rPr>
          <w:rFonts w:ascii="Times New Roman" w:hAnsi="Times New Roman"/>
          <w:sz w:val="24"/>
        </w:rPr>
        <w:t>7</w:t>
      </w:r>
      <w:r w:rsidR="00240A0A" w:rsidRPr="00FF12D4">
        <w:rPr>
          <w:rFonts w:ascii="Times New Roman" w:hAnsi="Times New Roman"/>
          <w:sz w:val="24"/>
        </w:rPr>
        <w:t xml:space="preserve">) perceived the feedback as more satisfying and useful </w:t>
      </w:r>
      <w:r w:rsidR="00293863">
        <w:rPr>
          <w:rFonts w:ascii="Times New Roman" w:hAnsi="Times New Roman"/>
          <w:sz w:val="24"/>
        </w:rPr>
        <w:t>compared to</w:t>
      </w:r>
      <w:r w:rsidR="00240A0A" w:rsidRPr="00FF12D4">
        <w:rPr>
          <w:rFonts w:ascii="Times New Roman" w:hAnsi="Times New Roman"/>
          <w:sz w:val="24"/>
        </w:rPr>
        <w:t xml:space="preserve"> those in the improving condition (</w:t>
      </w:r>
      <w:r w:rsidR="00240A0A" w:rsidRPr="00FF12D4">
        <w:rPr>
          <w:rFonts w:ascii="Times New Roman" w:hAnsi="Times New Roman"/>
          <w:i/>
          <w:sz w:val="24"/>
        </w:rPr>
        <w:t>M</w:t>
      </w:r>
      <w:r w:rsidR="00240A0A" w:rsidRPr="00FF12D4">
        <w:rPr>
          <w:rFonts w:ascii="Times New Roman" w:hAnsi="Times New Roman"/>
          <w:sz w:val="24"/>
        </w:rPr>
        <w:t xml:space="preserve"> = 5.7</w:t>
      </w:r>
      <w:r w:rsidR="009D0442">
        <w:rPr>
          <w:rFonts w:ascii="Times New Roman" w:hAnsi="Times New Roman"/>
          <w:sz w:val="24"/>
        </w:rPr>
        <w:t>4</w:t>
      </w:r>
      <w:r w:rsidR="00240A0A" w:rsidRPr="00FF12D4">
        <w:rPr>
          <w:rFonts w:ascii="Times New Roman" w:hAnsi="Times New Roman"/>
          <w:sz w:val="24"/>
        </w:rPr>
        <w:t xml:space="preserve">, </w:t>
      </w:r>
      <w:r w:rsidR="00240A0A" w:rsidRPr="00FF12D4">
        <w:rPr>
          <w:rFonts w:ascii="Times New Roman" w:hAnsi="Times New Roman"/>
          <w:i/>
          <w:iCs/>
          <w:sz w:val="24"/>
        </w:rPr>
        <w:t>SD</w:t>
      </w:r>
      <w:r w:rsidR="00240A0A" w:rsidRPr="00FF12D4">
        <w:rPr>
          <w:rFonts w:ascii="Times New Roman" w:hAnsi="Times New Roman"/>
          <w:sz w:val="24"/>
        </w:rPr>
        <w:t xml:space="preserve"> = </w:t>
      </w:r>
      <w:r w:rsidR="00240A0A">
        <w:rPr>
          <w:rFonts w:ascii="Times New Roman" w:hAnsi="Times New Roman"/>
          <w:sz w:val="24"/>
        </w:rPr>
        <w:t>1.0</w:t>
      </w:r>
      <w:r w:rsidR="000C33E8">
        <w:rPr>
          <w:rFonts w:ascii="Times New Roman" w:hAnsi="Times New Roman"/>
          <w:sz w:val="24"/>
        </w:rPr>
        <w:t>7</w:t>
      </w:r>
      <w:r w:rsidR="00240A0A" w:rsidRPr="00FF12D4">
        <w:rPr>
          <w:rFonts w:ascii="Times New Roman" w:hAnsi="Times New Roman"/>
          <w:sz w:val="24"/>
        </w:rPr>
        <w:t>),</w:t>
      </w:r>
      <w:r w:rsidR="00240A0A">
        <w:rPr>
          <w:rFonts w:ascii="Times New Roman" w:hAnsi="Times New Roman"/>
          <w:sz w:val="24"/>
        </w:rPr>
        <w:t xml:space="preserve"> feedback type main effect</w:t>
      </w:r>
      <w:r w:rsidR="00240A0A" w:rsidRPr="00FF12D4">
        <w:rPr>
          <w:rFonts w:ascii="Times New Roman" w:hAnsi="Times New Roman"/>
          <w:sz w:val="24"/>
        </w:rPr>
        <w:t xml:space="preserve"> </w:t>
      </w:r>
      <w:r w:rsidR="00240A0A" w:rsidRPr="00CE1353">
        <w:rPr>
          <w:rFonts w:ascii="Times New Roman" w:hAnsi="Times New Roman"/>
          <w:i/>
          <w:sz w:val="24"/>
        </w:rPr>
        <w:t>F</w:t>
      </w:r>
      <w:r w:rsidR="00240A0A" w:rsidRPr="00CE1353">
        <w:rPr>
          <w:rFonts w:ascii="Times New Roman" w:hAnsi="Times New Roman"/>
          <w:sz w:val="24"/>
        </w:rPr>
        <w:t xml:space="preserve">(1, 58) = </w:t>
      </w:r>
      <w:r w:rsidR="00240A0A" w:rsidRPr="00CA139D">
        <w:rPr>
          <w:rFonts w:ascii="Times New Roman" w:hAnsi="Times New Roman"/>
          <w:sz w:val="24"/>
        </w:rPr>
        <w:t>5.</w:t>
      </w:r>
      <w:r w:rsidR="00CA139D" w:rsidRPr="00CA139D">
        <w:rPr>
          <w:rFonts w:ascii="Times New Roman" w:hAnsi="Times New Roman"/>
          <w:sz w:val="24"/>
        </w:rPr>
        <w:t>15</w:t>
      </w:r>
      <w:r w:rsidR="00240A0A" w:rsidRPr="00CA139D">
        <w:rPr>
          <w:rFonts w:ascii="Times New Roman" w:hAnsi="Times New Roman"/>
          <w:sz w:val="24"/>
        </w:rPr>
        <w:t>,</w:t>
      </w:r>
      <w:r w:rsidR="00240A0A" w:rsidRPr="00CE1353">
        <w:rPr>
          <w:rFonts w:ascii="Times New Roman" w:hAnsi="Times New Roman"/>
          <w:sz w:val="24"/>
        </w:rPr>
        <w:t xml:space="preserve"> </w:t>
      </w:r>
      <w:r w:rsidR="00240A0A" w:rsidRPr="00CE1353">
        <w:rPr>
          <w:rFonts w:ascii="Times New Roman" w:hAnsi="Times New Roman"/>
          <w:i/>
          <w:sz w:val="24"/>
        </w:rPr>
        <w:t>p</w:t>
      </w:r>
      <w:r w:rsidR="00240A0A" w:rsidRPr="00CE1353">
        <w:rPr>
          <w:rFonts w:ascii="Times New Roman" w:hAnsi="Times New Roman"/>
          <w:sz w:val="24"/>
        </w:rPr>
        <w:t xml:space="preserve"> </w:t>
      </w:r>
      <w:r w:rsidR="009D0442">
        <w:rPr>
          <w:rFonts w:ascii="Times New Roman" w:hAnsi="Times New Roman"/>
          <w:sz w:val="24"/>
        </w:rPr>
        <w:t>=</w:t>
      </w:r>
      <w:r w:rsidR="009D0442" w:rsidRPr="00CE1353">
        <w:rPr>
          <w:rFonts w:ascii="Times New Roman" w:hAnsi="Times New Roman"/>
          <w:sz w:val="24"/>
        </w:rPr>
        <w:t xml:space="preserve"> </w:t>
      </w:r>
      <w:r w:rsidR="00240A0A" w:rsidRPr="00CE1353">
        <w:rPr>
          <w:rFonts w:ascii="Times New Roman" w:hAnsi="Times New Roman"/>
          <w:sz w:val="24"/>
        </w:rPr>
        <w:t>.</w:t>
      </w:r>
      <w:r w:rsidR="009D0442" w:rsidRPr="00CE1353">
        <w:rPr>
          <w:rFonts w:ascii="Times New Roman" w:hAnsi="Times New Roman"/>
          <w:sz w:val="24"/>
        </w:rPr>
        <w:t>0</w:t>
      </w:r>
      <w:r w:rsidR="009D0442">
        <w:rPr>
          <w:rFonts w:ascii="Times New Roman" w:hAnsi="Times New Roman"/>
          <w:sz w:val="24"/>
        </w:rPr>
        <w:t>27</w:t>
      </w:r>
      <w:r w:rsidR="00240A0A">
        <w:rPr>
          <w:rFonts w:ascii="Times New Roman" w:hAnsi="Times New Roman" w:hint="eastAsia"/>
          <w:sz w:val="24"/>
          <w:lang w:eastAsia="zh-TW"/>
        </w:rPr>
        <w:t xml:space="preserve">, </w:t>
      </w:r>
      <w:r w:rsidR="00240A0A" w:rsidRPr="002B200F">
        <w:rPr>
          <w:rFonts w:ascii="Times New Roman" w:hAnsi="Times New Roman"/>
          <w:i/>
          <w:sz w:val="24"/>
        </w:rPr>
        <w:t>η</w:t>
      </w:r>
      <w:r w:rsidR="00240A0A" w:rsidRPr="002B200F">
        <w:rPr>
          <w:rFonts w:ascii="Times New Roman" w:hAnsi="Times New Roman"/>
          <w:sz w:val="24"/>
          <w:vertAlign w:val="superscript"/>
        </w:rPr>
        <w:t>2</w:t>
      </w:r>
      <w:r w:rsidR="00240A0A" w:rsidRPr="002B200F">
        <w:rPr>
          <w:rFonts w:ascii="Times New Roman" w:hAnsi="Times New Roman"/>
          <w:sz w:val="24"/>
          <w:vertAlign w:val="subscript"/>
        </w:rPr>
        <w:t>partial</w:t>
      </w:r>
      <w:r w:rsidR="00240A0A" w:rsidRPr="002B200F">
        <w:rPr>
          <w:rFonts w:ascii="Times New Roman" w:hAnsi="Times New Roman"/>
          <w:sz w:val="24"/>
        </w:rPr>
        <w:t xml:space="preserve"> =</w:t>
      </w:r>
      <w:r w:rsidR="00240A0A" w:rsidRPr="002B200F">
        <w:rPr>
          <w:rFonts w:ascii="Times New Roman" w:hAnsi="Times New Roman"/>
          <w:sz w:val="24"/>
          <w:lang w:eastAsia="zh-TW"/>
        </w:rPr>
        <w:t xml:space="preserve"> 0.</w:t>
      </w:r>
      <w:r w:rsidR="00240A0A">
        <w:rPr>
          <w:rFonts w:ascii="Times New Roman" w:hAnsi="Times New Roman" w:hint="eastAsia"/>
          <w:sz w:val="24"/>
          <w:lang w:eastAsia="zh-TW"/>
        </w:rPr>
        <w:t>08</w:t>
      </w:r>
      <w:r w:rsidR="00240A0A" w:rsidRPr="00CE1353">
        <w:rPr>
          <w:rFonts w:ascii="Times New Roman" w:hAnsi="Times New Roman"/>
          <w:sz w:val="24"/>
        </w:rPr>
        <w:t>.</w:t>
      </w:r>
      <w:r w:rsidR="00240A0A" w:rsidRPr="00FF12D4">
        <w:rPr>
          <w:rFonts w:ascii="Times New Roman" w:hAnsi="Times New Roman"/>
          <w:sz w:val="24"/>
        </w:rPr>
        <w:t xml:space="preserve"> </w:t>
      </w:r>
      <w:r w:rsidR="00293863">
        <w:rPr>
          <w:rFonts w:ascii="Times New Roman" w:hAnsi="Times New Roman"/>
          <w:sz w:val="24"/>
        </w:rPr>
        <w:t xml:space="preserve">Also, </w:t>
      </w:r>
      <w:r w:rsidR="009959D0">
        <w:rPr>
          <w:rFonts w:ascii="Times New Roman" w:hAnsi="Times New Roman"/>
          <w:sz w:val="24"/>
        </w:rPr>
        <w:t>consistent with</w:t>
      </w:r>
      <w:r w:rsidR="00293863">
        <w:rPr>
          <w:rFonts w:ascii="Times New Roman" w:hAnsi="Times New Roman"/>
          <w:b/>
          <w:bCs/>
          <w:sz w:val="24"/>
        </w:rPr>
        <w:t xml:space="preserve"> </w:t>
      </w:r>
      <w:r w:rsidR="00D61192">
        <w:rPr>
          <w:rFonts w:ascii="Times New Roman" w:hAnsi="Times New Roman"/>
          <w:sz w:val="24"/>
        </w:rPr>
        <w:t>Experiment</w:t>
      </w:r>
      <w:r w:rsidR="00293863">
        <w:rPr>
          <w:rFonts w:ascii="Times New Roman" w:hAnsi="Times New Roman"/>
          <w:sz w:val="24"/>
        </w:rPr>
        <w:t xml:space="preserve"> 1’s directional </w:t>
      </w:r>
      <w:r w:rsidR="009959D0">
        <w:rPr>
          <w:rFonts w:ascii="Times New Roman" w:hAnsi="Times New Roman"/>
          <w:sz w:val="24"/>
        </w:rPr>
        <w:t>pattern</w:t>
      </w:r>
      <w:r w:rsidR="00293863">
        <w:rPr>
          <w:rFonts w:ascii="Times New Roman" w:hAnsi="Times New Roman"/>
          <w:sz w:val="24"/>
        </w:rPr>
        <w:t>,</w:t>
      </w:r>
      <w:r w:rsidR="00D61192">
        <w:rPr>
          <w:rFonts w:ascii="Times New Roman" w:hAnsi="Times New Roman"/>
          <w:sz w:val="24"/>
        </w:rPr>
        <w:t xml:space="preserve"> pa</w:t>
      </w:r>
      <w:r w:rsidR="00D61192" w:rsidRPr="00FF12D4">
        <w:rPr>
          <w:rFonts w:ascii="Times New Roman" w:hAnsi="Times New Roman"/>
          <w:sz w:val="24"/>
        </w:rPr>
        <w:t>rticipants</w:t>
      </w:r>
      <w:r w:rsidR="00293863">
        <w:rPr>
          <w:rFonts w:ascii="Times New Roman" w:hAnsi="Times New Roman"/>
          <w:sz w:val="24"/>
        </w:rPr>
        <w:t xml:space="preserve"> overall</w:t>
      </w:r>
      <w:r w:rsidR="00D61192" w:rsidRPr="00FF12D4">
        <w:rPr>
          <w:rFonts w:ascii="Times New Roman" w:hAnsi="Times New Roman"/>
          <w:sz w:val="24"/>
        </w:rPr>
        <w:t xml:space="preserve"> perceived the feedback as more satisfying (</w:t>
      </w:r>
      <w:r w:rsidR="00D61192" w:rsidRPr="00FF12D4">
        <w:rPr>
          <w:rFonts w:ascii="Times New Roman" w:hAnsi="Times New Roman"/>
          <w:i/>
          <w:sz w:val="24"/>
        </w:rPr>
        <w:t>M</w:t>
      </w:r>
      <w:r w:rsidR="00D61192" w:rsidRPr="00FF12D4">
        <w:rPr>
          <w:rFonts w:ascii="Times New Roman" w:hAnsi="Times New Roman"/>
          <w:sz w:val="24"/>
        </w:rPr>
        <w:t xml:space="preserve"> = 6.8</w:t>
      </w:r>
      <w:r w:rsidR="000C33E8">
        <w:rPr>
          <w:rFonts w:ascii="Times New Roman" w:hAnsi="Times New Roman"/>
          <w:sz w:val="24"/>
        </w:rPr>
        <w:t>1</w:t>
      </w:r>
      <w:r w:rsidR="00D61192" w:rsidRPr="00FF12D4">
        <w:rPr>
          <w:rFonts w:ascii="Times New Roman" w:hAnsi="Times New Roman"/>
          <w:sz w:val="24"/>
        </w:rPr>
        <w:t xml:space="preserve">, </w:t>
      </w:r>
      <w:r w:rsidR="00D61192" w:rsidRPr="00CE1353">
        <w:rPr>
          <w:rFonts w:ascii="Times New Roman" w:hAnsi="Times New Roman"/>
          <w:i/>
          <w:iCs/>
          <w:sz w:val="24"/>
        </w:rPr>
        <w:t>SD</w:t>
      </w:r>
      <w:r w:rsidR="00D61192" w:rsidRPr="00CE1353">
        <w:rPr>
          <w:rFonts w:ascii="Times New Roman" w:hAnsi="Times New Roman"/>
          <w:sz w:val="24"/>
        </w:rPr>
        <w:t xml:space="preserve"> = </w:t>
      </w:r>
      <w:r w:rsidR="00CA2FCB">
        <w:rPr>
          <w:rFonts w:ascii="Times New Roman" w:hAnsi="Times New Roman"/>
          <w:sz w:val="24"/>
          <w:lang w:eastAsia="zh-TW"/>
        </w:rPr>
        <w:t>0.96</w:t>
      </w:r>
      <w:r w:rsidR="00D61192" w:rsidRPr="00FF12D4">
        <w:rPr>
          <w:rFonts w:ascii="Times New Roman" w:hAnsi="Times New Roman"/>
          <w:sz w:val="24"/>
        </w:rPr>
        <w:t>) than useful (</w:t>
      </w:r>
      <w:r w:rsidR="00D61192" w:rsidRPr="00FF12D4">
        <w:rPr>
          <w:rFonts w:ascii="Times New Roman" w:hAnsi="Times New Roman"/>
          <w:i/>
          <w:sz w:val="24"/>
        </w:rPr>
        <w:t>M</w:t>
      </w:r>
      <w:r w:rsidR="00D61192" w:rsidRPr="00FF12D4">
        <w:rPr>
          <w:rFonts w:ascii="Times New Roman" w:hAnsi="Times New Roman"/>
          <w:sz w:val="24"/>
        </w:rPr>
        <w:t xml:space="preserve"> = 5.</w:t>
      </w:r>
      <w:r w:rsidR="00060CF2">
        <w:rPr>
          <w:rFonts w:ascii="Times New Roman" w:hAnsi="Times New Roman"/>
          <w:sz w:val="24"/>
        </w:rPr>
        <w:t>30</w:t>
      </w:r>
      <w:r w:rsidR="00D61192" w:rsidRPr="00FF12D4">
        <w:rPr>
          <w:rFonts w:ascii="Times New Roman" w:hAnsi="Times New Roman"/>
          <w:sz w:val="24"/>
        </w:rPr>
        <w:t xml:space="preserve">, </w:t>
      </w:r>
      <w:r w:rsidR="00D61192" w:rsidRPr="00CE1353">
        <w:rPr>
          <w:rFonts w:ascii="Times New Roman" w:hAnsi="Times New Roman"/>
          <w:i/>
          <w:iCs/>
          <w:sz w:val="24"/>
        </w:rPr>
        <w:t>SD</w:t>
      </w:r>
      <w:r w:rsidR="00D61192" w:rsidRPr="00CE1353">
        <w:rPr>
          <w:rFonts w:ascii="Times New Roman" w:hAnsi="Times New Roman"/>
          <w:sz w:val="24"/>
        </w:rPr>
        <w:t xml:space="preserve"> = </w:t>
      </w:r>
      <w:r w:rsidR="00CA2FCB">
        <w:rPr>
          <w:rFonts w:ascii="Times New Roman" w:hAnsi="Times New Roman"/>
          <w:sz w:val="24"/>
        </w:rPr>
        <w:t>1.50</w:t>
      </w:r>
      <w:r w:rsidR="00D61192" w:rsidRPr="00FF12D4">
        <w:rPr>
          <w:rFonts w:ascii="Times New Roman" w:hAnsi="Times New Roman"/>
          <w:sz w:val="24"/>
        </w:rPr>
        <w:t>),</w:t>
      </w:r>
      <w:r w:rsidR="00D61192">
        <w:rPr>
          <w:rFonts w:ascii="Times New Roman" w:hAnsi="Times New Roman"/>
          <w:sz w:val="24"/>
        </w:rPr>
        <w:t xml:space="preserve"> feedback rating main effect</w:t>
      </w:r>
      <w:r w:rsidR="00D61192" w:rsidRPr="00FF12D4">
        <w:rPr>
          <w:rFonts w:ascii="Times New Roman" w:hAnsi="Times New Roman"/>
          <w:sz w:val="24"/>
        </w:rPr>
        <w:t xml:space="preserve"> </w:t>
      </w:r>
      <w:r w:rsidR="00D61192" w:rsidRPr="00CE1353">
        <w:rPr>
          <w:rFonts w:ascii="Times New Roman" w:hAnsi="Times New Roman"/>
          <w:i/>
          <w:sz w:val="24"/>
        </w:rPr>
        <w:t>F</w:t>
      </w:r>
      <w:r w:rsidR="00D61192" w:rsidRPr="00CE1353">
        <w:rPr>
          <w:rFonts w:ascii="Times New Roman" w:hAnsi="Times New Roman"/>
          <w:sz w:val="24"/>
        </w:rPr>
        <w:t xml:space="preserve">(1, 58) = </w:t>
      </w:r>
      <w:r w:rsidR="00CA139D">
        <w:rPr>
          <w:rFonts w:ascii="Times New Roman" w:hAnsi="Times New Roman"/>
          <w:sz w:val="24"/>
        </w:rPr>
        <w:t>76.80</w:t>
      </w:r>
      <w:r w:rsidR="00D61192" w:rsidRPr="00CE1353">
        <w:rPr>
          <w:rFonts w:ascii="Times New Roman" w:hAnsi="Times New Roman"/>
          <w:sz w:val="24"/>
        </w:rPr>
        <w:t xml:space="preserve">, </w:t>
      </w:r>
      <w:r w:rsidR="00D61192" w:rsidRPr="00CE1353">
        <w:rPr>
          <w:rFonts w:ascii="Times New Roman" w:hAnsi="Times New Roman"/>
          <w:i/>
          <w:sz w:val="24"/>
        </w:rPr>
        <w:t>p</w:t>
      </w:r>
      <w:r w:rsidR="00D61192" w:rsidRPr="00CE1353">
        <w:rPr>
          <w:rFonts w:ascii="Times New Roman" w:hAnsi="Times New Roman"/>
          <w:sz w:val="24"/>
        </w:rPr>
        <w:t xml:space="preserve"> &lt; .001</w:t>
      </w:r>
      <w:r w:rsidR="002B200F">
        <w:rPr>
          <w:rFonts w:ascii="Times New Roman" w:hAnsi="Times New Roman" w:hint="eastAsia"/>
          <w:sz w:val="24"/>
          <w:lang w:eastAsia="zh-TW"/>
        </w:rPr>
        <w:t xml:space="preserve">, </w:t>
      </w:r>
      <w:r w:rsidR="002B200F" w:rsidRPr="00B41A4D">
        <w:rPr>
          <w:rFonts w:ascii="Times New Roman" w:hAnsi="Times New Roman"/>
          <w:i/>
          <w:sz w:val="24"/>
        </w:rPr>
        <w:t>η</w:t>
      </w:r>
      <w:r w:rsidR="002B200F" w:rsidRPr="00B41A4D">
        <w:rPr>
          <w:rFonts w:ascii="Times New Roman" w:hAnsi="Times New Roman"/>
          <w:sz w:val="24"/>
          <w:vertAlign w:val="superscript"/>
        </w:rPr>
        <w:t>2</w:t>
      </w:r>
      <w:r w:rsidR="002B200F" w:rsidRPr="00B41A4D">
        <w:rPr>
          <w:rFonts w:ascii="Times New Roman" w:hAnsi="Times New Roman"/>
          <w:sz w:val="24"/>
          <w:vertAlign w:val="subscript"/>
        </w:rPr>
        <w:t>partial</w:t>
      </w:r>
      <w:r w:rsidR="002B200F" w:rsidRPr="00B41A4D">
        <w:rPr>
          <w:rFonts w:ascii="Times New Roman" w:hAnsi="Times New Roman"/>
          <w:sz w:val="24"/>
        </w:rPr>
        <w:t xml:space="preserve"> =</w:t>
      </w:r>
      <w:r w:rsidR="002B200F" w:rsidRPr="00B41A4D">
        <w:rPr>
          <w:rFonts w:ascii="Times New Roman" w:hAnsi="Times New Roman"/>
          <w:sz w:val="24"/>
          <w:lang w:eastAsia="zh-TW"/>
        </w:rPr>
        <w:t xml:space="preserve"> 0.59</w:t>
      </w:r>
      <w:r w:rsidR="00D61192">
        <w:rPr>
          <w:rFonts w:ascii="Times New Roman" w:hAnsi="Times New Roman"/>
          <w:sz w:val="24"/>
        </w:rPr>
        <w:t xml:space="preserve">. </w:t>
      </w:r>
      <w:r w:rsidR="00CE1353">
        <w:rPr>
          <w:rFonts w:ascii="Times New Roman" w:hAnsi="Times New Roman"/>
          <w:sz w:val="24"/>
        </w:rPr>
        <w:t xml:space="preserve">Neither the </w:t>
      </w:r>
      <w:r w:rsidR="0000483A" w:rsidRPr="00FF12D4">
        <w:rPr>
          <w:rFonts w:ascii="Times New Roman" w:hAnsi="Times New Roman"/>
          <w:sz w:val="24"/>
        </w:rPr>
        <w:t>time main effect</w:t>
      </w:r>
      <w:r w:rsidR="00CE1353" w:rsidRPr="00FF12D4">
        <w:rPr>
          <w:rFonts w:ascii="Times New Roman" w:hAnsi="Times New Roman"/>
          <w:sz w:val="24"/>
        </w:rPr>
        <w:t xml:space="preserve">, </w:t>
      </w:r>
      <w:r w:rsidR="0000483A" w:rsidRPr="00FF12D4">
        <w:rPr>
          <w:rFonts w:ascii="Times New Roman" w:hAnsi="Times New Roman"/>
          <w:i/>
          <w:sz w:val="24"/>
        </w:rPr>
        <w:t>F</w:t>
      </w:r>
      <w:r w:rsidR="00DC7060" w:rsidRPr="00FF12D4">
        <w:rPr>
          <w:rFonts w:ascii="Times New Roman" w:hAnsi="Times New Roman"/>
          <w:sz w:val="24"/>
        </w:rPr>
        <w:t>(</w:t>
      </w:r>
      <w:r w:rsidR="00DC7060" w:rsidRPr="00CA139D">
        <w:rPr>
          <w:rFonts w:ascii="Times New Roman" w:hAnsi="Times New Roman"/>
          <w:sz w:val="24"/>
        </w:rPr>
        <w:t xml:space="preserve">2, </w:t>
      </w:r>
      <w:r w:rsidR="00CA139D">
        <w:rPr>
          <w:rFonts w:ascii="Times New Roman" w:hAnsi="Times New Roman"/>
          <w:sz w:val="24"/>
        </w:rPr>
        <w:t>116</w:t>
      </w:r>
      <w:r w:rsidR="00DC7060" w:rsidRPr="00FF12D4">
        <w:rPr>
          <w:rFonts w:ascii="Times New Roman" w:hAnsi="Times New Roman"/>
          <w:sz w:val="24"/>
        </w:rPr>
        <w:t xml:space="preserve">) </w:t>
      </w:r>
      <w:r w:rsidR="002B200F">
        <w:rPr>
          <w:rFonts w:ascii="Times New Roman" w:hAnsi="Times New Roman" w:hint="eastAsia"/>
          <w:sz w:val="24"/>
          <w:lang w:eastAsia="zh-TW"/>
        </w:rPr>
        <w:t>=</w:t>
      </w:r>
      <w:r w:rsidR="002B200F" w:rsidRPr="00FF12D4">
        <w:rPr>
          <w:rFonts w:ascii="Times New Roman" w:hAnsi="Times New Roman"/>
          <w:sz w:val="24"/>
        </w:rPr>
        <w:t xml:space="preserve"> </w:t>
      </w:r>
      <w:r w:rsidR="002B200F">
        <w:rPr>
          <w:rFonts w:ascii="Times New Roman" w:hAnsi="Times New Roman" w:hint="eastAsia"/>
          <w:sz w:val="24"/>
          <w:lang w:eastAsia="zh-TW"/>
        </w:rPr>
        <w:t>0.</w:t>
      </w:r>
      <w:r w:rsidR="00CA139D">
        <w:rPr>
          <w:rFonts w:ascii="Times New Roman" w:hAnsi="Times New Roman"/>
          <w:sz w:val="24"/>
          <w:lang w:eastAsia="zh-TW"/>
        </w:rPr>
        <w:t>38</w:t>
      </w:r>
      <w:r w:rsidR="00CE1353" w:rsidRPr="00FF12D4">
        <w:rPr>
          <w:rFonts w:ascii="Times New Roman" w:hAnsi="Times New Roman"/>
          <w:sz w:val="24"/>
        </w:rPr>
        <w:t xml:space="preserve">, </w:t>
      </w:r>
      <w:r w:rsidR="00CE1353" w:rsidRPr="00FF12D4">
        <w:rPr>
          <w:rFonts w:ascii="Times New Roman" w:hAnsi="Times New Roman"/>
          <w:i/>
          <w:iCs/>
          <w:sz w:val="24"/>
        </w:rPr>
        <w:t>p</w:t>
      </w:r>
      <w:r w:rsidR="00CE1353" w:rsidRPr="00FF12D4">
        <w:rPr>
          <w:rFonts w:ascii="Times New Roman" w:hAnsi="Times New Roman"/>
          <w:sz w:val="24"/>
        </w:rPr>
        <w:t xml:space="preserve"> </w:t>
      </w:r>
      <w:r w:rsidR="002B200F">
        <w:rPr>
          <w:rFonts w:ascii="Times New Roman" w:hAnsi="Times New Roman" w:hint="eastAsia"/>
          <w:sz w:val="24"/>
          <w:lang w:eastAsia="zh-TW"/>
        </w:rPr>
        <w:t>=</w:t>
      </w:r>
      <w:r w:rsidR="002B200F" w:rsidRPr="00FF12D4">
        <w:rPr>
          <w:rFonts w:ascii="Times New Roman" w:hAnsi="Times New Roman"/>
          <w:sz w:val="24"/>
        </w:rPr>
        <w:t xml:space="preserve"> </w:t>
      </w:r>
      <w:r w:rsidR="00DC7060" w:rsidRPr="00FF12D4">
        <w:rPr>
          <w:rFonts w:ascii="Times New Roman" w:hAnsi="Times New Roman"/>
          <w:sz w:val="24"/>
        </w:rPr>
        <w:t>.</w:t>
      </w:r>
      <w:r w:rsidR="005B007F">
        <w:rPr>
          <w:rFonts w:ascii="Times New Roman" w:hAnsi="Times New Roman"/>
          <w:sz w:val="24"/>
          <w:lang w:eastAsia="zh-TW"/>
        </w:rPr>
        <w:t>685</w:t>
      </w:r>
      <w:r w:rsidR="00CE1353" w:rsidRPr="00FF12D4">
        <w:rPr>
          <w:rFonts w:ascii="Times New Roman" w:hAnsi="Times New Roman"/>
          <w:sz w:val="24"/>
        </w:rPr>
        <w:t xml:space="preserve">, </w:t>
      </w:r>
      <w:r w:rsidR="002B200F" w:rsidRPr="002B200F">
        <w:rPr>
          <w:rFonts w:ascii="Times New Roman" w:hAnsi="Times New Roman"/>
          <w:i/>
          <w:sz w:val="24"/>
        </w:rPr>
        <w:t>η</w:t>
      </w:r>
      <w:r w:rsidR="002B200F" w:rsidRPr="002B200F">
        <w:rPr>
          <w:rFonts w:ascii="Times New Roman" w:hAnsi="Times New Roman"/>
          <w:sz w:val="24"/>
          <w:vertAlign w:val="superscript"/>
        </w:rPr>
        <w:t>2</w:t>
      </w:r>
      <w:r w:rsidR="002B200F" w:rsidRPr="002B200F">
        <w:rPr>
          <w:rFonts w:ascii="Times New Roman" w:hAnsi="Times New Roman"/>
          <w:sz w:val="24"/>
          <w:vertAlign w:val="subscript"/>
        </w:rPr>
        <w:t>partial</w:t>
      </w:r>
      <w:r w:rsidR="002B200F" w:rsidRPr="002B200F">
        <w:rPr>
          <w:rFonts w:ascii="Times New Roman" w:hAnsi="Times New Roman"/>
          <w:sz w:val="24"/>
        </w:rPr>
        <w:t xml:space="preserve"> =</w:t>
      </w:r>
      <w:r w:rsidR="002B200F" w:rsidRPr="002B200F">
        <w:rPr>
          <w:rFonts w:ascii="Times New Roman" w:hAnsi="Times New Roman"/>
          <w:sz w:val="24"/>
          <w:lang w:eastAsia="zh-TW"/>
        </w:rPr>
        <w:t xml:space="preserve"> </w:t>
      </w:r>
      <w:r w:rsidR="002B200F" w:rsidRPr="002B200F">
        <w:rPr>
          <w:rFonts w:ascii="Times New Roman" w:hAnsi="Times New Roman"/>
          <w:sz w:val="24"/>
          <w:lang w:eastAsia="zh-TW"/>
        </w:rPr>
        <w:lastRenderedPageBreak/>
        <w:t>0.</w:t>
      </w:r>
      <w:r w:rsidR="002B200F">
        <w:rPr>
          <w:rFonts w:ascii="Times New Roman" w:hAnsi="Times New Roman" w:hint="eastAsia"/>
          <w:sz w:val="24"/>
          <w:lang w:eastAsia="zh-TW"/>
        </w:rPr>
        <w:t>00</w:t>
      </w:r>
      <w:r w:rsidR="00CA139D">
        <w:rPr>
          <w:rFonts w:ascii="Times New Roman" w:hAnsi="Times New Roman"/>
          <w:sz w:val="24"/>
          <w:lang w:eastAsia="zh-TW"/>
        </w:rPr>
        <w:t>7</w:t>
      </w:r>
      <w:r w:rsidR="002B200F">
        <w:rPr>
          <w:rFonts w:ascii="Times New Roman" w:hAnsi="Times New Roman" w:hint="eastAsia"/>
          <w:sz w:val="24"/>
          <w:lang w:eastAsia="zh-TW"/>
        </w:rPr>
        <w:t xml:space="preserve">, </w:t>
      </w:r>
      <w:r w:rsidR="00CE1353" w:rsidRPr="00FF12D4">
        <w:rPr>
          <w:rFonts w:ascii="Times New Roman" w:hAnsi="Times New Roman"/>
          <w:sz w:val="24"/>
        </w:rPr>
        <w:t xml:space="preserve">nor the feedback type </w:t>
      </w:r>
      <w:r w:rsidR="006533F3" w:rsidRPr="00985723">
        <w:sym w:font="Wingdings 2" w:char="F0CD"/>
      </w:r>
      <w:r w:rsidR="006533F3">
        <w:t xml:space="preserve"> </w:t>
      </w:r>
      <w:r w:rsidR="00CE1353" w:rsidRPr="00FF12D4">
        <w:rPr>
          <w:rFonts w:ascii="Times New Roman" w:hAnsi="Times New Roman"/>
          <w:sz w:val="24"/>
        </w:rPr>
        <w:t xml:space="preserve">feedback rating interaction, </w:t>
      </w:r>
      <w:r w:rsidR="0000483A" w:rsidRPr="00FF12D4">
        <w:rPr>
          <w:rFonts w:ascii="Times New Roman" w:hAnsi="Times New Roman"/>
          <w:i/>
          <w:sz w:val="24"/>
        </w:rPr>
        <w:t>F</w:t>
      </w:r>
      <w:r w:rsidR="0000483A" w:rsidRPr="00FF12D4">
        <w:rPr>
          <w:rFonts w:ascii="Times New Roman" w:hAnsi="Times New Roman"/>
          <w:sz w:val="24"/>
        </w:rPr>
        <w:t xml:space="preserve">(1, 58) = </w:t>
      </w:r>
      <w:r w:rsidR="0000483A" w:rsidRPr="00CA139D">
        <w:rPr>
          <w:rFonts w:ascii="Times New Roman" w:hAnsi="Times New Roman"/>
          <w:sz w:val="24"/>
        </w:rPr>
        <w:t>1.</w:t>
      </w:r>
      <w:r w:rsidR="00CA139D" w:rsidRPr="00CA139D">
        <w:rPr>
          <w:rFonts w:ascii="Times New Roman" w:hAnsi="Times New Roman"/>
          <w:sz w:val="24"/>
        </w:rPr>
        <w:t>15</w:t>
      </w:r>
      <w:r w:rsidR="0000483A" w:rsidRPr="00CA139D">
        <w:rPr>
          <w:rFonts w:ascii="Times New Roman" w:hAnsi="Times New Roman"/>
          <w:sz w:val="24"/>
        </w:rPr>
        <w:t xml:space="preserve">, </w:t>
      </w:r>
      <w:r w:rsidR="0079450F" w:rsidRPr="00CA139D">
        <w:rPr>
          <w:rFonts w:ascii="Times New Roman" w:hAnsi="Times New Roman"/>
          <w:i/>
          <w:sz w:val="24"/>
          <w:lang w:eastAsia="zh-TW"/>
        </w:rPr>
        <w:t>p</w:t>
      </w:r>
      <w:r w:rsidR="0099526F" w:rsidRPr="00CA139D">
        <w:rPr>
          <w:rFonts w:ascii="Times New Roman" w:hAnsi="Times New Roman" w:hint="eastAsia"/>
          <w:i/>
          <w:sz w:val="24"/>
          <w:lang w:eastAsia="zh-TW"/>
        </w:rPr>
        <w:t xml:space="preserve"> </w:t>
      </w:r>
      <w:r w:rsidR="0079450F" w:rsidRPr="00CA139D">
        <w:rPr>
          <w:rFonts w:ascii="Times New Roman" w:hAnsi="Times New Roman"/>
          <w:iCs/>
          <w:sz w:val="24"/>
          <w:lang w:eastAsia="zh-TW"/>
        </w:rPr>
        <w:t>= .</w:t>
      </w:r>
      <w:r w:rsidR="00CA139D">
        <w:rPr>
          <w:rFonts w:ascii="Times New Roman" w:hAnsi="Times New Roman"/>
          <w:iCs/>
          <w:sz w:val="24"/>
          <w:lang w:eastAsia="zh-TW"/>
        </w:rPr>
        <w:t>2</w:t>
      </w:r>
      <w:r w:rsidR="005B007F">
        <w:rPr>
          <w:rFonts w:ascii="Times New Roman" w:hAnsi="Times New Roman"/>
          <w:iCs/>
          <w:sz w:val="24"/>
          <w:lang w:eastAsia="zh-TW"/>
        </w:rPr>
        <w:t>8</w:t>
      </w:r>
      <w:r w:rsidR="00CA139D">
        <w:rPr>
          <w:rFonts w:ascii="Times New Roman" w:hAnsi="Times New Roman"/>
          <w:iCs/>
          <w:sz w:val="24"/>
          <w:lang w:eastAsia="zh-TW"/>
        </w:rPr>
        <w:t>9</w:t>
      </w:r>
      <w:r w:rsidR="00CE1353" w:rsidRPr="00FF12D4">
        <w:rPr>
          <w:rFonts w:ascii="Times New Roman" w:hAnsi="Times New Roman"/>
          <w:sz w:val="24"/>
        </w:rPr>
        <w:t xml:space="preserve">, </w:t>
      </w:r>
      <w:r w:rsidR="0079450F" w:rsidRPr="0079450F">
        <w:rPr>
          <w:rFonts w:ascii="Times New Roman" w:hAnsi="Times New Roman"/>
          <w:i/>
          <w:sz w:val="24"/>
        </w:rPr>
        <w:t>η</w:t>
      </w:r>
      <w:r w:rsidR="0079450F" w:rsidRPr="0079450F">
        <w:rPr>
          <w:rFonts w:ascii="Times New Roman" w:hAnsi="Times New Roman"/>
          <w:sz w:val="24"/>
          <w:vertAlign w:val="superscript"/>
        </w:rPr>
        <w:t>2</w:t>
      </w:r>
      <w:r w:rsidR="0079450F" w:rsidRPr="0079450F">
        <w:rPr>
          <w:rFonts w:ascii="Times New Roman" w:hAnsi="Times New Roman"/>
          <w:sz w:val="24"/>
          <w:vertAlign w:val="subscript"/>
        </w:rPr>
        <w:t>partial</w:t>
      </w:r>
      <w:r w:rsidR="0079450F" w:rsidRPr="0079450F">
        <w:rPr>
          <w:rFonts w:ascii="Times New Roman" w:hAnsi="Times New Roman"/>
          <w:sz w:val="24"/>
        </w:rPr>
        <w:t xml:space="preserve"> =</w:t>
      </w:r>
      <w:r w:rsidR="0079450F" w:rsidRPr="0079450F">
        <w:rPr>
          <w:rFonts w:ascii="Times New Roman" w:hAnsi="Times New Roman"/>
          <w:sz w:val="24"/>
          <w:lang w:eastAsia="zh-TW"/>
        </w:rPr>
        <w:t xml:space="preserve"> 0.</w:t>
      </w:r>
      <w:r w:rsidR="0079450F">
        <w:rPr>
          <w:rFonts w:ascii="Times New Roman" w:hAnsi="Times New Roman" w:hint="eastAsia"/>
          <w:sz w:val="24"/>
          <w:lang w:eastAsia="zh-TW"/>
        </w:rPr>
        <w:t xml:space="preserve">02, </w:t>
      </w:r>
      <w:r w:rsidR="00CE1353" w:rsidRPr="00FF12D4">
        <w:rPr>
          <w:rFonts w:ascii="Times New Roman" w:hAnsi="Times New Roman"/>
          <w:sz w:val="24"/>
        </w:rPr>
        <w:t xml:space="preserve">were significant. </w:t>
      </w:r>
      <w:r w:rsidR="0000483A" w:rsidRPr="00FF12D4">
        <w:rPr>
          <w:rFonts w:ascii="Times New Roman" w:hAnsi="Times New Roman"/>
          <w:sz w:val="24"/>
        </w:rPr>
        <w:t xml:space="preserve">However, the feedback </w:t>
      </w:r>
      <w:r w:rsidR="00CE1353" w:rsidRPr="00FF12D4">
        <w:rPr>
          <w:rFonts w:ascii="Times New Roman" w:hAnsi="Times New Roman"/>
          <w:sz w:val="24"/>
        </w:rPr>
        <w:t xml:space="preserve">type </w:t>
      </w:r>
      <w:r w:rsidR="006533F3" w:rsidRPr="00985723">
        <w:sym w:font="Wingdings 2" w:char="F0CD"/>
      </w:r>
      <w:r w:rsidR="00CE1353" w:rsidRPr="00FF12D4">
        <w:rPr>
          <w:rFonts w:ascii="Times New Roman" w:hAnsi="Times New Roman"/>
          <w:sz w:val="24"/>
        </w:rPr>
        <w:t xml:space="preserve"> </w:t>
      </w:r>
      <w:r w:rsidR="0000483A" w:rsidRPr="00FF12D4">
        <w:rPr>
          <w:rFonts w:ascii="Times New Roman" w:hAnsi="Times New Roman"/>
          <w:sz w:val="24"/>
        </w:rPr>
        <w:t xml:space="preserve">time </w:t>
      </w:r>
      <w:r w:rsidR="00CE1353" w:rsidRPr="00FF12D4">
        <w:rPr>
          <w:rFonts w:ascii="Times New Roman" w:hAnsi="Times New Roman"/>
          <w:sz w:val="24"/>
        </w:rPr>
        <w:t xml:space="preserve">interaction, </w:t>
      </w:r>
      <w:r w:rsidR="0000483A" w:rsidRPr="00FF12D4">
        <w:rPr>
          <w:rFonts w:ascii="Times New Roman" w:hAnsi="Times New Roman"/>
          <w:i/>
          <w:sz w:val="24"/>
        </w:rPr>
        <w:t>F</w:t>
      </w:r>
      <w:r w:rsidR="0000483A" w:rsidRPr="00FF12D4">
        <w:rPr>
          <w:rFonts w:ascii="Times New Roman" w:hAnsi="Times New Roman"/>
          <w:sz w:val="24"/>
        </w:rPr>
        <w:t>(</w:t>
      </w:r>
      <w:r w:rsidR="0000483A" w:rsidRPr="00CA139D">
        <w:rPr>
          <w:rFonts w:ascii="Times New Roman" w:hAnsi="Times New Roman"/>
          <w:sz w:val="24"/>
        </w:rPr>
        <w:t xml:space="preserve">2, </w:t>
      </w:r>
      <w:r w:rsidR="00CA139D">
        <w:rPr>
          <w:rFonts w:ascii="Times New Roman" w:hAnsi="Times New Roman"/>
          <w:sz w:val="24"/>
        </w:rPr>
        <w:t>116</w:t>
      </w:r>
      <w:r w:rsidR="0000483A" w:rsidRPr="00FF12D4">
        <w:rPr>
          <w:rFonts w:ascii="Times New Roman" w:hAnsi="Times New Roman"/>
          <w:sz w:val="24"/>
        </w:rPr>
        <w:t xml:space="preserve">) = </w:t>
      </w:r>
      <w:r w:rsidR="00CA139D">
        <w:rPr>
          <w:rFonts w:ascii="Times New Roman" w:hAnsi="Times New Roman"/>
          <w:sz w:val="24"/>
        </w:rPr>
        <w:t>22.50</w:t>
      </w:r>
      <w:r w:rsidR="0000483A" w:rsidRPr="00FF12D4">
        <w:rPr>
          <w:rFonts w:ascii="Times New Roman" w:hAnsi="Times New Roman"/>
          <w:sz w:val="24"/>
        </w:rPr>
        <w:t xml:space="preserve">, </w:t>
      </w:r>
      <w:r w:rsidR="007B63DD">
        <w:rPr>
          <w:rFonts w:ascii="Times New Roman" w:hAnsi="Times New Roman"/>
          <w:sz w:val="24"/>
        </w:rPr>
        <w:t xml:space="preserve">          </w:t>
      </w:r>
      <w:r w:rsidR="0000483A" w:rsidRPr="00FF12D4">
        <w:rPr>
          <w:rFonts w:ascii="Times New Roman" w:hAnsi="Times New Roman"/>
          <w:i/>
          <w:sz w:val="24"/>
        </w:rPr>
        <w:t>p</w:t>
      </w:r>
      <w:r w:rsidR="0000483A" w:rsidRPr="00FF12D4">
        <w:rPr>
          <w:rFonts w:ascii="Times New Roman" w:hAnsi="Times New Roman"/>
          <w:sz w:val="24"/>
        </w:rPr>
        <w:t xml:space="preserve"> &lt; .001,</w:t>
      </w:r>
      <w:r w:rsidR="0079450F">
        <w:rPr>
          <w:rFonts w:ascii="Times New Roman" w:hAnsi="Times New Roman" w:hint="eastAsia"/>
          <w:sz w:val="24"/>
          <w:lang w:eastAsia="zh-TW"/>
        </w:rPr>
        <w:t xml:space="preserve"> </w:t>
      </w:r>
      <w:r w:rsidR="0079450F" w:rsidRPr="0079450F">
        <w:rPr>
          <w:rFonts w:ascii="Times New Roman" w:hAnsi="Times New Roman"/>
          <w:i/>
          <w:sz w:val="24"/>
        </w:rPr>
        <w:t>η</w:t>
      </w:r>
      <w:r w:rsidR="0079450F" w:rsidRPr="0079450F">
        <w:rPr>
          <w:rFonts w:ascii="Times New Roman" w:hAnsi="Times New Roman"/>
          <w:sz w:val="24"/>
          <w:vertAlign w:val="superscript"/>
        </w:rPr>
        <w:t>2</w:t>
      </w:r>
      <w:r w:rsidR="0079450F" w:rsidRPr="0079450F">
        <w:rPr>
          <w:rFonts w:ascii="Times New Roman" w:hAnsi="Times New Roman"/>
          <w:sz w:val="24"/>
          <w:vertAlign w:val="subscript"/>
        </w:rPr>
        <w:t>partial</w:t>
      </w:r>
      <w:r w:rsidR="0079450F" w:rsidRPr="0079450F">
        <w:rPr>
          <w:rFonts w:ascii="Times New Roman" w:hAnsi="Times New Roman"/>
          <w:sz w:val="24"/>
        </w:rPr>
        <w:t xml:space="preserve"> =</w:t>
      </w:r>
      <w:r w:rsidR="0079450F" w:rsidRPr="0079450F">
        <w:rPr>
          <w:rFonts w:ascii="Times New Roman" w:hAnsi="Times New Roman"/>
          <w:sz w:val="24"/>
          <w:lang w:eastAsia="zh-TW"/>
        </w:rPr>
        <w:t xml:space="preserve"> 0.</w:t>
      </w:r>
      <w:r w:rsidR="00CA139D">
        <w:rPr>
          <w:rFonts w:ascii="Times New Roman" w:hAnsi="Times New Roman" w:hint="eastAsia"/>
          <w:sz w:val="24"/>
          <w:lang w:eastAsia="zh-TW"/>
        </w:rPr>
        <w:t>2</w:t>
      </w:r>
      <w:r w:rsidR="00CA139D">
        <w:rPr>
          <w:rFonts w:ascii="Times New Roman" w:hAnsi="Times New Roman"/>
          <w:sz w:val="24"/>
          <w:lang w:eastAsia="zh-TW"/>
        </w:rPr>
        <w:t>8</w:t>
      </w:r>
      <w:r w:rsidR="0079450F">
        <w:rPr>
          <w:rFonts w:ascii="Times New Roman" w:hAnsi="Times New Roman" w:hint="eastAsia"/>
          <w:sz w:val="24"/>
          <w:lang w:eastAsia="zh-TW"/>
        </w:rPr>
        <w:t>,</w:t>
      </w:r>
      <w:r w:rsidR="0000483A" w:rsidRPr="00FF12D4">
        <w:rPr>
          <w:rFonts w:ascii="Times New Roman" w:hAnsi="Times New Roman"/>
          <w:sz w:val="24"/>
        </w:rPr>
        <w:t xml:space="preserve"> as</w:t>
      </w:r>
      <w:r w:rsidR="00CE1353" w:rsidRPr="00FF12D4">
        <w:rPr>
          <w:rFonts w:ascii="Times New Roman" w:hAnsi="Times New Roman"/>
          <w:sz w:val="24"/>
        </w:rPr>
        <w:t xml:space="preserve"> well as </w:t>
      </w:r>
      <w:r w:rsidR="0000483A" w:rsidRPr="00FF12D4">
        <w:rPr>
          <w:rFonts w:ascii="Times New Roman" w:hAnsi="Times New Roman"/>
          <w:sz w:val="24"/>
        </w:rPr>
        <w:t xml:space="preserve">the </w:t>
      </w:r>
      <w:r w:rsidR="00CE1353" w:rsidRPr="00FF12D4">
        <w:rPr>
          <w:rFonts w:ascii="Times New Roman" w:hAnsi="Times New Roman"/>
          <w:sz w:val="24"/>
        </w:rPr>
        <w:t xml:space="preserve">feedback rating </w:t>
      </w:r>
      <w:r w:rsidR="006533F3" w:rsidRPr="00985723">
        <w:sym w:font="Wingdings 2" w:char="F0CD"/>
      </w:r>
      <w:r w:rsidR="00CE1353" w:rsidRPr="00FF12D4">
        <w:rPr>
          <w:rFonts w:ascii="Times New Roman" w:hAnsi="Times New Roman"/>
          <w:sz w:val="24"/>
        </w:rPr>
        <w:t>time interaction,</w:t>
      </w:r>
      <w:r w:rsidR="0000483A" w:rsidRPr="00FF12D4">
        <w:rPr>
          <w:rFonts w:ascii="Times New Roman" w:hAnsi="Times New Roman"/>
          <w:sz w:val="24"/>
        </w:rPr>
        <w:t xml:space="preserve"> </w:t>
      </w:r>
      <w:r w:rsidR="0000483A" w:rsidRPr="00FF12D4">
        <w:rPr>
          <w:rFonts w:ascii="Times New Roman" w:hAnsi="Times New Roman"/>
          <w:i/>
          <w:sz w:val="24"/>
        </w:rPr>
        <w:t>F</w:t>
      </w:r>
      <w:r w:rsidR="0000483A" w:rsidRPr="00FF12D4">
        <w:rPr>
          <w:rFonts w:ascii="Times New Roman" w:hAnsi="Times New Roman"/>
          <w:sz w:val="24"/>
        </w:rPr>
        <w:t xml:space="preserve">(3, </w:t>
      </w:r>
      <w:r w:rsidR="00CA139D">
        <w:rPr>
          <w:rFonts w:ascii="Times New Roman" w:hAnsi="Times New Roman"/>
          <w:sz w:val="24"/>
        </w:rPr>
        <w:t>154</w:t>
      </w:r>
      <w:r w:rsidR="0000483A" w:rsidRPr="00FF12D4">
        <w:rPr>
          <w:rFonts w:ascii="Times New Roman" w:hAnsi="Times New Roman"/>
          <w:sz w:val="24"/>
        </w:rPr>
        <w:t xml:space="preserve">) = </w:t>
      </w:r>
      <w:r w:rsidR="00CA139D">
        <w:rPr>
          <w:rFonts w:ascii="Times New Roman" w:hAnsi="Times New Roman"/>
          <w:sz w:val="24"/>
        </w:rPr>
        <w:t>8.64</w:t>
      </w:r>
      <w:r w:rsidR="0000483A" w:rsidRPr="00FF12D4">
        <w:rPr>
          <w:rFonts w:ascii="Times New Roman" w:hAnsi="Times New Roman"/>
          <w:sz w:val="24"/>
        </w:rPr>
        <w:t xml:space="preserve">, </w:t>
      </w:r>
      <w:r w:rsidR="0000483A" w:rsidRPr="00FF12D4">
        <w:rPr>
          <w:rFonts w:ascii="Times New Roman" w:hAnsi="Times New Roman"/>
          <w:i/>
          <w:sz w:val="24"/>
        </w:rPr>
        <w:t>p</w:t>
      </w:r>
      <w:r w:rsidR="00CE1353" w:rsidRPr="00FF12D4">
        <w:rPr>
          <w:rFonts w:ascii="Times New Roman" w:hAnsi="Times New Roman"/>
          <w:sz w:val="24"/>
        </w:rPr>
        <w:t xml:space="preserve"> &lt; .001,</w:t>
      </w:r>
      <w:r w:rsidR="0079450F">
        <w:rPr>
          <w:rFonts w:ascii="Times New Roman" w:hAnsi="Times New Roman" w:hint="eastAsia"/>
          <w:sz w:val="24"/>
          <w:lang w:eastAsia="zh-TW"/>
        </w:rPr>
        <w:t xml:space="preserve"> </w:t>
      </w:r>
      <w:r w:rsidR="0079450F" w:rsidRPr="0079450F">
        <w:rPr>
          <w:rFonts w:ascii="Times New Roman" w:hAnsi="Times New Roman"/>
          <w:i/>
          <w:sz w:val="24"/>
        </w:rPr>
        <w:t>η</w:t>
      </w:r>
      <w:r w:rsidR="0079450F" w:rsidRPr="0079450F">
        <w:rPr>
          <w:rFonts w:ascii="Times New Roman" w:hAnsi="Times New Roman"/>
          <w:sz w:val="24"/>
          <w:vertAlign w:val="superscript"/>
        </w:rPr>
        <w:t>2</w:t>
      </w:r>
      <w:r w:rsidR="0079450F" w:rsidRPr="0079450F">
        <w:rPr>
          <w:rFonts w:ascii="Times New Roman" w:hAnsi="Times New Roman"/>
          <w:sz w:val="24"/>
          <w:vertAlign w:val="subscript"/>
        </w:rPr>
        <w:t>partial</w:t>
      </w:r>
      <w:r w:rsidR="0079450F" w:rsidRPr="0079450F">
        <w:rPr>
          <w:rFonts w:ascii="Times New Roman" w:hAnsi="Times New Roman"/>
          <w:sz w:val="24"/>
        </w:rPr>
        <w:t xml:space="preserve"> =</w:t>
      </w:r>
      <w:r w:rsidR="0079450F" w:rsidRPr="0079450F">
        <w:rPr>
          <w:rFonts w:ascii="Times New Roman" w:hAnsi="Times New Roman"/>
          <w:sz w:val="24"/>
          <w:lang w:eastAsia="zh-TW"/>
        </w:rPr>
        <w:t xml:space="preserve"> 0.</w:t>
      </w:r>
      <w:r w:rsidR="00CA139D">
        <w:rPr>
          <w:rFonts w:ascii="Times New Roman" w:hAnsi="Times New Roman" w:hint="eastAsia"/>
          <w:sz w:val="24"/>
          <w:lang w:eastAsia="zh-TW"/>
        </w:rPr>
        <w:t>1</w:t>
      </w:r>
      <w:r w:rsidR="00CA139D">
        <w:rPr>
          <w:rFonts w:ascii="Times New Roman" w:hAnsi="Times New Roman"/>
          <w:sz w:val="24"/>
          <w:lang w:eastAsia="zh-TW"/>
        </w:rPr>
        <w:t>3</w:t>
      </w:r>
      <w:r w:rsidR="0079450F">
        <w:rPr>
          <w:rFonts w:ascii="Times New Roman" w:hAnsi="Times New Roman" w:hint="eastAsia"/>
          <w:sz w:val="24"/>
          <w:lang w:eastAsia="zh-TW"/>
        </w:rPr>
        <w:t>,</w:t>
      </w:r>
      <w:r w:rsidR="00CE1353" w:rsidRPr="00FF12D4">
        <w:rPr>
          <w:rFonts w:ascii="Times New Roman" w:hAnsi="Times New Roman"/>
          <w:sz w:val="24"/>
        </w:rPr>
        <w:t xml:space="preserve"> were significant. </w:t>
      </w:r>
    </w:p>
    <w:p w14:paraId="1A599C23" w14:textId="77777777" w:rsidR="00D475EA" w:rsidRDefault="00D61192" w:rsidP="00CA139D">
      <w:pPr>
        <w:pStyle w:val="Heading1"/>
        <w:spacing w:line="480" w:lineRule="exact"/>
        <w:ind w:firstLine="720"/>
        <w:rPr>
          <w:rFonts w:asciiTheme="majorBidi" w:hAnsiTheme="majorBidi" w:cstheme="majorBidi"/>
          <w:sz w:val="24"/>
        </w:rPr>
      </w:pPr>
      <w:r w:rsidRPr="00A07301">
        <w:rPr>
          <w:rFonts w:asciiTheme="majorBidi" w:hAnsiTheme="majorBidi" w:cstheme="majorBidi"/>
          <w:sz w:val="24"/>
        </w:rPr>
        <w:t xml:space="preserve">Crucially, the significant effects </w:t>
      </w:r>
      <w:r w:rsidR="0000483A" w:rsidRPr="00A07301">
        <w:rPr>
          <w:rFonts w:asciiTheme="majorBidi" w:hAnsiTheme="majorBidi" w:cstheme="majorBidi"/>
          <w:sz w:val="24"/>
        </w:rPr>
        <w:t xml:space="preserve">were qualified by the three-way interaction, </w:t>
      </w:r>
      <w:r w:rsidR="0000483A" w:rsidRPr="00A07301">
        <w:rPr>
          <w:rFonts w:asciiTheme="majorBidi" w:hAnsiTheme="majorBidi" w:cstheme="majorBidi"/>
          <w:i/>
          <w:sz w:val="24"/>
        </w:rPr>
        <w:t>F</w:t>
      </w:r>
      <w:r w:rsidR="0000483A" w:rsidRPr="00A07301">
        <w:rPr>
          <w:rFonts w:asciiTheme="majorBidi" w:hAnsiTheme="majorBidi" w:cstheme="majorBidi"/>
          <w:sz w:val="24"/>
        </w:rPr>
        <w:t xml:space="preserve">(3, </w:t>
      </w:r>
      <w:r w:rsidR="00CA139D">
        <w:rPr>
          <w:rFonts w:asciiTheme="majorBidi" w:hAnsiTheme="majorBidi" w:cstheme="majorBidi"/>
          <w:sz w:val="24"/>
        </w:rPr>
        <w:t>154</w:t>
      </w:r>
      <w:r w:rsidR="0000483A" w:rsidRPr="00A07301">
        <w:rPr>
          <w:rFonts w:asciiTheme="majorBidi" w:hAnsiTheme="majorBidi" w:cstheme="majorBidi"/>
          <w:sz w:val="24"/>
        </w:rPr>
        <w:t xml:space="preserve">) = </w:t>
      </w:r>
      <w:r w:rsidR="00CA139D">
        <w:rPr>
          <w:rFonts w:asciiTheme="majorBidi" w:hAnsiTheme="majorBidi" w:cstheme="majorBidi"/>
          <w:sz w:val="24"/>
        </w:rPr>
        <w:t>4.56</w:t>
      </w:r>
      <w:r w:rsidR="0000483A" w:rsidRPr="00A07301">
        <w:rPr>
          <w:rFonts w:asciiTheme="majorBidi" w:hAnsiTheme="majorBidi" w:cstheme="majorBidi"/>
          <w:sz w:val="24"/>
        </w:rPr>
        <w:t xml:space="preserve">, </w:t>
      </w:r>
      <w:r w:rsidR="0000483A" w:rsidRPr="00A07301">
        <w:rPr>
          <w:rFonts w:asciiTheme="majorBidi" w:hAnsiTheme="majorBidi" w:cstheme="majorBidi"/>
          <w:i/>
          <w:sz w:val="24"/>
        </w:rPr>
        <w:t>p</w:t>
      </w:r>
      <w:r w:rsidR="00DC7060" w:rsidRPr="00A07301">
        <w:rPr>
          <w:rFonts w:asciiTheme="majorBidi" w:hAnsiTheme="majorBidi" w:cstheme="majorBidi"/>
          <w:sz w:val="24"/>
        </w:rPr>
        <w:t xml:space="preserve"> </w:t>
      </w:r>
      <w:r w:rsidR="00CA139D">
        <w:rPr>
          <w:rFonts w:asciiTheme="majorBidi" w:hAnsiTheme="majorBidi" w:cstheme="majorBidi"/>
          <w:sz w:val="24"/>
        </w:rPr>
        <w:t>= .006</w:t>
      </w:r>
      <w:r w:rsidR="0079450F" w:rsidRPr="00A07301">
        <w:rPr>
          <w:rFonts w:asciiTheme="majorBidi" w:hAnsiTheme="majorBidi" w:cstheme="majorBidi"/>
          <w:sz w:val="24"/>
          <w:lang w:eastAsia="zh-TW"/>
        </w:rPr>
        <w:t xml:space="preserve">, </w:t>
      </w:r>
      <w:r w:rsidR="0079450F" w:rsidRPr="00A07301">
        <w:rPr>
          <w:rFonts w:asciiTheme="majorBidi" w:hAnsiTheme="majorBidi" w:cstheme="majorBidi"/>
          <w:i/>
          <w:sz w:val="24"/>
        </w:rPr>
        <w:t>η</w:t>
      </w:r>
      <w:r w:rsidR="0079450F" w:rsidRPr="00A07301">
        <w:rPr>
          <w:rFonts w:asciiTheme="majorBidi" w:hAnsiTheme="majorBidi" w:cstheme="majorBidi"/>
          <w:sz w:val="24"/>
          <w:vertAlign w:val="superscript"/>
        </w:rPr>
        <w:t>2</w:t>
      </w:r>
      <w:r w:rsidR="0079450F" w:rsidRPr="00A07301">
        <w:rPr>
          <w:rFonts w:asciiTheme="majorBidi" w:hAnsiTheme="majorBidi" w:cstheme="majorBidi"/>
          <w:sz w:val="24"/>
          <w:vertAlign w:val="subscript"/>
        </w:rPr>
        <w:t>partial</w:t>
      </w:r>
      <w:r w:rsidR="0079450F" w:rsidRPr="00A07301">
        <w:rPr>
          <w:rFonts w:asciiTheme="majorBidi" w:hAnsiTheme="majorBidi" w:cstheme="majorBidi"/>
          <w:sz w:val="24"/>
        </w:rPr>
        <w:t xml:space="preserve"> =</w:t>
      </w:r>
      <w:r w:rsidR="0079450F" w:rsidRPr="00A07301">
        <w:rPr>
          <w:rFonts w:asciiTheme="majorBidi" w:hAnsiTheme="majorBidi" w:cstheme="majorBidi"/>
          <w:sz w:val="24"/>
          <w:lang w:eastAsia="zh-TW"/>
        </w:rPr>
        <w:t xml:space="preserve"> 0.</w:t>
      </w:r>
      <w:r w:rsidR="00CA139D" w:rsidRPr="00A07301">
        <w:rPr>
          <w:rFonts w:asciiTheme="majorBidi" w:hAnsiTheme="majorBidi" w:cstheme="majorBidi"/>
          <w:sz w:val="24"/>
          <w:lang w:eastAsia="zh-TW"/>
        </w:rPr>
        <w:t>0</w:t>
      </w:r>
      <w:r w:rsidR="00CA139D">
        <w:rPr>
          <w:rFonts w:asciiTheme="majorBidi" w:hAnsiTheme="majorBidi" w:cstheme="majorBidi"/>
          <w:sz w:val="24"/>
          <w:lang w:eastAsia="zh-TW"/>
        </w:rPr>
        <w:t>7</w:t>
      </w:r>
      <w:r w:rsidR="00CA139D" w:rsidRPr="00A07301">
        <w:rPr>
          <w:rFonts w:asciiTheme="majorBidi" w:hAnsiTheme="majorBidi" w:cstheme="majorBidi"/>
          <w:sz w:val="24"/>
        </w:rPr>
        <w:t xml:space="preserve"> </w:t>
      </w:r>
      <w:r w:rsidR="00DC7060" w:rsidRPr="00A07301">
        <w:rPr>
          <w:rFonts w:asciiTheme="majorBidi" w:hAnsiTheme="majorBidi" w:cstheme="majorBidi"/>
          <w:sz w:val="24"/>
        </w:rPr>
        <w:t>(</w:t>
      </w:r>
      <w:r w:rsidR="0000483A" w:rsidRPr="00A07301">
        <w:rPr>
          <w:rFonts w:asciiTheme="majorBidi" w:hAnsiTheme="majorBidi" w:cstheme="majorBidi"/>
          <w:sz w:val="24"/>
        </w:rPr>
        <w:t>Figure 1).</w:t>
      </w:r>
      <w:r w:rsidR="00FF6D21" w:rsidRPr="00A07301">
        <w:rPr>
          <w:rFonts w:asciiTheme="majorBidi" w:hAnsiTheme="majorBidi" w:cstheme="majorBidi"/>
          <w:sz w:val="24"/>
        </w:rPr>
        <w:t xml:space="preserve"> </w:t>
      </w:r>
      <w:r w:rsidR="00060EDB" w:rsidRPr="00A07301">
        <w:rPr>
          <w:rFonts w:asciiTheme="majorBidi" w:hAnsiTheme="majorBidi" w:cstheme="majorBidi"/>
          <w:sz w:val="24"/>
        </w:rPr>
        <w:t>We conduc</w:t>
      </w:r>
      <w:r w:rsidR="00BE3C00" w:rsidRPr="00A07301">
        <w:rPr>
          <w:rFonts w:asciiTheme="majorBidi" w:hAnsiTheme="majorBidi" w:cstheme="majorBidi"/>
          <w:sz w:val="24"/>
        </w:rPr>
        <w:t>ted two 2 (feedback type) × 4 (t</w:t>
      </w:r>
      <w:r w:rsidR="00060EDB" w:rsidRPr="00A07301">
        <w:rPr>
          <w:rFonts w:asciiTheme="majorBidi" w:hAnsiTheme="majorBidi" w:cstheme="majorBidi"/>
          <w:sz w:val="24"/>
        </w:rPr>
        <w:t>ime) Analyses of Variance (ANOVAs), followed by pairwise comparisons with Bonferroni correction,</w:t>
      </w:r>
      <w:r w:rsidR="00D12D94" w:rsidRPr="00A07301">
        <w:rPr>
          <w:rFonts w:asciiTheme="majorBidi" w:hAnsiTheme="majorBidi" w:cstheme="majorBidi"/>
          <w:sz w:val="24"/>
        </w:rPr>
        <w:t xml:space="preserve"> </w:t>
      </w:r>
      <w:r w:rsidR="002A2EF3">
        <w:rPr>
          <w:rFonts w:asciiTheme="majorBidi" w:hAnsiTheme="majorBidi" w:cstheme="majorBidi"/>
          <w:sz w:val="24"/>
        </w:rPr>
        <w:t xml:space="preserve">for </w:t>
      </w:r>
      <w:r w:rsidR="00D12D94" w:rsidRPr="00A07301">
        <w:rPr>
          <w:rFonts w:asciiTheme="majorBidi" w:hAnsiTheme="majorBidi" w:cstheme="majorBidi"/>
          <w:sz w:val="24"/>
        </w:rPr>
        <w:t>each level of feedback rating—that is,</w:t>
      </w:r>
      <w:r w:rsidR="00060EDB" w:rsidRPr="00A07301">
        <w:rPr>
          <w:rFonts w:asciiTheme="majorBidi" w:hAnsiTheme="majorBidi" w:cstheme="majorBidi"/>
          <w:sz w:val="24"/>
        </w:rPr>
        <w:t xml:space="preserve"> separately for </w:t>
      </w:r>
      <w:r w:rsidRPr="00A07301">
        <w:rPr>
          <w:rFonts w:asciiTheme="majorBidi" w:hAnsiTheme="majorBidi" w:cstheme="majorBidi"/>
          <w:sz w:val="24"/>
        </w:rPr>
        <w:t xml:space="preserve">satisfaction </w:t>
      </w:r>
      <w:r w:rsidR="00D12D94" w:rsidRPr="00A07301">
        <w:rPr>
          <w:rFonts w:asciiTheme="majorBidi" w:hAnsiTheme="majorBidi" w:cstheme="majorBidi"/>
          <w:sz w:val="24"/>
        </w:rPr>
        <w:t>(.05/4 = .0125) and</w:t>
      </w:r>
      <w:r w:rsidRPr="00A07301">
        <w:rPr>
          <w:rFonts w:asciiTheme="majorBidi" w:hAnsiTheme="majorBidi" w:cstheme="majorBidi"/>
          <w:sz w:val="24"/>
        </w:rPr>
        <w:t xml:space="preserve"> usefulness</w:t>
      </w:r>
      <w:r w:rsidR="00D12D94" w:rsidRPr="00A07301">
        <w:rPr>
          <w:rFonts w:asciiTheme="majorBidi" w:hAnsiTheme="majorBidi" w:cstheme="majorBidi"/>
          <w:sz w:val="24"/>
        </w:rPr>
        <w:t xml:space="preserve"> (.05/4 = .0125)</w:t>
      </w:r>
      <w:r w:rsidR="00D475EA">
        <w:rPr>
          <w:rFonts w:asciiTheme="majorBidi" w:hAnsiTheme="majorBidi" w:cstheme="majorBidi"/>
          <w:sz w:val="24"/>
        </w:rPr>
        <w:t>.</w:t>
      </w:r>
    </w:p>
    <w:p w14:paraId="7AC7B185" w14:textId="57905720" w:rsidR="00D475EA" w:rsidRDefault="00D475EA" w:rsidP="002977F9">
      <w:pPr>
        <w:pStyle w:val="APAtext"/>
        <w:rPr>
          <w:rFonts w:asciiTheme="majorBidi" w:hAnsiTheme="majorBidi" w:cstheme="majorBidi"/>
        </w:rPr>
      </w:pPr>
      <w:r>
        <w:t xml:space="preserve">First, we examined </w:t>
      </w:r>
      <w:r w:rsidRPr="00517E88">
        <w:rPr>
          <w:i/>
          <w:iCs/>
        </w:rPr>
        <w:t>satisfaction</w:t>
      </w:r>
      <w:r>
        <w:t xml:space="preserve">. A 2 (feedback type) × 4 (time) mixed ANOVA revealed a significant interaction, </w:t>
      </w:r>
      <w:r w:rsidRPr="00A07301">
        <w:rPr>
          <w:rFonts w:asciiTheme="majorBidi" w:hAnsiTheme="majorBidi" w:cstheme="majorBidi"/>
          <w:i/>
        </w:rPr>
        <w:t>F</w:t>
      </w:r>
      <w:r w:rsidRPr="00A07301">
        <w:rPr>
          <w:rFonts w:asciiTheme="majorBidi" w:hAnsiTheme="majorBidi" w:cstheme="majorBidi"/>
        </w:rPr>
        <w:t>(</w:t>
      </w:r>
      <w:r w:rsidRPr="002977F9">
        <w:rPr>
          <w:rFonts w:asciiTheme="majorBidi" w:hAnsiTheme="majorBidi" w:cstheme="majorBidi"/>
        </w:rPr>
        <w:t xml:space="preserve">2, </w:t>
      </w:r>
      <w:r w:rsidR="002977F9">
        <w:rPr>
          <w:rFonts w:asciiTheme="majorBidi" w:hAnsiTheme="majorBidi" w:cstheme="majorBidi"/>
        </w:rPr>
        <w:t>129</w:t>
      </w:r>
      <w:r w:rsidRPr="00A07301">
        <w:rPr>
          <w:rFonts w:asciiTheme="majorBidi" w:hAnsiTheme="majorBidi" w:cstheme="majorBidi"/>
        </w:rPr>
        <w:t>) = 32.</w:t>
      </w:r>
      <w:r w:rsidR="002977F9">
        <w:rPr>
          <w:rFonts w:asciiTheme="majorBidi" w:hAnsiTheme="majorBidi" w:cstheme="majorBidi"/>
        </w:rPr>
        <w:t>86</w:t>
      </w:r>
      <w:r w:rsidRPr="00A07301">
        <w:rPr>
          <w:rFonts w:asciiTheme="majorBidi" w:hAnsiTheme="majorBidi" w:cstheme="majorBidi"/>
        </w:rPr>
        <w:t xml:space="preserve">, </w:t>
      </w:r>
      <w:r w:rsidRPr="00A07301">
        <w:rPr>
          <w:rFonts w:asciiTheme="majorBidi" w:hAnsiTheme="majorBidi" w:cstheme="majorBidi"/>
          <w:i/>
        </w:rPr>
        <w:t>p</w:t>
      </w:r>
      <w:r w:rsidRPr="00A07301">
        <w:rPr>
          <w:rFonts w:asciiTheme="majorBidi" w:hAnsiTheme="majorBidi" w:cstheme="majorBidi"/>
        </w:rPr>
        <w:t xml:space="preserve"> &lt; .001</w:t>
      </w:r>
      <w:r w:rsidRPr="00A07301">
        <w:rPr>
          <w:rFonts w:asciiTheme="majorBidi" w:hAnsiTheme="majorBidi" w:cstheme="majorBidi"/>
          <w:lang w:eastAsia="zh-TW"/>
        </w:rPr>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rsidRPr="00A07301">
        <w:rPr>
          <w:rFonts w:asciiTheme="majorBidi" w:hAnsiTheme="majorBidi" w:cstheme="majorBidi"/>
        </w:rPr>
        <w:t xml:space="preserve"> =</w:t>
      </w:r>
      <w:r w:rsidRPr="00A07301">
        <w:rPr>
          <w:rFonts w:asciiTheme="majorBidi" w:hAnsiTheme="majorBidi" w:cstheme="majorBidi"/>
          <w:lang w:eastAsia="zh-TW"/>
        </w:rPr>
        <w:t xml:space="preserve"> 0.36</w:t>
      </w:r>
      <w:r>
        <w:t xml:space="preserve">. The linear trend for time differed by feedback type, </w:t>
      </w:r>
      <w:r w:rsidRPr="00680420">
        <w:rPr>
          <w:i/>
        </w:rPr>
        <w:t>F</w:t>
      </w:r>
      <w:r w:rsidRPr="00680420">
        <w:t>(</w:t>
      </w:r>
      <w:r>
        <w:t>1</w:t>
      </w:r>
      <w:r w:rsidRPr="00680420">
        <w:t xml:space="preserve">, </w:t>
      </w:r>
      <w:r>
        <w:t>58</w:t>
      </w:r>
      <w:r w:rsidRPr="00680420">
        <w:t xml:space="preserve">) = </w:t>
      </w:r>
      <w:r>
        <w:t>54.</w:t>
      </w:r>
      <w:r w:rsidR="002977F9">
        <w:t>97</w:t>
      </w:r>
      <w:r w:rsidRPr="00680420">
        <w:t xml:space="preserve">, </w:t>
      </w:r>
      <w:r w:rsidRPr="00680420">
        <w:rPr>
          <w:i/>
        </w:rPr>
        <w:t>p</w:t>
      </w:r>
      <w:r w:rsidRPr="00680420">
        <w:t xml:space="preserve"> </w:t>
      </w:r>
      <w:r>
        <w:t>&lt;</w:t>
      </w:r>
      <w:r w:rsidRPr="00680420">
        <w:t xml:space="preserve"> .00</w:t>
      </w:r>
      <w:r>
        <w:t>1</w:t>
      </w:r>
      <w:r w:rsidRPr="00680420">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t xml:space="preserve"> = 0.49. Although the linear trends were significant for the enhancing condition, </w:t>
      </w:r>
      <w:r w:rsidRPr="00680420">
        <w:rPr>
          <w:i/>
        </w:rPr>
        <w:t>F</w:t>
      </w:r>
      <w:r w:rsidRPr="00680420">
        <w:t>(</w:t>
      </w:r>
      <w:r>
        <w:t>1</w:t>
      </w:r>
      <w:r w:rsidRPr="00680420">
        <w:t xml:space="preserve">, </w:t>
      </w:r>
      <w:r>
        <w:t>29</w:t>
      </w:r>
      <w:r w:rsidRPr="00680420">
        <w:t xml:space="preserve">) = </w:t>
      </w:r>
      <w:r>
        <w:t>10.1</w:t>
      </w:r>
      <w:r w:rsidR="002977F9">
        <w:t>9</w:t>
      </w:r>
      <w:r w:rsidRPr="00680420">
        <w:t xml:space="preserve">, </w:t>
      </w:r>
      <w:r w:rsidRPr="00680420">
        <w:rPr>
          <w:i/>
        </w:rPr>
        <w:t>p</w:t>
      </w:r>
      <w:r w:rsidRPr="00680420">
        <w:t xml:space="preserve"> </w:t>
      </w:r>
      <w:r>
        <w:t>=</w:t>
      </w:r>
      <w:r w:rsidRPr="00680420">
        <w:t xml:space="preserve"> .</w:t>
      </w:r>
      <w:r>
        <w:t>003</w:t>
      </w:r>
      <w:r w:rsidRPr="00680420">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t xml:space="preserve"> = 0.26, and improving condition, </w:t>
      </w:r>
      <w:r w:rsidRPr="00680420">
        <w:rPr>
          <w:i/>
        </w:rPr>
        <w:t>F</w:t>
      </w:r>
      <w:r w:rsidRPr="00680420">
        <w:t>(</w:t>
      </w:r>
      <w:r>
        <w:t>1</w:t>
      </w:r>
      <w:r w:rsidRPr="00680420">
        <w:t xml:space="preserve">, </w:t>
      </w:r>
      <w:r>
        <w:t>29</w:t>
      </w:r>
      <w:r w:rsidRPr="00680420">
        <w:t xml:space="preserve">) = </w:t>
      </w:r>
      <w:r>
        <w:t>54.3</w:t>
      </w:r>
      <w:r w:rsidR="002977F9">
        <w:t>3</w:t>
      </w:r>
      <w:r w:rsidRPr="00680420">
        <w:t xml:space="preserve">, </w:t>
      </w:r>
      <w:r w:rsidRPr="00680420">
        <w:rPr>
          <w:i/>
        </w:rPr>
        <w:t>p</w:t>
      </w:r>
      <w:r w:rsidRPr="00680420">
        <w:t xml:space="preserve"> </w:t>
      </w:r>
      <w:r>
        <w:t>&lt;</w:t>
      </w:r>
      <w:r w:rsidRPr="00680420">
        <w:t xml:space="preserve"> .</w:t>
      </w:r>
      <w:r>
        <w:t>001</w:t>
      </w:r>
      <w:r w:rsidRPr="00680420">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t xml:space="preserve"> = 0.65, the effect of the trend was greater for the improving condition. Thus, participants perceived the enhancing feedback as less satisfying over time, but </w:t>
      </w:r>
      <w:r w:rsidR="0087252F">
        <w:t xml:space="preserve">perceived </w:t>
      </w:r>
      <w:r>
        <w:t>improving feedback as more satisfying over time (Figure 1</w:t>
      </w:r>
      <w:r w:rsidRPr="00FF6D21">
        <w:t xml:space="preserve">). </w:t>
      </w:r>
      <w:r>
        <w:t xml:space="preserve">Pairwise comparisons of feedback type showed that participants in the enhancing condition were more satisfied than those in the improving condition </w:t>
      </w:r>
      <w:r w:rsidRPr="00A07301">
        <w:rPr>
          <w:rFonts w:asciiTheme="majorBidi" w:hAnsiTheme="majorBidi" w:cstheme="majorBidi"/>
        </w:rPr>
        <w:t xml:space="preserve">at time 1, </w:t>
      </w:r>
      <w:r w:rsidRPr="00A07301">
        <w:rPr>
          <w:rFonts w:asciiTheme="majorBidi" w:hAnsiTheme="majorBidi" w:cstheme="majorBidi"/>
          <w:i/>
          <w:lang w:eastAsia="zh-TW"/>
        </w:rPr>
        <w:t>t</w:t>
      </w:r>
      <w:r w:rsidRPr="00A07301">
        <w:rPr>
          <w:rFonts w:asciiTheme="majorBidi" w:hAnsiTheme="majorBidi" w:cstheme="majorBidi"/>
        </w:rPr>
        <w:t xml:space="preserve">(58) = </w:t>
      </w:r>
      <w:r w:rsidRPr="00A07301">
        <w:rPr>
          <w:rFonts w:asciiTheme="majorBidi" w:hAnsiTheme="majorBidi" w:cstheme="majorBidi"/>
          <w:lang w:eastAsia="zh-TW"/>
        </w:rPr>
        <w:t>8.52</w:t>
      </w:r>
      <w:r w:rsidRPr="00A07301">
        <w:rPr>
          <w:rFonts w:asciiTheme="majorBidi" w:hAnsiTheme="majorBidi" w:cstheme="majorBidi"/>
        </w:rPr>
        <w:t xml:space="preserve">, </w:t>
      </w:r>
      <w:r w:rsidRPr="00A07301">
        <w:rPr>
          <w:rFonts w:asciiTheme="majorBidi" w:hAnsiTheme="majorBidi" w:cstheme="majorBidi"/>
          <w:i/>
        </w:rPr>
        <w:t>p</w:t>
      </w:r>
      <w:r w:rsidRPr="00A07301">
        <w:rPr>
          <w:rFonts w:asciiTheme="majorBidi" w:hAnsiTheme="majorBidi" w:cstheme="majorBidi"/>
        </w:rPr>
        <w:t xml:space="preserve"> &lt; .001,</w:t>
      </w:r>
      <w:r w:rsidRPr="00A07301">
        <w:rPr>
          <w:rFonts w:asciiTheme="majorBidi" w:hAnsiTheme="majorBidi" w:cstheme="majorBidi"/>
          <w:i/>
          <w:iCs/>
          <w:lang w:eastAsia="zh-TW"/>
        </w:rPr>
        <w:t xml:space="preserve"> d </w:t>
      </w:r>
      <w:r w:rsidRPr="00A07301">
        <w:rPr>
          <w:rFonts w:asciiTheme="majorBidi" w:hAnsiTheme="majorBidi" w:cstheme="majorBidi"/>
          <w:lang w:eastAsia="zh-TW"/>
        </w:rPr>
        <w:t>= 2.20,</w:t>
      </w:r>
      <w:r w:rsidRPr="00A07301">
        <w:rPr>
          <w:rFonts w:asciiTheme="majorBidi" w:hAnsiTheme="majorBidi" w:cstheme="majorBidi"/>
        </w:rPr>
        <w:t xml:space="preserve"> and at time 2, </w:t>
      </w:r>
      <w:r w:rsidRPr="00A07301">
        <w:rPr>
          <w:rFonts w:asciiTheme="majorBidi" w:hAnsiTheme="majorBidi" w:cstheme="majorBidi"/>
          <w:i/>
          <w:lang w:eastAsia="zh-TW"/>
        </w:rPr>
        <w:t>t</w:t>
      </w:r>
      <w:r w:rsidRPr="00A07301">
        <w:rPr>
          <w:rFonts w:asciiTheme="majorBidi" w:hAnsiTheme="majorBidi" w:cstheme="majorBidi"/>
        </w:rPr>
        <w:t xml:space="preserve">(58) = </w:t>
      </w:r>
      <w:r w:rsidRPr="00A07301">
        <w:rPr>
          <w:rFonts w:asciiTheme="majorBidi" w:hAnsiTheme="majorBidi" w:cstheme="majorBidi"/>
          <w:lang w:eastAsia="zh-TW"/>
        </w:rPr>
        <w:t>4.29</w:t>
      </w:r>
      <w:r w:rsidRPr="00A07301">
        <w:rPr>
          <w:rFonts w:asciiTheme="majorBidi" w:hAnsiTheme="majorBidi" w:cstheme="majorBidi"/>
        </w:rPr>
        <w:t xml:space="preserve">, </w:t>
      </w:r>
      <w:r w:rsidRPr="00A07301">
        <w:rPr>
          <w:rFonts w:asciiTheme="majorBidi" w:hAnsiTheme="majorBidi" w:cstheme="majorBidi"/>
          <w:i/>
        </w:rPr>
        <w:t>p</w:t>
      </w:r>
      <w:r w:rsidRPr="00A07301">
        <w:rPr>
          <w:rFonts w:asciiTheme="majorBidi" w:hAnsiTheme="majorBidi" w:cstheme="majorBidi"/>
        </w:rPr>
        <w:t xml:space="preserve"> &lt; .001, </w:t>
      </w:r>
      <w:r w:rsidRPr="00A07301">
        <w:rPr>
          <w:rFonts w:asciiTheme="majorBidi" w:hAnsiTheme="majorBidi" w:cstheme="majorBidi"/>
          <w:i/>
          <w:iCs/>
          <w:lang w:eastAsia="zh-TW"/>
        </w:rPr>
        <w:t>d</w:t>
      </w:r>
      <w:r w:rsidRPr="00A07301">
        <w:rPr>
          <w:rFonts w:asciiTheme="majorBidi" w:hAnsiTheme="majorBidi" w:cstheme="majorBidi"/>
          <w:lang w:eastAsia="zh-TW"/>
        </w:rPr>
        <w:t xml:space="preserve"> = 1.10, </w:t>
      </w:r>
      <w:r w:rsidRPr="00A07301">
        <w:rPr>
          <w:rFonts w:asciiTheme="majorBidi" w:hAnsiTheme="majorBidi" w:cstheme="majorBidi"/>
        </w:rPr>
        <w:t xml:space="preserve">but not at time 3 or 4, </w:t>
      </w:r>
      <w:r w:rsidRPr="00A07301">
        <w:rPr>
          <w:rFonts w:asciiTheme="majorBidi" w:hAnsiTheme="majorBidi" w:cstheme="majorBidi"/>
          <w:i/>
          <w:lang w:eastAsia="zh-TW"/>
        </w:rPr>
        <w:t>t</w:t>
      </w:r>
      <w:r w:rsidRPr="00A07301">
        <w:rPr>
          <w:rFonts w:asciiTheme="majorBidi" w:hAnsiTheme="majorBidi" w:cstheme="majorBidi"/>
        </w:rPr>
        <w:t xml:space="preserve">s(58) &lt; </w:t>
      </w:r>
      <w:r w:rsidRPr="00A07301">
        <w:rPr>
          <w:rFonts w:asciiTheme="majorBidi" w:hAnsiTheme="majorBidi" w:cstheme="majorBidi"/>
          <w:lang w:eastAsia="zh-TW"/>
        </w:rPr>
        <w:t>|1.50|</w:t>
      </w:r>
      <w:r w:rsidRPr="00A07301">
        <w:rPr>
          <w:rFonts w:asciiTheme="majorBidi" w:hAnsiTheme="majorBidi" w:cstheme="majorBidi"/>
        </w:rPr>
        <w:t xml:space="preserve">, </w:t>
      </w:r>
      <w:r w:rsidRPr="00A07301">
        <w:rPr>
          <w:rFonts w:asciiTheme="majorBidi" w:hAnsiTheme="majorBidi" w:cstheme="majorBidi"/>
          <w:i/>
        </w:rPr>
        <w:t>p</w:t>
      </w:r>
      <w:r w:rsidRPr="00A07301">
        <w:rPr>
          <w:rFonts w:asciiTheme="majorBidi" w:hAnsiTheme="majorBidi" w:cstheme="majorBidi"/>
        </w:rPr>
        <w:t>s &gt; .14</w:t>
      </w:r>
      <w:r w:rsidR="00173340">
        <w:rPr>
          <w:rFonts w:asciiTheme="majorBidi" w:hAnsiTheme="majorBidi" w:cstheme="majorBidi"/>
        </w:rPr>
        <w:t>1</w:t>
      </w:r>
      <w:r w:rsidRPr="00A07301">
        <w:rPr>
          <w:rFonts w:asciiTheme="majorBidi" w:hAnsiTheme="majorBidi" w:cstheme="majorBidi"/>
          <w:lang w:eastAsia="zh-TW"/>
        </w:rPr>
        <w:t xml:space="preserve">, </w:t>
      </w:r>
      <w:r w:rsidRPr="00A07301">
        <w:rPr>
          <w:rFonts w:asciiTheme="majorBidi" w:hAnsiTheme="majorBidi" w:cstheme="majorBidi"/>
          <w:i/>
          <w:iCs/>
          <w:lang w:eastAsia="zh-TW"/>
        </w:rPr>
        <w:t>d</w:t>
      </w:r>
      <w:r w:rsidRPr="00A07301">
        <w:rPr>
          <w:rFonts w:asciiTheme="majorBidi" w:hAnsiTheme="majorBidi" w:cstheme="majorBidi"/>
          <w:lang w:eastAsia="zh-TW"/>
        </w:rPr>
        <w:t xml:space="preserve">s </w:t>
      </w:r>
      <w:r>
        <w:rPr>
          <w:rFonts w:asciiTheme="majorBidi" w:hAnsiTheme="majorBidi" w:cstheme="majorBidi"/>
          <w:lang w:eastAsia="zh-TW"/>
        </w:rPr>
        <w:t>&lt;</w:t>
      </w:r>
      <w:r w:rsidRPr="00A07301">
        <w:rPr>
          <w:rFonts w:asciiTheme="majorBidi" w:hAnsiTheme="majorBidi" w:cstheme="majorBidi"/>
          <w:lang w:eastAsia="zh-TW"/>
        </w:rPr>
        <w:t xml:space="preserve"> |0.40|</w:t>
      </w:r>
      <w:r w:rsidRPr="00A07301">
        <w:rPr>
          <w:rFonts w:asciiTheme="majorBidi" w:hAnsiTheme="majorBidi" w:cstheme="majorBidi"/>
        </w:rPr>
        <w:t xml:space="preserve">. </w:t>
      </w:r>
    </w:p>
    <w:p w14:paraId="59F22E1B" w14:textId="14712F4F" w:rsidR="00D475EA" w:rsidRDefault="00D475EA" w:rsidP="002977F9">
      <w:pPr>
        <w:pStyle w:val="APAtext"/>
      </w:pPr>
      <w:r w:rsidRPr="001D40FF">
        <w:rPr>
          <w:rFonts w:asciiTheme="majorBidi" w:hAnsiTheme="majorBidi" w:cstheme="majorBidi"/>
        </w:rPr>
        <w:t xml:space="preserve">We proceeded with examining </w:t>
      </w:r>
      <w:r w:rsidRPr="001D40FF">
        <w:rPr>
          <w:rFonts w:asciiTheme="majorBidi" w:hAnsiTheme="majorBidi" w:cstheme="majorBidi"/>
          <w:i/>
          <w:iCs/>
        </w:rPr>
        <w:t>usefulness</w:t>
      </w:r>
      <w:r w:rsidRPr="001D40FF">
        <w:rPr>
          <w:rFonts w:asciiTheme="majorBidi" w:hAnsiTheme="majorBidi" w:cstheme="majorBidi"/>
        </w:rPr>
        <w:t xml:space="preserve">. The feedback type × time interaction was again significant, </w:t>
      </w:r>
      <w:r w:rsidRPr="001D40FF">
        <w:rPr>
          <w:rFonts w:asciiTheme="majorBidi" w:hAnsiTheme="majorBidi" w:cstheme="majorBidi"/>
          <w:i/>
        </w:rPr>
        <w:t>F</w:t>
      </w:r>
      <w:r>
        <w:rPr>
          <w:rFonts w:asciiTheme="majorBidi" w:hAnsiTheme="majorBidi" w:cstheme="majorBidi"/>
        </w:rPr>
        <w:t>(</w:t>
      </w:r>
      <w:r w:rsidRPr="002977F9">
        <w:rPr>
          <w:rFonts w:asciiTheme="majorBidi" w:hAnsiTheme="majorBidi" w:cstheme="majorBidi"/>
        </w:rPr>
        <w:t xml:space="preserve">2, </w:t>
      </w:r>
      <w:r w:rsidR="002977F9">
        <w:rPr>
          <w:rFonts w:asciiTheme="majorBidi" w:hAnsiTheme="majorBidi" w:cstheme="majorBidi"/>
        </w:rPr>
        <w:t>125</w:t>
      </w:r>
      <w:r w:rsidRPr="001D40FF">
        <w:rPr>
          <w:rFonts w:asciiTheme="majorBidi" w:hAnsiTheme="majorBidi" w:cstheme="majorBidi"/>
        </w:rPr>
        <w:t xml:space="preserve">) = </w:t>
      </w:r>
      <w:r w:rsidR="002977F9">
        <w:rPr>
          <w:rFonts w:asciiTheme="majorBidi" w:hAnsiTheme="majorBidi" w:cstheme="majorBidi"/>
        </w:rPr>
        <w:t>7.71</w:t>
      </w:r>
      <w:r w:rsidRPr="001D40FF">
        <w:rPr>
          <w:rFonts w:asciiTheme="majorBidi" w:hAnsiTheme="majorBidi" w:cstheme="majorBidi"/>
        </w:rPr>
        <w:t xml:space="preserve">, </w:t>
      </w:r>
      <w:r w:rsidRPr="001D40FF">
        <w:rPr>
          <w:rFonts w:asciiTheme="majorBidi" w:hAnsiTheme="majorBidi" w:cstheme="majorBidi"/>
          <w:i/>
        </w:rPr>
        <w:t>p</w:t>
      </w:r>
      <w:r>
        <w:rPr>
          <w:rFonts w:asciiTheme="majorBidi" w:hAnsiTheme="majorBidi" w:cstheme="majorBidi"/>
        </w:rPr>
        <w:t xml:space="preserve"> </w:t>
      </w:r>
      <w:r w:rsidR="00173340">
        <w:rPr>
          <w:rFonts w:asciiTheme="majorBidi" w:hAnsiTheme="majorBidi" w:cstheme="majorBidi"/>
        </w:rPr>
        <w:t xml:space="preserve">= </w:t>
      </w:r>
      <w:r>
        <w:rPr>
          <w:rFonts w:asciiTheme="majorBidi" w:hAnsiTheme="majorBidi" w:cstheme="majorBidi"/>
        </w:rPr>
        <w:t>.001</w:t>
      </w:r>
      <w:r w:rsidRPr="001D40FF">
        <w:rPr>
          <w:rFonts w:asciiTheme="majorBidi" w:hAnsiTheme="majorBidi" w:cstheme="majorBidi"/>
        </w:rPr>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rsidRPr="001D40FF">
        <w:rPr>
          <w:rFonts w:asciiTheme="majorBidi" w:hAnsiTheme="majorBidi" w:cstheme="majorBidi"/>
        </w:rPr>
        <w:t xml:space="preserve"> </w:t>
      </w:r>
      <w:r>
        <w:rPr>
          <w:rFonts w:asciiTheme="majorBidi" w:hAnsiTheme="majorBidi" w:cstheme="majorBidi"/>
        </w:rPr>
        <w:t>= 0.12</w:t>
      </w:r>
      <w:r w:rsidRPr="001D40FF">
        <w:rPr>
          <w:rFonts w:asciiTheme="majorBidi" w:hAnsiTheme="majorBidi" w:cstheme="majorBidi"/>
        </w:rPr>
        <w:t xml:space="preserve">, with the linear trend differing by feedback type, </w:t>
      </w:r>
      <w:r w:rsidRPr="001D40FF">
        <w:rPr>
          <w:rFonts w:asciiTheme="majorBidi" w:hAnsiTheme="majorBidi" w:cstheme="majorBidi"/>
          <w:i/>
        </w:rPr>
        <w:t>F</w:t>
      </w:r>
      <w:r>
        <w:rPr>
          <w:rFonts w:asciiTheme="majorBidi" w:hAnsiTheme="majorBidi" w:cstheme="majorBidi"/>
        </w:rPr>
        <w:t>(1, 5</w:t>
      </w:r>
      <w:r w:rsidRPr="001D40FF">
        <w:rPr>
          <w:rFonts w:asciiTheme="majorBidi" w:hAnsiTheme="majorBidi" w:cstheme="majorBidi"/>
        </w:rPr>
        <w:t xml:space="preserve">8) = </w:t>
      </w:r>
      <w:r w:rsidR="002977F9">
        <w:rPr>
          <w:rFonts w:asciiTheme="majorBidi" w:hAnsiTheme="majorBidi" w:cstheme="majorBidi"/>
        </w:rPr>
        <w:t>12.64</w:t>
      </w:r>
      <w:r w:rsidRPr="001D40FF">
        <w:rPr>
          <w:rFonts w:asciiTheme="majorBidi" w:hAnsiTheme="majorBidi" w:cstheme="majorBidi"/>
        </w:rPr>
        <w:t xml:space="preserve">, </w:t>
      </w:r>
      <w:r w:rsidRPr="001D40FF">
        <w:rPr>
          <w:rFonts w:asciiTheme="majorBidi" w:hAnsiTheme="majorBidi" w:cstheme="majorBidi"/>
          <w:i/>
        </w:rPr>
        <w:t>p</w:t>
      </w:r>
      <w:r w:rsidRPr="001D40FF">
        <w:rPr>
          <w:rFonts w:asciiTheme="majorBidi" w:hAnsiTheme="majorBidi" w:cstheme="majorBidi"/>
        </w:rPr>
        <w:t xml:space="preserve"> </w:t>
      </w:r>
      <w:r w:rsidR="00173340">
        <w:rPr>
          <w:rFonts w:asciiTheme="majorBidi" w:hAnsiTheme="majorBidi" w:cstheme="majorBidi"/>
        </w:rPr>
        <w:t>=</w:t>
      </w:r>
      <w:r w:rsidR="00173340" w:rsidRPr="001D40FF">
        <w:rPr>
          <w:rFonts w:asciiTheme="majorBidi" w:hAnsiTheme="majorBidi" w:cstheme="majorBidi"/>
        </w:rPr>
        <w:t xml:space="preserve"> </w:t>
      </w:r>
      <w:r w:rsidRPr="001D40FF">
        <w:rPr>
          <w:rFonts w:asciiTheme="majorBidi" w:hAnsiTheme="majorBidi" w:cstheme="majorBidi"/>
        </w:rPr>
        <w:t>.0</w:t>
      </w:r>
      <w:r>
        <w:rPr>
          <w:rFonts w:asciiTheme="majorBidi" w:hAnsiTheme="majorBidi" w:cstheme="majorBidi"/>
        </w:rPr>
        <w:t>01</w:t>
      </w:r>
      <w:r w:rsidRPr="001D40FF">
        <w:rPr>
          <w:rFonts w:asciiTheme="majorBidi" w:hAnsiTheme="majorBidi" w:cstheme="majorBidi"/>
        </w:rPr>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rsidRPr="001D40FF">
        <w:rPr>
          <w:rFonts w:asciiTheme="majorBidi" w:hAnsiTheme="majorBidi" w:cstheme="majorBidi"/>
        </w:rPr>
        <w:t xml:space="preserve"> = 0.</w:t>
      </w:r>
      <w:r w:rsidR="002977F9">
        <w:rPr>
          <w:rFonts w:asciiTheme="majorBidi" w:hAnsiTheme="majorBidi" w:cstheme="majorBidi"/>
        </w:rPr>
        <w:t>18</w:t>
      </w:r>
      <w:r w:rsidRPr="001D40FF">
        <w:rPr>
          <w:rFonts w:asciiTheme="majorBidi" w:hAnsiTheme="majorBidi" w:cstheme="majorBidi"/>
        </w:rPr>
        <w:t xml:space="preserve">. The linear trend was significant in the enhancing condition, </w:t>
      </w:r>
      <w:r w:rsidRPr="001D40FF">
        <w:rPr>
          <w:rFonts w:asciiTheme="majorBidi" w:hAnsiTheme="majorBidi" w:cstheme="majorBidi"/>
          <w:i/>
        </w:rPr>
        <w:t>F</w:t>
      </w:r>
      <w:r w:rsidRPr="001D40FF">
        <w:rPr>
          <w:rFonts w:asciiTheme="majorBidi" w:hAnsiTheme="majorBidi" w:cstheme="majorBidi"/>
        </w:rPr>
        <w:t xml:space="preserve">(1, </w:t>
      </w:r>
      <w:r>
        <w:rPr>
          <w:rFonts w:asciiTheme="majorBidi" w:hAnsiTheme="majorBidi" w:cstheme="majorBidi"/>
        </w:rPr>
        <w:t>29</w:t>
      </w:r>
      <w:r w:rsidRPr="001D40FF">
        <w:rPr>
          <w:rFonts w:asciiTheme="majorBidi" w:hAnsiTheme="majorBidi" w:cstheme="majorBidi"/>
        </w:rPr>
        <w:t xml:space="preserve">) = </w:t>
      </w:r>
      <w:r w:rsidR="002977F9">
        <w:rPr>
          <w:rFonts w:asciiTheme="majorBidi" w:hAnsiTheme="majorBidi" w:cstheme="majorBidi"/>
        </w:rPr>
        <w:t>11.61</w:t>
      </w:r>
      <w:r w:rsidRPr="001D40FF">
        <w:rPr>
          <w:rFonts w:asciiTheme="majorBidi" w:hAnsiTheme="majorBidi" w:cstheme="majorBidi"/>
        </w:rPr>
        <w:t xml:space="preserve">, </w:t>
      </w:r>
      <w:r w:rsidRPr="001D40FF">
        <w:rPr>
          <w:rFonts w:asciiTheme="majorBidi" w:hAnsiTheme="majorBidi" w:cstheme="majorBidi"/>
          <w:i/>
        </w:rPr>
        <w:t>p</w:t>
      </w:r>
      <w:r w:rsidRPr="001D40FF">
        <w:rPr>
          <w:rFonts w:asciiTheme="majorBidi" w:hAnsiTheme="majorBidi" w:cstheme="majorBidi"/>
        </w:rPr>
        <w:t xml:space="preserve"> </w:t>
      </w:r>
      <w:r w:rsidR="002977F9">
        <w:rPr>
          <w:rFonts w:asciiTheme="majorBidi" w:hAnsiTheme="majorBidi" w:cstheme="majorBidi"/>
        </w:rPr>
        <w:t>= .002</w:t>
      </w:r>
      <w:r w:rsidRPr="001D40FF">
        <w:rPr>
          <w:rFonts w:asciiTheme="majorBidi" w:hAnsiTheme="majorBidi" w:cstheme="majorBidi"/>
        </w:rPr>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rPr>
          <w:rFonts w:asciiTheme="majorBidi" w:hAnsiTheme="majorBidi" w:cstheme="majorBidi"/>
        </w:rPr>
        <w:t xml:space="preserve"> = 0.</w:t>
      </w:r>
      <w:r w:rsidR="002977F9">
        <w:rPr>
          <w:rFonts w:asciiTheme="majorBidi" w:hAnsiTheme="majorBidi" w:cstheme="majorBidi"/>
        </w:rPr>
        <w:t>29</w:t>
      </w:r>
      <w:r w:rsidRPr="001D40FF">
        <w:rPr>
          <w:rFonts w:asciiTheme="majorBidi" w:hAnsiTheme="majorBidi" w:cstheme="majorBidi"/>
        </w:rPr>
        <w:t xml:space="preserve">, but not in the improving condition, </w:t>
      </w:r>
      <w:r w:rsidRPr="001D40FF">
        <w:rPr>
          <w:rFonts w:asciiTheme="majorBidi" w:hAnsiTheme="majorBidi" w:cstheme="majorBidi"/>
          <w:i/>
        </w:rPr>
        <w:t>F</w:t>
      </w:r>
      <w:r w:rsidRPr="001D40FF">
        <w:rPr>
          <w:rFonts w:asciiTheme="majorBidi" w:hAnsiTheme="majorBidi" w:cstheme="majorBidi"/>
        </w:rPr>
        <w:t xml:space="preserve">(1, </w:t>
      </w:r>
      <w:r>
        <w:rPr>
          <w:rFonts w:asciiTheme="majorBidi" w:hAnsiTheme="majorBidi" w:cstheme="majorBidi"/>
        </w:rPr>
        <w:t>29</w:t>
      </w:r>
      <w:r w:rsidRPr="001D40FF">
        <w:rPr>
          <w:rFonts w:asciiTheme="majorBidi" w:hAnsiTheme="majorBidi" w:cstheme="majorBidi"/>
        </w:rPr>
        <w:t xml:space="preserve">) = </w:t>
      </w:r>
      <w:r>
        <w:rPr>
          <w:rFonts w:asciiTheme="majorBidi" w:hAnsiTheme="majorBidi" w:cstheme="majorBidi"/>
        </w:rPr>
        <w:t>2.</w:t>
      </w:r>
      <w:r w:rsidR="002977F9">
        <w:rPr>
          <w:rFonts w:asciiTheme="majorBidi" w:hAnsiTheme="majorBidi" w:cstheme="majorBidi"/>
        </w:rPr>
        <w:t>72</w:t>
      </w:r>
      <w:r w:rsidRPr="001D40FF">
        <w:rPr>
          <w:rFonts w:asciiTheme="majorBidi" w:hAnsiTheme="majorBidi" w:cstheme="majorBidi"/>
        </w:rPr>
        <w:t xml:space="preserve">, </w:t>
      </w:r>
      <w:r w:rsidRPr="001D40FF">
        <w:rPr>
          <w:rFonts w:asciiTheme="majorBidi" w:hAnsiTheme="majorBidi" w:cstheme="majorBidi"/>
          <w:i/>
          <w:iCs/>
        </w:rPr>
        <w:t>p</w:t>
      </w:r>
      <w:r w:rsidRPr="001D40FF">
        <w:rPr>
          <w:rFonts w:asciiTheme="majorBidi" w:hAnsiTheme="majorBidi" w:cstheme="majorBidi"/>
        </w:rPr>
        <w:t xml:space="preserve"> = .</w:t>
      </w:r>
      <w:r w:rsidR="002977F9">
        <w:rPr>
          <w:rFonts w:asciiTheme="majorBidi" w:hAnsiTheme="majorBidi" w:cstheme="majorBidi"/>
        </w:rPr>
        <w:t>11</w:t>
      </w:r>
      <w:r w:rsidR="00173340">
        <w:rPr>
          <w:rFonts w:asciiTheme="majorBidi" w:hAnsiTheme="majorBidi" w:cstheme="majorBidi"/>
        </w:rPr>
        <w:t>0</w:t>
      </w:r>
      <w:r w:rsidRPr="001D40FF">
        <w:rPr>
          <w:rFonts w:asciiTheme="majorBidi" w:hAnsiTheme="majorBidi" w:cstheme="majorBidi"/>
        </w:rPr>
        <w:t xml:space="preserve">, </w:t>
      </w:r>
      <w:r w:rsidRPr="00A07301">
        <w:rPr>
          <w:rFonts w:asciiTheme="majorBidi" w:hAnsiTheme="majorBidi" w:cstheme="majorBidi"/>
          <w:i/>
        </w:rPr>
        <w:t>η</w:t>
      </w:r>
      <w:r w:rsidRPr="00A07301">
        <w:rPr>
          <w:rFonts w:asciiTheme="majorBidi" w:hAnsiTheme="majorBidi" w:cstheme="majorBidi"/>
          <w:vertAlign w:val="superscript"/>
        </w:rPr>
        <w:t>2</w:t>
      </w:r>
      <w:r w:rsidRPr="00A07301">
        <w:rPr>
          <w:rFonts w:asciiTheme="majorBidi" w:hAnsiTheme="majorBidi" w:cstheme="majorBidi"/>
          <w:vertAlign w:val="subscript"/>
        </w:rPr>
        <w:t>partial</w:t>
      </w:r>
      <w:r w:rsidRPr="001D40FF">
        <w:rPr>
          <w:rFonts w:asciiTheme="majorBidi" w:hAnsiTheme="majorBidi" w:cstheme="majorBidi"/>
        </w:rPr>
        <w:t xml:space="preserve"> = 0.</w:t>
      </w:r>
      <w:r w:rsidR="002977F9">
        <w:rPr>
          <w:rFonts w:asciiTheme="majorBidi" w:hAnsiTheme="majorBidi" w:cstheme="majorBidi"/>
        </w:rPr>
        <w:t>09</w:t>
      </w:r>
      <w:r w:rsidRPr="001D40FF">
        <w:rPr>
          <w:rFonts w:asciiTheme="majorBidi" w:hAnsiTheme="majorBidi" w:cstheme="majorBidi"/>
        </w:rPr>
        <w:t>. Given that the means decreased over time, we conclude that participants perceived enhancing feedback as less useful over time (Figure</w:t>
      </w:r>
      <w:r>
        <w:rPr>
          <w:rFonts w:asciiTheme="majorBidi" w:hAnsiTheme="majorBidi" w:cstheme="majorBidi"/>
        </w:rPr>
        <w:t xml:space="preserve"> 1</w:t>
      </w:r>
      <w:r w:rsidRPr="001D40FF">
        <w:rPr>
          <w:rFonts w:asciiTheme="majorBidi" w:hAnsiTheme="majorBidi" w:cstheme="majorBidi"/>
        </w:rPr>
        <w:t xml:space="preserve">). Pairwise comparisons revealed that participants in the enhancing condition found feedback </w:t>
      </w:r>
      <w:r w:rsidRPr="001D40FF">
        <w:rPr>
          <w:rFonts w:asciiTheme="majorBidi" w:hAnsiTheme="majorBidi" w:cstheme="majorBidi"/>
        </w:rPr>
        <w:lastRenderedPageBreak/>
        <w:t xml:space="preserve">marginally more useful than those in the improving condition </w:t>
      </w:r>
      <w:r w:rsidRPr="00A07301">
        <w:rPr>
          <w:rFonts w:asciiTheme="majorBidi" w:hAnsiTheme="majorBidi" w:cstheme="majorBidi"/>
        </w:rPr>
        <w:t xml:space="preserve">at time 1, </w:t>
      </w:r>
      <w:r w:rsidRPr="00A07301">
        <w:rPr>
          <w:rFonts w:asciiTheme="majorBidi" w:hAnsiTheme="majorBidi" w:cstheme="majorBidi"/>
          <w:i/>
          <w:lang w:eastAsia="zh-TW"/>
        </w:rPr>
        <w:t>t</w:t>
      </w:r>
      <w:r w:rsidRPr="00A07301">
        <w:rPr>
          <w:rFonts w:asciiTheme="majorBidi" w:hAnsiTheme="majorBidi" w:cstheme="majorBidi"/>
        </w:rPr>
        <w:t xml:space="preserve">(58) = </w:t>
      </w:r>
      <w:r w:rsidRPr="00A07301">
        <w:rPr>
          <w:rFonts w:asciiTheme="majorBidi" w:hAnsiTheme="majorBidi" w:cstheme="majorBidi"/>
          <w:lang w:eastAsia="zh-TW"/>
        </w:rPr>
        <w:t>3.60</w:t>
      </w:r>
      <w:r w:rsidRPr="00A07301">
        <w:rPr>
          <w:rFonts w:asciiTheme="majorBidi" w:hAnsiTheme="majorBidi" w:cstheme="majorBidi"/>
        </w:rPr>
        <w:t xml:space="preserve">, </w:t>
      </w:r>
      <w:r w:rsidRPr="00A07301">
        <w:rPr>
          <w:rFonts w:asciiTheme="majorBidi" w:hAnsiTheme="majorBidi" w:cstheme="majorBidi"/>
          <w:i/>
        </w:rPr>
        <w:t>p</w:t>
      </w:r>
      <w:r w:rsidRPr="00A07301">
        <w:rPr>
          <w:rFonts w:asciiTheme="majorBidi" w:hAnsiTheme="majorBidi" w:cstheme="majorBidi"/>
        </w:rPr>
        <w:t xml:space="preserve"> </w:t>
      </w:r>
      <w:r w:rsidR="00173340">
        <w:rPr>
          <w:rFonts w:asciiTheme="majorBidi" w:hAnsiTheme="majorBidi" w:cstheme="majorBidi"/>
        </w:rPr>
        <w:t>=</w:t>
      </w:r>
      <w:r w:rsidR="00173340" w:rsidRPr="00A07301">
        <w:rPr>
          <w:rFonts w:asciiTheme="majorBidi" w:hAnsiTheme="majorBidi" w:cstheme="majorBidi"/>
        </w:rPr>
        <w:t xml:space="preserve"> </w:t>
      </w:r>
      <w:r w:rsidRPr="00A07301">
        <w:rPr>
          <w:rFonts w:asciiTheme="majorBidi" w:hAnsiTheme="majorBidi" w:cstheme="majorBidi"/>
        </w:rPr>
        <w:t>.0</w:t>
      </w:r>
      <w:r w:rsidR="00173340">
        <w:rPr>
          <w:rFonts w:asciiTheme="majorBidi" w:hAnsiTheme="majorBidi" w:cstheme="majorBidi"/>
        </w:rPr>
        <w:t>0</w:t>
      </w:r>
      <w:r w:rsidRPr="00A07301">
        <w:rPr>
          <w:rFonts w:asciiTheme="majorBidi" w:hAnsiTheme="majorBidi" w:cstheme="majorBidi"/>
        </w:rPr>
        <w:t xml:space="preserve">1, </w:t>
      </w:r>
      <w:r w:rsidRPr="00A07301">
        <w:rPr>
          <w:rFonts w:asciiTheme="majorBidi" w:hAnsiTheme="majorBidi" w:cstheme="majorBidi"/>
          <w:i/>
          <w:iCs/>
          <w:lang w:eastAsia="zh-TW"/>
        </w:rPr>
        <w:t xml:space="preserve">d </w:t>
      </w:r>
      <w:r w:rsidRPr="00A07301">
        <w:rPr>
          <w:rFonts w:asciiTheme="majorBidi" w:hAnsiTheme="majorBidi" w:cstheme="majorBidi"/>
          <w:lang w:eastAsia="zh-TW"/>
        </w:rPr>
        <w:t xml:space="preserve">= 0.92, </w:t>
      </w:r>
      <w:r w:rsidRPr="00A07301">
        <w:rPr>
          <w:rFonts w:asciiTheme="majorBidi" w:hAnsiTheme="majorBidi" w:cstheme="majorBidi"/>
        </w:rPr>
        <w:t xml:space="preserve">but not at time 2, </w:t>
      </w:r>
      <w:r w:rsidRPr="00A07301">
        <w:rPr>
          <w:rFonts w:asciiTheme="majorBidi" w:hAnsiTheme="majorBidi" w:cstheme="majorBidi"/>
          <w:i/>
          <w:lang w:eastAsia="zh-TW"/>
        </w:rPr>
        <w:t>t</w:t>
      </w:r>
      <w:r w:rsidRPr="00A07301">
        <w:rPr>
          <w:rFonts w:asciiTheme="majorBidi" w:hAnsiTheme="majorBidi" w:cstheme="majorBidi"/>
        </w:rPr>
        <w:t xml:space="preserve">(58) = </w:t>
      </w:r>
      <w:r w:rsidRPr="00A07301">
        <w:rPr>
          <w:rFonts w:asciiTheme="majorBidi" w:hAnsiTheme="majorBidi" w:cstheme="majorBidi"/>
          <w:lang w:eastAsia="zh-TW"/>
        </w:rPr>
        <w:t>1.</w:t>
      </w:r>
      <w:r w:rsidR="00173340">
        <w:rPr>
          <w:rFonts w:asciiTheme="majorBidi" w:hAnsiTheme="majorBidi" w:cstheme="majorBidi"/>
          <w:lang w:eastAsia="zh-TW"/>
        </w:rPr>
        <w:t>60</w:t>
      </w:r>
      <w:r w:rsidRPr="00A07301">
        <w:rPr>
          <w:rFonts w:asciiTheme="majorBidi" w:hAnsiTheme="majorBidi" w:cstheme="majorBidi"/>
        </w:rPr>
        <w:t xml:space="preserve">, </w:t>
      </w:r>
      <w:r w:rsidRPr="00A07301">
        <w:rPr>
          <w:rFonts w:asciiTheme="majorBidi" w:hAnsiTheme="majorBidi" w:cstheme="majorBidi"/>
          <w:i/>
        </w:rPr>
        <w:t>p</w:t>
      </w:r>
      <w:r w:rsidRPr="00A07301">
        <w:rPr>
          <w:rFonts w:asciiTheme="majorBidi" w:hAnsiTheme="majorBidi" w:cstheme="majorBidi"/>
        </w:rPr>
        <w:t xml:space="preserve"> = .</w:t>
      </w:r>
      <w:r w:rsidR="00173340">
        <w:rPr>
          <w:rFonts w:asciiTheme="majorBidi" w:hAnsiTheme="majorBidi" w:cstheme="majorBidi"/>
        </w:rPr>
        <w:t>115</w:t>
      </w:r>
      <w:r w:rsidRPr="00A07301">
        <w:rPr>
          <w:rFonts w:asciiTheme="majorBidi" w:hAnsiTheme="majorBidi" w:cstheme="majorBidi"/>
        </w:rPr>
        <w:t xml:space="preserve">, </w:t>
      </w:r>
      <w:r w:rsidRPr="00A07301">
        <w:rPr>
          <w:rFonts w:asciiTheme="majorBidi" w:hAnsiTheme="majorBidi" w:cstheme="majorBidi"/>
          <w:i/>
          <w:iCs/>
          <w:lang w:eastAsia="zh-TW"/>
        </w:rPr>
        <w:t xml:space="preserve">d </w:t>
      </w:r>
      <w:r w:rsidRPr="00A07301">
        <w:rPr>
          <w:rFonts w:asciiTheme="majorBidi" w:hAnsiTheme="majorBidi" w:cstheme="majorBidi"/>
          <w:lang w:eastAsia="zh-TW"/>
        </w:rPr>
        <w:t xml:space="preserve">= 0.45, </w:t>
      </w:r>
      <w:r w:rsidRPr="00A07301">
        <w:rPr>
          <w:rFonts w:asciiTheme="majorBidi" w:hAnsiTheme="majorBidi" w:cstheme="majorBidi"/>
        </w:rPr>
        <w:t xml:space="preserve">nor time 3 or 4, </w:t>
      </w:r>
      <w:r w:rsidRPr="00A07301">
        <w:rPr>
          <w:rFonts w:asciiTheme="majorBidi" w:hAnsiTheme="majorBidi" w:cstheme="majorBidi"/>
          <w:i/>
          <w:lang w:eastAsia="zh-TW"/>
        </w:rPr>
        <w:t>t</w:t>
      </w:r>
      <w:r w:rsidRPr="00A07301">
        <w:rPr>
          <w:rFonts w:asciiTheme="majorBidi" w:hAnsiTheme="majorBidi" w:cstheme="majorBidi"/>
        </w:rPr>
        <w:t xml:space="preserve">s(58) &lt; </w:t>
      </w:r>
      <w:r w:rsidRPr="00A07301">
        <w:rPr>
          <w:rFonts w:asciiTheme="majorBidi" w:hAnsiTheme="majorBidi" w:cstheme="majorBidi"/>
          <w:lang w:eastAsia="zh-TW"/>
        </w:rPr>
        <w:t>|</w:t>
      </w:r>
      <w:r w:rsidR="00173340">
        <w:rPr>
          <w:rFonts w:asciiTheme="majorBidi" w:hAnsiTheme="majorBidi" w:cstheme="majorBidi"/>
          <w:lang w:eastAsia="zh-TW"/>
        </w:rPr>
        <w:t>.661</w:t>
      </w:r>
      <w:r w:rsidRPr="00A07301">
        <w:rPr>
          <w:rFonts w:asciiTheme="majorBidi" w:hAnsiTheme="majorBidi" w:cstheme="majorBidi"/>
          <w:lang w:eastAsia="zh-TW"/>
        </w:rPr>
        <w:t xml:space="preserve">|, </w:t>
      </w:r>
      <w:r w:rsidRPr="00A07301">
        <w:rPr>
          <w:rFonts w:asciiTheme="majorBidi" w:hAnsiTheme="majorBidi" w:cstheme="majorBidi"/>
          <w:i/>
          <w:iCs/>
          <w:lang w:eastAsia="zh-TW"/>
        </w:rPr>
        <w:t>p</w:t>
      </w:r>
      <w:r w:rsidRPr="00A07301">
        <w:rPr>
          <w:rFonts w:asciiTheme="majorBidi" w:hAnsiTheme="majorBidi" w:cstheme="majorBidi"/>
          <w:lang w:eastAsia="zh-TW"/>
        </w:rPr>
        <w:t>s &gt; .</w:t>
      </w:r>
      <w:r w:rsidR="00173340">
        <w:rPr>
          <w:rFonts w:asciiTheme="majorBidi" w:hAnsiTheme="majorBidi" w:cstheme="majorBidi"/>
          <w:lang w:eastAsia="zh-TW"/>
        </w:rPr>
        <w:t>5</w:t>
      </w:r>
      <w:r w:rsidR="00173340" w:rsidRPr="00A07301">
        <w:rPr>
          <w:rFonts w:asciiTheme="majorBidi" w:hAnsiTheme="majorBidi" w:cstheme="majorBidi"/>
          <w:lang w:eastAsia="zh-TW"/>
        </w:rPr>
        <w:t>1</w:t>
      </w:r>
      <w:r w:rsidR="00173340">
        <w:rPr>
          <w:rFonts w:asciiTheme="majorBidi" w:hAnsiTheme="majorBidi" w:cstheme="majorBidi"/>
          <w:lang w:eastAsia="zh-TW"/>
        </w:rPr>
        <w:t>0</w:t>
      </w:r>
      <w:r w:rsidRPr="00A07301">
        <w:rPr>
          <w:rFonts w:asciiTheme="majorBidi" w:hAnsiTheme="majorBidi" w:cstheme="majorBidi"/>
          <w:lang w:eastAsia="zh-TW"/>
        </w:rPr>
        <w:t xml:space="preserve">, </w:t>
      </w:r>
      <w:r w:rsidRPr="00A07301">
        <w:rPr>
          <w:rFonts w:asciiTheme="majorBidi" w:hAnsiTheme="majorBidi" w:cstheme="majorBidi"/>
          <w:i/>
          <w:iCs/>
          <w:lang w:eastAsia="zh-TW"/>
        </w:rPr>
        <w:t>d</w:t>
      </w:r>
      <w:r w:rsidRPr="00A07301">
        <w:rPr>
          <w:rFonts w:asciiTheme="majorBidi" w:hAnsiTheme="majorBidi" w:cstheme="majorBidi"/>
          <w:lang w:eastAsia="zh-TW"/>
        </w:rPr>
        <w:t xml:space="preserve">s </w:t>
      </w:r>
      <w:r>
        <w:rPr>
          <w:rFonts w:asciiTheme="majorBidi" w:hAnsiTheme="majorBidi" w:cstheme="majorBidi"/>
          <w:lang w:eastAsia="zh-TW"/>
        </w:rPr>
        <w:t>&lt;</w:t>
      </w:r>
      <w:r w:rsidRPr="00A07301">
        <w:rPr>
          <w:rFonts w:asciiTheme="majorBidi" w:hAnsiTheme="majorBidi" w:cstheme="majorBidi"/>
          <w:lang w:eastAsia="zh-TW"/>
        </w:rPr>
        <w:t xml:space="preserve"> |0.21|</w:t>
      </w:r>
      <w:r w:rsidRPr="00A07301">
        <w:rPr>
          <w:rFonts w:asciiTheme="majorBidi" w:hAnsiTheme="majorBidi" w:cstheme="majorBidi"/>
        </w:rPr>
        <w:t>.</w:t>
      </w:r>
      <w:r>
        <w:rPr>
          <w:rFonts w:asciiTheme="majorBidi" w:hAnsiTheme="majorBidi" w:cstheme="majorBidi"/>
        </w:rPr>
        <w:t xml:space="preserve"> </w:t>
      </w:r>
      <w:r w:rsidRPr="001D40FF">
        <w:rPr>
          <w:rFonts w:asciiTheme="majorBidi" w:hAnsiTheme="majorBidi" w:cstheme="majorBidi"/>
        </w:rPr>
        <w:t>Toge</w:t>
      </w:r>
      <w:r>
        <w:rPr>
          <w:rFonts w:asciiTheme="majorBidi" w:hAnsiTheme="majorBidi" w:cstheme="majorBidi"/>
        </w:rPr>
        <w:t>ther, as illustrated in Figure 1</w:t>
      </w:r>
      <w:r w:rsidRPr="001D40FF">
        <w:rPr>
          <w:rFonts w:asciiTheme="majorBidi" w:hAnsiTheme="majorBidi" w:cstheme="majorBidi"/>
        </w:rPr>
        <w:t>, these patterns demonstrate that feedback was perceived as more satisfying over time in the improving condition but not in the enhancing condition, and was perceived as less useful over time in the enhancing condition but not in the improving condition.</w:t>
      </w:r>
    </w:p>
    <w:p w14:paraId="3ADFA623" w14:textId="324E07BC" w:rsidR="00DA3A41" w:rsidRPr="009A7983" w:rsidRDefault="00BE3C00" w:rsidP="002977F9">
      <w:pPr>
        <w:pStyle w:val="Heading2"/>
        <w:spacing w:line="480" w:lineRule="exact"/>
        <w:ind w:firstLine="720"/>
        <w:rPr>
          <w:u w:val="none"/>
        </w:rPr>
      </w:pPr>
      <w:r>
        <w:rPr>
          <w:b/>
          <w:bCs/>
          <w:u w:val="none"/>
        </w:rPr>
        <w:t>O</w:t>
      </w:r>
      <w:r w:rsidR="0000483A" w:rsidRPr="00976920">
        <w:rPr>
          <w:b/>
          <w:bCs/>
          <w:u w:val="none"/>
        </w:rPr>
        <w:t>ptimism</w:t>
      </w:r>
      <w:r w:rsidR="00976920" w:rsidRPr="00976920">
        <w:rPr>
          <w:b/>
          <w:bCs/>
          <w:u w:val="none"/>
        </w:rPr>
        <w:t>.</w:t>
      </w:r>
      <w:r w:rsidR="00976920" w:rsidRPr="00976920">
        <w:rPr>
          <w:u w:val="none"/>
        </w:rPr>
        <w:t xml:space="preserve"> </w:t>
      </w:r>
      <w:r w:rsidR="0000483A" w:rsidRPr="00976920">
        <w:rPr>
          <w:u w:val="none"/>
        </w:rPr>
        <w:t xml:space="preserve">Participants in the enhancing condition </w:t>
      </w:r>
      <w:r w:rsidR="00B418E5">
        <w:rPr>
          <w:u w:val="none"/>
        </w:rPr>
        <w:t>expressed</w:t>
      </w:r>
      <w:r w:rsidR="0000483A" w:rsidRPr="00976920">
        <w:rPr>
          <w:u w:val="none"/>
        </w:rPr>
        <w:t xml:space="preserve"> more optimis</w:t>
      </w:r>
      <w:r w:rsidR="008D061B">
        <w:rPr>
          <w:u w:val="none"/>
        </w:rPr>
        <w:t>m</w:t>
      </w:r>
      <w:r w:rsidR="0000483A" w:rsidRPr="00976920">
        <w:rPr>
          <w:u w:val="none"/>
        </w:rPr>
        <w:t xml:space="preserve"> (</w:t>
      </w:r>
      <w:r w:rsidR="0000483A" w:rsidRPr="00976920">
        <w:rPr>
          <w:i/>
          <w:u w:val="none"/>
        </w:rPr>
        <w:t xml:space="preserve">M </w:t>
      </w:r>
      <w:r w:rsidR="0000483A" w:rsidRPr="00976920">
        <w:rPr>
          <w:u w:val="none"/>
        </w:rPr>
        <w:t xml:space="preserve">= </w:t>
      </w:r>
      <w:r w:rsidR="002977F9">
        <w:rPr>
          <w:u w:val="none"/>
        </w:rPr>
        <w:t>73.11</w:t>
      </w:r>
      <w:r w:rsidR="003E002A">
        <w:rPr>
          <w:rFonts w:hint="eastAsia"/>
          <w:u w:val="none"/>
          <w:lang w:eastAsia="zh-TW"/>
        </w:rPr>
        <w:t xml:space="preserve">, </w:t>
      </w:r>
      <w:r w:rsidR="003E002A">
        <w:rPr>
          <w:rFonts w:hint="eastAsia"/>
          <w:i/>
          <w:iCs/>
          <w:u w:val="none"/>
          <w:lang w:eastAsia="zh-TW"/>
        </w:rPr>
        <w:t xml:space="preserve">SD </w:t>
      </w:r>
      <w:r w:rsidR="003E002A">
        <w:rPr>
          <w:rFonts w:hint="eastAsia"/>
          <w:u w:val="none"/>
          <w:lang w:eastAsia="zh-TW"/>
        </w:rPr>
        <w:t xml:space="preserve">= </w:t>
      </w:r>
      <w:r w:rsidR="002977F9">
        <w:rPr>
          <w:u w:val="none"/>
          <w:lang w:eastAsia="zh-TW"/>
        </w:rPr>
        <w:t>11.84</w:t>
      </w:r>
      <w:r w:rsidR="0000483A" w:rsidRPr="00976920">
        <w:rPr>
          <w:u w:val="none"/>
        </w:rPr>
        <w:t xml:space="preserve">) </w:t>
      </w:r>
      <w:r w:rsidR="00B418E5">
        <w:rPr>
          <w:u w:val="none"/>
        </w:rPr>
        <w:t>compared to</w:t>
      </w:r>
      <w:r w:rsidR="0000483A" w:rsidRPr="00976920">
        <w:rPr>
          <w:u w:val="none"/>
        </w:rPr>
        <w:t xml:space="preserve"> those in the improving condition (</w:t>
      </w:r>
      <w:r w:rsidR="0000483A" w:rsidRPr="00976920">
        <w:rPr>
          <w:i/>
          <w:u w:val="none"/>
        </w:rPr>
        <w:t>M</w:t>
      </w:r>
      <w:r w:rsidR="0000483A" w:rsidRPr="00976920">
        <w:rPr>
          <w:u w:val="none"/>
        </w:rPr>
        <w:t xml:space="preserve"> = </w:t>
      </w:r>
      <w:r w:rsidR="002977F9">
        <w:rPr>
          <w:u w:val="none"/>
        </w:rPr>
        <w:t>67.11</w:t>
      </w:r>
      <w:r w:rsidR="003E002A" w:rsidRPr="002977F9">
        <w:rPr>
          <w:u w:val="none"/>
          <w:lang w:eastAsia="zh-TW"/>
        </w:rPr>
        <w:t xml:space="preserve">, </w:t>
      </w:r>
      <w:r w:rsidR="003E002A" w:rsidRPr="002977F9">
        <w:rPr>
          <w:i/>
          <w:iCs/>
          <w:u w:val="none"/>
          <w:lang w:eastAsia="zh-TW"/>
        </w:rPr>
        <w:t>SD</w:t>
      </w:r>
      <w:r w:rsidR="0060730A" w:rsidRPr="002977F9">
        <w:rPr>
          <w:i/>
          <w:iCs/>
          <w:u w:val="none"/>
          <w:lang w:eastAsia="zh-TW"/>
        </w:rPr>
        <w:t xml:space="preserve"> </w:t>
      </w:r>
      <w:r w:rsidR="003E002A" w:rsidRPr="002977F9">
        <w:rPr>
          <w:u w:val="none"/>
          <w:lang w:eastAsia="zh-TW"/>
        </w:rPr>
        <w:t xml:space="preserve">= </w:t>
      </w:r>
      <w:r w:rsidR="002977F9">
        <w:rPr>
          <w:u w:val="none"/>
          <w:lang w:eastAsia="zh-TW"/>
        </w:rPr>
        <w:t>8.79</w:t>
      </w:r>
      <w:r w:rsidR="0000483A" w:rsidRPr="00976920">
        <w:rPr>
          <w:u w:val="none"/>
        </w:rPr>
        <w:t>)</w:t>
      </w:r>
      <w:r w:rsidR="00DC7060">
        <w:rPr>
          <w:u w:val="none"/>
        </w:rPr>
        <w:t xml:space="preserve">, </w:t>
      </w:r>
      <w:r w:rsidR="009A7983">
        <w:rPr>
          <w:i/>
          <w:iCs/>
          <w:u w:val="none"/>
        </w:rPr>
        <w:t>F</w:t>
      </w:r>
      <w:r w:rsidR="009A7983">
        <w:rPr>
          <w:u w:val="none"/>
        </w:rPr>
        <w:t xml:space="preserve">(1, 58) = </w:t>
      </w:r>
      <w:r w:rsidR="009A7983" w:rsidRPr="002977F9">
        <w:rPr>
          <w:u w:val="none"/>
        </w:rPr>
        <w:t>4.</w:t>
      </w:r>
      <w:r w:rsidR="002977F9">
        <w:rPr>
          <w:u w:val="none"/>
        </w:rPr>
        <w:t>97</w:t>
      </w:r>
      <w:r w:rsidR="009A7983" w:rsidRPr="002977F9">
        <w:rPr>
          <w:u w:val="none"/>
        </w:rPr>
        <w:t>,</w:t>
      </w:r>
      <w:r w:rsidR="0099526F" w:rsidRPr="002977F9">
        <w:rPr>
          <w:u w:val="none"/>
        </w:rPr>
        <w:t xml:space="preserve"> </w:t>
      </w:r>
      <w:r w:rsidR="009A7983" w:rsidRPr="002977F9">
        <w:rPr>
          <w:i/>
          <w:iCs/>
          <w:u w:val="none"/>
        </w:rPr>
        <w:t>p</w:t>
      </w:r>
      <w:r w:rsidR="009A7983" w:rsidRPr="002977F9">
        <w:rPr>
          <w:u w:val="none"/>
        </w:rPr>
        <w:t xml:space="preserve"> </w:t>
      </w:r>
      <w:r w:rsidR="00173340">
        <w:rPr>
          <w:u w:val="none"/>
        </w:rPr>
        <w:t>=</w:t>
      </w:r>
      <w:r w:rsidR="00173340" w:rsidRPr="002977F9">
        <w:rPr>
          <w:u w:val="none"/>
        </w:rPr>
        <w:t xml:space="preserve"> </w:t>
      </w:r>
      <w:r w:rsidR="009A7983" w:rsidRPr="002977F9">
        <w:rPr>
          <w:u w:val="none"/>
        </w:rPr>
        <w:t>.0</w:t>
      </w:r>
      <w:r w:rsidR="00173340">
        <w:rPr>
          <w:u w:val="none"/>
        </w:rPr>
        <w:t>30</w:t>
      </w:r>
      <w:r w:rsidR="009A7983">
        <w:rPr>
          <w:u w:val="none"/>
        </w:rPr>
        <w:t xml:space="preserve">, </w:t>
      </w:r>
      <w:r w:rsidR="009A7983" w:rsidRPr="00A5692F">
        <w:rPr>
          <w:i/>
          <w:u w:val="none"/>
        </w:rPr>
        <w:t>η</w:t>
      </w:r>
      <w:r w:rsidR="009A7983" w:rsidRPr="00A5692F">
        <w:rPr>
          <w:u w:val="none"/>
          <w:vertAlign w:val="superscript"/>
        </w:rPr>
        <w:t>2</w:t>
      </w:r>
      <w:r w:rsidR="009A7983" w:rsidRPr="00A5692F">
        <w:rPr>
          <w:u w:val="none"/>
          <w:vertAlign w:val="subscript"/>
        </w:rPr>
        <w:t>partial</w:t>
      </w:r>
      <w:r w:rsidR="009A7983">
        <w:rPr>
          <w:u w:val="none"/>
          <w:vertAlign w:val="subscript"/>
        </w:rPr>
        <w:t xml:space="preserve"> </w:t>
      </w:r>
      <w:r w:rsidR="009A7983" w:rsidRPr="00A5692F">
        <w:rPr>
          <w:u w:val="none"/>
        </w:rPr>
        <w:t>=</w:t>
      </w:r>
      <w:r w:rsidR="009A7983" w:rsidRPr="00A5692F">
        <w:rPr>
          <w:u w:val="none"/>
          <w:lang w:eastAsia="zh-TW"/>
        </w:rPr>
        <w:t xml:space="preserve"> 0.</w:t>
      </w:r>
      <w:r w:rsidR="002977F9">
        <w:rPr>
          <w:u w:val="none"/>
          <w:lang w:eastAsia="zh-TW"/>
        </w:rPr>
        <w:t>08</w:t>
      </w:r>
      <w:r w:rsidR="00914C64">
        <w:rPr>
          <w:u w:val="none"/>
          <w:lang w:eastAsia="zh-TW"/>
        </w:rPr>
        <w:t>.</w:t>
      </w:r>
    </w:p>
    <w:p w14:paraId="30F56EDF" w14:textId="77777777" w:rsidR="00DA3A41" w:rsidRPr="00C83638" w:rsidRDefault="00C83638" w:rsidP="001D2367">
      <w:pPr>
        <w:pStyle w:val="APAtext"/>
      </w:pPr>
      <w:r w:rsidRPr="00C83638">
        <w:rPr>
          <w:b/>
          <w:bCs/>
        </w:rPr>
        <w:t>Summary.</w:t>
      </w:r>
      <w:r w:rsidRPr="00C83638">
        <w:t xml:space="preserve"> </w:t>
      </w:r>
      <w:r w:rsidR="006317A8">
        <w:t xml:space="preserve">Consistent with the findings of </w:t>
      </w:r>
      <w:r w:rsidR="001D2367">
        <w:t>Experiment 1</w:t>
      </w:r>
      <w:r w:rsidR="006317A8">
        <w:t xml:space="preserve"> and the self-enhancement perspective, </w:t>
      </w:r>
      <w:r w:rsidR="001D2367">
        <w:t xml:space="preserve">participants regarded </w:t>
      </w:r>
      <w:r w:rsidR="006317A8">
        <w:t xml:space="preserve">enhancing feedback </w:t>
      </w:r>
      <w:r w:rsidR="001D2367">
        <w:t>as</w:t>
      </w:r>
      <w:r w:rsidR="006317A8">
        <w:t xml:space="preserve"> more satisfying and useful </w:t>
      </w:r>
      <w:r w:rsidR="001D2367">
        <w:t>compared to</w:t>
      </w:r>
      <w:r w:rsidR="006317A8">
        <w:t xml:space="preserve"> improving feedback. </w:t>
      </w:r>
      <w:r w:rsidR="00DA3A41" w:rsidRPr="00C83638">
        <w:t>However,</w:t>
      </w:r>
      <w:r w:rsidR="00EE3DF3">
        <w:t xml:space="preserve"> several effects, which </w:t>
      </w:r>
      <w:r w:rsidR="00DA3A41" w:rsidRPr="00C83638">
        <w:t xml:space="preserve">emerged </w:t>
      </w:r>
      <w:r w:rsidR="001D2367">
        <w:t>due to sequential feedback assessment</w:t>
      </w:r>
      <w:r w:rsidR="00EE3DF3">
        <w:t xml:space="preserve">, </w:t>
      </w:r>
      <w:r w:rsidR="001D2367">
        <w:t>added texture to this conclusion</w:t>
      </w:r>
      <w:r w:rsidR="00EE3DF3">
        <w:t>.</w:t>
      </w:r>
      <w:r w:rsidR="00DA3A41" w:rsidRPr="00C83638">
        <w:t xml:space="preserve"> </w:t>
      </w:r>
      <w:r w:rsidR="00DA3A41" w:rsidRPr="001A465D">
        <w:rPr>
          <w:i/>
          <w:iCs/>
        </w:rPr>
        <w:t>First</w:t>
      </w:r>
      <w:r w:rsidR="00DA3A41" w:rsidRPr="00C83638">
        <w:t xml:space="preserve">, participants in the enhancing feedback condition rated the feedback as less satisfying and useful over time. </w:t>
      </w:r>
      <w:r w:rsidR="00DA3A41" w:rsidRPr="001A465D">
        <w:rPr>
          <w:i/>
          <w:iCs/>
        </w:rPr>
        <w:t>Second</w:t>
      </w:r>
      <w:r w:rsidR="00DA3A41" w:rsidRPr="00C83638">
        <w:t xml:space="preserve">, participants in the improving feedback condition rated the feedback </w:t>
      </w:r>
      <w:r w:rsidR="001D2367">
        <w:t xml:space="preserve">as </w:t>
      </w:r>
      <w:r w:rsidR="00DA3A41" w:rsidRPr="00C83638">
        <w:t xml:space="preserve">more satisfying but not more useful over time. </w:t>
      </w:r>
      <w:r w:rsidR="00DA3A41" w:rsidRPr="001A465D">
        <w:rPr>
          <w:i/>
          <w:iCs/>
        </w:rPr>
        <w:t>Third</w:t>
      </w:r>
      <w:r w:rsidR="00DA3A41" w:rsidRPr="00C83638">
        <w:t xml:space="preserve">, participants in the enhancing condition began by rating the feedback as more satisfying and useful than those in the improving condition, but by time 3 and 4 this was no longer the case. </w:t>
      </w:r>
      <w:r w:rsidR="001D2367">
        <w:t>In all, participants regarded</w:t>
      </w:r>
      <w:r w:rsidR="00DA3A41" w:rsidRPr="00C83638">
        <w:t xml:space="preserve"> enhancing (compared to improving) feedback as more satisfying and useful, </w:t>
      </w:r>
      <w:r w:rsidR="001D2367">
        <w:t>but they did so</w:t>
      </w:r>
      <w:r w:rsidR="00DA3A41" w:rsidRPr="00C83638">
        <w:t xml:space="preserve"> in the short-term</w:t>
      </w:r>
      <w:r w:rsidR="001D2367">
        <w:t xml:space="preserve"> rather than long-term</w:t>
      </w:r>
      <w:r w:rsidR="00DA3A41" w:rsidRPr="00C83638">
        <w:t xml:space="preserve">. </w:t>
      </w:r>
      <w:r w:rsidR="001A465D">
        <w:t>Finally</w:t>
      </w:r>
      <w:r w:rsidR="00DA3A41" w:rsidRPr="00C83638">
        <w:t xml:space="preserve">, </w:t>
      </w:r>
      <w:r w:rsidR="001D2367">
        <w:t xml:space="preserve">participants reported higher levels of optimism following </w:t>
      </w:r>
      <w:r w:rsidR="00DA3A41" w:rsidRPr="00C83638">
        <w:t>enhancing than improving feedback.</w:t>
      </w:r>
    </w:p>
    <w:p w14:paraId="52AB38E7" w14:textId="77777777" w:rsidR="00C3280E" w:rsidRDefault="008D061B" w:rsidP="00D12D94">
      <w:pPr>
        <w:pStyle w:val="Heading1a"/>
        <w:spacing w:line="480" w:lineRule="exact"/>
        <w:rPr>
          <w:b/>
          <w:bCs/>
        </w:rPr>
      </w:pPr>
      <w:r w:rsidRPr="00985723">
        <w:rPr>
          <w:b/>
          <w:bCs/>
        </w:rPr>
        <w:t xml:space="preserve">Experiment </w:t>
      </w:r>
      <w:r w:rsidR="00D12D94">
        <w:rPr>
          <w:b/>
          <w:bCs/>
        </w:rPr>
        <w:t>3</w:t>
      </w:r>
      <w:r w:rsidR="00C3280E">
        <w:rPr>
          <w:b/>
          <w:bCs/>
        </w:rPr>
        <w:t>:</w:t>
      </w:r>
      <w:r w:rsidR="00F475CA">
        <w:rPr>
          <w:b/>
          <w:bCs/>
        </w:rPr>
        <w:t xml:space="preserve"> </w:t>
      </w:r>
      <w:r w:rsidR="00CB5826">
        <w:rPr>
          <w:b/>
          <w:bCs/>
        </w:rPr>
        <w:t xml:space="preserve">Subjective Perceptions, Psychological </w:t>
      </w:r>
      <w:r w:rsidR="00CB24DC">
        <w:rPr>
          <w:b/>
          <w:bCs/>
        </w:rPr>
        <w:t>Consequences</w:t>
      </w:r>
      <w:r w:rsidR="00CB5826">
        <w:rPr>
          <w:b/>
          <w:bCs/>
        </w:rPr>
        <w:t xml:space="preserve"> and </w:t>
      </w:r>
      <w:r w:rsidR="00C33FFD">
        <w:rPr>
          <w:b/>
          <w:bCs/>
        </w:rPr>
        <w:t>Behavior</w:t>
      </w:r>
      <w:r w:rsidR="00CB5826">
        <w:rPr>
          <w:b/>
          <w:bCs/>
        </w:rPr>
        <w:t xml:space="preserve">al </w:t>
      </w:r>
      <w:r w:rsidR="00CB24DC">
        <w:rPr>
          <w:b/>
          <w:bCs/>
        </w:rPr>
        <w:t xml:space="preserve">Outcomes </w:t>
      </w:r>
      <w:r w:rsidR="00CB5826">
        <w:rPr>
          <w:b/>
          <w:bCs/>
        </w:rPr>
        <w:t xml:space="preserve">as a Function of </w:t>
      </w:r>
      <w:r w:rsidR="00F475CA">
        <w:rPr>
          <w:b/>
          <w:bCs/>
        </w:rPr>
        <w:t>Sequential</w:t>
      </w:r>
      <w:r w:rsidR="00CB5826">
        <w:rPr>
          <w:b/>
          <w:bCs/>
        </w:rPr>
        <w:t xml:space="preserve"> Feedback</w:t>
      </w:r>
      <w:r w:rsidR="00F475CA">
        <w:rPr>
          <w:b/>
          <w:bCs/>
        </w:rPr>
        <w:t xml:space="preserve"> </w:t>
      </w:r>
      <w:r w:rsidR="00CB5826">
        <w:rPr>
          <w:b/>
          <w:bCs/>
        </w:rPr>
        <w:t>Delivery and Feedback Assessment</w:t>
      </w:r>
    </w:p>
    <w:p w14:paraId="0DB2D23C" w14:textId="7DB6CB82" w:rsidR="00302727" w:rsidRPr="00C3280E" w:rsidRDefault="00302727" w:rsidP="007A18E8">
      <w:pPr>
        <w:pStyle w:val="APAtext"/>
      </w:pPr>
      <w:r w:rsidRPr="00C3280E">
        <w:t>Experiments 1</w:t>
      </w:r>
      <w:r w:rsidR="00E27F4F" w:rsidRPr="00C3280E">
        <w:t>-</w:t>
      </w:r>
      <w:r w:rsidR="00D12D94">
        <w:t>2</w:t>
      </w:r>
      <w:r w:rsidRPr="00C3280E">
        <w:t xml:space="preserve"> delivered enhancing or improving feedback </w:t>
      </w:r>
      <w:r w:rsidR="00E27F4F" w:rsidRPr="00C3280E">
        <w:t>on</w:t>
      </w:r>
      <w:r w:rsidRPr="00C3280E">
        <w:t xml:space="preserve"> several domains (</w:t>
      </w:r>
      <w:r w:rsidR="001D2367">
        <w:t>i.e.,</w:t>
      </w:r>
      <w:r w:rsidRPr="00C3280E">
        <w:t xml:space="preserve"> creativity, verbal intelligence</w:t>
      </w:r>
      <w:r w:rsidR="00E27F4F" w:rsidRPr="00C3280E">
        <w:t>, social sensitivity</w:t>
      </w:r>
      <w:r w:rsidR="001D2367">
        <w:t>, analytical ability</w:t>
      </w:r>
      <w:r w:rsidRPr="00C3280E">
        <w:t>)</w:t>
      </w:r>
      <w:r w:rsidR="009045E6">
        <w:t>, although these domains were said to exemplify “human functioning.” Nevertheless</w:t>
      </w:r>
      <w:r w:rsidRPr="00C3280E">
        <w:t xml:space="preserve">, in academic and employment settings, repeated feedback often pertains to </w:t>
      </w:r>
      <w:r w:rsidR="00CF14D2" w:rsidRPr="00C3280E">
        <w:t>a single ability</w:t>
      </w:r>
      <w:r w:rsidRPr="00C3280E">
        <w:t xml:space="preserve"> domain. Moreover, arguably the improvement value of feedback is highest when that feedback </w:t>
      </w:r>
      <w:r w:rsidR="00E27F4F" w:rsidRPr="00C3280E">
        <w:t xml:space="preserve">targets a specific domain instead of </w:t>
      </w:r>
      <w:r w:rsidR="001D2367">
        <w:t xml:space="preserve">spreading </w:t>
      </w:r>
      <w:r w:rsidR="001D2367">
        <w:lastRenderedPageBreak/>
        <w:t>over</w:t>
      </w:r>
      <w:r w:rsidR="00E27F4F" w:rsidRPr="00C3280E">
        <w:t xml:space="preserve"> multiple domains</w:t>
      </w:r>
      <w:r w:rsidR="00D12D94">
        <w:t>. Therefore, in Experiment 3</w:t>
      </w:r>
      <w:r w:rsidRPr="00C3280E">
        <w:t xml:space="preserve"> we </w:t>
      </w:r>
      <w:r w:rsidR="009959D0">
        <w:t>tested the replicability of Experiment 2</w:t>
      </w:r>
      <w:r w:rsidRPr="00C3280E">
        <w:t xml:space="preserve"> findings</w:t>
      </w:r>
      <w:r w:rsidR="009959D0">
        <w:t xml:space="preserve"> w</w:t>
      </w:r>
      <w:r w:rsidRPr="00C3280E">
        <w:t xml:space="preserve">hile delivering feedback, at several </w:t>
      </w:r>
      <w:r w:rsidR="00C3280E" w:rsidRPr="00C3280E">
        <w:t>(</w:t>
      </w:r>
      <w:r w:rsidR="007A18E8">
        <w:t xml:space="preserve">i.e., </w:t>
      </w:r>
      <w:r w:rsidR="00C3280E" w:rsidRPr="00C3280E">
        <w:t xml:space="preserve">five) </w:t>
      </w:r>
      <w:r w:rsidRPr="00C3280E">
        <w:t xml:space="preserve">junctures, about participants’ performance in </w:t>
      </w:r>
      <w:r w:rsidRPr="00C3280E">
        <w:rPr>
          <w:i/>
        </w:rPr>
        <w:t>one</w:t>
      </w:r>
      <w:r w:rsidRPr="00C3280E">
        <w:t xml:space="preserve"> domain</w:t>
      </w:r>
      <w:r w:rsidR="001D2367">
        <w:t xml:space="preserve">: </w:t>
      </w:r>
      <w:r w:rsidRPr="00C3280E">
        <w:t xml:space="preserve">cognitive flexibility. </w:t>
      </w:r>
      <w:r w:rsidR="00C3280E" w:rsidRPr="00C3280E">
        <w:t>How</w:t>
      </w:r>
      <w:r w:rsidR="001D2367">
        <w:t xml:space="preserve"> do recipients perceive</w:t>
      </w:r>
      <w:r w:rsidR="00C3280E" w:rsidRPr="00C3280E">
        <w:t xml:space="preserve"> single-domain feedback when </w:t>
      </w:r>
      <w:r w:rsidR="001D2367">
        <w:t xml:space="preserve">it is </w:t>
      </w:r>
      <w:r w:rsidR="00C3280E" w:rsidRPr="00C3280E">
        <w:t>delivered and assessed sequentially?</w:t>
      </w:r>
    </w:p>
    <w:p w14:paraId="2037F2E2" w14:textId="68AA346F" w:rsidR="00C3280E" w:rsidRPr="00C3280E" w:rsidRDefault="00C3280E" w:rsidP="00D12D94">
      <w:pPr>
        <w:pStyle w:val="APAtext"/>
      </w:pPr>
      <w:r w:rsidRPr="00C3280E">
        <w:t xml:space="preserve">Experiment </w:t>
      </w:r>
      <w:r w:rsidR="00D12D94">
        <w:t>3</w:t>
      </w:r>
      <w:r w:rsidRPr="00C3280E">
        <w:t xml:space="preserve"> additional</w:t>
      </w:r>
      <w:r w:rsidR="00036786">
        <w:t>ly</w:t>
      </w:r>
      <w:r w:rsidRPr="00C3280E">
        <w:t xml:space="preserve"> aimed to extend </w:t>
      </w:r>
      <w:r w:rsidR="001A0A30">
        <w:t>our prior work in two</w:t>
      </w:r>
      <w:r w:rsidR="00036786">
        <w:t xml:space="preserve"> ways</w:t>
      </w:r>
      <w:r w:rsidRPr="00C3280E">
        <w:t xml:space="preserve">. </w:t>
      </w:r>
      <w:r w:rsidR="001A0A30">
        <w:t>To begin</w:t>
      </w:r>
      <w:r w:rsidRPr="00C3280E">
        <w:t>, it expanded the measures of psychological outcomes to include not only optimism about future performance, but also</w:t>
      </w:r>
      <w:r>
        <w:t xml:space="preserve"> overall satisfaction and usefulness, state self-esteem and state improvement, </w:t>
      </w:r>
      <w:r w:rsidR="001A0A30">
        <w:t xml:space="preserve">as well as </w:t>
      </w:r>
      <w:r>
        <w:t>perceived ability</w:t>
      </w:r>
      <w:r w:rsidR="00FA45D8">
        <w:t xml:space="preserve">. </w:t>
      </w:r>
      <w:r w:rsidR="001A0A30">
        <w:t>Also</w:t>
      </w:r>
      <w:r w:rsidRPr="00C3280E">
        <w:t xml:space="preserve">, it included </w:t>
      </w:r>
      <w:r w:rsidR="00036786">
        <w:t>a</w:t>
      </w:r>
      <w:r w:rsidR="00036786" w:rsidRPr="00C3280E">
        <w:t xml:space="preserve"> </w:t>
      </w:r>
      <w:r w:rsidR="00C33FFD">
        <w:t>behavior</w:t>
      </w:r>
      <w:r w:rsidRPr="00C3280E">
        <w:t xml:space="preserve">al outcome, </w:t>
      </w:r>
      <w:r w:rsidR="001A0A30">
        <w:t>test</w:t>
      </w:r>
      <w:r w:rsidRPr="00C3280E">
        <w:t xml:space="preserve"> persistence intentions. Do enhancing and improving feedback affect differentially psychological consequences and </w:t>
      </w:r>
      <w:r w:rsidR="00C33FFD">
        <w:t>behavior</w:t>
      </w:r>
      <w:r w:rsidRPr="00C3280E">
        <w:t>al outcomes?</w:t>
      </w:r>
    </w:p>
    <w:p w14:paraId="1D6D8C97" w14:textId="77777777" w:rsidR="000637E6" w:rsidRDefault="008D061B" w:rsidP="000637E6">
      <w:pPr>
        <w:pStyle w:val="Heading1"/>
        <w:spacing w:line="480" w:lineRule="exact"/>
        <w:rPr>
          <w:rFonts w:ascii="Times New Roman" w:hAnsi="Times New Roman"/>
          <w:b/>
          <w:bCs/>
          <w:sz w:val="24"/>
        </w:rPr>
      </w:pPr>
      <w:r w:rsidRPr="002D5447">
        <w:rPr>
          <w:rFonts w:ascii="Times New Roman" w:hAnsi="Times New Roman"/>
          <w:b/>
          <w:bCs/>
          <w:sz w:val="24"/>
        </w:rPr>
        <w:t>Method</w:t>
      </w:r>
    </w:p>
    <w:p w14:paraId="0EB73115" w14:textId="0CEB0415" w:rsidR="000637E6" w:rsidRPr="00481BDE" w:rsidRDefault="008D061B" w:rsidP="001D2367">
      <w:pPr>
        <w:pStyle w:val="Heading1"/>
        <w:spacing w:line="480" w:lineRule="exact"/>
        <w:ind w:firstLine="720"/>
        <w:rPr>
          <w:rFonts w:ascii="Times New Roman" w:hAnsi="Times New Roman"/>
          <w:sz w:val="24"/>
        </w:rPr>
      </w:pPr>
      <w:r w:rsidRPr="00481BDE">
        <w:rPr>
          <w:rFonts w:ascii="Times New Roman" w:hAnsi="Times New Roman"/>
          <w:b/>
          <w:bCs/>
          <w:sz w:val="24"/>
        </w:rPr>
        <w:t>Participants and design.</w:t>
      </w:r>
      <w:r w:rsidRPr="00481BDE">
        <w:rPr>
          <w:rFonts w:ascii="Times New Roman" w:hAnsi="Times New Roman"/>
          <w:sz w:val="24"/>
        </w:rPr>
        <w:t xml:space="preserve"> Participants (</w:t>
      </w:r>
      <w:r w:rsidRPr="00481BDE">
        <w:rPr>
          <w:rFonts w:ascii="Times New Roman" w:hAnsi="Times New Roman"/>
          <w:i/>
          <w:sz w:val="24"/>
        </w:rPr>
        <w:t>n</w:t>
      </w:r>
      <w:r w:rsidRPr="00481BDE">
        <w:rPr>
          <w:rFonts w:ascii="Times New Roman" w:hAnsi="Times New Roman"/>
          <w:sz w:val="24"/>
        </w:rPr>
        <w:t xml:space="preserve"> = 50; 32 females, 18 males; </w:t>
      </w:r>
      <w:r w:rsidRPr="00481BDE">
        <w:rPr>
          <w:rFonts w:ascii="Times New Roman" w:hAnsi="Times New Roman"/>
          <w:i/>
          <w:sz w:val="24"/>
        </w:rPr>
        <w:t>M</w:t>
      </w:r>
      <w:r w:rsidRPr="00481BDE">
        <w:rPr>
          <w:rFonts w:ascii="Times New Roman" w:hAnsi="Times New Roman"/>
          <w:sz w:val="24"/>
          <w:vertAlign w:val="subscript"/>
        </w:rPr>
        <w:t>AGE</w:t>
      </w:r>
      <w:r w:rsidRPr="00481BDE">
        <w:rPr>
          <w:rFonts w:ascii="Times New Roman" w:hAnsi="Times New Roman"/>
          <w:sz w:val="24"/>
        </w:rPr>
        <w:t xml:space="preserve"> = 20.6</w:t>
      </w:r>
      <w:r w:rsidR="00FC767E">
        <w:rPr>
          <w:rFonts w:ascii="Times New Roman" w:hAnsi="Times New Roman"/>
          <w:sz w:val="24"/>
        </w:rPr>
        <w:t>4</w:t>
      </w:r>
      <w:r w:rsidRPr="00481BDE">
        <w:rPr>
          <w:rFonts w:ascii="Times New Roman" w:hAnsi="Times New Roman"/>
          <w:sz w:val="24"/>
        </w:rPr>
        <w:t xml:space="preserve">, </w:t>
      </w:r>
      <w:r w:rsidRPr="00481BDE">
        <w:rPr>
          <w:rFonts w:ascii="Times New Roman" w:hAnsi="Times New Roman"/>
          <w:i/>
          <w:sz w:val="24"/>
        </w:rPr>
        <w:t>SD</w:t>
      </w:r>
      <w:r w:rsidRPr="00481BDE">
        <w:rPr>
          <w:rFonts w:ascii="Times New Roman" w:hAnsi="Times New Roman"/>
          <w:sz w:val="24"/>
          <w:vertAlign w:val="subscript"/>
        </w:rPr>
        <w:t>AGE</w:t>
      </w:r>
      <w:r w:rsidRPr="00481BDE">
        <w:rPr>
          <w:rFonts w:ascii="Times New Roman" w:hAnsi="Times New Roman"/>
          <w:sz w:val="24"/>
        </w:rPr>
        <w:t xml:space="preserve"> = 2.39) were recruited from several </w:t>
      </w:r>
      <w:r w:rsidR="001D2367">
        <w:rPr>
          <w:rFonts w:ascii="Times New Roman" w:hAnsi="Times New Roman"/>
          <w:sz w:val="24"/>
        </w:rPr>
        <w:t xml:space="preserve">academic departments at the </w:t>
      </w:r>
      <w:r w:rsidRPr="00481BDE">
        <w:rPr>
          <w:rFonts w:ascii="Times New Roman" w:hAnsi="Times New Roman"/>
          <w:sz w:val="24"/>
        </w:rPr>
        <w:t xml:space="preserve">University of </w:t>
      </w:r>
      <w:r w:rsidR="00FB5663">
        <w:rPr>
          <w:rFonts w:ascii="Times New Roman" w:hAnsi="Times New Roman"/>
          <w:sz w:val="24"/>
        </w:rPr>
        <w:t>Southampton</w:t>
      </w:r>
      <w:r w:rsidRPr="00481BDE">
        <w:rPr>
          <w:rFonts w:ascii="Times New Roman" w:hAnsi="Times New Roman"/>
          <w:sz w:val="24"/>
        </w:rPr>
        <w:t xml:space="preserve"> in return for course credit or £5 payment. We excluded</w:t>
      </w:r>
      <w:r w:rsidR="00411AB4">
        <w:rPr>
          <w:rFonts w:ascii="Times New Roman" w:hAnsi="Times New Roman"/>
          <w:sz w:val="24"/>
        </w:rPr>
        <w:t xml:space="preserve"> on an a priori basis</w:t>
      </w:r>
      <w:r w:rsidRPr="00481BDE">
        <w:rPr>
          <w:rFonts w:ascii="Times New Roman" w:hAnsi="Times New Roman"/>
          <w:sz w:val="24"/>
        </w:rPr>
        <w:t xml:space="preserve"> 11 additional participants </w:t>
      </w:r>
      <w:r w:rsidR="00411AB4">
        <w:rPr>
          <w:rFonts w:ascii="Times New Roman" w:hAnsi="Times New Roman"/>
          <w:sz w:val="24"/>
        </w:rPr>
        <w:t xml:space="preserve">for </w:t>
      </w:r>
      <w:r w:rsidRPr="00481BDE">
        <w:rPr>
          <w:rFonts w:ascii="Times New Roman" w:hAnsi="Times New Roman"/>
          <w:sz w:val="24"/>
        </w:rPr>
        <w:t xml:space="preserve">suspicion. The design was a 2 (feedback type: enhancing, improving) </w:t>
      </w:r>
      <w:r w:rsidRPr="00481BDE">
        <w:rPr>
          <w:rFonts w:ascii="Times New Roman" w:hAnsi="Times New Roman"/>
          <w:sz w:val="24"/>
        </w:rPr>
        <w:sym w:font="Wingdings 2" w:char="F0CD"/>
      </w:r>
      <w:r w:rsidRPr="00481BDE">
        <w:rPr>
          <w:rFonts w:ascii="Times New Roman" w:hAnsi="Times New Roman"/>
          <w:sz w:val="24"/>
        </w:rPr>
        <w:t xml:space="preserve"> </w:t>
      </w:r>
      <w:r w:rsidR="00AE4123">
        <w:rPr>
          <w:rFonts w:ascii="Times New Roman" w:hAnsi="Times New Roman"/>
          <w:sz w:val="24"/>
        </w:rPr>
        <w:t xml:space="preserve">2 (feedback rating: </w:t>
      </w:r>
      <w:r w:rsidR="00AE4123" w:rsidRPr="002D5447">
        <w:rPr>
          <w:rFonts w:ascii="Times New Roman" w:hAnsi="Times New Roman"/>
          <w:sz w:val="24"/>
        </w:rPr>
        <w:t>satisfaction, usefulness</w:t>
      </w:r>
      <w:r w:rsidR="005E346F">
        <w:rPr>
          <w:rFonts w:ascii="Times New Roman" w:hAnsi="Times New Roman"/>
          <w:sz w:val="24"/>
        </w:rPr>
        <w:t>)</w:t>
      </w:r>
      <w:r w:rsidR="00AE4123" w:rsidRPr="00481BDE">
        <w:rPr>
          <w:rFonts w:ascii="Times New Roman" w:hAnsi="Times New Roman"/>
          <w:sz w:val="24"/>
        </w:rPr>
        <w:sym w:font="Wingdings 2" w:char="F0CD"/>
      </w:r>
      <w:r w:rsidR="00A57198">
        <w:rPr>
          <w:rFonts w:ascii="Times New Roman" w:hAnsi="Times New Roman"/>
          <w:sz w:val="24"/>
        </w:rPr>
        <w:t xml:space="preserve"> </w:t>
      </w:r>
      <w:r w:rsidRPr="00481BDE">
        <w:rPr>
          <w:rFonts w:ascii="Times New Roman" w:hAnsi="Times New Roman"/>
          <w:sz w:val="24"/>
        </w:rPr>
        <w:t xml:space="preserve">5 (time: 1, 2, 3, 4, 5) mixed factorial design with repeated measures on the last </w:t>
      </w:r>
      <w:r w:rsidR="00036786">
        <w:rPr>
          <w:rFonts w:ascii="Times New Roman" w:hAnsi="Times New Roman"/>
          <w:sz w:val="24"/>
        </w:rPr>
        <w:t xml:space="preserve">two </w:t>
      </w:r>
      <w:r w:rsidRPr="00481BDE">
        <w:rPr>
          <w:rFonts w:ascii="Times New Roman" w:hAnsi="Times New Roman"/>
          <w:sz w:val="24"/>
        </w:rPr>
        <w:t>factor</w:t>
      </w:r>
      <w:r w:rsidR="00036786">
        <w:rPr>
          <w:rFonts w:ascii="Times New Roman" w:hAnsi="Times New Roman"/>
          <w:sz w:val="24"/>
        </w:rPr>
        <w:t>s</w:t>
      </w:r>
      <w:r w:rsidRPr="00481BDE">
        <w:rPr>
          <w:rFonts w:ascii="Times New Roman" w:hAnsi="Times New Roman"/>
          <w:sz w:val="24"/>
        </w:rPr>
        <w:t>.</w:t>
      </w:r>
    </w:p>
    <w:p w14:paraId="24E2BD42" w14:textId="78B36BDB" w:rsidR="00497389" w:rsidRPr="00C322E3" w:rsidRDefault="008D061B" w:rsidP="001A0A30">
      <w:pPr>
        <w:pStyle w:val="Heading1"/>
        <w:spacing w:line="480" w:lineRule="exact"/>
        <w:ind w:firstLine="720"/>
        <w:rPr>
          <w:rFonts w:ascii="Times New Roman" w:hAnsi="Times New Roman"/>
          <w:sz w:val="24"/>
        </w:rPr>
      </w:pPr>
      <w:r w:rsidRPr="00481BDE">
        <w:rPr>
          <w:rFonts w:ascii="Times New Roman" w:hAnsi="Times New Roman"/>
          <w:b/>
          <w:bCs/>
          <w:sz w:val="24"/>
        </w:rPr>
        <w:t>Procedure</w:t>
      </w:r>
      <w:r w:rsidR="00497389">
        <w:rPr>
          <w:rFonts w:ascii="Times New Roman" w:hAnsi="Times New Roman"/>
          <w:b/>
          <w:bCs/>
          <w:sz w:val="24"/>
        </w:rPr>
        <w:t xml:space="preserve"> and measures</w:t>
      </w:r>
      <w:r w:rsidRPr="00481BDE">
        <w:rPr>
          <w:rFonts w:ascii="Times New Roman" w:hAnsi="Times New Roman"/>
          <w:b/>
          <w:bCs/>
          <w:sz w:val="24"/>
        </w:rPr>
        <w:t>.</w:t>
      </w:r>
      <w:r w:rsidRPr="00481BDE">
        <w:rPr>
          <w:rFonts w:ascii="Times New Roman" w:hAnsi="Times New Roman"/>
          <w:sz w:val="24"/>
        </w:rPr>
        <w:t xml:space="preserve"> Participants</w:t>
      </w:r>
      <w:r w:rsidR="000637E6" w:rsidRPr="00481BDE">
        <w:rPr>
          <w:rFonts w:ascii="Times New Roman" w:hAnsi="Times New Roman"/>
          <w:sz w:val="24"/>
        </w:rPr>
        <w:t xml:space="preserve"> </w:t>
      </w:r>
      <w:r w:rsidR="00497389">
        <w:rPr>
          <w:rFonts w:ascii="Times New Roman" w:hAnsi="Times New Roman"/>
          <w:sz w:val="24"/>
        </w:rPr>
        <w:t xml:space="preserve">were led to </w:t>
      </w:r>
      <w:r w:rsidR="000637E6" w:rsidRPr="00481BDE">
        <w:rPr>
          <w:rFonts w:ascii="Times New Roman" w:hAnsi="Times New Roman"/>
          <w:sz w:val="24"/>
        </w:rPr>
        <w:t>believe</w:t>
      </w:r>
      <w:r w:rsidR="00497389">
        <w:rPr>
          <w:rFonts w:ascii="Times New Roman" w:hAnsi="Times New Roman"/>
          <w:sz w:val="24"/>
        </w:rPr>
        <w:t xml:space="preserve"> that</w:t>
      </w:r>
      <w:r w:rsidR="000637E6" w:rsidRPr="00481BDE">
        <w:rPr>
          <w:rFonts w:ascii="Times New Roman" w:hAnsi="Times New Roman"/>
          <w:sz w:val="24"/>
        </w:rPr>
        <w:t xml:space="preserve"> they were involved in the </w:t>
      </w:r>
      <w:r w:rsidRPr="00481BDE">
        <w:rPr>
          <w:rFonts w:ascii="Times New Roman" w:hAnsi="Times New Roman"/>
          <w:sz w:val="24"/>
        </w:rPr>
        <w:t>establish</w:t>
      </w:r>
      <w:r w:rsidR="000637E6" w:rsidRPr="00481BDE">
        <w:rPr>
          <w:rFonts w:ascii="Times New Roman" w:hAnsi="Times New Roman"/>
          <w:sz w:val="24"/>
        </w:rPr>
        <w:t>ment of</w:t>
      </w:r>
      <w:r w:rsidRPr="00481BDE">
        <w:rPr>
          <w:rFonts w:ascii="Times New Roman" w:hAnsi="Times New Roman"/>
          <w:sz w:val="24"/>
        </w:rPr>
        <w:t xml:space="preserve"> normative </w:t>
      </w:r>
      <w:r w:rsidR="000637E6" w:rsidRPr="00481BDE">
        <w:rPr>
          <w:rFonts w:ascii="Times New Roman" w:hAnsi="Times New Roman"/>
          <w:sz w:val="24"/>
        </w:rPr>
        <w:t xml:space="preserve">UK </w:t>
      </w:r>
      <w:r w:rsidRPr="00481BDE">
        <w:rPr>
          <w:rFonts w:ascii="Times New Roman" w:hAnsi="Times New Roman"/>
          <w:sz w:val="24"/>
        </w:rPr>
        <w:t>data on a</w:t>
      </w:r>
      <w:r w:rsidR="00104BB5">
        <w:rPr>
          <w:rFonts w:ascii="Times New Roman" w:hAnsi="Times New Roman"/>
          <w:sz w:val="24"/>
        </w:rPr>
        <w:t>n</w:t>
      </w:r>
      <w:r w:rsidRPr="00481BDE">
        <w:rPr>
          <w:rFonts w:ascii="Times New Roman" w:hAnsi="Times New Roman"/>
          <w:sz w:val="24"/>
        </w:rPr>
        <w:t xml:space="preserve"> </w:t>
      </w:r>
      <w:r w:rsidR="00343D04">
        <w:rPr>
          <w:rFonts w:ascii="Times New Roman" w:hAnsi="Times New Roman"/>
          <w:sz w:val="24"/>
        </w:rPr>
        <w:t>index</w:t>
      </w:r>
      <w:r w:rsidR="00343D04" w:rsidRPr="00481BDE">
        <w:rPr>
          <w:rFonts w:ascii="Times New Roman" w:hAnsi="Times New Roman"/>
          <w:sz w:val="24"/>
        </w:rPr>
        <w:t xml:space="preserve"> </w:t>
      </w:r>
      <w:r w:rsidRPr="00481BDE">
        <w:rPr>
          <w:rFonts w:ascii="Times New Roman" w:hAnsi="Times New Roman"/>
          <w:sz w:val="24"/>
        </w:rPr>
        <w:t>of cognitive flexibility</w:t>
      </w:r>
      <w:r w:rsidR="000637E6" w:rsidRPr="00481BDE">
        <w:rPr>
          <w:rFonts w:ascii="Times New Roman" w:hAnsi="Times New Roman"/>
          <w:sz w:val="24"/>
        </w:rPr>
        <w:t xml:space="preserve">, </w:t>
      </w:r>
      <w:r w:rsidRPr="00481BDE">
        <w:rPr>
          <w:rFonts w:ascii="Times New Roman" w:hAnsi="Times New Roman"/>
          <w:i/>
          <w:sz w:val="24"/>
        </w:rPr>
        <w:t>integrative orientation</w:t>
      </w:r>
      <w:r w:rsidR="000637E6" w:rsidRPr="00481BDE">
        <w:rPr>
          <w:rFonts w:ascii="Times New Roman" w:hAnsi="Times New Roman"/>
          <w:iCs/>
          <w:sz w:val="24"/>
        </w:rPr>
        <w:t xml:space="preserve"> (IO</w:t>
      </w:r>
      <w:r w:rsidRPr="00481BDE">
        <w:rPr>
          <w:rFonts w:ascii="Times New Roman" w:hAnsi="Times New Roman"/>
          <w:sz w:val="24"/>
        </w:rPr>
        <w:t>)</w:t>
      </w:r>
      <w:r w:rsidR="000637E6" w:rsidRPr="00481BDE">
        <w:rPr>
          <w:rFonts w:ascii="Times New Roman" w:hAnsi="Times New Roman"/>
          <w:sz w:val="24"/>
        </w:rPr>
        <w:t xml:space="preserve">, which predicted performance on </w:t>
      </w:r>
      <w:r w:rsidRPr="00481BDE">
        <w:rPr>
          <w:rFonts w:ascii="Times New Roman" w:hAnsi="Times New Roman"/>
          <w:sz w:val="24"/>
        </w:rPr>
        <w:t xml:space="preserve">IQ and GRE tests </w:t>
      </w:r>
      <w:r w:rsidR="003C7FA0" w:rsidRPr="00481BDE">
        <w:rPr>
          <w:rFonts w:ascii="Times New Roman" w:hAnsi="Times New Roman"/>
          <w:sz w:val="24"/>
        </w:rPr>
        <w:t>as well as</w:t>
      </w:r>
      <w:r w:rsidRPr="00481BDE">
        <w:rPr>
          <w:rFonts w:ascii="Times New Roman" w:hAnsi="Times New Roman"/>
          <w:sz w:val="24"/>
        </w:rPr>
        <w:t xml:space="preserve"> successful management </w:t>
      </w:r>
      <w:r w:rsidR="000637E6" w:rsidRPr="00481BDE">
        <w:rPr>
          <w:rFonts w:ascii="Times New Roman" w:hAnsi="Times New Roman"/>
          <w:sz w:val="24"/>
        </w:rPr>
        <w:t>of relation</w:t>
      </w:r>
      <w:r w:rsidR="001A0A30">
        <w:rPr>
          <w:rFonts w:ascii="Times New Roman" w:hAnsi="Times New Roman"/>
          <w:sz w:val="24"/>
        </w:rPr>
        <w:t>al</w:t>
      </w:r>
      <w:r w:rsidR="000637E6" w:rsidRPr="00481BDE">
        <w:rPr>
          <w:rFonts w:ascii="Times New Roman" w:hAnsi="Times New Roman"/>
          <w:sz w:val="24"/>
        </w:rPr>
        <w:t xml:space="preserve"> </w:t>
      </w:r>
      <w:r w:rsidR="000637E6" w:rsidRPr="00C322E3">
        <w:rPr>
          <w:rFonts w:ascii="Times New Roman" w:hAnsi="Times New Roman"/>
          <w:sz w:val="24"/>
        </w:rPr>
        <w:t>conflict</w:t>
      </w:r>
      <w:r w:rsidRPr="00C322E3">
        <w:rPr>
          <w:rFonts w:ascii="Times New Roman" w:hAnsi="Times New Roman"/>
          <w:sz w:val="24"/>
        </w:rPr>
        <w:t xml:space="preserve">. </w:t>
      </w:r>
      <w:r w:rsidR="00497389" w:rsidRPr="00C322E3">
        <w:rPr>
          <w:rFonts w:ascii="Times New Roman" w:hAnsi="Times New Roman"/>
          <w:sz w:val="24"/>
        </w:rPr>
        <w:t>They responded to all measures on computer.</w:t>
      </w:r>
    </w:p>
    <w:p w14:paraId="29836385" w14:textId="77777777" w:rsidR="00945F7F" w:rsidRPr="00C322E3" w:rsidRDefault="00E244F1" w:rsidP="000722BA">
      <w:pPr>
        <w:pStyle w:val="APAtext"/>
        <w:rPr>
          <w:rFonts w:eastAsia="SimSun"/>
        </w:rPr>
      </w:pPr>
      <w:r w:rsidRPr="00C322E3">
        <w:rPr>
          <w:rFonts w:eastAsia="SimSun"/>
        </w:rPr>
        <w:t>P</w:t>
      </w:r>
      <w:r w:rsidR="00497389" w:rsidRPr="00C322E3">
        <w:rPr>
          <w:rFonts w:eastAsia="SimSun"/>
        </w:rPr>
        <w:t>articipants</w:t>
      </w:r>
      <w:r w:rsidRPr="00C322E3">
        <w:rPr>
          <w:rFonts w:eastAsia="SimSun"/>
        </w:rPr>
        <w:t xml:space="preserve"> began by</w:t>
      </w:r>
      <w:r w:rsidR="008D061B" w:rsidRPr="00C322E3">
        <w:rPr>
          <w:rFonts w:eastAsia="SimSun"/>
        </w:rPr>
        <w:t xml:space="preserve"> complet</w:t>
      </w:r>
      <w:r w:rsidRPr="00C322E3">
        <w:rPr>
          <w:rFonts w:eastAsia="SimSun"/>
        </w:rPr>
        <w:t>ing</w:t>
      </w:r>
      <w:r w:rsidR="008D061B" w:rsidRPr="00C322E3">
        <w:rPr>
          <w:rFonts w:eastAsia="SimSun"/>
        </w:rPr>
        <w:t xml:space="preserve"> a </w:t>
      </w:r>
      <w:r w:rsidR="00036786">
        <w:rPr>
          <w:rFonts w:eastAsia="SimSun"/>
        </w:rPr>
        <w:t xml:space="preserve">3-item </w:t>
      </w:r>
      <w:r w:rsidR="008D061B" w:rsidRPr="00C322E3">
        <w:rPr>
          <w:rFonts w:eastAsia="SimSun"/>
        </w:rPr>
        <w:t xml:space="preserve">pre-test measure of </w:t>
      </w:r>
      <w:r w:rsidR="008D061B" w:rsidRPr="003316E4">
        <w:rPr>
          <w:rFonts w:eastAsia="SimSun"/>
          <w:i/>
          <w:iCs/>
        </w:rPr>
        <w:t>perceived IO ability</w:t>
      </w:r>
      <w:r w:rsidR="008D061B" w:rsidRPr="00C322E3">
        <w:rPr>
          <w:rFonts w:eastAsia="SimSun"/>
        </w:rPr>
        <w:t>.</w:t>
      </w:r>
      <w:r w:rsidR="00945F7F" w:rsidRPr="00C322E3">
        <w:rPr>
          <w:rFonts w:eastAsia="SimSun"/>
        </w:rPr>
        <w:t xml:space="preserve"> </w:t>
      </w:r>
      <w:r w:rsidR="00945F7F">
        <w:t xml:space="preserve">Each item required </w:t>
      </w:r>
      <w:r w:rsidR="001A0A30">
        <w:t>them</w:t>
      </w:r>
      <w:r w:rsidR="00945F7F">
        <w:t xml:space="preserve"> to move a sliding scale between two opposing anchors (e.g., </w:t>
      </w:r>
      <w:r w:rsidR="00830D27">
        <w:t xml:space="preserve">0 = </w:t>
      </w:r>
      <w:r w:rsidR="00945F7F" w:rsidRPr="00672D91">
        <w:rPr>
          <w:i/>
        </w:rPr>
        <w:t>I have extremely low IO ability</w:t>
      </w:r>
      <w:r w:rsidR="00945F7F">
        <w:t xml:space="preserve"> … </w:t>
      </w:r>
      <w:r w:rsidR="00830D27">
        <w:t xml:space="preserve">9 = </w:t>
      </w:r>
      <w:r w:rsidR="00945F7F" w:rsidRPr="00672D91">
        <w:rPr>
          <w:i/>
        </w:rPr>
        <w:t>I have extremely high IO ability</w:t>
      </w:r>
      <w:r w:rsidR="0060730A">
        <w:rPr>
          <w:rFonts w:eastAsia="PMingLiU" w:hint="eastAsia"/>
          <w:lang w:eastAsia="zh-TW"/>
        </w:rPr>
        <w:t xml:space="preserve">; </w:t>
      </w:r>
      <w:r w:rsidR="00945F7F">
        <w:t>α = .87).</w:t>
      </w:r>
    </w:p>
    <w:p w14:paraId="308DB74A" w14:textId="77777777" w:rsidR="00957EB2" w:rsidRDefault="008D061B" w:rsidP="001D2367">
      <w:pPr>
        <w:pStyle w:val="APAtext"/>
      </w:pPr>
      <w:r w:rsidRPr="00C322E3">
        <w:rPr>
          <w:rFonts w:eastAsia="SimSun"/>
        </w:rPr>
        <w:t xml:space="preserve"> </w:t>
      </w:r>
      <w:r w:rsidR="00945F7F" w:rsidRPr="00C322E3">
        <w:rPr>
          <w:rFonts w:eastAsia="SimSun"/>
        </w:rPr>
        <w:t>Subsequently, participants</w:t>
      </w:r>
      <w:r w:rsidR="00497389" w:rsidRPr="00C322E3">
        <w:rPr>
          <w:rFonts w:eastAsia="SimSun"/>
        </w:rPr>
        <w:t xml:space="preserve"> took the </w:t>
      </w:r>
      <w:r w:rsidR="000722BA">
        <w:rPr>
          <w:rFonts w:eastAsia="SimSun"/>
        </w:rPr>
        <w:t xml:space="preserve">ostensible </w:t>
      </w:r>
      <w:r w:rsidRPr="00C322E3">
        <w:rPr>
          <w:rFonts w:eastAsia="SimSun"/>
        </w:rPr>
        <w:t>IO test, which consisted of five rounds of nine Remote Associates Test (Mednick &amp; Mednick, 1967)</w:t>
      </w:r>
      <w:r w:rsidR="00497389" w:rsidRPr="00C322E3">
        <w:rPr>
          <w:rFonts w:eastAsia="SimSun"/>
        </w:rPr>
        <w:t xml:space="preserve"> </w:t>
      </w:r>
      <w:r w:rsidR="00497389" w:rsidRPr="00497389">
        <w:rPr>
          <w:rFonts w:eastAsia="SimSun"/>
        </w:rPr>
        <w:t>items</w:t>
      </w:r>
      <w:r w:rsidRPr="00C322E3">
        <w:rPr>
          <w:rFonts w:eastAsia="SimSun"/>
        </w:rPr>
        <w:t>, and lasted 10</w:t>
      </w:r>
      <w:r w:rsidR="00497389" w:rsidRPr="00C322E3">
        <w:rPr>
          <w:rFonts w:eastAsia="SimSun"/>
        </w:rPr>
        <w:t>-</w:t>
      </w:r>
      <w:r w:rsidRPr="00C322E3">
        <w:rPr>
          <w:rFonts w:eastAsia="SimSun"/>
        </w:rPr>
        <w:t xml:space="preserve">25 minutes. </w:t>
      </w:r>
      <w:r w:rsidR="00497389" w:rsidRPr="00C322E3">
        <w:rPr>
          <w:rFonts w:eastAsia="SimSun"/>
        </w:rPr>
        <w:t xml:space="preserve">Participants in the enhancing condition responded to </w:t>
      </w:r>
      <w:r w:rsidR="001D2367">
        <w:rPr>
          <w:rFonts w:eastAsia="SimSun"/>
        </w:rPr>
        <w:t>test</w:t>
      </w:r>
      <w:r w:rsidR="00497389" w:rsidRPr="00C322E3">
        <w:rPr>
          <w:rFonts w:eastAsia="SimSun"/>
        </w:rPr>
        <w:t xml:space="preserve"> items that were relatively easy in every </w:t>
      </w:r>
      <w:r w:rsidR="00497389" w:rsidRPr="00C322E3">
        <w:rPr>
          <w:rFonts w:eastAsia="SimSun"/>
        </w:rPr>
        <w:lastRenderedPageBreak/>
        <w:t>round (</w:t>
      </w:r>
      <w:r w:rsidR="008C7A15">
        <w:rPr>
          <w:rFonts w:eastAsia="SimSun"/>
        </w:rPr>
        <w:t xml:space="preserve">as per </w:t>
      </w:r>
      <w:r w:rsidR="00497389" w:rsidRPr="00C322E3">
        <w:rPr>
          <w:rFonts w:eastAsia="SimSun"/>
        </w:rPr>
        <w:t>normative data</w:t>
      </w:r>
      <w:r w:rsidR="006C3AAA">
        <w:rPr>
          <w:rFonts w:eastAsia="SimSun"/>
        </w:rPr>
        <w:t>:</w:t>
      </w:r>
      <w:r w:rsidR="00497389" w:rsidRPr="00C322E3">
        <w:rPr>
          <w:rFonts w:eastAsia="SimSun"/>
        </w:rPr>
        <w:t xml:space="preserve"> Bowden &amp; Jung-Beeman, 2003</w:t>
      </w:r>
      <w:r w:rsidR="000722BA">
        <w:rPr>
          <w:rFonts w:eastAsia="SimSun"/>
        </w:rPr>
        <w:t>;</w:t>
      </w:r>
      <w:r w:rsidR="00497389" w:rsidRPr="00C322E3">
        <w:rPr>
          <w:rFonts w:eastAsia="SimSun"/>
        </w:rPr>
        <w:t xml:space="preserve"> McFarlin &amp; Blascovich, 1984). </w:t>
      </w:r>
      <w:r w:rsidR="00497389">
        <w:t xml:space="preserve">Participants in the improving condition responded to test items that were difficult in round 1 and became increasingly easy, with those in round 5 being identical to those in round 5 of the enhancing condition. </w:t>
      </w:r>
      <w:r w:rsidR="00957EB2">
        <w:t>We recorded</w:t>
      </w:r>
      <w:r w:rsidR="008C7A15">
        <w:t xml:space="preserve"> the</w:t>
      </w:r>
      <w:r w:rsidR="00957EB2">
        <w:t xml:space="preserve"> </w:t>
      </w:r>
      <w:r w:rsidR="00957EB2" w:rsidRPr="002D5447">
        <w:t>number of correct responses</w:t>
      </w:r>
      <w:r w:rsidR="00957EB2">
        <w:t xml:space="preserve"> as a</w:t>
      </w:r>
      <w:r w:rsidR="000722BA">
        <w:t xml:space="preserve"> manipulation check</w:t>
      </w:r>
      <w:r w:rsidR="00957EB2">
        <w:t xml:space="preserve"> index of</w:t>
      </w:r>
      <w:r w:rsidR="005F2EB9">
        <w:t xml:space="preserve"> </w:t>
      </w:r>
      <w:r w:rsidR="005F2EB9" w:rsidRPr="005F2EB9">
        <w:rPr>
          <w:i/>
          <w:iCs/>
        </w:rPr>
        <w:t>test performance</w:t>
      </w:r>
      <w:r w:rsidR="00957EB2">
        <w:t>.</w:t>
      </w:r>
    </w:p>
    <w:p w14:paraId="47BD60C8" w14:textId="2F0846E3" w:rsidR="00E244F1" w:rsidRDefault="008D061B" w:rsidP="001D2367">
      <w:pPr>
        <w:pStyle w:val="APAtext"/>
      </w:pPr>
      <w:r w:rsidRPr="00C322E3">
        <w:t xml:space="preserve">After each round, participants received feedback in the form of percentile scores. </w:t>
      </w:r>
      <w:r w:rsidR="00497389" w:rsidRPr="00C322E3">
        <w:t xml:space="preserve">In the </w:t>
      </w:r>
      <w:r w:rsidR="00497389">
        <w:t xml:space="preserve">enhancing condition, feedback started at a relatively high level and remained there (92, 90, 93, 91, 92). In the improving condition, feedback started at a relatively low level and became </w:t>
      </w:r>
      <w:r w:rsidR="008C7A15">
        <w:t>progressively</w:t>
      </w:r>
      <w:r w:rsidR="00497389">
        <w:t xml:space="preserve"> positive (54, 65, 77, 84, 92).</w:t>
      </w:r>
      <w:r w:rsidR="00E244F1">
        <w:t xml:space="preserve"> </w:t>
      </w:r>
      <w:r w:rsidR="00497389">
        <w:t xml:space="preserve">Following each round, participants rated the feedback on </w:t>
      </w:r>
      <w:r w:rsidR="00E244F1">
        <w:t xml:space="preserve">satisfaction </w:t>
      </w:r>
      <w:r w:rsidR="007D64D9">
        <w:t>(</w:t>
      </w:r>
      <w:r w:rsidR="007D64D9">
        <w:rPr>
          <w:i/>
          <w:iCs/>
        </w:rPr>
        <w:t>pleased</w:t>
      </w:r>
      <w:r w:rsidR="007D64D9" w:rsidRPr="00A5692F">
        <w:t>,</w:t>
      </w:r>
      <w:r w:rsidR="007D64D9">
        <w:rPr>
          <w:i/>
          <w:iCs/>
        </w:rPr>
        <w:t xml:space="preserve"> satisfied</w:t>
      </w:r>
      <w:r w:rsidR="007D64D9">
        <w:t>; α &gt; .85)</w:t>
      </w:r>
      <w:r w:rsidR="007D64D9">
        <w:rPr>
          <w:i/>
          <w:iCs/>
        </w:rPr>
        <w:t xml:space="preserve"> </w:t>
      </w:r>
      <w:r w:rsidR="00E244F1">
        <w:t xml:space="preserve">and usefulness </w:t>
      </w:r>
      <w:r w:rsidR="007D64D9">
        <w:t>(</w:t>
      </w:r>
      <w:r w:rsidR="007D64D9">
        <w:rPr>
          <w:i/>
          <w:iCs/>
        </w:rPr>
        <w:t>useful</w:t>
      </w:r>
      <w:r w:rsidR="007D64D9" w:rsidRPr="000539BC">
        <w:t>,</w:t>
      </w:r>
      <w:r w:rsidR="007D64D9">
        <w:rPr>
          <w:i/>
          <w:iCs/>
        </w:rPr>
        <w:t xml:space="preserve"> helpful</w:t>
      </w:r>
      <w:r w:rsidR="007D64D9">
        <w:t>; α &gt; .78)</w:t>
      </w:r>
      <w:r w:rsidR="007D64D9">
        <w:rPr>
          <w:i/>
          <w:iCs/>
        </w:rPr>
        <w:t xml:space="preserve"> </w:t>
      </w:r>
      <w:r w:rsidR="00E244F1">
        <w:t xml:space="preserve">by </w:t>
      </w:r>
      <w:r w:rsidR="00497389">
        <w:t xml:space="preserve">moving a sliding scale between two anchors (0 = </w:t>
      </w:r>
      <w:r w:rsidR="00497389" w:rsidRPr="00985723">
        <w:rPr>
          <w:i/>
          <w:iCs/>
        </w:rPr>
        <w:t>not at all</w:t>
      </w:r>
      <w:r w:rsidR="00497389">
        <w:t xml:space="preserve">, 100 = </w:t>
      </w:r>
      <w:r w:rsidR="00497389" w:rsidRPr="00985723">
        <w:rPr>
          <w:i/>
          <w:iCs/>
        </w:rPr>
        <w:t>extremely</w:t>
      </w:r>
      <w:r w:rsidR="00497389">
        <w:t>).</w:t>
      </w:r>
      <w:r w:rsidR="00E244F1">
        <w:t xml:space="preserve"> </w:t>
      </w:r>
      <w:r w:rsidR="00D86694">
        <w:t>The</w:t>
      </w:r>
      <w:r w:rsidR="00563CB4">
        <w:rPr>
          <w:rFonts w:eastAsia="PMingLiU" w:hint="eastAsia"/>
          <w:lang w:eastAsia="zh-TW"/>
        </w:rPr>
        <w:t>se ratings</w:t>
      </w:r>
      <w:r w:rsidR="00D86694">
        <w:t xml:space="preserve"> constituted the </w:t>
      </w:r>
      <w:r w:rsidR="00D86694" w:rsidRPr="00D86694">
        <w:rPr>
          <w:i/>
          <w:iCs/>
        </w:rPr>
        <w:t>satisfaction and usefulness over time</w:t>
      </w:r>
      <w:r w:rsidR="00D86694">
        <w:t xml:space="preserve"> measure. </w:t>
      </w:r>
      <w:r w:rsidR="00D12D94">
        <w:t>Responses to the</w:t>
      </w:r>
      <w:r w:rsidR="000722BA">
        <w:t xml:space="preserve"> two scales were weakly or </w:t>
      </w:r>
      <w:r w:rsidR="000722BA">
        <w:rPr>
          <w:rFonts w:eastAsia="PMingLiU"/>
          <w:lang w:eastAsia="zh-TW"/>
        </w:rPr>
        <w:t>moderately</w:t>
      </w:r>
      <w:r w:rsidR="000722BA">
        <w:rPr>
          <w:rFonts w:eastAsia="PMingLiU" w:hint="eastAsia"/>
          <w:lang w:eastAsia="zh-TW"/>
        </w:rPr>
        <w:t xml:space="preserve"> </w:t>
      </w:r>
      <w:r w:rsidR="000722BA">
        <w:t>correlated</w:t>
      </w:r>
      <w:r w:rsidR="000722BA">
        <w:rPr>
          <w:rFonts w:eastAsia="PMingLiU" w:hint="eastAsia"/>
          <w:lang w:eastAsia="zh-TW"/>
        </w:rPr>
        <w:t xml:space="preserve"> </w:t>
      </w:r>
      <w:r w:rsidR="000722BA">
        <w:rPr>
          <w:rFonts w:eastAsia="PMingLiU"/>
          <w:lang w:eastAsia="zh-TW"/>
        </w:rPr>
        <w:t>at each time-point,</w:t>
      </w:r>
      <w:r w:rsidR="000722BA">
        <w:t xml:space="preserve"> </w:t>
      </w:r>
      <w:r w:rsidR="000722BA">
        <w:rPr>
          <w:i/>
        </w:rPr>
        <w:t>r</w:t>
      </w:r>
      <w:r w:rsidR="000722BA" w:rsidRPr="00A662C7">
        <w:rPr>
          <w:rFonts w:eastAsia="PMingLiU"/>
          <w:iCs/>
          <w:lang w:eastAsia="zh-TW"/>
        </w:rPr>
        <w:t>s</w:t>
      </w:r>
      <w:r w:rsidR="000722BA">
        <w:t>(</w:t>
      </w:r>
      <w:r w:rsidR="000722BA">
        <w:rPr>
          <w:rFonts w:eastAsia="PMingLiU"/>
          <w:lang w:eastAsia="zh-TW"/>
        </w:rPr>
        <w:t>4</w:t>
      </w:r>
      <w:r w:rsidR="000722BA">
        <w:rPr>
          <w:rFonts w:eastAsia="PMingLiU" w:hint="eastAsia"/>
          <w:lang w:eastAsia="zh-TW"/>
        </w:rPr>
        <w:t>8</w:t>
      </w:r>
      <w:r w:rsidR="000722BA">
        <w:t xml:space="preserve">) ranging from .22, </w:t>
      </w:r>
      <w:r w:rsidR="000722BA">
        <w:rPr>
          <w:i/>
          <w:iCs/>
        </w:rPr>
        <w:t>p</w:t>
      </w:r>
      <w:r w:rsidR="000722BA">
        <w:t xml:space="preserve"> = .12</w:t>
      </w:r>
      <w:r w:rsidR="00FC767E">
        <w:t>2</w:t>
      </w:r>
      <w:r w:rsidR="007D64D9">
        <w:t xml:space="preserve"> (time 5)</w:t>
      </w:r>
      <w:r w:rsidR="000722BA">
        <w:t>, to .</w:t>
      </w:r>
      <w:r w:rsidR="000722BA">
        <w:rPr>
          <w:rFonts w:eastAsia="PMingLiU" w:hint="eastAsia"/>
          <w:lang w:eastAsia="zh-TW"/>
        </w:rPr>
        <w:t>4</w:t>
      </w:r>
      <w:r w:rsidR="000722BA">
        <w:rPr>
          <w:rFonts w:eastAsia="PMingLiU"/>
          <w:lang w:eastAsia="zh-TW"/>
        </w:rPr>
        <w:t>8</w:t>
      </w:r>
      <w:r w:rsidR="000722BA">
        <w:t xml:space="preserve">, </w:t>
      </w:r>
      <w:r w:rsidR="000722BA">
        <w:rPr>
          <w:i/>
        </w:rPr>
        <w:t>p</w:t>
      </w:r>
      <w:r w:rsidR="000722BA">
        <w:t xml:space="preserve"> &lt; .001</w:t>
      </w:r>
      <w:r w:rsidR="007D64D9">
        <w:t xml:space="preserve"> (time 3)</w:t>
      </w:r>
      <w:r w:rsidR="000722BA">
        <w:t>.</w:t>
      </w:r>
      <w:r w:rsidR="00D12D94">
        <w:t xml:space="preserve"> </w:t>
      </w:r>
      <w:r w:rsidR="00945F7F">
        <w:t>Finally, a</w:t>
      </w:r>
      <w:r w:rsidR="00E244F1">
        <w:t xml:space="preserve">t the </w:t>
      </w:r>
      <w:r w:rsidR="00945F7F">
        <w:t>conclusion</w:t>
      </w:r>
      <w:r w:rsidR="00E244F1">
        <w:t xml:space="preserve"> of the test</w:t>
      </w:r>
      <w:r w:rsidR="001347CB">
        <w:t>ing session</w:t>
      </w:r>
      <w:r w:rsidR="00E244F1">
        <w:t>, participants completed</w:t>
      </w:r>
      <w:r w:rsidR="00525FD9">
        <w:t>, in random</w:t>
      </w:r>
      <w:r w:rsidR="00C33FFD">
        <w:t>ize</w:t>
      </w:r>
      <w:r w:rsidR="00525FD9">
        <w:t>d order,</w:t>
      </w:r>
      <w:r w:rsidR="00E244F1">
        <w:t xml:space="preserve"> </w:t>
      </w:r>
      <w:r w:rsidR="00525FD9">
        <w:t>psychological consequences measures</w:t>
      </w:r>
      <w:r w:rsidR="00E74CC3">
        <w:t xml:space="preserve"> (</w:t>
      </w:r>
      <w:r w:rsidR="00CF2B25">
        <w:t xml:space="preserve">i.e., </w:t>
      </w:r>
      <w:r w:rsidR="00E74CC3">
        <w:t>overall satisfaction and usefulness, optimism, state self-esteem and state improvement, perceived ability)</w:t>
      </w:r>
      <w:r w:rsidR="00525FD9">
        <w:t xml:space="preserve"> and </w:t>
      </w:r>
      <w:r w:rsidR="001D2367">
        <w:t xml:space="preserve">a </w:t>
      </w:r>
      <w:r w:rsidR="00C33FFD">
        <w:t>behavior</w:t>
      </w:r>
      <w:r w:rsidR="00525FD9">
        <w:t>al outcomes</w:t>
      </w:r>
      <w:r w:rsidR="00E74CC3">
        <w:t xml:space="preserve"> measure</w:t>
      </w:r>
      <w:r w:rsidR="00525FD9">
        <w:t xml:space="preserve"> </w:t>
      </w:r>
      <w:r w:rsidR="00E74CC3">
        <w:t>(</w:t>
      </w:r>
      <w:r w:rsidR="00CF2B25">
        <w:t xml:space="preserve">i.e., </w:t>
      </w:r>
      <w:r w:rsidR="008C7A15">
        <w:t xml:space="preserve">test </w:t>
      </w:r>
      <w:r w:rsidR="00E74CC3">
        <w:t>persistence intentions)</w:t>
      </w:r>
      <w:r w:rsidR="000D15C8">
        <w:t>.</w:t>
      </w:r>
    </w:p>
    <w:p w14:paraId="4736BCC3" w14:textId="768B81B3" w:rsidR="00EB6469" w:rsidRPr="00A5692F" w:rsidRDefault="00E74CC3" w:rsidP="001347CB">
      <w:pPr>
        <w:pStyle w:val="APAtext"/>
        <w:rPr>
          <w:lang w:val="en-US"/>
        </w:rPr>
      </w:pPr>
      <w:r w:rsidRPr="00E244F1">
        <w:rPr>
          <w:b/>
          <w:bCs/>
          <w:i/>
          <w:iCs/>
        </w:rPr>
        <w:t>Overall satisfaction and usefulness.</w:t>
      </w:r>
      <w:r>
        <w:t xml:space="preserve"> The</w:t>
      </w:r>
      <w:r w:rsidR="00EB6469">
        <w:rPr>
          <w:rFonts w:eastAsia="PMingLiU" w:hint="eastAsia"/>
          <w:lang w:eastAsia="zh-TW"/>
        </w:rPr>
        <w:t>se scales were identical to the ones used in Experiment 1</w:t>
      </w:r>
      <w:r w:rsidR="0060730A">
        <w:rPr>
          <w:rFonts w:eastAsia="PMingLiU" w:hint="eastAsia"/>
          <w:lang w:eastAsia="zh-TW"/>
        </w:rPr>
        <w:t xml:space="preserve"> (</w:t>
      </w:r>
      <w:r w:rsidR="0060730A">
        <w:t>α</w:t>
      </w:r>
      <w:r w:rsidR="0060730A">
        <w:rPr>
          <w:rFonts w:eastAsia="PMingLiU" w:hint="eastAsia"/>
          <w:lang w:eastAsia="zh-TW"/>
        </w:rPr>
        <w:t>s</w:t>
      </w:r>
      <w:r w:rsidR="0060730A">
        <w:t xml:space="preserve"> = .90</w:t>
      </w:r>
      <w:r w:rsidR="0060730A">
        <w:rPr>
          <w:rFonts w:eastAsia="PMingLiU" w:hint="eastAsia"/>
          <w:lang w:eastAsia="zh-TW"/>
        </w:rPr>
        <w:t>)</w:t>
      </w:r>
      <w:r w:rsidR="00EB6469">
        <w:rPr>
          <w:rFonts w:eastAsia="PMingLiU" w:hint="eastAsia"/>
          <w:lang w:eastAsia="zh-TW"/>
        </w:rPr>
        <w:t>.</w:t>
      </w:r>
      <w:r w:rsidR="0099526F">
        <w:rPr>
          <w:rFonts w:eastAsia="PMingLiU" w:hint="eastAsia"/>
          <w:lang w:eastAsia="zh-TW"/>
        </w:rPr>
        <w:t xml:space="preserve"> </w:t>
      </w:r>
      <w:r w:rsidR="001347CB">
        <w:t>Responses to the</w:t>
      </w:r>
      <w:r w:rsidR="00EB6469">
        <w:t xml:space="preserve"> two scales were </w:t>
      </w:r>
      <w:r w:rsidR="00A5692F">
        <w:t>un</w:t>
      </w:r>
      <w:r w:rsidR="00EB6469">
        <w:t xml:space="preserve">correlated, </w:t>
      </w:r>
      <w:r w:rsidR="00EB6469">
        <w:rPr>
          <w:i/>
        </w:rPr>
        <w:t>r</w:t>
      </w:r>
      <w:r w:rsidR="00EB6469">
        <w:t>(</w:t>
      </w:r>
      <w:r w:rsidR="007D64D9">
        <w:t>48</w:t>
      </w:r>
      <w:r w:rsidR="00EB6469">
        <w:t>) = .</w:t>
      </w:r>
      <w:r w:rsidR="007D64D9">
        <w:t>21</w:t>
      </w:r>
      <w:r w:rsidR="00EB6469">
        <w:t xml:space="preserve">, </w:t>
      </w:r>
      <w:r w:rsidR="00EB6469">
        <w:rPr>
          <w:i/>
        </w:rPr>
        <w:t>p</w:t>
      </w:r>
      <w:r w:rsidR="00EB6469">
        <w:t xml:space="preserve"> </w:t>
      </w:r>
      <w:r w:rsidR="007D64D9">
        <w:t>= .1</w:t>
      </w:r>
      <w:r w:rsidR="00FC767E">
        <w:t>49</w:t>
      </w:r>
      <w:r w:rsidR="00EB6469">
        <w:t>.</w:t>
      </w:r>
    </w:p>
    <w:p w14:paraId="19F45218" w14:textId="77777777" w:rsidR="00E74CC3" w:rsidRDefault="00E74CC3" w:rsidP="00D12D94">
      <w:pPr>
        <w:pStyle w:val="APAtext"/>
      </w:pPr>
      <w:r w:rsidRPr="00985723">
        <w:rPr>
          <w:b/>
          <w:bCs/>
          <w:i/>
        </w:rPr>
        <w:t>Optimism</w:t>
      </w:r>
      <w:r w:rsidRPr="00985723">
        <w:rPr>
          <w:b/>
          <w:bCs/>
        </w:rPr>
        <w:t>.</w:t>
      </w:r>
      <w:r>
        <w:t xml:space="preserve"> Th</w:t>
      </w:r>
      <w:r w:rsidR="00EB6469">
        <w:rPr>
          <w:rFonts w:eastAsia="PMingLiU" w:hint="eastAsia"/>
          <w:lang w:eastAsia="zh-TW"/>
        </w:rPr>
        <w:t xml:space="preserve">is scale was </w:t>
      </w:r>
      <w:r w:rsidR="00563CB4">
        <w:rPr>
          <w:rFonts w:eastAsia="PMingLiU" w:hint="eastAsia"/>
          <w:lang w:eastAsia="zh-TW"/>
        </w:rPr>
        <w:t xml:space="preserve">similar </w:t>
      </w:r>
      <w:r w:rsidR="00EB6469">
        <w:rPr>
          <w:rFonts w:eastAsia="PMingLiU" w:hint="eastAsia"/>
          <w:lang w:eastAsia="zh-TW"/>
        </w:rPr>
        <w:t xml:space="preserve">to the one used in Experiment </w:t>
      </w:r>
      <w:r w:rsidR="00D12D94">
        <w:rPr>
          <w:rFonts w:eastAsia="PMingLiU"/>
          <w:lang w:eastAsia="zh-TW"/>
        </w:rPr>
        <w:t>2</w:t>
      </w:r>
      <w:r w:rsidR="00563CB4">
        <w:rPr>
          <w:rFonts w:eastAsia="PMingLiU" w:hint="eastAsia"/>
          <w:lang w:eastAsia="zh-TW"/>
        </w:rPr>
        <w:t xml:space="preserve">. </w:t>
      </w:r>
      <w:r w:rsidR="00A5692F">
        <w:rPr>
          <w:rFonts w:eastAsia="PMingLiU"/>
          <w:lang w:eastAsia="zh-TW"/>
        </w:rPr>
        <w:t>We reworded t</w:t>
      </w:r>
      <w:r w:rsidR="00563CB4">
        <w:rPr>
          <w:rFonts w:eastAsia="PMingLiU" w:hint="eastAsia"/>
          <w:lang w:eastAsia="zh-TW"/>
        </w:rPr>
        <w:t xml:space="preserve">he </w:t>
      </w:r>
      <w:r w:rsidR="00A5692F">
        <w:rPr>
          <w:rFonts w:eastAsia="PMingLiU"/>
          <w:lang w:eastAsia="zh-TW"/>
        </w:rPr>
        <w:t>three</w:t>
      </w:r>
      <w:r w:rsidR="007D64D9">
        <w:rPr>
          <w:rFonts w:eastAsia="PMingLiU"/>
          <w:lang w:eastAsia="zh-TW"/>
        </w:rPr>
        <w:t xml:space="preserve"> </w:t>
      </w:r>
      <w:r w:rsidR="00563CB4">
        <w:rPr>
          <w:rFonts w:eastAsia="PMingLiU" w:hint="eastAsia"/>
          <w:lang w:eastAsia="zh-TW"/>
        </w:rPr>
        <w:t xml:space="preserve">items to reflect </w:t>
      </w:r>
      <w:r w:rsidR="00EB6469" w:rsidRPr="00247374">
        <w:t>optimism about</w:t>
      </w:r>
      <w:r w:rsidR="00EB6469">
        <w:t xml:space="preserve"> performance on future </w:t>
      </w:r>
      <w:r w:rsidR="00EB6469">
        <w:rPr>
          <w:rFonts w:eastAsia="PMingLiU" w:hint="eastAsia"/>
          <w:lang w:eastAsia="zh-TW"/>
        </w:rPr>
        <w:t>integrative orientation tests</w:t>
      </w:r>
      <w:r w:rsidR="00563CB4">
        <w:rPr>
          <w:rFonts w:eastAsia="PMingLiU" w:hint="eastAsia"/>
          <w:lang w:eastAsia="zh-TW"/>
        </w:rPr>
        <w:t xml:space="preserve"> </w:t>
      </w:r>
      <w:r w:rsidR="00563CB4">
        <w:t>(</w:t>
      </w:r>
      <w:r w:rsidR="00830D27" w:rsidRPr="00247374">
        <w:t>0</w:t>
      </w:r>
      <w:r w:rsidR="00830D27">
        <w:t xml:space="preserve"> = </w:t>
      </w:r>
      <w:r w:rsidR="00830D27" w:rsidRPr="009B7FF2">
        <w:rPr>
          <w:i/>
          <w:iCs/>
        </w:rPr>
        <w:t>low, not at all</w:t>
      </w:r>
      <w:r w:rsidR="00830D27">
        <w:t xml:space="preserve">, </w:t>
      </w:r>
      <w:r w:rsidR="00830D27" w:rsidRPr="00247374">
        <w:t>100</w:t>
      </w:r>
      <w:r w:rsidR="00830D27">
        <w:t xml:space="preserve"> = </w:t>
      </w:r>
      <w:r w:rsidR="00830D27" w:rsidRPr="009B7FF2">
        <w:rPr>
          <w:i/>
          <w:iCs/>
        </w:rPr>
        <w:t>high, very much</w:t>
      </w:r>
      <w:r w:rsidR="00830D27">
        <w:rPr>
          <w:iCs/>
        </w:rPr>
        <w:t>;</w:t>
      </w:r>
      <w:r w:rsidR="00830D27">
        <w:t xml:space="preserve"> </w:t>
      </w:r>
      <w:r w:rsidR="00563CB4">
        <w:t>α = .89).</w:t>
      </w:r>
      <w:r w:rsidR="00EB6469">
        <w:rPr>
          <w:rFonts w:eastAsia="PMingLiU" w:hint="eastAsia"/>
          <w:lang w:eastAsia="zh-TW"/>
        </w:rPr>
        <w:t xml:space="preserve"> </w:t>
      </w:r>
    </w:p>
    <w:p w14:paraId="4CFE209C" w14:textId="77777777" w:rsidR="00D86694" w:rsidRDefault="00D86694" w:rsidP="007D64D9">
      <w:pPr>
        <w:pStyle w:val="APAtext"/>
        <w:rPr>
          <w:lang w:eastAsia="zh-CN"/>
        </w:rPr>
      </w:pPr>
      <w:r w:rsidRPr="00985723">
        <w:rPr>
          <w:b/>
          <w:bCs/>
          <w:i/>
        </w:rPr>
        <w:t>State self-esteem</w:t>
      </w:r>
      <w:r w:rsidR="00E74CC3">
        <w:rPr>
          <w:b/>
          <w:bCs/>
          <w:i/>
        </w:rPr>
        <w:t xml:space="preserve"> and state improvement</w:t>
      </w:r>
      <w:r w:rsidRPr="00985723">
        <w:rPr>
          <w:b/>
          <w:bCs/>
        </w:rPr>
        <w:t>.</w:t>
      </w:r>
      <w:r>
        <w:t xml:space="preserve"> One item assessed state self-esteem: “Right now, I am feeling good about myself” (0 = </w:t>
      </w:r>
      <w:r w:rsidRPr="00985723">
        <w:rPr>
          <w:i/>
          <w:iCs/>
        </w:rPr>
        <w:t>strongly disagree</w:t>
      </w:r>
      <w:r>
        <w:t xml:space="preserve">, 9 = </w:t>
      </w:r>
      <w:r w:rsidRPr="00985723">
        <w:rPr>
          <w:i/>
          <w:iCs/>
        </w:rPr>
        <w:t>strongly agree</w:t>
      </w:r>
      <w:r>
        <w:t>).</w:t>
      </w:r>
      <w:r w:rsidR="00E74CC3">
        <w:t xml:space="preserve"> </w:t>
      </w:r>
      <w:r w:rsidR="007D64D9">
        <w:t>S</w:t>
      </w:r>
      <w:r>
        <w:t>ix items assessed how much participants believed they had improved during the session</w:t>
      </w:r>
      <w:r w:rsidR="007D64D9">
        <w:t xml:space="preserve"> (0 = </w:t>
      </w:r>
      <w:r w:rsidR="007D64D9" w:rsidRPr="00985723">
        <w:rPr>
          <w:i/>
          <w:iCs/>
        </w:rPr>
        <w:t>not at all</w:t>
      </w:r>
      <w:r w:rsidR="007D64D9">
        <w:t xml:space="preserve">, 9 = </w:t>
      </w:r>
      <w:r w:rsidR="007D64D9" w:rsidRPr="00985723">
        <w:rPr>
          <w:i/>
          <w:iCs/>
        </w:rPr>
        <w:t>extremely</w:t>
      </w:r>
      <w:r w:rsidR="007D64D9">
        <w:t>; α = .80)</w:t>
      </w:r>
      <w:r>
        <w:t>. Examples are: “</w:t>
      </w:r>
      <w:r w:rsidRPr="001A3AD9">
        <w:t xml:space="preserve">To what extent did your ability to solve IO questions </w:t>
      </w:r>
      <w:r>
        <w:t>improve</w:t>
      </w:r>
      <w:r w:rsidRPr="001A3AD9">
        <w:t xml:space="preserve"> during the course of the test</w:t>
      </w:r>
      <w:r>
        <w:t>?”, “</w:t>
      </w:r>
      <w:r w:rsidRPr="004B7CBA">
        <w:rPr>
          <w:lang w:eastAsia="zh-CN"/>
        </w:rPr>
        <w:t xml:space="preserve">How much progress do you </w:t>
      </w:r>
      <w:r>
        <w:rPr>
          <w:lang w:eastAsia="zh-CN"/>
        </w:rPr>
        <w:t xml:space="preserve">feel you made over the </w:t>
      </w:r>
      <w:r>
        <w:rPr>
          <w:lang w:eastAsia="zh-CN"/>
        </w:rPr>
        <w:lastRenderedPageBreak/>
        <w:t>session?”, “T</w:t>
      </w:r>
      <w:r w:rsidRPr="004B7CBA">
        <w:rPr>
          <w:lang w:eastAsia="zh-CN"/>
        </w:rPr>
        <w:t>o what extent was your ability to solve integration orientation questions stuck in a rut during the test?</w:t>
      </w:r>
      <w:r>
        <w:rPr>
          <w:lang w:eastAsia="zh-CN"/>
        </w:rPr>
        <w:t>” (reverse-scored).</w:t>
      </w:r>
    </w:p>
    <w:p w14:paraId="4C35DBDC" w14:textId="77777777" w:rsidR="00E74CC3" w:rsidRDefault="00E74CC3" w:rsidP="00A57198">
      <w:pPr>
        <w:pStyle w:val="APAtext"/>
      </w:pPr>
      <w:r w:rsidRPr="00985723">
        <w:rPr>
          <w:b/>
          <w:bCs/>
          <w:i/>
        </w:rPr>
        <w:t>Perceived ability</w:t>
      </w:r>
      <w:r w:rsidRPr="00985723">
        <w:rPr>
          <w:b/>
          <w:bCs/>
        </w:rPr>
        <w:t>.</w:t>
      </w:r>
      <w:r>
        <w:t xml:space="preserve"> The same three items as</w:t>
      </w:r>
      <w:r w:rsidR="008F584C">
        <w:t xml:space="preserve"> the relevant pre-test measure</w:t>
      </w:r>
      <w:r>
        <w:t xml:space="preserve"> assessed perceived IO ability (α = .87).</w:t>
      </w:r>
    </w:p>
    <w:p w14:paraId="494062EF" w14:textId="77777777" w:rsidR="00D86694" w:rsidRDefault="001A0A30" w:rsidP="00D86694">
      <w:pPr>
        <w:pStyle w:val="APAtext"/>
      </w:pPr>
      <w:r>
        <w:rPr>
          <w:b/>
          <w:bCs/>
          <w:i/>
        </w:rPr>
        <w:t>Test p</w:t>
      </w:r>
      <w:r w:rsidR="00D86694" w:rsidRPr="00985723">
        <w:rPr>
          <w:b/>
          <w:bCs/>
          <w:i/>
        </w:rPr>
        <w:t>ersistence</w:t>
      </w:r>
      <w:r w:rsidR="00E74CC3">
        <w:rPr>
          <w:b/>
          <w:bCs/>
          <w:i/>
        </w:rPr>
        <w:t xml:space="preserve"> intentions</w:t>
      </w:r>
      <w:r w:rsidR="00D86694" w:rsidRPr="005F2EB9">
        <w:rPr>
          <w:b/>
          <w:bCs/>
        </w:rPr>
        <w:t>.</w:t>
      </w:r>
      <w:r w:rsidR="00D86694">
        <w:t xml:space="preserve"> One item assessed </w:t>
      </w:r>
      <w:r w:rsidR="008F584C">
        <w:t xml:space="preserve">test </w:t>
      </w:r>
      <w:r w:rsidR="00D86694">
        <w:t>persistence</w:t>
      </w:r>
      <w:r w:rsidR="008F584C">
        <w:t xml:space="preserve"> intentions</w:t>
      </w:r>
      <w:r w:rsidR="00D86694">
        <w:t xml:space="preserve"> by asking how willing participants would be to complete a similar test in the future (0 = </w:t>
      </w:r>
      <w:r w:rsidR="00D86694" w:rsidRPr="00985723">
        <w:rPr>
          <w:i/>
          <w:iCs/>
        </w:rPr>
        <w:t>not at all</w:t>
      </w:r>
      <w:r w:rsidR="00D86694">
        <w:t xml:space="preserve">, 9 = </w:t>
      </w:r>
      <w:r w:rsidR="00D86694" w:rsidRPr="00985723">
        <w:rPr>
          <w:i/>
          <w:iCs/>
        </w:rPr>
        <w:t>extremely</w:t>
      </w:r>
      <w:r w:rsidR="00517E88">
        <w:t>).</w:t>
      </w:r>
    </w:p>
    <w:p w14:paraId="462046C3" w14:textId="77777777" w:rsidR="008D061B" w:rsidRPr="002D5447" w:rsidRDefault="008D061B" w:rsidP="008D061B">
      <w:pPr>
        <w:pStyle w:val="Heading1"/>
        <w:spacing w:line="480" w:lineRule="exact"/>
        <w:rPr>
          <w:rFonts w:ascii="Times New Roman" w:hAnsi="Times New Roman"/>
          <w:b/>
          <w:bCs/>
          <w:sz w:val="24"/>
        </w:rPr>
      </w:pPr>
      <w:r w:rsidRPr="002D5447">
        <w:rPr>
          <w:rFonts w:ascii="Times New Roman" w:hAnsi="Times New Roman"/>
          <w:b/>
          <w:bCs/>
          <w:sz w:val="24"/>
        </w:rPr>
        <w:t>Result</w:t>
      </w:r>
      <w:r w:rsidR="004B1787">
        <w:rPr>
          <w:rFonts w:ascii="Times New Roman" w:hAnsi="Times New Roman"/>
          <w:b/>
          <w:bCs/>
          <w:sz w:val="24"/>
        </w:rPr>
        <w:t>s</w:t>
      </w:r>
      <w:r>
        <w:rPr>
          <w:rFonts w:ascii="Times New Roman" w:hAnsi="Times New Roman"/>
          <w:b/>
          <w:bCs/>
          <w:sz w:val="24"/>
        </w:rPr>
        <w:t xml:space="preserve"> and Discussion</w:t>
      </w:r>
    </w:p>
    <w:p w14:paraId="5F477BCF" w14:textId="60FB9807" w:rsidR="00D12D94" w:rsidRDefault="004B1787" w:rsidP="0099526F">
      <w:pPr>
        <w:pStyle w:val="Heading1"/>
        <w:spacing w:line="480" w:lineRule="exact"/>
        <w:ind w:firstLine="720"/>
        <w:rPr>
          <w:rFonts w:ascii="Times New Roman" w:hAnsi="Times New Roman"/>
          <w:sz w:val="24"/>
        </w:rPr>
      </w:pPr>
      <w:r>
        <w:rPr>
          <w:rFonts w:ascii="Times New Roman" w:hAnsi="Times New Roman"/>
          <w:b/>
          <w:bCs/>
          <w:sz w:val="24"/>
        </w:rPr>
        <w:t>Test performance</w:t>
      </w:r>
      <w:r w:rsidRPr="002D5447">
        <w:rPr>
          <w:rFonts w:ascii="Times New Roman" w:hAnsi="Times New Roman"/>
          <w:b/>
          <w:bCs/>
          <w:sz w:val="24"/>
        </w:rPr>
        <w:t>.</w:t>
      </w:r>
      <w:r>
        <w:rPr>
          <w:rFonts w:ascii="Times New Roman" w:hAnsi="Times New Roman"/>
          <w:sz w:val="24"/>
        </w:rPr>
        <w:t xml:space="preserve"> We </w:t>
      </w:r>
      <w:r w:rsidR="001347CB">
        <w:rPr>
          <w:rFonts w:ascii="Times New Roman" w:hAnsi="Times New Roman"/>
          <w:sz w:val="24"/>
        </w:rPr>
        <w:t xml:space="preserve">began by examining the effectiveness of </w:t>
      </w:r>
      <w:r>
        <w:rPr>
          <w:rFonts w:ascii="Times New Roman" w:hAnsi="Times New Roman"/>
          <w:sz w:val="24"/>
        </w:rPr>
        <w:t>the manipulation</w:t>
      </w:r>
      <w:r w:rsidR="001347CB">
        <w:rPr>
          <w:rFonts w:ascii="Times New Roman" w:hAnsi="Times New Roman"/>
          <w:sz w:val="24"/>
        </w:rPr>
        <w:t>. W</w:t>
      </w:r>
      <w:r>
        <w:rPr>
          <w:rFonts w:ascii="Times New Roman" w:hAnsi="Times New Roman"/>
          <w:sz w:val="24"/>
        </w:rPr>
        <w:t>ere</w:t>
      </w:r>
      <w:r w:rsidRPr="002D5447">
        <w:rPr>
          <w:rFonts w:ascii="Times New Roman" w:hAnsi="Times New Roman"/>
          <w:sz w:val="24"/>
        </w:rPr>
        <w:t xml:space="preserve"> participants in the enhancing condition consistently successful at the IO test, and </w:t>
      </w:r>
      <w:r>
        <w:rPr>
          <w:rFonts w:ascii="Times New Roman" w:hAnsi="Times New Roman"/>
          <w:sz w:val="24"/>
        </w:rPr>
        <w:t>did participants</w:t>
      </w:r>
      <w:r w:rsidRPr="002D5447">
        <w:rPr>
          <w:rFonts w:ascii="Times New Roman" w:hAnsi="Times New Roman"/>
          <w:sz w:val="24"/>
        </w:rPr>
        <w:t xml:space="preserve"> in the improving condition improve over time</w:t>
      </w:r>
      <w:r>
        <w:rPr>
          <w:rFonts w:ascii="Times New Roman" w:hAnsi="Times New Roman"/>
          <w:sz w:val="24"/>
        </w:rPr>
        <w:t>? To address these questions</w:t>
      </w:r>
      <w:r w:rsidRPr="002D5447">
        <w:rPr>
          <w:rFonts w:ascii="Times New Roman" w:hAnsi="Times New Roman"/>
          <w:sz w:val="24"/>
        </w:rPr>
        <w:t>, we conducted a 2 (</w:t>
      </w:r>
      <w:r>
        <w:rPr>
          <w:rFonts w:ascii="Times New Roman" w:hAnsi="Times New Roman"/>
          <w:sz w:val="24"/>
        </w:rPr>
        <w:t>feedback type</w:t>
      </w:r>
      <w:r w:rsidRPr="002D5447">
        <w:rPr>
          <w:rFonts w:ascii="Times New Roman" w:hAnsi="Times New Roman"/>
          <w:sz w:val="24"/>
        </w:rPr>
        <w:t xml:space="preserve">) </w:t>
      </w:r>
      <w:r w:rsidRPr="002D5447">
        <w:rPr>
          <w:rFonts w:ascii="Times New Roman" w:hAnsi="Times New Roman"/>
          <w:sz w:val="24"/>
        </w:rPr>
        <w:sym w:font="Wingdings 2" w:char="F0CD"/>
      </w:r>
      <w:r>
        <w:rPr>
          <w:rFonts w:ascii="Times New Roman" w:hAnsi="Times New Roman"/>
          <w:sz w:val="24"/>
        </w:rPr>
        <w:t xml:space="preserve"> 5 (t</w:t>
      </w:r>
      <w:r w:rsidRPr="002D5447">
        <w:rPr>
          <w:rFonts w:ascii="Times New Roman" w:hAnsi="Times New Roman"/>
          <w:sz w:val="24"/>
        </w:rPr>
        <w:t xml:space="preserve">ime) mixed ANOVA on number of correct responses in the test. </w:t>
      </w:r>
      <w:r w:rsidR="0099526F">
        <w:rPr>
          <w:rFonts w:ascii="Times New Roman" w:hAnsi="Times New Roman"/>
          <w:sz w:val="24"/>
        </w:rPr>
        <w:t>Overall, p</w:t>
      </w:r>
      <w:r w:rsidR="00D07AFE">
        <w:rPr>
          <w:rFonts w:asciiTheme="majorBidi" w:hAnsiTheme="majorBidi" w:cstheme="majorBidi"/>
          <w:sz w:val="24"/>
        </w:rPr>
        <w:t>articipants</w:t>
      </w:r>
      <w:r w:rsidR="00D07AFE" w:rsidRPr="00D07AFE">
        <w:rPr>
          <w:rFonts w:asciiTheme="majorBidi" w:hAnsiTheme="majorBidi" w:cstheme="majorBidi"/>
          <w:sz w:val="24"/>
        </w:rPr>
        <w:t xml:space="preserve"> in the enhancing condition (</w:t>
      </w:r>
      <w:r w:rsidR="00D07AFE" w:rsidRPr="00D07AFE">
        <w:rPr>
          <w:rFonts w:asciiTheme="majorBidi" w:hAnsiTheme="majorBidi" w:cstheme="majorBidi"/>
          <w:i/>
          <w:iCs/>
          <w:sz w:val="24"/>
        </w:rPr>
        <w:t>M</w:t>
      </w:r>
      <w:r w:rsidR="00D07AFE" w:rsidRPr="00D07AFE">
        <w:rPr>
          <w:rFonts w:asciiTheme="majorBidi" w:hAnsiTheme="majorBidi" w:cstheme="majorBidi"/>
          <w:sz w:val="24"/>
        </w:rPr>
        <w:t xml:space="preserve"> = 5.54</w:t>
      </w:r>
      <w:r w:rsidR="0043261A">
        <w:rPr>
          <w:rFonts w:asciiTheme="majorBidi" w:hAnsiTheme="majorBidi" w:cstheme="majorBidi"/>
          <w:sz w:val="24"/>
        </w:rPr>
        <w:t xml:space="preserve">, </w:t>
      </w:r>
      <w:r w:rsidR="0043261A">
        <w:rPr>
          <w:rFonts w:asciiTheme="majorBidi" w:hAnsiTheme="majorBidi" w:cstheme="majorBidi"/>
          <w:i/>
          <w:iCs/>
          <w:sz w:val="24"/>
        </w:rPr>
        <w:t>SD</w:t>
      </w:r>
      <w:r w:rsidR="0043261A">
        <w:rPr>
          <w:rFonts w:asciiTheme="majorBidi" w:hAnsiTheme="majorBidi" w:cstheme="majorBidi"/>
          <w:sz w:val="24"/>
        </w:rPr>
        <w:t xml:space="preserve"> = 1.76</w:t>
      </w:r>
      <w:r w:rsidR="00D07AFE" w:rsidRPr="00D07AFE">
        <w:rPr>
          <w:rFonts w:asciiTheme="majorBidi" w:hAnsiTheme="majorBidi" w:cstheme="majorBidi"/>
          <w:sz w:val="24"/>
        </w:rPr>
        <w:t>) performed better than those in the improving condition (</w:t>
      </w:r>
      <w:r w:rsidR="00D07AFE" w:rsidRPr="00D07AFE">
        <w:rPr>
          <w:rFonts w:asciiTheme="majorBidi" w:hAnsiTheme="majorBidi" w:cstheme="majorBidi"/>
          <w:i/>
          <w:iCs/>
          <w:sz w:val="24"/>
        </w:rPr>
        <w:t>M</w:t>
      </w:r>
      <w:r w:rsidR="00D07AFE" w:rsidRPr="00D07AFE">
        <w:rPr>
          <w:rFonts w:asciiTheme="majorBidi" w:hAnsiTheme="majorBidi" w:cstheme="majorBidi"/>
          <w:sz w:val="24"/>
        </w:rPr>
        <w:t xml:space="preserve"> = 3.96</w:t>
      </w:r>
      <w:r w:rsidR="0043261A">
        <w:rPr>
          <w:rFonts w:asciiTheme="majorBidi" w:hAnsiTheme="majorBidi" w:cstheme="majorBidi"/>
          <w:sz w:val="24"/>
        </w:rPr>
        <w:t xml:space="preserve">, </w:t>
      </w:r>
      <w:r w:rsidR="0043261A">
        <w:rPr>
          <w:rFonts w:asciiTheme="majorBidi" w:hAnsiTheme="majorBidi" w:cstheme="majorBidi"/>
          <w:i/>
          <w:iCs/>
          <w:sz w:val="24"/>
        </w:rPr>
        <w:t>SD</w:t>
      </w:r>
      <w:r w:rsidR="0043261A">
        <w:rPr>
          <w:rFonts w:asciiTheme="majorBidi" w:hAnsiTheme="majorBidi" w:cstheme="majorBidi"/>
          <w:sz w:val="24"/>
        </w:rPr>
        <w:t xml:space="preserve"> = 1.04</w:t>
      </w:r>
      <w:r w:rsidR="00D07AFE" w:rsidRPr="00D07AFE">
        <w:rPr>
          <w:rFonts w:asciiTheme="majorBidi" w:hAnsiTheme="majorBidi" w:cstheme="majorBidi"/>
          <w:sz w:val="24"/>
        </w:rPr>
        <w:t>)</w:t>
      </w:r>
      <w:r w:rsidR="0099526F">
        <w:rPr>
          <w:rFonts w:asciiTheme="majorBidi" w:hAnsiTheme="majorBidi" w:cstheme="majorBidi"/>
          <w:sz w:val="24"/>
        </w:rPr>
        <w:t xml:space="preserve">, feedback type main effect </w:t>
      </w:r>
      <w:r w:rsidR="0099526F" w:rsidRPr="00D07AFE">
        <w:rPr>
          <w:rFonts w:asciiTheme="majorBidi" w:hAnsiTheme="majorBidi" w:cstheme="majorBidi"/>
          <w:i/>
          <w:sz w:val="24"/>
        </w:rPr>
        <w:t>F</w:t>
      </w:r>
      <w:r w:rsidR="0099526F" w:rsidRPr="00D07AFE">
        <w:rPr>
          <w:rFonts w:asciiTheme="majorBidi" w:hAnsiTheme="majorBidi" w:cstheme="majorBidi"/>
          <w:sz w:val="24"/>
        </w:rPr>
        <w:t xml:space="preserve">(1, 48) = 14.99, </w:t>
      </w:r>
      <w:r w:rsidR="0099526F" w:rsidRPr="00D07AFE">
        <w:rPr>
          <w:rFonts w:asciiTheme="majorBidi" w:hAnsiTheme="majorBidi" w:cstheme="majorBidi"/>
          <w:i/>
          <w:sz w:val="24"/>
        </w:rPr>
        <w:t>p</w:t>
      </w:r>
      <w:r w:rsidR="0099526F" w:rsidRPr="00D07AFE">
        <w:rPr>
          <w:rFonts w:asciiTheme="majorBidi" w:hAnsiTheme="majorBidi" w:cstheme="majorBidi"/>
          <w:sz w:val="24"/>
        </w:rPr>
        <w:t xml:space="preserve"> &lt; .001</w:t>
      </w:r>
      <w:r w:rsidR="0099526F">
        <w:rPr>
          <w:rFonts w:asciiTheme="majorBidi" w:hAnsiTheme="majorBidi" w:cstheme="majorBidi"/>
          <w:sz w:val="24"/>
        </w:rPr>
        <w:t xml:space="preserve">, </w:t>
      </w:r>
      <w:r w:rsidR="0099526F">
        <w:rPr>
          <w:rFonts w:ascii="Times New Roman" w:hAnsi="Times New Roman"/>
          <w:sz w:val="24"/>
        </w:rPr>
        <w:t>η</w:t>
      </w:r>
      <w:r w:rsidR="0099526F">
        <w:rPr>
          <w:rFonts w:ascii="Times New Roman" w:hAnsi="Times New Roman"/>
          <w:sz w:val="24"/>
          <w:vertAlign w:val="superscript"/>
        </w:rPr>
        <w:t>2</w:t>
      </w:r>
      <w:r w:rsidR="0099526F">
        <w:rPr>
          <w:rFonts w:ascii="Times New Roman" w:hAnsi="Times New Roman"/>
          <w:sz w:val="24"/>
          <w:vertAlign w:val="subscript"/>
        </w:rPr>
        <w:t>partial</w:t>
      </w:r>
      <w:r w:rsidR="0099526F">
        <w:rPr>
          <w:rFonts w:ascii="Times New Roman" w:hAnsi="Times New Roman"/>
          <w:sz w:val="24"/>
        </w:rPr>
        <w:t xml:space="preserve"> = 0.24</w:t>
      </w:r>
      <w:r w:rsidR="00D07AFE" w:rsidRPr="00D07AFE">
        <w:rPr>
          <w:rFonts w:asciiTheme="majorBidi" w:hAnsiTheme="majorBidi" w:cstheme="majorBidi"/>
          <w:sz w:val="24"/>
        </w:rPr>
        <w:t xml:space="preserve">. </w:t>
      </w:r>
      <w:r w:rsidR="00D07AFE">
        <w:rPr>
          <w:rFonts w:asciiTheme="majorBidi" w:hAnsiTheme="majorBidi" w:cstheme="majorBidi"/>
          <w:sz w:val="24"/>
        </w:rPr>
        <w:t>Also</w:t>
      </w:r>
      <w:r w:rsidRPr="002D5447">
        <w:rPr>
          <w:rFonts w:ascii="Times New Roman" w:hAnsi="Times New Roman"/>
          <w:sz w:val="24"/>
        </w:rPr>
        <w:t xml:space="preserve">, </w:t>
      </w:r>
      <w:r w:rsidR="0099526F">
        <w:rPr>
          <w:rFonts w:ascii="Times New Roman" w:hAnsi="Times New Roman"/>
          <w:sz w:val="24"/>
        </w:rPr>
        <w:t>p</w:t>
      </w:r>
      <w:r w:rsidR="00D07AFE" w:rsidRPr="00D07AFE">
        <w:rPr>
          <w:rFonts w:asciiTheme="majorBidi" w:hAnsiTheme="majorBidi" w:cstheme="majorBidi"/>
          <w:sz w:val="24"/>
        </w:rPr>
        <w:t xml:space="preserve">erformance improved on average across rounds, </w:t>
      </w:r>
      <w:r w:rsidR="0099526F">
        <w:rPr>
          <w:rFonts w:ascii="Times New Roman" w:hAnsi="Times New Roman"/>
          <w:sz w:val="24"/>
        </w:rPr>
        <w:t xml:space="preserve">time </w:t>
      </w:r>
      <w:r w:rsidR="0099526F" w:rsidRPr="002D5447">
        <w:rPr>
          <w:rFonts w:ascii="Times New Roman" w:hAnsi="Times New Roman"/>
          <w:sz w:val="24"/>
        </w:rPr>
        <w:t xml:space="preserve">main effect </w:t>
      </w:r>
      <w:r w:rsidR="0099526F" w:rsidRPr="002D5447">
        <w:rPr>
          <w:rFonts w:ascii="Times New Roman" w:hAnsi="Times New Roman"/>
          <w:i/>
          <w:sz w:val="24"/>
        </w:rPr>
        <w:t>F</w:t>
      </w:r>
      <w:r w:rsidR="0099526F" w:rsidRPr="002D5447">
        <w:rPr>
          <w:rFonts w:ascii="Times New Roman" w:hAnsi="Times New Roman"/>
          <w:sz w:val="24"/>
        </w:rPr>
        <w:t xml:space="preserve">(4, 192) = 28.24, </w:t>
      </w:r>
      <w:r w:rsidR="0099526F" w:rsidRPr="002D5447">
        <w:rPr>
          <w:rFonts w:ascii="Times New Roman" w:hAnsi="Times New Roman"/>
          <w:i/>
          <w:sz w:val="24"/>
        </w:rPr>
        <w:t>p</w:t>
      </w:r>
      <w:r w:rsidR="0099526F" w:rsidRPr="002D5447">
        <w:rPr>
          <w:rFonts w:ascii="Times New Roman" w:hAnsi="Times New Roman"/>
          <w:sz w:val="24"/>
        </w:rPr>
        <w:t xml:space="preserve"> &lt; .001, </w:t>
      </w:r>
      <w:r w:rsidR="0099526F">
        <w:rPr>
          <w:rFonts w:ascii="Times New Roman" w:hAnsi="Times New Roman"/>
          <w:sz w:val="24"/>
        </w:rPr>
        <w:t>η</w:t>
      </w:r>
      <w:r w:rsidR="0099526F">
        <w:rPr>
          <w:rFonts w:ascii="Times New Roman" w:hAnsi="Times New Roman"/>
          <w:sz w:val="24"/>
          <w:vertAlign w:val="superscript"/>
        </w:rPr>
        <w:t>2</w:t>
      </w:r>
      <w:r w:rsidR="0099526F">
        <w:rPr>
          <w:rFonts w:ascii="Times New Roman" w:hAnsi="Times New Roman"/>
          <w:sz w:val="24"/>
          <w:vertAlign w:val="subscript"/>
        </w:rPr>
        <w:t>partial</w:t>
      </w:r>
      <w:r w:rsidR="0099526F">
        <w:rPr>
          <w:rFonts w:ascii="Times New Roman" w:hAnsi="Times New Roman"/>
          <w:sz w:val="24"/>
        </w:rPr>
        <w:t xml:space="preserve"> = 0.37; </w:t>
      </w:r>
      <w:r w:rsidR="00D07AFE" w:rsidRPr="00D07AFE">
        <w:rPr>
          <w:rFonts w:asciiTheme="majorBidi" w:hAnsiTheme="majorBidi" w:cstheme="majorBidi"/>
          <w:sz w:val="24"/>
        </w:rPr>
        <w:t xml:space="preserve">linear trend </w:t>
      </w:r>
      <w:r w:rsidR="00D07AFE" w:rsidRPr="00D07AFE">
        <w:rPr>
          <w:rFonts w:asciiTheme="majorBidi" w:hAnsiTheme="majorBidi" w:cstheme="majorBidi"/>
          <w:i/>
          <w:iCs/>
          <w:sz w:val="24"/>
        </w:rPr>
        <w:t>F</w:t>
      </w:r>
      <w:r w:rsidR="00D07AFE" w:rsidRPr="00D07AFE">
        <w:rPr>
          <w:rFonts w:asciiTheme="majorBidi" w:hAnsiTheme="majorBidi" w:cstheme="majorBidi"/>
          <w:sz w:val="24"/>
        </w:rPr>
        <w:t xml:space="preserve">(1, 48) = 102.02, </w:t>
      </w:r>
      <w:r w:rsidR="00D07AFE" w:rsidRPr="00D07AFE">
        <w:rPr>
          <w:rFonts w:asciiTheme="majorBidi" w:hAnsiTheme="majorBidi" w:cstheme="majorBidi"/>
          <w:i/>
          <w:iCs/>
          <w:sz w:val="24"/>
        </w:rPr>
        <w:t>p</w:t>
      </w:r>
      <w:r w:rsidR="00D07AFE" w:rsidRPr="00D07AFE">
        <w:rPr>
          <w:rFonts w:asciiTheme="majorBidi" w:hAnsiTheme="majorBidi" w:cstheme="majorBidi"/>
          <w:sz w:val="24"/>
        </w:rPr>
        <w:t xml:space="preserve"> &lt; .001</w:t>
      </w:r>
      <w:r w:rsidR="0043261A">
        <w:rPr>
          <w:rFonts w:asciiTheme="majorBidi" w:hAnsiTheme="majorBidi" w:cstheme="majorBidi"/>
          <w:sz w:val="24"/>
        </w:rPr>
        <w:t xml:space="preserve"> (Figure 2)</w:t>
      </w:r>
      <w:r w:rsidR="00D07AFE" w:rsidRPr="00D07AFE">
        <w:rPr>
          <w:rFonts w:asciiTheme="majorBidi" w:hAnsiTheme="majorBidi" w:cstheme="majorBidi"/>
          <w:sz w:val="24"/>
        </w:rPr>
        <w:t>.</w:t>
      </w:r>
      <w:r w:rsidR="00D07AFE">
        <w:rPr>
          <w:rFonts w:asciiTheme="majorBidi" w:hAnsiTheme="majorBidi" w:cstheme="majorBidi"/>
          <w:sz w:val="24"/>
        </w:rPr>
        <w:t xml:space="preserve"> Importantly, the </w:t>
      </w:r>
      <w:r w:rsidRPr="00D07AFE">
        <w:rPr>
          <w:rFonts w:asciiTheme="majorBidi" w:hAnsiTheme="majorBidi" w:cstheme="majorBidi"/>
          <w:sz w:val="24"/>
        </w:rPr>
        <w:t xml:space="preserve">feedback type </w:t>
      </w:r>
      <w:r w:rsidRPr="00D07AFE">
        <w:rPr>
          <w:rFonts w:asciiTheme="majorBidi" w:hAnsiTheme="majorBidi" w:cstheme="majorBidi"/>
          <w:sz w:val="24"/>
        </w:rPr>
        <w:sym w:font="Wingdings 2" w:char="F0CD"/>
      </w:r>
      <w:r w:rsidRPr="00D07AFE">
        <w:rPr>
          <w:rFonts w:asciiTheme="majorBidi" w:hAnsiTheme="majorBidi" w:cstheme="majorBidi"/>
          <w:sz w:val="24"/>
        </w:rPr>
        <w:t xml:space="preserve"> time interaction</w:t>
      </w:r>
      <w:r w:rsidR="00D07AFE">
        <w:rPr>
          <w:rFonts w:asciiTheme="majorBidi" w:hAnsiTheme="majorBidi" w:cstheme="majorBidi"/>
          <w:sz w:val="24"/>
        </w:rPr>
        <w:t xml:space="preserve"> was significant</w:t>
      </w:r>
      <w:r w:rsidRPr="00D07AFE">
        <w:rPr>
          <w:rFonts w:asciiTheme="majorBidi" w:hAnsiTheme="majorBidi" w:cstheme="majorBidi"/>
          <w:sz w:val="24"/>
        </w:rPr>
        <w:t xml:space="preserve">, </w:t>
      </w:r>
      <w:r w:rsidRPr="00D07AFE">
        <w:rPr>
          <w:rFonts w:asciiTheme="majorBidi" w:hAnsiTheme="majorBidi" w:cstheme="majorBidi"/>
          <w:i/>
          <w:sz w:val="24"/>
        </w:rPr>
        <w:t>F</w:t>
      </w:r>
      <w:r w:rsidRPr="00D07AFE">
        <w:rPr>
          <w:rFonts w:asciiTheme="majorBidi" w:hAnsiTheme="majorBidi" w:cstheme="majorBidi"/>
          <w:sz w:val="24"/>
        </w:rPr>
        <w:t xml:space="preserve">(4, 192) = 27.46, </w:t>
      </w:r>
      <w:r w:rsidRPr="00D07AFE">
        <w:rPr>
          <w:rFonts w:asciiTheme="majorBidi" w:hAnsiTheme="majorBidi" w:cstheme="majorBidi"/>
          <w:i/>
          <w:sz w:val="24"/>
        </w:rPr>
        <w:t>p</w:t>
      </w:r>
      <w:r w:rsidRPr="00D07AFE">
        <w:rPr>
          <w:rFonts w:asciiTheme="majorBidi" w:hAnsiTheme="majorBidi" w:cstheme="majorBidi"/>
          <w:sz w:val="24"/>
        </w:rPr>
        <w:t xml:space="preserve"> &lt; .001, η</w:t>
      </w:r>
      <w:r w:rsidRPr="00D07AFE">
        <w:rPr>
          <w:rFonts w:asciiTheme="majorBidi" w:hAnsiTheme="majorBidi" w:cstheme="majorBidi"/>
          <w:sz w:val="24"/>
          <w:vertAlign w:val="superscript"/>
        </w:rPr>
        <w:t>2</w:t>
      </w:r>
      <w:r w:rsidR="00A57198">
        <w:rPr>
          <w:rFonts w:asciiTheme="majorBidi" w:hAnsiTheme="majorBidi" w:cstheme="majorBidi"/>
          <w:sz w:val="24"/>
          <w:vertAlign w:val="superscript"/>
        </w:rPr>
        <w:softHyphen/>
      </w:r>
      <w:r w:rsidR="00A57198" w:rsidRPr="00A662C7">
        <w:rPr>
          <w:rFonts w:asciiTheme="majorBidi" w:hAnsiTheme="majorBidi" w:cstheme="majorBidi"/>
          <w:sz w:val="24"/>
          <w:vertAlign w:val="subscript"/>
        </w:rPr>
        <w:t>partial</w:t>
      </w:r>
      <w:r w:rsidRPr="00D07AFE">
        <w:rPr>
          <w:rFonts w:asciiTheme="majorBidi" w:hAnsiTheme="majorBidi" w:cstheme="majorBidi"/>
          <w:sz w:val="24"/>
        </w:rPr>
        <w:t xml:space="preserve"> = 0.36</w:t>
      </w:r>
      <w:r w:rsidRPr="002D5447">
        <w:rPr>
          <w:rFonts w:ascii="Times New Roman" w:hAnsi="Times New Roman"/>
          <w:sz w:val="24"/>
        </w:rPr>
        <w:t xml:space="preserve">. </w:t>
      </w:r>
      <w:r w:rsidR="00D07AFE">
        <w:rPr>
          <w:rFonts w:ascii="Times New Roman" w:hAnsi="Times New Roman"/>
          <w:sz w:val="24"/>
        </w:rPr>
        <w:t>T</w:t>
      </w:r>
      <w:r w:rsidRPr="002D5447">
        <w:rPr>
          <w:rFonts w:ascii="Times New Roman" w:hAnsi="Times New Roman"/>
          <w:sz w:val="24"/>
        </w:rPr>
        <w:t xml:space="preserve">he linear trend differed significantly </w:t>
      </w:r>
      <w:r w:rsidR="0099526F">
        <w:rPr>
          <w:rFonts w:ascii="Times New Roman" w:hAnsi="Times New Roman"/>
          <w:sz w:val="24"/>
        </w:rPr>
        <w:t>by</w:t>
      </w:r>
      <w:r>
        <w:rPr>
          <w:rFonts w:ascii="Times New Roman" w:hAnsi="Times New Roman"/>
          <w:sz w:val="24"/>
        </w:rPr>
        <w:t xml:space="preserve"> feedback type</w:t>
      </w:r>
      <w:r w:rsidRPr="002D5447">
        <w:rPr>
          <w:rFonts w:ascii="Times New Roman" w:hAnsi="Times New Roman"/>
          <w:sz w:val="24"/>
        </w:rPr>
        <w:t xml:space="preserve">, </w:t>
      </w:r>
      <w:r w:rsidRPr="002D5447">
        <w:rPr>
          <w:rFonts w:ascii="Times New Roman" w:hAnsi="Times New Roman"/>
          <w:i/>
          <w:sz w:val="24"/>
        </w:rPr>
        <w:t>F</w:t>
      </w:r>
      <w:r w:rsidRPr="002D5447">
        <w:rPr>
          <w:rFonts w:ascii="Times New Roman" w:hAnsi="Times New Roman"/>
          <w:sz w:val="24"/>
        </w:rPr>
        <w:t xml:space="preserve">(1, 48) = 91.11, </w:t>
      </w:r>
      <w:r w:rsidRPr="002D5447">
        <w:rPr>
          <w:rFonts w:ascii="Times New Roman" w:hAnsi="Times New Roman"/>
          <w:i/>
          <w:sz w:val="24"/>
        </w:rPr>
        <w:t>p</w:t>
      </w:r>
      <w:r w:rsidRPr="002D5447">
        <w:rPr>
          <w:rFonts w:ascii="Times New Roman" w:hAnsi="Times New Roman"/>
          <w:sz w:val="24"/>
        </w:rPr>
        <w:t xml:space="preserve"> &lt; .001</w:t>
      </w:r>
      <w:r w:rsidR="0041486D">
        <w:rPr>
          <w:rFonts w:ascii="Times New Roman" w:hAnsi="Times New Roman"/>
          <w:sz w:val="24"/>
        </w:rPr>
        <w:t>, η</w:t>
      </w:r>
      <w:r w:rsidR="0041486D">
        <w:rPr>
          <w:rFonts w:ascii="Times New Roman" w:hAnsi="Times New Roman"/>
          <w:sz w:val="24"/>
          <w:vertAlign w:val="superscript"/>
        </w:rPr>
        <w:t>2</w:t>
      </w:r>
      <w:r w:rsidR="00A57198">
        <w:rPr>
          <w:rFonts w:ascii="Times New Roman" w:hAnsi="Times New Roman"/>
          <w:sz w:val="24"/>
          <w:vertAlign w:val="subscript"/>
        </w:rPr>
        <w:t>partial</w:t>
      </w:r>
      <w:r w:rsidR="0041486D">
        <w:rPr>
          <w:rFonts w:ascii="Times New Roman" w:hAnsi="Times New Roman"/>
          <w:sz w:val="24"/>
        </w:rPr>
        <w:t xml:space="preserve"> = 0.66</w:t>
      </w:r>
      <w:r w:rsidRPr="002D5447">
        <w:rPr>
          <w:rFonts w:ascii="Times New Roman" w:hAnsi="Times New Roman"/>
          <w:sz w:val="24"/>
        </w:rPr>
        <w:t xml:space="preserve">. </w:t>
      </w:r>
      <w:r w:rsidR="0099526F">
        <w:rPr>
          <w:rFonts w:ascii="Times New Roman" w:hAnsi="Times New Roman"/>
          <w:sz w:val="24"/>
        </w:rPr>
        <w:t>P</w:t>
      </w:r>
      <w:r w:rsidRPr="002D5447">
        <w:rPr>
          <w:rFonts w:ascii="Times New Roman" w:hAnsi="Times New Roman"/>
          <w:sz w:val="24"/>
        </w:rPr>
        <w:t xml:space="preserve">erformance </w:t>
      </w:r>
      <w:r>
        <w:rPr>
          <w:rFonts w:ascii="Times New Roman" w:hAnsi="Times New Roman"/>
          <w:sz w:val="24"/>
        </w:rPr>
        <w:t>did</w:t>
      </w:r>
      <w:r w:rsidRPr="002D5447">
        <w:rPr>
          <w:rFonts w:ascii="Times New Roman" w:hAnsi="Times New Roman"/>
          <w:sz w:val="24"/>
        </w:rPr>
        <w:t xml:space="preserve"> not</w:t>
      </w:r>
      <w:r>
        <w:rPr>
          <w:rFonts w:ascii="Times New Roman" w:hAnsi="Times New Roman"/>
          <w:sz w:val="24"/>
        </w:rPr>
        <w:t xml:space="preserve"> increase over time</w:t>
      </w:r>
      <w:r w:rsidRPr="002D5447">
        <w:rPr>
          <w:rFonts w:ascii="Times New Roman" w:hAnsi="Times New Roman"/>
          <w:sz w:val="24"/>
        </w:rPr>
        <w:t xml:space="preserve"> in the enhancing condition,</w:t>
      </w:r>
      <w:r w:rsidRPr="002D5447">
        <w:rPr>
          <w:rFonts w:ascii="Times New Roman" w:hAnsi="Times New Roman"/>
          <w:i/>
          <w:sz w:val="24"/>
        </w:rPr>
        <w:t xml:space="preserve"> F</w:t>
      </w:r>
      <w:r w:rsidR="0041486D">
        <w:rPr>
          <w:rFonts w:ascii="Times New Roman" w:hAnsi="Times New Roman"/>
          <w:iCs/>
          <w:sz w:val="24"/>
        </w:rPr>
        <w:t xml:space="preserve">(1, 24) = 0.15, </w:t>
      </w:r>
      <w:r w:rsidR="0041486D">
        <w:rPr>
          <w:rFonts w:ascii="Times New Roman" w:hAnsi="Times New Roman"/>
          <w:i/>
          <w:sz w:val="24"/>
        </w:rPr>
        <w:t>p</w:t>
      </w:r>
      <w:r w:rsidR="0041486D">
        <w:rPr>
          <w:rFonts w:ascii="Times New Roman" w:hAnsi="Times New Roman"/>
          <w:iCs/>
          <w:sz w:val="24"/>
        </w:rPr>
        <w:t xml:space="preserve"> = .7</w:t>
      </w:r>
      <w:r w:rsidR="00FE6CB5">
        <w:rPr>
          <w:rFonts w:ascii="Times New Roman" w:hAnsi="Times New Roman"/>
          <w:iCs/>
          <w:sz w:val="24"/>
        </w:rPr>
        <w:t>07</w:t>
      </w:r>
      <w:r w:rsidR="0041486D">
        <w:rPr>
          <w:rFonts w:ascii="Times New Roman" w:hAnsi="Times New Roman"/>
          <w:sz w:val="24"/>
        </w:rPr>
        <w:t>, η</w:t>
      </w:r>
      <w:r w:rsidR="0041486D">
        <w:rPr>
          <w:rFonts w:ascii="Times New Roman" w:hAnsi="Times New Roman"/>
          <w:sz w:val="24"/>
          <w:vertAlign w:val="superscript"/>
        </w:rPr>
        <w:t>2</w:t>
      </w:r>
      <w:r w:rsidR="00A57198">
        <w:rPr>
          <w:rFonts w:ascii="Times New Roman" w:hAnsi="Times New Roman"/>
          <w:sz w:val="24"/>
          <w:vertAlign w:val="subscript"/>
        </w:rPr>
        <w:t>partial</w:t>
      </w:r>
      <w:r w:rsidR="0041486D">
        <w:rPr>
          <w:rFonts w:ascii="Times New Roman" w:hAnsi="Times New Roman"/>
          <w:sz w:val="24"/>
        </w:rPr>
        <w:t xml:space="preserve"> = 0.0</w:t>
      </w:r>
      <w:r w:rsidR="0099526F">
        <w:rPr>
          <w:rFonts w:ascii="Times New Roman" w:hAnsi="Times New Roman"/>
          <w:sz w:val="24"/>
        </w:rPr>
        <w:t>1</w:t>
      </w:r>
      <w:r w:rsidR="0041486D">
        <w:rPr>
          <w:rFonts w:ascii="Times New Roman" w:hAnsi="Times New Roman"/>
          <w:sz w:val="24"/>
        </w:rPr>
        <w:t>,</w:t>
      </w:r>
      <w:r>
        <w:rPr>
          <w:rFonts w:ascii="Times New Roman" w:hAnsi="Times New Roman"/>
          <w:sz w:val="24"/>
        </w:rPr>
        <w:t xml:space="preserve"> but it did </w:t>
      </w:r>
      <w:r w:rsidRPr="002D5447">
        <w:rPr>
          <w:rFonts w:ascii="Times New Roman" w:hAnsi="Times New Roman"/>
          <w:sz w:val="24"/>
        </w:rPr>
        <w:t>increase in the improving condition,</w:t>
      </w:r>
      <w:r w:rsidRPr="002D5447">
        <w:rPr>
          <w:rFonts w:ascii="Times New Roman" w:hAnsi="Times New Roman"/>
          <w:i/>
          <w:sz w:val="24"/>
        </w:rPr>
        <w:t xml:space="preserve"> F</w:t>
      </w:r>
      <w:r w:rsidRPr="002D5447">
        <w:rPr>
          <w:rFonts w:ascii="Times New Roman" w:hAnsi="Times New Roman"/>
          <w:sz w:val="24"/>
        </w:rPr>
        <w:t xml:space="preserve">(1, 24) = 205.88, </w:t>
      </w:r>
      <w:r w:rsidRPr="002D5447">
        <w:rPr>
          <w:rFonts w:ascii="Times New Roman" w:hAnsi="Times New Roman"/>
          <w:i/>
          <w:sz w:val="24"/>
        </w:rPr>
        <w:t>p</w:t>
      </w:r>
      <w:r w:rsidRPr="002D5447">
        <w:rPr>
          <w:rFonts w:ascii="Times New Roman" w:hAnsi="Times New Roman"/>
          <w:sz w:val="24"/>
        </w:rPr>
        <w:t xml:space="preserve"> &lt; .001</w:t>
      </w:r>
      <w:r w:rsidR="0041486D">
        <w:rPr>
          <w:rFonts w:ascii="Times New Roman" w:hAnsi="Times New Roman"/>
          <w:sz w:val="24"/>
        </w:rPr>
        <w:t>, η</w:t>
      </w:r>
      <w:r w:rsidR="0041486D">
        <w:rPr>
          <w:rFonts w:ascii="Times New Roman" w:hAnsi="Times New Roman"/>
          <w:sz w:val="24"/>
          <w:vertAlign w:val="superscript"/>
        </w:rPr>
        <w:t>2</w:t>
      </w:r>
      <w:r w:rsidR="00A57198">
        <w:rPr>
          <w:rFonts w:ascii="Times New Roman" w:hAnsi="Times New Roman"/>
          <w:sz w:val="24"/>
          <w:vertAlign w:val="subscript"/>
        </w:rPr>
        <w:t>partial</w:t>
      </w:r>
      <w:r w:rsidR="0041486D">
        <w:rPr>
          <w:rFonts w:ascii="Times New Roman" w:hAnsi="Times New Roman"/>
          <w:sz w:val="24"/>
        </w:rPr>
        <w:t xml:space="preserve"> = 0.90</w:t>
      </w:r>
      <w:r w:rsidR="0099526F">
        <w:rPr>
          <w:rFonts w:ascii="Times New Roman" w:hAnsi="Times New Roman"/>
          <w:sz w:val="24"/>
        </w:rPr>
        <w:t xml:space="preserve"> (Figure 2)</w:t>
      </w:r>
      <w:r>
        <w:rPr>
          <w:rFonts w:ascii="Times New Roman" w:hAnsi="Times New Roman"/>
          <w:sz w:val="24"/>
        </w:rPr>
        <w:t>.</w:t>
      </w:r>
      <w:r w:rsidRPr="002D5447">
        <w:rPr>
          <w:rFonts w:ascii="Times New Roman" w:hAnsi="Times New Roman"/>
          <w:sz w:val="24"/>
        </w:rPr>
        <w:t xml:space="preserve"> </w:t>
      </w:r>
      <w:r w:rsidR="0099526F">
        <w:rPr>
          <w:rFonts w:ascii="Times New Roman" w:hAnsi="Times New Roman"/>
          <w:sz w:val="24"/>
        </w:rPr>
        <w:t>P</w:t>
      </w:r>
      <w:r w:rsidRPr="002D5447">
        <w:rPr>
          <w:rFonts w:ascii="Times New Roman" w:hAnsi="Times New Roman"/>
          <w:sz w:val="24"/>
        </w:rPr>
        <w:t xml:space="preserve">airwise comparisons </w:t>
      </w:r>
      <w:r>
        <w:rPr>
          <w:rFonts w:ascii="Times New Roman" w:hAnsi="Times New Roman"/>
          <w:sz w:val="24"/>
        </w:rPr>
        <w:t xml:space="preserve">with Bonferroni correction </w:t>
      </w:r>
      <w:r w:rsidRPr="00DE3FCF">
        <w:rPr>
          <w:rFonts w:ascii="Times New Roman" w:hAnsi="Times New Roman"/>
          <w:sz w:val="24"/>
        </w:rPr>
        <w:t>(.05/5 = .01)</w:t>
      </w:r>
      <w:r>
        <w:t xml:space="preserve"> </w:t>
      </w:r>
      <w:r w:rsidRPr="002D5447">
        <w:rPr>
          <w:rFonts w:ascii="Times New Roman" w:hAnsi="Times New Roman"/>
          <w:sz w:val="24"/>
        </w:rPr>
        <w:t xml:space="preserve">confirmed that participants in the enhancing condition performed better than those in the improving condition at time 1, </w:t>
      </w:r>
      <w:r w:rsidRPr="002D5447">
        <w:rPr>
          <w:rFonts w:ascii="Times New Roman" w:hAnsi="Times New Roman"/>
          <w:i/>
          <w:sz w:val="24"/>
        </w:rPr>
        <w:t>F</w:t>
      </w:r>
      <w:r w:rsidRPr="002D5447">
        <w:rPr>
          <w:rFonts w:ascii="Times New Roman" w:hAnsi="Times New Roman"/>
          <w:sz w:val="24"/>
        </w:rPr>
        <w:t xml:space="preserve">(1, 48) = 67.69, </w:t>
      </w:r>
      <w:r w:rsidRPr="002D5447">
        <w:rPr>
          <w:rFonts w:ascii="Times New Roman" w:hAnsi="Times New Roman"/>
          <w:i/>
          <w:sz w:val="24"/>
        </w:rPr>
        <w:t>p</w:t>
      </w:r>
      <w:r w:rsidRPr="002D5447">
        <w:rPr>
          <w:rFonts w:ascii="Times New Roman" w:hAnsi="Times New Roman"/>
          <w:sz w:val="24"/>
        </w:rPr>
        <w:t xml:space="preserve"> &lt; .001</w:t>
      </w:r>
      <w:r w:rsidR="0041486D">
        <w:rPr>
          <w:rFonts w:ascii="Times New Roman" w:hAnsi="Times New Roman"/>
          <w:sz w:val="24"/>
        </w:rPr>
        <w:t>, η</w:t>
      </w:r>
      <w:r w:rsidR="0041486D">
        <w:rPr>
          <w:rFonts w:ascii="Times New Roman" w:hAnsi="Times New Roman"/>
          <w:sz w:val="24"/>
          <w:vertAlign w:val="superscript"/>
        </w:rPr>
        <w:t>2</w:t>
      </w:r>
      <w:r w:rsidR="00A57198">
        <w:rPr>
          <w:rFonts w:ascii="Times New Roman" w:hAnsi="Times New Roman"/>
          <w:sz w:val="24"/>
          <w:vertAlign w:val="subscript"/>
        </w:rPr>
        <w:t>partial</w:t>
      </w:r>
      <w:r w:rsidR="0041486D">
        <w:rPr>
          <w:rFonts w:ascii="Times New Roman" w:hAnsi="Times New Roman"/>
          <w:sz w:val="24"/>
        </w:rPr>
        <w:t xml:space="preserve"> = 0.59</w:t>
      </w:r>
      <w:r w:rsidRPr="002D5447">
        <w:rPr>
          <w:rFonts w:ascii="Times New Roman" w:hAnsi="Times New Roman"/>
          <w:sz w:val="24"/>
        </w:rPr>
        <w:t xml:space="preserve">, and time 2, </w:t>
      </w:r>
      <w:r w:rsidRPr="002D5447">
        <w:rPr>
          <w:rFonts w:ascii="Times New Roman" w:hAnsi="Times New Roman"/>
          <w:i/>
          <w:sz w:val="24"/>
        </w:rPr>
        <w:t>F</w:t>
      </w:r>
      <w:r w:rsidRPr="002D5447">
        <w:rPr>
          <w:rFonts w:ascii="Times New Roman" w:hAnsi="Times New Roman"/>
          <w:sz w:val="24"/>
        </w:rPr>
        <w:t xml:space="preserve">(1, 48) = 42.17, </w:t>
      </w:r>
      <w:r w:rsidRPr="002D5447">
        <w:rPr>
          <w:rFonts w:ascii="Times New Roman" w:hAnsi="Times New Roman"/>
          <w:i/>
          <w:sz w:val="24"/>
        </w:rPr>
        <w:t>p</w:t>
      </w:r>
      <w:r w:rsidRPr="002D5447">
        <w:rPr>
          <w:rFonts w:ascii="Times New Roman" w:hAnsi="Times New Roman"/>
          <w:sz w:val="24"/>
        </w:rPr>
        <w:t xml:space="preserve"> &lt; .001</w:t>
      </w:r>
      <w:r w:rsidR="0041486D">
        <w:rPr>
          <w:rFonts w:ascii="Times New Roman" w:hAnsi="Times New Roman"/>
          <w:sz w:val="24"/>
        </w:rPr>
        <w:t>, η</w:t>
      </w:r>
      <w:r w:rsidR="0041486D">
        <w:rPr>
          <w:rFonts w:ascii="Times New Roman" w:hAnsi="Times New Roman"/>
          <w:sz w:val="24"/>
          <w:vertAlign w:val="superscript"/>
        </w:rPr>
        <w:t>2</w:t>
      </w:r>
      <w:r w:rsidR="00A57198">
        <w:rPr>
          <w:rFonts w:ascii="Times New Roman" w:hAnsi="Times New Roman"/>
          <w:sz w:val="24"/>
          <w:vertAlign w:val="subscript"/>
        </w:rPr>
        <w:t>partial</w:t>
      </w:r>
      <w:r w:rsidR="0041486D">
        <w:rPr>
          <w:rFonts w:ascii="Times New Roman" w:hAnsi="Times New Roman"/>
          <w:sz w:val="24"/>
        </w:rPr>
        <w:t xml:space="preserve"> = 0.47</w:t>
      </w:r>
      <w:r w:rsidRPr="002D5447">
        <w:rPr>
          <w:rFonts w:ascii="Times New Roman" w:hAnsi="Times New Roman"/>
          <w:sz w:val="24"/>
        </w:rPr>
        <w:t xml:space="preserve">, but not at time 3, 4, or 5, </w:t>
      </w:r>
      <w:r w:rsidRPr="002D5447">
        <w:rPr>
          <w:rFonts w:ascii="Times New Roman" w:hAnsi="Times New Roman"/>
          <w:i/>
          <w:sz w:val="24"/>
        </w:rPr>
        <w:t>F</w:t>
      </w:r>
      <w:r w:rsidRPr="002D5447">
        <w:rPr>
          <w:rFonts w:ascii="Times New Roman" w:hAnsi="Times New Roman"/>
          <w:sz w:val="24"/>
        </w:rPr>
        <w:t>s &lt; 1</w:t>
      </w:r>
      <w:r w:rsidR="0041486D">
        <w:rPr>
          <w:rFonts w:ascii="Times New Roman" w:hAnsi="Times New Roman"/>
          <w:sz w:val="24"/>
        </w:rPr>
        <w:t xml:space="preserve">, </w:t>
      </w:r>
      <w:r w:rsidR="0041486D">
        <w:rPr>
          <w:rFonts w:ascii="Times New Roman" w:hAnsi="Times New Roman"/>
          <w:i/>
          <w:iCs/>
          <w:sz w:val="24"/>
        </w:rPr>
        <w:t>p</w:t>
      </w:r>
      <w:r w:rsidR="0041486D">
        <w:rPr>
          <w:rFonts w:ascii="Times New Roman" w:hAnsi="Times New Roman"/>
          <w:sz w:val="24"/>
        </w:rPr>
        <w:t>s &gt; .34</w:t>
      </w:r>
      <w:r w:rsidR="00FE6CB5">
        <w:rPr>
          <w:rFonts w:ascii="Times New Roman" w:hAnsi="Times New Roman"/>
          <w:sz w:val="24"/>
        </w:rPr>
        <w:t>6</w:t>
      </w:r>
      <w:r w:rsidRPr="002D5447">
        <w:rPr>
          <w:rFonts w:ascii="Times New Roman" w:hAnsi="Times New Roman"/>
          <w:sz w:val="24"/>
        </w:rPr>
        <w:t>.</w:t>
      </w:r>
      <w:r w:rsidR="00D07AFE">
        <w:rPr>
          <w:rFonts w:ascii="Times New Roman" w:hAnsi="Times New Roman"/>
          <w:sz w:val="24"/>
        </w:rPr>
        <w:t xml:space="preserve"> In all, the manipulation was effective.</w:t>
      </w:r>
    </w:p>
    <w:p w14:paraId="54658D4A" w14:textId="4CBADF83" w:rsidR="00411110" w:rsidRDefault="003D7661" w:rsidP="00411110">
      <w:pPr>
        <w:pStyle w:val="Heading1"/>
        <w:spacing w:line="480" w:lineRule="exact"/>
        <w:ind w:firstLine="720"/>
        <w:rPr>
          <w:rFonts w:asciiTheme="majorBidi" w:hAnsiTheme="majorBidi" w:cstheme="majorBidi"/>
          <w:sz w:val="24"/>
        </w:rPr>
      </w:pPr>
      <w:r w:rsidRPr="00D12D94">
        <w:rPr>
          <w:rFonts w:asciiTheme="majorBidi" w:hAnsiTheme="majorBidi" w:cstheme="majorBidi"/>
          <w:b/>
          <w:bCs/>
          <w:sz w:val="24"/>
        </w:rPr>
        <w:t>Satisfaction and usefulness over time.</w:t>
      </w:r>
      <w:r w:rsidRPr="00D12D94">
        <w:rPr>
          <w:rFonts w:asciiTheme="majorBidi" w:hAnsiTheme="majorBidi" w:cstheme="majorBidi"/>
          <w:sz w:val="24"/>
        </w:rPr>
        <w:t xml:space="preserve"> </w:t>
      </w:r>
      <w:r w:rsidR="00411110">
        <w:rPr>
          <w:rFonts w:asciiTheme="majorBidi" w:hAnsiTheme="majorBidi" w:cstheme="majorBidi"/>
          <w:sz w:val="24"/>
        </w:rPr>
        <w:t>In replication of Experiment 2, overall participants in the enhancing condition (</w:t>
      </w:r>
      <w:r w:rsidR="00411110">
        <w:rPr>
          <w:rFonts w:asciiTheme="majorBidi" w:hAnsiTheme="majorBidi" w:cstheme="majorBidi"/>
          <w:i/>
          <w:iCs/>
          <w:sz w:val="24"/>
        </w:rPr>
        <w:t xml:space="preserve">M </w:t>
      </w:r>
      <w:r w:rsidR="00411110">
        <w:rPr>
          <w:rFonts w:asciiTheme="majorBidi" w:hAnsiTheme="majorBidi" w:cstheme="majorBidi"/>
          <w:sz w:val="24"/>
        </w:rPr>
        <w:t xml:space="preserve">= 72.49, </w:t>
      </w:r>
      <w:r w:rsidR="00411110">
        <w:rPr>
          <w:rFonts w:asciiTheme="majorBidi" w:hAnsiTheme="majorBidi" w:cstheme="majorBidi"/>
          <w:i/>
          <w:iCs/>
          <w:sz w:val="24"/>
        </w:rPr>
        <w:t>SD</w:t>
      </w:r>
      <w:r w:rsidR="00411110">
        <w:rPr>
          <w:rFonts w:asciiTheme="majorBidi" w:hAnsiTheme="majorBidi" w:cstheme="majorBidi"/>
          <w:sz w:val="24"/>
        </w:rPr>
        <w:t xml:space="preserve"> = 12.89) perceived the feedback as more </w:t>
      </w:r>
      <w:r w:rsidR="00411110">
        <w:rPr>
          <w:rFonts w:asciiTheme="majorBidi" w:hAnsiTheme="majorBidi" w:cstheme="majorBidi"/>
          <w:sz w:val="24"/>
        </w:rPr>
        <w:lastRenderedPageBreak/>
        <w:t xml:space="preserve">satisfying and useful compared to those in the improving condition </w:t>
      </w:r>
      <w:r w:rsidR="00411110" w:rsidRPr="00FF12D4">
        <w:rPr>
          <w:rFonts w:ascii="Times New Roman" w:hAnsi="Times New Roman"/>
          <w:sz w:val="24"/>
        </w:rPr>
        <w:t>(</w:t>
      </w:r>
      <w:r w:rsidR="00411110" w:rsidRPr="00FF12D4">
        <w:rPr>
          <w:rFonts w:ascii="Times New Roman" w:hAnsi="Times New Roman"/>
          <w:i/>
          <w:sz w:val="24"/>
        </w:rPr>
        <w:t>M</w:t>
      </w:r>
      <w:r w:rsidR="00411110" w:rsidRPr="00FF12D4">
        <w:rPr>
          <w:rFonts w:ascii="Times New Roman" w:hAnsi="Times New Roman"/>
          <w:sz w:val="24"/>
        </w:rPr>
        <w:t xml:space="preserve"> = </w:t>
      </w:r>
      <w:r w:rsidR="00411110">
        <w:rPr>
          <w:rFonts w:ascii="Times New Roman" w:hAnsi="Times New Roman"/>
          <w:sz w:val="24"/>
        </w:rPr>
        <w:t>63.62</w:t>
      </w:r>
      <w:r w:rsidR="00411110" w:rsidRPr="00FF12D4">
        <w:rPr>
          <w:rFonts w:ascii="Times New Roman" w:hAnsi="Times New Roman"/>
          <w:sz w:val="24"/>
        </w:rPr>
        <w:t xml:space="preserve">, </w:t>
      </w:r>
      <w:r w:rsidR="00411110" w:rsidRPr="00FF12D4">
        <w:rPr>
          <w:rFonts w:ascii="Times New Roman" w:hAnsi="Times New Roman"/>
          <w:i/>
          <w:iCs/>
          <w:sz w:val="24"/>
        </w:rPr>
        <w:t>SD</w:t>
      </w:r>
      <w:r w:rsidR="00411110" w:rsidRPr="00FF12D4">
        <w:rPr>
          <w:rFonts w:ascii="Times New Roman" w:hAnsi="Times New Roman"/>
          <w:sz w:val="24"/>
        </w:rPr>
        <w:t xml:space="preserve"> = </w:t>
      </w:r>
      <w:r w:rsidR="00411110">
        <w:rPr>
          <w:rFonts w:ascii="Times New Roman" w:hAnsi="Times New Roman"/>
          <w:sz w:val="24"/>
        </w:rPr>
        <w:t>12.71</w:t>
      </w:r>
      <w:r w:rsidR="00411110" w:rsidRPr="00FF12D4">
        <w:rPr>
          <w:rFonts w:ascii="Times New Roman" w:hAnsi="Times New Roman"/>
          <w:sz w:val="24"/>
        </w:rPr>
        <w:t>),</w:t>
      </w:r>
      <w:r w:rsidR="00411110">
        <w:rPr>
          <w:rFonts w:ascii="Times New Roman" w:hAnsi="Times New Roman"/>
          <w:sz w:val="24"/>
        </w:rPr>
        <w:t xml:space="preserve"> feedback type main effect</w:t>
      </w:r>
      <w:r w:rsidR="00411110" w:rsidRPr="00FF12D4">
        <w:rPr>
          <w:rFonts w:ascii="Times New Roman" w:hAnsi="Times New Roman"/>
          <w:sz w:val="24"/>
        </w:rPr>
        <w:t xml:space="preserve"> </w:t>
      </w:r>
      <w:r w:rsidR="00411110" w:rsidRPr="00CE1353">
        <w:rPr>
          <w:rFonts w:ascii="Times New Roman" w:hAnsi="Times New Roman"/>
          <w:i/>
          <w:sz w:val="24"/>
        </w:rPr>
        <w:t>F</w:t>
      </w:r>
      <w:r w:rsidR="00411110" w:rsidRPr="00CE1353">
        <w:rPr>
          <w:rFonts w:ascii="Times New Roman" w:hAnsi="Times New Roman"/>
          <w:sz w:val="24"/>
        </w:rPr>
        <w:t xml:space="preserve">(1, </w:t>
      </w:r>
      <w:r w:rsidR="00411110">
        <w:rPr>
          <w:rFonts w:ascii="Times New Roman" w:hAnsi="Times New Roman"/>
          <w:sz w:val="24"/>
        </w:rPr>
        <w:t>4</w:t>
      </w:r>
      <w:r w:rsidR="00411110" w:rsidRPr="00CE1353">
        <w:rPr>
          <w:rFonts w:ascii="Times New Roman" w:hAnsi="Times New Roman"/>
          <w:sz w:val="24"/>
        </w:rPr>
        <w:t xml:space="preserve">8) = </w:t>
      </w:r>
      <w:r w:rsidR="00411110">
        <w:rPr>
          <w:rFonts w:ascii="Times New Roman" w:hAnsi="Times New Roman"/>
          <w:sz w:val="24"/>
        </w:rPr>
        <w:t>6.00,</w:t>
      </w:r>
      <w:r w:rsidR="00411110" w:rsidRPr="00CE1353">
        <w:rPr>
          <w:rFonts w:ascii="Times New Roman" w:hAnsi="Times New Roman"/>
          <w:sz w:val="24"/>
        </w:rPr>
        <w:t xml:space="preserve"> </w:t>
      </w:r>
      <w:r w:rsidR="00411110" w:rsidRPr="00CE1353">
        <w:rPr>
          <w:rFonts w:ascii="Times New Roman" w:hAnsi="Times New Roman"/>
          <w:i/>
          <w:sz w:val="24"/>
        </w:rPr>
        <w:t>p</w:t>
      </w:r>
      <w:r w:rsidR="00411110" w:rsidRPr="00CE1353">
        <w:rPr>
          <w:rFonts w:ascii="Times New Roman" w:hAnsi="Times New Roman"/>
          <w:sz w:val="24"/>
        </w:rPr>
        <w:t xml:space="preserve"> </w:t>
      </w:r>
      <w:r w:rsidR="00FE6CB5">
        <w:rPr>
          <w:rFonts w:ascii="Times New Roman" w:hAnsi="Times New Roman"/>
          <w:sz w:val="24"/>
        </w:rPr>
        <w:t>=</w:t>
      </w:r>
      <w:r w:rsidR="00411110" w:rsidRPr="00CE1353">
        <w:rPr>
          <w:rFonts w:ascii="Times New Roman" w:hAnsi="Times New Roman"/>
          <w:sz w:val="24"/>
        </w:rPr>
        <w:t xml:space="preserve"> .0</w:t>
      </w:r>
      <w:r w:rsidR="00FE6CB5">
        <w:rPr>
          <w:rFonts w:ascii="Times New Roman" w:hAnsi="Times New Roman"/>
          <w:sz w:val="24"/>
        </w:rPr>
        <w:t>18</w:t>
      </w:r>
      <w:r w:rsidR="00411110">
        <w:rPr>
          <w:rFonts w:ascii="Times New Roman" w:hAnsi="Times New Roman" w:hint="eastAsia"/>
          <w:sz w:val="24"/>
          <w:lang w:eastAsia="zh-TW"/>
        </w:rPr>
        <w:t xml:space="preserve">, </w:t>
      </w:r>
      <w:r w:rsidR="00411110" w:rsidRPr="002B200F">
        <w:rPr>
          <w:rFonts w:ascii="Times New Roman" w:hAnsi="Times New Roman"/>
          <w:i/>
          <w:sz w:val="24"/>
        </w:rPr>
        <w:t>η</w:t>
      </w:r>
      <w:r w:rsidR="00411110" w:rsidRPr="002B200F">
        <w:rPr>
          <w:rFonts w:ascii="Times New Roman" w:hAnsi="Times New Roman"/>
          <w:sz w:val="24"/>
          <w:vertAlign w:val="superscript"/>
        </w:rPr>
        <w:t>2</w:t>
      </w:r>
      <w:r w:rsidR="00411110" w:rsidRPr="002B200F">
        <w:rPr>
          <w:rFonts w:ascii="Times New Roman" w:hAnsi="Times New Roman"/>
          <w:sz w:val="24"/>
          <w:vertAlign w:val="subscript"/>
        </w:rPr>
        <w:t>partial</w:t>
      </w:r>
      <w:r w:rsidR="00411110" w:rsidRPr="002B200F">
        <w:rPr>
          <w:rFonts w:ascii="Times New Roman" w:hAnsi="Times New Roman"/>
          <w:sz w:val="24"/>
        </w:rPr>
        <w:t xml:space="preserve"> =</w:t>
      </w:r>
      <w:r w:rsidR="00411110" w:rsidRPr="002B200F">
        <w:rPr>
          <w:rFonts w:ascii="Times New Roman" w:hAnsi="Times New Roman"/>
          <w:sz w:val="24"/>
          <w:lang w:eastAsia="zh-TW"/>
        </w:rPr>
        <w:t xml:space="preserve"> 0.</w:t>
      </w:r>
      <w:r w:rsidR="00411110">
        <w:rPr>
          <w:rFonts w:ascii="Times New Roman" w:hAnsi="Times New Roman"/>
          <w:sz w:val="24"/>
          <w:lang w:eastAsia="zh-TW"/>
        </w:rPr>
        <w:t>11</w:t>
      </w:r>
      <w:r w:rsidR="00411110" w:rsidRPr="00CE1353">
        <w:rPr>
          <w:rFonts w:ascii="Times New Roman" w:hAnsi="Times New Roman"/>
          <w:sz w:val="24"/>
        </w:rPr>
        <w:t>.</w:t>
      </w:r>
      <w:r w:rsidR="00411110">
        <w:rPr>
          <w:rFonts w:ascii="Times New Roman" w:hAnsi="Times New Roman"/>
          <w:sz w:val="24"/>
        </w:rPr>
        <w:t xml:space="preserve"> Also, consistent with Experiment 2, participants overall perceived the feedback as more satisfying </w:t>
      </w:r>
      <w:r w:rsidR="00411110">
        <w:rPr>
          <w:rFonts w:asciiTheme="majorBidi" w:hAnsiTheme="majorBidi" w:cstheme="majorBidi"/>
          <w:sz w:val="24"/>
        </w:rPr>
        <w:t>(</w:t>
      </w:r>
      <w:r w:rsidR="00411110">
        <w:rPr>
          <w:rFonts w:asciiTheme="majorBidi" w:hAnsiTheme="majorBidi" w:cstheme="majorBidi"/>
          <w:i/>
          <w:iCs/>
          <w:sz w:val="24"/>
        </w:rPr>
        <w:t xml:space="preserve">M </w:t>
      </w:r>
      <w:r w:rsidR="00411110">
        <w:rPr>
          <w:rFonts w:asciiTheme="majorBidi" w:hAnsiTheme="majorBidi" w:cstheme="majorBidi"/>
          <w:sz w:val="24"/>
        </w:rPr>
        <w:t xml:space="preserve">= 71.60, </w:t>
      </w:r>
      <w:r w:rsidR="00411110">
        <w:rPr>
          <w:rFonts w:asciiTheme="majorBidi" w:hAnsiTheme="majorBidi" w:cstheme="majorBidi"/>
          <w:i/>
          <w:iCs/>
          <w:sz w:val="24"/>
        </w:rPr>
        <w:t>SD</w:t>
      </w:r>
      <w:r w:rsidR="00411110">
        <w:rPr>
          <w:rFonts w:asciiTheme="majorBidi" w:hAnsiTheme="majorBidi" w:cstheme="majorBidi"/>
          <w:sz w:val="24"/>
        </w:rPr>
        <w:t xml:space="preserve"> = 15.35) than useful (</w:t>
      </w:r>
      <w:r w:rsidR="00411110">
        <w:rPr>
          <w:rFonts w:asciiTheme="majorBidi" w:hAnsiTheme="majorBidi" w:cstheme="majorBidi"/>
          <w:i/>
          <w:iCs/>
          <w:sz w:val="24"/>
        </w:rPr>
        <w:t xml:space="preserve">M </w:t>
      </w:r>
      <w:r w:rsidR="00411110">
        <w:rPr>
          <w:rFonts w:asciiTheme="majorBidi" w:hAnsiTheme="majorBidi" w:cstheme="majorBidi"/>
          <w:sz w:val="24"/>
        </w:rPr>
        <w:t xml:space="preserve">= 64.51, </w:t>
      </w:r>
      <w:r w:rsidR="00411110">
        <w:rPr>
          <w:rFonts w:asciiTheme="majorBidi" w:hAnsiTheme="majorBidi" w:cstheme="majorBidi"/>
          <w:i/>
          <w:iCs/>
          <w:sz w:val="24"/>
        </w:rPr>
        <w:t>SD</w:t>
      </w:r>
      <w:r w:rsidR="00411110">
        <w:rPr>
          <w:rFonts w:asciiTheme="majorBidi" w:hAnsiTheme="majorBidi" w:cstheme="majorBidi"/>
          <w:sz w:val="24"/>
        </w:rPr>
        <w:t xml:space="preserve"> = 16.32), </w:t>
      </w:r>
      <w:r w:rsidR="003539BD" w:rsidRPr="00D12D94">
        <w:rPr>
          <w:rFonts w:asciiTheme="majorBidi" w:hAnsiTheme="majorBidi" w:cstheme="majorBidi"/>
          <w:sz w:val="24"/>
        </w:rPr>
        <w:t>feedback rating</w:t>
      </w:r>
      <w:r w:rsidR="00411110">
        <w:rPr>
          <w:rFonts w:asciiTheme="majorBidi" w:hAnsiTheme="majorBidi" w:cstheme="majorBidi"/>
          <w:sz w:val="24"/>
        </w:rPr>
        <w:t xml:space="preserve"> main effect</w:t>
      </w:r>
      <w:r w:rsidR="003539BD" w:rsidRPr="00D12D94">
        <w:rPr>
          <w:rFonts w:asciiTheme="majorBidi" w:hAnsiTheme="majorBidi" w:cstheme="majorBidi"/>
          <w:sz w:val="24"/>
        </w:rPr>
        <w:t xml:space="preserve"> </w:t>
      </w:r>
      <w:r w:rsidR="003539BD" w:rsidRPr="00D12D94">
        <w:rPr>
          <w:rFonts w:asciiTheme="majorBidi" w:hAnsiTheme="majorBidi" w:cstheme="majorBidi"/>
          <w:i/>
          <w:sz w:val="24"/>
        </w:rPr>
        <w:t>F</w:t>
      </w:r>
      <w:r w:rsidR="003539BD" w:rsidRPr="00D12D94">
        <w:rPr>
          <w:rFonts w:asciiTheme="majorBidi" w:hAnsiTheme="majorBidi" w:cstheme="majorBidi"/>
          <w:sz w:val="24"/>
        </w:rPr>
        <w:t xml:space="preserve">(1, 48) = 9.31, </w:t>
      </w:r>
      <w:r w:rsidR="003539BD" w:rsidRPr="00D12D94">
        <w:rPr>
          <w:rFonts w:asciiTheme="majorBidi" w:hAnsiTheme="majorBidi" w:cstheme="majorBidi"/>
          <w:i/>
          <w:sz w:val="24"/>
        </w:rPr>
        <w:t>p</w:t>
      </w:r>
      <w:r w:rsidR="003539BD" w:rsidRPr="00D12D94">
        <w:rPr>
          <w:rFonts w:asciiTheme="majorBidi" w:hAnsiTheme="majorBidi" w:cstheme="majorBidi"/>
          <w:sz w:val="24"/>
        </w:rPr>
        <w:t xml:space="preserve"> = .004, η</w:t>
      </w:r>
      <w:r w:rsidR="003539BD" w:rsidRPr="00D12D94">
        <w:rPr>
          <w:rFonts w:asciiTheme="majorBidi" w:hAnsiTheme="majorBidi" w:cstheme="majorBidi"/>
          <w:sz w:val="24"/>
          <w:vertAlign w:val="superscript"/>
        </w:rPr>
        <w:t>2</w:t>
      </w:r>
      <w:r w:rsidR="00A57198">
        <w:rPr>
          <w:rFonts w:ascii="Times New Roman" w:hAnsi="Times New Roman"/>
          <w:sz w:val="24"/>
          <w:vertAlign w:val="subscript"/>
        </w:rPr>
        <w:t>partial</w:t>
      </w:r>
      <w:r w:rsidR="003539BD" w:rsidRPr="00D12D94">
        <w:rPr>
          <w:rFonts w:asciiTheme="majorBidi" w:hAnsiTheme="majorBidi" w:cstheme="majorBidi"/>
          <w:sz w:val="24"/>
        </w:rPr>
        <w:t xml:space="preserve"> = 0.16</w:t>
      </w:r>
      <w:r w:rsidR="0087252F">
        <w:rPr>
          <w:rFonts w:asciiTheme="majorBidi" w:hAnsiTheme="majorBidi" w:cstheme="majorBidi"/>
          <w:sz w:val="24"/>
        </w:rPr>
        <w:t xml:space="preserve">. </w:t>
      </w:r>
      <w:r w:rsidR="00411110">
        <w:rPr>
          <w:rFonts w:asciiTheme="majorBidi" w:hAnsiTheme="majorBidi" w:cstheme="majorBidi"/>
          <w:sz w:val="24"/>
        </w:rPr>
        <w:t>Overall, evaluations of feedback increased over</w:t>
      </w:r>
      <w:r w:rsidR="003539BD" w:rsidRPr="00D12D94">
        <w:rPr>
          <w:rFonts w:asciiTheme="majorBidi" w:hAnsiTheme="majorBidi" w:cstheme="majorBidi"/>
          <w:sz w:val="24"/>
        </w:rPr>
        <w:t xml:space="preserve"> time,</w:t>
      </w:r>
      <w:r w:rsidR="00440E91" w:rsidRPr="00D12D94">
        <w:rPr>
          <w:rFonts w:asciiTheme="majorBidi" w:hAnsiTheme="majorBidi" w:cstheme="majorBidi"/>
          <w:sz w:val="24"/>
        </w:rPr>
        <w:t xml:space="preserve"> </w:t>
      </w:r>
      <w:r w:rsidR="003539BD" w:rsidRPr="00D12D94">
        <w:rPr>
          <w:rFonts w:asciiTheme="majorBidi" w:hAnsiTheme="majorBidi" w:cstheme="majorBidi"/>
          <w:i/>
          <w:sz w:val="24"/>
        </w:rPr>
        <w:t>F</w:t>
      </w:r>
      <w:r w:rsidR="003539BD" w:rsidRPr="00D12D94">
        <w:rPr>
          <w:rFonts w:asciiTheme="majorBidi" w:hAnsiTheme="majorBidi" w:cstheme="majorBidi"/>
          <w:sz w:val="24"/>
        </w:rPr>
        <w:t xml:space="preserve">(4, 192) = 18.01, </w:t>
      </w:r>
      <w:r w:rsidR="003539BD" w:rsidRPr="00D12D94">
        <w:rPr>
          <w:rFonts w:asciiTheme="majorBidi" w:hAnsiTheme="majorBidi" w:cstheme="majorBidi"/>
          <w:i/>
          <w:sz w:val="24"/>
        </w:rPr>
        <w:t>p</w:t>
      </w:r>
      <w:r w:rsidR="003539BD" w:rsidRPr="00D12D94">
        <w:rPr>
          <w:rFonts w:asciiTheme="majorBidi" w:hAnsiTheme="majorBidi" w:cstheme="majorBidi"/>
          <w:sz w:val="24"/>
        </w:rPr>
        <w:t xml:space="preserve"> &lt; .001, η</w:t>
      </w:r>
      <w:r w:rsidR="003539BD" w:rsidRPr="00D12D94">
        <w:rPr>
          <w:rFonts w:asciiTheme="majorBidi" w:hAnsiTheme="majorBidi" w:cstheme="majorBidi"/>
          <w:sz w:val="24"/>
          <w:vertAlign w:val="superscript"/>
        </w:rPr>
        <w:t>2</w:t>
      </w:r>
      <w:r w:rsidR="00A57198">
        <w:rPr>
          <w:rFonts w:ascii="Times New Roman" w:hAnsi="Times New Roman"/>
          <w:sz w:val="24"/>
          <w:vertAlign w:val="subscript"/>
        </w:rPr>
        <w:t>partial</w:t>
      </w:r>
      <w:r w:rsidR="003539BD" w:rsidRPr="00D12D94">
        <w:rPr>
          <w:rFonts w:asciiTheme="majorBidi" w:hAnsiTheme="majorBidi" w:cstheme="majorBidi"/>
          <w:sz w:val="24"/>
        </w:rPr>
        <w:t xml:space="preserve"> = 0.27</w:t>
      </w:r>
      <w:r w:rsidR="00411110">
        <w:rPr>
          <w:rFonts w:asciiTheme="majorBidi" w:hAnsiTheme="majorBidi" w:cstheme="majorBidi"/>
          <w:sz w:val="24"/>
        </w:rPr>
        <w:t xml:space="preserve"> (Figure 3)</w:t>
      </w:r>
      <w:r w:rsidR="003539BD" w:rsidRPr="00D12D94">
        <w:rPr>
          <w:rFonts w:asciiTheme="majorBidi" w:hAnsiTheme="majorBidi" w:cstheme="majorBidi"/>
          <w:sz w:val="24"/>
        </w:rPr>
        <w:t>. Th</w:t>
      </w:r>
      <w:r w:rsidR="000B40B9">
        <w:rPr>
          <w:rFonts w:asciiTheme="majorBidi" w:hAnsiTheme="majorBidi" w:cstheme="majorBidi"/>
          <w:sz w:val="24"/>
        </w:rPr>
        <w:t xml:space="preserve">e analysis also produced </w:t>
      </w:r>
      <w:r w:rsidR="003539BD" w:rsidRPr="00D12D94">
        <w:rPr>
          <w:rFonts w:asciiTheme="majorBidi" w:hAnsiTheme="majorBidi" w:cstheme="majorBidi"/>
          <w:sz w:val="24"/>
        </w:rPr>
        <w:t xml:space="preserve">significant </w:t>
      </w:r>
      <w:r w:rsidRPr="00D12D94">
        <w:rPr>
          <w:rFonts w:asciiTheme="majorBidi" w:hAnsiTheme="majorBidi" w:cstheme="majorBidi"/>
          <w:sz w:val="24"/>
        </w:rPr>
        <w:t xml:space="preserve">interactions between feedback type and time, </w:t>
      </w:r>
      <w:r w:rsidRPr="00D12D94">
        <w:rPr>
          <w:rFonts w:asciiTheme="majorBidi" w:hAnsiTheme="majorBidi" w:cstheme="majorBidi"/>
          <w:i/>
          <w:sz w:val="24"/>
        </w:rPr>
        <w:t>F</w:t>
      </w:r>
      <w:r w:rsidRPr="00D12D94">
        <w:rPr>
          <w:rFonts w:asciiTheme="majorBidi" w:hAnsiTheme="majorBidi" w:cstheme="majorBidi"/>
          <w:sz w:val="24"/>
        </w:rPr>
        <w:t xml:space="preserve">(3, 141) = 36.10, </w:t>
      </w:r>
      <w:r w:rsidRPr="00D12D94">
        <w:rPr>
          <w:rFonts w:asciiTheme="majorBidi" w:hAnsiTheme="majorBidi" w:cstheme="majorBidi"/>
          <w:i/>
          <w:sz w:val="24"/>
        </w:rPr>
        <w:t>p</w:t>
      </w:r>
      <w:r w:rsidRPr="00D12D94">
        <w:rPr>
          <w:rFonts w:asciiTheme="majorBidi" w:hAnsiTheme="majorBidi" w:cstheme="majorBidi"/>
          <w:sz w:val="24"/>
        </w:rPr>
        <w:t xml:space="preserve"> &lt; .001, </w:t>
      </w:r>
      <w:r w:rsidR="003539BD" w:rsidRPr="00D12D94">
        <w:rPr>
          <w:rFonts w:asciiTheme="majorBidi" w:hAnsiTheme="majorBidi" w:cstheme="majorBidi"/>
          <w:sz w:val="24"/>
        </w:rPr>
        <w:t>η</w:t>
      </w:r>
      <w:r w:rsidR="003539BD" w:rsidRPr="00D12D94">
        <w:rPr>
          <w:rFonts w:asciiTheme="majorBidi" w:hAnsiTheme="majorBidi" w:cstheme="majorBidi"/>
          <w:sz w:val="24"/>
          <w:vertAlign w:val="superscript"/>
        </w:rPr>
        <w:t>2</w:t>
      </w:r>
      <w:r w:rsidR="00A57198">
        <w:rPr>
          <w:rFonts w:ascii="Times New Roman" w:hAnsi="Times New Roman"/>
          <w:sz w:val="24"/>
          <w:vertAlign w:val="subscript"/>
        </w:rPr>
        <w:t>partial</w:t>
      </w:r>
      <w:r w:rsidR="003539BD" w:rsidRPr="00D12D94">
        <w:rPr>
          <w:rFonts w:asciiTheme="majorBidi" w:hAnsiTheme="majorBidi" w:cstheme="majorBidi"/>
          <w:sz w:val="24"/>
        </w:rPr>
        <w:t xml:space="preserve"> = 0.43, </w:t>
      </w:r>
      <w:r w:rsidRPr="00D12D94">
        <w:rPr>
          <w:rFonts w:asciiTheme="majorBidi" w:hAnsiTheme="majorBidi" w:cstheme="majorBidi"/>
          <w:sz w:val="24"/>
        </w:rPr>
        <w:t xml:space="preserve">and feedback rating and time, </w:t>
      </w:r>
      <w:r w:rsidRPr="00D12D94">
        <w:rPr>
          <w:rFonts w:asciiTheme="majorBidi" w:hAnsiTheme="majorBidi" w:cstheme="majorBidi"/>
          <w:i/>
          <w:sz w:val="24"/>
        </w:rPr>
        <w:t>F</w:t>
      </w:r>
      <w:r w:rsidRPr="00D12D94">
        <w:rPr>
          <w:rFonts w:asciiTheme="majorBidi" w:hAnsiTheme="majorBidi" w:cstheme="majorBidi"/>
          <w:sz w:val="24"/>
        </w:rPr>
        <w:t xml:space="preserve">(2, 116) = 31.22, </w:t>
      </w:r>
      <w:r w:rsidRPr="00D12D94">
        <w:rPr>
          <w:rFonts w:asciiTheme="majorBidi" w:hAnsiTheme="majorBidi" w:cstheme="majorBidi"/>
          <w:i/>
          <w:sz w:val="24"/>
        </w:rPr>
        <w:t>p</w:t>
      </w:r>
      <w:r w:rsidRPr="00D12D94">
        <w:rPr>
          <w:rFonts w:asciiTheme="majorBidi" w:hAnsiTheme="majorBidi" w:cstheme="majorBidi"/>
          <w:sz w:val="24"/>
        </w:rPr>
        <w:t xml:space="preserve"> &lt; .001</w:t>
      </w:r>
      <w:r w:rsidR="003539BD" w:rsidRPr="00D12D94">
        <w:rPr>
          <w:rFonts w:asciiTheme="majorBidi" w:hAnsiTheme="majorBidi" w:cstheme="majorBidi"/>
          <w:sz w:val="24"/>
        </w:rPr>
        <w:t>, η</w:t>
      </w:r>
      <w:r w:rsidR="003539BD" w:rsidRPr="00D12D94">
        <w:rPr>
          <w:rFonts w:asciiTheme="majorBidi" w:hAnsiTheme="majorBidi" w:cstheme="majorBidi"/>
          <w:sz w:val="24"/>
          <w:vertAlign w:val="superscript"/>
        </w:rPr>
        <w:t>2</w:t>
      </w:r>
      <w:r w:rsidR="00A57198">
        <w:rPr>
          <w:rFonts w:ascii="Times New Roman" w:hAnsi="Times New Roman"/>
          <w:sz w:val="24"/>
          <w:vertAlign w:val="subscript"/>
        </w:rPr>
        <w:t>partial</w:t>
      </w:r>
      <w:r w:rsidR="003539BD" w:rsidRPr="00D12D94">
        <w:rPr>
          <w:rFonts w:asciiTheme="majorBidi" w:hAnsiTheme="majorBidi" w:cstheme="majorBidi"/>
          <w:sz w:val="24"/>
        </w:rPr>
        <w:t xml:space="preserve"> = 0.39</w:t>
      </w:r>
      <w:r w:rsidRPr="00D12D94">
        <w:rPr>
          <w:rFonts w:asciiTheme="majorBidi" w:hAnsiTheme="majorBidi" w:cstheme="majorBidi"/>
          <w:sz w:val="24"/>
        </w:rPr>
        <w:t xml:space="preserve">. </w:t>
      </w:r>
    </w:p>
    <w:p w14:paraId="56EA2899" w14:textId="77777777" w:rsidR="003D7661" w:rsidRPr="00D12D94" w:rsidRDefault="00411110" w:rsidP="00C9058D">
      <w:pPr>
        <w:pStyle w:val="Heading1"/>
        <w:spacing w:line="480" w:lineRule="exact"/>
        <w:ind w:firstLine="720"/>
        <w:rPr>
          <w:rFonts w:asciiTheme="majorBidi" w:hAnsiTheme="majorBidi" w:cstheme="majorBidi"/>
          <w:sz w:val="24"/>
        </w:rPr>
      </w:pPr>
      <w:r>
        <w:rPr>
          <w:rFonts w:asciiTheme="majorBidi" w:hAnsiTheme="majorBidi" w:cstheme="majorBidi"/>
          <w:sz w:val="24"/>
        </w:rPr>
        <w:t>Crucially, the significant effects</w:t>
      </w:r>
      <w:r w:rsidR="003D7661" w:rsidRPr="00D12D94">
        <w:rPr>
          <w:rFonts w:asciiTheme="majorBidi" w:hAnsiTheme="majorBidi" w:cstheme="majorBidi"/>
          <w:sz w:val="24"/>
        </w:rPr>
        <w:t xml:space="preserve"> were qualified by the three-way interaction, </w:t>
      </w:r>
      <w:r w:rsidR="003D7661" w:rsidRPr="00D12D94">
        <w:rPr>
          <w:rFonts w:asciiTheme="majorBidi" w:hAnsiTheme="majorBidi" w:cstheme="majorBidi"/>
          <w:i/>
          <w:sz w:val="24"/>
        </w:rPr>
        <w:t>F</w:t>
      </w:r>
      <w:r w:rsidR="003D7661" w:rsidRPr="00D12D94">
        <w:rPr>
          <w:rFonts w:asciiTheme="majorBidi" w:hAnsiTheme="majorBidi" w:cstheme="majorBidi"/>
          <w:sz w:val="24"/>
        </w:rPr>
        <w:t xml:space="preserve">(2, 116) = 19.03, </w:t>
      </w:r>
      <w:r w:rsidR="003D7661" w:rsidRPr="00D12D94">
        <w:rPr>
          <w:rFonts w:asciiTheme="majorBidi" w:hAnsiTheme="majorBidi" w:cstheme="majorBidi"/>
          <w:i/>
          <w:sz w:val="24"/>
        </w:rPr>
        <w:t>p</w:t>
      </w:r>
      <w:r w:rsidR="003D7661" w:rsidRPr="00D12D94">
        <w:rPr>
          <w:rFonts w:asciiTheme="majorBidi" w:hAnsiTheme="majorBidi" w:cstheme="majorBidi"/>
          <w:sz w:val="24"/>
        </w:rPr>
        <w:t xml:space="preserve"> &lt; .001</w:t>
      </w:r>
      <w:r w:rsidR="003539BD" w:rsidRPr="00D12D94">
        <w:rPr>
          <w:rFonts w:asciiTheme="majorBidi" w:hAnsiTheme="majorBidi" w:cstheme="majorBidi"/>
          <w:sz w:val="24"/>
        </w:rPr>
        <w:t>, η</w:t>
      </w:r>
      <w:r w:rsidR="003539BD" w:rsidRPr="00D12D94">
        <w:rPr>
          <w:rFonts w:asciiTheme="majorBidi" w:hAnsiTheme="majorBidi" w:cstheme="majorBidi"/>
          <w:sz w:val="24"/>
          <w:vertAlign w:val="superscript"/>
        </w:rPr>
        <w:t>2</w:t>
      </w:r>
      <w:r w:rsidR="00A57198">
        <w:rPr>
          <w:rFonts w:ascii="Times New Roman" w:hAnsi="Times New Roman"/>
          <w:sz w:val="24"/>
          <w:vertAlign w:val="subscript"/>
        </w:rPr>
        <w:t>partial</w:t>
      </w:r>
      <w:r w:rsidR="003539BD" w:rsidRPr="00D12D94">
        <w:rPr>
          <w:rFonts w:asciiTheme="majorBidi" w:hAnsiTheme="majorBidi" w:cstheme="majorBidi"/>
          <w:sz w:val="24"/>
        </w:rPr>
        <w:t xml:space="preserve"> = 0.28</w:t>
      </w:r>
      <w:r>
        <w:rPr>
          <w:rFonts w:asciiTheme="majorBidi" w:hAnsiTheme="majorBidi" w:cstheme="majorBidi"/>
          <w:sz w:val="24"/>
        </w:rPr>
        <w:t xml:space="preserve"> (Figure 3)</w:t>
      </w:r>
      <w:r w:rsidR="003D7661" w:rsidRPr="00D12D94">
        <w:rPr>
          <w:rFonts w:asciiTheme="majorBidi" w:hAnsiTheme="majorBidi" w:cstheme="majorBidi"/>
          <w:sz w:val="24"/>
        </w:rPr>
        <w:t xml:space="preserve">. </w:t>
      </w:r>
      <w:r>
        <w:rPr>
          <w:rFonts w:asciiTheme="majorBidi" w:hAnsiTheme="majorBidi" w:cstheme="majorBidi"/>
          <w:sz w:val="24"/>
        </w:rPr>
        <w:t xml:space="preserve">As in Experiment 2, we conducted two 2 (feedback type) </w:t>
      </w:r>
      <w:r w:rsidRPr="00411110">
        <w:rPr>
          <w:rFonts w:asciiTheme="majorBidi" w:hAnsiTheme="majorBidi" w:cstheme="majorBidi"/>
          <w:sz w:val="24"/>
        </w:rPr>
        <w:t>× 5 (time) mixed ANOVA</w:t>
      </w:r>
      <w:r>
        <w:rPr>
          <w:rFonts w:asciiTheme="majorBidi" w:hAnsiTheme="majorBidi" w:cstheme="majorBidi"/>
          <w:sz w:val="24"/>
        </w:rPr>
        <w:t xml:space="preserve">s, followed by trend and pairwise analyses with </w:t>
      </w:r>
      <w:r w:rsidR="003D7661" w:rsidRPr="00D12D94">
        <w:rPr>
          <w:rFonts w:asciiTheme="majorBidi" w:hAnsiTheme="majorBidi" w:cstheme="majorBidi"/>
          <w:sz w:val="24"/>
        </w:rPr>
        <w:t>Bonferroni correction (</w:t>
      </w:r>
      <w:r w:rsidR="001378FE" w:rsidRPr="00D12D94">
        <w:rPr>
          <w:rFonts w:asciiTheme="majorBidi" w:hAnsiTheme="majorBidi" w:cstheme="majorBidi"/>
          <w:sz w:val="24"/>
        </w:rPr>
        <w:t>.05/5 = .01</w:t>
      </w:r>
      <w:r w:rsidR="00C9058D">
        <w:rPr>
          <w:rFonts w:asciiTheme="majorBidi" w:hAnsiTheme="majorBidi" w:cstheme="majorBidi"/>
          <w:sz w:val="24"/>
        </w:rPr>
        <w:t>)</w:t>
      </w:r>
      <w:r w:rsidR="000B40B9">
        <w:rPr>
          <w:rFonts w:asciiTheme="majorBidi" w:hAnsiTheme="majorBidi" w:cstheme="majorBidi"/>
          <w:sz w:val="24"/>
        </w:rPr>
        <w:t xml:space="preserve"> for satisfaction and usefulness</w:t>
      </w:r>
      <w:r w:rsidR="00C9058D">
        <w:rPr>
          <w:rFonts w:asciiTheme="majorBidi" w:hAnsiTheme="majorBidi" w:cstheme="majorBidi"/>
          <w:sz w:val="24"/>
        </w:rPr>
        <w:t>.</w:t>
      </w:r>
    </w:p>
    <w:p w14:paraId="702451D1" w14:textId="65DD04D8" w:rsidR="003D7661" w:rsidRPr="00E72CB2" w:rsidRDefault="003D7661" w:rsidP="00D90BE7">
      <w:pPr>
        <w:pStyle w:val="APAtext"/>
        <w:rPr>
          <w:lang w:val="en-US"/>
        </w:rPr>
      </w:pPr>
      <w:r>
        <w:t xml:space="preserve">First, we examined </w:t>
      </w:r>
      <w:r w:rsidRPr="00517E88">
        <w:rPr>
          <w:i/>
          <w:iCs/>
        </w:rPr>
        <w:t>satisfaction</w:t>
      </w:r>
      <w:r>
        <w:t xml:space="preserve">. </w:t>
      </w:r>
      <w:r w:rsidR="00C9058D">
        <w:t xml:space="preserve">The feedback type </w:t>
      </w:r>
      <w:r w:rsidR="00C9058D" w:rsidRPr="00411110">
        <w:rPr>
          <w:rFonts w:asciiTheme="majorBidi" w:hAnsiTheme="majorBidi" w:cstheme="majorBidi"/>
        </w:rPr>
        <w:t>×</w:t>
      </w:r>
      <w:r w:rsidR="00C9058D">
        <w:rPr>
          <w:rFonts w:asciiTheme="majorBidi" w:hAnsiTheme="majorBidi" w:cstheme="majorBidi"/>
        </w:rPr>
        <w:t xml:space="preserve"> time</w:t>
      </w:r>
      <w:r w:rsidR="00C9058D">
        <w:t xml:space="preserve"> </w:t>
      </w:r>
      <w:r>
        <w:t>interaction</w:t>
      </w:r>
      <w:r w:rsidR="00C9058D">
        <w:t xml:space="preserve"> was significant</w:t>
      </w:r>
      <w:r>
        <w:t xml:space="preserve">, </w:t>
      </w:r>
      <w:r>
        <w:rPr>
          <w:i/>
        </w:rPr>
        <w:t>F</w:t>
      </w:r>
      <w:r>
        <w:t xml:space="preserve">(3, 122) = 52.23, </w:t>
      </w:r>
      <w:r>
        <w:rPr>
          <w:i/>
        </w:rPr>
        <w:t>p</w:t>
      </w:r>
      <w:r>
        <w:t xml:space="preserve"> &lt; .001</w:t>
      </w:r>
      <w:r w:rsidR="002F1FAC">
        <w:t>, η</w:t>
      </w:r>
      <w:r w:rsidR="002F1FAC">
        <w:rPr>
          <w:vertAlign w:val="superscript"/>
        </w:rPr>
        <w:t>2</w:t>
      </w:r>
      <w:r w:rsidR="00A57198">
        <w:rPr>
          <w:vertAlign w:val="subscript"/>
        </w:rPr>
        <w:t>partial</w:t>
      </w:r>
      <w:r w:rsidR="002F1FAC">
        <w:t xml:space="preserve"> = 0.52</w:t>
      </w:r>
      <w:r>
        <w:t xml:space="preserve">. The linear trend for time differed by feedback type, </w:t>
      </w:r>
      <w:r w:rsidR="002F1FAC" w:rsidRPr="00680420">
        <w:rPr>
          <w:i/>
        </w:rPr>
        <w:t>F</w:t>
      </w:r>
      <w:r w:rsidR="002F1FAC" w:rsidRPr="00680420">
        <w:t>(</w:t>
      </w:r>
      <w:r w:rsidR="002F1FAC">
        <w:t>1</w:t>
      </w:r>
      <w:r w:rsidR="002F1FAC" w:rsidRPr="00680420">
        <w:t xml:space="preserve">, </w:t>
      </w:r>
      <w:r w:rsidR="002F1FAC">
        <w:t>48</w:t>
      </w:r>
      <w:r w:rsidR="002F1FAC" w:rsidRPr="00680420">
        <w:t xml:space="preserve">) = </w:t>
      </w:r>
      <w:r w:rsidR="002F1FAC">
        <w:t>74.38</w:t>
      </w:r>
      <w:r w:rsidR="002F1FAC" w:rsidRPr="00680420">
        <w:t xml:space="preserve">, </w:t>
      </w:r>
      <w:r w:rsidR="002F1FAC" w:rsidRPr="00680420">
        <w:rPr>
          <w:i/>
        </w:rPr>
        <w:t>p</w:t>
      </w:r>
      <w:r w:rsidR="002F1FAC" w:rsidRPr="00680420">
        <w:t xml:space="preserve"> </w:t>
      </w:r>
      <w:r w:rsidR="002F1FAC">
        <w:t>&lt;</w:t>
      </w:r>
      <w:r w:rsidR="002F1FAC" w:rsidRPr="00680420">
        <w:t xml:space="preserve"> .00</w:t>
      </w:r>
      <w:r w:rsidR="002F1FAC">
        <w:t>1</w:t>
      </w:r>
      <w:r w:rsidR="002F1FAC" w:rsidRPr="00680420">
        <w:t xml:space="preserve">, </w:t>
      </w:r>
      <w:r w:rsidR="002F1FAC">
        <w:t>η</w:t>
      </w:r>
      <w:r w:rsidR="002F1FAC">
        <w:rPr>
          <w:vertAlign w:val="superscript"/>
        </w:rPr>
        <w:t>2</w:t>
      </w:r>
      <w:r w:rsidR="00A57198">
        <w:rPr>
          <w:vertAlign w:val="subscript"/>
        </w:rPr>
        <w:t>partial</w:t>
      </w:r>
      <w:r w:rsidR="002F1FAC">
        <w:t xml:space="preserve"> = 0.61</w:t>
      </w:r>
      <w:r w:rsidR="00D90BE7">
        <w:t>: it</w:t>
      </w:r>
      <w:r w:rsidR="002F1FAC">
        <w:t xml:space="preserve"> was significant for the improving condition, </w:t>
      </w:r>
      <w:r w:rsidR="002F1FAC" w:rsidRPr="00680420">
        <w:rPr>
          <w:i/>
        </w:rPr>
        <w:t>F</w:t>
      </w:r>
      <w:r w:rsidR="002F1FAC" w:rsidRPr="00680420">
        <w:t>(</w:t>
      </w:r>
      <w:r w:rsidR="002F1FAC">
        <w:t>1</w:t>
      </w:r>
      <w:r w:rsidR="002F1FAC" w:rsidRPr="00680420">
        <w:t xml:space="preserve">, </w:t>
      </w:r>
      <w:r w:rsidR="002F1FAC">
        <w:t>24</w:t>
      </w:r>
      <w:r w:rsidR="002F1FAC" w:rsidRPr="00680420">
        <w:t xml:space="preserve">) = </w:t>
      </w:r>
      <w:r w:rsidR="002F1FAC">
        <w:t>88.75</w:t>
      </w:r>
      <w:r w:rsidR="002F1FAC" w:rsidRPr="00680420">
        <w:t xml:space="preserve">, </w:t>
      </w:r>
      <w:r w:rsidR="002F1FAC" w:rsidRPr="00680420">
        <w:rPr>
          <w:i/>
        </w:rPr>
        <w:t>p</w:t>
      </w:r>
      <w:r w:rsidR="002F1FAC" w:rsidRPr="00680420">
        <w:t xml:space="preserve"> </w:t>
      </w:r>
      <w:r w:rsidR="002F1FAC">
        <w:t>&lt;</w:t>
      </w:r>
      <w:r w:rsidR="002F1FAC" w:rsidRPr="00680420">
        <w:t xml:space="preserve"> .00</w:t>
      </w:r>
      <w:r w:rsidR="002F1FAC">
        <w:t>1</w:t>
      </w:r>
      <w:r w:rsidR="002F1FAC" w:rsidRPr="00680420">
        <w:t xml:space="preserve">, </w:t>
      </w:r>
      <w:r w:rsidR="002F1FAC">
        <w:t>η</w:t>
      </w:r>
      <w:r w:rsidR="002F1FAC">
        <w:rPr>
          <w:vertAlign w:val="superscript"/>
        </w:rPr>
        <w:t>2</w:t>
      </w:r>
      <w:r w:rsidR="00A57198">
        <w:rPr>
          <w:vertAlign w:val="subscript"/>
        </w:rPr>
        <w:t>partial</w:t>
      </w:r>
      <w:r w:rsidR="002F1FAC">
        <w:t xml:space="preserve"> = 0.79, but not for the enhancing condition, </w:t>
      </w:r>
      <w:r w:rsidR="002F1FAC" w:rsidRPr="00680420">
        <w:rPr>
          <w:i/>
        </w:rPr>
        <w:t>F</w:t>
      </w:r>
      <w:r w:rsidR="002F1FAC" w:rsidRPr="00680420">
        <w:t>(</w:t>
      </w:r>
      <w:r w:rsidR="002F1FAC">
        <w:t>1</w:t>
      </w:r>
      <w:r w:rsidR="002F1FAC" w:rsidRPr="00680420">
        <w:t xml:space="preserve">, </w:t>
      </w:r>
      <w:r w:rsidR="002F1FAC">
        <w:t>24</w:t>
      </w:r>
      <w:r w:rsidR="002F1FAC" w:rsidRPr="00680420">
        <w:t xml:space="preserve">) = </w:t>
      </w:r>
      <w:r w:rsidR="002F1FAC">
        <w:t>0.57</w:t>
      </w:r>
      <w:r w:rsidR="002F1FAC" w:rsidRPr="00680420">
        <w:t xml:space="preserve">, </w:t>
      </w:r>
      <w:r w:rsidR="002F1FAC" w:rsidRPr="00680420">
        <w:rPr>
          <w:i/>
        </w:rPr>
        <w:t>p</w:t>
      </w:r>
      <w:r w:rsidR="002F1FAC" w:rsidRPr="00680420">
        <w:t xml:space="preserve"> </w:t>
      </w:r>
      <w:r w:rsidR="002F1FAC">
        <w:t>=</w:t>
      </w:r>
      <w:r w:rsidR="002F1FAC" w:rsidRPr="00680420">
        <w:t xml:space="preserve"> .</w:t>
      </w:r>
      <w:r w:rsidR="002F1FAC">
        <w:t>4</w:t>
      </w:r>
      <w:r w:rsidR="00FE6CB5">
        <w:t>58</w:t>
      </w:r>
      <w:r w:rsidR="002F1FAC" w:rsidRPr="00680420">
        <w:t xml:space="preserve">, </w:t>
      </w:r>
      <w:r w:rsidR="002F1FAC">
        <w:t>η</w:t>
      </w:r>
      <w:r w:rsidR="002F1FAC">
        <w:rPr>
          <w:vertAlign w:val="superscript"/>
        </w:rPr>
        <w:t>2</w:t>
      </w:r>
      <w:r w:rsidR="00A57198">
        <w:rPr>
          <w:vertAlign w:val="subscript"/>
        </w:rPr>
        <w:t>partial</w:t>
      </w:r>
      <w:r w:rsidR="002F1FAC">
        <w:t xml:space="preserve"> = 0.23.</w:t>
      </w:r>
      <w:r w:rsidR="0099526F">
        <w:t xml:space="preserve"> </w:t>
      </w:r>
      <w:r w:rsidR="00E72CB2">
        <w:t>Thus,</w:t>
      </w:r>
      <w:r w:rsidR="00E80317" w:rsidRPr="00FF6D21">
        <w:t xml:space="preserve"> participants </w:t>
      </w:r>
      <w:r w:rsidR="00E80317">
        <w:t>perceived</w:t>
      </w:r>
      <w:r w:rsidR="00E80317" w:rsidRPr="00FF6D21">
        <w:t xml:space="preserve"> </w:t>
      </w:r>
      <w:r w:rsidR="00E72CB2">
        <w:t>improving (but not enhancing)</w:t>
      </w:r>
      <w:r w:rsidR="00E80317">
        <w:t xml:space="preserve"> </w:t>
      </w:r>
      <w:r w:rsidR="00E80317" w:rsidRPr="00FF6D21">
        <w:t xml:space="preserve">feedback </w:t>
      </w:r>
      <w:r w:rsidR="00E80317">
        <w:t>as more</w:t>
      </w:r>
      <w:r w:rsidR="00E80317" w:rsidRPr="00FF6D21">
        <w:t xml:space="preserve"> satisfyi</w:t>
      </w:r>
      <w:r w:rsidR="00E80317">
        <w:t>ng over time (</w:t>
      </w:r>
      <w:r w:rsidR="00702BCA">
        <w:t>Figure</w:t>
      </w:r>
      <w:r w:rsidR="00E80317">
        <w:t xml:space="preserve"> </w:t>
      </w:r>
      <w:r w:rsidR="00C9058D">
        <w:t>3</w:t>
      </w:r>
      <w:r w:rsidR="00E80317" w:rsidRPr="00FF6D21">
        <w:t xml:space="preserve">). </w:t>
      </w:r>
      <w:r>
        <w:t xml:space="preserve">Pairwise comparisons of feedback type showed that participants in the enhancing condition were more satisfied than those in the improving condition at time 1, </w:t>
      </w:r>
      <w:r>
        <w:rPr>
          <w:i/>
        </w:rPr>
        <w:t>F</w:t>
      </w:r>
      <w:r>
        <w:t xml:space="preserve">(1, 48) = 61.46, </w:t>
      </w:r>
      <w:r w:rsidRPr="00F11085">
        <w:rPr>
          <w:i/>
        </w:rPr>
        <w:t>p</w:t>
      </w:r>
      <w:r>
        <w:t xml:space="preserve"> &lt; .001</w:t>
      </w:r>
      <w:r w:rsidR="00E72CB2">
        <w:t>, η</w:t>
      </w:r>
      <w:r w:rsidR="00E72CB2">
        <w:rPr>
          <w:vertAlign w:val="superscript"/>
        </w:rPr>
        <w:t>2</w:t>
      </w:r>
      <w:r w:rsidR="00A57198">
        <w:rPr>
          <w:vertAlign w:val="subscript"/>
        </w:rPr>
        <w:t>partial</w:t>
      </w:r>
      <w:r w:rsidR="00E72CB2">
        <w:t xml:space="preserve"> = 0.56</w:t>
      </w:r>
      <w:r>
        <w:t xml:space="preserve">, time 2, </w:t>
      </w:r>
      <w:r>
        <w:rPr>
          <w:i/>
        </w:rPr>
        <w:t>F</w:t>
      </w:r>
      <w:r>
        <w:t xml:space="preserve">(1, 48) = </w:t>
      </w:r>
      <w:r w:rsidRPr="00F11085">
        <w:t>10</w:t>
      </w:r>
      <w:r>
        <w:t xml:space="preserve">.60, </w:t>
      </w:r>
      <w:r>
        <w:rPr>
          <w:i/>
        </w:rPr>
        <w:t>p</w:t>
      </w:r>
      <w:r w:rsidR="0099526F">
        <w:rPr>
          <w:i/>
        </w:rPr>
        <w:t xml:space="preserve"> </w:t>
      </w:r>
      <w:r w:rsidR="00FE6CB5">
        <w:t>= .002</w:t>
      </w:r>
      <w:r>
        <w:t xml:space="preserve">, </w:t>
      </w:r>
      <w:r w:rsidR="00E72CB2">
        <w:t>η</w:t>
      </w:r>
      <w:r w:rsidR="00E72CB2">
        <w:rPr>
          <w:vertAlign w:val="superscript"/>
        </w:rPr>
        <w:t>2</w:t>
      </w:r>
      <w:r w:rsidR="00A57198">
        <w:rPr>
          <w:vertAlign w:val="subscript"/>
        </w:rPr>
        <w:t>partial</w:t>
      </w:r>
      <w:r w:rsidR="00A57198">
        <w:t xml:space="preserve"> </w:t>
      </w:r>
      <w:r w:rsidR="00E72CB2">
        <w:t xml:space="preserve">= 0.18, </w:t>
      </w:r>
      <w:r>
        <w:t xml:space="preserve">and time 3, </w:t>
      </w:r>
      <w:r>
        <w:rPr>
          <w:i/>
        </w:rPr>
        <w:t>F</w:t>
      </w:r>
      <w:r>
        <w:t xml:space="preserve">(1, 48) = 6.79, </w:t>
      </w:r>
      <w:r>
        <w:rPr>
          <w:i/>
        </w:rPr>
        <w:t>p</w:t>
      </w:r>
      <w:r>
        <w:t xml:space="preserve"> </w:t>
      </w:r>
      <w:r w:rsidR="00FE6CB5">
        <w:t>= .012</w:t>
      </w:r>
      <w:r w:rsidR="00E72CB2">
        <w:rPr>
          <w:lang w:val="en-US"/>
        </w:rPr>
        <w:t xml:space="preserve">, </w:t>
      </w:r>
      <w:r w:rsidR="00E72CB2">
        <w:t>η</w:t>
      </w:r>
      <w:r w:rsidR="00E72CB2">
        <w:rPr>
          <w:vertAlign w:val="superscript"/>
        </w:rPr>
        <w:t>2</w:t>
      </w:r>
      <w:r w:rsidR="00A57198">
        <w:rPr>
          <w:vertAlign w:val="subscript"/>
        </w:rPr>
        <w:t>partial</w:t>
      </w:r>
      <w:r w:rsidR="00A57198">
        <w:t xml:space="preserve"> </w:t>
      </w:r>
      <w:r w:rsidR="00E72CB2">
        <w:t>= 0.12</w:t>
      </w:r>
      <w:r>
        <w:t xml:space="preserve">, but not at time 4 or 5, </w:t>
      </w:r>
      <w:r>
        <w:rPr>
          <w:i/>
        </w:rPr>
        <w:t>F</w:t>
      </w:r>
      <w:r>
        <w:t>s &lt; 1</w:t>
      </w:r>
      <w:r w:rsidR="00E72CB2">
        <w:rPr>
          <w:lang w:val="en-US"/>
        </w:rPr>
        <w:t xml:space="preserve">, </w:t>
      </w:r>
      <w:r w:rsidR="00E72CB2">
        <w:rPr>
          <w:i/>
          <w:iCs/>
          <w:lang w:val="en-US"/>
        </w:rPr>
        <w:t>p</w:t>
      </w:r>
      <w:r w:rsidR="00E72CB2">
        <w:rPr>
          <w:lang w:val="en-US"/>
        </w:rPr>
        <w:t>s &gt; .43</w:t>
      </w:r>
      <w:r w:rsidR="00FE6CB5">
        <w:rPr>
          <w:lang w:val="en-US"/>
        </w:rPr>
        <w:t>6</w:t>
      </w:r>
      <w:r w:rsidR="00E72CB2">
        <w:rPr>
          <w:lang w:val="en-US"/>
        </w:rPr>
        <w:t xml:space="preserve">, </w:t>
      </w:r>
      <w:r w:rsidR="00E72CB2">
        <w:t>η</w:t>
      </w:r>
      <w:r w:rsidR="00E72CB2">
        <w:rPr>
          <w:vertAlign w:val="superscript"/>
        </w:rPr>
        <w:t>2</w:t>
      </w:r>
      <w:r w:rsidR="00A57198">
        <w:rPr>
          <w:vertAlign w:val="subscript"/>
        </w:rPr>
        <w:t>partial</w:t>
      </w:r>
      <w:r w:rsidR="00E72CB2">
        <w:t xml:space="preserve"> &lt; 0.02</w:t>
      </w:r>
      <w:r>
        <w:t>.</w:t>
      </w:r>
    </w:p>
    <w:p w14:paraId="3C63AFC5" w14:textId="4E2143EB" w:rsidR="00FA45D8" w:rsidRDefault="003D7661" w:rsidP="00C9058D">
      <w:pPr>
        <w:pStyle w:val="APAtext"/>
      </w:pPr>
      <w:r>
        <w:t xml:space="preserve">We proceeded with examining </w:t>
      </w:r>
      <w:r w:rsidRPr="00517E88">
        <w:rPr>
          <w:i/>
          <w:iCs/>
        </w:rPr>
        <w:t>usefulness</w:t>
      </w:r>
      <w:r>
        <w:t xml:space="preserve">. The feedback type × time interaction was again significant, </w:t>
      </w:r>
      <w:r>
        <w:rPr>
          <w:i/>
        </w:rPr>
        <w:t>F</w:t>
      </w:r>
      <w:r>
        <w:t xml:space="preserve">(3, 143) = 3.33, </w:t>
      </w:r>
      <w:r>
        <w:rPr>
          <w:i/>
        </w:rPr>
        <w:t>p</w:t>
      </w:r>
      <w:r>
        <w:t xml:space="preserve"> </w:t>
      </w:r>
      <w:r w:rsidR="00FE6CB5">
        <w:t>= .012</w:t>
      </w:r>
      <w:r w:rsidR="00E72CB2">
        <w:t>, η</w:t>
      </w:r>
      <w:r w:rsidR="00E72CB2">
        <w:rPr>
          <w:vertAlign w:val="superscript"/>
        </w:rPr>
        <w:t>2</w:t>
      </w:r>
      <w:r w:rsidR="00A57198">
        <w:rPr>
          <w:vertAlign w:val="subscript"/>
        </w:rPr>
        <w:t>partial</w:t>
      </w:r>
      <w:r w:rsidR="00E72CB2">
        <w:t xml:space="preserve"> = 0.07, with</w:t>
      </w:r>
      <w:r>
        <w:t xml:space="preserve"> the linear trend differ</w:t>
      </w:r>
      <w:r w:rsidR="00E72CB2">
        <w:t>ing</w:t>
      </w:r>
      <w:r>
        <w:t xml:space="preserve"> by feedback type, </w:t>
      </w:r>
      <w:r w:rsidR="00E72CB2">
        <w:rPr>
          <w:i/>
        </w:rPr>
        <w:t>F</w:t>
      </w:r>
      <w:r w:rsidR="00E72CB2">
        <w:t xml:space="preserve">(1, 48) = 5.06, </w:t>
      </w:r>
      <w:r w:rsidR="00E72CB2">
        <w:rPr>
          <w:i/>
        </w:rPr>
        <w:t>p</w:t>
      </w:r>
      <w:r w:rsidR="00E72CB2">
        <w:t xml:space="preserve"> </w:t>
      </w:r>
      <w:r w:rsidR="00D46856">
        <w:t>= .029</w:t>
      </w:r>
      <w:r w:rsidR="00E72CB2">
        <w:t>, η</w:t>
      </w:r>
      <w:r w:rsidR="00E72CB2">
        <w:rPr>
          <w:vertAlign w:val="superscript"/>
        </w:rPr>
        <w:t>2</w:t>
      </w:r>
      <w:r w:rsidR="00A57198">
        <w:rPr>
          <w:vertAlign w:val="subscript"/>
        </w:rPr>
        <w:t>partial</w:t>
      </w:r>
      <w:r w:rsidR="00E72CB2">
        <w:t xml:space="preserve"> = 0.10</w:t>
      </w:r>
      <w:r>
        <w:t xml:space="preserve">. The linear trend was significant in the enhancing condition, </w:t>
      </w:r>
      <w:r w:rsidRPr="00F538EF">
        <w:rPr>
          <w:i/>
        </w:rPr>
        <w:t>F</w:t>
      </w:r>
      <w:r w:rsidRPr="00F538EF">
        <w:t xml:space="preserve">(1, </w:t>
      </w:r>
      <w:r>
        <w:t>24</w:t>
      </w:r>
      <w:r w:rsidRPr="00F538EF">
        <w:t xml:space="preserve">) </w:t>
      </w:r>
      <w:r>
        <w:t>=</w:t>
      </w:r>
      <w:r w:rsidRPr="00F538EF">
        <w:t xml:space="preserve"> </w:t>
      </w:r>
      <w:r>
        <w:t>5.76</w:t>
      </w:r>
      <w:r w:rsidRPr="00F538EF">
        <w:t xml:space="preserve">, </w:t>
      </w:r>
      <w:r w:rsidRPr="00F538EF">
        <w:rPr>
          <w:i/>
        </w:rPr>
        <w:t>p</w:t>
      </w:r>
      <w:r w:rsidRPr="00F538EF">
        <w:t xml:space="preserve"> </w:t>
      </w:r>
      <w:r w:rsidR="00D46856">
        <w:t>= .024</w:t>
      </w:r>
      <w:r w:rsidR="002F1FAC">
        <w:t>, η</w:t>
      </w:r>
      <w:r w:rsidR="002F1FAC">
        <w:rPr>
          <w:vertAlign w:val="superscript"/>
        </w:rPr>
        <w:t>2</w:t>
      </w:r>
      <w:r w:rsidR="00A57198">
        <w:rPr>
          <w:vertAlign w:val="subscript"/>
        </w:rPr>
        <w:t>partial</w:t>
      </w:r>
      <w:r w:rsidR="002F1FAC">
        <w:t xml:space="preserve"> = 0.19,</w:t>
      </w:r>
      <w:r>
        <w:t xml:space="preserve"> but not in the improving condition, </w:t>
      </w:r>
      <w:r w:rsidRPr="00F538EF">
        <w:rPr>
          <w:i/>
        </w:rPr>
        <w:t>F</w:t>
      </w:r>
      <w:r w:rsidRPr="00F538EF">
        <w:t xml:space="preserve">(1, </w:t>
      </w:r>
      <w:r>
        <w:t>24</w:t>
      </w:r>
      <w:r w:rsidRPr="00F538EF">
        <w:t xml:space="preserve">) </w:t>
      </w:r>
      <w:r w:rsidR="00E72CB2">
        <w:t xml:space="preserve">= 0.69, </w:t>
      </w:r>
      <w:r w:rsidR="00E72CB2">
        <w:rPr>
          <w:i/>
          <w:iCs/>
        </w:rPr>
        <w:t>p</w:t>
      </w:r>
      <w:r w:rsidR="00E72CB2">
        <w:t xml:space="preserve"> = .4</w:t>
      </w:r>
      <w:r w:rsidR="00D46856">
        <w:t>15</w:t>
      </w:r>
      <w:r w:rsidR="00E72CB2">
        <w:t>, η</w:t>
      </w:r>
      <w:r w:rsidR="00E72CB2">
        <w:rPr>
          <w:vertAlign w:val="superscript"/>
        </w:rPr>
        <w:t>2</w:t>
      </w:r>
      <w:r w:rsidR="00A57198">
        <w:rPr>
          <w:vertAlign w:val="subscript"/>
        </w:rPr>
        <w:t>partial</w:t>
      </w:r>
      <w:r w:rsidR="00E72CB2">
        <w:t xml:space="preserve"> = 0.03</w:t>
      </w:r>
      <w:r>
        <w:t xml:space="preserve">. </w:t>
      </w:r>
      <w:r w:rsidR="00C9058D">
        <w:t>Thus,</w:t>
      </w:r>
      <w:r w:rsidR="00E80317" w:rsidRPr="00FF6D21">
        <w:t xml:space="preserve"> participants </w:t>
      </w:r>
      <w:r w:rsidR="00E80317">
        <w:t>perceived</w:t>
      </w:r>
      <w:r w:rsidR="00E80317" w:rsidRPr="00FF6D21">
        <w:t xml:space="preserve"> </w:t>
      </w:r>
      <w:r w:rsidR="00E72CB2">
        <w:t>enhancing</w:t>
      </w:r>
      <w:r w:rsidR="00E80317">
        <w:t xml:space="preserve"> </w:t>
      </w:r>
      <w:r w:rsidR="00E80317" w:rsidRPr="00FF6D21">
        <w:t xml:space="preserve">feedback </w:t>
      </w:r>
      <w:r w:rsidR="00E80317">
        <w:t xml:space="preserve">as </w:t>
      </w:r>
      <w:r w:rsidR="00E80317" w:rsidRPr="00FF6D21">
        <w:t xml:space="preserve">less </w:t>
      </w:r>
      <w:r w:rsidR="00E80317">
        <w:lastRenderedPageBreak/>
        <w:t>useful over time (</w:t>
      </w:r>
      <w:r w:rsidR="00702BCA">
        <w:t>Figure</w:t>
      </w:r>
      <w:r w:rsidR="00E80317">
        <w:t xml:space="preserve"> </w:t>
      </w:r>
      <w:r w:rsidR="00C9058D">
        <w:t>3</w:t>
      </w:r>
      <w:r w:rsidR="00E80317" w:rsidRPr="00FF6D21">
        <w:t xml:space="preserve">). </w:t>
      </w:r>
      <w:r>
        <w:t xml:space="preserve">Pairwise comparisons </w:t>
      </w:r>
      <w:r w:rsidR="00C9058D">
        <w:t xml:space="preserve">showed </w:t>
      </w:r>
      <w:r>
        <w:t xml:space="preserve">that participants in the enhancing condition found feedback </w:t>
      </w:r>
      <w:r w:rsidR="00E72CB2">
        <w:t xml:space="preserve">marginally </w:t>
      </w:r>
      <w:r>
        <w:t xml:space="preserve">more useful than those in the improving condition at time 1, </w:t>
      </w:r>
      <w:r>
        <w:rPr>
          <w:i/>
        </w:rPr>
        <w:t>F</w:t>
      </w:r>
      <w:r>
        <w:t xml:space="preserve">(1, 48) = 5.22, </w:t>
      </w:r>
      <w:r>
        <w:rPr>
          <w:i/>
        </w:rPr>
        <w:t>p</w:t>
      </w:r>
      <w:r>
        <w:t xml:space="preserve"> </w:t>
      </w:r>
      <w:r w:rsidR="00D46856">
        <w:t>= .027</w:t>
      </w:r>
      <w:r w:rsidR="00E72CB2">
        <w:t>, η</w:t>
      </w:r>
      <w:r w:rsidR="00E72CB2">
        <w:rPr>
          <w:vertAlign w:val="superscript"/>
        </w:rPr>
        <w:t>2</w:t>
      </w:r>
      <w:r w:rsidR="00A57198">
        <w:rPr>
          <w:vertAlign w:val="subscript"/>
        </w:rPr>
        <w:t>partial</w:t>
      </w:r>
      <w:r w:rsidR="00A57198">
        <w:t xml:space="preserve"> </w:t>
      </w:r>
      <w:r w:rsidR="00E72CB2">
        <w:t>= 0.10</w:t>
      </w:r>
      <w:r>
        <w:t xml:space="preserve">, but not at times 2, 3, 4, or 5, </w:t>
      </w:r>
      <w:r>
        <w:rPr>
          <w:i/>
        </w:rPr>
        <w:t>F</w:t>
      </w:r>
      <w:r>
        <w:t xml:space="preserve">s(1, 48) &lt; 1.87, </w:t>
      </w:r>
      <w:r>
        <w:rPr>
          <w:i/>
        </w:rPr>
        <w:t>p</w:t>
      </w:r>
      <w:r>
        <w:t>s &gt; .17</w:t>
      </w:r>
      <w:r w:rsidR="00D46856">
        <w:t>6</w:t>
      </w:r>
      <w:r w:rsidR="00E72CB2">
        <w:t>, η</w:t>
      </w:r>
      <w:r w:rsidR="00E72CB2">
        <w:rPr>
          <w:vertAlign w:val="superscript"/>
        </w:rPr>
        <w:t>2</w:t>
      </w:r>
      <w:r w:rsidR="00A57198">
        <w:rPr>
          <w:vertAlign w:val="subscript"/>
        </w:rPr>
        <w:t>partial</w:t>
      </w:r>
      <w:r w:rsidR="00E72CB2">
        <w:t xml:space="preserve"> &lt; 0.04</w:t>
      </w:r>
      <w:r>
        <w:t>.</w:t>
      </w:r>
      <w:r w:rsidRPr="00F11085">
        <w:t xml:space="preserve"> </w:t>
      </w:r>
      <w:r>
        <w:t xml:space="preserve">Together, as illustrated in Figure </w:t>
      </w:r>
      <w:r w:rsidR="00C9058D">
        <w:t>3</w:t>
      </w:r>
      <w:r>
        <w:t xml:space="preserve">, these patterns </w:t>
      </w:r>
      <w:r w:rsidR="00517E88">
        <w:t>demonstrate</w:t>
      </w:r>
      <w:r>
        <w:t xml:space="preserve"> that feedback was</w:t>
      </w:r>
      <w:r w:rsidR="00517E88">
        <w:t xml:space="preserve"> perceived as m</w:t>
      </w:r>
      <w:r>
        <w:t>ore satisfying over time in the improving condition but not in the enhancing condition, and</w:t>
      </w:r>
      <w:r w:rsidR="00517E88">
        <w:t xml:space="preserve"> was perceived as</w:t>
      </w:r>
      <w:r>
        <w:t xml:space="preserve"> less useful over time in the enhancing condition but not in the improving condition.</w:t>
      </w:r>
    </w:p>
    <w:p w14:paraId="575AE152" w14:textId="6D377A91" w:rsidR="00391FF0" w:rsidRPr="00391FF0" w:rsidRDefault="00C3280E" w:rsidP="00C9058D">
      <w:pPr>
        <w:pStyle w:val="APAtext"/>
      </w:pPr>
      <w:r>
        <w:rPr>
          <w:b/>
          <w:bCs/>
        </w:rPr>
        <w:t>Overall</w:t>
      </w:r>
      <w:r w:rsidR="003D7661" w:rsidRPr="00680420">
        <w:rPr>
          <w:b/>
          <w:bCs/>
        </w:rPr>
        <w:t xml:space="preserve"> </w:t>
      </w:r>
      <w:r w:rsidR="003D7661">
        <w:rPr>
          <w:b/>
          <w:bCs/>
        </w:rPr>
        <w:t>satisfaction and usefulness</w:t>
      </w:r>
      <w:r w:rsidR="003D7661" w:rsidRPr="00680420">
        <w:rPr>
          <w:b/>
          <w:bCs/>
        </w:rPr>
        <w:t xml:space="preserve">. </w:t>
      </w:r>
      <w:r w:rsidR="00391FF0">
        <w:t>P</w:t>
      </w:r>
      <w:r w:rsidR="003D7661" w:rsidRPr="00680420">
        <w:t>articipants in the enhancing condition were more satisfied overall</w:t>
      </w:r>
      <w:r w:rsidR="00391FF0">
        <w:t xml:space="preserve"> (</w:t>
      </w:r>
      <w:r w:rsidR="00391FF0" w:rsidRPr="00391FF0">
        <w:rPr>
          <w:i/>
          <w:iCs/>
        </w:rPr>
        <w:t>M</w:t>
      </w:r>
      <w:r w:rsidR="00391FF0">
        <w:t xml:space="preserve"> = </w:t>
      </w:r>
      <w:r w:rsidR="00391FF0" w:rsidRPr="00391FF0">
        <w:t xml:space="preserve">7.45, </w:t>
      </w:r>
      <w:r w:rsidR="00391FF0" w:rsidRPr="00391FF0">
        <w:rPr>
          <w:i/>
          <w:iCs/>
        </w:rPr>
        <w:t>SD</w:t>
      </w:r>
      <w:r w:rsidR="00391FF0" w:rsidRPr="00391FF0">
        <w:t xml:space="preserve"> = 1.14</w:t>
      </w:r>
      <w:r w:rsidR="00391FF0">
        <w:t>) than those in the improvement condition (</w:t>
      </w:r>
      <w:r w:rsidR="00391FF0" w:rsidRPr="00391FF0">
        <w:rPr>
          <w:i/>
          <w:iCs/>
        </w:rPr>
        <w:t>M</w:t>
      </w:r>
      <w:r w:rsidR="00391FF0">
        <w:t xml:space="preserve"> = 6.24</w:t>
      </w:r>
      <w:r w:rsidR="00391FF0" w:rsidRPr="00391FF0">
        <w:t xml:space="preserve">, </w:t>
      </w:r>
      <w:r w:rsidR="00391FF0" w:rsidRPr="00391FF0">
        <w:rPr>
          <w:i/>
          <w:iCs/>
        </w:rPr>
        <w:t>SD</w:t>
      </w:r>
      <w:r w:rsidR="00391FF0" w:rsidRPr="00391FF0">
        <w:t xml:space="preserve"> = 1.</w:t>
      </w:r>
      <w:r w:rsidR="00391FF0">
        <w:t>29)</w:t>
      </w:r>
      <w:r w:rsidR="003D7661" w:rsidRPr="00680420">
        <w:t xml:space="preserve">, </w:t>
      </w:r>
      <w:r w:rsidR="003D7661" w:rsidRPr="00680420">
        <w:rPr>
          <w:i/>
        </w:rPr>
        <w:t>F</w:t>
      </w:r>
      <w:r w:rsidR="003D7661" w:rsidRPr="00680420">
        <w:t xml:space="preserve">(1, 48) = 12.45, </w:t>
      </w:r>
      <w:r w:rsidR="003D7661" w:rsidRPr="00680420">
        <w:rPr>
          <w:i/>
        </w:rPr>
        <w:t>p</w:t>
      </w:r>
      <w:r w:rsidR="00391FF0">
        <w:t xml:space="preserve"> &lt; .001</w:t>
      </w:r>
      <w:r w:rsidR="00C9058D">
        <w:t xml:space="preserve">, </w:t>
      </w:r>
      <w:r w:rsidR="00C9058D" w:rsidRPr="00C9058D">
        <w:t xml:space="preserve"> </w:t>
      </w:r>
      <w:r w:rsidR="00C9058D">
        <w:t>η</w:t>
      </w:r>
      <w:r w:rsidR="00C9058D">
        <w:rPr>
          <w:vertAlign w:val="superscript"/>
        </w:rPr>
        <w:t>2</w:t>
      </w:r>
      <w:r w:rsidR="00C9058D">
        <w:rPr>
          <w:vertAlign w:val="subscript"/>
        </w:rPr>
        <w:t>partial</w:t>
      </w:r>
      <w:r w:rsidR="00C9058D">
        <w:t xml:space="preserve"> = 0.21</w:t>
      </w:r>
      <w:r w:rsidR="00391FF0">
        <w:t>. However, participants in the enhancing (</w:t>
      </w:r>
      <w:r w:rsidR="00391FF0" w:rsidRPr="00391FF0">
        <w:rPr>
          <w:i/>
          <w:iCs/>
        </w:rPr>
        <w:t>M</w:t>
      </w:r>
      <w:r w:rsidR="00391FF0">
        <w:t xml:space="preserve"> = 5.15</w:t>
      </w:r>
      <w:r w:rsidR="00391FF0" w:rsidRPr="00391FF0">
        <w:t xml:space="preserve">, </w:t>
      </w:r>
      <w:r w:rsidR="00391FF0" w:rsidRPr="00391FF0">
        <w:rPr>
          <w:i/>
          <w:iCs/>
        </w:rPr>
        <w:t>SD</w:t>
      </w:r>
      <w:r w:rsidR="00391FF0" w:rsidRPr="00391FF0">
        <w:t xml:space="preserve"> = </w:t>
      </w:r>
      <w:r w:rsidR="00391FF0">
        <w:t>2.26) and improving (</w:t>
      </w:r>
      <w:r w:rsidR="00391FF0" w:rsidRPr="00391FF0">
        <w:rPr>
          <w:i/>
          <w:iCs/>
        </w:rPr>
        <w:t>M</w:t>
      </w:r>
      <w:r w:rsidR="00391FF0">
        <w:t xml:space="preserve"> = 4.96</w:t>
      </w:r>
      <w:r w:rsidR="00391FF0" w:rsidRPr="00391FF0">
        <w:t xml:space="preserve">, </w:t>
      </w:r>
      <w:r w:rsidR="00391FF0" w:rsidRPr="00391FF0">
        <w:rPr>
          <w:i/>
          <w:iCs/>
        </w:rPr>
        <w:t>SD</w:t>
      </w:r>
      <w:r w:rsidR="00391FF0" w:rsidRPr="00391FF0">
        <w:t xml:space="preserve"> = </w:t>
      </w:r>
      <w:r w:rsidR="00391FF0">
        <w:t>2.00) condition did not differ in how useful they found the feedback</w:t>
      </w:r>
      <w:r w:rsidR="00391FF0" w:rsidRPr="00680420">
        <w:t xml:space="preserve">, </w:t>
      </w:r>
      <w:r w:rsidR="00391FF0" w:rsidRPr="00680420">
        <w:rPr>
          <w:i/>
        </w:rPr>
        <w:t>F</w:t>
      </w:r>
      <w:r w:rsidR="00391FF0" w:rsidRPr="00680420">
        <w:t xml:space="preserve">(1, 48) </w:t>
      </w:r>
      <w:r w:rsidR="00C9058D">
        <w:t xml:space="preserve">= 0.10, </w:t>
      </w:r>
      <w:r w:rsidR="00C9058D">
        <w:rPr>
          <w:i/>
          <w:iCs/>
        </w:rPr>
        <w:t xml:space="preserve">p </w:t>
      </w:r>
      <w:r w:rsidR="00C9058D">
        <w:t>= .7</w:t>
      </w:r>
      <w:r w:rsidR="00D46856">
        <w:t>58</w:t>
      </w:r>
      <w:r w:rsidR="00C9058D">
        <w:t>, η</w:t>
      </w:r>
      <w:r w:rsidR="00C9058D">
        <w:rPr>
          <w:vertAlign w:val="superscript"/>
        </w:rPr>
        <w:t>2</w:t>
      </w:r>
      <w:r w:rsidR="00C9058D">
        <w:rPr>
          <w:vertAlign w:val="subscript"/>
        </w:rPr>
        <w:t>partial</w:t>
      </w:r>
      <w:r w:rsidR="00C9058D">
        <w:t xml:space="preserve"> = 0.002</w:t>
      </w:r>
      <w:r w:rsidR="00391FF0" w:rsidRPr="00680420">
        <w:t>.</w:t>
      </w:r>
      <w:r w:rsidR="003312E1">
        <w:t xml:space="preserve"> These results replicate those of </w:t>
      </w:r>
      <w:r w:rsidR="00C9058D">
        <w:t>Experiment 1</w:t>
      </w:r>
      <w:r w:rsidR="003312E1">
        <w:t>.</w:t>
      </w:r>
    </w:p>
    <w:p w14:paraId="5482EEF0" w14:textId="77777777" w:rsidR="00391FF0" w:rsidRDefault="00391FF0" w:rsidP="00D90BE7">
      <w:pPr>
        <w:pStyle w:val="Heading2"/>
        <w:spacing w:line="480" w:lineRule="exact"/>
        <w:ind w:firstLine="720"/>
        <w:rPr>
          <w:u w:val="none"/>
        </w:rPr>
      </w:pPr>
      <w:r w:rsidRPr="00391FF0">
        <w:rPr>
          <w:b/>
          <w:bCs/>
          <w:u w:val="none"/>
        </w:rPr>
        <w:t>Optimism.</w:t>
      </w:r>
      <w:r w:rsidR="00FA5003">
        <w:rPr>
          <w:u w:val="none"/>
        </w:rPr>
        <w:t xml:space="preserve"> </w:t>
      </w:r>
      <w:r w:rsidR="003312E1">
        <w:rPr>
          <w:u w:val="none"/>
        </w:rPr>
        <w:t xml:space="preserve">In replication of Experiment </w:t>
      </w:r>
      <w:r w:rsidR="00D12D94">
        <w:rPr>
          <w:u w:val="none"/>
        </w:rPr>
        <w:t>2</w:t>
      </w:r>
      <w:r w:rsidR="003312E1">
        <w:rPr>
          <w:u w:val="none"/>
        </w:rPr>
        <w:t>, p</w:t>
      </w:r>
      <w:r w:rsidRPr="00391FF0">
        <w:rPr>
          <w:u w:val="none"/>
        </w:rPr>
        <w:t>articipants in the enhancing condition</w:t>
      </w:r>
      <w:r>
        <w:rPr>
          <w:b/>
          <w:bCs/>
          <w:u w:val="none"/>
        </w:rPr>
        <w:t xml:space="preserve"> </w:t>
      </w:r>
      <w:r>
        <w:rPr>
          <w:u w:val="none"/>
        </w:rPr>
        <w:t>(</w:t>
      </w:r>
      <w:r w:rsidRPr="00391FF0">
        <w:rPr>
          <w:i/>
          <w:iCs/>
          <w:u w:val="none"/>
        </w:rPr>
        <w:t>M</w:t>
      </w:r>
      <w:r>
        <w:rPr>
          <w:u w:val="none"/>
        </w:rPr>
        <w:t xml:space="preserve"> = 82.59</w:t>
      </w:r>
      <w:r w:rsidRPr="00391FF0">
        <w:rPr>
          <w:u w:val="none"/>
        </w:rPr>
        <w:t xml:space="preserve">, </w:t>
      </w:r>
      <w:r w:rsidRPr="00391FF0">
        <w:rPr>
          <w:i/>
          <w:iCs/>
          <w:u w:val="none"/>
        </w:rPr>
        <w:t>SD</w:t>
      </w:r>
      <w:r w:rsidRPr="00391FF0">
        <w:rPr>
          <w:u w:val="none"/>
        </w:rPr>
        <w:t xml:space="preserve"> = 1</w:t>
      </w:r>
      <w:r>
        <w:rPr>
          <w:u w:val="none"/>
        </w:rPr>
        <w:t>1</w:t>
      </w:r>
      <w:r w:rsidRPr="00391FF0">
        <w:rPr>
          <w:u w:val="none"/>
        </w:rPr>
        <w:t>.</w:t>
      </w:r>
      <w:r>
        <w:rPr>
          <w:u w:val="none"/>
        </w:rPr>
        <w:t>66) expressed more optimism about their future performance on aptitude tests than their improving condition counterparts (</w:t>
      </w:r>
      <w:r w:rsidRPr="00391FF0">
        <w:rPr>
          <w:i/>
          <w:iCs/>
          <w:u w:val="none"/>
        </w:rPr>
        <w:t>M</w:t>
      </w:r>
      <w:r>
        <w:rPr>
          <w:u w:val="none"/>
        </w:rPr>
        <w:t xml:space="preserve"> = 68.49</w:t>
      </w:r>
      <w:r w:rsidRPr="00391FF0">
        <w:rPr>
          <w:u w:val="none"/>
        </w:rPr>
        <w:t xml:space="preserve">, </w:t>
      </w:r>
      <w:r w:rsidRPr="00391FF0">
        <w:rPr>
          <w:i/>
          <w:iCs/>
          <w:u w:val="none"/>
        </w:rPr>
        <w:t>SD</w:t>
      </w:r>
      <w:r w:rsidRPr="00391FF0">
        <w:rPr>
          <w:u w:val="none"/>
        </w:rPr>
        <w:t xml:space="preserve"> = 1</w:t>
      </w:r>
      <w:r>
        <w:rPr>
          <w:u w:val="none"/>
        </w:rPr>
        <w:t xml:space="preserve">4.13), </w:t>
      </w:r>
      <w:r w:rsidR="00865914">
        <w:rPr>
          <w:i/>
          <w:u w:val="none"/>
        </w:rPr>
        <w:t>F</w:t>
      </w:r>
      <w:r w:rsidR="003D7661" w:rsidRPr="00680420">
        <w:rPr>
          <w:u w:val="none"/>
        </w:rPr>
        <w:t>(</w:t>
      </w:r>
      <w:r w:rsidR="00D90BE7">
        <w:rPr>
          <w:u w:val="none"/>
        </w:rPr>
        <w:t xml:space="preserve">1, </w:t>
      </w:r>
      <w:r w:rsidR="003D7661" w:rsidRPr="00680420">
        <w:rPr>
          <w:u w:val="none"/>
        </w:rPr>
        <w:t xml:space="preserve">48) = </w:t>
      </w:r>
      <w:r w:rsidR="00D90BE7">
        <w:rPr>
          <w:u w:val="none"/>
        </w:rPr>
        <w:t>14.79</w:t>
      </w:r>
      <w:r w:rsidR="003D7661" w:rsidRPr="00680420">
        <w:rPr>
          <w:u w:val="none"/>
        </w:rPr>
        <w:t xml:space="preserve">, </w:t>
      </w:r>
      <w:r w:rsidR="003D7661" w:rsidRPr="00680420">
        <w:rPr>
          <w:i/>
          <w:u w:val="none"/>
        </w:rPr>
        <w:t>p</w:t>
      </w:r>
      <w:r w:rsidR="003D7661" w:rsidRPr="00680420">
        <w:rPr>
          <w:u w:val="none"/>
        </w:rPr>
        <w:t xml:space="preserve"> &lt; .001</w:t>
      </w:r>
      <w:r w:rsidR="000A2B0F">
        <w:rPr>
          <w:u w:val="none"/>
        </w:rPr>
        <w:t xml:space="preserve">, </w:t>
      </w:r>
      <w:r w:rsidR="00D90BE7" w:rsidRPr="002B6E0B">
        <w:rPr>
          <w:u w:val="none"/>
        </w:rPr>
        <w:t>η</w:t>
      </w:r>
      <w:r w:rsidR="00D90BE7" w:rsidRPr="002B6E0B">
        <w:rPr>
          <w:u w:val="none"/>
          <w:vertAlign w:val="superscript"/>
        </w:rPr>
        <w:t>2</w:t>
      </w:r>
      <w:r w:rsidR="00D90BE7" w:rsidRPr="002B6E0B">
        <w:rPr>
          <w:u w:val="none"/>
          <w:vertAlign w:val="subscript"/>
        </w:rPr>
        <w:t>partial</w:t>
      </w:r>
      <w:r w:rsidR="00D90BE7" w:rsidRPr="002B6E0B">
        <w:rPr>
          <w:u w:val="none"/>
        </w:rPr>
        <w:t xml:space="preserve"> = 0.24</w:t>
      </w:r>
      <w:r>
        <w:rPr>
          <w:u w:val="none"/>
        </w:rPr>
        <w:t>.</w:t>
      </w:r>
    </w:p>
    <w:p w14:paraId="3E155976" w14:textId="0465F19C" w:rsidR="00FA5003" w:rsidRPr="00FA5003" w:rsidRDefault="00391FF0" w:rsidP="00D90BE7">
      <w:pPr>
        <w:pStyle w:val="Heading1"/>
        <w:spacing w:line="480" w:lineRule="exact"/>
        <w:ind w:firstLine="720"/>
      </w:pPr>
      <w:r>
        <w:rPr>
          <w:rFonts w:ascii="Times New Roman" w:hAnsi="Times New Roman"/>
          <w:b/>
          <w:bCs/>
          <w:sz w:val="24"/>
        </w:rPr>
        <w:t>S</w:t>
      </w:r>
      <w:r w:rsidRPr="002D5447">
        <w:rPr>
          <w:rFonts w:ascii="Times New Roman" w:hAnsi="Times New Roman"/>
          <w:b/>
          <w:bCs/>
          <w:sz w:val="24"/>
        </w:rPr>
        <w:t xml:space="preserve">elf-esteem and </w:t>
      </w:r>
      <w:r>
        <w:rPr>
          <w:rFonts w:ascii="Times New Roman" w:hAnsi="Times New Roman"/>
          <w:b/>
          <w:bCs/>
          <w:sz w:val="24"/>
        </w:rPr>
        <w:t>state</w:t>
      </w:r>
      <w:r w:rsidRPr="002D5447">
        <w:rPr>
          <w:rFonts w:ascii="Times New Roman" w:hAnsi="Times New Roman"/>
          <w:b/>
          <w:bCs/>
          <w:sz w:val="24"/>
        </w:rPr>
        <w:t xml:space="preserve"> improvement.</w:t>
      </w:r>
      <w:r w:rsidRPr="002D5447">
        <w:rPr>
          <w:rFonts w:ascii="Times New Roman" w:hAnsi="Times New Roman"/>
          <w:sz w:val="24"/>
        </w:rPr>
        <w:t xml:space="preserve"> </w:t>
      </w:r>
      <w:r w:rsidR="00D3138F">
        <w:rPr>
          <w:rFonts w:ascii="Times New Roman" w:hAnsi="Times New Roman"/>
          <w:sz w:val="24"/>
        </w:rPr>
        <w:t>W</w:t>
      </w:r>
      <w:r w:rsidRPr="002D5447">
        <w:rPr>
          <w:rFonts w:ascii="Times New Roman" w:hAnsi="Times New Roman"/>
          <w:sz w:val="24"/>
        </w:rPr>
        <w:t>e examined participant</w:t>
      </w:r>
      <w:r w:rsidR="00D90BE7">
        <w:rPr>
          <w:rFonts w:ascii="Times New Roman" w:hAnsi="Times New Roman"/>
          <w:sz w:val="24"/>
        </w:rPr>
        <w:t>s’</w:t>
      </w:r>
      <w:r w:rsidRPr="002D5447">
        <w:rPr>
          <w:rFonts w:ascii="Times New Roman" w:hAnsi="Times New Roman"/>
          <w:sz w:val="24"/>
        </w:rPr>
        <w:t xml:space="preserve"> state self-esteem and </w:t>
      </w:r>
      <w:r w:rsidR="00D3138F">
        <w:rPr>
          <w:rFonts w:ascii="Times New Roman" w:hAnsi="Times New Roman"/>
          <w:sz w:val="24"/>
        </w:rPr>
        <w:t>state</w:t>
      </w:r>
      <w:r w:rsidRPr="002D5447">
        <w:rPr>
          <w:rFonts w:ascii="Times New Roman" w:hAnsi="Times New Roman"/>
          <w:sz w:val="24"/>
        </w:rPr>
        <w:t xml:space="preserve"> imp</w:t>
      </w:r>
      <w:r>
        <w:rPr>
          <w:rFonts w:ascii="Times New Roman" w:hAnsi="Times New Roman"/>
          <w:sz w:val="24"/>
        </w:rPr>
        <w:t xml:space="preserve">rovement </w:t>
      </w:r>
      <w:r w:rsidR="00D3138F">
        <w:rPr>
          <w:rFonts w:ascii="Times New Roman" w:hAnsi="Times New Roman"/>
          <w:sz w:val="24"/>
        </w:rPr>
        <w:t xml:space="preserve">in a </w:t>
      </w:r>
      <w:r w:rsidRPr="002D5447">
        <w:rPr>
          <w:rFonts w:ascii="Times New Roman" w:hAnsi="Times New Roman"/>
          <w:sz w:val="24"/>
        </w:rPr>
        <w:t>2 (</w:t>
      </w:r>
      <w:r>
        <w:rPr>
          <w:rFonts w:ascii="Times New Roman" w:hAnsi="Times New Roman"/>
          <w:sz w:val="24"/>
        </w:rPr>
        <w:t>feedback type</w:t>
      </w:r>
      <w:r w:rsidRPr="002D5447">
        <w:rPr>
          <w:rFonts w:ascii="Times New Roman" w:hAnsi="Times New Roman"/>
          <w:sz w:val="24"/>
        </w:rPr>
        <w:t>) × 2 (</w:t>
      </w:r>
      <w:r>
        <w:rPr>
          <w:rFonts w:ascii="Times New Roman" w:hAnsi="Times New Roman"/>
          <w:sz w:val="24"/>
        </w:rPr>
        <w:t>feedback rating</w:t>
      </w:r>
      <w:r w:rsidRPr="002D5447">
        <w:rPr>
          <w:rFonts w:ascii="Times New Roman" w:hAnsi="Times New Roman"/>
          <w:sz w:val="24"/>
        </w:rPr>
        <w:t>) mixed ANOVA</w:t>
      </w:r>
      <w:r w:rsidR="00D90BE7">
        <w:rPr>
          <w:rFonts w:ascii="Times New Roman" w:hAnsi="Times New Roman"/>
          <w:sz w:val="24"/>
        </w:rPr>
        <w:t xml:space="preserve">. Overall, participants reported higher state self-esteem </w:t>
      </w:r>
      <w:r w:rsidR="00D90BE7" w:rsidRPr="00D90BE7">
        <w:rPr>
          <w:rFonts w:ascii="Times New Roman" w:hAnsi="Times New Roman"/>
          <w:sz w:val="24"/>
        </w:rPr>
        <w:t>(</w:t>
      </w:r>
      <w:r w:rsidR="00D90BE7" w:rsidRPr="00D90BE7">
        <w:rPr>
          <w:rFonts w:ascii="Times New Roman" w:hAnsi="Times New Roman"/>
          <w:i/>
          <w:iCs/>
          <w:sz w:val="24"/>
        </w:rPr>
        <w:t>M</w:t>
      </w:r>
      <w:r w:rsidR="00D90BE7" w:rsidRPr="00D90BE7">
        <w:rPr>
          <w:rFonts w:ascii="Times New Roman" w:hAnsi="Times New Roman"/>
          <w:sz w:val="24"/>
        </w:rPr>
        <w:t xml:space="preserve"> = </w:t>
      </w:r>
      <w:r w:rsidR="00D90BE7">
        <w:rPr>
          <w:rFonts w:ascii="Times New Roman" w:hAnsi="Times New Roman"/>
          <w:sz w:val="24"/>
        </w:rPr>
        <w:t>6.64</w:t>
      </w:r>
      <w:r w:rsidR="00D90BE7" w:rsidRPr="00D90BE7">
        <w:rPr>
          <w:rFonts w:ascii="Times New Roman" w:hAnsi="Times New Roman"/>
          <w:sz w:val="24"/>
        </w:rPr>
        <w:t xml:space="preserve">, </w:t>
      </w:r>
      <w:r w:rsidR="00D90BE7" w:rsidRPr="00D90BE7">
        <w:rPr>
          <w:rFonts w:ascii="Times New Roman" w:hAnsi="Times New Roman"/>
          <w:i/>
          <w:iCs/>
          <w:sz w:val="24"/>
        </w:rPr>
        <w:t>SD</w:t>
      </w:r>
      <w:r w:rsidR="00D90BE7" w:rsidRPr="00D90BE7">
        <w:rPr>
          <w:rFonts w:ascii="Times New Roman" w:hAnsi="Times New Roman"/>
          <w:sz w:val="24"/>
        </w:rPr>
        <w:t xml:space="preserve"> = </w:t>
      </w:r>
      <w:r w:rsidR="00D90BE7">
        <w:rPr>
          <w:rFonts w:ascii="Times New Roman" w:hAnsi="Times New Roman"/>
          <w:sz w:val="24"/>
        </w:rPr>
        <w:t>13.37</w:t>
      </w:r>
      <w:r w:rsidR="00D90BE7" w:rsidRPr="00D90BE7">
        <w:rPr>
          <w:rFonts w:ascii="Times New Roman" w:hAnsi="Times New Roman"/>
          <w:sz w:val="24"/>
        </w:rPr>
        <w:t>)</w:t>
      </w:r>
      <w:r w:rsidR="00D90BE7">
        <w:rPr>
          <w:rFonts w:ascii="Times New Roman" w:hAnsi="Times New Roman"/>
          <w:sz w:val="24"/>
        </w:rPr>
        <w:t xml:space="preserve"> than state improvement </w:t>
      </w:r>
      <w:r w:rsidR="00D90BE7" w:rsidRPr="00D90BE7">
        <w:rPr>
          <w:rFonts w:ascii="Times New Roman" w:hAnsi="Times New Roman"/>
          <w:sz w:val="24"/>
        </w:rPr>
        <w:t>(</w:t>
      </w:r>
      <w:r w:rsidR="00D90BE7" w:rsidRPr="00D90BE7">
        <w:rPr>
          <w:rFonts w:ascii="Times New Roman" w:hAnsi="Times New Roman"/>
          <w:i/>
          <w:iCs/>
          <w:sz w:val="24"/>
        </w:rPr>
        <w:t>M</w:t>
      </w:r>
      <w:r w:rsidR="00D90BE7" w:rsidRPr="00D90BE7">
        <w:rPr>
          <w:rFonts w:ascii="Times New Roman" w:hAnsi="Times New Roman"/>
          <w:sz w:val="24"/>
        </w:rPr>
        <w:t xml:space="preserve"> = </w:t>
      </w:r>
      <w:r w:rsidR="00D90BE7">
        <w:rPr>
          <w:rFonts w:ascii="Times New Roman" w:hAnsi="Times New Roman"/>
          <w:sz w:val="24"/>
        </w:rPr>
        <w:t>5.81</w:t>
      </w:r>
      <w:r w:rsidR="00D90BE7" w:rsidRPr="00D90BE7">
        <w:rPr>
          <w:rFonts w:ascii="Times New Roman" w:hAnsi="Times New Roman"/>
          <w:sz w:val="24"/>
        </w:rPr>
        <w:t xml:space="preserve">, </w:t>
      </w:r>
      <w:r w:rsidR="00D90BE7" w:rsidRPr="00D90BE7">
        <w:rPr>
          <w:rFonts w:ascii="Times New Roman" w:hAnsi="Times New Roman"/>
          <w:i/>
          <w:iCs/>
          <w:sz w:val="24"/>
        </w:rPr>
        <w:t>SD</w:t>
      </w:r>
      <w:r w:rsidR="00D90BE7" w:rsidRPr="00D90BE7">
        <w:rPr>
          <w:rFonts w:ascii="Times New Roman" w:hAnsi="Times New Roman"/>
          <w:sz w:val="24"/>
        </w:rPr>
        <w:t xml:space="preserve"> = </w:t>
      </w:r>
      <w:r w:rsidR="00D90BE7">
        <w:rPr>
          <w:rFonts w:ascii="Times New Roman" w:hAnsi="Times New Roman"/>
          <w:sz w:val="24"/>
        </w:rPr>
        <w:t>1.57</w:t>
      </w:r>
      <w:r w:rsidR="00D90BE7" w:rsidRPr="00D90BE7">
        <w:rPr>
          <w:rFonts w:ascii="Times New Roman" w:hAnsi="Times New Roman"/>
          <w:sz w:val="24"/>
        </w:rPr>
        <w:t xml:space="preserve">), </w:t>
      </w:r>
      <w:r w:rsidR="00D90BE7" w:rsidRPr="00D90BE7">
        <w:rPr>
          <w:sz w:val="24"/>
        </w:rPr>
        <w:t>feedback rating main effect</w:t>
      </w:r>
      <w:r w:rsidR="00D90BE7">
        <w:t xml:space="preserve"> </w:t>
      </w:r>
      <w:r w:rsidR="000A2B0F" w:rsidRPr="002D5447">
        <w:rPr>
          <w:rFonts w:ascii="Times New Roman" w:hAnsi="Times New Roman"/>
          <w:i/>
          <w:sz w:val="24"/>
        </w:rPr>
        <w:t>F</w:t>
      </w:r>
      <w:r w:rsidR="000A2B0F" w:rsidRPr="002D5447">
        <w:rPr>
          <w:rFonts w:ascii="Times New Roman" w:hAnsi="Times New Roman"/>
          <w:sz w:val="24"/>
        </w:rPr>
        <w:t xml:space="preserve">(1, 48) = </w:t>
      </w:r>
      <w:r w:rsidR="000A2B0F">
        <w:rPr>
          <w:rFonts w:ascii="Times New Roman" w:hAnsi="Times New Roman"/>
          <w:sz w:val="24"/>
        </w:rPr>
        <w:t>12.30</w:t>
      </w:r>
      <w:r w:rsidR="000A2B0F" w:rsidRPr="002D5447">
        <w:rPr>
          <w:rFonts w:ascii="Times New Roman" w:hAnsi="Times New Roman"/>
          <w:sz w:val="24"/>
        </w:rPr>
        <w:t xml:space="preserve">, </w:t>
      </w:r>
      <w:r w:rsidR="000A2B0F" w:rsidRPr="002D5447">
        <w:rPr>
          <w:rFonts w:ascii="Times New Roman" w:hAnsi="Times New Roman"/>
          <w:i/>
          <w:sz w:val="24"/>
        </w:rPr>
        <w:t>p</w:t>
      </w:r>
      <w:r w:rsidR="000A2B0F" w:rsidRPr="002D5447">
        <w:rPr>
          <w:rFonts w:ascii="Times New Roman" w:hAnsi="Times New Roman"/>
          <w:sz w:val="24"/>
        </w:rPr>
        <w:t xml:space="preserve"> </w:t>
      </w:r>
      <w:r w:rsidR="000A2B0F">
        <w:rPr>
          <w:rFonts w:ascii="Times New Roman" w:hAnsi="Times New Roman"/>
          <w:sz w:val="24"/>
        </w:rPr>
        <w:t>=</w:t>
      </w:r>
      <w:r w:rsidR="000A2B0F" w:rsidRPr="002D5447">
        <w:rPr>
          <w:rFonts w:ascii="Times New Roman" w:hAnsi="Times New Roman"/>
          <w:sz w:val="24"/>
        </w:rPr>
        <w:t xml:space="preserve"> .001</w:t>
      </w:r>
      <w:r w:rsidR="000A2B0F">
        <w:rPr>
          <w:rFonts w:ascii="Times New Roman" w:hAnsi="Times New Roman"/>
          <w:sz w:val="24"/>
        </w:rPr>
        <w:t xml:space="preserve">, </w:t>
      </w:r>
      <w:r w:rsidR="000A2B0F" w:rsidRPr="000A2B0F">
        <w:rPr>
          <w:rFonts w:ascii="Times New Roman" w:hAnsi="Times New Roman"/>
          <w:sz w:val="24"/>
        </w:rPr>
        <w:t>η</w:t>
      </w:r>
      <w:r w:rsidR="000A2B0F" w:rsidRPr="000539BC">
        <w:rPr>
          <w:rFonts w:ascii="Times New Roman" w:hAnsi="Times New Roman"/>
          <w:sz w:val="24"/>
          <w:vertAlign w:val="superscript"/>
        </w:rPr>
        <w:t>2</w:t>
      </w:r>
      <w:r w:rsidR="00A57198">
        <w:rPr>
          <w:rFonts w:ascii="Times New Roman" w:hAnsi="Times New Roman"/>
          <w:sz w:val="24"/>
          <w:vertAlign w:val="subscript"/>
        </w:rPr>
        <w:t>partial</w:t>
      </w:r>
      <w:r w:rsidR="000A2B0F" w:rsidRPr="000A2B0F">
        <w:rPr>
          <w:rFonts w:ascii="Times New Roman" w:hAnsi="Times New Roman"/>
          <w:sz w:val="24"/>
        </w:rPr>
        <w:t xml:space="preserve"> = 0.</w:t>
      </w:r>
      <w:r w:rsidR="000A2B0F">
        <w:rPr>
          <w:rFonts w:ascii="Times New Roman" w:hAnsi="Times New Roman"/>
          <w:sz w:val="24"/>
        </w:rPr>
        <w:t>20</w:t>
      </w:r>
      <w:r w:rsidR="00D90BE7">
        <w:rPr>
          <w:rFonts w:ascii="Times New Roman" w:hAnsi="Times New Roman"/>
          <w:sz w:val="24"/>
        </w:rPr>
        <w:t>. There was</w:t>
      </w:r>
      <w:r w:rsidR="000A2B0F">
        <w:rPr>
          <w:rFonts w:ascii="Times New Roman" w:hAnsi="Times New Roman"/>
          <w:sz w:val="24"/>
        </w:rPr>
        <w:t xml:space="preserve"> no main effect of condition, </w:t>
      </w:r>
      <w:r w:rsidR="000A2B0F" w:rsidRPr="002D5447">
        <w:rPr>
          <w:rFonts w:ascii="Times New Roman" w:hAnsi="Times New Roman"/>
          <w:i/>
          <w:sz w:val="24"/>
        </w:rPr>
        <w:t>F</w:t>
      </w:r>
      <w:r w:rsidR="000A2B0F" w:rsidRPr="002D5447">
        <w:rPr>
          <w:rFonts w:ascii="Times New Roman" w:hAnsi="Times New Roman"/>
          <w:sz w:val="24"/>
        </w:rPr>
        <w:t xml:space="preserve">(1, 48) = </w:t>
      </w:r>
      <w:r w:rsidR="000A2B0F">
        <w:rPr>
          <w:rFonts w:ascii="Times New Roman" w:hAnsi="Times New Roman"/>
          <w:sz w:val="24"/>
        </w:rPr>
        <w:t>0.47</w:t>
      </w:r>
      <w:r w:rsidR="000A2B0F" w:rsidRPr="002D5447">
        <w:rPr>
          <w:rFonts w:ascii="Times New Roman" w:hAnsi="Times New Roman"/>
          <w:sz w:val="24"/>
        </w:rPr>
        <w:t xml:space="preserve">, </w:t>
      </w:r>
      <w:r w:rsidR="000A2B0F" w:rsidRPr="002D5447">
        <w:rPr>
          <w:rFonts w:ascii="Times New Roman" w:hAnsi="Times New Roman"/>
          <w:i/>
          <w:sz w:val="24"/>
        </w:rPr>
        <w:t>p</w:t>
      </w:r>
      <w:r w:rsidR="000A2B0F" w:rsidRPr="002D5447">
        <w:rPr>
          <w:rFonts w:ascii="Times New Roman" w:hAnsi="Times New Roman"/>
          <w:sz w:val="24"/>
        </w:rPr>
        <w:t xml:space="preserve"> </w:t>
      </w:r>
      <w:r w:rsidR="000A2B0F">
        <w:rPr>
          <w:rFonts w:ascii="Times New Roman" w:hAnsi="Times New Roman"/>
          <w:sz w:val="24"/>
        </w:rPr>
        <w:t>= .</w:t>
      </w:r>
      <w:r w:rsidR="00D46856">
        <w:rPr>
          <w:rFonts w:ascii="Times New Roman" w:hAnsi="Times New Roman"/>
          <w:sz w:val="24"/>
        </w:rPr>
        <w:t>498</w:t>
      </w:r>
      <w:r w:rsidR="000A2B0F">
        <w:rPr>
          <w:rFonts w:ascii="Times New Roman" w:hAnsi="Times New Roman"/>
          <w:sz w:val="24"/>
        </w:rPr>
        <w:t xml:space="preserve">, </w:t>
      </w:r>
      <w:r w:rsidR="000A2B0F" w:rsidRPr="000A2B0F">
        <w:rPr>
          <w:rFonts w:ascii="Times New Roman" w:hAnsi="Times New Roman"/>
          <w:sz w:val="24"/>
        </w:rPr>
        <w:t>η</w:t>
      </w:r>
      <w:r w:rsidR="000A2B0F" w:rsidRPr="000539BC">
        <w:rPr>
          <w:rFonts w:ascii="Times New Roman" w:hAnsi="Times New Roman"/>
          <w:sz w:val="24"/>
          <w:vertAlign w:val="superscript"/>
        </w:rPr>
        <w:t>2</w:t>
      </w:r>
      <w:r w:rsidR="00A57198">
        <w:rPr>
          <w:rFonts w:ascii="Times New Roman" w:hAnsi="Times New Roman"/>
          <w:sz w:val="24"/>
          <w:vertAlign w:val="subscript"/>
        </w:rPr>
        <w:t>partial</w:t>
      </w:r>
      <w:r w:rsidR="000A2B0F" w:rsidRPr="000A2B0F">
        <w:rPr>
          <w:rFonts w:ascii="Times New Roman" w:hAnsi="Times New Roman"/>
          <w:sz w:val="24"/>
        </w:rPr>
        <w:t xml:space="preserve"> = 0.</w:t>
      </w:r>
      <w:r w:rsidR="000A2B0F">
        <w:rPr>
          <w:rFonts w:ascii="Times New Roman" w:hAnsi="Times New Roman"/>
          <w:sz w:val="24"/>
        </w:rPr>
        <w:t xml:space="preserve">01, </w:t>
      </w:r>
      <w:r w:rsidR="00D90BE7">
        <w:rPr>
          <w:rFonts w:ascii="Times New Roman" w:hAnsi="Times New Roman"/>
          <w:sz w:val="24"/>
        </w:rPr>
        <w:t xml:space="preserve">but there was </w:t>
      </w:r>
      <w:r w:rsidR="000A2B0F">
        <w:rPr>
          <w:rFonts w:ascii="Times New Roman" w:hAnsi="Times New Roman"/>
          <w:sz w:val="24"/>
        </w:rPr>
        <w:t xml:space="preserve">a significant feedback type </w:t>
      </w:r>
      <w:r w:rsidR="00D90BE7" w:rsidRPr="00D90BE7">
        <w:rPr>
          <w:rFonts w:ascii="Times New Roman" w:hAnsi="Times New Roman"/>
          <w:sz w:val="24"/>
        </w:rPr>
        <w:t>×</w:t>
      </w:r>
      <w:r w:rsidR="000A2B0F">
        <w:rPr>
          <w:rFonts w:ascii="Times New Roman" w:hAnsi="Times New Roman"/>
          <w:sz w:val="24"/>
        </w:rPr>
        <w:t xml:space="preserve"> feedback rating</w:t>
      </w:r>
      <w:r w:rsidRPr="002D5447">
        <w:rPr>
          <w:rFonts w:ascii="Times New Roman" w:hAnsi="Times New Roman"/>
          <w:sz w:val="24"/>
        </w:rPr>
        <w:t xml:space="preserve"> interaction, </w:t>
      </w:r>
      <w:r w:rsidRPr="002D5447">
        <w:rPr>
          <w:rFonts w:ascii="Times New Roman" w:hAnsi="Times New Roman"/>
          <w:i/>
          <w:sz w:val="24"/>
        </w:rPr>
        <w:t>F</w:t>
      </w:r>
      <w:r w:rsidRPr="002D5447">
        <w:rPr>
          <w:rFonts w:ascii="Times New Roman" w:hAnsi="Times New Roman"/>
          <w:sz w:val="24"/>
        </w:rPr>
        <w:t xml:space="preserve">(1, 48) = 24.10, </w:t>
      </w:r>
      <w:r w:rsidRPr="002D5447">
        <w:rPr>
          <w:rFonts w:ascii="Times New Roman" w:hAnsi="Times New Roman"/>
          <w:i/>
          <w:sz w:val="24"/>
        </w:rPr>
        <w:t>p</w:t>
      </w:r>
      <w:r w:rsidRPr="002D5447">
        <w:rPr>
          <w:rFonts w:ascii="Times New Roman" w:hAnsi="Times New Roman"/>
          <w:sz w:val="24"/>
        </w:rPr>
        <w:t xml:space="preserve"> &lt; .001</w:t>
      </w:r>
      <w:r w:rsidR="000A2B0F">
        <w:rPr>
          <w:rFonts w:ascii="Times New Roman" w:hAnsi="Times New Roman"/>
          <w:sz w:val="24"/>
        </w:rPr>
        <w:t xml:space="preserve">, </w:t>
      </w:r>
      <w:r w:rsidR="000A2B0F" w:rsidRPr="000A2B0F">
        <w:rPr>
          <w:rFonts w:ascii="Times New Roman" w:hAnsi="Times New Roman"/>
          <w:sz w:val="24"/>
        </w:rPr>
        <w:t>η</w:t>
      </w:r>
      <w:r w:rsidR="000A2B0F" w:rsidRPr="00F920B7">
        <w:rPr>
          <w:rFonts w:ascii="Times New Roman" w:hAnsi="Times New Roman"/>
          <w:sz w:val="24"/>
          <w:vertAlign w:val="superscript"/>
        </w:rPr>
        <w:t>2</w:t>
      </w:r>
      <w:r w:rsidR="00A57198">
        <w:rPr>
          <w:rFonts w:ascii="Times New Roman" w:hAnsi="Times New Roman"/>
          <w:sz w:val="24"/>
          <w:vertAlign w:val="subscript"/>
        </w:rPr>
        <w:t>partial</w:t>
      </w:r>
      <w:r w:rsidR="000A2B0F" w:rsidRPr="000A2B0F">
        <w:rPr>
          <w:rFonts w:ascii="Times New Roman" w:hAnsi="Times New Roman"/>
          <w:sz w:val="24"/>
        </w:rPr>
        <w:t xml:space="preserve"> = 0.</w:t>
      </w:r>
      <w:r w:rsidR="000A2B0F">
        <w:rPr>
          <w:rFonts w:ascii="Times New Roman" w:hAnsi="Times New Roman"/>
          <w:sz w:val="24"/>
        </w:rPr>
        <w:t>33</w:t>
      </w:r>
      <w:r w:rsidR="00D3138F" w:rsidRPr="002D5447">
        <w:rPr>
          <w:rFonts w:ascii="Times New Roman" w:hAnsi="Times New Roman"/>
          <w:sz w:val="24"/>
        </w:rPr>
        <w:t xml:space="preserve">. </w:t>
      </w:r>
      <w:r w:rsidRPr="002D5447">
        <w:rPr>
          <w:rFonts w:ascii="Times New Roman" w:hAnsi="Times New Roman"/>
          <w:sz w:val="24"/>
        </w:rPr>
        <w:t>Pairwise comparisons with Bonferroni correction</w:t>
      </w:r>
      <w:r w:rsidR="00494BA7">
        <w:rPr>
          <w:rFonts w:ascii="Times New Roman" w:hAnsi="Times New Roman"/>
          <w:sz w:val="24"/>
        </w:rPr>
        <w:t xml:space="preserve"> </w:t>
      </w:r>
      <w:r w:rsidR="00494BA7" w:rsidRPr="00DE3FCF">
        <w:rPr>
          <w:rFonts w:ascii="Times New Roman" w:hAnsi="Times New Roman"/>
          <w:sz w:val="24"/>
        </w:rPr>
        <w:t>(.05/2 = .025)</w:t>
      </w:r>
      <w:r w:rsidRPr="002D5447">
        <w:rPr>
          <w:rFonts w:ascii="Times New Roman" w:hAnsi="Times New Roman"/>
          <w:sz w:val="24"/>
        </w:rPr>
        <w:t xml:space="preserve"> confirmed that</w:t>
      </w:r>
      <w:r>
        <w:rPr>
          <w:rFonts w:ascii="Times New Roman" w:hAnsi="Times New Roman"/>
          <w:sz w:val="24"/>
        </w:rPr>
        <w:t>,</w:t>
      </w:r>
      <w:r w:rsidRPr="002D5447">
        <w:rPr>
          <w:rFonts w:ascii="Times New Roman" w:hAnsi="Times New Roman"/>
          <w:sz w:val="24"/>
        </w:rPr>
        <w:t xml:space="preserve"> whereas participants in the enhancing condition </w:t>
      </w:r>
      <w:r w:rsidR="00C96B8A">
        <w:rPr>
          <w:rFonts w:ascii="Times New Roman" w:hAnsi="Times New Roman"/>
          <w:sz w:val="24"/>
        </w:rPr>
        <w:t>(</w:t>
      </w:r>
      <w:r w:rsidR="00C96B8A" w:rsidRPr="00C27E31">
        <w:rPr>
          <w:rFonts w:ascii="Times New Roman" w:hAnsi="Times New Roman"/>
          <w:i/>
          <w:iCs/>
          <w:sz w:val="24"/>
        </w:rPr>
        <w:t>M</w:t>
      </w:r>
      <w:r w:rsidR="00C96B8A">
        <w:rPr>
          <w:rFonts w:ascii="Times New Roman" w:hAnsi="Times New Roman"/>
          <w:sz w:val="24"/>
        </w:rPr>
        <w:t xml:space="preserve"> = 7.12, </w:t>
      </w:r>
      <w:r w:rsidR="00C96B8A" w:rsidRPr="00C27E31">
        <w:rPr>
          <w:rFonts w:ascii="Times New Roman" w:hAnsi="Times New Roman"/>
          <w:i/>
          <w:iCs/>
          <w:sz w:val="24"/>
        </w:rPr>
        <w:t>SD</w:t>
      </w:r>
      <w:r w:rsidR="00C96B8A">
        <w:rPr>
          <w:rFonts w:ascii="Times New Roman" w:hAnsi="Times New Roman"/>
          <w:sz w:val="24"/>
        </w:rPr>
        <w:t xml:space="preserve"> = 1.01) </w:t>
      </w:r>
      <w:r w:rsidRPr="002D5447">
        <w:rPr>
          <w:rFonts w:ascii="Times New Roman" w:hAnsi="Times New Roman"/>
          <w:sz w:val="24"/>
        </w:rPr>
        <w:t>reported higher state self-esteem than those in the improving condition</w:t>
      </w:r>
      <w:r w:rsidR="00C96B8A">
        <w:rPr>
          <w:rFonts w:ascii="Times New Roman" w:hAnsi="Times New Roman"/>
          <w:sz w:val="24"/>
        </w:rPr>
        <w:t xml:space="preserve"> (</w:t>
      </w:r>
      <w:r w:rsidR="00C96B8A" w:rsidRPr="00C27E31">
        <w:rPr>
          <w:rFonts w:ascii="Times New Roman" w:hAnsi="Times New Roman"/>
          <w:i/>
          <w:iCs/>
          <w:sz w:val="24"/>
        </w:rPr>
        <w:t>M</w:t>
      </w:r>
      <w:r w:rsidR="00C96B8A">
        <w:rPr>
          <w:rFonts w:ascii="Times New Roman" w:hAnsi="Times New Roman"/>
          <w:sz w:val="24"/>
        </w:rPr>
        <w:t xml:space="preserve"> = 6.16, </w:t>
      </w:r>
      <w:r w:rsidR="00C96B8A" w:rsidRPr="00C27E31">
        <w:rPr>
          <w:rFonts w:ascii="Times New Roman" w:hAnsi="Times New Roman"/>
          <w:i/>
          <w:iCs/>
          <w:sz w:val="24"/>
        </w:rPr>
        <w:t>SD</w:t>
      </w:r>
      <w:r w:rsidR="00C96B8A">
        <w:rPr>
          <w:rFonts w:ascii="Times New Roman" w:hAnsi="Times New Roman"/>
          <w:sz w:val="24"/>
        </w:rPr>
        <w:t xml:space="preserve"> = 1.52)</w:t>
      </w:r>
      <w:r w:rsidRPr="002D5447">
        <w:rPr>
          <w:rFonts w:ascii="Times New Roman" w:hAnsi="Times New Roman"/>
          <w:sz w:val="24"/>
        </w:rPr>
        <w:t xml:space="preserve">, </w:t>
      </w:r>
      <w:r w:rsidRPr="002D5447">
        <w:rPr>
          <w:rFonts w:ascii="Times New Roman" w:hAnsi="Times New Roman"/>
          <w:i/>
          <w:sz w:val="24"/>
        </w:rPr>
        <w:t>F</w:t>
      </w:r>
      <w:r w:rsidRPr="002D5447">
        <w:rPr>
          <w:rFonts w:ascii="Times New Roman" w:hAnsi="Times New Roman"/>
          <w:sz w:val="24"/>
        </w:rPr>
        <w:t xml:space="preserve">(1, 48) = 6.91, </w:t>
      </w:r>
      <w:r w:rsidRPr="002D5447">
        <w:rPr>
          <w:rFonts w:ascii="Times New Roman" w:hAnsi="Times New Roman"/>
          <w:i/>
          <w:sz w:val="24"/>
        </w:rPr>
        <w:t>p</w:t>
      </w:r>
      <w:r w:rsidRPr="002D5447">
        <w:rPr>
          <w:rFonts w:ascii="Times New Roman" w:hAnsi="Times New Roman"/>
          <w:sz w:val="24"/>
        </w:rPr>
        <w:t xml:space="preserve"> </w:t>
      </w:r>
      <w:r w:rsidR="000A2B0F">
        <w:rPr>
          <w:rFonts w:ascii="Times New Roman" w:hAnsi="Times New Roman"/>
          <w:sz w:val="24"/>
        </w:rPr>
        <w:t>=</w:t>
      </w:r>
      <w:r w:rsidR="000A2B0F" w:rsidRPr="002D5447">
        <w:rPr>
          <w:rFonts w:ascii="Times New Roman" w:hAnsi="Times New Roman"/>
          <w:sz w:val="24"/>
        </w:rPr>
        <w:t xml:space="preserve"> </w:t>
      </w:r>
      <w:r w:rsidRPr="002D5447">
        <w:rPr>
          <w:rFonts w:ascii="Times New Roman" w:hAnsi="Times New Roman"/>
          <w:sz w:val="24"/>
        </w:rPr>
        <w:t>.</w:t>
      </w:r>
      <w:r w:rsidR="000A2B0F" w:rsidRPr="002D5447">
        <w:rPr>
          <w:rFonts w:ascii="Times New Roman" w:hAnsi="Times New Roman"/>
          <w:sz w:val="24"/>
        </w:rPr>
        <w:t>0</w:t>
      </w:r>
      <w:r w:rsidR="000A2B0F">
        <w:rPr>
          <w:rFonts w:ascii="Times New Roman" w:hAnsi="Times New Roman"/>
          <w:sz w:val="24"/>
        </w:rPr>
        <w:t>1</w:t>
      </w:r>
      <w:r w:rsidR="00D46856">
        <w:rPr>
          <w:rFonts w:ascii="Times New Roman" w:hAnsi="Times New Roman"/>
          <w:sz w:val="24"/>
        </w:rPr>
        <w:t>1</w:t>
      </w:r>
      <w:r w:rsidRPr="002D5447">
        <w:rPr>
          <w:rFonts w:ascii="Times New Roman" w:hAnsi="Times New Roman"/>
          <w:sz w:val="24"/>
        </w:rPr>
        <w:t xml:space="preserve">, </w:t>
      </w:r>
      <w:r w:rsidR="000A2B0F" w:rsidRPr="000A2B0F">
        <w:rPr>
          <w:rFonts w:ascii="Times New Roman" w:hAnsi="Times New Roman"/>
          <w:sz w:val="24"/>
        </w:rPr>
        <w:t>η</w:t>
      </w:r>
      <w:r w:rsidR="000A2B0F" w:rsidRPr="000539BC">
        <w:rPr>
          <w:rFonts w:ascii="Times New Roman" w:hAnsi="Times New Roman"/>
          <w:sz w:val="24"/>
          <w:vertAlign w:val="superscript"/>
        </w:rPr>
        <w:t>2</w:t>
      </w:r>
      <w:r w:rsidR="00A57198">
        <w:rPr>
          <w:rFonts w:ascii="Times New Roman" w:hAnsi="Times New Roman"/>
          <w:sz w:val="24"/>
          <w:vertAlign w:val="subscript"/>
        </w:rPr>
        <w:t>partial</w:t>
      </w:r>
      <w:r w:rsidR="00A57198" w:rsidRPr="000A2B0F">
        <w:rPr>
          <w:rFonts w:ascii="Times New Roman" w:hAnsi="Times New Roman"/>
          <w:sz w:val="24"/>
        </w:rPr>
        <w:t xml:space="preserve"> </w:t>
      </w:r>
      <w:r w:rsidR="000A2B0F" w:rsidRPr="000A2B0F">
        <w:rPr>
          <w:rFonts w:ascii="Times New Roman" w:hAnsi="Times New Roman"/>
          <w:sz w:val="24"/>
        </w:rPr>
        <w:t>= 0.</w:t>
      </w:r>
      <w:r w:rsidR="000A2B0F">
        <w:rPr>
          <w:rFonts w:ascii="Times New Roman" w:hAnsi="Times New Roman"/>
          <w:sz w:val="24"/>
        </w:rPr>
        <w:t xml:space="preserve">13, </w:t>
      </w:r>
      <w:r w:rsidRPr="002D5447">
        <w:rPr>
          <w:rFonts w:ascii="Times New Roman" w:hAnsi="Times New Roman"/>
          <w:sz w:val="24"/>
        </w:rPr>
        <w:t xml:space="preserve">participants in the improving condition </w:t>
      </w:r>
      <w:r w:rsidR="00C96B8A">
        <w:rPr>
          <w:rFonts w:ascii="Times New Roman" w:hAnsi="Times New Roman"/>
          <w:sz w:val="24"/>
        </w:rPr>
        <w:t>(</w:t>
      </w:r>
      <w:r w:rsidR="00C96B8A" w:rsidRPr="00C27E31">
        <w:rPr>
          <w:rFonts w:ascii="Times New Roman" w:hAnsi="Times New Roman"/>
          <w:i/>
          <w:iCs/>
          <w:sz w:val="24"/>
        </w:rPr>
        <w:t>M</w:t>
      </w:r>
      <w:r w:rsidR="00C96B8A">
        <w:rPr>
          <w:rFonts w:ascii="Times New Roman" w:hAnsi="Times New Roman"/>
          <w:sz w:val="24"/>
        </w:rPr>
        <w:t xml:space="preserve"> = 6.49, </w:t>
      </w:r>
      <w:r w:rsidR="00C27E31" w:rsidRPr="00C27E31">
        <w:rPr>
          <w:rFonts w:ascii="Times New Roman" w:hAnsi="Times New Roman"/>
          <w:i/>
          <w:iCs/>
          <w:sz w:val="24"/>
        </w:rPr>
        <w:t>SD</w:t>
      </w:r>
      <w:r w:rsidR="00C27E31">
        <w:rPr>
          <w:rFonts w:ascii="Times New Roman" w:hAnsi="Times New Roman"/>
          <w:sz w:val="24"/>
        </w:rPr>
        <w:t xml:space="preserve"> = </w:t>
      </w:r>
      <w:r w:rsidR="00C96B8A">
        <w:rPr>
          <w:rFonts w:ascii="Times New Roman" w:hAnsi="Times New Roman"/>
          <w:sz w:val="24"/>
        </w:rPr>
        <w:t xml:space="preserve">1.131) </w:t>
      </w:r>
      <w:r w:rsidRPr="002D5447">
        <w:rPr>
          <w:rFonts w:ascii="Times New Roman" w:hAnsi="Times New Roman"/>
          <w:sz w:val="24"/>
        </w:rPr>
        <w:t>reported higher</w:t>
      </w:r>
      <w:r w:rsidR="00D3138F">
        <w:rPr>
          <w:rFonts w:ascii="Times New Roman" w:hAnsi="Times New Roman"/>
          <w:sz w:val="24"/>
        </w:rPr>
        <w:t xml:space="preserve"> state</w:t>
      </w:r>
      <w:r w:rsidRPr="002D5447">
        <w:rPr>
          <w:rFonts w:ascii="Times New Roman" w:hAnsi="Times New Roman"/>
          <w:sz w:val="24"/>
        </w:rPr>
        <w:t xml:space="preserve"> </w:t>
      </w:r>
      <w:r w:rsidRPr="002D5447">
        <w:rPr>
          <w:rFonts w:ascii="Times New Roman" w:hAnsi="Times New Roman"/>
          <w:sz w:val="24"/>
        </w:rPr>
        <w:lastRenderedPageBreak/>
        <w:t>improvement than those in the enhancing condition</w:t>
      </w:r>
      <w:r w:rsidR="00C96B8A">
        <w:rPr>
          <w:rFonts w:ascii="Times New Roman" w:hAnsi="Times New Roman"/>
          <w:sz w:val="24"/>
        </w:rPr>
        <w:t xml:space="preserve"> (</w:t>
      </w:r>
      <w:r w:rsidR="00C96B8A" w:rsidRPr="00C27E31">
        <w:rPr>
          <w:rFonts w:ascii="Times New Roman" w:hAnsi="Times New Roman"/>
          <w:i/>
          <w:iCs/>
          <w:sz w:val="24"/>
        </w:rPr>
        <w:t>M</w:t>
      </w:r>
      <w:r w:rsidR="00C96B8A">
        <w:rPr>
          <w:rFonts w:ascii="Times New Roman" w:hAnsi="Times New Roman"/>
          <w:sz w:val="24"/>
        </w:rPr>
        <w:t xml:space="preserve"> = 5.12, </w:t>
      </w:r>
      <w:r w:rsidR="00C96B8A" w:rsidRPr="00C27E31">
        <w:rPr>
          <w:rFonts w:ascii="Times New Roman" w:hAnsi="Times New Roman"/>
          <w:i/>
          <w:iCs/>
          <w:sz w:val="24"/>
        </w:rPr>
        <w:t>SD</w:t>
      </w:r>
      <w:r w:rsidR="00C96B8A">
        <w:rPr>
          <w:rFonts w:ascii="Times New Roman" w:hAnsi="Times New Roman"/>
          <w:sz w:val="24"/>
        </w:rPr>
        <w:t xml:space="preserve"> = 1.53)</w:t>
      </w:r>
      <w:r w:rsidRPr="002D5447">
        <w:rPr>
          <w:rFonts w:ascii="Times New Roman" w:hAnsi="Times New Roman"/>
          <w:sz w:val="24"/>
        </w:rPr>
        <w:t xml:space="preserve">, </w:t>
      </w:r>
      <w:r w:rsidRPr="002D5447">
        <w:rPr>
          <w:rFonts w:ascii="Times New Roman" w:hAnsi="Times New Roman"/>
          <w:i/>
          <w:sz w:val="24"/>
        </w:rPr>
        <w:t>F</w:t>
      </w:r>
      <w:r w:rsidRPr="002D5447">
        <w:rPr>
          <w:rFonts w:ascii="Times New Roman" w:hAnsi="Times New Roman"/>
          <w:sz w:val="24"/>
        </w:rPr>
        <w:t xml:space="preserve">(1, 48) = 11.60, </w:t>
      </w:r>
      <w:r w:rsidRPr="002D5447">
        <w:rPr>
          <w:rFonts w:ascii="Times New Roman" w:hAnsi="Times New Roman"/>
          <w:i/>
          <w:sz w:val="24"/>
        </w:rPr>
        <w:t>p</w:t>
      </w:r>
      <w:r w:rsidRPr="002D5447">
        <w:rPr>
          <w:rFonts w:ascii="Times New Roman" w:hAnsi="Times New Roman"/>
          <w:sz w:val="24"/>
        </w:rPr>
        <w:t xml:space="preserve"> </w:t>
      </w:r>
      <w:r w:rsidR="000A2B0F">
        <w:rPr>
          <w:rFonts w:ascii="Times New Roman" w:hAnsi="Times New Roman"/>
          <w:sz w:val="24"/>
        </w:rPr>
        <w:t>=</w:t>
      </w:r>
      <w:r w:rsidR="000A2B0F" w:rsidRPr="002D5447">
        <w:rPr>
          <w:rFonts w:ascii="Times New Roman" w:hAnsi="Times New Roman"/>
          <w:sz w:val="24"/>
        </w:rPr>
        <w:t xml:space="preserve"> </w:t>
      </w:r>
      <w:r w:rsidRPr="002D5447">
        <w:rPr>
          <w:rFonts w:ascii="Times New Roman" w:hAnsi="Times New Roman"/>
          <w:sz w:val="24"/>
        </w:rPr>
        <w:t>.0</w:t>
      </w:r>
      <w:r w:rsidR="000A2B0F">
        <w:rPr>
          <w:rFonts w:ascii="Times New Roman" w:hAnsi="Times New Roman"/>
          <w:sz w:val="24"/>
        </w:rPr>
        <w:t>0</w:t>
      </w:r>
      <w:r w:rsidRPr="002D5447">
        <w:rPr>
          <w:rFonts w:ascii="Times New Roman" w:hAnsi="Times New Roman"/>
          <w:sz w:val="24"/>
        </w:rPr>
        <w:t>1</w:t>
      </w:r>
      <w:r w:rsidR="000A2B0F">
        <w:rPr>
          <w:rFonts w:ascii="Times New Roman" w:hAnsi="Times New Roman"/>
          <w:sz w:val="24"/>
        </w:rPr>
        <w:t xml:space="preserve">, </w:t>
      </w:r>
      <w:r w:rsidR="000A2B0F" w:rsidRPr="000A2B0F">
        <w:rPr>
          <w:rFonts w:ascii="Times New Roman" w:hAnsi="Times New Roman"/>
          <w:sz w:val="24"/>
        </w:rPr>
        <w:t>η</w:t>
      </w:r>
      <w:r w:rsidR="000A2B0F" w:rsidRPr="000539BC">
        <w:rPr>
          <w:rFonts w:ascii="Times New Roman" w:hAnsi="Times New Roman"/>
          <w:sz w:val="24"/>
          <w:vertAlign w:val="superscript"/>
        </w:rPr>
        <w:t>2</w:t>
      </w:r>
      <w:r w:rsidR="00A57198">
        <w:rPr>
          <w:rFonts w:ascii="Times New Roman" w:hAnsi="Times New Roman"/>
          <w:sz w:val="24"/>
          <w:vertAlign w:val="subscript"/>
        </w:rPr>
        <w:t>partial</w:t>
      </w:r>
      <w:r w:rsidR="000A2B0F" w:rsidRPr="000A2B0F">
        <w:rPr>
          <w:rFonts w:ascii="Times New Roman" w:hAnsi="Times New Roman"/>
          <w:sz w:val="24"/>
        </w:rPr>
        <w:t xml:space="preserve"> = 0.</w:t>
      </w:r>
      <w:r w:rsidR="000A2B0F">
        <w:rPr>
          <w:rFonts w:ascii="Times New Roman" w:hAnsi="Times New Roman"/>
          <w:sz w:val="24"/>
        </w:rPr>
        <w:t>20</w:t>
      </w:r>
      <w:r w:rsidRPr="002D5447">
        <w:rPr>
          <w:rFonts w:ascii="Times New Roman" w:hAnsi="Times New Roman"/>
          <w:sz w:val="24"/>
        </w:rPr>
        <w:t xml:space="preserve">. </w:t>
      </w:r>
      <w:r w:rsidR="00D3138F">
        <w:rPr>
          <w:rFonts w:ascii="Times New Roman" w:hAnsi="Times New Roman"/>
          <w:sz w:val="24"/>
        </w:rPr>
        <w:t>Enhancing and improving feedback elicited feelings of self-esteem and improvement, respectively.</w:t>
      </w:r>
      <w:r w:rsidRPr="002D5447">
        <w:rPr>
          <w:rFonts w:ascii="Times New Roman" w:hAnsi="Times New Roman"/>
          <w:sz w:val="24"/>
        </w:rPr>
        <w:t xml:space="preserve"> </w:t>
      </w:r>
    </w:p>
    <w:p w14:paraId="5415C966" w14:textId="0F44636A" w:rsidR="00937D34" w:rsidRPr="004A4D66" w:rsidRDefault="00FA5003" w:rsidP="00A57198">
      <w:pPr>
        <w:pStyle w:val="Heading1"/>
        <w:spacing w:line="480" w:lineRule="exact"/>
        <w:ind w:firstLine="720"/>
        <w:rPr>
          <w:rFonts w:ascii="Times New Roman" w:hAnsi="Times New Roman"/>
          <w:sz w:val="24"/>
        </w:rPr>
      </w:pPr>
      <w:r w:rsidRPr="004A4D66">
        <w:rPr>
          <w:rFonts w:ascii="Times New Roman" w:hAnsi="Times New Roman"/>
          <w:b/>
          <w:bCs/>
          <w:sz w:val="24"/>
        </w:rPr>
        <w:t>Perceived ability.</w:t>
      </w:r>
      <w:r w:rsidRPr="004A4D66">
        <w:rPr>
          <w:rFonts w:ascii="Times New Roman" w:hAnsi="Times New Roman"/>
          <w:sz w:val="24"/>
        </w:rPr>
        <w:t xml:space="preserve"> We conducted a</w:t>
      </w:r>
      <w:r w:rsidR="003D7661" w:rsidRPr="004A4D66">
        <w:rPr>
          <w:rFonts w:ascii="Times New Roman" w:hAnsi="Times New Roman"/>
          <w:sz w:val="24"/>
        </w:rPr>
        <w:t xml:space="preserve"> one-way A</w:t>
      </w:r>
      <w:r w:rsidR="003312E1">
        <w:rPr>
          <w:rFonts w:ascii="Times New Roman" w:hAnsi="Times New Roman"/>
          <w:sz w:val="24"/>
        </w:rPr>
        <w:t>nalysis of Covariance</w:t>
      </w:r>
      <w:r w:rsidR="003D7661" w:rsidRPr="004A4D66">
        <w:rPr>
          <w:rFonts w:ascii="Times New Roman" w:hAnsi="Times New Roman"/>
          <w:sz w:val="24"/>
        </w:rPr>
        <w:t xml:space="preserve"> on perce</w:t>
      </w:r>
      <w:r w:rsidRPr="004A4D66">
        <w:rPr>
          <w:rFonts w:ascii="Times New Roman" w:hAnsi="Times New Roman"/>
          <w:sz w:val="24"/>
        </w:rPr>
        <w:t>ived IO ability</w:t>
      </w:r>
      <w:r w:rsidR="003D7661" w:rsidRPr="004A4D66">
        <w:rPr>
          <w:rFonts w:ascii="Times New Roman" w:hAnsi="Times New Roman"/>
          <w:sz w:val="24"/>
        </w:rPr>
        <w:t>, controlling for perce</w:t>
      </w:r>
      <w:r w:rsidRPr="004A4D66">
        <w:rPr>
          <w:rFonts w:ascii="Times New Roman" w:hAnsi="Times New Roman"/>
          <w:sz w:val="24"/>
        </w:rPr>
        <w:t>ived IO ability</w:t>
      </w:r>
      <w:r w:rsidR="003D7661" w:rsidRPr="004A4D66">
        <w:rPr>
          <w:rFonts w:ascii="Times New Roman" w:hAnsi="Times New Roman"/>
          <w:sz w:val="24"/>
        </w:rPr>
        <w:t xml:space="preserve"> before </w:t>
      </w:r>
      <w:r w:rsidRPr="004A4D66">
        <w:rPr>
          <w:rFonts w:ascii="Times New Roman" w:hAnsi="Times New Roman"/>
          <w:sz w:val="24"/>
        </w:rPr>
        <w:t>test</w:t>
      </w:r>
      <w:r w:rsidR="003312E1">
        <w:rPr>
          <w:rFonts w:ascii="Times New Roman" w:hAnsi="Times New Roman"/>
          <w:sz w:val="24"/>
        </w:rPr>
        <w:t>-taking</w:t>
      </w:r>
      <w:r w:rsidRPr="004A4D66">
        <w:rPr>
          <w:rFonts w:ascii="Times New Roman" w:hAnsi="Times New Roman"/>
          <w:sz w:val="24"/>
        </w:rPr>
        <w:t>. P</w:t>
      </w:r>
      <w:r w:rsidR="003D7661" w:rsidRPr="004A4D66">
        <w:rPr>
          <w:rFonts w:ascii="Times New Roman" w:hAnsi="Times New Roman"/>
          <w:sz w:val="24"/>
        </w:rPr>
        <w:t xml:space="preserve">articipants in the enhancing </w:t>
      </w:r>
      <w:r w:rsidR="003D7661" w:rsidRPr="004A4D66">
        <w:rPr>
          <w:rFonts w:ascii="Times New Roman" w:eastAsia="SimSun" w:hAnsi="Times New Roman"/>
          <w:sz w:val="24"/>
        </w:rPr>
        <w:t>condition</w:t>
      </w:r>
      <w:r w:rsidRPr="004A4D66">
        <w:rPr>
          <w:rFonts w:ascii="Times New Roman" w:eastAsia="SimSun" w:hAnsi="Times New Roman"/>
          <w:sz w:val="24"/>
        </w:rPr>
        <w:t xml:space="preserve"> (</w:t>
      </w:r>
      <w:r w:rsidRPr="004A4D66">
        <w:rPr>
          <w:rFonts w:ascii="Times New Roman" w:eastAsia="SimSun" w:hAnsi="Times New Roman"/>
          <w:i/>
          <w:iCs/>
          <w:sz w:val="24"/>
        </w:rPr>
        <w:t>M</w:t>
      </w:r>
      <w:r w:rsidRPr="004A4D66">
        <w:rPr>
          <w:rFonts w:ascii="Times New Roman" w:eastAsia="SimSun" w:hAnsi="Times New Roman"/>
          <w:sz w:val="24"/>
        </w:rPr>
        <w:t xml:space="preserve"> = 6.79, </w:t>
      </w:r>
      <w:r w:rsidRPr="004A4D66">
        <w:rPr>
          <w:rFonts w:ascii="Times New Roman" w:eastAsia="SimSun" w:hAnsi="Times New Roman"/>
          <w:i/>
          <w:iCs/>
          <w:sz w:val="24"/>
        </w:rPr>
        <w:t>SD</w:t>
      </w:r>
      <w:r w:rsidRPr="004A4D66">
        <w:rPr>
          <w:rFonts w:ascii="Times New Roman" w:eastAsia="SimSun" w:hAnsi="Times New Roman"/>
          <w:sz w:val="24"/>
        </w:rPr>
        <w:t xml:space="preserve"> = 1.20)</w:t>
      </w:r>
      <w:r w:rsidR="003D7661" w:rsidRPr="004A4D66">
        <w:rPr>
          <w:rFonts w:ascii="Times New Roman" w:eastAsia="SimSun" w:hAnsi="Times New Roman"/>
          <w:sz w:val="24"/>
        </w:rPr>
        <w:t xml:space="preserve"> believed </w:t>
      </w:r>
      <w:r w:rsidR="003312E1">
        <w:rPr>
          <w:rFonts w:ascii="Times New Roman" w:eastAsia="SimSun" w:hAnsi="Times New Roman"/>
          <w:sz w:val="24"/>
        </w:rPr>
        <w:t xml:space="preserve">that </w:t>
      </w:r>
      <w:r w:rsidR="003D7661" w:rsidRPr="004A4D66">
        <w:rPr>
          <w:rFonts w:ascii="Times New Roman" w:eastAsia="SimSun" w:hAnsi="Times New Roman"/>
          <w:sz w:val="24"/>
        </w:rPr>
        <w:t>they were higher on IO ability than those in the</w:t>
      </w:r>
      <w:r w:rsidR="003D7661" w:rsidRPr="004A4D66">
        <w:rPr>
          <w:rFonts w:ascii="Times New Roman" w:hAnsi="Times New Roman"/>
          <w:sz w:val="24"/>
        </w:rPr>
        <w:t xml:space="preserve"> improving condition</w:t>
      </w:r>
      <w:r w:rsidRPr="004A4D66">
        <w:rPr>
          <w:rFonts w:ascii="Times New Roman" w:hAnsi="Times New Roman"/>
          <w:sz w:val="24"/>
        </w:rPr>
        <w:t xml:space="preserve"> (</w:t>
      </w:r>
      <w:r w:rsidRPr="004A4D66">
        <w:rPr>
          <w:rFonts w:ascii="Times New Roman" w:hAnsi="Times New Roman"/>
          <w:i/>
          <w:iCs/>
          <w:sz w:val="24"/>
        </w:rPr>
        <w:t>M</w:t>
      </w:r>
      <w:r w:rsidRPr="004A4D66">
        <w:rPr>
          <w:rFonts w:ascii="Times New Roman" w:hAnsi="Times New Roman"/>
          <w:sz w:val="24"/>
        </w:rPr>
        <w:t xml:space="preserve"> = 5.95, </w:t>
      </w:r>
      <w:r w:rsidRPr="004A4D66">
        <w:rPr>
          <w:rFonts w:ascii="Times New Roman" w:hAnsi="Times New Roman"/>
          <w:i/>
          <w:iCs/>
          <w:sz w:val="24"/>
        </w:rPr>
        <w:t>SD</w:t>
      </w:r>
      <w:r w:rsidRPr="004A4D66">
        <w:rPr>
          <w:rFonts w:ascii="Times New Roman" w:hAnsi="Times New Roman"/>
          <w:sz w:val="24"/>
        </w:rPr>
        <w:t xml:space="preserve"> = .94)</w:t>
      </w:r>
      <w:r w:rsidR="003D7661" w:rsidRPr="004A4D66">
        <w:rPr>
          <w:rFonts w:ascii="Times New Roman" w:hAnsi="Times New Roman"/>
          <w:sz w:val="24"/>
        </w:rPr>
        <w:t xml:space="preserve">, </w:t>
      </w:r>
      <w:r w:rsidR="003D7661" w:rsidRPr="004A4D66">
        <w:rPr>
          <w:rFonts w:ascii="Times New Roman" w:hAnsi="Times New Roman"/>
          <w:i/>
          <w:sz w:val="24"/>
        </w:rPr>
        <w:t>F</w:t>
      </w:r>
      <w:r w:rsidR="003D7661" w:rsidRPr="004A4D66">
        <w:rPr>
          <w:rFonts w:ascii="Times New Roman" w:hAnsi="Times New Roman"/>
          <w:sz w:val="24"/>
        </w:rPr>
        <w:t xml:space="preserve">(1, 47) = 7.75, </w:t>
      </w:r>
      <w:r w:rsidR="003D7661" w:rsidRPr="004A4D66">
        <w:rPr>
          <w:rFonts w:ascii="Times New Roman" w:hAnsi="Times New Roman"/>
          <w:i/>
          <w:sz w:val="24"/>
        </w:rPr>
        <w:t>p</w:t>
      </w:r>
      <w:r w:rsidR="003D7661" w:rsidRPr="004A4D66">
        <w:rPr>
          <w:rFonts w:ascii="Times New Roman" w:hAnsi="Times New Roman"/>
          <w:sz w:val="24"/>
        </w:rPr>
        <w:t xml:space="preserve"> = .01</w:t>
      </w:r>
      <w:r w:rsidR="00D46856">
        <w:rPr>
          <w:rFonts w:ascii="Times New Roman" w:hAnsi="Times New Roman"/>
          <w:sz w:val="24"/>
        </w:rPr>
        <w:t>0</w:t>
      </w:r>
      <w:r w:rsidR="000A2B0F">
        <w:rPr>
          <w:rFonts w:ascii="Times New Roman" w:hAnsi="Times New Roman"/>
          <w:sz w:val="24"/>
        </w:rPr>
        <w:t xml:space="preserve">, </w:t>
      </w:r>
      <w:r w:rsidR="000A2B0F" w:rsidRPr="000A2B0F">
        <w:rPr>
          <w:rFonts w:ascii="Times New Roman" w:hAnsi="Times New Roman"/>
          <w:sz w:val="24"/>
        </w:rPr>
        <w:t>η</w:t>
      </w:r>
      <w:r w:rsidR="000A2B0F" w:rsidRPr="000539BC">
        <w:rPr>
          <w:rFonts w:ascii="Times New Roman" w:hAnsi="Times New Roman"/>
          <w:sz w:val="24"/>
          <w:vertAlign w:val="superscript"/>
        </w:rPr>
        <w:t>2</w:t>
      </w:r>
      <w:r w:rsidR="00A57198">
        <w:rPr>
          <w:rFonts w:ascii="Times New Roman" w:hAnsi="Times New Roman"/>
          <w:sz w:val="24"/>
          <w:vertAlign w:val="subscript"/>
        </w:rPr>
        <w:t>partial</w:t>
      </w:r>
      <w:r w:rsidR="000A2B0F" w:rsidRPr="000A2B0F">
        <w:rPr>
          <w:rFonts w:ascii="Times New Roman" w:hAnsi="Times New Roman"/>
          <w:sz w:val="24"/>
        </w:rPr>
        <w:t xml:space="preserve"> = 0.</w:t>
      </w:r>
      <w:r w:rsidR="000A2B0F">
        <w:rPr>
          <w:rFonts w:ascii="Times New Roman" w:hAnsi="Times New Roman"/>
          <w:sz w:val="24"/>
        </w:rPr>
        <w:t>13</w:t>
      </w:r>
      <w:r w:rsidR="003D7661" w:rsidRPr="004A4D66">
        <w:rPr>
          <w:rFonts w:ascii="Times New Roman" w:hAnsi="Times New Roman"/>
          <w:sz w:val="24"/>
        </w:rPr>
        <w:t xml:space="preserve">. </w:t>
      </w:r>
      <w:r w:rsidR="00117C19">
        <w:rPr>
          <w:rFonts w:ascii="Times New Roman" w:hAnsi="Times New Roman"/>
          <w:sz w:val="24"/>
        </w:rPr>
        <w:t>P</w:t>
      </w:r>
      <w:r w:rsidR="003D7661" w:rsidRPr="004A4D66">
        <w:rPr>
          <w:rFonts w:ascii="Times New Roman" w:hAnsi="Times New Roman"/>
          <w:sz w:val="24"/>
        </w:rPr>
        <w:t>articipants in the enhancing condition incorporated their consistently positive feedback into a positive self-view in this domain.</w:t>
      </w:r>
    </w:p>
    <w:p w14:paraId="62DC3D79" w14:textId="77777777" w:rsidR="00FA5003" w:rsidRDefault="001A0A30" w:rsidP="00D90BE7">
      <w:pPr>
        <w:pStyle w:val="Heading1"/>
        <w:spacing w:line="480" w:lineRule="exact"/>
        <w:ind w:firstLine="720"/>
        <w:rPr>
          <w:rFonts w:ascii="Times New Roman" w:hAnsi="Times New Roman"/>
          <w:sz w:val="24"/>
        </w:rPr>
      </w:pPr>
      <w:r>
        <w:rPr>
          <w:rFonts w:ascii="Times New Roman" w:hAnsi="Times New Roman"/>
          <w:b/>
          <w:bCs/>
          <w:sz w:val="24"/>
        </w:rPr>
        <w:t>Test p</w:t>
      </w:r>
      <w:r w:rsidR="00391FF0" w:rsidRPr="004A4D66">
        <w:rPr>
          <w:rFonts w:ascii="Times New Roman" w:hAnsi="Times New Roman"/>
          <w:b/>
          <w:bCs/>
          <w:sz w:val="24"/>
        </w:rPr>
        <w:t>ersistence</w:t>
      </w:r>
      <w:r>
        <w:rPr>
          <w:rFonts w:ascii="Times New Roman" w:hAnsi="Times New Roman"/>
          <w:b/>
          <w:bCs/>
          <w:sz w:val="24"/>
        </w:rPr>
        <w:t xml:space="preserve"> intentions</w:t>
      </w:r>
      <w:r w:rsidR="00391FF0" w:rsidRPr="004A4D66">
        <w:rPr>
          <w:rFonts w:ascii="Times New Roman" w:hAnsi="Times New Roman"/>
          <w:b/>
          <w:bCs/>
          <w:sz w:val="24"/>
        </w:rPr>
        <w:t>.</w:t>
      </w:r>
      <w:r w:rsidR="00391FF0" w:rsidRPr="004A4D66">
        <w:rPr>
          <w:rFonts w:ascii="Times New Roman" w:hAnsi="Times New Roman"/>
          <w:sz w:val="24"/>
        </w:rPr>
        <w:t xml:space="preserve"> </w:t>
      </w:r>
      <w:r w:rsidR="00FA5003" w:rsidRPr="004A4D66">
        <w:rPr>
          <w:rFonts w:ascii="Times New Roman" w:hAnsi="Times New Roman"/>
          <w:sz w:val="24"/>
        </w:rPr>
        <w:t>Participants in the enhancing condition (</w:t>
      </w:r>
      <w:r w:rsidR="00FA5003" w:rsidRPr="004A4D66">
        <w:rPr>
          <w:rFonts w:ascii="Times New Roman" w:hAnsi="Times New Roman"/>
          <w:i/>
          <w:iCs/>
          <w:sz w:val="24"/>
        </w:rPr>
        <w:t>M</w:t>
      </w:r>
      <w:r w:rsidR="00FA5003" w:rsidRPr="004A4D66">
        <w:rPr>
          <w:rFonts w:ascii="Times New Roman" w:hAnsi="Times New Roman"/>
          <w:sz w:val="24"/>
        </w:rPr>
        <w:t xml:space="preserve"> = 8.16, </w:t>
      </w:r>
      <w:r w:rsidR="00FA5003" w:rsidRPr="004A4D66">
        <w:rPr>
          <w:rFonts w:ascii="Times New Roman" w:hAnsi="Times New Roman"/>
          <w:i/>
          <w:iCs/>
          <w:sz w:val="24"/>
        </w:rPr>
        <w:t>SD</w:t>
      </w:r>
      <w:r w:rsidR="00FA5003" w:rsidRPr="004A4D66">
        <w:rPr>
          <w:rFonts w:ascii="Times New Roman" w:hAnsi="Times New Roman"/>
          <w:sz w:val="24"/>
        </w:rPr>
        <w:t xml:space="preserve"> = .94) were</w:t>
      </w:r>
      <w:r w:rsidR="00391FF0" w:rsidRPr="004A4D66">
        <w:rPr>
          <w:rFonts w:ascii="Times New Roman" w:hAnsi="Times New Roman"/>
          <w:sz w:val="24"/>
        </w:rPr>
        <w:t xml:space="preserve"> more willing to persist at the task</w:t>
      </w:r>
      <w:r w:rsidR="00FA5003" w:rsidRPr="004A4D66">
        <w:rPr>
          <w:rFonts w:ascii="Times New Roman" w:hAnsi="Times New Roman"/>
          <w:sz w:val="24"/>
        </w:rPr>
        <w:t xml:space="preserve"> </w:t>
      </w:r>
      <w:r w:rsidR="00391FF0" w:rsidRPr="004A4D66">
        <w:rPr>
          <w:rFonts w:ascii="Times New Roman" w:hAnsi="Times New Roman"/>
          <w:sz w:val="24"/>
        </w:rPr>
        <w:t>than those in the improving condition</w:t>
      </w:r>
      <w:r w:rsidR="00FA5003" w:rsidRPr="004A4D66">
        <w:rPr>
          <w:rFonts w:ascii="Times New Roman" w:hAnsi="Times New Roman"/>
          <w:sz w:val="24"/>
        </w:rPr>
        <w:t xml:space="preserve"> </w:t>
      </w:r>
      <w:r w:rsidR="00FA5003" w:rsidRPr="00FA5003">
        <w:rPr>
          <w:rFonts w:ascii="Times New Roman" w:hAnsi="Times New Roman"/>
          <w:sz w:val="24"/>
        </w:rPr>
        <w:t>(</w:t>
      </w:r>
      <w:r w:rsidR="00FA5003" w:rsidRPr="00FA5003">
        <w:rPr>
          <w:rFonts w:ascii="Times New Roman" w:hAnsi="Times New Roman"/>
          <w:i/>
          <w:iCs/>
          <w:sz w:val="24"/>
        </w:rPr>
        <w:t>M</w:t>
      </w:r>
      <w:r w:rsidR="00FA5003" w:rsidRPr="00FA5003">
        <w:rPr>
          <w:rFonts w:ascii="Times New Roman" w:hAnsi="Times New Roman"/>
          <w:sz w:val="24"/>
        </w:rPr>
        <w:t xml:space="preserve"> = </w:t>
      </w:r>
      <w:r w:rsidR="00FA5003">
        <w:rPr>
          <w:rFonts w:ascii="Times New Roman" w:hAnsi="Times New Roman"/>
          <w:sz w:val="24"/>
        </w:rPr>
        <w:t>7.12</w:t>
      </w:r>
      <w:r w:rsidR="00FA5003" w:rsidRPr="00FA5003">
        <w:rPr>
          <w:rFonts w:ascii="Times New Roman" w:hAnsi="Times New Roman"/>
          <w:sz w:val="24"/>
        </w:rPr>
        <w:t xml:space="preserve">, </w:t>
      </w:r>
      <w:r w:rsidR="00FA5003" w:rsidRPr="00FA5003">
        <w:rPr>
          <w:rFonts w:ascii="Times New Roman" w:hAnsi="Times New Roman"/>
          <w:i/>
          <w:iCs/>
          <w:sz w:val="24"/>
        </w:rPr>
        <w:t>SD</w:t>
      </w:r>
      <w:r w:rsidR="00FA5003" w:rsidRPr="00FA5003">
        <w:rPr>
          <w:rFonts w:ascii="Times New Roman" w:hAnsi="Times New Roman"/>
          <w:sz w:val="24"/>
        </w:rPr>
        <w:t xml:space="preserve"> = </w:t>
      </w:r>
      <w:r w:rsidR="00FA5003">
        <w:rPr>
          <w:rFonts w:ascii="Times New Roman" w:hAnsi="Times New Roman"/>
          <w:sz w:val="24"/>
        </w:rPr>
        <w:t>1.33</w:t>
      </w:r>
      <w:r w:rsidR="00FA5003" w:rsidRPr="00FA5003">
        <w:rPr>
          <w:rFonts w:ascii="Times New Roman" w:hAnsi="Times New Roman"/>
          <w:sz w:val="24"/>
        </w:rPr>
        <w:t>)</w:t>
      </w:r>
      <w:r w:rsidR="00FA5003" w:rsidRPr="004A4D66">
        <w:rPr>
          <w:rFonts w:ascii="Times New Roman" w:hAnsi="Times New Roman"/>
          <w:sz w:val="24"/>
        </w:rPr>
        <w:t xml:space="preserve">, </w:t>
      </w:r>
      <w:r w:rsidR="00D90BE7">
        <w:rPr>
          <w:rFonts w:ascii="Times New Roman" w:hAnsi="Times New Roman"/>
          <w:i/>
          <w:sz w:val="24"/>
        </w:rPr>
        <w:t>F</w:t>
      </w:r>
      <w:r w:rsidR="00FA5003" w:rsidRPr="00FA5003">
        <w:rPr>
          <w:rFonts w:ascii="Times New Roman" w:hAnsi="Times New Roman"/>
          <w:sz w:val="24"/>
        </w:rPr>
        <w:t>(</w:t>
      </w:r>
      <w:r w:rsidR="00D90BE7">
        <w:rPr>
          <w:rFonts w:ascii="Times New Roman" w:hAnsi="Times New Roman"/>
          <w:sz w:val="24"/>
        </w:rPr>
        <w:t xml:space="preserve">1, </w:t>
      </w:r>
      <w:r w:rsidR="00FA5003" w:rsidRPr="00FA5003">
        <w:rPr>
          <w:rFonts w:ascii="Times New Roman" w:hAnsi="Times New Roman"/>
          <w:sz w:val="24"/>
        </w:rPr>
        <w:t xml:space="preserve">48) = </w:t>
      </w:r>
      <w:r w:rsidR="00D90BE7">
        <w:rPr>
          <w:rFonts w:ascii="Times New Roman" w:hAnsi="Times New Roman"/>
          <w:sz w:val="24"/>
        </w:rPr>
        <w:t>10.14</w:t>
      </w:r>
      <w:r w:rsidR="00FA5003" w:rsidRPr="00FA5003">
        <w:rPr>
          <w:rFonts w:ascii="Times New Roman" w:hAnsi="Times New Roman"/>
          <w:sz w:val="24"/>
        </w:rPr>
        <w:t xml:space="preserve">, </w:t>
      </w:r>
      <w:r w:rsidR="00FA5003" w:rsidRPr="00FA5003">
        <w:rPr>
          <w:rFonts w:ascii="Times New Roman" w:hAnsi="Times New Roman"/>
          <w:i/>
          <w:sz w:val="24"/>
        </w:rPr>
        <w:t>p</w:t>
      </w:r>
      <w:r w:rsidR="00FA5003" w:rsidRPr="00FA5003">
        <w:rPr>
          <w:rFonts w:ascii="Times New Roman" w:hAnsi="Times New Roman"/>
          <w:sz w:val="24"/>
        </w:rPr>
        <w:t xml:space="preserve"> </w:t>
      </w:r>
      <w:r w:rsidR="000A2B0F">
        <w:rPr>
          <w:rFonts w:ascii="Times New Roman" w:hAnsi="Times New Roman"/>
          <w:sz w:val="24"/>
        </w:rPr>
        <w:t>=</w:t>
      </w:r>
      <w:r w:rsidR="000A2B0F" w:rsidRPr="00FA5003">
        <w:rPr>
          <w:rFonts w:ascii="Times New Roman" w:hAnsi="Times New Roman"/>
          <w:sz w:val="24"/>
        </w:rPr>
        <w:t xml:space="preserve"> </w:t>
      </w:r>
      <w:r w:rsidR="00FA5003" w:rsidRPr="00FA5003">
        <w:rPr>
          <w:rFonts w:ascii="Times New Roman" w:hAnsi="Times New Roman"/>
          <w:sz w:val="24"/>
        </w:rPr>
        <w:t>.0</w:t>
      </w:r>
      <w:r w:rsidR="000A2B0F">
        <w:rPr>
          <w:rFonts w:ascii="Times New Roman" w:hAnsi="Times New Roman"/>
          <w:sz w:val="24"/>
        </w:rPr>
        <w:t xml:space="preserve">03, </w:t>
      </w:r>
      <w:r w:rsidR="00D90BE7" w:rsidRPr="000A2B0F">
        <w:rPr>
          <w:rFonts w:ascii="Times New Roman" w:hAnsi="Times New Roman"/>
          <w:sz w:val="24"/>
        </w:rPr>
        <w:t>η</w:t>
      </w:r>
      <w:r w:rsidR="00D90BE7" w:rsidRPr="000539BC">
        <w:rPr>
          <w:rFonts w:ascii="Times New Roman" w:hAnsi="Times New Roman"/>
          <w:sz w:val="24"/>
          <w:vertAlign w:val="superscript"/>
        </w:rPr>
        <w:t>2</w:t>
      </w:r>
      <w:r w:rsidR="00D90BE7">
        <w:rPr>
          <w:rFonts w:ascii="Times New Roman" w:hAnsi="Times New Roman"/>
          <w:sz w:val="24"/>
          <w:vertAlign w:val="subscript"/>
        </w:rPr>
        <w:t>partial</w:t>
      </w:r>
      <w:r w:rsidR="00D90BE7" w:rsidRPr="000A2B0F">
        <w:rPr>
          <w:rFonts w:ascii="Times New Roman" w:hAnsi="Times New Roman"/>
          <w:sz w:val="24"/>
        </w:rPr>
        <w:t xml:space="preserve"> = 0.</w:t>
      </w:r>
      <w:r w:rsidR="00D90BE7">
        <w:rPr>
          <w:rFonts w:ascii="Times New Roman" w:hAnsi="Times New Roman"/>
          <w:sz w:val="24"/>
        </w:rPr>
        <w:t>17</w:t>
      </w:r>
      <w:r w:rsidR="00FA5003">
        <w:rPr>
          <w:rFonts w:ascii="Times New Roman" w:hAnsi="Times New Roman"/>
          <w:sz w:val="24"/>
        </w:rPr>
        <w:t>.</w:t>
      </w:r>
    </w:p>
    <w:p w14:paraId="362F289E" w14:textId="4277CAD9" w:rsidR="00DA3A41" w:rsidRPr="00C27E31" w:rsidRDefault="00DA3A41" w:rsidP="00D12D94">
      <w:pPr>
        <w:pStyle w:val="Heading2"/>
        <w:spacing w:line="480" w:lineRule="exact"/>
        <w:ind w:firstLine="720"/>
        <w:rPr>
          <w:u w:val="none"/>
        </w:rPr>
      </w:pPr>
      <w:r w:rsidRPr="00C27E31">
        <w:rPr>
          <w:b/>
          <w:bCs/>
          <w:u w:val="none"/>
        </w:rPr>
        <w:t>Summary</w:t>
      </w:r>
      <w:r w:rsidR="00E27F4F" w:rsidRPr="00C27E31">
        <w:rPr>
          <w:b/>
          <w:bCs/>
          <w:u w:val="none"/>
        </w:rPr>
        <w:t>.</w:t>
      </w:r>
      <w:r w:rsidR="00E27F4F" w:rsidRPr="00C27E31">
        <w:rPr>
          <w:u w:val="none"/>
        </w:rPr>
        <w:t xml:space="preserve"> </w:t>
      </w:r>
      <w:r w:rsidRPr="00C27E31">
        <w:rPr>
          <w:u w:val="none"/>
        </w:rPr>
        <w:t xml:space="preserve">Experiment </w:t>
      </w:r>
      <w:r w:rsidR="00D12D94">
        <w:rPr>
          <w:u w:val="none"/>
        </w:rPr>
        <w:t>3</w:t>
      </w:r>
      <w:r w:rsidRPr="00C27E31">
        <w:rPr>
          <w:u w:val="none"/>
        </w:rPr>
        <w:t xml:space="preserve"> replicated and extended the findings of Experiment </w:t>
      </w:r>
      <w:r w:rsidR="00D12D94">
        <w:rPr>
          <w:u w:val="none"/>
        </w:rPr>
        <w:t>2</w:t>
      </w:r>
      <w:r w:rsidRPr="00C27E31">
        <w:rPr>
          <w:u w:val="none"/>
        </w:rPr>
        <w:t>. Participants in the enhancing condition were more satisfied than those in the improving condition at time 1, 2, and 3, but not 4 or 5. Also, participants in the enhancing condition found feedback more useful than those in the improving condition at time 1, but not at times 2, 3, 4, or 5. From a different vantage point, participants found the feedback more satisfying over time in the improving condition but not in the enhancing condition</w:t>
      </w:r>
      <w:r w:rsidR="00E25B8A">
        <w:rPr>
          <w:u w:val="none"/>
        </w:rPr>
        <w:t xml:space="preserve"> (</w:t>
      </w:r>
      <w:r w:rsidR="00FC1337" w:rsidRPr="00FC1337">
        <w:rPr>
          <w:rFonts w:asciiTheme="majorBidi" w:hAnsiTheme="majorBidi" w:cstheme="majorBidi"/>
          <w:u w:val="none"/>
        </w:rPr>
        <w:t>Elicker et al., 2010</w:t>
      </w:r>
      <w:r w:rsidR="00FC1337">
        <w:rPr>
          <w:rFonts w:asciiTheme="majorBidi" w:hAnsiTheme="majorBidi" w:cstheme="majorBidi"/>
          <w:u w:val="none"/>
        </w:rPr>
        <w:t xml:space="preserve">; </w:t>
      </w:r>
      <w:r w:rsidR="00E25B8A">
        <w:rPr>
          <w:u w:val="none"/>
        </w:rPr>
        <w:t>Hsee &amp; Abelson, 1991)</w:t>
      </w:r>
      <w:r w:rsidRPr="00C27E31">
        <w:rPr>
          <w:u w:val="none"/>
        </w:rPr>
        <w:t>, and found it less useful over time in the enhancing condition but not in the improving condition.</w:t>
      </w:r>
    </w:p>
    <w:p w14:paraId="4A36112F" w14:textId="77777777" w:rsidR="00DA3A41" w:rsidRPr="00C27E31" w:rsidRDefault="001F2632" w:rsidP="00CF2B25">
      <w:pPr>
        <w:pStyle w:val="APAtext"/>
      </w:pPr>
      <w:r>
        <w:t xml:space="preserve">In addition, </w:t>
      </w:r>
      <w:r w:rsidR="00DA3A41" w:rsidRPr="00C27E31">
        <w:t xml:space="preserve">Experiment </w:t>
      </w:r>
      <w:r w:rsidR="00D12D94">
        <w:t>3</w:t>
      </w:r>
      <w:r>
        <w:t xml:space="preserve"> expanded the range of psychological consequences of enhancing and improving feedback. </w:t>
      </w:r>
      <w:r w:rsidR="00384574">
        <w:t>P</w:t>
      </w:r>
      <w:r w:rsidR="00DA3A41" w:rsidRPr="00C27E31">
        <w:t>articipants in the enhancing</w:t>
      </w:r>
      <w:r>
        <w:t xml:space="preserve"> </w:t>
      </w:r>
      <w:r w:rsidR="00DA3A41" w:rsidRPr="00C27E31">
        <w:t xml:space="preserve">condition </w:t>
      </w:r>
      <w:r w:rsidR="00384574">
        <w:t xml:space="preserve">were more satisfied overall, </w:t>
      </w:r>
      <w:r w:rsidR="00DA3A41" w:rsidRPr="00C27E31">
        <w:t xml:space="preserve">were </w:t>
      </w:r>
      <w:r>
        <w:t>more optimistic about future performance, reported higher</w:t>
      </w:r>
      <w:r w:rsidR="00F474B0">
        <w:t xml:space="preserve"> state</w:t>
      </w:r>
      <w:r>
        <w:t xml:space="preserve"> self-</w:t>
      </w:r>
      <w:r w:rsidRPr="001F2632">
        <w:t xml:space="preserve">esteem, </w:t>
      </w:r>
      <w:r w:rsidR="00384574">
        <w:t xml:space="preserve">and </w:t>
      </w:r>
      <w:r w:rsidRPr="001F2632">
        <w:t>believed</w:t>
      </w:r>
      <w:r w:rsidR="00384574">
        <w:t xml:space="preserve"> that</w:t>
      </w:r>
      <w:r w:rsidRPr="001F2632">
        <w:t xml:space="preserve"> they were higher on IO ability</w:t>
      </w:r>
      <w:r w:rsidR="00384574">
        <w:t>; conversely, participants in the improving</w:t>
      </w:r>
      <w:r w:rsidR="00384574" w:rsidRPr="00C27E31">
        <w:t xml:space="preserve"> condition</w:t>
      </w:r>
      <w:r w:rsidR="00384574">
        <w:t xml:space="preserve"> reported higher state improvement</w:t>
      </w:r>
      <w:r w:rsidR="00384574" w:rsidRPr="00C27E31">
        <w:t xml:space="preserve">. </w:t>
      </w:r>
      <w:r w:rsidR="00384574">
        <w:t xml:space="preserve">Finally, Experiment </w:t>
      </w:r>
      <w:r w:rsidR="00D12D94">
        <w:t>3</w:t>
      </w:r>
      <w:r w:rsidR="00384574">
        <w:t xml:space="preserve"> revealed </w:t>
      </w:r>
      <w:r w:rsidR="00BD0C28">
        <w:t xml:space="preserve">a </w:t>
      </w:r>
      <w:r w:rsidR="00C33FFD">
        <w:t>behavior</w:t>
      </w:r>
      <w:r w:rsidR="00384574">
        <w:t>al outcome</w:t>
      </w:r>
      <w:r w:rsidR="00BD0C28">
        <w:t>:</w:t>
      </w:r>
      <w:r w:rsidR="00A276AC">
        <w:t xml:space="preserve"> P</w:t>
      </w:r>
      <w:r w:rsidR="00384574">
        <w:t xml:space="preserve">articipants in the enhancing condition </w:t>
      </w:r>
      <w:r w:rsidR="00F474B0">
        <w:t>were more willing to persist at the test</w:t>
      </w:r>
      <w:r w:rsidR="00BD0C28">
        <w:t xml:space="preserve"> in the future</w:t>
      </w:r>
      <w:r w:rsidR="00DA3A41" w:rsidRPr="00C27E31">
        <w:t xml:space="preserve">. </w:t>
      </w:r>
    </w:p>
    <w:p w14:paraId="173E2579" w14:textId="77777777" w:rsidR="0000483A" w:rsidRPr="002A7305" w:rsidRDefault="002A7305" w:rsidP="002A7305">
      <w:pPr>
        <w:pStyle w:val="Heading2"/>
        <w:spacing w:line="480" w:lineRule="exact"/>
        <w:jc w:val="center"/>
        <w:rPr>
          <w:b/>
          <w:bCs/>
          <w:u w:val="none"/>
        </w:rPr>
      </w:pPr>
      <w:r w:rsidRPr="002A7305">
        <w:rPr>
          <w:b/>
          <w:bCs/>
          <w:u w:val="none"/>
        </w:rPr>
        <w:lastRenderedPageBreak/>
        <w:t>General Discussion</w:t>
      </w:r>
    </w:p>
    <w:p w14:paraId="46304DED" w14:textId="28003B22" w:rsidR="00284C7D" w:rsidRDefault="00D51346" w:rsidP="00B108E5">
      <w:pPr>
        <w:spacing w:line="480" w:lineRule="exact"/>
        <w:ind w:firstLine="720"/>
        <w:rPr>
          <w:rFonts w:asciiTheme="majorBidi" w:hAnsiTheme="majorBidi" w:cstheme="majorBidi"/>
          <w:lang w:val="en-GB" w:eastAsia="zh-CN"/>
        </w:rPr>
      </w:pPr>
      <w:r>
        <w:rPr>
          <w:lang w:val="en-CA"/>
        </w:rPr>
        <w:t xml:space="preserve">Feedback is </w:t>
      </w:r>
      <w:r w:rsidR="007D76F8">
        <w:rPr>
          <w:lang w:val="en-CA"/>
        </w:rPr>
        <w:t xml:space="preserve">prevalent in </w:t>
      </w:r>
      <w:r w:rsidR="00252B52">
        <w:rPr>
          <w:lang w:val="en-CA"/>
        </w:rPr>
        <w:t>o</w:t>
      </w:r>
      <w:r w:rsidR="007D76F8">
        <w:rPr>
          <w:lang w:val="en-CA"/>
        </w:rPr>
        <w:t xml:space="preserve">rganizational settings. Investigating reactions to feedback is important for theoretical </w:t>
      </w:r>
      <w:r w:rsidR="001C097D">
        <w:rPr>
          <w:lang w:val="en-CA"/>
        </w:rPr>
        <w:t>as well as</w:t>
      </w:r>
      <w:r w:rsidR="007D76F8">
        <w:rPr>
          <w:lang w:val="en-CA"/>
        </w:rPr>
        <w:t xml:space="preserve"> practical reasons. Reactions to</w:t>
      </w:r>
      <w:r w:rsidR="00857013">
        <w:rPr>
          <w:lang w:val="en-CA"/>
        </w:rPr>
        <w:t xml:space="preserve"> feedback</w:t>
      </w:r>
      <w:r w:rsidR="007D76F8">
        <w:rPr>
          <w:rFonts w:asciiTheme="majorBidi" w:hAnsiTheme="majorBidi" w:cstheme="majorBidi"/>
          <w:lang w:val="en-GB" w:eastAsia="zh-CN"/>
        </w:rPr>
        <w:t xml:space="preserve"> </w:t>
      </w:r>
      <w:r w:rsidR="007D76F8" w:rsidRPr="00277D3D">
        <w:rPr>
          <w:rFonts w:asciiTheme="majorBidi" w:hAnsiTheme="majorBidi" w:cstheme="majorBidi"/>
          <w:lang w:val="en-GB" w:eastAsia="zh-CN"/>
        </w:rPr>
        <w:t xml:space="preserve">are included in </w:t>
      </w:r>
      <w:r w:rsidR="007D76F8">
        <w:rPr>
          <w:rFonts w:asciiTheme="majorBidi" w:hAnsiTheme="majorBidi" w:cstheme="majorBidi"/>
          <w:lang w:val="en-GB" w:eastAsia="zh-CN"/>
        </w:rPr>
        <w:t xml:space="preserve">many theories of interpersonal or intragroup </w:t>
      </w:r>
      <w:r w:rsidR="00C33FFD">
        <w:rPr>
          <w:rFonts w:asciiTheme="majorBidi" w:hAnsiTheme="majorBidi" w:cstheme="majorBidi"/>
          <w:lang w:val="en-GB" w:eastAsia="zh-CN"/>
        </w:rPr>
        <w:t>behavior</w:t>
      </w:r>
      <w:r w:rsidR="007D76F8">
        <w:rPr>
          <w:rFonts w:asciiTheme="majorBidi" w:hAnsiTheme="majorBidi" w:cstheme="majorBidi"/>
          <w:lang w:val="en-GB" w:eastAsia="zh-CN"/>
        </w:rPr>
        <w:t xml:space="preserve"> (</w:t>
      </w:r>
      <w:r w:rsidR="007D76F8">
        <w:rPr>
          <w:lang w:val="en-CA"/>
        </w:rPr>
        <w:t xml:space="preserve">Sutton et al., 2012), as the feedback process is considered </w:t>
      </w:r>
      <w:r w:rsidR="00012033">
        <w:rPr>
          <w:rFonts w:asciiTheme="majorBidi" w:hAnsiTheme="majorBidi" w:cstheme="majorBidi"/>
          <w:lang w:val="en-GB" w:eastAsia="zh-CN"/>
        </w:rPr>
        <w:t>an</w:t>
      </w:r>
      <w:r w:rsidR="00012033" w:rsidRPr="00277D3D">
        <w:rPr>
          <w:rFonts w:asciiTheme="majorBidi" w:hAnsiTheme="majorBidi" w:cstheme="majorBidi"/>
          <w:lang w:val="en-GB" w:eastAsia="zh-CN"/>
        </w:rPr>
        <w:t xml:space="preserve"> </w:t>
      </w:r>
      <w:r w:rsidR="007D76F8" w:rsidRPr="00277D3D">
        <w:rPr>
          <w:rFonts w:asciiTheme="majorBidi" w:hAnsiTheme="majorBidi" w:cstheme="majorBidi"/>
          <w:lang w:val="en-GB" w:eastAsia="zh-CN"/>
        </w:rPr>
        <w:t xml:space="preserve">immediate predecessor of performance. </w:t>
      </w:r>
      <w:r w:rsidR="007D76F8">
        <w:rPr>
          <w:rFonts w:asciiTheme="majorBidi" w:hAnsiTheme="majorBidi" w:cstheme="majorBidi"/>
          <w:lang w:val="en-GB" w:eastAsia="zh-CN"/>
        </w:rPr>
        <w:t xml:space="preserve">That is, assuming that recipients are </w:t>
      </w:r>
      <w:r w:rsidR="007D76F8" w:rsidRPr="00277D3D">
        <w:rPr>
          <w:rFonts w:asciiTheme="majorBidi" w:hAnsiTheme="majorBidi" w:cstheme="majorBidi"/>
          <w:lang w:val="en-GB" w:eastAsia="zh-CN"/>
        </w:rPr>
        <w:t>willing t</w:t>
      </w:r>
      <w:r w:rsidR="007D76F8">
        <w:rPr>
          <w:rFonts w:asciiTheme="majorBidi" w:hAnsiTheme="majorBidi" w:cstheme="majorBidi"/>
          <w:lang w:val="en-GB" w:eastAsia="zh-CN"/>
        </w:rPr>
        <w:t>o accept and respond to it (</w:t>
      </w:r>
      <w:r w:rsidR="007D76F8" w:rsidRPr="00277D3D">
        <w:rPr>
          <w:rFonts w:asciiTheme="majorBidi" w:hAnsiTheme="majorBidi" w:cstheme="majorBidi"/>
          <w:lang w:val="en-GB" w:eastAsia="zh-CN"/>
        </w:rPr>
        <w:t>Cawle</w:t>
      </w:r>
      <w:r w:rsidR="007D76F8">
        <w:rPr>
          <w:rFonts w:asciiTheme="majorBidi" w:hAnsiTheme="majorBidi" w:cstheme="majorBidi"/>
          <w:lang w:val="en-GB" w:eastAsia="zh-CN"/>
        </w:rPr>
        <w:t>y, Keeping, &amp; Levy, 1998</w:t>
      </w:r>
      <w:r w:rsidR="00B97ED6">
        <w:rPr>
          <w:rFonts w:asciiTheme="majorBidi" w:hAnsiTheme="majorBidi" w:cstheme="majorBidi"/>
          <w:lang w:val="en-GB" w:eastAsia="zh-CN"/>
        </w:rPr>
        <w:t xml:space="preserve">; </w:t>
      </w:r>
      <w:r w:rsidR="00B97ED6" w:rsidRPr="00B97ED6">
        <w:rPr>
          <w:rFonts w:asciiTheme="majorBidi" w:hAnsiTheme="majorBidi" w:cstheme="majorBidi"/>
          <w:lang w:val="en-GB" w:eastAsia="zh-CN"/>
        </w:rPr>
        <w:t>Latham, Cheng, &amp; Macpherson, 2012</w:t>
      </w:r>
      <w:r w:rsidR="007D76F8">
        <w:rPr>
          <w:rFonts w:asciiTheme="majorBidi" w:hAnsiTheme="majorBidi" w:cstheme="majorBidi"/>
          <w:lang w:val="en-GB" w:eastAsia="zh-CN"/>
        </w:rPr>
        <w:t>), feedback can augment</w:t>
      </w:r>
      <w:r w:rsidR="007D76F8" w:rsidRPr="00277D3D">
        <w:rPr>
          <w:rFonts w:asciiTheme="majorBidi" w:hAnsiTheme="majorBidi" w:cstheme="majorBidi"/>
          <w:lang w:val="en-GB" w:eastAsia="zh-CN"/>
        </w:rPr>
        <w:t xml:space="preserve"> performance (Ilgen &amp; Davis, 2000</w:t>
      </w:r>
      <w:r w:rsidR="00B97ED6">
        <w:rPr>
          <w:rFonts w:asciiTheme="majorBidi" w:hAnsiTheme="majorBidi" w:cstheme="majorBidi"/>
          <w:lang w:val="en-GB" w:eastAsia="zh-CN"/>
        </w:rPr>
        <w:t>)</w:t>
      </w:r>
      <w:r w:rsidR="00B108E5">
        <w:rPr>
          <w:rFonts w:asciiTheme="majorBidi" w:hAnsiTheme="majorBidi" w:cstheme="majorBidi"/>
          <w:lang w:val="en-GB" w:eastAsia="zh-CN"/>
        </w:rPr>
        <w:t>.</w:t>
      </w:r>
      <w:r w:rsidR="007D76F8">
        <w:rPr>
          <w:rFonts w:asciiTheme="majorBidi" w:hAnsiTheme="majorBidi" w:cstheme="majorBidi"/>
          <w:lang w:val="en-GB" w:eastAsia="zh-CN"/>
        </w:rPr>
        <w:t xml:space="preserve"> It is because of this theoretical and practical relevance that re</w:t>
      </w:r>
      <w:r w:rsidR="007D76F8" w:rsidRPr="00277D3D">
        <w:rPr>
          <w:rFonts w:asciiTheme="majorBidi" w:hAnsiTheme="majorBidi" w:cstheme="majorBidi"/>
          <w:lang w:val="en-GB" w:eastAsia="zh-CN"/>
        </w:rPr>
        <w:t xml:space="preserve">actions to feedback have been studied in </w:t>
      </w:r>
      <w:r w:rsidR="007D76F8">
        <w:rPr>
          <w:rFonts w:asciiTheme="majorBidi" w:hAnsiTheme="majorBidi" w:cstheme="majorBidi"/>
          <w:lang w:val="en-GB" w:eastAsia="zh-CN"/>
        </w:rPr>
        <w:t>such</w:t>
      </w:r>
      <w:r w:rsidR="007D76F8" w:rsidRPr="00277D3D">
        <w:rPr>
          <w:rFonts w:asciiTheme="majorBidi" w:hAnsiTheme="majorBidi" w:cstheme="majorBidi"/>
          <w:lang w:val="en-GB" w:eastAsia="zh-CN"/>
        </w:rPr>
        <w:t xml:space="preserve"> contexts as </w:t>
      </w:r>
      <w:r w:rsidR="00857013" w:rsidRPr="00277D3D">
        <w:rPr>
          <w:rFonts w:asciiTheme="majorBidi" w:hAnsiTheme="majorBidi" w:cstheme="majorBidi"/>
          <w:lang w:val="en-GB" w:eastAsia="zh-CN"/>
        </w:rPr>
        <w:t>performance appraisal (Keeping &amp; Levy, 2000)</w:t>
      </w:r>
      <w:r w:rsidR="00857013">
        <w:rPr>
          <w:rFonts w:asciiTheme="majorBidi" w:hAnsiTheme="majorBidi" w:cstheme="majorBidi"/>
          <w:lang w:val="en-GB" w:eastAsia="zh-CN"/>
        </w:rPr>
        <w:t xml:space="preserve">, </w:t>
      </w:r>
      <w:r w:rsidR="00857013" w:rsidRPr="00277D3D">
        <w:rPr>
          <w:rFonts w:asciiTheme="majorBidi" w:hAnsiTheme="majorBidi" w:cstheme="majorBidi"/>
          <w:lang w:val="en-GB" w:eastAsia="zh-CN"/>
        </w:rPr>
        <w:t>360-degree and upward feedback programs (Brett &amp; Atwater, 2001)</w:t>
      </w:r>
      <w:r w:rsidR="00857013">
        <w:rPr>
          <w:rFonts w:asciiTheme="majorBidi" w:hAnsiTheme="majorBidi" w:cstheme="majorBidi"/>
          <w:lang w:val="en-GB" w:eastAsia="zh-CN"/>
        </w:rPr>
        <w:t xml:space="preserve">, </w:t>
      </w:r>
      <w:r w:rsidR="009F40AA">
        <w:rPr>
          <w:rFonts w:asciiTheme="majorBidi" w:hAnsiTheme="majorBidi" w:cstheme="majorBidi"/>
          <w:lang w:val="en-GB" w:eastAsia="zh-CN"/>
        </w:rPr>
        <w:t>computer-adaptive testing (</w:t>
      </w:r>
      <w:r w:rsidR="009F40AA">
        <w:rPr>
          <w:bCs/>
        </w:rPr>
        <w:t xml:space="preserve">Tonidandel et al., </w:t>
      </w:r>
      <w:r w:rsidR="009F40AA" w:rsidRPr="009F40AA">
        <w:rPr>
          <w:bCs/>
        </w:rPr>
        <w:t>2002)</w:t>
      </w:r>
      <w:r w:rsidR="009F40AA">
        <w:rPr>
          <w:rFonts w:asciiTheme="majorBidi" w:hAnsiTheme="majorBidi" w:cstheme="majorBidi"/>
          <w:lang w:val="en-GB" w:eastAsia="zh-CN"/>
        </w:rPr>
        <w:t xml:space="preserve">, </w:t>
      </w:r>
      <w:r w:rsidR="00857013" w:rsidRPr="00277D3D">
        <w:rPr>
          <w:rFonts w:asciiTheme="majorBidi" w:hAnsiTheme="majorBidi" w:cstheme="majorBidi"/>
          <w:lang w:val="en-GB" w:eastAsia="zh-CN"/>
        </w:rPr>
        <w:t>selection decisions (Bauer, Maertz, Dolen, &amp; Campion, 1998)</w:t>
      </w:r>
      <w:r w:rsidR="00857013">
        <w:rPr>
          <w:rFonts w:asciiTheme="majorBidi" w:hAnsiTheme="majorBidi" w:cstheme="majorBidi"/>
          <w:lang w:val="en-GB" w:eastAsia="zh-CN"/>
        </w:rPr>
        <w:t>, and</w:t>
      </w:r>
      <w:r w:rsidR="007D76F8" w:rsidRPr="00277D3D">
        <w:rPr>
          <w:rFonts w:asciiTheme="majorBidi" w:hAnsiTheme="majorBidi" w:cstheme="majorBidi"/>
          <w:lang w:val="en-GB" w:eastAsia="zh-CN"/>
        </w:rPr>
        <w:t xml:space="preserve"> management development (Ryan, Brutus, Greguras, &amp; Hakel, 2000</w:t>
      </w:r>
      <w:r w:rsidR="00857013">
        <w:rPr>
          <w:rFonts w:asciiTheme="majorBidi" w:hAnsiTheme="majorBidi" w:cstheme="majorBidi"/>
          <w:lang w:val="en-GB" w:eastAsia="zh-CN"/>
        </w:rPr>
        <w:t>).</w:t>
      </w:r>
    </w:p>
    <w:p w14:paraId="462A5510" w14:textId="77777777" w:rsidR="00857013" w:rsidRPr="00277D3D" w:rsidRDefault="00857013" w:rsidP="00284C7D">
      <w:pPr>
        <w:spacing w:line="480" w:lineRule="exact"/>
        <w:ind w:firstLine="720"/>
        <w:rPr>
          <w:rFonts w:asciiTheme="majorBidi" w:hAnsiTheme="majorBidi" w:cstheme="majorBidi"/>
          <w:lang w:val="en-CA"/>
        </w:rPr>
      </w:pPr>
      <w:r>
        <w:rPr>
          <w:rFonts w:asciiTheme="majorBidi" w:hAnsiTheme="majorBidi" w:cstheme="majorBidi"/>
          <w:lang w:val="en-GB" w:eastAsia="zh-CN"/>
        </w:rPr>
        <w:t xml:space="preserve">Yet, what has been studied in such settings is feedback preferences, reactions to different versions of the same feedback, or reactions to enhancing versus critical feedback. </w:t>
      </w:r>
      <w:r w:rsidR="00922216">
        <w:rPr>
          <w:rFonts w:asciiTheme="majorBidi" w:hAnsiTheme="majorBidi" w:cstheme="majorBidi"/>
          <w:lang w:val="en-GB" w:eastAsia="zh-CN"/>
        </w:rPr>
        <w:t>Lacking is a systematic investigation of reaction</w:t>
      </w:r>
      <w:r w:rsidR="001C097D">
        <w:rPr>
          <w:rFonts w:asciiTheme="majorBidi" w:hAnsiTheme="majorBidi" w:cstheme="majorBidi"/>
          <w:lang w:val="en-GB" w:eastAsia="zh-CN"/>
        </w:rPr>
        <w:t>s to another feedback dimension</w:t>
      </w:r>
      <w:r w:rsidR="00922216">
        <w:rPr>
          <w:rFonts w:asciiTheme="majorBidi" w:hAnsiTheme="majorBidi" w:cstheme="majorBidi"/>
          <w:lang w:val="en-GB" w:eastAsia="zh-CN"/>
        </w:rPr>
        <w:t xml:space="preserve">, enhancing versus improving. The objective of our research was to </w:t>
      </w:r>
      <w:r w:rsidR="004E0B3C">
        <w:rPr>
          <w:rFonts w:asciiTheme="majorBidi" w:hAnsiTheme="majorBidi" w:cstheme="majorBidi"/>
          <w:lang w:val="en-GB" w:eastAsia="zh-CN"/>
        </w:rPr>
        <w:t xml:space="preserve">begin to </w:t>
      </w:r>
      <w:r w:rsidR="00922216">
        <w:rPr>
          <w:rFonts w:asciiTheme="majorBidi" w:hAnsiTheme="majorBidi" w:cstheme="majorBidi"/>
          <w:lang w:val="en-GB" w:eastAsia="zh-CN"/>
        </w:rPr>
        <w:t>address this gap in the literature.</w:t>
      </w:r>
    </w:p>
    <w:p w14:paraId="610E2A17" w14:textId="16822382" w:rsidR="00DF7D53" w:rsidRDefault="00D51346" w:rsidP="006D3906">
      <w:pPr>
        <w:spacing w:line="480" w:lineRule="exact"/>
        <w:ind w:firstLine="720"/>
        <w:rPr>
          <w:lang w:val="en-CA"/>
        </w:rPr>
      </w:pPr>
      <w:r>
        <w:rPr>
          <w:lang w:val="en-CA"/>
        </w:rPr>
        <w:t xml:space="preserve">We wondered how these two distinct types of feedback would be perceived, and how they could influence the recipients—both psychologically and </w:t>
      </w:r>
      <w:r w:rsidR="00C33FFD">
        <w:rPr>
          <w:lang w:val="en-CA"/>
        </w:rPr>
        <w:t>behavior</w:t>
      </w:r>
      <w:r>
        <w:rPr>
          <w:lang w:val="en-CA"/>
        </w:rPr>
        <w:t>ally. T</w:t>
      </w:r>
      <w:r w:rsidR="00DF7D53">
        <w:rPr>
          <w:lang w:val="en-CA"/>
        </w:rPr>
        <w:t xml:space="preserve">wo broad </w:t>
      </w:r>
      <w:r>
        <w:rPr>
          <w:lang w:val="en-CA"/>
        </w:rPr>
        <w:t>theoretical</w:t>
      </w:r>
      <w:r w:rsidR="00DF7D53">
        <w:rPr>
          <w:lang w:val="en-CA"/>
        </w:rPr>
        <w:t xml:space="preserve"> perspectives provided the</w:t>
      </w:r>
      <w:r>
        <w:rPr>
          <w:lang w:val="en-CA"/>
        </w:rPr>
        <w:t xml:space="preserve"> impetus for our</w:t>
      </w:r>
      <w:r w:rsidR="00B37189">
        <w:rPr>
          <w:lang w:val="en-CA"/>
        </w:rPr>
        <w:t xml:space="preserve"> empirical quest</w:t>
      </w:r>
      <w:r w:rsidR="00DF7D53">
        <w:rPr>
          <w:lang w:val="en-CA"/>
        </w:rPr>
        <w:t xml:space="preserve">: </w:t>
      </w:r>
      <w:r>
        <w:rPr>
          <w:lang w:val="en-CA"/>
        </w:rPr>
        <w:t xml:space="preserve">self-enhancement and self-improvement. According to the </w:t>
      </w:r>
      <w:r w:rsidR="00785E7A">
        <w:rPr>
          <w:lang w:val="en-CA"/>
        </w:rPr>
        <w:t>self-enhancement perspective (Alicke</w:t>
      </w:r>
      <w:r w:rsidR="00750740">
        <w:rPr>
          <w:lang w:val="en-CA"/>
        </w:rPr>
        <w:t xml:space="preserve"> &amp; Sedikides, 2009</w:t>
      </w:r>
      <w:r w:rsidR="00785E7A">
        <w:rPr>
          <w:lang w:val="en-CA"/>
        </w:rPr>
        <w:t xml:space="preserve">; </w:t>
      </w:r>
      <w:r w:rsidR="00F234A0">
        <w:t xml:space="preserve">Brown &amp; Dutton, 1995; </w:t>
      </w:r>
      <w:r w:rsidR="00785E7A" w:rsidRPr="0083301D">
        <w:rPr>
          <w:rFonts w:eastAsia="SimSun"/>
          <w:lang w:eastAsia="zh-CN"/>
        </w:rPr>
        <w:t>Hepper</w:t>
      </w:r>
      <w:r w:rsidR="00785E7A">
        <w:rPr>
          <w:rFonts w:eastAsia="SimSun"/>
          <w:lang w:eastAsia="zh-CN"/>
        </w:rPr>
        <w:t xml:space="preserve"> et al., </w:t>
      </w:r>
      <w:r w:rsidR="00785E7A" w:rsidRPr="0083301D">
        <w:rPr>
          <w:rFonts w:eastAsia="SimSun"/>
          <w:lang w:eastAsia="zh-CN"/>
        </w:rPr>
        <w:t>201</w:t>
      </w:r>
      <w:r w:rsidR="007D0964">
        <w:rPr>
          <w:rFonts w:eastAsia="SimSun"/>
          <w:lang w:eastAsia="zh-CN"/>
        </w:rPr>
        <w:t>0</w:t>
      </w:r>
      <w:r w:rsidR="00785E7A" w:rsidRPr="00025BBD">
        <w:rPr>
          <w:lang w:val="en-CA"/>
        </w:rPr>
        <w:t>)</w:t>
      </w:r>
      <w:r w:rsidR="00785E7A">
        <w:rPr>
          <w:lang w:val="en-CA"/>
        </w:rPr>
        <w:t>,</w:t>
      </w:r>
      <w:r w:rsidR="00B37189">
        <w:rPr>
          <w:lang w:val="en-CA"/>
        </w:rPr>
        <w:t xml:space="preserve"> enhancing</w:t>
      </w:r>
      <w:r w:rsidR="00B37189" w:rsidRPr="00F46D92">
        <w:rPr>
          <w:lang w:val="en-CA"/>
        </w:rPr>
        <w:t xml:space="preserve"> feedback </w:t>
      </w:r>
      <w:r w:rsidR="00B37189">
        <w:rPr>
          <w:lang w:val="en-CA"/>
        </w:rPr>
        <w:t>will</w:t>
      </w:r>
      <w:r w:rsidR="00B37189" w:rsidRPr="00F46D92">
        <w:rPr>
          <w:lang w:val="en-CA"/>
        </w:rPr>
        <w:t xml:space="preserve"> be perceived as more satisfying</w:t>
      </w:r>
      <w:r w:rsidR="00B37189">
        <w:rPr>
          <w:lang w:val="en-CA"/>
        </w:rPr>
        <w:t xml:space="preserve"> than improving f</w:t>
      </w:r>
      <w:r w:rsidR="00B37189" w:rsidRPr="00F46D92">
        <w:rPr>
          <w:lang w:val="en-CA"/>
        </w:rPr>
        <w:t>eedback</w:t>
      </w:r>
      <w:r w:rsidR="00B37189">
        <w:rPr>
          <w:lang w:val="en-CA"/>
        </w:rPr>
        <w:t>, and also as</w:t>
      </w:r>
      <w:r w:rsidR="008760C5">
        <w:rPr>
          <w:lang w:val="en-CA"/>
        </w:rPr>
        <w:t xml:space="preserve"> generally </w:t>
      </w:r>
      <w:r w:rsidR="00B37189">
        <w:rPr>
          <w:lang w:val="en-CA"/>
        </w:rPr>
        <w:t xml:space="preserve">more satisfying than useful. In addition, enhancing feedback will exert stronger psychological and </w:t>
      </w:r>
      <w:r w:rsidR="00C33FFD">
        <w:rPr>
          <w:lang w:val="en-CA"/>
        </w:rPr>
        <w:t>behavior</w:t>
      </w:r>
      <w:r w:rsidR="00B37189">
        <w:rPr>
          <w:lang w:val="en-CA"/>
        </w:rPr>
        <w:t>al impact than improving feedback. On the other hand, a</w:t>
      </w:r>
      <w:r w:rsidR="00785E7A">
        <w:rPr>
          <w:lang w:val="en-CA"/>
        </w:rPr>
        <w:t xml:space="preserve">ccording to the self-improvement perspective </w:t>
      </w:r>
      <w:r w:rsidR="00DF7D53">
        <w:rPr>
          <w:lang w:val="en-CA"/>
        </w:rPr>
        <w:t>(</w:t>
      </w:r>
      <w:r w:rsidR="006D3906" w:rsidRPr="006D3906">
        <w:rPr>
          <w:lang w:val="en-GB"/>
        </w:rPr>
        <w:t>Prelec &amp; Loewenstein, 1997</w:t>
      </w:r>
      <w:r w:rsidR="006D3906">
        <w:rPr>
          <w:lang w:val="en-GB"/>
        </w:rPr>
        <w:t xml:space="preserve">; </w:t>
      </w:r>
      <w:r w:rsidR="00DF7D53">
        <w:rPr>
          <w:lang w:val="en-CA"/>
        </w:rPr>
        <w:t xml:space="preserve">Sedikides &amp; Hepper, 2009; </w:t>
      </w:r>
      <w:r w:rsidR="00DF7D53" w:rsidRPr="009B7D1E">
        <w:rPr>
          <w:lang w:val="en-GB"/>
        </w:rPr>
        <w:t>Taylor</w:t>
      </w:r>
      <w:r w:rsidR="00785E7A" w:rsidRPr="009B7D1E">
        <w:rPr>
          <w:lang w:val="en-GB"/>
        </w:rPr>
        <w:t xml:space="preserve"> et al., </w:t>
      </w:r>
      <w:r w:rsidR="00DF7D53" w:rsidRPr="009B7D1E">
        <w:rPr>
          <w:lang w:val="en-GB"/>
        </w:rPr>
        <w:t>1995</w:t>
      </w:r>
      <w:r w:rsidR="00DF7D53">
        <w:rPr>
          <w:lang w:val="en-CA"/>
        </w:rPr>
        <w:t>)</w:t>
      </w:r>
      <w:r w:rsidR="00785E7A">
        <w:rPr>
          <w:lang w:val="en-CA"/>
        </w:rPr>
        <w:t xml:space="preserve">, </w:t>
      </w:r>
      <w:r w:rsidR="00B37189">
        <w:rPr>
          <w:lang w:val="en-CA"/>
        </w:rPr>
        <w:t xml:space="preserve">improving </w:t>
      </w:r>
      <w:r w:rsidR="00B37189" w:rsidRPr="00F46D92">
        <w:rPr>
          <w:lang w:val="en-CA"/>
        </w:rPr>
        <w:t xml:space="preserve">feedback will be perceived as more useful than </w:t>
      </w:r>
      <w:r w:rsidR="00B37189">
        <w:rPr>
          <w:lang w:val="en-CA"/>
        </w:rPr>
        <w:t>enhancing</w:t>
      </w:r>
      <w:r w:rsidR="00B37189" w:rsidRPr="00F46D92">
        <w:rPr>
          <w:lang w:val="en-CA"/>
        </w:rPr>
        <w:t xml:space="preserve"> feedback, </w:t>
      </w:r>
      <w:r w:rsidR="00B37189">
        <w:rPr>
          <w:lang w:val="en-CA"/>
        </w:rPr>
        <w:t xml:space="preserve">and also as </w:t>
      </w:r>
      <w:r w:rsidR="008760C5">
        <w:rPr>
          <w:lang w:val="en-CA"/>
        </w:rPr>
        <w:t xml:space="preserve">generally </w:t>
      </w:r>
      <w:r w:rsidR="00B37189">
        <w:rPr>
          <w:lang w:val="en-CA"/>
        </w:rPr>
        <w:t xml:space="preserve">more useful than </w:t>
      </w:r>
      <w:r w:rsidR="00B37189">
        <w:rPr>
          <w:lang w:val="en-CA"/>
        </w:rPr>
        <w:lastRenderedPageBreak/>
        <w:t>satisfying</w:t>
      </w:r>
      <w:r w:rsidR="00B37189" w:rsidRPr="00F46D92">
        <w:rPr>
          <w:lang w:val="en-CA"/>
        </w:rPr>
        <w:t>.</w:t>
      </w:r>
      <w:r w:rsidR="00B37189">
        <w:rPr>
          <w:lang w:val="en-CA"/>
        </w:rPr>
        <w:t xml:space="preserve"> In addition</w:t>
      </w:r>
      <w:r w:rsidR="00AB0769">
        <w:rPr>
          <w:lang w:val="en-CA"/>
        </w:rPr>
        <w:t>,</w:t>
      </w:r>
      <w:r w:rsidR="00B37189">
        <w:rPr>
          <w:lang w:val="en-CA"/>
        </w:rPr>
        <w:t xml:space="preserve"> improving feedback</w:t>
      </w:r>
      <w:r w:rsidR="00DF7D53">
        <w:rPr>
          <w:lang w:val="en-CA"/>
        </w:rPr>
        <w:t xml:space="preserve"> </w:t>
      </w:r>
      <w:r w:rsidR="00B37189">
        <w:rPr>
          <w:lang w:val="en-CA"/>
        </w:rPr>
        <w:t xml:space="preserve">will exert stronger psychological and </w:t>
      </w:r>
      <w:r w:rsidR="00C33FFD">
        <w:rPr>
          <w:lang w:val="en-CA"/>
        </w:rPr>
        <w:t>behavior</w:t>
      </w:r>
      <w:r w:rsidR="00B37189">
        <w:rPr>
          <w:lang w:val="en-CA"/>
        </w:rPr>
        <w:t>al impact than enhancing feedback.</w:t>
      </w:r>
    </w:p>
    <w:p w14:paraId="7771A80B" w14:textId="77777777" w:rsidR="00D51346" w:rsidRDefault="00D51346" w:rsidP="00D51346">
      <w:pPr>
        <w:spacing w:line="480" w:lineRule="exact"/>
        <w:rPr>
          <w:b/>
          <w:bCs/>
          <w:lang w:val="en-CA"/>
        </w:rPr>
      </w:pPr>
      <w:r>
        <w:rPr>
          <w:b/>
          <w:bCs/>
          <w:lang w:val="en-CA"/>
        </w:rPr>
        <w:t>Summary of Findings</w:t>
      </w:r>
    </w:p>
    <w:p w14:paraId="5E489938" w14:textId="18F3449A" w:rsidR="00D51346" w:rsidRDefault="00D51346" w:rsidP="00F63B8F">
      <w:pPr>
        <w:spacing w:line="480" w:lineRule="exact"/>
        <w:ind w:firstLine="720"/>
      </w:pPr>
      <w:r>
        <w:rPr>
          <w:lang w:val="en-CA"/>
        </w:rPr>
        <w:t xml:space="preserve">We carried out </w:t>
      </w:r>
      <w:r w:rsidR="00D12D94">
        <w:rPr>
          <w:lang w:val="en-CA"/>
        </w:rPr>
        <w:t>three</w:t>
      </w:r>
      <w:r>
        <w:rPr>
          <w:lang w:val="en-CA"/>
        </w:rPr>
        <w:t xml:space="preserve"> experiments, in which we systematically manipulated aspects of enhancing and improving feedback </w:t>
      </w:r>
      <w:r w:rsidR="00F63B8F">
        <w:rPr>
          <w:lang w:val="en-CA"/>
        </w:rPr>
        <w:t>delivery</w:t>
      </w:r>
      <w:r>
        <w:rPr>
          <w:lang w:val="en-CA"/>
        </w:rPr>
        <w:t xml:space="preserve"> and assessment.</w:t>
      </w:r>
      <w:r w:rsidR="00F63B8F">
        <w:rPr>
          <w:lang w:val="en-CA"/>
        </w:rPr>
        <w:t xml:space="preserve"> </w:t>
      </w:r>
      <w:r w:rsidR="00F63B8F">
        <w:t xml:space="preserve">Each experiment simulated a pertinent naturalistic setting. </w:t>
      </w:r>
      <w:r>
        <w:rPr>
          <w:lang w:val="en-CA"/>
        </w:rPr>
        <w:t xml:space="preserve">In Experiment 1, feedback delivery was sequential, </w:t>
      </w:r>
      <w:r w:rsidR="0077567D">
        <w:rPr>
          <w:lang w:val="en-CA"/>
        </w:rPr>
        <w:t xml:space="preserve">whereas the </w:t>
      </w:r>
      <w:r>
        <w:rPr>
          <w:lang w:val="en-CA"/>
        </w:rPr>
        <w:t>assessment of</w:t>
      </w:r>
      <w:r w:rsidR="0077567D">
        <w:rPr>
          <w:lang w:val="en-CA"/>
        </w:rPr>
        <w:t xml:space="preserve"> feedback</w:t>
      </w:r>
      <w:r>
        <w:rPr>
          <w:lang w:val="en-CA"/>
        </w:rPr>
        <w:t xml:space="preserve"> perceptions was cumulative. In Experiment </w:t>
      </w:r>
      <w:r w:rsidR="00FC01F5">
        <w:rPr>
          <w:lang w:val="en-CA"/>
        </w:rPr>
        <w:t>2</w:t>
      </w:r>
      <w:r>
        <w:rPr>
          <w:lang w:val="en-CA"/>
        </w:rPr>
        <w:t>, both feedback delivery and perception assessment were sequential; this experiment also began to examine psychological consequences (i.e., optimism) of fe</w:t>
      </w:r>
      <w:r w:rsidR="0077567D">
        <w:rPr>
          <w:lang w:val="en-CA"/>
        </w:rPr>
        <w:t>edback. Finally, in Experiment 3</w:t>
      </w:r>
      <w:r>
        <w:rPr>
          <w:lang w:val="en-CA"/>
        </w:rPr>
        <w:t xml:space="preserve">, feedback delivery and </w:t>
      </w:r>
      <w:r w:rsidR="00F63B8F">
        <w:rPr>
          <w:lang w:val="en-CA"/>
        </w:rPr>
        <w:t xml:space="preserve">feedback </w:t>
      </w:r>
      <w:r>
        <w:rPr>
          <w:lang w:val="en-CA"/>
        </w:rPr>
        <w:t>perception assessment</w:t>
      </w:r>
      <w:r w:rsidR="00F63B8F">
        <w:rPr>
          <w:lang w:val="en-CA"/>
        </w:rPr>
        <w:t xml:space="preserve"> were both</w:t>
      </w:r>
      <w:r>
        <w:rPr>
          <w:lang w:val="en-CA"/>
        </w:rPr>
        <w:t xml:space="preserve"> sequential</w:t>
      </w:r>
      <w:r w:rsidR="00F63B8F">
        <w:rPr>
          <w:lang w:val="en-CA"/>
        </w:rPr>
        <w:t xml:space="preserve"> and cumulative. More important, in this experiment </w:t>
      </w:r>
      <w:r>
        <w:rPr>
          <w:lang w:val="en-CA"/>
        </w:rPr>
        <w:t>a fuller range of</w:t>
      </w:r>
      <w:r w:rsidR="0077567D">
        <w:rPr>
          <w:lang w:val="en-CA"/>
        </w:rPr>
        <w:t xml:space="preserve"> psychological</w:t>
      </w:r>
      <w:r>
        <w:t xml:space="preserve"> consequences were assessed (i.e., optimism, state self-esteem</w:t>
      </w:r>
      <w:r w:rsidR="00F63B8F">
        <w:t>,</w:t>
      </w:r>
      <w:r>
        <w:t xml:space="preserve"> state improvement, perceived </w:t>
      </w:r>
      <w:r w:rsidR="0077567D">
        <w:t>a</w:t>
      </w:r>
      <w:r>
        <w:t>bility) as well as</w:t>
      </w:r>
      <w:r w:rsidR="0077567D">
        <w:t xml:space="preserve"> a</w:t>
      </w:r>
      <w:r>
        <w:t xml:space="preserve"> </w:t>
      </w:r>
      <w:r w:rsidR="00C33FFD">
        <w:t>behavior</w:t>
      </w:r>
      <w:r>
        <w:t>al outcome (i.e., test persistence intentions)</w:t>
      </w:r>
      <w:r w:rsidR="00F63B8F">
        <w:t>. I</w:t>
      </w:r>
      <w:r>
        <w:t>n addition, feedback here pertained to a single aptitude domain</w:t>
      </w:r>
      <w:r w:rsidR="00225BAE">
        <w:t xml:space="preserve"> (also used in Experiments 1-2)</w:t>
      </w:r>
      <w:r>
        <w:t>, whereas feedback in the prior experiment</w:t>
      </w:r>
      <w:r w:rsidR="00F63B8F">
        <w:t>s</w:t>
      </w:r>
      <w:r>
        <w:t xml:space="preserve"> pertained to multiple domains.</w:t>
      </w:r>
    </w:p>
    <w:p w14:paraId="4E2AB18B" w14:textId="5E0DDB3B" w:rsidR="0035271F" w:rsidRPr="00712CB2" w:rsidRDefault="00413328" w:rsidP="004A7FA5">
      <w:pPr>
        <w:spacing w:line="480" w:lineRule="exact"/>
        <w:ind w:firstLine="720"/>
        <w:rPr>
          <w:lang w:val="en-GB"/>
        </w:rPr>
      </w:pPr>
      <w:r>
        <w:t xml:space="preserve">In general, </w:t>
      </w:r>
      <w:r w:rsidR="00A633F4">
        <w:t xml:space="preserve">participants </w:t>
      </w:r>
      <w:r w:rsidR="00AB10C6">
        <w:t xml:space="preserve">considered </w:t>
      </w:r>
      <w:r>
        <w:t xml:space="preserve">(a) </w:t>
      </w:r>
      <w:r w:rsidR="00D51346">
        <w:t xml:space="preserve">enhancing feedback as more satisfying </w:t>
      </w:r>
      <w:r w:rsidR="003051E9">
        <w:t>and</w:t>
      </w:r>
      <w:r w:rsidR="00D51346">
        <w:t xml:space="preserve"> useful</w:t>
      </w:r>
      <w:r>
        <w:t xml:space="preserve"> relative to improving feedback, and (b) enhancing feedback </w:t>
      </w:r>
      <w:r w:rsidR="00AB10C6">
        <w:t xml:space="preserve">as </w:t>
      </w:r>
      <w:r>
        <w:t>more satisfying than useful (</w:t>
      </w:r>
      <w:r w:rsidR="00D51346">
        <w:t>Experiments 1-</w:t>
      </w:r>
      <w:r w:rsidR="00A633F4">
        <w:t>3</w:t>
      </w:r>
      <w:r w:rsidR="00D51346">
        <w:t>). Th</w:t>
      </w:r>
      <w:r>
        <w:t>ese result</w:t>
      </w:r>
      <w:r w:rsidR="00D51346">
        <w:t xml:space="preserve"> pattern</w:t>
      </w:r>
      <w:r>
        <w:t>s</w:t>
      </w:r>
      <w:r w:rsidR="00D51346">
        <w:t xml:space="preserve"> </w:t>
      </w:r>
      <w:r>
        <w:t>were</w:t>
      </w:r>
      <w:r w:rsidR="00D51346">
        <w:t xml:space="preserve"> anticipated by th</w:t>
      </w:r>
      <w:r w:rsidR="00AB10C6">
        <w:t xml:space="preserve">e self-enhancement perspective. </w:t>
      </w:r>
      <w:r w:rsidR="00D51346">
        <w:t>Nevertheless, the implications of feedback came to be more intricate, as a function of delivery time and assessmen</w:t>
      </w:r>
      <w:r w:rsidR="00CE0D14">
        <w:t xml:space="preserve">t time. </w:t>
      </w:r>
      <w:r w:rsidR="004A7FA5">
        <w:t>Participants who received enhancing feedback perceived it initially (times 1-2, Experiment 2; times 1-3, Experiment 3) as more satisfying than those who received improving feedback, but later (times 3-4, Experiment 2; times 4-5, Experiment 3) this difference vanished. Similarly, participants who received enhancing feedback perceived it initially (times 1-2, Experiment 2; time 1, Experiment 3) as more useful than those who received improving feedback, but later (times 3-4, Experiment 2; times 2-5, Experiment 3) this difference vanished. Moreover, p</w:t>
      </w:r>
      <w:r w:rsidR="00D51346">
        <w:t xml:space="preserve">articipants who received enhancing feedback found it either less satisfying (Experiment </w:t>
      </w:r>
      <w:r w:rsidR="00A633F4">
        <w:t>2</w:t>
      </w:r>
      <w:r w:rsidR="00D51346">
        <w:t xml:space="preserve">) or equally satisfying (Experiment </w:t>
      </w:r>
      <w:r w:rsidR="00A633F4">
        <w:t>3</w:t>
      </w:r>
      <w:r w:rsidR="00D51346">
        <w:t xml:space="preserve">) over time, and found it less useful over time </w:t>
      </w:r>
      <w:r w:rsidR="00D51346">
        <w:lastRenderedPageBreak/>
        <w:t xml:space="preserve">(Experiment </w:t>
      </w:r>
      <w:r w:rsidR="00A633F4">
        <w:t>2-3</w:t>
      </w:r>
      <w:r w:rsidR="00D51346">
        <w:t xml:space="preserve">); however, participants who received improving feedback found it more satisfying, albeit not more useful, over time (Experiment </w:t>
      </w:r>
      <w:r w:rsidR="00A633F4">
        <w:t>2-3</w:t>
      </w:r>
      <w:r w:rsidR="00D51346">
        <w:t>). Also, enhancing (compared to improving) feedback sparked greater optimism, overall satisfaction, state self-esteem, belief in aptitude ability,</w:t>
      </w:r>
      <w:r w:rsidR="00971B76">
        <w:t xml:space="preserve"> and</w:t>
      </w:r>
      <w:r w:rsidR="00D51346">
        <w:t xml:space="preserve"> intentions to persist on the test; improving feedback</w:t>
      </w:r>
      <w:r>
        <w:t>, on the other hand,</w:t>
      </w:r>
      <w:r w:rsidR="00A633F4">
        <w:t xml:space="preserve"> sparked</w:t>
      </w:r>
      <w:r w:rsidR="00971B76">
        <w:t xml:space="preserve"> </w:t>
      </w:r>
      <w:r w:rsidR="00FC01F5">
        <w:t xml:space="preserve">greater </w:t>
      </w:r>
      <w:r w:rsidR="00D51346">
        <w:t xml:space="preserve">state </w:t>
      </w:r>
      <w:r w:rsidR="00AB0769">
        <w:t xml:space="preserve">feelings of </w:t>
      </w:r>
      <w:r w:rsidR="00D51346">
        <w:t>improvement.</w:t>
      </w:r>
    </w:p>
    <w:p w14:paraId="5F8D0866" w14:textId="77777777" w:rsidR="002B4B2B" w:rsidRDefault="00D51346" w:rsidP="002B4B2B">
      <w:pPr>
        <w:spacing w:line="480" w:lineRule="exact"/>
        <w:rPr>
          <w:b/>
          <w:bCs/>
        </w:rPr>
      </w:pPr>
      <w:r>
        <w:rPr>
          <w:b/>
          <w:bCs/>
        </w:rPr>
        <w:t>Implications</w:t>
      </w:r>
    </w:p>
    <w:p w14:paraId="40882BB6" w14:textId="77777777" w:rsidR="003051E9" w:rsidRDefault="002C49CC" w:rsidP="00AB0769">
      <w:pPr>
        <w:spacing w:line="480" w:lineRule="exact"/>
      </w:pPr>
      <w:r w:rsidRPr="002C49CC">
        <w:tab/>
        <w:t xml:space="preserve">The </w:t>
      </w:r>
      <w:r>
        <w:t>findings</w:t>
      </w:r>
      <w:r w:rsidRPr="002C49CC">
        <w:t xml:space="preserve"> have theoretical</w:t>
      </w:r>
      <w:r w:rsidR="003051E9">
        <w:t xml:space="preserve"> and practical</w:t>
      </w:r>
      <w:r w:rsidRPr="002C49CC">
        <w:t xml:space="preserve"> implications.</w:t>
      </w:r>
      <w:r>
        <w:t xml:space="preserve"> On the basis of cumulative assessments of feedback perceptions, </w:t>
      </w:r>
      <w:r w:rsidR="003051E9">
        <w:t xml:space="preserve">psychological </w:t>
      </w:r>
      <w:r>
        <w:t xml:space="preserve">consequences, and </w:t>
      </w:r>
      <w:r w:rsidR="00C33FFD">
        <w:t>behavior</w:t>
      </w:r>
      <w:r w:rsidR="003051E9">
        <w:t xml:space="preserve">al </w:t>
      </w:r>
      <w:r>
        <w:t xml:space="preserve">outcomes, the results are congruent with the self-enhancement perspective. Participants found enhancing (relative to improving) feedback more satisfying </w:t>
      </w:r>
      <w:r w:rsidR="003051E9">
        <w:t>and</w:t>
      </w:r>
      <w:r>
        <w:t xml:space="preserve"> useful</w:t>
      </w:r>
      <w:r w:rsidR="003051E9">
        <w:t>,</w:t>
      </w:r>
      <w:r>
        <w:t xml:space="preserve"> </w:t>
      </w:r>
      <w:r w:rsidR="003051E9">
        <w:t xml:space="preserve">and found </w:t>
      </w:r>
      <w:r>
        <w:t>enhancing feedback more satisfying than useful.</w:t>
      </w:r>
      <w:r w:rsidR="003051E9">
        <w:t xml:space="preserve"> Also, under the influence of enhancing (relative to improving) feedback, they reported higher optimism about future test performance, overall satisfaction, state self-esteem, belief in their ability on the relevant aptitude domain, and intentions for test persistence. Enhancing feedback fueled a multitude of processes. It elevated feelings of satisfaction, self-esteem, and optimism; it was incorporated into participants’ self-efficacious beliefs, and it instigated stronger </w:t>
      </w:r>
      <w:r w:rsidR="00C33FFD">
        <w:t>behavior</w:t>
      </w:r>
      <w:r w:rsidR="003051E9">
        <w:t xml:space="preserve">al intentions of persistence </w:t>
      </w:r>
      <w:r w:rsidR="00AB0769">
        <w:t>(</w:t>
      </w:r>
      <w:r w:rsidR="003051E9">
        <w:t>and thus achievement) on similar future tasks.</w:t>
      </w:r>
      <w:r w:rsidR="00CE0D14">
        <w:t xml:space="preserve"> From a practical standpoint, then, </w:t>
      </w:r>
      <w:r w:rsidR="0026794B">
        <w:t>enhancing feedback is likely to be more impactful than improving feedback when assessment is cumulative.</w:t>
      </w:r>
    </w:p>
    <w:p w14:paraId="746970FC" w14:textId="60B716FC" w:rsidR="007A0BE7" w:rsidRPr="00532B5A" w:rsidRDefault="003051E9" w:rsidP="001758E2">
      <w:pPr>
        <w:spacing w:line="480" w:lineRule="exact"/>
        <w:ind w:firstLine="720"/>
        <w:rPr>
          <w:lang w:val="en-CA"/>
        </w:rPr>
      </w:pPr>
      <w:r>
        <w:t>However, on the basis of sequential assessments of feedback perceptions, the results</w:t>
      </w:r>
      <w:r w:rsidR="00A20562">
        <w:t xml:space="preserve"> proved intricate and</w:t>
      </w:r>
      <w:r>
        <w:t xml:space="preserve"> </w:t>
      </w:r>
      <w:r w:rsidR="007F7701">
        <w:t xml:space="preserve">were </w:t>
      </w:r>
      <w:r>
        <w:t>congruent with</w:t>
      </w:r>
      <w:r w:rsidR="00A20562">
        <w:t xml:space="preserve"> neither</w:t>
      </w:r>
      <w:r>
        <w:t xml:space="preserve"> the self-enhancement </w:t>
      </w:r>
      <w:r w:rsidR="00A20562">
        <w:t xml:space="preserve">nor the self-improvement </w:t>
      </w:r>
      <w:r>
        <w:t>perspective.</w:t>
      </w:r>
      <w:r w:rsidR="00A20562">
        <w:t xml:space="preserve"> </w:t>
      </w:r>
      <w:r w:rsidR="00A2456C">
        <w:t>Participants</w:t>
      </w:r>
      <w:r w:rsidR="00A2456C" w:rsidRPr="002B4B2B">
        <w:t xml:space="preserve"> found enhancing (relative to improving) feedback more satisfying </w:t>
      </w:r>
      <w:r w:rsidR="00AB0769">
        <w:t xml:space="preserve">and more useful </w:t>
      </w:r>
      <w:r w:rsidR="00A2456C" w:rsidRPr="002B4B2B">
        <w:t>in the short-</w:t>
      </w:r>
      <w:r w:rsidR="00F67C51">
        <w:t>term</w:t>
      </w:r>
      <w:r w:rsidR="00A2456C" w:rsidRPr="002B4B2B">
        <w:t xml:space="preserve"> but not long-term.</w:t>
      </w:r>
      <w:r w:rsidR="00A2456C">
        <w:t xml:space="preserve"> Alternatively, they </w:t>
      </w:r>
      <w:r w:rsidRPr="002B4B2B">
        <w:t xml:space="preserve">found enhancing feedback less satisfying and less useful over time, but they found improving feedback more satisfying, albeit not more useful, over time. </w:t>
      </w:r>
      <w:r w:rsidR="00F67C51">
        <w:t xml:space="preserve">Time, then, qualifies the effects of cumulative assessment. </w:t>
      </w:r>
      <w:r w:rsidR="00A63099">
        <w:t>Viewed from a different angle</w:t>
      </w:r>
      <w:r w:rsidR="007F7701">
        <w:t>, e</w:t>
      </w:r>
      <w:r w:rsidR="00F67C51">
        <w:t xml:space="preserve">nhancing feedback per se is less satisfying and useful </w:t>
      </w:r>
      <w:r w:rsidR="007F7701">
        <w:t>i</w:t>
      </w:r>
      <w:r w:rsidR="00F67C51">
        <w:t>n the long-term</w:t>
      </w:r>
      <w:r w:rsidR="007F7701">
        <w:t xml:space="preserve"> (than</w:t>
      </w:r>
      <w:r w:rsidR="00F67C51">
        <w:t xml:space="preserve"> short-term</w:t>
      </w:r>
      <w:r w:rsidR="007F7701">
        <w:t>), but improving feedback per se</w:t>
      </w:r>
      <w:r w:rsidR="00F67C51">
        <w:t xml:space="preserve"> is more satisfying, but not more useful, in the long-term</w:t>
      </w:r>
      <w:r w:rsidR="007F7701">
        <w:t xml:space="preserve"> (than</w:t>
      </w:r>
      <w:r w:rsidR="00F67C51">
        <w:t xml:space="preserve"> short-term</w:t>
      </w:r>
      <w:r w:rsidR="007F7701">
        <w:t>)</w:t>
      </w:r>
      <w:r w:rsidR="00F67C51">
        <w:t>.</w:t>
      </w:r>
      <w:r w:rsidR="00430253">
        <w:t xml:space="preserve"> </w:t>
      </w:r>
      <w:r w:rsidR="0026794B">
        <w:t xml:space="preserve">The results provide the fodder for subsequent theory </w:t>
      </w:r>
      <w:r w:rsidR="0026794B">
        <w:lastRenderedPageBreak/>
        <w:t>development.</w:t>
      </w:r>
      <w:r w:rsidR="007A0BE7">
        <w:t xml:space="preserve"> </w:t>
      </w:r>
      <w:r w:rsidR="00A63099">
        <w:t xml:space="preserve">From </w:t>
      </w:r>
      <w:r w:rsidR="007E05DE">
        <w:t xml:space="preserve">a </w:t>
      </w:r>
      <w:r w:rsidR="0026794B">
        <w:t>practical standpoint, the impact of enhancing versus improving feedback will depend on its temporal assessment.</w:t>
      </w:r>
      <w:r w:rsidR="00AB0769">
        <w:t xml:space="preserve"> It could be, for example, that people come to appreciate the value of improving feedback only over time (in accord with the self-improvement perspective), or alternatively that they only value it as it becomes more positive (in accord with the self-enhancement perspective)</w:t>
      </w:r>
      <w:r w:rsidR="007A0BE7">
        <w:t>.</w:t>
      </w:r>
    </w:p>
    <w:p w14:paraId="370457C9" w14:textId="616493C5" w:rsidR="0026794B" w:rsidRDefault="0026794B" w:rsidP="0026794B">
      <w:pPr>
        <w:spacing w:line="480" w:lineRule="exact"/>
        <w:rPr>
          <w:b/>
          <w:bCs/>
        </w:rPr>
      </w:pPr>
      <w:r>
        <w:rPr>
          <w:b/>
          <w:bCs/>
        </w:rPr>
        <w:t>Limitations and Future Directions</w:t>
      </w:r>
    </w:p>
    <w:p w14:paraId="6AF99B9C" w14:textId="5D06169A" w:rsidR="00F30CFD" w:rsidRPr="00315259" w:rsidRDefault="00F30CFD" w:rsidP="00F30CFD">
      <w:pPr>
        <w:spacing w:line="480" w:lineRule="exact"/>
        <w:ind w:firstLine="720"/>
      </w:pPr>
      <w:r>
        <w:t xml:space="preserve">Some results from Experiments 2 and 3 are amenable to a more nuanced interpretation. In Experiment 2, </w:t>
      </w:r>
      <w:r w:rsidRPr="00315259">
        <w:t>differences</w:t>
      </w:r>
      <w:r>
        <w:t xml:space="preserve"> </w:t>
      </w:r>
      <w:r w:rsidR="00A62763">
        <w:t xml:space="preserve">between </w:t>
      </w:r>
      <w:r>
        <w:t xml:space="preserve">perceptions of </w:t>
      </w:r>
      <w:r w:rsidRPr="00315259">
        <w:t xml:space="preserve">enhancing and improving feedback </w:t>
      </w:r>
      <w:r>
        <w:t>decline</w:t>
      </w:r>
      <w:r w:rsidR="00A62763">
        <w:t>d</w:t>
      </w:r>
      <w:r>
        <w:t xml:space="preserve"> as</w:t>
      </w:r>
      <w:r w:rsidRPr="00315259">
        <w:t xml:space="preserve"> </w:t>
      </w:r>
      <w:r>
        <w:t>discrepancies in performance information diminish</w:t>
      </w:r>
      <w:r w:rsidR="00A62763">
        <w:t>ed</w:t>
      </w:r>
      <w:r w:rsidRPr="00315259">
        <w:t>, and ultimately</w:t>
      </w:r>
      <w:r>
        <w:t xml:space="preserve"> such differences</w:t>
      </w:r>
      <w:r w:rsidRPr="00315259">
        <w:t xml:space="preserve"> disappear</w:t>
      </w:r>
      <w:r w:rsidR="00A62763">
        <w:t>ed</w:t>
      </w:r>
      <w:r w:rsidRPr="00315259">
        <w:t xml:space="preserve"> by</w:t>
      </w:r>
      <w:r>
        <w:t xml:space="preserve"> time 4</w:t>
      </w:r>
      <w:r w:rsidRPr="00315259">
        <w:t xml:space="preserve"> when participants in both</w:t>
      </w:r>
      <w:r>
        <w:t xml:space="preserve"> feedback</w:t>
      </w:r>
      <w:r w:rsidRPr="00315259">
        <w:t xml:space="preserve"> condition</w:t>
      </w:r>
      <w:r>
        <w:t>s</w:t>
      </w:r>
      <w:r w:rsidRPr="00315259">
        <w:t xml:space="preserve"> receive</w:t>
      </w:r>
      <w:r w:rsidR="00A62763">
        <w:t>d an</w:t>
      </w:r>
      <w:r>
        <w:t xml:space="preserve"> identical performance score (i.e., percentile score of 92). A similar trend emerged</w:t>
      </w:r>
      <w:r w:rsidRPr="00315259">
        <w:t xml:space="preserve"> in</w:t>
      </w:r>
      <w:r>
        <w:t xml:space="preserve"> Experiment</w:t>
      </w:r>
      <w:r w:rsidRPr="00315259">
        <w:t xml:space="preserve"> 3. </w:t>
      </w:r>
      <w:r>
        <w:t xml:space="preserve">As we mentioned above, the self-enhancement and self-improvement perspectives do not provide detailed guidance that would allow a full understanding of these temporal changes. At a low construal level, one could argue that we have simply </w:t>
      </w:r>
      <w:r w:rsidRPr="00315259">
        <w:t>documented that people</w:t>
      </w:r>
      <w:r>
        <w:t xml:space="preserve"> find</w:t>
      </w:r>
      <w:r w:rsidRPr="00315259">
        <w:t xml:space="preserve"> uniformly positive feedback </w:t>
      </w:r>
      <w:r>
        <w:t>more satisfying</w:t>
      </w:r>
      <w:r w:rsidRPr="00315259">
        <w:t xml:space="preserve"> </w:t>
      </w:r>
      <w:r>
        <w:t>compared to</w:t>
      </w:r>
      <w:r w:rsidRPr="00315259">
        <w:t xml:space="preserve"> feedback that starts negative before it becomes positive, and that people</w:t>
      </w:r>
      <w:r>
        <w:t xml:space="preserve"> (in both conditions) find feedback that ends at the same level of positivity as satisfying. A more substantive interpretation would state that the </w:t>
      </w:r>
      <w:r w:rsidRPr="00315259">
        <w:t>low percentile scores</w:t>
      </w:r>
      <w:r>
        <w:t xml:space="preserve"> (negative feedback)</w:t>
      </w:r>
      <w:r w:rsidRPr="00315259">
        <w:t xml:space="preserve"> </w:t>
      </w:r>
      <w:r>
        <w:t xml:space="preserve">that we provided in </w:t>
      </w:r>
      <w:r w:rsidRPr="00315259">
        <w:t xml:space="preserve">the improvement condition </w:t>
      </w:r>
      <w:r>
        <w:t>implied</w:t>
      </w:r>
      <w:r w:rsidRPr="00315259">
        <w:t xml:space="preserve"> unexpected</w:t>
      </w:r>
      <w:r>
        <w:t>ly</w:t>
      </w:r>
      <w:r w:rsidRPr="00315259">
        <w:t xml:space="preserve"> </w:t>
      </w:r>
      <w:r>
        <w:t>weak</w:t>
      </w:r>
      <w:r w:rsidRPr="00315259">
        <w:t xml:space="preserve"> ability</w:t>
      </w:r>
      <w:r>
        <w:t xml:space="preserve">, whereas </w:t>
      </w:r>
      <w:r w:rsidRPr="00315259">
        <w:t>successive</w:t>
      </w:r>
      <w:r>
        <w:t>ly</w:t>
      </w:r>
      <w:r w:rsidRPr="00315259">
        <w:t xml:space="preserve"> higher scores</w:t>
      </w:r>
      <w:r>
        <w:t xml:space="preserve"> contributed to perceptions of having </w:t>
      </w:r>
      <w:r w:rsidRPr="00315259">
        <w:t>reach</w:t>
      </w:r>
      <w:r>
        <w:t>ed</w:t>
      </w:r>
      <w:r w:rsidRPr="00315259">
        <w:t xml:space="preserve"> an acceptably positive level.</w:t>
      </w:r>
      <w:r>
        <w:t xml:space="preserve"> Regardless, the issue is whether</w:t>
      </w:r>
      <w:r w:rsidRPr="00315259">
        <w:t xml:space="preserve"> satisfaction and usefulness ratings merely reflect</w:t>
      </w:r>
      <w:r>
        <w:t>ed</w:t>
      </w:r>
      <w:r w:rsidRPr="00315259">
        <w:t xml:space="preserve"> participants’ percentile rankings</w:t>
      </w:r>
      <w:r>
        <w:t>:</w:t>
      </w:r>
      <w:r w:rsidRPr="00315259">
        <w:t xml:space="preserve"> as the ranking</w:t>
      </w:r>
      <w:r>
        <w:t xml:space="preserve"> increased</w:t>
      </w:r>
      <w:r w:rsidRPr="00315259">
        <w:t>, so d</w:t>
      </w:r>
      <w:r>
        <w:t xml:space="preserve">id </w:t>
      </w:r>
      <w:r w:rsidRPr="00315259">
        <w:t xml:space="preserve">satisfaction and usefulness perceptions. </w:t>
      </w:r>
      <w:r>
        <w:t xml:space="preserve">Indeed, the fact </w:t>
      </w:r>
      <w:r w:rsidRPr="00315259">
        <w:t>that participants’ perceptions in the enhancement condition var</w:t>
      </w:r>
      <w:r>
        <w:t xml:space="preserve">ied </w:t>
      </w:r>
      <w:r w:rsidRPr="00315259">
        <w:t xml:space="preserve">over time, in spite of percentile </w:t>
      </w:r>
      <w:r w:rsidR="00A24D93">
        <w:t>scores</w:t>
      </w:r>
      <w:r>
        <w:t xml:space="preserve"> remaining at approximately the same level</w:t>
      </w:r>
      <w:r w:rsidRPr="00315259">
        <w:t xml:space="preserve">, would argue against a </w:t>
      </w:r>
      <w:r w:rsidR="00A24D93">
        <w:t>monotonic</w:t>
      </w:r>
      <w:r w:rsidRPr="00315259">
        <w:t xml:space="preserve"> relation</w:t>
      </w:r>
      <w:r w:rsidR="00A24D93">
        <w:t>ship</w:t>
      </w:r>
      <w:r w:rsidRPr="00315259">
        <w:t xml:space="preserve"> between </w:t>
      </w:r>
      <w:r>
        <w:t>percentile scores and</w:t>
      </w:r>
      <w:r w:rsidR="00A24D93">
        <w:t xml:space="preserve"> feedback</w:t>
      </w:r>
      <w:r>
        <w:t xml:space="preserve"> </w:t>
      </w:r>
      <w:r w:rsidRPr="00315259">
        <w:t xml:space="preserve">perceptions. </w:t>
      </w:r>
      <w:r>
        <w:t>L</w:t>
      </w:r>
      <w:r w:rsidRPr="00315259">
        <w:t xml:space="preserve">imitations in </w:t>
      </w:r>
      <w:r>
        <w:t>our</w:t>
      </w:r>
      <w:r w:rsidRPr="00315259">
        <w:t xml:space="preserve"> operationali</w:t>
      </w:r>
      <w:r>
        <w:t>z</w:t>
      </w:r>
      <w:r w:rsidRPr="00315259">
        <w:t xml:space="preserve">ation of </w:t>
      </w:r>
      <w:r>
        <w:t xml:space="preserve">enhancing and improving feedback may be responsible for such result patterns. Follow-up research </w:t>
      </w:r>
      <w:r w:rsidR="00A62763">
        <w:t xml:space="preserve">could manipulate the starting position of </w:t>
      </w:r>
      <w:r w:rsidR="00A62763">
        <w:lastRenderedPageBreak/>
        <w:t>feedback</w:t>
      </w:r>
      <w:r w:rsidRPr="00315259">
        <w:t xml:space="preserve"> (</w:t>
      </w:r>
      <w:r w:rsidR="00A62763">
        <w:t xml:space="preserve">i.e., </w:t>
      </w:r>
      <w:r w:rsidRPr="00315259">
        <w:t>high vs. low</w:t>
      </w:r>
      <w:r w:rsidR="00A62763">
        <w:t>, while manipulating orthogonally upward vs. stable trajectory</w:t>
      </w:r>
      <w:r w:rsidRPr="00315259">
        <w:t>)</w:t>
      </w:r>
      <w:r w:rsidR="00AE67CC">
        <w:t xml:space="preserve"> or introduce a setback within the improvement sequence</w:t>
      </w:r>
      <w:r w:rsidRPr="00315259">
        <w:t>.</w:t>
      </w:r>
    </w:p>
    <w:p w14:paraId="757C24EA" w14:textId="619060D2" w:rsidR="00122F3D" w:rsidRDefault="00F30CFD" w:rsidP="00532B5A">
      <w:pPr>
        <w:spacing w:line="480" w:lineRule="exact"/>
        <w:ind w:firstLine="720"/>
      </w:pPr>
      <w:r>
        <w:rPr>
          <w:lang w:val="en-GB"/>
        </w:rPr>
        <w:t xml:space="preserve">More general limitations </w:t>
      </w:r>
      <w:r w:rsidR="00AE67CC">
        <w:rPr>
          <w:lang w:val="en-GB"/>
        </w:rPr>
        <w:t>included</w:t>
      </w:r>
      <w:r w:rsidR="00122F3D">
        <w:rPr>
          <w:color w:val="000000"/>
        </w:rPr>
        <w:t xml:space="preserve"> </w:t>
      </w:r>
      <w:r w:rsidR="00122F3D" w:rsidRPr="00532B5A">
        <w:rPr>
          <w:i/>
          <w:color w:val="000000"/>
        </w:rPr>
        <w:t>structural characteristics</w:t>
      </w:r>
      <w:r w:rsidR="009045E6">
        <w:rPr>
          <w:color w:val="000000"/>
        </w:rPr>
        <w:t>. We were concerned exclusively with task level feedback</w:t>
      </w:r>
      <w:r w:rsidR="007A0BE7">
        <w:rPr>
          <w:color w:val="000000"/>
        </w:rPr>
        <w:t xml:space="preserve"> and delivered it in a specific format (i.e., in terms of percentile rankin</w:t>
      </w:r>
      <w:r w:rsidR="007E59D0">
        <w:rPr>
          <w:color w:val="000000"/>
        </w:rPr>
        <w:t>g</w:t>
      </w:r>
      <w:r w:rsidR="007A0BE7">
        <w:rPr>
          <w:color w:val="000000"/>
        </w:rPr>
        <w:t>s)</w:t>
      </w:r>
      <w:r w:rsidR="009045E6">
        <w:rPr>
          <w:color w:val="000000"/>
        </w:rPr>
        <w:t>. Future investigations will need to address other types of feedback (</w:t>
      </w:r>
      <w:r w:rsidR="009045E6" w:rsidRPr="00D51798">
        <w:t>Hattie</w:t>
      </w:r>
      <w:r w:rsidR="009045E6">
        <w:t xml:space="preserve"> &amp;</w:t>
      </w:r>
      <w:r w:rsidR="009045E6" w:rsidRPr="00D51798">
        <w:t xml:space="preserve"> Timperley</w:t>
      </w:r>
      <w:r w:rsidR="009045E6">
        <w:t>, 2007</w:t>
      </w:r>
      <w:r w:rsidR="003F21B2">
        <w:t xml:space="preserve">; </w:t>
      </w:r>
      <w:r w:rsidR="003F21B2" w:rsidRPr="00F27197">
        <w:t>Kamins</w:t>
      </w:r>
      <w:r w:rsidR="003F21B2">
        <w:t xml:space="preserve"> &amp; Dweck, 1999</w:t>
      </w:r>
      <w:r w:rsidR="009045E6">
        <w:t xml:space="preserve">), </w:t>
      </w:r>
      <w:r w:rsidR="009045E6">
        <w:rPr>
          <w:color w:val="000000"/>
        </w:rPr>
        <w:t>such as process level feedback (</w:t>
      </w:r>
      <w:r w:rsidR="003F21B2">
        <w:rPr>
          <w:color w:val="000000"/>
        </w:rPr>
        <w:t xml:space="preserve">i.e., </w:t>
      </w:r>
      <w:r w:rsidR="009045E6">
        <w:rPr>
          <w:color w:val="000000"/>
        </w:rPr>
        <w:t>the key process presumed to underlie task performance), self-regulation level feedback (</w:t>
      </w:r>
      <w:r w:rsidR="003F21B2">
        <w:rPr>
          <w:color w:val="000000"/>
        </w:rPr>
        <w:t xml:space="preserve">i.e., </w:t>
      </w:r>
      <w:r w:rsidR="009045E6">
        <w:rPr>
          <w:color w:val="000000"/>
        </w:rPr>
        <w:t xml:space="preserve">directing and monitoring </w:t>
      </w:r>
      <w:r w:rsidR="003F21B2">
        <w:rPr>
          <w:color w:val="000000"/>
        </w:rPr>
        <w:t>one’s own</w:t>
      </w:r>
      <w:r w:rsidR="009045E6">
        <w:rPr>
          <w:color w:val="000000"/>
        </w:rPr>
        <w:t xml:space="preserve"> behavior), self </w:t>
      </w:r>
      <w:r w:rsidR="003F21B2">
        <w:rPr>
          <w:color w:val="000000"/>
        </w:rPr>
        <w:t xml:space="preserve">or person </w:t>
      </w:r>
      <w:r w:rsidR="009045E6">
        <w:rPr>
          <w:color w:val="000000"/>
        </w:rPr>
        <w:t>level feedback (</w:t>
      </w:r>
      <w:r w:rsidR="003F21B2">
        <w:rPr>
          <w:color w:val="000000"/>
        </w:rPr>
        <w:t xml:space="preserve">i.e., person-directed </w:t>
      </w:r>
      <w:r w:rsidR="009045E6">
        <w:rPr>
          <w:color w:val="000000"/>
        </w:rPr>
        <w:t>evaluative or affective statements)</w:t>
      </w:r>
      <w:r w:rsidR="003F21B2">
        <w:rPr>
          <w:color w:val="000000"/>
        </w:rPr>
        <w:t>, and outcome level feedback (i.e., concrete, action-directed feedback)</w:t>
      </w:r>
      <w:r w:rsidR="009045E6">
        <w:rPr>
          <w:color w:val="000000"/>
        </w:rPr>
        <w:t>. Future investigations will also need to address internally-framed (as opposed to externally framed) feedback (</w:t>
      </w:r>
      <w:r w:rsidR="003F21B2" w:rsidRPr="000E2FDE">
        <w:t>MoEller</w:t>
      </w:r>
      <w:r w:rsidR="00913C28">
        <w:t xml:space="preserve"> et al., </w:t>
      </w:r>
      <w:r w:rsidR="003F21B2" w:rsidRPr="000E2FDE">
        <w:t>2009).</w:t>
      </w:r>
      <w:r w:rsidR="003F21B2">
        <w:t xml:space="preserve"> </w:t>
      </w:r>
      <w:r w:rsidR="003F21B2">
        <w:rPr>
          <w:color w:val="000000"/>
        </w:rPr>
        <w:t>In addition, t</w:t>
      </w:r>
      <w:r w:rsidR="00122F3D">
        <w:rPr>
          <w:color w:val="000000"/>
        </w:rPr>
        <w:t>he findings will need to be replicated with bigger samples, and also with more diverse (e.g., gender-balanced, organizationally-derived) samples</w:t>
      </w:r>
      <w:r w:rsidR="00122F3D" w:rsidRPr="009B3E10">
        <w:rPr>
          <w:color w:val="000000"/>
        </w:rPr>
        <w:t>.</w:t>
      </w:r>
    </w:p>
    <w:p w14:paraId="6EEAB007" w14:textId="1684602A" w:rsidR="00B62565" w:rsidRDefault="0026794B" w:rsidP="005901F3">
      <w:pPr>
        <w:spacing w:line="480" w:lineRule="exact"/>
        <w:ind w:firstLine="720"/>
      </w:pPr>
      <w:r>
        <w:t>A</w:t>
      </w:r>
      <w:r w:rsidR="00122F3D">
        <w:t>nother</w:t>
      </w:r>
      <w:r>
        <w:t xml:space="preserve"> limitation concerns the assessment of </w:t>
      </w:r>
      <w:r w:rsidRPr="00532B5A">
        <w:rPr>
          <w:i/>
        </w:rPr>
        <w:t>actual performance</w:t>
      </w:r>
      <w:r>
        <w:t>. How does enhancing versus improving feedback influence subsequent reactions</w:t>
      </w:r>
      <w:r w:rsidR="009A371B">
        <w:t xml:space="preserve"> and subsequent performance in similar or different domains for which the original feedback was delivered</w:t>
      </w:r>
      <w:r>
        <w:t xml:space="preserve">? Do feedback satisfaction and usefulness impact differentially on motivation (e.g., goal-setting), </w:t>
      </w:r>
      <w:r w:rsidR="002221DA">
        <w:t xml:space="preserve">productivity and </w:t>
      </w:r>
      <w:r>
        <w:t>quality</w:t>
      </w:r>
      <w:r w:rsidR="002221DA">
        <w:t xml:space="preserve"> of output</w:t>
      </w:r>
      <w:r>
        <w:t xml:space="preserve">, attitudes toward the feedback provider, </w:t>
      </w:r>
      <w:r w:rsidR="002221DA">
        <w:t>as well as</w:t>
      </w:r>
      <w:r>
        <w:t xml:space="preserve"> organizational </w:t>
      </w:r>
      <w:r w:rsidR="002221DA">
        <w:t xml:space="preserve">identification and </w:t>
      </w:r>
      <w:r>
        <w:t>commitment? Does the impact of feedback satisfaction and usefulness vary as a function of feedback delivery and assessment in the short-run and long-run?</w:t>
      </w:r>
      <w:r w:rsidR="00E25B8A">
        <w:t xml:space="preserve"> Do the results extend to other feedback manipulations outside of the academic or achievement context?</w:t>
      </w:r>
      <w:r>
        <w:t xml:space="preserve"> These are questions that need to be addressed by future research.</w:t>
      </w:r>
      <w:r w:rsidR="00FF274B">
        <w:t xml:space="preserve"> </w:t>
      </w:r>
      <w:r>
        <w:t xml:space="preserve">Other unresolved issues will also need to be tackled. </w:t>
      </w:r>
      <w:r w:rsidR="00C73011">
        <w:t xml:space="preserve">One concerns the </w:t>
      </w:r>
      <w:r w:rsidR="000D4510" w:rsidRPr="009A4EF5">
        <w:rPr>
          <w:i/>
          <w:iCs/>
        </w:rPr>
        <w:t>circumstances</w:t>
      </w:r>
      <w:r w:rsidR="000D4510">
        <w:t xml:space="preserve"> </w:t>
      </w:r>
      <w:r w:rsidR="00C73011">
        <w:t>under which improving versus</w:t>
      </w:r>
      <w:r w:rsidR="000D4510">
        <w:t xml:space="preserve"> enhancing feedback </w:t>
      </w:r>
      <w:r w:rsidR="00C73011">
        <w:t xml:space="preserve">is </w:t>
      </w:r>
      <w:r w:rsidR="000D4510">
        <w:t>likely to be more effective</w:t>
      </w:r>
      <w:r w:rsidR="00C73011">
        <w:t>.</w:t>
      </w:r>
      <w:r w:rsidR="000D4510">
        <w:t xml:space="preserve"> </w:t>
      </w:r>
      <w:r w:rsidR="008C6058">
        <w:t>It is possible, for example, that improving feedback is more effective when the recipient (e.g., organizational member) is an expert than a novice</w:t>
      </w:r>
      <w:r w:rsidR="00D96943">
        <w:t xml:space="preserve"> (Finkelstein and Fishbach, 2012) </w:t>
      </w:r>
      <w:r w:rsidR="008C6058">
        <w:t xml:space="preserve">and when the rate of improvement is </w:t>
      </w:r>
      <w:r w:rsidR="00C73011">
        <w:t>perceive</w:t>
      </w:r>
      <w:r w:rsidR="005E15F0">
        <w:t>d</w:t>
      </w:r>
      <w:r w:rsidR="00C73011">
        <w:t xml:space="preserve"> to be </w:t>
      </w:r>
      <w:r w:rsidR="008C6058">
        <w:t xml:space="preserve">higher </w:t>
      </w:r>
      <w:r w:rsidR="00C73011">
        <w:t>in</w:t>
      </w:r>
      <w:r w:rsidR="008C6058">
        <w:t xml:space="preserve"> later sequences (i.e., recency effect) than </w:t>
      </w:r>
      <w:r w:rsidR="00C73011">
        <w:t xml:space="preserve">in </w:t>
      </w:r>
      <w:r w:rsidR="008C6058">
        <w:t>earlier sequences (</w:t>
      </w:r>
      <w:r w:rsidR="008C6058" w:rsidRPr="008C6058">
        <w:rPr>
          <w:bCs/>
        </w:rPr>
        <w:t xml:space="preserve">Jones, </w:t>
      </w:r>
      <w:r w:rsidR="008C6058">
        <w:rPr>
          <w:bCs/>
        </w:rPr>
        <w:t xml:space="preserve">Rock, Shaver, Goethals, &amp; </w:t>
      </w:r>
      <w:r w:rsidR="008C6058">
        <w:rPr>
          <w:bCs/>
        </w:rPr>
        <w:lastRenderedPageBreak/>
        <w:t xml:space="preserve">Ward, </w:t>
      </w:r>
      <w:r w:rsidR="008C6058" w:rsidRPr="008C6058">
        <w:rPr>
          <w:bCs/>
        </w:rPr>
        <w:t>1968)</w:t>
      </w:r>
      <w:r w:rsidR="008C6058">
        <w:rPr>
          <w:bCs/>
        </w:rPr>
        <w:t>.</w:t>
      </w:r>
      <w:r w:rsidR="00C73011">
        <w:rPr>
          <w:bCs/>
        </w:rPr>
        <w:t xml:space="preserve"> Another issue concerns </w:t>
      </w:r>
      <w:r w:rsidR="00C73011" w:rsidRPr="009A4EF5">
        <w:rPr>
          <w:bCs/>
          <w:i/>
          <w:iCs/>
        </w:rPr>
        <w:t>individual differences</w:t>
      </w:r>
      <w:r w:rsidR="00C73011">
        <w:rPr>
          <w:bCs/>
        </w:rPr>
        <w:t>. Is improving feedback likely to be more effective for low than high self-esteem persons (</w:t>
      </w:r>
      <w:r w:rsidR="00C73011" w:rsidRPr="00317761">
        <w:rPr>
          <w:bCs/>
        </w:rPr>
        <w:t>Brown, Farnham,</w:t>
      </w:r>
      <w:r w:rsidR="00C73011">
        <w:rPr>
          <w:bCs/>
        </w:rPr>
        <w:t xml:space="preserve"> &amp; </w:t>
      </w:r>
      <w:r w:rsidR="00C73011" w:rsidRPr="00317761">
        <w:rPr>
          <w:bCs/>
        </w:rPr>
        <w:t>Cook</w:t>
      </w:r>
      <w:r w:rsidR="00C73011">
        <w:rPr>
          <w:bCs/>
        </w:rPr>
        <w:t xml:space="preserve">, </w:t>
      </w:r>
      <w:r w:rsidR="00C73011" w:rsidRPr="00317761">
        <w:rPr>
          <w:bCs/>
        </w:rPr>
        <w:t>2002</w:t>
      </w:r>
      <w:r w:rsidR="00971789" w:rsidRPr="00971789">
        <w:rPr>
          <w:rFonts w:asciiTheme="majorBidi" w:hAnsiTheme="majorBidi" w:cstheme="majorBidi"/>
          <w:lang w:val="en-GB"/>
        </w:rPr>
        <w:t>)</w:t>
      </w:r>
      <w:r w:rsidR="00971789">
        <w:rPr>
          <w:rFonts w:asciiTheme="majorBidi" w:hAnsiTheme="majorBidi" w:cstheme="majorBidi"/>
          <w:lang w:val="en-GB"/>
        </w:rPr>
        <w:t>,</w:t>
      </w:r>
      <w:r w:rsidR="00122F3D">
        <w:rPr>
          <w:rFonts w:asciiTheme="majorBidi" w:hAnsiTheme="majorBidi" w:cstheme="majorBidi"/>
          <w:lang w:val="en-GB"/>
        </w:rPr>
        <w:t xml:space="preserve"> low than high narcissists (</w:t>
      </w:r>
      <w:r w:rsidR="006C1C9E">
        <w:rPr>
          <w:rFonts w:asciiTheme="majorBidi" w:hAnsiTheme="majorBidi" w:cstheme="majorBidi"/>
          <w:lang w:val="en-GB"/>
        </w:rPr>
        <w:t>Campbell, Rudich, &amp; Sedikides, 2002</w:t>
      </w:r>
      <w:r w:rsidR="00122F3D">
        <w:rPr>
          <w:rFonts w:asciiTheme="majorBidi" w:hAnsiTheme="majorBidi" w:cstheme="majorBidi"/>
          <w:lang w:val="en-GB"/>
        </w:rPr>
        <w:t>),</w:t>
      </w:r>
      <w:r w:rsidR="00C73011">
        <w:rPr>
          <w:bCs/>
        </w:rPr>
        <w:t xml:space="preserve"> incremental self-theorists than entity self-theorists (</w:t>
      </w:r>
      <w:r w:rsidR="00C73011" w:rsidRPr="00B10E39">
        <w:rPr>
          <w:bCs/>
        </w:rPr>
        <w:t>Plaks</w:t>
      </w:r>
      <w:r w:rsidR="00C73011">
        <w:rPr>
          <w:bCs/>
        </w:rPr>
        <w:t xml:space="preserve"> &amp; </w:t>
      </w:r>
      <w:r w:rsidR="00C73011" w:rsidRPr="00B10E39">
        <w:rPr>
          <w:bCs/>
        </w:rPr>
        <w:t>Stecher</w:t>
      </w:r>
      <w:r w:rsidR="00C73011">
        <w:rPr>
          <w:bCs/>
        </w:rPr>
        <w:t xml:space="preserve">, </w:t>
      </w:r>
      <w:r w:rsidR="00C73011" w:rsidRPr="00B10E39">
        <w:rPr>
          <w:bCs/>
        </w:rPr>
        <w:t>2007)</w:t>
      </w:r>
      <w:r w:rsidR="00C73011">
        <w:rPr>
          <w:bCs/>
        </w:rPr>
        <w:t xml:space="preserve">, </w:t>
      </w:r>
      <w:r w:rsidR="003F3B93">
        <w:rPr>
          <w:bCs/>
        </w:rPr>
        <w:t>individuals with mastery-approach goals than mastery-avoidance goals (</w:t>
      </w:r>
      <w:r w:rsidR="003F3B93" w:rsidRPr="003F3B93">
        <w:rPr>
          <w:rFonts w:asciiTheme="majorBidi" w:hAnsiTheme="majorBidi" w:cstheme="majorBidi"/>
          <w:lang w:val="en-GB" w:eastAsia="zh-CN"/>
        </w:rPr>
        <w:t>Elliot &amp; McGregor, 2001</w:t>
      </w:r>
      <w:r w:rsidR="003F3B93">
        <w:rPr>
          <w:rFonts w:asciiTheme="majorBidi" w:hAnsiTheme="majorBidi" w:cstheme="majorBidi"/>
          <w:lang w:val="en-GB" w:eastAsia="zh-CN"/>
        </w:rPr>
        <w:t>)</w:t>
      </w:r>
      <w:r w:rsidR="00EE10EC">
        <w:rPr>
          <w:rFonts w:asciiTheme="majorBidi" w:hAnsiTheme="majorBidi" w:cstheme="majorBidi"/>
          <w:lang w:val="en-GB" w:eastAsia="zh-CN"/>
        </w:rPr>
        <w:t xml:space="preserve">, and persons with </w:t>
      </w:r>
      <w:r w:rsidR="00122F3D">
        <w:rPr>
          <w:rFonts w:asciiTheme="majorBidi" w:hAnsiTheme="majorBidi" w:cstheme="majorBidi"/>
          <w:lang w:val="en-GB" w:eastAsia="zh-CN"/>
        </w:rPr>
        <w:t xml:space="preserve">a </w:t>
      </w:r>
      <w:r w:rsidR="00EE10EC">
        <w:rPr>
          <w:rFonts w:asciiTheme="majorBidi" w:hAnsiTheme="majorBidi" w:cstheme="majorBidi"/>
          <w:lang w:val="en-GB" w:eastAsia="zh-CN"/>
        </w:rPr>
        <w:t>prevention-focus than a promotion</w:t>
      </w:r>
      <w:r w:rsidR="00122F3D">
        <w:rPr>
          <w:rFonts w:asciiTheme="majorBidi" w:hAnsiTheme="majorBidi" w:cstheme="majorBidi"/>
          <w:lang w:val="en-GB" w:eastAsia="zh-CN"/>
        </w:rPr>
        <w:t>-</w:t>
      </w:r>
      <w:r w:rsidR="00EE10EC">
        <w:rPr>
          <w:rFonts w:asciiTheme="majorBidi" w:hAnsiTheme="majorBidi" w:cstheme="majorBidi"/>
          <w:lang w:val="en-GB" w:eastAsia="zh-CN"/>
        </w:rPr>
        <w:t>focus</w:t>
      </w:r>
      <w:r w:rsidR="00122F3D">
        <w:rPr>
          <w:rFonts w:asciiTheme="majorBidi" w:hAnsiTheme="majorBidi" w:cstheme="majorBidi"/>
          <w:lang w:val="en-GB" w:eastAsia="zh-CN"/>
        </w:rPr>
        <w:t xml:space="preserve"> orientation</w:t>
      </w:r>
      <w:r w:rsidR="00EE10EC">
        <w:rPr>
          <w:rFonts w:asciiTheme="majorBidi" w:hAnsiTheme="majorBidi" w:cstheme="majorBidi"/>
          <w:lang w:val="en-GB" w:eastAsia="zh-CN"/>
        </w:rPr>
        <w:t xml:space="preserve"> (</w:t>
      </w:r>
      <w:r w:rsidR="00EE10EC" w:rsidRPr="00EE10EC">
        <w:rPr>
          <w:rFonts w:asciiTheme="majorBidi" w:hAnsiTheme="majorBidi" w:cstheme="majorBidi"/>
          <w:lang w:val="en-GB"/>
        </w:rPr>
        <w:t>Van Dijk</w:t>
      </w:r>
      <w:r w:rsidR="00EE10EC">
        <w:rPr>
          <w:rFonts w:asciiTheme="majorBidi" w:hAnsiTheme="majorBidi" w:cstheme="majorBidi"/>
          <w:lang w:val="en-GB"/>
        </w:rPr>
        <w:t xml:space="preserve"> </w:t>
      </w:r>
      <w:r w:rsidR="00EE10EC" w:rsidRPr="00EE10EC">
        <w:rPr>
          <w:rFonts w:asciiTheme="majorBidi" w:hAnsiTheme="majorBidi" w:cstheme="majorBidi"/>
          <w:lang w:val="en-GB"/>
        </w:rPr>
        <w:t xml:space="preserve">&amp; Kluger, </w:t>
      </w:r>
      <w:r w:rsidR="00EE10EC">
        <w:rPr>
          <w:rFonts w:asciiTheme="majorBidi" w:hAnsiTheme="majorBidi" w:cstheme="majorBidi"/>
          <w:lang w:val="en-GB"/>
        </w:rPr>
        <w:t>2010)?</w:t>
      </w:r>
      <w:r w:rsidR="00122F3D">
        <w:rPr>
          <w:rFonts w:asciiTheme="majorBidi" w:hAnsiTheme="majorBidi" w:cstheme="majorBidi"/>
          <w:lang w:val="en-GB"/>
        </w:rPr>
        <w:t xml:space="preserve"> </w:t>
      </w:r>
      <w:r w:rsidR="00122F3D">
        <w:rPr>
          <w:rFonts w:asciiTheme="majorBidi" w:hAnsiTheme="majorBidi" w:cstheme="majorBidi"/>
          <w:lang w:val="en-GB" w:eastAsia="zh-CN"/>
        </w:rPr>
        <w:t>Yet another</w:t>
      </w:r>
      <w:r w:rsidR="00122F3D">
        <w:rPr>
          <w:bCs/>
        </w:rPr>
        <w:t xml:space="preserve"> </w:t>
      </w:r>
      <w:r w:rsidR="0036593D">
        <w:rPr>
          <w:bCs/>
        </w:rPr>
        <w:t xml:space="preserve">issue concerns </w:t>
      </w:r>
      <w:r w:rsidR="0036593D" w:rsidRPr="009A4EF5">
        <w:rPr>
          <w:bCs/>
          <w:i/>
          <w:iCs/>
        </w:rPr>
        <w:t>cultural context</w:t>
      </w:r>
      <w:r w:rsidR="0036593D">
        <w:rPr>
          <w:bCs/>
        </w:rPr>
        <w:t>. D</w:t>
      </w:r>
      <w:r w:rsidR="000D4510">
        <w:t>oes culture qualify the findings</w:t>
      </w:r>
      <w:r w:rsidR="0036593D">
        <w:t xml:space="preserve"> we reported</w:t>
      </w:r>
      <w:r w:rsidR="000D4510">
        <w:t xml:space="preserve">? Here, </w:t>
      </w:r>
      <w:r w:rsidR="0036593D">
        <w:t xml:space="preserve">the scant literature is </w:t>
      </w:r>
      <w:r w:rsidR="000D4510">
        <w:t>mixed, with some evidence pointing to higher</w:t>
      </w:r>
      <w:r w:rsidR="0036593D">
        <w:t xml:space="preserve"> </w:t>
      </w:r>
      <w:r w:rsidR="000D4510">
        <w:t>impact of improving than enhancing feedback among East-Asian</w:t>
      </w:r>
      <w:r w:rsidR="005D7F8C">
        <w:t xml:space="preserve">s than Westerners (Heine et al., 2001; </w:t>
      </w:r>
      <w:r w:rsidR="000D4510">
        <w:t>Heine &amp; Raineri, 2009) and other evidence pointing to equivalent impact of enhancing and improving and enhancing feedback among East-Asian and Westerners (</w:t>
      </w:r>
      <w:r w:rsidR="008314AA">
        <w:t>Gaertner, Sedikides, &amp; Cai, 2012</w:t>
      </w:r>
      <w:r w:rsidR="00750740">
        <w:t xml:space="preserve">; </w:t>
      </w:r>
      <w:r w:rsidR="00750740">
        <w:rPr>
          <w:rFonts w:eastAsia="SimSun"/>
          <w:lang w:eastAsia="zh-CN"/>
        </w:rPr>
        <w:t>Sedikides, Gaertner, &amp; Cai, 2015</w:t>
      </w:r>
      <w:r w:rsidR="00D51346">
        <w:t>)</w:t>
      </w:r>
      <w:r w:rsidR="000D4510">
        <w:t>.</w:t>
      </w:r>
    </w:p>
    <w:p w14:paraId="3C6FEC43" w14:textId="42084AB6" w:rsidR="00B62565" w:rsidRDefault="00B62565" w:rsidP="009B7D1E">
      <w:pPr>
        <w:spacing w:line="480" w:lineRule="exact"/>
        <w:ind w:firstLine="720"/>
      </w:pPr>
      <w:r>
        <w:t xml:space="preserve">Finally, although we set to examine in our research the relative impact of enhancing and improving feedback, such feedback may be temporally separated. Research by </w:t>
      </w:r>
      <w:r w:rsidRPr="005040BF">
        <w:rPr>
          <w:rFonts w:asciiTheme="majorBidi" w:hAnsiTheme="majorBidi" w:cstheme="majorBidi"/>
        </w:rPr>
        <w:t xml:space="preserve">Gramzow, Elliot, Asher, </w:t>
      </w:r>
      <w:r>
        <w:rPr>
          <w:rFonts w:asciiTheme="majorBidi" w:hAnsiTheme="majorBidi" w:cstheme="majorBidi"/>
        </w:rPr>
        <w:t>and</w:t>
      </w:r>
      <w:r w:rsidRPr="005040BF">
        <w:rPr>
          <w:rFonts w:asciiTheme="majorBidi" w:hAnsiTheme="majorBidi" w:cstheme="majorBidi"/>
        </w:rPr>
        <w:t xml:space="preserve"> McGregor (2003)</w:t>
      </w:r>
      <w:r>
        <w:rPr>
          <w:rFonts w:asciiTheme="majorBidi" w:hAnsiTheme="majorBidi" w:cstheme="majorBidi"/>
        </w:rPr>
        <w:t xml:space="preserve"> has indicated that initial self-enhancement (i.e., GPA exaggeration at the beginning of an academic semester) predicted improvement (i.e., better grades) at the end of the semester, controlling statistically for the relation between GPA exaggeration and </w:t>
      </w:r>
      <w:r w:rsidR="009B7D1E">
        <w:rPr>
          <w:rFonts w:asciiTheme="majorBidi" w:hAnsiTheme="majorBidi" w:cstheme="majorBidi"/>
        </w:rPr>
        <w:t>initial</w:t>
      </w:r>
      <w:r>
        <w:rPr>
          <w:rFonts w:asciiTheme="majorBidi" w:hAnsiTheme="majorBidi" w:cstheme="majorBidi"/>
        </w:rPr>
        <w:t xml:space="preserve"> academic performance</w:t>
      </w:r>
      <w:r w:rsidRPr="005040BF">
        <w:rPr>
          <w:rFonts w:asciiTheme="majorBidi" w:hAnsiTheme="majorBidi" w:cstheme="majorBidi"/>
        </w:rPr>
        <w:t>.</w:t>
      </w:r>
      <w:r>
        <w:rPr>
          <w:rFonts w:asciiTheme="majorBidi" w:hAnsiTheme="majorBidi" w:cstheme="majorBidi"/>
        </w:rPr>
        <w:t xml:space="preserve"> </w:t>
      </w:r>
      <w:r w:rsidRPr="005040BF">
        <w:rPr>
          <w:rFonts w:asciiTheme="majorBidi" w:hAnsiTheme="majorBidi" w:cstheme="majorBidi"/>
        </w:rPr>
        <w:t>Wright</w:t>
      </w:r>
      <w:r>
        <w:rPr>
          <w:rFonts w:asciiTheme="majorBidi" w:hAnsiTheme="majorBidi" w:cstheme="majorBidi"/>
        </w:rPr>
        <w:t xml:space="preserve"> (</w:t>
      </w:r>
      <w:r w:rsidRPr="005040BF">
        <w:rPr>
          <w:rFonts w:asciiTheme="majorBidi" w:hAnsiTheme="majorBidi" w:cstheme="majorBidi"/>
        </w:rPr>
        <w:t>2000)</w:t>
      </w:r>
      <w:r>
        <w:rPr>
          <w:rFonts w:asciiTheme="majorBidi" w:hAnsiTheme="majorBidi" w:cstheme="majorBidi"/>
        </w:rPr>
        <w:t>, as well as Kurman (2006)</w:t>
      </w:r>
      <w:r w:rsidR="009A4EF5">
        <w:rPr>
          <w:rFonts w:asciiTheme="majorBidi" w:hAnsiTheme="majorBidi" w:cstheme="majorBidi"/>
        </w:rPr>
        <w:t>,</w:t>
      </w:r>
      <w:r>
        <w:rPr>
          <w:rFonts w:asciiTheme="majorBidi" w:hAnsiTheme="majorBidi" w:cstheme="majorBidi"/>
        </w:rPr>
        <w:t xml:space="preserve"> reported </w:t>
      </w:r>
      <w:r w:rsidR="009A4EF5">
        <w:rPr>
          <w:rFonts w:asciiTheme="majorBidi" w:hAnsiTheme="majorBidi" w:cstheme="majorBidi"/>
        </w:rPr>
        <w:t xml:space="preserve">conceptually </w:t>
      </w:r>
      <w:r>
        <w:rPr>
          <w:rFonts w:asciiTheme="majorBidi" w:hAnsiTheme="majorBidi" w:cstheme="majorBidi"/>
        </w:rPr>
        <w:t>similar findings</w:t>
      </w:r>
      <w:r w:rsidRPr="005040BF">
        <w:rPr>
          <w:rFonts w:asciiTheme="majorBidi" w:hAnsiTheme="majorBidi" w:cstheme="majorBidi"/>
        </w:rPr>
        <w:t>.</w:t>
      </w:r>
      <w:r>
        <w:rPr>
          <w:rFonts w:asciiTheme="majorBidi" w:hAnsiTheme="majorBidi" w:cstheme="majorBidi"/>
        </w:rPr>
        <w:t xml:space="preserve"> It remains to be seen whether enhancing feedback predicts better performance, and whether this pattern is observed cross-culturally.</w:t>
      </w:r>
    </w:p>
    <w:p w14:paraId="2CC79996" w14:textId="77777777" w:rsidR="001A7E69" w:rsidRDefault="00AE3191" w:rsidP="00AE3191">
      <w:pPr>
        <w:spacing w:line="480" w:lineRule="exact"/>
        <w:rPr>
          <w:b/>
          <w:bCs/>
        </w:rPr>
      </w:pPr>
      <w:r>
        <w:rPr>
          <w:b/>
          <w:bCs/>
        </w:rPr>
        <w:t>Coda</w:t>
      </w:r>
    </w:p>
    <w:p w14:paraId="005BE1C5" w14:textId="77777777" w:rsidR="00E142CF" w:rsidRDefault="00E142CF" w:rsidP="009A4EF5">
      <w:pPr>
        <w:spacing w:line="480" w:lineRule="exact"/>
        <w:ind w:firstLine="720"/>
      </w:pPr>
      <w:r>
        <w:t xml:space="preserve">We examined </w:t>
      </w:r>
      <w:r>
        <w:rPr>
          <w:lang w:val="en-CA"/>
        </w:rPr>
        <w:t xml:space="preserve">perceptions, psychological consequences, and </w:t>
      </w:r>
      <w:r w:rsidR="00C33FFD">
        <w:rPr>
          <w:lang w:val="en-CA"/>
        </w:rPr>
        <w:t>behavior</w:t>
      </w:r>
      <w:r>
        <w:rPr>
          <w:lang w:val="en-CA"/>
        </w:rPr>
        <w:t>al outcomes of enhancing versus improving feedback</w:t>
      </w:r>
      <w:r w:rsidR="003E1719">
        <w:rPr>
          <w:lang w:val="en-CA"/>
        </w:rPr>
        <w:t xml:space="preserve"> that was delivered and assessed </w:t>
      </w:r>
      <w:r>
        <w:rPr>
          <w:lang w:val="en-CA"/>
        </w:rPr>
        <w:t>sequential</w:t>
      </w:r>
      <w:r w:rsidR="003E1719">
        <w:rPr>
          <w:lang w:val="en-CA"/>
        </w:rPr>
        <w:t xml:space="preserve">ly or </w:t>
      </w:r>
      <w:r>
        <w:rPr>
          <w:lang w:val="en-CA"/>
        </w:rPr>
        <w:t>cumulative</w:t>
      </w:r>
      <w:r w:rsidR="003E1719">
        <w:rPr>
          <w:lang w:val="en-CA"/>
        </w:rPr>
        <w:t>ly</w:t>
      </w:r>
      <w:r>
        <w:rPr>
          <w:lang w:val="en-CA"/>
        </w:rPr>
        <w:t xml:space="preserve">. </w:t>
      </w:r>
      <w:r w:rsidR="003E1719">
        <w:rPr>
          <w:lang w:val="en-CA"/>
        </w:rPr>
        <w:t>Although</w:t>
      </w:r>
      <w:r w:rsidR="009A4EF5">
        <w:rPr>
          <w:lang w:val="en-CA"/>
        </w:rPr>
        <w:t>,</w:t>
      </w:r>
      <w:r w:rsidR="003E1719">
        <w:rPr>
          <w:lang w:val="en-CA"/>
        </w:rPr>
        <w:t xml:space="preserve"> overall, </w:t>
      </w:r>
      <w:r>
        <w:t>e</w:t>
      </w:r>
      <w:r w:rsidRPr="00C8519D">
        <w:t>nhancing feedback</w:t>
      </w:r>
      <w:r w:rsidR="003E1719">
        <w:t xml:space="preserve"> was seen</w:t>
      </w:r>
      <w:r w:rsidRPr="00C8519D">
        <w:t xml:space="preserve"> as more satisfying than useful</w:t>
      </w:r>
      <w:r>
        <w:t xml:space="preserve"> </w:t>
      </w:r>
      <w:r w:rsidR="003E1719">
        <w:t xml:space="preserve">and </w:t>
      </w:r>
      <w:r w:rsidRPr="00C8519D">
        <w:t>improving feedback</w:t>
      </w:r>
      <w:r w:rsidR="003E1719">
        <w:t xml:space="preserve"> was not seen as </w:t>
      </w:r>
      <w:r w:rsidRPr="00C8519D">
        <w:t>more useful than satisfying</w:t>
      </w:r>
      <w:r w:rsidR="003E1719">
        <w:t>, perceptions differed as a function of short-term versus long-term delivery and assessment</w:t>
      </w:r>
      <w:r>
        <w:t>.</w:t>
      </w:r>
      <w:r w:rsidR="003E1719">
        <w:t xml:space="preserve"> In general, though, enhancing feedback was more impactful psychologically and </w:t>
      </w:r>
      <w:r w:rsidR="00C33FFD">
        <w:t>behavior</w:t>
      </w:r>
      <w:r w:rsidR="003E1719">
        <w:t>ally than improving feedback. Our findings provide the fodder for theory development and practical considerations.</w:t>
      </w:r>
    </w:p>
    <w:p w14:paraId="5FF0E09C" w14:textId="77777777" w:rsidR="0000483A" w:rsidRPr="00AB0962" w:rsidRDefault="00D51346" w:rsidP="00251B3F">
      <w:pPr>
        <w:spacing w:line="480" w:lineRule="exact"/>
        <w:jc w:val="center"/>
        <w:rPr>
          <w:bCs/>
          <w:lang w:val="de-DE"/>
        </w:rPr>
      </w:pPr>
      <w:r w:rsidRPr="00F43556">
        <w:rPr>
          <w:b/>
          <w:bCs/>
          <w:lang w:val="de-DE"/>
        </w:rPr>
        <w:br w:type="page"/>
      </w:r>
      <w:r w:rsidR="0000483A" w:rsidRPr="00AB0962">
        <w:rPr>
          <w:bCs/>
          <w:lang w:val="de-DE"/>
        </w:rPr>
        <w:lastRenderedPageBreak/>
        <w:t>References</w:t>
      </w:r>
    </w:p>
    <w:p w14:paraId="0FCEC82F" w14:textId="388AF2B1" w:rsidR="00B60771" w:rsidRDefault="00B60771" w:rsidP="002E383A">
      <w:pPr>
        <w:spacing w:line="480" w:lineRule="atLeast"/>
        <w:ind w:left="709" w:hanging="720"/>
        <w:rPr>
          <w:bCs/>
          <w:color w:val="000000"/>
        </w:rPr>
      </w:pPr>
      <w:r w:rsidRPr="00A26BC2">
        <w:rPr>
          <w:bCs/>
          <w:color w:val="000000"/>
          <w:lang w:val="de-DE"/>
        </w:rPr>
        <w:t xml:space="preserve">Alicke, M. D., &amp; Sedikides, C. (2009). </w:t>
      </w:r>
      <w:r w:rsidRPr="00A26BC2">
        <w:rPr>
          <w:bCs/>
          <w:color w:val="000000"/>
        </w:rPr>
        <w:t xml:space="preserve">Self-enhancement and self-protection: What they are and what they do. </w:t>
      </w:r>
      <w:r w:rsidRPr="00A26BC2">
        <w:rPr>
          <w:bCs/>
          <w:i/>
          <w:color w:val="000000"/>
        </w:rPr>
        <w:t>European Review of Social Psychology, 20</w:t>
      </w:r>
      <w:r w:rsidRPr="00A26BC2">
        <w:rPr>
          <w:bCs/>
          <w:color w:val="000000"/>
        </w:rPr>
        <w:t>, 1-48.</w:t>
      </w:r>
    </w:p>
    <w:p w14:paraId="1B06602C" w14:textId="2C090F70" w:rsidR="00B60771" w:rsidRDefault="00B60771" w:rsidP="001629BF">
      <w:pPr>
        <w:spacing w:line="480" w:lineRule="atLeast"/>
        <w:ind w:left="709" w:hanging="720"/>
      </w:pPr>
      <w:r w:rsidRPr="00A26BC2">
        <w:rPr>
          <w:bCs/>
          <w:lang w:val="de-DE"/>
        </w:rPr>
        <w:t xml:space="preserve">Alicke, M. D., &amp; Sedikides, C. (2011). </w:t>
      </w:r>
      <w:r w:rsidRPr="00A26BC2">
        <w:rPr>
          <w:bCs/>
          <w:i/>
        </w:rPr>
        <w:t>Handbook of self-enhancement and self-protection</w:t>
      </w:r>
      <w:r w:rsidRPr="00A26BC2">
        <w:rPr>
          <w:bCs/>
        </w:rPr>
        <w:t>. New York, NY: Guilford Press.</w:t>
      </w:r>
    </w:p>
    <w:p w14:paraId="26369C2B" w14:textId="77777777" w:rsidR="006D2011" w:rsidRDefault="006D2011" w:rsidP="001629BF">
      <w:pPr>
        <w:spacing w:line="480" w:lineRule="atLeast"/>
        <w:ind w:left="709" w:hanging="720"/>
      </w:pPr>
      <w:r w:rsidRPr="00832F00">
        <w:rPr>
          <w:bCs/>
        </w:rPr>
        <w:t>Ariely</w:t>
      </w:r>
      <w:r>
        <w:rPr>
          <w:bCs/>
        </w:rPr>
        <w:t>, D.</w:t>
      </w:r>
      <w:r w:rsidRPr="00832F00">
        <w:rPr>
          <w:bCs/>
        </w:rPr>
        <w:t xml:space="preserve"> (1998)</w:t>
      </w:r>
      <w:r>
        <w:rPr>
          <w:bCs/>
        </w:rPr>
        <w:t xml:space="preserve">. Combining experiences over time: The effects of duration, intensity changes and on-line measurements on retrospective pain evaluations. </w:t>
      </w:r>
      <w:r w:rsidRPr="00967B52">
        <w:rPr>
          <w:bCs/>
          <w:i/>
          <w:iCs/>
        </w:rPr>
        <w:t xml:space="preserve">Journal of </w:t>
      </w:r>
      <w:r w:rsidR="00C33FFD">
        <w:rPr>
          <w:bCs/>
          <w:i/>
          <w:iCs/>
        </w:rPr>
        <w:t>Behavior</w:t>
      </w:r>
      <w:r w:rsidRPr="00967B52">
        <w:rPr>
          <w:bCs/>
          <w:i/>
          <w:iCs/>
        </w:rPr>
        <w:t>al Decision Making, 11</w:t>
      </w:r>
      <w:r>
        <w:rPr>
          <w:bCs/>
        </w:rPr>
        <w:t>, 19-45.</w:t>
      </w:r>
    </w:p>
    <w:p w14:paraId="1811EEFF" w14:textId="77777777" w:rsidR="001629BF" w:rsidRDefault="001629BF" w:rsidP="001629BF">
      <w:pPr>
        <w:spacing w:line="480" w:lineRule="atLeast"/>
        <w:ind w:left="709" w:hanging="720"/>
      </w:pPr>
      <w:r w:rsidRPr="00A434EE">
        <w:rPr>
          <w:bCs/>
        </w:rPr>
        <w:t>Aronson</w:t>
      </w:r>
      <w:r>
        <w:rPr>
          <w:bCs/>
        </w:rPr>
        <w:t>, E., &amp;</w:t>
      </w:r>
      <w:r w:rsidRPr="00A434EE">
        <w:rPr>
          <w:bCs/>
        </w:rPr>
        <w:t xml:space="preserve"> Linder</w:t>
      </w:r>
      <w:r>
        <w:rPr>
          <w:bCs/>
        </w:rPr>
        <w:t>, D.</w:t>
      </w:r>
      <w:r w:rsidRPr="00A434EE">
        <w:rPr>
          <w:bCs/>
        </w:rPr>
        <w:t xml:space="preserve"> (1965)</w:t>
      </w:r>
      <w:r>
        <w:rPr>
          <w:bCs/>
        </w:rPr>
        <w:t xml:space="preserve">. Gain and loss of esteem as determinants of interpersonal attractiveness. </w:t>
      </w:r>
      <w:r w:rsidRPr="00DF6250">
        <w:rPr>
          <w:bCs/>
          <w:i/>
          <w:iCs/>
        </w:rPr>
        <w:t>Journal of Experimental Social Psychology, 1</w:t>
      </w:r>
      <w:r>
        <w:rPr>
          <w:bCs/>
        </w:rPr>
        <w:t>, 156-171.</w:t>
      </w:r>
    </w:p>
    <w:p w14:paraId="030A6A28" w14:textId="77777777" w:rsidR="00610826" w:rsidRDefault="00610826" w:rsidP="003423D3">
      <w:pPr>
        <w:spacing w:line="480" w:lineRule="atLeast"/>
        <w:ind w:left="709" w:hanging="720"/>
      </w:pPr>
      <w:r w:rsidRPr="000378DC">
        <w:rPr>
          <w:lang w:val="de-DE"/>
        </w:rPr>
        <w:t xml:space="preserve">Atwater, </w:t>
      </w:r>
      <w:r w:rsidR="003423D3" w:rsidRPr="000378DC">
        <w:rPr>
          <w:lang w:val="de-DE"/>
        </w:rPr>
        <w:t>L</w:t>
      </w:r>
      <w:r w:rsidRPr="000378DC">
        <w:rPr>
          <w:lang w:val="de-DE"/>
        </w:rPr>
        <w:t xml:space="preserve">. E., &amp; Brett, J. F. (2005). </w:t>
      </w:r>
      <w:r w:rsidRPr="00610826">
        <w:rPr>
          <w:lang w:val="en-GB"/>
        </w:rPr>
        <w:t xml:space="preserve">Antecedents and consequences of reactions to developmental 360 feedback. </w:t>
      </w:r>
      <w:r w:rsidRPr="00610826">
        <w:rPr>
          <w:i/>
          <w:iCs/>
          <w:lang w:val="en-GB"/>
        </w:rPr>
        <w:t xml:space="preserve">Journal of Vocational </w:t>
      </w:r>
      <w:r w:rsidR="00C33FFD">
        <w:rPr>
          <w:i/>
          <w:iCs/>
          <w:lang w:val="en-GB"/>
        </w:rPr>
        <w:t>Behavior</w:t>
      </w:r>
      <w:r w:rsidRPr="00610826">
        <w:rPr>
          <w:i/>
          <w:iCs/>
          <w:lang w:val="en-GB"/>
        </w:rPr>
        <w:t>, 360</w:t>
      </w:r>
      <w:r>
        <w:rPr>
          <w:lang w:val="en-GB"/>
        </w:rPr>
        <w:t>, 532-548.</w:t>
      </w:r>
    </w:p>
    <w:p w14:paraId="16706741" w14:textId="77777777" w:rsidR="006C7ABB" w:rsidRDefault="00462070" w:rsidP="006C7ABB">
      <w:pPr>
        <w:spacing w:line="480" w:lineRule="atLeast"/>
        <w:ind w:left="709" w:hanging="720"/>
        <w:rPr>
          <w:rFonts w:asciiTheme="majorBidi" w:hAnsiTheme="majorBidi" w:cstheme="majorBidi"/>
          <w:lang w:val="en-GB" w:eastAsia="zh-CN"/>
        </w:rPr>
      </w:pPr>
      <w:r w:rsidRPr="00284C7D">
        <w:rPr>
          <w:rFonts w:asciiTheme="majorBidi" w:hAnsiTheme="majorBidi" w:cstheme="majorBidi"/>
          <w:lang w:val="en-GB" w:eastAsia="zh-CN"/>
        </w:rPr>
        <w:t>Bauer, T.</w:t>
      </w:r>
      <w:r>
        <w:rPr>
          <w:rFonts w:asciiTheme="majorBidi" w:hAnsiTheme="majorBidi" w:cstheme="majorBidi"/>
          <w:lang w:val="en-GB" w:eastAsia="zh-CN"/>
        </w:rPr>
        <w:t xml:space="preserve"> </w:t>
      </w:r>
      <w:r w:rsidRPr="00284C7D">
        <w:rPr>
          <w:rFonts w:asciiTheme="majorBidi" w:hAnsiTheme="majorBidi" w:cstheme="majorBidi"/>
          <w:lang w:val="en-GB" w:eastAsia="zh-CN"/>
        </w:rPr>
        <w:t>N., Maertz, C.</w:t>
      </w:r>
      <w:r>
        <w:rPr>
          <w:rFonts w:asciiTheme="majorBidi" w:hAnsiTheme="majorBidi" w:cstheme="majorBidi"/>
          <w:lang w:val="en-GB" w:eastAsia="zh-CN"/>
        </w:rPr>
        <w:t xml:space="preserve"> </w:t>
      </w:r>
      <w:r w:rsidRPr="00284C7D">
        <w:rPr>
          <w:rFonts w:asciiTheme="majorBidi" w:hAnsiTheme="majorBidi" w:cstheme="majorBidi"/>
          <w:lang w:val="en-GB" w:eastAsia="zh-CN"/>
        </w:rPr>
        <w:t>P., Dolen, M.</w:t>
      </w:r>
      <w:r>
        <w:rPr>
          <w:rFonts w:asciiTheme="majorBidi" w:hAnsiTheme="majorBidi" w:cstheme="majorBidi"/>
          <w:lang w:val="en-GB" w:eastAsia="zh-CN"/>
        </w:rPr>
        <w:t xml:space="preserve"> </w:t>
      </w:r>
      <w:r w:rsidRPr="00284C7D">
        <w:rPr>
          <w:rFonts w:asciiTheme="majorBidi" w:hAnsiTheme="majorBidi" w:cstheme="majorBidi"/>
          <w:lang w:val="en-GB" w:eastAsia="zh-CN"/>
        </w:rPr>
        <w:t>R., &amp; Campion, M.</w:t>
      </w:r>
      <w:r>
        <w:rPr>
          <w:rFonts w:asciiTheme="majorBidi" w:hAnsiTheme="majorBidi" w:cstheme="majorBidi"/>
          <w:lang w:val="en-GB" w:eastAsia="zh-CN"/>
        </w:rPr>
        <w:t xml:space="preserve"> </w:t>
      </w:r>
      <w:r w:rsidRPr="00284C7D">
        <w:rPr>
          <w:rFonts w:asciiTheme="majorBidi" w:hAnsiTheme="majorBidi" w:cstheme="majorBidi"/>
          <w:lang w:val="en-GB" w:eastAsia="zh-CN"/>
        </w:rPr>
        <w:t>A. (1998). Longitudinal assessment of</w:t>
      </w:r>
      <w:r>
        <w:rPr>
          <w:rFonts w:asciiTheme="majorBidi" w:hAnsiTheme="majorBidi" w:cstheme="majorBidi"/>
          <w:lang w:val="en-GB" w:eastAsia="zh-CN"/>
        </w:rPr>
        <w:t xml:space="preserve"> </w:t>
      </w:r>
      <w:r w:rsidRPr="00284C7D">
        <w:rPr>
          <w:rFonts w:asciiTheme="majorBidi" w:hAnsiTheme="majorBidi" w:cstheme="majorBidi"/>
          <w:lang w:val="en-GB" w:eastAsia="zh-CN"/>
        </w:rPr>
        <w:t xml:space="preserve">applicant reactions to employment testing and test outcome feedback. </w:t>
      </w:r>
      <w:r w:rsidRPr="00284C7D">
        <w:rPr>
          <w:rFonts w:asciiTheme="majorBidi" w:hAnsiTheme="majorBidi" w:cstheme="majorBidi"/>
          <w:i/>
          <w:iCs/>
          <w:lang w:val="en-GB" w:eastAsia="zh-CN"/>
        </w:rPr>
        <w:t>Journal of</w:t>
      </w:r>
      <w:r>
        <w:rPr>
          <w:rFonts w:asciiTheme="majorBidi" w:hAnsiTheme="majorBidi" w:cstheme="majorBidi"/>
          <w:i/>
          <w:iCs/>
          <w:lang w:val="en-GB" w:eastAsia="zh-CN"/>
        </w:rPr>
        <w:t xml:space="preserve"> </w:t>
      </w:r>
      <w:r w:rsidRPr="00284C7D">
        <w:rPr>
          <w:rFonts w:asciiTheme="majorBidi" w:hAnsiTheme="majorBidi" w:cstheme="majorBidi"/>
          <w:i/>
          <w:iCs/>
          <w:lang w:val="en-GB" w:eastAsia="zh-CN"/>
        </w:rPr>
        <w:t>Applied Psychology, 83</w:t>
      </w:r>
      <w:r w:rsidRPr="00284C7D">
        <w:rPr>
          <w:rFonts w:asciiTheme="majorBidi" w:hAnsiTheme="majorBidi" w:cstheme="majorBidi"/>
          <w:lang w:val="en-GB" w:eastAsia="zh-CN"/>
        </w:rPr>
        <w:t>, 892-903.</w:t>
      </w:r>
    </w:p>
    <w:p w14:paraId="4E50D657" w14:textId="77777777" w:rsidR="00462070" w:rsidRDefault="0000483A" w:rsidP="00462070">
      <w:pPr>
        <w:spacing w:line="480" w:lineRule="atLeast"/>
        <w:ind w:left="709" w:hanging="720"/>
      </w:pPr>
      <w:r w:rsidRPr="002119A4">
        <w:rPr>
          <w:lang w:val="en-GB"/>
        </w:rPr>
        <w:t xml:space="preserve">Bowden, E. M., &amp; Jung-Beeman, M. (2003). </w:t>
      </w:r>
      <w:r w:rsidRPr="006D2983">
        <w:t xml:space="preserve">Normative data for 144 compound remote associate problems. </w:t>
      </w:r>
      <w:r w:rsidR="00C33FFD">
        <w:rPr>
          <w:i/>
        </w:rPr>
        <w:t>Behavior</w:t>
      </w:r>
      <w:r w:rsidRPr="006D2983">
        <w:rPr>
          <w:i/>
        </w:rPr>
        <w:t>al Research Methods, Instrumentation, &amp; Computers</w:t>
      </w:r>
      <w:r w:rsidRPr="006D2983">
        <w:t xml:space="preserve">, </w:t>
      </w:r>
      <w:r w:rsidRPr="006D2983">
        <w:rPr>
          <w:i/>
        </w:rPr>
        <w:t>35</w:t>
      </w:r>
      <w:r w:rsidRPr="006D2983">
        <w:t>, 634-639.</w:t>
      </w:r>
    </w:p>
    <w:p w14:paraId="0E3BA51F" w14:textId="77777777" w:rsidR="00252B52" w:rsidRPr="007D4133" w:rsidRDefault="00252B52" w:rsidP="00252B52">
      <w:pPr>
        <w:spacing w:line="480" w:lineRule="atLeast"/>
        <w:ind w:left="709" w:hanging="720"/>
      </w:pPr>
      <w:r w:rsidRPr="007D4133">
        <w:rPr>
          <w:bCs/>
        </w:rPr>
        <w:t>Breines</w:t>
      </w:r>
      <w:r>
        <w:rPr>
          <w:bCs/>
        </w:rPr>
        <w:t>, J. G.,</w:t>
      </w:r>
      <w:r w:rsidRPr="007D4133">
        <w:rPr>
          <w:bCs/>
        </w:rPr>
        <w:t xml:space="preserve"> </w:t>
      </w:r>
      <w:r>
        <w:rPr>
          <w:bCs/>
        </w:rPr>
        <w:t xml:space="preserve">&amp; Chen, S. (2012). </w:t>
      </w:r>
      <w:r w:rsidRPr="007D4133">
        <w:rPr>
          <w:bCs/>
        </w:rPr>
        <w:t>Self-</w:t>
      </w:r>
      <w:r>
        <w:rPr>
          <w:bCs/>
        </w:rPr>
        <w:t>compassion i</w:t>
      </w:r>
      <w:r w:rsidRPr="007D4133">
        <w:rPr>
          <w:bCs/>
        </w:rPr>
        <w:t>ncreases</w:t>
      </w:r>
      <w:r>
        <w:rPr>
          <w:bCs/>
        </w:rPr>
        <w:t xml:space="preserve"> self-improvement m</w:t>
      </w:r>
      <w:r w:rsidRPr="007D4133">
        <w:rPr>
          <w:bCs/>
        </w:rPr>
        <w:t>otivation</w:t>
      </w:r>
      <w:r>
        <w:rPr>
          <w:bCs/>
        </w:rPr>
        <w:t xml:space="preserve">. </w:t>
      </w:r>
      <w:r w:rsidRPr="007D4133">
        <w:rPr>
          <w:bCs/>
          <w:i/>
        </w:rPr>
        <w:t xml:space="preserve">Personality and Social Psychology Bulletin, </w:t>
      </w:r>
      <w:r w:rsidRPr="007D4133">
        <w:rPr>
          <w:i/>
        </w:rPr>
        <w:t>38</w:t>
      </w:r>
      <w:r>
        <w:t>,</w:t>
      </w:r>
      <w:r w:rsidRPr="007D4133">
        <w:t xml:space="preserve"> 1133</w:t>
      </w:r>
      <w:r>
        <w:t>-</w:t>
      </w:r>
      <w:r w:rsidRPr="007D4133">
        <w:t>1143</w:t>
      </w:r>
      <w:r>
        <w:t xml:space="preserve">. </w:t>
      </w:r>
    </w:p>
    <w:p w14:paraId="213A3DC0" w14:textId="77777777" w:rsidR="00462070" w:rsidRDefault="00462070" w:rsidP="00462070">
      <w:pPr>
        <w:spacing w:line="480" w:lineRule="atLeast"/>
        <w:ind w:left="709" w:hanging="720"/>
        <w:rPr>
          <w:rFonts w:asciiTheme="majorBidi" w:hAnsiTheme="majorBidi" w:cstheme="majorBidi"/>
          <w:lang w:val="en-GB" w:eastAsia="zh-CN"/>
        </w:rPr>
      </w:pPr>
      <w:r w:rsidRPr="00284C7D">
        <w:rPr>
          <w:rFonts w:asciiTheme="majorBidi" w:hAnsiTheme="majorBidi" w:cstheme="majorBidi"/>
          <w:lang w:val="en-GB" w:eastAsia="zh-CN"/>
        </w:rPr>
        <w:t>Brett, J.</w:t>
      </w:r>
      <w:r>
        <w:rPr>
          <w:rFonts w:asciiTheme="majorBidi" w:hAnsiTheme="majorBidi" w:cstheme="majorBidi"/>
          <w:lang w:val="en-GB" w:eastAsia="zh-CN"/>
        </w:rPr>
        <w:t xml:space="preserve"> </w:t>
      </w:r>
      <w:r w:rsidRPr="00284C7D">
        <w:rPr>
          <w:rFonts w:asciiTheme="majorBidi" w:hAnsiTheme="majorBidi" w:cstheme="majorBidi"/>
          <w:lang w:val="en-GB" w:eastAsia="zh-CN"/>
        </w:rPr>
        <w:t>F., &amp; Atwater, L.</w:t>
      </w:r>
      <w:r>
        <w:rPr>
          <w:rFonts w:asciiTheme="majorBidi" w:hAnsiTheme="majorBidi" w:cstheme="majorBidi"/>
          <w:lang w:val="en-GB" w:eastAsia="zh-CN"/>
        </w:rPr>
        <w:t xml:space="preserve"> </w:t>
      </w:r>
      <w:r w:rsidRPr="00284C7D">
        <w:rPr>
          <w:rFonts w:asciiTheme="majorBidi" w:hAnsiTheme="majorBidi" w:cstheme="majorBidi"/>
          <w:lang w:val="en-GB" w:eastAsia="zh-CN"/>
        </w:rPr>
        <w:t>E. (2001). 360° feedback: Accuracy, reactions, and perceptions of</w:t>
      </w:r>
      <w:r>
        <w:rPr>
          <w:rFonts w:asciiTheme="majorBidi" w:hAnsiTheme="majorBidi" w:cstheme="majorBidi"/>
          <w:lang w:val="en-GB" w:eastAsia="zh-CN"/>
        </w:rPr>
        <w:t xml:space="preserve"> </w:t>
      </w:r>
      <w:r w:rsidRPr="00284C7D">
        <w:rPr>
          <w:rFonts w:asciiTheme="majorBidi" w:hAnsiTheme="majorBidi" w:cstheme="majorBidi"/>
          <w:lang w:val="en-GB" w:eastAsia="zh-CN"/>
        </w:rPr>
        <w:t xml:space="preserve">usefulness. </w:t>
      </w:r>
      <w:r w:rsidRPr="00284C7D">
        <w:rPr>
          <w:rFonts w:asciiTheme="majorBidi" w:hAnsiTheme="majorBidi" w:cstheme="majorBidi"/>
          <w:i/>
          <w:iCs/>
          <w:lang w:val="en-GB" w:eastAsia="zh-CN"/>
        </w:rPr>
        <w:t xml:space="preserve">Journal of Applied Psychology, 86, </w:t>
      </w:r>
      <w:r w:rsidRPr="00284C7D">
        <w:rPr>
          <w:rFonts w:asciiTheme="majorBidi" w:hAnsiTheme="majorBidi" w:cstheme="majorBidi"/>
          <w:lang w:val="en-GB" w:eastAsia="zh-CN"/>
        </w:rPr>
        <w:t>930-942.</w:t>
      </w:r>
    </w:p>
    <w:p w14:paraId="730ECCA1" w14:textId="0A16613D" w:rsidR="00F23E4D" w:rsidRDefault="00F23E4D" w:rsidP="00971B76">
      <w:pPr>
        <w:spacing w:line="480" w:lineRule="atLeast"/>
        <w:ind w:left="709" w:hanging="720"/>
      </w:pPr>
      <w:r>
        <w:t xml:space="preserve">Brown, J. D., &amp; Dutton, K. A. (1995). Truth and consequences: The costs and benefits of accurate self-knowledge. </w:t>
      </w:r>
      <w:r w:rsidRPr="001A1CBB">
        <w:rPr>
          <w:i/>
        </w:rPr>
        <w:t>Personality and Social Psychology Bulletin, 21</w:t>
      </w:r>
      <w:r>
        <w:t>, 1288-1296.</w:t>
      </w:r>
    </w:p>
    <w:p w14:paraId="3E09CCC3" w14:textId="77777777" w:rsidR="00624168" w:rsidRDefault="00624168" w:rsidP="00624168">
      <w:pPr>
        <w:spacing w:line="480" w:lineRule="exact"/>
        <w:ind w:left="720" w:hanging="720"/>
        <w:rPr>
          <w:color w:val="000000"/>
        </w:rPr>
      </w:pPr>
      <w:r>
        <w:rPr>
          <w:color w:val="000000"/>
        </w:rPr>
        <w:t xml:space="preserve">Brown, J. D., Farnham, S. D., &amp; Cook, K. E. (2002). Emotional responses to changing feedback: Is it better to have won and lost than never to have won at all? </w:t>
      </w:r>
      <w:r w:rsidRPr="002733A6">
        <w:rPr>
          <w:i/>
          <w:iCs/>
          <w:color w:val="000000"/>
        </w:rPr>
        <w:t>Journal of Personality, 70</w:t>
      </w:r>
      <w:r>
        <w:rPr>
          <w:color w:val="000000"/>
        </w:rPr>
        <w:t>, 127-141.</w:t>
      </w:r>
    </w:p>
    <w:p w14:paraId="5F9CB6DF" w14:textId="77777777" w:rsidR="006C7ABB" w:rsidRDefault="006C7ABB" w:rsidP="006C7ABB">
      <w:pPr>
        <w:spacing w:line="480" w:lineRule="atLeast"/>
        <w:ind w:left="709" w:hanging="720"/>
      </w:pPr>
      <w:r w:rsidRPr="007A5CD0">
        <w:lastRenderedPageBreak/>
        <w:t xml:space="preserve">Brown, M., Hyatt, D., &amp; Benson, J. (2010). Consequences of the performance appraisal experience. </w:t>
      </w:r>
      <w:r w:rsidRPr="007A5CD0">
        <w:rPr>
          <w:i/>
        </w:rPr>
        <w:t>Personnel Review, 39,</w:t>
      </w:r>
      <w:r w:rsidRPr="007A5CD0">
        <w:t xml:space="preserve"> 375-396.</w:t>
      </w:r>
    </w:p>
    <w:p w14:paraId="4FC98178" w14:textId="0078A5B3" w:rsidR="006C1C9E" w:rsidRDefault="006C1C9E" w:rsidP="006C7ABB">
      <w:pPr>
        <w:spacing w:line="480" w:lineRule="atLeast"/>
        <w:ind w:left="709" w:hanging="720"/>
        <w:rPr>
          <w:bCs/>
          <w:color w:val="000000"/>
        </w:rPr>
      </w:pPr>
      <w:r w:rsidRPr="00A26BC2">
        <w:rPr>
          <w:bCs/>
          <w:color w:val="000000"/>
        </w:rPr>
        <w:t xml:space="preserve">Campbell, W. K., Rudich, E., &amp; Sedikides, C. (2002). Narcissism, self-esteem, and the positivity of self-views: Two portraits of self-love. </w:t>
      </w:r>
      <w:r w:rsidRPr="00A26BC2">
        <w:rPr>
          <w:bCs/>
          <w:i/>
          <w:color w:val="000000"/>
        </w:rPr>
        <w:t>Personality and Social Psychology Bulletin, 28</w:t>
      </w:r>
      <w:r w:rsidRPr="00A26BC2">
        <w:rPr>
          <w:bCs/>
          <w:color w:val="000000"/>
        </w:rPr>
        <w:t>, 358-368.</w:t>
      </w:r>
    </w:p>
    <w:p w14:paraId="5F0C18AF" w14:textId="6E1BD573" w:rsidR="005901F3" w:rsidRDefault="005901F3" w:rsidP="006C7ABB">
      <w:pPr>
        <w:spacing w:line="480" w:lineRule="atLeast"/>
        <w:ind w:left="709" w:hanging="720"/>
      </w:pPr>
      <w:r w:rsidRPr="00A26BC2">
        <w:rPr>
          <w:bCs/>
          <w:color w:val="000000"/>
        </w:rPr>
        <w:t xml:space="preserve">Campbell, K. W., &amp; Sedikides, C. (1999). Self-threat magnifies the self-serving bias: A meta-analytic integration. </w:t>
      </w:r>
      <w:r w:rsidRPr="00A26BC2">
        <w:rPr>
          <w:bCs/>
          <w:i/>
          <w:color w:val="000000"/>
        </w:rPr>
        <w:t>Review of General Psychology, 3</w:t>
      </w:r>
      <w:r w:rsidRPr="00A26BC2">
        <w:rPr>
          <w:bCs/>
          <w:color w:val="000000"/>
        </w:rPr>
        <w:t>, 23-43.</w:t>
      </w:r>
    </w:p>
    <w:p w14:paraId="190133DA" w14:textId="77777777" w:rsidR="00462070" w:rsidRDefault="00462070" w:rsidP="00462070">
      <w:pPr>
        <w:spacing w:line="480" w:lineRule="atLeast"/>
        <w:ind w:left="709" w:hanging="720"/>
        <w:rPr>
          <w:rFonts w:asciiTheme="majorBidi" w:hAnsiTheme="majorBidi" w:cstheme="majorBidi"/>
          <w:lang w:val="en-GB" w:eastAsia="zh-CN"/>
        </w:rPr>
      </w:pPr>
      <w:r w:rsidRPr="00284C7D">
        <w:rPr>
          <w:rFonts w:asciiTheme="majorBidi" w:hAnsiTheme="majorBidi" w:cstheme="majorBidi"/>
          <w:lang w:val="en-GB" w:eastAsia="zh-CN"/>
        </w:rPr>
        <w:t>Cawley, B.</w:t>
      </w:r>
      <w:r>
        <w:rPr>
          <w:rFonts w:asciiTheme="majorBidi" w:hAnsiTheme="majorBidi" w:cstheme="majorBidi"/>
          <w:lang w:val="en-GB" w:eastAsia="zh-CN"/>
        </w:rPr>
        <w:t xml:space="preserve"> </w:t>
      </w:r>
      <w:r w:rsidRPr="00284C7D">
        <w:rPr>
          <w:rFonts w:asciiTheme="majorBidi" w:hAnsiTheme="majorBidi" w:cstheme="majorBidi"/>
          <w:lang w:val="en-GB" w:eastAsia="zh-CN"/>
        </w:rPr>
        <w:t>D., Keeping, L.</w:t>
      </w:r>
      <w:r>
        <w:rPr>
          <w:rFonts w:asciiTheme="majorBidi" w:hAnsiTheme="majorBidi" w:cstheme="majorBidi"/>
          <w:lang w:val="en-GB" w:eastAsia="zh-CN"/>
        </w:rPr>
        <w:t xml:space="preserve"> </w:t>
      </w:r>
      <w:r w:rsidRPr="00284C7D">
        <w:rPr>
          <w:rFonts w:asciiTheme="majorBidi" w:hAnsiTheme="majorBidi" w:cstheme="majorBidi"/>
          <w:lang w:val="en-GB" w:eastAsia="zh-CN"/>
        </w:rPr>
        <w:t>M., &amp; Levy, P.</w:t>
      </w:r>
      <w:r>
        <w:rPr>
          <w:rFonts w:asciiTheme="majorBidi" w:hAnsiTheme="majorBidi" w:cstheme="majorBidi"/>
          <w:lang w:val="en-GB" w:eastAsia="zh-CN"/>
        </w:rPr>
        <w:t xml:space="preserve"> </w:t>
      </w:r>
      <w:r w:rsidRPr="00284C7D">
        <w:rPr>
          <w:rFonts w:asciiTheme="majorBidi" w:hAnsiTheme="majorBidi" w:cstheme="majorBidi"/>
          <w:lang w:val="en-GB" w:eastAsia="zh-CN"/>
        </w:rPr>
        <w:t>E. (1998). Participation in the performance appraisal</w:t>
      </w:r>
      <w:r>
        <w:rPr>
          <w:rFonts w:asciiTheme="majorBidi" w:hAnsiTheme="majorBidi" w:cstheme="majorBidi"/>
          <w:lang w:val="en-GB" w:eastAsia="zh-CN"/>
        </w:rPr>
        <w:t xml:space="preserve"> </w:t>
      </w:r>
      <w:r w:rsidRPr="00284C7D">
        <w:rPr>
          <w:rFonts w:asciiTheme="majorBidi" w:hAnsiTheme="majorBidi" w:cstheme="majorBidi"/>
          <w:lang w:val="en-GB" w:eastAsia="zh-CN"/>
        </w:rPr>
        <w:t>process and employee reactions: A meta-analytic review of field investigations.</w:t>
      </w:r>
      <w:r>
        <w:rPr>
          <w:rFonts w:asciiTheme="majorBidi" w:hAnsiTheme="majorBidi" w:cstheme="majorBidi"/>
          <w:lang w:val="en-GB" w:eastAsia="zh-CN"/>
        </w:rPr>
        <w:t xml:space="preserve"> </w:t>
      </w:r>
      <w:r w:rsidRPr="00462070">
        <w:rPr>
          <w:rFonts w:asciiTheme="majorBidi" w:hAnsiTheme="majorBidi" w:cstheme="majorBidi"/>
          <w:i/>
          <w:iCs/>
          <w:lang w:val="en-GB" w:eastAsia="zh-CN"/>
        </w:rPr>
        <w:t xml:space="preserve">Journal of Applied Psychology, 83, </w:t>
      </w:r>
      <w:r w:rsidRPr="00462070">
        <w:rPr>
          <w:rFonts w:asciiTheme="majorBidi" w:hAnsiTheme="majorBidi" w:cstheme="majorBidi"/>
          <w:lang w:val="en-GB" w:eastAsia="zh-CN"/>
        </w:rPr>
        <w:t>615-633</w:t>
      </w:r>
      <w:r>
        <w:rPr>
          <w:rFonts w:asciiTheme="majorBidi" w:hAnsiTheme="majorBidi" w:cstheme="majorBidi"/>
          <w:lang w:val="en-GB" w:eastAsia="zh-CN"/>
        </w:rPr>
        <w:t>.</w:t>
      </w:r>
    </w:p>
    <w:p w14:paraId="310F8C0E" w14:textId="3C7CBA9F" w:rsidR="0087252F" w:rsidRPr="00462070" w:rsidRDefault="0087252F" w:rsidP="00462070">
      <w:pPr>
        <w:spacing w:line="480" w:lineRule="atLeast"/>
        <w:ind w:left="709" w:hanging="720"/>
        <w:rPr>
          <w:rFonts w:asciiTheme="majorBidi" w:hAnsiTheme="majorBidi" w:cstheme="majorBidi"/>
          <w:lang w:val="en-GB" w:eastAsia="zh-CN"/>
        </w:rPr>
      </w:pPr>
      <w:r w:rsidRPr="00A26BC2">
        <w:rPr>
          <w:bCs/>
          <w:color w:val="000000"/>
        </w:rPr>
        <w:t xml:space="preserve">Cheung, W. Y., Wildschut, T., Sedikides, C., Hepper, E. G., Arndt, J., &amp; Vingerhoets, A. J. J. M. (2013). Back to the future: Nostalgia increases optimism. </w:t>
      </w:r>
      <w:r w:rsidRPr="00A26BC2">
        <w:rPr>
          <w:bCs/>
          <w:i/>
          <w:iCs/>
          <w:color w:val="000000"/>
        </w:rPr>
        <w:t>Personality and Social Psychology Bulletin, 39</w:t>
      </w:r>
      <w:r w:rsidRPr="00A26BC2">
        <w:rPr>
          <w:bCs/>
          <w:color w:val="000000"/>
        </w:rPr>
        <w:t>, 1484-1496.</w:t>
      </w:r>
    </w:p>
    <w:p w14:paraId="5E2EF1F5" w14:textId="77777777" w:rsidR="00462070" w:rsidRDefault="00984D6B" w:rsidP="00462070">
      <w:pPr>
        <w:spacing w:line="480" w:lineRule="atLeast"/>
        <w:ind w:left="709" w:hanging="720"/>
        <w:rPr>
          <w:lang w:val="en-CA"/>
        </w:rPr>
      </w:pPr>
      <w:r w:rsidRPr="00845418">
        <w:rPr>
          <w:lang w:val="en-CA"/>
        </w:rPr>
        <w:t xml:space="preserve">Clayton, D. E., &amp; Smith, M. M. (1987). Motivational typology of reentry women. </w:t>
      </w:r>
      <w:r w:rsidRPr="00845418">
        <w:rPr>
          <w:i/>
          <w:iCs/>
          <w:lang w:val="en-CA"/>
        </w:rPr>
        <w:t>Adult Education Quarterly, 37</w:t>
      </w:r>
      <w:r w:rsidRPr="00845418">
        <w:rPr>
          <w:lang w:val="en-CA"/>
        </w:rPr>
        <w:t>, 90-104.</w:t>
      </w:r>
    </w:p>
    <w:p w14:paraId="4A0533F2" w14:textId="77777777" w:rsidR="0007077B" w:rsidRPr="00845418" w:rsidRDefault="0007077B" w:rsidP="0007077B">
      <w:pPr>
        <w:spacing w:line="480" w:lineRule="atLeast"/>
        <w:ind w:left="709" w:hanging="720"/>
      </w:pPr>
      <w:r w:rsidRPr="00845418">
        <w:t xml:space="preserve">Collins, R. L. (1996). For better or worse: The impact of upward social comparison on self-evaluations. </w:t>
      </w:r>
      <w:r w:rsidRPr="00845418">
        <w:rPr>
          <w:i/>
          <w:iCs/>
        </w:rPr>
        <w:t>Psychological Bulletin, 119</w:t>
      </w:r>
      <w:r w:rsidRPr="00845418">
        <w:t>, 51-69.</w:t>
      </w:r>
    </w:p>
    <w:p w14:paraId="2C58F578" w14:textId="77777777" w:rsidR="003F21B2" w:rsidRDefault="0000483A" w:rsidP="002E383A">
      <w:pPr>
        <w:spacing w:line="480" w:lineRule="atLeast"/>
        <w:ind w:left="709" w:hanging="720"/>
      </w:pPr>
      <w:r>
        <w:t xml:space="preserve">Crocker, J., Thompson, L. L., McGraw, K. M., &amp; Ingerman, C. (1987). Downward comparison, prejudice, and evaluations of others: Effects of self-esteem and threat. </w:t>
      </w:r>
      <w:r>
        <w:rPr>
          <w:i/>
        </w:rPr>
        <w:t xml:space="preserve">Journal of Personality and Social Psychology, 52, </w:t>
      </w:r>
      <w:r>
        <w:t>907-916.</w:t>
      </w:r>
    </w:p>
    <w:p w14:paraId="4D8FFCA2" w14:textId="77777777" w:rsidR="00F92D84" w:rsidRDefault="00984D6B" w:rsidP="00971B76">
      <w:pPr>
        <w:spacing w:line="480" w:lineRule="atLeast"/>
        <w:ind w:left="709" w:hanging="720"/>
      </w:pPr>
      <w:r w:rsidRPr="00845418">
        <w:t xml:space="preserve">Dickinson, M. J. (1999). Do gooders or do betters? An analysis of the motivation of student tutors. </w:t>
      </w:r>
      <w:r w:rsidRPr="00845418">
        <w:rPr>
          <w:i/>
          <w:iCs/>
        </w:rPr>
        <w:t>Educational Research, 41</w:t>
      </w:r>
      <w:r w:rsidRPr="00845418">
        <w:t>, 221-227.</w:t>
      </w:r>
    </w:p>
    <w:p w14:paraId="27DBC1E6" w14:textId="77777777" w:rsidR="003F3B93" w:rsidRDefault="00F92D84" w:rsidP="003F3B93">
      <w:pPr>
        <w:spacing w:line="480" w:lineRule="atLeast"/>
        <w:ind w:left="709" w:hanging="720"/>
        <w:rPr>
          <w:lang w:val="en"/>
        </w:rPr>
      </w:pPr>
      <w:r>
        <w:rPr>
          <w:lang w:val="en"/>
        </w:rPr>
        <w:t xml:space="preserve">Dunning, D. (2005). </w:t>
      </w:r>
      <w:r w:rsidRPr="00F92D84">
        <w:rPr>
          <w:i/>
          <w:iCs/>
          <w:lang w:val="en"/>
        </w:rPr>
        <w:t>Self-insight: Roadblocks and detours on the path to knowing thyself</w:t>
      </w:r>
      <w:r>
        <w:rPr>
          <w:lang w:val="en"/>
        </w:rPr>
        <w:t>. New York</w:t>
      </w:r>
      <w:r w:rsidR="007D7AED">
        <w:rPr>
          <w:lang w:val="en"/>
        </w:rPr>
        <w:t>, NY</w:t>
      </w:r>
      <w:r>
        <w:rPr>
          <w:lang w:val="en"/>
        </w:rPr>
        <w:t>: Psychology Press.</w:t>
      </w:r>
    </w:p>
    <w:p w14:paraId="34AA4F60" w14:textId="458D383B" w:rsidR="00EE10EC" w:rsidRDefault="00EE10EC" w:rsidP="00B741BE">
      <w:pPr>
        <w:spacing w:line="480" w:lineRule="atLeast"/>
        <w:ind w:left="709" w:hanging="720"/>
        <w:rPr>
          <w:lang w:val="en"/>
        </w:rPr>
      </w:pPr>
      <w:r w:rsidRPr="00E318EC">
        <w:rPr>
          <w:rFonts w:asciiTheme="majorBidi" w:hAnsiTheme="majorBidi" w:cstheme="majorBidi"/>
        </w:rPr>
        <w:t xml:space="preserve">Elicker, J. D., Lord, R. G., Ash, S. R., Kohari, N. E., Hruska, B. J., McConnell, N. L., &amp; Medvedeff, M. E. (2010). Velocity as a predictor of performance satisfaction, mental focus, and goal revision. </w:t>
      </w:r>
      <w:r w:rsidRPr="00EE10EC">
        <w:rPr>
          <w:rFonts w:asciiTheme="majorBidi" w:hAnsiTheme="majorBidi" w:cstheme="majorBidi"/>
          <w:i/>
          <w:iCs/>
          <w:lang w:val="fr-FR"/>
        </w:rPr>
        <w:t>Applied Psychology</w:t>
      </w:r>
      <w:r w:rsidR="00B741BE">
        <w:rPr>
          <w:rFonts w:asciiTheme="majorBidi" w:hAnsiTheme="majorBidi" w:cstheme="majorBidi"/>
          <w:i/>
          <w:iCs/>
          <w:lang w:val="fr-FR"/>
        </w:rPr>
        <w:t>:</w:t>
      </w:r>
      <w:r w:rsidR="007E05DE">
        <w:rPr>
          <w:rFonts w:asciiTheme="majorBidi" w:hAnsiTheme="majorBidi" w:cstheme="majorBidi"/>
          <w:i/>
          <w:iCs/>
          <w:lang w:val="fr-FR"/>
        </w:rPr>
        <w:t xml:space="preserve"> </w:t>
      </w:r>
      <w:r w:rsidR="00B741BE">
        <w:rPr>
          <w:rFonts w:asciiTheme="majorBidi" w:hAnsiTheme="majorBidi" w:cstheme="majorBidi"/>
          <w:i/>
          <w:iCs/>
          <w:lang w:val="fr-FR"/>
        </w:rPr>
        <w:t>A</w:t>
      </w:r>
      <w:r w:rsidRPr="00EE10EC">
        <w:rPr>
          <w:rFonts w:asciiTheme="majorBidi" w:hAnsiTheme="majorBidi" w:cstheme="majorBidi"/>
          <w:i/>
          <w:iCs/>
          <w:lang w:val="fr-FR"/>
        </w:rPr>
        <w:t>n International Review, 59</w:t>
      </w:r>
      <w:r w:rsidRPr="00E318EC">
        <w:rPr>
          <w:rFonts w:asciiTheme="majorBidi" w:hAnsiTheme="majorBidi" w:cstheme="majorBidi"/>
          <w:lang w:val="fr-FR"/>
        </w:rPr>
        <w:t>, 495-514</w:t>
      </w:r>
      <w:r>
        <w:rPr>
          <w:rFonts w:asciiTheme="majorBidi" w:hAnsiTheme="majorBidi" w:cstheme="majorBidi"/>
          <w:lang w:val="fr-FR"/>
        </w:rPr>
        <w:t>.</w:t>
      </w:r>
    </w:p>
    <w:p w14:paraId="04B3DFE8" w14:textId="77777777" w:rsidR="00277E1E" w:rsidRDefault="003F3B93" w:rsidP="00D86339">
      <w:pPr>
        <w:spacing w:line="480" w:lineRule="atLeast"/>
        <w:ind w:left="709" w:hanging="720"/>
        <w:rPr>
          <w:rFonts w:asciiTheme="majorBidi" w:hAnsiTheme="majorBidi" w:cstheme="majorBidi"/>
          <w:lang w:val="en-GB" w:eastAsia="zh-CN"/>
        </w:rPr>
      </w:pPr>
      <w:r w:rsidRPr="003F3B93">
        <w:rPr>
          <w:rFonts w:asciiTheme="majorBidi" w:hAnsiTheme="majorBidi" w:cstheme="majorBidi"/>
          <w:lang w:val="en-GB" w:eastAsia="zh-CN"/>
        </w:rPr>
        <w:lastRenderedPageBreak/>
        <w:t xml:space="preserve">Elliot, A. J., &amp; McGregor, H. A. (2001). A 2T2 achievement goal framework. </w:t>
      </w:r>
      <w:r w:rsidRPr="003F3B93">
        <w:rPr>
          <w:rFonts w:asciiTheme="majorBidi" w:hAnsiTheme="majorBidi" w:cstheme="majorBidi"/>
          <w:i/>
          <w:iCs/>
          <w:lang w:val="en-GB" w:eastAsia="zh-CN"/>
        </w:rPr>
        <w:t>Journal of Personality and Social Psychology, 80</w:t>
      </w:r>
      <w:r w:rsidRPr="003F3B93">
        <w:rPr>
          <w:rFonts w:asciiTheme="majorBidi" w:hAnsiTheme="majorBidi" w:cstheme="majorBidi"/>
          <w:lang w:val="en-GB" w:eastAsia="zh-CN"/>
        </w:rPr>
        <w:t>, 501</w:t>
      </w:r>
      <w:r>
        <w:rPr>
          <w:rFonts w:asciiTheme="majorBidi" w:hAnsiTheme="majorBidi" w:cstheme="majorBidi"/>
          <w:lang w:val="en-GB" w:eastAsia="zh-CN"/>
        </w:rPr>
        <w:t>-</w:t>
      </w:r>
      <w:r w:rsidRPr="003F3B93">
        <w:rPr>
          <w:rFonts w:asciiTheme="majorBidi" w:hAnsiTheme="majorBidi" w:cstheme="majorBidi"/>
          <w:lang w:val="en-GB" w:eastAsia="zh-CN"/>
        </w:rPr>
        <w:t>519.</w:t>
      </w:r>
    </w:p>
    <w:p w14:paraId="03A18C72" w14:textId="77777777" w:rsidR="00277E1E" w:rsidRPr="003F3B93" w:rsidRDefault="00277E1E" w:rsidP="00E71D36">
      <w:pPr>
        <w:spacing w:line="480" w:lineRule="atLeast"/>
        <w:ind w:left="709" w:hanging="720"/>
        <w:rPr>
          <w:rFonts w:asciiTheme="majorBidi" w:hAnsiTheme="majorBidi" w:cstheme="majorBidi"/>
          <w:bCs/>
        </w:rPr>
      </w:pPr>
      <w:r w:rsidRPr="002119A4">
        <w:rPr>
          <w:rFonts w:asciiTheme="majorBidi" w:hAnsiTheme="majorBidi" w:cstheme="majorBidi"/>
          <w:lang w:val="en-GB"/>
        </w:rPr>
        <w:t xml:space="preserve">Finkelstein, S. R., &amp; Fishbach, A. (2012). </w:t>
      </w:r>
      <w:r>
        <w:rPr>
          <w:rFonts w:asciiTheme="majorBidi" w:hAnsiTheme="majorBidi" w:cstheme="majorBidi"/>
        </w:rPr>
        <w:t xml:space="preserve">Tell me what I did wrong: Experts seek and respond to negative feedback. </w:t>
      </w:r>
      <w:r>
        <w:rPr>
          <w:rFonts w:asciiTheme="majorBidi" w:hAnsiTheme="majorBidi" w:cstheme="majorBidi"/>
          <w:i/>
          <w:iCs/>
        </w:rPr>
        <w:t>Journal of Consumer Research, 39</w:t>
      </w:r>
      <w:r w:rsidR="002E6720">
        <w:rPr>
          <w:rFonts w:asciiTheme="majorBidi" w:hAnsiTheme="majorBidi" w:cstheme="majorBidi"/>
        </w:rPr>
        <w:t>, 22-38</w:t>
      </w:r>
      <w:r w:rsidR="00E71D36">
        <w:rPr>
          <w:rFonts w:asciiTheme="majorBidi" w:hAnsiTheme="majorBidi" w:cstheme="majorBidi"/>
        </w:rPr>
        <w:t>.</w:t>
      </w:r>
      <w:r>
        <w:rPr>
          <w:rFonts w:asciiTheme="majorBidi" w:hAnsiTheme="majorBidi" w:cstheme="majorBidi"/>
        </w:rPr>
        <w:t xml:space="preserve"> </w:t>
      </w:r>
    </w:p>
    <w:p w14:paraId="679597A0" w14:textId="77777777" w:rsidR="0023140F" w:rsidRDefault="007D7AED" w:rsidP="00971B76">
      <w:pPr>
        <w:spacing w:line="480" w:lineRule="atLeast"/>
        <w:ind w:left="709" w:hanging="720"/>
      </w:pPr>
      <w:r w:rsidRPr="002119A4">
        <w:rPr>
          <w:lang w:val="en-GB"/>
        </w:rPr>
        <w:t xml:space="preserve">Fishbach, A., Eyal, T., &amp; Finkelstein, S. R. (2010). </w:t>
      </w:r>
      <w:r w:rsidRPr="007D7AED">
        <w:t xml:space="preserve">How positive and negative feedback motivate goal pursuit. </w:t>
      </w:r>
      <w:r w:rsidRPr="007D7AED">
        <w:rPr>
          <w:i/>
          <w:iCs/>
        </w:rPr>
        <w:t>Social and Personality Psychology Compass, 4/8</w:t>
      </w:r>
      <w:r w:rsidRPr="007D7AED">
        <w:t>, 517-530</w:t>
      </w:r>
      <w:r>
        <w:t>.</w:t>
      </w:r>
    </w:p>
    <w:p w14:paraId="70E6C763" w14:textId="77777777" w:rsidR="00780057" w:rsidRDefault="0023140F" w:rsidP="00780057">
      <w:pPr>
        <w:spacing w:line="480" w:lineRule="atLeast"/>
        <w:ind w:left="709" w:hanging="720"/>
        <w:rPr>
          <w:rFonts w:eastAsia="Times New Roman"/>
        </w:rPr>
      </w:pPr>
      <w:r w:rsidRPr="0023140F">
        <w:rPr>
          <w:rFonts w:eastAsia="Times New Roman"/>
        </w:rPr>
        <w:t xml:space="preserve">Fisher, C. D. (1979). Transmission of positive and negative feedback to subordinates: A laboratory investigation. </w:t>
      </w:r>
      <w:r w:rsidRPr="0023140F">
        <w:rPr>
          <w:rFonts w:eastAsia="Times New Roman"/>
          <w:i/>
          <w:iCs/>
        </w:rPr>
        <w:t>Journal of Applied Psychology, 64</w:t>
      </w:r>
      <w:r w:rsidRPr="0023140F">
        <w:rPr>
          <w:rFonts w:eastAsia="Times New Roman"/>
        </w:rPr>
        <w:t>, 533-540.</w:t>
      </w:r>
    </w:p>
    <w:p w14:paraId="607C213E" w14:textId="55B317A8" w:rsidR="00780057" w:rsidRPr="00780057" w:rsidRDefault="00780057" w:rsidP="00780057">
      <w:pPr>
        <w:spacing w:line="480" w:lineRule="atLeast"/>
        <w:ind w:left="709" w:hanging="720"/>
        <w:rPr>
          <w:color w:val="1C1C1C"/>
        </w:rPr>
      </w:pPr>
      <w:r w:rsidRPr="00780057">
        <w:rPr>
          <w:color w:val="1C1C1C"/>
        </w:rPr>
        <w:t>Gabriel, A.</w:t>
      </w:r>
      <w:r>
        <w:rPr>
          <w:color w:val="1C1C1C"/>
        </w:rPr>
        <w:t xml:space="preserve"> </w:t>
      </w:r>
      <w:r w:rsidRPr="00780057">
        <w:rPr>
          <w:color w:val="1C1C1C"/>
        </w:rPr>
        <w:t>S., Frantz, N.</w:t>
      </w:r>
      <w:r>
        <w:rPr>
          <w:color w:val="1C1C1C"/>
        </w:rPr>
        <w:t xml:space="preserve"> </w:t>
      </w:r>
      <w:r w:rsidRPr="00780057">
        <w:rPr>
          <w:color w:val="1C1C1C"/>
        </w:rPr>
        <w:t>B., Levy, P.</w:t>
      </w:r>
      <w:r>
        <w:rPr>
          <w:color w:val="1C1C1C"/>
        </w:rPr>
        <w:t xml:space="preserve"> </w:t>
      </w:r>
      <w:r w:rsidRPr="00780057">
        <w:rPr>
          <w:color w:val="1C1C1C"/>
        </w:rPr>
        <w:t>E., &amp; Hilliard, A.</w:t>
      </w:r>
      <w:r>
        <w:rPr>
          <w:color w:val="1C1C1C"/>
        </w:rPr>
        <w:t xml:space="preserve"> </w:t>
      </w:r>
      <w:r w:rsidRPr="00780057">
        <w:rPr>
          <w:color w:val="1C1C1C"/>
        </w:rPr>
        <w:t>W. (2014)</w:t>
      </w:r>
      <w:r w:rsidR="0087252F">
        <w:rPr>
          <w:color w:val="1C1C1C"/>
        </w:rPr>
        <w:t xml:space="preserve">. </w:t>
      </w:r>
      <w:r w:rsidRPr="00780057">
        <w:rPr>
          <w:color w:val="1C1C1C"/>
        </w:rPr>
        <w:t xml:space="preserve">The supervisor feedback environment is empowering, but not all the time: Feedback orientation as a critical moderator. </w:t>
      </w:r>
      <w:r w:rsidRPr="00780057">
        <w:rPr>
          <w:i/>
          <w:iCs/>
          <w:color w:val="1C1C1C"/>
        </w:rPr>
        <w:t>Journal of Occupational and Organizational Psychology</w:t>
      </w:r>
      <w:r w:rsidRPr="00780057">
        <w:rPr>
          <w:color w:val="1C1C1C"/>
        </w:rPr>
        <w:t>, 87, 487-506.</w:t>
      </w:r>
    </w:p>
    <w:p w14:paraId="33BE204A" w14:textId="77777777" w:rsidR="00C51283" w:rsidRDefault="00AD54A3" w:rsidP="002E383A">
      <w:pPr>
        <w:spacing w:line="480" w:lineRule="atLeast"/>
        <w:ind w:left="709" w:hanging="720"/>
      </w:pPr>
      <w:r>
        <w:t>Gaertner, L., Sedikides, C., &amp; Cai, H. (2012). Wanting to be great and better but not average: On the pancultural desire for self-enhancing</w:t>
      </w:r>
      <w:r w:rsidR="00E57E90">
        <w:t xml:space="preserve"> and self-improving</w:t>
      </w:r>
      <w:r>
        <w:t xml:space="preserve"> feedback. </w:t>
      </w:r>
      <w:r>
        <w:rPr>
          <w:bCs/>
          <w:i/>
          <w:color w:val="000000"/>
        </w:rPr>
        <w:t>Journal of Cross-Cultural Psychology, 43</w:t>
      </w:r>
      <w:r>
        <w:t>, 521-526.</w:t>
      </w:r>
    </w:p>
    <w:p w14:paraId="532BCEA6" w14:textId="77777777" w:rsidR="00C51283" w:rsidRDefault="00C51283" w:rsidP="00C51283">
      <w:pPr>
        <w:spacing w:line="480" w:lineRule="atLeast"/>
        <w:ind w:left="709" w:hanging="720"/>
      </w:pPr>
      <w:r w:rsidRPr="00735283">
        <w:t>Gniewosz</w:t>
      </w:r>
      <w:r>
        <w:t xml:space="preserve">, B., Eccles, J. S., &amp; Noack, P. (2014). </w:t>
      </w:r>
      <w:r w:rsidRPr="00735283">
        <w:t xml:space="preserve">Early </w:t>
      </w:r>
      <w:r>
        <w:t>a</w:t>
      </w:r>
      <w:r w:rsidRPr="00735283">
        <w:t xml:space="preserve">dolescents’ </w:t>
      </w:r>
      <w:r>
        <w:t>d</w:t>
      </w:r>
      <w:r w:rsidRPr="00735283">
        <w:t xml:space="preserve">evelopment of </w:t>
      </w:r>
      <w:r>
        <w:t>a</w:t>
      </w:r>
      <w:r w:rsidRPr="00735283">
        <w:t xml:space="preserve">cademic </w:t>
      </w:r>
      <w:r>
        <w:t>self-concept and i</w:t>
      </w:r>
      <w:r w:rsidRPr="00735283">
        <w:t>ntrinsic</w:t>
      </w:r>
      <w:r>
        <w:t xml:space="preserve"> t</w:t>
      </w:r>
      <w:r w:rsidRPr="00735283">
        <w:t xml:space="preserve">ask </w:t>
      </w:r>
      <w:r>
        <w:t>v</w:t>
      </w:r>
      <w:r w:rsidRPr="00735283">
        <w:t xml:space="preserve">alue: The </w:t>
      </w:r>
      <w:r>
        <w:t>r</w:t>
      </w:r>
      <w:r w:rsidRPr="00735283">
        <w:t xml:space="preserve">ole of </w:t>
      </w:r>
      <w:r>
        <w:t>c</w:t>
      </w:r>
      <w:r w:rsidRPr="00735283">
        <w:t xml:space="preserve">ontextual </w:t>
      </w:r>
      <w:r>
        <w:t>f</w:t>
      </w:r>
      <w:r w:rsidRPr="00735283">
        <w:t>eedback</w:t>
      </w:r>
      <w:r>
        <w:t xml:space="preserve">. </w:t>
      </w:r>
      <w:r w:rsidRPr="00735283">
        <w:rPr>
          <w:i/>
        </w:rPr>
        <w:t>Journal of Research on Adolescence, 25</w:t>
      </w:r>
      <w:r>
        <w:t>, 459-473.</w:t>
      </w:r>
    </w:p>
    <w:p w14:paraId="174280B9" w14:textId="77777777" w:rsidR="00B62565" w:rsidRPr="005040BF" w:rsidRDefault="00B62565" w:rsidP="00B62565">
      <w:pPr>
        <w:spacing w:line="480" w:lineRule="atLeast"/>
        <w:ind w:left="709" w:hanging="720"/>
        <w:rPr>
          <w:rFonts w:asciiTheme="majorBidi" w:hAnsiTheme="majorBidi" w:cstheme="majorBidi"/>
        </w:rPr>
      </w:pPr>
      <w:r w:rsidRPr="005040BF">
        <w:rPr>
          <w:rFonts w:asciiTheme="majorBidi" w:hAnsiTheme="majorBidi" w:cstheme="majorBidi"/>
        </w:rPr>
        <w:t xml:space="preserve">Gramzow, R. H., Elliot, A. J., Asher, E., &amp; McGregor, H. (2003). Self-evaluation bias in the academic context: Some ways and some reasons why. </w:t>
      </w:r>
      <w:r w:rsidRPr="005040BF">
        <w:rPr>
          <w:rFonts w:asciiTheme="majorBidi" w:hAnsiTheme="majorBidi" w:cstheme="majorBidi"/>
          <w:i/>
        </w:rPr>
        <w:t>Journal of Research in Personality, 37</w:t>
      </w:r>
      <w:r w:rsidRPr="005040BF">
        <w:rPr>
          <w:rFonts w:asciiTheme="majorBidi" w:hAnsiTheme="majorBidi" w:cstheme="majorBidi"/>
        </w:rPr>
        <w:t>, 41-61.</w:t>
      </w:r>
    </w:p>
    <w:p w14:paraId="28E91C74" w14:textId="77777777" w:rsidR="009D0155" w:rsidRDefault="00591B9D" w:rsidP="002E383A">
      <w:pPr>
        <w:spacing w:line="480" w:lineRule="atLeast"/>
        <w:ind w:left="709" w:hanging="720"/>
      </w:pPr>
      <w:r w:rsidRPr="00012368">
        <w:t>Green, J. D., Sedikides, C., Pinter, B., &amp; Van Tongeren, D. R. (</w:t>
      </w:r>
      <w:r>
        <w:t>2009</w:t>
      </w:r>
      <w:r w:rsidRPr="00012368">
        <w:t xml:space="preserve">). </w:t>
      </w:r>
      <w:r w:rsidRPr="007121BF">
        <w:t xml:space="preserve">Two sides to self-protection: Self-improvement </w:t>
      </w:r>
      <w:r>
        <w:t>strivings</w:t>
      </w:r>
      <w:r w:rsidRPr="007121BF">
        <w:t xml:space="preserve"> and feedback from close </w:t>
      </w:r>
      <w:r>
        <w:t>relationships</w:t>
      </w:r>
      <w:r w:rsidRPr="007121BF">
        <w:t xml:space="preserve"> </w:t>
      </w:r>
      <w:r>
        <w:t>eliminate</w:t>
      </w:r>
      <w:r w:rsidRPr="007121BF">
        <w:t xml:space="preserve"> mnemic neglect. </w:t>
      </w:r>
      <w:r w:rsidRPr="007121BF">
        <w:rPr>
          <w:i/>
        </w:rPr>
        <w:t>Self and Identity</w:t>
      </w:r>
      <w:r w:rsidRPr="00CD633F">
        <w:rPr>
          <w:i/>
          <w:iCs/>
        </w:rPr>
        <w:t>, 8</w:t>
      </w:r>
      <w:r w:rsidRPr="00CD633F">
        <w:rPr>
          <w:iCs/>
        </w:rPr>
        <w:t>,</w:t>
      </w:r>
      <w:r w:rsidRPr="00CD633F">
        <w:rPr>
          <w:i/>
          <w:iCs/>
        </w:rPr>
        <w:t xml:space="preserve"> </w:t>
      </w:r>
      <w:r w:rsidRPr="00CD633F">
        <w:t>233-250</w:t>
      </w:r>
      <w:r w:rsidR="00F853A5">
        <w:t>.</w:t>
      </w:r>
    </w:p>
    <w:p w14:paraId="0285B905" w14:textId="0C35F5CB" w:rsidR="009D0155" w:rsidRDefault="009D0155" w:rsidP="00780057">
      <w:pPr>
        <w:spacing w:line="480" w:lineRule="atLeast"/>
        <w:ind w:left="709" w:hanging="720"/>
      </w:pPr>
      <w:r w:rsidRPr="00A26BC2">
        <w:rPr>
          <w:bCs/>
        </w:rPr>
        <w:t>Gregg, A. P., Sedikides, C., &amp; Gebauer, J. E. (2011). Dynamics of identity: Between self-</w:t>
      </w:r>
      <w:r w:rsidRPr="00A26BC2">
        <w:rPr>
          <w:bCs/>
          <w:color w:val="000000"/>
        </w:rPr>
        <w:t>enhancement and self-assessment. In S. J. Schwartz, K. Luyckx, &amp; V. L. Vignoles (Eds.),</w:t>
      </w:r>
      <w:r w:rsidRPr="00A26BC2">
        <w:rPr>
          <w:bCs/>
          <w:i/>
          <w:color w:val="000000"/>
        </w:rPr>
        <w:t xml:space="preserve"> Handbook of identity theory and research</w:t>
      </w:r>
      <w:r w:rsidRPr="00A26BC2">
        <w:rPr>
          <w:bCs/>
          <w:iCs/>
          <w:color w:val="000000"/>
        </w:rPr>
        <w:t xml:space="preserve"> (Vol. 1, pp. 305-327)</w:t>
      </w:r>
      <w:r w:rsidRPr="00A26BC2">
        <w:rPr>
          <w:bCs/>
          <w:color w:val="000000"/>
        </w:rPr>
        <w:t>. New York, NY: Springer.</w:t>
      </w:r>
    </w:p>
    <w:p w14:paraId="287AFF64" w14:textId="77777777" w:rsidR="003B4A84" w:rsidRDefault="00780057" w:rsidP="002E383A">
      <w:pPr>
        <w:spacing w:line="480" w:lineRule="atLeast"/>
        <w:ind w:left="709" w:hanging="720"/>
        <w:rPr>
          <w:color w:val="1C1C1C"/>
        </w:rPr>
      </w:pPr>
      <w:r w:rsidRPr="00206886">
        <w:rPr>
          <w:color w:val="1C1C1C"/>
        </w:rPr>
        <w:lastRenderedPageBreak/>
        <w:t>Gregory, J.</w:t>
      </w:r>
      <w:r>
        <w:rPr>
          <w:color w:val="1C1C1C"/>
        </w:rPr>
        <w:t xml:space="preserve"> </w:t>
      </w:r>
      <w:r w:rsidRPr="00206886">
        <w:rPr>
          <w:color w:val="1C1C1C"/>
        </w:rPr>
        <w:t>B., &amp; Levy, P.</w:t>
      </w:r>
      <w:r>
        <w:rPr>
          <w:color w:val="1C1C1C"/>
        </w:rPr>
        <w:t xml:space="preserve"> </w:t>
      </w:r>
      <w:r w:rsidRPr="00206886">
        <w:rPr>
          <w:color w:val="1C1C1C"/>
        </w:rPr>
        <w:t xml:space="preserve">E. (2012). Employee feedback orientation: Implications for effective coaching relationships. </w:t>
      </w:r>
      <w:r w:rsidRPr="00206886">
        <w:rPr>
          <w:i/>
          <w:iCs/>
          <w:color w:val="1C1C1C"/>
        </w:rPr>
        <w:t>Coaching: An International Journal of T</w:t>
      </w:r>
      <w:r>
        <w:rPr>
          <w:i/>
          <w:iCs/>
          <w:color w:val="1C1C1C"/>
        </w:rPr>
        <w:t>heory, Research &amp; Practice, 5</w:t>
      </w:r>
      <w:r w:rsidRPr="00206886">
        <w:rPr>
          <w:i/>
          <w:iCs/>
          <w:color w:val="1C1C1C"/>
        </w:rPr>
        <w:t>,</w:t>
      </w:r>
      <w:r w:rsidRPr="00206886">
        <w:rPr>
          <w:color w:val="1C1C1C"/>
        </w:rPr>
        <w:t xml:space="preserve"> 86-99.</w:t>
      </w:r>
    </w:p>
    <w:p w14:paraId="3786E1F5" w14:textId="6D1CC00D" w:rsidR="003B4A84" w:rsidRDefault="003B4A84" w:rsidP="00780057">
      <w:pPr>
        <w:spacing w:line="480" w:lineRule="atLeast"/>
        <w:ind w:left="709" w:hanging="720"/>
        <w:rPr>
          <w:bCs/>
        </w:rPr>
      </w:pPr>
      <w:r w:rsidRPr="003527A4">
        <w:rPr>
          <w:bCs/>
        </w:rPr>
        <w:t>Harackiewicz, J. M. (1979). The effects of reward</w:t>
      </w:r>
      <w:r>
        <w:rPr>
          <w:bCs/>
        </w:rPr>
        <w:t xml:space="preserve"> </w:t>
      </w:r>
      <w:r w:rsidRPr="003527A4">
        <w:rPr>
          <w:bCs/>
        </w:rPr>
        <w:t>contingency</w:t>
      </w:r>
      <w:r>
        <w:rPr>
          <w:bCs/>
        </w:rPr>
        <w:t xml:space="preserve"> </w:t>
      </w:r>
      <w:r w:rsidRPr="003527A4">
        <w:rPr>
          <w:bCs/>
        </w:rPr>
        <w:t>and</w:t>
      </w:r>
      <w:r>
        <w:rPr>
          <w:bCs/>
        </w:rPr>
        <w:t xml:space="preserve"> </w:t>
      </w:r>
      <w:r w:rsidRPr="003527A4">
        <w:rPr>
          <w:bCs/>
        </w:rPr>
        <w:t>performance</w:t>
      </w:r>
      <w:r>
        <w:rPr>
          <w:bCs/>
        </w:rPr>
        <w:t xml:space="preserve"> </w:t>
      </w:r>
      <w:r w:rsidRPr="003527A4">
        <w:rPr>
          <w:bCs/>
        </w:rPr>
        <w:t xml:space="preserve">feedback on intrinsic motivation. </w:t>
      </w:r>
      <w:r w:rsidRPr="003527A4">
        <w:rPr>
          <w:bCs/>
          <w:i/>
        </w:rPr>
        <w:t>Journal of Personality and Social Psychology, 37</w:t>
      </w:r>
      <w:r w:rsidRPr="003527A4">
        <w:rPr>
          <w:bCs/>
        </w:rPr>
        <w:t>, 1352-1363.</w:t>
      </w:r>
    </w:p>
    <w:p w14:paraId="58FA3E90" w14:textId="234C8AE3" w:rsidR="00674CF1" w:rsidRPr="00206886" w:rsidRDefault="00674CF1" w:rsidP="00780057">
      <w:pPr>
        <w:spacing w:line="480" w:lineRule="atLeast"/>
        <w:ind w:left="709" w:hanging="720"/>
        <w:rPr>
          <w:color w:val="1C1C1C"/>
        </w:rPr>
      </w:pPr>
      <w:r w:rsidRPr="002520A0">
        <w:rPr>
          <w:rFonts w:eastAsia="Times New Roman"/>
          <w:color w:val="444444"/>
          <w:lang w:val="en" w:eastAsia="en-GB"/>
        </w:rPr>
        <w:t xml:space="preserve">Harks, B., Rakoczy, K., Hattie, J., Besser, M., &amp; Klieme, E. (2014). </w:t>
      </w:r>
      <w:r w:rsidRPr="002520A0">
        <w:rPr>
          <w:bCs/>
          <w:color w:val="4E4E4E"/>
          <w:kern w:val="36"/>
          <w:lang w:val="en"/>
        </w:rPr>
        <w:t>The effects of feedback on achievement, interest and self-e</w:t>
      </w:r>
      <w:r>
        <w:rPr>
          <w:bCs/>
          <w:color w:val="4E4E4E"/>
          <w:kern w:val="36"/>
          <w:lang w:val="en"/>
        </w:rPr>
        <w:t>valuation: the role of feedback’</w:t>
      </w:r>
      <w:r w:rsidRPr="002520A0">
        <w:rPr>
          <w:bCs/>
          <w:color w:val="4E4E4E"/>
          <w:kern w:val="36"/>
          <w:lang w:val="en"/>
        </w:rPr>
        <w:t xml:space="preserve">s perceived usefulness. </w:t>
      </w:r>
      <w:r w:rsidRPr="002520A0">
        <w:rPr>
          <w:rStyle w:val="Emphasis"/>
          <w:color w:val="444444"/>
          <w:lang w:val="en"/>
        </w:rPr>
        <w:t>Educational Psychology</w:t>
      </w:r>
      <w:r w:rsidRPr="002520A0">
        <w:rPr>
          <w:i/>
          <w:color w:val="444444"/>
          <w:lang w:val="en"/>
        </w:rPr>
        <w:t xml:space="preserve">, 34, </w:t>
      </w:r>
      <w:r w:rsidRPr="002520A0">
        <w:rPr>
          <w:lang w:val="en"/>
        </w:rPr>
        <w:t>269-290</w:t>
      </w:r>
      <w:r w:rsidRPr="00F46D92">
        <w:rPr>
          <w:lang w:val="en-CA"/>
        </w:rPr>
        <w:t>.</w:t>
      </w:r>
    </w:p>
    <w:p w14:paraId="0263BB06" w14:textId="77777777" w:rsidR="00C17CFB" w:rsidRPr="006C3AAA" w:rsidRDefault="00C17CFB" w:rsidP="00971B76">
      <w:pPr>
        <w:spacing w:line="480" w:lineRule="atLeast"/>
        <w:ind w:left="709" w:hanging="720"/>
        <w:rPr>
          <w:rFonts w:eastAsia="Times New Roman"/>
          <w:color w:val="000000"/>
          <w:lang w:val="en-GB"/>
        </w:rPr>
      </w:pPr>
      <w:r>
        <w:t xml:space="preserve">Hattie, J., &amp; Timperley, H. (2007). The power of feedback. </w:t>
      </w:r>
      <w:r w:rsidRPr="00C17CFB">
        <w:rPr>
          <w:i/>
          <w:iCs/>
        </w:rPr>
        <w:t>Review of Education Research, 77</w:t>
      </w:r>
      <w:r>
        <w:t>, 81-112.</w:t>
      </w:r>
    </w:p>
    <w:p w14:paraId="470A795F" w14:textId="77777777" w:rsidR="005D7F8C" w:rsidRDefault="005D7F8C" w:rsidP="005D7F8C">
      <w:pPr>
        <w:spacing w:line="480" w:lineRule="atLeast"/>
        <w:ind w:left="709" w:hanging="720"/>
        <w:rPr>
          <w:color w:val="000000"/>
        </w:rPr>
      </w:pPr>
      <w:r w:rsidRPr="000378DC">
        <w:rPr>
          <w:color w:val="000000"/>
          <w:lang w:val="de-DE"/>
        </w:rPr>
        <w:t xml:space="preserve">Heine, S. J., Kitayama, S., Lehman, D. R., Takata, T., Ide, E., Leung, C., &amp; Matsumoto, H. (2001). </w:t>
      </w:r>
      <w:r w:rsidRPr="003C0C81">
        <w:rPr>
          <w:color w:val="000000"/>
        </w:rPr>
        <w:t>Divergent consequences of success and failure in Japan and North America. An investigation of self-improving motivations and malleable selves.</w:t>
      </w:r>
      <w:r w:rsidRPr="003C0C81">
        <w:rPr>
          <w:rStyle w:val="Emphasis"/>
          <w:color w:val="000000"/>
        </w:rPr>
        <w:t xml:space="preserve"> Journal of Personality and Social Psychology</w:t>
      </w:r>
      <w:r w:rsidRPr="003C0C81">
        <w:rPr>
          <w:color w:val="000000"/>
        </w:rPr>
        <w:t xml:space="preserve">, </w:t>
      </w:r>
      <w:r w:rsidRPr="003C0C81">
        <w:rPr>
          <w:rStyle w:val="Emphasis"/>
          <w:color w:val="000000"/>
        </w:rPr>
        <w:t>81</w:t>
      </w:r>
      <w:r w:rsidRPr="003C0C81">
        <w:rPr>
          <w:color w:val="000000"/>
        </w:rPr>
        <w:t>, 599-615</w:t>
      </w:r>
      <w:r>
        <w:rPr>
          <w:color w:val="000000"/>
        </w:rPr>
        <w:t>.</w:t>
      </w:r>
    </w:p>
    <w:p w14:paraId="77DF0116" w14:textId="77777777" w:rsidR="005D7F8C" w:rsidRDefault="005D7F8C" w:rsidP="005D7F8C">
      <w:pPr>
        <w:spacing w:line="480" w:lineRule="atLeast"/>
        <w:ind w:left="709" w:hanging="720"/>
        <w:rPr>
          <w:color w:val="000000"/>
        </w:rPr>
      </w:pPr>
      <w:r w:rsidRPr="00116586">
        <w:rPr>
          <w:color w:val="000000"/>
          <w:lang w:val="de-DE"/>
        </w:rPr>
        <w:t xml:space="preserve">Heine, S. J., &amp; Raineri, A. (2009). </w:t>
      </w:r>
      <w:r w:rsidRPr="00116586">
        <w:rPr>
          <w:color w:val="000000"/>
        </w:rPr>
        <w:t xml:space="preserve">Self-improving motivations and culture: The case of Chileans. </w:t>
      </w:r>
      <w:r w:rsidRPr="00116586">
        <w:rPr>
          <w:rStyle w:val="Emphasis"/>
          <w:color w:val="000000"/>
        </w:rPr>
        <w:t>Journal of Cross-Cultural Psychology, 40,</w:t>
      </w:r>
      <w:r w:rsidRPr="00116586">
        <w:rPr>
          <w:color w:val="000000"/>
        </w:rPr>
        <w:t xml:space="preserve"> 158-163.</w:t>
      </w:r>
    </w:p>
    <w:p w14:paraId="41399617" w14:textId="77777777" w:rsidR="00F87D20" w:rsidRDefault="0039620A" w:rsidP="00F87D20">
      <w:pPr>
        <w:spacing w:line="480" w:lineRule="atLeast"/>
        <w:ind w:left="709" w:hanging="720"/>
        <w:rPr>
          <w:iCs/>
        </w:rPr>
      </w:pPr>
      <w:r w:rsidRPr="00761E80">
        <w:t>Hepper, E. G., Gramzow, R. H.</w:t>
      </w:r>
      <w:r>
        <w:t>, &amp; Sedikides, C.</w:t>
      </w:r>
      <w:r w:rsidRPr="00761E80">
        <w:t xml:space="preserve"> (</w:t>
      </w:r>
      <w:r>
        <w:t>2010</w:t>
      </w:r>
      <w:r w:rsidRPr="00761E80">
        <w:t xml:space="preserve">). Individual </w:t>
      </w:r>
      <w:r>
        <w:t>d</w:t>
      </w:r>
      <w:r w:rsidRPr="00761E80">
        <w:t xml:space="preserve">ifferences in </w:t>
      </w:r>
      <w:r>
        <w:t>s</w:t>
      </w:r>
      <w:r w:rsidRPr="00761E80">
        <w:t>elf-</w:t>
      </w:r>
      <w:r>
        <w:t>e</w:t>
      </w:r>
      <w:r w:rsidRPr="00761E80">
        <w:t xml:space="preserve">nhancement and </w:t>
      </w:r>
      <w:r>
        <w:t>s</w:t>
      </w:r>
      <w:r w:rsidRPr="00761E80">
        <w:t>elf-</w:t>
      </w:r>
      <w:r>
        <w:t>protection s</w:t>
      </w:r>
      <w:r w:rsidRPr="00761E80">
        <w:t xml:space="preserve">trategies: An </w:t>
      </w:r>
      <w:r>
        <w:t>i</w:t>
      </w:r>
      <w:r w:rsidRPr="00761E80">
        <w:t xml:space="preserve">ntegrative </w:t>
      </w:r>
      <w:r>
        <w:t>a</w:t>
      </w:r>
      <w:r w:rsidRPr="00761E80">
        <w:t>nalysis</w:t>
      </w:r>
      <w:r>
        <w:t xml:space="preserve">. </w:t>
      </w:r>
      <w:r>
        <w:rPr>
          <w:i/>
        </w:rPr>
        <w:t>Journal of P</w:t>
      </w:r>
      <w:r w:rsidRPr="00761E80">
        <w:rPr>
          <w:i/>
        </w:rPr>
        <w:t>ersonality</w:t>
      </w:r>
      <w:r>
        <w:rPr>
          <w:i/>
        </w:rPr>
        <w:t>, 78</w:t>
      </w:r>
      <w:r>
        <w:rPr>
          <w:iCs/>
        </w:rPr>
        <w:t>, 781-814.</w:t>
      </w:r>
    </w:p>
    <w:p w14:paraId="593FB5D0" w14:textId="77777777" w:rsidR="00F87D20" w:rsidRDefault="00F87D20" w:rsidP="0039620A">
      <w:pPr>
        <w:spacing w:line="480" w:lineRule="atLeast"/>
        <w:ind w:left="709" w:hanging="720"/>
        <w:rPr>
          <w:iCs/>
        </w:rPr>
      </w:pPr>
      <w:r w:rsidRPr="00A26BC2">
        <w:rPr>
          <w:bCs/>
          <w:color w:val="000000"/>
        </w:rPr>
        <w:t xml:space="preserve">Hepper, E. G., &amp; Sedikides, C. (2012). Self-enhancing feedback. In R. M. Sutton, M. J. Hornsey, &amp; K. M. Douglas (Eds.), </w:t>
      </w:r>
      <w:r w:rsidRPr="00A26BC2">
        <w:rPr>
          <w:bCs/>
          <w:i/>
          <w:iCs/>
          <w:color w:val="000000"/>
        </w:rPr>
        <w:t>Feedback: The communication of praise, criticism, and advice</w:t>
      </w:r>
      <w:r w:rsidRPr="00A26BC2">
        <w:rPr>
          <w:bCs/>
          <w:color w:val="000000"/>
        </w:rPr>
        <w:t xml:space="preserve"> (pp. 43-56). New York, NY: Peter Lang</w:t>
      </w:r>
      <w:r>
        <w:rPr>
          <w:bCs/>
          <w:color w:val="000000"/>
        </w:rPr>
        <w:t>.</w:t>
      </w:r>
    </w:p>
    <w:p w14:paraId="2BAEB5DF" w14:textId="77777777" w:rsidR="006F4608" w:rsidRDefault="006F4608" w:rsidP="0039620A">
      <w:pPr>
        <w:spacing w:line="480" w:lineRule="atLeast"/>
        <w:ind w:left="709" w:hanging="720"/>
      </w:pPr>
      <w:r w:rsidRPr="002119A4">
        <w:rPr>
          <w:lang w:val="en-GB"/>
        </w:rPr>
        <w:t xml:space="preserve">Hsee, C. K., &amp; Abelson, R. P. (1991). </w:t>
      </w:r>
      <w:r w:rsidRPr="006F4608">
        <w:t xml:space="preserve">Velocity relation: Satisfaction as a function of first derivative of outcome over time. </w:t>
      </w:r>
      <w:r w:rsidRPr="006F4608">
        <w:rPr>
          <w:i/>
          <w:iCs/>
        </w:rPr>
        <w:t>Journal of Personality and Social and Psychology, 60</w:t>
      </w:r>
      <w:r w:rsidRPr="006F4608">
        <w:t>, 341-347.</w:t>
      </w:r>
    </w:p>
    <w:p w14:paraId="6884077F" w14:textId="77777777" w:rsidR="00462070" w:rsidRDefault="00B540E4" w:rsidP="00462070">
      <w:pPr>
        <w:spacing w:line="480" w:lineRule="atLeast"/>
        <w:ind w:left="709" w:hanging="720"/>
        <w:rPr>
          <w:rFonts w:eastAsia="Times New Roman"/>
          <w:lang w:val="en"/>
        </w:rPr>
      </w:pPr>
      <w:r w:rsidRPr="00EA27E1">
        <w:rPr>
          <w:rFonts w:eastAsia="Times New Roman"/>
          <w:lang w:val="en"/>
        </w:rPr>
        <w:t xml:space="preserve">Ilgen, </w:t>
      </w:r>
      <w:r>
        <w:rPr>
          <w:rFonts w:eastAsia="Times New Roman"/>
          <w:lang w:val="en"/>
        </w:rPr>
        <w:t xml:space="preserve">D., &amp; </w:t>
      </w:r>
      <w:r w:rsidRPr="00EA27E1">
        <w:rPr>
          <w:rFonts w:eastAsia="Times New Roman"/>
          <w:lang w:val="en"/>
        </w:rPr>
        <w:t>Davis</w:t>
      </w:r>
      <w:r>
        <w:rPr>
          <w:rFonts w:eastAsia="Times New Roman"/>
          <w:lang w:val="en"/>
        </w:rPr>
        <w:t xml:space="preserve">, C. (2000). </w:t>
      </w:r>
      <w:r w:rsidRPr="00EA27E1">
        <w:rPr>
          <w:rFonts w:eastAsia="Times New Roman"/>
          <w:kern w:val="36"/>
          <w:lang w:val="en"/>
        </w:rPr>
        <w:t xml:space="preserve">Bearing </w:t>
      </w:r>
      <w:r>
        <w:rPr>
          <w:rFonts w:eastAsia="Times New Roman"/>
          <w:kern w:val="36"/>
          <w:lang w:val="en"/>
        </w:rPr>
        <w:t>bad news: Reactions to negative p</w:t>
      </w:r>
      <w:r w:rsidRPr="00EA27E1">
        <w:rPr>
          <w:rFonts w:eastAsia="Times New Roman"/>
          <w:kern w:val="36"/>
          <w:lang w:val="en"/>
        </w:rPr>
        <w:t>erforma</w:t>
      </w:r>
      <w:r>
        <w:rPr>
          <w:rFonts w:eastAsia="Times New Roman"/>
          <w:kern w:val="36"/>
          <w:lang w:val="en"/>
        </w:rPr>
        <w:t>nce f</w:t>
      </w:r>
      <w:r w:rsidRPr="00EA27E1">
        <w:rPr>
          <w:rFonts w:eastAsia="Times New Roman"/>
          <w:kern w:val="36"/>
          <w:lang w:val="en"/>
        </w:rPr>
        <w:t>eedback</w:t>
      </w:r>
      <w:r>
        <w:rPr>
          <w:rFonts w:eastAsia="Times New Roman"/>
          <w:kern w:val="36"/>
          <w:lang w:val="en"/>
        </w:rPr>
        <w:t xml:space="preserve">. </w:t>
      </w:r>
      <w:r w:rsidRPr="00EA27E1">
        <w:rPr>
          <w:rFonts w:eastAsia="Times New Roman"/>
          <w:i/>
          <w:iCs/>
          <w:lang w:val="en"/>
        </w:rPr>
        <w:t>Applied Psychology, 49</w:t>
      </w:r>
      <w:r>
        <w:rPr>
          <w:rFonts w:eastAsia="Times New Roman"/>
          <w:lang w:val="en"/>
        </w:rPr>
        <w:t xml:space="preserve">, </w:t>
      </w:r>
      <w:r w:rsidRPr="00EA27E1">
        <w:rPr>
          <w:rFonts w:eastAsia="Times New Roman"/>
          <w:lang w:val="en"/>
        </w:rPr>
        <w:t>550</w:t>
      </w:r>
      <w:r>
        <w:rPr>
          <w:rFonts w:eastAsia="Times New Roman"/>
          <w:lang w:val="en"/>
        </w:rPr>
        <w:t>-</w:t>
      </w:r>
      <w:r w:rsidRPr="00EA27E1">
        <w:rPr>
          <w:rFonts w:eastAsia="Times New Roman"/>
          <w:lang w:val="en"/>
        </w:rPr>
        <w:t>565</w:t>
      </w:r>
      <w:r>
        <w:rPr>
          <w:rFonts w:eastAsia="Times New Roman"/>
          <w:lang w:val="en"/>
        </w:rPr>
        <w:t>.</w:t>
      </w:r>
    </w:p>
    <w:p w14:paraId="2C208B06" w14:textId="77777777" w:rsidR="00B825E5" w:rsidRPr="00B825E5" w:rsidRDefault="00B825E5" w:rsidP="00B825E5">
      <w:pPr>
        <w:spacing w:line="480" w:lineRule="atLeast"/>
        <w:ind w:left="709" w:hanging="720"/>
        <w:rPr>
          <w:rFonts w:asciiTheme="majorBidi" w:hAnsiTheme="majorBidi" w:cstheme="majorBidi"/>
          <w:lang w:val="en-GB" w:eastAsia="zh-CN"/>
        </w:rPr>
      </w:pPr>
      <w:r w:rsidRPr="004E0B3C">
        <w:rPr>
          <w:rFonts w:asciiTheme="majorBidi" w:hAnsiTheme="majorBidi" w:cstheme="majorBidi"/>
          <w:lang w:val="en-GB" w:eastAsia="zh-CN"/>
        </w:rPr>
        <w:lastRenderedPageBreak/>
        <w:t xml:space="preserve">Ilies, R., Nahrgang, J., &amp; Morgeson, F. P. (2007). </w:t>
      </w:r>
      <w:r w:rsidRPr="00B825E5">
        <w:rPr>
          <w:rFonts w:asciiTheme="majorBidi" w:hAnsiTheme="majorBidi" w:cstheme="majorBidi"/>
          <w:lang w:val="en-GB" w:eastAsia="zh-CN"/>
        </w:rPr>
        <w:t>Leader</w:t>
      </w:r>
      <w:r>
        <w:rPr>
          <w:rFonts w:asciiTheme="majorBidi" w:hAnsiTheme="majorBidi" w:cstheme="majorBidi"/>
          <w:lang w:val="en-GB" w:eastAsia="zh-CN"/>
        </w:rPr>
        <w:t>-</w:t>
      </w:r>
      <w:r w:rsidRPr="00B825E5">
        <w:rPr>
          <w:rFonts w:asciiTheme="majorBidi" w:hAnsiTheme="majorBidi" w:cstheme="majorBidi"/>
          <w:lang w:val="en-GB" w:eastAsia="zh-CN"/>
        </w:rPr>
        <w:t xml:space="preserve">member exchange and citizenship </w:t>
      </w:r>
      <w:r w:rsidR="00C33FFD">
        <w:rPr>
          <w:rFonts w:asciiTheme="majorBidi" w:hAnsiTheme="majorBidi" w:cstheme="majorBidi"/>
          <w:lang w:val="en-GB" w:eastAsia="zh-CN"/>
        </w:rPr>
        <w:t>behavior</w:t>
      </w:r>
      <w:r w:rsidRPr="00B825E5">
        <w:rPr>
          <w:rFonts w:asciiTheme="majorBidi" w:hAnsiTheme="majorBidi" w:cstheme="majorBidi"/>
          <w:lang w:val="en-GB" w:eastAsia="zh-CN"/>
        </w:rPr>
        <w:t>s:</w:t>
      </w:r>
      <w:r>
        <w:rPr>
          <w:rFonts w:asciiTheme="majorBidi" w:hAnsiTheme="majorBidi" w:cstheme="majorBidi"/>
          <w:lang w:val="en-GB" w:eastAsia="zh-CN"/>
        </w:rPr>
        <w:t xml:space="preserve"> </w:t>
      </w:r>
      <w:r w:rsidRPr="00B825E5">
        <w:rPr>
          <w:rFonts w:asciiTheme="majorBidi" w:hAnsiTheme="majorBidi" w:cstheme="majorBidi"/>
          <w:lang w:val="en-GB" w:eastAsia="zh-CN"/>
        </w:rPr>
        <w:t>A meta-analysis</w:t>
      </w:r>
      <w:r>
        <w:rPr>
          <w:rFonts w:asciiTheme="majorBidi" w:hAnsiTheme="majorBidi" w:cstheme="majorBidi"/>
          <w:lang w:val="en-GB" w:eastAsia="zh-CN"/>
        </w:rPr>
        <w:t>.</w:t>
      </w:r>
      <w:r w:rsidRPr="00B825E5">
        <w:rPr>
          <w:rFonts w:asciiTheme="majorBidi" w:hAnsiTheme="majorBidi" w:cstheme="majorBidi"/>
          <w:lang w:val="en-GB" w:eastAsia="zh-CN"/>
        </w:rPr>
        <w:t xml:space="preserve"> </w:t>
      </w:r>
      <w:r w:rsidRPr="00B825E5">
        <w:rPr>
          <w:rFonts w:asciiTheme="majorBidi" w:hAnsiTheme="majorBidi" w:cstheme="majorBidi"/>
          <w:i/>
          <w:iCs/>
          <w:lang w:val="en-GB" w:eastAsia="zh-CN"/>
        </w:rPr>
        <w:t>Journal of Applied Psychology, 92</w:t>
      </w:r>
      <w:r>
        <w:rPr>
          <w:rFonts w:asciiTheme="majorBidi" w:hAnsiTheme="majorBidi" w:cstheme="majorBidi"/>
          <w:lang w:val="en-GB" w:eastAsia="zh-CN"/>
        </w:rPr>
        <w:t>,</w:t>
      </w:r>
      <w:r w:rsidRPr="00B825E5">
        <w:rPr>
          <w:rFonts w:asciiTheme="majorBidi" w:hAnsiTheme="majorBidi" w:cstheme="majorBidi"/>
          <w:lang w:val="en-GB" w:eastAsia="zh-CN"/>
        </w:rPr>
        <w:t xml:space="preserve"> 269</w:t>
      </w:r>
      <w:r>
        <w:rPr>
          <w:rFonts w:asciiTheme="majorBidi" w:hAnsiTheme="majorBidi" w:cstheme="majorBidi"/>
          <w:lang w:val="en-GB" w:eastAsia="zh-CN"/>
        </w:rPr>
        <w:t>-</w:t>
      </w:r>
      <w:r w:rsidRPr="00B825E5">
        <w:rPr>
          <w:rFonts w:asciiTheme="majorBidi" w:hAnsiTheme="majorBidi" w:cstheme="majorBidi"/>
          <w:lang w:val="en-GB" w:eastAsia="zh-CN"/>
        </w:rPr>
        <w:t>277</w:t>
      </w:r>
      <w:r w:rsidRPr="00B825E5">
        <w:rPr>
          <w:rFonts w:asciiTheme="majorBidi" w:hAnsiTheme="majorBidi" w:cstheme="majorBidi"/>
          <w:i/>
          <w:iCs/>
          <w:lang w:val="en-GB" w:eastAsia="zh-CN"/>
        </w:rPr>
        <w:t>.</w:t>
      </w:r>
    </w:p>
    <w:p w14:paraId="13E5E172" w14:textId="77777777" w:rsidR="00FA1229" w:rsidRDefault="00D03EE4" w:rsidP="002E383A">
      <w:pPr>
        <w:spacing w:line="480" w:lineRule="exact"/>
        <w:ind w:left="720" w:hanging="720"/>
        <w:rPr>
          <w:bCs/>
        </w:rPr>
      </w:pPr>
      <w:r w:rsidRPr="00F826BB">
        <w:rPr>
          <w:bCs/>
        </w:rPr>
        <w:t>Jones,</w:t>
      </w:r>
      <w:r>
        <w:rPr>
          <w:bCs/>
        </w:rPr>
        <w:t xml:space="preserve"> E. E.,</w:t>
      </w:r>
      <w:r w:rsidRPr="00F826BB">
        <w:rPr>
          <w:bCs/>
        </w:rPr>
        <w:t xml:space="preserve"> Rock, </w:t>
      </w:r>
      <w:r>
        <w:rPr>
          <w:bCs/>
        </w:rPr>
        <w:t xml:space="preserve">L., </w:t>
      </w:r>
      <w:r w:rsidRPr="00F826BB">
        <w:rPr>
          <w:bCs/>
        </w:rPr>
        <w:t xml:space="preserve">Shaver, </w:t>
      </w:r>
      <w:r>
        <w:rPr>
          <w:bCs/>
        </w:rPr>
        <w:t xml:space="preserve">K. G., </w:t>
      </w:r>
      <w:r w:rsidRPr="00F826BB">
        <w:rPr>
          <w:bCs/>
        </w:rPr>
        <w:t>Goethals</w:t>
      </w:r>
      <w:r>
        <w:rPr>
          <w:bCs/>
        </w:rPr>
        <w:t>, G.,</w:t>
      </w:r>
      <w:r w:rsidRPr="00F826BB">
        <w:rPr>
          <w:bCs/>
        </w:rPr>
        <w:t xml:space="preserve"> &amp; Ward</w:t>
      </w:r>
      <w:r>
        <w:rPr>
          <w:bCs/>
        </w:rPr>
        <w:t xml:space="preserve">, L. M. (1968). Pattern of performance and ability attribution: An unexpected primacy effect. </w:t>
      </w:r>
      <w:r w:rsidRPr="0059251F">
        <w:rPr>
          <w:bCs/>
          <w:i/>
          <w:iCs/>
        </w:rPr>
        <w:t>Journal of Personality and Social Psychology, 10</w:t>
      </w:r>
      <w:r>
        <w:rPr>
          <w:bCs/>
        </w:rPr>
        <w:t>, 317-340.</w:t>
      </w:r>
    </w:p>
    <w:p w14:paraId="598225BD" w14:textId="17F79A3C" w:rsidR="00FA1229" w:rsidRDefault="00FA1229" w:rsidP="00D03EE4">
      <w:pPr>
        <w:spacing w:line="480" w:lineRule="exact"/>
        <w:ind w:left="720" w:hanging="720"/>
      </w:pPr>
      <w:r w:rsidRPr="00F27197">
        <w:t>Kamins</w:t>
      </w:r>
      <w:r>
        <w:t xml:space="preserve">, M. L., &amp; Dweck, C. S. (1999). </w:t>
      </w:r>
      <w:r w:rsidRPr="00F27197">
        <w:t xml:space="preserve">Person </w:t>
      </w:r>
      <w:r>
        <w:t>v</w:t>
      </w:r>
      <w:r w:rsidRPr="00F27197">
        <w:t xml:space="preserve">ersus </w:t>
      </w:r>
      <w:r>
        <w:t>p</w:t>
      </w:r>
      <w:r w:rsidRPr="00F27197">
        <w:t xml:space="preserve">rocess </w:t>
      </w:r>
      <w:r>
        <w:t>p</w:t>
      </w:r>
      <w:r w:rsidRPr="00F27197">
        <w:t xml:space="preserve">raise and </w:t>
      </w:r>
      <w:r>
        <w:t>c</w:t>
      </w:r>
      <w:r w:rsidRPr="00F27197">
        <w:t>riticism:</w:t>
      </w:r>
      <w:r>
        <w:t xml:space="preserve"> </w:t>
      </w:r>
      <w:r w:rsidRPr="00F27197">
        <w:t xml:space="preserve">Implications for </w:t>
      </w:r>
      <w:r>
        <w:t>c</w:t>
      </w:r>
      <w:r w:rsidRPr="00F27197">
        <w:t xml:space="preserve">ontingent </w:t>
      </w:r>
      <w:r>
        <w:t>s</w:t>
      </w:r>
      <w:r w:rsidRPr="00F27197">
        <w:t>elf-</w:t>
      </w:r>
      <w:r>
        <w:t>w</w:t>
      </w:r>
      <w:r w:rsidRPr="00F27197">
        <w:t xml:space="preserve">orth and </w:t>
      </w:r>
      <w:r>
        <w:t>c</w:t>
      </w:r>
      <w:r w:rsidRPr="00F27197">
        <w:t>oping</w:t>
      </w:r>
      <w:r>
        <w:t xml:space="preserve">. </w:t>
      </w:r>
      <w:r w:rsidRPr="00F27197">
        <w:rPr>
          <w:i/>
        </w:rPr>
        <w:t>Developmental Psychology, 35</w:t>
      </w:r>
      <w:r w:rsidRPr="00F27197">
        <w:t>, 835-847</w:t>
      </w:r>
      <w:r>
        <w:t>.</w:t>
      </w:r>
    </w:p>
    <w:p w14:paraId="581011B6" w14:textId="77777777" w:rsidR="00462070" w:rsidRPr="00284C7D" w:rsidRDefault="00462070" w:rsidP="00462070">
      <w:pPr>
        <w:spacing w:line="480" w:lineRule="atLeast"/>
        <w:ind w:left="709" w:hanging="720"/>
        <w:rPr>
          <w:rFonts w:asciiTheme="majorBidi" w:hAnsiTheme="majorBidi" w:cstheme="majorBidi"/>
          <w:lang w:val="en-GB" w:eastAsia="zh-CN"/>
        </w:rPr>
      </w:pPr>
      <w:r w:rsidRPr="00284C7D">
        <w:rPr>
          <w:rFonts w:asciiTheme="majorBidi" w:hAnsiTheme="majorBidi" w:cstheme="majorBidi"/>
          <w:lang w:val="en-GB" w:eastAsia="zh-CN"/>
        </w:rPr>
        <w:t>Keeping, L.</w:t>
      </w:r>
      <w:r>
        <w:rPr>
          <w:rFonts w:asciiTheme="majorBidi" w:hAnsiTheme="majorBidi" w:cstheme="majorBidi"/>
          <w:lang w:val="en-GB" w:eastAsia="zh-CN"/>
        </w:rPr>
        <w:t xml:space="preserve"> </w:t>
      </w:r>
      <w:r w:rsidRPr="00284C7D">
        <w:rPr>
          <w:rFonts w:asciiTheme="majorBidi" w:hAnsiTheme="majorBidi" w:cstheme="majorBidi"/>
          <w:lang w:val="en-GB" w:eastAsia="zh-CN"/>
        </w:rPr>
        <w:t>M., &amp; Levy, P.</w:t>
      </w:r>
      <w:r>
        <w:rPr>
          <w:rFonts w:asciiTheme="majorBidi" w:hAnsiTheme="majorBidi" w:cstheme="majorBidi"/>
          <w:lang w:val="en-GB" w:eastAsia="zh-CN"/>
        </w:rPr>
        <w:t xml:space="preserve"> </w:t>
      </w:r>
      <w:r w:rsidRPr="00284C7D">
        <w:rPr>
          <w:rFonts w:asciiTheme="majorBidi" w:hAnsiTheme="majorBidi" w:cstheme="majorBidi"/>
          <w:lang w:val="en-GB" w:eastAsia="zh-CN"/>
        </w:rPr>
        <w:t>E. (2000). Performance appraisal reactions: Measurement,</w:t>
      </w:r>
      <w:r>
        <w:rPr>
          <w:rFonts w:asciiTheme="majorBidi" w:hAnsiTheme="majorBidi" w:cstheme="majorBidi"/>
          <w:lang w:val="en-GB" w:eastAsia="zh-CN"/>
        </w:rPr>
        <w:t xml:space="preserve"> </w:t>
      </w:r>
      <w:r w:rsidRPr="00284C7D">
        <w:rPr>
          <w:rFonts w:asciiTheme="majorBidi" w:hAnsiTheme="majorBidi" w:cstheme="majorBidi"/>
          <w:lang w:val="en-GB" w:eastAsia="zh-CN"/>
        </w:rPr>
        <w:t xml:space="preserve">modeling, and method bias. </w:t>
      </w:r>
      <w:r w:rsidRPr="00284C7D">
        <w:rPr>
          <w:rFonts w:asciiTheme="majorBidi" w:hAnsiTheme="majorBidi" w:cstheme="majorBidi"/>
          <w:i/>
          <w:iCs/>
          <w:lang w:val="en-GB" w:eastAsia="zh-CN"/>
        </w:rPr>
        <w:t>Journal of Applied Psychology, 85</w:t>
      </w:r>
      <w:r w:rsidRPr="00284C7D">
        <w:rPr>
          <w:rFonts w:asciiTheme="majorBidi" w:hAnsiTheme="majorBidi" w:cstheme="majorBidi"/>
          <w:lang w:val="en-GB" w:eastAsia="zh-CN"/>
        </w:rPr>
        <w:t>, 708-723.</w:t>
      </w:r>
    </w:p>
    <w:p w14:paraId="04CDEF44" w14:textId="77777777" w:rsidR="00621DE1" w:rsidRDefault="00AE5616" w:rsidP="002E383A">
      <w:pPr>
        <w:spacing w:line="480" w:lineRule="atLeast"/>
        <w:ind w:left="709" w:hanging="720"/>
        <w:rPr>
          <w:rFonts w:eastAsia="Times New Roman"/>
          <w:lang w:val="en-GB" w:eastAsia="zh-CN"/>
        </w:rPr>
      </w:pPr>
      <w:r w:rsidRPr="002119A4">
        <w:rPr>
          <w:rFonts w:eastAsia="Times New Roman"/>
          <w:lang w:val="en-GB" w:eastAsia="zh-CN"/>
        </w:rPr>
        <w:t xml:space="preserve">Kluger, A. N., &amp; DeNisi, A. (1996). </w:t>
      </w:r>
      <w:r w:rsidRPr="00AE5616">
        <w:rPr>
          <w:rFonts w:eastAsia="Times New Roman"/>
          <w:lang w:val="en-GB" w:eastAsia="zh-CN"/>
        </w:rPr>
        <w:t xml:space="preserve">The effects of feedback interventions on performance: A historical review, a meta-analysis, and a preliminary feedback intervention theory. </w:t>
      </w:r>
      <w:r w:rsidRPr="00AE5616">
        <w:rPr>
          <w:rFonts w:eastAsia="Times New Roman"/>
          <w:i/>
          <w:iCs/>
          <w:lang w:val="en-GB" w:eastAsia="zh-CN"/>
        </w:rPr>
        <w:t>Psychological Bulletin, 119</w:t>
      </w:r>
      <w:r w:rsidRPr="00AE5616">
        <w:rPr>
          <w:rFonts w:eastAsia="Times New Roman"/>
          <w:lang w:val="en-GB" w:eastAsia="zh-CN"/>
        </w:rPr>
        <w:t>, 254-284</w:t>
      </w:r>
      <w:r>
        <w:rPr>
          <w:rFonts w:eastAsia="Times New Roman"/>
          <w:lang w:val="en-GB" w:eastAsia="zh-CN"/>
        </w:rPr>
        <w:t>.</w:t>
      </w:r>
    </w:p>
    <w:p w14:paraId="4007D682" w14:textId="76F041EF" w:rsidR="00621DE1" w:rsidRDefault="00621DE1" w:rsidP="00971B76">
      <w:pPr>
        <w:spacing w:line="480" w:lineRule="atLeast"/>
        <w:ind w:left="709" w:hanging="720"/>
        <w:rPr>
          <w:rFonts w:eastAsia="Times New Roman"/>
          <w:lang w:val="en-GB" w:eastAsia="zh-CN"/>
        </w:rPr>
      </w:pPr>
      <w:r w:rsidRPr="00A320F5">
        <w:rPr>
          <w:bCs/>
        </w:rPr>
        <w:t xml:space="preserve">Kulhavy, R. W. (1977). Feedback in written instruction. </w:t>
      </w:r>
      <w:r w:rsidRPr="00A320F5">
        <w:rPr>
          <w:bCs/>
          <w:i/>
        </w:rPr>
        <w:t>Review of Educational Research, 47</w:t>
      </w:r>
      <w:r w:rsidRPr="00A320F5">
        <w:rPr>
          <w:bCs/>
        </w:rPr>
        <w:t>, 211-232.</w:t>
      </w:r>
    </w:p>
    <w:p w14:paraId="6D9CB877" w14:textId="77777777" w:rsidR="004E0286" w:rsidRDefault="00984D6B" w:rsidP="004E0286">
      <w:pPr>
        <w:spacing w:line="480" w:lineRule="atLeast"/>
        <w:ind w:left="709" w:hanging="720"/>
      </w:pPr>
      <w:r w:rsidRPr="00845418">
        <w:t xml:space="preserve">Kurman, J. (2006). Self-enhancement, self-regulation and self-improvement following failure. </w:t>
      </w:r>
      <w:r w:rsidRPr="00845418">
        <w:rPr>
          <w:i/>
        </w:rPr>
        <w:t>British Journal of Social Psychology, 45</w:t>
      </w:r>
      <w:r w:rsidRPr="00845418">
        <w:rPr>
          <w:iCs/>
        </w:rPr>
        <w:t>,</w:t>
      </w:r>
      <w:r w:rsidRPr="00845418">
        <w:rPr>
          <w:i/>
        </w:rPr>
        <w:t xml:space="preserve"> </w:t>
      </w:r>
      <w:r w:rsidRPr="00845418">
        <w:rPr>
          <w:iCs/>
        </w:rPr>
        <w:t>339-356</w:t>
      </w:r>
      <w:r w:rsidRPr="00845418">
        <w:t>.</w:t>
      </w:r>
    </w:p>
    <w:p w14:paraId="305DA591" w14:textId="77777777" w:rsidR="00B108E5" w:rsidRDefault="00B108E5" w:rsidP="00B108E5">
      <w:pPr>
        <w:spacing w:line="480" w:lineRule="atLeast"/>
        <w:ind w:left="709" w:hanging="720"/>
      </w:pPr>
      <w:r w:rsidRPr="00B97ED6">
        <w:rPr>
          <w:rFonts w:asciiTheme="majorBidi" w:hAnsiTheme="majorBidi" w:cstheme="majorBidi"/>
          <w:lang w:val="en-GB" w:eastAsia="zh-CN"/>
        </w:rPr>
        <w:t>Latham, G. P., Cheng, B. H., &amp; Macpherson, K. (2012). Theoretical frameworks for and empirical evidence on providing feedback to employees</w:t>
      </w:r>
      <w:r>
        <w:rPr>
          <w:rFonts w:asciiTheme="majorBidi" w:hAnsiTheme="majorBidi" w:cstheme="majorBidi"/>
          <w:lang w:val="en-GB" w:eastAsia="zh-CN"/>
        </w:rPr>
        <w:t>.</w:t>
      </w:r>
      <w:r w:rsidR="0099526F">
        <w:rPr>
          <w:rFonts w:asciiTheme="majorBidi" w:hAnsiTheme="majorBidi" w:cstheme="majorBidi"/>
          <w:lang w:val="en-GB" w:eastAsia="zh-CN"/>
        </w:rPr>
        <w:t xml:space="preserve"> </w:t>
      </w:r>
      <w:r w:rsidRPr="007C17F1">
        <w:t xml:space="preserve">In R. M. Sutton, M. J. Hornsey, &amp; K. M. Douglas (Eds.), </w:t>
      </w:r>
      <w:r w:rsidRPr="007C17F1">
        <w:rPr>
          <w:i/>
          <w:iCs/>
        </w:rPr>
        <w:t>Feedback: The communication of praise, criticism, and advice</w:t>
      </w:r>
      <w:r w:rsidRPr="007C17F1">
        <w:t xml:space="preserve"> (pp. </w:t>
      </w:r>
      <w:r>
        <w:rPr>
          <w:rFonts w:asciiTheme="majorBidi" w:hAnsiTheme="majorBidi" w:cstheme="majorBidi"/>
          <w:lang w:val="en-GB" w:eastAsia="zh-CN"/>
        </w:rPr>
        <w:t>187-199</w:t>
      </w:r>
      <w:r w:rsidRPr="007C17F1">
        <w:t>). New York, NY: Peter Lang</w:t>
      </w:r>
      <w:r>
        <w:t>.</w:t>
      </w:r>
    </w:p>
    <w:p w14:paraId="5B354654" w14:textId="77777777" w:rsidR="00686717" w:rsidRDefault="00B825E5" w:rsidP="00686717">
      <w:pPr>
        <w:spacing w:line="480" w:lineRule="exact"/>
        <w:ind w:left="720" w:hanging="720"/>
        <w:rPr>
          <w:lang w:val="en-GB"/>
        </w:rPr>
      </w:pPr>
      <w:r w:rsidRPr="004564BF">
        <w:rPr>
          <w:lang w:val="en-GB"/>
        </w:rPr>
        <w:t xml:space="preserve">Markman, K. D., Elizaga, R. A., Ratcliff, J. J., &amp; McMullen, M. N. (2007). The interplay between counterfactual reasoning and feedback dynamics in producing inferences about the self. </w:t>
      </w:r>
      <w:r w:rsidRPr="004564BF">
        <w:rPr>
          <w:i/>
          <w:iCs/>
          <w:lang w:val="en-GB"/>
        </w:rPr>
        <w:t>Thinking and Reasoning, 13</w:t>
      </w:r>
      <w:r w:rsidRPr="004564BF">
        <w:rPr>
          <w:lang w:val="en-GB"/>
        </w:rPr>
        <w:t>, 188-206.</w:t>
      </w:r>
    </w:p>
    <w:p w14:paraId="25D7DDAF" w14:textId="77777777" w:rsidR="009B7D1E" w:rsidRDefault="009B7D1E" w:rsidP="00686717">
      <w:pPr>
        <w:spacing w:line="480" w:lineRule="exact"/>
        <w:ind w:left="720" w:hanging="720"/>
        <w:rPr>
          <w:lang w:val="en-GB"/>
        </w:rPr>
      </w:pPr>
      <w:r w:rsidRPr="009B7D1E">
        <w:rPr>
          <w:lang w:val="de-DE"/>
        </w:rPr>
        <w:t xml:space="preserve">Martin, L., Abend, T., Sedikides, C., &amp; Green, J. D. (1997). </w:t>
      </w:r>
      <w:r w:rsidRPr="00532627">
        <w:t>How would I feel if...? Mood as input to a role fulfillment evaluation process</w:t>
      </w:r>
      <w:r w:rsidRPr="00532627">
        <w:rPr>
          <w:i/>
        </w:rPr>
        <w:t>. Journal of Personality and Social Psychology, 73</w:t>
      </w:r>
      <w:r w:rsidRPr="00532627">
        <w:t>, 242-253</w:t>
      </w:r>
      <w:r>
        <w:t>.</w:t>
      </w:r>
    </w:p>
    <w:p w14:paraId="37E6984F" w14:textId="77777777" w:rsidR="0000483A" w:rsidRDefault="0000483A" w:rsidP="00971B76">
      <w:pPr>
        <w:spacing w:line="480" w:lineRule="atLeast"/>
        <w:ind w:left="709" w:hanging="720"/>
      </w:pPr>
      <w:r w:rsidRPr="00B77AF0">
        <w:rPr>
          <w:bCs/>
          <w:lang w:val="en-GB"/>
        </w:rPr>
        <w:lastRenderedPageBreak/>
        <w:t>McFarlin, D. B., &amp;</w:t>
      </w:r>
      <w:r w:rsidRPr="00B77AF0">
        <w:rPr>
          <w:lang w:val="en-GB"/>
        </w:rPr>
        <w:t xml:space="preserve"> </w:t>
      </w:r>
      <w:r w:rsidRPr="00B77AF0">
        <w:rPr>
          <w:bCs/>
          <w:lang w:val="en-GB"/>
        </w:rPr>
        <w:t>Blascovich, J. (1984)</w:t>
      </w:r>
      <w:r w:rsidRPr="00B77AF0">
        <w:rPr>
          <w:lang w:val="en-GB"/>
        </w:rPr>
        <w:t xml:space="preserve">. </w:t>
      </w:r>
      <w:r w:rsidRPr="006D2983">
        <w:t xml:space="preserve">On the </w:t>
      </w:r>
      <w:r>
        <w:rPr>
          <w:bCs/>
        </w:rPr>
        <w:t>R</w:t>
      </w:r>
      <w:r w:rsidRPr="006D2983">
        <w:rPr>
          <w:bCs/>
        </w:rPr>
        <w:t>emote</w:t>
      </w:r>
      <w:r w:rsidRPr="006D2983">
        <w:t xml:space="preserve"> </w:t>
      </w:r>
      <w:r>
        <w:t>A</w:t>
      </w:r>
      <w:r w:rsidRPr="006D2983">
        <w:t xml:space="preserve">ssociates </w:t>
      </w:r>
      <w:r>
        <w:t>T</w:t>
      </w:r>
      <w:r w:rsidRPr="006D2983">
        <w:t>est (RAT) as an alternative to illusory performance feedback: A</w:t>
      </w:r>
      <w:r w:rsidRPr="006D2983">
        <w:rPr>
          <w:bCs/>
        </w:rPr>
        <w:t xml:space="preserve"> methodological note</w:t>
      </w:r>
      <w:r w:rsidRPr="006D2983">
        <w:t xml:space="preserve">. </w:t>
      </w:r>
      <w:r w:rsidRPr="006D2983">
        <w:rPr>
          <w:bCs/>
          <w:i/>
        </w:rPr>
        <w:t>Basic</w:t>
      </w:r>
      <w:r w:rsidRPr="006D2983">
        <w:rPr>
          <w:i/>
        </w:rPr>
        <w:t xml:space="preserve"> and </w:t>
      </w:r>
      <w:r w:rsidRPr="006D2983">
        <w:rPr>
          <w:bCs/>
          <w:i/>
        </w:rPr>
        <w:t>Applied</w:t>
      </w:r>
      <w:r w:rsidRPr="006D2983">
        <w:rPr>
          <w:i/>
        </w:rPr>
        <w:t xml:space="preserve"> Social Psychology</w:t>
      </w:r>
      <w:r w:rsidRPr="006D2983">
        <w:t xml:space="preserve">, </w:t>
      </w:r>
      <w:r w:rsidRPr="006D2983">
        <w:rPr>
          <w:i/>
        </w:rPr>
        <w:t>5</w:t>
      </w:r>
      <w:r w:rsidRPr="006D2983">
        <w:t>, 223-229.</w:t>
      </w:r>
    </w:p>
    <w:p w14:paraId="246DD98E" w14:textId="77777777" w:rsidR="00845418" w:rsidRDefault="0000483A" w:rsidP="00971B76">
      <w:pPr>
        <w:spacing w:line="480" w:lineRule="atLeast"/>
        <w:ind w:left="709" w:hanging="720"/>
      </w:pPr>
      <w:r w:rsidRPr="006D2983">
        <w:t>Mednick, S.</w:t>
      </w:r>
      <w:r>
        <w:t xml:space="preserve"> </w:t>
      </w:r>
      <w:r w:rsidRPr="006D2983">
        <w:t>A., &amp; Mednick, M.</w:t>
      </w:r>
      <w:r>
        <w:t xml:space="preserve"> </w:t>
      </w:r>
      <w:r w:rsidRPr="006D2983">
        <w:t xml:space="preserve">T. (1967). </w:t>
      </w:r>
      <w:r w:rsidRPr="006D2983">
        <w:rPr>
          <w:i/>
        </w:rPr>
        <w:t>Examiner’s manual: Remote Associates Test</w:t>
      </w:r>
      <w:r w:rsidRPr="006D2983">
        <w:t>. Boston</w:t>
      </w:r>
      <w:r w:rsidR="00D03C6C">
        <w:t>, MA</w:t>
      </w:r>
      <w:r w:rsidRPr="006D2983">
        <w:t>: Houghton Mifflin.</w:t>
      </w:r>
    </w:p>
    <w:p w14:paraId="2C416D56" w14:textId="77777777" w:rsidR="003F21B2" w:rsidRPr="000E2FDE" w:rsidRDefault="003F21B2" w:rsidP="003F21B2">
      <w:pPr>
        <w:spacing w:line="480" w:lineRule="atLeast"/>
        <w:ind w:left="709" w:hanging="720"/>
      </w:pPr>
      <w:r w:rsidRPr="000E2FDE">
        <w:t>MoEller, J., Pohlmann, B., Ko</w:t>
      </w:r>
      <w:r>
        <w:t>e</w:t>
      </w:r>
      <w:r w:rsidRPr="000E2FDE">
        <w:t xml:space="preserve">ller, O., &amp; Marsh, H. W. (2009). A meta-analytic path analysis of the internal/external frame of reference model of academic achievement and academic self-concept. </w:t>
      </w:r>
      <w:r w:rsidRPr="000E2FDE">
        <w:rPr>
          <w:i/>
        </w:rPr>
        <w:t>Review of Educational Research, 79</w:t>
      </w:r>
      <w:r w:rsidRPr="000E2FDE">
        <w:t>, 1129-1167.</w:t>
      </w:r>
    </w:p>
    <w:p w14:paraId="781DEDBD" w14:textId="77777777" w:rsidR="00971789" w:rsidRDefault="00845418" w:rsidP="00971789">
      <w:pPr>
        <w:spacing w:line="480" w:lineRule="atLeast"/>
        <w:ind w:left="709" w:hanging="720"/>
      </w:pPr>
      <w:r w:rsidRPr="00845418">
        <w:t xml:space="preserve">Neiss, M. B., Sedikides, C., Shahinfar, A., &amp; Kupersmidt, J. (2006). Self-evaluation in naturalistic context: The case of juvenile offenders. </w:t>
      </w:r>
      <w:r w:rsidRPr="00845418">
        <w:rPr>
          <w:i/>
        </w:rPr>
        <w:t>British Journal of Social Psychology, 45</w:t>
      </w:r>
      <w:r w:rsidRPr="00845418">
        <w:t>, 499-518.</w:t>
      </w:r>
    </w:p>
    <w:p w14:paraId="26FD9EB4" w14:textId="77777777" w:rsidR="00E02202" w:rsidRDefault="00E02202" w:rsidP="00E02202">
      <w:pPr>
        <w:spacing w:line="480" w:lineRule="exact"/>
        <w:ind w:left="720" w:hanging="720"/>
      </w:pPr>
      <w:r w:rsidRPr="002119A4">
        <w:rPr>
          <w:bCs/>
          <w:lang w:val="en-GB"/>
        </w:rPr>
        <w:t xml:space="preserve">Plaks, J. E., &amp; Stecher, K. (2007). </w:t>
      </w:r>
      <w:r>
        <w:rPr>
          <w:bCs/>
        </w:rPr>
        <w:t xml:space="preserve">Unexpected improvement, decline, and stasis: A prediction confidence perspective on achievement success and failure. </w:t>
      </w:r>
      <w:r w:rsidRPr="00F04C4B">
        <w:rPr>
          <w:bCs/>
          <w:i/>
          <w:iCs/>
        </w:rPr>
        <w:t>Journal of Personality and Social Psychology, 93</w:t>
      </w:r>
      <w:r>
        <w:rPr>
          <w:bCs/>
        </w:rPr>
        <w:t>, 667-684.</w:t>
      </w:r>
    </w:p>
    <w:p w14:paraId="6ABE27FE" w14:textId="77777777" w:rsidR="006D3906" w:rsidRDefault="00984D6B" w:rsidP="006D3906">
      <w:pPr>
        <w:spacing w:line="480" w:lineRule="atLeast"/>
        <w:ind w:left="709" w:hanging="720"/>
      </w:pPr>
      <w:r w:rsidRPr="00845418">
        <w:t xml:space="preserve">Pliske, R. M., Elig, T. W., &amp; Johnson, R. M. (1986). </w:t>
      </w:r>
      <w:r w:rsidRPr="00845418">
        <w:rPr>
          <w:i/>
          <w:iCs/>
        </w:rPr>
        <w:t>Towards an understanding of Army enlistment motivation patterns</w:t>
      </w:r>
      <w:r w:rsidRPr="00845418">
        <w:t>. US: Army Research Institute/Publications.</w:t>
      </w:r>
    </w:p>
    <w:p w14:paraId="1C113BDA" w14:textId="77777777" w:rsidR="006D3906" w:rsidRPr="006D3906" w:rsidRDefault="006D3906" w:rsidP="006D3906">
      <w:pPr>
        <w:spacing w:line="480" w:lineRule="atLeast"/>
        <w:ind w:left="709" w:hanging="720"/>
        <w:rPr>
          <w:lang w:val="en-CA"/>
        </w:rPr>
      </w:pPr>
      <w:r w:rsidRPr="000378DC">
        <w:rPr>
          <w:lang w:val="de-DE"/>
        </w:rPr>
        <w:t xml:space="preserve">Prelec, D., &amp; Loewenstein, G. F. (1997). </w:t>
      </w:r>
      <w:r w:rsidRPr="004564BF">
        <w:rPr>
          <w:lang w:val="en-GB"/>
        </w:rPr>
        <w:t xml:space="preserve">Beyond time discounting. </w:t>
      </w:r>
      <w:r w:rsidRPr="004564BF">
        <w:rPr>
          <w:i/>
          <w:iCs/>
          <w:lang w:val="en-GB"/>
        </w:rPr>
        <w:t>Marketing Letters, 8</w:t>
      </w:r>
      <w:r w:rsidRPr="004564BF">
        <w:rPr>
          <w:lang w:val="en-GB"/>
        </w:rPr>
        <w:t>, 97-108</w:t>
      </w:r>
      <w:r>
        <w:rPr>
          <w:lang w:val="en-GB"/>
        </w:rPr>
        <w:t>.</w:t>
      </w:r>
    </w:p>
    <w:p w14:paraId="5C31E858" w14:textId="77777777" w:rsidR="002C56BA" w:rsidRPr="002C56BA" w:rsidRDefault="002C56BA" w:rsidP="00971B76">
      <w:pPr>
        <w:spacing w:line="480" w:lineRule="atLeast"/>
        <w:ind w:left="709" w:hanging="720"/>
        <w:rPr>
          <w:lang w:val="en-GB"/>
        </w:rPr>
      </w:pPr>
      <w:r w:rsidRPr="00A61572">
        <w:rPr>
          <w:lang w:val="de-DE"/>
        </w:rPr>
        <w:t xml:space="preserve">Pyszczynski, T., Greenberg, J., &amp; Arndt, J. (2012). </w:t>
      </w:r>
      <w:r w:rsidRPr="002C56BA">
        <w:rPr>
          <w:lang w:val="en-GB"/>
        </w:rPr>
        <w:t xml:space="preserve">Freedom versus fear revisited: An integrative analysis of the dynamics of the defense and growth of the self. </w:t>
      </w:r>
      <w:r w:rsidR="00953107">
        <w:t xml:space="preserve">In M. R. Leary &amp; J. P. Tangney (Eds.), </w:t>
      </w:r>
      <w:r w:rsidR="00953107">
        <w:rPr>
          <w:i/>
        </w:rPr>
        <w:t>Handbook of self and identity</w:t>
      </w:r>
      <w:r w:rsidR="00953107">
        <w:t xml:space="preserve"> (2</w:t>
      </w:r>
      <w:r w:rsidR="00953107">
        <w:rPr>
          <w:vertAlign w:val="superscript"/>
        </w:rPr>
        <w:t>nd</w:t>
      </w:r>
      <w:r w:rsidR="00953107">
        <w:t xml:space="preserve"> ed.,</w:t>
      </w:r>
      <w:r w:rsidR="00025BBD">
        <w:t xml:space="preserve"> </w:t>
      </w:r>
      <w:r w:rsidR="00953107">
        <w:rPr>
          <w:bCs/>
        </w:rPr>
        <w:t>pp. 378-404)</w:t>
      </w:r>
      <w:r w:rsidR="00953107">
        <w:t>. New York, NY: Guilford Press.</w:t>
      </w:r>
    </w:p>
    <w:p w14:paraId="01AB631F" w14:textId="77777777" w:rsidR="00462070" w:rsidRPr="00284C7D" w:rsidRDefault="00462070" w:rsidP="00462070">
      <w:pPr>
        <w:spacing w:line="480" w:lineRule="atLeast"/>
        <w:ind w:left="709" w:hanging="720"/>
        <w:rPr>
          <w:rFonts w:asciiTheme="majorBidi" w:hAnsiTheme="majorBidi" w:cstheme="majorBidi"/>
          <w:lang w:val="en-GB" w:eastAsia="zh-CN"/>
        </w:rPr>
      </w:pPr>
      <w:r w:rsidRPr="00284C7D">
        <w:rPr>
          <w:rFonts w:asciiTheme="majorBidi" w:hAnsiTheme="majorBidi" w:cstheme="majorBidi"/>
          <w:lang w:val="en-GB" w:eastAsia="zh-CN"/>
        </w:rPr>
        <w:t>Ryan, A.</w:t>
      </w:r>
      <w:r>
        <w:rPr>
          <w:rFonts w:asciiTheme="majorBidi" w:hAnsiTheme="majorBidi" w:cstheme="majorBidi"/>
          <w:lang w:val="en-GB" w:eastAsia="zh-CN"/>
        </w:rPr>
        <w:t xml:space="preserve"> </w:t>
      </w:r>
      <w:r w:rsidRPr="00284C7D">
        <w:rPr>
          <w:rFonts w:asciiTheme="majorBidi" w:hAnsiTheme="majorBidi" w:cstheme="majorBidi"/>
          <w:lang w:val="en-GB" w:eastAsia="zh-CN"/>
        </w:rPr>
        <w:t>M., Brutus, S., Greguras, G., &amp; Hakel, M.</w:t>
      </w:r>
      <w:r>
        <w:rPr>
          <w:rFonts w:asciiTheme="majorBidi" w:hAnsiTheme="majorBidi" w:cstheme="majorBidi"/>
          <w:lang w:val="en-GB" w:eastAsia="zh-CN"/>
        </w:rPr>
        <w:t xml:space="preserve"> </w:t>
      </w:r>
      <w:r w:rsidRPr="00284C7D">
        <w:rPr>
          <w:rFonts w:asciiTheme="majorBidi" w:hAnsiTheme="majorBidi" w:cstheme="majorBidi"/>
          <w:lang w:val="en-GB" w:eastAsia="zh-CN"/>
        </w:rPr>
        <w:t>D. (2000). Receptivity to assessment</w:t>
      </w:r>
      <w:r>
        <w:rPr>
          <w:rFonts w:asciiTheme="majorBidi" w:hAnsiTheme="majorBidi" w:cstheme="majorBidi"/>
          <w:lang w:val="en-GB" w:eastAsia="zh-CN"/>
        </w:rPr>
        <w:t xml:space="preserve"> </w:t>
      </w:r>
      <w:r w:rsidRPr="00284C7D">
        <w:rPr>
          <w:rFonts w:asciiTheme="majorBidi" w:hAnsiTheme="majorBidi" w:cstheme="majorBidi"/>
          <w:lang w:val="en-GB" w:eastAsia="zh-CN"/>
        </w:rPr>
        <w:t xml:space="preserve">based feedback for management development. </w:t>
      </w:r>
      <w:r w:rsidRPr="00284C7D">
        <w:rPr>
          <w:rFonts w:asciiTheme="majorBidi" w:hAnsiTheme="majorBidi" w:cstheme="majorBidi"/>
          <w:i/>
          <w:iCs/>
          <w:lang w:val="en-GB" w:eastAsia="zh-CN"/>
        </w:rPr>
        <w:t>Journal of Management</w:t>
      </w:r>
      <w:r>
        <w:rPr>
          <w:rFonts w:asciiTheme="majorBidi" w:hAnsiTheme="majorBidi" w:cstheme="majorBidi"/>
          <w:i/>
          <w:iCs/>
          <w:lang w:val="en-GB" w:eastAsia="zh-CN"/>
        </w:rPr>
        <w:t xml:space="preserve"> </w:t>
      </w:r>
      <w:r w:rsidRPr="00284C7D">
        <w:rPr>
          <w:rFonts w:asciiTheme="majorBidi" w:hAnsiTheme="majorBidi" w:cstheme="majorBidi"/>
          <w:i/>
          <w:iCs/>
          <w:lang w:val="en-GB" w:eastAsia="zh-CN"/>
        </w:rPr>
        <w:t>Development, 19</w:t>
      </w:r>
      <w:r w:rsidRPr="00284C7D">
        <w:rPr>
          <w:rFonts w:asciiTheme="majorBidi" w:hAnsiTheme="majorBidi" w:cstheme="majorBidi"/>
          <w:lang w:val="en-GB" w:eastAsia="zh-CN"/>
        </w:rPr>
        <w:t>, 252-276.</w:t>
      </w:r>
    </w:p>
    <w:p w14:paraId="27064600" w14:textId="77777777" w:rsidR="00FF51DF" w:rsidRDefault="00FF51DF" w:rsidP="00971B76">
      <w:pPr>
        <w:spacing w:line="480" w:lineRule="atLeast"/>
        <w:ind w:left="709" w:hanging="720"/>
      </w:pPr>
      <w:r w:rsidRPr="00845418">
        <w:t xml:space="preserve">Ryan, A. M., Gheen, M. H., &amp; Midgley, C. (1998). Why do some students avoid asking for help?: An examination of the interplay among students’ academic efficacy, teachers’ </w:t>
      </w:r>
      <w:r w:rsidRPr="00845418">
        <w:lastRenderedPageBreak/>
        <w:t xml:space="preserve">social-emotional role, and the classroom goal structure. </w:t>
      </w:r>
      <w:r w:rsidRPr="00845418">
        <w:rPr>
          <w:i/>
          <w:iCs/>
        </w:rPr>
        <w:t>Journal of Educational Psychology, 90</w:t>
      </w:r>
      <w:r w:rsidRPr="00845418">
        <w:t>, 528-535.</w:t>
      </w:r>
    </w:p>
    <w:p w14:paraId="05D58CB9" w14:textId="77777777" w:rsidR="0087252F" w:rsidRDefault="005B4C78" w:rsidP="0087252F">
      <w:pPr>
        <w:spacing w:line="480" w:lineRule="atLeast"/>
        <w:ind w:left="709" w:hanging="720"/>
      </w:pPr>
      <w:r>
        <w:t xml:space="preserve">Sedikides, C. (2009). On self-protection and self-enhancement regulation: The role of self-improvement and social norms. In J. P. Forgas, R. F. Baumeister, &amp; D. Tice (Eds.), </w:t>
      </w:r>
      <w:r w:rsidRPr="00A01C38">
        <w:rPr>
          <w:i/>
        </w:rPr>
        <w:t>The psychology of self-regulation</w:t>
      </w:r>
      <w:r>
        <w:rPr>
          <w:i/>
        </w:rPr>
        <w:t>: Cognitive, affective, and motivational processes</w:t>
      </w:r>
      <w:r>
        <w:t xml:space="preserve"> (pp. 73-92). New York, NY</w:t>
      </w:r>
      <w:r w:rsidRPr="00532627">
        <w:t>: Psychology Press</w:t>
      </w:r>
      <w:r>
        <w:t>.</w:t>
      </w:r>
    </w:p>
    <w:p w14:paraId="728D1F76" w14:textId="1836999C" w:rsidR="0087252F" w:rsidRDefault="0087252F" w:rsidP="00971B76">
      <w:pPr>
        <w:spacing w:line="480" w:lineRule="atLeast"/>
        <w:ind w:left="709" w:hanging="720"/>
      </w:pPr>
      <w:r w:rsidRPr="00A26BC2">
        <w:rPr>
          <w:bCs/>
          <w:color w:val="000000"/>
        </w:rPr>
        <w:t xml:space="preserve">Sedikides, C. (2012). Self-protection. In M. R. Leary &amp; J. P. Tangney (Eds.), </w:t>
      </w:r>
      <w:r w:rsidRPr="00A26BC2">
        <w:rPr>
          <w:bCs/>
          <w:i/>
          <w:color w:val="000000"/>
        </w:rPr>
        <w:t>Handbook of self and identity</w:t>
      </w:r>
      <w:r w:rsidRPr="00A26BC2">
        <w:rPr>
          <w:bCs/>
          <w:color w:val="000000"/>
        </w:rPr>
        <w:t xml:space="preserve"> (2</w:t>
      </w:r>
      <w:r w:rsidRPr="00A26BC2">
        <w:rPr>
          <w:bCs/>
          <w:color w:val="000000"/>
          <w:vertAlign w:val="superscript"/>
        </w:rPr>
        <w:t>nd</w:t>
      </w:r>
      <w:r w:rsidRPr="00A26BC2">
        <w:rPr>
          <w:bCs/>
          <w:color w:val="000000"/>
        </w:rPr>
        <w:t xml:space="preserve"> ed., pp. 327-353). New York, NY: Guilford Press.</w:t>
      </w:r>
    </w:p>
    <w:p w14:paraId="7311303A" w14:textId="77777777" w:rsidR="009C23C7" w:rsidRDefault="00D61192" w:rsidP="009C23C7">
      <w:pPr>
        <w:spacing w:line="480" w:lineRule="atLeast"/>
        <w:ind w:left="709" w:hanging="720"/>
      </w:pPr>
      <w:r w:rsidRPr="00532627">
        <w:t xml:space="preserve">Sedikides, C., Campbell, W. K., Reeder, G., &amp; Elliot, A. J. (1998). The self-serving bias in relational context. </w:t>
      </w:r>
      <w:r w:rsidRPr="00532627">
        <w:rPr>
          <w:i/>
        </w:rPr>
        <w:t>Journal of Personality and Social Psychology, 74</w:t>
      </w:r>
      <w:r w:rsidRPr="00532627">
        <w:t>, 378-386</w:t>
      </w:r>
      <w:r>
        <w:t>.</w:t>
      </w:r>
    </w:p>
    <w:p w14:paraId="5819E1EF" w14:textId="54323E17" w:rsidR="005D6883" w:rsidRDefault="009C23C7" w:rsidP="00971B76">
      <w:pPr>
        <w:spacing w:line="480" w:lineRule="atLeast"/>
        <w:ind w:left="709" w:hanging="720"/>
      </w:pPr>
      <w:r w:rsidRPr="00340237">
        <w:t>Sedikides, C., Gaertner, L., &amp; Cai, H. (</w:t>
      </w:r>
      <w:r>
        <w:t>2015</w:t>
      </w:r>
      <w:r w:rsidRPr="00340237">
        <w:t>). On the panculturality of self-enhancement and self-protection motivation</w:t>
      </w:r>
      <w:r>
        <w:t>: The case for the universality of self-esteem</w:t>
      </w:r>
      <w:r w:rsidRPr="00340237">
        <w:t>.</w:t>
      </w:r>
      <w:r>
        <w:t xml:space="preserve"> In A. J. Elliot (Ed.),</w:t>
      </w:r>
      <w:r w:rsidRPr="00340237">
        <w:t xml:space="preserve"> </w:t>
      </w:r>
      <w:r w:rsidRPr="00340237">
        <w:rPr>
          <w:i/>
        </w:rPr>
        <w:t>Advances in Motivation Science</w:t>
      </w:r>
      <w:r>
        <w:t xml:space="preserve"> (Vol. 2, pp. 185-241). San Diego, CA: Academic Press.</w:t>
      </w:r>
    </w:p>
    <w:p w14:paraId="00CEC765" w14:textId="226AA9CE" w:rsidR="005B4C78" w:rsidRDefault="005D6883" w:rsidP="00971B76">
      <w:pPr>
        <w:spacing w:line="480" w:lineRule="atLeast"/>
        <w:ind w:left="709" w:hanging="720"/>
      </w:pPr>
      <w:r w:rsidRPr="005D6883">
        <w:t xml:space="preserve"> </w:t>
      </w:r>
      <w:r>
        <w:t xml:space="preserve">Sedikides, C., Green, J. D., Saunders, J., Skowronski, J. J., &amp; Zengel, B. (2016). Mnemic neglect: Selective amnesia of one’s faults. </w:t>
      </w:r>
      <w:r>
        <w:rPr>
          <w:i/>
        </w:rPr>
        <w:t>European Review of Social Psychology, 27</w:t>
      </w:r>
      <w:r>
        <w:t>, 1-62.</w:t>
      </w:r>
    </w:p>
    <w:p w14:paraId="17C413FC" w14:textId="77777777" w:rsidR="005B4C78" w:rsidRDefault="005B4C78" w:rsidP="00971B76">
      <w:pPr>
        <w:spacing w:line="480" w:lineRule="atLeast"/>
        <w:ind w:left="709" w:hanging="720"/>
        <w:rPr>
          <w:lang w:val="fr-FR"/>
        </w:rPr>
      </w:pPr>
      <w:r w:rsidRPr="005B4C78">
        <w:t xml:space="preserve">Sedikides, C., &amp; Gregg, A. P. (2008). Self-enhancement: Food for thought. </w:t>
      </w:r>
      <w:r w:rsidRPr="005B4C78">
        <w:rPr>
          <w:i/>
          <w:lang w:val="fr-FR"/>
        </w:rPr>
        <w:t>Perspectives on Psychological Science, 3</w:t>
      </w:r>
      <w:r w:rsidRPr="005B4C78">
        <w:rPr>
          <w:lang w:val="fr-FR"/>
        </w:rPr>
        <w:t>, 102-116.</w:t>
      </w:r>
    </w:p>
    <w:p w14:paraId="583F570E" w14:textId="77777777" w:rsidR="005B4C78" w:rsidRDefault="005B4C78" w:rsidP="003423D3">
      <w:pPr>
        <w:spacing w:line="480" w:lineRule="atLeast"/>
        <w:ind w:left="709" w:hanging="720"/>
        <w:rPr>
          <w:bCs/>
          <w:iCs/>
          <w:color w:val="000000"/>
        </w:rPr>
      </w:pPr>
      <w:r w:rsidRPr="001B4685">
        <w:rPr>
          <w:bCs/>
          <w:color w:val="000000"/>
          <w:lang w:val="fr-FR"/>
        </w:rPr>
        <w:t xml:space="preserve">Sedikides, C., &amp; Hepper, E. G. (2009). </w:t>
      </w:r>
      <w:r w:rsidRPr="00B222C7">
        <w:rPr>
          <w:bCs/>
          <w:color w:val="000000"/>
          <w:lang w:val="fr-FR"/>
        </w:rPr>
        <w:t xml:space="preserve">Self-improvement. </w:t>
      </w:r>
      <w:r w:rsidRPr="00A97629">
        <w:rPr>
          <w:bCs/>
          <w:i/>
          <w:color w:val="000000"/>
        </w:rPr>
        <w:t>Social and Personality Psychology Compass</w:t>
      </w:r>
      <w:r>
        <w:rPr>
          <w:bCs/>
          <w:i/>
          <w:color w:val="000000"/>
        </w:rPr>
        <w:t>, 3</w:t>
      </w:r>
      <w:r>
        <w:rPr>
          <w:bCs/>
          <w:iCs/>
          <w:color w:val="000000"/>
        </w:rPr>
        <w:t>, 899-917.</w:t>
      </w:r>
    </w:p>
    <w:p w14:paraId="10FB9562" w14:textId="77777777" w:rsidR="00C3260A" w:rsidRDefault="005B4C78" w:rsidP="00C3260A">
      <w:pPr>
        <w:spacing w:line="480" w:lineRule="atLeast"/>
        <w:ind w:left="709" w:hanging="720"/>
      </w:pPr>
      <w:r w:rsidRPr="00C33FFD">
        <w:rPr>
          <w:lang w:val="en-GB"/>
        </w:rPr>
        <w:t xml:space="preserve">Sedikides, C., &amp; Strube, M. J. (1997). </w:t>
      </w:r>
      <w:r w:rsidRPr="005B4C78">
        <w:t xml:space="preserve">Self-evaluation: To thine own self be good, to thine own self be sure, to thine own self be true, and to thine own self be better. </w:t>
      </w:r>
      <w:r w:rsidRPr="005B4C78">
        <w:rPr>
          <w:i/>
        </w:rPr>
        <w:t>Advances in Experimental Social Psychology, 29</w:t>
      </w:r>
      <w:r w:rsidRPr="005B4C78">
        <w:t>, 209-269. New York, NY: Academic Press.</w:t>
      </w:r>
    </w:p>
    <w:p w14:paraId="1E9E91F1" w14:textId="77777777" w:rsidR="00C3260A" w:rsidRDefault="00C3260A" w:rsidP="00C3260A">
      <w:pPr>
        <w:spacing w:line="480" w:lineRule="atLeast"/>
        <w:ind w:left="709" w:hanging="720"/>
      </w:pPr>
      <w:r w:rsidRPr="00C3260A">
        <w:rPr>
          <w:lang w:val="en-GB" w:eastAsia="zh-CN"/>
        </w:rPr>
        <w:t>Segerstrom,</w:t>
      </w:r>
      <w:r>
        <w:rPr>
          <w:lang w:val="en-GB" w:eastAsia="zh-CN"/>
        </w:rPr>
        <w:t xml:space="preserve"> S. C., </w:t>
      </w:r>
      <w:r w:rsidRPr="00C3260A">
        <w:rPr>
          <w:lang w:val="en-GB" w:eastAsia="zh-CN"/>
        </w:rPr>
        <w:t>Taylor,</w:t>
      </w:r>
      <w:r>
        <w:rPr>
          <w:lang w:val="en-GB" w:eastAsia="zh-CN"/>
        </w:rPr>
        <w:t xml:space="preserve"> S. E.,</w:t>
      </w:r>
      <w:r w:rsidRPr="00C3260A">
        <w:rPr>
          <w:lang w:val="en-GB" w:eastAsia="zh-CN"/>
        </w:rPr>
        <w:t xml:space="preserve"> Kemeny, </w:t>
      </w:r>
      <w:r>
        <w:rPr>
          <w:lang w:val="en-GB" w:eastAsia="zh-CN"/>
        </w:rPr>
        <w:t>M. E., &amp;</w:t>
      </w:r>
      <w:r w:rsidRPr="00C3260A">
        <w:rPr>
          <w:lang w:val="en-GB" w:eastAsia="zh-CN"/>
        </w:rPr>
        <w:t xml:space="preserve"> Fahey</w:t>
      </w:r>
      <w:r>
        <w:rPr>
          <w:lang w:val="en-GB" w:eastAsia="zh-CN"/>
        </w:rPr>
        <w:t xml:space="preserve">, J. L. (19980. </w:t>
      </w:r>
      <w:r w:rsidRPr="00C3260A">
        <w:rPr>
          <w:lang w:val="en-GB" w:eastAsia="zh-CN"/>
        </w:rPr>
        <w:t xml:space="preserve">Optimism </w:t>
      </w:r>
      <w:r>
        <w:rPr>
          <w:lang w:val="en-GB" w:eastAsia="zh-CN"/>
        </w:rPr>
        <w:t>is a</w:t>
      </w:r>
      <w:r w:rsidRPr="00C3260A">
        <w:rPr>
          <w:lang w:val="en-GB" w:eastAsia="zh-CN"/>
        </w:rPr>
        <w:t xml:space="preserve">ssociated </w:t>
      </w:r>
      <w:r>
        <w:rPr>
          <w:lang w:val="en-GB" w:eastAsia="zh-CN"/>
        </w:rPr>
        <w:t>w</w:t>
      </w:r>
      <w:r w:rsidRPr="00C3260A">
        <w:rPr>
          <w:lang w:val="en-GB" w:eastAsia="zh-CN"/>
        </w:rPr>
        <w:t xml:space="preserve">ith </w:t>
      </w:r>
      <w:r>
        <w:rPr>
          <w:lang w:val="en-GB" w:eastAsia="zh-CN"/>
        </w:rPr>
        <w:t>m</w:t>
      </w:r>
      <w:r w:rsidRPr="00C3260A">
        <w:rPr>
          <w:lang w:val="en-GB" w:eastAsia="zh-CN"/>
        </w:rPr>
        <w:t xml:space="preserve">ood, </w:t>
      </w:r>
      <w:r>
        <w:rPr>
          <w:lang w:val="en-GB" w:eastAsia="zh-CN"/>
        </w:rPr>
        <w:t>coping, and immune c</w:t>
      </w:r>
      <w:r w:rsidRPr="00C3260A">
        <w:rPr>
          <w:lang w:val="en-GB" w:eastAsia="zh-CN"/>
        </w:rPr>
        <w:t>hange</w:t>
      </w:r>
      <w:r>
        <w:rPr>
          <w:lang w:val="en-GB" w:eastAsia="zh-CN"/>
        </w:rPr>
        <w:t xml:space="preserve"> </w:t>
      </w:r>
      <w:r w:rsidRPr="00C3260A">
        <w:rPr>
          <w:lang w:val="en-GB" w:eastAsia="zh-CN"/>
        </w:rPr>
        <w:t xml:space="preserve">in </w:t>
      </w:r>
      <w:r>
        <w:rPr>
          <w:lang w:val="en-GB" w:eastAsia="zh-CN"/>
        </w:rPr>
        <w:t xml:space="preserve">response to stress. </w:t>
      </w:r>
      <w:r w:rsidRPr="00C3260A">
        <w:rPr>
          <w:i/>
          <w:iCs/>
          <w:lang w:val="en-GB" w:eastAsia="zh-CN"/>
        </w:rPr>
        <w:t>Journal of Personality and Social Psychology, 74</w:t>
      </w:r>
      <w:r w:rsidRPr="00C3260A">
        <w:rPr>
          <w:lang w:val="en-GB" w:eastAsia="zh-CN"/>
        </w:rPr>
        <w:t xml:space="preserve">, </w:t>
      </w:r>
      <w:r>
        <w:rPr>
          <w:lang w:val="en-GB" w:eastAsia="zh-CN"/>
        </w:rPr>
        <w:t>1</w:t>
      </w:r>
      <w:r w:rsidRPr="00C3260A">
        <w:rPr>
          <w:lang w:val="en-GB" w:eastAsia="zh-CN"/>
        </w:rPr>
        <w:t>646-1655</w:t>
      </w:r>
      <w:r>
        <w:rPr>
          <w:lang w:val="en-GB" w:eastAsia="zh-CN"/>
        </w:rPr>
        <w:t>.</w:t>
      </w:r>
    </w:p>
    <w:p w14:paraId="44518D03" w14:textId="77777777" w:rsidR="00984D6B" w:rsidRDefault="00984D6B" w:rsidP="00971B76">
      <w:pPr>
        <w:spacing w:line="480" w:lineRule="atLeast"/>
        <w:ind w:left="709" w:hanging="720"/>
        <w:rPr>
          <w:lang w:val="en-CA"/>
        </w:rPr>
      </w:pPr>
      <w:r w:rsidRPr="00FF51DF">
        <w:rPr>
          <w:lang w:val="de-DE"/>
        </w:rPr>
        <w:lastRenderedPageBreak/>
        <w:t xml:space="preserve">Seifert, C. F., Yukl, G., &amp; McDonald, R. A. (2003). </w:t>
      </w:r>
      <w:r w:rsidRPr="00845418">
        <w:rPr>
          <w:lang w:val="en-CA"/>
        </w:rPr>
        <w:t xml:space="preserve">Effects of multisource feedback and a feedback facilitator on the influence </w:t>
      </w:r>
      <w:r w:rsidR="00C33FFD">
        <w:rPr>
          <w:lang w:val="en-CA"/>
        </w:rPr>
        <w:t>behavior</w:t>
      </w:r>
      <w:r w:rsidRPr="00845418">
        <w:rPr>
          <w:lang w:val="en-CA"/>
        </w:rPr>
        <w:t xml:space="preserve"> of managers toward subordinates. </w:t>
      </w:r>
      <w:r w:rsidRPr="00845418">
        <w:rPr>
          <w:i/>
          <w:lang w:val="en-CA"/>
        </w:rPr>
        <w:t>Journal of Applied Social Psychology, 3</w:t>
      </w:r>
      <w:r w:rsidRPr="00845418">
        <w:rPr>
          <w:lang w:val="en-CA"/>
        </w:rPr>
        <w:t>, 561-569.</w:t>
      </w:r>
    </w:p>
    <w:p w14:paraId="079B8A5A" w14:textId="77777777" w:rsidR="00FC2F26" w:rsidRDefault="00FC2F26" w:rsidP="00971B76">
      <w:pPr>
        <w:spacing w:line="480" w:lineRule="atLeast"/>
        <w:ind w:left="709" w:hanging="720"/>
      </w:pPr>
      <w:r>
        <w:t xml:space="preserve">Silberman, M., &amp; Hansburg, F. (2005). </w:t>
      </w:r>
      <w:r>
        <w:rPr>
          <w:i/>
        </w:rPr>
        <w:t>How to encourage constructive feedback from others</w:t>
      </w:r>
      <w:r>
        <w:t>. San Francisco, CA: John Wiley &amp; Sons.</w:t>
      </w:r>
    </w:p>
    <w:p w14:paraId="1D9DD24B" w14:textId="77777777" w:rsidR="00DF4DA5" w:rsidRDefault="00731D64" w:rsidP="00DF4DA5">
      <w:pPr>
        <w:spacing w:line="480" w:lineRule="atLeast"/>
        <w:ind w:left="709" w:hanging="720"/>
      </w:pPr>
      <w:r>
        <w:t xml:space="preserve">Sutton, R. M., Hornsey, M. J., &amp; Douglas, K. M. (Eds.) (2012). </w:t>
      </w:r>
      <w:r>
        <w:rPr>
          <w:i/>
          <w:iCs/>
        </w:rPr>
        <w:t>Feedback: The communication of praise, criticism, and advice</w:t>
      </w:r>
      <w:r>
        <w:t>. New York, NY: Peter Lang</w:t>
      </w:r>
      <w:r w:rsidR="00845418">
        <w:t>.</w:t>
      </w:r>
    </w:p>
    <w:p w14:paraId="4A994536" w14:textId="77777777" w:rsidR="00DF4DA5" w:rsidRPr="00DF4DA5" w:rsidRDefault="00DF4DA5" w:rsidP="00DF4DA5">
      <w:pPr>
        <w:spacing w:line="480" w:lineRule="atLeast"/>
        <w:ind w:left="709" w:hanging="720"/>
        <w:rPr>
          <w:rFonts w:eastAsia="Times New Roman"/>
          <w:lang w:val="en" w:eastAsia="zh-CN"/>
        </w:rPr>
      </w:pPr>
      <w:r w:rsidRPr="00DF4DA5">
        <w:rPr>
          <w:rFonts w:eastAsia="Times New Roman"/>
          <w:lang w:val="en" w:eastAsia="zh-CN"/>
        </w:rPr>
        <w:t>Taylor, S.</w:t>
      </w:r>
      <w:r>
        <w:rPr>
          <w:rFonts w:eastAsia="Times New Roman"/>
          <w:lang w:val="en" w:eastAsia="zh-CN"/>
        </w:rPr>
        <w:t xml:space="preserve"> </w:t>
      </w:r>
      <w:r w:rsidRPr="00DF4DA5">
        <w:rPr>
          <w:rFonts w:eastAsia="Times New Roman"/>
          <w:lang w:val="en" w:eastAsia="zh-CN"/>
        </w:rPr>
        <w:t>E., &amp; Brown, J.</w:t>
      </w:r>
      <w:r>
        <w:rPr>
          <w:rFonts w:eastAsia="Times New Roman"/>
          <w:lang w:val="en" w:eastAsia="zh-CN"/>
        </w:rPr>
        <w:t xml:space="preserve"> </w:t>
      </w:r>
      <w:r w:rsidRPr="00DF4DA5">
        <w:rPr>
          <w:rFonts w:eastAsia="Times New Roman"/>
          <w:lang w:val="en" w:eastAsia="zh-CN"/>
        </w:rPr>
        <w:t xml:space="preserve">D. (1988). Illusion and well-being: A social psychological perspective on mental health. </w:t>
      </w:r>
      <w:r w:rsidRPr="00DF4DA5">
        <w:rPr>
          <w:rFonts w:eastAsia="Times New Roman"/>
          <w:i/>
          <w:iCs/>
          <w:lang w:val="en" w:eastAsia="zh-CN"/>
        </w:rPr>
        <w:t>Psychological Bulletin, 103</w:t>
      </w:r>
      <w:r w:rsidRPr="00DF4DA5">
        <w:rPr>
          <w:rFonts w:eastAsia="Times New Roman"/>
          <w:lang w:val="en" w:eastAsia="zh-CN"/>
        </w:rPr>
        <w:t>, 193–210.</w:t>
      </w:r>
    </w:p>
    <w:p w14:paraId="75010AC5" w14:textId="77777777" w:rsidR="00EF69AA" w:rsidRDefault="00EF69AA" w:rsidP="00971B76">
      <w:pPr>
        <w:spacing w:line="480" w:lineRule="atLeast"/>
        <w:ind w:left="709" w:hanging="720"/>
        <w:rPr>
          <w:lang w:val="en-GB" w:eastAsia="zh-CN"/>
        </w:rPr>
      </w:pPr>
      <w:r w:rsidRPr="00B14B40">
        <w:rPr>
          <w:lang w:val="en-GB" w:eastAsia="zh-CN"/>
        </w:rPr>
        <w:t xml:space="preserve">Taylor, S. E., Neter, E., &amp; Wayment, H. A. (1995). Self-evaluation processes. </w:t>
      </w:r>
      <w:r w:rsidRPr="00B14B40">
        <w:rPr>
          <w:i/>
          <w:iCs/>
          <w:lang w:val="en-GB" w:eastAsia="zh-CN"/>
        </w:rPr>
        <w:t>Personality and Social Psychology Bulletin, 21</w:t>
      </w:r>
      <w:r w:rsidRPr="00B14B40">
        <w:rPr>
          <w:lang w:val="en-GB" w:eastAsia="zh-CN"/>
        </w:rPr>
        <w:t>, 1278-1287.</w:t>
      </w:r>
    </w:p>
    <w:p w14:paraId="440725D2" w14:textId="77777777" w:rsidR="000E37C7" w:rsidRDefault="000E37C7" w:rsidP="000E37C7">
      <w:pPr>
        <w:spacing w:line="480" w:lineRule="exact"/>
        <w:ind w:left="720" w:hanging="720"/>
        <w:rPr>
          <w:lang w:val="en-GB" w:eastAsia="zh-CN"/>
        </w:rPr>
      </w:pPr>
      <w:r w:rsidRPr="004564BF">
        <w:rPr>
          <w:bCs/>
          <w:lang w:val="es-ES"/>
        </w:rPr>
        <w:t xml:space="preserve">Tonidandel, S., Quiñones, M. A., &amp; Adams, A. A. (2002). </w:t>
      </w:r>
      <w:r>
        <w:rPr>
          <w:bCs/>
        </w:rPr>
        <w:t xml:space="preserve">Computer-adaptive testing: The impact of test characteristics on perceived performance and test takers’ reactions. </w:t>
      </w:r>
      <w:r w:rsidRPr="00BB55BE">
        <w:rPr>
          <w:bCs/>
          <w:i/>
          <w:iCs/>
        </w:rPr>
        <w:t>Journal of Applied Psychology, 87</w:t>
      </w:r>
      <w:r>
        <w:rPr>
          <w:bCs/>
        </w:rPr>
        <w:t>, 320-332.</w:t>
      </w:r>
    </w:p>
    <w:p w14:paraId="6142C5AD" w14:textId="77777777" w:rsidR="00F07873" w:rsidRDefault="00F07873" w:rsidP="00971B76">
      <w:pPr>
        <w:spacing w:line="480" w:lineRule="atLeast"/>
        <w:ind w:left="709" w:hanging="720"/>
        <w:rPr>
          <w:rFonts w:eastAsia="Times New Roman"/>
        </w:rPr>
      </w:pPr>
      <w:r w:rsidRPr="00F07873">
        <w:rPr>
          <w:rFonts w:eastAsia="Times New Roman"/>
          <w:lang w:val="en-GB"/>
        </w:rPr>
        <w:t xml:space="preserve">Vallerand, R. J., &amp; Reid, G. (1984). </w:t>
      </w:r>
      <w:r w:rsidRPr="00F07873">
        <w:rPr>
          <w:rFonts w:eastAsia="Times New Roman"/>
        </w:rPr>
        <w:t xml:space="preserve">On the causal effects of perceived competence on intrinsic motivation: A test of cognitive evaluation theory. </w:t>
      </w:r>
      <w:r w:rsidRPr="00F07873">
        <w:rPr>
          <w:rFonts w:eastAsia="Times New Roman"/>
          <w:i/>
          <w:iCs/>
        </w:rPr>
        <w:t>Journal of Sport Psychology, 6</w:t>
      </w:r>
      <w:r w:rsidRPr="00F07873">
        <w:rPr>
          <w:rFonts w:eastAsia="Times New Roman"/>
        </w:rPr>
        <w:t>, 94-102</w:t>
      </w:r>
      <w:r>
        <w:rPr>
          <w:rFonts w:eastAsia="Times New Roman"/>
        </w:rPr>
        <w:t>.</w:t>
      </w:r>
    </w:p>
    <w:p w14:paraId="5C61A3AD" w14:textId="5E5F9EC1" w:rsidR="00AD5C47" w:rsidRDefault="00EE10EC" w:rsidP="002E383A">
      <w:pPr>
        <w:spacing w:line="480" w:lineRule="atLeast"/>
        <w:ind w:left="709" w:hanging="720"/>
        <w:rPr>
          <w:rFonts w:asciiTheme="majorBidi" w:hAnsiTheme="majorBidi" w:cstheme="majorBidi"/>
        </w:rPr>
      </w:pPr>
      <w:r w:rsidRPr="00F43556">
        <w:rPr>
          <w:rFonts w:asciiTheme="majorBidi" w:hAnsiTheme="majorBidi" w:cstheme="majorBidi"/>
          <w:lang w:val="es-ES"/>
        </w:rPr>
        <w:t xml:space="preserve">Van Dijk, D., &amp; Kluger, A. N. (2010). </w:t>
      </w:r>
      <w:r w:rsidRPr="00E318EC">
        <w:rPr>
          <w:rFonts w:asciiTheme="majorBidi" w:hAnsiTheme="majorBidi" w:cstheme="majorBidi"/>
        </w:rPr>
        <w:t xml:space="preserve">Task </w:t>
      </w:r>
      <w:r w:rsidR="00AD5C47">
        <w:rPr>
          <w:rFonts w:asciiTheme="majorBidi" w:hAnsiTheme="majorBidi" w:cstheme="majorBidi"/>
        </w:rPr>
        <w:t>t</w:t>
      </w:r>
      <w:r w:rsidRPr="00E318EC">
        <w:rPr>
          <w:rFonts w:asciiTheme="majorBidi" w:hAnsiTheme="majorBidi" w:cstheme="majorBidi"/>
        </w:rPr>
        <w:t xml:space="preserve">ype as a </w:t>
      </w:r>
      <w:r w:rsidR="00AD5C47">
        <w:rPr>
          <w:rFonts w:asciiTheme="majorBidi" w:hAnsiTheme="majorBidi" w:cstheme="majorBidi"/>
        </w:rPr>
        <w:t>m</w:t>
      </w:r>
      <w:r w:rsidRPr="00E318EC">
        <w:rPr>
          <w:rFonts w:asciiTheme="majorBidi" w:hAnsiTheme="majorBidi" w:cstheme="majorBidi"/>
        </w:rPr>
        <w:t xml:space="preserve">oderator of </w:t>
      </w:r>
      <w:r w:rsidR="00AD5C47">
        <w:rPr>
          <w:rFonts w:asciiTheme="majorBidi" w:hAnsiTheme="majorBidi" w:cstheme="majorBidi"/>
        </w:rPr>
        <w:t>p</w:t>
      </w:r>
      <w:r w:rsidRPr="00E318EC">
        <w:rPr>
          <w:rFonts w:asciiTheme="majorBidi" w:hAnsiTheme="majorBidi" w:cstheme="majorBidi"/>
        </w:rPr>
        <w:t>ositive/</w:t>
      </w:r>
      <w:r w:rsidR="00AD5C47">
        <w:rPr>
          <w:rFonts w:asciiTheme="majorBidi" w:hAnsiTheme="majorBidi" w:cstheme="majorBidi"/>
        </w:rPr>
        <w:t>n</w:t>
      </w:r>
      <w:r w:rsidRPr="00E318EC">
        <w:rPr>
          <w:rFonts w:asciiTheme="majorBidi" w:hAnsiTheme="majorBidi" w:cstheme="majorBidi"/>
        </w:rPr>
        <w:t xml:space="preserve">egative </w:t>
      </w:r>
      <w:r w:rsidR="00AD5C47">
        <w:rPr>
          <w:rFonts w:asciiTheme="majorBidi" w:hAnsiTheme="majorBidi" w:cstheme="majorBidi"/>
        </w:rPr>
        <w:t>f</w:t>
      </w:r>
      <w:r w:rsidRPr="00E318EC">
        <w:rPr>
          <w:rFonts w:asciiTheme="majorBidi" w:hAnsiTheme="majorBidi" w:cstheme="majorBidi"/>
        </w:rPr>
        <w:t xml:space="preserve">eedback </w:t>
      </w:r>
      <w:r w:rsidR="00AD5C47">
        <w:rPr>
          <w:rFonts w:asciiTheme="majorBidi" w:hAnsiTheme="majorBidi" w:cstheme="majorBidi"/>
        </w:rPr>
        <w:t>e</w:t>
      </w:r>
      <w:r w:rsidRPr="00E318EC">
        <w:rPr>
          <w:rFonts w:asciiTheme="majorBidi" w:hAnsiTheme="majorBidi" w:cstheme="majorBidi"/>
        </w:rPr>
        <w:t xml:space="preserve">ffects on </w:t>
      </w:r>
      <w:r w:rsidR="00AD5C47">
        <w:rPr>
          <w:rFonts w:asciiTheme="majorBidi" w:hAnsiTheme="majorBidi" w:cstheme="majorBidi"/>
        </w:rPr>
        <w:t>m</w:t>
      </w:r>
      <w:r w:rsidRPr="00E318EC">
        <w:rPr>
          <w:rFonts w:asciiTheme="majorBidi" w:hAnsiTheme="majorBidi" w:cstheme="majorBidi"/>
        </w:rPr>
        <w:t xml:space="preserve">otivation and </w:t>
      </w:r>
      <w:r w:rsidR="00AD5C47">
        <w:rPr>
          <w:rFonts w:asciiTheme="majorBidi" w:hAnsiTheme="majorBidi" w:cstheme="majorBidi"/>
        </w:rPr>
        <w:t>p</w:t>
      </w:r>
      <w:r w:rsidRPr="00E318EC">
        <w:rPr>
          <w:rFonts w:asciiTheme="majorBidi" w:hAnsiTheme="majorBidi" w:cstheme="majorBidi"/>
        </w:rPr>
        <w:t xml:space="preserve">erformance: A </w:t>
      </w:r>
      <w:r w:rsidR="00AD5C47">
        <w:rPr>
          <w:rFonts w:asciiTheme="majorBidi" w:hAnsiTheme="majorBidi" w:cstheme="majorBidi"/>
        </w:rPr>
        <w:t>r</w:t>
      </w:r>
      <w:r w:rsidRPr="00E318EC">
        <w:rPr>
          <w:rFonts w:asciiTheme="majorBidi" w:hAnsiTheme="majorBidi" w:cstheme="majorBidi"/>
        </w:rPr>
        <w:t xml:space="preserve">egulatory </w:t>
      </w:r>
      <w:r w:rsidR="00AD5C47">
        <w:rPr>
          <w:rFonts w:asciiTheme="majorBidi" w:hAnsiTheme="majorBidi" w:cstheme="majorBidi"/>
        </w:rPr>
        <w:t>f</w:t>
      </w:r>
      <w:r w:rsidRPr="00E318EC">
        <w:rPr>
          <w:rFonts w:asciiTheme="majorBidi" w:hAnsiTheme="majorBidi" w:cstheme="majorBidi"/>
        </w:rPr>
        <w:t xml:space="preserve">ocus </w:t>
      </w:r>
      <w:r w:rsidR="00AD5C47">
        <w:rPr>
          <w:rFonts w:asciiTheme="majorBidi" w:hAnsiTheme="majorBidi" w:cstheme="majorBidi"/>
        </w:rPr>
        <w:t>p</w:t>
      </w:r>
      <w:r w:rsidRPr="00E318EC">
        <w:rPr>
          <w:rFonts w:asciiTheme="majorBidi" w:hAnsiTheme="majorBidi" w:cstheme="majorBidi"/>
        </w:rPr>
        <w:t xml:space="preserve">erspective. </w:t>
      </w:r>
      <w:r w:rsidRPr="009401FA">
        <w:rPr>
          <w:rFonts w:asciiTheme="majorBidi" w:hAnsiTheme="majorBidi" w:cstheme="majorBidi"/>
          <w:i/>
          <w:iCs/>
        </w:rPr>
        <w:t>Journal of Organizational Behavior, 32</w:t>
      </w:r>
      <w:r>
        <w:rPr>
          <w:rFonts w:asciiTheme="majorBidi" w:hAnsiTheme="majorBidi" w:cstheme="majorBidi"/>
        </w:rPr>
        <w:t>, 1084-1105.</w:t>
      </w:r>
    </w:p>
    <w:p w14:paraId="52547E2F" w14:textId="77777777" w:rsidR="00570C66" w:rsidRDefault="00570C66" w:rsidP="00B62565">
      <w:pPr>
        <w:spacing w:line="480" w:lineRule="atLeast"/>
        <w:ind w:left="709" w:hanging="720"/>
        <w:rPr>
          <w:rFonts w:eastAsia="Times New Roman"/>
          <w:lang w:val="en-GB" w:eastAsia="zh-CN"/>
        </w:rPr>
      </w:pPr>
      <w:r w:rsidRPr="00570C66">
        <w:rPr>
          <w:color w:val="1C1C1C"/>
        </w:rPr>
        <w:t>Whitaker, B.</w:t>
      </w:r>
      <w:r>
        <w:rPr>
          <w:color w:val="1C1C1C"/>
        </w:rPr>
        <w:t>,</w:t>
      </w:r>
      <w:r w:rsidRPr="00570C66">
        <w:rPr>
          <w:color w:val="1C1C1C"/>
        </w:rPr>
        <w:t xml:space="preserve"> &amp; Levy, P.E. (2012). Linking feedback quality and goal orientation to feedback-seeking and job performance. </w:t>
      </w:r>
      <w:r w:rsidRPr="00570C66">
        <w:rPr>
          <w:i/>
          <w:iCs/>
          <w:color w:val="1C1C1C"/>
        </w:rPr>
        <w:t>Human Performance</w:t>
      </w:r>
      <w:r w:rsidRPr="00570C66">
        <w:rPr>
          <w:color w:val="1C1C1C"/>
        </w:rPr>
        <w:t xml:space="preserve">, </w:t>
      </w:r>
      <w:r>
        <w:rPr>
          <w:i/>
          <w:iCs/>
          <w:color w:val="1C1C1C"/>
        </w:rPr>
        <w:t>25</w:t>
      </w:r>
      <w:r w:rsidRPr="00570C66">
        <w:rPr>
          <w:color w:val="1C1C1C"/>
        </w:rPr>
        <w:t>, 159-178.</w:t>
      </w:r>
    </w:p>
    <w:p w14:paraId="0E79B961" w14:textId="77777777" w:rsidR="00B62565" w:rsidRDefault="00B62565" w:rsidP="00B62565">
      <w:pPr>
        <w:spacing w:line="480" w:lineRule="atLeast"/>
        <w:ind w:left="709" w:hanging="720"/>
        <w:rPr>
          <w:rFonts w:asciiTheme="majorBidi" w:hAnsiTheme="majorBidi" w:cstheme="majorBidi"/>
        </w:rPr>
      </w:pPr>
      <w:r w:rsidRPr="005040BF">
        <w:rPr>
          <w:rFonts w:asciiTheme="majorBidi" w:hAnsiTheme="majorBidi" w:cstheme="majorBidi"/>
        </w:rPr>
        <w:t xml:space="preserve">Wright, S. S. (2000). Looking at the self in a rose-colored mirror: Unrealistically positive self-views and academic performance. </w:t>
      </w:r>
      <w:r w:rsidRPr="005040BF">
        <w:rPr>
          <w:rFonts w:asciiTheme="majorBidi" w:hAnsiTheme="majorBidi" w:cstheme="majorBidi"/>
          <w:i/>
        </w:rPr>
        <w:t>Journal of Social and Clinical Psychology, 19</w:t>
      </w:r>
      <w:r w:rsidRPr="005040BF">
        <w:rPr>
          <w:rFonts w:asciiTheme="majorBidi" w:hAnsiTheme="majorBidi" w:cstheme="majorBidi"/>
        </w:rPr>
        <w:t>, 451-462.</w:t>
      </w:r>
    </w:p>
    <w:p w14:paraId="58ABFB35" w14:textId="2BE943E5" w:rsidR="0085018B" w:rsidRDefault="00845418" w:rsidP="00F215A0">
      <w:pPr>
        <w:spacing w:line="480" w:lineRule="atLeast"/>
        <w:ind w:left="709" w:hanging="720"/>
        <w:rPr>
          <w:lang w:val="en-CA"/>
        </w:rPr>
      </w:pPr>
      <w:r w:rsidRPr="00845418">
        <w:rPr>
          <w:lang w:val="en-CA"/>
        </w:rPr>
        <w:t xml:space="preserve">Wyer, R. S., &amp; Frey, D. (1983). The effects of feedback about self and others on the recall and judgments of feedback-relevant information. </w:t>
      </w:r>
      <w:r w:rsidRPr="00845418">
        <w:rPr>
          <w:i/>
          <w:lang w:val="en-CA"/>
        </w:rPr>
        <w:t>Journal of Experimental Social Psychology, 19</w:t>
      </w:r>
      <w:r w:rsidRPr="00845418">
        <w:rPr>
          <w:lang w:val="en-CA"/>
        </w:rPr>
        <w:t>, 540-559.</w:t>
      </w:r>
      <w:r w:rsidR="0085018B">
        <w:rPr>
          <w:lang w:val="en-CA"/>
        </w:rPr>
        <w:br w:type="page"/>
      </w:r>
    </w:p>
    <w:p w14:paraId="40365580" w14:textId="24A8E143" w:rsidR="004911E6" w:rsidRDefault="004911E6">
      <w:pPr>
        <w:rPr>
          <w:lang w:val="en-CA"/>
        </w:rPr>
      </w:pPr>
    </w:p>
    <w:p w14:paraId="7F7AD973" w14:textId="4CF5D03C" w:rsidR="0000483A" w:rsidRDefault="0000483A" w:rsidP="0000483A">
      <w:pPr>
        <w:pStyle w:val="Heading1a"/>
      </w:pPr>
    </w:p>
    <w:p w14:paraId="26F51BB2" w14:textId="77777777" w:rsidR="004D4B39" w:rsidRDefault="00F513CD" w:rsidP="003423D3">
      <w:pPr>
        <w:ind w:left="-567" w:right="-654"/>
        <w:jc w:val="center"/>
        <w:rPr>
          <w:b/>
        </w:rPr>
      </w:pPr>
      <w:r w:rsidRPr="00F513CD">
        <w:rPr>
          <w:noProof/>
          <w:lang w:val="en-GB" w:eastAsia="zh-CN"/>
        </w:rPr>
        <w:drawing>
          <wp:inline distT="0" distB="0" distL="0" distR="0" wp14:anchorId="1359CD1D" wp14:editId="771E8A7A">
            <wp:extent cx="4188542" cy="3229897"/>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671"/>
                    <a:stretch/>
                  </pic:blipFill>
                  <pic:spPr bwMode="auto">
                    <a:xfrm>
                      <a:off x="0" y="0"/>
                      <a:ext cx="4201200" cy="3239658"/>
                    </a:xfrm>
                    <a:prstGeom prst="rect">
                      <a:avLst/>
                    </a:prstGeom>
                    <a:noFill/>
                    <a:ln>
                      <a:noFill/>
                    </a:ln>
                    <a:extLst>
                      <a:ext uri="{53640926-AAD7-44D8-BBD7-CCE9431645EC}">
                        <a14:shadowObscured xmlns:a14="http://schemas.microsoft.com/office/drawing/2010/main"/>
                      </a:ext>
                    </a:extLst>
                  </pic:spPr>
                </pic:pic>
              </a:graphicData>
            </a:graphic>
          </wp:inline>
        </w:drawing>
      </w:r>
    </w:p>
    <w:p w14:paraId="24344C84" w14:textId="77777777" w:rsidR="0000483A" w:rsidRDefault="00F513CD" w:rsidP="003423D3">
      <w:pPr>
        <w:ind w:left="-567" w:right="-654"/>
        <w:jc w:val="center"/>
        <w:rPr>
          <w:b/>
        </w:rPr>
      </w:pPr>
      <w:r w:rsidRPr="00F513CD">
        <w:rPr>
          <w:b/>
        </w:rPr>
        <w:t xml:space="preserve"> </w:t>
      </w:r>
      <w:r w:rsidRPr="00F513CD">
        <w:rPr>
          <w:noProof/>
          <w:lang w:val="en-GB" w:eastAsia="zh-CN"/>
        </w:rPr>
        <w:drawing>
          <wp:inline distT="0" distB="0" distL="0" distR="0" wp14:anchorId="69B36C52" wp14:editId="234F6553">
            <wp:extent cx="4201200" cy="34344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1200" cy="3434400"/>
                    </a:xfrm>
                    <a:prstGeom prst="rect">
                      <a:avLst/>
                    </a:prstGeom>
                    <a:noFill/>
                    <a:ln>
                      <a:noFill/>
                    </a:ln>
                  </pic:spPr>
                </pic:pic>
              </a:graphicData>
            </a:graphic>
          </wp:inline>
        </w:drawing>
      </w:r>
    </w:p>
    <w:p w14:paraId="0568170F" w14:textId="77777777" w:rsidR="0000483A" w:rsidRDefault="0000483A" w:rsidP="0000483A"/>
    <w:p w14:paraId="05494949" w14:textId="77777777" w:rsidR="0043261A" w:rsidRDefault="0000483A" w:rsidP="000E350A">
      <w:pPr>
        <w:spacing w:line="480" w:lineRule="exact"/>
      </w:pPr>
      <w:r w:rsidRPr="003D6D88">
        <w:rPr>
          <w:i/>
        </w:rPr>
        <w:t xml:space="preserve">Figure </w:t>
      </w:r>
      <w:r>
        <w:rPr>
          <w:i/>
        </w:rPr>
        <w:t>1</w:t>
      </w:r>
      <w:r w:rsidRPr="003D6D88">
        <w:t xml:space="preserve">. </w:t>
      </w:r>
      <w:r w:rsidR="0025237C">
        <w:t>Satisfaction and Usefulness</w:t>
      </w:r>
      <w:r w:rsidR="007B14EE">
        <w:t xml:space="preserve"> as a Function of Feedback Type and </w:t>
      </w:r>
      <w:r w:rsidRPr="003D6D88">
        <w:t>Time</w:t>
      </w:r>
      <w:r w:rsidR="003A2AF1">
        <w:t xml:space="preserve"> in Experiment 2</w:t>
      </w:r>
      <w:r w:rsidR="00F513CD">
        <w:t>. Error bars indicate standard errors of the mean.</w:t>
      </w:r>
    </w:p>
    <w:p w14:paraId="678D16C9" w14:textId="77777777" w:rsidR="0043261A" w:rsidRDefault="0043261A">
      <w:r>
        <w:br w:type="page"/>
      </w:r>
    </w:p>
    <w:p w14:paraId="2AB00FBD" w14:textId="77777777" w:rsidR="00454090" w:rsidRDefault="0043261A" w:rsidP="003423D3">
      <w:pPr>
        <w:jc w:val="center"/>
      </w:pPr>
      <w:r w:rsidRPr="0043261A">
        <w:rPr>
          <w:noProof/>
          <w:lang w:val="en-GB" w:eastAsia="zh-CN"/>
        </w:rPr>
        <w:lastRenderedPageBreak/>
        <w:drawing>
          <wp:inline distT="0" distB="0" distL="0" distR="0" wp14:anchorId="37EEEB55" wp14:editId="63C6EEF9">
            <wp:extent cx="4204800" cy="3441600"/>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4800" cy="3441600"/>
                    </a:xfrm>
                    <a:prstGeom prst="rect">
                      <a:avLst/>
                    </a:prstGeom>
                    <a:noFill/>
                    <a:ln>
                      <a:noFill/>
                    </a:ln>
                  </pic:spPr>
                </pic:pic>
              </a:graphicData>
            </a:graphic>
          </wp:inline>
        </w:drawing>
      </w:r>
    </w:p>
    <w:p w14:paraId="3F587CA8" w14:textId="77777777" w:rsidR="000E350A" w:rsidRDefault="000E350A" w:rsidP="0043261A">
      <w:pPr>
        <w:rPr>
          <w:i/>
        </w:rPr>
      </w:pPr>
    </w:p>
    <w:p w14:paraId="40B31F4F" w14:textId="77777777" w:rsidR="000E350A" w:rsidRDefault="000E350A" w:rsidP="0043261A">
      <w:pPr>
        <w:rPr>
          <w:i/>
        </w:rPr>
      </w:pPr>
    </w:p>
    <w:p w14:paraId="32C4F137" w14:textId="77777777" w:rsidR="0043261A" w:rsidRDefault="0043261A" w:rsidP="000E350A">
      <w:pPr>
        <w:spacing w:line="480" w:lineRule="exact"/>
      </w:pPr>
      <w:r w:rsidRPr="003D6D88">
        <w:rPr>
          <w:i/>
        </w:rPr>
        <w:t xml:space="preserve">Figure </w:t>
      </w:r>
      <w:r>
        <w:rPr>
          <w:i/>
        </w:rPr>
        <w:t>2</w:t>
      </w:r>
      <w:r w:rsidRPr="003D6D88">
        <w:t xml:space="preserve">. </w:t>
      </w:r>
      <w:r>
        <w:t xml:space="preserve">Task Performance as a Function of Feedback Type and </w:t>
      </w:r>
      <w:r w:rsidRPr="003D6D88">
        <w:t>Time</w:t>
      </w:r>
      <w:r>
        <w:t xml:space="preserve"> in Experiment 3. Error bars indicate standard errors of the mean.</w:t>
      </w:r>
    </w:p>
    <w:p w14:paraId="4866AAD0" w14:textId="77777777" w:rsidR="0000483A" w:rsidRDefault="00454090" w:rsidP="00454090">
      <w:r>
        <w:br w:type="page"/>
      </w:r>
    </w:p>
    <w:p w14:paraId="25B3D39E" w14:textId="77777777" w:rsidR="0000483A" w:rsidRPr="005863FA" w:rsidRDefault="0000483A" w:rsidP="0000483A">
      <w:pPr>
        <w:ind w:left="-567" w:right="-654"/>
      </w:pPr>
      <w:r w:rsidRPr="005863FA">
        <w:rPr>
          <w:rFonts w:ascii="Arial" w:hAnsi="Arial" w:cs="Arial"/>
          <w:sz w:val="14"/>
          <w:szCs w:val="14"/>
          <w:lang w:val="en-GB"/>
        </w:rPr>
        <w:lastRenderedPageBreak/>
        <w:t xml:space="preserve"> </w:t>
      </w:r>
    </w:p>
    <w:p w14:paraId="7ECA1702" w14:textId="77777777" w:rsidR="00346151" w:rsidRDefault="00346151" w:rsidP="003423D3">
      <w:pPr>
        <w:jc w:val="center"/>
      </w:pPr>
      <w:r w:rsidRPr="00346151">
        <w:rPr>
          <w:noProof/>
          <w:lang w:val="en-GB" w:eastAsia="zh-CN"/>
        </w:rPr>
        <w:drawing>
          <wp:inline distT="0" distB="0" distL="0" distR="0" wp14:anchorId="61CAB127" wp14:editId="37FB182F">
            <wp:extent cx="4262284" cy="325939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093"/>
                    <a:stretch/>
                  </pic:blipFill>
                  <pic:spPr bwMode="auto">
                    <a:xfrm>
                      <a:off x="0" y="0"/>
                      <a:ext cx="4262400" cy="3259482"/>
                    </a:xfrm>
                    <a:prstGeom prst="rect">
                      <a:avLst/>
                    </a:prstGeom>
                    <a:noFill/>
                    <a:ln>
                      <a:noFill/>
                    </a:ln>
                    <a:extLst>
                      <a:ext uri="{53640926-AAD7-44D8-BBD7-CCE9431645EC}">
                        <a14:shadowObscured xmlns:a14="http://schemas.microsoft.com/office/drawing/2010/main"/>
                      </a:ext>
                    </a:extLst>
                  </pic:spPr>
                </pic:pic>
              </a:graphicData>
            </a:graphic>
          </wp:inline>
        </w:drawing>
      </w:r>
      <w:r w:rsidRPr="00346151">
        <w:rPr>
          <w:noProof/>
          <w:lang w:val="en-GB" w:eastAsia="zh-CN"/>
        </w:rPr>
        <w:drawing>
          <wp:inline distT="0" distB="0" distL="0" distR="0" wp14:anchorId="36DB95F2" wp14:editId="21143AB6">
            <wp:extent cx="4262400" cy="34344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2400" cy="3434400"/>
                    </a:xfrm>
                    <a:prstGeom prst="rect">
                      <a:avLst/>
                    </a:prstGeom>
                    <a:noFill/>
                    <a:ln>
                      <a:noFill/>
                    </a:ln>
                  </pic:spPr>
                </pic:pic>
              </a:graphicData>
            </a:graphic>
          </wp:inline>
        </w:drawing>
      </w:r>
    </w:p>
    <w:p w14:paraId="29E193ED" w14:textId="77777777" w:rsidR="000E350A" w:rsidRPr="000E350A" w:rsidRDefault="000E350A" w:rsidP="0043261A">
      <w:pPr>
        <w:rPr>
          <w:iCs/>
        </w:rPr>
      </w:pPr>
    </w:p>
    <w:p w14:paraId="4DF4A9AA" w14:textId="77777777" w:rsidR="000E350A" w:rsidRPr="000E350A" w:rsidRDefault="000E350A" w:rsidP="0043261A">
      <w:pPr>
        <w:rPr>
          <w:iCs/>
        </w:rPr>
      </w:pPr>
    </w:p>
    <w:p w14:paraId="3E1DABEF" w14:textId="77777777" w:rsidR="002E3AD8" w:rsidRDefault="0000483A" w:rsidP="000E350A">
      <w:pPr>
        <w:spacing w:line="480" w:lineRule="exact"/>
      </w:pPr>
      <w:r>
        <w:rPr>
          <w:i/>
        </w:rPr>
        <w:t xml:space="preserve">Figure </w:t>
      </w:r>
      <w:r w:rsidR="0043261A">
        <w:rPr>
          <w:i/>
        </w:rPr>
        <w:t>3</w:t>
      </w:r>
      <w:r>
        <w:rPr>
          <w:i/>
        </w:rPr>
        <w:t>.</w:t>
      </w:r>
      <w:r>
        <w:t xml:space="preserve"> </w:t>
      </w:r>
      <w:r w:rsidR="0025237C">
        <w:t>Satisfaction and Usefulness</w:t>
      </w:r>
      <w:r w:rsidR="00222462">
        <w:t xml:space="preserve"> as a function of Feedba</w:t>
      </w:r>
      <w:r w:rsidR="003A2AF1">
        <w:t>ck Type and Time in Experiment 3</w:t>
      </w:r>
      <w:r w:rsidR="00346151">
        <w:t>. Error bars indicate standard errors of the mean.</w:t>
      </w:r>
    </w:p>
    <w:sectPr w:rsidR="002E3AD8" w:rsidSect="00041524">
      <w:headerReference w:type="default" r:id="rId15"/>
      <w:endnotePr>
        <w:numFmt w:val="decimal"/>
      </w:endnotePr>
      <w:pgSz w:w="12240" w:h="15840" w:code="1"/>
      <w:pgMar w:top="1440" w:right="1440" w:bottom="1440" w:left="1440" w:header="624"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7EB3" w14:textId="77777777" w:rsidR="00A46A6E" w:rsidRDefault="00A46A6E">
      <w:r>
        <w:separator/>
      </w:r>
    </w:p>
  </w:endnote>
  <w:endnote w:type="continuationSeparator" w:id="0">
    <w:p w14:paraId="48560E5A" w14:textId="77777777" w:rsidR="00A46A6E" w:rsidRDefault="00A4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DMIG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FDF3" w14:textId="77777777" w:rsidR="00A46A6E" w:rsidRDefault="00A46A6E">
      <w:r>
        <w:separator/>
      </w:r>
    </w:p>
  </w:footnote>
  <w:footnote w:type="continuationSeparator" w:id="0">
    <w:p w14:paraId="008F3596" w14:textId="77777777" w:rsidR="00A46A6E" w:rsidRDefault="00A4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DFAB" w14:textId="30D14A67" w:rsidR="007B63DD" w:rsidRPr="00A254F9" w:rsidRDefault="007B63DD" w:rsidP="0045447F">
    <w:pPr>
      <w:pStyle w:val="Header"/>
    </w:pPr>
    <w:r w:rsidRPr="00A254F9">
      <w:t>R</w:t>
    </w:r>
    <w:r>
      <w:t>unning Head:</w:t>
    </w:r>
    <w:r w:rsidRPr="00A254F9">
      <w:t xml:space="preserve"> E</w:t>
    </w:r>
    <w:r>
      <w:t>NHANCING AND IMPROVING FEEDBACK</w:t>
    </w:r>
    <w:r w:rsidRPr="00A254F9">
      <w:tab/>
    </w:r>
    <w:r w:rsidRPr="00A254F9">
      <w:tab/>
    </w:r>
    <w:r w:rsidRPr="00A254F9">
      <w:fldChar w:fldCharType="begin"/>
    </w:r>
    <w:r w:rsidRPr="00A254F9">
      <w:instrText xml:space="preserve"> PAGE   \* MERGEFORMAT </w:instrText>
    </w:r>
    <w:r w:rsidRPr="00A254F9">
      <w:fldChar w:fldCharType="separate"/>
    </w:r>
    <w:r w:rsidR="00463697">
      <w:rPr>
        <w:noProof/>
      </w:rPr>
      <w:t>1</w:t>
    </w:r>
    <w:r w:rsidRPr="00A254F9">
      <w:rPr>
        <w:noProof/>
      </w:rPr>
      <w:fldChar w:fldCharType="end"/>
    </w:r>
  </w:p>
  <w:p w14:paraId="37385BC5" w14:textId="77777777" w:rsidR="007B63DD" w:rsidRDefault="007B63DD" w:rsidP="004D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F45"/>
    <w:multiLevelType w:val="multilevel"/>
    <w:tmpl w:val="99AE0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47F26"/>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E30C9"/>
    <w:multiLevelType w:val="hybridMultilevel"/>
    <w:tmpl w:val="30CC5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7E1745"/>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51C98"/>
    <w:multiLevelType w:val="hybridMultilevel"/>
    <w:tmpl w:val="32B6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82246E"/>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76F1A"/>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813A0"/>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775799"/>
    <w:multiLevelType w:val="hybridMultilevel"/>
    <w:tmpl w:val="BE9270FC"/>
    <w:lvl w:ilvl="0" w:tplc="DD98D15C">
      <w:start w:val="1"/>
      <w:numFmt w:val="bullet"/>
      <w:lvlText w:val=""/>
      <w:lvlJc w:val="left"/>
      <w:pPr>
        <w:tabs>
          <w:tab w:val="num" w:pos="720"/>
        </w:tabs>
        <w:ind w:left="720" w:hanging="360"/>
      </w:pPr>
      <w:rPr>
        <w:rFonts w:ascii="Symbol" w:hAnsi="Symbol" w:hint="default"/>
        <w:sz w:val="20"/>
      </w:rPr>
    </w:lvl>
    <w:lvl w:ilvl="1" w:tplc="7042F8F2" w:tentative="1">
      <w:start w:val="1"/>
      <w:numFmt w:val="bullet"/>
      <w:lvlText w:val="o"/>
      <w:lvlJc w:val="left"/>
      <w:pPr>
        <w:tabs>
          <w:tab w:val="num" w:pos="1440"/>
        </w:tabs>
        <w:ind w:left="1440" w:hanging="360"/>
      </w:pPr>
      <w:rPr>
        <w:rFonts w:ascii="Courier New" w:hAnsi="Courier New" w:hint="default"/>
        <w:sz w:val="20"/>
      </w:rPr>
    </w:lvl>
    <w:lvl w:ilvl="2" w:tplc="1E0E75C0" w:tentative="1">
      <w:start w:val="1"/>
      <w:numFmt w:val="bullet"/>
      <w:lvlText w:val=""/>
      <w:lvlJc w:val="left"/>
      <w:pPr>
        <w:tabs>
          <w:tab w:val="num" w:pos="2160"/>
        </w:tabs>
        <w:ind w:left="2160" w:hanging="360"/>
      </w:pPr>
      <w:rPr>
        <w:rFonts w:ascii="Wingdings" w:hAnsi="Wingdings" w:hint="default"/>
        <w:sz w:val="20"/>
      </w:rPr>
    </w:lvl>
    <w:lvl w:ilvl="3" w:tplc="EBACE16A" w:tentative="1">
      <w:start w:val="1"/>
      <w:numFmt w:val="bullet"/>
      <w:lvlText w:val=""/>
      <w:lvlJc w:val="left"/>
      <w:pPr>
        <w:tabs>
          <w:tab w:val="num" w:pos="2880"/>
        </w:tabs>
        <w:ind w:left="2880" w:hanging="360"/>
      </w:pPr>
      <w:rPr>
        <w:rFonts w:ascii="Wingdings" w:hAnsi="Wingdings" w:hint="default"/>
        <w:sz w:val="20"/>
      </w:rPr>
    </w:lvl>
    <w:lvl w:ilvl="4" w:tplc="34400C36" w:tentative="1">
      <w:start w:val="1"/>
      <w:numFmt w:val="bullet"/>
      <w:lvlText w:val=""/>
      <w:lvlJc w:val="left"/>
      <w:pPr>
        <w:tabs>
          <w:tab w:val="num" w:pos="3600"/>
        </w:tabs>
        <w:ind w:left="3600" w:hanging="360"/>
      </w:pPr>
      <w:rPr>
        <w:rFonts w:ascii="Wingdings" w:hAnsi="Wingdings" w:hint="default"/>
        <w:sz w:val="20"/>
      </w:rPr>
    </w:lvl>
    <w:lvl w:ilvl="5" w:tplc="C57A8EFC" w:tentative="1">
      <w:start w:val="1"/>
      <w:numFmt w:val="bullet"/>
      <w:lvlText w:val=""/>
      <w:lvlJc w:val="left"/>
      <w:pPr>
        <w:tabs>
          <w:tab w:val="num" w:pos="4320"/>
        </w:tabs>
        <w:ind w:left="4320" w:hanging="360"/>
      </w:pPr>
      <w:rPr>
        <w:rFonts w:ascii="Wingdings" w:hAnsi="Wingdings" w:hint="default"/>
        <w:sz w:val="20"/>
      </w:rPr>
    </w:lvl>
    <w:lvl w:ilvl="6" w:tplc="D53634B2" w:tentative="1">
      <w:start w:val="1"/>
      <w:numFmt w:val="bullet"/>
      <w:lvlText w:val=""/>
      <w:lvlJc w:val="left"/>
      <w:pPr>
        <w:tabs>
          <w:tab w:val="num" w:pos="5040"/>
        </w:tabs>
        <w:ind w:left="5040" w:hanging="360"/>
      </w:pPr>
      <w:rPr>
        <w:rFonts w:ascii="Wingdings" w:hAnsi="Wingdings" w:hint="default"/>
        <w:sz w:val="20"/>
      </w:rPr>
    </w:lvl>
    <w:lvl w:ilvl="7" w:tplc="FD5A2534" w:tentative="1">
      <w:start w:val="1"/>
      <w:numFmt w:val="bullet"/>
      <w:lvlText w:val=""/>
      <w:lvlJc w:val="left"/>
      <w:pPr>
        <w:tabs>
          <w:tab w:val="num" w:pos="5760"/>
        </w:tabs>
        <w:ind w:left="5760" w:hanging="360"/>
      </w:pPr>
      <w:rPr>
        <w:rFonts w:ascii="Wingdings" w:hAnsi="Wingdings" w:hint="default"/>
        <w:sz w:val="20"/>
      </w:rPr>
    </w:lvl>
    <w:lvl w:ilvl="8" w:tplc="C7B86A8E"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069C5"/>
    <w:multiLevelType w:val="multilevel"/>
    <w:tmpl w:val="F87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31BBE"/>
    <w:multiLevelType w:val="hybridMultilevel"/>
    <w:tmpl w:val="1F1CB8B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93761AF"/>
    <w:multiLevelType w:val="hybridMultilevel"/>
    <w:tmpl w:val="7EF05E0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E093C43"/>
    <w:multiLevelType w:val="hybridMultilevel"/>
    <w:tmpl w:val="D4B25024"/>
    <w:lvl w:ilvl="0" w:tplc="C392406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F6869"/>
    <w:multiLevelType w:val="hybridMultilevel"/>
    <w:tmpl w:val="A88A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A51B68"/>
    <w:multiLevelType w:val="multilevel"/>
    <w:tmpl w:val="4FF6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EF1E69"/>
    <w:multiLevelType w:val="multilevel"/>
    <w:tmpl w:val="9214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2668F"/>
    <w:multiLevelType w:val="multilevel"/>
    <w:tmpl w:val="71D09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844CC9"/>
    <w:multiLevelType w:val="hybridMultilevel"/>
    <w:tmpl w:val="EEEEE55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94D96"/>
    <w:multiLevelType w:val="hybridMultilevel"/>
    <w:tmpl w:val="863E6388"/>
    <w:lvl w:ilvl="0" w:tplc="BB3C85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E15EB"/>
    <w:multiLevelType w:val="hybridMultilevel"/>
    <w:tmpl w:val="0188F89A"/>
    <w:lvl w:ilvl="0" w:tplc="A992E0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5613F8"/>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B54958"/>
    <w:multiLevelType w:val="multilevel"/>
    <w:tmpl w:val="EDA0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26AB8"/>
    <w:multiLevelType w:val="hybridMultilevel"/>
    <w:tmpl w:val="CF5ED5D8"/>
    <w:lvl w:ilvl="0" w:tplc="F508BAAC">
      <w:start w:val="1"/>
      <w:numFmt w:val="decimal"/>
      <w:lvlText w:val="%1)"/>
      <w:lvlJc w:val="left"/>
      <w:pPr>
        <w:tabs>
          <w:tab w:val="num" w:pos="1392"/>
        </w:tabs>
        <w:ind w:left="1392" w:hanging="825"/>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3">
    <w:nsid w:val="53DF4AC2"/>
    <w:multiLevelType w:val="multilevel"/>
    <w:tmpl w:val="7E9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C374F"/>
    <w:multiLevelType w:val="hybridMultilevel"/>
    <w:tmpl w:val="78BA0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C75FF3"/>
    <w:multiLevelType w:val="hybridMultilevel"/>
    <w:tmpl w:val="FA460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0C0392"/>
    <w:multiLevelType w:val="hybridMultilevel"/>
    <w:tmpl w:val="FD0682CA"/>
    <w:lvl w:ilvl="0" w:tplc="44E8ED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4A5A3C"/>
    <w:multiLevelType w:val="hybridMultilevel"/>
    <w:tmpl w:val="87CE65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8A2D9B"/>
    <w:multiLevelType w:val="hybridMultilevel"/>
    <w:tmpl w:val="5A6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2D29F7"/>
    <w:multiLevelType w:val="hybridMultilevel"/>
    <w:tmpl w:val="F4480B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0128A8"/>
    <w:multiLevelType w:val="hybridMultilevel"/>
    <w:tmpl w:val="DE40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891713"/>
    <w:multiLevelType w:val="multilevel"/>
    <w:tmpl w:val="CA4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C56365"/>
    <w:multiLevelType w:val="hybridMultilevel"/>
    <w:tmpl w:val="6D106638"/>
    <w:lvl w:ilvl="0" w:tplc="DF1CBB92">
      <w:start w:val="1"/>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
  </w:num>
  <w:num w:numId="4">
    <w:abstractNumId w:val="4"/>
  </w:num>
  <w:num w:numId="5">
    <w:abstractNumId w:val="24"/>
  </w:num>
  <w:num w:numId="6">
    <w:abstractNumId w:val="19"/>
  </w:num>
  <w:num w:numId="7">
    <w:abstractNumId w:val="26"/>
  </w:num>
  <w:num w:numId="8">
    <w:abstractNumId w:val="29"/>
  </w:num>
  <w:num w:numId="9">
    <w:abstractNumId w:val="25"/>
  </w:num>
  <w:num w:numId="10">
    <w:abstractNumId w:val="27"/>
  </w:num>
  <w:num w:numId="11">
    <w:abstractNumId w:val="10"/>
  </w:num>
  <w:num w:numId="12">
    <w:abstractNumId w:val="17"/>
  </w:num>
  <w:num w:numId="13">
    <w:abstractNumId w:val="11"/>
  </w:num>
  <w:num w:numId="14">
    <w:abstractNumId w:val="13"/>
  </w:num>
  <w:num w:numId="15">
    <w:abstractNumId w:val="32"/>
  </w:num>
  <w:num w:numId="16">
    <w:abstractNumId w:val="12"/>
  </w:num>
  <w:num w:numId="17">
    <w:abstractNumId w:val="21"/>
  </w:num>
  <w:num w:numId="18">
    <w:abstractNumId w:val="3"/>
  </w:num>
  <w:num w:numId="19">
    <w:abstractNumId w:val="1"/>
  </w:num>
  <w:num w:numId="20">
    <w:abstractNumId w:val="6"/>
  </w:num>
  <w:num w:numId="21">
    <w:abstractNumId w:val="5"/>
  </w:num>
  <w:num w:numId="22">
    <w:abstractNumId w:val="20"/>
  </w:num>
  <w:num w:numId="23">
    <w:abstractNumId w:val="7"/>
  </w:num>
  <w:num w:numId="24">
    <w:abstractNumId w:val="28"/>
  </w:num>
  <w:num w:numId="25">
    <w:abstractNumId w:val="31"/>
  </w:num>
  <w:num w:numId="26">
    <w:abstractNumId w:val="23"/>
  </w:num>
  <w:num w:numId="27">
    <w:abstractNumId w:val="9"/>
  </w:num>
  <w:num w:numId="28">
    <w:abstractNumId w:val="14"/>
  </w:num>
  <w:num w:numId="29">
    <w:abstractNumId w:val="0"/>
  </w:num>
  <w:num w:numId="30">
    <w:abstractNumId w:val="15"/>
  </w:num>
  <w:num w:numId="31">
    <w:abstractNumId w:val="16"/>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o:colormru v:ext="edit" colors="red"/>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1E"/>
    <w:rsid w:val="0000017A"/>
    <w:rsid w:val="0000017B"/>
    <w:rsid w:val="000006C4"/>
    <w:rsid w:val="00000BE3"/>
    <w:rsid w:val="00000C6A"/>
    <w:rsid w:val="00000FCB"/>
    <w:rsid w:val="00001DC5"/>
    <w:rsid w:val="000026A0"/>
    <w:rsid w:val="00002819"/>
    <w:rsid w:val="00002E97"/>
    <w:rsid w:val="00003629"/>
    <w:rsid w:val="00003B78"/>
    <w:rsid w:val="00003D20"/>
    <w:rsid w:val="0000466D"/>
    <w:rsid w:val="0000483A"/>
    <w:rsid w:val="000054CD"/>
    <w:rsid w:val="00005F17"/>
    <w:rsid w:val="00006151"/>
    <w:rsid w:val="00006FBF"/>
    <w:rsid w:val="00007E38"/>
    <w:rsid w:val="0001045B"/>
    <w:rsid w:val="00011138"/>
    <w:rsid w:val="000114C9"/>
    <w:rsid w:val="00011771"/>
    <w:rsid w:val="00011DFA"/>
    <w:rsid w:val="00012033"/>
    <w:rsid w:val="000120FD"/>
    <w:rsid w:val="00012328"/>
    <w:rsid w:val="000124D5"/>
    <w:rsid w:val="000126B7"/>
    <w:rsid w:val="000138F4"/>
    <w:rsid w:val="000143D5"/>
    <w:rsid w:val="00014BFD"/>
    <w:rsid w:val="00014F58"/>
    <w:rsid w:val="00015372"/>
    <w:rsid w:val="000153E6"/>
    <w:rsid w:val="000153F4"/>
    <w:rsid w:val="0001568B"/>
    <w:rsid w:val="00015709"/>
    <w:rsid w:val="0001583D"/>
    <w:rsid w:val="00016730"/>
    <w:rsid w:val="000169BD"/>
    <w:rsid w:val="00016A93"/>
    <w:rsid w:val="00016FA5"/>
    <w:rsid w:val="00017853"/>
    <w:rsid w:val="00017D6C"/>
    <w:rsid w:val="0002039D"/>
    <w:rsid w:val="000205DB"/>
    <w:rsid w:val="000206AB"/>
    <w:rsid w:val="00023416"/>
    <w:rsid w:val="00023551"/>
    <w:rsid w:val="00023745"/>
    <w:rsid w:val="000239C2"/>
    <w:rsid w:val="000244DE"/>
    <w:rsid w:val="00025545"/>
    <w:rsid w:val="0002585A"/>
    <w:rsid w:val="00025866"/>
    <w:rsid w:val="00025BBD"/>
    <w:rsid w:val="000269AB"/>
    <w:rsid w:val="00026FFF"/>
    <w:rsid w:val="00027CC9"/>
    <w:rsid w:val="000302C2"/>
    <w:rsid w:val="00030BB1"/>
    <w:rsid w:val="00031AB9"/>
    <w:rsid w:val="000325E8"/>
    <w:rsid w:val="00032689"/>
    <w:rsid w:val="00033613"/>
    <w:rsid w:val="00033F9F"/>
    <w:rsid w:val="0003438D"/>
    <w:rsid w:val="00034C77"/>
    <w:rsid w:val="00034FCE"/>
    <w:rsid w:val="00035317"/>
    <w:rsid w:val="0003625A"/>
    <w:rsid w:val="00036786"/>
    <w:rsid w:val="00036C72"/>
    <w:rsid w:val="000376A9"/>
    <w:rsid w:val="000378DC"/>
    <w:rsid w:val="000379F2"/>
    <w:rsid w:val="00037D4B"/>
    <w:rsid w:val="0004077D"/>
    <w:rsid w:val="00041021"/>
    <w:rsid w:val="000410DD"/>
    <w:rsid w:val="000413EE"/>
    <w:rsid w:val="00041524"/>
    <w:rsid w:val="000416CE"/>
    <w:rsid w:val="000418FF"/>
    <w:rsid w:val="0004219A"/>
    <w:rsid w:val="00042BD8"/>
    <w:rsid w:val="00042E4D"/>
    <w:rsid w:val="0004390D"/>
    <w:rsid w:val="00043CE7"/>
    <w:rsid w:val="0004428A"/>
    <w:rsid w:val="000455F8"/>
    <w:rsid w:val="00046520"/>
    <w:rsid w:val="000470B2"/>
    <w:rsid w:val="000473AD"/>
    <w:rsid w:val="000478EC"/>
    <w:rsid w:val="00047907"/>
    <w:rsid w:val="000508DB"/>
    <w:rsid w:val="00050C70"/>
    <w:rsid w:val="00051FAA"/>
    <w:rsid w:val="00052531"/>
    <w:rsid w:val="0005286F"/>
    <w:rsid w:val="00052C7F"/>
    <w:rsid w:val="000533CB"/>
    <w:rsid w:val="00053475"/>
    <w:rsid w:val="00053CDF"/>
    <w:rsid w:val="0005413F"/>
    <w:rsid w:val="0005443D"/>
    <w:rsid w:val="000544E9"/>
    <w:rsid w:val="000556CE"/>
    <w:rsid w:val="00055B1E"/>
    <w:rsid w:val="0005653E"/>
    <w:rsid w:val="000567AC"/>
    <w:rsid w:val="00056BF5"/>
    <w:rsid w:val="000603F9"/>
    <w:rsid w:val="00060923"/>
    <w:rsid w:val="00060CF2"/>
    <w:rsid w:val="00060E9E"/>
    <w:rsid w:val="00060EDB"/>
    <w:rsid w:val="0006100C"/>
    <w:rsid w:val="000610FA"/>
    <w:rsid w:val="0006118F"/>
    <w:rsid w:val="00062EC0"/>
    <w:rsid w:val="000634C9"/>
    <w:rsid w:val="000637E6"/>
    <w:rsid w:val="00063B8B"/>
    <w:rsid w:val="00063D42"/>
    <w:rsid w:val="000641B4"/>
    <w:rsid w:val="00064D70"/>
    <w:rsid w:val="00065669"/>
    <w:rsid w:val="0006588C"/>
    <w:rsid w:val="00065A51"/>
    <w:rsid w:val="00066059"/>
    <w:rsid w:val="00066B05"/>
    <w:rsid w:val="00066D2C"/>
    <w:rsid w:val="00067483"/>
    <w:rsid w:val="00067FD7"/>
    <w:rsid w:val="0007077B"/>
    <w:rsid w:val="00070EB4"/>
    <w:rsid w:val="000722BA"/>
    <w:rsid w:val="00072608"/>
    <w:rsid w:val="0007268A"/>
    <w:rsid w:val="00073528"/>
    <w:rsid w:val="0007389A"/>
    <w:rsid w:val="00075188"/>
    <w:rsid w:val="0007616D"/>
    <w:rsid w:val="000761DD"/>
    <w:rsid w:val="00076641"/>
    <w:rsid w:val="00077381"/>
    <w:rsid w:val="00077BEF"/>
    <w:rsid w:val="00077C94"/>
    <w:rsid w:val="00080C5D"/>
    <w:rsid w:val="00081C36"/>
    <w:rsid w:val="00081DC4"/>
    <w:rsid w:val="000823BF"/>
    <w:rsid w:val="00082FDE"/>
    <w:rsid w:val="00083216"/>
    <w:rsid w:val="00085DB4"/>
    <w:rsid w:val="0008650B"/>
    <w:rsid w:val="00086788"/>
    <w:rsid w:val="00087DFF"/>
    <w:rsid w:val="00087ECC"/>
    <w:rsid w:val="00090089"/>
    <w:rsid w:val="00090D5F"/>
    <w:rsid w:val="00091440"/>
    <w:rsid w:val="000915FC"/>
    <w:rsid w:val="00091AD7"/>
    <w:rsid w:val="00091EC1"/>
    <w:rsid w:val="000929AE"/>
    <w:rsid w:val="00092DAA"/>
    <w:rsid w:val="00093D19"/>
    <w:rsid w:val="00093E49"/>
    <w:rsid w:val="000943B9"/>
    <w:rsid w:val="00094C14"/>
    <w:rsid w:val="00095048"/>
    <w:rsid w:val="000978F0"/>
    <w:rsid w:val="000A037E"/>
    <w:rsid w:val="000A057B"/>
    <w:rsid w:val="000A1920"/>
    <w:rsid w:val="000A2075"/>
    <w:rsid w:val="000A23FF"/>
    <w:rsid w:val="000A2B0F"/>
    <w:rsid w:val="000A370F"/>
    <w:rsid w:val="000A3EBB"/>
    <w:rsid w:val="000A50D9"/>
    <w:rsid w:val="000A551E"/>
    <w:rsid w:val="000A556D"/>
    <w:rsid w:val="000A5A17"/>
    <w:rsid w:val="000A5D9E"/>
    <w:rsid w:val="000A5F6A"/>
    <w:rsid w:val="000A5FC5"/>
    <w:rsid w:val="000A6369"/>
    <w:rsid w:val="000A6459"/>
    <w:rsid w:val="000A6818"/>
    <w:rsid w:val="000A6F99"/>
    <w:rsid w:val="000A7984"/>
    <w:rsid w:val="000A7D06"/>
    <w:rsid w:val="000A7E71"/>
    <w:rsid w:val="000B04A6"/>
    <w:rsid w:val="000B0A1D"/>
    <w:rsid w:val="000B0C6C"/>
    <w:rsid w:val="000B1467"/>
    <w:rsid w:val="000B1536"/>
    <w:rsid w:val="000B1ACE"/>
    <w:rsid w:val="000B1F1A"/>
    <w:rsid w:val="000B3DFA"/>
    <w:rsid w:val="000B40B9"/>
    <w:rsid w:val="000B61AB"/>
    <w:rsid w:val="000B6362"/>
    <w:rsid w:val="000B6A2D"/>
    <w:rsid w:val="000B711F"/>
    <w:rsid w:val="000B72CA"/>
    <w:rsid w:val="000B75D6"/>
    <w:rsid w:val="000B78FC"/>
    <w:rsid w:val="000C0809"/>
    <w:rsid w:val="000C082D"/>
    <w:rsid w:val="000C09EE"/>
    <w:rsid w:val="000C0B40"/>
    <w:rsid w:val="000C0C5B"/>
    <w:rsid w:val="000C1080"/>
    <w:rsid w:val="000C1793"/>
    <w:rsid w:val="000C19CD"/>
    <w:rsid w:val="000C2935"/>
    <w:rsid w:val="000C2D1C"/>
    <w:rsid w:val="000C32C0"/>
    <w:rsid w:val="000C33E8"/>
    <w:rsid w:val="000C34A1"/>
    <w:rsid w:val="000C3EC1"/>
    <w:rsid w:val="000C4BA9"/>
    <w:rsid w:val="000C4C8C"/>
    <w:rsid w:val="000C54A4"/>
    <w:rsid w:val="000C57A7"/>
    <w:rsid w:val="000C6328"/>
    <w:rsid w:val="000C6A9A"/>
    <w:rsid w:val="000C7F6C"/>
    <w:rsid w:val="000D02ED"/>
    <w:rsid w:val="000D0E58"/>
    <w:rsid w:val="000D0F32"/>
    <w:rsid w:val="000D14A0"/>
    <w:rsid w:val="000D15C8"/>
    <w:rsid w:val="000D187F"/>
    <w:rsid w:val="000D2725"/>
    <w:rsid w:val="000D2862"/>
    <w:rsid w:val="000D3C57"/>
    <w:rsid w:val="000D4510"/>
    <w:rsid w:val="000D4556"/>
    <w:rsid w:val="000D45F0"/>
    <w:rsid w:val="000D6495"/>
    <w:rsid w:val="000D66C4"/>
    <w:rsid w:val="000D6E6E"/>
    <w:rsid w:val="000D7BC3"/>
    <w:rsid w:val="000D7C81"/>
    <w:rsid w:val="000E0485"/>
    <w:rsid w:val="000E0C7E"/>
    <w:rsid w:val="000E0CB0"/>
    <w:rsid w:val="000E0DFE"/>
    <w:rsid w:val="000E0F84"/>
    <w:rsid w:val="000E0F9F"/>
    <w:rsid w:val="000E12C6"/>
    <w:rsid w:val="000E1C3D"/>
    <w:rsid w:val="000E3157"/>
    <w:rsid w:val="000E350A"/>
    <w:rsid w:val="000E37C7"/>
    <w:rsid w:val="000E4156"/>
    <w:rsid w:val="000E4508"/>
    <w:rsid w:val="000E5472"/>
    <w:rsid w:val="000E55AC"/>
    <w:rsid w:val="000E5872"/>
    <w:rsid w:val="000E59EF"/>
    <w:rsid w:val="000E7AE5"/>
    <w:rsid w:val="000E7E88"/>
    <w:rsid w:val="000F00ED"/>
    <w:rsid w:val="000F0C32"/>
    <w:rsid w:val="000F1FAF"/>
    <w:rsid w:val="000F251B"/>
    <w:rsid w:val="000F2758"/>
    <w:rsid w:val="000F2D90"/>
    <w:rsid w:val="000F3383"/>
    <w:rsid w:val="000F3538"/>
    <w:rsid w:val="000F370F"/>
    <w:rsid w:val="000F3B1C"/>
    <w:rsid w:val="000F414D"/>
    <w:rsid w:val="000F4525"/>
    <w:rsid w:val="000F45CF"/>
    <w:rsid w:val="000F4AE7"/>
    <w:rsid w:val="000F50C1"/>
    <w:rsid w:val="000F515E"/>
    <w:rsid w:val="000F522F"/>
    <w:rsid w:val="000F5905"/>
    <w:rsid w:val="000F6281"/>
    <w:rsid w:val="000F6D5A"/>
    <w:rsid w:val="000F6E60"/>
    <w:rsid w:val="000F6FEC"/>
    <w:rsid w:val="000F7C4C"/>
    <w:rsid w:val="00100E9B"/>
    <w:rsid w:val="0010143B"/>
    <w:rsid w:val="001025C9"/>
    <w:rsid w:val="00103039"/>
    <w:rsid w:val="00103273"/>
    <w:rsid w:val="001036A7"/>
    <w:rsid w:val="00103A4B"/>
    <w:rsid w:val="001043EE"/>
    <w:rsid w:val="00104829"/>
    <w:rsid w:val="00104BB5"/>
    <w:rsid w:val="00105D4C"/>
    <w:rsid w:val="001061C9"/>
    <w:rsid w:val="00106F5E"/>
    <w:rsid w:val="001075B1"/>
    <w:rsid w:val="00107FED"/>
    <w:rsid w:val="001116F8"/>
    <w:rsid w:val="00112EC3"/>
    <w:rsid w:val="00113ECE"/>
    <w:rsid w:val="001154DD"/>
    <w:rsid w:val="00116586"/>
    <w:rsid w:val="00116BDB"/>
    <w:rsid w:val="0011797F"/>
    <w:rsid w:val="00117C19"/>
    <w:rsid w:val="00117EC3"/>
    <w:rsid w:val="00117FD2"/>
    <w:rsid w:val="00120959"/>
    <w:rsid w:val="00120D82"/>
    <w:rsid w:val="001211DB"/>
    <w:rsid w:val="001216F5"/>
    <w:rsid w:val="00121E47"/>
    <w:rsid w:val="001229EC"/>
    <w:rsid w:val="00122B86"/>
    <w:rsid w:val="00122ED5"/>
    <w:rsid w:val="00122F3D"/>
    <w:rsid w:val="00123465"/>
    <w:rsid w:val="0012378D"/>
    <w:rsid w:val="0012393E"/>
    <w:rsid w:val="00124122"/>
    <w:rsid w:val="001241A8"/>
    <w:rsid w:val="0012488C"/>
    <w:rsid w:val="00124948"/>
    <w:rsid w:val="00124D9B"/>
    <w:rsid w:val="001252EE"/>
    <w:rsid w:val="00125ABB"/>
    <w:rsid w:val="001264A3"/>
    <w:rsid w:val="00126EAD"/>
    <w:rsid w:val="0012705F"/>
    <w:rsid w:val="001273EA"/>
    <w:rsid w:val="00127624"/>
    <w:rsid w:val="00127E1F"/>
    <w:rsid w:val="00130C49"/>
    <w:rsid w:val="001313A9"/>
    <w:rsid w:val="00131814"/>
    <w:rsid w:val="00131989"/>
    <w:rsid w:val="00131E8A"/>
    <w:rsid w:val="0013265A"/>
    <w:rsid w:val="001327CA"/>
    <w:rsid w:val="00132E69"/>
    <w:rsid w:val="0013369B"/>
    <w:rsid w:val="00133DD4"/>
    <w:rsid w:val="001347CB"/>
    <w:rsid w:val="00135604"/>
    <w:rsid w:val="00136A7D"/>
    <w:rsid w:val="00136FD3"/>
    <w:rsid w:val="001378CF"/>
    <w:rsid w:val="001378FE"/>
    <w:rsid w:val="00137D3A"/>
    <w:rsid w:val="00137F80"/>
    <w:rsid w:val="00141995"/>
    <w:rsid w:val="00141C01"/>
    <w:rsid w:val="00141C54"/>
    <w:rsid w:val="0014312A"/>
    <w:rsid w:val="001436EE"/>
    <w:rsid w:val="00143D24"/>
    <w:rsid w:val="00144E2C"/>
    <w:rsid w:val="001456D4"/>
    <w:rsid w:val="001458FB"/>
    <w:rsid w:val="001465A7"/>
    <w:rsid w:val="001471DA"/>
    <w:rsid w:val="0014734D"/>
    <w:rsid w:val="0014795C"/>
    <w:rsid w:val="00147B52"/>
    <w:rsid w:val="00147B7E"/>
    <w:rsid w:val="00150B48"/>
    <w:rsid w:val="00150D00"/>
    <w:rsid w:val="00150F8C"/>
    <w:rsid w:val="0015140E"/>
    <w:rsid w:val="0015142A"/>
    <w:rsid w:val="001523AA"/>
    <w:rsid w:val="001523ED"/>
    <w:rsid w:val="00152840"/>
    <w:rsid w:val="001535DA"/>
    <w:rsid w:val="0015425B"/>
    <w:rsid w:val="00154363"/>
    <w:rsid w:val="001546FD"/>
    <w:rsid w:val="001547CE"/>
    <w:rsid w:val="00154A16"/>
    <w:rsid w:val="00154A7B"/>
    <w:rsid w:val="001551B6"/>
    <w:rsid w:val="001560DC"/>
    <w:rsid w:val="001567FB"/>
    <w:rsid w:val="00156B26"/>
    <w:rsid w:val="00156C5E"/>
    <w:rsid w:val="0015725C"/>
    <w:rsid w:val="0015739E"/>
    <w:rsid w:val="00157C4E"/>
    <w:rsid w:val="00157D14"/>
    <w:rsid w:val="001603C1"/>
    <w:rsid w:val="0016088B"/>
    <w:rsid w:val="00160FE7"/>
    <w:rsid w:val="001613F2"/>
    <w:rsid w:val="00161E08"/>
    <w:rsid w:val="00162244"/>
    <w:rsid w:val="001629BF"/>
    <w:rsid w:val="00162A88"/>
    <w:rsid w:val="00163326"/>
    <w:rsid w:val="001635DD"/>
    <w:rsid w:val="0016390F"/>
    <w:rsid w:val="00163A8A"/>
    <w:rsid w:val="00164451"/>
    <w:rsid w:val="00165639"/>
    <w:rsid w:val="00165D2B"/>
    <w:rsid w:val="00165F19"/>
    <w:rsid w:val="0016685E"/>
    <w:rsid w:val="00166B6A"/>
    <w:rsid w:val="001678ED"/>
    <w:rsid w:val="00167BFE"/>
    <w:rsid w:val="0017063A"/>
    <w:rsid w:val="00170B8F"/>
    <w:rsid w:val="00170BB9"/>
    <w:rsid w:val="00170CFB"/>
    <w:rsid w:val="00171449"/>
    <w:rsid w:val="00171FCB"/>
    <w:rsid w:val="00172565"/>
    <w:rsid w:val="001726B6"/>
    <w:rsid w:val="0017271C"/>
    <w:rsid w:val="00172AB5"/>
    <w:rsid w:val="00173340"/>
    <w:rsid w:val="00173CAA"/>
    <w:rsid w:val="0017411F"/>
    <w:rsid w:val="00174A18"/>
    <w:rsid w:val="00174CEE"/>
    <w:rsid w:val="00174E5A"/>
    <w:rsid w:val="0017502E"/>
    <w:rsid w:val="00175053"/>
    <w:rsid w:val="00175464"/>
    <w:rsid w:val="001758E2"/>
    <w:rsid w:val="00175C18"/>
    <w:rsid w:val="00175D5D"/>
    <w:rsid w:val="00176ADC"/>
    <w:rsid w:val="00176C24"/>
    <w:rsid w:val="00176C4A"/>
    <w:rsid w:val="00177592"/>
    <w:rsid w:val="00177F2E"/>
    <w:rsid w:val="0018005E"/>
    <w:rsid w:val="001807FF"/>
    <w:rsid w:val="00180F93"/>
    <w:rsid w:val="00181014"/>
    <w:rsid w:val="00182368"/>
    <w:rsid w:val="00186E7B"/>
    <w:rsid w:val="00187299"/>
    <w:rsid w:val="00187E50"/>
    <w:rsid w:val="001903EB"/>
    <w:rsid w:val="0019052B"/>
    <w:rsid w:val="00190631"/>
    <w:rsid w:val="00191560"/>
    <w:rsid w:val="00191C9D"/>
    <w:rsid w:val="00191D99"/>
    <w:rsid w:val="00192046"/>
    <w:rsid w:val="00192BA9"/>
    <w:rsid w:val="00195136"/>
    <w:rsid w:val="00195535"/>
    <w:rsid w:val="00195771"/>
    <w:rsid w:val="00195BA7"/>
    <w:rsid w:val="00195DE8"/>
    <w:rsid w:val="00196515"/>
    <w:rsid w:val="001975D3"/>
    <w:rsid w:val="001976F3"/>
    <w:rsid w:val="0019786F"/>
    <w:rsid w:val="00197B8B"/>
    <w:rsid w:val="001A01D6"/>
    <w:rsid w:val="001A0A30"/>
    <w:rsid w:val="001A0FDF"/>
    <w:rsid w:val="001A170C"/>
    <w:rsid w:val="001A2890"/>
    <w:rsid w:val="001A465D"/>
    <w:rsid w:val="001A5600"/>
    <w:rsid w:val="001A59F1"/>
    <w:rsid w:val="001A65B2"/>
    <w:rsid w:val="001A6E4A"/>
    <w:rsid w:val="001A7E69"/>
    <w:rsid w:val="001B05FD"/>
    <w:rsid w:val="001B0C50"/>
    <w:rsid w:val="001B27AA"/>
    <w:rsid w:val="001B2B29"/>
    <w:rsid w:val="001B3876"/>
    <w:rsid w:val="001B3B92"/>
    <w:rsid w:val="001B3CFE"/>
    <w:rsid w:val="001B4805"/>
    <w:rsid w:val="001B4E25"/>
    <w:rsid w:val="001B5741"/>
    <w:rsid w:val="001B682F"/>
    <w:rsid w:val="001B6C86"/>
    <w:rsid w:val="001B739F"/>
    <w:rsid w:val="001B78AD"/>
    <w:rsid w:val="001C00AE"/>
    <w:rsid w:val="001C04F3"/>
    <w:rsid w:val="001C064D"/>
    <w:rsid w:val="001C06E3"/>
    <w:rsid w:val="001C0860"/>
    <w:rsid w:val="001C097D"/>
    <w:rsid w:val="001C0C24"/>
    <w:rsid w:val="001C24FC"/>
    <w:rsid w:val="001C2B94"/>
    <w:rsid w:val="001C4045"/>
    <w:rsid w:val="001C430B"/>
    <w:rsid w:val="001C43C1"/>
    <w:rsid w:val="001C4450"/>
    <w:rsid w:val="001C44A6"/>
    <w:rsid w:val="001C45F6"/>
    <w:rsid w:val="001C4BD0"/>
    <w:rsid w:val="001C50E4"/>
    <w:rsid w:val="001C5C89"/>
    <w:rsid w:val="001C6803"/>
    <w:rsid w:val="001C6832"/>
    <w:rsid w:val="001C6F1E"/>
    <w:rsid w:val="001C7019"/>
    <w:rsid w:val="001C75EE"/>
    <w:rsid w:val="001D03EC"/>
    <w:rsid w:val="001D0A4D"/>
    <w:rsid w:val="001D1E23"/>
    <w:rsid w:val="001D2367"/>
    <w:rsid w:val="001D2CE1"/>
    <w:rsid w:val="001D315A"/>
    <w:rsid w:val="001D3401"/>
    <w:rsid w:val="001D37AD"/>
    <w:rsid w:val="001D4C84"/>
    <w:rsid w:val="001D7991"/>
    <w:rsid w:val="001D7AC7"/>
    <w:rsid w:val="001E026C"/>
    <w:rsid w:val="001E07A5"/>
    <w:rsid w:val="001E07D2"/>
    <w:rsid w:val="001E0A48"/>
    <w:rsid w:val="001E12D0"/>
    <w:rsid w:val="001E1410"/>
    <w:rsid w:val="001E1D02"/>
    <w:rsid w:val="001E1E46"/>
    <w:rsid w:val="001E1EB4"/>
    <w:rsid w:val="001E293F"/>
    <w:rsid w:val="001E2AA1"/>
    <w:rsid w:val="001E369A"/>
    <w:rsid w:val="001E405A"/>
    <w:rsid w:val="001E406D"/>
    <w:rsid w:val="001E47DE"/>
    <w:rsid w:val="001E5A70"/>
    <w:rsid w:val="001E6A35"/>
    <w:rsid w:val="001E6D58"/>
    <w:rsid w:val="001E6E15"/>
    <w:rsid w:val="001E6F2C"/>
    <w:rsid w:val="001E7C46"/>
    <w:rsid w:val="001F0031"/>
    <w:rsid w:val="001F0870"/>
    <w:rsid w:val="001F117E"/>
    <w:rsid w:val="001F18AA"/>
    <w:rsid w:val="001F222B"/>
    <w:rsid w:val="001F2632"/>
    <w:rsid w:val="001F28B0"/>
    <w:rsid w:val="001F2990"/>
    <w:rsid w:val="001F2F11"/>
    <w:rsid w:val="001F3BC2"/>
    <w:rsid w:val="001F3EC0"/>
    <w:rsid w:val="001F4AA3"/>
    <w:rsid w:val="001F4B61"/>
    <w:rsid w:val="001F4E12"/>
    <w:rsid w:val="001F5067"/>
    <w:rsid w:val="001F5079"/>
    <w:rsid w:val="001F55A9"/>
    <w:rsid w:val="001F5C9A"/>
    <w:rsid w:val="001F5FE0"/>
    <w:rsid w:val="001F6065"/>
    <w:rsid w:val="00200866"/>
    <w:rsid w:val="00201081"/>
    <w:rsid w:val="0020122A"/>
    <w:rsid w:val="002026C3"/>
    <w:rsid w:val="00202ACA"/>
    <w:rsid w:val="00202D08"/>
    <w:rsid w:val="0020309C"/>
    <w:rsid w:val="002035A4"/>
    <w:rsid w:val="002039E8"/>
    <w:rsid w:val="00203A32"/>
    <w:rsid w:val="00203FB2"/>
    <w:rsid w:val="00204950"/>
    <w:rsid w:val="002049A5"/>
    <w:rsid w:val="00204EEB"/>
    <w:rsid w:val="00205F0E"/>
    <w:rsid w:val="00206805"/>
    <w:rsid w:val="00206E5A"/>
    <w:rsid w:val="0020733E"/>
    <w:rsid w:val="00207BC0"/>
    <w:rsid w:val="00207E87"/>
    <w:rsid w:val="00207F4F"/>
    <w:rsid w:val="00211041"/>
    <w:rsid w:val="002110DB"/>
    <w:rsid w:val="002114CC"/>
    <w:rsid w:val="0021194D"/>
    <w:rsid w:val="002119A4"/>
    <w:rsid w:val="00212345"/>
    <w:rsid w:val="00212363"/>
    <w:rsid w:val="002123AA"/>
    <w:rsid w:val="002127D0"/>
    <w:rsid w:val="00212C77"/>
    <w:rsid w:val="0021309E"/>
    <w:rsid w:val="002132C4"/>
    <w:rsid w:val="00213D7D"/>
    <w:rsid w:val="00213FC9"/>
    <w:rsid w:val="002144DE"/>
    <w:rsid w:val="0021458A"/>
    <w:rsid w:val="00214F33"/>
    <w:rsid w:val="00215016"/>
    <w:rsid w:val="00215DD1"/>
    <w:rsid w:val="00215ED6"/>
    <w:rsid w:val="00217A1B"/>
    <w:rsid w:val="00217EEF"/>
    <w:rsid w:val="00217F0B"/>
    <w:rsid w:val="00220682"/>
    <w:rsid w:val="00221182"/>
    <w:rsid w:val="00221719"/>
    <w:rsid w:val="002221DA"/>
    <w:rsid w:val="00222462"/>
    <w:rsid w:val="002226E6"/>
    <w:rsid w:val="00222870"/>
    <w:rsid w:val="00222979"/>
    <w:rsid w:val="00223670"/>
    <w:rsid w:val="0022376F"/>
    <w:rsid w:val="00224614"/>
    <w:rsid w:val="002246DF"/>
    <w:rsid w:val="002249D0"/>
    <w:rsid w:val="00225064"/>
    <w:rsid w:val="00225290"/>
    <w:rsid w:val="00225762"/>
    <w:rsid w:val="00225BAE"/>
    <w:rsid w:val="00226076"/>
    <w:rsid w:val="002269BF"/>
    <w:rsid w:val="002270EB"/>
    <w:rsid w:val="00227503"/>
    <w:rsid w:val="00227FB4"/>
    <w:rsid w:val="00230264"/>
    <w:rsid w:val="0023045E"/>
    <w:rsid w:val="00230E46"/>
    <w:rsid w:val="002310DB"/>
    <w:rsid w:val="002312F6"/>
    <w:rsid w:val="0023140F"/>
    <w:rsid w:val="00231D93"/>
    <w:rsid w:val="002322DD"/>
    <w:rsid w:val="002324CA"/>
    <w:rsid w:val="00232F46"/>
    <w:rsid w:val="002337D1"/>
    <w:rsid w:val="00233CDC"/>
    <w:rsid w:val="00233EB8"/>
    <w:rsid w:val="00234DDA"/>
    <w:rsid w:val="00235287"/>
    <w:rsid w:val="00235397"/>
    <w:rsid w:val="00235ADF"/>
    <w:rsid w:val="00236922"/>
    <w:rsid w:val="00237378"/>
    <w:rsid w:val="002376A5"/>
    <w:rsid w:val="00237B9E"/>
    <w:rsid w:val="00237FF6"/>
    <w:rsid w:val="00240132"/>
    <w:rsid w:val="0024016E"/>
    <w:rsid w:val="002407E7"/>
    <w:rsid w:val="00240A0A"/>
    <w:rsid w:val="0024108D"/>
    <w:rsid w:val="0024115D"/>
    <w:rsid w:val="00242160"/>
    <w:rsid w:val="002422E1"/>
    <w:rsid w:val="002425DF"/>
    <w:rsid w:val="002430C9"/>
    <w:rsid w:val="00243590"/>
    <w:rsid w:val="00243955"/>
    <w:rsid w:val="00244079"/>
    <w:rsid w:val="0024483A"/>
    <w:rsid w:val="00244A25"/>
    <w:rsid w:val="00244FC9"/>
    <w:rsid w:val="00245B70"/>
    <w:rsid w:val="00246BCD"/>
    <w:rsid w:val="00246C63"/>
    <w:rsid w:val="002472B0"/>
    <w:rsid w:val="00247DA6"/>
    <w:rsid w:val="00247FD7"/>
    <w:rsid w:val="0025140F"/>
    <w:rsid w:val="00251B3F"/>
    <w:rsid w:val="0025224F"/>
    <w:rsid w:val="0025237C"/>
    <w:rsid w:val="00252717"/>
    <w:rsid w:val="0025280E"/>
    <w:rsid w:val="002529F1"/>
    <w:rsid w:val="00252B52"/>
    <w:rsid w:val="00252E21"/>
    <w:rsid w:val="00254BC1"/>
    <w:rsid w:val="00255742"/>
    <w:rsid w:val="0025586C"/>
    <w:rsid w:val="00255C05"/>
    <w:rsid w:val="00255CF1"/>
    <w:rsid w:val="00255F3E"/>
    <w:rsid w:val="0025602B"/>
    <w:rsid w:val="00256772"/>
    <w:rsid w:val="002568D4"/>
    <w:rsid w:val="00256A3D"/>
    <w:rsid w:val="00256F3E"/>
    <w:rsid w:val="002605DE"/>
    <w:rsid w:val="00261C8C"/>
    <w:rsid w:val="00261ED3"/>
    <w:rsid w:val="0026315E"/>
    <w:rsid w:val="00263E57"/>
    <w:rsid w:val="00264A2D"/>
    <w:rsid w:val="00264A9D"/>
    <w:rsid w:val="00265B5C"/>
    <w:rsid w:val="00265E58"/>
    <w:rsid w:val="00265F5A"/>
    <w:rsid w:val="00266A1D"/>
    <w:rsid w:val="00267199"/>
    <w:rsid w:val="00267679"/>
    <w:rsid w:val="00267731"/>
    <w:rsid w:val="0026794B"/>
    <w:rsid w:val="0027077A"/>
    <w:rsid w:val="00270F23"/>
    <w:rsid w:val="00271391"/>
    <w:rsid w:val="00272884"/>
    <w:rsid w:val="0027289E"/>
    <w:rsid w:val="00272B10"/>
    <w:rsid w:val="00272C84"/>
    <w:rsid w:val="0027309A"/>
    <w:rsid w:val="00273E07"/>
    <w:rsid w:val="00273E38"/>
    <w:rsid w:val="002743E8"/>
    <w:rsid w:val="0027477C"/>
    <w:rsid w:val="002747D2"/>
    <w:rsid w:val="00274F46"/>
    <w:rsid w:val="00275502"/>
    <w:rsid w:val="0027593A"/>
    <w:rsid w:val="00276990"/>
    <w:rsid w:val="00277390"/>
    <w:rsid w:val="002774BB"/>
    <w:rsid w:val="00277D3D"/>
    <w:rsid w:val="00277E1E"/>
    <w:rsid w:val="00277EF6"/>
    <w:rsid w:val="00280C5D"/>
    <w:rsid w:val="00281013"/>
    <w:rsid w:val="00281091"/>
    <w:rsid w:val="002811A5"/>
    <w:rsid w:val="002816F3"/>
    <w:rsid w:val="0028183D"/>
    <w:rsid w:val="00281EBE"/>
    <w:rsid w:val="00282487"/>
    <w:rsid w:val="00282861"/>
    <w:rsid w:val="0028326D"/>
    <w:rsid w:val="002837D3"/>
    <w:rsid w:val="00283A22"/>
    <w:rsid w:val="002845F8"/>
    <w:rsid w:val="00284BC5"/>
    <w:rsid w:val="00284C7D"/>
    <w:rsid w:val="00284D0E"/>
    <w:rsid w:val="00285397"/>
    <w:rsid w:val="002854AD"/>
    <w:rsid w:val="00285C94"/>
    <w:rsid w:val="00286732"/>
    <w:rsid w:val="00286DB6"/>
    <w:rsid w:val="00287063"/>
    <w:rsid w:val="00287A9A"/>
    <w:rsid w:val="00287C83"/>
    <w:rsid w:val="00290409"/>
    <w:rsid w:val="0029080D"/>
    <w:rsid w:val="0029089C"/>
    <w:rsid w:val="00291E3F"/>
    <w:rsid w:val="0029220E"/>
    <w:rsid w:val="00293863"/>
    <w:rsid w:val="00293DDC"/>
    <w:rsid w:val="0029479A"/>
    <w:rsid w:val="00295602"/>
    <w:rsid w:val="00296500"/>
    <w:rsid w:val="002967B8"/>
    <w:rsid w:val="002977F9"/>
    <w:rsid w:val="00297B04"/>
    <w:rsid w:val="00297D77"/>
    <w:rsid w:val="002A02F1"/>
    <w:rsid w:val="002A0B85"/>
    <w:rsid w:val="002A0C4E"/>
    <w:rsid w:val="002A0EEC"/>
    <w:rsid w:val="002A1971"/>
    <w:rsid w:val="002A2E49"/>
    <w:rsid w:val="002A2EF3"/>
    <w:rsid w:val="002A5D63"/>
    <w:rsid w:val="002A6EC4"/>
    <w:rsid w:val="002A7048"/>
    <w:rsid w:val="002A7305"/>
    <w:rsid w:val="002A7CDC"/>
    <w:rsid w:val="002B127A"/>
    <w:rsid w:val="002B15D6"/>
    <w:rsid w:val="002B1CF2"/>
    <w:rsid w:val="002B200F"/>
    <w:rsid w:val="002B23EF"/>
    <w:rsid w:val="002B343C"/>
    <w:rsid w:val="002B3F70"/>
    <w:rsid w:val="002B425A"/>
    <w:rsid w:val="002B4B2B"/>
    <w:rsid w:val="002B5019"/>
    <w:rsid w:val="002B596E"/>
    <w:rsid w:val="002B5D33"/>
    <w:rsid w:val="002B5EF8"/>
    <w:rsid w:val="002B6579"/>
    <w:rsid w:val="002B68C9"/>
    <w:rsid w:val="002B6911"/>
    <w:rsid w:val="002B6BFD"/>
    <w:rsid w:val="002B6E0B"/>
    <w:rsid w:val="002B74A7"/>
    <w:rsid w:val="002B7827"/>
    <w:rsid w:val="002B78D1"/>
    <w:rsid w:val="002B79F7"/>
    <w:rsid w:val="002C03BE"/>
    <w:rsid w:val="002C07E2"/>
    <w:rsid w:val="002C1D66"/>
    <w:rsid w:val="002C22B2"/>
    <w:rsid w:val="002C24F4"/>
    <w:rsid w:val="002C2635"/>
    <w:rsid w:val="002C3767"/>
    <w:rsid w:val="002C37EF"/>
    <w:rsid w:val="002C3BDD"/>
    <w:rsid w:val="002C449F"/>
    <w:rsid w:val="002C4596"/>
    <w:rsid w:val="002C46A6"/>
    <w:rsid w:val="002C49CC"/>
    <w:rsid w:val="002C56BA"/>
    <w:rsid w:val="002C5DF7"/>
    <w:rsid w:val="002C6C17"/>
    <w:rsid w:val="002D09D6"/>
    <w:rsid w:val="002D0EEB"/>
    <w:rsid w:val="002D100C"/>
    <w:rsid w:val="002D13DA"/>
    <w:rsid w:val="002D1541"/>
    <w:rsid w:val="002D1968"/>
    <w:rsid w:val="002D21F3"/>
    <w:rsid w:val="002D3BB6"/>
    <w:rsid w:val="002D479D"/>
    <w:rsid w:val="002D5447"/>
    <w:rsid w:val="002D5870"/>
    <w:rsid w:val="002D7836"/>
    <w:rsid w:val="002E0072"/>
    <w:rsid w:val="002E07C0"/>
    <w:rsid w:val="002E0CA2"/>
    <w:rsid w:val="002E0DE8"/>
    <w:rsid w:val="002E1491"/>
    <w:rsid w:val="002E19F7"/>
    <w:rsid w:val="002E20CA"/>
    <w:rsid w:val="002E21AD"/>
    <w:rsid w:val="002E21B7"/>
    <w:rsid w:val="002E25A0"/>
    <w:rsid w:val="002E28EE"/>
    <w:rsid w:val="002E3192"/>
    <w:rsid w:val="002E36F1"/>
    <w:rsid w:val="002E3722"/>
    <w:rsid w:val="002E383A"/>
    <w:rsid w:val="002E3AD8"/>
    <w:rsid w:val="002E40E6"/>
    <w:rsid w:val="002E4F25"/>
    <w:rsid w:val="002E4FE7"/>
    <w:rsid w:val="002E61D8"/>
    <w:rsid w:val="002E64E2"/>
    <w:rsid w:val="002E6720"/>
    <w:rsid w:val="002E76FA"/>
    <w:rsid w:val="002E7A53"/>
    <w:rsid w:val="002F1227"/>
    <w:rsid w:val="002F1260"/>
    <w:rsid w:val="002F136D"/>
    <w:rsid w:val="002F1461"/>
    <w:rsid w:val="002F1FAC"/>
    <w:rsid w:val="002F207B"/>
    <w:rsid w:val="002F30C3"/>
    <w:rsid w:val="002F4509"/>
    <w:rsid w:val="002F48DD"/>
    <w:rsid w:val="002F505A"/>
    <w:rsid w:val="002F51F8"/>
    <w:rsid w:val="002F5D04"/>
    <w:rsid w:val="002F5E9A"/>
    <w:rsid w:val="002F6197"/>
    <w:rsid w:val="002F65A6"/>
    <w:rsid w:val="002F6C29"/>
    <w:rsid w:val="002F6DC8"/>
    <w:rsid w:val="002F73A2"/>
    <w:rsid w:val="002F7744"/>
    <w:rsid w:val="002F7E70"/>
    <w:rsid w:val="0030063E"/>
    <w:rsid w:val="003015F4"/>
    <w:rsid w:val="00302727"/>
    <w:rsid w:val="00302E8F"/>
    <w:rsid w:val="00303389"/>
    <w:rsid w:val="00303868"/>
    <w:rsid w:val="003039B9"/>
    <w:rsid w:val="00303C53"/>
    <w:rsid w:val="00304B84"/>
    <w:rsid w:val="00304E87"/>
    <w:rsid w:val="003051E9"/>
    <w:rsid w:val="00305599"/>
    <w:rsid w:val="0030587A"/>
    <w:rsid w:val="00306838"/>
    <w:rsid w:val="00306C7E"/>
    <w:rsid w:val="00306D66"/>
    <w:rsid w:val="0030796D"/>
    <w:rsid w:val="003107D7"/>
    <w:rsid w:val="003110A8"/>
    <w:rsid w:val="003125C7"/>
    <w:rsid w:val="00313104"/>
    <w:rsid w:val="00313517"/>
    <w:rsid w:val="00313F52"/>
    <w:rsid w:val="0031456B"/>
    <w:rsid w:val="0031471B"/>
    <w:rsid w:val="00314CB2"/>
    <w:rsid w:val="00315E64"/>
    <w:rsid w:val="0031605F"/>
    <w:rsid w:val="0031662B"/>
    <w:rsid w:val="00317AED"/>
    <w:rsid w:val="00317DCF"/>
    <w:rsid w:val="00317DEC"/>
    <w:rsid w:val="00317E2D"/>
    <w:rsid w:val="00320612"/>
    <w:rsid w:val="0032070A"/>
    <w:rsid w:val="00320BAE"/>
    <w:rsid w:val="00320C36"/>
    <w:rsid w:val="0032180C"/>
    <w:rsid w:val="003218EC"/>
    <w:rsid w:val="0032270B"/>
    <w:rsid w:val="00322776"/>
    <w:rsid w:val="00322F3A"/>
    <w:rsid w:val="00323F75"/>
    <w:rsid w:val="00324491"/>
    <w:rsid w:val="0032450A"/>
    <w:rsid w:val="00324D42"/>
    <w:rsid w:val="00324DB7"/>
    <w:rsid w:val="00325528"/>
    <w:rsid w:val="00325AF6"/>
    <w:rsid w:val="00326DF2"/>
    <w:rsid w:val="0032747A"/>
    <w:rsid w:val="00327782"/>
    <w:rsid w:val="00327817"/>
    <w:rsid w:val="003300A2"/>
    <w:rsid w:val="003303AC"/>
    <w:rsid w:val="003307E9"/>
    <w:rsid w:val="00330D5B"/>
    <w:rsid w:val="003312E1"/>
    <w:rsid w:val="003316E4"/>
    <w:rsid w:val="0033174C"/>
    <w:rsid w:val="003319F3"/>
    <w:rsid w:val="00331A04"/>
    <w:rsid w:val="0033205A"/>
    <w:rsid w:val="003321AA"/>
    <w:rsid w:val="00332392"/>
    <w:rsid w:val="00333108"/>
    <w:rsid w:val="003345B8"/>
    <w:rsid w:val="0033507B"/>
    <w:rsid w:val="00335FE2"/>
    <w:rsid w:val="00336044"/>
    <w:rsid w:val="00336130"/>
    <w:rsid w:val="003361BB"/>
    <w:rsid w:val="003366E1"/>
    <w:rsid w:val="00336A2F"/>
    <w:rsid w:val="00337134"/>
    <w:rsid w:val="00337191"/>
    <w:rsid w:val="0033750B"/>
    <w:rsid w:val="0033780B"/>
    <w:rsid w:val="003379A7"/>
    <w:rsid w:val="00337B7D"/>
    <w:rsid w:val="00337BB8"/>
    <w:rsid w:val="0034046F"/>
    <w:rsid w:val="00340913"/>
    <w:rsid w:val="003423D3"/>
    <w:rsid w:val="00342965"/>
    <w:rsid w:val="00343B77"/>
    <w:rsid w:val="00343D04"/>
    <w:rsid w:val="00344F30"/>
    <w:rsid w:val="00344FA7"/>
    <w:rsid w:val="003451A7"/>
    <w:rsid w:val="003455D0"/>
    <w:rsid w:val="00345865"/>
    <w:rsid w:val="0034601F"/>
    <w:rsid w:val="00346151"/>
    <w:rsid w:val="00346397"/>
    <w:rsid w:val="00346422"/>
    <w:rsid w:val="00346793"/>
    <w:rsid w:val="00346BD8"/>
    <w:rsid w:val="00346E31"/>
    <w:rsid w:val="00347182"/>
    <w:rsid w:val="0034732F"/>
    <w:rsid w:val="00347526"/>
    <w:rsid w:val="0035014A"/>
    <w:rsid w:val="00350FA0"/>
    <w:rsid w:val="003511FB"/>
    <w:rsid w:val="003519EC"/>
    <w:rsid w:val="00351B9C"/>
    <w:rsid w:val="00352573"/>
    <w:rsid w:val="0035271F"/>
    <w:rsid w:val="003539BD"/>
    <w:rsid w:val="00353CCE"/>
    <w:rsid w:val="00354060"/>
    <w:rsid w:val="00354C66"/>
    <w:rsid w:val="00354E43"/>
    <w:rsid w:val="00355730"/>
    <w:rsid w:val="00355FE9"/>
    <w:rsid w:val="003562A8"/>
    <w:rsid w:val="00356343"/>
    <w:rsid w:val="003566F3"/>
    <w:rsid w:val="00357106"/>
    <w:rsid w:val="003575FC"/>
    <w:rsid w:val="00357A19"/>
    <w:rsid w:val="00361058"/>
    <w:rsid w:val="003616EB"/>
    <w:rsid w:val="003616F6"/>
    <w:rsid w:val="00361CAA"/>
    <w:rsid w:val="00361D2E"/>
    <w:rsid w:val="00362A4C"/>
    <w:rsid w:val="00362F87"/>
    <w:rsid w:val="00363DD4"/>
    <w:rsid w:val="00363E84"/>
    <w:rsid w:val="00364DE0"/>
    <w:rsid w:val="00364E2B"/>
    <w:rsid w:val="00364F71"/>
    <w:rsid w:val="00364FF4"/>
    <w:rsid w:val="003651A4"/>
    <w:rsid w:val="003655D6"/>
    <w:rsid w:val="00365867"/>
    <w:rsid w:val="0036593D"/>
    <w:rsid w:val="0036662D"/>
    <w:rsid w:val="00367238"/>
    <w:rsid w:val="00367C4E"/>
    <w:rsid w:val="00370B11"/>
    <w:rsid w:val="00370BB9"/>
    <w:rsid w:val="00370E23"/>
    <w:rsid w:val="00370FE5"/>
    <w:rsid w:val="0037100D"/>
    <w:rsid w:val="0037116A"/>
    <w:rsid w:val="0037125F"/>
    <w:rsid w:val="00371961"/>
    <w:rsid w:val="003725FF"/>
    <w:rsid w:val="00372B99"/>
    <w:rsid w:val="003732C1"/>
    <w:rsid w:val="0037362F"/>
    <w:rsid w:val="00373BC9"/>
    <w:rsid w:val="00374615"/>
    <w:rsid w:val="00374CB6"/>
    <w:rsid w:val="003754F7"/>
    <w:rsid w:val="00375752"/>
    <w:rsid w:val="0037576E"/>
    <w:rsid w:val="00375BE7"/>
    <w:rsid w:val="0037621E"/>
    <w:rsid w:val="003763D3"/>
    <w:rsid w:val="003768AF"/>
    <w:rsid w:val="003769E6"/>
    <w:rsid w:val="00376A47"/>
    <w:rsid w:val="00376A4C"/>
    <w:rsid w:val="00376B14"/>
    <w:rsid w:val="003778B0"/>
    <w:rsid w:val="003778EC"/>
    <w:rsid w:val="00381819"/>
    <w:rsid w:val="00381AA9"/>
    <w:rsid w:val="00381C2A"/>
    <w:rsid w:val="003824D9"/>
    <w:rsid w:val="00382F65"/>
    <w:rsid w:val="00383E63"/>
    <w:rsid w:val="00384574"/>
    <w:rsid w:val="0038458A"/>
    <w:rsid w:val="00384BB3"/>
    <w:rsid w:val="00384DA5"/>
    <w:rsid w:val="00385027"/>
    <w:rsid w:val="003873BC"/>
    <w:rsid w:val="003900AF"/>
    <w:rsid w:val="003917E3"/>
    <w:rsid w:val="00391DC3"/>
    <w:rsid w:val="00391FF0"/>
    <w:rsid w:val="00392169"/>
    <w:rsid w:val="0039292A"/>
    <w:rsid w:val="00392C3D"/>
    <w:rsid w:val="00392C7A"/>
    <w:rsid w:val="00392DE9"/>
    <w:rsid w:val="00392EBC"/>
    <w:rsid w:val="00392F48"/>
    <w:rsid w:val="0039336D"/>
    <w:rsid w:val="00393AEA"/>
    <w:rsid w:val="00394E22"/>
    <w:rsid w:val="00394F09"/>
    <w:rsid w:val="003953A9"/>
    <w:rsid w:val="003954FC"/>
    <w:rsid w:val="003959AA"/>
    <w:rsid w:val="0039620A"/>
    <w:rsid w:val="003963D3"/>
    <w:rsid w:val="00396515"/>
    <w:rsid w:val="0039653A"/>
    <w:rsid w:val="0039653C"/>
    <w:rsid w:val="003967AA"/>
    <w:rsid w:val="003976ED"/>
    <w:rsid w:val="0039782E"/>
    <w:rsid w:val="003A058D"/>
    <w:rsid w:val="003A098D"/>
    <w:rsid w:val="003A09C6"/>
    <w:rsid w:val="003A1725"/>
    <w:rsid w:val="003A19C1"/>
    <w:rsid w:val="003A2AF1"/>
    <w:rsid w:val="003A3856"/>
    <w:rsid w:val="003A5072"/>
    <w:rsid w:val="003A5966"/>
    <w:rsid w:val="003A60F6"/>
    <w:rsid w:val="003A62D4"/>
    <w:rsid w:val="003A6688"/>
    <w:rsid w:val="003A6985"/>
    <w:rsid w:val="003A702F"/>
    <w:rsid w:val="003B064E"/>
    <w:rsid w:val="003B09C2"/>
    <w:rsid w:val="003B0EC6"/>
    <w:rsid w:val="003B1131"/>
    <w:rsid w:val="003B134B"/>
    <w:rsid w:val="003B3171"/>
    <w:rsid w:val="003B3A20"/>
    <w:rsid w:val="003B3B56"/>
    <w:rsid w:val="003B459C"/>
    <w:rsid w:val="003B4767"/>
    <w:rsid w:val="003B4A84"/>
    <w:rsid w:val="003B525A"/>
    <w:rsid w:val="003B5400"/>
    <w:rsid w:val="003B5F54"/>
    <w:rsid w:val="003B65D9"/>
    <w:rsid w:val="003B731B"/>
    <w:rsid w:val="003B7CA7"/>
    <w:rsid w:val="003B7F5C"/>
    <w:rsid w:val="003C0C81"/>
    <w:rsid w:val="003C1161"/>
    <w:rsid w:val="003C1478"/>
    <w:rsid w:val="003C2066"/>
    <w:rsid w:val="003C29B8"/>
    <w:rsid w:val="003C3070"/>
    <w:rsid w:val="003C3133"/>
    <w:rsid w:val="003C31D0"/>
    <w:rsid w:val="003C35B0"/>
    <w:rsid w:val="003C36B2"/>
    <w:rsid w:val="003C3D2A"/>
    <w:rsid w:val="003C4745"/>
    <w:rsid w:val="003C5350"/>
    <w:rsid w:val="003C5BD5"/>
    <w:rsid w:val="003C70A2"/>
    <w:rsid w:val="003C7FA0"/>
    <w:rsid w:val="003D031D"/>
    <w:rsid w:val="003D0F24"/>
    <w:rsid w:val="003D18DC"/>
    <w:rsid w:val="003D24E6"/>
    <w:rsid w:val="003D2911"/>
    <w:rsid w:val="003D49A2"/>
    <w:rsid w:val="003D4B45"/>
    <w:rsid w:val="003D57D8"/>
    <w:rsid w:val="003D5B8F"/>
    <w:rsid w:val="003D5E04"/>
    <w:rsid w:val="003D69DE"/>
    <w:rsid w:val="003D6D45"/>
    <w:rsid w:val="003D6E48"/>
    <w:rsid w:val="003D6F2D"/>
    <w:rsid w:val="003D7661"/>
    <w:rsid w:val="003D7CA2"/>
    <w:rsid w:val="003D7DF6"/>
    <w:rsid w:val="003E002A"/>
    <w:rsid w:val="003E0178"/>
    <w:rsid w:val="003E086C"/>
    <w:rsid w:val="003E1719"/>
    <w:rsid w:val="003E1E50"/>
    <w:rsid w:val="003E2611"/>
    <w:rsid w:val="003E2BD6"/>
    <w:rsid w:val="003E2ED2"/>
    <w:rsid w:val="003E31C0"/>
    <w:rsid w:val="003E3DF8"/>
    <w:rsid w:val="003E3E70"/>
    <w:rsid w:val="003E52A9"/>
    <w:rsid w:val="003E5E80"/>
    <w:rsid w:val="003E63BB"/>
    <w:rsid w:val="003F0381"/>
    <w:rsid w:val="003F0F15"/>
    <w:rsid w:val="003F16BB"/>
    <w:rsid w:val="003F21B2"/>
    <w:rsid w:val="003F2AE5"/>
    <w:rsid w:val="003F31AB"/>
    <w:rsid w:val="003F32FA"/>
    <w:rsid w:val="003F3B93"/>
    <w:rsid w:val="003F483C"/>
    <w:rsid w:val="003F552F"/>
    <w:rsid w:val="003F5F82"/>
    <w:rsid w:val="003F67DA"/>
    <w:rsid w:val="003F6FE2"/>
    <w:rsid w:val="003F782A"/>
    <w:rsid w:val="003F78A9"/>
    <w:rsid w:val="003F7CB1"/>
    <w:rsid w:val="003F7EC0"/>
    <w:rsid w:val="00400330"/>
    <w:rsid w:val="00400374"/>
    <w:rsid w:val="00400AA0"/>
    <w:rsid w:val="00401621"/>
    <w:rsid w:val="004023DE"/>
    <w:rsid w:val="004029F7"/>
    <w:rsid w:val="004035E9"/>
    <w:rsid w:val="00403610"/>
    <w:rsid w:val="00403DFA"/>
    <w:rsid w:val="0040500F"/>
    <w:rsid w:val="00405C6E"/>
    <w:rsid w:val="00406684"/>
    <w:rsid w:val="0040675A"/>
    <w:rsid w:val="0040685F"/>
    <w:rsid w:val="00407201"/>
    <w:rsid w:val="00407422"/>
    <w:rsid w:val="00407B8C"/>
    <w:rsid w:val="00410B9A"/>
    <w:rsid w:val="004110FC"/>
    <w:rsid w:val="00411110"/>
    <w:rsid w:val="00411AB4"/>
    <w:rsid w:val="00412B7A"/>
    <w:rsid w:val="00413328"/>
    <w:rsid w:val="00414588"/>
    <w:rsid w:val="004145AA"/>
    <w:rsid w:val="0041486D"/>
    <w:rsid w:val="0041499E"/>
    <w:rsid w:val="00414C19"/>
    <w:rsid w:val="00414E5C"/>
    <w:rsid w:val="004162DD"/>
    <w:rsid w:val="004169B2"/>
    <w:rsid w:val="00417106"/>
    <w:rsid w:val="00417ADC"/>
    <w:rsid w:val="00421181"/>
    <w:rsid w:val="00422225"/>
    <w:rsid w:val="004238F0"/>
    <w:rsid w:val="0042426D"/>
    <w:rsid w:val="00424698"/>
    <w:rsid w:val="004250B7"/>
    <w:rsid w:val="004250F7"/>
    <w:rsid w:val="0042587B"/>
    <w:rsid w:val="00425EC2"/>
    <w:rsid w:val="004260D7"/>
    <w:rsid w:val="004267C6"/>
    <w:rsid w:val="00426CEA"/>
    <w:rsid w:val="00427A04"/>
    <w:rsid w:val="004301CE"/>
    <w:rsid w:val="00430253"/>
    <w:rsid w:val="00430982"/>
    <w:rsid w:val="00431766"/>
    <w:rsid w:val="004318E9"/>
    <w:rsid w:val="004321DE"/>
    <w:rsid w:val="0043261A"/>
    <w:rsid w:val="004327EB"/>
    <w:rsid w:val="00432AA1"/>
    <w:rsid w:val="004332E8"/>
    <w:rsid w:val="004338F6"/>
    <w:rsid w:val="0043403A"/>
    <w:rsid w:val="0043419E"/>
    <w:rsid w:val="00434387"/>
    <w:rsid w:val="00434A2D"/>
    <w:rsid w:val="00434FD0"/>
    <w:rsid w:val="00435B3C"/>
    <w:rsid w:val="004360D0"/>
    <w:rsid w:val="004361FC"/>
    <w:rsid w:val="00436414"/>
    <w:rsid w:val="00436FED"/>
    <w:rsid w:val="00440902"/>
    <w:rsid w:val="00440B95"/>
    <w:rsid w:val="00440E91"/>
    <w:rsid w:val="00442499"/>
    <w:rsid w:val="0044263C"/>
    <w:rsid w:val="00442BAF"/>
    <w:rsid w:val="00443034"/>
    <w:rsid w:val="004431CC"/>
    <w:rsid w:val="00443984"/>
    <w:rsid w:val="00443E92"/>
    <w:rsid w:val="00444594"/>
    <w:rsid w:val="00445039"/>
    <w:rsid w:val="00445BA9"/>
    <w:rsid w:val="00447289"/>
    <w:rsid w:val="00447B7E"/>
    <w:rsid w:val="00447C28"/>
    <w:rsid w:val="004505D9"/>
    <w:rsid w:val="00450834"/>
    <w:rsid w:val="004513A7"/>
    <w:rsid w:val="0045187E"/>
    <w:rsid w:val="00451B63"/>
    <w:rsid w:val="00452340"/>
    <w:rsid w:val="0045284F"/>
    <w:rsid w:val="00452A6E"/>
    <w:rsid w:val="00452C0D"/>
    <w:rsid w:val="0045338A"/>
    <w:rsid w:val="00453A8D"/>
    <w:rsid w:val="00453CF1"/>
    <w:rsid w:val="00454090"/>
    <w:rsid w:val="0045447F"/>
    <w:rsid w:val="00454E46"/>
    <w:rsid w:val="00455407"/>
    <w:rsid w:val="0045552F"/>
    <w:rsid w:val="00455AD5"/>
    <w:rsid w:val="00455EC1"/>
    <w:rsid w:val="0045622B"/>
    <w:rsid w:val="004567AE"/>
    <w:rsid w:val="00457647"/>
    <w:rsid w:val="00457705"/>
    <w:rsid w:val="00457F74"/>
    <w:rsid w:val="004601A8"/>
    <w:rsid w:val="004601FE"/>
    <w:rsid w:val="004602AB"/>
    <w:rsid w:val="00460989"/>
    <w:rsid w:val="00460DDA"/>
    <w:rsid w:val="00462070"/>
    <w:rsid w:val="004623E5"/>
    <w:rsid w:val="00462623"/>
    <w:rsid w:val="00462F8B"/>
    <w:rsid w:val="00463697"/>
    <w:rsid w:val="00463E86"/>
    <w:rsid w:val="0046437F"/>
    <w:rsid w:val="00464C15"/>
    <w:rsid w:val="004650BA"/>
    <w:rsid w:val="004655B5"/>
    <w:rsid w:val="004659A9"/>
    <w:rsid w:val="0046681C"/>
    <w:rsid w:val="00467B5D"/>
    <w:rsid w:val="00467B86"/>
    <w:rsid w:val="00470B57"/>
    <w:rsid w:val="00471001"/>
    <w:rsid w:val="00471BA2"/>
    <w:rsid w:val="00471F7B"/>
    <w:rsid w:val="0047249D"/>
    <w:rsid w:val="0047253F"/>
    <w:rsid w:val="00472A0B"/>
    <w:rsid w:val="00472D82"/>
    <w:rsid w:val="004739CC"/>
    <w:rsid w:val="00473F79"/>
    <w:rsid w:val="00474A65"/>
    <w:rsid w:val="00475363"/>
    <w:rsid w:val="004760F5"/>
    <w:rsid w:val="0047655B"/>
    <w:rsid w:val="00476C67"/>
    <w:rsid w:val="004771E4"/>
    <w:rsid w:val="00477757"/>
    <w:rsid w:val="00477C6C"/>
    <w:rsid w:val="004809DF"/>
    <w:rsid w:val="004812B0"/>
    <w:rsid w:val="00481BDE"/>
    <w:rsid w:val="004839F6"/>
    <w:rsid w:val="00484843"/>
    <w:rsid w:val="00484849"/>
    <w:rsid w:val="00484EA3"/>
    <w:rsid w:val="0048641E"/>
    <w:rsid w:val="00486845"/>
    <w:rsid w:val="004869F4"/>
    <w:rsid w:val="0048712F"/>
    <w:rsid w:val="004871F5"/>
    <w:rsid w:val="00490F02"/>
    <w:rsid w:val="004911E6"/>
    <w:rsid w:val="00491579"/>
    <w:rsid w:val="00492F52"/>
    <w:rsid w:val="0049417D"/>
    <w:rsid w:val="004944F0"/>
    <w:rsid w:val="004944F8"/>
    <w:rsid w:val="00494BA7"/>
    <w:rsid w:val="00494C7A"/>
    <w:rsid w:val="00494FFA"/>
    <w:rsid w:val="00495081"/>
    <w:rsid w:val="004951F7"/>
    <w:rsid w:val="00495F9A"/>
    <w:rsid w:val="0049609B"/>
    <w:rsid w:val="00496153"/>
    <w:rsid w:val="00497389"/>
    <w:rsid w:val="00497910"/>
    <w:rsid w:val="00497ED8"/>
    <w:rsid w:val="004A02A5"/>
    <w:rsid w:val="004A0846"/>
    <w:rsid w:val="004A1511"/>
    <w:rsid w:val="004A166D"/>
    <w:rsid w:val="004A1882"/>
    <w:rsid w:val="004A190A"/>
    <w:rsid w:val="004A203D"/>
    <w:rsid w:val="004A2097"/>
    <w:rsid w:val="004A28BD"/>
    <w:rsid w:val="004A2AA8"/>
    <w:rsid w:val="004A2B02"/>
    <w:rsid w:val="004A3C4D"/>
    <w:rsid w:val="004A4D66"/>
    <w:rsid w:val="004A5C1F"/>
    <w:rsid w:val="004A60C1"/>
    <w:rsid w:val="004A6922"/>
    <w:rsid w:val="004A6F53"/>
    <w:rsid w:val="004A7455"/>
    <w:rsid w:val="004A75C1"/>
    <w:rsid w:val="004A7A86"/>
    <w:rsid w:val="004A7B87"/>
    <w:rsid w:val="004A7F26"/>
    <w:rsid w:val="004A7FA5"/>
    <w:rsid w:val="004B055C"/>
    <w:rsid w:val="004B064A"/>
    <w:rsid w:val="004B0C07"/>
    <w:rsid w:val="004B14C3"/>
    <w:rsid w:val="004B1787"/>
    <w:rsid w:val="004B228B"/>
    <w:rsid w:val="004B26F4"/>
    <w:rsid w:val="004B2823"/>
    <w:rsid w:val="004B30A1"/>
    <w:rsid w:val="004B3466"/>
    <w:rsid w:val="004B3538"/>
    <w:rsid w:val="004B3664"/>
    <w:rsid w:val="004B43FB"/>
    <w:rsid w:val="004B6CE4"/>
    <w:rsid w:val="004B6E31"/>
    <w:rsid w:val="004B74F7"/>
    <w:rsid w:val="004B787D"/>
    <w:rsid w:val="004B7898"/>
    <w:rsid w:val="004B7CBA"/>
    <w:rsid w:val="004B7CDF"/>
    <w:rsid w:val="004B7F21"/>
    <w:rsid w:val="004C004E"/>
    <w:rsid w:val="004C12BB"/>
    <w:rsid w:val="004C1722"/>
    <w:rsid w:val="004C173E"/>
    <w:rsid w:val="004C20C9"/>
    <w:rsid w:val="004C2D07"/>
    <w:rsid w:val="004C309B"/>
    <w:rsid w:val="004C31FB"/>
    <w:rsid w:val="004C385D"/>
    <w:rsid w:val="004C436F"/>
    <w:rsid w:val="004C4865"/>
    <w:rsid w:val="004C642C"/>
    <w:rsid w:val="004C6AEA"/>
    <w:rsid w:val="004C6B70"/>
    <w:rsid w:val="004D0869"/>
    <w:rsid w:val="004D12D2"/>
    <w:rsid w:val="004D1542"/>
    <w:rsid w:val="004D202B"/>
    <w:rsid w:val="004D23CA"/>
    <w:rsid w:val="004D2566"/>
    <w:rsid w:val="004D2FEE"/>
    <w:rsid w:val="004D3C8A"/>
    <w:rsid w:val="004D4AE1"/>
    <w:rsid w:val="004D4B39"/>
    <w:rsid w:val="004D4E5F"/>
    <w:rsid w:val="004D5932"/>
    <w:rsid w:val="004D6749"/>
    <w:rsid w:val="004D67DF"/>
    <w:rsid w:val="004D6928"/>
    <w:rsid w:val="004D701B"/>
    <w:rsid w:val="004D71D4"/>
    <w:rsid w:val="004D7C1B"/>
    <w:rsid w:val="004E000A"/>
    <w:rsid w:val="004E0286"/>
    <w:rsid w:val="004E0642"/>
    <w:rsid w:val="004E08A6"/>
    <w:rsid w:val="004E0B3C"/>
    <w:rsid w:val="004E105F"/>
    <w:rsid w:val="004E1C74"/>
    <w:rsid w:val="004E2096"/>
    <w:rsid w:val="004E257A"/>
    <w:rsid w:val="004E2BBE"/>
    <w:rsid w:val="004E308E"/>
    <w:rsid w:val="004E32C7"/>
    <w:rsid w:val="004E33FC"/>
    <w:rsid w:val="004E3612"/>
    <w:rsid w:val="004E3BD1"/>
    <w:rsid w:val="004E5591"/>
    <w:rsid w:val="004E56BC"/>
    <w:rsid w:val="004E6618"/>
    <w:rsid w:val="004E66D9"/>
    <w:rsid w:val="004E6DF3"/>
    <w:rsid w:val="004E7181"/>
    <w:rsid w:val="004E78BF"/>
    <w:rsid w:val="004F0503"/>
    <w:rsid w:val="004F0927"/>
    <w:rsid w:val="004F19E6"/>
    <w:rsid w:val="004F1B14"/>
    <w:rsid w:val="004F1E63"/>
    <w:rsid w:val="004F26CA"/>
    <w:rsid w:val="004F2BB1"/>
    <w:rsid w:val="004F2BB9"/>
    <w:rsid w:val="004F2D91"/>
    <w:rsid w:val="004F3B58"/>
    <w:rsid w:val="004F4141"/>
    <w:rsid w:val="004F4DB1"/>
    <w:rsid w:val="004F576A"/>
    <w:rsid w:val="004F5A19"/>
    <w:rsid w:val="004F6BD1"/>
    <w:rsid w:val="004F74D5"/>
    <w:rsid w:val="004F770B"/>
    <w:rsid w:val="00501171"/>
    <w:rsid w:val="00501390"/>
    <w:rsid w:val="00501E9C"/>
    <w:rsid w:val="00501F69"/>
    <w:rsid w:val="005021AB"/>
    <w:rsid w:val="00502513"/>
    <w:rsid w:val="00504612"/>
    <w:rsid w:val="0050517C"/>
    <w:rsid w:val="005055AB"/>
    <w:rsid w:val="00505B99"/>
    <w:rsid w:val="00507109"/>
    <w:rsid w:val="00507512"/>
    <w:rsid w:val="005105C1"/>
    <w:rsid w:val="00510910"/>
    <w:rsid w:val="00510B02"/>
    <w:rsid w:val="00511A7B"/>
    <w:rsid w:val="005122EF"/>
    <w:rsid w:val="005122FD"/>
    <w:rsid w:val="00513FC6"/>
    <w:rsid w:val="00514CE4"/>
    <w:rsid w:val="0051537E"/>
    <w:rsid w:val="00515D3A"/>
    <w:rsid w:val="00515E99"/>
    <w:rsid w:val="00516B8C"/>
    <w:rsid w:val="005179A6"/>
    <w:rsid w:val="00517E88"/>
    <w:rsid w:val="00520080"/>
    <w:rsid w:val="0052058B"/>
    <w:rsid w:val="00521472"/>
    <w:rsid w:val="005217FF"/>
    <w:rsid w:val="00522021"/>
    <w:rsid w:val="005224AA"/>
    <w:rsid w:val="00522FCB"/>
    <w:rsid w:val="005247DA"/>
    <w:rsid w:val="00525B9D"/>
    <w:rsid w:val="00525F1E"/>
    <w:rsid w:val="00525FD9"/>
    <w:rsid w:val="00526982"/>
    <w:rsid w:val="00526AD4"/>
    <w:rsid w:val="00527192"/>
    <w:rsid w:val="005276A2"/>
    <w:rsid w:val="00527738"/>
    <w:rsid w:val="00527CAD"/>
    <w:rsid w:val="005309B0"/>
    <w:rsid w:val="00530C50"/>
    <w:rsid w:val="005312E8"/>
    <w:rsid w:val="00531576"/>
    <w:rsid w:val="00531873"/>
    <w:rsid w:val="00531A54"/>
    <w:rsid w:val="00532313"/>
    <w:rsid w:val="00532581"/>
    <w:rsid w:val="00532B5A"/>
    <w:rsid w:val="00533CA8"/>
    <w:rsid w:val="00534116"/>
    <w:rsid w:val="005347B8"/>
    <w:rsid w:val="00534AE0"/>
    <w:rsid w:val="0053541A"/>
    <w:rsid w:val="005355C7"/>
    <w:rsid w:val="00535652"/>
    <w:rsid w:val="00537152"/>
    <w:rsid w:val="00537943"/>
    <w:rsid w:val="00541795"/>
    <w:rsid w:val="005419BC"/>
    <w:rsid w:val="00541DC6"/>
    <w:rsid w:val="00541EBA"/>
    <w:rsid w:val="00541F9E"/>
    <w:rsid w:val="00544718"/>
    <w:rsid w:val="00544A5F"/>
    <w:rsid w:val="00544A77"/>
    <w:rsid w:val="00544CCB"/>
    <w:rsid w:val="005450B2"/>
    <w:rsid w:val="0054520D"/>
    <w:rsid w:val="00545BD0"/>
    <w:rsid w:val="005461B4"/>
    <w:rsid w:val="00546F63"/>
    <w:rsid w:val="00547146"/>
    <w:rsid w:val="005475E8"/>
    <w:rsid w:val="00550904"/>
    <w:rsid w:val="005509E9"/>
    <w:rsid w:val="005518AF"/>
    <w:rsid w:val="0055192C"/>
    <w:rsid w:val="00551DED"/>
    <w:rsid w:val="005522B6"/>
    <w:rsid w:val="005526E7"/>
    <w:rsid w:val="0055291F"/>
    <w:rsid w:val="0055366A"/>
    <w:rsid w:val="00553C05"/>
    <w:rsid w:val="005542DA"/>
    <w:rsid w:val="00554856"/>
    <w:rsid w:val="005551B6"/>
    <w:rsid w:val="005557BC"/>
    <w:rsid w:val="0055631E"/>
    <w:rsid w:val="005565E1"/>
    <w:rsid w:val="0055678D"/>
    <w:rsid w:val="00557C8D"/>
    <w:rsid w:val="00557CA2"/>
    <w:rsid w:val="00557FC0"/>
    <w:rsid w:val="00561492"/>
    <w:rsid w:val="00561CCD"/>
    <w:rsid w:val="00561EFB"/>
    <w:rsid w:val="00562BA5"/>
    <w:rsid w:val="00562C3C"/>
    <w:rsid w:val="00563976"/>
    <w:rsid w:val="00563CB4"/>
    <w:rsid w:val="00564048"/>
    <w:rsid w:val="005654FE"/>
    <w:rsid w:val="0056658B"/>
    <w:rsid w:val="00566DC6"/>
    <w:rsid w:val="00570C66"/>
    <w:rsid w:val="00571777"/>
    <w:rsid w:val="0057195A"/>
    <w:rsid w:val="00571E56"/>
    <w:rsid w:val="005726C5"/>
    <w:rsid w:val="00572AA4"/>
    <w:rsid w:val="00574354"/>
    <w:rsid w:val="0057453C"/>
    <w:rsid w:val="00574759"/>
    <w:rsid w:val="00574C8D"/>
    <w:rsid w:val="00574F6D"/>
    <w:rsid w:val="00575134"/>
    <w:rsid w:val="0057553D"/>
    <w:rsid w:val="00575777"/>
    <w:rsid w:val="005759E1"/>
    <w:rsid w:val="00575B6E"/>
    <w:rsid w:val="00575F04"/>
    <w:rsid w:val="00575FD5"/>
    <w:rsid w:val="00576488"/>
    <w:rsid w:val="00576C67"/>
    <w:rsid w:val="00576DEB"/>
    <w:rsid w:val="0057797C"/>
    <w:rsid w:val="00580D99"/>
    <w:rsid w:val="0058317D"/>
    <w:rsid w:val="005831AA"/>
    <w:rsid w:val="005835B1"/>
    <w:rsid w:val="005838EE"/>
    <w:rsid w:val="00585B24"/>
    <w:rsid w:val="00585BF3"/>
    <w:rsid w:val="00585C6A"/>
    <w:rsid w:val="00586264"/>
    <w:rsid w:val="00586A17"/>
    <w:rsid w:val="00586BB9"/>
    <w:rsid w:val="00586F8D"/>
    <w:rsid w:val="00587F61"/>
    <w:rsid w:val="005901F3"/>
    <w:rsid w:val="005903AB"/>
    <w:rsid w:val="00590B8A"/>
    <w:rsid w:val="0059177B"/>
    <w:rsid w:val="0059183F"/>
    <w:rsid w:val="005919BF"/>
    <w:rsid w:val="00591B9D"/>
    <w:rsid w:val="00591CD3"/>
    <w:rsid w:val="00592DA3"/>
    <w:rsid w:val="00592FFC"/>
    <w:rsid w:val="005936F6"/>
    <w:rsid w:val="00594338"/>
    <w:rsid w:val="005948DE"/>
    <w:rsid w:val="00594902"/>
    <w:rsid w:val="0059537C"/>
    <w:rsid w:val="00595607"/>
    <w:rsid w:val="00595854"/>
    <w:rsid w:val="0059592F"/>
    <w:rsid w:val="00595937"/>
    <w:rsid w:val="00595B24"/>
    <w:rsid w:val="00595E0F"/>
    <w:rsid w:val="0059650F"/>
    <w:rsid w:val="0059669D"/>
    <w:rsid w:val="00596799"/>
    <w:rsid w:val="005975CA"/>
    <w:rsid w:val="005975EE"/>
    <w:rsid w:val="00597DB5"/>
    <w:rsid w:val="005A04E9"/>
    <w:rsid w:val="005A06AE"/>
    <w:rsid w:val="005A06EA"/>
    <w:rsid w:val="005A0EA9"/>
    <w:rsid w:val="005A1250"/>
    <w:rsid w:val="005A1368"/>
    <w:rsid w:val="005A15E2"/>
    <w:rsid w:val="005A1911"/>
    <w:rsid w:val="005A2271"/>
    <w:rsid w:val="005A2682"/>
    <w:rsid w:val="005A284A"/>
    <w:rsid w:val="005A37D2"/>
    <w:rsid w:val="005A3D49"/>
    <w:rsid w:val="005A477E"/>
    <w:rsid w:val="005A5506"/>
    <w:rsid w:val="005A5716"/>
    <w:rsid w:val="005A595E"/>
    <w:rsid w:val="005A5A46"/>
    <w:rsid w:val="005A6681"/>
    <w:rsid w:val="005A7172"/>
    <w:rsid w:val="005A71BD"/>
    <w:rsid w:val="005A7731"/>
    <w:rsid w:val="005B007F"/>
    <w:rsid w:val="005B04EC"/>
    <w:rsid w:val="005B0EA0"/>
    <w:rsid w:val="005B102F"/>
    <w:rsid w:val="005B12C0"/>
    <w:rsid w:val="005B16FC"/>
    <w:rsid w:val="005B184A"/>
    <w:rsid w:val="005B301E"/>
    <w:rsid w:val="005B39F2"/>
    <w:rsid w:val="005B3A1B"/>
    <w:rsid w:val="005B3C8F"/>
    <w:rsid w:val="005B3D31"/>
    <w:rsid w:val="005B4414"/>
    <w:rsid w:val="005B45D8"/>
    <w:rsid w:val="005B491F"/>
    <w:rsid w:val="005B4AA2"/>
    <w:rsid w:val="005B4C78"/>
    <w:rsid w:val="005B4CAA"/>
    <w:rsid w:val="005B4D2A"/>
    <w:rsid w:val="005B5FF3"/>
    <w:rsid w:val="005B629B"/>
    <w:rsid w:val="005B6A19"/>
    <w:rsid w:val="005B6BE5"/>
    <w:rsid w:val="005B79F7"/>
    <w:rsid w:val="005C0044"/>
    <w:rsid w:val="005C0F0B"/>
    <w:rsid w:val="005C0FB9"/>
    <w:rsid w:val="005C0FF8"/>
    <w:rsid w:val="005C1A8C"/>
    <w:rsid w:val="005C1B6C"/>
    <w:rsid w:val="005C2C56"/>
    <w:rsid w:val="005C2CED"/>
    <w:rsid w:val="005C36DF"/>
    <w:rsid w:val="005C377E"/>
    <w:rsid w:val="005C385C"/>
    <w:rsid w:val="005C6E1E"/>
    <w:rsid w:val="005C764F"/>
    <w:rsid w:val="005C7915"/>
    <w:rsid w:val="005C7949"/>
    <w:rsid w:val="005C7FB6"/>
    <w:rsid w:val="005D06D2"/>
    <w:rsid w:val="005D0858"/>
    <w:rsid w:val="005D1997"/>
    <w:rsid w:val="005D19C2"/>
    <w:rsid w:val="005D23AD"/>
    <w:rsid w:val="005D3A82"/>
    <w:rsid w:val="005D3B5E"/>
    <w:rsid w:val="005D3DB2"/>
    <w:rsid w:val="005D450C"/>
    <w:rsid w:val="005D5B61"/>
    <w:rsid w:val="005D662F"/>
    <w:rsid w:val="005D6883"/>
    <w:rsid w:val="005D6DBF"/>
    <w:rsid w:val="005D6FEB"/>
    <w:rsid w:val="005D7243"/>
    <w:rsid w:val="005D76BF"/>
    <w:rsid w:val="005D7F8C"/>
    <w:rsid w:val="005E0686"/>
    <w:rsid w:val="005E0737"/>
    <w:rsid w:val="005E15F0"/>
    <w:rsid w:val="005E1956"/>
    <w:rsid w:val="005E2043"/>
    <w:rsid w:val="005E2774"/>
    <w:rsid w:val="005E2EAA"/>
    <w:rsid w:val="005E346F"/>
    <w:rsid w:val="005E3592"/>
    <w:rsid w:val="005E387C"/>
    <w:rsid w:val="005E3D60"/>
    <w:rsid w:val="005E3F6E"/>
    <w:rsid w:val="005E439A"/>
    <w:rsid w:val="005E43DD"/>
    <w:rsid w:val="005E453C"/>
    <w:rsid w:val="005E4670"/>
    <w:rsid w:val="005E46C6"/>
    <w:rsid w:val="005E4B8D"/>
    <w:rsid w:val="005E57A8"/>
    <w:rsid w:val="005E610A"/>
    <w:rsid w:val="005E6401"/>
    <w:rsid w:val="005E69A7"/>
    <w:rsid w:val="005E78FE"/>
    <w:rsid w:val="005E7C9B"/>
    <w:rsid w:val="005E7DE0"/>
    <w:rsid w:val="005F0109"/>
    <w:rsid w:val="005F0510"/>
    <w:rsid w:val="005F09B3"/>
    <w:rsid w:val="005F0F89"/>
    <w:rsid w:val="005F18D2"/>
    <w:rsid w:val="005F19A7"/>
    <w:rsid w:val="005F2DE2"/>
    <w:rsid w:val="005F2EB9"/>
    <w:rsid w:val="005F37D2"/>
    <w:rsid w:val="005F3B8B"/>
    <w:rsid w:val="005F3C41"/>
    <w:rsid w:val="005F3DC3"/>
    <w:rsid w:val="005F4547"/>
    <w:rsid w:val="005F5471"/>
    <w:rsid w:val="005F54E4"/>
    <w:rsid w:val="005F6404"/>
    <w:rsid w:val="005F650C"/>
    <w:rsid w:val="005F6CB1"/>
    <w:rsid w:val="005F7119"/>
    <w:rsid w:val="005F73EC"/>
    <w:rsid w:val="005F7EEC"/>
    <w:rsid w:val="0060052B"/>
    <w:rsid w:val="0060092D"/>
    <w:rsid w:val="00600C98"/>
    <w:rsid w:val="0060137C"/>
    <w:rsid w:val="006016A1"/>
    <w:rsid w:val="00601A9F"/>
    <w:rsid w:val="00601C46"/>
    <w:rsid w:val="006023C8"/>
    <w:rsid w:val="006028DA"/>
    <w:rsid w:val="00604F84"/>
    <w:rsid w:val="00606284"/>
    <w:rsid w:val="006064B5"/>
    <w:rsid w:val="00606AEC"/>
    <w:rsid w:val="00606FA6"/>
    <w:rsid w:val="0060730A"/>
    <w:rsid w:val="00607D34"/>
    <w:rsid w:val="00607DDD"/>
    <w:rsid w:val="006102A8"/>
    <w:rsid w:val="00610826"/>
    <w:rsid w:val="006111BF"/>
    <w:rsid w:val="00611A6B"/>
    <w:rsid w:val="00611FA5"/>
    <w:rsid w:val="006120FC"/>
    <w:rsid w:val="006125C3"/>
    <w:rsid w:val="006129FB"/>
    <w:rsid w:val="00612B66"/>
    <w:rsid w:val="00612C76"/>
    <w:rsid w:val="00613246"/>
    <w:rsid w:val="0061387A"/>
    <w:rsid w:val="00613A09"/>
    <w:rsid w:val="00613AD5"/>
    <w:rsid w:val="00613E9A"/>
    <w:rsid w:val="00614314"/>
    <w:rsid w:val="00614954"/>
    <w:rsid w:val="006149F1"/>
    <w:rsid w:val="00614B08"/>
    <w:rsid w:val="00614CA3"/>
    <w:rsid w:val="00614CE5"/>
    <w:rsid w:val="0061599E"/>
    <w:rsid w:val="00615F5D"/>
    <w:rsid w:val="006163DF"/>
    <w:rsid w:val="00616D4C"/>
    <w:rsid w:val="00617A7E"/>
    <w:rsid w:val="00617ABC"/>
    <w:rsid w:val="00620270"/>
    <w:rsid w:val="006205C0"/>
    <w:rsid w:val="006208AB"/>
    <w:rsid w:val="00620CBC"/>
    <w:rsid w:val="00620FF9"/>
    <w:rsid w:val="006212FB"/>
    <w:rsid w:val="0062177E"/>
    <w:rsid w:val="00621DE1"/>
    <w:rsid w:val="00621F2C"/>
    <w:rsid w:val="00621FE6"/>
    <w:rsid w:val="006222C4"/>
    <w:rsid w:val="006226F9"/>
    <w:rsid w:val="00622746"/>
    <w:rsid w:val="00624168"/>
    <w:rsid w:val="0062428B"/>
    <w:rsid w:val="0062641A"/>
    <w:rsid w:val="006279B5"/>
    <w:rsid w:val="00630339"/>
    <w:rsid w:val="006311AC"/>
    <w:rsid w:val="00631517"/>
    <w:rsid w:val="006317A8"/>
    <w:rsid w:val="00632532"/>
    <w:rsid w:val="006325DB"/>
    <w:rsid w:val="00632DCA"/>
    <w:rsid w:val="006337E3"/>
    <w:rsid w:val="00634174"/>
    <w:rsid w:val="00634B7A"/>
    <w:rsid w:val="00635023"/>
    <w:rsid w:val="00635A30"/>
    <w:rsid w:val="00635BF4"/>
    <w:rsid w:val="00636650"/>
    <w:rsid w:val="00636876"/>
    <w:rsid w:val="0063698A"/>
    <w:rsid w:val="00637501"/>
    <w:rsid w:val="00637AFA"/>
    <w:rsid w:val="00640EF3"/>
    <w:rsid w:val="00640EFB"/>
    <w:rsid w:val="00641D50"/>
    <w:rsid w:val="0064236E"/>
    <w:rsid w:val="0064270C"/>
    <w:rsid w:val="006427A6"/>
    <w:rsid w:val="00642BCB"/>
    <w:rsid w:val="00642C38"/>
    <w:rsid w:val="00642C60"/>
    <w:rsid w:val="0064332D"/>
    <w:rsid w:val="00643496"/>
    <w:rsid w:val="00644524"/>
    <w:rsid w:val="006448D7"/>
    <w:rsid w:val="0064498D"/>
    <w:rsid w:val="006449AC"/>
    <w:rsid w:val="00644C14"/>
    <w:rsid w:val="006451E7"/>
    <w:rsid w:val="00646697"/>
    <w:rsid w:val="00647075"/>
    <w:rsid w:val="0064730C"/>
    <w:rsid w:val="006478A4"/>
    <w:rsid w:val="00647927"/>
    <w:rsid w:val="00647B2A"/>
    <w:rsid w:val="00647BB8"/>
    <w:rsid w:val="00650820"/>
    <w:rsid w:val="00652197"/>
    <w:rsid w:val="00652477"/>
    <w:rsid w:val="00653337"/>
    <w:rsid w:val="00653395"/>
    <w:rsid w:val="006533F3"/>
    <w:rsid w:val="00653ED8"/>
    <w:rsid w:val="00653FC7"/>
    <w:rsid w:val="0065407C"/>
    <w:rsid w:val="006547FF"/>
    <w:rsid w:val="00654C0D"/>
    <w:rsid w:val="006558B1"/>
    <w:rsid w:val="00656119"/>
    <w:rsid w:val="006564B8"/>
    <w:rsid w:val="00656560"/>
    <w:rsid w:val="00656737"/>
    <w:rsid w:val="00656ACF"/>
    <w:rsid w:val="00656E01"/>
    <w:rsid w:val="00657173"/>
    <w:rsid w:val="00657448"/>
    <w:rsid w:val="006579B1"/>
    <w:rsid w:val="00660A36"/>
    <w:rsid w:val="0066144D"/>
    <w:rsid w:val="00661A7B"/>
    <w:rsid w:val="00661ADA"/>
    <w:rsid w:val="00662E57"/>
    <w:rsid w:val="006632FF"/>
    <w:rsid w:val="006633BA"/>
    <w:rsid w:val="00663C23"/>
    <w:rsid w:val="00663D80"/>
    <w:rsid w:val="006642BB"/>
    <w:rsid w:val="006652C7"/>
    <w:rsid w:val="006653A6"/>
    <w:rsid w:val="006664AB"/>
    <w:rsid w:val="00666F12"/>
    <w:rsid w:val="006670C7"/>
    <w:rsid w:val="00667156"/>
    <w:rsid w:val="00667709"/>
    <w:rsid w:val="00667780"/>
    <w:rsid w:val="00667DB6"/>
    <w:rsid w:val="00670852"/>
    <w:rsid w:val="00670ED9"/>
    <w:rsid w:val="006718B6"/>
    <w:rsid w:val="00671C50"/>
    <w:rsid w:val="00671C9F"/>
    <w:rsid w:val="00672034"/>
    <w:rsid w:val="006720E8"/>
    <w:rsid w:val="00672D91"/>
    <w:rsid w:val="006735D7"/>
    <w:rsid w:val="006739A1"/>
    <w:rsid w:val="006744E5"/>
    <w:rsid w:val="00674A18"/>
    <w:rsid w:val="00674CF1"/>
    <w:rsid w:val="00675A03"/>
    <w:rsid w:val="00675ADE"/>
    <w:rsid w:val="00675B0B"/>
    <w:rsid w:val="00675BB7"/>
    <w:rsid w:val="0067604C"/>
    <w:rsid w:val="0067606B"/>
    <w:rsid w:val="00676590"/>
    <w:rsid w:val="00676625"/>
    <w:rsid w:val="0067765C"/>
    <w:rsid w:val="00677D55"/>
    <w:rsid w:val="0068041F"/>
    <w:rsid w:val="00680420"/>
    <w:rsid w:val="00681245"/>
    <w:rsid w:val="00681818"/>
    <w:rsid w:val="0068186A"/>
    <w:rsid w:val="006828A7"/>
    <w:rsid w:val="00682C58"/>
    <w:rsid w:val="00683037"/>
    <w:rsid w:val="006830E4"/>
    <w:rsid w:val="00683DB1"/>
    <w:rsid w:val="006847D4"/>
    <w:rsid w:val="006847E6"/>
    <w:rsid w:val="00685271"/>
    <w:rsid w:val="00686559"/>
    <w:rsid w:val="00686717"/>
    <w:rsid w:val="0068678F"/>
    <w:rsid w:val="006867CA"/>
    <w:rsid w:val="00686F9C"/>
    <w:rsid w:val="0068737B"/>
    <w:rsid w:val="006874E7"/>
    <w:rsid w:val="00687C24"/>
    <w:rsid w:val="00690103"/>
    <w:rsid w:val="00690BA9"/>
    <w:rsid w:val="00690BF1"/>
    <w:rsid w:val="006914DB"/>
    <w:rsid w:val="00691565"/>
    <w:rsid w:val="006919C3"/>
    <w:rsid w:val="00692614"/>
    <w:rsid w:val="00692A48"/>
    <w:rsid w:val="006931A4"/>
    <w:rsid w:val="00693E00"/>
    <w:rsid w:val="00694036"/>
    <w:rsid w:val="00694BD0"/>
    <w:rsid w:val="00694E7D"/>
    <w:rsid w:val="00695059"/>
    <w:rsid w:val="00695868"/>
    <w:rsid w:val="006959B5"/>
    <w:rsid w:val="00695B78"/>
    <w:rsid w:val="0069662C"/>
    <w:rsid w:val="0069689B"/>
    <w:rsid w:val="00696BC5"/>
    <w:rsid w:val="00696CB0"/>
    <w:rsid w:val="00696F2C"/>
    <w:rsid w:val="006971E1"/>
    <w:rsid w:val="00697312"/>
    <w:rsid w:val="006A04A2"/>
    <w:rsid w:val="006A072B"/>
    <w:rsid w:val="006A12E6"/>
    <w:rsid w:val="006A1486"/>
    <w:rsid w:val="006A1B09"/>
    <w:rsid w:val="006A2223"/>
    <w:rsid w:val="006A22DA"/>
    <w:rsid w:val="006A28F1"/>
    <w:rsid w:val="006A2DF3"/>
    <w:rsid w:val="006A3D80"/>
    <w:rsid w:val="006A46CB"/>
    <w:rsid w:val="006A484B"/>
    <w:rsid w:val="006A4B1F"/>
    <w:rsid w:val="006A5213"/>
    <w:rsid w:val="006A5765"/>
    <w:rsid w:val="006A59DE"/>
    <w:rsid w:val="006A5CC6"/>
    <w:rsid w:val="006A7BAC"/>
    <w:rsid w:val="006A7DBB"/>
    <w:rsid w:val="006B01C9"/>
    <w:rsid w:val="006B0AE6"/>
    <w:rsid w:val="006B0D4E"/>
    <w:rsid w:val="006B106D"/>
    <w:rsid w:val="006B16B0"/>
    <w:rsid w:val="006B19DE"/>
    <w:rsid w:val="006B1DE8"/>
    <w:rsid w:val="006B1F44"/>
    <w:rsid w:val="006B1F47"/>
    <w:rsid w:val="006B3293"/>
    <w:rsid w:val="006B3396"/>
    <w:rsid w:val="006B343C"/>
    <w:rsid w:val="006B36FB"/>
    <w:rsid w:val="006B3CBF"/>
    <w:rsid w:val="006B3D3D"/>
    <w:rsid w:val="006B40D3"/>
    <w:rsid w:val="006B40FD"/>
    <w:rsid w:val="006B4460"/>
    <w:rsid w:val="006B4857"/>
    <w:rsid w:val="006B4B90"/>
    <w:rsid w:val="006B7557"/>
    <w:rsid w:val="006B7787"/>
    <w:rsid w:val="006B78C1"/>
    <w:rsid w:val="006B7A6F"/>
    <w:rsid w:val="006B7E09"/>
    <w:rsid w:val="006B7E4B"/>
    <w:rsid w:val="006C01FD"/>
    <w:rsid w:val="006C0BC0"/>
    <w:rsid w:val="006C0CF9"/>
    <w:rsid w:val="006C0D2C"/>
    <w:rsid w:val="006C0FEA"/>
    <w:rsid w:val="006C0FF2"/>
    <w:rsid w:val="006C1418"/>
    <w:rsid w:val="006C1471"/>
    <w:rsid w:val="006C192D"/>
    <w:rsid w:val="006C1C9E"/>
    <w:rsid w:val="006C1CF5"/>
    <w:rsid w:val="006C202E"/>
    <w:rsid w:val="006C2450"/>
    <w:rsid w:val="006C2D1A"/>
    <w:rsid w:val="006C2D9A"/>
    <w:rsid w:val="006C2E30"/>
    <w:rsid w:val="006C3974"/>
    <w:rsid w:val="006C3AAA"/>
    <w:rsid w:val="006C3C05"/>
    <w:rsid w:val="006C3D99"/>
    <w:rsid w:val="006C3DC6"/>
    <w:rsid w:val="006C3DF1"/>
    <w:rsid w:val="006C3FC6"/>
    <w:rsid w:val="006C4109"/>
    <w:rsid w:val="006C42EC"/>
    <w:rsid w:val="006C433D"/>
    <w:rsid w:val="006C4FA6"/>
    <w:rsid w:val="006C5FD3"/>
    <w:rsid w:val="006C6A19"/>
    <w:rsid w:val="006C6A5B"/>
    <w:rsid w:val="006C6E37"/>
    <w:rsid w:val="006C79C4"/>
    <w:rsid w:val="006C7ABB"/>
    <w:rsid w:val="006D0711"/>
    <w:rsid w:val="006D2011"/>
    <w:rsid w:val="006D268F"/>
    <w:rsid w:val="006D2B49"/>
    <w:rsid w:val="006D3906"/>
    <w:rsid w:val="006D3EF5"/>
    <w:rsid w:val="006D4B32"/>
    <w:rsid w:val="006D512E"/>
    <w:rsid w:val="006D5236"/>
    <w:rsid w:val="006D5472"/>
    <w:rsid w:val="006D58F0"/>
    <w:rsid w:val="006D6043"/>
    <w:rsid w:val="006D74A3"/>
    <w:rsid w:val="006D7BD0"/>
    <w:rsid w:val="006E0CB5"/>
    <w:rsid w:val="006E17CB"/>
    <w:rsid w:val="006E1A08"/>
    <w:rsid w:val="006E1B7A"/>
    <w:rsid w:val="006E1BBF"/>
    <w:rsid w:val="006E33AA"/>
    <w:rsid w:val="006E34BE"/>
    <w:rsid w:val="006E433E"/>
    <w:rsid w:val="006E46C8"/>
    <w:rsid w:val="006E4C0F"/>
    <w:rsid w:val="006E4CBA"/>
    <w:rsid w:val="006E5257"/>
    <w:rsid w:val="006E56D6"/>
    <w:rsid w:val="006E5E27"/>
    <w:rsid w:val="006E5EE0"/>
    <w:rsid w:val="006E68FE"/>
    <w:rsid w:val="006E6B1E"/>
    <w:rsid w:val="006E6FFF"/>
    <w:rsid w:val="006E75B6"/>
    <w:rsid w:val="006F0676"/>
    <w:rsid w:val="006F0D99"/>
    <w:rsid w:val="006F0FE9"/>
    <w:rsid w:val="006F1E6A"/>
    <w:rsid w:val="006F2200"/>
    <w:rsid w:val="006F3A99"/>
    <w:rsid w:val="006F409F"/>
    <w:rsid w:val="006F4608"/>
    <w:rsid w:val="006F482D"/>
    <w:rsid w:val="006F4847"/>
    <w:rsid w:val="006F535C"/>
    <w:rsid w:val="006F5A9C"/>
    <w:rsid w:val="006F5D8F"/>
    <w:rsid w:val="006F6D49"/>
    <w:rsid w:val="006F72FD"/>
    <w:rsid w:val="006F732F"/>
    <w:rsid w:val="007006F0"/>
    <w:rsid w:val="00700A85"/>
    <w:rsid w:val="00700FA1"/>
    <w:rsid w:val="00701BA6"/>
    <w:rsid w:val="00701EF4"/>
    <w:rsid w:val="00702822"/>
    <w:rsid w:val="00702BCA"/>
    <w:rsid w:val="007031F8"/>
    <w:rsid w:val="007036DD"/>
    <w:rsid w:val="00703CFD"/>
    <w:rsid w:val="007042A7"/>
    <w:rsid w:val="007042E6"/>
    <w:rsid w:val="007045B5"/>
    <w:rsid w:val="00704FCB"/>
    <w:rsid w:val="007051DE"/>
    <w:rsid w:val="00705217"/>
    <w:rsid w:val="00705E38"/>
    <w:rsid w:val="0070603A"/>
    <w:rsid w:val="0070615D"/>
    <w:rsid w:val="00706539"/>
    <w:rsid w:val="00711782"/>
    <w:rsid w:val="007117B2"/>
    <w:rsid w:val="00711845"/>
    <w:rsid w:val="00711C20"/>
    <w:rsid w:val="00711FA8"/>
    <w:rsid w:val="0071263D"/>
    <w:rsid w:val="007129F8"/>
    <w:rsid w:val="00712CB2"/>
    <w:rsid w:val="00713513"/>
    <w:rsid w:val="0071401C"/>
    <w:rsid w:val="00714620"/>
    <w:rsid w:val="00714E21"/>
    <w:rsid w:val="007151EE"/>
    <w:rsid w:val="00716F45"/>
    <w:rsid w:val="00717293"/>
    <w:rsid w:val="00717D12"/>
    <w:rsid w:val="00720512"/>
    <w:rsid w:val="0072062A"/>
    <w:rsid w:val="00720A33"/>
    <w:rsid w:val="007213AA"/>
    <w:rsid w:val="007223CF"/>
    <w:rsid w:val="00722698"/>
    <w:rsid w:val="007232ED"/>
    <w:rsid w:val="007239E7"/>
    <w:rsid w:val="00723DDA"/>
    <w:rsid w:val="007240EC"/>
    <w:rsid w:val="0072434B"/>
    <w:rsid w:val="00724944"/>
    <w:rsid w:val="00724EA4"/>
    <w:rsid w:val="007258C7"/>
    <w:rsid w:val="00725E7E"/>
    <w:rsid w:val="00726758"/>
    <w:rsid w:val="00727105"/>
    <w:rsid w:val="007272B1"/>
    <w:rsid w:val="0072785F"/>
    <w:rsid w:val="007278D1"/>
    <w:rsid w:val="007319F9"/>
    <w:rsid w:val="00731D64"/>
    <w:rsid w:val="00731F72"/>
    <w:rsid w:val="00732140"/>
    <w:rsid w:val="00732CD0"/>
    <w:rsid w:val="00732FE8"/>
    <w:rsid w:val="007330F5"/>
    <w:rsid w:val="007331FD"/>
    <w:rsid w:val="007334BC"/>
    <w:rsid w:val="007339ED"/>
    <w:rsid w:val="00735ADD"/>
    <w:rsid w:val="007365B3"/>
    <w:rsid w:val="007369DA"/>
    <w:rsid w:val="00737151"/>
    <w:rsid w:val="0073798D"/>
    <w:rsid w:val="00740698"/>
    <w:rsid w:val="00740D4E"/>
    <w:rsid w:val="0074108F"/>
    <w:rsid w:val="00741384"/>
    <w:rsid w:val="007414B7"/>
    <w:rsid w:val="00741908"/>
    <w:rsid w:val="00742569"/>
    <w:rsid w:val="00742B8C"/>
    <w:rsid w:val="00743439"/>
    <w:rsid w:val="007438EC"/>
    <w:rsid w:val="007438FD"/>
    <w:rsid w:val="00743A50"/>
    <w:rsid w:val="00743C53"/>
    <w:rsid w:val="00744C29"/>
    <w:rsid w:val="00744FF7"/>
    <w:rsid w:val="007457E8"/>
    <w:rsid w:val="007457FD"/>
    <w:rsid w:val="007467EB"/>
    <w:rsid w:val="00746C61"/>
    <w:rsid w:val="00746ED7"/>
    <w:rsid w:val="007471A7"/>
    <w:rsid w:val="007473EA"/>
    <w:rsid w:val="007473F0"/>
    <w:rsid w:val="00747D48"/>
    <w:rsid w:val="00750171"/>
    <w:rsid w:val="007504FD"/>
    <w:rsid w:val="00750740"/>
    <w:rsid w:val="00750E5F"/>
    <w:rsid w:val="007521F0"/>
    <w:rsid w:val="00752215"/>
    <w:rsid w:val="007525D5"/>
    <w:rsid w:val="007529B2"/>
    <w:rsid w:val="00753181"/>
    <w:rsid w:val="00753A72"/>
    <w:rsid w:val="00753E3F"/>
    <w:rsid w:val="00753E98"/>
    <w:rsid w:val="007558EC"/>
    <w:rsid w:val="00755985"/>
    <w:rsid w:val="00755BCB"/>
    <w:rsid w:val="00755C2D"/>
    <w:rsid w:val="00755DFE"/>
    <w:rsid w:val="0075671B"/>
    <w:rsid w:val="00756852"/>
    <w:rsid w:val="00757525"/>
    <w:rsid w:val="00757F88"/>
    <w:rsid w:val="00760ABB"/>
    <w:rsid w:val="00760B84"/>
    <w:rsid w:val="00760C4C"/>
    <w:rsid w:val="00760E6C"/>
    <w:rsid w:val="007615E5"/>
    <w:rsid w:val="00761954"/>
    <w:rsid w:val="007621BE"/>
    <w:rsid w:val="0076223F"/>
    <w:rsid w:val="00763767"/>
    <w:rsid w:val="00763852"/>
    <w:rsid w:val="00763A6F"/>
    <w:rsid w:val="00763FA2"/>
    <w:rsid w:val="00764009"/>
    <w:rsid w:val="007640DD"/>
    <w:rsid w:val="00764B3C"/>
    <w:rsid w:val="00765BA5"/>
    <w:rsid w:val="007667D4"/>
    <w:rsid w:val="00767BA1"/>
    <w:rsid w:val="00767BBA"/>
    <w:rsid w:val="0077004C"/>
    <w:rsid w:val="00770823"/>
    <w:rsid w:val="00770996"/>
    <w:rsid w:val="007709D9"/>
    <w:rsid w:val="00770C40"/>
    <w:rsid w:val="00770E1A"/>
    <w:rsid w:val="007713AA"/>
    <w:rsid w:val="00771F21"/>
    <w:rsid w:val="007727BE"/>
    <w:rsid w:val="0077288D"/>
    <w:rsid w:val="00772A3C"/>
    <w:rsid w:val="00773650"/>
    <w:rsid w:val="0077411F"/>
    <w:rsid w:val="007743C3"/>
    <w:rsid w:val="007750F9"/>
    <w:rsid w:val="0077567D"/>
    <w:rsid w:val="00775FEB"/>
    <w:rsid w:val="00776181"/>
    <w:rsid w:val="00776AA1"/>
    <w:rsid w:val="00777357"/>
    <w:rsid w:val="007779F3"/>
    <w:rsid w:val="00777BC5"/>
    <w:rsid w:val="00777D6C"/>
    <w:rsid w:val="00777FEB"/>
    <w:rsid w:val="00780057"/>
    <w:rsid w:val="00780265"/>
    <w:rsid w:val="00780362"/>
    <w:rsid w:val="007803AE"/>
    <w:rsid w:val="007804AB"/>
    <w:rsid w:val="00781145"/>
    <w:rsid w:val="007813AB"/>
    <w:rsid w:val="0078149B"/>
    <w:rsid w:val="007815FD"/>
    <w:rsid w:val="00782554"/>
    <w:rsid w:val="00782965"/>
    <w:rsid w:val="00783105"/>
    <w:rsid w:val="0078325D"/>
    <w:rsid w:val="00783321"/>
    <w:rsid w:val="0078342C"/>
    <w:rsid w:val="00783E60"/>
    <w:rsid w:val="007842A0"/>
    <w:rsid w:val="007844F8"/>
    <w:rsid w:val="007847BA"/>
    <w:rsid w:val="007849E2"/>
    <w:rsid w:val="00784C09"/>
    <w:rsid w:val="007852C8"/>
    <w:rsid w:val="00785813"/>
    <w:rsid w:val="00785D24"/>
    <w:rsid w:val="00785DA8"/>
    <w:rsid w:val="00785E7A"/>
    <w:rsid w:val="0079057B"/>
    <w:rsid w:val="0079062F"/>
    <w:rsid w:val="007907F1"/>
    <w:rsid w:val="007919A6"/>
    <w:rsid w:val="00792861"/>
    <w:rsid w:val="00793149"/>
    <w:rsid w:val="007934A2"/>
    <w:rsid w:val="007934EC"/>
    <w:rsid w:val="0079450F"/>
    <w:rsid w:val="00794BF3"/>
    <w:rsid w:val="00796292"/>
    <w:rsid w:val="00796A24"/>
    <w:rsid w:val="007977F1"/>
    <w:rsid w:val="007977F7"/>
    <w:rsid w:val="007A0BE7"/>
    <w:rsid w:val="007A18E8"/>
    <w:rsid w:val="007A1FC2"/>
    <w:rsid w:val="007A2244"/>
    <w:rsid w:val="007A2729"/>
    <w:rsid w:val="007A2A73"/>
    <w:rsid w:val="007A321C"/>
    <w:rsid w:val="007A38AD"/>
    <w:rsid w:val="007A46F3"/>
    <w:rsid w:val="007A4EBB"/>
    <w:rsid w:val="007A50D0"/>
    <w:rsid w:val="007A5614"/>
    <w:rsid w:val="007A5829"/>
    <w:rsid w:val="007A5C70"/>
    <w:rsid w:val="007A63F3"/>
    <w:rsid w:val="007A68AC"/>
    <w:rsid w:val="007A7400"/>
    <w:rsid w:val="007A7537"/>
    <w:rsid w:val="007A7EFD"/>
    <w:rsid w:val="007B0132"/>
    <w:rsid w:val="007B0944"/>
    <w:rsid w:val="007B1071"/>
    <w:rsid w:val="007B14EE"/>
    <w:rsid w:val="007B18CE"/>
    <w:rsid w:val="007B1D34"/>
    <w:rsid w:val="007B22AB"/>
    <w:rsid w:val="007B252C"/>
    <w:rsid w:val="007B2910"/>
    <w:rsid w:val="007B2A86"/>
    <w:rsid w:val="007B2C08"/>
    <w:rsid w:val="007B32CD"/>
    <w:rsid w:val="007B3506"/>
    <w:rsid w:val="007B4213"/>
    <w:rsid w:val="007B4AC3"/>
    <w:rsid w:val="007B50BA"/>
    <w:rsid w:val="007B63DD"/>
    <w:rsid w:val="007B64ED"/>
    <w:rsid w:val="007B6640"/>
    <w:rsid w:val="007B6788"/>
    <w:rsid w:val="007B6F2D"/>
    <w:rsid w:val="007B72E2"/>
    <w:rsid w:val="007B75F6"/>
    <w:rsid w:val="007C02A2"/>
    <w:rsid w:val="007C0DC8"/>
    <w:rsid w:val="007C1368"/>
    <w:rsid w:val="007C17F1"/>
    <w:rsid w:val="007C1B42"/>
    <w:rsid w:val="007C1F6D"/>
    <w:rsid w:val="007C2FD9"/>
    <w:rsid w:val="007C33CF"/>
    <w:rsid w:val="007C3F27"/>
    <w:rsid w:val="007C48F6"/>
    <w:rsid w:val="007C4978"/>
    <w:rsid w:val="007C4C32"/>
    <w:rsid w:val="007C6DA0"/>
    <w:rsid w:val="007C6EB2"/>
    <w:rsid w:val="007C7176"/>
    <w:rsid w:val="007C77FE"/>
    <w:rsid w:val="007C794A"/>
    <w:rsid w:val="007C79F1"/>
    <w:rsid w:val="007C7A85"/>
    <w:rsid w:val="007D0964"/>
    <w:rsid w:val="007D0E11"/>
    <w:rsid w:val="007D1BB7"/>
    <w:rsid w:val="007D27ED"/>
    <w:rsid w:val="007D292F"/>
    <w:rsid w:val="007D2ED5"/>
    <w:rsid w:val="007D3E6E"/>
    <w:rsid w:val="007D3ECE"/>
    <w:rsid w:val="007D4A83"/>
    <w:rsid w:val="007D4B27"/>
    <w:rsid w:val="007D5221"/>
    <w:rsid w:val="007D5326"/>
    <w:rsid w:val="007D5CB4"/>
    <w:rsid w:val="007D6296"/>
    <w:rsid w:val="007D63FF"/>
    <w:rsid w:val="007D64D9"/>
    <w:rsid w:val="007D6A09"/>
    <w:rsid w:val="007D76F8"/>
    <w:rsid w:val="007D7AED"/>
    <w:rsid w:val="007D7D09"/>
    <w:rsid w:val="007E0115"/>
    <w:rsid w:val="007E05DE"/>
    <w:rsid w:val="007E076F"/>
    <w:rsid w:val="007E08E7"/>
    <w:rsid w:val="007E09E9"/>
    <w:rsid w:val="007E135C"/>
    <w:rsid w:val="007E16EE"/>
    <w:rsid w:val="007E1864"/>
    <w:rsid w:val="007E1C59"/>
    <w:rsid w:val="007E26D4"/>
    <w:rsid w:val="007E2A33"/>
    <w:rsid w:val="007E2CFB"/>
    <w:rsid w:val="007E3B8D"/>
    <w:rsid w:val="007E43A5"/>
    <w:rsid w:val="007E4847"/>
    <w:rsid w:val="007E59D0"/>
    <w:rsid w:val="007E6214"/>
    <w:rsid w:val="007E635A"/>
    <w:rsid w:val="007E6437"/>
    <w:rsid w:val="007E72AB"/>
    <w:rsid w:val="007E78CD"/>
    <w:rsid w:val="007E7C55"/>
    <w:rsid w:val="007F0DE0"/>
    <w:rsid w:val="007F0FDB"/>
    <w:rsid w:val="007F113B"/>
    <w:rsid w:val="007F1141"/>
    <w:rsid w:val="007F15CC"/>
    <w:rsid w:val="007F1D55"/>
    <w:rsid w:val="007F1F1A"/>
    <w:rsid w:val="007F2A51"/>
    <w:rsid w:val="007F2B06"/>
    <w:rsid w:val="007F3483"/>
    <w:rsid w:val="007F3551"/>
    <w:rsid w:val="007F3553"/>
    <w:rsid w:val="007F400B"/>
    <w:rsid w:val="007F452D"/>
    <w:rsid w:val="007F4596"/>
    <w:rsid w:val="007F4978"/>
    <w:rsid w:val="007F4A8E"/>
    <w:rsid w:val="007F4BE6"/>
    <w:rsid w:val="007F7701"/>
    <w:rsid w:val="008008D6"/>
    <w:rsid w:val="00800A79"/>
    <w:rsid w:val="00800F41"/>
    <w:rsid w:val="00801B70"/>
    <w:rsid w:val="0080215C"/>
    <w:rsid w:val="00802B0E"/>
    <w:rsid w:val="00802D04"/>
    <w:rsid w:val="00803189"/>
    <w:rsid w:val="00803B4A"/>
    <w:rsid w:val="008041C5"/>
    <w:rsid w:val="00804467"/>
    <w:rsid w:val="008048B1"/>
    <w:rsid w:val="00804D53"/>
    <w:rsid w:val="0080519B"/>
    <w:rsid w:val="0080610E"/>
    <w:rsid w:val="00806176"/>
    <w:rsid w:val="008066C5"/>
    <w:rsid w:val="00806E3A"/>
    <w:rsid w:val="008073C6"/>
    <w:rsid w:val="00807AEF"/>
    <w:rsid w:val="00807BBD"/>
    <w:rsid w:val="00807EE2"/>
    <w:rsid w:val="008105FC"/>
    <w:rsid w:val="008116DE"/>
    <w:rsid w:val="00811BC9"/>
    <w:rsid w:val="00812508"/>
    <w:rsid w:val="00813A05"/>
    <w:rsid w:val="00813CC2"/>
    <w:rsid w:val="00813EB4"/>
    <w:rsid w:val="008144A1"/>
    <w:rsid w:val="00814BCB"/>
    <w:rsid w:val="00814F7C"/>
    <w:rsid w:val="00815374"/>
    <w:rsid w:val="00815B37"/>
    <w:rsid w:val="00816C40"/>
    <w:rsid w:val="00816DEF"/>
    <w:rsid w:val="00817599"/>
    <w:rsid w:val="0081772E"/>
    <w:rsid w:val="00820844"/>
    <w:rsid w:val="00820BEF"/>
    <w:rsid w:val="00821092"/>
    <w:rsid w:val="00821701"/>
    <w:rsid w:val="00821744"/>
    <w:rsid w:val="00821C4E"/>
    <w:rsid w:val="00822BEE"/>
    <w:rsid w:val="00822C2D"/>
    <w:rsid w:val="00822D49"/>
    <w:rsid w:val="00822E16"/>
    <w:rsid w:val="00823916"/>
    <w:rsid w:val="00823B73"/>
    <w:rsid w:val="00823BDE"/>
    <w:rsid w:val="00824EA6"/>
    <w:rsid w:val="0082519C"/>
    <w:rsid w:val="0082530F"/>
    <w:rsid w:val="008259AF"/>
    <w:rsid w:val="00825AB0"/>
    <w:rsid w:val="008260EB"/>
    <w:rsid w:val="0082687F"/>
    <w:rsid w:val="00826C12"/>
    <w:rsid w:val="0082795F"/>
    <w:rsid w:val="008306CA"/>
    <w:rsid w:val="0083086E"/>
    <w:rsid w:val="00830A4C"/>
    <w:rsid w:val="00830D27"/>
    <w:rsid w:val="00831453"/>
    <w:rsid w:val="008314AA"/>
    <w:rsid w:val="008322B7"/>
    <w:rsid w:val="00832916"/>
    <w:rsid w:val="00832B8D"/>
    <w:rsid w:val="00833054"/>
    <w:rsid w:val="00834554"/>
    <w:rsid w:val="00834739"/>
    <w:rsid w:val="00834868"/>
    <w:rsid w:val="00834A74"/>
    <w:rsid w:val="00834D30"/>
    <w:rsid w:val="00835472"/>
    <w:rsid w:val="00835548"/>
    <w:rsid w:val="0083577B"/>
    <w:rsid w:val="0083618D"/>
    <w:rsid w:val="008361EF"/>
    <w:rsid w:val="008363A6"/>
    <w:rsid w:val="00836FE0"/>
    <w:rsid w:val="008371A5"/>
    <w:rsid w:val="00837795"/>
    <w:rsid w:val="00837E8F"/>
    <w:rsid w:val="0084003C"/>
    <w:rsid w:val="008408F8"/>
    <w:rsid w:val="00840F3F"/>
    <w:rsid w:val="008413C2"/>
    <w:rsid w:val="00841525"/>
    <w:rsid w:val="00841595"/>
    <w:rsid w:val="008418EC"/>
    <w:rsid w:val="00841AA5"/>
    <w:rsid w:val="00841B76"/>
    <w:rsid w:val="008421C1"/>
    <w:rsid w:val="00842551"/>
    <w:rsid w:val="00842EE4"/>
    <w:rsid w:val="00843048"/>
    <w:rsid w:val="00843E08"/>
    <w:rsid w:val="00843F34"/>
    <w:rsid w:val="00844298"/>
    <w:rsid w:val="00844582"/>
    <w:rsid w:val="008448D5"/>
    <w:rsid w:val="00844D66"/>
    <w:rsid w:val="00845418"/>
    <w:rsid w:val="00845699"/>
    <w:rsid w:val="00845CD6"/>
    <w:rsid w:val="00846DA0"/>
    <w:rsid w:val="00846E71"/>
    <w:rsid w:val="008476AF"/>
    <w:rsid w:val="00847930"/>
    <w:rsid w:val="0085018B"/>
    <w:rsid w:val="00851264"/>
    <w:rsid w:val="00851EC1"/>
    <w:rsid w:val="00851F46"/>
    <w:rsid w:val="00852109"/>
    <w:rsid w:val="0085212C"/>
    <w:rsid w:val="00852338"/>
    <w:rsid w:val="00853803"/>
    <w:rsid w:val="0085395A"/>
    <w:rsid w:val="00853CFD"/>
    <w:rsid w:val="0085487C"/>
    <w:rsid w:val="008548C3"/>
    <w:rsid w:val="008548F3"/>
    <w:rsid w:val="00854CDB"/>
    <w:rsid w:val="00854EAD"/>
    <w:rsid w:val="008553B8"/>
    <w:rsid w:val="00855628"/>
    <w:rsid w:val="008565FB"/>
    <w:rsid w:val="00856889"/>
    <w:rsid w:val="00856B5E"/>
    <w:rsid w:val="00857013"/>
    <w:rsid w:val="00857C6B"/>
    <w:rsid w:val="00857D9E"/>
    <w:rsid w:val="00857ED0"/>
    <w:rsid w:val="00860C3D"/>
    <w:rsid w:val="00860D4A"/>
    <w:rsid w:val="008614A1"/>
    <w:rsid w:val="008620ED"/>
    <w:rsid w:val="0086242E"/>
    <w:rsid w:val="008625FF"/>
    <w:rsid w:val="00862FFA"/>
    <w:rsid w:val="0086321A"/>
    <w:rsid w:val="0086342F"/>
    <w:rsid w:val="00863654"/>
    <w:rsid w:val="00863796"/>
    <w:rsid w:val="00863800"/>
    <w:rsid w:val="00863B29"/>
    <w:rsid w:val="00863F66"/>
    <w:rsid w:val="008642E8"/>
    <w:rsid w:val="00864367"/>
    <w:rsid w:val="008648EF"/>
    <w:rsid w:val="00865066"/>
    <w:rsid w:val="0086529D"/>
    <w:rsid w:val="00865898"/>
    <w:rsid w:val="00865914"/>
    <w:rsid w:val="00866050"/>
    <w:rsid w:val="008665B5"/>
    <w:rsid w:val="008667F7"/>
    <w:rsid w:val="00866EC3"/>
    <w:rsid w:val="0086739C"/>
    <w:rsid w:val="0086765A"/>
    <w:rsid w:val="00867E01"/>
    <w:rsid w:val="00867F1F"/>
    <w:rsid w:val="0087012D"/>
    <w:rsid w:val="008704E7"/>
    <w:rsid w:val="008707A3"/>
    <w:rsid w:val="008708C3"/>
    <w:rsid w:val="008724A7"/>
    <w:rsid w:val="0087252F"/>
    <w:rsid w:val="00872F20"/>
    <w:rsid w:val="0087339A"/>
    <w:rsid w:val="00873744"/>
    <w:rsid w:val="00873B04"/>
    <w:rsid w:val="00873B59"/>
    <w:rsid w:val="0087417D"/>
    <w:rsid w:val="008746FB"/>
    <w:rsid w:val="00874AA5"/>
    <w:rsid w:val="008759FD"/>
    <w:rsid w:val="008760C5"/>
    <w:rsid w:val="00876246"/>
    <w:rsid w:val="00876740"/>
    <w:rsid w:val="00876EE6"/>
    <w:rsid w:val="00880071"/>
    <w:rsid w:val="008806D6"/>
    <w:rsid w:val="00880915"/>
    <w:rsid w:val="00880959"/>
    <w:rsid w:val="0088102B"/>
    <w:rsid w:val="00881656"/>
    <w:rsid w:val="00882681"/>
    <w:rsid w:val="00882E48"/>
    <w:rsid w:val="0088308B"/>
    <w:rsid w:val="008839FF"/>
    <w:rsid w:val="00883BC1"/>
    <w:rsid w:val="00883DD1"/>
    <w:rsid w:val="008842E9"/>
    <w:rsid w:val="008849D3"/>
    <w:rsid w:val="0088573A"/>
    <w:rsid w:val="00885F28"/>
    <w:rsid w:val="00886512"/>
    <w:rsid w:val="00886818"/>
    <w:rsid w:val="008877C7"/>
    <w:rsid w:val="00887C03"/>
    <w:rsid w:val="0089070A"/>
    <w:rsid w:val="008908E5"/>
    <w:rsid w:val="00890ACB"/>
    <w:rsid w:val="00890B6A"/>
    <w:rsid w:val="008913E5"/>
    <w:rsid w:val="00892102"/>
    <w:rsid w:val="00892BC0"/>
    <w:rsid w:val="00893698"/>
    <w:rsid w:val="008939CB"/>
    <w:rsid w:val="008951B8"/>
    <w:rsid w:val="00895200"/>
    <w:rsid w:val="00895BB8"/>
    <w:rsid w:val="00896972"/>
    <w:rsid w:val="0089748C"/>
    <w:rsid w:val="00897588"/>
    <w:rsid w:val="008A019B"/>
    <w:rsid w:val="008A1372"/>
    <w:rsid w:val="008A38F5"/>
    <w:rsid w:val="008A4F7D"/>
    <w:rsid w:val="008A51FB"/>
    <w:rsid w:val="008A534D"/>
    <w:rsid w:val="008A55AB"/>
    <w:rsid w:val="008A61B4"/>
    <w:rsid w:val="008A61DA"/>
    <w:rsid w:val="008A74C7"/>
    <w:rsid w:val="008B0A2B"/>
    <w:rsid w:val="008B0AB3"/>
    <w:rsid w:val="008B1465"/>
    <w:rsid w:val="008B1A39"/>
    <w:rsid w:val="008B2068"/>
    <w:rsid w:val="008B2508"/>
    <w:rsid w:val="008B304C"/>
    <w:rsid w:val="008B360C"/>
    <w:rsid w:val="008B3824"/>
    <w:rsid w:val="008B43EC"/>
    <w:rsid w:val="008B45D7"/>
    <w:rsid w:val="008B48B8"/>
    <w:rsid w:val="008B49FF"/>
    <w:rsid w:val="008B4CF0"/>
    <w:rsid w:val="008B5190"/>
    <w:rsid w:val="008B608D"/>
    <w:rsid w:val="008B6329"/>
    <w:rsid w:val="008B66DE"/>
    <w:rsid w:val="008B671F"/>
    <w:rsid w:val="008B7B2C"/>
    <w:rsid w:val="008C0390"/>
    <w:rsid w:val="008C0649"/>
    <w:rsid w:val="008C06D9"/>
    <w:rsid w:val="008C078E"/>
    <w:rsid w:val="008C07D5"/>
    <w:rsid w:val="008C0E70"/>
    <w:rsid w:val="008C0FE2"/>
    <w:rsid w:val="008C1FB6"/>
    <w:rsid w:val="008C24A1"/>
    <w:rsid w:val="008C263D"/>
    <w:rsid w:val="008C29AA"/>
    <w:rsid w:val="008C2C80"/>
    <w:rsid w:val="008C552A"/>
    <w:rsid w:val="008C587C"/>
    <w:rsid w:val="008C58DD"/>
    <w:rsid w:val="008C59A6"/>
    <w:rsid w:val="008C5E2A"/>
    <w:rsid w:val="008C6058"/>
    <w:rsid w:val="008C60E8"/>
    <w:rsid w:val="008C693D"/>
    <w:rsid w:val="008C6BE0"/>
    <w:rsid w:val="008C6C5F"/>
    <w:rsid w:val="008C70D5"/>
    <w:rsid w:val="008C7A15"/>
    <w:rsid w:val="008C7B85"/>
    <w:rsid w:val="008C7DC7"/>
    <w:rsid w:val="008D061B"/>
    <w:rsid w:val="008D1DF0"/>
    <w:rsid w:val="008D2E6E"/>
    <w:rsid w:val="008D36AF"/>
    <w:rsid w:val="008D3EF9"/>
    <w:rsid w:val="008D44E0"/>
    <w:rsid w:val="008D48DA"/>
    <w:rsid w:val="008D4AE5"/>
    <w:rsid w:val="008D55C0"/>
    <w:rsid w:val="008D55ED"/>
    <w:rsid w:val="008D57A5"/>
    <w:rsid w:val="008D59E2"/>
    <w:rsid w:val="008D5A2F"/>
    <w:rsid w:val="008D62D6"/>
    <w:rsid w:val="008E05F6"/>
    <w:rsid w:val="008E1274"/>
    <w:rsid w:val="008E146C"/>
    <w:rsid w:val="008E178A"/>
    <w:rsid w:val="008E1867"/>
    <w:rsid w:val="008E190F"/>
    <w:rsid w:val="008E1B82"/>
    <w:rsid w:val="008E201F"/>
    <w:rsid w:val="008E270B"/>
    <w:rsid w:val="008E3032"/>
    <w:rsid w:val="008E389A"/>
    <w:rsid w:val="008E48E2"/>
    <w:rsid w:val="008E496C"/>
    <w:rsid w:val="008E4F15"/>
    <w:rsid w:val="008E5163"/>
    <w:rsid w:val="008E598B"/>
    <w:rsid w:val="008E633E"/>
    <w:rsid w:val="008E6351"/>
    <w:rsid w:val="008E6F75"/>
    <w:rsid w:val="008E72C1"/>
    <w:rsid w:val="008E7542"/>
    <w:rsid w:val="008E75EE"/>
    <w:rsid w:val="008F0742"/>
    <w:rsid w:val="008F075F"/>
    <w:rsid w:val="008F3503"/>
    <w:rsid w:val="008F3D97"/>
    <w:rsid w:val="008F3EF9"/>
    <w:rsid w:val="008F3FB3"/>
    <w:rsid w:val="008F44EC"/>
    <w:rsid w:val="008F4D04"/>
    <w:rsid w:val="008F584C"/>
    <w:rsid w:val="008F589D"/>
    <w:rsid w:val="008F6317"/>
    <w:rsid w:val="008F639A"/>
    <w:rsid w:val="008F68B1"/>
    <w:rsid w:val="008F6DC9"/>
    <w:rsid w:val="008F75D1"/>
    <w:rsid w:val="008F76B6"/>
    <w:rsid w:val="008F79B3"/>
    <w:rsid w:val="008F79CB"/>
    <w:rsid w:val="0090023D"/>
    <w:rsid w:val="009006C1"/>
    <w:rsid w:val="00900DA7"/>
    <w:rsid w:val="00900FB6"/>
    <w:rsid w:val="009020F0"/>
    <w:rsid w:val="009026A4"/>
    <w:rsid w:val="00902EB3"/>
    <w:rsid w:val="0090376D"/>
    <w:rsid w:val="00903DB2"/>
    <w:rsid w:val="00904329"/>
    <w:rsid w:val="009045E6"/>
    <w:rsid w:val="00904645"/>
    <w:rsid w:val="00905404"/>
    <w:rsid w:val="009054C6"/>
    <w:rsid w:val="00905BB7"/>
    <w:rsid w:val="0090720A"/>
    <w:rsid w:val="00907BBB"/>
    <w:rsid w:val="00907C14"/>
    <w:rsid w:val="00907D82"/>
    <w:rsid w:val="00912773"/>
    <w:rsid w:val="00912A7B"/>
    <w:rsid w:val="00913281"/>
    <w:rsid w:val="009135F9"/>
    <w:rsid w:val="00913C28"/>
    <w:rsid w:val="00914290"/>
    <w:rsid w:val="00914828"/>
    <w:rsid w:val="00914C1B"/>
    <w:rsid w:val="00914C64"/>
    <w:rsid w:val="00915548"/>
    <w:rsid w:val="00916B74"/>
    <w:rsid w:val="00916D2D"/>
    <w:rsid w:val="00916F80"/>
    <w:rsid w:val="00917013"/>
    <w:rsid w:val="0091716B"/>
    <w:rsid w:val="009176C8"/>
    <w:rsid w:val="00917EBF"/>
    <w:rsid w:val="00917F0D"/>
    <w:rsid w:val="00921E3C"/>
    <w:rsid w:val="00922216"/>
    <w:rsid w:val="0092311A"/>
    <w:rsid w:val="00923205"/>
    <w:rsid w:val="00923A6A"/>
    <w:rsid w:val="009246CD"/>
    <w:rsid w:val="00924C47"/>
    <w:rsid w:val="00925911"/>
    <w:rsid w:val="00926853"/>
    <w:rsid w:val="00926BD3"/>
    <w:rsid w:val="00927373"/>
    <w:rsid w:val="00927842"/>
    <w:rsid w:val="00927A86"/>
    <w:rsid w:val="00927B0E"/>
    <w:rsid w:val="00927D77"/>
    <w:rsid w:val="00927FEF"/>
    <w:rsid w:val="0093170A"/>
    <w:rsid w:val="0093193D"/>
    <w:rsid w:val="00931FA4"/>
    <w:rsid w:val="0093275D"/>
    <w:rsid w:val="009329C8"/>
    <w:rsid w:val="00932CBD"/>
    <w:rsid w:val="00933638"/>
    <w:rsid w:val="0093412E"/>
    <w:rsid w:val="009341F4"/>
    <w:rsid w:val="0093421A"/>
    <w:rsid w:val="009345F6"/>
    <w:rsid w:val="0093464F"/>
    <w:rsid w:val="009349BD"/>
    <w:rsid w:val="00935AD0"/>
    <w:rsid w:val="00936453"/>
    <w:rsid w:val="009368AE"/>
    <w:rsid w:val="009375D3"/>
    <w:rsid w:val="00937996"/>
    <w:rsid w:val="00937D34"/>
    <w:rsid w:val="009400D2"/>
    <w:rsid w:val="00941E0E"/>
    <w:rsid w:val="0094207E"/>
    <w:rsid w:val="00942398"/>
    <w:rsid w:val="00942A87"/>
    <w:rsid w:val="00942BD0"/>
    <w:rsid w:val="00942CE4"/>
    <w:rsid w:val="00942F60"/>
    <w:rsid w:val="00944B5F"/>
    <w:rsid w:val="00945ADC"/>
    <w:rsid w:val="00945F7F"/>
    <w:rsid w:val="0094603C"/>
    <w:rsid w:val="009460C0"/>
    <w:rsid w:val="009463AC"/>
    <w:rsid w:val="0094669E"/>
    <w:rsid w:val="0094708A"/>
    <w:rsid w:val="00947628"/>
    <w:rsid w:val="0094785E"/>
    <w:rsid w:val="00947FA4"/>
    <w:rsid w:val="00950345"/>
    <w:rsid w:val="009507FF"/>
    <w:rsid w:val="00950C8D"/>
    <w:rsid w:val="00950CD6"/>
    <w:rsid w:val="00950FDD"/>
    <w:rsid w:val="009512C9"/>
    <w:rsid w:val="00952532"/>
    <w:rsid w:val="00952F0C"/>
    <w:rsid w:val="00953107"/>
    <w:rsid w:val="00953274"/>
    <w:rsid w:val="009536BC"/>
    <w:rsid w:val="009537E0"/>
    <w:rsid w:val="00953886"/>
    <w:rsid w:val="009538B6"/>
    <w:rsid w:val="00953ABC"/>
    <w:rsid w:val="00953F16"/>
    <w:rsid w:val="00954151"/>
    <w:rsid w:val="0095460E"/>
    <w:rsid w:val="009552F9"/>
    <w:rsid w:val="0095590F"/>
    <w:rsid w:val="009560C5"/>
    <w:rsid w:val="0095610D"/>
    <w:rsid w:val="00956143"/>
    <w:rsid w:val="0095661E"/>
    <w:rsid w:val="00956C01"/>
    <w:rsid w:val="00956F26"/>
    <w:rsid w:val="00956FAF"/>
    <w:rsid w:val="009573A6"/>
    <w:rsid w:val="00957B82"/>
    <w:rsid w:val="00957DC4"/>
    <w:rsid w:val="00957EB2"/>
    <w:rsid w:val="009605F8"/>
    <w:rsid w:val="00960D57"/>
    <w:rsid w:val="00960F4B"/>
    <w:rsid w:val="00961172"/>
    <w:rsid w:val="00961336"/>
    <w:rsid w:val="00961436"/>
    <w:rsid w:val="00961A67"/>
    <w:rsid w:val="00961DD6"/>
    <w:rsid w:val="00962091"/>
    <w:rsid w:val="0096287A"/>
    <w:rsid w:val="00962E8D"/>
    <w:rsid w:val="00963379"/>
    <w:rsid w:val="0096392A"/>
    <w:rsid w:val="00963D59"/>
    <w:rsid w:val="0096586F"/>
    <w:rsid w:val="0096694F"/>
    <w:rsid w:val="00966AE7"/>
    <w:rsid w:val="00966F52"/>
    <w:rsid w:val="00967387"/>
    <w:rsid w:val="0096741E"/>
    <w:rsid w:val="00967BD5"/>
    <w:rsid w:val="0097020F"/>
    <w:rsid w:val="00970FEA"/>
    <w:rsid w:val="00971789"/>
    <w:rsid w:val="0097182B"/>
    <w:rsid w:val="0097184B"/>
    <w:rsid w:val="009719D3"/>
    <w:rsid w:val="00971B76"/>
    <w:rsid w:val="00971E56"/>
    <w:rsid w:val="00972B56"/>
    <w:rsid w:val="00972DAE"/>
    <w:rsid w:val="00973063"/>
    <w:rsid w:val="00973ECD"/>
    <w:rsid w:val="00975545"/>
    <w:rsid w:val="00975AF0"/>
    <w:rsid w:val="00975C3D"/>
    <w:rsid w:val="00976136"/>
    <w:rsid w:val="009761D0"/>
    <w:rsid w:val="00976413"/>
    <w:rsid w:val="0097649B"/>
    <w:rsid w:val="00976557"/>
    <w:rsid w:val="00976920"/>
    <w:rsid w:val="009769C5"/>
    <w:rsid w:val="00976C41"/>
    <w:rsid w:val="00976F80"/>
    <w:rsid w:val="00977206"/>
    <w:rsid w:val="00977312"/>
    <w:rsid w:val="009774BB"/>
    <w:rsid w:val="009800B3"/>
    <w:rsid w:val="00980BF6"/>
    <w:rsid w:val="00982C5A"/>
    <w:rsid w:val="009833ED"/>
    <w:rsid w:val="0098378B"/>
    <w:rsid w:val="00984B3E"/>
    <w:rsid w:val="00984D6B"/>
    <w:rsid w:val="00984D77"/>
    <w:rsid w:val="00984DDF"/>
    <w:rsid w:val="00984F0B"/>
    <w:rsid w:val="009856BC"/>
    <w:rsid w:val="00985723"/>
    <w:rsid w:val="00985E9C"/>
    <w:rsid w:val="0098605F"/>
    <w:rsid w:val="00987CCD"/>
    <w:rsid w:val="00990295"/>
    <w:rsid w:val="00990725"/>
    <w:rsid w:val="00990B3D"/>
    <w:rsid w:val="00990E8B"/>
    <w:rsid w:val="009916B0"/>
    <w:rsid w:val="00992AD8"/>
    <w:rsid w:val="00992B0E"/>
    <w:rsid w:val="009931D8"/>
    <w:rsid w:val="0099340D"/>
    <w:rsid w:val="00993C27"/>
    <w:rsid w:val="00994863"/>
    <w:rsid w:val="00994CC7"/>
    <w:rsid w:val="0099506B"/>
    <w:rsid w:val="0099526F"/>
    <w:rsid w:val="009952F1"/>
    <w:rsid w:val="009959D0"/>
    <w:rsid w:val="00996795"/>
    <w:rsid w:val="0099685D"/>
    <w:rsid w:val="009A04A3"/>
    <w:rsid w:val="009A2316"/>
    <w:rsid w:val="009A3260"/>
    <w:rsid w:val="009A36CC"/>
    <w:rsid w:val="009A371B"/>
    <w:rsid w:val="009A42CD"/>
    <w:rsid w:val="009A44A3"/>
    <w:rsid w:val="009A4EF5"/>
    <w:rsid w:val="009A5213"/>
    <w:rsid w:val="009A64B2"/>
    <w:rsid w:val="009A7983"/>
    <w:rsid w:val="009B0901"/>
    <w:rsid w:val="009B0C53"/>
    <w:rsid w:val="009B1BC8"/>
    <w:rsid w:val="009B2156"/>
    <w:rsid w:val="009B3274"/>
    <w:rsid w:val="009B3468"/>
    <w:rsid w:val="009B3538"/>
    <w:rsid w:val="009B3D01"/>
    <w:rsid w:val="009B4700"/>
    <w:rsid w:val="009B5501"/>
    <w:rsid w:val="009B5DD9"/>
    <w:rsid w:val="009B6F46"/>
    <w:rsid w:val="009B7D1E"/>
    <w:rsid w:val="009B7FF2"/>
    <w:rsid w:val="009C0277"/>
    <w:rsid w:val="009C05FE"/>
    <w:rsid w:val="009C0A2F"/>
    <w:rsid w:val="009C0BF8"/>
    <w:rsid w:val="009C17C0"/>
    <w:rsid w:val="009C1B4F"/>
    <w:rsid w:val="009C1E47"/>
    <w:rsid w:val="009C23C7"/>
    <w:rsid w:val="009C27B2"/>
    <w:rsid w:val="009C301E"/>
    <w:rsid w:val="009C3AF8"/>
    <w:rsid w:val="009C3B73"/>
    <w:rsid w:val="009C3DA3"/>
    <w:rsid w:val="009C48E7"/>
    <w:rsid w:val="009C4DAE"/>
    <w:rsid w:val="009C4F42"/>
    <w:rsid w:val="009C58F1"/>
    <w:rsid w:val="009C6BE6"/>
    <w:rsid w:val="009C707F"/>
    <w:rsid w:val="009C72EB"/>
    <w:rsid w:val="009C73E6"/>
    <w:rsid w:val="009C774E"/>
    <w:rsid w:val="009C782F"/>
    <w:rsid w:val="009C793E"/>
    <w:rsid w:val="009C7A12"/>
    <w:rsid w:val="009C7F52"/>
    <w:rsid w:val="009D0155"/>
    <w:rsid w:val="009D0442"/>
    <w:rsid w:val="009D0921"/>
    <w:rsid w:val="009D1669"/>
    <w:rsid w:val="009D16F3"/>
    <w:rsid w:val="009D1D47"/>
    <w:rsid w:val="009D21A0"/>
    <w:rsid w:val="009D22E9"/>
    <w:rsid w:val="009D3F4F"/>
    <w:rsid w:val="009D4288"/>
    <w:rsid w:val="009D4B45"/>
    <w:rsid w:val="009D5D17"/>
    <w:rsid w:val="009D72C9"/>
    <w:rsid w:val="009D791C"/>
    <w:rsid w:val="009D7946"/>
    <w:rsid w:val="009E07AA"/>
    <w:rsid w:val="009E0AB5"/>
    <w:rsid w:val="009E1213"/>
    <w:rsid w:val="009E18A3"/>
    <w:rsid w:val="009E318B"/>
    <w:rsid w:val="009E4950"/>
    <w:rsid w:val="009E4B62"/>
    <w:rsid w:val="009E5A12"/>
    <w:rsid w:val="009E5FC3"/>
    <w:rsid w:val="009E6AD2"/>
    <w:rsid w:val="009E70E9"/>
    <w:rsid w:val="009E71E4"/>
    <w:rsid w:val="009F0238"/>
    <w:rsid w:val="009F0849"/>
    <w:rsid w:val="009F0C97"/>
    <w:rsid w:val="009F13D0"/>
    <w:rsid w:val="009F14B3"/>
    <w:rsid w:val="009F18C9"/>
    <w:rsid w:val="009F1ADC"/>
    <w:rsid w:val="009F1C4D"/>
    <w:rsid w:val="009F1FEB"/>
    <w:rsid w:val="009F20EA"/>
    <w:rsid w:val="009F25B0"/>
    <w:rsid w:val="009F36EC"/>
    <w:rsid w:val="009F39E7"/>
    <w:rsid w:val="009F3C18"/>
    <w:rsid w:val="009F3FE8"/>
    <w:rsid w:val="009F40AA"/>
    <w:rsid w:val="009F4217"/>
    <w:rsid w:val="009F4314"/>
    <w:rsid w:val="009F507E"/>
    <w:rsid w:val="009F5518"/>
    <w:rsid w:val="009F55CE"/>
    <w:rsid w:val="009F6582"/>
    <w:rsid w:val="009F67C8"/>
    <w:rsid w:val="009F7A1C"/>
    <w:rsid w:val="00A00510"/>
    <w:rsid w:val="00A0060A"/>
    <w:rsid w:val="00A008E7"/>
    <w:rsid w:val="00A00BBC"/>
    <w:rsid w:val="00A00F7C"/>
    <w:rsid w:val="00A017D7"/>
    <w:rsid w:val="00A01E84"/>
    <w:rsid w:val="00A01EE3"/>
    <w:rsid w:val="00A02A8E"/>
    <w:rsid w:val="00A036D5"/>
    <w:rsid w:val="00A0377D"/>
    <w:rsid w:val="00A03EAB"/>
    <w:rsid w:val="00A0425C"/>
    <w:rsid w:val="00A04BE2"/>
    <w:rsid w:val="00A04E3A"/>
    <w:rsid w:val="00A04F1D"/>
    <w:rsid w:val="00A05FB3"/>
    <w:rsid w:val="00A064FD"/>
    <w:rsid w:val="00A06ECE"/>
    <w:rsid w:val="00A07301"/>
    <w:rsid w:val="00A07D4E"/>
    <w:rsid w:val="00A10AE7"/>
    <w:rsid w:val="00A12146"/>
    <w:rsid w:val="00A1382E"/>
    <w:rsid w:val="00A13AE5"/>
    <w:rsid w:val="00A13C35"/>
    <w:rsid w:val="00A15089"/>
    <w:rsid w:val="00A152C9"/>
    <w:rsid w:val="00A15383"/>
    <w:rsid w:val="00A156E4"/>
    <w:rsid w:val="00A1597F"/>
    <w:rsid w:val="00A15986"/>
    <w:rsid w:val="00A15C89"/>
    <w:rsid w:val="00A1600D"/>
    <w:rsid w:val="00A16148"/>
    <w:rsid w:val="00A16357"/>
    <w:rsid w:val="00A17A79"/>
    <w:rsid w:val="00A17DC2"/>
    <w:rsid w:val="00A20562"/>
    <w:rsid w:val="00A2207C"/>
    <w:rsid w:val="00A22B1C"/>
    <w:rsid w:val="00A22EB4"/>
    <w:rsid w:val="00A239B9"/>
    <w:rsid w:val="00A2456C"/>
    <w:rsid w:val="00A2484C"/>
    <w:rsid w:val="00A24A2D"/>
    <w:rsid w:val="00A24D93"/>
    <w:rsid w:val="00A254F9"/>
    <w:rsid w:val="00A2570B"/>
    <w:rsid w:val="00A260F0"/>
    <w:rsid w:val="00A26989"/>
    <w:rsid w:val="00A26AD5"/>
    <w:rsid w:val="00A27615"/>
    <w:rsid w:val="00A276AC"/>
    <w:rsid w:val="00A27954"/>
    <w:rsid w:val="00A27965"/>
    <w:rsid w:val="00A3075C"/>
    <w:rsid w:val="00A30CF1"/>
    <w:rsid w:val="00A31404"/>
    <w:rsid w:val="00A31E1C"/>
    <w:rsid w:val="00A32455"/>
    <w:rsid w:val="00A33571"/>
    <w:rsid w:val="00A33774"/>
    <w:rsid w:val="00A33BDC"/>
    <w:rsid w:val="00A347A0"/>
    <w:rsid w:val="00A34F6C"/>
    <w:rsid w:val="00A3547B"/>
    <w:rsid w:val="00A3635D"/>
    <w:rsid w:val="00A3636B"/>
    <w:rsid w:val="00A36900"/>
    <w:rsid w:val="00A3693A"/>
    <w:rsid w:val="00A370B3"/>
    <w:rsid w:val="00A37C47"/>
    <w:rsid w:val="00A40D46"/>
    <w:rsid w:val="00A40E18"/>
    <w:rsid w:val="00A41126"/>
    <w:rsid w:val="00A417F7"/>
    <w:rsid w:val="00A41804"/>
    <w:rsid w:val="00A41F34"/>
    <w:rsid w:val="00A42E08"/>
    <w:rsid w:val="00A4301D"/>
    <w:rsid w:val="00A43A52"/>
    <w:rsid w:val="00A43C53"/>
    <w:rsid w:val="00A43CAF"/>
    <w:rsid w:val="00A44B8F"/>
    <w:rsid w:val="00A44BC2"/>
    <w:rsid w:val="00A44D54"/>
    <w:rsid w:val="00A45525"/>
    <w:rsid w:val="00A469C5"/>
    <w:rsid w:val="00A46A6E"/>
    <w:rsid w:val="00A46E31"/>
    <w:rsid w:val="00A47546"/>
    <w:rsid w:val="00A50197"/>
    <w:rsid w:val="00A50522"/>
    <w:rsid w:val="00A507D5"/>
    <w:rsid w:val="00A5116E"/>
    <w:rsid w:val="00A517B0"/>
    <w:rsid w:val="00A51A10"/>
    <w:rsid w:val="00A54A67"/>
    <w:rsid w:val="00A54EAE"/>
    <w:rsid w:val="00A55FC1"/>
    <w:rsid w:val="00A5607C"/>
    <w:rsid w:val="00A5692F"/>
    <w:rsid w:val="00A57198"/>
    <w:rsid w:val="00A57811"/>
    <w:rsid w:val="00A57ACA"/>
    <w:rsid w:val="00A57AFA"/>
    <w:rsid w:val="00A57C6D"/>
    <w:rsid w:val="00A57E7C"/>
    <w:rsid w:val="00A608D3"/>
    <w:rsid w:val="00A60BB3"/>
    <w:rsid w:val="00A60E66"/>
    <w:rsid w:val="00A61572"/>
    <w:rsid w:val="00A61CA2"/>
    <w:rsid w:val="00A62270"/>
    <w:rsid w:val="00A62763"/>
    <w:rsid w:val="00A62806"/>
    <w:rsid w:val="00A63099"/>
    <w:rsid w:val="00A633F4"/>
    <w:rsid w:val="00A6352F"/>
    <w:rsid w:val="00A63DCC"/>
    <w:rsid w:val="00A645B8"/>
    <w:rsid w:val="00A64A96"/>
    <w:rsid w:val="00A65A94"/>
    <w:rsid w:val="00A662C7"/>
    <w:rsid w:val="00A679CE"/>
    <w:rsid w:val="00A67FF0"/>
    <w:rsid w:val="00A7259D"/>
    <w:rsid w:val="00A72F02"/>
    <w:rsid w:val="00A73F68"/>
    <w:rsid w:val="00A74E40"/>
    <w:rsid w:val="00A75288"/>
    <w:rsid w:val="00A75BD8"/>
    <w:rsid w:val="00A75F99"/>
    <w:rsid w:val="00A76108"/>
    <w:rsid w:val="00A770D5"/>
    <w:rsid w:val="00A777E0"/>
    <w:rsid w:val="00A8032F"/>
    <w:rsid w:val="00A80617"/>
    <w:rsid w:val="00A809A0"/>
    <w:rsid w:val="00A809CC"/>
    <w:rsid w:val="00A80A89"/>
    <w:rsid w:val="00A839F2"/>
    <w:rsid w:val="00A83EBC"/>
    <w:rsid w:val="00A8466F"/>
    <w:rsid w:val="00A85506"/>
    <w:rsid w:val="00A85ADC"/>
    <w:rsid w:val="00A85C7F"/>
    <w:rsid w:val="00A861FC"/>
    <w:rsid w:val="00A86239"/>
    <w:rsid w:val="00A86D78"/>
    <w:rsid w:val="00A871ED"/>
    <w:rsid w:val="00A8729D"/>
    <w:rsid w:val="00A87574"/>
    <w:rsid w:val="00A8763E"/>
    <w:rsid w:val="00A9006F"/>
    <w:rsid w:val="00A9009E"/>
    <w:rsid w:val="00A908E6"/>
    <w:rsid w:val="00A911A4"/>
    <w:rsid w:val="00A9163D"/>
    <w:rsid w:val="00A9172E"/>
    <w:rsid w:val="00A92777"/>
    <w:rsid w:val="00A92ABF"/>
    <w:rsid w:val="00A93294"/>
    <w:rsid w:val="00A93FF3"/>
    <w:rsid w:val="00A94E5B"/>
    <w:rsid w:val="00A94F86"/>
    <w:rsid w:val="00A95046"/>
    <w:rsid w:val="00A952D8"/>
    <w:rsid w:val="00A952DC"/>
    <w:rsid w:val="00A9586A"/>
    <w:rsid w:val="00A96211"/>
    <w:rsid w:val="00A965DD"/>
    <w:rsid w:val="00A966E5"/>
    <w:rsid w:val="00A96B61"/>
    <w:rsid w:val="00A97598"/>
    <w:rsid w:val="00A978A4"/>
    <w:rsid w:val="00A97DFD"/>
    <w:rsid w:val="00A97F9A"/>
    <w:rsid w:val="00A97FE9"/>
    <w:rsid w:val="00AA0120"/>
    <w:rsid w:val="00AA0496"/>
    <w:rsid w:val="00AA0660"/>
    <w:rsid w:val="00AA265D"/>
    <w:rsid w:val="00AA3152"/>
    <w:rsid w:val="00AA324D"/>
    <w:rsid w:val="00AA3480"/>
    <w:rsid w:val="00AA443E"/>
    <w:rsid w:val="00AA4FB0"/>
    <w:rsid w:val="00AA4FC6"/>
    <w:rsid w:val="00AA64A6"/>
    <w:rsid w:val="00AA69CA"/>
    <w:rsid w:val="00AA6B7B"/>
    <w:rsid w:val="00AA7D9D"/>
    <w:rsid w:val="00AB0769"/>
    <w:rsid w:val="00AB0843"/>
    <w:rsid w:val="00AB0962"/>
    <w:rsid w:val="00AB10C6"/>
    <w:rsid w:val="00AB294C"/>
    <w:rsid w:val="00AB30F9"/>
    <w:rsid w:val="00AB322F"/>
    <w:rsid w:val="00AB3326"/>
    <w:rsid w:val="00AB3717"/>
    <w:rsid w:val="00AB37D1"/>
    <w:rsid w:val="00AB562B"/>
    <w:rsid w:val="00AB5661"/>
    <w:rsid w:val="00AB5690"/>
    <w:rsid w:val="00AB5BBD"/>
    <w:rsid w:val="00AB5D7C"/>
    <w:rsid w:val="00AB6596"/>
    <w:rsid w:val="00AB6B67"/>
    <w:rsid w:val="00AB6C0D"/>
    <w:rsid w:val="00AB73B4"/>
    <w:rsid w:val="00AB740D"/>
    <w:rsid w:val="00AB7420"/>
    <w:rsid w:val="00AB772D"/>
    <w:rsid w:val="00AB7889"/>
    <w:rsid w:val="00AC0275"/>
    <w:rsid w:val="00AC0B99"/>
    <w:rsid w:val="00AC1113"/>
    <w:rsid w:val="00AC1134"/>
    <w:rsid w:val="00AC14FE"/>
    <w:rsid w:val="00AC1C05"/>
    <w:rsid w:val="00AC22B7"/>
    <w:rsid w:val="00AC23D4"/>
    <w:rsid w:val="00AC26C5"/>
    <w:rsid w:val="00AC270A"/>
    <w:rsid w:val="00AC2C52"/>
    <w:rsid w:val="00AC37DC"/>
    <w:rsid w:val="00AC3F81"/>
    <w:rsid w:val="00AC492B"/>
    <w:rsid w:val="00AC4B4B"/>
    <w:rsid w:val="00AC55DD"/>
    <w:rsid w:val="00AC5931"/>
    <w:rsid w:val="00AC5EB9"/>
    <w:rsid w:val="00AC61D3"/>
    <w:rsid w:val="00AC62F7"/>
    <w:rsid w:val="00AC681F"/>
    <w:rsid w:val="00AC71F3"/>
    <w:rsid w:val="00AC770B"/>
    <w:rsid w:val="00AD0050"/>
    <w:rsid w:val="00AD0269"/>
    <w:rsid w:val="00AD02B4"/>
    <w:rsid w:val="00AD050D"/>
    <w:rsid w:val="00AD1B3F"/>
    <w:rsid w:val="00AD25B6"/>
    <w:rsid w:val="00AD2A96"/>
    <w:rsid w:val="00AD2C10"/>
    <w:rsid w:val="00AD3D49"/>
    <w:rsid w:val="00AD3EDE"/>
    <w:rsid w:val="00AD5408"/>
    <w:rsid w:val="00AD54A3"/>
    <w:rsid w:val="00AD5C47"/>
    <w:rsid w:val="00AD6054"/>
    <w:rsid w:val="00AD7217"/>
    <w:rsid w:val="00AE087F"/>
    <w:rsid w:val="00AE094B"/>
    <w:rsid w:val="00AE16BD"/>
    <w:rsid w:val="00AE174B"/>
    <w:rsid w:val="00AE2274"/>
    <w:rsid w:val="00AE3191"/>
    <w:rsid w:val="00AE3570"/>
    <w:rsid w:val="00AE35F0"/>
    <w:rsid w:val="00AE3B3A"/>
    <w:rsid w:val="00AE4123"/>
    <w:rsid w:val="00AE55EF"/>
    <w:rsid w:val="00AE5616"/>
    <w:rsid w:val="00AE5EFF"/>
    <w:rsid w:val="00AE6768"/>
    <w:rsid w:val="00AE67CC"/>
    <w:rsid w:val="00AE6F55"/>
    <w:rsid w:val="00AE7156"/>
    <w:rsid w:val="00AE73A6"/>
    <w:rsid w:val="00AE740E"/>
    <w:rsid w:val="00AE793E"/>
    <w:rsid w:val="00AF0667"/>
    <w:rsid w:val="00AF139D"/>
    <w:rsid w:val="00AF17EE"/>
    <w:rsid w:val="00AF21D4"/>
    <w:rsid w:val="00AF2BE9"/>
    <w:rsid w:val="00AF2DF8"/>
    <w:rsid w:val="00AF2FD3"/>
    <w:rsid w:val="00AF3339"/>
    <w:rsid w:val="00AF3472"/>
    <w:rsid w:val="00AF3575"/>
    <w:rsid w:val="00AF35B5"/>
    <w:rsid w:val="00AF42C9"/>
    <w:rsid w:val="00AF4596"/>
    <w:rsid w:val="00AF4B1B"/>
    <w:rsid w:val="00AF5045"/>
    <w:rsid w:val="00AF5569"/>
    <w:rsid w:val="00AF5C3D"/>
    <w:rsid w:val="00AF5D1A"/>
    <w:rsid w:val="00AF7113"/>
    <w:rsid w:val="00AF7575"/>
    <w:rsid w:val="00AF76A6"/>
    <w:rsid w:val="00AF7DF1"/>
    <w:rsid w:val="00B00C65"/>
    <w:rsid w:val="00B00E7F"/>
    <w:rsid w:val="00B00EF6"/>
    <w:rsid w:val="00B019E9"/>
    <w:rsid w:val="00B01AB4"/>
    <w:rsid w:val="00B01B86"/>
    <w:rsid w:val="00B021CC"/>
    <w:rsid w:val="00B0243C"/>
    <w:rsid w:val="00B028EF"/>
    <w:rsid w:val="00B02F92"/>
    <w:rsid w:val="00B03232"/>
    <w:rsid w:val="00B03C33"/>
    <w:rsid w:val="00B03F7A"/>
    <w:rsid w:val="00B042F1"/>
    <w:rsid w:val="00B0504F"/>
    <w:rsid w:val="00B057C1"/>
    <w:rsid w:val="00B067B2"/>
    <w:rsid w:val="00B074FC"/>
    <w:rsid w:val="00B07C78"/>
    <w:rsid w:val="00B108E5"/>
    <w:rsid w:val="00B10B82"/>
    <w:rsid w:val="00B10D6C"/>
    <w:rsid w:val="00B10EB0"/>
    <w:rsid w:val="00B1195B"/>
    <w:rsid w:val="00B11E75"/>
    <w:rsid w:val="00B11F04"/>
    <w:rsid w:val="00B12F95"/>
    <w:rsid w:val="00B13B9B"/>
    <w:rsid w:val="00B144AE"/>
    <w:rsid w:val="00B14536"/>
    <w:rsid w:val="00B14B40"/>
    <w:rsid w:val="00B14D02"/>
    <w:rsid w:val="00B1666E"/>
    <w:rsid w:val="00B168AA"/>
    <w:rsid w:val="00B176A7"/>
    <w:rsid w:val="00B17D29"/>
    <w:rsid w:val="00B202BC"/>
    <w:rsid w:val="00B203F6"/>
    <w:rsid w:val="00B2110E"/>
    <w:rsid w:val="00B222C7"/>
    <w:rsid w:val="00B22982"/>
    <w:rsid w:val="00B233E9"/>
    <w:rsid w:val="00B2367C"/>
    <w:rsid w:val="00B23927"/>
    <w:rsid w:val="00B23930"/>
    <w:rsid w:val="00B243F9"/>
    <w:rsid w:val="00B252CD"/>
    <w:rsid w:val="00B254AD"/>
    <w:rsid w:val="00B25BC0"/>
    <w:rsid w:val="00B25DF4"/>
    <w:rsid w:val="00B25E2A"/>
    <w:rsid w:val="00B25F38"/>
    <w:rsid w:val="00B25F55"/>
    <w:rsid w:val="00B263C1"/>
    <w:rsid w:val="00B265BF"/>
    <w:rsid w:val="00B266D7"/>
    <w:rsid w:val="00B26984"/>
    <w:rsid w:val="00B26D48"/>
    <w:rsid w:val="00B270DD"/>
    <w:rsid w:val="00B27365"/>
    <w:rsid w:val="00B27F20"/>
    <w:rsid w:val="00B306FE"/>
    <w:rsid w:val="00B3097F"/>
    <w:rsid w:val="00B31D66"/>
    <w:rsid w:val="00B31D69"/>
    <w:rsid w:val="00B321E0"/>
    <w:rsid w:val="00B332D2"/>
    <w:rsid w:val="00B339B6"/>
    <w:rsid w:val="00B34E88"/>
    <w:rsid w:val="00B3594C"/>
    <w:rsid w:val="00B360E5"/>
    <w:rsid w:val="00B36552"/>
    <w:rsid w:val="00B3663C"/>
    <w:rsid w:val="00B37189"/>
    <w:rsid w:val="00B37192"/>
    <w:rsid w:val="00B3771E"/>
    <w:rsid w:val="00B37B20"/>
    <w:rsid w:val="00B407CE"/>
    <w:rsid w:val="00B409D3"/>
    <w:rsid w:val="00B40B72"/>
    <w:rsid w:val="00B40BDB"/>
    <w:rsid w:val="00B415F0"/>
    <w:rsid w:val="00B416EB"/>
    <w:rsid w:val="00B418E5"/>
    <w:rsid w:val="00B41913"/>
    <w:rsid w:val="00B41A4D"/>
    <w:rsid w:val="00B42266"/>
    <w:rsid w:val="00B4313E"/>
    <w:rsid w:val="00B4317A"/>
    <w:rsid w:val="00B432BC"/>
    <w:rsid w:val="00B439CC"/>
    <w:rsid w:val="00B439E4"/>
    <w:rsid w:val="00B44260"/>
    <w:rsid w:val="00B45C9D"/>
    <w:rsid w:val="00B46904"/>
    <w:rsid w:val="00B47311"/>
    <w:rsid w:val="00B50526"/>
    <w:rsid w:val="00B51075"/>
    <w:rsid w:val="00B51932"/>
    <w:rsid w:val="00B51C67"/>
    <w:rsid w:val="00B51E56"/>
    <w:rsid w:val="00B52889"/>
    <w:rsid w:val="00B53E02"/>
    <w:rsid w:val="00B540E4"/>
    <w:rsid w:val="00B545DE"/>
    <w:rsid w:val="00B546DD"/>
    <w:rsid w:val="00B54CA3"/>
    <w:rsid w:val="00B55FF2"/>
    <w:rsid w:val="00B563A2"/>
    <w:rsid w:val="00B56475"/>
    <w:rsid w:val="00B57709"/>
    <w:rsid w:val="00B57F21"/>
    <w:rsid w:val="00B605AD"/>
    <w:rsid w:val="00B60705"/>
    <w:rsid w:val="00B60771"/>
    <w:rsid w:val="00B60C8F"/>
    <w:rsid w:val="00B6100A"/>
    <w:rsid w:val="00B6137B"/>
    <w:rsid w:val="00B62147"/>
    <w:rsid w:val="00B62179"/>
    <w:rsid w:val="00B62496"/>
    <w:rsid w:val="00B62565"/>
    <w:rsid w:val="00B6314D"/>
    <w:rsid w:val="00B6322E"/>
    <w:rsid w:val="00B63E08"/>
    <w:rsid w:val="00B64043"/>
    <w:rsid w:val="00B64760"/>
    <w:rsid w:val="00B65AA6"/>
    <w:rsid w:val="00B65FD4"/>
    <w:rsid w:val="00B65FF6"/>
    <w:rsid w:val="00B66666"/>
    <w:rsid w:val="00B66920"/>
    <w:rsid w:val="00B66B72"/>
    <w:rsid w:val="00B67439"/>
    <w:rsid w:val="00B676FC"/>
    <w:rsid w:val="00B67B37"/>
    <w:rsid w:val="00B715BC"/>
    <w:rsid w:val="00B71751"/>
    <w:rsid w:val="00B71D76"/>
    <w:rsid w:val="00B7296B"/>
    <w:rsid w:val="00B72C45"/>
    <w:rsid w:val="00B72CA1"/>
    <w:rsid w:val="00B737F3"/>
    <w:rsid w:val="00B73A5C"/>
    <w:rsid w:val="00B73C13"/>
    <w:rsid w:val="00B741BE"/>
    <w:rsid w:val="00B74C7C"/>
    <w:rsid w:val="00B757A6"/>
    <w:rsid w:val="00B7586E"/>
    <w:rsid w:val="00B75B38"/>
    <w:rsid w:val="00B7682C"/>
    <w:rsid w:val="00B77AF0"/>
    <w:rsid w:val="00B80337"/>
    <w:rsid w:val="00B804E5"/>
    <w:rsid w:val="00B81266"/>
    <w:rsid w:val="00B825E5"/>
    <w:rsid w:val="00B8261F"/>
    <w:rsid w:val="00B8267B"/>
    <w:rsid w:val="00B82696"/>
    <w:rsid w:val="00B82B9A"/>
    <w:rsid w:val="00B83352"/>
    <w:rsid w:val="00B83B8D"/>
    <w:rsid w:val="00B8503D"/>
    <w:rsid w:val="00B85345"/>
    <w:rsid w:val="00B85563"/>
    <w:rsid w:val="00B85A33"/>
    <w:rsid w:val="00B866BD"/>
    <w:rsid w:val="00B8687B"/>
    <w:rsid w:val="00B878E6"/>
    <w:rsid w:val="00B90451"/>
    <w:rsid w:val="00B90896"/>
    <w:rsid w:val="00B91A38"/>
    <w:rsid w:val="00B91F2E"/>
    <w:rsid w:val="00B92426"/>
    <w:rsid w:val="00B932EF"/>
    <w:rsid w:val="00B935F8"/>
    <w:rsid w:val="00B93DAC"/>
    <w:rsid w:val="00B9403E"/>
    <w:rsid w:val="00B9416F"/>
    <w:rsid w:val="00B9420D"/>
    <w:rsid w:val="00B952DE"/>
    <w:rsid w:val="00B95749"/>
    <w:rsid w:val="00B95F39"/>
    <w:rsid w:val="00B96FDF"/>
    <w:rsid w:val="00B970B2"/>
    <w:rsid w:val="00B973DD"/>
    <w:rsid w:val="00B97BB1"/>
    <w:rsid w:val="00B97ED6"/>
    <w:rsid w:val="00BA131A"/>
    <w:rsid w:val="00BA1339"/>
    <w:rsid w:val="00BA18A1"/>
    <w:rsid w:val="00BA1B2A"/>
    <w:rsid w:val="00BA27D1"/>
    <w:rsid w:val="00BA3D8D"/>
    <w:rsid w:val="00BA3E21"/>
    <w:rsid w:val="00BA45D9"/>
    <w:rsid w:val="00BA4CFD"/>
    <w:rsid w:val="00BA54FD"/>
    <w:rsid w:val="00BA6838"/>
    <w:rsid w:val="00BA6CF3"/>
    <w:rsid w:val="00BA6E1F"/>
    <w:rsid w:val="00BA6FE8"/>
    <w:rsid w:val="00BA704A"/>
    <w:rsid w:val="00BA78C9"/>
    <w:rsid w:val="00BB0C30"/>
    <w:rsid w:val="00BB1273"/>
    <w:rsid w:val="00BB145D"/>
    <w:rsid w:val="00BB175B"/>
    <w:rsid w:val="00BB271F"/>
    <w:rsid w:val="00BB2DD7"/>
    <w:rsid w:val="00BB51DE"/>
    <w:rsid w:val="00BB550B"/>
    <w:rsid w:val="00BB5F99"/>
    <w:rsid w:val="00BB6A47"/>
    <w:rsid w:val="00BB6BFD"/>
    <w:rsid w:val="00BB7722"/>
    <w:rsid w:val="00BB7ED0"/>
    <w:rsid w:val="00BC13F2"/>
    <w:rsid w:val="00BC1663"/>
    <w:rsid w:val="00BC18E8"/>
    <w:rsid w:val="00BC1ACA"/>
    <w:rsid w:val="00BC2044"/>
    <w:rsid w:val="00BC2737"/>
    <w:rsid w:val="00BC2A3B"/>
    <w:rsid w:val="00BC2DA5"/>
    <w:rsid w:val="00BC35E3"/>
    <w:rsid w:val="00BC39C7"/>
    <w:rsid w:val="00BC42A2"/>
    <w:rsid w:val="00BC536C"/>
    <w:rsid w:val="00BC5903"/>
    <w:rsid w:val="00BC6B3C"/>
    <w:rsid w:val="00BC6DCA"/>
    <w:rsid w:val="00BC758C"/>
    <w:rsid w:val="00BC7690"/>
    <w:rsid w:val="00BC7F32"/>
    <w:rsid w:val="00BD0437"/>
    <w:rsid w:val="00BD085F"/>
    <w:rsid w:val="00BD0BDC"/>
    <w:rsid w:val="00BD0C28"/>
    <w:rsid w:val="00BD0E12"/>
    <w:rsid w:val="00BD1EDE"/>
    <w:rsid w:val="00BD2036"/>
    <w:rsid w:val="00BD246E"/>
    <w:rsid w:val="00BD2DF8"/>
    <w:rsid w:val="00BD3797"/>
    <w:rsid w:val="00BD5524"/>
    <w:rsid w:val="00BD5DC4"/>
    <w:rsid w:val="00BD6496"/>
    <w:rsid w:val="00BD64B0"/>
    <w:rsid w:val="00BD7041"/>
    <w:rsid w:val="00BD7C6B"/>
    <w:rsid w:val="00BE014F"/>
    <w:rsid w:val="00BE099C"/>
    <w:rsid w:val="00BE14C3"/>
    <w:rsid w:val="00BE1AF2"/>
    <w:rsid w:val="00BE1D57"/>
    <w:rsid w:val="00BE2315"/>
    <w:rsid w:val="00BE2DC0"/>
    <w:rsid w:val="00BE3417"/>
    <w:rsid w:val="00BE3C00"/>
    <w:rsid w:val="00BE425F"/>
    <w:rsid w:val="00BE4E5D"/>
    <w:rsid w:val="00BE5151"/>
    <w:rsid w:val="00BE57DC"/>
    <w:rsid w:val="00BE59E2"/>
    <w:rsid w:val="00BE5B29"/>
    <w:rsid w:val="00BE6051"/>
    <w:rsid w:val="00BE7CE5"/>
    <w:rsid w:val="00BF14C1"/>
    <w:rsid w:val="00BF152B"/>
    <w:rsid w:val="00BF1CEC"/>
    <w:rsid w:val="00BF1EB6"/>
    <w:rsid w:val="00BF2114"/>
    <w:rsid w:val="00BF2550"/>
    <w:rsid w:val="00BF2D1C"/>
    <w:rsid w:val="00BF2D25"/>
    <w:rsid w:val="00BF30A7"/>
    <w:rsid w:val="00BF497A"/>
    <w:rsid w:val="00BF5ADD"/>
    <w:rsid w:val="00BF6541"/>
    <w:rsid w:val="00BF69B9"/>
    <w:rsid w:val="00BF6B95"/>
    <w:rsid w:val="00BF7134"/>
    <w:rsid w:val="00BF7374"/>
    <w:rsid w:val="00BF73DF"/>
    <w:rsid w:val="00BF7D9C"/>
    <w:rsid w:val="00C00BA2"/>
    <w:rsid w:val="00C00FB3"/>
    <w:rsid w:val="00C0137D"/>
    <w:rsid w:val="00C02810"/>
    <w:rsid w:val="00C02A0D"/>
    <w:rsid w:val="00C034D1"/>
    <w:rsid w:val="00C0369C"/>
    <w:rsid w:val="00C036C3"/>
    <w:rsid w:val="00C03F3B"/>
    <w:rsid w:val="00C04977"/>
    <w:rsid w:val="00C04AD2"/>
    <w:rsid w:val="00C05973"/>
    <w:rsid w:val="00C05A5B"/>
    <w:rsid w:val="00C05AC3"/>
    <w:rsid w:val="00C05F3F"/>
    <w:rsid w:val="00C06456"/>
    <w:rsid w:val="00C070C0"/>
    <w:rsid w:val="00C0769C"/>
    <w:rsid w:val="00C0793E"/>
    <w:rsid w:val="00C10B50"/>
    <w:rsid w:val="00C113BD"/>
    <w:rsid w:val="00C117FB"/>
    <w:rsid w:val="00C1254C"/>
    <w:rsid w:val="00C128BC"/>
    <w:rsid w:val="00C129A5"/>
    <w:rsid w:val="00C12BFC"/>
    <w:rsid w:val="00C12FF2"/>
    <w:rsid w:val="00C1304B"/>
    <w:rsid w:val="00C13175"/>
    <w:rsid w:val="00C14191"/>
    <w:rsid w:val="00C146B6"/>
    <w:rsid w:val="00C15985"/>
    <w:rsid w:val="00C15CFA"/>
    <w:rsid w:val="00C15F7E"/>
    <w:rsid w:val="00C16C78"/>
    <w:rsid w:val="00C16CD3"/>
    <w:rsid w:val="00C16EDA"/>
    <w:rsid w:val="00C17299"/>
    <w:rsid w:val="00C1743F"/>
    <w:rsid w:val="00C175B8"/>
    <w:rsid w:val="00C17B93"/>
    <w:rsid w:val="00C17C55"/>
    <w:rsid w:val="00C17CFB"/>
    <w:rsid w:val="00C17FB3"/>
    <w:rsid w:val="00C202E8"/>
    <w:rsid w:val="00C20D55"/>
    <w:rsid w:val="00C212E1"/>
    <w:rsid w:val="00C21A46"/>
    <w:rsid w:val="00C21F90"/>
    <w:rsid w:val="00C21FB3"/>
    <w:rsid w:val="00C226F4"/>
    <w:rsid w:val="00C233CE"/>
    <w:rsid w:val="00C23B4E"/>
    <w:rsid w:val="00C241BE"/>
    <w:rsid w:val="00C24CB8"/>
    <w:rsid w:val="00C24D86"/>
    <w:rsid w:val="00C2527A"/>
    <w:rsid w:val="00C2538C"/>
    <w:rsid w:val="00C26552"/>
    <w:rsid w:val="00C26774"/>
    <w:rsid w:val="00C267D6"/>
    <w:rsid w:val="00C26866"/>
    <w:rsid w:val="00C26AF6"/>
    <w:rsid w:val="00C27482"/>
    <w:rsid w:val="00C27E31"/>
    <w:rsid w:val="00C301D3"/>
    <w:rsid w:val="00C305D6"/>
    <w:rsid w:val="00C30A68"/>
    <w:rsid w:val="00C30BE3"/>
    <w:rsid w:val="00C30CDA"/>
    <w:rsid w:val="00C31349"/>
    <w:rsid w:val="00C31765"/>
    <w:rsid w:val="00C31911"/>
    <w:rsid w:val="00C31E98"/>
    <w:rsid w:val="00C32210"/>
    <w:rsid w:val="00C322E3"/>
    <w:rsid w:val="00C3260A"/>
    <w:rsid w:val="00C3277D"/>
    <w:rsid w:val="00C3280E"/>
    <w:rsid w:val="00C32CD7"/>
    <w:rsid w:val="00C32D89"/>
    <w:rsid w:val="00C33E21"/>
    <w:rsid w:val="00C33E2E"/>
    <w:rsid w:val="00C33FFD"/>
    <w:rsid w:val="00C343D1"/>
    <w:rsid w:val="00C34D81"/>
    <w:rsid w:val="00C34E53"/>
    <w:rsid w:val="00C35364"/>
    <w:rsid w:val="00C35365"/>
    <w:rsid w:val="00C35B40"/>
    <w:rsid w:val="00C35BDE"/>
    <w:rsid w:val="00C35E00"/>
    <w:rsid w:val="00C35F84"/>
    <w:rsid w:val="00C36AA9"/>
    <w:rsid w:val="00C3708F"/>
    <w:rsid w:val="00C404B6"/>
    <w:rsid w:val="00C40C1E"/>
    <w:rsid w:val="00C412C6"/>
    <w:rsid w:val="00C413A5"/>
    <w:rsid w:val="00C42C65"/>
    <w:rsid w:val="00C431F5"/>
    <w:rsid w:val="00C43879"/>
    <w:rsid w:val="00C44594"/>
    <w:rsid w:val="00C44D13"/>
    <w:rsid w:val="00C44FC5"/>
    <w:rsid w:val="00C4503C"/>
    <w:rsid w:val="00C45099"/>
    <w:rsid w:val="00C4542E"/>
    <w:rsid w:val="00C45A39"/>
    <w:rsid w:val="00C45E2C"/>
    <w:rsid w:val="00C460CE"/>
    <w:rsid w:val="00C460E1"/>
    <w:rsid w:val="00C46418"/>
    <w:rsid w:val="00C46702"/>
    <w:rsid w:val="00C4794F"/>
    <w:rsid w:val="00C51117"/>
    <w:rsid w:val="00C511A7"/>
    <w:rsid w:val="00C51283"/>
    <w:rsid w:val="00C512BE"/>
    <w:rsid w:val="00C51E4C"/>
    <w:rsid w:val="00C52612"/>
    <w:rsid w:val="00C52801"/>
    <w:rsid w:val="00C52823"/>
    <w:rsid w:val="00C52BF7"/>
    <w:rsid w:val="00C52E8B"/>
    <w:rsid w:val="00C535DB"/>
    <w:rsid w:val="00C5402F"/>
    <w:rsid w:val="00C54655"/>
    <w:rsid w:val="00C54D1A"/>
    <w:rsid w:val="00C54ED9"/>
    <w:rsid w:val="00C55246"/>
    <w:rsid w:val="00C5584E"/>
    <w:rsid w:val="00C55C54"/>
    <w:rsid w:val="00C55D96"/>
    <w:rsid w:val="00C561F0"/>
    <w:rsid w:val="00C566F8"/>
    <w:rsid w:val="00C568A2"/>
    <w:rsid w:val="00C5696F"/>
    <w:rsid w:val="00C56B14"/>
    <w:rsid w:val="00C56B6A"/>
    <w:rsid w:val="00C57A6A"/>
    <w:rsid w:val="00C57D84"/>
    <w:rsid w:val="00C60DCF"/>
    <w:rsid w:val="00C611A2"/>
    <w:rsid w:val="00C6179A"/>
    <w:rsid w:val="00C61A8C"/>
    <w:rsid w:val="00C62285"/>
    <w:rsid w:val="00C6252F"/>
    <w:rsid w:val="00C6310D"/>
    <w:rsid w:val="00C636E4"/>
    <w:rsid w:val="00C637D5"/>
    <w:rsid w:val="00C63B6D"/>
    <w:rsid w:val="00C63D9D"/>
    <w:rsid w:val="00C64809"/>
    <w:rsid w:val="00C64896"/>
    <w:rsid w:val="00C653B1"/>
    <w:rsid w:val="00C65790"/>
    <w:rsid w:val="00C65B3F"/>
    <w:rsid w:val="00C65DB5"/>
    <w:rsid w:val="00C662CD"/>
    <w:rsid w:val="00C6691E"/>
    <w:rsid w:val="00C66E30"/>
    <w:rsid w:val="00C67003"/>
    <w:rsid w:val="00C675BF"/>
    <w:rsid w:val="00C67D0B"/>
    <w:rsid w:val="00C708C0"/>
    <w:rsid w:val="00C70C45"/>
    <w:rsid w:val="00C71C51"/>
    <w:rsid w:val="00C72196"/>
    <w:rsid w:val="00C7235B"/>
    <w:rsid w:val="00C72709"/>
    <w:rsid w:val="00C72CC4"/>
    <w:rsid w:val="00C73011"/>
    <w:rsid w:val="00C739BA"/>
    <w:rsid w:val="00C7436D"/>
    <w:rsid w:val="00C743F3"/>
    <w:rsid w:val="00C747C0"/>
    <w:rsid w:val="00C748B1"/>
    <w:rsid w:val="00C757F0"/>
    <w:rsid w:val="00C759BA"/>
    <w:rsid w:val="00C770BA"/>
    <w:rsid w:val="00C771E4"/>
    <w:rsid w:val="00C80AAA"/>
    <w:rsid w:val="00C80E0D"/>
    <w:rsid w:val="00C817E4"/>
    <w:rsid w:val="00C8217F"/>
    <w:rsid w:val="00C83065"/>
    <w:rsid w:val="00C83638"/>
    <w:rsid w:val="00C8498F"/>
    <w:rsid w:val="00C84AA6"/>
    <w:rsid w:val="00C84B79"/>
    <w:rsid w:val="00C8519D"/>
    <w:rsid w:val="00C85447"/>
    <w:rsid w:val="00C86527"/>
    <w:rsid w:val="00C86E44"/>
    <w:rsid w:val="00C9058D"/>
    <w:rsid w:val="00C907F5"/>
    <w:rsid w:val="00C91150"/>
    <w:rsid w:val="00C91DAD"/>
    <w:rsid w:val="00C920C7"/>
    <w:rsid w:val="00C9246B"/>
    <w:rsid w:val="00C92A0D"/>
    <w:rsid w:val="00C92B25"/>
    <w:rsid w:val="00C92BC9"/>
    <w:rsid w:val="00C938F7"/>
    <w:rsid w:val="00C93C7A"/>
    <w:rsid w:val="00C95094"/>
    <w:rsid w:val="00C955F2"/>
    <w:rsid w:val="00C961B3"/>
    <w:rsid w:val="00C96856"/>
    <w:rsid w:val="00C968F8"/>
    <w:rsid w:val="00C96B8A"/>
    <w:rsid w:val="00C96CAD"/>
    <w:rsid w:val="00C97F99"/>
    <w:rsid w:val="00CA052F"/>
    <w:rsid w:val="00CA0788"/>
    <w:rsid w:val="00CA08F1"/>
    <w:rsid w:val="00CA0980"/>
    <w:rsid w:val="00CA0ACC"/>
    <w:rsid w:val="00CA0F4D"/>
    <w:rsid w:val="00CA139D"/>
    <w:rsid w:val="00CA1D46"/>
    <w:rsid w:val="00CA2B37"/>
    <w:rsid w:val="00CA2F50"/>
    <w:rsid w:val="00CA2FCB"/>
    <w:rsid w:val="00CA46C1"/>
    <w:rsid w:val="00CA4C7D"/>
    <w:rsid w:val="00CA625D"/>
    <w:rsid w:val="00CA75FF"/>
    <w:rsid w:val="00CA76C5"/>
    <w:rsid w:val="00CA78B4"/>
    <w:rsid w:val="00CA79C9"/>
    <w:rsid w:val="00CB0C05"/>
    <w:rsid w:val="00CB0D77"/>
    <w:rsid w:val="00CB101F"/>
    <w:rsid w:val="00CB1BE4"/>
    <w:rsid w:val="00CB2424"/>
    <w:rsid w:val="00CB24DC"/>
    <w:rsid w:val="00CB35E6"/>
    <w:rsid w:val="00CB3BA9"/>
    <w:rsid w:val="00CB3E65"/>
    <w:rsid w:val="00CB5470"/>
    <w:rsid w:val="00CB576C"/>
    <w:rsid w:val="00CB578B"/>
    <w:rsid w:val="00CB5826"/>
    <w:rsid w:val="00CB6B62"/>
    <w:rsid w:val="00CB74DA"/>
    <w:rsid w:val="00CC18E8"/>
    <w:rsid w:val="00CC1BA3"/>
    <w:rsid w:val="00CC1BDB"/>
    <w:rsid w:val="00CC1CFB"/>
    <w:rsid w:val="00CC26CC"/>
    <w:rsid w:val="00CC27D2"/>
    <w:rsid w:val="00CC2E38"/>
    <w:rsid w:val="00CC2F10"/>
    <w:rsid w:val="00CC3960"/>
    <w:rsid w:val="00CC3A29"/>
    <w:rsid w:val="00CC4211"/>
    <w:rsid w:val="00CC45DC"/>
    <w:rsid w:val="00CC5F36"/>
    <w:rsid w:val="00CC6178"/>
    <w:rsid w:val="00CC68BA"/>
    <w:rsid w:val="00CC6A24"/>
    <w:rsid w:val="00CC71EF"/>
    <w:rsid w:val="00CC743A"/>
    <w:rsid w:val="00CC7AE4"/>
    <w:rsid w:val="00CD00F2"/>
    <w:rsid w:val="00CD0248"/>
    <w:rsid w:val="00CD09B6"/>
    <w:rsid w:val="00CD09F7"/>
    <w:rsid w:val="00CD118C"/>
    <w:rsid w:val="00CD1CA6"/>
    <w:rsid w:val="00CD1E31"/>
    <w:rsid w:val="00CD22A0"/>
    <w:rsid w:val="00CD2D0C"/>
    <w:rsid w:val="00CD3478"/>
    <w:rsid w:val="00CD36B5"/>
    <w:rsid w:val="00CD382A"/>
    <w:rsid w:val="00CD44DC"/>
    <w:rsid w:val="00CD4B7A"/>
    <w:rsid w:val="00CD4DC4"/>
    <w:rsid w:val="00CD4FD1"/>
    <w:rsid w:val="00CD508F"/>
    <w:rsid w:val="00CD5A73"/>
    <w:rsid w:val="00CD5AEF"/>
    <w:rsid w:val="00CD5E3B"/>
    <w:rsid w:val="00CD679A"/>
    <w:rsid w:val="00CD7540"/>
    <w:rsid w:val="00CD7CE9"/>
    <w:rsid w:val="00CE034D"/>
    <w:rsid w:val="00CE0815"/>
    <w:rsid w:val="00CE0827"/>
    <w:rsid w:val="00CE0ACA"/>
    <w:rsid w:val="00CE0D14"/>
    <w:rsid w:val="00CE0D52"/>
    <w:rsid w:val="00CE11EA"/>
    <w:rsid w:val="00CE1353"/>
    <w:rsid w:val="00CE14A3"/>
    <w:rsid w:val="00CE17E3"/>
    <w:rsid w:val="00CE1824"/>
    <w:rsid w:val="00CE217A"/>
    <w:rsid w:val="00CE2CF7"/>
    <w:rsid w:val="00CE3625"/>
    <w:rsid w:val="00CE3B50"/>
    <w:rsid w:val="00CE3C6B"/>
    <w:rsid w:val="00CE3D35"/>
    <w:rsid w:val="00CE464D"/>
    <w:rsid w:val="00CE4801"/>
    <w:rsid w:val="00CE4BA7"/>
    <w:rsid w:val="00CE5451"/>
    <w:rsid w:val="00CE5715"/>
    <w:rsid w:val="00CE58AA"/>
    <w:rsid w:val="00CE5CE6"/>
    <w:rsid w:val="00CE5D93"/>
    <w:rsid w:val="00CE6D23"/>
    <w:rsid w:val="00CE6F98"/>
    <w:rsid w:val="00CE6FEA"/>
    <w:rsid w:val="00CF05FE"/>
    <w:rsid w:val="00CF098D"/>
    <w:rsid w:val="00CF0D2F"/>
    <w:rsid w:val="00CF106F"/>
    <w:rsid w:val="00CF14D2"/>
    <w:rsid w:val="00CF1D63"/>
    <w:rsid w:val="00CF2B25"/>
    <w:rsid w:val="00CF2B3A"/>
    <w:rsid w:val="00CF2C5F"/>
    <w:rsid w:val="00CF3344"/>
    <w:rsid w:val="00CF3563"/>
    <w:rsid w:val="00CF36C2"/>
    <w:rsid w:val="00CF396C"/>
    <w:rsid w:val="00CF4FFB"/>
    <w:rsid w:val="00CF5E73"/>
    <w:rsid w:val="00CF5F03"/>
    <w:rsid w:val="00CF69E1"/>
    <w:rsid w:val="00CF6D9A"/>
    <w:rsid w:val="00CF6FCF"/>
    <w:rsid w:val="00CF720B"/>
    <w:rsid w:val="00CF7B04"/>
    <w:rsid w:val="00CF7F66"/>
    <w:rsid w:val="00D000F9"/>
    <w:rsid w:val="00D00130"/>
    <w:rsid w:val="00D00707"/>
    <w:rsid w:val="00D00C33"/>
    <w:rsid w:val="00D02108"/>
    <w:rsid w:val="00D026F4"/>
    <w:rsid w:val="00D02725"/>
    <w:rsid w:val="00D02B4B"/>
    <w:rsid w:val="00D03968"/>
    <w:rsid w:val="00D03C3D"/>
    <w:rsid w:val="00D03C6C"/>
    <w:rsid w:val="00D03EE4"/>
    <w:rsid w:val="00D0467D"/>
    <w:rsid w:val="00D0514F"/>
    <w:rsid w:val="00D06519"/>
    <w:rsid w:val="00D06804"/>
    <w:rsid w:val="00D069A1"/>
    <w:rsid w:val="00D06B47"/>
    <w:rsid w:val="00D079D8"/>
    <w:rsid w:val="00D07AFE"/>
    <w:rsid w:val="00D10E9E"/>
    <w:rsid w:val="00D11B33"/>
    <w:rsid w:val="00D11D1A"/>
    <w:rsid w:val="00D12D94"/>
    <w:rsid w:val="00D13C54"/>
    <w:rsid w:val="00D15B3F"/>
    <w:rsid w:val="00D165BD"/>
    <w:rsid w:val="00D16873"/>
    <w:rsid w:val="00D16A81"/>
    <w:rsid w:val="00D16C2C"/>
    <w:rsid w:val="00D1705F"/>
    <w:rsid w:val="00D174D7"/>
    <w:rsid w:val="00D17A81"/>
    <w:rsid w:val="00D20F7E"/>
    <w:rsid w:val="00D213FC"/>
    <w:rsid w:val="00D21677"/>
    <w:rsid w:val="00D21D43"/>
    <w:rsid w:val="00D22D44"/>
    <w:rsid w:val="00D22EDC"/>
    <w:rsid w:val="00D2388A"/>
    <w:rsid w:val="00D23BBB"/>
    <w:rsid w:val="00D23F60"/>
    <w:rsid w:val="00D249F2"/>
    <w:rsid w:val="00D24C7C"/>
    <w:rsid w:val="00D25764"/>
    <w:rsid w:val="00D26E64"/>
    <w:rsid w:val="00D272FE"/>
    <w:rsid w:val="00D27383"/>
    <w:rsid w:val="00D273D3"/>
    <w:rsid w:val="00D30529"/>
    <w:rsid w:val="00D31243"/>
    <w:rsid w:val="00D3138F"/>
    <w:rsid w:val="00D314BB"/>
    <w:rsid w:val="00D31839"/>
    <w:rsid w:val="00D320B5"/>
    <w:rsid w:val="00D32ABA"/>
    <w:rsid w:val="00D33279"/>
    <w:rsid w:val="00D3337B"/>
    <w:rsid w:val="00D33C49"/>
    <w:rsid w:val="00D33DA1"/>
    <w:rsid w:val="00D34305"/>
    <w:rsid w:val="00D343DD"/>
    <w:rsid w:val="00D348DF"/>
    <w:rsid w:val="00D351B5"/>
    <w:rsid w:val="00D35D4E"/>
    <w:rsid w:val="00D35FF3"/>
    <w:rsid w:val="00D3636C"/>
    <w:rsid w:val="00D377DD"/>
    <w:rsid w:val="00D37F79"/>
    <w:rsid w:val="00D40089"/>
    <w:rsid w:val="00D4196A"/>
    <w:rsid w:val="00D41EFA"/>
    <w:rsid w:val="00D41FAD"/>
    <w:rsid w:val="00D42441"/>
    <w:rsid w:val="00D43C6C"/>
    <w:rsid w:val="00D43CE2"/>
    <w:rsid w:val="00D43D4B"/>
    <w:rsid w:val="00D43FBA"/>
    <w:rsid w:val="00D44107"/>
    <w:rsid w:val="00D442A6"/>
    <w:rsid w:val="00D44BC8"/>
    <w:rsid w:val="00D45116"/>
    <w:rsid w:val="00D45840"/>
    <w:rsid w:val="00D45A9F"/>
    <w:rsid w:val="00D4617A"/>
    <w:rsid w:val="00D46856"/>
    <w:rsid w:val="00D46C16"/>
    <w:rsid w:val="00D46FF0"/>
    <w:rsid w:val="00D473A3"/>
    <w:rsid w:val="00D475EA"/>
    <w:rsid w:val="00D478D2"/>
    <w:rsid w:val="00D505E0"/>
    <w:rsid w:val="00D51346"/>
    <w:rsid w:val="00D516D0"/>
    <w:rsid w:val="00D52A66"/>
    <w:rsid w:val="00D538FC"/>
    <w:rsid w:val="00D54B9C"/>
    <w:rsid w:val="00D555E2"/>
    <w:rsid w:val="00D55E77"/>
    <w:rsid w:val="00D56611"/>
    <w:rsid w:val="00D56649"/>
    <w:rsid w:val="00D574CE"/>
    <w:rsid w:val="00D5765B"/>
    <w:rsid w:val="00D578F8"/>
    <w:rsid w:val="00D57B88"/>
    <w:rsid w:val="00D57F98"/>
    <w:rsid w:val="00D60F35"/>
    <w:rsid w:val="00D61192"/>
    <w:rsid w:val="00D6183A"/>
    <w:rsid w:val="00D62ABB"/>
    <w:rsid w:val="00D63513"/>
    <w:rsid w:val="00D65851"/>
    <w:rsid w:val="00D65C7C"/>
    <w:rsid w:val="00D664CC"/>
    <w:rsid w:val="00D667C0"/>
    <w:rsid w:val="00D66BA2"/>
    <w:rsid w:val="00D67230"/>
    <w:rsid w:val="00D674BF"/>
    <w:rsid w:val="00D6758D"/>
    <w:rsid w:val="00D70089"/>
    <w:rsid w:val="00D701BD"/>
    <w:rsid w:val="00D704E5"/>
    <w:rsid w:val="00D70F8A"/>
    <w:rsid w:val="00D710B2"/>
    <w:rsid w:val="00D71425"/>
    <w:rsid w:val="00D716BB"/>
    <w:rsid w:val="00D71B65"/>
    <w:rsid w:val="00D720FA"/>
    <w:rsid w:val="00D7248D"/>
    <w:rsid w:val="00D72588"/>
    <w:rsid w:val="00D72C04"/>
    <w:rsid w:val="00D733DF"/>
    <w:rsid w:val="00D75205"/>
    <w:rsid w:val="00D75B70"/>
    <w:rsid w:val="00D76960"/>
    <w:rsid w:val="00D7796D"/>
    <w:rsid w:val="00D802C2"/>
    <w:rsid w:val="00D80E6D"/>
    <w:rsid w:val="00D80E86"/>
    <w:rsid w:val="00D81238"/>
    <w:rsid w:val="00D8175B"/>
    <w:rsid w:val="00D81980"/>
    <w:rsid w:val="00D81B21"/>
    <w:rsid w:val="00D824E4"/>
    <w:rsid w:val="00D825E2"/>
    <w:rsid w:val="00D83391"/>
    <w:rsid w:val="00D83A84"/>
    <w:rsid w:val="00D83CE7"/>
    <w:rsid w:val="00D84030"/>
    <w:rsid w:val="00D84222"/>
    <w:rsid w:val="00D84D51"/>
    <w:rsid w:val="00D85213"/>
    <w:rsid w:val="00D85A60"/>
    <w:rsid w:val="00D85DEC"/>
    <w:rsid w:val="00D86339"/>
    <w:rsid w:val="00D86694"/>
    <w:rsid w:val="00D87341"/>
    <w:rsid w:val="00D87E0A"/>
    <w:rsid w:val="00D90173"/>
    <w:rsid w:val="00D901DE"/>
    <w:rsid w:val="00D90BE7"/>
    <w:rsid w:val="00D90DC5"/>
    <w:rsid w:val="00D91517"/>
    <w:rsid w:val="00D92511"/>
    <w:rsid w:val="00D93CAC"/>
    <w:rsid w:val="00D942B3"/>
    <w:rsid w:val="00D94E8F"/>
    <w:rsid w:val="00D95394"/>
    <w:rsid w:val="00D95586"/>
    <w:rsid w:val="00D95769"/>
    <w:rsid w:val="00D96943"/>
    <w:rsid w:val="00D96A90"/>
    <w:rsid w:val="00D97445"/>
    <w:rsid w:val="00D9761E"/>
    <w:rsid w:val="00DA046B"/>
    <w:rsid w:val="00DA0C04"/>
    <w:rsid w:val="00DA0C3E"/>
    <w:rsid w:val="00DA102C"/>
    <w:rsid w:val="00DA1412"/>
    <w:rsid w:val="00DA16B1"/>
    <w:rsid w:val="00DA18F6"/>
    <w:rsid w:val="00DA1A94"/>
    <w:rsid w:val="00DA1B35"/>
    <w:rsid w:val="00DA24D6"/>
    <w:rsid w:val="00DA258D"/>
    <w:rsid w:val="00DA2938"/>
    <w:rsid w:val="00DA2CA9"/>
    <w:rsid w:val="00DA2D84"/>
    <w:rsid w:val="00DA3A41"/>
    <w:rsid w:val="00DA46F5"/>
    <w:rsid w:val="00DA50B5"/>
    <w:rsid w:val="00DA58A5"/>
    <w:rsid w:val="00DA6188"/>
    <w:rsid w:val="00DA627C"/>
    <w:rsid w:val="00DA69B2"/>
    <w:rsid w:val="00DA6A0D"/>
    <w:rsid w:val="00DA7401"/>
    <w:rsid w:val="00DA77D9"/>
    <w:rsid w:val="00DA7CF9"/>
    <w:rsid w:val="00DB015E"/>
    <w:rsid w:val="00DB0AD8"/>
    <w:rsid w:val="00DB0B4A"/>
    <w:rsid w:val="00DB0B77"/>
    <w:rsid w:val="00DB0D40"/>
    <w:rsid w:val="00DB1F3D"/>
    <w:rsid w:val="00DB23D4"/>
    <w:rsid w:val="00DB321C"/>
    <w:rsid w:val="00DB3BB6"/>
    <w:rsid w:val="00DB3E1D"/>
    <w:rsid w:val="00DB47D8"/>
    <w:rsid w:val="00DB4876"/>
    <w:rsid w:val="00DB4947"/>
    <w:rsid w:val="00DB4E5A"/>
    <w:rsid w:val="00DB5205"/>
    <w:rsid w:val="00DB5420"/>
    <w:rsid w:val="00DB54FC"/>
    <w:rsid w:val="00DB57F5"/>
    <w:rsid w:val="00DB6AC6"/>
    <w:rsid w:val="00DB6E0A"/>
    <w:rsid w:val="00DB7E0B"/>
    <w:rsid w:val="00DC03DF"/>
    <w:rsid w:val="00DC05F0"/>
    <w:rsid w:val="00DC07F2"/>
    <w:rsid w:val="00DC1B42"/>
    <w:rsid w:val="00DC1D47"/>
    <w:rsid w:val="00DC1D56"/>
    <w:rsid w:val="00DC2336"/>
    <w:rsid w:val="00DC240A"/>
    <w:rsid w:val="00DC26B3"/>
    <w:rsid w:val="00DC27AA"/>
    <w:rsid w:val="00DC2FEA"/>
    <w:rsid w:val="00DC3A80"/>
    <w:rsid w:val="00DC420E"/>
    <w:rsid w:val="00DC47FD"/>
    <w:rsid w:val="00DC490A"/>
    <w:rsid w:val="00DC4EE0"/>
    <w:rsid w:val="00DC5611"/>
    <w:rsid w:val="00DC7060"/>
    <w:rsid w:val="00DC7A74"/>
    <w:rsid w:val="00DD009C"/>
    <w:rsid w:val="00DD025F"/>
    <w:rsid w:val="00DD02AB"/>
    <w:rsid w:val="00DD06BF"/>
    <w:rsid w:val="00DD1C75"/>
    <w:rsid w:val="00DD1CC6"/>
    <w:rsid w:val="00DD25EA"/>
    <w:rsid w:val="00DD272B"/>
    <w:rsid w:val="00DD276F"/>
    <w:rsid w:val="00DD2B51"/>
    <w:rsid w:val="00DD2F22"/>
    <w:rsid w:val="00DD3F6B"/>
    <w:rsid w:val="00DD4166"/>
    <w:rsid w:val="00DD47CB"/>
    <w:rsid w:val="00DD4842"/>
    <w:rsid w:val="00DD5819"/>
    <w:rsid w:val="00DD6065"/>
    <w:rsid w:val="00DD6DD3"/>
    <w:rsid w:val="00DD6DF7"/>
    <w:rsid w:val="00DD77C7"/>
    <w:rsid w:val="00DD79D9"/>
    <w:rsid w:val="00DE0923"/>
    <w:rsid w:val="00DE0F93"/>
    <w:rsid w:val="00DE1099"/>
    <w:rsid w:val="00DE1D94"/>
    <w:rsid w:val="00DE202D"/>
    <w:rsid w:val="00DE2FE3"/>
    <w:rsid w:val="00DE3207"/>
    <w:rsid w:val="00DE3351"/>
    <w:rsid w:val="00DE3B05"/>
    <w:rsid w:val="00DE3C38"/>
    <w:rsid w:val="00DE3CEE"/>
    <w:rsid w:val="00DE3FCF"/>
    <w:rsid w:val="00DE57D9"/>
    <w:rsid w:val="00DE5E04"/>
    <w:rsid w:val="00DE64BD"/>
    <w:rsid w:val="00DE6958"/>
    <w:rsid w:val="00DE7F39"/>
    <w:rsid w:val="00DF0106"/>
    <w:rsid w:val="00DF01CF"/>
    <w:rsid w:val="00DF022D"/>
    <w:rsid w:val="00DF02D6"/>
    <w:rsid w:val="00DF1150"/>
    <w:rsid w:val="00DF1BD8"/>
    <w:rsid w:val="00DF1BF3"/>
    <w:rsid w:val="00DF1C35"/>
    <w:rsid w:val="00DF2684"/>
    <w:rsid w:val="00DF306F"/>
    <w:rsid w:val="00DF32FC"/>
    <w:rsid w:val="00DF35D3"/>
    <w:rsid w:val="00DF3CD8"/>
    <w:rsid w:val="00DF4190"/>
    <w:rsid w:val="00DF47F6"/>
    <w:rsid w:val="00DF4DA5"/>
    <w:rsid w:val="00DF5684"/>
    <w:rsid w:val="00DF5EFB"/>
    <w:rsid w:val="00DF637D"/>
    <w:rsid w:val="00DF68D3"/>
    <w:rsid w:val="00DF6D9A"/>
    <w:rsid w:val="00DF7808"/>
    <w:rsid w:val="00DF7D53"/>
    <w:rsid w:val="00E00131"/>
    <w:rsid w:val="00E00205"/>
    <w:rsid w:val="00E00214"/>
    <w:rsid w:val="00E006C3"/>
    <w:rsid w:val="00E00895"/>
    <w:rsid w:val="00E0089D"/>
    <w:rsid w:val="00E02202"/>
    <w:rsid w:val="00E02BB8"/>
    <w:rsid w:val="00E0352E"/>
    <w:rsid w:val="00E039CF"/>
    <w:rsid w:val="00E0470C"/>
    <w:rsid w:val="00E0544E"/>
    <w:rsid w:val="00E05778"/>
    <w:rsid w:val="00E05DDA"/>
    <w:rsid w:val="00E05EA8"/>
    <w:rsid w:val="00E065C5"/>
    <w:rsid w:val="00E06E01"/>
    <w:rsid w:val="00E06FB9"/>
    <w:rsid w:val="00E10B97"/>
    <w:rsid w:val="00E114FE"/>
    <w:rsid w:val="00E11937"/>
    <w:rsid w:val="00E120CF"/>
    <w:rsid w:val="00E142CF"/>
    <w:rsid w:val="00E1483A"/>
    <w:rsid w:val="00E15467"/>
    <w:rsid w:val="00E15AEF"/>
    <w:rsid w:val="00E15D4C"/>
    <w:rsid w:val="00E16545"/>
    <w:rsid w:val="00E16619"/>
    <w:rsid w:val="00E16E95"/>
    <w:rsid w:val="00E176A8"/>
    <w:rsid w:val="00E17A8A"/>
    <w:rsid w:val="00E203CB"/>
    <w:rsid w:val="00E2079D"/>
    <w:rsid w:val="00E20D89"/>
    <w:rsid w:val="00E22B12"/>
    <w:rsid w:val="00E22D1E"/>
    <w:rsid w:val="00E231BE"/>
    <w:rsid w:val="00E23A44"/>
    <w:rsid w:val="00E23EEE"/>
    <w:rsid w:val="00E2406E"/>
    <w:rsid w:val="00E244F1"/>
    <w:rsid w:val="00E24879"/>
    <w:rsid w:val="00E248D2"/>
    <w:rsid w:val="00E24935"/>
    <w:rsid w:val="00E25AC2"/>
    <w:rsid w:val="00E25B8A"/>
    <w:rsid w:val="00E25E20"/>
    <w:rsid w:val="00E26E4A"/>
    <w:rsid w:val="00E27133"/>
    <w:rsid w:val="00E27F4F"/>
    <w:rsid w:val="00E3045C"/>
    <w:rsid w:val="00E309E4"/>
    <w:rsid w:val="00E3100C"/>
    <w:rsid w:val="00E31885"/>
    <w:rsid w:val="00E31893"/>
    <w:rsid w:val="00E31C88"/>
    <w:rsid w:val="00E32C96"/>
    <w:rsid w:val="00E3335A"/>
    <w:rsid w:val="00E33F21"/>
    <w:rsid w:val="00E34481"/>
    <w:rsid w:val="00E34B5D"/>
    <w:rsid w:val="00E34BAD"/>
    <w:rsid w:val="00E35574"/>
    <w:rsid w:val="00E35BFF"/>
    <w:rsid w:val="00E36175"/>
    <w:rsid w:val="00E361C8"/>
    <w:rsid w:val="00E3695B"/>
    <w:rsid w:val="00E37C5F"/>
    <w:rsid w:val="00E37DD3"/>
    <w:rsid w:val="00E37DD6"/>
    <w:rsid w:val="00E40433"/>
    <w:rsid w:val="00E415FD"/>
    <w:rsid w:val="00E44008"/>
    <w:rsid w:val="00E448A2"/>
    <w:rsid w:val="00E44CD8"/>
    <w:rsid w:val="00E44E4C"/>
    <w:rsid w:val="00E45558"/>
    <w:rsid w:val="00E4575D"/>
    <w:rsid w:val="00E458E7"/>
    <w:rsid w:val="00E45A13"/>
    <w:rsid w:val="00E45D6C"/>
    <w:rsid w:val="00E4695A"/>
    <w:rsid w:val="00E46A0A"/>
    <w:rsid w:val="00E47516"/>
    <w:rsid w:val="00E477F9"/>
    <w:rsid w:val="00E477FE"/>
    <w:rsid w:val="00E47932"/>
    <w:rsid w:val="00E47958"/>
    <w:rsid w:val="00E47A3F"/>
    <w:rsid w:val="00E50B5D"/>
    <w:rsid w:val="00E50DBC"/>
    <w:rsid w:val="00E50E30"/>
    <w:rsid w:val="00E513DE"/>
    <w:rsid w:val="00E51888"/>
    <w:rsid w:val="00E51B0A"/>
    <w:rsid w:val="00E51BB6"/>
    <w:rsid w:val="00E51BE3"/>
    <w:rsid w:val="00E5269A"/>
    <w:rsid w:val="00E5363C"/>
    <w:rsid w:val="00E54486"/>
    <w:rsid w:val="00E546A6"/>
    <w:rsid w:val="00E546C8"/>
    <w:rsid w:val="00E54767"/>
    <w:rsid w:val="00E54D85"/>
    <w:rsid w:val="00E54E29"/>
    <w:rsid w:val="00E55059"/>
    <w:rsid w:val="00E555E2"/>
    <w:rsid w:val="00E5577B"/>
    <w:rsid w:val="00E5588A"/>
    <w:rsid w:val="00E559A6"/>
    <w:rsid w:val="00E55C4E"/>
    <w:rsid w:val="00E564A2"/>
    <w:rsid w:val="00E568A3"/>
    <w:rsid w:val="00E56E99"/>
    <w:rsid w:val="00E56FFD"/>
    <w:rsid w:val="00E573FD"/>
    <w:rsid w:val="00E57C1A"/>
    <w:rsid w:val="00E57E90"/>
    <w:rsid w:val="00E6006A"/>
    <w:rsid w:val="00E60227"/>
    <w:rsid w:val="00E611F6"/>
    <w:rsid w:val="00E61515"/>
    <w:rsid w:val="00E63353"/>
    <w:rsid w:val="00E6363C"/>
    <w:rsid w:val="00E6378E"/>
    <w:rsid w:val="00E63DD5"/>
    <w:rsid w:val="00E64BB4"/>
    <w:rsid w:val="00E64D0D"/>
    <w:rsid w:val="00E65578"/>
    <w:rsid w:val="00E6557A"/>
    <w:rsid w:val="00E66AAF"/>
    <w:rsid w:val="00E67303"/>
    <w:rsid w:val="00E67AD2"/>
    <w:rsid w:val="00E67DA7"/>
    <w:rsid w:val="00E703E0"/>
    <w:rsid w:val="00E704C1"/>
    <w:rsid w:val="00E705A8"/>
    <w:rsid w:val="00E7066A"/>
    <w:rsid w:val="00E706A9"/>
    <w:rsid w:val="00E70A7A"/>
    <w:rsid w:val="00E70B37"/>
    <w:rsid w:val="00E718A1"/>
    <w:rsid w:val="00E71D36"/>
    <w:rsid w:val="00E7237E"/>
    <w:rsid w:val="00E72CB2"/>
    <w:rsid w:val="00E7300E"/>
    <w:rsid w:val="00E735B6"/>
    <w:rsid w:val="00E73B78"/>
    <w:rsid w:val="00E73BBD"/>
    <w:rsid w:val="00E73D5B"/>
    <w:rsid w:val="00E749C3"/>
    <w:rsid w:val="00E74B4F"/>
    <w:rsid w:val="00E74CC3"/>
    <w:rsid w:val="00E74E41"/>
    <w:rsid w:val="00E75306"/>
    <w:rsid w:val="00E759A1"/>
    <w:rsid w:val="00E77005"/>
    <w:rsid w:val="00E772E6"/>
    <w:rsid w:val="00E77B7C"/>
    <w:rsid w:val="00E77D92"/>
    <w:rsid w:val="00E80317"/>
    <w:rsid w:val="00E8069B"/>
    <w:rsid w:val="00E80A00"/>
    <w:rsid w:val="00E80A5E"/>
    <w:rsid w:val="00E81234"/>
    <w:rsid w:val="00E815D9"/>
    <w:rsid w:val="00E81F93"/>
    <w:rsid w:val="00E83093"/>
    <w:rsid w:val="00E843FB"/>
    <w:rsid w:val="00E84BFA"/>
    <w:rsid w:val="00E85163"/>
    <w:rsid w:val="00E8686A"/>
    <w:rsid w:val="00E86AED"/>
    <w:rsid w:val="00E86B6A"/>
    <w:rsid w:val="00E86D21"/>
    <w:rsid w:val="00E87446"/>
    <w:rsid w:val="00E874A3"/>
    <w:rsid w:val="00E87A4B"/>
    <w:rsid w:val="00E90C68"/>
    <w:rsid w:val="00E90E8E"/>
    <w:rsid w:val="00E90FA6"/>
    <w:rsid w:val="00E90FFB"/>
    <w:rsid w:val="00E911C5"/>
    <w:rsid w:val="00E93400"/>
    <w:rsid w:val="00E93F23"/>
    <w:rsid w:val="00E94845"/>
    <w:rsid w:val="00E948D0"/>
    <w:rsid w:val="00E961BE"/>
    <w:rsid w:val="00E96DC9"/>
    <w:rsid w:val="00E97513"/>
    <w:rsid w:val="00EA0737"/>
    <w:rsid w:val="00EA1154"/>
    <w:rsid w:val="00EA1425"/>
    <w:rsid w:val="00EA1D30"/>
    <w:rsid w:val="00EA1D5B"/>
    <w:rsid w:val="00EA26AF"/>
    <w:rsid w:val="00EA3F01"/>
    <w:rsid w:val="00EA444C"/>
    <w:rsid w:val="00EA4D64"/>
    <w:rsid w:val="00EA5817"/>
    <w:rsid w:val="00EA5A5C"/>
    <w:rsid w:val="00EA5E2E"/>
    <w:rsid w:val="00EA6A33"/>
    <w:rsid w:val="00EA6E89"/>
    <w:rsid w:val="00EA6E9E"/>
    <w:rsid w:val="00EA7383"/>
    <w:rsid w:val="00EA767B"/>
    <w:rsid w:val="00EA79A5"/>
    <w:rsid w:val="00EA7D4A"/>
    <w:rsid w:val="00EA7D80"/>
    <w:rsid w:val="00EB0B01"/>
    <w:rsid w:val="00EB10AE"/>
    <w:rsid w:val="00EB2045"/>
    <w:rsid w:val="00EB22A2"/>
    <w:rsid w:val="00EB2677"/>
    <w:rsid w:val="00EB3DEC"/>
    <w:rsid w:val="00EB53E7"/>
    <w:rsid w:val="00EB542E"/>
    <w:rsid w:val="00EB543E"/>
    <w:rsid w:val="00EB5555"/>
    <w:rsid w:val="00EB5EE3"/>
    <w:rsid w:val="00EB5F1A"/>
    <w:rsid w:val="00EB6469"/>
    <w:rsid w:val="00EB6D6B"/>
    <w:rsid w:val="00EB6E22"/>
    <w:rsid w:val="00EB7095"/>
    <w:rsid w:val="00EB73FC"/>
    <w:rsid w:val="00EC0460"/>
    <w:rsid w:val="00EC07ED"/>
    <w:rsid w:val="00EC0A73"/>
    <w:rsid w:val="00EC1D25"/>
    <w:rsid w:val="00EC3F55"/>
    <w:rsid w:val="00EC4D7A"/>
    <w:rsid w:val="00EC554E"/>
    <w:rsid w:val="00EC6144"/>
    <w:rsid w:val="00EC6815"/>
    <w:rsid w:val="00EC690F"/>
    <w:rsid w:val="00EC7993"/>
    <w:rsid w:val="00ED02D3"/>
    <w:rsid w:val="00ED0596"/>
    <w:rsid w:val="00ED061B"/>
    <w:rsid w:val="00ED0655"/>
    <w:rsid w:val="00ED0E61"/>
    <w:rsid w:val="00ED14E2"/>
    <w:rsid w:val="00ED19CB"/>
    <w:rsid w:val="00ED2DFC"/>
    <w:rsid w:val="00ED4883"/>
    <w:rsid w:val="00ED5311"/>
    <w:rsid w:val="00ED5DAC"/>
    <w:rsid w:val="00ED679A"/>
    <w:rsid w:val="00ED67C7"/>
    <w:rsid w:val="00ED6CF6"/>
    <w:rsid w:val="00ED6F30"/>
    <w:rsid w:val="00ED75CA"/>
    <w:rsid w:val="00ED76BD"/>
    <w:rsid w:val="00ED7810"/>
    <w:rsid w:val="00EE0A71"/>
    <w:rsid w:val="00EE10EC"/>
    <w:rsid w:val="00EE11F8"/>
    <w:rsid w:val="00EE14B2"/>
    <w:rsid w:val="00EE275D"/>
    <w:rsid w:val="00EE3323"/>
    <w:rsid w:val="00EE3598"/>
    <w:rsid w:val="00EE396F"/>
    <w:rsid w:val="00EE3A4F"/>
    <w:rsid w:val="00EE3DF3"/>
    <w:rsid w:val="00EE4025"/>
    <w:rsid w:val="00EE41AC"/>
    <w:rsid w:val="00EE5358"/>
    <w:rsid w:val="00EE7039"/>
    <w:rsid w:val="00EE795D"/>
    <w:rsid w:val="00EE7D46"/>
    <w:rsid w:val="00EF0911"/>
    <w:rsid w:val="00EF122C"/>
    <w:rsid w:val="00EF241A"/>
    <w:rsid w:val="00EF2446"/>
    <w:rsid w:val="00EF2568"/>
    <w:rsid w:val="00EF27F1"/>
    <w:rsid w:val="00EF4842"/>
    <w:rsid w:val="00EF4991"/>
    <w:rsid w:val="00EF5323"/>
    <w:rsid w:val="00EF6124"/>
    <w:rsid w:val="00EF686F"/>
    <w:rsid w:val="00EF69AA"/>
    <w:rsid w:val="00EF6C69"/>
    <w:rsid w:val="00EF6DAC"/>
    <w:rsid w:val="00EF76FA"/>
    <w:rsid w:val="00EF7BDD"/>
    <w:rsid w:val="00EF7E19"/>
    <w:rsid w:val="00F004DB"/>
    <w:rsid w:val="00F0124E"/>
    <w:rsid w:val="00F014BF"/>
    <w:rsid w:val="00F01A93"/>
    <w:rsid w:val="00F01AB3"/>
    <w:rsid w:val="00F02069"/>
    <w:rsid w:val="00F02443"/>
    <w:rsid w:val="00F0330A"/>
    <w:rsid w:val="00F034EB"/>
    <w:rsid w:val="00F03D0B"/>
    <w:rsid w:val="00F04132"/>
    <w:rsid w:val="00F04529"/>
    <w:rsid w:val="00F047C9"/>
    <w:rsid w:val="00F052EF"/>
    <w:rsid w:val="00F05C49"/>
    <w:rsid w:val="00F06124"/>
    <w:rsid w:val="00F07144"/>
    <w:rsid w:val="00F073B7"/>
    <w:rsid w:val="00F075F4"/>
    <w:rsid w:val="00F07873"/>
    <w:rsid w:val="00F1122E"/>
    <w:rsid w:val="00F112CA"/>
    <w:rsid w:val="00F121AD"/>
    <w:rsid w:val="00F12BDB"/>
    <w:rsid w:val="00F12F78"/>
    <w:rsid w:val="00F13055"/>
    <w:rsid w:val="00F135EC"/>
    <w:rsid w:val="00F139C0"/>
    <w:rsid w:val="00F13D32"/>
    <w:rsid w:val="00F15C39"/>
    <w:rsid w:val="00F165D7"/>
    <w:rsid w:val="00F16DA9"/>
    <w:rsid w:val="00F175E5"/>
    <w:rsid w:val="00F17868"/>
    <w:rsid w:val="00F17DCB"/>
    <w:rsid w:val="00F20608"/>
    <w:rsid w:val="00F20FA4"/>
    <w:rsid w:val="00F21308"/>
    <w:rsid w:val="00F21561"/>
    <w:rsid w:val="00F215A0"/>
    <w:rsid w:val="00F21F61"/>
    <w:rsid w:val="00F2290D"/>
    <w:rsid w:val="00F234A0"/>
    <w:rsid w:val="00F2398F"/>
    <w:rsid w:val="00F23CA4"/>
    <w:rsid w:val="00F23E4D"/>
    <w:rsid w:val="00F24D8C"/>
    <w:rsid w:val="00F25022"/>
    <w:rsid w:val="00F25386"/>
    <w:rsid w:val="00F25514"/>
    <w:rsid w:val="00F25516"/>
    <w:rsid w:val="00F25568"/>
    <w:rsid w:val="00F25CAA"/>
    <w:rsid w:val="00F26105"/>
    <w:rsid w:val="00F26322"/>
    <w:rsid w:val="00F2661B"/>
    <w:rsid w:val="00F2680B"/>
    <w:rsid w:val="00F2698D"/>
    <w:rsid w:val="00F26A94"/>
    <w:rsid w:val="00F27172"/>
    <w:rsid w:val="00F2776D"/>
    <w:rsid w:val="00F27951"/>
    <w:rsid w:val="00F3036D"/>
    <w:rsid w:val="00F30440"/>
    <w:rsid w:val="00F304DC"/>
    <w:rsid w:val="00F30605"/>
    <w:rsid w:val="00F30CFD"/>
    <w:rsid w:val="00F31031"/>
    <w:rsid w:val="00F31384"/>
    <w:rsid w:val="00F3157D"/>
    <w:rsid w:val="00F320A1"/>
    <w:rsid w:val="00F32207"/>
    <w:rsid w:val="00F323AF"/>
    <w:rsid w:val="00F3277A"/>
    <w:rsid w:val="00F33924"/>
    <w:rsid w:val="00F33C99"/>
    <w:rsid w:val="00F34C54"/>
    <w:rsid w:val="00F37903"/>
    <w:rsid w:val="00F37BD2"/>
    <w:rsid w:val="00F37C7F"/>
    <w:rsid w:val="00F405FA"/>
    <w:rsid w:val="00F406F2"/>
    <w:rsid w:val="00F40920"/>
    <w:rsid w:val="00F40DE2"/>
    <w:rsid w:val="00F41C73"/>
    <w:rsid w:val="00F41E23"/>
    <w:rsid w:val="00F4228F"/>
    <w:rsid w:val="00F424D6"/>
    <w:rsid w:val="00F425E8"/>
    <w:rsid w:val="00F428D0"/>
    <w:rsid w:val="00F43399"/>
    <w:rsid w:val="00F43556"/>
    <w:rsid w:val="00F438B0"/>
    <w:rsid w:val="00F44327"/>
    <w:rsid w:val="00F4446E"/>
    <w:rsid w:val="00F4581F"/>
    <w:rsid w:val="00F463FF"/>
    <w:rsid w:val="00F4660A"/>
    <w:rsid w:val="00F46D92"/>
    <w:rsid w:val="00F474B0"/>
    <w:rsid w:val="00F474F4"/>
    <w:rsid w:val="00F475CA"/>
    <w:rsid w:val="00F47642"/>
    <w:rsid w:val="00F47BDB"/>
    <w:rsid w:val="00F47F7E"/>
    <w:rsid w:val="00F50B51"/>
    <w:rsid w:val="00F50DCF"/>
    <w:rsid w:val="00F51246"/>
    <w:rsid w:val="00F513CD"/>
    <w:rsid w:val="00F51A9D"/>
    <w:rsid w:val="00F52345"/>
    <w:rsid w:val="00F52807"/>
    <w:rsid w:val="00F52AA8"/>
    <w:rsid w:val="00F53660"/>
    <w:rsid w:val="00F537A9"/>
    <w:rsid w:val="00F53D9F"/>
    <w:rsid w:val="00F54833"/>
    <w:rsid w:val="00F55A3F"/>
    <w:rsid w:val="00F576EE"/>
    <w:rsid w:val="00F5773B"/>
    <w:rsid w:val="00F6012F"/>
    <w:rsid w:val="00F60DAF"/>
    <w:rsid w:val="00F60E7A"/>
    <w:rsid w:val="00F60ECE"/>
    <w:rsid w:val="00F610C3"/>
    <w:rsid w:val="00F6194A"/>
    <w:rsid w:val="00F61D74"/>
    <w:rsid w:val="00F6212F"/>
    <w:rsid w:val="00F62202"/>
    <w:rsid w:val="00F62A3D"/>
    <w:rsid w:val="00F62A9D"/>
    <w:rsid w:val="00F635A3"/>
    <w:rsid w:val="00F63B8F"/>
    <w:rsid w:val="00F63E5E"/>
    <w:rsid w:val="00F640F7"/>
    <w:rsid w:val="00F64550"/>
    <w:rsid w:val="00F65975"/>
    <w:rsid w:val="00F65E52"/>
    <w:rsid w:val="00F65FD2"/>
    <w:rsid w:val="00F6675B"/>
    <w:rsid w:val="00F66BAE"/>
    <w:rsid w:val="00F66C51"/>
    <w:rsid w:val="00F66DF7"/>
    <w:rsid w:val="00F66EDA"/>
    <w:rsid w:val="00F67026"/>
    <w:rsid w:val="00F674A6"/>
    <w:rsid w:val="00F674F2"/>
    <w:rsid w:val="00F67C51"/>
    <w:rsid w:val="00F709D5"/>
    <w:rsid w:val="00F70CAC"/>
    <w:rsid w:val="00F716D2"/>
    <w:rsid w:val="00F723A3"/>
    <w:rsid w:val="00F729B7"/>
    <w:rsid w:val="00F73C78"/>
    <w:rsid w:val="00F74953"/>
    <w:rsid w:val="00F74C54"/>
    <w:rsid w:val="00F7546E"/>
    <w:rsid w:val="00F76140"/>
    <w:rsid w:val="00F76573"/>
    <w:rsid w:val="00F766EC"/>
    <w:rsid w:val="00F7677C"/>
    <w:rsid w:val="00F776A9"/>
    <w:rsid w:val="00F80BEC"/>
    <w:rsid w:val="00F8133A"/>
    <w:rsid w:val="00F82243"/>
    <w:rsid w:val="00F82F1E"/>
    <w:rsid w:val="00F834CA"/>
    <w:rsid w:val="00F837D8"/>
    <w:rsid w:val="00F83E3E"/>
    <w:rsid w:val="00F83EA0"/>
    <w:rsid w:val="00F83FB2"/>
    <w:rsid w:val="00F84155"/>
    <w:rsid w:val="00F847B2"/>
    <w:rsid w:val="00F84E06"/>
    <w:rsid w:val="00F84ED8"/>
    <w:rsid w:val="00F85366"/>
    <w:rsid w:val="00F853A5"/>
    <w:rsid w:val="00F878DC"/>
    <w:rsid w:val="00F87D20"/>
    <w:rsid w:val="00F90179"/>
    <w:rsid w:val="00F90485"/>
    <w:rsid w:val="00F908A4"/>
    <w:rsid w:val="00F90D94"/>
    <w:rsid w:val="00F91B7F"/>
    <w:rsid w:val="00F91C70"/>
    <w:rsid w:val="00F920B7"/>
    <w:rsid w:val="00F9218D"/>
    <w:rsid w:val="00F922A9"/>
    <w:rsid w:val="00F92373"/>
    <w:rsid w:val="00F92D84"/>
    <w:rsid w:val="00F9325E"/>
    <w:rsid w:val="00F936FD"/>
    <w:rsid w:val="00F94067"/>
    <w:rsid w:val="00F9444F"/>
    <w:rsid w:val="00F945DC"/>
    <w:rsid w:val="00F94681"/>
    <w:rsid w:val="00F95A10"/>
    <w:rsid w:val="00F96595"/>
    <w:rsid w:val="00F965BE"/>
    <w:rsid w:val="00F96BF7"/>
    <w:rsid w:val="00F97B87"/>
    <w:rsid w:val="00FA0034"/>
    <w:rsid w:val="00FA08B5"/>
    <w:rsid w:val="00FA1229"/>
    <w:rsid w:val="00FA137B"/>
    <w:rsid w:val="00FA1907"/>
    <w:rsid w:val="00FA1D3C"/>
    <w:rsid w:val="00FA3974"/>
    <w:rsid w:val="00FA3E3D"/>
    <w:rsid w:val="00FA3F17"/>
    <w:rsid w:val="00FA437E"/>
    <w:rsid w:val="00FA45D8"/>
    <w:rsid w:val="00FA482F"/>
    <w:rsid w:val="00FA5003"/>
    <w:rsid w:val="00FA64BA"/>
    <w:rsid w:val="00FA654B"/>
    <w:rsid w:val="00FA73AB"/>
    <w:rsid w:val="00FA78C0"/>
    <w:rsid w:val="00FA7D44"/>
    <w:rsid w:val="00FB07EE"/>
    <w:rsid w:val="00FB0BCF"/>
    <w:rsid w:val="00FB10CF"/>
    <w:rsid w:val="00FB12E3"/>
    <w:rsid w:val="00FB1412"/>
    <w:rsid w:val="00FB259F"/>
    <w:rsid w:val="00FB27E9"/>
    <w:rsid w:val="00FB34FB"/>
    <w:rsid w:val="00FB4E4B"/>
    <w:rsid w:val="00FB51A3"/>
    <w:rsid w:val="00FB5641"/>
    <w:rsid w:val="00FB5663"/>
    <w:rsid w:val="00FB57F1"/>
    <w:rsid w:val="00FB5986"/>
    <w:rsid w:val="00FB5A06"/>
    <w:rsid w:val="00FB5CBB"/>
    <w:rsid w:val="00FB62A6"/>
    <w:rsid w:val="00FB6554"/>
    <w:rsid w:val="00FB6704"/>
    <w:rsid w:val="00FB6871"/>
    <w:rsid w:val="00FB6DB3"/>
    <w:rsid w:val="00FB7033"/>
    <w:rsid w:val="00FB73CB"/>
    <w:rsid w:val="00FB7D75"/>
    <w:rsid w:val="00FB7FF6"/>
    <w:rsid w:val="00FC01F5"/>
    <w:rsid w:val="00FC039E"/>
    <w:rsid w:val="00FC0D20"/>
    <w:rsid w:val="00FC1337"/>
    <w:rsid w:val="00FC1640"/>
    <w:rsid w:val="00FC1B78"/>
    <w:rsid w:val="00FC1BE6"/>
    <w:rsid w:val="00FC1E1E"/>
    <w:rsid w:val="00FC20EC"/>
    <w:rsid w:val="00FC22B8"/>
    <w:rsid w:val="00FC242C"/>
    <w:rsid w:val="00FC24C8"/>
    <w:rsid w:val="00FC2559"/>
    <w:rsid w:val="00FC2F26"/>
    <w:rsid w:val="00FC395C"/>
    <w:rsid w:val="00FC3D33"/>
    <w:rsid w:val="00FC4493"/>
    <w:rsid w:val="00FC4AF3"/>
    <w:rsid w:val="00FC51DD"/>
    <w:rsid w:val="00FC58FC"/>
    <w:rsid w:val="00FC5D53"/>
    <w:rsid w:val="00FC68F4"/>
    <w:rsid w:val="00FC6FB2"/>
    <w:rsid w:val="00FC73A7"/>
    <w:rsid w:val="00FC767E"/>
    <w:rsid w:val="00FD0169"/>
    <w:rsid w:val="00FD136F"/>
    <w:rsid w:val="00FD158D"/>
    <w:rsid w:val="00FD3602"/>
    <w:rsid w:val="00FD3F32"/>
    <w:rsid w:val="00FD3FF0"/>
    <w:rsid w:val="00FD47F3"/>
    <w:rsid w:val="00FD5B56"/>
    <w:rsid w:val="00FD5D35"/>
    <w:rsid w:val="00FD6301"/>
    <w:rsid w:val="00FD6B53"/>
    <w:rsid w:val="00FD70BD"/>
    <w:rsid w:val="00FD7A7D"/>
    <w:rsid w:val="00FE127F"/>
    <w:rsid w:val="00FE1363"/>
    <w:rsid w:val="00FE22C8"/>
    <w:rsid w:val="00FE3807"/>
    <w:rsid w:val="00FE38F4"/>
    <w:rsid w:val="00FE429B"/>
    <w:rsid w:val="00FE4D6E"/>
    <w:rsid w:val="00FE53D2"/>
    <w:rsid w:val="00FE589B"/>
    <w:rsid w:val="00FE58CB"/>
    <w:rsid w:val="00FE6392"/>
    <w:rsid w:val="00FE6517"/>
    <w:rsid w:val="00FE65CA"/>
    <w:rsid w:val="00FE66C4"/>
    <w:rsid w:val="00FE6A30"/>
    <w:rsid w:val="00FE6ADB"/>
    <w:rsid w:val="00FE6BCF"/>
    <w:rsid w:val="00FE6CB5"/>
    <w:rsid w:val="00FE6DBD"/>
    <w:rsid w:val="00FE71C8"/>
    <w:rsid w:val="00FE72B3"/>
    <w:rsid w:val="00FE7739"/>
    <w:rsid w:val="00FF065E"/>
    <w:rsid w:val="00FF12A8"/>
    <w:rsid w:val="00FF12D4"/>
    <w:rsid w:val="00FF1310"/>
    <w:rsid w:val="00FF13E0"/>
    <w:rsid w:val="00FF1A24"/>
    <w:rsid w:val="00FF2359"/>
    <w:rsid w:val="00FF274B"/>
    <w:rsid w:val="00FF3F07"/>
    <w:rsid w:val="00FF417C"/>
    <w:rsid w:val="00FF4752"/>
    <w:rsid w:val="00FF482B"/>
    <w:rsid w:val="00FF48AF"/>
    <w:rsid w:val="00FF4AB4"/>
    <w:rsid w:val="00FF4E83"/>
    <w:rsid w:val="00FF51DF"/>
    <w:rsid w:val="00FF57C2"/>
    <w:rsid w:val="00FF5E45"/>
    <w:rsid w:val="00FF6ACB"/>
    <w:rsid w:val="00FF6C79"/>
    <w:rsid w:val="00FF6D21"/>
    <w:rsid w:val="00FF726E"/>
    <w:rsid w:val="00FF75FA"/>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red"/>
    </o:shapedefaults>
    <o:shapelayout v:ext="edit">
      <o:idmap v:ext="edit" data="1"/>
    </o:shapelayout>
  </w:shapeDefaults>
  <w:decimalSymbol w:val="."/>
  <w:listSeparator w:val=","/>
  <w14:docId w14:val="2124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Heading 1b"/>
    <w:basedOn w:val="Default"/>
    <w:next w:val="Default"/>
    <w:qFormat/>
    <w:pPr>
      <w:outlineLvl w:val="0"/>
    </w:pPr>
    <w:rPr>
      <w:color w:val="auto"/>
      <w:sz w:val="20"/>
    </w:rPr>
  </w:style>
  <w:style w:type="paragraph" w:styleId="Heading2">
    <w:name w:val="heading 2"/>
    <w:basedOn w:val="Normal"/>
    <w:next w:val="Normal"/>
    <w:qFormat/>
    <w:pPr>
      <w:keepNext/>
      <w:spacing w:line="480" w:lineRule="auto"/>
      <w:outlineLvl w:val="1"/>
    </w:pPr>
    <w:rPr>
      <w:color w:val="000000"/>
      <w:u w:val="single"/>
    </w:rPr>
  </w:style>
  <w:style w:type="paragraph" w:styleId="Heading3">
    <w:name w:val="heading 3"/>
    <w:basedOn w:val="Normal"/>
    <w:next w:val="Normal"/>
    <w:link w:val="Heading3Char"/>
    <w:qFormat/>
    <w:rsid w:val="004110FC"/>
    <w:pPr>
      <w:keepNext/>
      <w:spacing w:before="240" w:after="60"/>
      <w:outlineLvl w:val="2"/>
    </w:pPr>
    <w:rPr>
      <w:rFonts w:ascii="Cambria" w:eastAsia="SimSun" w:hAnsi="Cambria"/>
      <w:b/>
      <w:bCs/>
      <w:sz w:val="26"/>
      <w:szCs w:val="26"/>
    </w:rPr>
  </w:style>
  <w:style w:type="paragraph" w:styleId="Heading5">
    <w:name w:val="heading 5"/>
    <w:basedOn w:val="Normal"/>
    <w:next w:val="Normal"/>
    <w:qFormat/>
    <w:pPr>
      <w:keepNext/>
      <w:jc w:val="right"/>
      <w:outlineLvl w:val="4"/>
    </w:pPr>
    <w:rPr>
      <w:b/>
      <w:iCs/>
      <w:lang w:val="en-GB" w:eastAsia="de-DE"/>
    </w:rPr>
  </w:style>
  <w:style w:type="paragraph" w:styleId="Heading6">
    <w:name w:val="heading 6"/>
    <w:basedOn w:val="Normal"/>
    <w:next w:val="Normal"/>
    <w:qFormat/>
    <w:pPr>
      <w:keepNext/>
      <w:jc w:val="center"/>
      <w:outlineLvl w:val="5"/>
    </w:pPr>
    <w:rPr>
      <w:b/>
      <w:bCs/>
      <w:i/>
      <w:iCs/>
      <w:lang w:val="en-GB" w:eastAsia="de-DE"/>
    </w:rPr>
  </w:style>
  <w:style w:type="paragraph" w:styleId="Heading7">
    <w:name w:val="heading 7"/>
    <w:basedOn w:val="Normal"/>
    <w:next w:val="Normal"/>
    <w:qFormat/>
    <w:pPr>
      <w:keepNext/>
      <w:jc w:val="center"/>
      <w:outlineLvl w:val="6"/>
    </w:pPr>
    <w:rPr>
      <w:b/>
      <w:lang w:val="en-GB" w:eastAsia="de-DE"/>
    </w:rPr>
  </w:style>
  <w:style w:type="paragraph" w:styleId="Heading8">
    <w:name w:val="heading 8"/>
    <w:basedOn w:val="Normal"/>
    <w:next w:val="Normal"/>
    <w:qFormat/>
    <w:pPr>
      <w:keepNext/>
      <w:outlineLvl w:val="7"/>
    </w:pPr>
    <w:rPr>
      <w:b/>
      <w:bCs/>
      <w:i/>
      <w:i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DMIGO+TimesNewRoman" w:hAnsi="ADMIGO+TimesNewRoman"/>
      <w:color w:val="000000"/>
      <w:sz w:val="24"/>
      <w:szCs w:val="24"/>
      <w:lang w:val="en-US" w:eastAsia="en-US"/>
    </w:rPr>
  </w:style>
  <w:style w:type="character" w:customStyle="1" w:styleId="Heading3Char">
    <w:name w:val="Heading 3 Char"/>
    <w:link w:val="Heading3"/>
    <w:uiPriority w:val="9"/>
    <w:semiHidden/>
    <w:rsid w:val="004110FC"/>
    <w:rPr>
      <w:rFonts w:ascii="Cambria" w:eastAsia="SimSun" w:hAnsi="Cambria" w:cs="Times New Roman"/>
      <w:b/>
      <w:bCs/>
      <w:sz w:val="26"/>
      <w:szCs w:val="26"/>
      <w:lang w:val="en-US"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CE58AA"/>
    <w:rPr>
      <w:sz w:val="24"/>
      <w:szCs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567" w:right="567"/>
      <w:jc w:val="center"/>
    </w:pPr>
    <w:rPr>
      <w:i/>
      <w:iCs/>
    </w:rPr>
  </w:style>
  <w:style w:type="character" w:styleId="Strong">
    <w:name w:val="Strong"/>
    <w:uiPriority w:val="22"/>
    <w:qFormat/>
    <w:rPr>
      <w:b/>
      <w:bCs/>
    </w:rPr>
  </w:style>
  <w:style w:type="character" w:styleId="HTMLCite">
    <w:name w:val="HTML Cite"/>
    <w:rPr>
      <w:i/>
      <w:iCs/>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A30CF1"/>
    <w:rPr>
      <w:lang w:val="en-US" w:eastAsia="en-US"/>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567"/>
    </w:pPr>
    <w:rPr>
      <w:color w:val="000000"/>
    </w:rPr>
  </w:style>
  <w:style w:type="paragraph" w:styleId="BodyTextIndent2">
    <w:name w:val="Body Text Indent 2"/>
    <w:basedOn w:val="Normal"/>
    <w:pPr>
      <w:autoSpaceDE w:val="0"/>
      <w:autoSpaceDN w:val="0"/>
      <w:adjustRightInd w:val="0"/>
      <w:spacing w:line="480" w:lineRule="auto"/>
      <w:ind w:firstLine="567"/>
    </w:pPr>
    <w:rPr>
      <w:color w:val="FF0000"/>
    </w:rPr>
  </w:style>
  <w:style w:type="character" w:styleId="Hyperlink">
    <w:name w:val="Hyperlink"/>
    <w:rPr>
      <w:color w:val="0000FF"/>
      <w:u w:val="single"/>
    </w:rPr>
  </w:style>
  <w:style w:type="character" w:styleId="Emphasis">
    <w:name w:val="Emphasis"/>
    <w:uiPriority w:val="20"/>
    <w:qFormat/>
    <w:rPr>
      <w:i/>
      <w:iCs/>
    </w:rPr>
  </w:style>
  <w:style w:type="paragraph" w:styleId="BodyTextIndent3">
    <w:name w:val="Body Text Indent 3"/>
    <w:basedOn w:val="Normal"/>
    <w:pPr>
      <w:autoSpaceDE w:val="0"/>
      <w:autoSpaceDN w:val="0"/>
      <w:adjustRightInd w:val="0"/>
      <w:spacing w:line="480" w:lineRule="auto"/>
      <w:ind w:firstLine="567"/>
    </w:pPr>
    <w:rPr>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AE35F0"/>
    <w:rPr>
      <w:lang w:val="en-US"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spacing w:line="480" w:lineRule="auto"/>
      <w:jc w:val="center"/>
    </w:pPr>
    <w:rPr>
      <w:u w:val="single"/>
      <w:lang w:eastAsia="de-DE"/>
    </w:rPr>
  </w:style>
  <w:style w:type="paragraph" w:styleId="Subtitle">
    <w:name w:val="Subtitle"/>
    <w:basedOn w:val="Normal"/>
    <w:qFormat/>
    <w:pPr>
      <w:spacing w:line="480" w:lineRule="auto"/>
    </w:pPr>
    <w:rPr>
      <w:u w:val="single"/>
      <w:lang w:eastAsia="de-DE"/>
    </w:rPr>
  </w:style>
  <w:style w:type="paragraph" w:customStyle="1" w:styleId="Tabletitle">
    <w:name w:val="Table title"/>
    <w:basedOn w:val="Normal"/>
    <w:pPr>
      <w:spacing w:line="480" w:lineRule="auto"/>
    </w:pPr>
    <w:rPr>
      <w:i/>
      <w:lang w:val="en-GB"/>
    </w:rPr>
  </w:style>
  <w:style w:type="paragraph" w:customStyle="1" w:styleId="TableNumber">
    <w:name w:val="Table Number"/>
    <w:basedOn w:val="Normal"/>
    <w:pPr>
      <w:spacing w:line="480" w:lineRule="auto"/>
    </w:pPr>
    <w:rPr>
      <w:lang w:val="en-GB" w:eastAsia="de-DE"/>
    </w:rPr>
  </w:style>
  <w:style w:type="paragraph" w:styleId="BodyText">
    <w:name w:val="Body Text"/>
    <w:basedOn w:val="Normal"/>
    <w:link w:val="BodyTextChar"/>
    <w:pPr>
      <w:jc w:val="right"/>
    </w:pPr>
    <w:rPr>
      <w:i/>
      <w:lang w:val="en-GB" w:eastAsia="de-DE"/>
    </w:rPr>
  </w:style>
  <w:style w:type="character" w:customStyle="1" w:styleId="BodyTextChar">
    <w:name w:val="Body Text Char"/>
    <w:link w:val="BodyText"/>
    <w:rsid w:val="00AD2C10"/>
    <w:rPr>
      <w:i/>
      <w:sz w:val="24"/>
      <w:szCs w:val="24"/>
      <w:lang w:eastAsia="de-D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de-D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infocontenu">
    <w:name w:val="infocontenu"/>
    <w:basedOn w:val="DefaultParagraphFont"/>
    <w:rsid w:val="00D538FC"/>
  </w:style>
  <w:style w:type="character" w:customStyle="1" w:styleId="style1">
    <w:name w:val="style1"/>
    <w:basedOn w:val="DefaultParagraphFont"/>
    <w:rsid w:val="00EF4842"/>
  </w:style>
  <w:style w:type="paragraph" w:styleId="Revision">
    <w:name w:val="Revision"/>
    <w:hidden/>
    <w:uiPriority w:val="99"/>
    <w:semiHidden/>
    <w:rsid w:val="003F31AB"/>
    <w:rPr>
      <w:sz w:val="24"/>
      <w:szCs w:val="24"/>
      <w:lang w:val="en-US" w:eastAsia="en-US"/>
    </w:rPr>
  </w:style>
  <w:style w:type="character" w:customStyle="1" w:styleId="texhtml">
    <w:name w:val="texhtml"/>
    <w:basedOn w:val="DefaultParagraphFont"/>
    <w:rsid w:val="009C4DAE"/>
  </w:style>
  <w:style w:type="character" w:customStyle="1" w:styleId="journal">
    <w:name w:val="journal"/>
    <w:basedOn w:val="DefaultParagraphFont"/>
    <w:rsid w:val="00C55246"/>
  </w:style>
  <w:style w:type="character" w:customStyle="1" w:styleId="googqs-tidbit-0">
    <w:name w:val="goog_qs-tidbit-0"/>
    <w:basedOn w:val="DefaultParagraphFont"/>
    <w:rsid w:val="007E1864"/>
  </w:style>
  <w:style w:type="paragraph" w:styleId="ListParagraph">
    <w:name w:val="List Paragraph"/>
    <w:basedOn w:val="Normal"/>
    <w:uiPriority w:val="34"/>
    <w:qFormat/>
    <w:rsid w:val="008B6329"/>
    <w:pPr>
      <w:spacing w:before="100" w:beforeAutospacing="1" w:after="100" w:afterAutospacing="1"/>
    </w:pPr>
  </w:style>
  <w:style w:type="character" w:customStyle="1" w:styleId="citation">
    <w:name w:val="citation"/>
    <w:basedOn w:val="DefaultParagraphFont"/>
    <w:rsid w:val="00857C6B"/>
  </w:style>
  <w:style w:type="character" w:customStyle="1" w:styleId="ref-journal">
    <w:name w:val="ref-journal"/>
    <w:basedOn w:val="DefaultParagraphFont"/>
    <w:rsid w:val="00857C6B"/>
  </w:style>
  <w:style w:type="paragraph" w:customStyle="1" w:styleId="body">
    <w:name w:val="body"/>
    <w:basedOn w:val="Normal"/>
    <w:rsid w:val="00204EEB"/>
    <w:pPr>
      <w:spacing w:before="100" w:beforeAutospacing="1" w:after="100" w:afterAutospacing="1"/>
    </w:pPr>
    <w:rPr>
      <w:lang w:val="en-GB" w:eastAsia="en-GB"/>
    </w:rPr>
  </w:style>
  <w:style w:type="character" w:customStyle="1" w:styleId="style10">
    <w:name w:val="style_1"/>
    <w:basedOn w:val="DefaultParagraphFont"/>
    <w:rsid w:val="00204EEB"/>
  </w:style>
  <w:style w:type="character" w:customStyle="1" w:styleId="style100">
    <w:name w:val="style_10"/>
    <w:basedOn w:val="DefaultParagraphFont"/>
    <w:rsid w:val="00204EEB"/>
  </w:style>
  <w:style w:type="character" w:customStyle="1" w:styleId="medium-font">
    <w:name w:val="medium-font"/>
    <w:basedOn w:val="DefaultParagraphFont"/>
    <w:rsid w:val="00EB53E7"/>
  </w:style>
  <w:style w:type="character" w:customStyle="1" w:styleId="title-link-wrapper">
    <w:name w:val="title-link-wrapper"/>
    <w:basedOn w:val="DefaultParagraphFont"/>
    <w:rsid w:val="00EB53E7"/>
  </w:style>
  <w:style w:type="character" w:customStyle="1" w:styleId="CharChar">
    <w:name w:val="Char Char"/>
    <w:semiHidden/>
    <w:locked/>
    <w:rsid w:val="006B3396"/>
    <w:rPr>
      <w:lang w:val="en-US" w:eastAsia="en-US" w:bidi="ar-SA"/>
    </w:rPr>
  </w:style>
  <w:style w:type="character" w:customStyle="1" w:styleId="st">
    <w:name w:val="st"/>
    <w:basedOn w:val="DefaultParagraphFont"/>
    <w:rsid w:val="00763A6F"/>
  </w:style>
  <w:style w:type="character" w:styleId="FollowedHyperlink">
    <w:name w:val="FollowedHyperlink"/>
    <w:uiPriority w:val="99"/>
    <w:semiHidden/>
    <w:unhideWhenUsed/>
    <w:rsid w:val="00B14D02"/>
    <w:rPr>
      <w:color w:val="800080"/>
      <w:u w:val="single"/>
    </w:rPr>
  </w:style>
  <w:style w:type="paragraph" w:styleId="PlainText">
    <w:name w:val="Plain Text"/>
    <w:basedOn w:val="Normal"/>
    <w:link w:val="PlainTextChar"/>
    <w:uiPriority w:val="99"/>
    <w:unhideWhenUsed/>
    <w:rsid w:val="004F0503"/>
    <w:rPr>
      <w:rFonts w:ascii="Calibri" w:eastAsia="MS Mincho" w:hAnsi="Calibri" w:cs="Arial"/>
      <w:sz w:val="22"/>
      <w:szCs w:val="21"/>
      <w:lang w:val="en-GB" w:eastAsia="zh-CN"/>
    </w:rPr>
  </w:style>
  <w:style w:type="character" w:customStyle="1" w:styleId="PlainTextChar">
    <w:name w:val="Plain Text Char"/>
    <w:link w:val="PlainText"/>
    <w:uiPriority w:val="99"/>
    <w:rsid w:val="004F0503"/>
    <w:rPr>
      <w:rFonts w:ascii="Calibri" w:eastAsia="MS Mincho" w:hAnsi="Calibri" w:cs="Arial"/>
      <w:sz w:val="22"/>
      <w:szCs w:val="21"/>
    </w:rPr>
  </w:style>
  <w:style w:type="paragraph" w:customStyle="1" w:styleId="default0">
    <w:name w:val="default"/>
    <w:basedOn w:val="Normal"/>
    <w:rsid w:val="00B26984"/>
    <w:rPr>
      <w:rFonts w:eastAsia="Times New Roman"/>
      <w:lang w:val="en-GB" w:eastAsia="zh-CN"/>
    </w:rPr>
  </w:style>
  <w:style w:type="paragraph" w:customStyle="1" w:styleId="References">
    <w:name w:val="References"/>
    <w:basedOn w:val="Normal"/>
    <w:rsid w:val="00F4660A"/>
    <w:pPr>
      <w:widowControl w:val="0"/>
      <w:spacing w:line="480" w:lineRule="exact"/>
      <w:ind w:left="720" w:hanging="720"/>
    </w:pPr>
    <w:rPr>
      <w:rFonts w:eastAsia="Times New Roman"/>
      <w:szCs w:val="20"/>
      <w:lang w:val="en-GB"/>
    </w:rPr>
  </w:style>
  <w:style w:type="character" w:customStyle="1" w:styleId="journal1">
    <w:name w:val="journal1"/>
    <w:rsid w:val="0024016E"/>
    <w:rPr>
      <w:i/>
      <w:iCs/>
    </w:rPr>
  </w:style>
  <w:style w:type="character" w:customStyle="1" w:styleId="volume">
    <w:name w:val="volume"/>
    <w:rsid w:val="0024016E"/>
  </w:style>
  <w:style w:type="character" w:customStyle="1" w:styleId="pages">
    <w:name w:val="pages"/>
    <w:rsid w:val="0024016E"/>
  </w:style>
  <w:style w:type="table" w:styleId="TableGrid">
    <w:name w:val="Table Grid"/>
    <w:basedOn w:val="TableNormal"/>
    <w:rsid w:val="00C1743F"/>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ext">
    <w:name w:val="APA text"/>
    <w:basedOn w:val="Normal"/>
    <w:link w:val="APAtextChar"/>
    <w:rsid w:val="00B935F8"/>
    <w:pPr>
      <w:widowControl w:val="0"/>
      <w:spacing w:line="480" w:lineRule="exact"/>
      <w:ind w:firstLine="720"/>
    </w:pPr>
    <w:rPr>
      <w:rFonts w:eastAsia="Times New Roman"/>
      <w:lang w:val="en-GB" w:eastAsia="en-GB"/>
    </w:rPr>
  </w:style>
  <w:style w:type="character" w:customStyle="1" w:styleId="APAtextChar">
    <w:name w:val="APA text Char"/>
    <w:link w:val="APAtext"/>
    <w:rsid w:val="0000483A"/>
    <w:rPr>
      <w:rFonts w:eastAsia="Times New Roman"/>
      <w:sz w:val="24"/>
      <w:szCs w:val="24"/>
      <w:lang w:eastAsia="en-GB"/>
    </w:rPr>
  </w:style>
  <w:style w:type="character" w:customStyle="1" w:styleId="rwrr">
    <w:name w:val="rwrr"/>
    <w:rsid w:val="00755C2D"/>
    <w:rPr>
      <w:color w:val="408CD9"/>
      <w:u w:val="single"/>
      <w:shd w:val="clear" w:color="auto" w:fill="FFFFFF"/>
    </w:rPr>
  </w:style>
  <w:style w:type="character" w:customStyle="1" w:styleId="basic1Char">
    <w:name w:val="basic1 Char"/>
    <w:link w:val="basic1"/>
    <w:locked/>
    <w:rsid w:val="004110FC"/>
    <w:rPr>
      <w:sz w:val="24"/>
      <w:lang w:eastAsia="en-US"/>
    </w:rPr>
  </w:style>
  <w:style w:type="paragraph" w:customStyle="1" w:styleId="basic1">
    <w:name w:val="basic1"/>
    <w:basedOn w:val="Normal"/>
    <w:link w:val="basic1Char"/>
    <w:rsid w:val="004110FC"/>
    <w:pPr>
      <w:spacing w:line="480" w:lineRule="auto"/>
      <w:ind w:firstLine="720"/>
    </w:pPr>
    <w:rPr>
      <w:szCs w:val="20"/>
      <w:lang w:val="en-GB"/>
    </w:rPr>
  </w:style>
  <w:style w:type="paragraph" w:customStyle="1" w:styleId="basic1ind2">
    <w:name w:val="basic1ind2"/>
    <w:basedOn w:val="Normal"/>
    <w:rsid w:val="004110FC"/>
    <w:pPr>
      <w:spacing w:line="480" w:lineRule="auto"/>
      <w:ind w:left="1440"/>
    </w:pPr>
    <w:rPr>
      <w:rFonts w:eastAsia="Times New Roman"/>
      <w:szCs w:val="20"/>
      <w:lang w:val="en-GB"/>
    </w:rPr>
  </w:style>
  <w:style w:type="character" w:customStyle="1" w:styleId="st1">
    <w:name w:val="st1"/>
    <w:rsid w:val="00822C2D"/>
  </w:style>
  <w:style w:type="paragraph" w:customStyle="1" w:styleId="APALevel1">
    <w:name w:val="APA Level 1"/>
    <w:basedOn w:val="Normal"/>
    <w:rsid w:val="00AD2C10"/>
    <w:pPr>
      <w:keepNext/>
      <w:spacing w:line="480" w:lineRule="auto"/>
      <w:jc w:val="center"/>
      <w:outlineLvl w:val="0"/>
    </w:pPr>
    <w:rPr>
      <w:rFonts w:eastAsia="Times New Roman"/>
      <w:b/>
      <w:lang w:eastAsia="nl-NL"/>
    </w:rPr>
  </w:style>
  <w:style w:type="character" w:customStyle="1" w:styleId="i">
    <w:name w:val="i"/>
    <w:rsid w:val="00AD2C10"/>
  </w:style>
  <w:style w:type="character" w:customStyle="1" w:styleId="maintitle">
    <w:name w:val="maintitle"/>
    <w:rsid w:val="00FB7033"/>
  </w:style>
  <w:style w:type="paragraph" w:customStyle="1" w:styleId="Heading1a">
    <w:name w:val="Heading 1a"/>
    <w:basedOn w:val="Heading1"/>
    <w:next w:val="APAtext"/>
    <w:rsid w:val="0000483A"/>
    <w:pPr>
      <w:keepNext/>
      <w:keepLines/>
      <w:widowControl w:val="0"/>
      <w:overflowPunct w:val="0"/>
      <w:spacing w:line="480" w:lineRule="auto"/>
      <w:jc w:val="center"/>
      <w:textAlignment w:val="baseline"/>
    </w:pPr>
    <w:rPr>
      <w:rFonts w:ascii="Times New Roman" w:eastAsia="Times New Roman" w:hAnsi="Times New Roman"/>
      <w:sz w:val="24"/>
      <w:szCs w:val="20"/>
      <w:lang w:eastAsia="en-GB"/>
    </w:rPr>
  </w:style>
  <w:style w:type="character" w:customStyle="1" w:styleId="ref-journal1">
    <w:name w:val="ref-journal1"/>
    <w:rsid w:val="0000483A"/>
    <w:rPr>
      <w:i/>
      <w:iCs/>
    </w:rPr>
  </w:style>
  <w:style w:type="character" w:customStyle="1" w:styleId="ref-vol">
    <w:name w:val="ref-vol"/>
    <w:rsid w:val="0000483A"/>
  </w:style>
  <w:style w:type="paragraph" w:customStyle="1" w:styleId="ReferencesAPA">
    <w:name w:val="References APA"/>
    <w:basedOn w:val="Normal"/>
    <w:rsid w:val="005B4C78"/>
    <w:pPr>
      <w:spacing w:line="480" w:lineRule="auto"/>
      <w:ind w:left="851" w:hanging="851"/>
    </w:pPr>
    <w:rPr>
      <w:rFonts w:eastAsia="SimSun"/>
      <w:color w:val="000000"/>
      <w:lang w:val="en-GB" w:eastAsia="zh-CN"/>
    </w:rPr>
  </w:style>
  <w:style w:type="character" w:customStyle="1" w:styleId="name">
    <w:name w:val="name"/>
    <w:rsid w:val="00C17CFB"/>
  </w:style>
  <w:style w:type="character" w:customStyle="1" w:styleId="slug-pub-date3">
    <w:name w:val="slug-pub-date3"/>
    <w:rsid w:val="00C17CFB"/>
    <w:rPr>
      <w:b/>
      <w:bCs/>
    </w:rPr>
  </w:style>
  <w:style w:type="character" w:customStyle="1" w:styleId="slug-vol">
    <w:name w:val="slug-vol"/>
    <w:rsid w:val="00C17CFB"/>
  </w:style>
  <w:style w:type="character" w:customStyle="1" w:styleId="slug-issue">
    <w:name w:val="slug-issue"/>
    <w:rsid w:val="00C17CFB"/>
  </w:style>
  <w:style w:type="character" w:customStyle="1" w:styleId="slug-pages3">
    <w:name w:val="slug-pages3"/>
    <w:rsid w:val="00C17CFB"/>
    <w:rPr>
      <w:b/>
      <w:bCs/>
    </w:rPr>
  </w:style>
  <w:style w:type="character" w:customStyle="1" w:styleId="hit">
    <w:name w:val="hit"/>
    <w:rsid w:val="00610826"/>
    <w:rPr>
      <w:sz w:val="24"/>
      <w:szCs w:val="24"/>
      <w:bdr w:val="none" w:sz="0" w:space="0" w:color="auto" w:frame="1"/>
      <w:shd w:val="clear" w:color="auto" w:fill="FFFFDD"/>
      <w:vertAlign w:val="baseline"/>
    </w:rPr>
  </w:style>
  <w:style w:type="character" w:customStyle="1" w:styleId="reference-text">
    <w:name w:val="reference-text"/>
    <w:basedOn w:val="DefaultParagraphFont"/>
    <w:rsid w:val="00DF4DA5"/>
  </w:style>
  <w:style w:type="character" w:customStyle="1" w:styleId="apple-converted-space">
    <w:name w:val="apple-converted-space"/>
    <w:basedOn w:val="DefaultParagraphFont"/>
    <w:rsid w:val="00CF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aliases w:val="Heading 1b"/>
    <w:basedOn w:val="Default"/>
    <w:next w:val="Default"/>
    <w:qFormat/>
    <w:pPr>
      <w:outlineLvl w:val="0"/>
    </w:pPr>
    <w:rPr>
      <w:color w:val="auto"/>
      <w:sz w:val="20"/>
    </w:rPr>
  </w:style>
  <w:style w:type="paragraph" w:styleId="Heading2">
    <w:name w:val="heading 2"/>
    <w:basedOn w:val="Normal"/>
    <w:next w:val="Normal"/>
    <w:qFormat/>
    <w:pPr>
      <w:keepNext/>
      <w:spacing w:line="480" w:lineRule="auto"/>
      <w:outlineLvl w:val="1"/>
    </w:pPr>
    <w:rPr>
      <w:color w:val="000000"/>
      <w:u w:val="single"/>
    </w:rPr>
  </w:style>
  <w:style w:type="paragraph" w:styleId="Heading3">
    <w:name w:val="heading 3"/>
    <w:basedOn w:val="Normal"/>
    <w:next w:val="Normal"/>
    <w:link w:val="Heading3Char"/>
    <w:qFormat/>
    <w:rsid w:val="004110FC"/>
    <w:pPr>
      <w:keepNext/>
      <w:spacing w:before="240" w:after="60"/>
      <w:outlineLvl w:val="2"/>
    </w:pPr>
    <w:rPr>
      <w:rFonts w:ascii="Cambria" w:eastAsia="SimSun" w:hAnsi="Cambria"/>
      <w:b/>
      <w:bCs/>
      <w:sz w:val="26"/>
      <w:szCs w:val="26"/>
    </w:rPr>
  </w:style>
  <w:style w:type="paragraph" w:styleId="Heading5">
    <w:name w:val="heading 5"/>
    <w:basedOn w:val="Normal"/>
    <w:next w:val="Normal"/>
    <w:qFormat/>
    <w:pPr>
      <w:keepNext/>
      <w:jc w:val="right"/>
      <w:outlineLvl w:val="4"/>
    </w:pPr>
    <w:rPr>
      <w:b/>
      <w:iCs/>
      <w:lang w:val="en-GB" w:eastAsia="de-DE"/>
    </w:rPr>
  </w:style>
  <w:style w:type="paragraph" w:styleId="Heading6">
    <w:name w:val="heading 6"/>
    <w:basedOn w:val="Normal"/>
    <w:next w:val="Normal"/>
    <w:qFormat/>
    <w:pPr>
      <w:keepNext/>
      <w:jc w:val="center"/>
      <w:outlineLvl w:val="5"/>
    </w:pPr>
    <w:rPr>
      <w:b/>
      <w:bCs/>
      <w:i/>
      <w:iCs/>
      <w:lang w:val="en-GB" w:eastAsia="de-DE"/>
    </w:rPr>
  </w:style>
  <w:style w:type="paragraph" w:styleId="Heading7">
    <w:name w:val="heading 7"/>
    <w:basedOn w:val="Normal"/>
    <w:next w:val="Normal"/>
    <w:qFormat/>
    <w:pPr>
      <w:keepNext/>
      <w:jc w:val="center"/>
      <w:outlineLvl w:val="6"/>
    </w:pPr>
    <w:rPr>
      <w:b/>
      <w:lang w:val="en-GB" w:eastAsia="de-DE"/>
    </w:rPr>
  </w:style>
  <w:style w:type="paragraph" w:styleId="Heading8">
    <w:name w:val="heading 8"/>
    <w:basedOn w:val="Normal"/>
    <w:next w:val="Normal"/>
    <w:qFormat/>
    <w:pPr>
      <w:keepNext/>
      <w:outlineLvl w:val="7"/>
    </w:pPr>
    <w:rPr>
      <w:b/>
      <w:bCs/>
      <w:i/>
      <w:i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DMIGO+TimesNewRoman" w:hAnsi="ADMIGO+TimesNewRoman"/>
      <w:color w:val="000000"/>
      <w:sz w:val="24"/>
      <w:szCs w:val="24"/>
      <w:lang w:val="en-US" w:eastAsia="en-US"/>
    </w:rPr>
  </w:style>
  <w:style w:type="character" w:customStyle="1" w:styleId="Heading3Char">
    <w:name w:val="Heading 3 Char"/>
    <w:link w:val="Heading3"/>
    <w:uiPriority w:val="9"/>
    <w:semiHidden/>
    <w:rsid w:val="004110FC"/>
    <w:rPr>
      <w:rFonts w:ascii="Cambria" w:eastAsia="SimSun" w:hAnsi="Cambria" w:cs="Times New Roman"/>
      <w:b/>
      <w:bCs/>
      <w:sz w:val="26"/>
      <w:szCs w:val="26"/>
      <w:lang w:val="en-US"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CE58AA"/>
    <w:rPr>
      <w:sz w:val="24"/>
      <w:szCs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567" w:right="567"/>
      <w:jc w:val="center"/>
    </w:pPr>
    <w:rPr>
      <w:i/>
      <w:iCs/>
    </w:rPr>
  </w:style>
  <w:style w:type="character" w:styleId="Strong">
    <w:name w:val="Strong"/>
    <w:uiPriority w:val="22"/>
    <w:qFormat/>
    <w:rPr>
      <w:b/>
      <w:bCs/>
    </w:rPr>
  </w:style>
  <w:style w:type="character" w:styleId="HTMLCite">
    <w:name w:val="HTML Cite"/>
    <w:rPr>
      <w:i/>
      <w:iCs/>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A30CF1"/>
    <w:rPr>
      <w:lang w:val="en-US" w:eastAsia="en-US"/>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567"/>
    </w:pPr>
    <w:rPr>
      <w:color w:val="000000"/>
    </w:rPr>
  </w:style>
  <w:style w:type="paragraph" w:styleId="BodyTextIndent2">
    <w:name w:val="Body Text Indent 2"/>
    <w:basedOn w:val="Normal"/>
    <w:pPr>
      <w:autoSpaceDE w:val="0"/>
      <w:autoSpaceDN w:val="0"/>
      <w:adjustRightInd w:val="0"/>
      <w:spacing w:line="480" w:lineRule="auto"/>
      <w:ind w:firstLine="567"/>
    </w:pPr>
    <w:rPr>
      <w:color w:val="FF0000"/>
    </w:rPr>
  </w:style>
  <w:style w:type="character" w:styleId="Hyperlink">
    <w:name w:val="Hyperlink"/>
    <w:rPr>
      <w:color w:val="0000FF"/>
      <w:u w:val="single"/>
    </w:rPr>
  </w:style>
  <w:style w:type="character" w:styleId="Emphasis">
    <w:name w:val="Emphasis"/>
    <w:uiPriority w:val="20"/>
    <w:qFormat/>
    <w:rPr>
      <w:i/>
      <w:iCs/>
    </w:rPr>
  </w:style>
  <w:style w:type="paragraph" w:styleId="BodyTextIndent3">
    <w:name w:val="Body Text Indent 3"/>
    <w:basedOn w:val="Normal"/>
    <w:pPr>
      <w:autoSpaceDE w:val="0"/>
      <w:autoSpaceDN w:val="0"/>
      <w:adjustRightInd w:val="0"/>
      <w:spacing w:line="480" w:lineRule="auto"/>
      <w:ind w:firstLine="567"/>
    </w:pPr>
    <w:rPr>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AE35F0"/>
    <w:rPr>
      <w:lang w:val="en-US"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spacing w:line="480" w:lineRule="auto"/>
      <w:jc w:val="center"/>
    </w:pPr>
    <w:rPr>
      <w:u w:val="single"/>
      <w:lang w:eastAsia="de-DE"/>
    </w:rPr>
  </w:style>
  <w:style w:type="paragraph" w:styleId="Subtitle">
    <w:name w:val="Subtitle"/>
    <w:basedOn w:val="Normal"/>
    <w:qFormat/>
    <w:pPr>
      <w:spacing w:line="480" w:lineRule="auto"/>
    </w:pPr>
    <w:rPr>
      <w:u w:val="single"/>
      <w:lang w:eastAsia="de-DE"/>
    </w:rPr>
  </w:style>
  <w:style w:type="paragraph" w:customStyle="1" w:styleId="Tabletitle">
    <w:name w:val="Table title"/>
    <w:basedOn w:val="Normal"/>
    <w:pPr>
      <w:spacing w:line="480" w:lineRule="auto"/>
    </w:pPr>
    <w:rPr>
      <w:i/>
      <w:lang w:val="en-GB"/>
    </w:rPr>
  </w:style>
  <w:style w:type="paragraph" w:customStyle="1" w:styleId="TableNumber">
    <w:name w:val="Table Number"/>
    <w:basedOn w:val="Normal"/>
    <w:pPr>
      <w:spacing w:line="480" w:lineRule="auto"/>
    </w:pPr>
    <w:rPr>
      <w:lang w:val="en-GB" w:eastAsia="de-DE"/>
    </w:rPr>
  </w:style>
  <w:style w:type="paragraph" w:styleId="BodyText">
    <w:name w:val="Body Text"/>
    <w:basedOn w:val="Normal"/>
    <w:link w:val="BodyTextChar"/>
    <w:pPr>
      <w:jc w:val="right"/>
    </w:pPr>
    <w:rPr>
      <w:i/>
      <w:lang w:val="en-GB" w:eastAsia="de-DE"/>
    </w:rPr>
  </w:style>
  <w:style w:type="character" w:customStyle="1" w:styleId="BodyTextChar">
    <w:name w:val="Body Text Char"/>
    <w:link w:val="BodyText"/>
    <w:rsid w:val="00AD2C10"/>
    <w:rPr>
      <w:i/>
      <w:sz w:val="24"/>
      <w:szCs w:val="24"/>
      <w:lang w:eastAsia="de-D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de-D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infocontenu">
    <w:name w:val="infocontenu"/>
    <w:basedOn w:val="DefaultParagraphFont"/>
    <w:rsid w:val="00D538FC"/>
  </w:style>
  <w:style w:type="character" w:customStyle="1" w:styleId="style1">
    <w:name w:val="style1"/>
    <w:basedOn w:val="DefaultParagraphFont"/>
    <w:rsid w:val="00EF4842"/>
  </w:style>
  <w:style w:type="paragraph" w:styleId="Revision">
    <w:name w:val="Revision"/>
    <w:hidden/>
    <w:uiPriority w:val="99"/>
    <w:semiHidden/>
    <w:rsid w:val="003F31AB"/>
    <w:rPr>
      <w:sz w:val="24"/>
      <w:szCs w:val="24"/>
      <w:lang w:val="en-US" w:eastAsia="en-US"/>
    </w:rPr>
  </w:style>
  <w:style w:type="character" w:customStyle="1" w:styleId="texhtml">
    <w:name w:val="texhtml"/>
    <w:basedOn w:val="DefaultParagraphFont"/>
    <w:rsid w:val="009C4DAE"/>
  </w:style>
  <w:style w:type="character" w:customStyle="1" w:styleId="journal">
    <w:name w:val="journal"/>
    <w:basedOn w:val="DefaultParagraphFont"/>
    <w:rsid w:val="00C55246"/>
  </w:style>
  <w:style w:type="character" w:customStyle="1" w:styleId="googqs-tidbit-0">
    <w:name w:val="goog_qs-tidbit-0"/>
    <w:basedOn w:val="DefaultParagraphFont"/>
    <w:rsid w:val="007E1864"/>
  </w:style>
  <w:style w:type="paragraph" w:styleId="ListParagraph">
    <w:name w:val="List Paragraph"/>
    <w:basedOn w:val="Normal"/>
    <w:uiPriority w:val="34"/>
    <w:qFormat/>
    <w:rsid w:val="008B6329"/>
    <w:pPr>
      <w:spacing w:before="100" w:beforeAutospacing="1" w:after="100" w:afterAutospacing="1"/>
    </w:pPr>
  </w:style>
  <w:style w:type="character" w:customStyle="1" w:styleId="citation">
    <w:name w:val="citation"/>
    <w:basedOn w:val="DefaultParagraphFont"/>
    <w:rsid w:val="00857C6B"/>
  </w:style>
  <w:style w:type="character" w:customStyle="1" w:styleId="ref-journal">
    <w:name w:val="ref-journal"/>
    <w:basedOn w:val="DefaultParagraphFont"/>
    <w:rsid w:val="00857C6B"/>
  </w:style>
  <w:style w:type="paragraph" w:customStyle="1" w:styleId="body">
    <w:name w:val="body"/>
    <w:basedOn w:val="Normal"/>
    <w:rsid w:val="00204EEB"/>
    <w:pPr>
      <w:spacing w:before="100" w:beforeAutospacing="1" w:after="100" w:afterAutospacing="1"/>
    </w:pPr>
    <w:rPr>
      <w:lang w:val="en-GB" w:eastAsia="en-GB"/>
    </w:rPr>
  </w:style>
  <w:style w:type="character" w:customStyle="1" w:styleId="style10">
    <w:name w:val="style_1"/>
    <w:basedOn w:val="DefaultParagraphFont"/>
    <w:rsid w:val="00204EEB"/>
  </w:style>
  <w:style w:type="character" w:customStyle="1" w:styleId="style100">
    <w:name w:val="style_10"/>
    <w:basedOn w:val="DefaultParagraphFont"/>
    <w:rsid w:val="00204EEB"/>
  </w:style>
  <w:style w:type="character" w:customStyle="1" w:styleId="medium-font">
    <w:name w:val="medium-font"/>
    <w:basedOn w:val="DefaultParagraphFont"/>
    <w:rsid w:val="00EB53E7"/>
  </w:style>
  <w:style w:type="character" w:customStyle="1" w:styleId="title-link-wrapper">
    <w:name w:val="title-link-wrapper"/>
    <w:basedOn w:val="DefaultParagraphFont"/>
    <w:rsid w:val="00EB53E7"/>
  </w:style>
  <w:style w:type="character" w:customStyle="1" w:styleId="CharChar">
    <w:name w:val="Char Char"/>
    <w:semiHidden/>
    <w:locked/>
    <w:rsid w:val="006B3396"/>
    <w:rPr>
      <w:lang w:val="en-US" w:eastAsia="en-US" w:bidi="ar-SA"/>
    </w:rPr>
  </w:style>
  <w:style w:type="character" w:customStyle="1" w:styleId="st">
    <w:name w:val="st"/>
    <w:basedOn w:val="DefaultParagraphFont"/>
    <w:rsid w:val="00763A6F"/>
  </w:style>
  <w:style w:type="character" w:styleId="FollowedHyperlink">
    <w:name w:val="FollowedHyperlink"/>
    <w:uiPriority w:val="99"/>
    <w:semiHidden/>
    <w:unhideWhenUsed/>
    <w:rsid w:val="00B14D02"/>
    <w:rPr>
      <w:color w:val="800080"/>
      <w:u w:val="single"/>
    </w:rPr>
  </w:style>
  <w:style w:type="paragraph" w:styleId="PlainText">
    <w:name w:val="Plain Text"/>
    <w:basedOn w:val="Normal"/>
    <w:link w:val="PlainTextChar"/>
    <w:uiPriority w:val="99"/>
    <w:unhideWhenUsed/>
    <w:rsid w:val="004F0503"/>
    <w:rPr>
      <w:rFonts w:ascii="Calibri" w:eastAsia="MS Mincho" w:hAnsi="Calibri" w:cs="Arial"/>
      <w:sz w:val="22"/>
      <w:szCs w:val="21"/>
      <w:lang w:val="en-GB" w:eastAsia="zh-CN"/>
    </w:rPr>
  </w:style>
  <w:style w:type="character" w:customStyle="1" w:styleId="PlainTextChar">
    <w:name w:val="Plain Text Char"/>
    <w:link w:val="PlainText"/>
    <w:uiPriority w:val="99"/>
    <w:rsid w:val="004F0503"/>
    <w:rPr>
      <w:rFonts w:ascii="Calibri" w:eastAsia="MS Mincho" w:hAnsi="Calibri" w:cs="Arial"/>
      <w:sz w:val="22"/>
      <w:szCs w:val="21"/>
    </w:rPr>
  </w:style>
  <w:style w:type="paragraph" w:customStyle="1" w:styleId="default0">
    <w:name w:val="default"/>
    <w:basedOn w:val="Normal"/>
    <w:rsid w:val="00B26984"/>
    <w:rPr>
      <w:rFonts w:eastAsia="Times New Roman"/>
      <w:lang w:val="en-GB" w:eastAsia="zh-CN"/>
    </w:rPr>
  </w:style>
  <w:style w:type="paragraph" w:customStyle="1" w:styleId="References">
    <w:name w:val="References"/>
    <w:basedOn w:val="Normal"/>
    <w:rsid w:val="00F4660A"/>
    <w:pPr>
      <w:widowControl w:val="0"/>
      <w:spacing w:line="480" w:lineRule="exact"/>
      <w:ind w:left="720" w:hanging="720"/>
    </w:pPr>
    <w:rPr>
      <w:rFonts w:eastAsia="Times New Roman"/>
      <w:szCs w:val="20"/>
      <w:lang w:val="en-GB"/>
    </w:rPr>
  </w:style>
  <w:style w:type="character" w:customStyle="1" w:styleId="journal1">
    <w:name w:val="journal1"/>
    <w:rsid w:val="0024016E"/>
    <w:rPr>
      <w:i/>
      <w:iCs/>
    </w:rPr>
  </w:style>
  <w:style w:type="character" w:customStyle="1" w:styleId="volume">
    <w:name w:val="volume"/>
    <w:rsid w:val="0024016E"/>
  </w:style>
  <w:style w:type="character" w:customStyle="1" w:styleId="pages">
    <w:name w:val="pages"/>
    <w:rsid w:val="0024016E"/>
  </w:style>
  <w:style w:type="table" w:styleId="TableGrid">
    <w:name w:val="Table Grid"/>
    <w:basedOn w:val="TableNormal"/>
    <w:rsid w:val="00C1743F"/>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ext">
    <w:name w:val="APA text"/>
    <w:basedOn w:val="Normal"/>
    <w:link w:val="APAtextChar"/>
    <w:rsid w:val="00B935F8"/>
    <w:pPr>
      <w:widowControl w:val="0"/>
      <w:spacing w:line="480" w:lineRule="exact"/>
      <w:ind w:firstLine="720"/>
    </w:pPr>
    <w:rPr>
      <w:rFonts w:eastAsia="Times New Roman"/>
      <w:lang w:val="en-GB" w:eastAsia="en-GB"/>
    </w:rPr>
  </w:style>
  <w:style w:type="character" w:customStyle="1" w:styleId="APAtextChar">
    <w:name w:val="APA text Char"/>
    <w:link w:val="APAtext"/>
    <w:rsid w:val="0000483A"/>
    <w:rPr>
      <w:rFonts w:eastAsia="Times New Roman"/>
      <w:sz w:val="24"/>
      <w:szCs w:val="24"/>
      <w:lang w:eastAsia="en-GB"/>
    </w:rPr>
  </w:style>
  <w:style w:type="character" w:customStyle="1" w:styleId="rwrr">
    <w:name w:val="rwrr"/>
    <w:rsid w:val="00755C2D"/>
    <w:rPr>
      <w:color w:val="408CD9"/>
      <w:u w:val="single"/>
      <w:shd w:val="clear" w:color="auto" w:fill="FFFFFF"/>
    </w:rPr>
  </w:style>
  <w:style w:type="character" w:customStyle="1" w:styleId="basic1Char">
    <w:name w:val="basic1 Char"/>
    <w:link w:val="basic1"/>
    <w:locked/>
    <w:rsid w:val="004110FC"/>
    <w:rPr>
      <w:sz w:val="24"/>
      <w:lang w:eastAsia="en-US"/>
    </w:rPr>
  </w:style>
  <w:style w:type="paragraph" w:customStyle="1" w:styleId="basic1">
    <w:name w:val="basic1"/>
    <w:basedOn w:val="Normal"/>
    <w:link w:val="basic1Char"/>
    <w:rsid w:val="004110FC"/>
    <w:pPr>
      <w:spacing w:line="480" w:lineRule="auto"/>
      <w:ind w:firstLine="720"/>
    </w:pPr>
    <w:rPr>
      <w:szCs w:val="20"/>
      <w:lang w:val="en-GB"/>
    </w:rPr>
  </w:style>
  <w:style w:type="paragraph" w:customStyle="1" w:styleId="basic1ind2">
    <w:name w:val="basic1ind2"/>
    <w:basedOn w:val="Normal"/>
    <w:rsid w:val="004110FC"/>
    <w:pPr>
      <w:spacing w:line="480" w:lineRule="auto"/>
      <w:ind w:left="1440"/>
    </w:pPr>
    <w:rPr>
      <w:rFonts w:eastAsia="Times New Roman"/>
      <w:szCs w:val="20"/>
      <w:lang w:val="en-GB"/>
    </w:rPr>
  </w:style>
  <w:style w:type="character" w:customStyle="1" w:styleId="st1">
    <w:name w:val="st1"/>
    <w:rsid w:val="00822C2D"/>
  </w:style>
  <w:style w:type="paragraph" w:customStyle="1" w:styleId="APALevel1">
    <w:name w:val="APA Level 1"/>
    <w:basedOn w:val="Normal"/>
    <w:rsid w:val="00AD2C10"/>
    <w:pPr>
      <w:keepNext/>
      <w:spacing w:line="480" w:lineRule="auto"/>
      <w:jc w:val="center"/>
      <w:outlineLvl w:val="0"/>
    </w:pPr>
    <w:rPr>
      <w:rFonts w:eastAsia="Times New Roman"/>
      <w:b/>
      <w:lang w:eastAsia="nl-NL"/>
    </w:rPr>
  </w:style>
  <w:style w:type="character" w:customStyle="1" w:styleId="i">
    <w:name w:val="i"/>
    <w:rsid w:val="00AD2C10"/>
  </w:style>
  <w:style w:type="character" w:customStyle="1" w:styleId="maintitle">
    <w:name w:val="maintitle"/>
    <w:rsid w:val="00FB7033"/>
  </w:style>
  <w:style w:type="paragraph" w:customStyle="1" w:styleId="Heading1a">
    <w:name w:val="Heading 1a"/>
    <w:basedOn w:val="Heading1"/>
    <w:next w:val="APAtext"/>
    <w:rsid w:val="0000483A"/>
    <w:pPr>
      <w:keepNext/>
      <w:keepLines/>
      <w:widowControl w:val="0"/>
      <w:overflowPunct w:val="0"/>
      <w:spacing w:line="480" w:lineRule="auto"/>
      <w:jc w:val="center"/>
      <w:textAlignment w:val="baseline"/>
    </w:pPr>
    <w:rPr>
      <w:rFonts w:ascii="Times New Roman" w:eastAsia="Times New Roman" w:hAnsi="Times New Roman"/>
      <w:sz w:val="24"/>
      <w:szCs w:val="20"/>
      <w:lang w:eastAsia="en-GB"/>
    </w:rPr>
  </w:style>
  <w:style w:type="character" w:customStyle="1" w:styleId="ref-journal1">
    <w:name w:val="ref-journal1"/>
    <w:rsid w:val="0000483A"/>
    <w:rPr>
      <w:i/>
      <w:iCs/>
    </w:rPr>
  </w:style>
  <w:style w:type="character" w:customStyle="1" w:styleId="ref-vol">
    <w:name w:val="ref-vol"/>
    <w:rsid w:val="0000483A"/>
  </w:style>
  <w:style w:type="paragraph" w:customStyle="1" w:styleId="ReferencesAPA">
    <w:name w:val="References APA"/>
    <w:basedOn w:val="Normal"/>
    <w:rsid w:val="005B4C78"/>
    <w:pPr>
      <w:spacing w:line="480" w:lineRule="auto"/>
      <w:ind w:left="851" w:hanging="851"/>
    </w:pPr>
    <w:rPr>
      <w:rFonts w:eastAsia="SimSun"/>
      <w:color w:val="000000"/>
      <w:lang w:val="en-GB" w:eastAsia="zh-CN"/>
    </w:rPr>
  </w:style>
  <w:style w:type="character" w:customStyle="1" w:styleId="name">
    <w:name w:val="name"/>
    <w:rsid w:val="00C17CFB"/>
  </w:style>
  <w:style w:type="character" w:customStyle="1" w:styleId="slug-pub-date3">
    <w:name w:val="slug-pub-date3"/>
    <w:rsid w:val="00C17CFB"/>
    <w:rPr>
      <w:b/>
      <w:bCs/>
    </w:rPr>
  </w:style>
  <w:style w:type="character" w:customStyle="1" w:styleId="slug-vol">
    <w:name w:val="slug-vol"/>
    <w:rsid w:val="00C17CFB"/>
  </w:style>
  <w:style w:type="character" w:customStyle="1" w:styleId="slug-issue">
    <w:name w:val="slug-issue"/>
    <w:rsid w:val="00C17CFB"/>
  </w:style>
  <w:style w:type="character" w:customStyle="1" w:styleId="slug-pages3">
    <w:name w:val="slug-pages3"/>
    <w:rsid w:val="00C17CFB"/>
    <w:rPr>
      <w:b/>
      <w:bCs/>
    </w:rPr>
  </w:style>
  <w:style w:type="character" w:customStyle="1" w:styleId="hit">
    <w:name w:val="hit"/>
    <w:rsid w:val="00610826"/>
    <w:rPr>
      <w:sz w:val="24"/>
      <w:szCs w:val="24"/>
      <w:bdr w:val="none" w:sz="0" w:space="0" w:color="auto" w:frame="1"/>
      <w:shd w:val="clear" w:color="auto" w:fill="FFFFDD"/>
      <w:vertAlign w:val="baseline"/>
    </w:rPr>
  </w:style>
  <w:style w:type="character" w:customStyle="1" w:styleId="reference-text">
    <w:name w:val="reference-text"/>
    <w:basedOn w:val="DefaultParagraphFont"/>
    <w:rsid w:val="00DF4DA5"/>
  </w:style>
  <w:style w:type="character" w:customStyle="1" w:styleId="apple-converted-space">
    <w:name w:val="apple-converted-space"/>
    <w:basedOn w:val="DefaultParagraphFont"/>
    <w:rsid w:val="00CF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68">
      <w:bodyDiv w:val="1"/>
      <w:marLeft w:val="0"/>
      <w:marRight w:val="0"/>
      <w:marTop w:val="0"/>
      <w:marBottom w:val="0"/>
      <w:divBdr>
        <w:top w:val="none" w:sz="0" w:space="0" w:color="auto"/>
        <w:left w:val="none" w:sz="0" w:space="0" w:color="auto"/>
        <w:bottom w:val="none" w:sz="0" w:space="0" w:color="auto"/>
        <w:right w:val="none" w:sz="0" w:space="0" w:color="auto"/>
      </w:divBdr>
    </w:div>
    <w:div w:id="47805042">
      <w:bodyDiv w:val="1"/>
      <w:marLeft w:val="0"/>
      <w:marRight w:val="0"/>
      <w:marTop w:val="0"/>
      <w:marBottom w:val="0"/>
      <w:divBdr>
        <w:top w:val="none" w:sz="0" w:space="0" w:color="auto"/>
        <w:left w:val="none" w:sz="0" w:space="0" w:color="auto"/>
        <w:bottom w:val="none" w:sz="0" w:space="0" w:color="auto"/>
        <w:right w:val="none" w:sz="0" w:space="0" w:color="auto"/>
      </w:divBdr>
    </w:div>
    <w:div w:id="68699691">
      <w:bodyDiv w:val="1"/>
      <w:marLeft w:val="0"/>
      <w:marRight w:val="0"/>
      <w:marTop w:val="0"/>
      <w:marBottom w:val="0"/>
      <w:divBdr>
        <w:top w:val="none" w:sz="0" w:space="0" w:color="auto"/>
        <w:left w:val="none" w:sz="0" w:space="0" w:color="auto"/>
        <w:bottom w:val="none" w:sz="0" w:space="0" w:color="auto"/>
        <w:right w:val="none" w:sz="0" w:space="0" w:color="auto"/>
      </w:divBdr>
    </w:div>
    <w:div w:id="90318261">
      <w:bodyDiv w:val="1"/>
      <w:marLeft w:val="0"/>
      <w:marRight w:val="0"/>
      <w:marTop w:val="0"/>
      <w:marBottom w:val="0"/>
      <w:divBdr>
        <w:top w:val="none" w:sz="0" w:space="0" w:color="auto"/>
        <w:left w:val="none" w:sz="0" w:space="0" w:color="auto"/>
        <w:bottom w:val="none" w:sz="0" w:space="0" w:color="auto"/>
        <w:right w:val="none" w:sz="0" w:space="0" w:color="auto"/>
      </w:divBdr>
    </w:div>
    <w:div w:id="133722064">
      <w:bodyDiv w:val="1"/>
      <w:marLeft w:val="0"/>
      <w:marRight w:val="0"/>
      <w:marTop w:val="0"/>
      <w:marBottom w:val="0"/>
      <w:divBdr>
        <w:top w:val="none" w:sz="0" w:space="0" w:color="auto"/>
        <w:left w:val="none" w:sz="0" w:space="0" w:color="auto"/>
        <w:bottom w:val="none" w:sz="0" w:space="0" w:color="auto"/>
        <w:right w:val="none" w:sz="0" w:space="0" w:color="auto"/>
      </w:divBdr>
    </w:div>
    <w:div w:id="193227376">
      <w:bodyDiv w:val="1"/>
      <w:marLeft w:val="0"/>
      <w:marRight w:val="0"/>
      <w:marTop w:val="0"/>
      <w:marBottom w:val="0"/>
      <w:divBdr>
        <w:top w:val="none" w:sz="0" w:space="0" w:color="auto"/>
        <w:left w:val="none" w:sz="0" w:space="0" w:color="auto"/>
        <w:bottom w:val="none" w:sz="0" w:space="0" w:color="auto"/>
        <w:right w:val="none" w:sz="0" w:space="0" w:color="auto"/>
      </w:divBdr>
    </w:div>
    <w:div w:id="239214008">
      <w:bodyDiv w:val="1"/>
      <w:marLeft w:val="0"/>
      <w:marRight w:val="0"/>
      <w:marTop w:val="0"/>
      <w:marBottom w:val="0"/>
      <w:divBdr>
        <w:top w:val="none" w:sz="0" w:space="0" w:color="auto"/>
        <w:left w:val="none" w:sz="0" w:space="0" w:color="auto"/>
        <w:bottom w:val="none" w:sz="0" w:space="0" w:color="auto"/>
        <w:right w:val="none" w:sz="0" w:space="0" w:color="auto"/>
      </w:divBdr>
      <w:divsChild>
        <w:div w:id="222109899">
          <w:marLeft w:val="285"/>
          <w:marRight w:val="0"/>
          <w:marTop w:val="0"/>
          <w:marBottom w:val="0"/>
          <w:divBdr>
            <w:top w:val="single" w:sz="2" w:space="0" w:color="2E2E2E"/>
            <w:left w:val="single" w:sz="2" w:space="0" w:color="2E2E2E"/>
            <w:bottom w:val="single" w:sz="2" w:space="0" w:color="2E2E2E"/>
            <w:right w:val="single" w:sz="2" w:space="0" w:color="2E2E2E"/>
          </w:divBdr>
          <w:divsChild>
            <w:div w:id="1933975448">
              <w:marLeft w:val="0"/>
              <w:marRight w:val="0"/>
              <w:marTop w:val="15"/>
              <w:marBottom w:val="0"/>
              <w:divBdr>
                <w:top w:val="none" w:sz="0" w:space="0" w:color="auto"/>
                <w:left w:val="none" w:sz="0" w:space="0" w:color="auto"/>
                <w:bottom w:val="none" w:sz="0" w:space="0" w:color="auto"/>
                <w:right w:val="none" w:sz="0" w:space="0" w:color="auto"/>
              </w:divBdr>
              <w:divsChild>
                <w:div w:id="1613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43817750">
          <w:marLeft w:val="0"/>
          <w:marRight w:val="0"/>
          <w:marTop w:val="0"/>
          <w:marBottom w:val="0"/>
          <w:divBdr>
            <w:top w:val="none" w:sz="0" w:space="0" w:color="auto"/>
            <w:left w:val="none" w:sz="0" w:space="0" w:color="auto"/>
            <w:bottom w:val="none" w:sz="0" w:space="0" w:color="auto"/>
            <w:right w:val="none" w:sz="0" w:space="0" w:color="auto"/>
          </w:divBdr>
          <w:divsChild>
            <w:div w:id="603804378">
              <w:marLeft w:val="0"/>
              <w:marRight w:val="0"/>
              <w:marTop w:val="0"/>
              <w:marBottom w:val="0"/>
              <w:divBdr>
                <w:top w:val="none" w:sz="0" w:space="0" w:color="auto"/>
                <w:left w:val="none" w:sz="0" w:space="0" w:color="auto"/>
                <w:bottom w:val="none" w:sz="0" w:space="0" w:color="auto"/>
                <w:right w:val="none" w:sz="0" w:space="0" w:color="auto"/>
              </w:divBdr>
              <w:divsChild>
                <w:div w:id="694118979">
                  <w:marLeft w:val="0"/>
                  <w:marRight w:val="0"/>
                  <w:marTop w:val="0"/>
                  <w:marBottom w:val="0"/>
                  <w:divBdr>
                    <w:top w:val="none" w:sz="0" w:space="0" w:color="auto"/>
                    <w:left w:val="none" w:sz="0" w:space="0" w:color="auto"/>
                    <w:bottom w:val="none" w:sz="0" w:space="0" w:color="auto"/>
                    <w:right w:val="none" w:sz="0" w:space="0" w:color="auto"/>
                  </w:divBdr>
                  <w:divsChild>
                    <w:div w:id="261114559">
                      <w:marLeft w:val="0"/>
                      <w:marRight w:val="0"/>
                      <w:marTop w:val="0"/>
                      <w:marBottom w:val="0"/>
                      <w:divBdr>
                        <w:top w:val="none" w:sz="0" w:space="0" w:color="auto"/>
                        <w:left w:val="none" w:sz="0" w:space="0" w:color="auto"/>
                        <w:bottom w:val="none" w:sz="0" w:space="0" w:color="auto"/>
                        <w:right w:val="none" w:sz="0" w:space="0" w:color="auto"/>
                      </w:divBdr>
                    </w:div>
                    <w:div w:id="946887578">
                      <w:marLeft w:val="0"/>
                      <w:marRight w:val="0"/>
                      <w:marTop w:val="0"/>
                      <w:marBottom w:val="0"/>
                      <w:divBdr>
                        <w:top w:val="none" w:sz="0" w:space="0" w:color="auto"/>
                        <w:left w:val="none" w:sz="0" w:space="0" w:color="auto"/>
                        <w:bottom w:val="none" w:sz="0" w:space="0" w:color="auto"/>
                        <w:right w:val="none" w:sz="0" w:space="0" w:color="auto"/>
                      </w:divBdr>
                    </w:div>
                    <w:div w:id="9710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9747">
      <w:bodyDiv w:val="1"/>
      <w:marLeft w:val="0"/>
      <w:marRight w:val="0"/>
      <w:marTop w:val="0"/>
      <w:marBottom w:val="0"/>
      <w:divBdr>
        <w:top w:val="none" w:sz="0" w:space="0" w:color="auto"/>
        <w:left w:val="none" w:sz="0" w:space="0" w:color="auto"/>
        <w:bottom w:val="none" w:sz="0" w:space="0" w:color="auto"/>
        <w:right w:val="none" w:sz="0" w:space="0" w:color="auto"/>
      </w:divBdr>
    </w:div>
    <w:div w:id="327297184">
      <w:bodyDiv w:val="1"/>
      <w:marLeft w:val="0"/>
      <w:marRight w:val="0"/>
      <w:marTop w:val="0"/>
      <w:marBottom w:val="0"/>
      <w:divBdr>
        <w:top w:val="none" w:sz="0" w:space="0" w:color="auto"/>
        <w:left w:val="none" w:sz="0" w:space="0" w:color="auto"/>
        <w:bottom w:val="none" w:sz="0" w:space="0" w:color="auto"/>
        <w:right w:val="none" w:sz="0" w:space="0" w:color="auto"/>
      </w:divBdr>
      <w:divsChild>
        <w:div w:id="1560557519">
          <w:marLeft w:val="0"/>
          <w:marRight w:val="0"/>
          <w:marTop w:val="0"/>
          <w:marBottom w:val="0"/>
          <w:divBdr>
            <w:top w:val="none" w:sz="0" w:space="0" w:color="auto"/>
            <w:left w:val="none" w:sz="0" w:space="0" w:color="auto"/>
            <w:bottom w:val="none" w:sz="0" w:space="0" w:color="auto"/>
            <w:right w:val="none" w:sz="0" w:space="0" w:color="auto"/>
          </w:divBdr>
          <w:divsChild>
            <w:div w:id="1107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7861">
      <w:bodyDiv w:val="1"/>
      <w:marLeft w:val="0"/>
      <w:marRight w:val="0"/>
      <w:marTop w:val="0"/>
      <w:marBottom w:val="0"/>
      <w:divBdr>
        <w:top w:val="none" w:sz="0" w:space="0" w:color="auto"/>
        <w:left w:val="none" w:sz="0" w:space="0" w:color="auto"/>
        <w:bottom w:val="none" w:sz="0" w:space="0" w:color="auto"/>
        <w:right w:val="none" w:sz="0" w:space="0" w:color="auto"/>
      </w:divBdr>
      <w:divsChild>
        <w:div w:id="1084884653">
          <w:marLeft w:val="0"/>
          <w:marRight w:val="0"/>
          <w:marTop w:val="0"/>
          <w:marBottom w:val="0"/>
          <w:divBdr>
            <w:top w:val="none" w:sz="0" w:space="0" w:color="auto"/>
            <w:left w:val="none" w:sz="0" w:space="0" w:color="auto"/>
            <w:bottom w:val="none" w:sz="0" w:space="0" w:color="auto"/>
            <w:right w:val="none" w:sz="0" w:space="0" w:color="auto"/>
          </w:divBdr>
        </w:div>
      </w:divsChild>
    </w:div>
    <w:div w:id="380906541">
      <w:bodyDiv w:val="1"/>
      <w:marLeft w:val="0"/>
      <w:marRight w:val="0"/>
      <w:marTop w:val="0"/>
      <w:marBottom w:val="0"/>
      <w:divBdr>
        <w:top w:val="none" w:sz="0" w:space="0" w:color="auto"/>
        <w:left w:val="none" w:sz="0" w:space="0" w:color="auto"/>
        <w:bottom w:val="none" w:sz="0" w:space="0" w:color="auto"/>
        <w:right w:val="none" w:sz="0" w:space="0" w:color="auto"/>
      </w:divBdr>
    </w:div>
    <w:div w:id="380980092">
      <w:bodyDiv w:val="1"/>
      <w:marLeft w:val="0"/>
      <w:marRight w:val="0"/>
      <w:marTop w:val="0"/>
      <w:marBottom w:val="0"/>
      <w:divBdr>
        <w:top w:val="none" w:sz="0" w:space="0" w:color="auto"/>
        <w:left w:val="none" w:sz="0" w:space="0" w:color="auto"/>
        <w:bottom w:val="none" w:sz="0" w:space="0" w:color="auto"/>
        <w:right w:val="none" w:sz="0" w:space="0" w:color="auto"/>
      </w:divBdr>
    </w:div>
    <w:div w:id="413429378">
      <w:bodyDiv w:val="1"/>
      <w:marLeft w:val="0"/>
      <w:marRight w:val="0"/>
      <w:marTop w:val="0"/>
      <w:marBottom w:val="0"/>
      <w:divBdr>
        <w:top w:val="none" w:sz="0" w:space="0" w:color="auto"/>
        <w:left w:val="none" w:sz="0" w:space="0" w:color="auto"/>
        <w:bottom w:val="none" w:sz="0" w:space="0" w:color="auto"/>
        <w:right w:val="none" w:sz="0" w:space="0" w:color="auto"/>
      </w:divBdr>
    </w:div>
    <w:div w:id="435906720">
      <w:bodyDiv w:val="1"/>
      <w:marLeft w:val="0"/>
      <w:marRight w:val="0"/>
      <w:marTop w:val="0"/>
      <w:marBottom w:val="0"/>
      <w:divBdr>
        <w:top w:val="none" w:sz="0" w:space="0" w:color="auto"/>
        <w:left w:val="none" w:sz="0" w:space="0" w:color="auto"/>
        <w:bottom w:val="none" w:sz="0" w:space="0" w:color="auto"/>
        <w:right w:val="none" w:sz="0" w:space="0" w:color="auto"/>
      </w:divBdr>
      <w:divsChild>
        <w:div w:id="194277438">
          <w:marLeft w:val="0"/>
          <w:marRight w:val="0"/>
          <w:marTop w:val="0"/>
          <w:marBottom w:val="0"/>
          <w:divBdr>
            <w:top w:val="none" w:sz="0" w:space="0" w:color="auto"/>
            <w:left w:val="none" w:sz="0" w:space="0" w:color="auto"/>
            <w:bottom w:val="none" w:sz="0" w:space="0" w:color="auto"/>
            <w:right w:val="none" w:sz="0" w:space="0" w:color="auto"/>
          </w:divBdr>
        </w:div>
      </w:divsChild>
    </w:div>
    <w:div w:id="515728834">
      <w:bodyDiv w:val="1"/>
      <w:marLeft w:val="0"/>
      <w:marRight w:val="0"/>
      <w:marTop w:val="0"/>
      <w:marBottom w:val="0"/>
      <w:divBdr>
        <w:top w:val="none" w:sz="0" w:space="0" w:color="auto"/>
        <w:left w:val="none" w:sz="0" w:space="0" w:color="auto"/>
        <w:bottom w:val="none" w:sz="0" w:space="0" w:color="auto"/>
        <w:right w:val="none" w:sz="0" w:space="0" w:color="auto"/>
      </w:divBdr>
      <w:divsChild>
        <w:div w:id="1120874370">
          <w:marLeft w:val="0"/>
          <w:marRight w:val="0"/>
          <w:marTop w:val="0"/>
          <w:marBottom w:val="0"/>
          <w:divBdr>
            <w:top w:val="none" w:sz="0" w:space="0" w:color="auto"/>
            <w:left w:val="none" w:sz="0" w:space="0" w:color="auto"/>
            <w:bottom w:val="none" w:sz="0" w:space="0" w:color="auto"/>
            <w:right w:val="none" w:sz="0" w:space="0" w:color="auto"/>
          </w:divBdr>
          <w:divsChild>
            <w:div w:id="346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0587">
      <w:bodyDiv w:val="1"/>
      <w:marLeft w:val="0"/>
      <w:marRight w:val="0"/>
      <w:marTop w:val="0"/>
      <w:marBottom w:val="0"/>
      <w:divBdr>
        <w:top w:val="none" w:sz="0" w:space="0" w:color="auto"/>
        <w:left w:val="none" w:sz="0" w:space="0" w:color="auto"/>
        <w:bottom w:val="none" w:sz="0" w:space="0" w:color="auto"/>
        <w:right w:val="none" w:sz="0" w:space="0" w:color="auto"/>
      </w:divBdr>
      <w:divsChild>
        <w:div w:id="673266669">
          <w:marLeft w:val="0"/>
          <w:marRight w:val="0"/>
          <w:marTop w:val="0"/>
          <w:marBottom w:val="0"/>
          <w:divBdr>
            <w:top w:val="none" w:sz="0" w:space="0" w:color="auto"/>
            <w:left w:val="none" w:sz="0" w:space="0" w:color="auto"/>
            <w:bottom w:val="none" w:sz="0" w:space="0" w:color="auto"/>
            <w:right w:val="none" w:sz="0" w:space="0" w:color="auto"/>
          </w:divBdr>
          <w:divsChild>
            <w:div w:id="980228139">
              <w:marLeft w:val="0"/>
              <w:marRight w:val="0"/>
              <w:marTop w:val="0"/>
              <w:marBottom w:val="0"/>
              <w:divBdr>
                <w:top w:val="none" w:sz="0" w:space="0" w:color="auto"/>
                <w:left w:val="none" w:sz="0" w:space="0" w:color="auto"/>
                <w:bottom w:val="none" w:sz="0" w:space="0" w:color="auto"/>
                <w:right w:val="none" w:sz="0" w:space="0" w:color="auto"/>
              </w:divBdr>
              <w:divsChild>
                <w:div w:id="1235358609">
                  <w:marLeft w:val="0"/>
                  <w:marRight w:val="150"/>
                  <w:marTop w:val="0"/>
                  <w:marBottom w:val="0"/>
                  <w:divBdr>
                    <w:top w:val="none" w:sz="0" w:space="0" w:color="auto"/>
                    <w:left w:val="none" w:sz="0" w:space="0" w:color="auto"/>
                    <w:bottom w:val="single" w:sz="6" w:space="0" w:color="EEEEEE"/>
                    <w:right w:val="single" w:sz="6" w:space="0" w:color="EEEEEE"/>
                  </w:divBdr>
                  <w:divsChild>
                    <w:div w:id="1748763917">
                      <w:marLeft w:val="0"/>
                      <w:marRight w:val="0"/>
                      <w:marTop w:val="0"/>
                      <w:marBottom w:val="0"/>
                      <w:divBdr>
                        <w:top w:val="none" w:sz="0" w:space="0" w:color="auto"/>
                        <w:left w:val="single" w:sz="6" w:space="0" w:color="D5DABA"/>
                        <w:bottom w:val="none" w:sz="0" w:space="0" w:color="auto"/>
                        <w:right w:val="none" w:sz="0" w:space="0" w:color="auto"/>
                      </w:divBdr>
                      <w:divsChild>
                        <w:div w:id="337662958">
                          <w:marLeft w:val="-15"/>
                          <w:marRight w:val="0"/>
                          <w:marTop w:val="0"/>
                          <w:marBottom w:val="0"/>
                          <w:divBdr>
                            <w:top w:val="none" w:sz="0" w:space="0" w:color="auto"/>
                            <w:left w:val="single" w:sz="6" w:space="0" w:color="FFFFFF"/>
                            <w:bottom w:val="none" w:sz="0" w:space="0" w:color="auto"/>
                            <w:right w:val="single" w:sz="48" w:space="0" w:color="EEEEEE"/>
                          </w:divBdr>
                          <w:divsChild>
                            <w:div w:id="1143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10354">
      <w:bodyDiv w:val="1"/>
      <w:marLeft w:val="0"/>
      <w:marRight w:val="0"/>
      <w:marTop w:val="0"/>
      <w:marBottom w:val="0"/>
      <w:divBdr>
        <w:top w:val="none" w:sz="0" w:space="0" w:color="auto"/>
        <w:left w:val="none" w:sz="0" w:space="0" w:color="auto"/>
        <w:bottom w:val="none" w:sz="0" w:space="0" w:color="auto"/>
        <w:right w:val="none" w:sz="0" w:space="0" w:color="auto"/>
      </w:divBdr>
    </w:div>
    <w:div w:id="596794872">
      <w:bodyDiv w:val="1"/>
      <w:marLeft w:val="0"/>
      <w:marRight w:val="0"/>
      <w:marTop w:val="0"/>
      <w:marBottom w:val="0"/>
      <w:divBdr>
        <w:top w:val="none" w:sz="0" w:space="0" w:color="auto"/>
        <w:left w:val="none" w:sz="0" w:space="0" w:color="auto"/>
        <w:bottom w:val="none" w:sz="0" w:space="0" w:color="auto"/>
        <w:right w:val="none" w:sz="0" w:space="0" w:color="auto"/>
      </w:divBdr>
    </w:div>
    <w:div w:id="631256548">
      <w:bodyDiv w:val="1"/>
      <w:marLeft w:val="0"/>
      <w:marRight w:val="0"/>
      <w:marTop w:val="0"/>
      <w:marBottom w:val="0"/>
      <w:divBdr>
        <w:top w:val="none" w:sz="0" w:space="0" w:color="auto"/>
        <w:left w:val="none" w:sz="0" w:space="0" w:color="auto"/>
        <w:bottom w:val="none" w:sz="0" w:space="0" w:color="auto"/>
        <w:right w:val="none" w:sz="0" w:space="0" w:color="auto"/>
      </w:divBdr>
    </w:div>
    <w:div w:id="740520379">
      <w:bodyDiv w:val="1"/>
      <w:marLeft w:val="0"/>
      <w:marRight w:val="0"/>
      <w:marTop w:val="0"/>
      <w:marBottom w:val="0"/>
      <w:divBdr>
        <w:top w:val="none" w:sz="0" w:space="0" w:color="auto"/>
        <w:left w:val="none" w:sz="0" w:space="0" w:color="auto"/>
        <w:bottom w:val="none" w:sz="0" w:space="0" w:color="auto"/>
        <w:right w:val="none" w:sz="0" w:space="0" w:color="auto"/>
      </w:divBdr>
    </w:div>
    <w:div w:id="767770097">
      <w:bodyDiv w:val="1"/>
      <w:marLeft w:val="0"/>
      <w:marRight w:val="0"/>
      <w:marTop w:val="0"/>
      <w:marBottom w:val="0"/>
      <w:divBdr>
        <w:top w:val="none" w:sz="0" w:space="0" w:color="auto"/>
        <w:left w:val="none" w:sz="0" w:space="0" w:color="auto"/>
        <w:bottom w:val="none" w:sz="0" w:space="0" w:color="auto"/>
        <w:right w:val="none" w:sz="0" w:space="0" w:color="auto"/>
      </w:divBdr>
      <w:divsChild>
        <w:div w:id="667320123">
          <w:marLeft w:val="0"/>
          <w:marRight w:val="0"/>
          <w:marTop w:val="0"/>
          <w:marBottom w:val="0"/>
          <w:divBdr>
            <w:top w:val="none" w:sz="0" w:space="0" w:color="auto"/>
            <w:left w:val="none" w:sz="0" w:space="0" w:color="auto"/>
            <w:bottom w:val="none" w:sz="0" w:space="0" w:color="auto"/>
            <w:right w:val="none" w:sz="0" w:space="0" w:color="auto"/>
          </w:divBdr>
          <w:divsChild>
            <w:div w:id="180053127">
              <w:marLeft w:val="0"/>
              <w:marRight w:val="0"/>
              <w:marTop w:val="0"/>
              <w:marBottom w:val="0"/>
              <w:divBdr>
                <w:top w:val="none" w:sz="0" w:space="0" w:color="auto"/>
                <w:left w:val="none" w:sz="0" w:space="0" w:color="auto"/>
                <w:bottom w:val="none" w:sz="0" w:space="0" w:color="auto"/>
                <w:right w:val="none" w:sz="0" w:space="0" w:color="auto"/>
              </w:divBdr>
              <w:divsChild>
                <w:div w:id="657422314">
                  <w:marLeft w:val="0"/>
                  <w:marRight w:val="0"/>
                  <w:marTop w:val="0"/>
                  <w:marBottom w:val="0"/>
                  <w:divBdr>
                    <w:top w:val="none" w:sz="0" w:space="0" w:color="auto"/>
                    <w:left w:val="none" w:sz="0" w:space="0" w:color="auto"/>
                    <w:bottom w:val="none" w:sz="0" w:space="0" w:color="auto"/>
                    <w:right w:val="none" w:sz="0" w:space="0" w:color="auto"/>
                  </w:divBdr>
                  <w:divsChild>
                    <w:div w:id="1729188931">
                      <w:marLeft w:val="0"/>
                      <w:marRight w:val="0"/>
                      <w:marTop w:val="0"/>
                      <w:marBottom w:val="0"/>
                      <w:divBdr>
                        <w:top w:val="none" w:sz="0" w:space="0" w:color="auto"/>
                        <w:left w:val="none" w:sz="0" w:space="0" w:color="auto"/>
                        <w:bottom w:val="none" w:sz="0" w:space="0" w:color="auto"/>
                        <w:right w:val="none" w:sz="0" w:space="0" w:color="auto"/>
                      </w:divBdr>
                      <w:divsChild>
                        <w:div w:id="352267987">
                          <w:marLeft w:val="0"/>
                          <w:marRight w:val="0"/>
                          <w:marTop w:val="0"/>
                          <w:marBottom w:val="0"/>
                          <w:divBdr>
                            <w:top w:val="none" w:sz="0" w:space="0" w:color="auto"/>
                            <w:left w:val="none" w:sz="0" w:space="0" w:color="auto"/>
                            <w:bottom w:val="none" w:sz="0" w:space="0" w:color="auto"/>
                            <w:right w:val="none" w:sz="0" w:space="0" w:color="auto"/>
                          </w:divBdr>
                          <w:divsChild>
                            <w:div w:id="36862371">
                              <w:marLeft w:val="0"/>
                              <w:marRight w:val="0"/>
                              <w:marTop w:val="0"/>
                              <w:marBottom w:val="0"/>
                              <w:divBdr>
                                <w:top w:val="none" w:sz="0" w:space="0" w:color="auto"/>
                                <w:left w:val="none" w:sz="0" w:space="0" w:color="auto"/>
                                <w:bottom w:val="none" w:sz="0" w:space="0" w:color="auto"/>
                                <w:right w:val="none" w:sz="0" w:space="0" w:color="auto"/>
                              </w:divBdr>
                              <w:divsChild>
                                <w:div w:id="9042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933692">
      <w:bodyDiv w:val="1"/>
      <w:marLeft w:val="0"/>
      <w:marRight w:val="0"/>
      <w:marTop w:val="0"/>
      <w:marBottom w:val="0"/>
      <w:divBdr>
        <w:top w:val="none" w:sz="0" w:space="0" w:color="auto"/>
        <w:left w:val="none" w:sz="0" w:space="0" w:color="auto"/>
        <w:bottom w:val="none" w:sz="0" w:space="0" w:color="auto"/>
        <w:right w:val="none" w:sz="0" w:space="0" w:color="auto"/>
      </w:divBdr>
    </w:div>
    <w:div w:id="801851707">
      <w:bodyDiv w:val="1"/>
      <w:marLeft w:val="0"/>
      <w:marRight w:val="0"/>
      <w:marTop w:val="0"/>
      <w:marBottom w:val="0"/>
      <w:divBdr>
        <w:top w:val="none" w:sz="0" w:space="0" w:color="auto"/>
        <w:left w:val="none" w:sz="0" w:space="0" w:color="auto"/>
        <w:bottom w:val="none" w:sz="0" w:space="0" w:color="auto"/>
        <w:right w:val="none" w:sz="0" w:space="0" w:color="auto"/>
      </w:divBdr>
      <w:divsChild>
        <w:div w:id="1157763638">
          <w:marLeft w:val="0"/>
          <w:marRight w:val="0"/>
          <w:marTop w:val="0"/>
          <w:marBottom w:val="0"/>
          <w:divBdr>
            <w:top w:val="none" w:sz="0" w:space="0" w:color="auto"/>
            <w:left w:val="none" w:sz="0" w:space="0" w:color="auto"/>
            <w:bottom w:val="none" w:sz="0" w:space="0" w:color="auto"/>
            <w:right w:val="none" w:sz="0" w:space="0" w:color="auto"/>
          </w:divBdr>
          <w:divsChild>
            <w:div w:id="1547990736">
              <w:marLeft w:val="0"/>
              <w:marRight w:val="0"/>
              <w:marTop w:val="0"/>
              <w:marBottom w:val="0"/>
              <w:divBdr>
                <w:top w:val="none" w:sz="0" w:space="0" w:color="auto"/>
                <w:left w:val="none" w:sz="0" w:space="0" w:color="auto"/>
                <w:bottom w:val="none" w:sz="0" w:space="0" w:color="auto"/>
                <w:right w:val="none" w:sz="0" w:space="0" w:color="auto"/>
              </w:divBdr>
              <w:divsChild>
                <w:div w:id="17120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6456">
      <w:bodyDiv w:val="1"/>
      <w:marLeft w:val="0"/>
      <w:marRight w:val="0"/>
      <w:marTop w:val="0"/>
      <w:marBottom w:val="0"/>
      <w:divBdr>
        <w:top w:val="none" w:sz="0" w:space="0" w:color="auto"/>
        <w:left w:val="none" w:sz="0" w:space="0" w:color="auto"/>
        <w:bottom w:val="none" w:sz="0" w:space="0" w:color="auto"/>
        <w:right w:val="none" w:sz="0" w:space="0" w:color="auto"/>
      </w:divBdr>
      <w:divsChild>
        <w:div w:id="711997535">
          <w:marLeft w:val="0"/>
          <w:marRight w:val="0"/>
          <w:marTop w:val="0"/>
          <w:marBottom w:val="0"/>
          <w:divBdr>
            <w:top w:val="none" w:sz="0" w:space="0" w:color="auto"/>
            <w:left w:val="none" w:sz="0" w:space="0" w:color="auto"/>
            <w:bottom w:val="none" w:sz="0" w:space="0" w:color="auto"/>
            <w:right w:val="none" w:sz="0" w:space="0" w:color="auto"/>
          </w:divBdr>
          <w:divsChild>
            <w:div w:id="1004435339">
              <w:marLeft w:val="0"/>
              <w:marRight w:val="0"/>
              <w:marTop w:val="0"/>
              <w:marBottom w:val="0"/>
              <w:divBdr>
                <w:top w:val="none" w:sz="0" w:space="0" w:color="auto"/>
                <w:left w:val="none" w:sz="0" w:space="0" w:color="auto"/>
                <w:bottom w:val="none" w:sz="0" w:space="0" w:color="auto"/>
                <w:right w:val="none" w:sz="0" w:space="0" w:color="auto"/>
              </w:divBdr>
              <w:divsChild>
                <w:div w:id="1916743788">
                  <w:marLeft w:val="0"/>
                  <w:marRight w:val="0"/>
                  <w:marTop w:val="0"/>
                  <w:marBottom w:val="0"/>
                  <w:divBdr>
                    <w:top w:val="none" w:sz="0" w:space="0" w:color="auto"/>
                    <w:left w:val="none" w:sz="0" w:space="0" w:color="auto"/>
                    <w:bottom w:val="none" w:sz="0" w:space="0" w:color="auto"/>
                    <w:right w:val="none" w:sz="0" w:space="0" w:color="auto"/>
                  </w:divBdr>
                  <w:divsChild>
                    <w:div w:id="2080789596">
                      <w:marLeft w:val="0"/>
                      <w:marRight w:val="0"/>
                      <w:marTop w:val="150"/>
                      <w:marBottom w:val="0"/>
                      <w:divBdr>
                        <w:top w:val="none" w:sz="0" w:space="0" w:color="auto"/>
                        <w:left w:val="none" w:sz="0" w:space="0" w:color="auto"/>
                        <w:bottom w:val="none" w:sz="0" w:space="0" w:color="auto"/>
                        <w:right w:val="none" w:sz="0" w:space="0" w:color="auto"/>
                      </w:divBdr>
                      <w:divsChild>
                        <w:div w:id="672683474">
                          <w:marLeft w:val="0"/>
                          <w:marRight w:val="0"/>
                          <w:marTop w:val="0"/>
                          <w:marBottom w:val="0"/>
                          <w:divBdr>
                            <w:top w:val="none" w:sz="0" w:space="0" w:color="auto"/>
                            <w:left w:val="none" w:sz="0" w:space="0" w:color="auto"/>
                            <w:bottom w:val="none" w:sz="0" w:space="0" w:color="auto"/>
                            <w:right w:val="none" w:sz="0" w:space="0" w:color="auto"/>
                          </w:divBdr>
                          <w:divsChild>
                            <w:div w:id="14530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14520">
      <w:bodyDiv w:val="1"/>
      <w:marLeft w:val="0"/>
      <w:marRight w:val="0"/>
      <w:marTop w:val="0"/>
      <w:marBottom w:val="0"/>
      <w:divBdr>
        <w:top w:val="none" w:sz="0" w:space="0" w:color="auto"/>
        <w:left w:val="none" w:sz="0" w:space="0" w:color="auto"/>
        <w:bottom w:val="none" w:sz="0" w:space="0" w:color="auto"/>
        <w:right w:val="none" w:sz="0" w:space="0" w:color="auto"/>
      </w:divBdr>
    </w:div>
    <w:div w:id="996030754">
      <w:bodyDiv w:val="1"/>
      <w:marLeft w:val="0"/>
      <w:marRight w:val="0"/>
      <w:marTop w:val="0"/>
      <w:marBottom w:val="0"/>
      <w:divBdr>
        <w:top w:val="none" w:sz="0" w:space="0" w:color="auto"/>
        <w:left w:val="none" w:sz="0" w:space="0" w:color="auto"/>
        <w:bottom w:val="none" w:sz="0" w:space="0" w:color="auto"/>
        <w:right w:val="none" w:sz="0" w:space="0" w:color="auto"/>
      </w:divBdr>
      <w:divsChild>
        <w:div w:id="1710299856">
          <w:marLeft w:val="0"/>
          <w:marRight w:val="0"/>
          <w:marTop w:val="0"/>
          <w:marBottom w:val="0"/>
          <w:divBdr>
            <w:top w:val="none" w:sz="0" w:space="0" w:color="auto"/>
            <w:left w:val="none" w:sz="0" w:space="0" w:color="auto"/>
            <w:bottom w:val="none" w:sz="0" w:space="0" w:color="auto"/>
            <w:right w:val="none" w:sz="0" w:space="0" w:color="auto"/>
          </w:divBdr>
          <w:divsChild>
            <w:div w:id="731393543">
              <w:marLeft w:val="0"/>
              <w:marRight w:val="0"/>
              <w:marTop w:val="0"/>
              <w:marBottom w:val="0"/>
              <w:divBdr>
                <w:top w:val="none" w:sz="0" w:space="0" w:color="auto"/>
                <w:left w:val="none" w:sz="0" w:space="0" w:color="auto"/>
                <w:bottom w:val="none" w:sz="0" w:space="0" w:color="auto"/>
                <w:right w:val="none" w:sz="0" w:space="0" w:color="auto"/>
              </w:divBdr>
              <w:divsChild>
                <w:div w:id="1169564135">
                  <w:marLeft w:val="0"/>
                  <w:marRight w:val="0"/>
                  <w:marTop w:val="0"/>
                  <w:marBottom w:val="0"/>
                  <w:divBdr>
                    <w:top w:val="none" w:sz="0" w:space="0" w:color="auto"/>
                    <w:left w:val="none" w:sz="0" w:space="0" w:color="auto"/>
                    <w:bottom w:val="none" w:sz="0" w:space="0" w:color="auto"/>
                    <w:right w:val="none" w:sz="0" w:space="0" w:color="auto"/>
                  </w:divBdr>
                  <w:divsChild>
                    <w:div w:id="268660497">
                      <w:marLeft w:val="0"/>
                      <w:marRight w:val="0"/>
                      <w:marTop w:val="0"/>
                      <w:marBottom w:val="0"/>
                      <w:divBdr>
                        <w:top w:val="none" w:sz="0" w:space="0" w:color="auto"/>
                        <w:left w:val="none" w:sz="0" w:space="0" w:color="auto"/>
                        <w:bottom w:val="none" w:sz="0" w:space="0" w:color="auto"/>
                        <w:right w:val="none" w:sz="0" w:space="0" w:color="auto"/>
                      </w:divBdr>
                    </w:div>
                    <w:div w:id="332495188">
                      <w:marLeft w:val="0"/>
                      <w:marRight w:val="0"/>
                      <w:marTop w:val="0"/>
                      <w:marBottom w:val="0"/>
                      <w:divBdr>
                        <w:top w:val="none" w:sz="0" w:space="0" w:color="auto"/>
                        <w:left w:val="none" w:sz="0" w:space="0" w:color="auto"/>
                        <w:bottom w:val="none" w:sz="0" w:space="0" w:color="auto"/>
                        <w:right w:val="none" w:sz="0" w:space="0" w:color="auto"/>
                      </w:divBdr>
                    </w:div>
                    <w:div w:id="8338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5153">
      <w:bodyDiv w:val="1"/>
      <w:marLeft w:val="0"/>
      <w:marRight w:val="0"/>
      <w:marTop w:val="0"/>
      <w:marBottom w:val="0"/>
      <w:divBdr>
        <w:top w:val="none" w:sz="0" w:space="0" w:color="auto"/>
        <w:left w:val="none" w:sz="0" w:space="0" w:color="auto"/>
        <w:bottom w:val="none" w:sz="0" w:space="0" w:color="auto"/>
        <w:right w:val="none" w:sz="0" w:space="0" w:color="auto"/>
      </w:divBdr>
    </w:div>
    <w:div w:id="1118256950">
      <w:bodyDiv w:val="1"/>
      <w:marLeft w:val="0"/>
      <w:marRight w:val="0"/>
      <w:marTop w:val="0"/>
      <w:marBottom w:val="0"/>
      <w:divBdr>
        <w:top w:val="none" w:sz="0" w:space="0" w:color="auto"/>
        <w:left w:val="none" w:sz="0" w:space="0" w:color="auto"/>
        <w:bottom w:val="none" w:sz="0" w:space="0" w:color="auto"/>
        <w:right w:val="none" w:sz="0" w:space="0" w:color="auto"/>
      </w:divBdr>
      <w:divsChild>
        <w:div w:id="1345016583">
          <w:marLeft w:val="0"/>
          <w:marRight w:val="0"/>
          <w:marTop w:val="0"/>
          <w:marBottom w:val="0"/>
          <w:divBdr>
            <w:top w:val="none" w:sz="0" w:space="0" w:color="auto"/>
            <w:left w:val="none" w:sz="0" w:space="0" w:color="auto"/>
            <w:bottom w:val="none" w:sz="0" w:space="0" w:color="auto"/>
            <w:right w:val="none" w:sz="0" w:space="0" w:color="auto"/>
          </w:divBdr>
          <w:divsChild>
            <w:div w:id="743533931">
              <w:marLeft w:val="0"/>
              <w:marRight w:val="0"/>
              <w:marTop w:val="0"/>
              <w:marBottom w:val="0"/>
              <w:divBdr>
                <w:top w:val="none" w:sz="0" w:space="0" w:color="auto"/>
                <w:left w:val="none" w:sz="0" w:space="0" w:color="auto"/>
                <w:bottom w:val="none" w:sz="0" w:space="0" w:color="auto"/>
                <w:right w:val="none" w:sz="0" w:space="0" w:color="auto"/>
              </w:divBdr>
              <w:divsChild>
                <w:div w:id="1023477521">
                  <w:marLeft w:val="0"/>
                  <w:marRight w:val="0"/>
                  <w:marTop w:val="0"/>
                  <w:marBottom w:val="0"/>
                  <w:divBdr>
                    <w:top w:val="none" w:sz="0" w:space="0" w:color="auto"/>
                    <w:left w:val="none" w:sz="0" w:space="0" w:color="auto"/>
                    <w:bottom w:val="none" w:sz="0" w:space="0" w:color="auto"/>
                    <w:right w:val="none" w:sz="0" w:space="0" w:color="auto"/>
                  </w:divBdr>
                  <w:divsChild>
                    <w:div w:id="787823084">
                      <w:marLeft w:val="0"/>
                      <w:marRight w:val="0"/>
                      <w:marTop w:val="0"/>
                      <w:marBottom w:val="0"/>
                      <w:divBdr>
                        <w:top w:val="none" w:sz="0" w:space="0" w:color="auto"/>
                        <w:left w:val="none" w:sz="0" w:space="0" w:color="auto"/>
                        <w:bottom w:val="none" w:sz="0" w:space="0" w:color="auto"/>
                        <w:right w:val="none" w:sz="0" w:space="0" w:color="auto"/>
                      </w:divBdr>
                      <w:divsChild>
                        <w:div w:id="529878590">
                          <w:marLeft w:val="0"/>
                          <w:marRight w:val="0"/>
                          <w:marTop w:val="0"/>
                          <w:marBottom w:val="0"/>
                          <w:divBdr>
                            <w:top w:val="none" w:sz="0" w:space="0" w:color="auto"/>
                            <w:left w:val="none" w:sz="0" w:space="0" w:color="auto"/>
                            <w:bottom w:val="none" w:sz="0" w:space="0" w:color="auto"/>
                            <w:right w:val="none" w:sz="0" w:space="0" w:color="auto"/>
                          </w:divBdr>
                          <w:divsChild>
                            <w:div w:id="1580990815">
                              <w:marLeft w:val="0"/>
                              <w:marRight w:val="0"/>
                              <w:marTop w:val="0"/>
                              <w:marBottom w:val="0"/>
                              <w:divBdr>
                                <w:top w:val="none" w:sz="0" w:space="0" w:color="auto"/>
                                <w:left w:val="none" w:sz="0" w:space="0" w:color="auto"/>
                                <w:bottom w:val="none" w:sz="0" w:space="0" w:color="auto"/>
                                <w:right w:val="none" w:sz="0" w:space="0" w:color="auto"/>
                              </w:divBdr>
                              <w:divsChild>
                                <w:div w:id="1239558620">
                                  <w:marLeft w:val="0"/>
                                  <w:marRight w:val="0"/>
                                  <w:marTop w:val="0"/>
                                  <w:marBottom w:val="0"/>
                                  <w:divBdr>
                                    <w:top w:val="none" w:sz="0" w:space="0" w:color="auto"/>
                                    <w:left w:val="none" w:sz="0" w:space="0" w:color="auto"/>
                                    <w:bottom w:val="none" w:sz="0" w:space="0" w:color="auto"/>
                                    <w:right w:val="none" w:sz="0" w:space="0" w:color="auto"/>
                                  </w:divBdr>
                                  <w:divsChild>
                                    <w:div w:id="512648067">
                                      <w:marLeft w:val="0"/>
                                      <w:marRight w:val="0"/>
                                      <w:marTop w:val="0"/>
                                      <w:marBottom w:val="0"/>
                                      <w:divBdr>
                                        <w:top w:val="none" w:sz="0" w:space="0" w:color="auto"/>
                                        <w:left w:val="none" w:sz="0" w:space="0" w:color="auto"/>
                                        <w:bottom w:val="none" w:sz="0" w:space="0" w:color="auto"/>
                                        <w:right w:val="none" w:sz="0" w:space="0" w:color="auto"/>
                                      </w:divBdr>
                                      <w:divsChild>
                                        <w:div w:id="1395278113">
                                          <w:marLeft w:val="0"/>
                                          <w:marRight w:val="0"/>
                                          <w:marTop w:val="0"/>
                                          <w:marBottom w:val="0"/>
                                          <w:divBdr>
                                            <w:top w:val="none" w:sz="0" w:space="0" w:color="auto"/>
                                            <w:left w:val="none" w:sz="0" w:space="0" w:color="auto"/>
                                            <w:bottom w:val="none" w:sz="0" w:space="0" w:color="auto"/>
                                            <w:right w:val="none" w:sz="0" w:space="0" w:color="auto"/>
                                          </w:divBdr>
                                          <w:divsChild>
                                            <w:div w:id="214633265">
                                              <w:marLeft w:val="0"/>
                                              <w:marRight w:val="0"/>
                                              <w:marTop w:val="0"/>
                                              <w:marBottom w:val="0"/>
                                              <w:divBdr>
                                                <w:top w:val="none" w:sz="0" w:space="0" w:color="auto"/>
                                                <w:left w:val="none" w:sz="0" w:space="0" w:color="auto"/>
                                                <w:bottom w:val="none" w:sz="0" w:space="0" w:color="auto"/>
                                                <w:right w:val="none" w:sz="0" w:space="0" w:color="auto"/>
                                              </w:divBdr>
                                              <w:divsChild>
                                                <w:div w:id="838351569">
                                                  <w:marLeft w:val="0"/>
                                                  <w:marRight w:val="0"/>
                                                  <w:marTop w:val="0"/>
                                                  <w:marBottom w:val="0"/>
                                                  <w:divBdr>
                                                    <w:top w:val="none" w:sz="0" w:space="0" w:color="auto"/>
                                                    <w:left w:val="none" w:sz="0" w:space="0" w:color="auto"/>
                                                    <w:bottom w:val="none" w:sz="0" w:space="0" w:color="auto"/>
                                                    <w:right w:val="none" w:sz="0" w:space="0" w:color="auto"/>
                                                  </w:divBdr>
                                                  <w:divsChild>
                                                    <w:div w:id="1873303936">
                                                      <w:marLeft w:val="0"/>
                                                      <w:marRight w:val="0"/>
                                                      <w:marTop w:val="0"/>
                                                      <w:marBottom w:val="0"/>
                                                      <w:divBdr>
                                                        <w:top w:val="none" w:sz="0" w:space="0" w:color="auto"/>
                                                        <w:left w:val="none" w:sz="0" w:space="0" w:color="auto"/>
                                                        <w:bottom w:val="none" w:sz="0" w:space="0" w:color="auto"/>
                                                        <w:right w:val="none" w:sz="0" w:space="0" w:color="auto"/>
                                                      </w:divBdr>
                                                      <w:divsChild>
                                                        <w:div w:id="1179001568">
                                                          <w:marLeft w:val="0"/>
                                                          <w:marRight w:val="0"/>
                                                          <w:marTop w:val="0"/>
                                                          <w:marBottom w:val="0"/>
                                                          <w:divBdr>
                                                            <w:top w:val="none" w:sz="0" w:space="0" w:color="auto"/>
                                                            <w:left w:val="none" w:sz="0" w:space="0" w:color="auto"/>
                                                            <w:bottom w:val="none" w:sz="0" w:space="0" w:color="auto"/>
                                                            <w:right w:val="none" w:sz="0" w:space="0" w:color="auto"/>
                                                          </w:divBdr>
                                                          <w:divsChild>
                                                            <w:div w:id="1654138227">
                                                              <w:marLeft w:val="0"/>
                                                              <w:marRight w:val="150"/>
                                                              <w:marTop w:val="0"/>
                                                              <w:marBottom w:val="150"/>
                                                              <w:divBdr>
                                                                <w:top w:val="none" w:sz="0" w:space="0" w:color="auto"/>
                                                                <w:left w:val="none" w:sz="0" w:space="0" w:color="auto"/>
                                                                <w:bottom w:val="none" w:sz="0" w:space="0" w:color="auto"/>
                                                                <w:right w:val="none" w:sz="0" w:space="0" w:color="auto"/>
                                                              </w:divBdr>
                                                              <w:divsChild>
                                                                <w:div w:id="621375718">
                                                                  <w:marLeft w:val="0"/>
                                                                  <w:marRight w:val="0"/>
                                                                  <w:marTop w:val="0"/>
                                                                  <w:marBottom w:val="0"/>
                                                                  <w:divBdr>
                                                                    <w:top w:val="none" w:sz="0" w:space="0" w:color="auto"/>
                                                                    <w:left w:val="none" w:sz="0" w:space="0" w:color="auto"/>
                                                                    <w:bottom w:val="none" w:sz="0" w:space="0" w:color="auto"/>
                                                                    <w:right w:val="none" w:sz="0" w:space="0" w:color="auto"/>
                                                                  </w:divBdr>
                                                                  <w:divsChild>
                                                                    <w:div w:id="224141815">
                                                                      <w:marLeft w:val="0"/>
                                                                      <w:marRight w:val="0"/>
                                                                      <w:marTop w:val="0"/>
                                                                      <w:marBottom w:val="0"/>
                                                                      <w:divBdr>
                                                                        <w:top w:val="none" w:sz="0" w:space="0" w:color="auto"/>
                                                                        <w:left w:val="none" w:sz="0" w:space="0" w:color="auto"/>
                                                                        <w:bottom w:val="none" w:sz="0" w:space="0" w:color="auto"/>
                                                                        <w:right w:val="none" w:sz="0" w:space="0" w:color="auto"/>
                                                                      </w:divBdr>
                                                                      <w:divsChild>
                                                                        <w:div w:id="927730479">
                                                                          <w:marLeft w:val="0"/>
                                                                          <w:marRight w:val="0"/>
                                                                          <w:marTop w:val="0"/>
                                                                          <w:marBottom w:val="0"/>
                                                                          <w:divBdr>
                                                                            <w:top w:val="none" w:sz="0" w:space="0" w:color="auto"/>
                                                                            <w:left w:val="none" w:sz="0" w:space="0" w:color="auto"/>
                                                                            <w:bottom w:val="none" w:sz="0" w:space="0" w:color="auto"/>
                                                                            <w:right w:val="none" w:sz="0" w:space="0" w:color="auto"/>
                                                                          </w:divBdr>
                                                                          <w:divsChild>
                                                                            <w:div w:id="862666201">
                                                                              <w:marLeft w:val="0"/>
                                                                              <w:marRight w:val="0"/>
                                                                              <w:marTop w:val="0"/>
                                                                              <w:marBottom w:val="0"/>
                                                                              <w:divBdr>
                                                                                <w:top w:val="none" w:sz="0" w:space="0" w:color="auto"/>
                                                                                <w:left w:val="none" w:sz="0" w:space="0" w:color="auto"/>
                                                                                <w:bottom w:val="none" w:sz="0" w:space="0" w:color="auto"/>
                                                                                <w:right w:val="none" w:sz="0" w:space="0" w:color="auto"/>
                                                                              </w:divBdr>
                                                                              <w:divsChild>
                                                                                <w:div w:id="222760228">
                                                                                  <w:marLeft w:val="0"/>
                                                                                  <w:marRight w:val="0"/>
                                                                                  <w:marTop w:val="0"/>
                                                                                  <w:marBottom w:val="0"/>
                                                                                  <w:divBdr>
                                                                                    <w:top w:val="none" w:sz="0" w:space="0" w:color="auto"/>
                                                                                    <w:left w:val="none" w:sz="0" w:space="0" w:color="auto"/>
                                                                                    <w:bottom w:val="none" w:sz="0" w:space="0" w:color="auto"/>
                                                                                    <w:right w:val="none" w:sz="0" w:space="0" w:color="auto"/>
                                                                                  </w:divBdr>
                                                                                  <w:divsChild>
                                                                                    <w:div w:id="1425490055">
                                                                                      <w:marLeft w:val="0"/>
                                                                                      <w:marRight w:val="0"/>
                                                                                      <w:marTop w:val="0"/>
                                                                                      <w:marBottom w:val="0"/>
                                                                                      <w:divBdr>
                                                                                        <w:top w:val="none" w:sz="0" w:space="0" w:color="auto"/>
                                                                                        <w:left w:val="none" w:sz="0" w:space="0" w:color="auto"/>
                                                                                        <w:bottom w:val="none" w:sz="0" w:space="0" w:color="auto"/>
                                                                                        <w:right w:val="none" w:sz="0" w:space="0" w:color="auto"/>
                                                                                      </w:divBdr>
                                                                                      <w:divsChild>
                                                                                        <w:div w:id="271672589">
                                                                                          <w:marLeft w:val="0"/>
                                                                                          <w:marRight w:val="0"/>
                                                                                          <w:marTop w:val="0"/>
                                                                                          <w:marBottom w:val="0"/>
                                                                                          <w:divBdr>
                                                                                            <w:top w:val="none" w:sz="0" w:space="0" w:color="auto"/>
                                                                                            <w:left w:val="none" w:sz="0" w:space="0" w:color="auto"/>
                                                                                            <w:bottom w:val="none" w:sz="0" w:space="0" w:color="auto"/>
                                                                                            <w:right w:val="none" w:sz="0" w:space="0" w:color="auto"/>
                                                                                          </w:divBdr>
                                                                                          <w:divsChild>
                                                                                            <w:div w:id="1613320091">
                                                                                              <w:marLeft w:val="0"/>
                                                                                              <w:marRight w:val="0"/>
                                                                                              <w:marTop w:val="0"/>
                                                                                              <w:marBottom w:val="0"/>
                                                                                              <w:divBdr>
                                                                                                <w:top w:val="none" w:sz="0" w:space="0" w:color="auto"/>
                                                                                                <w:left w:val="none" w:sz="0" w:space="0" w:color="auto"/>
                                                                                                <w:bottom w:val="none" w:sz="0" w:space="0" w:color="auto"/>
                                                                                                <w:right w:val="none" w:sz="0" w:space="0" w:color="auto"/>
                                                                                              </w:divBdr>
                                                                                              <w:divsChild>
                                                                                                <w:div w:id="5800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35251">
      <w:bodyDiv w:val="1"/>
      <w:marLeft w:val="0"/>
      <w:marRight w:val="0"/>
      <w:marTop w:val="0"/>
      <w:marBottom w:val="0"/>
      <w:divBdr>
        <w:top w:val="none" w:sz="0" w:space="0" w:color="auto"/>
        <w:left w:val="none" w:sz="0" w:space="0" w:color="auto"/>
        <w:bottom w:val="none" w:sz="0" w:space="0" w:color="auto"/>
        <w:right w:val="none" w:sz="0" w:space="0" w:color="auto"/>
      </w:divBdr>
      <w:divsChild>
        <w:div w:id="2099402893">
          <w:marLeft w:val="0"/>
          <w:marRight w:val="0"/>
          <w:marTop w:val="0"/>
          <w:marBottom w:val="0"/>
          <w:divBdr>
            <w:top w:val="none" w:sz="0" w:space="0" w:color="auto"/>
            <w:left w:val="none" w:sz="0" w:space="0" w:color="auto"/>
            <w:bottom w:val="none" w:sz="0" w:space="0" w:color="auto"/>
            <w:right w:val="none" w:sz="0" w:space="0" w:color="auto"/>
          </w:divBdr>
          <w:divsChild>
            <w:div w:id="747076400">
              <w:marLeft w:val="0"/>
              <w:marRight w:val="0"/>
              <w:marTop w:val="0"/>
              <w:marBottom w:val="0"/>
              <w:divBdr>
                <w:top w:val="none" w:sz="0" w:space="0" w:color="auto"/>
                <w:left w:val="none" w:sz="0" w:space="0" w:color="auto"/>
                <w:bottom w:val="none" w:sz="0" w:space="0" w:color="auto"/>
                <w:right w:val="none" w:sz="0" w:space="0" w:color="auto"/>
              </w:divBdr>
              <w:divsChild>
                <w:div w:id="1884321454">
                  <w:marLeft w:val="0"/>
                  <w:marRight w:val="0"/>
                  <w:marTop w:val="0"/>
                  <w:marBottom w:val="0"/>
                  <w:divBdr>
                    <w:top w:val="none" w:sz="0" w:space="0" w:color="auto"/>
                    <w:left w:val="none" w:sz="0" w:space="0" w:color="auto"/>
                    <w:bottom w:val="none" w:sz="0" w:space="0" w:color="auto"/>
                    <w:right w:val="none" w:sz="0" w:space="0" w:color="auto"/>
                  </w:divBdr>
                  <w:divsChild>
                    <w:div w:id="34440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6165008">
      <w:bodyDiv w:val="1"/>
      <w:marLeft w:val="0"/>
      <w:marRight w:val="0"/>
      <w:marTop w:val="0"/>
      <w:marBottom w:val="0"/>
      <w:divBdr>
        <w:top w:val="none" w:sz="0" w:space="0" w:color="auto"/>
        <w:left w:val="none" w:sz="0" w:space="0" w:color="auto"/>
        <w:bottom w:val="none" w:sz="0" w:space="0" w:color="auto"/>
        <w:right w:val="none" w:sz="0" w:space="0" w:color="auto"/>
      </w:divBdr>
      <w:divsChild>
        <w:div w:id="635640872">
          <w:marLeft w:val="0"/>
          <w:marRight w:val="0"/>
          <w:marTop w:val="0"/>
          <w:marBottom w:val="0"/>
          <w:divBdr>
            <w:top w:val="none" w:sz="0" w:space="0" w:color="auto"/>
            <w:left w:val="none" w:sz="0" w:space="0" w:color="auto"/>
            <w:bottom w:val="none" w:sz="0" w:space="0" w:color="auto"/>
            <w:right w:val="none" w:sz="0" w:space="0" w:color="auto"/>
          </w:divBdr>
          <w:divsChild>
            <w:div w:id="921183079">
              <w:marLeft w:val="0"/>
              <w:marRight w:val="0"/>
              <w:marTop w:val="0"/>
              <w:marBottom w:val="0"/>
              <w:divBdr>
                <w:top w:val="none" w:sz="0" w:space="0" w:color="auto"/>
                <w:left w:val="none" w:sz="0" w:space="0" w:color="auto"/>
                <w:bottom w:val="none" w:sz="0" w:space="0" w:color="auto"/>
                <w:right w:val="none" w:sz="0" w:space="0" w:color="auto"/>
              </w:divBdr>
              <w:divsChild>
                <w:div w:id="839194690">
                  <w:marLeft w:val="0"/>
                  <w:marRight w:val="0"/>
                  <w:marTop w:val="0"/>
                  <w:marBottom w:val="0"/>
                  <w:divBdr>
                    <w:top w:val="none" w:sz="0" w:space="0" w:color="auto"/>
                    <w:left w:val="none" w:sz="0" w:space="0" w:color="auto"/>
                    <w:bottom w:val="none" w:sz="0" w:space="0" w:color="auto"/>
                    <w:right w:val="none" w:sz="0" w:space="0" w:color="auto"/>
                  </w:divBdr>
                  <w:divsChild>
                    <w:div w:id="2043019952">
                      <w:marLeft w:val="0"/>
                      <w:marRight w:val="0"/>
                      <w:marTop w:val="0"/>
                      <w:marBottom w:val="0"/>
                      <w:divBdr>
                        <w:top w:val="none" w:sz="0" w:space="0" w:color="auto"/>
                        <w:left w:val="none" w:sz="0" w:space="0" w:color="auto"/>
                        <w:bottom w:val="none" w:sz="0" w:space="0" w:color="auto"/>
                        <w:right w:val="none" w:sz="0" w:space="0" w:color="auto"/>
                      </w:divBdr>
                      <w:divsChild>
                        <w:div w:id="1501044618">
                          <w:marLeft w:val="0"/>
                          <w:marRight w:val="0"/>
                          <w:marTop w:val="0"/>
                          <w:marBottom w:val="0"/>
                          <w:divBdr>
                            <w:top w:val="none" w:sz="0" w:space="0" w:color="auto"/>
                            <w:left w:val="none" w:sz="0" w:space="0" w:color="auto"/>
                            <w:bottom w:val="none" w:sz="0" w:space="0" w:color="auto"/>
                            <w:right w:val="none" w:sz="0" w:space="0" w:color="auto"/>
                          </w:divBdr>
                          <w:divsChild>
                            <w:div w:id="605384988">
                              <w:marLeft w:val="0"/>
                              <w:marRight w:val="0"/>
                              <w:marTop w:val="0"/>
                              <w:marBottom w:val="0"/>
                              <w:divBdr>
                                <w:top w:val="none" w:sz="0" w:space="0" w:color="auto"/>
                                <w:left w:val="none" w:sz="0" w:space="0" w:color="auto"/>
                                <w:bottom w:val="none" w:sz="0" w:space="0" w:color="auto"/>
                                <w:right w:val="none" w:sz="0" w:space="0" w:color="auto"/>
                              </w:divBdr>
                              <w:divsChild>
                                <w:div w:id="1302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6048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694">
          <w:marLeft w:val="0"/>
          <w:marRight w:val="0"/>
          <w:marTop w:val="0"/>
          <w:marBottom w:val="0"/>
          <w:divBdr>
            <w:top w:val="none" w:sz="0" w:space="0" w:color="auto"/>
            <w:left w:val="none" w:sz="0" w:space="0" w:color="auto"/>
            <w:bottom w:val="none" w:sz="0" w:space="0" w:color="auto"/>
            <w:right w:val="none" w:sz="0" w:space="0" w:color="auto"/>
          </w:divBdr>
          <w:divsChild>
            <w:div w:id="1295598379">
              <w:marLeft w:val="0"/>
              <w:marRight w:val="0"/>
              <w:marTop w:val="0"/>
              <w:marBottom w:val="0"/>
              <w:divBdr>
                <w:top w:val="none" w:sz="0" w:space="0" w:color="auto"/>
                <w:left w:val="none" w:sz="0" w:space="0" w:color="auto"/>
                <w:bottom w:val="none" w:sz="0" w:space="0" w:color="auto"/>
                <w:right w:val="none" w:sz="0" w:space="0" w:color="auto"/>
              </w:divBdr>
              <w:divsChild>
                <w:div w:id="507647069">
                  <w:marLeft w:val="0"/>
                  <w:marRight w:val="0"/>
                  <w:marTop w:val="0"/>
                  <w:marBottom w:val="0"/>
                  <w:divBdr>
                    <w:top w:val="none" w:sz="0" w:space="0" w:color="auto"/>
                    <w:left w:val="none" w:sz="0" w:space="0" w:color="auto"/>
                    <w:bottom w:val="none" w:sz="0" w:space="0" w:color="auto"/>
                    <w:right w:val="none" w:sz="0" w:space="0" w:color="auto"/>
                  </w:divBdr>
                  <w:divsChild>
                    <w:div w:id="877472151">
                      <w:marLeft w:val="0"/>
                      <w:marRight w:val="0"/>
                      <w:marTop w:val="0"/>
                      <w:marBottom w:val="0"/>
                      <w:divBdr>
                        <w:top w:val="none" w:sz="0" w:space="0" w:color="auto"/>
                        <w:left w:val="none" w:sz="0" w:space="0" w:color="auto"/>
                        <w:bottom w:val="none" w:sz="0" w:space="0" w:color="auto"/>
                        <w:right w:val="none" w:sz="0" w:space="0" w:color="auto"/>
                      </w:divBdr>
                      <w:divsChild>
                        <w:div w:id="308435782">
                          <w:marLeft w:val="0"/>
                          <w:marRight w:val="0"/>
                          <w:marTop w:val="0"/>
                          <w:marBottom w:val="0"/>
                          <w:divBdr>
                            <w:top w:val="none" w:sz="0" w:space="0" w:color="auto"/>
                            <w:left w:val="none" w:sz="0" w:space="0" w:color="auto"/>
                            <w:bottom w:val="none" w:sz="0" w:space="0" w:color="auto"/>
                            <w:right w:val="none" w:sz="0" w:space="0" w:color="auto"/>
                          </w:divBdr>
                          <w:divsChild>
                            <w:div w:id="1586764552">
                              <w:marLeft w:val="0"/>
                              <w:marRight w:val="0"/>
                              <w:marTop w:val="0"/>
                              <w:marBottom w:val="0"/>
                              <w:divBdr>
                                <w:top w:val="none" w:sz="0" w:space="0" w:color="auto"/>
                                <w:left w:val="none" w:sz="0" w:space="0" w:color="auto"/>
                                <w:bottom w:val="none" w:sz="0" w:space="0" w:color="auto"/>
                                <w:right w:val="none" w:sz="0" w:space="0" w:color="auto"/>
                              </w:divBdr>
                              <w:divsChild>
                                <w:div w:id="2071413914">
                                  <w:marLeft w:val="0"/>
                                  <w:marRight w:val="0"/>
                                  <w:marTop w:val="0"/>
                                  <w:marBottom w:val="0"/>
                                  <w:divBdr>
                                    <w:top w:val="none" w:sz="0" w:space="0" w:color="auto"/>
                                    <w:left w:val="none" w:sz="0" w:space="0" w:color="auto"/>
                                    <w:bottom w:val="none" w:sz="0" w:space="0" w:color="auto"/>
                                    <w:right w:val="none" w:sz="0" w:space="0" w:color="auto"/>
                                  </w:divBdr>
                                  <w:divsChild>
                                    <w:div w:id="1622572554">
                                      <w:marLeft w:val="0"/>
                                      <w:marRight w:val="0"/>
                                      <w:marTop w:val="0"/>
                                      <w:marBottom w:val="0"/>
                                      <w:divBdr>
                                        <w:top w:val="none" w:sz="0" w:space="0" w:color="auto"/>
                                        <w:left w:val="none" w:sz="0" w:space="0" w:color="auto"/>
                                        <w:bottom w:val="none" w:sz="0" w:space="0" w:color="auto"/>
                                        <w:right w:val="none" w:sz="0" w:space="0" w:color="auto"/>
                                      </w:divBdr>
                                      <w:divsChild>
                                        <w:div w:id="270745470">
                                          <w:marLeft w:val="0"/>
                                          <w:marRight w:val="0"/>
                                          <w:marTop w:val="0"/>
                                          <w:marBottom w:val="0"/>
                                          <w:divBdr>
                                            <w:top w:val="none" w:sz="0" w:space="0" w:color="auto"/>
                                            <w:left w:val="none" w:sz="0" w:space="0" w:color="auto"/>
                                            <w:bottom w:val="none" w:sz="0" w:space="0" w:color="auto"/>
                                            <w:right w:val="none" w:sz="0" w:space="0" w:color="auto"/>
                                          </w:divBdr>
                                          <w:divsChild>
                                            <w:div w:id="432941046">
                                              <w:marLeft w:val="0"/>
                                              <w:marRight w:val="0"/>
                                              <w:marTop w:val="0"/>
                                              <w:marBottom w:val="0"/>
                                              <w:divBdr>
                                                <w:top w:val="none" w:sz="0" w:space="0" w:color="auto"/>
                                                <w:left w:val="none" w:sz="0" w:space="0" w:color="auto"/>
                                                <w:bottom w:val="none" w:sz="0" w:space="0" w:color="auto"/>
                                                <w:right w:val="none" w:sz="0" w:space="0" w:color="auto"/>
                                              </w:divBdr>
                                              <w:divsChild>
                                                <w:div w:id="1287077246">
                                                  <w:marLeft w:val="0"/>
                                                  <w:marRight w:val="0"/>
                                                  <w:marTop w:val="0"/>
                                                  <w:marBottom w:val="0"/>
                                                  <w:divBdr>
                                                    <w:top w:val="none" w:sz="0" w:space="0" w:color="auto"/>
                                                    <w:left w:val="none" w:sz="0" w:space="0" w:color="auto"/>
                                                    <w:bottom w:val="none" w:sz="0" w:space="0" w:color="auto"/>
                                                    <w:right w:val="none" w:sz="0" w:space="0" w:color="auto"/>
                                                  </w:divBdr>
                                                  <w:divsChild>
                                                    <w:div w:id="411435470">
                                                      <w:marLeft w:val="0"/>
                                                      <w:marRight w:val="0"/>
                                                      <w:marTop w:val="0"/>
                                                      <w:marBottom w:val="0"/>
                                                      <w:divBdr>
                                                        <w:top w:val="none" w:sz="0" w:space="0" w:color="auto"/>
                                                        <w:left w:val="none" w:sz="0" w:space="0" w:color="auto"/>
                                                        <w:bottom w:val="none" w:sz="0" w:space="0" w:color="auto"/>
                                                        <w:right w:val="none" w:sz="0" w:space="0" w:color="auto"/>
                                                      </w:divBdr>
                                                      <w:divsChild>
                                                        <w:div w:id="1407192996">
                                                          <w:marLeft w:val="0"/>
                                                          <w:marRight w:val="0"/>
                                                          <w:marTop w:val="0"/>
                                                          <w:marBottom w:val="0"/>
                                                          <w:divBdr>
                                                            <w:top w:val="none" w:sz="0" w:space="0" w:color="auto"/>
                                                            <w:left w:val="none" w:sz="0" w:space="0" w:color="auto"/>
                                                            <w:bottom w:val="none" w:sz="0" w:space="0" w:color="auto"/>
                                                            <w:right w:val="none" w:sz="0" w:space="0" w:color="auto"/>
                                                          </w:divBdr>
                                                          <w:divsChild>
                                                            <w:div w:id="1490637815">
                                                              <w:marLeft w:val="0"/>
                                                              <w:marRight w:val="150"/>
                                                              <w:marTop w:val="0"/>
                                                              <w:marBottom w:val="150"/>
                                                              <w:divBdr>
                                                                <w:top w:val="none" w:sz="0" w:space="0" w:color="auto"/>
                                                                <w:left w:val="none" w:sz="0" w:space="0" w:color="auto"/>
                                                                <w:bottom w:val="none" w:sz="0" w:space="0" w:color="auto"/>
                                                                <w:right w:val="none" w:sz="0" w:space="0" w:color="auto"/>
                                                              </w:divBdr>
                                                              <w:divsChild>
                                                                <w:div w:id="1013723212">
                                                                  <w:marLeft w:val="0"/>
                                                                  <w:marRight w:val="0"/>
                                                                  <w:marTop w:val="0"/>
                                                                  <w:marBottom w:val="0"/>
                                                                  <w:divBdr>
                                                                    <w:top w:val="none" w:sz="0" w:space="0" w:color="auto"/>
                                                                    <w:left w:val="none" w:sz="0" w:space="0" w:color="auto"/>
                                                                    <w:bottom w:val="none" w:sz="0" w:space="0" w:color="auto"/>
                                                                    <w:right w:val="none" w:sz="0" w:space="0" w:color="auto"/>
                                                                  </w:divBdr>
                                                                  <w:divsChild>
                                                                    <w:div w:id="643387636">
                                                                      <w:marLeft w:val="0"/>
                                                                      <w:marRight w:val="0"/>
                                                                      <w:marTop w:val="0"/>
                                                                      <w:marBottom w:val="0"/>
                                                                      <w:divBdr>
                                                                        <w:top w:val="none" w:sz="0" w:space="0" w:color="auto"/>
                                                                        <w:left w:val="none" w:sz="0" w:space="0" w:color="auto"/>
                                                                        <w:bottom w:val="none" w:sz="0" w:space="0" w:color="auto"/>
                                                                        <w:right w:val="none" w:sz="0" w:space="0" w:color="auto"/>
                                                                      </w:divBdr>
                                                                      <w:divsChild>
                                                                        <w:div w:id="2091583423">
                                                                          <w:marLeft w:val="0"/>
                                                                          <w:marRight w:val="0"/>
                                                                          <w:marTop w:val="0"/>
                                                                          <w:marBottom w:val="0"/>
                                                                          <w:divBdr>
                                                                            <w:top w:val="none" w:sz="0" w:space="0" w:color="auto"/>
                                                                            <w:left w:val="none" w:sz="0" w:space="0" w:color="auto"/>
                                                                            <w:bottom w:val="none" w:sz="0" w:space="0" w:color="auto"/>
                                                                            <w:right w:val="none" w:sz="0" w:space="0" w:color="auto"/>
                                                                          </w:divBdr>
                                                                          <w:divsChild>
                                                                            <w:div w:id="1887915534">
                                                                              <w:marLeft w:val="0"/>
                                                                              <w:marRight w:val="0"/>
                                                                              <w:marTop w:val="0"/>
                                                                              <w:marBottom w:val="0"/>
                                                                              <w:divBdr>
                                                                                <w:top w:val="none" w:sz="0" w:space="0" w:color="auto"/>
                                                                                <w:left w:val="none" w:sz="0" w:space="0" w:color="auto"/>
                                                                                <w:bottom w:val="none" w:sz="0" w:space="0" w:color="auto"/>
                                                                                <w:right w:val="none" w:sz="0" w:space="0" w:color="auto"/>
                                                                              </w:divBdr>
                                                                              <w:divsChild>
                                                                                <w:div w:id="672612359">
                                                                                  <w:marLeft w:val="0"/>
                                                                                  <w:marRight w:val="0"/>
                                                                                  <w:marTop w:val="0"/>
                                                                                  <w:marBottom w:val="0"/>
                                                                                  <w:divBdr>
                                                                                    <w:top w:val="none" w:sz="0" w:space="0" w:color="auto"/>
                                                                                    <w:left w:val="none" w:sz="0" w:space="0" w:color="auto"/>
                                                                                    <w:bottom w:val="none" w:sz="0" w:space="0" w:color="auto"/>
                                                                                    <w:right w:val="none" w:sz="0" w:space="0" w:color="auto"/>
                                                                                  </w:divBdr>
                                                                                  <w:divsChild>
                                                                                    <w:div w:id="546796626">
                                                                                      <w:marLeft w:val="0"/>
                                                                                      <w:marRight w:val="0"/>
                                                                                      <w:marTop w:val="0"/>
                                                                                      <w:marBottom w:val="0"/>
                                                                                      <w:divBdr>
                                                                                        <w:top w:val="none" w:sz="0" w:space="0" w:color="auto"/>
                                                                                        <w:left w:val="none" w:sz="0" w:space="0" w:color="auto"/>
                                                                                        <w:bottom w:val="none" w:sz="0" w:space="0" w:color="auto"/>
                                                                                        <w:right w:val="none" w:sz="0" w:space="0" w:color="auto"/>
                                                                                      </w:divBdr>
                                                                                      <w:divsChild>
                                                                                        <w:div w:id="1531265366">
                                                                                          <w:marLeft w:val="0"/>
                                                                                          <w:marRight w:val="0"/>
                                                                                          <w:marTop w:val="0"/>
                                                                                          <w:marBottom w:val="0"/>
                                                                                          <w:divBdr>
                                                                                            <w:top w:val="none" w:sz="0" w:space="0" w:color="auto"/>
                                                                                            <w:left w:val="none" w:sz="0" w:space="0" w:color="auto"/>
                                                                                            <w:bottom w:val="none" w:sz="0" w:space="0" w:color="auto"/>
                                                                                            <w:right w:val="none" w:sz="0" w:space="0" w:color="auto"/>
                                                                                          </w:divBdr>
                                                                                          <w:divsChild>
                                                                                            <w:div w:id="1351295247">
                                                                                              <w:marLeft w:val="0"/>
                                                                                              <w:marRight w:val="0"/>
                                                                                              <w:marTop w:val="0"/>
                                                                                              <w:marBottom w:val="0"/>
                                                                                              <w:divBdr>
                                                                                                <w:top w:val="none" w:sz="0" w:space="0" w:color="auto"/>
                                                                                                <w:left w:val="none" w:sz="0" w:space="0" w:color="auto"/>
                                                                                                <w:bottom w:val="none" w:sz="0" w:space="0" w:color="auto"/>
                                                                                                <w:right w:val="none" w:sz="0" w:space="0" w:color="auto"/>
                                                                                              </w:divBdr>
                                                                                              <w:divsChild>
                                                                                                <w:div w:id="6119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90848">
      <w:bodyDiv w:val="1"/>
      <w:marLeft w:val="0"/>
      <w:marRight w:val="0"/>
      <w:marTop w:val="0"/>
      <w:marBottom w:val="0"/>
      <w:divBdr>
        <w:top w:val="none" w:sz="0" w:space="0" w:color="auto"/>
        <w:left w:val="none" w:sz="0" w:space="0" w:color="auto"/>
        <w:bottom w:val="none" w:sz="0" w:space="0" w:color="auto"/>
        <w:right w:val="none" w:sz="0" w:space="0" w:color="auto"/>
      </w:divBdr>
    </w:div>
    <w:div w:id="1303265683">
      <w:bodyDiv w:val="1"/>
      <w:marLeft w:val="0"/>
      <w:marRight w:val="0"/>
      <w:marTop w:val="0"/>
      <w:marBottom w:val="0"/>
      <w:divBdr>
        <w:top w:val="none" w:sz="0" w:space="0" w:color="auto"/>
        <w:left w:val="none" w:sz="0" w:space="0" w:color="auto"/>
        <w:bottom w:val="none" w:sz="0" w:space="0" w:color="auto"/>
        <w:right w:val="none" w:sz="0" w:space="0" w:color="auto"/>
      </w:divBdr>
    </w:div>
    <w:div w:id="1329864405">
      <w:bodyDiv w:val="1"/>
      <w:marLeft w:val="0"/>
      <w:marRight w:val="0"/>
      <w:marTop w:val="0"/>
      <w:marBottom w:val="0"/>
      <w:divBdr>
        <w:top w:val="none" w:sz="0" w:space="0" w:color="auto"/>
        <w:left w:val="none" w:sz="0" w:space="0" w:color="auto"/>
        <w:bottom w:val="none" w:sz="0" w:space="0" w:color="auto"/>
        <w:right w:val="none" w:sz="0" w:space="0" w:color="auto"/>
      </w:divBdr>
    </w:div>
    <w:div w:id="1499882648">
      <w:bodyDiv w:val="1"/>
      <w:marLeft w:val="0"/>
      <w:marRight w:val="0"/>
      <w:marTop w:val="0"/>
      <w:marBottom w:val="0"/>
      <w:divBdr>
        <w:top w:val="none" w:sz="0" w:space="0" w:color="auto"/>
        <w:left w:val="none" w:sz="0" w:space="0" w:color="auto"/>
        <w:bottom w:val="none" w:sz="0" w:space="0" w:color="auto"/>
        <w:right w:val="none" w:sz="0" w:space="0" w:color="auto"/>
      </w:divBdr>
      <w:divsChild>
        <w:div w:id="1720009271">
          <w:marLeft w:val="0"/>
          <w:marRight w:val="0"/>
          <w:marTop w:val="0"/>
          <w:marBottom w:val="0"/>
          <w:divBdr>
            <w:top w:val="none" w:sz="0" w:space="0" w:color="auto"/>
            <w:left w:val="none" w:sz="0" w:space="0" w:color="auto"/>
            <w:bottom w:val="none" w:sz="0" w:space="0" w:color="auto"/>
            <w:right w:val="none" w:sz="0" w:space="0" w:color="auto"/>
          </w:divBdr>
          <w:divsChild>
            <w:div w:id="520241870">
              <w:marLeft w:val="0"/>
              <w:marRight w:val="0"/>
              <w:marTop w:val="0"/>
              <w:marBottom w:val="0"/>
              <w:divBdr>
                <w:top w:val="none" w:sz="0" w:space="0" w:color="auto"/>
                <w:left w:val="none" w:sz="0" w:space="0" w:color="auto"/>
                <w:bottom w:val="none" w:sz="0" w:space="0" w:color="auto"/>
                <w:right w:val="none" w:sz="0" w:space="0" w:color="auto"/>
              </w:divBdr>
              <w:divsChild>
                <w:div w:id="1997175877">
                  <w:marLeft w:val="0"/>
                  <w:marRight w:val="0"/>
                  <w:marTop w:val="0"/>
                  <w:marBottom w:val="0"/>
                  <w:divBdr>
                    <w:top w:val="none" w:sz="0" w:space="0" w:color="auto"/>
                    <w:left w:val="none" w:sz="0" w:space="0" w:color="auto"/>
                    <w:bottom w:val="none" w:sz="0" w:space="0" w:color="auto"/>
                    <w:right w:val="none" w:sz="0" w:space="0" w:color="auto"/>
                  </w:divBdr>
                  <w:divsChild>
                    <w:div w:id="90470551">
                      <w:marLeft w:val="0"/>
                      <w:marRight w:val="0"/>
                      <w:marTop w:val="0"/>
                      <w:marBottom w:val="0"/>
                      <w:divBdr>
                        <w:top w:val="none" w:sz="0" w:space="0" w:color="auto"/>
                        <w:left w:val="none" w:sz="0" w:space="0" w:color="auto"/>
                        <w:bottom w:val="none" w:sz="0" w:space="0" w:color="auto"/>
                        <w:right w:val="none" w:sz="0" w:space="0" w:color="auto"/>
                      </w:divBdr>
                    </w:div>
                    <w:div w:id="537472827">
                      <w:marLeft w:val="0"/>
                      <w:marRight w:val="0"/>
                      <w:marTop w:val="0"/>
                      <w:marBottom w:val="0"/>
                      <w:divBdr>
                        <w:top w:val="none" w:sz="0" w:space="0" w:color="auto"/>
                        <w:left w:val="none" w:sz="0" w:space="0" w:color="auto"/>
                        <w:bottom w:val="none" w:sz="0" w:space="0" w:color="auto"/>
                        <w:right w:val="none" w:sz="0" w:space="0" w:color="auto"/>
                      </w:divBdr>
                    </w:div>
                    <w:div w:id="1984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729">
      <w:bodyDiv w:val="1"/>
      <w:marLeft w:val="0"/>
      <w:marRight w:val="0"/>
      <w:marTop w:val="0"/>
      <w:marBottom w:val="0"/>
      <w:divBdr>
        <w:top w:val="none" w:sz="0" w:space="0" w:color="auto"/>
        <w:left w:val="none" w:sz="0" w:space="0" w:color="auto"/>
        <w:bottom w:val="none" w:sz="0" w:space="0" w:color="auto"/>
        <w:right w:val="none" w:sz="0" w:space="0" w:color="auto"/>
      </w:divBdr>
    </w:div>
    <w:div w:id="1569145673">
      <w:bodyDiv w:val="1"/>
      <w:marLeft w:val="0"/>
      <w:marRight w:val="0"/>
      <w:marTop w:val="0"/>
      <w:marBottom w:val="0"/>
      <w:divBdr>
        <w:top w:val="none" w:sz="0" w:space="0" w:color="auto"/>
        <w:left w:val="none" w:sz="0" w:space="0" w:color="auto"/>
        <w:bottom w:val="none" w:sz="0" w:space="0" w:color="auto"/>
        <w:right w:val="none" w:sz="0" w:space="0" w:color="auto"/>
      </w:divBdr>
    </w:div>
    <w:div w:id="1584338199">
      <w:bodyDiv w:val="1"/>
      <w:marLeft w:val="0"/>
      <w:marRight w:val="0"/>
      <w:marTop w:val="0"/>
      <w:marBottom w:val="0"/>
      <w:divBdr>
        <w:top w:val="none" w:sz="0" w:space="0" w:color="auto"/>
        <w:left w:val="none" w:sz="0" w:space="0" w:color="auto"/>
        <w:bottom w:val="none" w:sz="0" w:space="0" w:color="auto"/>
        <w:right w:val="none" w:sz="0" w:space="0" w:color="auto"/>
      </w:divBdr>
      <w:divsChild>
        <w:div w:id="631643521">
          <w:marLeft w:val="930"/>
          <w:marRight w:val="0"/>
          <w:marTop w:val="0"/>
          <w:marBottom w:val="0"/>
          <w:divBdr>
            <w:top w:val="none" w:sz="0" w:space="0" w:color="auto"/>
            <w:left w:val="single" w:sz="2" w:space="0" w:color="2E2E2E"/>
            <w:bottom w:val="single" w:sz="2" w:space="0" w:color="2E2E2E"/>
            <w:right w:val="single" w:sz="2" w:space="0" w:color="2E2E2E"/>
          </w:divBdr>
          <w:divsChild>
            <w:div w:id="763888057">
              <w:marLeft w:val="0"/>
              <w:marRight w:val="0"/>
              <w:marTop w:val="15"/>
              <w:marBottom w:val="0"/>
              <w:divBdr>
                <w:top w:val="none" w:sz="0" w:space="0" w:color="auto"/>
                <w:left w:val="none" w:sz="0" w:space="0" w:color="auto"/>
                <w:bottom w:val="none" w:sz="0" w:space="0" w:color="auto"/>
                <w:right w:val="none" w:sz="0" w:space="0" w:color="auto"/>
              </w:divBdr>
              <w:divsChild>
                <w:div w:id="3448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08612">
      <w:bodyDiv w:val="1"/>
      <w:marLeft w:val="0"/>
      <w:marRight w:val="0"/>
      <w:marTop w:val="0"/>
      <w:marBottom w:val="0"/>
      <w:divBdr>
        <w:top w:val="none" w:sz="0" w:space="0" w:color="auto"/>
        <w:left w:val="none" w:sz="0" w:space="0" w:color="auto"/>
        <w:bottom w:val="none" w:sz="0" w:space="0" w:color="auto"/>
        <w:right w:val="none" w:sz="0" w:space="0" w:color="auto"/>
      </w:divBdr>
    </w:div>
    <w:div w:id="1748500737">
      <w:bodyDiv w:val="1"/>
      <w:marLeft w:val="0"/>
      <w:marRight w:val="0"/>
      <w:marTop w:val="0"/>
      <w:marBottom w:val="0"/>
      <w:divBdr>
        <w:top w:val="none" w:sz="0" w:space="0" w:color="auto"/>
        <w:left w:val="none" w:sz="0" w:space="0" w:color="auto"/>
        <w:bottom w:val="none" w:sz="0" w:space="0" w:color="auto"/>
        <w:right w:val="none" w:sz="0" w:space="0" w:color="auto"/>
      </w:divBdr>
    </w:div>
    <w:div w:id="1762799689">
      <w:bodyDiv w:val="1"/>
      <w:marLeft w:val="0"/>
      <w:marRight w:val="0"/>
      <w:marTop w:val="0"/>
      <w:marBottom w:val="0"/>
      <w:divBdr>
        <w:top w:val="none" w:sz="0" w:space="0" w:color="auto"/>
        <w:left w:val="none" w:sz="0" w:space="0" w:color="auto"/>
        <w:bottom w:val="none" w:sz="0" w:space="0" w:color="auto"/>
        <w:right w:val="none" w:sz="0" w:space="0" w:color="auto"/>
      </w:divBdr>
      <w:divsChild>
        <w:div w:id="876621099">
          <w:marLeft w:val="285"/>
          <w:marRight w:val="0"/>
          <w:marTop w:val="0"/>
          <w:marBottom w:val="0"/>
          <w:divBdr>
            <w:top w:val="single" w:sz="2" w:space="0" w:color="2E2E2E"/>
            <w:left w:val="single" w:sz="2" w:space="0" w:color="2E2E2E"/>
            <w:bottom w:val="single" w:sz="2" w:space="0" w:color="2E2E2E"/>
            <w:right w:val="single" w:sz="2" w:space="0" w:color="2E2E2E"/>
          </w:divBdr>
          <w:divsChild>
            <w:div w:id="551618949">
              <w:marLeft w:val="0"/>
              <w:marRight w:val="0"/>
              <w:marTop w:val="15"/>
              <w:marBottom w:val="0"/>
              <w:divBdr>
                <w:top w:val="none" w:sz="0" w:space="0" w:color="auto"/>
                <w:left w:val="none" w:sz="0" w:space="0" w:color="auto"/>
                <w:bottom w:val="none" w:sz="0" w:space="0" w:color="auto"/>
                <w:right w:val="none" w:sz="0" w:space="0" w:color="auto"/>
              </w:divBdr>
              <w:divsChild>
                <w:div w:id="1830707358">
                  <w:marLeft w:val="0"/>
                  <w:marRight w:val="0"/>
                  <w:marTop w:val="0"/>
                  <w:marBottom w:val="0"/>
                  <w:divBdr>
                    <w:top w:val="none" w:sz="0" w:space="0" w:color="auto"/>
                    <w:left w:val="none" w:sz="0" w:space="0" w:color="auto"/>
                    <w:bottom w:val="none" w:sz="0" w:space="0" w:color="auto"/>
                    <w:right w:val="none" w:sz="0" w:space="0" w:color="auto"/>
                  </w:divBdr>
                  <w:divsChild>
                    <w:div w:id="1398939833">
                      <w:marLeft w:val="0"/>
                      <w:marRight w:val="0"/>
                      <w:marTop w:val="0"/>
                      <w:marBottom w:val="315"/>
                      <w:divBdr>
                        <w:top w:val="single" w:sz="6" w:space="0" w:color="D7D7D7"/>
                        <w:left w:val="single" w:sz="2" w:space="0" w:color="D7D7D7"/>
                        <w:bottom w:val="single" w:sz="6" w:space="0" w:color="D7D7D7"/>
                        <w:right w:val="single" w:sz="2" w:space="0" w:color="D7D7D7"/>
                      </w:divBdr>
                      <w:divsChild>
                        <w:div w:id="19138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82278">
      <w:bodyDiv w:val="1"/>
      <w:marLeft w:val="0"/>
      <w:marRight w:val="0"/>
      <w:marTop w:val="0"/>
      <w:marBottom w:val="0"/>
      <w:divBdr>
        <w:top w:val="none" w:sz="0" w:space="0" w:color="auto"/>
        <w:left w:val="none" w:sz="0" w:space="0" w:color="auto"/>
        <w:bottom w:val="none" w:sz="0" w:space="0" w:color="auto"/>
        <w:right w:val="none" w:sz="0" w:space="0" w:color="auto"/>
      </w:divBdr>
    </w:div>
    <w:div w:id="1850215569">
      <w:bodyDiv w:val="1"/>
      <w:marLeft w:val="0"/>
      <w:marRight w:val="0"/>
      <w:marTop w:val="0"/>
      <w:marBottom w:val="0"/>
      <w:divBdr>
        <w:top w:val="none" w:sz="0" w:space="0" w:color="auto"/>
        <w:left w:val="none" w:sz="0" w:space="0" w:color="auto"/>
        <w:bottom w:val="none" w:sz="0" w:space="0" w:color="auto"/>
        <w:right w:val="none" w:sz="0" w:space="0" w:color="auto"/>
      </w:divBdr>
    </w:div>
    <w:div w:id="1909338420">
      <w:bodyDiv w:val="1"/>
      <w:marLeft w:val="0"/>
      <w:marRight w:val="0"/>
      <w:marTop w:val="0"/>
      <w:marBottom w:val="0"/>
      <w:divBdr>
        <w:top w:val="none" w:sz="0" w:space="0" w:color="auto"/>
        <w:left w:val="none" w:sz="0" w:space="0" w:color="auto"/>
        <w:bottom w:val="none" w:sz="0" w:space="0" w:color="auto"/>
        <w:right w:val="none" w:sz="0" w:space="0" w:color="auto"/>
      </w:divBdr>
    </w:div>
    <w:div w:id="1925262992">
      <w:bodyDiv w:val="1"/>
      <w:marLeft w:val="0"/>
      <w:marRight w:val="0"/>
      <w:marTop w:val="0"/>
      <w:marBottom w:val="0"/>
      <w:divBdr>
        <w:top w:val="none" w:sz="0" w:space="0" w:color="auto"/>
        <w:left w:val="none" w:sz="0" w:space="0" w:color="auto"/>
        <w:bottom w:val="none" w:sz="0" w:space="0" w:color="auto"/>
        <w:right w:val="none" w:sz="0" w:space="0" w:color="auto"/>
      </w:divBdr>
    </w:div>
    <w:div w:id="1966504446">
      <w:bodyDiv w:val="1"/>
      <w:marLeft w:val="0"/>
      <w:marRight w:val="0"/>
      <w:marTop w:val="0"/>
      <w:marBottom w:val="0"/>
      <w:divBdr>
        <w:top w:val="none" w:sz="0" w:space="0" w:color="auto"/>
        <w:left w:val="none" w:sz="0" w:space="0" w:color="auto"/>
        <w:bottom w:val="none" w:sz="0" w:space="0" w:color="auto"/>
        <w:right w:val="none" w:sz="0" w:space="0" w:color="auto"/>
      </w:divBdr>
      <w:divsChild>
        <w:div w:id="1003120377">
          <w:marLeft w:val="0"/>
          <w:marRight w:val="0"/>
          <w:marTop w:val="0"/>
          <w:marBottom w:val="0"/>
          <w:divBdr>
            <w:top w:val="none" w:sz="0" w:space="0" w:color="auto"/>
            <w:left w:val="none" w:sz="0" w:space="0" w:color="auto"/>
            <w:bottom w:val="none" w:sz="0" w:space="0" w:color="auto"/>
            <w:right w:val="none" w:sz="0" w:space="0" w:color="auto"/>
          </w:divBdr>
          <w:divsChild>
            <w:div w:id="20871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152">
      <w:bodyDiv w:val="1"/>
      <w:marLeft w:val="0"/>
      <w:marRight w:val="0"/>
      <w:marTop w:val="0"/>
      <w:marBottom w:val="0"/>
      <w:divBdr>
        <w:top w:val="none" w:sz="0" w:space="0" w:color="auto"/>
        <w:left w:val="none" w:sz="0" w:space="0" w:color="auto"/>
        <w:bottom w:val="none" w:sz="0" w:space="0" w:color="auto"/>
        <w:right w:val="none" w:sz="0" w:space="0" w:color="auto"/>
      </w:divBdr>
    </w:div>
    <w:div w:id="2078474803">
      <w:bodyDiv w:val="1"/>
      <w:marLeft w:val="0"/>
      <w:marRight w:val="0"/>
      <w:marTop w:val="0"/>
      <w:marBottom w:val="0"/>
      <w:divBdr>
        <w:top w:val="none" w:sz="0" w:space="0" w:color="auto"/>
        <w:left w:val="none" w:sz="0" w:space="0" w:color="auto"/>
        <w:bottom w:val="none" w:sz="0" w:space="0" w:color="auto"/>
        <w:right w:val="none" w:sz="0" w:space="0" w:color="auto"/>
      </w:divBdr>
      <w:divsChild>
        <w:div w:id="2074815871">
          <w:marLeft w:val="0"/>
          <w:marRight w:val="0"/>
          <w:marTop w:val="0"/>
          <w:marBottom w:val="0"/>
          <w:divBdr>
            <w:top w:val="none" w:sz="0" w:space="0" w:color="auto"/>
            <w:left w:val="none" w:sz="0" w:space="0" w:color="auto"/>
            <w:bottom w:val="none" w:sz="0" w:space="0" w:color="auto"/>
            <w:right w:val="none" w:sz="0" w:space="0" w:color="auto"/>
          </w:divBdr>
          <w:divsChild>
            <w:div w:id="639073932">
              <w:marLeft w:val="0"/>
              <w:marRight w:val="0"/>
              <w:marTop w:val="0"/>
              <w:marBottom w:val="0"/>
              <w:divBdr>
                <w:top w:val="none" w:sz="0" w:space="0" w:color="auto"/>
                <w:left w:val="none" w:sz="0" w:space="0" w:color="auto"/>
                <w:bottom w:val="none" w:sz="0" w:space="0" w:color="auto"/>
                <w:right w:val="none" w:sz="0" w:space="0" w:color="auto"/>
              </w:divBdr>
              <w:divsChild>
                <w:div w:id="1811556669">
                  <w:marLeft w:val="0"/>
                  <w:marRight w:val="0"/>
                  <w:marTop w:val="0"/>
                  <w:marBottom w:val="0"/>
                  <w:divBdr>
                    <w:top w:val="none" w:sz="0" w:space="0" w:color="auto"/>
                    <w:left w:val="none" w:sz="0" w:space="0" w:color="auto"/>
                    <w:bottom w:val="none" w:sz="0" w:space="0" w:color="auto"/>
                    <w:right w:val="none" w:sz="0" w:space="0" w:color="auto"/>
                  </w:divBdr>
                  <w:divsChild>
                    <w:div w:id="350641628">
                      <w:marLeft w:val="0"/>
                      <w:marRight w:val="0"/>
                      <w:marTop w:val="0"/>
                      <w:marBottom w:val="0"/>
                      <w:divBdr>
                        <w:top w:val="none" w:sz="0" w:space="0" w:color="auto"/>
                        <w:left w:val="none" w:sz="0" w:space="0" w:color="auto"/>
                        <w:bottom w:val="none" w:sz="0" w:space="0" w:color="auto"/>
                        <w:right w:val="none" w:sz="0" w:space="0" w:color="auto"/>
                      </w:divBdr>
                    </w:div>
                    <w:div w:id="750126191">
                      <w:marLeft w:val="0"/>
                      <w:marRight w:val="0"/>
                      <w:marTop w:val="0"/>
                      <w:marBottom w:val="0"/>
                      <w:divBdr>
                        <w:top w:val="none" w:sz="0" w:space="0" w:color="auto"/>
                        <w:left w:val="none" w:sz="0" w:space="0" w:color="auto"/>
                        <w:bottom w:val="none" w:sz="0" w:space="0" w:color="auto"/>
                        <w:right w:val="none" w:sz="0" w:space="0" w:color="auto"/>
                      </w:divBdr>
                    </w:div>
                    <w:div w:id="9394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23373">
      <w:bodyDiv w:val="1"/>
      <w:marLeft w:val="0"/>
      <w:marRight w:val="0"/>
      <w:marTop w:val="0"/>
      <w:marBottom w:val="0"/>
      <w:divBdr>
        <w:top w:val="none" w:sz="0" w:space="0" w:color="auto"/>
        <w:left w:val="none" w:sz="0" w:space="0" w:color="auto"/>
        <w:bottom w:val="none" w:sz="0" w:space="0" w:color="auto"/>
        <w:right w:val="none" w:sz="0" w:space="0" w:color="auto"/>
      </w:divBdr>
    </w:div>
    <w:div w:id="2139908093">
      <w:bodyDiv w:val="1"/>
      <w:marLeft w:val="0"/>
      <w:marRight w:val="0"/>
      <w:marTop w:val="0"/>
      <w:marBottom w:val="0"/>
      <w:divBdr>
        <w:top w:val="none" w:sz="0" w:space="0" w:color="auto"/>
        <w:left w:val="none" w:sz="0" w:space="0" w:color="auto"/>
        <w:bottom w:val="none" w:sz="0" w:space="0" w:color="auto"/>
        <w:right w:val="none" w:sz="0" w:space="0" w:color="auto"/>
      </w:divBdr>
      <w:divsChild>
        <w:div w:id="1731537689">
          <w:marLeft w:val="0"/>
          <w:marRight w:val="0"/>
          <w:marTop w:val="0"/>
          <w:marBottom w:val="0"/>
          <w:divBdr>
            <w:top w:val="none" w:sz="0" w:space="0" w:color="auto"/>
            <w:left w:val="none" w:sz="0" w:space="0" w:color="auto"/>
            <w:bottom w:val="none" w:sz="0" w:space="0" w:color="auto"/>
            <w:right w:val="none" w:sz="0" w:space="0" w:color="auto"/>
          </w:divBdr>
          <w:divsChild>
            <w:div w:id="1850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s2@soton.ac.uk"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0950-6706-4A1F-B777-8AD354D6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10939</Words>
  <Characters>62355</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Running Head: GENDER STEREOTYPE STRUCTURE</vt:lpstr>
    </vt:vector>
  </TitlesOfParts>
  <Company>Microsoft</Company>
  <LinksUpToDate>false</LinksUpToDate>
  <CharactersWithSpaces>73148</CharactersWithSpaces>
  <SharedDoc>false</SharedDoc>
  <HLinks>
    <vt:vector size="6" baseType="variant">
      <vt:variant>
        <vt:i4>8257601</vt:i4>
      </vt:variant>
      <vt:variant>
        <vt:i4>0</vt:i4>
      </vt:variant>
      <vt:variant>
        <vt:i4>0</vt:i4>
      </vt:variant>
      <vt:variant>
        <vt:i4>5</vt:i4>
      </vt:variant>
      <vt:variant>
        <vt:lpwstr>mailto:cs2@soton.ac.uk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GENDER STEREOTYPE STRUCTURE</dc:title>
  <dc:creator>Alison Lenton</dc:creator>
  <cp:lastModifiedBy>Barrett-Gordon G.</cp:lastModifiedBy>
  <cp:revision>2</cp:revision>
  <cp:lastPrinted>2012-07-07T17:00:00Z</cp:lastPrinted>
  <dcterms:created xsi:type="dcterms:W3CDTF">2016-08-01T08:18:00Z</dcterms:created>
  <dcterms:modified xsi:type="dcterms:W3CDTF">2016-08-01T08:18:00Z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210949640</vt:i4>
  </property>
  <property fmtid="{D5CDD505-2E9C-101B-9397-08002B2CF9AE}" pid="4" name="_EmailSubject">
    <vt:lpwstr>Journal of Applied Social Psychology - Manuscript ID 16-JASP-0010.R2</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