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42DB0" w14:textId="77777777" w:rsidR="003427F9" w:rsidRDefault="003427F9" w:rsidP="00DA0E0C">
      <w:pPr>
        <w:spacing w:after="40" w:line="480" w:lineRule="auto"/>
        <w:contextualSpacing/>
        <w:jc w:val="center"/>
        <w:rPr>
          <w:rFonts w:ascii="Times New Roman" w:hAnsi="Times New Roman" w:cs="Times New Roman"/>
          <w:b/>
          <w:bCs/>
          <w:sz w:val="24"/>
          <w:szCs w:val="24"/>
        </w:rPr>
      </w:pPr>
    </w:p>
    <w:p w14:paraId="7BF9A8CD" w14:textId="77777777" w:rsidR="003427F9" w:rsidRDefault="003427F9" w:rsidP="00DA0E0C">
      <w:pPr>
        <w:spacing w:after="40" w:line="480" w:lineRule="auto"/>
        <w:contextualSpacing/>
        <w:jc w:val="center"/>
        <w:rPr>
          <w:rFonts w:ascii="Times New Roman" w:hAnsi="Times New Roman" w:cs="Times New Roman"/>
          <w:b/>
          <w:bCs/>
          <w:sz w:val="24"/>
          <w:szCs w:val="24"/>
        </w:rPr>
      </w:pPr>
    </w:p>
    <w:p w14:paraId="33CDC805" w14:textId="77777777" w:rsidR="003427F9" w:rsidRPr="009C197C" w:rsidRDefault="003427F9" w:rsidP="00DA0E0C">
      <w:pPr>
        <w:spacing w:after="40" w:line="360" w:lineRule="auto"/>
        <w:jc w:val="center"/>
        <w:rPr>
          <w:rFonts w:asciiTheme="majorBidi" w:hAnsiTheme="majorBidi" w:cstheme="majorBidi"/>
          <w:b/>
          <w:bCs/>
          <w:sz w:val="24"/>
          <w:szCs w:val="24"/>
        </w:rPr>
      </w:pPr>
    </w:p>
    <w:p w14:paraId="787F31EB" w14:textId="77777777" w:rsidR="003427F9" w:rsidRPr="00624A66" w:rsidRDefault="003427F9" w:rsidP="00DA0E0C">
      <w:pPr>
        <w:spacing w:after="40" w:line="360" w:lineRule="auto"/>
        <w:jc w:val="center"/>
        <w:rPr>
          <w:rFonts w:asciiTheme="majorBidi" w:hAnsiTheme="majorBidi" w:cstheme="majorBidi"/>
          <w:b/>
          <w:bCs/>
          <w:sz w:val="24"/>
          <w:szCs w:val="24"/>
        </w:rPr>
      </w:pPr>
    </w:p>
    <w:p w14:paraId="42AAF6DD" w14:textId="77777777" w:rsidR="003427F9" w:rsidRPr="009256D2" w:rsidRDefault="003427F9" w:rsidP="002E7F48">
      <w:pPr>
        <w:spacing w:after="40" w:line="480" w:lineRule="auto"/>
        <w:jc w:val="center"/>
        <w:rPr>
          <w:rFonts w:ascii="Times New Roman" w:hAnsi="Times New Roman" w:cs="Times New Roman"/>
          <w:bCs/>
          <w:sz w:val="24"/>
          <w:szCs w:val="24"/>
        </w:rPr>
      </w:pPr>
      <w:r w:rsidRPr="009256D2">
        <w:rPr>
          <w:rFonts w:ascii="Times New Roman" w:hAnsi="Times New Roman" w:cs="Times New Roman"/>
          <w:bCs/>
          <w:sz w:val="24"/>
          <w:szCs w:val="24"/>
        </w:rPr>
        <w:t xml:space="preserve">Combined cognitive biases for </w:t>
      </w:r>
      <w:r w:rsidR="00295F32" w:rsidRPr="009256D2">
        <w:rPr>
          <w:rFonts w:ascii="Times New Roman" w:hAnsi="Times New Roman" w:cs="Times New Roman"/>
          <w:bCs/>
          <w:sz w:val="24"/>
          <w:szCs w:val="24"/>
        </w:rPr>
        <w:t>pain and disability</w:t>
      </w:r>
      <w:r w:rsidRPr="009256D2">
        <w:rPr>
          <w:rFonts w:ascii="Times New Roman" w:hAnsi="Times New Roman" w:cs="Times New Roman"/>
          <w:bCs/>
          <w:sz w:val="24"/>
          <w:szCs w:val="24"/>
        </w:rPr>
        <w:t xml:space="preserve"> information in individuals with chronic headache</w:t>
      </w:r>
      <w:r w:rsidR="005E1303" w:rsidRPr="009256D2">
        <w:rPr>
          <w:rFonts w:ascii="Times New Roman" w:hAnsi="Times New Roman" w:cs="Times New Roman"/>
          <w:bCs/>
          <w:sz w:val="24"/>
          <w:szCs w:val="24"/>
        </w:rPr>
        <w:t xml:space="preserve">: A preliminary </w:t>
      </w:r>
      <w:r w:rsidR="002E7F48" w:rsidRPr="009256D2">
        <w:rPr>
          <w:rFonts w:ascii="Times New Roman" w:hAnsi="Times New Roman" w:cs="Times New Roman"/>
          <w:bCs/>
          <w:sz w:val="24"/>
          <w:szCs w:val="24"/>
        </w:rPr>
        <w:t>investigation</w:t>
      </w:r>
    </w:p>
    <w:p w14:paraId="33CD44BE" w14:textId="77777777" w:rsidR="00F53F41" w:rsidRPr="009256D2" w:rsidRDefault="00F53F41" w:rsidP="00F53F41">
      <w:pPr>
        <w:spacing w:after="40" w:line="480" w:lineRule="auto"/>
        <w:jc w:val="center"/>
        <w:rPr>
          <w:rFonts w:ascii="Times New Roman" w:hAnsi="Times New Roman" w:cs="Times New Roman"/>
          <w:bCs/>
          <w:sz w:val="24"/>
          <w:szCs w:val="24"/>
        </w:rPr>
      </w:pPr>
    </w:p>
    <w:p w14:paraId="212767E0" w14:textId="77777777" w:rsidR="003427F9" w:rsidRDefault="003427F9" w:rsidP="00DA0E0C">
      <w:pPr>
        <w:spacing w:after="40" w:line="480" w:lineRule="auto"/>
        <w:contextualSpacing/>
        <w:jc w:val="center"/>
        <w:rPr>
          <w:rFonts w:ascii="Times New Roman" w:hAnsi="Times New Roman" w:cs="Times New Roman"/>
          <w:b/>
          <w:bCs/>
          <w:color w:val="00B050"/>
          <w:sz w:val="24"/>
          <w:szCs w:val="24"/>
        </w:rPr>
      </w:pPr>
    </w:p>
    <w:p w14:paraId="33EED0EE" w14:textId="77777777" w:rsidR="00682B8B" w:rsidRDefault="00682B8B" w:rsidP="00DA0E0C">
      <w:pPr>
        <w:spacing w:after="40" w:line="480" w:lineRule="auto"/>
        <w:contextualSpacing/>
        <w:jc w:val="center"/>
        <w:rPr>
          <w:rFonts w:ascii="Times New Roman" w:hAnsi="Times New Roman" w:cs="Times New Roman"/>
          <w:b/>
          <w:bCs/>
          <w:color w:val="00B050"/>
          <w:sz w:val="24"/>
          <w:szCs w:val="24"/>
        </w:rPr>
      </w:pPr>
    </w:p>
    <w:p w14:paraId="6BD20DDB" w14:textId="77777777" w:rsidR="00682B8B" w:rsidRDefault="00682B8B" w:rsidP="00DA0E0C">
      <w:pPr>
        <w:spacing w:after="40" w:line="480" w:lineRule="auto"/>
        <w:contextualSpacing/>
        <w:jc w:val="center"/>
        <w:rPr>
          <w:rFonts w:ascii="Times New Roman" w:hAnsi="Times New Roman" w:cs="Times New Roman"/>
          <w:b/>
          <w:bCs/>
          <w:color w:val="00B050"/>
          <w:sz w:val="24"/>
          <w:szCs w:val="24"/>
        </w:rPr>
      </w:pPr>
      <w:bookmarkStart w:id="0" w:name="_GoBack"/>
      <w:bookmarkEnd w:id="0"/>
    </w:p>
    <w:p w14:paraId="746A6AC3" w14:textId="77777777" w:rsidR="00682B8B" w:rsidRDefault="00682B8B" w:rsidP="00DA0E0C">
      <w:pPr>
        <w:spacing w:after="40" w:line="480" w:lineRule="auto"/>
        <w:contextualSpacing/>
        <w:jc w:val="center"/>
        <w:rPr>
          <w:rFonts w:ascii="Times New Roman" w:hAnsi="Times New Roman" w:cs="Times New Roman"/>
          <w:b/>
          <w:bCs/>
          <w:color w:val="00B050"/>
          <w:sz w:val="24"/>
          <w:szCs w:val="24"/>
        </w:rPr>
      </w:pPr>
    </w:p>
    <w:p w14:paraId="318EC3BC" w14:textId="77777777" w:rsidR="00682B8B" w:rsidRDefault="00682B8B" w:rsidP="00DA0E0C">
      <w:pPr>
        <w:spacing w:after="40" w:line="480" w:lineRule="auto"/>
        <w:contextualSpacing/>
        <w:jc w:val="center"/>
        <w:rPr>
          <w:rFonts w:ascii="Times New Roman" w:hAnsi="Times New Roman" w:cs="Times New Roman"/>
          <w:b/>
          <w:bCs/>
          <w:color w:val="00B050"/>
          <w:sz w:val="24"/>
          <w:szCs w:val="24"/>
        </w:rPr>
      </w:pPr>
    </w:p>
    <w:p w14:paraId="4CF7D7BE" w14:textId="77777777" w:rsidR="00682B8B" w:rsidRDefault="00682B8B" w:rsidP="00DA0E0C">
      <w:pPr>
        <w:spacing w:after="40" w:line="480" w:lineRule="auto"/>
        <w:contextualSpacing/>
        <w:jc w:val="center"/>
        <w:rPr>
          <w:rFonts w:ascii="Times New Roman" w:hAnsi="Times New Roman" w:cs="Times New Roman"/>
          <w:b/>
          <w:bCs/>
          <w:color w:val="00B050"/>
          <w:sz w:val="24"/>
          <w:szCs w:val="24"/>
        </w:rPr>
      </w:pPr>
    </w:p>
    <w:p w14:paraId="5B1C62B2" w14:textId="77777777" w:rsidR="00682B8B" w:rsidRPr="0030399A" w:rsidRDefault="00682B8B" w:rsidP="00DA0E0C">
      <w:pPr>
        <w:spacing w:after="40" w:line="480" w:lineRule="auto"/>
        <w:contextualSpacing/>
        <w:jc w:val="center"/>
        <w:rPr>
          <w:rFonts w:ascii="Times New Roman" w:hAnsi="Times New Roman" w:cs="Times New Roman"/>
          <w:b/>
          <w:bCs/>
          <w:color w:val="00B050"/>
          <w:sz w:val="24"/>
          <w:szCs w:val="24"/>
        </w:rPr>
      </w:pPr>
    </w:p>
    <w:p w14:paraId="7FC8AD73" w14:textId="77777777" w:rsidR="003427F9" w:rsidRPr="0030399A" w:rsidRDefault="003427F9" w:rsidP="00DA0E0C">
      <w:pPr>
        <w:spacing w:after="40" w:line="480" w:lineRule="auto"/>
        <w:contextualSpacing/>
        <w:jc w:val="center"/>
        <w:rPr>
          <w:rFonts w:ascii="Times New Roman" w:hAnsi="Times New Roman" w:cs="Times New Roman"/>
          <w:b/>
          <w:bCs/>
          <w:color w:val="00B050"/>
          <w:sz w:val="24"/>
          <w:szCs w:val="24"/>
        </w:rPr>
      </w:pPr>
    </w:p>
    <w:p w14:paraId="50B31401" w14:textId="77777777" w:rsidR="003427F9" w:rsidRPr="0030399A" w:rsidRDefault="003427F9" w:rsidP="00DA0E0C">
      <w:pPr>
        <w:spacing w:after="40" w:line="480" w:lineRule="auto"/>
        <w:contextualSpacing/>
        <w:jc w:val="center"/>
        <w:rPr>
          <w:rFonts w:ascii="Times New Roman" w:hAnsi="Times New Roman" w:cs="Times New Roman"/>
          <w:b/>
          <w:bCs/>
          <w:color w:val="00B050"/>
          <w:sz w:val="24"/>
          <w:szCs w:val="24"/>
        </w:rPr>
      </w:pPr>
    </w:p>
    <w:p w14:paraId="011354B1" w14:textId="77777777" w:rsidR="003427F9" w:rsidRPr="0030399A" w:rsidRDefault="003427F9" w:rsidP="00DA0E0C">
      <w:pPr>
        <w:spacing w:after="40" w:line="480" w:lineRule="auto"/>
        <w:contextualSpacing/>
        <w:jc w:val="center"/>
        <w:rPr>
          <w:rFonts w:ascii="Times New Roman" w:hAnsi="Times New Roman" w:cs="Times New Roman"/>
          <w:b/>
          <w:bCs/>
          <w:color w:val="00B050"/>
          <w:sz w:val="24"/>
          <w:szCs w:val="24"/>
        </w:rPr>
      </w:pPr>
    </w:p>
    <w:p w14:paraId="5DA4B41C" w14:textId="77777777" w:rsidR="003427F9" w:rsidRPr="0030399A" w:rsidRDefault="003427F9" w:rsidP="00DA0E0C">
      <w:pPr>
        <w:spacing w:after="40" w:line="480" w:lineRule="auto"/>
        <w:contextualSpacing/>
        <w:jc w:val="center"/>
        <w:rPr>
          <w:rFonts w:ascii="Times New Roman" w:hAnsi="Times New Roman" w:cs="Times New Roman"/>
          <w:b/>
          <w:bCs/>
          <w:color w:val="00B050"/>
          <w:sz w:val="24"/>
          <w:szCs w:val="24"/>
        </w:rPr>
      </w:pPr>
    </w:p>
    <w:p w14:paraId="129E7DA7" w14:textId="77777777" w:rsidR="003427F9" w:rsidRPr="0030399A" w:rsidRDefault="003427F9" w:rsidP="00DA0E0C">
      <w:pPr>
        <w:spacing w:after="40" w:line="480" w:lineRule="auto"/>
        <w:contextualSpacing/>
        <w:jc w:val="center"/>
        <w:rPr>
          <w:rFonts w:ascii="Times New Roman" w:hAnsi="Times New Roman" w:cs="Times New Roman"/>
          <w:b/>
          <w:bCs/>
          <w:color w:val="00B050"/>
          <w:sz w:val="24"/>
          <w:szCs w:val="24"/>
        </w:rPr>
      </w:pPr>
    </w:p>
    <w:p w14:paraId="654728B0" w14:textId="77777777" w:rsidR="003427F9" w:rsidRPr="0030399A" w:rsidRDefault="003427F9" w:rsidP="00DA0E0C">
      <w:pPr>
        <w:spacing w:after="40" w:line="480" w:lineRule="auto"/>
        <w:contextualSpacing/>
        <w:jc w:val="center"/>
        <w:rPr>
          <w:rFonts w:ascii="Times New Roman" w:hAnsi="Times New Roman" w:cs="Times New Roman"/>
          <w:b/>
          <w:bCs/>
          <w:color w:val="00B050"/>
          <w:sz w:val="24"/>
          <w:szCs w:val="24"/>
        </w:rPr>
      </w:pPr>
    </w:p>
    <w:p w14:paraId="75F0CA8A" w14:textId="77777777" w:rsidR="00DA0E0C" w:rsidRPr="0030399A" w:rsidRDefault="00DA0E0C" w:rsidP="00DA0E0C">
      <w:pPr>
        <w:spacing w:after="40" w:line="480" w:lineRule="auto"/>
        <w:contextualSpacing/>
        <w:jc w:val="center"/>
        <w:rPr>
          <w:rFonts w:ascii="Times New Roman" w:hAnsi="Times New Roman" w:cs="Times New Roman"/>
          <w:b/>
          <w:bCs/>
          <w:color w:val="00B050"/>
          <w:sz w:val="24"/>
          <w:szCs w:val="24"/>
        </w:rPr>
      </w:pPr>
    </w:p>
    <w:p w14:paraId="319711D6" w14:textId="77777777" w:rsidR="00DA0E0C" w:rsidRPr="0030399A" w:rsidRDefault="00DA0E0C" w:rsidP="00DA0E0C">
      <w:pPr>
        <w:spacing w:after="40" w:line="480" w:lineRule="auto"/>
        <w:contextualSpacing/>
        <w:jc w:val="center"/>
        <w:rPr>
          <w:rFonts w:ascii="Times New Roman" w:hAnsi="Times New Roman" w:cs="Times New Roman"/>
          <w:b/>
          <w:bCs/>
          <w:color w:val="00B050"/>
          <w:sz w:val="24"/>
          <w:szCs w:val="24"/>
        </w:rPr>
      </w:pPr>
    </w:p>
    <w:p w14:paraId="363E1EA5" w14:textId="77777777" w:rsidR="003636DD" w:rsidRPr="0030399A" w:rsidRDefault="003636DD" w:rsidP="00DA0E0C">
      <w:pPr>
        <w:spacing w:after="40" w:line="480" w:lineRule="auto"/>
        <w:contextualSpacing/>
        <w:jc w:val="center"/>
        <w:rPr>
          <w:rFonts w:ascii="Times New Roman" w:hAnsi="Times New Roman" w:cs="Times New Roman"/>
          <w:b/>
          <w:bCs/>
          <w:color w:val="00B050"/>
          <w:sz w:val="24"/>
          <w:szCs w:val="24"/>
        </w:rPr>
      </w:pPr>
    </w:p>
    <w:p w14:paraId="082A7224" w14:textId="77777777" w:rsidR="003636DD" w:rsidRPr="0030399A" w:rsidRDefault="003636DD" w:rsidP="00DA0E0C">
      <w:pPr>
        <w:spacing w:after="40" w:line="480" w:lineRule="auto"/>
        <w:contextualSpacing/>
        <w:jc w:val="center"/>
        <w:rPr>
          <w:rFonts w:ascii="Times New Roman" w:hAnsi="Times New Roman" w:cs="Times New Roman"/>
          <w:b/>
          <w:bCs/>
          <w:color w:val="00B050"/>
          <w:sz w:val="24"/>
          <w:szCs w:val="24"/>
        </w:rPr>
      </w:pPr>
    </w:p>
    <w:p w14:paraId="5F698C85" w14:textId="77777777" w:rsidR="003636DD" w:rsidRPr="0030399A" w:rsidRDefault="003636DD" w:rsidP="00DA0E0C">
      <w:pPr>
        <w:spacing w:after="40" w:line="480" w:lineRule="auto"/>
        <w:contextualSpacing/>
        <w:jc w:val="center"/>
        <w:rPr>
          <w:rFonts w:ascii="Times New Roman" w:hAnsi="Times New Roman" w:cs="Times New Roman"/>
          <w:b/>
          <w:bCs/>
          <w:color w:val="00B050"/>
          <w:sz w:val="24"/>
          <w:szCs w:val="24"/>
        </w:rPr>
      </w:pPr>
    </w:p>
    <w:p w14:paraId="6F40A20E" w14:textId="77777777" w:rsidR="003636DD" w:rsidRPr="0030399A" w:rsidRDefault="003636DD" w:rsidP="00DA0E0C">
      <w:pPr>
        <w:spacing w:after="40" w:line="480" w:lineRule="auto"/>
        <w:contextualSpacing/>
        <w:jc w:val="center"/>
        <w:rPr>
          <w:rFonts w:ascii="Times New Roman" w:hAnsi="Times New Roman" w:cs="Times New Roman"/>
          <w:b/>
          <w:bCs/>
          <w:color w:val="00B050"/>
          <w:sz w:val="24"/>
          <w:szCs w:val="24"/>
        </w:rPr>
      </w:pPr>
    </w:p>
    <w:p w14:paraId="0B940268" w14:textId="77777777" w:rsidR="003427F9" w:rsidRPr="009256D2" w:rsidRDefault="003427F9" w:rsidP="00C93079">
      <w:pPr>
        <w:spacing w:after="40" w:line="480" w:lineRule="auto"/>
        <w:contextualSpacing/>
        <w:jc w:val="center"/>
        <w:rPr>
          <w:rFonts w:ascii="Times New Roman" w:hAnsi="Times New Roman" w:cs="Times New Roman"/>
          <w:b/>
          <w:bCs/>
          <w:sz w:val="24"/>
          <w:szCs w:val="24"/>
        </w:rPr>
      </w:pPr>
      <w:r w:rsidRPr="009256D2">
        <w:rPr>
          <w:rFonts w:ascii="Times New Roman" w:hAnsi="Times New Roman" w:cs="Times New Roman"/>
          <w:b/>
          <w:bCs/>
          <w:sz w:val="24"/>
          <w:szCs w:val="24"/>
        </w:rPr>
        <w:lastRenderedPageBreak/>
        <w:t>Abstract</w:t>
      </w:r>
    </w:p>
    <w:p w14:paraId="482D0415" w14:textId="73765450" w:rsidR="00C93079" w:rsidRPr="00A618F0" w:rsidRDefault="00B35A52" w:rsidP="00C13D29">
      <w:pPr>
        <w:spacing w:after="40" w:line="480" w:lineRule="auto"/>
        <w:ind w:firstLine="720"/>
        <w:contextualSpacing/>
        <w:rPr>
          <w:rFonts w:ascii="Times New Roman" w:hAnsi="Times New Roman" w:cs="Times New Roman"/>
          <w:sz w:val="24"/>
          <w:szCs w:val="24"/>
        </w:rPr>
      </w:pPr>
      <w:r w:rsidRPr="00A618F0">
        <w:rPr>
          <w:rFonts w:ascii="Times New Roman" w:hAnsi="Times New Roman" w:cs="Times New Roman"/>
          <w:sz w:val="24"/>
          <w:szCs w:val="24"/>
        </w:rPr>
        <w:t>P</w:t>
      </w:r>
      <w:r w:rsidR="006508D7" w:rsidRPr="00A618F0">
        <w:rPr>
          <w:rFonts w:ascii="Times New Roman" w:hAnsi="Times New Roman" w:cs="Times New Roman"/>
          <w:sz w:val="24"/>
          <w:szCs w:val="24"/>
        </w:rPr>
        <w:t xml:space="preserve">ain-related cognitive biases </w:t>
      </w:r>
      <w:r w:rsidR="00EE1204" w:rsidRPr="00A618F0">
        <w:rPr>
          <w:rFonts w:ascii="Times New Roman" w:hAnsi="Times New Roman" w:cs="Times New Roman"/>
          <w:sz w:val="24"/>
          <w:szCs w:val="24"/>
        </w:rPr>
        <w:t xml:space="preserve">have been demonstrated </w:t>
      </w:r>
      <w:r w:rsidR="006508D7" w:rsidRPr="00A618F0">
        <w:rPr>
          <w:rFonts w:ascii="Times New Roman" w:hAnsi="Times New Roman" w:cs="Times New Roman"/>
          <w:sz w:val="24"/>
          <w:szCs w:val="24"/>
        </w:rPr>
        <w:t>in chronic pain</w:t>
      </w:r>
      <w:r w:rsidRPr="00A618F0">
        <w:rPr>
          <w:rFonts w:ascii="Times New Roman" w:hAnsi="Times New Roman" w:cs="Times New Roman"/>
          <w:sz w:val="24"/>
          <w:szCs w:val="24"/>
        </w:rPr>
        <w:t xml:space="preserve"> patients, yet despite theoretical predictions </w:t>
      </w:r>
      <w:r w:rsidR="005E767B" w:rsidRPr="00A618F0">
        <w:rPr>
          <w:rFonts w:ascii="Times New Roman" w:hAnsi="Times New Roman" w:cs="Times New Roman"/>
          <w:sz w:val="24"/>
          <w:szCs w:val="24"/>
        </w:rPr>
        <w:t>are</w:t>
      </w:r>
      <w:r w:rsidRPr="00A618F0">
        <w:rPr>
          <w:rFonts w:ascii="Times New Roman" w:hAnsi="Times New Roman" w:cs="Times New Roman"/>
          <w:sz w:val="24"/>
          <w:szCs w:val="24"/>
        </w:rPr>
        <w:t xml:space="preserve"> </w:t>
      </w:r>
      <w:r w:rsidR="005E767B" w:rsidRPr="00A618F0">
        <w:rPr>
          <w:rFonts w:ascii="Times New Roman" w:hAnsi="Times New Roman" w:cs="Times New Roman"/>
          <w:sz w:val="24"/>
          <w:szCs w:val="24"/>
        </w:rPr>
        <w:t>rarely</w:t>
      </w:r>
      <w:r w:rsidRPr="00A618F0">
        <w:rPr>
          <w:rFonts w:ascii="Times New Roman" w:hAnsi="Times New Roman" w:cs="Times New Roman"/>
          <w:sz w:val="24"/>
          <w:szCs w:val="24"/>
        </w:rPr>
        <w:t xml:space="preserve"> </w:t>
      </w:r>
      <w:r w:rsidR="00C13D29" w:rsidRPr="00A618F0">
        <w:rPr>
          <w:rFonts w:ascii="Times New Roman" w:hAnsi="Times New Roman" w:cs="Times New Roman"/>
          <w:sz w:val="24"/>
          <w:szCs w:val="24"/>
        </w:rPr>
        <w:t>investigated</w:t>
      </w:r>
      <w:r w:rsidRPr="00A618F0">
        <w:rPr>
          <w:rFonts w:ascii="Times New Roman" w:hAnsi="Times New Roman" w:cs="Times New Roman"/>
          <w:sz w:val="24"/>
          <w:szCs w:val="24"/>
        </w:rPr>
        <w:t xml:space="preserve"> in combination.  </w:t>
      </w:r>
      <w:r w:rsidR="00C93079" w:rsidRPr="00A618F0">
        <w:rPr>
          <w:rFonts w:ascii="Times New Roman" w:hAnsi="Times New Roman" w:cs="Times New Roman"/>
          <w:sz w:val="24"/>
          <w:szCs w:val="24"/>
        </w:rPr>
        <w:t>C</w:t>
      </w:r>
      <w:r w:rsidR="00C104CD" w:rsidRPr="00A618F0">
        <w:rPr>
          <w:rFonts w:ascii="Times New Roman" w:hAnsi="Times New Roman" w:cs="Times New Roman"/>
          <w:sz w:val="24"/>
          <w:szCs w:val="24"/>
        </w:rPr>
        <w:t xml:space="preserve">ombined cognitive biases </w:t>
      </w:r>
      <w:r w:rsidR="00C93079" w:rsidRPr="00A618F0">
        <w:rPr>
          <w:rFonts w:ascii="Times New Roman" w:hAnsi="Times New Roman" w:cs="Times New Roman"/>
          <w:sz w:val="24"/>
          <w:szCs w:val="24"/>
        </w:rPr>
        <w:t xml:space="preserve">were explored </w:t>
      </w:r>
      <w:r w:rsidR="00C104CD" w:rsidRPr="00A618F0">
        <w:rPr>
          <w:rFonts w:ascii="Times New Roman" w:hAnsi="Times New Roman" w:cs="Times New Roman"/>
          <w:sz w:val="24"/>
          <w:szCs w:val="24"/>
        </w:rPr>
        <w:t>in individuals with chronic headache (</w:t>
      </w:r>
      <w:r w:rsidR="00C104CD" w:rsidRPr="00A618F0">
        <w:rPr>
          <w:rFonts w:ascii="Times New Roman" w:hAnsi="Times New Roman" w:cs="Times New Roman"/>
          <w:i/>
          <w:iCs/>
          <w:sz w:val="24"/>
          <w:szCs w:val="24"/>
        </w:rPr>
        <w:t>n</w:t>
      </w:r>
      <w:r w:rsidR="00560800" w:rsidRPr="00A618F0">
        <w:rPr>
          <w:rFonts w:ascii="Times New Roman" w:hAnsi="Times New Roman" w:cs="Times New Roman"/>
          <w:sz w:val="24"/>
          <w:szCs w:val="24"/>
        </w:rPr>
        <w:t>=</w:t>
      </w:r>
      <w:r w:rsidR="00C104CD" w:rsidRPr="00A618F0">
        <w:rPr>
          <w:rFonts w:ascii="Times New Roman" w:hAnsi="Times New Roman" w:cs="Times New Roman"/>
          <w:sz w:val="24"/>
          <w:szCs w:val="24"/>
        </w:rPr>
        <w:t>17) and pain-free controls (</w:t>
      </w:r>
      <w:r w:rsidR="00C104CD" w:rsidRPr="00A618F0">
        <w:rPr>
          <w:rFonts w:ascii="Times New Roman" w:hAnsi="Times New Roman" w:cs="Times New Roman"/>
          <w:i/>
          <w:iCs/>
          <w:sz w:val="24"/>
          <w:szCs w:val="24"/>
        </w:rPr>
        <w:t>n</w:t>
      </w:r>
      <w:r w:rsidR="00560800" w:rsidRPr="00A618F0">
        <w:rPr>
          <w:rFonts w:ascii="Times New Roman" w:hAnsi="Times New Roman" w:cs="Times New Roman"/>
          <w:sz w:val="24"/>
          <w:szCs w:val="24"/>
        </w:rPr>
        <w:t>=</w:t>
      </w:r>
      <w:r w:rsidR="00C93079" w:rsidRPr="00A618F0">
        <w:rPr>
          <w:rFonts w:ascii="Times New Roman" w:hAnsi="Times New Roman" w:cs="Times New Roman"/>
          <w:sz w:val="24"/>
          <w:szCs w:val="24"/>
        </w:rPr>
        <w:t xml:space="preserve">20).  </w:t>
      </w:r>
      <w:r w:rsidR="007219A8" w:rsidRPr="00A618F0">
        <w:rPr>
          <w:rFonts w:ascii="Times New Roman" w:hAnsi="Times New Roman" w:cs="Times New Roman"/>
          <w:sz w:val="24"/>
          <w:szCs w:val="24"/>
        </w:rPr>
        <w:t>Participants completed spatial cueing (attentional bias), sentence generation (interpretation bias), and free r</w:t>
      </w:r>
      <w:r w:rsidR="008260D5" w:rsidRPr="00A618F0">
        <w:rPr>
          <w:rFonts w:ascii="Times New Roman" w:hAnsi="Times New Roman" w:cs="Times New Roman"/>
          <w:sz w:val="24"/>
          <w:szCs w:val="24"/>
        </w:rPr>
        <w:t xml:space="preserve">ecall tasks (memory bias), with </w:t>
      </w:r>
      <w:r w:rsidR="005E767B" w:rsidRPr="00A618F0">
        <w:rPr>
          <w:rFonts w:ascii="Times New Roman" w:hAnsi="Times New Roman" w:cs="Times New Roman"/>
          <w:sz w:val="24"/>
          <w:szCs w:val="24"/>
        </w:rPr>
        <w:t xml:space="preserve">ambiguous </w:t>
      </w:r>
      <w:r w:rsidR="007219A8" w:rsidRPr="00A618F0">
        <w:rPr>
          <w:rFonts w:ascii="Times New Roman" w:hAnsi="Times New Roman" w:cs="Times New Roman"/>
          <w:sz w:val="24"/>
          <w:szCs w:val="24"/>
        </w:rPr>
        <w:t>sensory-pai</w:t>
      </w:r>
      <w:r w:rsidR="00820546" w:rsidRPr="00A618F0">
        <w:rPr>
          <w:rFonts w:ascii="Times New Roman" w:hAnsi="Times New Roman" w:cs="Times New Roman"/>
          <w:sz w:val="24"/>
          <w:szCs w:val="24"/>
        </w:rPr>
        <w:t>n, disability, and neutral words</w:t>
      </w:r>
      <w:r w:rsidR="007219A8" w:rsidRPr="00A618F0">
        <w:rPr>
          <w:rFonts w:ascii="Times New Roman" w:hAnsi="Times New Roman" w:cs="Times New Roman"/>
          <w:sz w:val="24"/>
          <w:szCs w:val="24"/>
        </w:rPr>
        <w:t>.</w:t>
      </w:r>
      <w:r w:rsidR="008260D5" w:rsidRPr="00A618F0">
        <w:rPr>
          <w:rFonts w:ascii="Times New Roman" w:hAnsi="Times New Roman" w:cs="Times New Roman"/>
          <w:sz w:val="24"/>
          <w:szCs w:val="24"/>
        </w:rPr>
        <w:t xml:space="preserve">  </w:t>
      </w:r>
      <w:r w:rsidR="00C93079" w:rsidRPr="00A618F0">
        <w:rPr>
          <w:rFonts w:ascii="Times New Roman" w:hAnsi="Times New Roman" w:cs="Times New Roman"/>
          <w:sz w:val="24"/>
          <w:szCs w:val="24"/>
        </w:rPr>
        <w:t>I</w:t>
      </w:r>
      <w:r w:rsidR="009B134B" w:rsidRPr="00A618F0">
        <w:rPr>
          <w:rFonts w:ascii="Times New Roman" w:hAnsi="Times New Roman" w:cs="Times New Roman"/>
          <w:sz w:val="24"/>
          <w:szCs w:val="24"/>
        </w:rPr>
        <w:t>ndividuals with chronic headache</w:t>
      </w:r>
      <w:r w:rsidR="00C91953" w:rsidRPr="00A618F0">
        <w:rPr>
          <w:rFonts w:ascii="Times New Roman" w:hAnsi="Times New Roman" w:cs="Times New Roman"/>
          <w:sz w:val="24"/>
          <w:szCs w:val="24"/>
        </w:rPr>
        <w:t xml:space="preserve">, relative to controls, </w:t>
      </w:r>
      <w:r w:rsidR="00213E4A" w:rsidRPr="00A618F0">
        <w:rPr>
          <w:rFonts w:ascii="Times New Roman" w:hAnsi="Times New Roman" w:cs="Times New Roman"/>
          <w:sz w:val="24"/>
          <w:szCs w:val="24"/>
        </w:rPr>
        <w:t>showed</w:t>
      </w:r>
      <w:r w:rsidR="009B134B" w:rsidRPr="00A618F0">
        <w:rPr>
          <w:rFonts w:ascii="Times New Roman" w:hAnsi="Times New Roman" w:cs="Times New Roman"/>
          <w:sz w:val="24"/>
          <w:szCs w:val="24"/>
        </w:rPr>
        <w:t xml:space="preserve"> significantly greater interpretation and memory biases</w:t>
      </w:r>
      <w:r w:rsidR="008A33C1" w:rsidRPr="00A618F0">
        <w:rPr>
          <w:rFonts w:ascii="Times New Roman" w:hAnsi="Times New Roman" w:cs="Times New Roman"/>
          <w:sz w:val="24"/>
          <w:szCs w:val="24"/>
        </w:rPr>
        <w:t xml:space="preserve"> </w:t>
      </w:r>
      <w:r w:rsidR="00245C36" w:rsidRPr="00A618F0">
        <w:rPr>
          <w:rFonts w:ascii="Times New Roman" w:hAnsi="Times New Roman" w:cs="Times New Roman"/>
          <w:sz w:val="24"/>
          <w:szCs w:val="24"/>
        </w:rPr>
        <w:t>favouring</w:t>
      </w:r>
      <w:r w:rsidR="008A33C1" w:rsidRPr="00A618F0">
        <w:rPr>
          <w:rFonts w:ascii="Times New Roman" w:hAnsi="Times New Roman" w:cs="Times New Roman"/>
          <w:sz w:val="24"/>
          <w:szCs w:val="24"/>
        </w:rPr>
        <w:t xml:space="preserve"> </w:t>
      </w:r>
      <w:r w:rsidR="00E015BF" w:rsidRPr="00A618F0">
        <w:rPr>
          <w:rFonts w:ascii="Times New Roman" w:hAnsi="Times New Roman" w:cs="Times New Roman"/>
          <w:sz w:val="24"/>
          <w:szCs w:val="24"/>
        </w:rPr>
        <w:t xml:space="preserve">ambiguous </w:t>
      </w:r>
      <w:r w:rsidR="008A33C1" w:rsidRPr="00A618F0">
        <w:rPr>
          <w:rFonts w:ascii="Times New Roman" w:hAnsi="Times New Roman" w:cs="Times New Roman"/>
          <w:sz w:val="24"/>
          <w:szCs w:val="24"/>
        </w:rPr>
        <w:t>sensory-pain words</w:t>
      </w:r>
      <w:r w:rsidR="00C93079" w:rsidRPr="00A618F0">
        <w:rPr>
          <w:rFonts w:ascii="Times New Roman" w:hAnsi="Times New Roman" w:cs="Times New Roman"/>
          <w:sz w:val="24"/>
          <w:szCs w:val="24"/>
        </w:rPr>
        <w:t>, and interpretation bias favouring ambiguous disability words</w:t>
      </w:r>
      <w:r w:rsidR="008A33C1" w:rsidRPr="00A618F0">
        <w:rPr>
          <w:rFonts w:ascii="Times New Roman" w:hAnsi="Times New Roman" w:cs="Times New Roman"/>
          <w:sz w:val="24"/>
          <w:szCs w:val="24"/>
        </w:rPr>
        <w:t xml:space="preserve">.  </w:t>
      </w:r>
      <w:r w:rsidR="00830E54" w:rsidRPr="00A618F0">
        <w:rPr>
          <w:rFonts w:ascii="Times New Roman" w:hAnsi="Times New Roman" w:cs="Times New Roman"/>
          <w:sz w:val="24"/>
          <w:szCs w:val="24"/>
        </w:rPr>
        <w:t xml:space="preserve">No </w:t>
      </w:r>
      <w:r w:rsidR="008A33C1" w:rsidRPr="00A618F0">
        <w:rPr>
          <w:rFonts w:ascii="Times New Roman" w:hAnsi="Times New Roman" w:cs="Times New Roman"/>
          <w:sz w:val="24"/>
          <w:szCs w:val="24"/>
        </w:rPr>
        <w:t xml:space="preserve">attentional bias was found. </w:t>
      </w:r>
      <w:r w:rsidR="00245C36" w:rsidRPr="00A618F0">
        <w:rPr>
          <w:rFonts w:ascii="Times New Roman" w:hAnsi="Times New Roman" w:cs="Times New Roman"/>
          <w:sz w:val="24"/>
          <w:szCs w:val="24"/>
        </w:rPr>
        <w:t xml:space="preserve"> </w:t>
      </w:r>
      <w:r w:rsidR="00560800" w:rsidRPr="00A618F0">
        <w:rPr>
          <w:rFonts w:ascii="Times New Roman" w:hAnsi="Times New Roman" w:cs="Times New Roman"/>
          <w:sz w:val="24"/>
          <w:szCs w:val="24"/>
        </w:rPr>
        <w:t xml:space="preserve">Further research is needed exploring the </w:t>
      </w:r>
      <w:r w:rsidR="007476B0" w:rsidRPr="00A618F0">
        <w:rPr>
          <w:rFonts w:ascii="Times New Roman" w:hAnsi="Times New Roman" w:cs="Times New Roman"/>
          <w:sz w:val="24"/>
          <w:szCs w:val="24"/>
        </w:rPr>
        <w:t>temporal pattern</w:t>
      </w:r>
      <w:r w:rsidR="00560800" w:rsidRPr="00A618F0">
        <w:rPr>
          <w:rFonts w:ascii="Times New Roman" w:hAnsi="Times New Roman" w:cs="Times New Roman"/>
          <w:sz w:val="24"/>
          <w:szCs w:val="24"/>
        </w:rPr>
        <w:t xml:space="preserve"> of cognitive biases.</w:t>
      </w:r>
    </w:p>
    <w:p w14:paraId="02026B3B" w14:textId="77777777" w:rsidR="00C93079" w:rsidRPr="009256D2" w:rsidRDefault="00C93079" w:rsidP="00C93079">
      <w:pPr>
        <w:spacing w:after="40" w:line="480" w:lineRule="auto"/>
        <w:ind w:firstLine="720"/>
        <w:contextualSpacing/>
        <w:rPr>
          <w:rFonts w:ascii="Times New Roman" w:hAnsi="Times New Roman" w:cs="Times New Roman"/>
          <w:sz w:val="24"/>
          <w:szCs w:val="24"/>
        </w:rPr>
      </w:pPr>
    </w:p>
    <w:p w14:paraId="31D8627E" w14:textId="77777777" w:rsidR="00213E4A" w:rsidRPr="009256D2" w:rsidRDefault="00213E4A" w:rsidP="00DA0E0C">
      <w:pPr>
        <w:spacing w:after="40" w:line="480" w:lineRule="auto"/>
        <w:ind w:firstLine="720"/>
        <w:contextualSpacing/>
        <w:rPr>
          <w:rFonts w:ascii="Times New Roman" w:hAnsi="Times New Roman" w:cs="Times New Roman"/>
          <w:sz w:val="24"/>
          <w:szCs w:val="24"/>
        </w:rPr>
      </w:pPr>
    </w:p>
    <w:p w14:paraId="55474E1F" w14:textId="77777777" w:rsidR="00C93079" w:rsidRPr="009256D2" w:rsidRDefault="00C93079" w:rsidP="00DA0E0C">
      <w:pPr>
        <w:spacing w:after="40" w:line="480" w:lineRule="auto"/>
        <w:ind w:firstLine="720"/>
        <w:contextualSpacing/>
        <w:rPr>
          <w:rFonts w:ascii="Times New Roman" w:hAnsi="Times New Roman" w:cs="Times New Roman"/>
          <w:sz w:val="24"/>
          <w:szCs w:val="24"/>
        </w:rPr>
      </w:pPr>
    </w:p>
    <w:p w14:paraId="2B8CDDA5" w14:textId="77777777" w:rsidR="00C93079" w:rsidRPr="009256D2" w:rsidRDefault="00C93079" w:rsidP="00DA0E0C">
      <w:pPr>
        <w:spacing w:after="40" w:line="480" w:lineRule="auto"/>
        <w:ind w:firstLine="720"/>
        <w:contextualSpacing/>
        <w:rPr>
          <w:rFonts w:ascii="Times New Roman" w:hAnsi="Times New Roman" w:cs="Times New Roman"/>
          <w:sz w:val="24"/>
          <w:szCs w:val="24"/>
        </w:rPr>
      </w:pPr>
    </w:p>
    <w:p w14:paraId="561FC95F" w14:textId="77777777" w:rsidR="00C93079" w:rsidRPr="009256D2" w:rsidRDefault="00C93079" w:rsidP="00DA0E0C">
      <w:pPr>
        <w:spacing w:after="40" w:line="480" w:lineRule="auto"/>
        <w:ind w:firstLine="720"/>
        <w:contextualSpacing/>
        <w:rPr>
          <w:rFonts w:ascii="Times New Roman" w:hAnsi="Times New Roman" w:cs="Times New Roman"/>
          <w:sz w:val="24"/>
          <w:szCs w:val="24"/>
        </w:rPr>
      </w:pPr>
    </w:p>
    <w:p w14:paraId="1C7D37D3" w14:textId="77777777" w:rsidR="00C93079" w:rsidRPr="009256D2" w:rsidRDefault="00C93079" w:rsidP="00DA0E0C">
      <w:pPr>
        <w:spacing w:after="40" w:line="480" w:lineRule="auto"/>
        <w:ind w:firstLine="720"/>
        <w:contextualSpacing/>
        <w:rPr>
          <w:rFonts w:ascii="Times New Roman" w:hAnsi="Times New Roman" w:cs="Times New Roman"/>
          <w:sz w:val="24"/>
          <w:szCs w:val="24"/>
        </w:rPr>
      </w:pPr>
    </w:p>
    <w:p w14:paraId="0AD36C3A" w14:textId="78B585CB" w:rsidR="00BD1CF0" w:rsidRPr="009256D2" w:rsidRDefault="006C4D17" w:rsidP="00925192">
      <w:pPr>
        <w:spacing w:after="40" w:line="480" w:lineRule="auto"/>
        <w:contextualSpacing/>
        <w:rPr>
          <w:rFonts w:ascii="Times New Roman" w:hAnsi="Times New Roman" w:cs="Times New Roman"/>
          <w:b/>
          <w:bCs/>
          <w:sz w:val="24"/>
          <w:szCs w:val="24"/>
        </w:rPr>
      </w:pPr>
      <w:r w:rsidRPr="009256D2">
        <w:rPr>
          <w:rFonts w:ascii="Times New Roman" w:hAnsi="Times New Roman" w:cs="Times New Roman"/>
          <w:b/>
          <w:bCs/>
          <w:sz w:val="24"/>
          <w:szCs w:val="24"/>
        </w:rPr>
        <w:t xml:space="preserve">Key words: </w:t>
      </w:r>
      <w:r w:rsidR="00925192" w:rsidRPr="009256D2">
        <w:rPr>
          <w:rFonts w:ascii="Times New Roman" w:hAnsi="Times New Roman" w:cs="Times New Roman"/>
          <w:sz w:val="24"/>
          <w:szCs w:val="24"/>
        </w:rPr>
        <w:t>Pain, Chronic Illness, Cognitive Processing, Health Psychology, Quantitative Methods</w:t>
      </w:r>
    </w:p>
    <w:p w14:paraId="6BEBA6FD" w14:textId="77777777" w:rsidR="00C93079" w:rsidRPr="0030399A" w:rsidRDefault="00C93079" w:rsidP="00DA0E0C">
      <w:pPr>
        <w:spacing w:after="40" w:line="480" w:lineRule="auto"/>
        <w:contextualSpacing/>
        <w:jc w:val="center"/>
        <w:rPr>
          <w:rFonts w:ascii="Times New Roman" w:hAnsi="Times New Roman" w:cs="Times New Roman"/>
          <w:b/>
          <w:bCs/>
          <w:color w:val="00B050"/>
          <w:sz w:val="24"/>
          <w:szCs w:val="24"/>
        </w:rPr>
      </w:pPr>
    </w:p>
    <w:p w14:paraId="4A722169" w14:textId="77777777" w:rsidR="00C93079" w:rsidRPr="0030399A" w:rsidRDefault="00C93079" w:rsidP="00DA0E0C">
      <w:pPr>
        <w:spacing w:after="40" w:line="480" w:lineRule="auto"/>
        <w:contextualSpacing/>
        <w:jc w:val="center"/>
        <w:rPr>
          <w:rFonts w:ascii="Times New Roman" w:hAnsi="Times New Roman" w:cs="Times New Roman"/>
          <w:b/>
          <w:bCs/>
          <w:color w:val="00B050"/>
          <w:sz w:val="24"/>
          <w:szCs w:val="24"/>
        </w:rPr>
      </w:pPr>
    </w:p>
    <w:p w14:paraId="17788965" w14:textId="77777777" w:rsidR="00C93079" w:rsidRPr="0030399A" w:rsidRDefault="00C93079" w:rsidP="00DA0E0C">
      <w:pPr>
        <w:spacing w:after="40" w:line="480" w:lineRule="auto"/>
        <w:contextualSpacing/>
        <w:jc w:val="center"/>
        <w:rPr>
          <w:rFonts w:ascii="Times New Roman" w:hAnsi="Times New Roman" w:cs="Times New Roman"/>
          <w:b/>
          <w:bCs/>
          <w:color w:val="00B050"/>
          <w:sz w:val="24"/>
          <w:szCs w:val="24"/>
        </w:rPr>
      </w:pPr>
    </w:p>
    <w:p w14:paraId="063BAFC7" w14:textId="77777777" w:rsidR="00C93079" w:rsidRDefault="00C93079" w:rsidP="00DA0E0C">
      <w:pPr>
        <w:spacing w:after="40" w:line="480" w:lineRule="auto"/>
        <w:contextualSpacing/>
        <w:jc w:val="center"/>
        <w:rPr>
          <w:rFonts w:ascii="Times New Roman" w:hAnsi="Times New Roman" w:cs="Times New Roman"/>
          <w:b/>
          <w:bCs/>
          <w:color w:val="00B050"/>
          <w:sz w:val="24"/>
          <w:szCs w:val="24"/>
        </w:rPr>
      </w:pPr>
    </w:p>
    <w:p w14:paraId="28D6D3D3" w14:textId="77777777" w:rsidR="007A5B75" w:rsidRPr="0030399A" w:rsidRDefault="007A5B75" w:rsidP="00DA0E0C">
      <w:pPr>
        <w:spacing w:after="40" w:line="480" w:lineRule="auto"/>
        <w:contextualSpacing/>
        <w:jc w:val="center"/>
        <w:rPr>
          <w:rFonts w:ascii="Times New Roman" w:hAnsi="Times New Roman" w:cs="Times New Roman"/>
          <w:b/>
          <w:bCs/>
          <w:color w:val="00B050"/>
          <w:sz w:val="24"/>
          <w:szCs w:val="24"/>
        </w:rPr>
      </w:pPr>
    </w:p>
    <w:p w14:paraId="3AD30EBB" w14:textId="77777777" w:rsidR="00C93079" w:rsidRPr="0030399A" w:rsidRDefault="00C93079" w:rsidP="00DA0E0C">
      <w:pPr>
        <w:spacing w:after="40" w:line="480" w:lineRule="auto"/>
        <w:contextualSpacing/>
        <w:jc w:val="center"/>
        <w:rPr>
          <w:rFonts w:ascii="Times New Roman" w:hAnsi="Times New Roman" w:cs="Times New Roman"/>
          <w:b/>
          <w:bCs/>
          <w:color w:val="00B050"/>
          <w:sz w:val="24"/>
          <w:szCs w:val="24"/>
        </w:rPr>
      </w:pPr>
    </w:p>
    <w:p w14:paraId="4DE8E091" w14:textId="77777777" w:rsidR="00C93079" w:rsidRPr="0030399A" w:rsidRDefault="00C93079" w:rsidP="00DA0E0C">
      <w:pPr>
        <w:spacing w:after="40" w:line="480" w:lineRule="auto"/>
        <w:contextualSpacing/>
        <w:jc w:val="center"/>
        <w:rPr>
          <w:rFonts w:ascii="Times New Roman" w:hAnsi="Times New Roman" w:cs="Times New Roman"/>
          <w:b/>
          <w:bCs/>
          <w:color w:val="00B050"/>
          <w:sz w:val="24"/>
          <w:szCs w:val="24"/>
        </w:rPr>
      </w:pPr>
    </w:p>
    <w:p w14:paraId="79FC0333" w14:textId="77777777" w:rsidR="00C93079" w:rsidRPr="0030399A" w:rsidRDefault="00C93079" w:rsidP="00DA0E0C">
      <w:pPr>
        <w:spacing w:after="40" w:line="480" w:lineRule="auto"/>
        <w:contextualSpacing/>
        <w:jc w:val="center"/>
        <w:rPr>
          <w:rFonts w:ascii="Times New Roman" w:hAnsi="Times New Roman" w:cs="Times New Roman"/>
          <w:b/>
          <w:bCs/>
          <w:color w:val="00B050"/>
          <w:sz w:val="24"/>
          <w:szCs w:val="24"/>
        </w:rPr>
      </w:pPr>
    </w:p>
    <w:p w14:paraId="5413A447" w14:textId="77777777" w:rsidR="00DB5A7F" w:rsidRPr="00A618F0" w:rsidRDefault="00DB5A7F" w:rsidP="00DA0E0C">
      <w:pPr>
        <w:spacing w:after="40" w:line="480" w:lineRule="auto"/>
        <w:contextualSpacing/>
        <w:jc w:val="center"/>
        <w:rPr>
          <w:rFonts w:ascii="Times New Roman" w:hAnsi="Times New Roman" w:cs="Times New Roman"/>
          <w:b/>
          <w:bCs/>
          <w:sz w:val="24"/>
          <w:szCs w:val="24"/>
        </w:rPr>
      </w:pPr>
      <w:r w:rsidRPr="00A618F0">
        <w:rPr>
          <w:rFonts w:ascii="Times New Roman" w:hAnsi="Times New Roman" w:cs="Times New Roman"/>
          <w:b/>
          <w:bCs/>
          <w:sz w:val="24"/>
          <w:szCs w:val="24"/>
        </w:rPr>
        <w:lastRenderedPageBreak/>
        <w:t>Introduction</w:t>
      </w:r>
    </w:p>
    <w:p w14:paraId="5B7C6845" w14:textId="3857D8B1" w:rsidR="00287582" w:rsidRPr="00A618F0" w:rsidRDefault="00DB5A7F" w:rsidP="00D66D59">
      <w:pPr>
        <w:spacing w:after="40" w:line="480" w:lineRule="auto"/>
        <w:ind w:firstLine="720"/>
        <w:contextualSpacing/>
        <w:rPr>
          <w:rFonts w:ascii="Times New Roman" w:hAnsi="Times New Roman" w:cs="Times New Roman"/>
          <w:sz w:val="24"/>
          <w:szCs w:val="24"/>
        </w:rPr>
      </w:pPr>
      <w:r w:rsidRPr="00A618F0">
        <w:rPr>
          <w:rFonts w:ascii="Times New Roman" w:hAnsi="Times New Roman" w:cs="Times New Roman"/>
          <w:sz w:val="24"/>
          <w:szCs w:val="24"/>
        </w:rPr>
        <w:t xml:space="preserve">Cognitive biases </w:t>
      </w:r>
      <w:r w:rsidR="0064200D" w:rsidRPr="00A618F0">
        <w:rPr>
          <w:rFonts w:ascii="Times New Roman" w:hAnsi="Times New Roman" w:cs="Times New Roman"/>
          <w:sz w:val="24"/>
          <w:szCs w:val="24"/>
        </w:rPr>
        <w:t>are</w:t>
      </w:r>
      <w:r w:rsidRPr="00A618F0">
        <w:rPr>
          <w:rFonts w:ascii="Times New Roman" w:hAnsi="Times New Roman" w:cs="Times New Roman"/>
          <w:sz w:val="24"/>
          <w:szCs w:val="24"/>
        </w:rPr>
        <w:t xml:space="preserve"> frequently </w:t>
      </w:r>
      <w:r w:rsidR="0064200D" w:rsidRPr="00A618F0">
        <w:rPr>
          <w:rFonts w:ascii="Times New Roman" w:hAnsi="Times New Roman" w:cs="Times New Roman"/>
          <w:sz w:val="24"/>
          <w:szCs w:val="24"/>
        </w:rPr>
        <w:t>explored</w:t>
      </w:r>
      <w:r w:rsidRPr="00A618F0">
        <w:rPr>
          <w:rFonts w:ascii="Times New Roman" w:hAnsi="Times New Roman" w:cs="Times New Roman"/>
          <w:sz w:val="24"/>
          <w:szCs w:val="24"/>
        </w:rPr>
        <w:t xml:space="preserve"> in </w:t>
      </w:r>
      <w:r w:rsidR="00AF08FA" w:rsidRPr="00A618F0">
        <w:rPr>
          <w:rFonts w:ascii="Times New Roman" w:hAnsi="Times New Roman" w:cs="Times New Roman"/>
          <w:sz w:val="24"/>
          <w:szCs w:val="24"/>
        </w:rPr>
        <w:t>people</w:t>
      </w:r>
      <w:r w:rsidRPr="00A618F0">
        <w:rPr>
          <w:rFonts w:ascii="Times New Roman" w:hAnsi="Times New Roman" w:cs="Times New Roman"/>
          <w:sz w:val="24"/>
          <w:szCs w:val="24"/>
        </w:rPr>
        <w:t xml:space="preserve"> with chronic pain</w:t>
      </w:r>
      <w:r w:rsidR="00CC1CE8" w:rsidRPr="00A618F0">
        <w:rPr>
          <w:rFonts w:ascii="Times New Roman" w:hAnsi="Times New Roman" w:cs="Times New Roman"/>
          <w:sz w:val="24"/>
          <w:szCs w:val="24"/>
        </w:rPr>
        <w:t xml:space="preserve">, </w:t>
      </w:r>
      <w:r w:rsidR="003320F3" w:rsidRPr="00A618F0">
        <w:rPr>
          <w:rFonts w:ascii="Times New Roman" w:hAnsi="Times New Roman" w:cs="Times New Roman"/>
          <w:sz w:val="24"/>
          <w:szCs w:val="24"/>
        </w:rPr>
        <w:t xml:space="preserve">with evidence </w:t>
      </w:r>
      <w:r w:rsidRPr="00A618F0">
        <w:rPr>
          <w:rFonts w:ascii="Times New Roman" w:hAnsi="Times New Roman" w:cs="Times New Roman"/>
          <w:sz w:val="24"/>
          <w:szCs w:val="24"/>
        </w:rPr>
        <w:t xml:space="preserve">for </w:t>
      </w:r>
      <w:r w:rsidR="00E70A8F" w:rsidRPr="00A618F0">
        <w:rPr>
          <w:rFonts w:ascii="Times New Roman" w:hAnsi="Times New Roman" w:cs="Times New Roman"/>
          <w:sz w:val="24"/>
          <w:szCs w:val="24"/>
        </w:rPr>
        <w:t xml:space="preserve">pain-related </w:t>
      </w:r>
      <w:r w:rsidRPr="00A618F0">
        <w:rPr>
          <w:rFonts w:ascii="Times New Roman" w:hAnsi="Times New Roman" w:cs="Times New Roman"/>
          <w:sz w:val="24"/>
          <w:szCs w:val="24"/>
        </w:rPr>
        <w:t>attentional</w:t>
      </w:r>
      <w:r w:rsidR="001B270B" w:rsidRPr="00A618F0">
        <w:rPr>
          <w:rFonts w:ascii="Times New Roman" w:hAnsi="Times New Roman" w:cs="Times New Roman"/>
          <w:sz w:val="24"/>
          <w:szCs w:val="24"/>
        </w:rPr>
        <w:t xml:space="preserve"> </w:t>
      </w:r>
      <w:r w:rsidRPr="00A618F0">
        <w:rPr>
          <w:rFonts w:ascii="Times New Roman" w:hAnsi="Times New Roman" w:cs="Times New Roman"/>
          <w:sz w:val="24"/>
          <w:szCs w:val="24"/>
        </w:rPr>
        <w:fldChar w:fldCharType="begin"/>
      </w:r>
      <w:r w:rsidR="008C5BB2" w:rsidRPr="00A618F0">
        <w:rPr>
          <w:rFonts w:ascii="Times New Roman" w:hAnsi="Times New Roman" w:cs="Times New Roman"/>
          <w:sz w:val="24"/>
          <w:szCs w:val="24"/>
        </w:rPr>
        <w:instrText xml:space="preserve"> ADDIN EN.CITE &lt;EndNote&gt;&lt;Cite&gt;&lt;Author&gt;Crombez&lt;/Author&gt;&lt;Year&gt;2013&lt;/Year&gt;&lt;RecNum&gt;470&lt;/RecNum&gt;&lt;DisplayText&gt;(Crombez et al., 2013; Schoth et al., 2012)&lt;/DisplayText&gt;&lt;record&gt;&lt;rec-number&gt;470&lt;/rec-number&gt;&lt;foreign-keys&gt;&lt;key app="EN" db-id="rz5w25w9xar0t6ezzap5s5tzxdvdf5v9v0s9" timestamp="1363596821"&gt;470&lt;/key&gt;&lt;/foreign-keys&gt;&lt;ref-type name="Journal Article"&gt;17&lt;/ref-type&gt;&lt;contributors&gt;&lt;authors&gt;&lt;author&gt;Crombez, G.&lt;/author&gt;&lt;author&gt;Van Ryckeghem, DM.&lt;/author&gt;&lt;author&gt;Eccleston, C.&lt;/author&gt;&lt;author&gt;Van Damme, S.&lt;/author&gt;&lt;/authors&gt;&lt;/contributors&gt;&lt;titles&gt;&lt;title&gt;Attentional bias to pain-related information: a meta-analysis&lt;/title&gt;&lt;secondary-title&gt;Pain&lt;/secondary-title&gt;&lt;/titles&gt;&lt;periodical&gt;&lt;full-title&gt;Pain&lt;/full-title&gt;&lt;abbr-1&gt;Pain&lt;/abbr-1&gt;&lt;abbr-2&gt;Pain&lt;/abbr-2&gt;&lt;/periodical&gt;&lt;pages&gt;497-510&lt;/pages&gt;&lt;volume&gt;154&lt;/volume&gt;&lt;number&gt;4&lt;/number&gt;&lt;dates&gt;&lt;year&gt;2013&lt;/year&gt;&lt;/dates&gt;&lt;urls&gt;&lt;/urls&gt;&lt;electronic-resource-num&gt;10.1016/j.pain.2012.11.013&lt;/electronic-resource-num&gt;&lt;/record&gt;&lt;/Cite&gt;&lt;Cite&gt;&lt;Author&gt;Schoth&lt;/Author&gt;&lt;Year&gt;2012&lt;/Year&gt;&lt;RecNum&gt;30&lt;/RecNum&gt;&lt;record&gt;&lt;rec-number&gt;30&lt;/rec-number&gt;&lt;foreign-keys&gt;&lt;key app="EN" db-id="rz5w25w9xar0t6ezzap5s5tzxdvdf5v9v0s9" timestamp="1363595679"&gt;30&lt;/key&gt;&lt;/foreign-keys&gt;&lt;ref-type name="Journal Article"&gt;17&lt;/ref-type&gt;&lt;contributors&gt;&lt;authors&gt;&lt;author&gt;Schoth, D. E.&lt;/author&gt;&lt;author&gt;Delgado Nunes, V.&lt;/author&gt;&lt;author&gt;Liossi, C.&lt;/author&gt;&lt;/authors&gt;&lt;/contributors&gt;&lt;titles&gt;&lt;title&gt;Attentional bias towards pain-related information in chronic pain; a meta-analysis of visual-probe investigations.&lt;/title&gt;&lt;secondary-title&gt;Clinical Psychology Review&lt;/secondary-title&gt;&lt;/titles&gt;&lt;periodical&gt;&lt;full-title&gt;Clinical Psychology Review&lt;/full-title&gt;&lt;abbr-1&gt;Clin. Psychol. Rev.&lt;/abbr-1&gt;&lt;abbr-2&gt;Clin Psychol Rev&lt;/abbr-2&gt;&lt;/periodical&gt;&lt;pages&gt;13 - 25&lt;/pages&gt;&lt;volume&gt;32&lt;/volume&gt;&lt;number&gt;1&lt;/number&gt;&lt;dates&gt;&lt;year&gt;2012&lt;/year&gt;&lt;/dates&gt;&lt;urls&gt;&lt;/urls&gt;&lt;electronic-resource-num&gt;10.1016/j.cpr.2011.09.004&lt;/electronic-resource-num&gt;&lt;/record&gt;&lt;/Cite&gt;&lt;/EndNote&gt;</w:instrText>
      </w:r>
      <w:r w:rsidRPr="00A618F0">
        <w:rPr>
          <w:rFonts w:ascii="Times New Roman" w:hAnsi="Times New Roman" w:cs="Times New Roman"/>
          <w:sz w:val="24"/>
          <w:szCs w:val="24"/>
        </w:rPr>
        <w:fldChar w:fldCharType="separate"/>
      </w:r>
      <w:r w:rsidR="008C5BB2" w:rsidRPr="00A618F0">
        <w:rPr>
          <w:rFonts w:ascii="Times New Roman" w:hAnsi="Times New Roman" w:cs="Times New Roman"/>
          <w:noProof/>
          <w:sz w:val="24"/>
          <w:szCs w:val="24"/>
        </w:rPr>
        <w:t>(Crombez et al., 2013; Schoth et al., 2012)</w:t>
      </w:r>
      <w:r w:rsidRPr="00A618F0">
        <w:rPr>
          <w:rFonts w:ascii="Times New Roman" w:hAnsi="Times New Roman" w:cs="Times New Roman"/>
          <w:sz w:val="24"/>
          <w:szCs w:val="24"/>
        </w:rPr>
        <w:fldChar w:fldCharType="end"/>
      </w:r>
      <w:r w:rsidRPr="00A618F0">
        <w:rPr>
          <w:rFonts w:ascii="Times New Roman" w:hAnsi="Times New Roman" w:cs="Times New Roman"/>
          <w:sz w:val="24"/>
          <w:szCs w:val="24"/>
        </w:rPr>
        <w:t>, interpretation</w:t>
      </w:r>
      <w:r w:rsidR="00722A72" w:rsidRPr="00A618F0">
        <w:rPr>
          <w:rFonts w:ascii="Times New Roman" w:hAnsi="Times New Roman" w:cs="Times New Roman"/>
          <w:sz w:val="24"/>
          <w:szCs w:val="24"/>
        </w:rPr>
        <w:t xml:space="preserve"> </w:t>
      </w:r>
      <w:r w:rsidR="001C7F99" w:rsidRPr="00A618F0">
        <w:rPr>
          <w:rFonts w:ascii="Times New Roman" w:hAnsi="Times New Roman" w:cs="Times New Roman"/>
          <w:sz w:val="24"/>
          <w:szCs w:val="24"/>
        </w:rPr>
        <w:fldChar w:fldCharType="begin"/>
      </w:r>
      <w:r w:rsidR="008C5BB2" w:rsidRPr="00A618F0">
        <w:rPr>
          <w:rFonts w:ascii="Times New Roman" w:hAnsi="Times New Roman" w:cs="Times New Roman"/>
          <w:sz w:val="24"/>
          <w:szCs w:val="24"/>
        </w:rPr>
        <w:instrText xml:space="preserve"> ADDIN EN.CITE &lt;EndNote&gt;&lt;Cite&gt;&lt;Author&gt;Schoth&lt;/Author&gt;&lt;Year&gt;in press&lt;/Year&gt;&lt;RecNum&gt;626&lt;/RecNum&gt;&lt;DisplayText&gt;(Schoth and Liossi, in press)&lt;/DisplayText&gt;&lt;record&gt;&lt;rec-number&gt;626&lt;/rec-number&gt;&lt;foreign-keys&gt;&lt;key app="EN" db-id="rz5w25w9xar0t6ezzap5s5tzxdvdf5v9v0s9" timestamp="1426526874"&gt;626&lt;/key&gt;&lt;/foreign-keys&gt;&lt;ref-type name="Journal Article"&gt;17&lt;/ref-type&gt;&lt;contributors&gt;&lt;authors&gt;&lt;author&gt;Schoth, D. E.&lt;/author&gt;&lt;author&gt;Liossi, C&lt;/author&gt;&lt;/authors&gt;&lt;/contributors&gt;&lt;titles&gt;&lt;title&gt;Biased interpretation of ambiguous information in patients with chronic pain: A systematic review and meta-analysis of current studies&lt;/title&gt;&lt;secondary-title&gt;Health Psychology&lt;/secondary-title&gt;&lt;/titles&gt;&lt;periodical&gt;&lt;full-title&gt;Health Psychology&lt;/full-title&gt;&lt;abbr-1&gt;Health Psychol.&lt;/abbr-1&gt;&lt;abbr-2&gt;Health Psychol&lt;/abbr-2&gt;&lt;/periodical&gt;&lt;dates&gt;&lt;year&gt;in press&lt;/year&gt;&lt;/dates&gt;&lt;urls&gt;&lt;/urls&gt;&lt;/record&gt;&lt;/Cite&gt;&lt;/EndNote&gt;</w:instrText>
      </w:r>
      <w:r w:rsidR="001C7F99" w:rsidRPr="00A618F0">
        <w:rPr>
          <w:rFonts w:ascii="Times New Roman" w:hAnsi="Times New Roman" w:cs="Times New Roman"/>
          <w:sz w:val="24"/>
          <w:szCs w:val="24"/>
        </w:rPr>
        <w:fldChar w:fldCharType="separate"/>
      </w:r>
      <w:r w:rsidR="008C5BB2" w:rsidRPr="00A618F0">
        <w:rPr>
          <w:rFonts w:ascii="Times New Roman" w:hAnsi="Times New Roman" w:cs="Times New Roman"/>
          <w:noProof/>
          <w:sz w:val="24"/>
          <w:szCs w:val="24"/>
        </w:rPr>
        <w:t>(Schoth and Liossi, in press)</w:t>
      </w:r>
      <w:r w:rsidR="001C7F99" w:rsidRPr="00A618F0">
        <w:rPr>
          <w:rFonts w:ascii="Times New Roman" w:hAnsi="Times New Roman" w:cs="Times New Roman"/>
          <w:sz w:val="24"/>
          <w:szCs w:val="24"/>
        </w:rPr>
        <w:fldChar w:fldCharType="end"/>
      </w:r>
      <w:r w:rsidR="001C7F99" w:rsidRPr="00A618F0">
        <w:rPr>
          <w:rFonts w:ascii="Times New Roman" w:hAnsi="Times New Roman" w:cs="Times New Roman"/>
          <w:sz w:val="24"/>
          <w:szCs w:val="24"/>
        </w:rPr>
        <w:t xml:space="preserve">, </w:t>
      </w:r>
      <w:r w:rsidR="001B270B" w:rsidRPr="00A618F0">
        <w:rPr>
          <w:rFonts w:ascii="Times New Roman" w:hAnsi="Times New Roman" w:cs="Times New Roman"/>
          <w:sz w:val="24"/>
          <w:szCs w:val="24"/>
        </w:rPr>
        <w:t>and memory bias</w:t>
      </w:r>
      <w:r w:rsidR="00E70A8F" w:rsidRPr="00A618F0">
        <w:rPr>
          <w:rFonts w:ascii="Times New Roman" w:hAnsi="Times New Roman" w:cs="Times New Roman"/>
          <w:sz w:val="24"/>
          <w:szCs w:val="24"/>
        </w:rPr>
        <w:t>es</w:t>
      </w:r>
      <w:r w:rsidRPr="00A618F0">
        <w:rPr>
          <w:rFonts w:ascii="Times New Roman" w:hAnsi="Times New Roman" w:cs="Times New Roman"/>
          <w:sz w:val="24"/>
          <w:szCs w:val="24"/>
        </w:rPr>
        <w:t xml:space="preserve"> </w:t>
      </w:r>
      <w:r w:rsidR="008368D3" w:rsidRPr="00A618F0">
        <w:rPr>
          <w:rFonts w:ascii="Times New Roman" w:hAnsi="Times New Roman" w:cs="Times New Roman"/>
          <w:sz w:val="24"/>
          <w:szCs w:val="24"/>
        </w:rPr>
        <w:fldChar w:fldCharType="begin"/>
      </w:r>
      <w:r w:rsidR="00231517" w:rsidRPr="00A618F0">
        <w:rPr>
          <w:rFonts w:ascii="Times New Roman" w:hAnsi="Times New Roman" w:cs="Times New Roman"/>
          <w:sz w:val="24"/>
          <w:szCs w:val="24"/>
        </w:rPr>
        <w:instrText xml:space="preserve"> ADDIN EN.CITE &lt;EndNote&gt;&lt;Cite&gt;&lt;Author&gt;Pincus&lt;/Author&gt;&lt;Year&gt;2001&lt;/Year&gt;&lt;RecNum&gt;25&lt;/RecNum&gt;&lt;DisplayText&gt;(Pincus and Morley, 2001)&lt;/DisplayText&gt;&lt;record&gt;&lt;rec-number&gt;25&lt;/rec-number&gt;&lt;foreign-keys&gt;&lt;key app="EN" db-id="rz5w25w9xar0t6ezzap5s5tzxdvdf5v9v0s9" timestamp="1363595678"&gt;25&lt;/key&gt;&lt;/foreign-keys&gt;&lt;ref-type name="Journal Article"&gt;17&lt;/ref-type&gt;&lt;contributors&gt;&lt;authors&gt;&lt;author&gt;Pincus, T.&lt;/author&gt;&lt;author&gt;Morley, S.&lt;/author&gt;&lt;/authors&gt;&lt;/contributors&gt;&lt;titles&gt;&lt;title&gt;Cognitive-processing bias in chronic pain: a review and integration&lt;/title&gt;&lt;secondary-title&gt;Psychological Bulletin&lt;/secondary-title&gt;&lt;/titles&gt;&lt;periodical&gt;&lt;full-title&gt;Psychological Bulletin&lt;/full-title&gt;&lt;abbr-1&gt;Psychol. Bull.&lt;/abbr-1&gt;&lt;abbr-2&gt;Psychol Bull&lt;/abbr-2&gt;&lt;/periodical&gt;&lt;pages&gt;599 - 617&lt;/pages&gt;&lt;volume&gt;127&lt;/volume&gt;&lt;number&gt;5&lt;/number&gt;&lt;dates&gt;&lt;year&gt;2001&lt;/year&gt;&lt;/dates&gt;&lt;urls&gt;&lt;/urls&gt;&lt;electronic-resource-num&gt;10.1037/0033-2909.127.5.599&lt;/electronic-resource-num&gt;&lt;/record&gt;&lt;/Cite&gt;&lt;/EndNote&gt;</w:instrText>
      </w:r>
      <w:r w:rsidR="008368D3" w:rsidRPr="00A618F0">
        <w:rPr>
          <w:rFonts w:ascii="Times New Roman" w:hAnsi="Times New Roman" w:cs="Times New Roman"/>
          <w:sz w:val="24"/>
          <w:szCs w:val="24"/>
        </w:rPr>
        <w:fldChar w:fldCharType="separate"/>
      </w:r>
      <w:r w:rsidR="00231517" w:rsidRPr="00A618F0">
        <w:rPr>
          <w:rFonts w:ascii="Times New Roman" w:hAnsi="Times New Roman" w:cs="Times New Roman"/>
          <w:noProof/>
          <w:sz w:val="24"/>
          <w:szCs w:val="24"/>
        </w:rPr>
        <w:t>(Pincus and Morley, 2001)</w:t>
      </w:r>
      <w:r w:rsidR="008368D3" w:rsidRPr="00A618F0">
        <w:rPr>
          <w:rFonts w:ascii="Times New Roman" w:hAnsi="Times New Roman" w:cs="Times New Roman"/>
          <w:sz w:val="24"/>
          <w:szCs w:val="24"/>
        </w:rPr>
        <w:fldChar w:fldCharType="end"/>
      </w:r>
      <w:r w:rsidR="00AE59FC" w:rsidRPr="00A618F0">
        <w:rPr>
          <w:rFonts w:ascii="Times New Roman" w:hAnsi="Times New Roman" w:cs="Times New Roman"/>
          <w:sz w:val="24"/>
          <w:szCs w:val="24"/>
        </w:rPr>
        <w:t>.</w:t>
      </w:r>
      <w:r w:rsidR="00311081" w:rsidRPr="00A618F0">
        <w:rPr>
          <w:rFonts w:ascii="Times New Roman" w:hAnsi="Times New Roman" w:cs="Times New Roman"/>
          <w:sz w:val="24"/>
          <w:szCs w:val="24"/>
        </w:rPr>
        <w:t xml:space="preserve">  </w:t>
      </w:r>
      <w:r w:rsidR="00CD592D" w:rsidRPr="00A618F0">
        <w:rPr>
          <w:rFonts w:ascii="Times New Roman" w:hAnsi="Times New Roman" w:cs="Times New Roman"/>
          <w:sz w:val="24"/>
          <w:szCs w:val="24"/>
        </w:rPr>
        <w:t xml:space="preserve">Rather than </w:t>
      </w:r>
      <w:r w:rsidR="00666F73" w:rsidRPr="00A618F0">
        <w:rPr>
          <w:rFonts w:ascii="Times New Roman" w:hAnsi="Times New Roman" w:cs="Times New Roman"/>
          <w:sz w:val="24"/>
          <w:szCs w:val="24"/>
        </w:rPr>
        <w:t xml:space="preserve">existing in isolation however, </w:t>
      </w:r>
      <w:r w:rsidR="00DF738D" w:rsidRPr="00A618F0">
        <w:rPr>
          <w:rFonts w:ascii="Times New Roman" w:hAnsi="Times New Roman" w:cs="Times New Roman"/>
          <w:sz w:val="24"/>
          <w:szCs w:val="24"/>
        </w:rPr>
        <w:t xml:space="preserve">different forms of bias </w:t>
      </w:r>
      <w:r w:rsidR="0030399A" w:rsidRPr="00A618F0">
        <w:rPr>
          <w:rFonts w:ascii="Times New Roman" w:hAnsi="Times New Roman" w:cs="Times New Roman"/>
          <w:sz w:val="24"/>
          <w:szCs w:val="24"/>
        </w:rPr>
        <w:t>may</w:t>
      </w:r>
      <w:r w:rsidR="00666F73" w:rsidRPr="00A618F0">
        <w:rPr>
          <w:rFonts w:ascii="Times New Roman" w:hAnsi="Times New Roman" w:cs="Times New Roman"/>
          <w:sz w:val="24"/>
          <w:szCs w:val="24"/>
        </w:rPr>
        <w:t xml:space="preserve"> </w:t>
      </w:r>
      <w:r w:rsidR="00DF738D" w:rsidRPr="00A618F0">
        <w:rPr>
          <w:rFonts w:ascii="Times New Roman" w:hAnsi="Times New Roman" w:cs="Times New Roman"/>
          <w:sz w:val="24"/>
          <w:szCs w:val="24"/>
        </w:rPr>
        <w:t>influence and interact with one another</w:t>
      </w:r>
      <w:r w:rsidR="00483BB4" w:rsidRPr="00A618F0">
        <w:rPr>
          <w:rFonts w:ascii="Times New Roman" w:hAnsi="Times New Roman" w:cs="Times New Roman"/>
          <w:sz w:val="24"/>
          <w:szCs w:val="24"/>
        </w:rPr>
        <w:t xml:space="preserve"> </w:t>
      </w:r>
      <w:r w:rsidR="00CD592D" w:rsidRPr="00A618F0">
        <w:rPr>
          <w:rFonts w:ascii="Times New Roman" w:hAnsi="Times New Roman" w:cs="Times New Roman"/>
          <w:sz w:val="24"/>
          <w:szCs w:val="24"/>
        </w:rPr>
        <w:fldChar w:fldCharType="begin"/>
      </w:r>
      <w:r w:rsidR="00231517" w:rsidRPr="00A618F0">
        <w:rPr>
          <w:rFonts w:ascii="Times New Roman" w:hAnsi="Times New Roman" w:cs="Times New Roman"/>
          <w:sz w:val="24"/>
          <w:szCs w:val="24"/>
        </w:rPr>
        <w:instrText xml:space="preserve"> ADDIN EN.CITE &lt;EndNote&gt;&lt;Cite&gt;&lt;Author&gt;Hirsch&lt;/Author&gt;&lt;Year&gt;2006&lt;/Year&gt;&lt;RecNum&gt;586&lt;/RecNum&gt;&lt;DisplayText&gt;(Hirsch et al., 2006)&lt;/DisplayText&gt;&lt;record&gt;&lt;rec-number&gt;586&lt;/rec-number&gt;&lt;foreign-keys&gt;&lt;key app="EN" db-id="rz5w25w9xar0t6ezzap5s5tzxdvdf5v9v0s9" timestamp="1397593948"&gt;586&lt;/key&gt;&lt;/foreign-keys&gt;&lt;ref-type name="Journal Article"&gt;17&lt;/ref-type&gt;&lt;contributors&gt;&lt;authors&gt;&lt;author&gt;Hirsch, C. R.&lt;/author&gt;&lt;author&gt;Clark, D. M.&lt;/author&gt;&lt;author&gt;Mathews, A.&lt;/author&gt;&lt;/authors&gt;&lt;/contributors&gt;&lt;titles&gt;&lt;title&gt;Imagery and interpretations in social phobia: Support for the combined cognitive biases hypothesis&lt;/title&gt;&lt;secondary-title&gt;Behavior Therapy&lt;/secondary-title&gt;&lt;/titles&gt;&lt;periodical&gt;&lt;full-title&gt;Behavior Therapy&lt;/full-title&gt;&lt;abbr-1&gt;Behav. Ther.&lt;/abbr-1&gt;&lt;abbr-2&gt;Behav Ther&lt;/abbr-2&gt;&lt;/periodical&gt;&lt;pages&gt;223-236&lt;/pages&gt;&lt;volume&gt;37&lt;/volume&gt;&lt;number&gt;3&lt;/number&gt;&lt;dates&gt;&lt;year&gt;2006&lt;/year&gt;&lt;/dates&gt;&lt;isbn&gt;0005-7894&lt;/isbn&gt;&lt;urls&gt;&lt;/urls&gt;&lt;electronic-resource-num&gt;10.1016/j.beth.2006.02.001&lt;/electronic-resource-num&gt;&lt;/record&gt;&lt;/Cite&gt;&lt;/EndNote&gt;</w:instrText>
      </w:r>
      <w:r w:rsidR="00CD592D" w:rsidRPr="00A618F0">
        <w:rPr>
          <w:rFonts w:ascii="Times New Roman" w:hAnsi="Times New Roman" w:cs="Times New Roman"/>
          <w:sz w:val="24"/>
          <w:szCs w:val="24"/>
        </w:rPr>
        <w:fldChar w:fldCharType="separate"/>
      </w:r>
      <w:r w:rsidR="00231517" w:rsidRPr="00A618F0">
        <w:rPr>
          <w:rFonts w:ascii="Times New Roman" w:hAnsi="Times New Roman" w:cs="Times New Roman"/>
          <w:noProof/>
          <w:sz w:val="24"/>
          <w:szCs w:val="24"/>
        </w:rPr>
        <w:t>(Hirsch et al., 2006)</w:t>
      </w:r>
      <w:r w:rsidR="00CD592D" w:rsidRPr="00A618F0">
        <w:rPr>
          <w:rFonts w:ascii="Times New Roman" w:hAnsi="Times New Roman" w:cs="Times New Roman"/>
          <w:sz w:val="24"/>
          <w:szCs w:val="24"/>
        </w:rPr>
        <w:fldChar w:fldCharType="end"/>
      </w:r>
      <w:r w:rsidR="00CD592D" w:rsidRPr="00A618F0">
        <w:rPr>
          <w:rFonts w:ascii="Times New Roman" w:hAnsi="Times New Roman" w:cs="Times New Roman"/>
          <w:sz w:val="24"/>
          <w:szCs w:val="24"/>
        </w:rPr>
        <w:t>.  Schema theory</w:t>
      </w:r>
      <w:r w:rsidR="0030399A" w:rsidRPr="00A618F0">
        <w:rPr>
          <w:rFonts w:ascii="Times New Roman" w:hAnsi="Times New Roman" w:cs="Times New Roman"/>
          <w:sz w:val="24"/>
          <w:szCs w:val="24"/>
        </w:rPr>
        <w:t xml:space="preserve"> </w:t>
      </w:r>
      <w:r w:rsidR="00CD592D" w:rsidRPr="00A618F0">
        <w:rPr>
          <w:rFonts w:ascii="Times New Roman" w:hAnsi="Times New Roman" w:cs="Times New Roman"/>
          <w:sz w:val="24"/>
          <w:szCs w:val="24"/>
        </w:rPr>
        <w:fldChar w:fldCharType="begin"/>
      </w:r>
      <w:r w:rsidR="008A193C" w:rsidRPr="00A618F0">
        <w:rPr>
          <w:rFonts w:ascii="Times New Roman" w:hAnsi="Times New Roman" w:cs="Times New Roman"/>
          <w:sz w:val="24"/>
          <w:szCs w:val="24"/>
        </w:rPr>
        <w:instrText xml:space="preserve"> ADDIN EN.CITE &lt;EndNote&gt;&lt;Cite&gt;&lt;Author&gt;Beck&lt;/Author&gt;&lt;Year&gt;1985&lt;/Year&gt;&lt;RecNum&gt;73&lt;/RecNum&gt;&lt;DisplayText&gt;(Beck et al., 1985; Beck and Haigh, 2014)&lt;/DisplayText&gt;&lt;record&gt;&lt;rec-number&gt;73&lt;/rec-number&gt;&lt;foreign-keys&gt;&lt;key app="EN" db-id="rz5w25w9xar0t6ezzap5s5tzxdvdf5v9v0s9" timestamp="1363595728"&gt;73&lt;/key&gt;&lt;/foreign-keys&gt;&lt;ref-type name="Book"&gt;6&lt;/ref-type&gt;&lt;contributors&gt;&lt;authors&gt;&lt;author&gt;Beck, A. T.&lt;/author&gt;&lt;author&gt;Emery, G.&lt;/author&gt;&lt;author&gt;Greenberg, R. L.&lt;/author&gt;&lt;/authors&gt;&lt;/contributors&gt;&lt;titles&gt;&lt;title&gt;Anxiety disorders and phobias; a cognitive perspective&lt;/title&gt;&lt;/titles&gt;&lt;dates&gt;&lt;year&gt;1985&lt;/year&gt;&lt;/dates&gt;&lt;pub-location&gt;New York&lt;/pub-location&gt;&lt;publisher&gt;Basic Books&lt;/publisher&gt;&lt;urls&gt;&lt;/urls&gt;&lt;/record&gt;&lt;/Cite&gt;&lt;Cite&gt;&lt;Author&gt;Beck&lt;/Author&gt;&lt;Year&gt;2014&lt;/Year&gt;&lt;RecNum&gt;912&lt;/RecNum&gt;&lt;record&gt;&lt;rec-number&gt;912&lt;/rec-number&gt;&lt;foreign-keys&gt;&lt;key app="EN" db-id="rz5w25w9xar0t6ezzap5s5tzxdvdf5v9v0s9" timestamp="1465203123"&gt;912&lt;/key&gt;&lt;/foreign-keys&gt;&lt;ref-type name="Journal Article"&gt;17&lt;/ref-type&gt;&lt;contributors&gt;&lt;authors&gt;&lt;author&gt;Beck, Aaron T&lt;/author&gt;&lt;author&gt;Haigh, Emily AP&lt;/author&gt;&lt;/authors&gt;&lt;/contributors&gt;&lt;titles&gt;&lt;title&gt;Advances in cognitive theory and therapy: The generic cognitive model*&lt;/title&gt;&lt;secondary-title&gt;Annual Review of Clinical Psychology&lt;/secondary-title&gt;&lt;/titles&gt;&lt;periodical&gt;&lt;full-title&gt;Annual Review of Clinical Psychology&lt;/full-title&gt;&lt;abbr-1&gt;Annu. Rev. Clin. Psychol.&lt;/abbr-1&gt;&lt;abbr-2&gt;Annu Rev Clin Psychol&lt;/abbr-2&gt;&lt;/periodical&gt;&lt;pages&gt;1-24&lt;/pages&gt;&lt;volume&gt;10&lt;/volume&gt;&lt;dates&gt;&lt;year&gt;2014&lt;/year&gt;&lt;/dates&gt;&lt;isbn&gt;1548-5943&lt;/isbn&gt;&lt;urls&gt;&lt;/urls&gt;&lt;electronic-resource-num&gt;10.1146/annurev-clinpsy-032813-153734&lt;/electronic-resource-num&gt;&lt;/record&gt;&lt;/Cite&gt;&lt;/EndNote&gt;</w:instrText>
      </w:r>
      <w:r w:rsidR="00CD592D" w:rsidRPr="00A618F0">
        <w:rPr>
          <w:rFonts w:ascii="Times New Roman" w:hAnsi="Times New Roman" w:cs="Times New Roman"/>
          <w:sz w:val="24"/>
          <w:szCs w:val="24"/>
        </w:rPr>
        <w:fldChar w:fldCharType="separate"/>
      </w:r>
      <w:r w:rsidR="008A193C" w:rsidRPr="00A618F0">
        <w:rPr>
          <w:rFonts w:ascii="Times New Roman" w:hAnsi="Times New Roman" w:cs="Times New Roman"/>
          <w:noProof/>
          <w:sz w:val="24"/>
          <w:szCs w:val="24"/>
        </w:rPr>
        <w:t>(Beck et al., 1985; Beck and Haigh, 2014)</w:t>
      </w:r>
      <w:r w:rsidR="00CD592D" w:rsidRPr="00A618F0">
        <w:rPr>
          <w:rFonts w:ascii="Times New Roman" w:hAnsi="Times New Roman" w:cs="Times New Roman"/>
          <w:sz w:val="24"/>
          <w:szCs w:val="24"/>
        </w:rPr>
        <w:fldChar w:fldCharType="end"/>
      </w:r>
      <w:r w:rsidR="00CD592D" w:rsidRPr="00A618F0">
        <w:rPr>
          <w:rFonts w:ascii="Times New Roman" w:hAnsi="Times New Roman" w:cs="Times New Roman"/>
          <w:sz w:val="24"/>
          <w:szCs w:val="24"/>
        </w:rPr>
        <w:t xml:space="preserve"> predicts dysfuncti</w:t>
      </w:r>
      <w:r w:rsidR="00360C83" w:rsidRPr="00A618F0">
        <w:rPr>
          <w:rFonts w:ascii="Times New Roman" w:hAnsi="Times New Roman" w:cs="Times New Roman"/>
          <w:sz w:val="24"/>
          <w:szCs w:val="24"/>
        </w:rPr>
        <w:t xml:space="preserve">onal schemata result in </w:t>
      </w:r>
      <w:r w:rsidR="002324DD" w:rsidRPr="00A618F0">
        <w:rPr>
          <w:rFonts w:ascii="Times New Roman" w:hAnsi="Times New Roman" w:cs="Times New Roman"/>
          <w:sz w:val="24"/>
          <w:szCs w:val="24"/>
        </w:rPr>
        <w:t xml:space="preserve">a </w:t>
      </w:r>
      <w:r w:rsidR="00CD592D" w:rsidRPr="00A618F0">
        <w:rPr>
          <w:rFonts w:ascii="Times New Roman" w:hAnsi="Times New Roman" w:cs="Times New Roman"/>
          <w:sz w:val="24"/>
          <w:szCs w:val="24"/>
        </w:rPr>
        <w:t xml:space="preserve">selective processing </w:t>
      </w:r>
      <w:r w:rsidR="00903834" w:rsidRPr="00A618F0">
        <w:rPr>
          <w:rFonts w:ascii="Times New Roman" w:hAnsi="Times New Roman" w:cs="Times New Roman"/>
          <w:sz w:val="24"/>
          <w:szCs w:val="24"/>
        </w:rPr>
        <w:t>of sc</w:t>
      </w:r>
      <w:r w:rsidR="009D3BDD" w:rsidRPr="00A618F0">
        <w:rPr>
          <w:rFonts w:ascii="Times New Roman" w:hAnsi="Times New Roman" w:cs="Times New Roman"/>
          <w:sz w:val="24"/>
          <w:szCs w:val="24"/>
        </w:rPr>
        <w:t>hema-congruent</w:t>
      </w:r>
      <w:r w:rsidR="002E2F39" w:rsidRPr="00A618F0">
        <w:rPr>
          <w:rFonts w:ascii="Times New Roman" w:hAnsi="Times New Roman" w:cs="Times New Roman"/>
          <w:sz w:val="24"/>
          <w:szCs w:val="24"/>
        </w:rPr>
        <w:t xml:space="preserve"> </w:t>
      </w:r>
      <w:r w:rsidR="009D3BDD" w:rsidRPr="00A618F0">
        <w:rPr>
          <w:rFonts w:ascii="Times New Roman" w:hAnsi="Times New Roman" w:cs="Times New Roman"/>
          <w:sz w:val="24"/>
          <w:szCs w:val="24"/>
        </w:rPr>
        <w:t xml:space="preserve">information, with </w:t>
      </w:r>
      <w:r w:rsidR="00CD592D" w:rsidRPr="00A618F0">
        <w:rPr>
          <w:rFonts w:ascii="Times New Roman" w:hAnsi="Times New Roman" w:cs="Times New Roman"/>
          <w:sz w:val="24"/>
          <w:szCs w:val="24"/>
        </w:rPr>
        <w:t>biases</w:t>
      </w:r>
      <w:r w:rsidR="00320F14" w:rsidRPr="00A618F0">
        <w:rPr>
          <w:rFonts w:ascii="Times New Roman" w:hAnsi="Times New Roman" w:cs="Times New Roman"/>
          <w:sz w:val="24"/>
          <w:szCs w:val="24"/>
        </w:rPr>
        <w:t xml:space="preserve"> </w:t>
      </w:r>
      <w:r w:rsidR="009D3BDD" w:rsidRPr="00A618F0">
        <w:rPr>
          <w:rFonts w:ascii="Times New Roman" w:hAnsi="Times New Roman" w:cs="Times New Roman"/>
          <w:sz w:val="24"/>
          <w:szCs w:val="24"/>
        </w:rPr>
        <w:t>existing</w:t>
      </w:r>
      <w:r w:rsidR="00CD592D" w:rsidRPr="00A618F0">
        <w:rPr>
          <w:rFonts w:ascii="Times New Roman" w:hAnsi="Times New Roman" w:cs="Times New Roman"/>
          <w:sz w:val="24"/>
          <w:szCs w:val="24"/>
        </w:rPr>
        <w:t xml:space="preserve"> across various forms of information processing</w:t>
      </w:r>
      <w:r w:rsidR="00050D0D" w:rsidRPr="00A618F0">
        <w:rPr>
          <w:rFonts w:ascii="Times New Roman" w:hAnsi="Times New Roman" w:cs="Times New Roman"/>
          <w:sz w:val="24"/>
          <w:szCs w:val="24"/>
        </w:rPr>
        <w:t xml:space="preserve"> </w:t>
      </w:r>
      <w:r w:rsidR="00287582" w:rsidRPr="00A618F0">
        <w:rPr>
          <w:rFonts w:ascii="Times New Roman" w:hAnsi="Times New Roman" w:cs="Times New Roman"/>
          <w:sz w:val="24"/>
          <w:szCs w:val="24"/>
        </w:rPr>
        <w:t xml:space="preserve">that are </w:t>
      </w:r>
      <w:r w:rsidR="00233B16" w:rsidRPr="00A618F0">
        <w:rPr>
          <w:rFonts w:ascii="Times New Roman" w:hAnsi="Times New Roman" w:cs="Times New Roman"/>
          <w:sz w:val="24"/>
          <w:szCs w:val="24"/>
        </w:rPr>
        <w:t xml:space="preserve"> </w:t>
      </w:r>
      <w:r w:rsidR="00050D0D" w:rsidRPr="00A618F0">
        <w:rPr>
          <w:rFonts w:ascii="Times New Roman" w:hAnsi="Times New Roman" w:cs="Times New Roman"/>
          <w:sz w:val="24"/>
          <w:szCs w:val="24"/>
        </w:rPr>
        <w:t xml:space="preserve">largely </w:t>
      </w:r>
      <w:r w:rsidR="00287582" w:rsidRPr="00A618F0">
        <w:rPr>
          <w:rFonts w:ascii="Times New Roman" w:hAnsi="Times New Roman" w:cs="Times New Roman"/>
          <w:sz w:val="24"/>
          <w:szCs w:val="24"/>
        </w:rPr>
        <w:t>considered</w:t>
      </w:r>
      <w:r w:rsidR="00050D0D" w:rsidRPr="00A618F0">
        <w:rPr>
          <w:rFonts w:ascii="Times New Roman" w:hAnsi="Times New Roman" w:cs="Times New Roman"/>
          <w:sz w:val="24"/>
          <w:szCs w:val="24"/>
        </w:rPr>
        <w:t xml:space="preserve"> in parallel</w:t>
      </w:r>
      <w:r w:rsidR="00233B16" w:rsidRPr="00A618F0">
        <w:rPr>
          <w:rFonts w:ascii="Times New Roman" w:hAnsi="Times New Roman" w:cs="Times New Roman"/>
          <w:sz w:val="24"/>
          <w:szCs w:val="24"/>
        </w:rPr>
        <w:t>.</w:t>
      </w:r>
      <w:r w:rsidR="00B31085" w:rsidRPr="00A618F0">
        <w:rPr>
          <w:rFonts w:ascii="Times New Roman" w:hAnsi="Times New Roman" w:cs="Times New Roman"/>
          <w:sz w:val="24"/>
          <w:szCs w:val="24"/>
        </w:rPr>
        <w:t xml:space="preserve">  Within the depression literature, it </w:t>
      </w:r>
      <w:r w:rsidR="00287582" w:rsidRPr="00A618F0">
        <w:rPr>
          <w:rFonts w:ascii="Times New Roman" w:hAnsi="Times New Roman" w:cs="Times New Roman"/>
          <w:sz w:val="24"/>
          <w:szCs w:val="24"/>
        </w:rPr>
        <w:t>has been speculated that attentional allocation and rumination over negative information precedes a negative interpretation bias, with</w:t>
      </w:r>
      <w:r w:rsidR="00DC3694" w:rsidRPr="00A618F0">
        <w:rPr>
          <w:rFonts w:ascii="Times New Roman" w:hAnsi="Times New Roman" w:cs="Times New Roman"/>
          <w:sz w:val="24"/>
          <w:szCs w:val="24"/>
        </w:rPr>
        <w:t xml:space="preserve"> </w:t>
      </w:r>
      <w:r w:rsidR="00287582" w:rsidRPr="00A618F0">
        <w:rPr>
          <w:rFonts w:ascii="Times New Roman" w:hAnsi="Times New Roman" w:cs="Times New Roman"/>
          <w:sz w:val="24"/>
          <w:szCs w:val="24"/>
        </w:rPr>
        <w:t>evidence for an indirect effect between attentional and memory biases</w:t>
      </w:r>
      <w:r w:rsidR="00DC3694" w:rsidRPr="00A618F0">
        <w:rPr>
          <w:rFonts w:ascii="Times New Roman" w:hAnsi="Times New Roman" w:cs="Times New Roman"/>
          <w:sz w:val="24"/>
          <w:szCs w:val="24"/>
        </w:rPr>
        <w:t>,</w:t>
      </w:r>
      <w:r w:rsidR="00287582" w:rsidRPr="00A618F0">
        <w:rPr>
          <w:rFonts w:ascii="Times New Roman" w:hAnsi="Times New Roman" w:cs="Times New Roman"/>
          <w:sz w:val="24"/>
          <w:szCs w:val="24"/>
        </w:rPr>
        <w:t xml:space="preserve"> with interpretation bias as a mediating variable</w:t>
      </w:r>
      <w:r w:rsidR="00DC3694" w:rsidRPr="00A618F0">
        <w:rPr>
          <w:rFonts w:ascii="Times New Roman" w:hAnsi="Times New Roman" w:cs="Times New Roman"/>
          <w:sz w:val="24"/>
          <w:szCs w:val="24"/>
        </w:rPr>
        <w:t>,</w:t>
      </w:r>
      <w:r w:rsidR="00287582" w:rsidRPr="00A618F0">
        <w:rPr>
          <w:rFonts w:ascii="Times New Roman" w:hAnsi="Times New Roman" w:cs="Times New Roman"/>
          <w:sz w:val="24"/>
          <w:szCs w:val="24"/>
        </w:rPr>
        <w:t xml:space="preserve"> </w:t>
      </w:r>
      <w:r w:rsidR="00DC3694" w:rsidRPr="00A618F0">
        <w:rPr>
          <w:rFonts w:ascii="Times New Roman" w:hAnsi="Times New Roman" w:cs="Times New Roman"/>
          <w:sz w:val="24"/>
          <w:szCs w:val="24"/>
        </w:rPr>
        <w:t xml:space="preserve">found </w:t>
      </w:r>
      <w:r w:rsidR="00287582" w:rsidRPr="00A618F0">
        <w:rPr>
          <w:rFonts w:ascii="Times New Roman" w:hAnsi="Times New Roman" w:cs="Times New Roman"/>
          <w:sz w:val="24"/>
          <w:szCs w:val="24"/>
        </w:rPr>
        <w:fldChar w:fldCharType="begin"/>
      </w:r>
      <w:r w:rsidR="00287582" w:rsidRPr="00A618F0">
        <w:rPr>
          <w:rFonts w:ascii="Times New Roman" w:hAnsi="Times New Roman" w:cs="Times New Roman"/>
          <w:sz w:val="24"/>
          <w:szCs w:val="24"/>
        </w:rPr>
        <w:instrText xml:space="preserve"> ADDIN EN.CITE &lt;EndNote&gt;&lt;Cite&gt;&lt;Author&gt;Everaert&lt;/Author&gt;&lt;Year&gt;2013&lt;/Year&gt;&lt;RecNum&gt;682&lt;/RecNum&gt;&lt;DisplayText&gt;(Everaert et al., 2013)&lt;/DisplayText&gt;&lt;record&gt;&lt;rec-number&gt;682&lt;/rec-number&gt;&lt;foreign-keys&gt;&lt;key app="EN" db-id="rz5w25w9xar0t6ezzap5s5tzxdvdf5v9v0s9" timestamp="1427297148"&gt;682&lt;/key&gt;&lt;/foreign-keys&gt;&lt;ref-type name="Journal Article"&gt;17&lt;/ref-type&gt;&lt;contributors&gt;&lt;authors&gt;&lt;author&gt;Everaert, J.&lt;/author&gt;&lt;author&gt;Tierens, M.&lt;/author&gt;&lt;author&gt;Uzieblo, K.&lt;/author&gt;&lt;author&gt;Koster, E. H.&lt;/author&gt;&lt;/authors&gt;&lt;/contributors&gt;&lt;titles&gt;&lt;title&gt;The indirect effect of attention bias on memory via interpretation bias: Evidence for the combined cognitive bias hypothesis in subclinical depression&lt;/title&gt;&lt;secondary-title&gt;Cognition and Emotion&lt;/secondary-title&gt;&lt;/titles&gt;&lt;periodical&gt;&lt;full-title&gt;Cognition and Emotion&lt;/full-title&gt;&lt;/periodical&gt;&lt;pages&gt;1450-1459&lt;/pages&gt;&lt;volume&gt;27&lt;/volume&gt;&lt;number&gt;8&lt;/number&gt;&lt;dates&gt;&lt;year&gt;2013&lt;/year&gt;&lt;/dates&gt;&lt;urls&gt;&lt;/urls&gt;&lt;electronic-resource-num&gt;10.1080/02699931.2013.787972&lt;/electronic-resource-num&gt;&lt;/record&gt;&lt;/Cite&gt;&lt;/EndNote&gt;</w:instrText>
      </w:r>
      <w:r w:rsidR="00287582" w:rsidRPr="00A618F0">
        <w:rPr>
          <w:rFonts w:ascii="Times New Roman" w:hAnsi="Times New Roman" w:cs="Times New Roman"/>
          <w:sz w:val="24"/>
          <w:szCs w:val="24"/>
        </w:rPr>
        <w:fldChar w:fldCharType="separate"/>
      </w:r>
      <w:r w:rsidR="00287582" w:rsidRPr="00A618F0">
        <w:rPr>
          <w:rFonts w:ascii="Times New Roman" w:hAnsi="Times New Roman" w:cs="Times New Roman"/>
          <w:noProof/>
          <w:sz w:val="24"/>
          <w:szCs w:val="24"/>
        </w:rPr>
        <w:t>(Everaert et al., 2013)</w:t>
      </w:r>
      <w:r w:rsidR="00287582" w:rsidRPr="00A618F0">
        <w:rPr>
          <w:rFonts w:ascii="Times New Roman" w:hAnsi="Times New Roman" w:cs="Times New Roman"/>
          <w:sz w:val="24"/>
          <w:szCs w:val="24"/>
        </w:rPr>
        <w:fldChar w:fldCharType="end"/>
      </w:r>
      <w:r w:rsidR="00287582" w:rsidRPr="00A618F0">
        <w:rPr>
          <w:rFonts w:ascii="Times New Roman" w:hAnsi="Times New Roman" w:cs="Times New Roman"/>
          <w:sz w:val="24"/>
          <w:szCs w:val="24"/>
        </w:rPr>
        <w:t xml:space="preserve">.  </w:t>
      </w:r>
      <w:r w:rsidR="00CD592D" w:rsidRPr="00A618F0">
        <w:rPr>
          <w:rFonts w:ascii="Times New Roman" w:hAnsi="Times New Roman" w:cs="Times New Roman"/>
          <w:sz w:val="24"/>
          <w:szCs w:val="24"/>
        </w:rPr>
        <w:t xml:space="preserve">Considering pain, the Threat Interpretation Model </w:t>
      </w:r>
      <w:r w:rsidR="00CD592D" w:rsidRPr="00A618F0">
        <w:rPr>
          <w:rFonts w:ascii="Times New Roman" w:hAnsi="Times New Roman" w:cs="Times New Roman"/>
          <w:sz w:val="24"/>
          <w:szCs w:val="24"/>
        </w:rPr>
        <w:fldChar w:fldCharType="begin"/>
      </w:r>
      <w:r w:rsidR="001C7F99" w:rsidRPr="00A618F0">
        <w:rPr>
          <w:rFonts w:ascii="Times New Roman" w:hAnsi="Times New Roman" w:cs="Times New Roman"/>
          <w:sz w:val="24"/>
          <w:szCs w:val="24"/>
        </w:rPr>
        <w:instrText xml:space="preserve"> ADDIN EN.CITE &lt;EndNote&gt;&lt;Cite&gt;&lt;Author&gt;Todd&lt;/Author&gt;&lt;Year&gt;2015&lt;/Year&gt;&lt;RecNum&gt;788&lt;/RecNum&gt;&lt;DisplayText&gt;(Todd et al., 2015)&lt;/DisplayText&gt;&lt;record&gt;&lt;rec-number&gt;788&lt;/rec-number&gt;&lt;foreign-keys&gt;&lt;key app="EN" db-id="rz5w25w9xar0t6ezzap5s5tzxdvdf5v9v0s9" timestamp="1434977165"&gt;788&lt;/key&gt;&lt;/foreign-keys&gt;&lt;ref-type name="Journal Article"&gt;17&lt;/ref-type&gt;&lt;contributors&gt;&lt;authors&gt;&lt;author&gt;Todd, J.&lt;/author&gt;&lt;author&gt;Sharpe, L.&lt;/author&gt;&lt;author&gt;Johnson, A.&lt;/author&gt;&lt;author&gt;Nicholson Perry, K.&lt;/author&gt;&lt;author&gt;Colagiuri, B.,&lt;/author&gt;&lt;author&gt;Dear, B. F.&lt;/author&gt;&lt;/authors&gt;&lt;/contributors&gt;&lt;titles&gt;&lt;title&gt;Towards a new model of attentional biases in the development, maintenance, and management of pain&lt;/title&gt;&lt;secondary-title&gt;PAIN&lt;/secondary-title&gt;&lt;/titles&gt;&lt;periodical&gt;&lt;full-title&gt;Pain&lt;/full-title&gt;&lt;abbr-1&gt;Pain&lt;/abbr-1&gt;&lt;abbr-2&gt;Pain&lt;/abbr-2&gt;&lt;/periodical&gt;&lt;pages&gt;5189-1600&lt;/pages&gt;&lt;volume&gt;156&lt;/volume&gt;&lt;number&gt;9&lt;/number&gt;&lt;dates&gt;&lt;year&gt;2015&lt;/year&gt;&lt;/dates&gt;&lt;urls&gt;&lt;/urls&gt;&lt;electronic-resource-num&gt;10.1097/j.pain.0000000000000214&lt;/electronic-resource-num&gt;&lt;/record&gt;&lt;/Cite&gt;&lt;/EndNote&gt;</w:instrText>
      </w:r>
      <w:r w:rsidR="00CD592D" w:rsidRPr="00A618F0">
        <w:rPr>
          <w:rFonts w:ascii="Times New Roman" w:hAnsi="Times New Roman" w:cs="Times New Roman"/>
          <w:sz w:val="24"/>
          <w:szCs w:val="24"/>
        </w:rPr>
        <w:fldChar w:fldCharType="separate"/>
      </w:r>
      <w:r w:rsidR="001C7F99" w:rsidRPr="00A618F0">
        <w:rPr>
          <w:rFonts w:ascii="Times New Roman" w:hAnsi="Times New Roman" w:cs="Times New Roman"/>
          <w:noProof/>
          <w:sz w:val="24"/>
          <w:szCs w:val="24"/>
        </w:rPr>
        <w:t>(Todd et al., 2015)</w:t>
      </w:r>
      <w:r w:rsidR="00CD592D" w:rsidRPr="00A618F0">
        <w:rPr>
          <w:rFonts w:ascii="Times New Roman" w:hAnsi="Times New Roman" w:cs="Times New Roman"/>
          <w:sz w:val="24"/>
          <w:szCs w:val="24"/>
        </w:rPr>
        <w:fldChar w:fldCharType="end"/>
      </w:r>
      <w:r w:rsidR="00CD592D" w:rsidRPr="00A618F0">
        <w:rPr>
          <w:rFonts w:ascii="Times New Roman" w:hAnsi="Times New Roman" w:cs="Times New Roman"/>
          <w:sz w:val="24"/>
          <w:szCs w:val="24"/>
        </w:rPr>
        <w:t xml:space="preserve"> highlights the ambiguity of certain words use</w:t>
      </w:r>
      <w:r w:rsidR="00951A20" w:rsidRPr="00A618F0">
        <w:rPr>
          <w:rFonts w:ascii="Times New Roman" w:hAnsi="Times New Roman" w:cs="Times New Roman"/>
          <w:sz w:val="24"/>
          <w:szCs w:val="24"/>
        </w:rPr>
        <w:t xml:space="preserve">d in attentional bias paradigms (e.g., sharp-pain, sharp-cleaver), and argues </w:t>
      </w:r>
      <w:r w:rsidR="00221A70" w:rsidRPr="00A618F0">
        <w:rPr>
          <w:rFonts w:ascii="Times New Roman" w:hAnsi="Times New Roman" w:cs="Times New Roman"/>
          <w:sz w:val="24"/>
          <w:szCs w:val="24"/>
        </w:rPr>
        <w:t>an interpretation bias</w:t>
      </w:r>
      <w:r w:rsidR="00C348FE" w:rsidRPr="00A618F0">
        <w:rPr>
          <w:rFonts w:ascii="Times New Roman" w:hAnsi="Times New Roman" w:cs="Times New Roman"/>
          <w:sz w:val="24"/>
          <w:szCs w:val="24"/>
        </w:rPr>
        <w:t xml:space="preserve"> favouring pain-related meanings</w:t>
      </w:r>
      <w:r w:rsidR="00221A70" w:rsidRPr="00A618F0">
        <w:rPr>
          <w:rFonts w:ascii="Times New Roman" w:hAnsi="Times New Roman" w:cs="Times New Roman"/>
          <w:sz w:val="24"/>
          <w:szCs w:val="24"/>
        </w:rPr>
        <w:t xml:space="preserve"> is necessary, but not sufficient, for attentional bias to be </w:t>
      </w:r>
      <w:r w:rsidR="00C348FE" w:rsidRPr="00A618F0">
        <w:rPr>
          <w:rFonts w:ascii="Times New Roman" w:hAnsi="Times New Roman" w:cs="Times New Roman"/>
          <w:sz w:val="24"/>
          <w:szCs w:val="24"/>
        </w:rPr>
        <w:t>observed</w:t>
      </w:r>
      <w:r w:rsidR="00221A70" w:rsidRPr="00A618F0">
        <w:rPr>
          <w:rFonts w:ascii="Times New Roman" w:hAnsi="Times New Roman" w:cs="Times New Roman"/>
          <w:sz w:val="24"/>
          <w:szCs w:val="24"/>
        </w:rPr>
        <w:t>.</w:t>
      </w:r>
      <w:r w:rsidR="00DC3694" w:rsidRPr="00A618F0">
        <w:rPr>
          <w:rFonts w:ascii="Times New Roman" w:hAnsi="Times New Roman" w:cs="Times New Roman"/>
          <w:sz w:val="24"/>
          <w:szCs w:val="24"/>
        </w:rPr>
        <w:t xml:space="preserve">  </w:t>
      </w:r>
      <w:r w:rsidR="00287582" w:rsidRPr="00A618F0">
        <w:rPr>
          <w:rFonts w:ascii="Times New Roman" w:hAnsi="Times New Roman" w:cs="Times New Roman"/>
          <w:sz w:val="24"/>
          <w:szCs w:val="24"/>
        </w:rPr>
        <w:t>Although the co-</w:t>
      </w:r>
      <w:r w:rsidR="00DC3694" w:rsidRPr="00A618F0">
        <w:rPr>
          <w:rFonts w:ascii="Times New Roman" w:hAnsi="Times New Roman" w:cs="Times New Roman"/>
          <w:sz w:val="24"/>
          <w:szCs w:val="24"/>
        </w:rPr>
        <w:t>existence</w:t>
      </w:r>
      <w:r w:rsidR="00287582" w:rsidRPr="00A618F0">
        <w:rPr>
          <w:rFonts w:ascii="Times New Roman" w:hAnsi="Times New Roman" w:cs="Times New Roman"/>
          <w:sz w:val="24"/>
          <w:szCs w:val="24"/>
        </w:rPr>
        <w:t xml:space="preserve"> of </w:t>
      </w:r>
      <w:r w:rsidR="00DC3694" w:rsidRPr="00A618F0">
        <w:rPr>
          <w:rFonts w:ascii="Times New Roman" w:hAnsi="Times New Roman" w:cs="Times New Roman"/>
          <w:sz w:val="24"/>
          <w:szCs w:val="24"/>
        </w:rPr>
        <w:t xml:space="preserve">cognitive biases is therefore </w:t>
      </w:r>
      <w:r w:rsidR="00D66D59" w:rsidRPr="00A618F0">
        <w:rPr>
          <w:rFonts w:ascii="Times New Roman" w:hAnsi="Times New Roman" w:cs="Times New Roman"/>
          <w:sz w:val="24"/>
          <w:szCs w:val="24"/>
        </w:rPr>
        <w:t>often</w:t>
      </w:r>
      <w:r w:rsidR="00DC3694" w:rsidRPr="00A618F0">
        <w:rPr>
          <w:rFonts w:ascii="Times New Roman" w:hAnsi="Times New Roman" w:cs="Times New Roman"/>
          <w:sz w:val="24"/>
          <w:szCs w:val="24"/>
        </w:rPr>
        <w:t xml:space="preserve"> mentioned in the literature, t</w:t>
      </w:r>
      <w:r w:rsidR="006417A9" w:rsidRPr="00A618F0">
        <w:rPr>
          <w:rFonts w:ascii="Times New Roman" w:hAnsi="Times New Roman" w:cs="Times New Roman"/>
          <w:sz w:val="24"/>
          <w:szCs w:val="24"/>
        </w:rPr>
        <w:t>heoretical perspectives differ in their conceptualisation of the sequen</w:t>
      </w:r>
      <w:r w:rsidR="00287582" w:rsidRPr="00A618F0">
        <w:rPr>
          <w:rFonts w:ascii="Times New Roman" w:hAnsi="Times New Roman" w:cs="Times New Roman"/>
          <w:sz w:val="24"/>
          <w:szCs w:val="24"/>
        </w:rPr>
        <w:t>tial nature of biases.</w:t>
      </w:r>
    </w:p>
    <w:p w14:paraId="4E5F49A9" w14:textId="61DEDC72" w:rsidR="00152CFD" w:rsidRPr="00A618F0" w:rsidRDefault="00CF108F" w:rsidP="0031793E">
      <w:pPr>
        <w:spacing w:after="40" w:line="480" w:lineRule="auto"/>
        <w:ind w:firstLine="720"/>
        <w:contextualSpacing/>
        <w:rPr>
          <w:rFonts w:ascii="Times New Roman" w:hAnsi="Times New Roman" w:cs="Times New Roman"/>
          <w:sz w:val="24"/>
          <w:szCs w:val="24"/>
        </w:rPr>
      </w:pPr>
      <w:r w:rsidRPr="00A618F0">
        <w:rPr>
          <w:rFonts w:ascii="Times New Roman" w:hAnsi="Times New Roman" w:cs="Times New Roman"/>
          <w:sz w:val="24"/>
          <w:szCs w:val="24"/>
        </w:rPr>
        <w:t>R</w:t>
      </w:r>
      <w:r w:rsidR="00221A70" w:rsidRPr="00A618F0">
        <w:rPr>
          <w:rFonts w:ascii="Times New Roman" w:hAnsi="Times New Roman" w:cs="Times New Roman"/>
          <w:sz w:val="24"/>
          <w:szCs w:val="24"/>
        </w:rPr>
        <w:t xml:space="preserve">esearch </w:t>
      </w:r>
      <w:r w:rsidR="00934BFC" w:rsidRPr="00A618F0">
        <w:rPr>
          <w:rFonts w:ascii="Times New Roman" w:hAnsi="Times New Roman" w:cs="Times New Roman"/>
          <w:sz w:val="24"/>
          <w:szCs w:val="24"/>
        </w:rPr>
        <w:t xml:space="preserve">with chronic pain patients </w:t>
      </w:r>
      <w:r w:rsidR="0030399A" w:rsidRPr="00A618F0">
        <w:rPr>
          <w:rFonts w:ascii="Times New Roman" w:hAnsi="Times New Roman" w:cs="Times New Roman"/>
          <w:sz w:val="24"/>
          <w:szCs w:val="24"/>
        </w:rPr>
        <w:t>typically explores</w:t>
      </w:r>
      <w:r w:rsidR="00221A70" w:rsidRPr="00A618F0">
        <w:rPr>
          <w:rFonts w:ascii="Times New Roman" w:hAnsi="Times New Roman" w:cs="Times New Roman"/>
          <w:sz w:val="24"/>
          <w:szCs w:val="24"/>
        </w:rPr>
        <w:t xml:space="preserve"> cognitive biases in isolation</w:t>
      </w:r>
      <w:r w:rsidR="002170E3" w:rsidRPr="00A618F0">
        <w:rPr>
          <w:rFonts w:ascii="Times New Roman" w:hAnsi="Times New Roman" w:cs="Times New Roman"/>
          <w:sz w:val="24"/>
          <w:szCs w:val="24"/>
        </w:rPr>
        <w:t>, with no study to date assessing attentional, interpretation, and memory biases in the same sample.</w:t>
      </w:r>
      <w:r w:rsidR="00050D0D" w:rsidRPr="00A618F0">
        <w:rPr>
          <w:rFonts w:ascii="Times New Roman" w:hAnsi="Times New Roman" w:cs="Times New Roman"/>
          <w:sz w:val="24"/>
          <w:szCs w:val="24"/>
        </w:rPr>
        <w:t xml:space="preserve">  </w:t>
      </w:r>
      <w:r w:rsidR="00221A70" w:rsidRPr="00A618F0">
        <w:rPr>
          <w:rFonts w:ascii="Times New Roman" w:hAnsi="Times New Roman" w:cs="Times New Roman"/>
          <w:sz w:val="24"/>
          <w:szCs w:val="24"/>
        </w:rPr>
        <w:t xml:space="preserve">Of the </w:t>
      </w:r>
      <w:r w:rsidR="00830E54" w:rsidRPr="00A618F0">
        <w:rPr>
          <w:rFonts w:ascii="Times New Roman" w:hAnsi="Times New Roman" w:cs="Times New Roman"/>
          <w:sz w:val="24"/>
          <w:szCs w:val="24"/>
        </w:rPr>
        <w:t xml:space="preserve">few </w:t>
      </w:r>
      <w:r w:rsidR="00221A70" w:rsidRPr="00A618F0">
        <w:rPr>
          <w:rFonts w:ascii="Times New Roman" w:hAnsi="Times New Roman" w:cs="Times New Roman"/>
          <w:sz w:val="24"/>
          <w:szCs w:val="24"/>
        </w:rPr>
        <w:t xml:space="preserve">studies exploring </w:t>
      </w:r>
      <w:r w:rsidR="002170E3" w:rsidRPr="00A618F0">
        <w:rPr>
          <w:rFonts w:ascii="Times New Roman" w:hAnsi="Times New Roman" w:cs="Times New Roman"/>
          <w:sz w:val="24"/>
          <w:szCs w:val="24"/>
        </w:rPr>
        <w:t>two</w:t>
      </w:r>
      <w:r w:rsidR="00221A70" w:rsidRPr="00A618F0">
        <w:rPr>
          <w:rFonts w:ascii="Times New Roman" w:hAnsi="Times New Roman" w:cs="Times New Roman"/>
          <w:sz w:val="24"/>
          <w:szCs w:val="24"/>
        </w:rPr>
        <w:t xml:space="preserve"> forms of bias, </w:t>
      </w:r>
      <w:r w:rsidR="00716257" w:rsidRPr="00A618F0">
        <w:rPr>
          <w:rFonts w:ascii="Times New Roman" w:hAnsi="Times New Roman" w:cs="Times New Roman"/>
          <w:sz w:val="24"/>
          <w:szCs w:val="24"/>
        </w:rPr>
        <w:t>one</w:t>
      </w:r>
      <w:r w:rsidR="00221A70" w:rsidRPr="00A618F0">
        <w:rPr>
          <w:rFonts w:ascii="Times New Roman" w:hAnsi="Times New Roman" w:cs="Times New Roman"/>
          <w:sz w:val="24"/>
          <w:szCs w:val="24"/>
        </w:rPr>
        <w:t xml:space="preserve"> found evidence for both interpretation and memory biases for illness-related words, </w:t>
      </w:r>
      <w:r w:rsidR="00151569" w:rsidRPr="00A618F0">
        <w:rPr>
          <w:rFonts w:ascii="Times New Roman" w:hAnsi="Times New Roman" w:cs="Times New Roman"/>
          <w:sz w:val="24"/>
          <w:szCs w:val="24"/>
        </w:rPr>
        <w:t xml:space="preserve">although the proportion of illness-related interpretations made was not correlated with recall </w:t>
      </w:r>
      <w:r w:rsidR="002969BE" w:rsidRPr="00A618F0">
        <w:rPr>
          <w:rFonts w:ascii="Times New Roman" w:hAnsi="Times New Roman" w:cs="Times New Roman"/>
          <w:sz w:val="24"/>
          <w:szCs w:val="24"/>
        </w:rPr>
        <w:t xml:space="preserve">scores </w:t>
      </w:r>
      <w:r w:rsidR="00221A70" w:rsidRPr="00A618F0">
        <w:rPr>
          <w:rFonts w:ascii="Times New Roman" w:hAnsi="Times New Roman" w:cs="Times New Roman"/>
          <w:sz w:val="24"/>
          <w:szCs w:val="24"/>
        </w:rPr>
        <w:fldChar w:fldCharType="begin"/>
      </w:r>
      <w:r w:rsidR="00231517" w:rsidRPr="00A618F0">
        <w:rPr>
          <w:rFonts w:ascii="Times New Roman" w:hAnsi="Times New Roman" w:cs="Times New Roman"/>
          <w:sz w:val="24"/>
          <w:szCs w:val="24"/>
        </w:rPr>
        <w:instrText xml:space="preserve"> ADDIN EN.CITE &lt;EndNote&gt;&lt;Cite&gt;&lt;Author&gt;Pincus&lt;/Author&gt;&lt;Year&gt;1996&lt;/Year&gt;&lt;RecNum&gt;622&lt;/RecNum&gt;&lt;DisplayText&gt;(Pincus et al., 1996)&lt;/DisplayText&gt;&lt;record&gt;&lt;rec-number&gt;622&lt;/rec-number&gt;&lt;foreign-keys&gt;&lt;key app="EN" db-id="rz5w25w9xar0t6ezzap5s5tzxdvdf5v9v0s9" timestamp="1426526415"&gt;622&lt;/key&gt;&lt;/foreign-keys&gt;&lt;ref-type name="Journal Article"&gt;17&lt;/ref-type&gt;&lt;contributors&gt;&lt;authors&gt;&lt;author&gt;Pincus, T.,&lt;/author&gt;&lt;author&gt;Pearce, S.,&lt;/author&gt;&lt;author&gt;Perrott, A.&lt;/author&gt;&lt;/authors&gt;&lt;/contributors&gt;&lt;titles&gt;&lt;title&gt;Pain patients&amp;apos; bias in the interpretation of ambiguous homophones.&lt;/title&gt;&lt;secondary-title&gt;British Journal of Medical Psychology&lt;/secondary-title&gt;&lt;/titles&gt;&lt;periodical&gt;&lt;full-title&gt;British Journal of Medical Psychology&lt;/full-title&gt;&lt;abbr-1&gt;Br. J. Med. Psychol.&lt;/abbr-1&gt;&lt;abbr-2&gt;Br J Med Psychol&lt;/abbr-2&gt;&lt;/periodical&gt;&lt;pages&gt;259-266&lt;/pages&gt;&lt;volume&gt;69&lt;/volume&gt;&lt;number&gt;3&lt;/number&gt;&lt;dates&gt;&lt;year&gt;1996&lt;/year&gt;&lt;/dates&gt;&lt;urls&gt;&lt;/urls&gt;&lt;electronic-resource-num&gt;10.1111/j.2044-8341.1996.tb01868&lt;/electronic-resource-num&gt;&lt;/record&gt;&lt;/Cite&gt;&lt;/EndNote&gt;</w:instrText>
      </w:r>
      <w:r w:rsidR="00221A70" w:rsidRPr="00A618F0">
        <w:rPr>
          <w:rFonts w:ascii="Times New Roman" w:hAnsi="Times New Roman" w:cs="Times New Roman"/>
          <w:sz w:val="24"/>
          <w:szCs w:val="24"/>
        </w:rPr>
        <w:fldChar w:fldCharType="separate"/>
      </w:r>
      <w:r w:rsidR="00231517" w:rsidRPr="00A618F0">
        <w:rPr>
          <w:rFonts w:ascii="Times New Roman" w:hAnsi="Times New Roman" w:cs="Times New Roman"/>
          <w:noProof/>
          <w:sz w:val="24"/>
          <w:szCs w:val="24"/>
        </w:rPr>
        <w:t>(Pincus et al., 1996)</w:t>
      </w:r>
      <w:r w:rsidR="00221A70" w:rsidRPr="00A618F0">
        <w:rPr>
          <w:rFonts w:ascii="Times New Roman" w:hAnsi="Times New Roman" w:cs="Times New Roman"/>
          <w:sz w:val="24"/>
          <w:szCs w:val="24"/>
        </w:rPr>
        <w:fldChar w:fldCharType="end"/>
      </w:r>
      <w:r w:rsidR="00151569" w:rsidRPr="00A618F0">
        <w:rPr>
          <w:rFonts w:ascii="Times New Roman" w:hAnsi="Times New Roman" w:cs="Times New Roman"/>
          <w:sz w:val="24"/>
          <w:szCs w:val="24"/>
        </w:rPr>
        <w:t>.</w:t>
      </w:r>
      <w:r w:rsidR="001B270B" w:rsidRPr="00A618F0">
        <w:rPr>
          <w:rFonts w:ascii="Times New Roman" w:hAnsi="Times New Roman" w:cs="Times New Roman"/>
          <w:sz w:val="24"/>
          <w:szCs w:val="24"/>
        </w:rPr>
        <w:t xml:space="preserve">  A</w:t>
      </w:r>
      <w:r w:rsidR="009D3BDD" w:rsidRPr="00A618F0">
        <w:rPr>
          <w:rFonts w:ascii="Times New Roman" w:hAnsi="Times New Roman" w:cs="Times New Roman"/>
          <w:sz w:val="24"/>
          <w:szCs w:val="24"/>
        </w:rPr>
        <w:t>nother</w:t>
      </w:r>
      <w:r w:rsidR="002969BE" w:rsidRPr="00A618F0">
        <w:rPr>
          <w:rFonts w:ascii="Times New Roman" w:hAnsi="Times New Roman" w:cs="Times New Roman"/>
          <w:sz w:val="24"/>
          <w:szCs w:val="24"/>
        </w:rPr>
        <w:t xml:space="preserve"> study </w:t>
      </w:r>
      <w:r w:rsidR="0064200D" w:rsidRPr="00A618F0">
        <w:rPr>
          <w:rFonts w:ascii="Times New Roman" w:hAnsi="Times New Roman" w:cs="Times New Roman"/>
          <w:sz w:val="24"/>
          <w:szCs w:val="24"/>
        </w:rPr>
        <w:t xml:space="preserve">reported </w:t>
      </w:r>
      <w:r w:rsidR="002969BE" w:rsidRPr="00A618F0">
        <w:rPr>
          <w:rFonts w:ascii="Times New Roman" w:hAnsi="Times New Roman" w:cs="Times New Roman"/>
          <w:sz w:val="24"/>
          <w:szCs w:val="24"/>
        </w:rPr>
        <w:t>memory bias for sensory-pain words, but no</w:t>
      </w:r>
      <w:r w:rsidR="0064200D" w:rsidRPr="00A618F0">
        <w:rPr>
          <w:rFonts w:ascii="Times New Roman" w:hAnsi="Times New Roman" w:cs="Times New Roman"/>
          <w:sz w:val="24"/>
          <w:szCs w:val="24"/>
        </w:rPr>
        <w:t>t</w:t>
      </w:r>
      <w:r w:rsidR="002969BE" w:rsidRPr="00A618F0">
        <w:rPr>
          <w:rFonts w:ascii="Times New Roman" w:hAnsi="Times New Roman" w:cs="Times New Roman"/>
          <w:sz w:val="24"/>
          <w:szCs w:val="24"/>
        </w:rPr>
        <w:t xml:space="preserve"> attentional bias measured via the </w:t>
      </w:r>
      <w:r w:rsidR="001B270B" w:rsidRPr="00A618F0">
        <w:rPr>
          <w:rFonts w:ascii="Times New Roman" w:hAnsi="Times New Roman" w:cs="Times New Roman"/>
          <w:sz w:val="24"/>
          <w:szCs w:val="24"/>
        </w:rPr>
        <w:t>emotional Stoop task</w:t>
      </w:r>
      <w:r w:rsidR="002969BE" w:rsidRPr="00A618F0">
        <w:rPr>
          <w:rFonts w:ascii="Times New Roman" w:hAnsi="Times New Roman" w:cs="Times New Roman"/>
          <w:sz w:val="24"/>
          <w:szCs w:val="24"/>
        </w:rPr>
        <w:t xml:space="preserve">; correlations between attentional and memory bias were not reported </w:t>
      </w:r>
      <w:r w:rsidR="002969BE" w:rsidRPr="00A618F0">
        <w:rPr>
          <w:rFonts w:ascii="Times New Roman" w:hAnsi="Times New Roman" w:cs="Times New Roman"/>
          <w:sz w:val="24"/>
          <w:szCs w:val="24"/>
        </w:rPr>
        <w:fldChar w:fldCharType="begin"/>
      </w:r>
      <w:r w:rsidR="00231517" w:rsidRPr="00A618F0">
        <w:rPr>
          <w:rFonts w:ascii="Times New Roman" w:hAnsi="Times New Roman" w:cs="Times New Roman"/>
          <w:sz w:val="24"/>
          <w:szCs w:val="24"/>
        </w:rPr>
        <w:instrText xml:space="preserve"> ADDIN EN.CITE &lt;EndNote&gt;&lt;Cite&gt;&lt;Author&gt;Pincus&lt;/Author&gt;&lt;Year&gt;1998&lt;/Year&gt;&lt;RecNum&gt;340&lt;/RecNum&gt;&lt;DisplayText&gt;(Pincus et al., 1998)&lt;/DisplayText&gt;&lt;record&gt;&lt;rec-number&gt;340&lt;/rec-number&gt;&lt;foreign-keys&gt;&lt;key app="EN" db-id="rz5w25w9xar0t6ezzap5s5tzxdvdf5v9v0s9" timestamp="1363595730"&gt;340&lt;/key&gt;&lt;/foreign-keys&gt;&lt;ref-type name="Journal Article"&gt;17&lt;/ref-type&gt;&lt;contributors&gt;&lt;authors&gt;&lt;author&gt;Pincus, T.&lt;/author&gt;&lt;author&gt;Fraser, L.&lt;/author&gt;&lt;author&gt;Pearce, S.&lt;/author&gt;&lt;/authors&gt;&lt;/contributors&gt;&lt;titles&gt;&lt;title&gt;Do chronic pain patients &amp;apos;Stroop&amp;apos; on pain stimuli?&lt;/title&gt;&lt;secondary-title&gt;British Journal of Clinical Pain&lt;/secondary-title&gt;&lt;/titles&gt;&lt;periodical&gt;&lt;full-title&gt;British Journal of Clinical Pain&lt;/full-title&gt;&lt;abbr-1&gt;Br J Clin Psychol&lt;/abbr-1&gt;&lt;/periodical&gt;&lt;pages&gt;49 - 58&lt;/pages&gt;&lt;volume&gt;37&lt;/volume&gt;&lt;dates&gt;&lt;year&gt;1998&lt;/year&gt;&lt;/dates&gt;&lt;urls&gt;&lt;/urls&gt;&lt;electronic-resource-num&gt;10.1111/j.2044-8260.1998.tb01278&lt;/electronic-resource-num&gt;&lt;/record&gt;&lt;/Cite&gt;&lt;/EndNote&gt;</w:instrText>
      </w:r>
      <w:r w:rsidR="002969BE" w:rsidRPr="00A618F0">
        <w:rPr>
          <w:rFonts w:ascii="Times New Roman" w:hAnsi="Times New Roman" w:cs="Times New Roman"/>
          <w:sz w:val="24"/>
          <w:szCs w:val="24"/>
        </w:rPr>
        <w:fldChar w:fldCharType="separate"/>
      </w:r>
      <w:r w:rsidR="00231517" w:rsidRPr="00A618F0">
        <w:rPr>
          <w:rFonts w:ascii="Times New Roman" w:hAnsi="Times New Roman" w:cs="Times New Roman"/>
          <w:noProof/>
          <w:sz w:val="24"/>
          <w:szCs w:val="24"/>
        </w:rPr>
        <w:t>(Pincus et al., 1998)</w:t>
      </w:r>
      <w:r w:rsidR="002969BE" w:rsidRPr="00A618F0">
        <w:rPr>
          <w:rFonts w:ascii="Times New Roman" w:hAnsi="Times New Roman" w:cs="Times New Roman"/>
          <w:sz w:val="24"/>
          <w:szCs w:val="24"/>
        </w:rPr>
        <w:fldChar w:fldCharType="end"/>
      </w:r>
      <w:r w:rsidR="002969BE" w:rsidRPr="00A618F0">
        <w:rPr>
          <w:rFonts w:ascii="Times New Roman" w:hAnsi="Times New Roman" w:cs="Times New Roman"/>
          <w:sz w:val="24"/>
          <w:szCs w:val="24"/>
        </w:rPr>
        <w:t>.</w:t>
      </w:r>
      <w:r w:rsidR="0004178F" w:rsidRPr="00A618F0">
        <w:rPr>
          <w:rFonts w:ascii="Times New Roman" w:hAnsi="Times New Roman" w:cs="Times New Roman"/>
          <w:sz w:val="24"/>
          <w:szCs w:val="24"/>
        </w:rPr>
        <w:t xml:space="preserve">  </w:t>
      </w:r>
      <w:r w:rsidR="00507783" w:rsidRPr="00A618F0">
        <w:rPr>
          <w:rFonts w:ascii="Times New Roman" w:hAnsi="Times New Roman" w:cs="Times New Roman"/>
          <w:sz w:val="24"/>
          <w:szCs w:val="24"/>
        </w:rPr>
        <w:t xml:space="preserve">Comparison between these studies is </w:t>
      </w:r>
      <w:r w:rsidR="00CC091B" w:rsidRPr="00A618F0">
        <w:rPr>
          <w:rFonts w:ascii="Times New Roman" w:hAnsi="Times New Roman" w:cs="Times New Roman"/>
          <w:sz w:val="24"/>
          <w:szCs w:val="24"/>
        </w:rPr>
        <w:t xml:space="preserve">difficult </w:t>
      </w:r>
      <w:r w:rsidR="00360C83" w:rsidRPr="00A618F0">
        <w:rPr>
          <w:rFonts w:ascii="Times New Roman" w:hAnsi="Times New Roman" w:cs="Times New Roman"/>
          <w:sz w:val="24"/>
          <w:szCs w:val="24"/>
        </w:rPr>
        <w:t xml:space="preserve">due to </w:t>
      </w:r>
      <w:r w:rsidR="00360C83" w:rsidRPr="00A618F0">
        <w:rPr>
          <w:rFonts w:ascii="Times New Roman" w:hAnsi="Times New Roman" w:cs="Times New Roman"/>
          <w:sz w:val="24"/>
          <w:szCs w:val="24"/>
        </w:rPr>
        <w:lastRenderedPageBreak/>
        <w:t xml:space="preserve">the different </w:t>
      </w:r>
      <w:r w:rsidR="00934BFC" w:rsidRPr="00A618F0">
        <w:rPr>
          <w:rFonts w:ascii="Times New Roman" w:hAnsi="Times New Roman" w:cs="Times New Roman"/>
          <w:sz w:val="24"/>
          <w:szCs w:val="24"/>
        </w:rPr>
        <w:t xml:space="preserve">pairs of </w:t>
      </w:r>
      <w:r w:rsidR="002324DD" w:rsidRPr="00A618F0">
        <w:rPr>
          <w:rFonts w:ascii="Times New Roman" w:hAnsi="Times New Roman" w:cs="Times New Roman"/>
          <w:sz w:val="24"/>
          <w:szCs w:val="24"/>
        </w:rPr>
        <w:t xml:space="preserve">cognitive </w:t>
      </w:r>
      <w:r w:rsidR="00934BFC" w:rsidRPr="00A618F0">
        <w:rPr>
          <w:rFonts w:ascii="Times New Roman" w:hAnsi="Times New Roman" w:cs="Times New Roman"/>
          <w:sz w:val="24"/>
          <w:szCs w:val="24"/>
        </w:rPr>
        <w:t>bias</w:t>
      </w:r>
      <w:r w:rsidR="00360C83" w:rsidRPr="00A618F0">
        <w:rPr>
          <w:rFonts w:ascii="Times New Roman" w:hAnsi="Times New Roman" w:cs="Times New Roman"/>
          <w:sz w:val="24"/>
          <w:szCs w:val="24"/>
        </w:rPr>
        <w:t xml:space="preserve"> explored, </w:t>
      </w:r>
      <w:r w:rsidR="0039188C" w:rsidRPr="00A618F0">
        <w:rPr>
          <w:rFonts w:ascii="Times New Roman" w:hAnsi="Times New Roman" w:cs="Times New Roman"/>
          <w:sz w:val="24"/>
          <w:szCs w:val="24"/>
        </w:rPr>
        <w:t>and</w:t>
      </w:r>
      <w:r w:rsidR="00716257" w:rsidRPr="00A618F0">
        <w:rPr>
          <w:rFonts w:ascii="Times New Roman" w:hAnsi="Times New Roman" w:cs="Times New Roman"/>
          <w:sz w:val="24"/>
          <w:szCs w:val="24"/>
        </w:rPr>
        <w:t xml:space="preserve"> the</w:t>
      </w:r>
      <w:r w:rsidR="00CC091B" w:rsidRPr="00A618F0">
        <w:rPr>
          <w:rFonts w:ascii="Times New Roman" w:hAnsi="Times New Roman" w:cs="Times New Roman"/>
          <w:sz w:val="24"/>
          <w:szCs w:val="24"/>
        </w:rPr>
        <w:t xml:space="preserve"> different stimuli categories</w:t>
      </w:r>
      <w:r w:rsidR="00C104CD" w:rsidRPr="00A618F0">
        <w:rPr>
          <w:rFonts w:ascii="Times New Roman" w:hAnsi="Times New Roman" w:cs="Times New Roman"/>
          <w:sz w:val="24"/>
          <w:szCs w:val="24"/>
        </w:rPr>
        <w:t xml:space="preserve"> used.  </w:t>
      </w:r>
      <w:r w:rsidR="00934BFC" w:rsidRPr="00A618F0">
        <w:rPr>
          <w:rFonts w:ascii="Times New Roman" w:hAnsi="Times New Roman" w:cs="Times New Roman"/>
          <w:sz w:val="24"/>
          <w:szCs w:val="24"/>
        </w:rPr>
        <w:t xml:space="preserve">Related to this latter issue, it </w:t>
      </w:r>
      <w:r w:rsidR="00830E54" w:rsidRPr="00A618F0">
        <w:rPr>
          <w:rFonts w:ascii="Times New Roman" w:hAnsi="Times New Roman" w:cs="Times New Roman"/>
          <w:sz w:val="24"/>
          <w:szCs w:val="24"/>
        </w:rPr>
        <w:t>is uncertain</w:t>
      </w:r>
      <w:r w:rsidR="0004178F" w:rsidRPr="00A618F0">
        <w:rPr>
          <w:rFonts w:ascii="Times New Roman" w:hAnsi="Times New Roman" w:cs="Times New Roman"/>
          <w:sz w:val="24"/>
          <w:szCs w:val="24"/>
        </w:rPr>
        <w:t xml:space="preserve"> </w:t>
      </w:r>
      <w:r w:rsidR="00CC091B" w:rsidRPr="00A618F0">
        <w:rPr>
          <w:rFonts w:ascii="Times New Roman" w:hAnsi="Times New Roman" w:cs="Times New Roman"/>
          <w:sz w:val="24"/>
          <w:szCs w:val="24"/>
        </w:rPr>
        <w:t>whether combined cognitive biases are shown for pain-related i</w:t>
      </w:r>
      <w:r w:rsidR="00835925" w:rsidRPr="00A618F0">
        <w:rPr>
          <w:rFonts w:ascii="Times New Roman" w:hAnsi="Times New Roman" w:cs="Times New Roman"/>
          <w:sz w:val="24"/>
          <w:szCs w:val="24"/>
        </w:rPr>
        <w:t xml:space="preserve">nformation specifically, or </w:t>
      </w:r>
      <w:r w:rsidR="00934BFC" w:rsidRPr="00A618F0">
        <w:rPr>
          <w:rFonts w:ascii="Times New Roman" w:hAnsi="Times New Roman" w:cs="Times New Roman"/>
          <w:sz w:val="24"/>
          <w:szCs w:val="24"/>
        </w:rPr>
        <w:t xml:space="preserve">also </w:t>
      </w:r>
      <w:r w:rsidR="00835925" w:rsidRPr="00A618F0">
        <w:rPr>
          <w:rFonts w:ascii="Times New Roman" w:hAnsi="Times New Roman" w:cs="Times New Roman"/>
          <w:sz w:val="24"/>
          <w:szCs w:val="24"/>
        </w:rPr>
        <w:t xml:space="preserve">for more general disability-related information.  </w:t>
      </w:r>
      <w:r w:rsidR="00666F73" w:rsidRPr="00A618F0">
        <w:rPr>
          <w:rFonts w:ascii="Times New Roman" w:hAnsi="Times New Roman" w:cs="Times New Roman"/>
          <w:sz w:val="24"/>
          <w:szCs w:val="24"/>
        </w:rPr>
        <w:t>R</w:t>
      </w:r>
      <w:r w:rsidR="00E91974" w:rsidRPr="00A618F0">
        <w:rPr>
          <w:rFonts w:ascii="Times New Roman" w:hAnsi="Times New Roman" w:cs="Times New Roman"/>
          <w:sz w:val="24"/>
          <w:szCs w:val="24"/>
        </w:rPr>
        <w:t xml:space="preserve">esearch </w:t>
      </w:r>
      <w:r w:rsidR="000F5152" w:rsidRPr="00A618F0">
        <w:rPr>
          <w:rFonts w:ascii="Times New Roman" w:hAnsi="Times New Roman" w:cs="Times New Roman"/>
          <w:sz w:val="24"/>
          <w:szCs w:val="24"/>
        </w:rPr>
        <w:t xml:space="preserve">using the visual-probe task </w:t>
      </w:r>
      <w:r w:rsidR="00E91974" w:rsidRPr="00A618F0">
        <w:rPr>
          <w:rFonts w:ascii="Times New Roman" w:hAnsi="Times New Roman" w:cs="Times New Roman"/>
          <w:sz w:val="24"/>
          <w:szCs w:val="24"/>
        </w:rPr>
        <w:t>has found pronounced</w:t>
      </w:r>
      <w:r w:rsidR="00152CFD" w:rsidRPr="00A618F0">
        <w:rPr>
          <w:rFonts w:ascii="Times New Roman" w:hAnsi="Times New Roman" w:cs="Times New Roman"/>
          <w:sz w:val="24"/>
          <w:szCs w:val="24"/>
        </w:rPr>
        <w:t xml:space="preserve"> </w:t>
      </w:r>
      <w:r w:rsidR="00E91974" w:rsidRPr="00A618F0">
        <w:rPr>
          <w:rFonts w:ascii="Times New Roman" w:hAnsi="Times New Roman" w:cs="Times New Roman"/>
          <w:sz w:val="24"/>
          <w:szCs w:val="24"/>
        </w:rPr>
        <w:t xml:space="preserve">attentional </w:t>
      </w:r>
      <w:r w:rsidR="00152CFD" w:rsidRPr="00A618F0">
        <w:rPr>
          <w:rFonts w:ascii="Times New Roman" w:hAnsi="Times New Roman" w:cs="Times New Roman"/>
          <w:sz w:val="24"/>
          <w:szCs w:val="24"/>
        </w:rPr>
        <w:t xml:space="preserve">biases </w:t>
      </w:r>
      <w:r w:rsidR="00CB5662" w:rsidRPr="00A618F0">
        <w:rPr>
          <w:rFonts w:ascii="Times New Roman" w:hAnsi="Times New Roman" w:cs="Times New Roman"/>
          <w:sz w:val="24"/>
          <w:szCs w:val="24"/>
        </w:rPr>
        <w:t xml:space="preserve">in individuals with chronic pain </w:t>
      </w:r>
      <w:r w:rsidR="00152CFD" w:rsidRPr="00A618F0">
        <w:rPr>
          <w:rFonts w:ascii="Times New Roman" w:hAnsi="Times New Roman" w:cs="Times New Roman"/>
          <w:sz w:val="24"/>
          <w:szCs w:val="24"/>
        </w:rPr>
        <w:t xml:space="preserve">toward sensory-pain words </w:t>
      </w:r>
      <w:r w:rsidR="00E70A8F" w:rsidRPr="00A618F0">
        <w:rPr>
          <w:rFonts w:ascii="Times New Roman" w:hAnsi="Times New Roman" w:cs="Times New Roman"/>
          <w:sz w:val="24"/>
          <w:szCs w:val="24"/>
        </w:rPr>
        <w:t>but not disability</w:t>
      </w:r>
      <w:r w:rsidR="00152CFD" w:rsidRPr="00A618F0">
        <w:rPr>
          <w:rFonts w:ascii="Times New Roman" w:hAnsi="Times New Roman" w:cs="Times New Roman"/>
          <w:sz w:val="24"/>
          <w:szCs w:val="24"/>
        </w:rPr>
        <w:t xml:space="preserve"> words (e.g., </w:t>
      </w:r>
      <w:r w:rsidR="00152CFD" w:rsidRPr="00A618F0">
        <w:rPr>
          <w:rFonts w:ascii="Times New Roman" w:hAnsi="Times New Roman" w:cs="Times New Roman"/>
          <w:sz w:val="24"/>
          <w:szCs w:val="24"/>
        </w:rPr>
        <w:fldChar w:fldCharType="begin"/>
      </w:r>
      <w:r w:rsidR="009D3BDD" w:rsidRPr="00A618F0">
        <w:rPr>
          <w:rFonts w:ascii="Times New Roman" w:hAnsi="Times New Roman" w:cs="Times New Roman"/>
          <w:sz w:val="24"/>
          <w:szCs w:val="24"/>
        </w:rPr>
        <w:instrText xml:space="preserve"> ADDIN EN.CITE &lt;EndNote&gt;&lt;Cite&gt;&lt;Author&gt;Dehghani&lt;/Author&gt;&lt;Year&gt;2003&lt;/Year&gt;&lt;RecNum&gt;124&lt;/RecNum&gt;&lt;DisplayText&gt;(Dehghani, 2003; Sharpe et al., 2009)&lt;/DisplayText&gt;&lt;record&gt;&lt;rec-number&gt;124&lt;/rec-number&gt;&lt;foreign-keys&gt;&lt;key app="EN" db-id="rz5w25w9xar0t6ezzap5s5tzxdvdf5v9v0s9" timestamp="1363595728"&gt;124&lt;/key&gt;&lt;/foreign-keys&gt;&lt;ref-type name="Journal Article"&gt;17&lt;/ref-type&gt;&lt;contributors&gt;&lt;authors&gt;&lt;author&gt;Dehghani, M., Sharpe, L., &amp;amp; Nicholas, M. K.&lt;/author&gt;&lt;/authors&gt;&lt;/contributors&gt;&lt;titles&gt;&lt;title&gt;Selective attention to pain-related information in chronic musculoskeletal pain patients.&lt;/title&gt;&lt;secondary-title&gt;Pain&lt;/secondary-title&gt;&lt;/titles&gt;&lt;periodical&gt;&lt;full-title&gt;Pain&lt;/full-title&gt;&lt;abbr-1&gt;Pain&lt;/abbr-1&gt;&lt;abbr-2&gt;Pain&lt;/abbr-2&gt;&lt;/periodical&gt;&lt;pages&gt;37–46&lt;/pages&gt;&lt;volume&gt;105&lt;/volume&gt;&lt;number&gt;1-2&lt;/number&gt;&lt;dates&gt;&lt;year&gt;2003&lt;/year&gt;&lt;/dates&gt;&lt;urls&gt;&lt;/urls&gt;&lt;/record&gt;&lt;/Cite&gt;&lt;Cite&gt;&lt;Author&gt;Sharpe&lt;/Author&gt;&lt;Year&gt;2009&lt;/Year&gt;&lt;RecNum&gt;381&lt;/RecNum&gt;&lt;record&gt;&lt;rec-number&gt;381&lt;/rec-number&gt;&lt;foreign-keys&gt;&lt;key app="EN" db-id="rz5w25w9xar0t6ezzap5s5tzxdvdf5v9v0s9" timestamp="1363595730"&gt;381&lt;/key&gt;&lt;/foreign-keys&gt;&lt;ref-type name="Journal Article"&gt;17&lt;/ref-type&gt;&lt;contributors&gt;&lt;authors&gt;&lt;author&gt;Sharpe, L.&lt;/author&gt;&lt;author&gt;Dear, B. F.&lt;/author&gt;&lt;author&gt;Schrieber, L.&lt;/author&gt;&lt;/authors&gt;&lt;/contributors&gt;&lt;titles&gt;&lt;title&gt;Attentional biases in chronic pain associated with rhumatoid arthritis: Hypervigilance or difficulties disengaging?&lt;/title&gt;&lt;secondary-title&gt;The Journal of Pain&lt;/secondary-title&gt;&lt;/titles&gt;&lt;periodical&gt;&lt;full-title&gt;The Journal of Pain&lt;/full-title&gt;&lt;abbr-1&gt;J Pain&lt;/abbr-1&gt;&lt;/periodical&gt;&lt;pages&gt;329 - 335&lt;/pages&gt;&lt;volume&gt;10&lt;/volume&gt;&lt;number&gt;3&lt;/number&gt;&lt;dates&gt;&lt;year&gt;2009&lt;/year&gt;&lt;/dates&gt;&lt;urls&gt;&lt;/urls&gt;&lt;electronic-resource-num&gt;10.1016/j.jpain.2008.10.005&lt;/electronic-resource-num&gt;&lt;/record&gt;&lt;/Cite&gt;&lt;/EndNote&gt;</w:instrText>
      </w:r>
      <w:r w:rsidR="00152CFD" w:rsidRPr="00A618F0">
        <w:rPr>
          <w:rFonts w:ascii="Times New Roman" w:hAnsi="Times New Roman" w:cs="Times New Roman"/>
          <w:sz w:val="24"/>
          <w:szCs w:val="24"/>
        </w:rPr>
        <w:fldChar w:fldCharType="separate"/>
      </w:r>
      <w:r w:rsidR="009D3BDD" w:rsidRPr="00A618F0">
        <w:rPr>
          <w:rFonts w:ascii="Times New Roman" w:hAnsi="Times New Roman" w:cs="Times New Roman"/>
          <w:noProof/>
          <w:sz w:val="24"/>
          <w:szCs w:val="24"/>
        </w:rPr>
        <w:t>(Dehghani, 2003; Sharpe et al., 2009)</w:t>
      </w:r>
      <w:r w:rsidR="00152CFD" w:rsidRPr="00A618F0">
        <w:rPr>
          <w:rFonts w:ascii="Times New Roman" w:hAnsi="Times New Roman" w:cs="Times New Roman"/>
          <w:sz w:val="24"/>
          <w:szCs w:val="24"/>
        </w:rPr>
        <w:fldChar w:fldCharType="end"/>
      </w:r>
      <w:r w:rsidR="009D3BDD" w:rsidRPr="00A618F0">
        <w:rPr>
          <w:rFonts w:ascii="Times New Roman" w:hAnsi="Times New Roman" w:cs="Times New Roman"/>
          <w:sz w:val="24"/>
          <w:szCs w:val="24"/>
        </w:rPr>
        <w:t>)</w:t>
      </w:r>
      <w:r w:rsidR="00666F73" w:rsidRPr="00A618F0">
        <w:rPr>
          <w:rFonts w:ascii="Times New Roman" w:hAnsi="Times New Roman" w:cs="Times New Roman"/>
          <w:sz w:val="24"/>
          <w:szCs w:val="24"/>
        </w:rPr>
        <w:t xml:space="preserve">, </w:t>
      </w:r>
      <w:r w:rsidR="008F42E1" w:rsidRPr="00A618F0">
        <w:rPr>
          <w:rFonts w:ascii="Times New Roman" w:hAnsi="Times New Roman" w:cs="Times New Roman"/>
          <w:sz w:val="24"/>
          <w:szCs w:val="24"/>
        </w:rPr>
        <w:t>whereas one</w:t>
      </w:r>
      <w:r w:rsidR="00CB5662" w:rsidRPr="00A618F0">
        <w:rPr>
          <w:rFonts w:ascii="Times New Roman" w:hAnsi="Times New Roman" w:cs="Times New Roman"/>
          <w:sz w:val="24"/>
          <w:szCs w:val="24"/>
        </w:rPr>
        <w:t xml:space="preserve"> study reported</w:t>
      </w:r>
      <w:r w:rsidR="00152CFD" w:rsidRPr="00A618F0">
        <w:rPr>
          <w:rFonts w:ascii="Times New Roman" w:hAnsi="Times New Roman" w:cs="Times New Roman"/>
          <w:sz w:val="24"/>
          <w:szCs w:val="24"/>
        </w:rPr>
        <w:t xml:space="preserve"> interpretation biases for both </w:t>
      </w:r>
      <w:r w:rsidR="00F90B78" w:rsidRPr="00A618F0">
        <w:rPr>
          <w:rFonts w:ascii="Times New Roman" w:hAnsi="Times New Roman" w:cs="Times New Roman"/>
          <w:sz w:val="24"/>
          <w:szCs w:val="24"/>
        </w:rPr>
        <w:t>sensory-pain</w:t>
      </w:r>
      <w:r w:rsidR="00E70A8F" w:rsidRPr="00A618F0">
        <w:rPr>
          <w:rFonts w:ascii="Times New Roman" w:hAnsi="Times New Roman" w:cs="Times New Roman"/>
          <w:sz w:val="24"/>
          <w:szCs w:val="24"/>
        </w:rPr>
        <w:t xml:space="preserve"> and disability</w:t>
      </w:r>
      <w:r w:rsidR="00152CFD" w:rsidRPr="00A618F0">
        <w:rPr>
          <w:rFonts w:ascii="Times New Roman" w:hAnsi="Times New Roman" w:cs="Times New Roman"/>
          <w:sz w:val="24"/>
          <w:szCs w:val="24"/>
        </w:rPr>
        <w:t xml:space="preserve"> words </w:t>
      </w:r>
      <w:r w:rsidR="00152CFD" w:rsidRPr="00A618F0">
        <w:rPr>
          <w:rFonts w:ascii="Times New Roman" w:hAnsi="Times New Roman" w:cs="Times New Roman"/>
          <w:sz w:val="24"/>
          <w:szCs w:val="24"/>
        </w:rPr>
        <w:fldChar w:fldCharType="begin"/>
      </w:r>
      <w:r w:rsidR="00231517" w:rsidRPr="00A618F0">
        <w:rPr>
          <w:rFonts w:ascii="Times New Roman" w:hAnsi="Times New Roman" w:cs="Times New Roman"/>
          <w:sz w:val="24"/>
          <w:szCs w:val="24"/>
        </w:rPr>
        <w:instrText xml:space="preserve"> ADDIN EN.CITE &lt;EndNote&gt;&lt;Cite&gt;&lt;Author&gt;McKellar&lt;/Author&gt;&lt;Year&gt;2003&lt;/Year&gt;&lt;RecNum&gt;623&lt;/RecNum&gt;&lt;DisplayText&gt;(McKellar et al., 2003)&lt;/DisplayText&gt;&lt;record&gt;&lt;rec-number&gt;623&lt;/rec-number&gt;&lt;foreign-keys&gt;&lt;key app="EN" db-id="rz5w25w9xar0t6ezzap5s5tzxdvdf5v9v0s9" timestamp="1426526507"&gt;623&lt;/key&gt;&lt;/foreign-keys&gt;&lt;ref-type name="Journal Article"&gt;17&lt;/ref-type&gt;&lt;contributors&gt;&lt;authors&gt;&lt;author&gt;McKellar, J. D.&lt;/author&gt;&lt;author&gt;Clark, M. E.&lt;/author&gt;&lt;author&gt;Shriner, J.&lt;/author&gt;&lt;/authors&gt;&lt;/contributors&gt;&lt;titles&gt;&lt;title&gt;The cognitive specificity of associative responses in patients with chronic pain&lt;/title&gt;&lt;secondary-title&gt;British Journal of Clinical Psychology&lt;/secondary-title&gt;&lt;/titles&gt;&lt;periodical&gt;&lt;full-title&gt;British Journal of Clinical Psychology&lt;/full-title&gt;&lt;abbr-1&gt;Br. J. Clin. Psychol.&lt;/abbr-1&gt;&lt;abbr-2&gt;Br J Clin Psychol&lt;/abbr-2&gt;&lt;/periodical&gt;&lt;pages&gt;27-39&lt;/pages&gt;&lt;volume&gt;42&lt;/volume&gt;&lt;number&gt;1&lt;/number&gt;&lt;dates&gt;&lt;year&gt;2003&lt;/year&gt;&lt;/dates&gt;&lt;urls&gt;&lt;/urls&gt;&lt;electronic-resource-num&gt;10.1348/014466503762841995&lt;/electronic-resource-num&gt;&lt;/record&gt;&lt;/Cite&gt;&lt;/EndNote&gt;</w:instrText>
      </w:r>
      <w:r w:rsidR="00152CFD" w:rsidRPr="00A618F0">
        <w:rPr>
          <w:rFonts w:ascii="Times New Roman" w:hAnsi="Times New Roman" w:cs="Times New Roman"/>
          <w:sz w:val="24"/>
          <w:szCs w:val="24"/>
        </w:rPr>
        <w:fldChar w:fldCharType="separate"/>
      </w:r>
      <w:r w:rsidR="00231517" w:rsidRPr="00A618F0">
        <w:rPr>
          <w:rFonts w:ascii="Times New Roman" w:hAnsi="Times New Roman" w:cs="Times New Roman"/>
          <w:noProof/>
          <w:sz w:val="24"/>
          <w:szCs w:val="24"/>
        </w:rPr>
        <w:t>(McKellar et al., 2003)</w:t>
      </w:r>
      <w:r w:rsidR="00152CFD" w:rsidRPr="00A618F0">
        <w:rPr>
          <w:rFonts w:ascii="Times New Roman" w:hAnsi="Times New Roman" w:cs="Times New Roman"/>
          <w:sz w:val="24"/>
          <w:szCs w:val="24"/>
        </w:rPr>
        <w:fldChar w:fldCharType="end"/>
      </w:r>
      <w:r w:rsidR="00CB5662" w:rsidRPr="00A618F0">
        <w:rPr>
          <w:rFonts w:ascii="Times New Roman" w:hAnsi="Times New Roman" w:cs="Times New Roman"/>
          <w:sz w:val="24"/>
          <w:szCs w:val="24"/>
        </w:rPr>
        <w:t xml:space="preserve">.  </w:t>
      </w:r>
      <w:r w:rsidR="008F42E1" w:rsidRPr="00A618F0">
        <w:rPr>
          <w:rFonts w:ascii="Times New Roman" w:hAnsi="Times New Roman" w:cs="Times New Roman"/>
          <w:sz w:val="24"/>
          <w:szCs w:val="24"/>
        </w:rPr>
        <w:t>W</w:t>
      </w:r>
      <w:r w:rsidR="00CB5662" w:rsidRPr="00A618F0">
        <w:rPr>
          <w:rFonts w:ascii="Times New Roman" w:hAnsi="Times New Roman" w:cs="Times New Roman"/>
          <w:sz w:val="24"/>
          <w:szCs w:val="24"/>
        </w:rPr>
        <w:t>hile</w:t>
      </w:r>
      <w:r w:rsidR="008F42E1" w:rsidRPr="00A618F0">
        <w:rPr>
          <w:rFonts w:ascii="Times New Roman" w:hAnsi="Times New Roman" w:cs="Times New Roman"/>
          <w:sz w:val="24"/>
          <w:szCs w:val="24"/>
        </w:rPr>
        <w:t xml:space="preserve"> </w:t>
      </w:r>
      <w:r w:rsidR="00097238" w:rsidRPr="00A618F0">
        <w:rPr>
          <w:rFonts w:ascii="Times New Roman" w:hAnsi="Times New Roman" w:cs="Times New Roman"/>
          <w:sz w:val="24"/>
          <w:szCs w:val="24"/>
        </w:rPr>
        <w:t>some</w:t>
      </w:r>
      <w:r w:rsidR="008F42E1" w:rsidRPr="00A618F0">
        <w:rPr>
          <w:rFonts w:ascii="Times New Roman" w:hAnsi="Times New Roman" w:cs="Times New Roman"/>
          <w:sz w:val="24"/>
          <w:szCs w:val="24"/>
        </w:rPr>
        <w:t xml:space="preserve"> </w:t>
      </w:r>
      <w:r w:rsidR="00CB5662" w:rsidRPr="00A618F0">
        <w:rPr>
          <w:rFonts w:ascii="Times New Roman" w:hAnsi="Times New Roman" w:cs="Times New Roman"/>
          <w:sz w:val="24"/>
          <w:szCs w:val="24"/>
        </w:rPr>
        <w:t>studies have</w:t>
      </w:r>
      <w:r w:rsidR="00E91974" w:rsidRPr="00A618F0">
        <w:rPr>
          <w:rFonts w:ascii="Times New Roman" w:hAnsi="Times New Roman" w:cs="Times New Roman"/>
          <w:sz w:val="24"/>
          <w:szCs w:val="24"/>
        </w:rPr>
        <w:t xml:space="preserve"> </w:t>
      </w:r>
      <w:r w:rsidR="00CB5662" w:rsidRPr="00A618F0">
        <w:rPr>
          <w:rFonts w:ascii="Times New Roman" w:hAnsi="Times New Roman" w:cs="Times New Roman"/>
          <w:sz w:val="24"/>
          <w:szCs w:val="24"/>
        </w:rPr>
        <w:t>found</w:t>
      </w:r>
      <w:r w:rsidR="00E91974" w:rsidRPr="00A618F0">
        <w:rPr>
          <w:rFonts w:ascii="Times New Roman" w:hAnsi="Times New Roman" w:cs="Times New Roman"/>
          <w:sz w:val="24"/>
          <w:szCs w:val="24"/>
        </w:rPr>
        <w:t xml:space="preserve"> memory biases for sensory-pain </w:t>
      </w:r>
      <w:r w:rsidR="00CB5662" w:rsidRPr="00A618F0">
        <w:rPr>
          <w:rFonts w:ascii="Times New Roman" w:hAnsi="Times New Roman" w:cs="Times New Roman"/>
          <w:sz w:val="24"/>
          <w:szCs w:val="24"/>
        </w:rPr>
        <w:t xml:space="preserve">words </w:t>
      </w:r>
      <w:r w:rsidR="00E91974" w:rsidRPr="00A618F0">
        <w:rPr>
          <w:rFonts w:ascii="Times New Roman" w:hAnsi="Times New Roman" w:cs="Times New Roman"/>
          <w:sz w:val="24"/>
          <w:szCs w:val="24"/>
        </w:rPr>
        <w:t>(e.g.,</w:t>
      </w:r>
      <w:r w:rsidR="0090501E" w:rsidRPr="00A618F0">
        <w:rPr>
          <w:rFonts w:ascii="Times New Roman" w:hAnsi="Times New Roman" w:cs="Times New Roman"/>
          <w:sz w:val="24"/>
          <w:szCs w:val="24"/>
        </w:rPr>
        <w:t xml:space="preserve"> </w:t>
      </w:r>
      <w:r w:rsidR="00E91974" w:rsidRPr="00A618F0">
        <w:rPr>
          <w:rFonts w:ascii="Times New Roman" w:hAnsi="Times New Roman" w:cs="Times New Roman"/>
          <w:sz w:val="24"/>
          <w:szCs w:val="24"/>
        </w:rPr>
        <w:fldChar w:fldCharType="begin"/>
      </w:r>
      <w:r w:rsidR="0090501E" w:rsidRPr="00A618F0">
        <w:rPr>
          <w:rFonts w:ascii="Times New Roman" w:hAnsi="Times New Roman" w:cs="Times New Roman"/>
          <w:sz w:val="24"/>
          <w:szCs w:val="24"/>
        </w:rPr>
        <w:instrText xml:space="preserve"> ADDIN EN.CITE &lt;EndNote&gt;&lt;Cite&gt;&lt;Author&gt;Serbic&lt;/Author&gt;&lt;Year&gt;2014&lt;/Year&gt;&lt;RecNum&gt;638&lt;/RecNum&gt;&lt;DisplayText&gt;(Serbic and Pincus, 2014)&lt;/DisplayText&gt;&lt;record&gt;&lt;rec-number&gt;638&lt;/rec-number&gt;&lt;foreign-keys&gt;&lt;key app="EN" db-id="rz5w25w9xar0t6ezzap5s5tzxdvdf5v9v0s9" timestamp="1426866521"&gt;638&lt;/key&gt;&lt;/foreign-keys&gt;&lt;ref-type name="Journal Article"&gt;17&lt;/ref-type&gt;&lt;contributors&gt;&lt;authors&gt;&lt;author&gt;Serbic, D.&lt;/author&gt;&lt;author&gt;Pincus, T.&lt;/author&gt;&lt;/authors&gt;&lt;/contributors&gt;&lt;titles&gt;&lt;title&gt;Diagnostic uncertainty and recall bias in chronic low back pain&lt;/title&gt;&lt;secondary-title&gt;PAIN&lt;/secondary-title&gt;&lt;/titles&gt;&lt;periodical&gt;&lt;full-title&gt;Pain&lt;/full-title&gt;&lt;abbr-1&gt;Pain&lt;/abbr-1&gt;&lt;abbr-2&gt;Pain&lt;/abbr-2&gt;&lt;/periodical&gt;&lt;pages&gt;1540-1546&lt;/pages&gt;&lt;volume&gt;155&lt;/volume&gt;&lt;number&gt;8&lt;/number&gt;&lt;dates&gt;&lt;year&gt;2014&lt;/year&gt;&lt;/dates&gt;&lt;urls&gt;&lt;/urls&gt;&lt;electronic-resource-num&gt;10.1016/j.pain.2014.04.030&lt;/electronic-resource-num&gt;&lt;/record&gt;&lt;/Cite&gt;&lt;/EndNote&gt;</w:instrText>
      </w:r>
      <w:r w:rsidR="00E91974" w:rsidRPr="00A618F0">
        <w:rPr>
          <w:rFonts w:ascii="Times New Roman" w:hAnsi="Times New Roman" w:cs="Times New Roman"/>
          <w:sz w:val="24"/>
          <w:szCs w:val="24"/>
        </w:rPr>
        <w:fldChar w:fldCharType="separate"/>
      </w:r>
      <w:r w:rsidR="0090501E" w:rsidRPr="00A618F0">
        <w:rPr>
          <w:rFonts w:ascii="Times New Roman" w:hAnsi="Times New Roman" w:cs="Times New Roman"/>
          <w:noProof/>
          <w:sz w:val="24"/>
          <w:szCs w:val="24"/>
        </w:rPr>
        <w:t>(Serbic and Pincus, 2014)</w:t>
      </w:r>
      <w:r w:rsidR="00E91974" w:rsidRPr="00A618F0">
        <w:rPr>
          <w:rFonts w:ascii="Times New Roman" w:hAnsi="Times New Roman" w:cs="Times New Roman"/>
          <w:sz w:val="24"/>
          <w:szCs w:val="24"/>
        </w:rPr>
        <w:fldChar w:fldCharType="end"/>
      </w:r>
      <w:r w:rsidR="00CB5662" w:rsidRPr="00A618F0">
        <w:rPr>
          <w:rFonts w:ascii="Times New Roman" w:hAnsi="Times New Roman" w:cs="Times New Roman"/>
          <w:sz w:val="24"/>
          <w:szCs w:val="24"/>
        </w:rPr>
        <w:t xml:space="preserve">), none to date have used </w:t>
      </w:r>
      <w:r w:rsidR="00E70A8F" w:rsidRPr="00A618F0">
        <w:rPr>
          <w:rFonts w:ascii="Times New Roman" w:hAnsi="Times New Roman" w:cs="Times New Roman"/>
          <w:sz w:val="24"/>
          <w:szCs w:val="24"/>
        </w:rPr>
        <w:t>a category of disability</w:t>
      </w:r>
      <w:r w:rsidR="00CB5662" w:rsidRPr="00A618F0">
        <w:rPr>
          <w:rFonts w:ascii="Times New Roman" w:hAnsi="Times New Roman" w:cs="Times New Roman"/>
          <w:sz w:val="24"/>
          <w:szCs w:val="24"/>
        </w:rPr>
        <w:t xml:space="preserve"> words specifically.</w:t>
      </w:r>
    </w:p>
    <w:p w14:paraId="3899C292" w14:textId="53DBE134" w:rsidR="009D2B67" w:rsidRPr="00A618F0" w:rsidRDefault="008300E2" w:rsidP="00D66D59">
      <w:pPr>
        <w:spacing w:after="40" w:line="480" w:lineRule="auto"/>
        <w:ind w:firstLine="720"/>
        <w:contextualSpacing/>
        <w:rPr>
          <w:rFonts w:ascii="Times New Roman" w:hAnsi="Times New Roman" w:cs="Times New Roman"/>
          <w:sz w:val="24"/>
          <w:szCs w:val="24"/>
        </w:rPr>
      </w:pPr>
      <w:r w:rsidRPr="00A618F0">
        <w:rPr>
          <w:rFonts w:ascii="Times New Roman" w:hAnsi="Times New Roman" w:cs="Times New Roman"/>
          <w:sz w:val="24"/>
          <w:szCs w:val="24"/>
        </w:rPr>
        <w:t>T</w:t>
      </w:r>
      <w:r w:rsidR="009D2B67" w:rsidRPr="00A618F0">
        <w:rPr>
          <w:rFonts w:ascii="Times New Roman" w:hAnsi="Times New Roman" w:cs="Times New Roman"/>
          <w:sz w:val="24"/>
          <w:szCs w:val="24"/>
        </w:rPr>
        <w:t xml:space="preserve">he aim of the present </w:t>
      </w:r>
      <w:r w:rsidR="005949CD" w:rsidRPr="00A618F0">
        <w:rPr>
          <w:rFonts w:ascii="Times New Roman" w:hAnsi="Times New Roman" w:cs="Times New Roman"/>
          <w:sz w:val="24"/>
          <w:szCs w:val="24"/>
        </w:rPr>
        <w:t>study</w:t>
      </w:r>
      <w:r w:rsidR="005C4AF3" w:rsidRPr="00A618F0">
        <w:rPr>
          <w:rFonts w:ascii="Times New Roman" w:hAnsi="Times New Roman" w:cs="Times New Roman"/>
          <w:sz w:val="24"/>
          <w:szCs w:val="24"/>
        </w:rPr>
        <w:t xml:space="preserve"> was </w:t>
      </w:r>
      <w:r w:rsidR="009D2B67" w:rsidRPr="00A618F0">
        <w:rPr>
          <w:rFonts w:ascii="Times New Roman" w:hAnsi="Times New Roman" w:cs="Times New Roman"/>
          <w:sz w:val="24"/>
          <w:szCs w:val="24"/>
        </w:rPr>
        <w:t xml:space="preserve">to </w:t>
      </w:r>
      <w:r w:rsidR="005949CD" w:rsidRPr="00A618F0">
        <w:rPr>
          <w:rFonts w:ascii="Times New Roman" w:hAnsi="Times New Roman" w:cs="Times New Roman"/>
          <w:sz w:val="24"/>
          <w:szCs w:val="24"/>
        </w:rPr>
        <w:t>provide a preliminary investigation</w:t>
      </w:r>
      <w:r w:rsidR="009D2B67" w:rsidRPr="00A618F0">
        <w:rPr>
          <w:rFonts w:ascii="Times New Roman" w:hAnsi="Times New Roman" w:cs="Times New Roman"/>
          <w:sz w:val="24"/>
          <w:szCs w:val="24"/>
        </w:rPr>
        <w:t xml:space="preserve"> </w:t>
      </w:r>
      <w:r w:rsidR="005949CD" w:rsidRPr="00A618F0">
        <w:rPr>
          <w:rFonts w:ascii="Times New Roman" w:hAnsi="Times New Roman" w:cs="Times New Roman"/>
          <w:sz w:val="24"/>
          <w:szCs w:val="24"/>
        </w:rPr>
        <w:t xml:space="preserve">of </w:t>
      </w:r>
      <w:r w:rsidR="009D2B67" w:rsidRPr="00A618F0">
        <w:rPr>
          <w:rFonts w:ascii="Times New Roman" w:hAnsi="Times New Roman" w:cs="Times New Roman"/>
          <w:sz w:val="24"/>
          <w:szCs w:val="24"/>
        </w:rPr>
        <w:t xml:space="preserve">attentional, interpretation, and memory biases for </w:t>
      </w:r>
      <w:r w:rsidR="00311081" w:rsidRPr="00A618F0">
        <w:rPr>
          <w:rFonts w:ascii="Times New Roman" w:hAnsi="Times New Roman" w:cs="Times New Roman"/>
          <w:sz w:val="24"/>
          <w:szCs w:val="24"/>
        </w:rPr>
        <w:t xml:space="preserve">disorder-specific </w:t>
      </w:r>
      <w:r w:rsidR="009D2B67" w:rsidRPr="00A618F0">
        <w:rPr>
          <w:rFonts w:ascii="Times New Roman" w:hAnsi="Times New Roman" w:cs="Times New Roman"/>
          <w:sz w:val="24"/>
          <w:szCs w:val="24"/>
        </w:rPr>
        <w:t xml:space="preserve">sensory-pain </w:t>
      </w:r>
      <w:r w:rsidR="00311081" w:rsidRPr="00A618F0">
        <w:rPr>
          <w:rFonts w:ascii="Times New Roman" w:hAnsi="Times New Roman" w:cs="Times New Roman"/>
          <w:sz w:val="24"/>
          <w:szCs w:val="24"/>
        </w:rPr>
        <w:t xml:space="preserve">words and </w:t>
      </w:r>
      <w:r w:rsidR="0012024A" w:rsidRPr="00A618F0">
        <w:rPr>
          <w:rFonts w:ascii="Times New Roman" w:hAnsi="Times New Roman" w:cs="Times New Roman"/>
          <w:sz w:val="24"/>
          <w:szCs w:val="24"/>
        </w:rPr>
        <w:t xml:space="preserve">more general </w:t>
      </w:r>
      <w:r w:rsidR="008F42E1" w:rsidRPr="00A618F0">
        <w:rPr>
          <w:rFonts w:ascii="Times New Roman" w:hAnsi="Times New Roman" w:cs="Times New Roman"/>
          <w:sz w:val="24"/>
          <w:szCs w:val="24"/>
        </w:rPr>
        <w:t>disability</w:t>
      </w:r>
      <w:r w:rsidR="00CB5662" w:rsidRPr="00A618F0">
        <w:rPr>
          <w:rFonts w:ascii="Times New Roman" w:hAnsi="Times New Roman" w:cs="Times New Roman"/>
          <w:sz w:val="24"/>
          <w:szCs w:val="24"/>
        </w:rPr>
        <w:t xml:space="preserve"> </w:t>
      </w:r>
      <w:r w:rsidR="009D2B67" w:rsidRPr="00A618F0">
        <w:rPr>
          <w:rFonts w:ascii="Times New Roman" w:hAnsi="Times New Roman" w:cs="Times New Roman"/>
          <w:sz w:val="24"/>
          <w:szCs w:val="24"/>
        </w:rPr>
        <w:t xml:space="preserve">words in individuals with chronic </w:t>
      </w:r>
      <w:r w:rsidR="00DC3694" w:rsidRPr="00A618F0">
        <w:rPr>
          <w:rFonts w:ascii="Times New Roman" w:hAnsi="Times New Roman" w:cs="Times New Roman"/>
          <w:sz w:val="24"/>
          <w:szCs w:val="24"/>
        </w:rPr>
        <w:t xml:space="preserve">headache.  Considering attentional biases in chronic pain are </w:t>
      </w:r>
      <w:r w:rsidR="00D66D59" w:rsidRPr="00A618F0">
        <w:rPr>
          <w:rFonts w:ascii="Times New Roman" w:hAnsi="Times New Roman" w:cs="Times New Roman"/>
          <w:sz w:val="24"/>
          <w:szCs w:val="24"/>
        </w:rPr>
        <w:t xml:space="preserve">particularly </w:t>
      </w:r>
      <w:r w:rsidR="00DC3694" w:rsidRPr="00A618F0">
        <w:rPr>
          <w:rFonts w:ascii="Times New Roman" w:hAnsi="Times New Roman" w:cs="Times New Roman"/>
          <w:sz w:val="24"/>
          <w:szCs w:val="24"/>
        </w:rPr>
        <w:t xml:space="preserve">pronounced at longer stimuli presentation times associated with rumination </w:t>
      </w:r>
      <w:r w:rsidR="00DC3694" w:rsidRPr="00A618F0">
        <w:rPr>
          <w:rFonts w:ascii="Times New Roman" w:hAnsi="Times New Roman" w:cs="Times New Roman"/>
          <w:sz w:val="24"/>
          <w:szCs w:val="24"/>
        </w:rPr>
        <w:fldChar w:fldCharType="begin"/>
      </w:r>
      <w:r w:rsidR="00DC3694" w:rsidRPr="00A618F0">
        <w:rPr>
          <w:rFonts w:ascii="Times New Roman" w:hAnsi="Times New Roman" w:cs="Times New Roman"/>
          <w:sz w:val="24"/>
          <w:szCs w:val="24"/>
        </w:rPr>
        <w:instrText xml:space="preserve"> ADDIN EN.CITE &lt;EndNote&gt;&lt;Cite&gt;&lt;Author&gt;Crombez&lt;/Author&gt;&lt;Year&gt;2013&lt;/Year&gt;&lt;RecNum&gt;470&lt;/RecNum&gt;&lt;DisplayText&gt;(Crombez et al., 2013; Schoth et al., 2012)&lt;/DisplayText&gt;&lt;record&gt;&lt;rec-number&gt;470&lt;/rec-number&gt;&lt;foreign-keys&gt;&lt;key app="EN" db-id="rz5w25w9xar0t6ezzap5s5tzxdvdf5v9v0s9" timestamp="1363596821"&gt;470&lt;/key&gt;&lt;/foreign-keys&gt;&lt;ref-type name="Journal Article"&gt;17&lt;/ref-type&gt;&lt;contributors&gt;&lt;authors&gt;&lt;author&gt;Crombez, G.&lt;/author&gt;&lt;author&gt;Van Ryckeghem, DM.&lt;/author&gt;&lt;author&gt;Eccleston, C.&lt;/author&gt;&lt;author&gt;Van Damme, S.&lt;/author&gt;&lt;/authors&gt;&lt;/contributors&gt;&lt;titles&gt;&lt;title&gt;Attentional bias to pain-related information: a meta-analysis&lt;/title&gt;&lt;secondary-title&gt;Pain&lt;/secondary-title&gt;&lt;/titles&gt;&lt;periodical&gt;&lt;full-title&gt;Pain&lt;/full-title&gt;&lt;abbr-1&gt;Pain&lt;/abbr-1&gt;&lt;abbr-2&gt;Pain&lt;/abbr-2&gt;&lt;/periodical&gt;&lt;pages&gt;497-510&lt;/pages&gt;&lt;volume&gt;154&lt;/volume&gt;&lt;number&gt;4&lt;/number&gt;&lt;dates&gt;&lt;year&gt;2013&lt;/year&gt;&lt;/dates&gt;&lt;urls&gt;&lt;/urls&gt;&lt;electronic-resource-num&gt;10.1016/j.pain.2012.11.013&lt;/electronic-resource-num&gt;&lt;/record&gt;&lt;/Cite&gt;&lt;Cite&gt;&lt;Author&gt;Schoth&lt;/Author&gt;&lt;Year&gt;2012&lt;/Year&gt;&lt;RecNum&gt;30&lt;/RecNum&gt;&lt;record&gt;&lt;rec-number&gt;30&lt;/rec-number&gt;&lt;foreign-keys&gt;&lt;key app="EN" db-id="rz5w25w9xar0t6ezzap5s5tzxdvdf5v9v0s9" timestamp="1363595679"&gt;30&lt;/key&gt;&lt;/foreign-keys&gt;&lt;ref-type name="Journal Article"&gt;17&lt;/ref-type&gt;&lt;contributors&gt;&lt;authors&gt;&lt;author&gt;Schoth, D. E.&lt;/author&gt;&lt;author&gt;Delgado Nunes, V.&lt;/author&gt;&lt;author&gt;Liossi, C.&lt;/author&gt;&lt;/authors&gt;&lt;/contributors&gt;&lt;titles&gt;&lt;title&gt;Attentional bias towards pain-related information in chronic pain; a meta-analysis of visual-probe investigations.&lt;/title&gt;&lt;secondary-title&gt;Clinical Psychology Review&lt;/secondary-title&gt;&lt;/titles&gt;&lt;periodical&gt;&lt;full-title&gt;Clinical Psychology Review&lt;/full-title&gt;&lt;abbr-1&gt;Clin. Psychol. Rev.&lt;/abbr-1&gt;&lt;abbr-2&gt;Clin Psychol Rev&lt;/abbr-2&gt;&lt;/periodical&gt;&lt;pages&gt;13 - 25&lt;/pages&gt;&lt;volume&gt;32&lt;/volume&gt;&lt;number&gt;1&lt;/number&gt;&lt;dates&gt;&lt;year&gt;2012&lt;/year&gt;&lt;/dates&gt;&lt;urls&gt;&lt;/urls&gt;&lt;electronic-resource-num&gt;10.1016/j.cpr.2011.09.004&lt;/electronic-resource-num&gt;&lt;/record&gt;&lt;/Cite&gt;&lt;/EndNote&gt;</w:instrText>
      </w:r>
      <w:r w:rsidR="00DC3694" w:rsidRPr="00A618F0">
        <w:rPr>
          <w:rFonts w:ascii="Times New Roman" w:hAnsi="Times New Roman" w:cs="Times New Roman"/>
          <w:sz w:val="24"/>
          <w:szCs w:val="24"/>
        </w:rPr>
        <w:fldChar w:fldCharType="separate"/>
      </w:r>
      <w:r w:rsidR="00DC3694" w:rsidRPr="00A618F0">
        <w:rPr>
          <w:rFonts w:ascii="Times New Roman" w:hAnsi="Times New Roman" w:cs="Times New Roman"/>
          <w:noProof/>
          <w:sz w:val="24"/>
          <w:szCs w:val="24"/>
        </w:rPr>
        <w:t>(Crombez et al., 2013; Schoth et al., 2012)</w:t>
      </w:r>
      <w:r w:rsidR="00DC3694" w:rsidRPr="00A618F0">
        <w:rPr>
          <w:rFonts w:ascii="Times New Roman" w:hAnsi="Times New Roman" w:cs="Times New Roman"/>
          <w:sz w:val="24"/>
          <w:szCs w:val="24"/>
        </w:rPr>
        <w:fldChar w:fldCharType="end"/>
      </w:r>
      <w:r w:rsidR="00DC3694" w:rsidRPr="00A618F0">
        <w:rPr>
          <w:rFonts w:ascii="Times New Roman" w:hAnsi="Times New Roman" w:cs="Times New Roman"/>
          <w:sz w:val="24"/>
          <w:szCs w:val="24"/>
        </w:rPr>
        <w:t>, attentional biases</w:t>
      </w:r>
      <w:r w:rsidR="00384350" w:rsidRPr="00A618F0">
        <w:rPr>
          <w:rFonts w:ascii="Times New Roman" w:hAnsi="Times New Roman" w:cs="Times New Roman"/>
          <w:sz w:val="24"/>
          <w:szCs w:val="24"/>
        </w:rPr>
        <w:t xml:space="preserve"> were assessed</w:t>
      </w:r>
      <w:r w:rsidR="00DC3694" w:rsidRPr="00A618F0">
        <w:rPr>
          <w:rFonts w:ascii="Times New Roman" w:hAnsi="Times New Roman" w:cs="Times New Roman"/>
          <w:sz w:val="24"/>
          <w:szCs w:val="24"/>
        </w:rPr>
        <w:t xml:space="preserve"> prior to interpretation biases.  </w:t>
      </w:r>
      <w:r w:rsidR="00842846" w:rsidRPr="00A618F0">
        <w:rPr>
          <w:rFonts w:ascii="Times New Roman" w:hAnsi="Times New Roman" w:cs="Times New Roman"/>
          <w:sz w:val="24"/>
          <w:szCs w:val="24"/>
        </w:rPr>
        <w:t xml:space="preserve">Based on the theoretical models highlighted and the results of former research, it was hypothesised that individuals with chronic </w:t>
      </w:r>
      <w:r w:rsidR="008F42E1" w:rsidRPr="00A618F0">
        <w:rPr>
          <w:rFonts w:ascii="Times New Roman" w:hAnsi="Times New Roman" w:cs="Times New Roman"/>
          <w:sz w:val="24"/>
          <w:szCs w:val="24"/>
        </w:rPr>
        <w:t>headache</w:t>
      </w:r>
      <w:r w:rsidR="00934BFC" w:rsidRPr="00A618F0">
        <w:rPr>
          <w:rFonts w:ascii="Times New Roman" w:hAnsi="Times New Roman" w:cs="Times New Roman"/>
          <w:sz w:val="24"/>
          <w:szCs w:val="24"/>
        </w:rPr>
        <w:t xml:space="preserve">, relative to </w:t>
      </w:r>
      <w:r w:rsidR="0064200D" w:rsidRPr="00A618F0">
        <w:rPr>
          <w:rFonts w:ascii="Times New Roman" w:hAnsi="Times New Roman" w:cs="Times New Roman"/>
          <w:sz w:val="24"/>
          <w:szCs w:val="24"/>
        </w:rPr>
        <w:t xml:space="preserve">pain-free </w:t>
      </w:r>
      <w:r w:rsidR="00934BFC" w:rsidRPr="00A618F0">
        <w:rPr>
          <w:rFonts w:ascii="Times New Roman" w:hAnsi="Times New Roman" w:cs="Times New Roman"/>
          <w:sz w:val="24"/>
          <w:szCs w:val="24"/>
        </w:rPr>
        <w:t>controls,</w:t>
      </w:r>
      <w:r w:rsidR="00842846" w:rsidRPr="00A618F0">
        <w:rPr>
          <w:rFonts w:ascii="Times New Roman" w:hAnsi="Times New Roman" w:cs="Times New Roman"/>
          <w:sz w:val="24"/>
          <w:szCs w:val="24"/>
        </w:rPr>
        <w:t xml:space="preserve"> would show significant attentional, interpretation, and memory biases for sensory-pain word</w:t>
      </w:r>
      <w:r w:rsidR="000E0978" w:rsidRPr="00A618F0">
        <w:rPr>
          <w:rFonts w:ascii="Times New Roman" w:hAnsi="Times New Roman" w:cs="Times New Roman"/>
          <w:sz w:val="24"/>
          <w:szCs w:val="24"/>
        </w:rPr>
        <w:t>s</w:t>
      </w:r>
      <w:r w:rsidR="00E16D71" w:rsidRPr="00A618F0">
        <w:rPr>
          <w:rFonts w:ascii="Times New Roman" w:hAnsi="Times New Roman" w:cs="Times New Roman"/>
          <w:sz w:val="24"/>
          <w:szCs w:val="24"/>
        </w:rPr>
        <w:t>.</w:t>
      </w:r>
    </w:p>
    <w:p w14:paraId="7DCA1D46" w14:textId="77777777" w:rsidR="00595D64" w:rsidRPr="00F65BAF" w:rsidRDefault="00EA14AC" w:rsidP="00DA0E0C">
      <w:pPr>
        <w:spacing w:after="40" w:line="480" w:lineRule="auto"/>
        <w:contextualSpacing/>
        <w:jc w:val="center"/>
        <w:rPr>
          <w:rFonts w:ascii="Times New Roman" w:hAnsi="Times New Roman" w:cs="Times New Roman"/>
          <w:b/>
          <w:bCs/>
          <w:sz w:val="24"/>
          <w:szCs w:val="24"/>
        </w:rPr>
      </w:pPr>
      <w:r w:rsidRPr="00F65BAF">
        <w:rPr>
          <w:rFonts w:ascii="Times New Roman" w:hAnsi="Times New Roman" w:cs="Times New Roman"/>
          <w:b/>
          <w:bCs/>
          <w:sz w:val="24"/>
          <w:szCs w:val="24"/>
        </w:rPr>
        <w:t>Methods</w:t>
      </w:r>
    </w:p>
    <w:p w14:paraId="4DD1F626" w14:textId="3A8A3469" w:rsidR="00283AED" w:rsidRPr="00F65BAF" w:rsidRDefault="00283AED" w:rsidP="00A618F0">
      <w:pPr>
        <w:spacing w:after="40" w:line="480" w:lineRule="auto"/>
        <w:ind w:firstLine="720"/>
        <w:contextualSpacing/>
        <w:rPr>
          <w:rFonts w:ascii="Times New Roman" w:hAnsi="Times New Roman" w:cs="Times New Roman"/>
          <w:b/>
          <w:bCs/>
          <w:sz w:val="24"/>
          <w:szCs w:val="24"/>
        </w:rPr>
      </w:pPr>
      <w:r w:rsidRPr="00F65BAF">
        <w:rPr>
          <w:rFonts w:asciiTheme="majorBidi" w:hAnsiTheme="majorBidi" w:cstheme="majorBidi"/>
          <w:bCs/>
          <w:sz w:val="24"/>
          <w:szCs w:val="24"/>
        </w:rPr>
        <w:t xml:space="preserve">Ethics approval was </w:t>
      </w:r>
      <w:r w:rsidR="00587941" w:rsidRPr="00F65BAF">
        <w:rPr>
          <w:rFonts w:asciiTheme="majorBidi" w:hAnsiTheme="majorBidi" w:cstheme="majorBidi"/>
          <w:bCs/>
          <w:sz w:val="24"/>
          <w:szCs w:val="24"/>
        </w:rPr>
        <w:t xml:space="preserve">obtained from the University of </w:t>
      </w:r>
      <w:r w:rsidR="00A618F0" w:rsidRPr="00A618F0">
        <w:rPr>
          <w:rFonts w:asciiTheme="majorBidi" w:hAnsiTheme="majorBidi" w:cstheme="majorBidi"/>
          <w:bCs/>
          <w:color w:val="0070C0"/>
          <w:sz w:val="24"/>
          <w:szCs w:val="24"/>
        </w:rPr>
        <w:t>Southampton</w:t>
      </w:r>
      <w:r w:rsidR="00587941" w:rsidRPr="00A618F0">
        <w:rPr>
          <w:rFonts w:asciiTheme="majorBidi" w:hAnsiTheme="majorBidi" w:cstheme="majorBidi"/>
          <w:bCs/>
          <w:color w:val="0070C0"/>
          <w:sz w:val="24"/>
          <w:szCs w:val="24"/>
        </w:rPr>
        <w:t xml:space="preserve"> </w:t>
      </w:r>
      <w:r w:rsidR="00137E77" w:rsidRPr="00F65BAF">
        <w:rPr>
          <w:rFonts w:asciiTheme="majorBidi" w:hAnsiTheme="majorBidi" w:cstheme="majorBidi"/>
          <w:bCs/>
          <w:sz w:val="24"/>
          <w:szCs w:val="24"/>
        </w:rPr>
        <w:t xml:space="preserve">Research </w:t>
      </w:r>
      <w:r w:rsidRPr="00F65BAF">
        <w:rPr>
          <w:rFonts w:asciiTheme="majorBidi" w:hAnsiTheme="majorBidi" w:cstheme="majorBidi"/>
          <w:bCs/>
          <w:sz w:val="24"/>
          <w:szCs w:val="24"/>
        </w:rPr>
        <w:t xml:space="preserve">Ethics Committee.  </w:t>
      </w:r>
      <w:r w:rsidR="00623680" w:rsidRPr="00F65BAF">
        <w:rPr>
          <w:rFonts w:asciiTheme="majorBidi" w:hAnsiTheme="majorBidi" w:cstheme="majorBidi"/>
          <w:bCs/>
          <w:sz w:val="24"/>
          <w:szCs w:val="24"/>
        </w:rPr>
        <w:t>I</w:t>
      </w:r>
      <w:r w:rsidRPr="00F65BAF">
        <w:rPr>
          <w:rFonts w:asciiTheme="majorBidi" w:hAnsiTheme="majorBidi" w:cstheme="majorBidi"/>
          <w:bCs/>
          <w:sz w:val="24"/>
          <w:szCs w:val="24"/>
        </w:rPr>
        <w:t>n accordance with regulations of the University and guidelines o</w:t>
      </w:r>
      <w:r w:rsidR="002324DD" w:rsidRPr="00F65BAF">
        <w:rPr>
          <w:rFonts w:asciiTheme="majorBidi" w:hAnsiTheme="majorBidi" w:cstheme="majorBidi"/>
          <w:bCs/>
          <w:sz w:val="24"/>
          <w:szCs w:val="24"/>
        </w:rPr>
        <w:t>f the Declaration of Helsinki</w:t>
      </w:r>
      <w:r w:rsidR="00623680" w:rsidRPr="00F65BAF">
        <w:rPr>
          <w:rFonts w:asciiTheme="majorBidi" w:hAnsiTheme="majorBidi" w:cstheme="majorBidi"/>
          <w:bCs/>
          <w:sz w:val="24"/>
          <w:szCs w:val="24"/>
        </w:rPr>
        <w:t xml:space="preserve"> participants provided informed consent prior to </w:t>
      </w:r>
      <w:r w:rsidR="00587941" w:rsidRPr="00F65BAF">
        <w:rPr>
          <w:rFonts w:asciiTheme="majorBidi" w:hAnsiTheme="majorBidi" w:cstheme="majorBidi"/>
          <w:bCs/>
          <w:sz w:val="24"/>
          <w:szCs w:val="24"/>
        </w:rPr>
        <w:t>taking part</w:t>
      </w:r>
      <w:r w:rsidR="002324DD" w:rsidRPr="00F65BAF">
        <w:rPr>
          <w:rFonts w:asciiTheme="majorBidi" w:hAnsiTheme="majorBidi" w:cstheme="majorBidi"/>
          <w:bCs/>
          <w:sz w:val="24"/>
          <w:szCs w:val="24"/>
        </w:rPr>
        <w:t>.</w:t>
      </w:r>
    </w:p>
    <w:p w14:paraId="0ADCE30E" w14:textId="77777777" w:rsidR="00595D64" w:rsidRPr="00F65BAF" w:rsidRDefault="00595D64" w:rsidP="00DA0E0C">
      <w:pPr>
        <w:spacing w:after="40" w:line="480" w:lineRule="auto"/>
        <w:contextualSpacing/>
        <w:rPr>
          <w:rFonts w:ascii="Times New Roman" w:hAnsi="Times New Roman" w:cs="Times New Roman"/>
          <w:b/>
          <w:bCs/>
          <w:iCs/>
          <w:sz w:val="24"/>
          <w:szCs w:val="24"/>
        </w:rPr>
      </w:pPr>
      <w:r w:rsidRPr="00F65BAF">
        <w:rPr>
          <w:rFonts w:ascii="Times New Roman" w:hAnsi="Times New Roman" w:cs="Times New Roman"/>
          <w:b/>
          <w:bCs/>
          <w:iCs/>
          <w:sz w:val="24"/>
          <w:szCs w:val="24"/>
        </w:rPr>
        <w:t>Participants</w:t>
      </w:r>
    </w:p>
    <w:p w14:paraId="56FF3BFE" w14:textId="45B0F6FF" w:rsidR="00B95E0D" w:rsidRPr="00F65BAF" w:rsidRDefault="00595D64" w:rsidP="00076AE8">
      <w:pPr>
        <w:spacing w:after="40" w:line="480" w:lineRule="auto"/>
        <w:ind w:firstLine="709"/>
        <w:contextualSpacing/>
        <w:rPr>
          <w:rFonts w:ascii="Times New Roman" w:hAnsi="Times New Roman" w:cs="Times New Roman"/>
          <w:sz w:val="24"/>
          <w:szCs w:val="24"/>
        </w:rPr>
      </w:pPr>
      <w:r w:rsidRPr="00F65BAF">
        <w:rPr>
          <w:rFonts w:ascii="Times New Roman" w:hAnsi="Times New Roman" w:cs="Times New Roman"/>
          <w:sz w:val="24"/>
          <w:szCs w:val="24"/>
        </w:rPr>
        <w:t>Participants were recruited from the South of England via press advertise</w:t>
      </w:r>
      <w:r w:rsidR="00716C1D" w:rsidRPr="00F65BAF">
        <w:rPr>
          <w:rFonts w:ascii="Times New Roman" w:hAnsi="Times New Roman" w:cs="Times New Roman"/>
          <w:sz w:val="24"/>
          <w:szCs w:val="24"/>
        </w:rPr>
        <w:t xml:space="preserve">ments. </w:t>
      </w:r>
      <w:r w:rsidR="00DB5A7F" w:rsidRPr="00F65BAF">
        <w:rPr>
          <w:rFonts w:ascii="Times New Roman" w:hAnsi="Times New Roman" w:cs="Times New Roman"/>
          <w:sz w:val="24"/>
          <w:szCs w:val="24"/>
        </w:rPr>
        <w:t xml:space="preserve"> </w:t>
      </w:r>
      <w:r w:rsidR="00716C1D" w:rsidRPr="00F65BAF">
        <w:rPr>
          <w:rFonts w:ascii="Times New Roman" w:hAnsi="Times New Roman" w:cs="Times New Roman"/>
          <w:sz w:val="24"/>
          <w:szCs w:val="24"/>
        </w:rPr>
        <w:t xml:space="preserve">For the chronic headache </w:t>
      </w:r>
      <w:r w:rsidRPr="00F65BAF">
        <w:rPr>
          <w:rFonts w:ascii="Times New Roman" w:hAnsi="Times New Roman" w:cs="Times New Roman"/>
          <w:sz w:val="24"/>
          <w:szCs w:val="24"/>
        </w:rPr>
        <w:t xml:space="preserve">group inclusion criteria were: (a) suffering from primary tension-type headache or migraine, and satisfying the criteria stated in the International Classification of </w:t>
      </w:r>
      <w:r w:rsidRPr="00F65BAF">
        <w:rPr>
          <w:rFonts w:ascii="Times New Roman" w:hAnsi="Times New Roman" w:cs="Times New Roman"/>
          <w:sz w:val="24"/>
          <w:szCs w:val="24"/>
        </w:rPr>
        <w:lastRenderedPageBreak/>
        <w:t>Headache Disorders 3</w:t>
      </w:r>
      <w:r w:rsidRPr="00F65BAF">
        <w:rPr>
          <w:rFonts w:ascii="Times New Roman" w:hAnsi="Times New Roman" w:cs="Times New Roman"/>
          <w:sz w:val="24"/>
          <w:szCs w:val="24"/>
          <w:vertAlign w:val="superscript"/>
        </w:rPr>
        <w:t xml:space="preserve">rd </w:t>
      </w:r>
      <w:r w:rsidRPr="00F65BAF">
        <w:rPr>
          <w:rFonts w:ascii="Times New Roman" w:hAnsi="Times New Roman" w:cs="Times New Roman"/>
          <w:sz w:val="24"/>
          <w:szCs w:val="24"/>
        </w:rPr>
        <w:t>edition</w:t>
      </w:r>
      <w:r w:rsidR="00526FAB" w:rsidRPr="00F65BAF">
        <w:rPr>
          <w:rFonts w:ascii="Times New Roman" w:hAnsi="Times New Roman" w:cs="Times New Roman"/>
          <w:sz w:val="24"/>
          <w:szCs w:val="24"/>
        </w:rPr>
        <w:t xml:space="preserve"> beta version</w:t>
      </w:r>
      <w:r w:rsidRPr="00F65BAF">
        <w:rPr>
          <w:rFonts w:ascii="Times New Roman" w:hAnsi="Times New Roman" w:cs="Times New Roman"/>
          <w:sz w:val="24"/>
          <w:szCs w:val="24"/>
        </w:rPr>
        <w:t xml:space="preserve"> (</w:t>
      </w:r>
      <w:r w:rsidR="00526FAB" w:rsidRPr="00F65BAF">
        <w:rPr>
          <w:rFonts w:ascii="Times New Roman" w:hAnsi="Times New Roman" w:cs="Times New Roman"/>
          <w:sz w:val="24"/>
          <w:szCs w:val="24"/>
        </w:rPr>
        <w:t>ICHD-3</w:t>
      </w:r>
      <w:r w:rsidR="00CB5C45" w:rsidRPr="00F65BAF">
        <w:rPr>
          <w:rFonts w:ascii="Times New Roman" w:hAnsi="Times New Roman" w:cs="Times New Roman"/>
          <w:sz w:val="24"/>
          <w:szCs w:val="24"/>
        </w:rPr>
        <w:t>)</w:t>
      </w:r>
      <w:r w:rsidRPr="00F65BAF">
        <w:rPr>
          <w:rFonts w:ascii="Times New Roman" w:hAnsi="Times New Roman" w:cs="Times New Roman"/>
          <w:sz w:val="24"/>
          <w:szCs w:val="24"/>
        </w:rPr>
        <w:t>, (b) aged 18 or over</w:t>
      </w:r>
      <w:r w:rsidRPr="00F65BAF">
        <w:rPr>
          <w:rFonts w:ascii="Times New Roman" w:hAnsi="Times New Roman" w:cs="Times New Roman"/>
          <w:bCs/>
          <w:sz w:val="24"/>
          <w:szCs w:val="24"/>
        </w:rPr>
        <w:t xml:space="preserve">, (c) having normal or corrected-to-normal vision. </w:t>
      </w:r>
      <w:r w:rsidRPr="00F65BAF">
        <w:rPr>
          <w:rFonts w:ascii="Times New Roman" w:hAnsi="Times New Roman" w:cs="Times New Roman"/>
          <w:sz w:val="24"/>
          <w:szCs w:val="24"/>
        </w:rPr>
        <w:t xml:space="preserve"> Exclusion criteria were: (a) having a diagnosis or receiving treatment for any psychiatric disorder, either currently or within the past five years, (b) suffering from any other form of chronic pa</w:t>
      </w:r>
      <w:r w:rsidR="008B6BA6" w:rsidRPr="00F65BAF">
        <w:rPr>
          <w:rFonts w:ascii="Times New Roman" w:hAnsi="Times New Roman" w:cs="Times New Roman"/>
          <w:sz w:val="24"/>
          <w:szCs w:val="24"/>
        </w:rPr>
        <w:t xml:space="preserve">in including secondary headache.  </w:t>
      </w:r>
      <w:r w:rsidRPr="00F65BAF">
        <w:rPr>
          <w:rFonts w:ascii="Times New Roman" w:hAnsi="Times New Roman" w:cs="Times New Roman"/>
          <w:sz w:val="24"/>
          <w:szCs w:val="24"/>
        </w:rPr>
        <w:t>For</w:t>
      </w:r>
      <w:r w:rsidR="003320F3" w:rsidRPr="00F65BAF">
        <w:rPr>
          <w:rFonts w:ascii="Times New Roman" w:hAnsi="Times New Roman" w:cs="Times New Roman"/>
          <w:sz w:val="24"/>
          <w:szCs w:val="24"/>
        </w:rPr>
        <w:t xml:space="preserve"> the</w:t>
      </w:r>
      <w:r w:rsidRPr="00F65BAF">
        <w:rPr>
          <w:rFonts w:ascii="Times New Roman" w:hAnsi="Times New Roman" w:cs="Times New Roman"/>
          <w:sz w:val="24"/>
          <w:szCs w:val="24"/>
        </w:rPr>
        <w:t xml:space="preserve"> control group inclusion criteria were: (a) aged 18 or over, </w:t>
      </w:r>
      <w:r w:rsidRPr="00F65BAF">
        <w:rPr>
          <w:rFonts w:ascii="Times New Roman" w:hAnsi="Times New Roman" w:cs="Times New Roman"/>
          <w:bCs/>
          <w:sz w:val="24"/>
          <w:szCs w:val="24"/>
        </w:rPr>
        <w:t xml:space="preserve">(b) having normal or corrected-to-normal vision. </w:t>
      </w:r>
      <w:r w:rsidRPr="00F65BAF">
        <w:rPr>
          <w:rFonts w:ascii="Times New Roman" w:hAnsi="Times New Roman" w:cs="Times New Roman"/>
          <w:sz w:val="24"/>
          <w:szCs w:val="24"/>
        </w:rPr>
        <w:t xml:space="preserve"> Exclusion criteria were: (a) having a diagnosis or receiving treatment for any psychiatric disorder, either currently or within the past five years, (b) suffering from any form of chronic or regular pain (in terms of headache frequency, more than 7 headaches per month), (c) taking any psychotropic or analgesic medication </w:t>
      </w:r>
      <w:r w:rsidR="00DB5A7F" w:rsidRPr="00F65BAF">
        <w:rPr>
          <w:rFonts w:ascii="Times New Roman" w:hAnsi="Times New Roman" w:cs="Times New Roman"/>
          <w:sz w:val="24"/>
          <w:szCs w:val="24"/>
        </w:rPr>
        <w:t xml:space="preserve">regularly.  Eligibility </w:t>
      </w:r>
      <w:r w:rsidRPr="00F65BAF">
        <w:rPr>
          <w:rFonts w:ascii="Times New Roman" w:hAnsi="Times New Roman" w:cs="Times New Roman"/>
          <w:sz w:val="24"/>
          <w:szCs w:val="24"/>
        </w:rPr>
        <w:t xml:space="preserve">was established via </w:t>
      </w:r>
      <w:r w:rsidR="0093047A" w:rsidRPr="00F65BAF">
        <w:rPr>
          <w:rFonts w:ascii="Times New Roman" w:hAnsi="Times New Roman" w:cs="Times New Roman"/>
          <w:sz w:val="24"/>
          <w:szCs w:val="24"/>
        </w:rPr>
        <w:t xml:space="preserve">telephone </w:t>
      </w:r>
      <w:r w:rsidR="00CC6CE1" w:rsidRPr="00F65BAF">
        <w:rPr>
          <w:rFonts w:ascii="Times New Roman" w:hAnsi="Times New Roman" w:cs="Times New Roman"/>
          <w:sz w:val="24"/>
          <w:szCs w:val="24"/>
        </w:rPr>
        <w:t>interview</w:t>
      </w:r>
      <w:r w:rsidR="00DB5A7F" w:rsidRPr="00F65BAF">
        <w:rPr>
          <w:rFonts w:ascii="Times New Roman" w:hAnsi="Times New Roman" w:cs="Times New Roman"/>
          <w:sz w:val="24"/>
          <w:szCs w:val="24"/>
        </w:rPr>
        <w:t xml:space="preserve"> </w:t>
      </w:r>
      <w:r w:rsidRPr="00F65BAF">
        <w:rPr>
          <w:rFonts w:ascii="Times New Roman" w:hAnsi="Times New Roman" w:cs="Times New Roman"/>
          <w:sz w:val="24"/>
          <w:szCs w:val="24"/>
        </w:rPr>
        <w:t>prior to recruitment.</w:t>
      </w:r>
    </w:p>
    <w:p w14:paraId="18AD6A0D" w14:textId="669396D4" w:rsidR="00A008EE" w:rsidRPr="00F65BAF" w:rsidRDefault="002C164E" w:rsidP="00D5149F">
      <w:pPr>
        <w:spacing w:after="40" w:line="480" w:lineRule="auto"/>
        <w:ind w:firstLine="709"/>
        <w:contextualSpacing/>
        <w:rPr>
          <w:rFonts w:ascii="Times New Roman" w:hAnsi="Times New Roman" w:cs="Times New Roman"/>
          <w:sz w:val="24"/>
          <w:szCs w:val="24"/>
          <w:highlight w:val="yellow"/>
        </w:rPr>
      </w:pPr>
      <w:r w:rsidRPr="00F65BAF">
        <w:rPr>
          <w:rFonts w:ascii="Times New Roman" w:hAnsi="Times New Roman" w:cs="Times New Roman"/>
          <w:sz w:val="24"/>
          <w:szCs w:val="24"/>
        </w:rPr>
        <w:t>Thirty-seven</w:t>
      </w:r>
      <w:r w:rsidR="00B95E0D" w:rsidRPr="00F65BAF">
        <w:rPr>
          <w:rFonts w:ascii="Times New Roman" w:hAnsi="Times New Roman" w:cs="Times New Roman"/>
          <w:sz w:val="24"/>
          <w:szCs w:val="24"/>
        </w:rPr>
        <w:t xml:space="preserve"> participants were recruited, including 17 with chronic headache (mean age = 38.76, </w:t>
      </w:r>
      <w:r w:rsidR="00B95E0D" w:rsidRPr="00F65BAF">
        <w:rPr>
          <w:rFonts w:ascii="Times New Roman" w:hAnsi="Times New Roman" w:cs="Times New Roman"/>
          <w:i/>
          <w:iCs/>
          <w:sz w:val="24"/>
          <w:szCs w:val="24"/>
        </w:rPr>
        <w:t>SD</w:t>
      </w:r>
      <w:r w:rsidR="00B95E0D" w:rsidRPr="00F65BAF">
        <w:rPr>
          <w:rFonts w:ascii="Times New Roman" w:hAnsi="Times New Roman" w:cs="Times New Roman"/>
          <w:sz w:val="24"/>
          <w:szCs w:val="24"/>
        </w:rPr>
        <w:t xml:space="preserve"> = 13.66, range </w:t>
      </w:r>
      <w:r w:rsidR="00060572" w:rsidRPr="00F65BAF">
        <w:rPr>
          <w:rFonts w:ascii="Times New Roman" w:hAnsi="Times New Roman" w:cs="Times New Roman"/>
          <w:sz w:val="24"/>
          <w:szCs w:val="24"/>
        </w:rPr>
        <w:t>21</w:t>
      </w:r>
      <w:r w:rsidR="00B95E0D" w:rsidRPr="00F65BAF">
        <w:rPr>
          <w:rFonts w:ascii="Times New Roman" w:hAnsi="Times New Roman" w:cs="Times New Roman"/>
          <w:sz w:val="24"/>
          <w:szCs w:val="24"/>
        </w:rPr>
        <w:t xml:space="preserve"> - 59) and 20 healthy contr</w:t>
      </w:r>
      <w:r w:rsidR="003C25FE" w:rsidRPr="00F65BAF">
        <w:rPr>
          <w:rFonts w:ascii="Times New Roman" w:hAnsi="Times New Roman" w:cs="Times New Roman"/>
          <w:sz w:val="24"/>
          <w:szCs w:val="24"/>
        </w:rPr>
        <w:t xml:space="preserve">ols </w:t>
      </w:r>
      <w:r w:rsidR="00B95E0D" w:rsidRPr="00F65BAF">
        <w:rPr>
          <w:rFonts w:ascii="Times New Roman" w:hAnsi="Times New Roman" w:cs="Times New Roman"/>
          <w:sz w:val="24"/>
          <w:szCs w:val="24"/>
        </w:rPr>
        <w:t xml:space="preserve">(mean age = 35.55, </w:t>
      </w:r>
      <w:r w:rsidR="00B95E0D" w:rsidRPr="00F65BAF">
        <w:rPr>
          <w:rFonts w:ascii="Times New Roman" w:hAnsi="Times New Roman" w:cs="Times New Roman"/>
          <w:i/>
          <w:iCs/>
          <w:sz w:val="24"/>
          <w:szCs w:val="24"/>
        </w:rPr>
        <w:t>SD</w:t>
      </w:r>
      <w:r w:rsidR="00B95E0D" w:rsidRPr="00F65BAF">
        <w:rPr>
          <w:rFonts w:ascii="Times New Roman" w:hAnsi="Times New Roman" w:cs="Times New Roman"/>
          <w:sz w:val="24"/>
          <w:szCs w:val="24"/>
        </w:rPr>
        <w:t xml:space="preserve"> = 13.78, range 21 - 62).</w:t>
      </w:r>
      <w:r w:rsidR="00A008EE" w:rsidRPr="00F65BAF">
        <w:rPr>
          <w:rFonts w:ascii="Times New Roman" w:hAnsi="Times New Roman" w:cs="Times New Roman"/>
          <w:sz w:val="24"/>
          <w:szCs w:val="24"/>
        </w:rPr>
        <w:t xml:space="preserve">  The majority of participants were female (30; 81%).</w:t>
      </w:r>
      <w:r w:rsidR="007161B1" w:rsidRPr="00F65BAF">
        <w:rPr>
          <w:rFonts w:ascii="Times New Roman" w:hAnsi="Times New Roman" w:cs="Times New Roman"/>
          <w:sz w:val="24"/>
          <w:szCs w:val="24"/>
        </w:rPr>
        <w:t xml:space="preserve">  Participants with chronic headache reported on average 21.53 (</w:t>
      </w:r>
      <w:r w:rsidR="007161B1" w:rsidRPr="00F65BAF">
        <w:rPr>
          <w:rFonts w:ascii="Times New Roman" w:hAnsi="Times New Roman" w:cs="Times New Roman"/>
          <w:i/>
          <w:iCs/>
          <w:sz w:val="24"/>
          <w:szCs w:val="24"/>
        </w:rPr>
        <w:t>SD</w:t>
      </w:r>
      <w:r w:rsidR="007161B1" w:rsidRPr="00F65BAF">
        <w:rPr>
          <w:rFonts w:ascii="Times New Roman" w:hAnsi="Times New Roman" w:cs="Times New Roman"/>
          <w:sz w:val="24"/>
          <w:szCs w:val="24"/>
        </w:rPr>
        <w:t xml:space="preserve"> = 6.37, range 15 – 30 days) headache days per month, while healthy controls reported on average 1.95 (</w:t>
      </w:r>
      <w:r w:rsidR="007161B1" w:rsidRPr="00F65BAF">
        <w:rPr>
          <w:rFonts w:ascii="Times New Roman" w:hAnsi="Times New Roman" w:cs="Times New Roman"/>
          <w:i/>
          <w:iCs/>
          <w:sz w:val="24"/>
          <w:szCs w:val="24"/>
        </w:rPr>
        <w:t>SD</w:t>
      </w:r>
      <w:r w:rsidR="007161B1" w:rsidRPr="00F65BAF">
        <w:rPr>
          <w:rFonts w:ascii="Times New Roman" w:hAnsi="Times New Roman" w:cs="Times New Roman"/>
          <w:sz w:val="24"/>
          <w:szCs w:val="24"/>
        </w:rPr>
        <w:t xml:space="preserve"> = 1.61, range 0 - 5 days) headache days per month.  </w:t>
      </w:r>
      <w:r w:rsidR="00A008EE" w:rsidRPr="00F65BAF">
        <w:rPr>
          <w:rFonts w:ascii="Times New Roman" w:hAnsi="Times New Roman" w:cs="Times New Roman"/>
          <w:sz w:val="24"/>
          <w:szCs w:val="24"/>
        </w:rPr>
        <w:t>Participants with chronic headache reported living with chronic headache for a mean duration of 14.12 years (</w:t>
      </w:r>
      <w:r w:rsidR="00A008EE" w:rsidRPr="00F65BAF">
        <w:rPr>
          <w:rFonts w:ascii="Times New Roman" w:hAnsi="Times New Roman" w:cs="Times New Roman"/>
          <w:i/>
          <w:iCs/>
          <w:sz w:val="24"/>
          <w:szCs w:val="24"/>
        </w:rPr>
        <w:t>SD</w:t>
      </w:r>
      <w:r w:rsidR="00A008EE" w:rsidRPr="00F65BAF">
        <w:rPr>
          <w:rFonts w:ascii="Times New Roman" w:hAnsi="Times New Roman" w:cs="Times New Roman"/>
          <w:sz w:val="24"/>
          <w:szCs w:val="24"/>
        </w:rPr>
        <w:t xml:space="preserve"> = 11.40, range 1 to 35 years)</w:t>
      </w:r>
      <w:r w:rsidR="00AE7540" w:rsidRPr="00F65BAF">
        <w:rPr>
          <w:rFonts w:ascii="Times New Roman" w:hAnsi="Times New Roman" w:cs="Times New Roman"/>
          <w:sz w:val="24"/>
          <w:szCs w:val="24"/>
        </w:rPr>
        <w:t>.  W</w:t>
      </w:r>
      <w:r w:rsidR="00A008EE" w:rsidRPr="00F65BAF">
        <w:rPr>
          <w:rFonts w:ascii="Times New Roman" w:hAnsi="Times New Roman" w:cs="Times New Roman"/>
          <w:sz w:val="24"/>
          <w:szCs w:val="24"/>
        </w:rPr>
        <w:t xml:space="preserve">ithin this group, </w:t>
      </w:r>
      <w:r w:rsidR="00AE7540" w:rsidRPr="00F65BAF">
        <w:rPr>
          <w:rFonts w:ascii="Times New Roman" w:hAnsi="Times New Roman" w:cs="Times New Roman"/>
          <w:sz w:val="24"/>
          <w:szCs w:val="24"/>
        </w:rPr>
        <w:t xml:space="preserve">6 (35.3%) had tension-type headache, and 11 (64.7%) had migraine.  Nine (52.9%) reported at least one relative to also suffer from regular headache.  </w:t>
      </w:r>
      <w:r w:rsidR="00A008EE" w:rsidRPr="00F65BAF">
        <w:rPr>
          <w:rFonts w:ascii="Times New Roman" w:hAnsi="Times New Roman" w:cs="Times New Roman"/>
          <w:sz w:val="24"/>
          <w:szCs w:val="24"/>
        </w:rPr>
        <w:t>As indexed by their MIDAS</w:t>
      </w:r>
      <w:r w:rsidR="007161B1" w:rsidRPr="00F65BAF">
        <w:rPr>
          <w:rFonts w:ascii="Times New Roman" w:hAnsi="Times New Roman" w:cs="Times New Roman"/>
          <w:sz w:val="24"/>
          <w:szCs w:val="24"/>
        </w:rPr>
        <w:t xml:space="preserve"> (migraine disability assessment)</w:t>
      </w:r>
      <w:r w:rsidR="00A008EE" w:rsidRPr="00F65BAF">
        <w:rPr>
          <w:rFonts w:ascii="Times New Roman" w:hAnsi="Times New Roman" w:cs="Times New Roman"/>
          <w:sz w:val="24"/>
          <w:szCs w:val="24"/>
        </w:rPr>
        <w:t xml:space="preserve"> scores, </w:t>
      </w:r>
      <w:r w:rsidR="00031044" w:rsidRPr="00F65BAF">
        <w:rPr>
          <w:rFonts w:ascii="Times New Roman" w:hAnsi="Times New Roman" w:cs="Times New Roman"/>
          <w:sz w:val="24"/>
          <w:szCs w:val="24"/>
        </w:rPr>
        <w:t>11 (64.7%) indicated severe disability as a consequence of their headaches</w:t>
      </w:r>
      <w:r w:rsidR="007161B1" w:rsidRPr="00F65BAF">
        <w:rPr>
          <w:rFonts w:ascii="Times New Roman" w:hAnsi="Times New Roman" w:cs="Times New Roman"/>
          <w:sz w:val="24"/>
          <w:szCs w:val="24"/>
        </w:rPr>
        <w:t xml:space="preserve">.  </w:t>
      </w:r>
      <w:r w:rsidR="00A008EE" w:rsidRPr="00F65BAF">
        <w:rPr>
          <w:rFonts w:ascii="Times New Roman" w:hAnsi="Times New Roman" w:cs="Times New Roman"/>
          <w:sz w:val="24"/>
          <w:szCs w:val="24"/>
        </w:rPr>
        <w:t xml:space="preserve">All but </w:t>
      </w:r>
      <w:r w:rsidR="00031044" w:rsidRPr="00F65BAF">
        <w:rPr>
          <w:rFonts w:ascii="Times New Roman" w:hAnsi="Times New Roman" w:cs="Times New Roman"/>
          <w:sz w:val="24"/>
          <w:szCs w:val="24"/>
        </w:rPr>
        <w:t>three</w:t>
      </w:r>
      <w:r w:rsidR="00A008EE" w:rsidRPr="00F65BAF">
        <w:rPr>
          <w:rFonts w:ascii="Times New Roman" w:hAnsi="Times New Roman" w:cs="Times New Roman"/>
          <w:sz w:val="24"/>
          <w:szCs w:val="24"/>
        </w:rPr>
        <w:t xml:space="preserve"> (</w:t>
      </w:r>
      <w:r w:rsidR="00031044" w:rsidRPr="00F65BAF">
        <w:rPr>
          <w:rFonts w:ascii="Times New Roman" w:hAnsi="Times New Roman" w:cs="Times New Roman"/>
          <w:sz w:val="24"/>
          <w:szCs w:val="24"/>
        </w:rPr>
        <w:t>82.4</w:t>
      </w:r>
      <w:r w:rsidR="00A008EE" w:rsidRPr="00F65BAF">
        <w:rPr>
          <w:rFonts w:ascii="Times New Roman" w:hAnsi="Times New Roman" w:cs="Times New Roman"/>
          <w:sz w:val="24"/>
          <w:szCs w:val="24"/>
        </w:rPr>
        <w:t xml:space="preserve">%) were taking </w:t>
      </w:r>
      <w:r w:rsidR="00031044" w:rsidRPr="00F65BAF">
        <w:rPr>
          <w:rFonts w:ascii="Times New Roman" w:hAnsi="Times New Roman" w:cs="Times New Roman"/>
          <w:sz w:val="24"/>
          <w:szCs w:val="24"/>
        </w:rPr>
        <w:t xml:space="preserve">regular analgesic medication </w:t>
      </w:r>
      <w:r w:rsidR="007161B1" w:rsidRPr="00F65BAF">
        <w:rPr>
          <w:rFonts w:ascii="Times New Roman" w:hAnsi="Times New Roman" w:cs="Times New Roman"/>
          <w:sz w:val="24"/>
          <w:szCs w:val="24"/>
        </w:rPr>
        <w:t>for the management of their headache.</w:t>
      </w:r>
    </w:p>
    <w:p w14:paraId="4FCA21FB" w14:textId="77777777" w:rsidR="00B053E5" w:rsidRPr="00F65BAF" w:rsidRDefault="00B053E5" w:rsidP="00DA0E0C">
      <w:pPr>
        <w:spacing w:after="40" w:line="480" w:lineRule="auto"/>
        <w:contextualSpacing/>
        <w:rPr>
          <w:rFonts w:ascii="Times New Roman" w:hAnsi="Times New Roman" w:cs="Times New Roman"/>
          <w:b/>
          <w:bCs/>
          <w:sz w:val="24"/>
          <w:szCs w:val="24"/>
        </w:rPr>
      </w:pPr>
      <w:r w:rsidRPr="00F65BAF">
        <w:rPr>
          <w:rFonts w:ascii="Times New Roman" w:hAnsi="Times New Roman" w:cs="Times New Roman"/>
          <w:b/>
          <w:bCs/>
          <w:sz w:val="24"/>
          <w:szCs w:val="24"/>
        </w:rPr>
        <w:t>Measures</w:t>
      </w:r>
    </w:p>
    <w:p w14:paraId="188668F0" w14:textId="3E17EEAB" w:rsidR="006B2DED" w:rsidRPr="00F65BAF" w:rsidRDefault="006B2DED" w:rsidP="001B6EF0">
      <w:pPr>
        <w:autoSpaceDE w:val="0"/>
        <w:autoSpaceDN w:val="0"/>
        <w:adjustRightInd w:val="0"/>
        <w:spacing w:after="40" w:line="480" w:lineRule="auto"/>
        <w:rPr>
          <w:rFonts w:ascii="Times New Roman" w:hAnsi="Times New Roman" w:cs="Times New Roman"/>
          <w:sz w:val="24"/>
          <w:szCs w:val="24"/>
        </w:rPr>
      </w:pPr>
      <w:r w:rsidRPr="00F65BAF">
        <w:rPr>
          <w:rFonts w:ascii="Times New Roman" w:hAnsi="Times New Roman" w:cs="Times New Roman"/>
          <w:sz w:val="24"/>
          <w:szCs w:val="24"/>
        </w:rPr>
        <w:tab/>
        <w:t>The following questionnaires were used</w:t>
      </w:r>
      <w:r w:rsidR="006A7E95" w:rsidRPr="00F65BAF">
        <w:rPr>
          <w:rFonts w:ascii="Times New Roman" w:hAnsi="Times New Roman" w:cs="Times New Roman"/>
          <w:sz w:val="24"/>
          <w:szCs w:val="24"/>
        </w:rPr>
        <w:t xml:space="preserve">: Hospital Anxiety and </w:t>
      </w:r>
      <w:r w:rsidR="002C164E" w:rsidRPr="00F65BAF">
        <w:rPr>
          <w:rFonts w:ascii="Times New Roman" w:hAnsi="Times New Roman" w:cs="Times New Roman"/>
          <w:sz w:val="24"/>
          <w:szCs w:val="24"/>
        </w:rPr>
        <w:t xml:space="preserve">Depression Scale </w:t>
      </w:r>
      <w:r w:rsidR="006A7E95" w:rsidRPr="00F65BAF">
        <w:rPr>
          <w:rFonts w:ascii="Times New Roman" w:hAnsi="Times New Roman" w:cs="Times New Roman"/>
          <w:sz w:val="24"/>
          <w:szCs w:val="24"/>
        </w:rPr>
        <w:fldChar w:fldCharType="begin"/>
      </w:r>
      <w:r w:rsidR="006A7E95" w:rsidRPr="00F65BAF">
        <w:rPr>
          <w:rFonts w:ascii="Times New Roman" w:hAnsi="Times New Roman" w:cs="Times New Roman"/>
          <w:sz w:val="24"/>
          <w:szCs w:val="24"/>
        </w:rPr>
        <w:instrText xml:space="preserve"> ADDIN EN.CITE &lt;EndNote&gt;&lt;Cite&gt;&lt;Author&gt;Zigmond&lt;/Author&gt;&lt;Year&gt;1983&lt;/Year&gt;&lt;RecNum&gt;806&lt;/RecNum&gt;&lt;DisplayText&gt;(Zigmond and Snaith, 1983)&lt;/DisplayText&gt;&lt;record&gt;&lt;rec-number&gt;806&lt;/rec-number&gt;&lt;foreign-keys&gt;&lt;key app="EN" db-id="rz5w25w9xar0t6ezzap5s5tzxdvdf5v9v0s9" timestamp="1439891433"&gt;806&lt;/key&gt;&lt;/foreign-keys&gt;&lt;ref-type name="Journal Article"&gt;17&lt;/ref-type&gt;&lt;contributors&gt;&lt;authors&gt;&lt;author&gt;Zigmond, Anthony S&lt;/author&gt;&lt;author&gt;Snaith, R Philip&lt;/author&gt;&lt;/authors&gt;&lt;/contributors&gt;&lt;titles&gt;&lt;title&gt;The Hospital Anxiety and Depression Scale&lt;/title&gt;&lt;secondary-title&gt;Acta Psychiatrica Scandinavica&lt;/secondary-title&gt;&lt;/titles&gt;&lt;periodical&gt;&lt;full-title&gt;Acta Psychiatrica Scandinavica&lt;/full-title&gt;&lt;abbr-1&gt;Acta Psychiatr. Scand.&lt;/abbr-1&gt;&lt;abbr-2&gt;Acta Psychiatr Scand&lt;/abbr-2&gt;&lt;/periodical&gt;&lt;pages&gt;361-370&lt;/pages&gt;&lt;volume&gt;67&lt;/volume&gt;&lt;number&gt;6&lt;/number&gt;&lt;dates&gt;&lt;year&gt;1983&lt;/year&gt;&lt;/dates&gt;&lt;isbn&gt;0001-690X&lt;/isbn&gt;&lt;urls&gt;&lt;/urls&gt;&lt;/record&gt;&lt;/Cite&gt;&lt;/EndNote&gt;</w:instrText>
      </w:r>
      <w:r w:rsidR="006A7E95" w:rsidRPr="00F65BAF">
        <w:rPr>
          <w:rFonts w:ascii="Times New Roman" w:hAnsi="Times New Roman" w:cs="Times New Roman"/>
          <w:sz w:val="24"/>
          <w:szCs w:val="24"/>
        </w:rPr>
        <w:fldChar w:fldCharType="separate"/>
      </w:r>
      <w:r w:rsidR="006A7E95" w:rsidRPr="00F65BAF">
        <w:rPr>
          <w:rFonts w:ascii="Times New Roman" w:hAnsi="Times New Roman" w:cs="Times New Roman"/>
          <w:noProof/>
          <w:sz w:val="24"/>
          <w:szCs w:val="24"/>
        </w:rPr>
        <w:t>(Zigmond and Snaith, 1983)</w:t>
      </w:r>
      <w:r w:rsidR="006A7E95" w:rsidRPr="00F65BAF">
        <w:rPr>
          <w:rFonts w:ascii="Times New Roman" w:hAnsi="Times New Roman" w:cs="Times New Roman"/>
          <w:sz w:val="24"/>
          <w:szCs w:val="24"/>
        </w:rPr>
        <w:fldChar w:fldCharType="end"/>
      </w:r>
      <w:r w:rsidR="006A7E95" w:rsidRPr="00F65BAF">
        <w:rPr>
          <w:rFonts w:ascii="Times New Roman" w:hAnsi="Times New Roman" w:cs="Times New Roman"/>
          <w:sz w:val="24"/>
          <w:szCs w:val="24"/>
        </w:rPr>
        <w:t>; State-T</w:t>
      </w:r>
      <w:r w:rsidR="002C164E" w:rsidRPr="00F65BAF">
        <w:rPr>
          <w:rFonts w:ascii="Times New Roman" w:hAnsi="Times New Roman" w:cs="Times New Roman"/>
          <w:sz w:val="24"/>
          <w:szCs w:val="24"/>
        </w:rPr>
        <w:t xml:space="preserve">rait Anxiety Inventory </w:t>
      </w:r>
      <w:r w:rsidR="006A7E95" w:rsidRPr="00F65BAF">
        <w:rPr>
          <w:rFonts w:ascii="Times New Roman" w:hAnsi="Times New Roman" w:cs="Times New Roman"/>
          <w:sz w:val="24"/>
          <w:szCs w:val="24"/>
        </w:rPr>
        <w:fldChar w:fldCharType="begin"/>
      </w:r>
      <w:r w:rsidR="006A7E95" w:rsidRPr="00F65BAF">
        <w:rPr>
          <w:rFonts w:ascii="Times New Roman" w:hAnsi="Times New Roman" w:cs="Times New Roman"/>
          <w:sz w:val="24"/>
          <w:szCs w:val="24"/>
        </w:rPr>
        <w:instrText xml:space="preserve"> ADDIN EN.CITE &lt;EndNote&gt;&lt;Cite&gt;&lt;Author&gt;Spielberger&lt;/Author&gt;&lt;Year&gt;1970&lt;/Year&gt;&lt;RecNum&gt;35&lt;/RecNum&gt;&lt;DisplayText&gt;(Spielberger et al., 1970)&lt;/DisplayText&gt;&lt;record&gt;&lt;rec-number&gt;35&lt;/rec-number&gt;&lt;foreign-keys&gt;&lt;key app="EN" db-id="rz5w25w9xar0t6ezzap5s5tzxdvdf5v9v0s9" timestamp="1363595679"&gt;35&lt;/key&gt;&lt;/foreign-keys&gt;&lt;ref-type name="Book"&gt;6&lt;/ref-type&gt;&lt;contributors&gt;&lt;authors&gt;&lt;author&gt;Spielberger, C. D.&lt;/author&gt;&lt;author&gt;Gorsuch, R. L.&lt;/author&gt;&lt;author&gt;Lushene, R. E.&lt;/author&gt;&lt;/authors&gt;&lt;/contributors&gt;&lt;titles&gt;&lt;title&gt;State Trait Anxiety Inventory&lt;/title&gt;&lt;/titles&gt;&lt;dates&gt;&lt;year&gt;1970&lt;/year&gt;&lt;/dates&gt;&lt;pub-location&gt;Palo Alto, California&lt;/pub-location&gt;&lt;publisher&gt;Consulting Psychologists Press&lt;/publisher&gt;&lt;urls&gt;&lt;/urls&gt;&lt;/record&gt;&lt;/Cite&gt;&lt;/EndNote&gt;</w:instrText>
      </w:r>
      <w:r w:rsidR="006A7E95" w:rsidRPr="00F65BAF">
        <w:rPr>
          <w:rFonts w:ascii="Times New Roman" w:hAnsi="Times New Roman" w:cs="Times New Roman"/>
          <w:sz w:val="24"/>
          <w:szCs w:val="24"/>
        </w:rPr>
        <w:fldChar w:fldCharType="separate"/>
      </w:r>
      <w:r w:rsidR="006A7E95" w:rsidRPr="00F65BAF">
        <w:rPr>
          <w:rFonts w:ascii="Times New Roman" w:hAnsi="Times New Roman" w:cs="Times New Roman"/>
          <w:noProof/>
          <w:sz w:val="24"/>
          <w:szCs w:val="24"/>
        </w:rPr>
        <w:t>(Spielberger et al., 1970)</w:t>
      </w:r>
      <w:r w:rsidR="006A7E95" w:rsidRPr="00F65BAF">
        <w:rPr>
          <w:rFonts w:ascii="Times New Roman" w:hAnsi="Times New Roman" w:cs="Times New Roman"/>
          <w:sz w:val="24"/>
          <w:szCs w:val="24"/>
        </w:rPr>
        <w:fldChar w:fldCharType="end"/>
      </w:r>
      <w:r w:rsidR="006A7E95" w:rsidRPr="00F65BAF">
        <w:rPr>
          <w:rFonts w:ascii="Times New Roman" w:hAnsi="Times New Roman" w:cs="Times New Roman"/>
          <w:sz w:val="24"/>
          <w:szCs w:val="24"/>
        </w:rPr>
        <w:t xml:space="preserve">; </w:t>
      </w:r>
      <w:r w:rsidR="002C164E" w:rsidRPr="00F65BAF">
        <w:rPr>
          <w:rFonts w:ascii="Times New Roman" w:hAnsi="Times New Roman" w:cs="Times New Roman"/>
          <w:sz w:val="24"/>
          <w:szCs w:val="24"/>
          <w:lang w:val="en-US"/>
        </w:rPr>
        <w:t xml:space="preserve">McGill Pain Questionnaire </w:t>
      </w:r>
      <w:r w:rsidR="006A7E95" w:rsidRPr="00F65BAF">
        <w:rPr>
          <w:rFonts w:ascii="Times New Roman" w:hAnsi="Times New Roman" w:cs="Times New Roman"/>
          <w:sz w:val="24"/>
          <w:szCs w:val="24"/>
          <w:lang w:val="en-US"/>
        </w:rPr>
        <w:fldChar w:fldCharType="begin"/>
      </w:r>
      <w:r w:rsidR="006A7E95" w:rsidRPr="00F65BAF">
        <w:rPr>
          <w:rFonts w:ascii="Times New Roman" w:hAnsi="Times New Roman" w:cs="Times New Roman"/>
          <w:sz w:val="24"/>
          <w:szCs w:val="24"/>
          <w:lang w:val="en-US"/>
        </w:rPr>
        <w:instrText xml:space="preserve"> ADDIN EN.CITE &lt;EndNote&gt;&lt;Cite&gt;&lt;Author&gt;Melzack&lt;/Author&gt;&lt;Year&gt;1975&lt;/Year&gt;&lt;RecNum&gt;633&lt;/RecNum&gt;&lt;DisplayText&gt;(Melzack, 1975)&lt;/DisplayText&gt;&lt;record&gt;&lt;rec-number&gt;633&lt;/rec-number&gt;&lt;foreign-keys&gt;&lt;key app="EN" db-id="rz5w25w9xar0t6ezzap5s5tzxdvdf5v9v0s9" timestamp="1426860972"&gt;633&lt;/key&gt;&lt;/foreign-keys&gt;&lt;ref-type name="Journal Article"&gt;17&lt;/ref-type&gt;&lt;contributors&gt;&lt;authors&gt;&lt;author&gt;Melzack, R.&lt;/author&gt;&lt;/authors&gt;&lt;/contributors&gt;&lt;titles&gt;&lt;title&gt;The McGill Pain Questionnaire: major properties and scoring methods&lt;/title&gt;&lt;secondary-title&gt;PAIN&lt;/secondary-title&gt;&lt;/titles&gt;&lt;periodical&gt;&lt;full-title&gt;Pain&lt;/full-title&gt;&lt;abbr-1&gt;Pain&lt;/abbr-1&gt;&lt;abbr-2&gt;Pain&lt;/abbr-2&gt;&lt;/periodical&gt;&lt;pages&gt;277-299&lt;/pages&gt;&lt;volume&gt;1&lt;/volume&gt;&lt;number&gt;3&lt;/number&gt;&lt;dates&gt;&lt;year&gt;1975&lt;/year&gt;&lt;/dates&gt;&lt;urls&gt;&lt;/urls&gt;&lt;electronic-resource-num&gt;10.1016/0304-3959(75)90044-5&lt;/electronic-resource-num&gt;&lt;/record&gt;&lt;/Cite&gt;&lt;/EndNote&gt;</w:instrText>
      </w:r>
      <w:r w:rsidR="006A7E95" w:rsidRPr="00F65BAF">
        <w:rPr>
          <w:rFonts w:ascii="Times New Roman" w:hAnsi="Times New Roman" w:cs="Times New Roman"/>
          <w:sz w:val="24"/>
          <w:szCs w:val="24"/>
          <w:lang w:val="en-US"/>
        </w:rPr>
        <w:fldChar w:fldCharType="separate"/>
      </w:r>
      <w:r w:rsidR="006A7E95" w:rsidRPr="00F65BAF">
        <w:rPr>
          <w:rFonts w:ascii="Times New Roman" w:hAnsi="Times New Roman" w:cs="Times New Roman"/>
          <w:noProof/>
          <w:sz w:val="24"/>
          <w:szCs w:val="24"/>
          <w:lang w:val="en-US"/>
        </w:rPr>
        <w:t>(Melzack, 1975)</w:t>
      </w:r>
      <w:r w:rsidR="006A7E95" w:rsidRPr="00F65BAF">
        <w:rPr>
          <w:rFonts w:ascii="Times New Roman" w:hAnsi="Times New Roman" w:cs="Times New Roman"/>
          <w:sz w:val="24"/>
          <w:szCs w:val="24"/>
          <w:lang w:val="en-US"/>
        </w:rPr>
        <w:fldChar w:fldCharType="end"/>
      </w:r>
      <w:r w:rsidR="006A7E95" w:rsidRPr="00F65BAF">
        <w:rPr>
          <w:rFonts w:ascii="Times New Roman" w:hAnsi="Times New Roman" w:cs="Times New Roman"/>
          <w:sz w:val="24"/>
          <w:szCs w:val="24"/>
          <w:lang w:val="en-US"/>
        </w:rPr>
        <w:t>; B</w:t>
      </w:r>
      <w:r w:rsidR="002C164E" w:rsidRPr="00F65BAF">
        <w:rPr>
          <w:rFonts w:ascii="Times New Roman" w:hAnsi="Times New Roman" w:cs="Times New Roman"/>
          <w:sz w:val="24"/>
          <w:szCs w:val="24"/>
          <w:lang w:val="en-US"/>
        </w:rPr>
        <w:t xml:space="preserve">rief Pain Inventory-Short Form </w:t>
      </w:r>
      <w:r w:rsidR="006A7E95" w:rsidRPr="00F65BAF">
        <w:rPr>
          <w:rFonts w:ascii="Times New Roman" w:hAnsi="Times New Roman" w:cs="Times New Roman"/>
          <w:sz w:val="24"/>
          <w:szCs w:val="24"/>
          <w:lang w:val="en-US"/>
        </w:rPr>
        <w:fldChar w:fldCharType="begin"/>
      </w:r>
      <w:r w:rsidR="006A7E95" w:rsidRPr="00F65BAF">
        <w:rPr>
          <w:rFonts w:ascii="Times New Roman" w:hAnsi="Times New Roman" w:cs="Times New Roman"/>
          <w:sz w:val="24"/>
          <w:szCs w:val="24"/>
          <w:lang w:val="en-US"/>
        </w:rPr>
        <w:instrText xml:space="preserve"> ADDIN EN.CITE &lt;EndNote&gt;&lt;Cite&gt;&lt;Author&gt;Cleeland&lt;/Author&gt;&lt;Year&gt;1994&lt;/Year&gt;&lt;RecNum&gt;503&lt;/RecNum&gt;&lt;DisplayText&gt;(Cleeland and Ryan, 1994)&lt;/DisplayText&gt;&lt;record&gt;&lt;rec-number&gt;503&lt;/rec-number&gt;&lt;foreign-keys&gt;&lt;key app="EN" db-id="rz5w25w9xar0t6ezzap5s5tzxdvdf5v9v0s9" timestamp="1366109692"&gt;503&lt;/key&gt;&lt;/foreign-keys&gt;&lt;ref-type name="Journal Article"&gt;17&lt;/ref-type&gt;&lt;contributors&gt;&lt;authors&gt;&lt;author&gt;Cleeland, C. S.&lt;/author&gt;&lt;author&gt;Ryan, K. M.&lt;/author&gt;&lt;/authors&gt;&lt;/contributors&gt;&lt;titles&gt;&lt;title&gt;Pain assessment: Global use of the brief pain inventory&lt;/title&gt;&lt;secondary-title&gt;Annals of the Academy of Medicine, Singapore,&lt;/secondary-title&gt;&lt;/titles&gt;&lt;pages&gt;129-138&lt;/pages&gt;&lt;volume&gt;23&lt;/volume&gt;&lt;dates&gt;&lt;year&gt;1994&lt;/year&gt;&lt;/dates&gt;&lt;urls&gt;&lt;/urls&gt;&lt;/record&gt;&lt;/Cite&gt;&lt;/EndNote&gt;</w:instrText>
      </w:r>
      <w:r w:rsidR="006A7E95" w:rsidRPr="00F65BAF">
        <w:rPr>
          <w:rFonts w:ascii="Times New Roman" w:hAnsi="Times New Roman" w:cs="Times New Roman"/>
          <w:sz w:val="24"/>
          <w:szCs w:val="24"/>
          <w:lang w:val="en-US"/>
        </w:rPr>
        <w:fldChar w:fldCharType="separate"/>
      </w:r>
      <w:r w:rsidR="006A7E95" w:rsidRPr="00F65BAF">
        <w:rPr>
          <w:rFonts w:ascii="Times New Roman" w:hAnsi="Times New Roman" w:cs="Times New Roman"/>
          <w:noProof/>
          <w:sz w:val="24"/>
          <w:szCs w:val="24"/>
          <w:lang w:val="en-US"/>
        </w:rPr>
        <w:t xml:space="preserve">(Cleeland and Ryan, </w:t>
      </w:r>
      <w:r w:rsidR="006A7E95" w:rsidRPr="00F65BAF">
        <w:rPr>
          <w:rFonts w:ascii="Times New Roman" w:hAnsi="Times New Roman" w:cs="Times New Roman"/>
          <w:noProof/>
          <w:sz w:val="24"/>
          <w:szCs w:val="24"/>
          <w:lang w:val="en-US"/>
        </w:rPr>
        <w:lastRenderedPageBreak/>
        <w:t>1994)</w:t>
      </w:r>
      <w:r w:rsidR="006A7E95" w:rsidRPr="00F65BAF">
        <w:rPr>
          <w:rFonts w:ascii="Times New Roman" w:hAnsi="Times New Roman" w:cs="Times New Roman"/>
          <w:sz w:val="24"/>
          <w:szCs w:val="24"/>
          <w:lang w:val="en-US"/>
        </w:rPr>
        <w:fldChar w:fldCharType="end"/>
      </w:r>
      <w:r w:rsidR="006A7E95" w:rsidRPr="00F65BAF">
        <w:rPr>
          <w:rFonts w:ascii="Times New Roman" w:hAnsi="Times New Roman" w:cs="Times New Roman"/>
          <w:sz w:val="24"/>
          <w:szCs w:val="24"/>
          <w:lang w:val="en-US"/>
        </w:rPr>
        <w:t>;</w:t>
      </w:r>
      <w:r w:rsidR="006A7E95" w:rsidRPr="00F65BAF">
        <w:rPr>
          <w:rFonts w:ascii="Times New Roman" w:hAnsi="Times New Roman" w:cs="Times New Roman"/>
          <w:sz w:val="24"/>
          <w:szCs w:val="24"/>
        </w:rPr>
        <w:t xml:space="preserve"> </w:t>
      </w:r>
      <w:r w:rsidR="002C164E" w:rsidRPr="00F65BAF">
        <w:rPr>
          <w:rFonts w:ascii="Times New Roman" w:hAnsi="Times New Roman" w:cs="Times New Roman"/>
          <w:sz w:val="24"/>
          <w:szCs w:val="24"/>
        </w:rPr>
        <w:t xml:space="preserve">Migraine Disability Assessment </w:t>
      </w:r>
      <w:r w:rsidR="006A7E95" w:rsidRPr="00F65BAF">
        <w:rPr>
          <w:rFonts w:ascii="Times New Roman" w:hAnsi="Times New Roman" w:cs="Times New Roman"/>
          <w:sz w:val="24"/>
          <w:szCs w:val="24"/>
        </w:rPr>
        <w:t xml:space="preserve">Questionnaire </w:t>
      </w:r>
      <w:r w:rsidR="006A7E95" w:rsidRPr="00F65BAF">
        <w:rPr>
          <w:rFonts w:ascii="Times New Roman" w:hAnsi="Times New Roman" w:cs="Times New Roman"/>
          <w:sz w:val="24"/>
          <w:szCs w:val="24"/>
        </w:rPr>
        <w:fldChar w:fldCharType="begin"/>
      </w:r>
      <w:r w:rsidR="006A7E95" w:rsidRPr="00F65BAF">
        <w:rPr>
          <w:rFonts w:ascii="Times New Roman" w:hAnsi="Times New Roman" w:cs="Times New Roman"/>
          <w:sz w:val="24"/>
          <w:szCs w:val="24"/>
        </w:rPr>
        <w:instrText xml:space="preserve"> ADDIN EN.CITE &lt;EndNote&gt;&lt;Cite&gt;&lt;Author&gt;Stewart&lt;/Author&gt;&lt;Year&gt;2001&lt;/Year&gt;&lt;RecNum&gt;399&lt;/RecNum&gt;&lt;DisplayText&gt;(Stewart et al., 2001)&lt;/DisplayText&gt;&lt;record&gt;&lt;rec-number&gt;399&lt;/rec-number&gt;&lt;foreign-keys&gt;&lt;key app="EN" db-id="rz5w25w9xar0t6ezzap5s5tzxdvdf5v9v0s9" timestamp="1363595730"&gt;399&lt;/key&gt;&lt;/foreign-keys&gt;&lt;ref-type name="Journal Article"&gt;17&lt;/ref-type&gt;&lt;contributors&gt;&lt;authors&gt;&lt;author&gt;Stewart, W. F.&lt;/author&gt;&lt;author&gt;Lipton, R. B.&lt;/author&gt;&lt;author&gt;Dowson, A. J.&lt;/author&gt;&lt;author&gt;Sawyer, J.&lt;/author&gt;&lt;/authors&gt;&lt;/contributors&gt;&lt;titles&gt;&lt;title&gt;Development and testing of the Migraine Disability Assessment (MIDAS) Questionnaire to assess headache-related disability&lt;/title&gt;&lt;secondary-title&gt;Neurology&lt;/secondary-title&gt;&lt;/titles&gt;&lt;periodical&gt;&lt;full-title&gt;Neurology&lt;/full-title&gt;&lt;abbr-1&gt;Neurology&lt;/abbr-1&gt;&lt;abbr-2&gt;Neurology&lt;/abbr-2&gt;&lt;/periodical&gt;&lt;pages&gt;S20 - S28&lt;/pages&gt;&lt;volume&gt;56&lt;/volume&gt;&lt;dates&gt;&lt;year&gt;2001&lt;/year&gt;&lt;/dates&gt;&lt;urls&gt;&lt;/urls&gt;&lt;electronic-resource-num&gt;10.​1212/​WNL.​56.​suppl_1.​S20&lt;/electronic-resource-num&gt;&lt;/record&gt;&lt;/Cite&gt;&lt;/EndNote&gt;</w:instrText>
      </w:r>
      <w:r w:rsidR="006A7E95" w:rsidRPr="00F65BAF">
        <w:rPr>
          <w:rFonts w:ascii="Times New Roman" w:hAnsi="Times New Roman" w:cs="Times New Roman"/>
          <w:sz w:val="24"/>
          <w:szCs w:val="24"/>
        </w:rPr>
        <w:fldChar w:fldCharType="separate"/>
      </w:r>
      <w:r w:rsidR="006A7E95" w:rsidRPr="00F65BAF">
        <w:rPr>
          <w:rFonts w:ascii="Times New Roman" w:hAnsi="Times New Roman" w:cs="Times New Roman"/>
          <w:noProof/>
          <w:sz w:val="24"/>
          <w:szCs w:val="24"/>
        </w:rPr>
        <w:t>(Stewart et al., 2001)</w:t>
      </w:r>
      <w:r w:rsidR="006A7E95" w:rsidRPr="00F65BAF">
        <w:rPr>
          <w:rFonts w:ascii="Times New Roman" w:hAnsi="Times New Roman" w:cs="Times New Roman"/>
          <w:sz w:val="24"/>
          <w:szCs w:val="24"/>
        </w:rPr>
        <w:fldChar w:fldCharType="end"/>
      </w:r>
      <w:r w:rsidR="006A7E95" w:rsidRPr="00F65BAF">
        <w:rPr>
          <w:rFonts w:ascii="Times New Roman" w:hAnsi="Times New Roman" w:cs="Times New Roman"/>
          <w:sz w:val="24"/>
          <w:szCs w:val="24"/>
        </w:rPr>
        <w:t xml:space="preserve">.  Full </w:t>
      </w:r>
      <w:r w:rsidR="00B53090" w:rsidRPr="00F65BAF">
        <w:rPr>
          <w:rFonts w:ascii="Times New Roman" w:hAnsi="Times New Roman" w:cs="Times New Roman"/>
          <w:sz w:val="24"/>
          <w:szCs w:val="24"/>
        </w:rPr>
        <w:t>details</w:t>
      </w:r>
      <w:r w:rsidR="00587941" w:rsidRPr="00F65BAF">
        <w:rPr>
          <w:rFonts w:ascii="Times New Roman" w:hAnsi="Times New Roman" w:cs="Times New Roman"/>
          <w:sz w:val="24"/>
          <w:szCs w:val="24"/>
        </w:rPr>
        <w:t xml:space="preserve"> </w:t>
      </w:r>
      <w:r w:rsidR="006A7E95" w:rsidRPr="00F65BAF">
        <w:rPr>
          <w:rFonts w:ascii="Times New Roman" w:hAnsi="Times New Roman" w:cs="Times New Roman"/>
          <w:sz w:val="24"/>
          <w:szCs w:val="24"/>
        </w:rPr>
        <w:t>are prov</w:t>
      </w:r>
      <w:r w:rsidR="003A366F" w:rsidRPr="00F65BAF">
        <w:rPr>
          <w:rFonts w:ascii="Times New Roman" w:hAnsi="Times New Roman" w:cs="Times New Roman"/>
          <w:sz w:val="24"/>
          <w:szCs w:val="24"/>
        </w:rPr>
        <w:t xml:space="preserve">ided </w:t>
      </w:r>
      <w:r w:rsidR="001B6EF0" w:rsidRPr="00F65BAF">
        <w:rPr>
          <w:rFonts w:ascii="Times New Roman" w:hAnsi="Times New Roman" w:cs="Times New Roman"/>
          <w:sz w:val="24"/>
          <w:szCs w:val="24"/>
        </w:rPr>
        <w:t xml:space="preserve">in </w:t>
      </w:r>
      <w:r w:rsidR="004403D0" w:rsidRPr="00F65BAF">
        <w:rPr>
          <w:rFonts w:ascii="Times New Roman" w:hAnsi="Times New Roman" w:cs="Times New Roman"/>
          <w:sz w:val="24"/>
          <w:szCs w:val="24"/>
        </w:rPr>
        <w:t>Supplementary Questionnaire Information and Data.</w:t>
      </w:r>
    </w:p>
    <w:p w14:paraId="77746EFD" w14:textId="77777777" w:rsidR="00C34A39" w:rsidRPr="00F65BAF" w:rsidRDefault="00C34A39" w:rsidP="00DA0E0C">
      <w:pPr>
        <w:pStyle w:val="BodyTextIndent"/>
        <w:spacing w:after="40" w:line="480" w:lineRule="auto"/>
        <w:ind w:left="0"/>
        <w:contextualSpacing/>
        <w:rPr>
          <w:iCs/>
          <w:lang w:val="en-GB"/>
        </w:rPr>
      </w:pPr>
      <w:r w:rsidRPr="00F65BAF">
        <w:rPr>
          <w:b/>
          <w:bCs/>
          <w:iCs/>
        </w:rPr>
        <w:t>Experimental Stimuli</w:t>
      </w:r>
    </w:p>
    <w:p w14:paraId="48D2DBC4" w14:textId="47512ACD" w:rsidR="00C34A39" w:rsidRPr="00A618F0" w:rsidRDefault="002469E1" w:rsidP="00BE6B2B">
      <w:pPr>
        <w:spacing w:after="40" w:line="480" w:lineRule="auto"/>
        <w:ind w:firstLine="720"/>
        <w:rPr>
          <w:rFonts w:ascii="Times New Roman" w:hAnsi="Times New Roman" w:cs="Times New Roman"/>
          <w:sz w:val="24"/>
          <w:szCs w:val="24"/>
        </w:rPr>
      </w:pPr>
      <w:r w:rsidRPr="00F65BAF">
        <w:rPr>
          <w:rFonts w:ascii="Times New Roman" w:hAnsi="Times New Roman" w:cs="Times New Roman"/>
          <w:sz w:val="24"/>
          <w:szCs w:val="24"/>
        </w:rPr>
        <w:t>E</w:t>
      </w:r>
      <w:r w:rsidR="00C34A39" w:rsidRPr="00F65BAF">
        <w:rPr>
          <w:rFonts w:ascii="Times New Roman" w:hAnsi="Times New Roman" w:cs="Times New Roman"/>
          <w:sz w:val="24"/>
          <w:szCs w:val="24"/>
        </w:rPr>
        <w:t xml:space="preserve">xperimental stimuli </w:t>
      </w:r>
      <w:r w:rsidR="00BB1F56" w:rsidRPr="00F65BAF">
        <w:rPr>
          <w:rFonts w:ascii="Times New Roman" w:hAnsi="Times New Roman" w:cs="Times New Roman"/>
          <w:sz w:val="24"/>
          <w:szCs w:val="24"/>
        </w:rPr>
        <w:t>(</w:t>
      </w:r>
      <w:r w:rsidR="00360368" w:rsidRPr="00F65BAF">
        <w:rPr>
          <w:rFonts w:ascii="Times New Roman" w:hAnsi="Times New Roman" w:cs="Times New Roman"/>
          <w:sz w:val="24"/>
          <w:szCs w:val="24"/>
        </w:rPr>
        <w:t xml:space="preserve">Supplementary </w:t>
      </w:r>
      <w:r w:rsidR="00C34A39" w:rsidRPr="00F65BAF">
        <w:rPr>
          <w:rFonts w:ascii="Times New Roman" w:hAnsi="Times New Roman" w:cs="Times New Roman"/>
          <w:sz w:val="24"/>
          <w:szCs w:val="24"/>
        </w:rPr>
        <w:t>Table 1</w:t>
      </w:r>
      <w:r w:rsidR="00BB1F56" w:rsidRPr="00F65BAF">
        <w:rPr>
          <w:rFonts w:ascii="Times New Roman" w:hAnsi="Times New Roman" w:cs="Times New Roman"/>
          <w:sz w:val="24"/>
          <w:szCs w:val="24"/>
        </w:rPr>
        <w:t>)</w:t>
      </w:r>
      <w:r w:rsidR="00C34A39" w:rsidRPr="00F65BAF">
        <w:rPr>
          <w:rFonts w:ascii="Times New Roman" w:hAnsi="Times New Roman" w:cs="Times New Roman"/>
          <w:sz w:val="24"/>
          <w:szCs w:val="24"/>
        </w:rPr>
        <w:t xml:space="preserve"> </w:t>
      </w:r>
      <w:r w:rsidR="0033324A" w:rsidRPr="00F65BAF">
        <w:rPr>
          <w:rFonts w:ascii="Times New Roman" w:hAnsi="Times New Roman" w:cs="Times New Roman"/>
          <w:sz w:val="24"/>
          <w:szCs w:val="24"/>
        </w:rPr>
        <w:t>included</w:t>
      </w:r>
      <w:r w:rsidR="00C34A39" w:rsidRPr="00F65BAF">
        <w:rPr>
          <w:rFonts w:ascii="Times New Roman" w:hAnsi="Times New Roman" w:cs="Times New Roman"/>
          <w:sz w:val="24"/>
          <w:szCs w:val="24"/>
        </w:rPr>
        <w:t xml:space="preserve"> nine sensory-pain words, reflecting the sensory dimension of headache pain; nine disability words, reflecting longer-lasting potential consequences of pain; and nine neutral words, unrela</w:t>
      </w:r>
      <w:r w:rsidR="0033324A" w:rsidRPr="00F65BAF">
        <w:rPr>
          <w:rFonts w:ascii="Times New Roman" w:hAnsi="Times New Roman" w:cs="Times New Roman"/>
          <w:sz w:val="24"/>
          <w:szCs w:val="24"/>
        </w:rPr>
        <w:t>ted specifically to pain or ill-</w:t>
      </w:r>
      <w:r w:rsidR="00C34A39" w:rsidRPr="00F65BAF">
        <w:rPr>
          <w:rFonts w:ascii="Times New Roman" w:hAnsi="Times New Roman" w:cs="Times New Roman"/>
          <w:sz w:val="24"/>
          <w:szCs w:val="24"/>
        </w:rPr>
        <w:t>health</w:t>
      </w:r>
      <w:r w:rsidR="00BB1F56" w:rsidRPr="00F65BAF">
        <w:rPr>
          <w:rFonts w:ascii="Times New Roman" w:hAnsi="Times New Roman" w:cs="Times New Roman"/>
          <w:sz w:val="24"/>
          <w:szCs w:val="24"/>
        </w:rPr>
        <w:t xml:space="preserve">.  </w:t>
      </w:r>
      <w:r w:rsidR="00992BA6" w:rsidRPr="00F65BAF">
        <w:rPr>
          <w:rFonts w:ascii="Times New Roman" w:hAnsi="Times New Roman" w:cs="Times New Roman"/>
          <w:sz w:val="24"/>
          <w:szCs w:val="24"/>
        </w:rPr>
        <w:t>As</w:t>
      </w:r>
      <w:r w:rsidR="00BB1F56" w:rsidRPr="00F65BAF">
        <w:rPr>
          <w:rFonts w:ascii="Times New Roman" w:hAnsi="Times New Roman" w:cs="Times New Roman"/>
          <w:sz w:val="24"/>
          <w:szCs w:val="24"/>
        </w:rPr>
        <w:t xml:space="preserve"> interpretation biases</w:t>
      </w:r>
      <w:r w:rsidR="00992BA6" w:rsidRPr="00F65BAF">
        <w:rPr>
          <w:rFonts w:ascii="Times New Roman" w:hAnsi="Times New Roman" w:cs="Times New Roman"/>
          <w:sz w:val="24"/>
          <w:szCs w:val="24"/>
        </w:rPr>
        <w:t xml:space="preserve"> were explored</w:t>
      </w:r>
      <w:r w:rsidR="00BB1F56" w:rsidRPr="00F65BAF">
        <w:rPr>
          <w:rFonts w:ascii="Times New Roman" w:hAnsi="Times New Roman" w:cs="Times New Roman"/>
          <w:sz w:val="24"/>
          <w:szCs w:val="24"/>
        </w:rPr>
        <w:t xml:space="preserve">, all words </w:t>
      </w:r>
      <w:r w:rsidR="00CA118F" w:rsidRPr="00F65BAF">
        <w:rPr>
          <w:rFonts w:ascii="Times New Roman" w:hAnsi="Times New Roman" w:cs="Times New Roman"/>
          <w:sz w:val="24"/>
          <w:szCs w:val="24"/>
        </w:rPr>
        <w:t xml:space="preserve">were either homographs (i.e., words which have identical spelling but different meanings and etymologies) or pseudo-homographs (also referred to as polysemes; i.e., words which have identical spelling but different meanings, although stem historically from the same source) </w:t>
      </w:r>
      <w:r w:rsidR="00CA118F" w:rsidRPr="00F65BAF">
        <w:rPr>
          <w:rFonts w:ascii="Times New Roman" w:hAnsi="Times New Roman" w:cs="Times New Roman"/>
          <w:sz w:val="24"/>
          <w:szCs w:val="24"/>
        </w:rPr>
        <w:fldChar w:fldCharType="begin"/>
      </w:r>
      <w:r w:rsidR="001C7F99" w:rsidRPr="00F65BAF">
        <w:rPr>
          <w:rFonts w:ascii="Times New Roman" w:hAnsi="Times New Roman" w:cs="Times New Roman"/>
          <w:sz w:val="24"/>
          <w:szCs w:val="24"/>
        </w:rPr>
        <w:instrText xml:space="preserve"> ADDIN EN.CITE &lt;EndNote&gt;&lt;Cite&gt;&lt;Author&gt;Drury&lt;/Author&gt;&lt;Year&gt;1969&lt;/Year&gt;&lt;RecNum&gt;647&lt;/RecNum&gt;&lt;DisplayText&gt;(Drury, 1969)&lt;/DisplayText&gt;&lt;record&gt;&lt;rec-number&gt;647&lt;/rec-number&gt;&lt;foreign-keys&gt;&lt;key app="EN" db-id="rz5w25w9xar0t6ezzap5s5tzxdvdf5v9v0s9" timestamp="1427293034"&gt;647&lt;/key&gt;&lt;/foreign-keys&gt;&lt;ref-type name="Journal Article"&gt;17&lt;/ref-type&gt;&lt;contributors&gt;&lt;authors&gt;&lt;author&gt;Drury, D. A.&lt;/author&gt;&lt;/authors&gt;&lt;/contributors&gt;&lt;titles&gt;&lt;title&gt;Homographs and pseudo-homographs.&lt;/title&gt;&lt;secondary-title&gt;Word Ways. The Journal of Recreational Linguisatics.&lt;/secondary-title&gt;&lt;/titles&gt;&lt;periodical&gt;&lt;full-title&gt;Word Ways. The Journal of Recreational Linguisatics.&lt;/full-title&gt;&lt;/periodical&gt;&lt;pages&gt;146-154&lt;/pages&gt;&lt;volume&gt;2&lt;/volume&gt;&lt;number&gt;3&lt;/number&gt;&lt;dates&gt;&lt;year&gt;1969&lt;/year&gt;&lt;/dates&gt;&lt;urls&gt;&lt;/urls&gt;&lt;/record&gt;&lt;/Cite&gt;&lt;/EndNote&gt;</w:instrText>
      </w:r>
      <w:r w:rsidR="00CA118F" w:rsidRPr="00F65BAF">
        <w:rPr>
          <w:rFonts w:ascii="Times New Roman" w:hAnsi="Times New Roman" w:cs="Times New Roman"/>
          <w:sz w:val="24"/>
          <w:szCs w:val="24"/>
        </w:rPr>
        <w:fldChar w:fldCharType="separate"/>
      </w:r>
      <w:r w:rsidR="001C7F99" w:rsidRPr="00F65BAF">
        <w:rPr>
          <w:rFonts w:ascii="Times New Roman" w:hAnsi="Times New Roman" w:cs="Times New Roman"/>
          <w:noProof/>
          <w:sz w:val="24"/>
          <w:szCs w:val="24"/>
        </w:rPr>
        <w:t>(Drury, 1969)</w:t>
      </w:r>
      <w:r w:rsidR="00CA118F" w:rsidRPr="00F65BAF">
        <w:rPr>
          <w:rFonts w:ascii="Times New Roman" w:hAnsi="Times New Roman" w:cs="Times New Roman"/>
          <w:sz w:val="24"/>
          <w:szCs w:val="24"/>
        </w:rPr>
        <w:fldChar w:fldCharType="end"/>
      </w:r>
      <w:r w:rsidR="00CA118F" w:rsidRPr="00F65BAF">
        <w:rPr>
          <w:rFonts w:ascii="Times New Roman" w:hAnsi="Times New Roman" w:cs="Times New Roman"/>
          <w:sz w:val="24"/>
          <w:szCs w:val="24"/>
        </w:rPr>
        <w:t>.  Al</w:t>
      </w:r>
      <w:r w:rsidR="005E2D2F" w:rsidRPr="00F65BAF">
        <w:rPr>
          <w:rFonts w:ascii="Times New Roman" w:hAnsi="Times New Roman" w:cs="Times New Roman"/>
          <w:sz w:val="24"/>
          <w:szCs w:val="24"/>
        </w:rPr>
        <w:t>l</w:t>
      </w:r>
      <w:r w:rsidR="00CA118F" w:rsidRPr="00F65BAF">
        <w:rPr>
          <w:rFonts w:ascii="Times New Roman" w:hAnsi="Times New Roman" w:cs="Times New Roman"/>
          <w:sz w:val="24"/>
          <w:szCs w:val="24"/>
        </w:rPr>
        <w:t xml:space="preserve"> words therefore have</w:t>
      </w:r>
      <w:r w:rsidR="00BB1F56" w:rsidRPr="00F65BAF">
        <w:rPr>
          <w:rFonts w:ascii="Times New Roman" w:hAnsi="Times New Roman" w:cs="Times New Roman"/>
          <w:sz w:val="24"/>
          <w:szCs w:val="24"/>
        </w:rPr>
        <w:t xml:space="preserve"> multiple meanings and associations, as indexed by the Merriam-Webster dictionary (merriam-webster.com) and the University of Florida Free Association Norms database</w:t>
      </w:r>
      <w:r w:rsidR="00992BA6" w:rsidRPr="00F65BAF">
        <w:rPr>
          <w:rFonts w:ascii="Times New Roman" w:hAnsi="Times New Roman" w:cs="Times New Roman"/>
          <w:sz w:val="24"/>
          <w:szCs w:val="24"/>
        </w:rPr>
        <w:t xml:space="preserve"> </w:t>
      </w:r>
      <w:r w:rsidR="00992BA6" w:rsidRPr="00F65BAF">
        <w:rPr>
          <w:rFonts w:ascii="Times New Roman" w:hAnsi="Times New Roman" w:cs="Times New Roman"/>
          <w:sz w:val="24"/>
          <w:szCs w:val="24"/>
        </w:rPr>
        <w:fldChar w:fldCharType="begin"/>
      </w:r>
      <w:r w:rsidR="00231517" w:rsidRPr="00F65BAF">
        <w:rPr>
          <w:rFonts w:ascii="Times New Roman" w:hAnsi="Times New Roman" w:cs="Times New Roman"/>
          <w:sz w:val="24"/>
          <w:szCs w:val="24"/>
        </w:rPr>
        <w:instrText xml:space="preserve"> ADDIN EN.CITE &lt;EndNote&gt;&lt;Cite&gt;&lt;Author&gt;Nelson&lt;/Author&gt;&lt;Year&gt;2004&lt;/Year&gt;&lt;RecNum&gt;649&lt;/RecNum&gt;&lt;DisplayText&gt;(Nelson et al., 2004)&lt;/DisplayText&gt;&lt;record&gt;&lt;rec-number&gt;649&lt;/rec-number&gt;&lt;foreign-keys&gt;&lt;key app="EN" db-id="rz5w25w9xar0t6ezzap5s5tzxdvdf5v9v0s9" timestamp="1427293274"&gt;649&lt;/key&gt;&lt;/foreign-keys&gt;&lt;ref-type name="Journal Article"&gt;17&lt;/ref-type&gt;&lt;contributors&gt;&lt;authors&gt;&lt;author&gt;Nelson, D. L.&lt;/author&gt;&lt;author&gt;McEvoy, C. L.&lt;/author&gt;&lt;author&gt;Schreiber, T. A.&lt;/author&gt;&lt;/authors&gt;&lt;/contributors&gt;&lt;titles&gt;&lt;title&gt;The University of South Florida free association, rhyme, and word fragment norms.&lt;/title&gt;&lt;secondary-title&gt;Behavior Research Methods, Instruments, &amp;amp; Computers&lt;/secondary-title&gt;&lt;/titles&gt;&lt;periodical&gt;&lt;full-title&gt;Behavior Research Methods, Instruments, &amp;amp; Computers&lt;/full-title&gt;&lt;abbr-1&gt;Behav. Res. Methods Instrum. Comput.&lt;/abbr-1&gt;&lt;abbr-2&gt;Behav Res Methods Instrum Comput&lt;/abbr-2&gt;&lt;/periodical&gt;&lt;pages&gt;402-407&lt;/pages&gt;&lt;volume&gt;36&lt;/volume&gt;&lt;number&gt;3&lt;/number&gt;&lt;dates&gt;&lt;year&gt;2004&lt;/year&gt;&lt;/dates&gt;&lt;urls&gt;&lt;/urls&gt;&lt;electronic-resource-num&gt;10.3758/BF03195588&lt;/electronic-resource-num&gt;&lt;/record&gt;&lt;/Cite&gt;&lt;/EndNote&gt;</w:instrText>
      </w:r>
      <w:r w:rsidR="00992BA6" w:rsidRPr="00F65BAF">
        <w:rPr>
          <w:rFonts w:ascii="Times New Roman" w:hAnsi="Times New Roman" w:cs="Times New Roman"/>
          <w:sz w:val="24"/>
          <w:szCs w:val="24"/>
        </w:rPr>
        <w:fldChar w:fldCharType="separate"/>
      </w:r>
      <w:r w:rsidR="00231517" w:rsidRPr="00F65BAF">
        <w:rPr>
          <w:rFonts w:ascii="Times New Roman" w:hAnsi="Times New Roman" w:cs="Times New Roman"/>
          <w:noProof/>
          <w:sz w:val="24"/>
          <w:szCs w:val="24"/>
        </w:rPr>
        <w:t>(Nelson et al., 2004)</w:t>
      </w:r>
      <w:r w:rsidR="00992BA6" w:rsidRPr="00F65BAF">
        <w:rPr>
          <w:rFonts w:ascii="Times New Roman" w:hAnsi="Times New Roman" w:cs="Times New Roman"/>
          <w:sz w:val="24"/>
          <w:szCs w:val="24"/>
        </w:rPr>
        <w:fldChar w:fldCharType="end"/>
      </w:r>
      <w:r w:rsidR="00992BA6" w:rsidRPr="00F65BAF">
        <w:rPr>
          <w:rFonts w:ascii="Times New Roman" w:hAnsi="Times New Roman" w:cs="Times New Roman"/>
          <w:sz w:val="24"/>
          <w:szCs w:val="24"/>
        </w:rPr>
        <w:t xml:space="preserve">.  </w:t>
      </w:r>
      <w:r w:rsidR="00BB1F56" w:rsidRPr="00F65BAF">
        <w:rPr>
          <w:rFonts w:ascii="Times New Roman" w:hAnsi="Times New Roman" w:cs="Times New Roman"/>
          <w:sz w:val="24"/>
          <w:szCs w:val="24"/>
        </w:rPr>
        <w:t>Sensory-pain and disability words have neutral associations as well as pain-r</w:t>
      </w:r>
      <w:r w:rsidR="00124855" w:rsidRPr="00F65BAF">
        <w:rPr>
          <w:rFonts w:ascii="Times New Roman" w:hAnsi="Times New Roman" w:cs="Times New Roman"/>
          <w:sz w:val="24"/>
          <w:szCs w:val="24"/>
        </w:rPr>
        <w:t>elated/disability associations, and n</w:t>
      </w:r>
      <w:r w:rsidR="00BB1F56" w:rsidRPr="00F65BAF">
        <w:rPr>
          <w:rFonts w:ascii="Times New Roman" w:hAnsi="Times New Roman" w:cs="Times New Roman"/>
          <w:sz w:val="24"/>
          <w:szCs w:val="24"/>
        </w:rPr>
        <w:t xml:space="preserve">eutral words have multiple neutral associations.  Words across the three conditions were matched on length and </w:t>
      </w:r>
      <w:proofErr w:type="spellStart"/>
      <w:r w:rsidR="00BB1F56" w:rsidRPr="00F65BAF">
        <w:rPr>
          <w:rFonts w:ascii="Times New Roman" w:hAnsi="Times New Roman" w:cs="Times New Roman"/>
          <w:sz w:val="24"/>
          <w:szCs w:val="24"/>
        </w:rPr>
        <w:t>Kucea</w:t>
      </w:r>
      <w:proofErr w:type="spellEnd"/>
      <w:r w:rsidR="00BB1F56" w:rsidRPr="00F65BAF">
        <w:rPr>
          <w:rFonts w:ascii="Times New Roman" w:hAnsi="Times New Roman" w:cs="Times New Roman"/>
          <w:sz w:val="24"/>
          <w:szCs w:val="24"/>
        </w:rPr>
        <w:t>-Francis written frequency using the MRC Psycholinguistic Database</w:t>
      </w:r>
      <w:r w:rsidR="00992BA6" w:rsidRPr="00F65BAF">
        <w:rPr>
          <w:rFonts w:ascii="Times New Roman" w:hAnsi="Times New Roman" w:cs="Times New Roman"/>
          <w:sz w:val="24"/>
          <w:szCs w:val="24"/>
        </w:rPr>
        <w:t xml:space="preserve"> </w:t>
      </w:r>
      <w:r w:rsidR="00992BA6" w:rsidRPr="00F65BAF">
        <w:rPr>
          <w:rFonts w:ascii="Times New Roman" w:hAnsi="Times New Roman" w:cs="Times New Roman"/>
          <w:sz w:val="24"/>
          <w:szCs w:val="24"/>
        </w:rPr>
        <w:fldChar w:fldCharType="begin"/>
      </w:r>
      <w:r w:rsidR="001C7F99" w:rsidRPr="00F65BAF">
        <w:rPr>
          <w:rFonts w:ascii="Times New Roman" w:hAnsi="Times New Roman" w:cs="Times New Roman"/>
          <w:sz w:val="24"/>
          <w:szCs w:val="24"/>
        </w:rPr>
        <w:instrText xml:space="preserve"> ADDIN EN.CITE &lt;EndNote&gt;&lt;Cite&gt;&lt;Author&gt;Wilson&lt;/Author&gt;&lt;Year&gt;1988&lt;/Year&gt;&lt;RecNum&gt;810&lt;/RecNum&gt;&lt;DisplayText&gt;(Wilson, 1988)&lt;/DisplayText&gt;&lt;record&gt;&lt;rec-number&gt;810&lt;/rec-number&gt;&lt;foreign-keys&gt;&lt;key app="EN" db-id="rz5w25w9xar0t6ezzap5s5tzxdvdf5v9v0s9" timestamp="1439900800"&gt;810&lt;/key&gt;&lt;/foreign-keys&gt;&lt;ref-type name="Journal Article"&gt;17&lt;/ref-type&gt;&lt;contributors&gt;&lt;authors&gt;&lt;author&gt;Wilson, Michael&lt;/author&gt;&lt;/authors&gt;&lt;/contributors&gt;&lt;titles&gt;&lt;title&gt;MRC Psycholinguistic Database: Machine-usable dictionary, version 2.00&lt;/title&gt;&lt;secondary-title&gt;Behavior Research Methods, Instruments, &amp;amp; Computers&lt;/secondary-title&gt;&lt;/titles&gt;&lt;periodical&gt;&lt;full-title&gt;Behavior Research Methods, Instruments, &amp;amp; Computers&lt;/full-title&gt;&lt;abbr-1&gt;Behav. Res. Methods Instrum. Comput.&lt;/abbr-1&gt;&lt;abbr-2&gt;Behav Res Methods Instrum Comput&lt;/abbr-2&gt;&lt;/periodical&gt;&lt;pages&gt;6-10&lt;/pages&gt;&lt;volume&gt;20&lt;/volume&gt;&lt;number&gt;1&lt;/number&gt;&lt;dates&gt;&lt;year&gt;1988&lt;/year&gt;&lt;/dates&gt;&lt;isbn&gt;0743-3808&lt;/isbn&gt;&lt;urls&gt;&lt;/urls&gt;&lt;/record&gt;&lt;/Cite&gt;&lt;/EndNote&gt;</w:instrText>
      </w:r>
      <w:r w:rsidR="00992BA6" w:rsidRPr="00F65BAF">
        <w:rPr>
          <w:rFonts w:ascii="Times New Roman" w:hAnsi="Times New Roman" w:cs="Times New Roman"/>
          <w:sz w:val="24"/>
          <w:szCs w:val="24"/>
        </w:rPr>
        <w:fldChar w:fldCharType="separate"/>
      </w:r>
      <w:r w:rsidR="001C7F99" w:rsidRPr="00F65BAF">
        <w:rPr>
          <w:rFonts w:ascii="Times New Roman" w:hAnsi="Times New Roman" w:cs="Times New Roman"/>
          <w:noProof/>
          <w:sz w:val="24"/>
          <w:szCs w:val="24"/>
        </w:rPr>
        <w:t>(Wilson, 1988)</w:t>
      </w:r>
      <w:r w:rsidR="00992BA6" w:rsidRPr="00F65BAF">
        <w:rPr>
          <w:rFonts w:ascii="Times New Roman" w:hAnsi="Times New Roman" w:cs="Times New Roman"/>
          <w:sz w:val="24"/>
          <w:szCs w:val="24"/>
        </w:rPr>
        <w:fldChar w:fldCharType="end"/>
      </w:r>
      <w:r w:rsidRPr="00F65BAF">
        <w:rPr>
          <w:rFonts w:ascii="Times New Roman" w:hAnsi="Times New Roman" w:cs="Times New Roman"/>
          <w:sz w:val="24"/>
          <w:szCs w:val="24"/>
        </w:rPr>
        <w:t xml:space="preserve">.  </w:t>
      </w:r>
      <w:r w:rsidR="00BB1F56" w:rsidRPr="00F65BAF">
        <w:rPr>
          <w:rFonts w:ascii="Times New Roman" w:hAnsi="Times New Roman" w:cs="Times New Roman"/>
          <w:sz w:val="24"/>
          <w:szCs w:val="24"/>
        </w:rPr>
        <w:t xml:space="preserve">Using the University of Florida Free Association Norms database, words were also matched on word set size, </w:t>
      </w:r>
      <w:r w:rsidR="00BB1F56" w:rsidRPr="00A618F0">
        <w:rPr>
          <w:rFonts w:ascii="Times New Roman" w:hAnsi="Times New Roman" w:cs="Times New Roman"/>
          <w:sz w:val="24"/>
          <w:szCs w:val="24"/>
        </w:rPr>
        <w:t xml:space="preserve">which is an index of how many strong associations the word has </w:t>
      </w:r>
      <w:r w:rsidR="00992BA6" w:rsidRPr="00A618F0">
        <w:rPr>
          <w:rFonts w:ascii="Times New Roman" w:hAnsi="Times New Roman" w:cs="Times New Roman"/>
          <w:sz w:val="24"/>
          <w:szCs w:val="24"/>
        </w:rPr>
        <w:fldChar w:fldCharType="begin"/>
      </w:r>
      <w:r w:rsidR="001C7F99" w:rsidRPr="00A618F0">
        <w:rPr>
          <w:rFonts w:ascii="Times New Roman" w:hAnsi="Times New Roman" w:cs="Times New Roman"/>
          <w:sz w:val="24"/>
          <w:szCs w:val="24"/>
        </w:rPr>
        <w:instrText xml:space="preserve"> ADDIN EN.CITE &lt;EndNote&gt;&lt;Cite&gt;&lt;Author&gt;Nelson&lt;/Author&gt;&lt;Year&gt;2004&lt;/Year&gt;&lt;RecNum&gt;649&lt;/RecNum&gt;&lt;DisplayText&gt;(Nelson et al., 2004)&lt;/DisplayText&gt;&lt;record&gt;&lt;rec-number&gt;649&lt;/rec-number&gt;&lt;foreign-keys&gt;&lt;key app="EN" db-id="rz5w25w9xar0t6ezzap5s5tzxdvdf5v9v0s9" timestamp="1427293274"&gt;649&lt;/key&gt;&lt;/foreign-keys&gt;&lt;ref-type name="Journal Article"&gt;17&lt;/ref-type&gt;&lt;contributors&gt;&lt;authors&gt;&lt;author&gt;Nelson, D. L.&lt;/author&gt;&lt;author&gt;McEvoy, C. L.&lt;/author&gt;&lt;author&gt;Schreiber, T. A.&lt;/author&gt;&lt;/authors&gt;&lt;/contributors&gt;&lt;titles&gt;&lt;title&gt;The University of South Florida free association, rhyme, and word fragment norms.&lt;/title&gt;&lt;secondary-title&gt;Behavior Research Methods, Instruments, &amp;amp; Computers&lt;/secondary-title&gt;&lt;/titles&gt;&lt;periodical&gt;&lt;full-title&gt;Behavior Research Methods, Instruments, &amp;amp; Computers&lt;/full-title&gt;&lt;abbr-1&gt;Behav. Res. Methods Instrum. Comput.&lt;/abbr-1&gt;&lt;abbr-2&gt;Behav Res Methods Instrum Comput&lt;/abbr-2&gt;&lt;/periodical&gt;&lt;pages&gt;402-407&lt;/pages&gt;&lt;volume&gt;36&lt;/volume&gt;&lt;number&gt;3&lt;/number&gt;&lt;dates&gt;&lt;year&gt;2004&lt;/year&gt;&lt;/dates&gt;&lt;urls&gt;&lt;/urls&gt;&lt;electronic-resource-num&gt;10.3758/BF03195588&lt;/electronic-resource-num&gt;&lt;/record&gt;&lt;/Cite&gt;&lt;/EndNote&gt;</w:instrText>
      </w:r>
      <w:r w:rsidR="00992BA6" w:rsidRPr="00A618F0">
        <w:rPr>
          <w:rFonts w:ascii="Times New Roman" w:hAnsi="Times New Roman" w:cs="Times New Roman"/>
          <w:sz w:val="24"/>
          <w:szCs w:val="24"/>
        </w:rPr>
        <w:fldChar w:fldCharType="separate"/>
      </w:r>
      <w:r w:rsidR="001C7F99" w:rsidRPr="00A618F0">
        <w:rPr>
          <w:rFonts w:ascii="Times New Roman" w:hAnsi="Times New Roman" w:cs="Times New Roman"/>
          <w:noProof/>
          <w:sz w:val="24"/>
          <w:szCs w:val="24"/>
        </w:rPr>
        <w:t>(Nelson et al., 2004)</w:t>
      </w:r>
      <w:r w:rsidR="00992BA6" w:rsidRPr="00A618F0">
        <w:rPr>
          <w:rFonts w:ascii="Times New Roman" w:hAnsi="Times New Roman" w:cs="Times New Roman"/>
          <w:sz w:val="24"/>
          <w:szCs w:val="24"/>
        </w:rPr>
        <w:fldChar w:fldCharType="end"/>
      </w:r>
      <w:r w:rsidR="00581FD5" w:rsidRPr="00A618F0">
        <w:rPr>
          <w:rFonts w:ascii="Times New Roman" w:hAnsi="Times New Roman" w:cs="Times New Roman"/>
          <w:sz w:val="24"/>
          <w:szCs w:val="24"/>
        </w:rPr>
        <w:t>.</w:t>
      </w:r>
    </w:p>
    <w:p w14:paraId="5C45D1C8" w14:textId="77777777" w:rsidR="00283AED" w:rsidRPr="00A618F0" w:rsidRDefault="00283AED" w:rsidP="00DA0E0C">
      <w:pPr>
        <w:spacing w:after="40" w:line="480" w:lineRule="auto"/>
        <w:contextualSpacing/>
        <w:rPr>
          <w:rFonts w:ascii="Times New Roman" w:hAnsi="Times New Roman" w:cs="Times New Roman"/>
          <w:b/>
          <w:bCs/>
          <w:sz w:val="24"/>
          <w:szCs w:val="24"/>
        </w:rPr>
      </w:pPr>
      <w:r w:rsidRPr="00A618F0">
        <w:rPr>
          <w:rFonts w:ascii="Times New Roman" w:hAnsi="Times New Roman" w:cs="Times New Roman"/>
          <w:b/>
          <w:bCs/>
          <w:sz w:val="24"/>
          <w:szCs w:val="24"/>
        </w:rPr>
        <w:t>Experimental Paradigms</w:t>
      </w:r>
    </w:p>
    <w:p w14:paraId="7D8DCEDA" w14:textId="10D47026" w:rsidR="0061706B" w:rsidRPr="00F65BAF" w:rsidRDefault="00F93715" w:rsidP="0029666A">
      <w:pPr>
        <w:spacing w:after="40" w:line="480" w:lineRule="auto"/>
        <w:ind w:firstLine="720"/>
        <w:contextualSpacing/>
        <w:rPr>
          <w:rFonts w:asciiTheme="majorBidi" w:hAnsiTheme="majorBidi" w:cstheme="majorBidi"/>
          <w:bCs/>
          <w:sz w:val="24"/>
          <w:szCs w:val="24"/>
        </w:rPr>
      </w:pPr>
      <w:r w:rsidRPr="00A618F0">
        <w:rPr>
          <w:rFonts w:ascii="Times New Roman" w:hAnsi="Times New Roman" w:cs="Times New Roman"/>
          <w:b/>
          <w:bCs/>
          <w:sz w:val="24"/>
          <w:szCs w:val="24"/>
        </w:rPr>
        <w:t>Spatial Cueing Task</w:t>
      </w:r>
      <w:r w:rsidR="00283AED" w:rsidRPr="00A618F0">
        <w:rPr>
          <w:rFonts w:ascii="Times New Roman" w:hAnsi="Times New Roman" w:cs="Times New Roman"/>
          <w:sz w:val="24"/>
          <w:szCs w:val="24"/>
        </w:rPr>
        <w:t xml:space="preserve">.  </w:t>
      </w:r>
      <w:r w:rsidR="00EC7C5F" w:rsidRPr="00A618F0">
        <w:rPr>
          <w:rFonts w:ascii="Times New Roman" w:hAnsi="Times New Roman" w:cs="Times New Roman"/>
          <w:sz w:val="24"/>
          <w:szCs w:val="24"/>
        </w:rPr>
        <w:t>The</w:t>
      </w:r>
      <w:r w:rsidR="00EC7C5F" w:rsidRPr="00A618F0">
        <w:rPr>
          <w:rFonts w:ascii="Times New Roman" w:hAnsi="Times New Roman" w:cs="Times New Roman"/>
          <w:bCs/>
          <w:sz w:val="24"/>
          <w:szCs w:val="24"/>
        </w:rPr>
        <w:t xml:space="preserve"> exogenous spatial cueing task</w:t>
      </w:r>
      <w:r w:rsidR="004F3CA9" w:rsidRPr="00A618F0">
        <w:rPr>
          <w:rFonts w:ascii="Times New Roman" w:hAnsi="Times New Roman" w:cs="Times New Roman"/>
          <w:bCs/>
          <w:sz w:val="24"/>
          <w:szCs w:val="24"/>
        </w:rPr>
        <w:t xml:space="preserve"> (</w:t>
      </w:r>
      <w:r w:rsidR="00124855" w:rsidRPr="00A618F0">
        <w:rPr>
          <w:rFonts w:ascii="Times New Roman" w:hAnsi="Times New Roman" w:cs="Times New Roman"/>
          <w:bCs/>
          <w:sz w:val="24"/>
          <w:szCs w:val="24"/>
        </w:rPr>
        <w:t xml:space="preserve">Supplementary </w:t>
      </w:r>
      <w:r w:rsidR="004F3CA9" w:rsidRPr="00A618F0">
        <w:rPr>
          <w:rFonts w:ascii="Times New Roman" w:hAnsi="Times New Roman" w:cs="Times New Roman"/>
          <w:bCs/>
          <w:sz w:val="24"/>
          <w:szCs w:val="24"/>
        </w:rPr>
        <w:t>Figure 1)</w:t>
      </w:r>
      <w:r w:rsidR="00EC7C5F" w:rsidRPr="00A618F0">
        <w:rPr>
          <w:rFonts w:ascii="Times New Roman" w:hAnsi="Times New Roman" w:cs="Times New Roman"/>
          <w:bCs/>
          <w:sz w:val="24"/>
          <w:szCs w:val="24"/>
        </w:rPr>
        <w:t xml:space="preserve"> </w:t>
      </w:r>
      <w:r w:rsidR="00003C7D" w:rsidRPr="00A618F0">
        <w:rPr>
          <w:rFonts w:ascii="Times New Roman" w:hAnsi="Times New Roman" w:cs="Times New Roman"/>
          <w:bCs/>
          <w:sz w:val="24"/>
          <w:szCs w:val="24"/>
        </w:rPr>
        <w:t xml:space="preserve">was </w:t>
      </w:r>
      <w:r w:rsidR="009A099C" w:rsidRPr="00A618F0">
        <w:rPr>
          <w:rFonts w:ascii="Times New Roman" w:hAnsi="Times New Roman" w:cs="Times New Roman"/>
          <w:bCs/>
          <w:sz w:val="24"/>
          <w:szCs w:val="24"/>
        </w:rPr>
        <w:t>modelled on those</w:t>
      </w:r>
      <w:r w:rsidR="00003C7D" w:rsidRPr="00A618F0">
        <w:rPr>
          <w:rFonts w:ascii="Times New Roman" w:hAnsi="Times New Roman" w:cs="Times New Roman"/>
          <w:bCs/>
          <w:sz w:val="24"/>
          <w:szCs w:val="24"/>
        </w:rPr>
        <w:t xml:space="preserve"> used in recent studies</w:t>
      </w:r>
      <w:r w:rsidR="009A099C" w:rsidRPr="00A618F0">
        <w:rPr>
          <w:rFonts w:ascii="Times New Roman" w:hAnsi="Times New Roman" w:cs="Times New Roman"/>
          <w:bCs/>
          <w:sz w:val="24"/>
          <w:szCs w:val="24"/>
        </w:rPr>
        <w:t xml:space="preserve"> </w:t>
      </w:r>
      <w:r w:rsidR="0029666A" w:rsidRPr="00A618F0">
        <w:rPr>
          <w:rFonts w:ascii="Times New Roman" w:hAnsi="Times New Roman" w:cs="Times New Roman"/>
          <w:bCs/>
          <w:sz w:val="24"/>
          <w:szCs w:val="24"/>
        </w:rPr>
        <w:t>exploring biases in</w:t>
      </w:r>
      <w:r w:rsidR="009A099C" w:rsidRPr="00A618F0">
        <w:rPr>
          <w:rFonts w:ascii="Times New Roman" w:hAnsi="Times New Roman" w:cs="Times New Roman"/>
          <w:bCs/>
          <w:sz w:val="24"/>
          <w:szCs w:val="24"/>
        </w:rPr>
        <w:t xml:space="preserve"> depressed and </w:t>
      </w:r>
      <w:r w:rsidR="0029666A" w:rsidRPr="00A618F0">
        <w:rPr>
          <w:rFonts w:ascii="Times New Roman" w:hAnsi="Times New Roman" w:cs="Times New Roman"/>
          <w:bCs/>
          <w:sz w:val="24"/>
          <w:szCs w:val="24"/>
        </w:rPr>
        <w:t>pain populations</w:t>
      </w:r>
      <w:r w:rsidR="00003C7D" w:rsidRPr="00A618F0">
        <w:rPr>
          <w:rFonts w:ascii="Times New Roman" w:hAnsi="Times New Roman" w:cs="Times New Roman"/>
          <w:bCs/>
          <w:sz w:val="24"/>
          <w:szCs w:val="24"/>
        </w:rPr>
        <w:t xml:space="preserve"> </w:t>
      </w:r>
      <w:r w:rsidR="00003C7D" w:rsidRPr="00A618F0">
        <w:rPr>
          <w:rFonts w:asciiTheme="majorBidi" w:hAnsiTheme="majorBidi" w:cstheme="majorBidi"/>
          <w:bCs/>
          <w:sz w:val="24"/>
          <w:szCs w:val="24"/>
        </w:rPr>
        <w:fldChar w:fldCharType="begin">
          <w:fldData xml:space="preserve">PEVuZE5vdGU+PENpdGU+PEF1dGhvcj5CYWVydDwvQXV0aG9yPjxZZWFyPjIwMTA8L1llYXI+PFJl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=
</w:fldData>
        </w:fldChar>
      </w:r>
      <w:r w:rsidR="0029666A" w:rsidRPr="00A618F0">
        <w:rPr>
          <w:rFonts w:asciiTheme="majorBidi" w:hAnsiTheme="majorBidi" w:cstheme="majorBidi"/>
          <w:bCs/>
          <w:sz w:val="24"/>
          <w:szCs w:val="24"/>
        </w:rPr>
        <w:instrText xml:space="preserve"> ADDIN EN.CITE </w:instrText>
      </w:r>
      <w:r w:rsidR="0029666A" w:rsidRPr="00A618F0">
        <w:rPr>
          <w:rFonts w:asciiTheme="majorBidi" w:hAnsiTheme="majorBidi" w:cstheme="majorBidi"/>
          <w:bCs/>
          <w:sz w:val="24"/>
          <w:szCs w:val="24"/>
        </w:rPr>
        <w:fldChar w:fldCharType="begin">
          <w:fldData xml:space="preserve">PEVuZE5vdGU+PENpdGU+PEF1dGhvcj5CYWVydDwvQXV0aG9yPjxZZWFyPjIwMTA8L1llYXI+PFJl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=
</w:fldData>
        </w:fldChar>
      </w:r>
      <w:r w:rsidR="0029666A" w:rsidRPr="00A618F0">
        <w:rPr>
          <w:rFonts w:asciiTheme="majorBidi" w:hAnsiTheme="majorBidi" w:cstheme="majorBidi"/>
          <w:bCs/>
          <w:sz w:val="24"/>
          <w:szCs w:val="24"/>
        </w:rPr>
        <w:instrText xml:space="preserve"> ADDIN EN.CITE.DATA </w:instrText>
      </w:r>
      <w:r w:rsidR="0029666A" w:rsidRPr="00A618F0">
        <w:rPr>
          <w:rFonts w:asciiTheme="majorBidi" w:hAnsiTheme="majorBidi" w:cstheme="majorBidi"/>
          <w:bCs/>
          <w:sz w:val="24"/>
          <w:szCs w:val="24"/>
        </w:rPr>
      </w:r>
      <w:r w:rsidR="0029666A" w:rsidRPr="00A618F0">
        <w:rPr>
          <w:rFonts w:asciiTheme="majorBidi" w:hAnsiTheme="majorBidi" w:cstheme="majorBidi"/>
          <w:bCs/>
          <w:sz w:val="24"/>
          <w:szCs w:val="24"/>
        </w:rPr>
        <w:fldChar w:fldCharType="end"/>
      </w:r>
      <w:r w:rsidR="00003C7D" w:rsidRPr="00A618F0">
        <w:rPr>
          <w:rFonts w:asciiTheme="majorBidi" w:hAnsiTheme="majorBidi" w:cstheme="majorBidi"/>
          <w:bCs/>
          <w:sz w:val="24"/>
          <w:szCs w:val="24"/>
        </w:rPr>
      </w:r>
      <w:r w:rsidR="00003C7D" w:rsidRPr="00A618F0">
        <w:rPr>
          <w:rFonts w:asciiTheme="majorBidi" w:hAnsiTheme="majorBidi" w:cstheme="majorBidi"/>
          <w:bCs/>
          <w:sz w:val="24"/>
          <w:szCs w:val="24"/>
        </w:rPr>
        <w:fldChar w:fldCharType="separate"/>
      </w:r>
      <w:r w:rsidR="0029666A" w:rsidRPr="00A618F0">
        <w:rPr>
          <w:rFonts w:asciiTheme="majorBidi" w:hAnsiTheme="majorBidi" w:cstheme="majorBidi"/>
          <w:bCs/>
          <w:noProof/>
          <w:sz w:val="24"/>
          <w:szCs w:val="24"/>
        </w:rPr>
        <w:t>(Baert et al., 2010; Martin and Chapman, 2010; Everaert et al., 2013)</w:t>
      </w:r>
      <w:r w:rsidR="00003C7D" w:rsidRPr="00A618F0">
        <w:rPr>
          <w:rFonts w:asciiTheme="majorBidi" w:hAnsiTheme="majorBidi" w:cstheme="majorBidi"/>
          <w:bCs/>
          <w:sz w:val="24"/>
          <w:szCs w:val="24"/>
        </w:rPr>
        <w:fldChar w:fldCharType="end"/>
      </w:r>
      <w:r w:rsidR="00003C7D" w:rsidRPr="00A618F0">
        <w:rPr>
          <w:rFonts w:asciiTheme="majorBidi" w:hAnsiTheme="majorBidi" w:cstheme="majorBidi"/>
          <w:bCs/>
          <w:sz w:val="24"/>
          <w:szCs w:val="24"/>
        </w:rPr>
        <w:t xml:space="preserve">.  The task </w:t>
      </w:r>
      <w:r w:rsidR="009F7F4A" w:rsidRPr="00A618F0">
        <w:rPr>
          <w:rFonts w:ascii="Times New Roman" w:hAnsi="Times New Roman" w:cs="Times New Roman"/>
          <w:bCs/>
          <w:sz w:val="24"/>
          <w:szCs w:val="24"/>
        </w:rPr>
        <w:t>included</w:t>
      </w:r>
      <w:r w:rsidR="00EC7C5F" w:rsidRPr="00A618F0">
        <w:rPr>
          <w:rFonts w:ascii="Times New Roman" w:hAnsi="Times New Roman" w:cs="Times New Roman"/>
          <w:bCs/>
          <w:sz w:val="24"/>
          <w:szCs w:val="24"/>
        </w:rPr>
        <w:t xml:space="preserve"> 216 experimental trials, presented in a new randomised order for each participant.  The task began with 8 practice trials</w:t>
      </w:r>
      <w:r w:rsidR="002469E1" w:rsidRPr="00A618F0">
        <w:rPr>
          <w:rFonts w:ascii="Times New Roman" w:hAnsi="Times New Roman" w:cs="Times New Roman"/>
          <w:bCs/>
          <w:sz w:val="24"/>
          <w:szCs w:val="24"/>
        </w:rPr>
        <w:t xml:space="preserve"> featuring </w:t>
      </w:r>
      <w:r w:rsidR="00EC7C5F" w:rsidRPr="00A618F0">
        <w:rPr>
          <w:rFonts w:ascii="Times New Roman" w:hAnsi="Times New Roman" w:cs="Times New Roman"/>
          <w:bCs/>
          <w:sz w:val="24"/>
          <w:szCs w:val="24"/>
        </w:rPr>
        <w:t xml:space="preserve">nonsense strings of consonants (e.g., </w:t>
      </w:r>
      <w:proofErr w:type="spellStart"/>
      <w:r w:rsidR="002469E1" w:rsidRPr="00A618F0">
        <w:rPr>
          <w:rFonts w:ascii="Times New Roman" w:eastAsia="Times New Roman" w:hAnsi="Times New Roman" w:cs="Times New Roman"/>
          <w:sz w:val="24"/>
          <w:szCs w:val="24"/>
          <w:lang w:eastAsia="en-GB"/>
        </w:rPr>
        <w:t>Ghtxyw</w:t>
      </w:r>
      <w:proofErr w:type="spellEnd"/>
      <w:r w:rsidR="00EC7C5F" w:rsidRPr="00A618F0">
        <w:rPr>
          <w:rFonts w:ascii="Times New Roman" w:eastAsia="Times New Roman" w:hAnsi="Times New Roman" w:cs="Times New Roman"/>
          <w:sz w:val="24"/>
          <w:szCs w:val="24"/>
          <w:lang w:eastAsia="en-GB"/>
        </w:rPr>
        <w:t>).</w:t>
      </w:r>
      <w:r w:rsidR="002404E8" w:rsidRPr="00A618F0">
        <w:rPr>
          <w:rFonts w:ascii="Times New Roman" w:eastAsia="Times New Roman" w:hAnsi="Times New Roman" w:cs="Times New Roman"/>
          <w:sz w:val="24"/>
          <w:szCs w:val="24"/>
          <w:lang w:eastAsia="en-GB"/>
        </w:rPr>
        <w:t xml:space="preserve">  </w:t>
      </w:r>
      <w:r w:rsidR="002404E8" w:rsidRPr="00A618F0">
        <w:rPr>
          <w:rFonts w:ascii="Times New Roman" w:eastAsia="Times New Roman" w:hAnsi="Times New Roman" w:cs="Times New Roman"/>
          <w:sz w:val="24"/>
          <w:szCs w:val="24"/>
          <w:lang w:eastAsia="en-GB"/>
        </w:rPr>
        <w:lastRenderedPageBreak/>
        <w:t>Experimental trials were split into two 108 trial blocks, each of which was immediately preceded by two buffer trials (</w:t>
      </w:r>
      <w:r w:rsidR="00156CBA" w:rsidRPr="00A618F0">
        <w:rPr>
          <w:rFonts w:ascii="Times New Roman" w:eastAsia="Times New Roman" w:hAnsi="Times New Roman" w:cs="Times New Roman"/>
          <w:sz w:val="24"/>
          <w:szCs w:val="24"/>
          <w:lang w:eastAsia="en-GB"/>
        </w:rPr>
        <w:t xml:space="preserve">featuring </w:t>
      </w:r>
      <w:r w:rsidR="002404E8" w:rsidRPr="00A618F0">
        <w:rPr>
          <w:rFonts w:ascii="Times New Roman" w:eastAsia="Times New Roman" w:hAnsi="Times New Roman" w:cs="Times New Roman"/>
          <w:sz w:val="24"/>
          <w:szCs w:val="24"/>
          <w:lang w:eastAsia="en-GB"/>
        </w:rPr>
        <w:t xml:space="preserve">nonsense </w:t>
      </w:r>
      <w:r w:rsidR="002469E1" w:rsidRPr="00A618F0">
        <w:rPr>
          <w:rFonts w:ascii="Times New Roman" w:eastAsia="Times New Roman" w:hAnsi="Times New Roman" w:cs="Times New Roman"/>
          <w:sz w:val="24"/>
          <w:szCs w:val="24"/>
          <w:lang w:eastAsia="en-GB"/>
        </w:rPr>
        <w:t xml:space="preserve">strings).  </w:t>
      </w:r>
      <w:r w:rsidR="00FB6F40" w:rsidRPr="00A618F0">
        <w:rPr>
          <w:rFonts w:asciiTheme="majorBidi" w:hAnsiTheme="majorBidi" w:cstheme="majorBidi"/>
          <w:bCs/>
          <w:sz w:val="24"/>
          <w:szCs w:val="24"/>
        </w:rPr>
        <w:t>Each trial began with a fixation cross in the centre of the screen for 1000 ms, flanked to the left and ri</w:t>
      </w:r>
      <w:r w:rsidR="006B153F" w:rsidRPr="00A618F0">
        <w:rPr>
          <w:rFonts w:asciiTheme="majorBidi" w:hAnsiTheme="majorBidi" w:cstheme="majorBidi"/>
          <w:bCs/>
          <w:sz w:val="24"/>
          <w:szCs w:val="24"/>
        </w:rPr>
        <w:t xml:space="preserve">ght by two rectangular boxes.  </w:t>
      </w:r>
      <w:r w:rsidR="002469E1" w:rsidRPr="00A618F0">
        <w:rPr>
          <w:rFonts w:asciiTheme="majorBidi" w:hAnsiTheme="majorBidi" w:cstheme="majorBidi"/>
          <w:bCs/>
          <w:sz w:val="24"/>
          <w:szCs w:val="24"/>
        </w:rPr>
        <w:t>A</w:t>
      </w:r>
      <w:r w:rsidR="00FB6F40" w:rsidRPr="00A618F0">
        <w:rPr>
          <w:rFonts w:asciiTheme="majorBidi" w:hAnsiTheme="majorBidi" w:cstheme="majorBidi"/>
          <w:bCs/>
          <w:sz w:val="24"/>
          <w:szCs w:val="24"/>
        </w:rPr>
        <w:t xml:space="preserve"> single word</w:t>
      </w:r>
      <w:r w:rsidR="008B5E0D" w:rsidRPr="00A618F0">
        <w:rPr>
          <w:rFonts w:asciiTheme="majorBidi" w:hAnsiTheme="majorBidi" w:cstheme="majorBidi"/>
          <w:bCs/>
          <w:sz w:val="24"/>
          <w:szCs w:val="24"/>
        </w:rPr>
        <w:t xml:space="preserve"> (size 40 Times New Roman font)</w:t>
      </w:r>
      <w:r w:rsidR="00FB6F40" w:rsidRPr="00A618F0">
        <w:rPr>
          <w:rFonts w:asciiTheme="majorBidi" w:hAnsiTheme="majorBidi" w:cstheme="majorBidi"/>
          <w:bCs/>
          <w:sz w:val="24"/>
          <w:szCs w:val="24"/>
        </w:rPr>
        <w:t xml:space="preserve"> was </w:t>
      </w:r>
      <w:r w:rsidR="002469E1" w:rsidRPr="00A618F0">
        <w:rPr>
          <w:rFonts w:asciiTheme="majorBidi" w:hAnsiTheme="majorBidi" w:cstheme="majorBidi"/>
          <w:bCs/>
          <w:sz w:val="24"/>
          <w:szCs w:val="24"/>
        </w:rPr>
        <w:t xml:space="preserve">then </w:t>
      </w:r>
      <w:r w:rsidR="00FB6F40" w:rsidRPr="00A618F0">
        <w:rPr>
          <w:rFonts w:asciiTheme="majorBidi" w:hAnsiTheme="majorBidi" w:cstheme="majorBidi"/>
          <w:bCs/>
          <w:sz w:val="24"/>
          <w:szCs w:val="24"/>
        </w:rPr>
        <w:t xml:space="preserve">presented for </w:t>
      </w:r>
      <w:r w:rsidR="008B5E0D" w:rsidRPr="00A618F0">
        <w:rPr>
          <w:rFonts w:asciiTheme="majorBidi" w:hAnsiTheme="majorBidi" w:cstheme="majorBidi"/>
          <w:bCs/>
          <w:sz w:val="24"/>
          <w:szCs w:val="24"/>
        </w:rPr>
        <w:t>100 or 1500 ms in either the</w:t>
      </w:r>
      <w:r w:rsidR="00FB6F40" w:rsidRPr="00A618F0">
        <w:rPr>
          <w:rFonts w:asciiTheme="majorBidi" w:hAnsiTheme="majorBidi" w:cstheme="majorBidi"/>
          <w:bCs/>
          <w:sz w:val="24"/>
          <w:szCs w:val="24"/>
        </w:rPr>
        <w:t xml:space="preserve"> left or right box</w:t>
      </w:r>
      <w:r w:rsidR="00EC15E4" w:rsidRPr="00A618F0">
        <w:rPr>
          <w:rFonts w:asciiTheme="majorBidi" w:hAnsiTheme="majorBidi" w:cstheme="majorBidi"/>
          <w:bCs/>
          <w:sz w:val="24"/>
          <w:szCs w:val="24"/>
        </w:rPr>
        <w:t xml:space="preserve">.  </w:t>
      </w:r>
      <w:r w:rsidR="008B5E0D" w:rsidRPr="00A618F0">
        <w:rPr>
          <w:rFonts w:asciiTheme="majorBidi" w:hAnsiTheme="majorBidi" w:cstheme="majorBidi"/>
          <w:bCs/>
          <w:sz w:val="24"/>
          <w:szCs w:val="24"/>
        </w:rPr>
        <w:t>Fifty mi</w:t>
      </w:r>
      <w:r w:rsidR="008B5E0D" w:rsidRPr="00F65BAF">
        <w:rPr>
          <w:rFonts w:asciiTheme="majorBidi" w:hAnsiTheme="majorBidi" w:cstheme="majorBidi"/>
          <w:bCs/>
          <w:sz w:val="24"/>
          <w:szCs w:val="24"/>
        </w:rPr>
        <w:t>lliseconds after the disappearance of the word, a probe</w:t>
      </w:r>
      <w:r w:rsidR="009E5BFA" w:rsidRPr="00F65BAF">
        <w:rPr>
          <w:rFonts w:asciiTheme="majorBidi" w:hAnsiTheme="majorBidi" w:cstheme="majorBidi"/>
          <w:bCs/>
          <w:sz w:val="24"/>
          <w:szCs w:val="24"/>
        </w:rPr>
        <w:t xml:space="preserve"> (the cue)</w:t>
      </w:r>
      <w:r w:rsidR="008B5E0D" w:rsidRPr="00F65BAF">
        <w:rPr>
          <w:rFonts w:asciiTheme="majorBidi" w:hAnsiTheme="majorBidi" w:cstheme="majorBidi"/>
          <w:bCs/>
          <w:sz w:val="24"/>
          <w:szCs w:val="24"/>
        </w:rPr>
        <w:t xml:space="preserve"> (1 cm in diameter) appeared in the left or right box.</w:t>
      </w:r>
      <w:r w:rsidR="0061706B" w:rsidRPr="00F65BAF">
        <w:rPr>
          <w:rFonts w:asciiTheme="majorBidi" w:hAnsiTheme="majorBidi" w:cstheme="majorBidi"/>
          <w:bCs/>
          <w:sz w:val="24"/>
          <w:szCs w:val="24"/>
        </w:rPr>
        <w:t xml:space="preserve">  Participants indicate</w:t>
      </w:r>
      <w:r w:rsidR="00F344EE" w:rsidRPr="00F65BAF">
        <w:rPr>
          <w:rFonts w:asciiTheme="majorBidi" w:hAnsiTheme="majorBidi" w:cstheme="majorBidi"/>
          <w:bCs/>
          <w:sz w:val="24"/>
          <w:szCs w:val="24"/>
        </w:rPr>
        <w:t>d</w:t>
      </w:r>
      <w:r w:rsidR="0061706B" w:rsidRPr="00F65BAF">
        <w:rPr>
          <w:rFonts w:asciiTheme="majorBidi" w:hAnsiTheme="majorBidi" w:cstheme="majorBidi"/>
          <w:bCs/>
          <w:sz w:val="24"/>
          <w:szCs w:val="24"/>
        </w:rPr>
        <w:t xml:space="preserve"> the location of the probe as quickly and accurately as possible using a two-button response box to provide their responses.  Trials followed one another automatically, with the inter-trial interval varying randomly between either 1000 or 1500 ms.  If a response </w:t>
      </w:r>
      <w:r w:rsidR="00D011A7">
        <w:rPr>
          <w:rFonts w:asciiTheme="majorBidi" w:hAnsiTheme="majorBidi" w:cstheme="majorBidi"/>
          <w:bCs/>
          <w:sz w:val="24"/>
          <w:szCs w:val="24"/>
        </w:rPr>
        <w:t xml:space="preserve">was not provided </w:t>
      </w:r>
      <w:r w:rsidR="0061706B" w:rsidRPr="00F65BAF">
        <w:rPr>
          <w:rFonts w:asciiTheme="majorBidi" w:hAnsiTheme="majorBidi" w:cstheme="majorBidi"/>
          <w:bCs/>
          <w:sz w:val="24"/>
          <w:szCs w:val="24"/>
        </w:rPr>
        <w:t>after 2000 ms of the probe being displayed, the trial ended automatica</w:t>
      </w:r>
      <w:r w:rsidR="00F344EE" w:rsidRPr="00F65BAF">
        <w:rPr>
          <w:rFonts w:asciiTheme="majorBidi" w:hAnsiTheme="majorBidi" w:cstheme="majorBidi"/>
          <w:bCs/>
          <w:sz w:val="24"/>
          <w:szCs w:val="24"/>
        </w:rPr>
        <w:t>lly.</w:t>
      </w:r>
    </w:p>
    <w:p w14:paraId="4445824C" w14:textId="6690832F" w:rsidR="0061706B" w:rsidRPr="00A618F0" w:rsidRDefault="009E5BFA" w:rsidP="00003C7D">
      <w:pPr>
        <w:spacing w:after="40" w:line="480" w:lineRule="auto"/>
        <w:ind w:firstLine="720"/>
        <w:contextualSpacing/>
        <w:rPr>
          <w:rFonts w:asciiTheme="majorBidi" w:hAnsiTheme="majorBidi" w:cstheme="majorBidi"/>
          <w:bCs/>
          <w:sz w:val="24"/>
          <w:szCs w:val="24"/>
        </w:rPr>
      </w:pPr>
      <w:r w:rsidRPr="00F65BAF">
        <w:rPr>
          <w:rFonts w:asciiTheme="majorBidi" w:hAnsiTheme="majorBidi" w:cstheme="majorBidi"/>
          <w:bCs/>
          <w:sz w:val="24"/>
          <w:szCs w:val="24"/>
        </w:rPr>
        <w:t xml:space="preserve">Trials in which the probe replaces the word are ‘valid’ trials, </w:t>
      </w:r>
      <w:r w:rsidR="002469E1" w:rsidRPr="00F65BAF">
        <w:rPr>
          <w:rFonts w:asciiTheme="majorBidi" w:hAnsiTheme="majorBidi" w:cstheme="majorBidi"/>
          <w:bCs/>
          <w:sz w:val="24"/>
          <w:szCs w:val="24"/>
        </w:rPr>
        <w:t>and</w:t>
      </w:r>
      <w:r w:rsidRPr="00F65BAF">
        <w:rPr>
          <w:rFonts w:asciiTheme="majorBidi" w:hAnsiTheme="majorBidi" w:cstheme="majorBidi"/>
          <w:bCs/>
          <w:sz w:val="24"/>
          <w:szCs w:val="24"/>
        </w:rPr>
        <w:t xml:space="preserve"> trials in which the probe appears in the opposite location to the word are </w:t>
      </w:r>
      <w:r w:rsidR="00604404" w:rsidRPr="00F65BAF">
        <w:rPr>
          <w:rFonts w:asciiTheme="majorBidi" w:hAnsiTheme="majorBidi" w:cstheme="majorBidi"/>
          <w:bCs/>
          <w:sz w:val="24"/>
          <w:szCs w:val="24"/>
        </w:rPr>
        <w:t>‘invalid’ trials.  An</w:t>
      </w:r>
      <w:r w:rsidRPr="00F65BAF">
        <w:rPr>
          <w:rFonts w:asciiTheme="majorBidi" w:hAnsiTheme="majorBidi" w:cstheme="majorBidi"/>
          <w:bCs/>
          <w:sz w:val="24"/>
          <w:szCs w:val="24"/>
        </w:rPr>
        <w:t xml:space="preserve"> equal number of valid and invalid trials were included, divided equally across the three word conditio</w:t>
      </w:r>
      <w:r w:rsidR="00285D56" w:rsidRPr="00F65BAF">
        <w:rPr>
          <w:rFonts w:asciiTheme="majorBidi" w:hAnsiTheme="majorBidi" w:cstheme="majorBidi"/>
          <w:bCs/>
          <w:sz w:val="24"/>
          <w:szCs w:val="24"/>
        </w:rPr>
        <w:t>ns and two presentation times.</w:t>
      </w:r>
      <w:r w:rsidR="00F1702D">
        <w:rPr>
          <w:rFonts w:asciiTheme="majorBidi" w:hAnsiTheme="majorBidi" w:cstheme="majorBidi"/>
          <w:bCs/>
          <w:sz w:val="24"/>
          <w:szCs w:val="24"/>
        </w:rPr>
        <w:t xml:space="preserve">  </w:t>
      </w:r>
      <w:r w:rsidRPr="00F65BAF">
        <w:rPr>
          <w:rFonts w:asciiTheme="majorBidi" w:hAnsiTheme="majorBidi" w:cstheme="majorBidi"/>
          <w:bCs/>
          <w:sz w:val="24"/>
          <w:szCs w:val="24"/>
        </w:rPr>
        <w:t>Words were therefore not predictive o</w:t>
      </w:r>
      <w:r w:rsidR="006B153F" w:rsidRPr="00F65BAF">
        <w:rPr>
          <w:rFonts w:asciiTheme="majorBidi" w:hAnsiTheme="majorBidi" w:cstheme="majorBidi"/>
          <w:bCs/>
          <w:sz w:val="24"/>
          <w:szCs w:val="24"/>
        </w:rPr>
        <w:t>f the probe location</w:t>
      </w:r>
      <w:r w:rsidR="00003C7D">
        <w:rPr>
          <w:rFonts w:asciiTheme="majorBidi" w:hAnsiTheme="majorBidi" w:cstheme="majorBidi"/>
          <w:bCs/>
          <w:sz w:val="24"/>
          <w:szCs w:val="24"/>
        </w:rPr>
        <w:t xml:space="preserve">.  </w:t>
      </w:r>
      <w:r w:rsidRPr="00F65BAF">
        <w:rPr>
          <w:rFonts w:asciiTheme="majorBidi" w:hAnsiTheme="majorBidi" w:cstheme="majorBidi"/>
          <w:bCs/>
          <w:sz w:val="24"/>
          <w:szCs w:val="24"/>
        </w:rPr>
        <w:t>Participants were instructed to focus on the fixation cross as much as possible; i</w:t>
      </w:r>
      <w:r w:rsidR="0061706B" w:rsidRPr="00F65BAF">
        <w:rPr>
          <w:rFonts w:asciiTheme="majorBidi" w:hAnsiTheme="majorBidi" w:cstheme="majorBidi"/>
          <w:bCs/>
          <w:sz w:val="24"/>
          <w:szCs w:val="24"/>
        </w:rPr>
        <w:t>n reality however the presentation of the word is difficult to ignore and typically engages attention</w:t>
      </w:r>
      <w:r w:rsidRPr="00F65BAF">
        <w:rPr>
          <w:rFonts w:asciiTheme="majorBidi" w:hAnsiTheme="majorBidi" w:cstheme="majorBidi"/>
          <w:bCs/>
          <w:sz w:val="24"/>
          <w:szCs w:val="24"/>
        </w:rPr>
        <w:t xml:space="preserve"> </w:t>
      </w:r>
      <w:r w:rsidRPr="00F65BAF">
        <w:rPr>
          <w:rFonts w:asciiTheme="majorBidi" w:hAnsiTheme="majorBidi" w:cstheme="majorBidi"/>
          <w:bCs/>
          <w:sz w:val="24"/>
          <w:szCs w:val="24"/>
        </w:rPr>
        <w:fldChar w:fldCharType="begin"/>
      </w:r>
      <w:r w:rsidR="00231517" w:rsidRPr="00F65BAF">
        <w:rPr>
          <w:rFonts w:asciiTheme="majorBidi" w:hAnsiTheme="majorBidi" w:cstheme="majorBidi"/>
          <w:bCs/>
          <w:sz w:val="24"/>
          <w:szCs w:val="24"/>
        </w:rPr>
        <w:instrText xml:space="preserve"> ADDIN EN.CITE &lt;EndNote&gt;&lt;Cite&gt;&lt;Author&gt;Fox&lt;/Author&gt;&lt;Year&gt;2001&lt;/Year&gt;&lt;RecNum&gt;816&lt;/RecNum&gt;&lt;DisplayText&gt;(Fox et al., 2001)&lt;/DisplayText&gt;&lt;record&gt;&lt;rec-number&gt;816&lt;/rec-number&gt;&lt;foreign-keys&gt;&lt;key app="EN" db-id="rz5w25w9xar0t6ezzap5s5tzxdvdf5v9v0s9" timestamp="1440407306"&gt;816&lt;/key&gt;&lt;/foreign-keys&gt;&lt;ref-type name="Journal Article"&gt;17&lt;/ref-type&gt;&lt;contributors&gt;&lt;authors&gt;&lt;author&gt;Fox, E.&lt;/author&gt;&lt;author&gt;Russo, R.&lt;/author&gt;&lt;author&gt;Bowles, R.&lt;/author&gt;&lt;author&gt;Dutton, K.&lt;/author&gt;&lt;/authors&gt;&lt;/contributors&gt;&lt;titles&gt;&lt;title&gt;Do threatening stimuli draw or hold visual attention in subclinical anxiety? &lt;/title&gt;&lt;secondary-title&gt;Journal of Experimental Psychology: General,&lt;/secondary-title&gt;&lt;/titles&gt;&lt;periodical&gt;&lt;full-title&gt;Journal of Experimental Psychology: General,&lt;/full-title&gt;&lt;/periodical&gt;&lt;pages&gt;681 - 700&lt;/pages&gt;&lt;volume&gt;130&lt;/volume&gt;&lt;number&gt;4&lt;/number&gt;&lt;dates&gt;&lt;year&gt;2001&lt;/year&gt;&lt;/dates&gt;&lt;urls&gt;&lt;/urls&gt;&lt;electronic-resource-num&gt;10.1037/0096-3445.130.4.681&lt;/electronic-resource-num&gt;&lt;/record&gt;&lt;/Cite&gt;&lt;/EndNote&gt;</w:instrText>
      </w:r>
      <w:r w:rsidRPr="00F65BAF">
        <w:rPr>
          <w:rFonts w:asciiTheme="majorBidi" w:hAnsiTheme="majorBidi" w:cstheme="majorBidi"/>
          <w:bCs/>
          <w:sz w:val="24"/>
          <w:szCs w:val="24"/>
        </w:rPr>
        <w:fldChar w:fldCharType="separate"/>
      </w:r>
      <w:r w:rsidR="00231517" w:rsidRPr="00F65BAF">
        <w:rPr>
          <w:rFonts w:asciiTheme="majorBidi" w:hAnsiTheme="majorBidi" w:cstheme="majorBidi"/>
          <w:bCs/>
          <w:noProof/>
          <w:sz w:val="24"/>
          <w:szCs w:val="24"/>
        </w:rPr>
        <w:t>(Fox et al., 2001)</w:t>
      </w:r>
      <w:r w:rsidRPr="00F65BAF">
        <w:rPr>
          <w:rFonts w:asciiTheme="majorBidi" w:hAnsiTheme="majorBidi" w:cstheme="majorBidi"/>
          <w:bCs/>
          <w:sz w:val="24"/>
          <w:szCs w:val="24"/>
        </w:rPr>
        <w:fldChar w:fldCharType="end"/>
      </w:r>
      <w:r w:rsidR="0061706B" w:rsidRPr="00F65BAF">
        <w:rPr>
          <w:rFonts w:asciiTheme="majorBidi" w:hAnsiTheme="majorBidi" w:cstheme="majorBidi"/>
          <w:bCs/>
          <w:sz w:val="24"/>
          <w:szCs w:val="24"/>
        </w:rPr>
        <w:t xml:space="preserve">, the extent </w:t>
      </w:r>
      <w:r w:rsidR="00D011A7">
        <w:rPr>
          <w:rFonts w:asciiTheme="majorBidi" w:hAnsiTheme="majorBidi" w:cstheme="majorBidi"/>
          <w:bCs/>
          <w:sz w:val="24"/>
          <w:szCs w:val="24"/>
        </w:rPr>
        <w:t>of</w:t>
      </w:r>
      <w:r w:rsidR="0061706B" w:rsidRPr="00F65BAF">
        <w:rPr>
          <w:rFonts w:asciiTheme="majorBidi" w:hAnsiTheme="majorBidi" w:cstheme="majorBidi"/>
          <w:bCs/>
          <w:sz w:val="24"/>
          <w:szCs w:val="24"/>
        </w:rPr>
        <w:t xml:space="preserve"> which can be compared across participant groups and </w:t>
      </w:r>
      <w:r w:rsidR="00285D56" w:rsidRPr="00F65BAF">
        <w:rPr>
          <w:rFonts w:asciiTheme="majorBidi" w:hAnsiTheme="majorBidi" w:cstheme="majorBidi"/>
          <w:bCs/>
          <w:sz w:val="24"/>
          <w:szCs w:val="24"/>
        </w:rPr>
        <w:t>stimuli</w:t>
      </w:r>
      <w:r w:rsidR="0061706B" w:rsidRPr="00F65BAF">
        <w:rPr>
          <w:rFonts w:asciiTheme="majorBidi" w:hAnsiTheme="majorBidi" w:cstheme="majorBidi"/>
          <w:bCs/>
          <w:sz w:val="24"/>
          <w:szCs w:val="24"/>
        </w:rPr>
        <w:t xml:space="preserve"> categories.</w:t>
      </w:r>
      <w:r w:rsidR="00285D56" w:rsidRPr="00F65BAF">
        <w:rPr>
          <w:rFonts w:asciiTheme="majorBidi" w:hAnsiTheme="majorBidi" w:cstheme="majorBidi"/>
          <w:bCs/>
          <w:sz w:val="24"/>
          <w:szCs w:val="24"/>
        </w:rPr>
        <w:t xml:space="preserve">  Six catch trials (</w:t>
      </w:r>
      <w:r w:rsidR="006B153F" w:rsidRPr="00F65BAF">
        <w:rPr>
          <w:rFonts w:asciiTheme="majorBidi" w:hAnsiTheme="majorBidi" w:cstheme="majorBidi"/>
          <w:bCs/>
          <w:sz w:val="24"/>
          <w:szCs w:val="24"/>
        </w:rPr>
        <w:t>three per block</w:t>
      </w:r>
      <w:r w:rsidR="00285D56" w:rsidRPr="00F65BAF">
        <w:rPr>
          <w:rFonts w:asciiTheme="majorBidi" w:hAnsiTheme="majorBidi" w:cstheme="majorBidi"/>
          <w:bCs/>
          <w:sz w:val="24"/>
          <w:szCs w:val="24"/>
        </w:rPr>
        <w:t>)</w:t>
      </w:r>
      <w:r w:rsidR="006B153F" w:rsidRPr="00F65BAF">
        <w:rPr>
          <w:rFonts w:asciiTheme="majorBidi" w:hAnsiTheme="majorBidi" w:cstheme="majorBidi"/>
          <w:bCs/>
          <w:sz w:val="24"/>
          <w:szCs w:val="24"/>
        </w:rPr>
        <w:t xml:space="preserve"> were also included and interspersed randomly among the experimental trials</w:t>
      </w:r>
      <w:r w:rsidR="00604404" w:rsidRPr="00F65BAF">
        <w:rPr>
          <w:rFonts w:asciiTheme="majorBidi" w:hAnsiTheme="majorBidi" w:cstheme="majorBidi"/>
          <w:bCs/>
          <w:sz w:val="24"/>
          <w:szCs w:val="24"/>
        </w:rPr>
        <w:t>, which reinforced the instruction to focus on the centre of the screen</w:t>
      </w:r>
      <w:r w:rsidR="006B153F" w:rsidRPr="00F65BAF">
        <w:rPr>
          <w:rFonts w:asciiTheme="majorBidi" w:hAnsiTheme="majorBidi" w:cstheme="majorBidi"/>
          <w:bCs/>
          <w:sz w:val="24"/>
          <w:szCs w:val="24"/>
        </w:rPr>
        <w:t xml:space="preserve">.  During each catch trial, a number (1, 2, or 3) </w:t>
      </w:r>
      <w:r w:rsidR="00604404" w:rsidRPr="00F65BAF">
        <w:rPr>
          <w:rFonts w:asciiTheme="majorBidi" w:hAnsiTheme="majorBidi" w:cstheme="majorBidi"/>
          <w:bCs/>
          <w:sz w:val="24"/>
          <w:szCs w:val="24"/>
        </w:rPr>
        <w:t xml:space="preserve">replaced </w:t>
      </w:r>
      <w:r w:rsidR="006B153F" w:rsidRPr="00F65BAF">
        <w:rPr>
          <w:rFonts w:asciiTheme="majorBidi" w:hAnsiTheme="majorBidi" w:cstheme="majorBidi"/>
          <w:bCs/>
          <w:sz w:val="24"/>
          <w:szCs w:val="24"/>
        </w:rPr>
        <w:t>the fixation cross.  Participants press</w:t>
      </w:r>
      <w:r w:rsidR="00D011A7">
        <w:rPr>
          <w:rFonts w:asciiTheme="majorBidi" w:hAnsiTheme="majorBidi" w:cstheme="majorBidi"/>
          <w:bCs/>
          <w:sz w:val="24"/>
          <w:szCs w:val="24"/>
        </w:rPr>
        <w:t>ed</w:t>
      </w:r>
      <w:r w:rsidR="006B153F" w:rsidRPr="00F65BAF">
        <w:rPr>
          <w:rFonts w:asciiTheme="majorBidi" w:hAnsiTheme="majorBidi" w:cstheme="majorBidi"/>
          <w:bCs/>
          <w:sz w:val="24"/>
          <w:szCs w:val="24"/>
        </w:rPr>
        <w:t xml:space="preserve"> the corresponding number key on the keyboard as soon as they saw the number, and then </w:t>
      </w:r>
      <w:r w:rsidR="00D011A7">
        <w:rPr>
          <w:rFonts w:asciiTheme="majorBidi" w:hAnsiTheme="majorBidi" w:cstheme="majorBidi"/>
          <w:bCs/>
          <w:sz w:val="24"/>
          <w:szCs w:val="24"/>
        </w:rPr>
        <w:t>placed</w:t>
      </w:r>
      <w:r w:rsidR="006B153F" w:rsidRPr="00F65BAF">
        <w:rPr>
          <w:rFonts w:asciiTheme="majorBidi" w:hAnsiTheme="majorBidi" w:cstheme="majorBidi"/>
          <w:bCs/>
          <w:sz w:val="24"/>
          <w:szCs w:val="24"/>
        </w:rPr>
        <w:t xml:space="preserve"> their thumbs again on</w:t>
      </w:r>
      <w:r w:rsidR="00604404" w:rsidRPr="00F65BAF">
        <w:rPr>
          <w:rFonts w:asciiTheme="majorBidi" w:hAnsiTheme="majorBidi" w:cstheme="majorBidi"/>
          <w:bCs/>
          <w:sz w:val="24"/>
          <w:szCs w:val="24"/>
        </w:rPr>
        <w:t xml:space="preserve"> the </w:t>
      </w:r>
      <w:r w:rsidR="00D011A7">
        <w:rPr>
          <w:rFonts w:asciiTheme="majorBidi" w:hAnsiTheme="majorBidi" w:cstheme="majorBidi"/>
          <w:bCs/>
          <w:sz w:val="24"/>
          <w:szCs w:val="24"/>
        </w:rPr>
        <w:t>buttons</w:t>
      </w:r>
      <w:r w:rsidR="00604404" w:rsidRPr="00F65BAF">
        <w:rPr>
          <w:rFonts w:asciiTheme="majorBidi" w:hAnsiTheme="majorBidi" w:cstheme="majorBidi"/>
          <w:bCs/>
          <w:sz w:val="24"/>
          <w:szCs w:val="24"/>
        </w:rPr>
        <w:t xml:space="preserve"> on the response box.  </w:t>
      </w:r>
      <w:r w:rsidR="006B153F" w:rsidRPr="00F65BAF">
        <w:rPr>
          <w:rFonts w:asciiTheme="majorBidi" w:hAnsiTheme="majorBidi" w:cstheme="majorBidi"/>
          <w:bCs/>
          <w:sz w:val="24"/>
          <w:szCs w:val="24"/>
        </w:rPr>
        <w:t xml:space="preserve">Following each catch trial, the subsequent experimental trial began automatically after </w:t>
      </w:r>
      <w:r w:rsidR="00604404" w:rsidRPr="00F65BAF">
        <w:rPr>
          <w:rFonts w:asciiTheme="majorBidi" w:hAnsiTheme="majorBidi" w:cstheme="majorBidi"/>
          <w:bCs/>
          <w:sz w:val="24"/>
          <w:szCs w:val="24"/>
        </w:rPr>
        <w:t xml:space="preserve">2500 ms.  </w:t>
      </w:r>
      <w:r w:rsidR="006B153F" w:rsidRPr="00F65BAF">
        <w:rPr>
          <w:rFonts w:asciiTheme="majorBidi" w:hAnsiTheme="majorBidi" w:cstheme="majorBidi"/>
          <w:bCs/>
          <w:sz w:val="24"/>
          <w:szCs w:val="24"/>
        </w:rPr>
        <w:t>Text, fixation crosses, and probes were presented in white against a black background.</w:t>
      </w:r>
      <w:r w:rsidR="00A12B54" w:rsidRPr="00F65BAF">
        <w:rPr>
          <w:rFonts w:asciiTheme="majorBidi" w:hAnsiTheme="majorBidi" w:cstheme="majorBidi"/>
          <w:bCs/>
          <w:sz w:val="24"/>
          <w:szCs w:val="24"/>
        </w:rPr>
        <w:t xml:space="preserve">  The spatial cueing task </w:t>
      </w:r>
      <w:r w:rsidR="00124855" w:rsidRPr="00F65BAF">
        <w:rPr>
          <w:rFonts w:asciiTheme="majorBidi" w:hAnsiTheme="majorBidi" w:cstheme="majorBidi"/>
          <w:bCs/>
          <w:sz w:val="24"/>
          <w:szCs w:val="24"/>
        </w:rPr>
        <w:t>lasted approximately 20 minutes.</w:t>
      </w:r>
    </w:p>
    <w:p w14:paraId="39A47640" w14:textId="5D6445CE" w:rsidR="005A49E5" w:rsidRPr="00F65BAF" w:rsidRDefault="00F93715" w:rsidP="0029666A">
      <w:pPr>
        <w:spacing w:after="40" w:line="480" w:lineRule="auto"/>
        <w:ind w:firstLine="720"/>
        <w:contextualSpacing/>
        <w:rPr>
          <w:rFonts w:ascii="Times New Roman" w:hAnsi="Times New Roman" w:cs="Times New Roman"/>
          <w:b/>
          <w:bCs/>
          <w:sz w:val="24"/>
          <w:szCs w:val="24"/>
        </w:rPr>
      </w:pPr>
      <w:r w:rsidRPr="00A618F0">
        <w:rPr>
          <w:rFonts w:ascii="Times New Roman" w:hAnsi="Times New Roman" w:cs="Times New Roman"/>
          <w:b/>
          <w:bCs/>
          <w:sz w:val="24"/>
          <w:szCs w:val="24"/>
        </w:rPr>
        <w:lastRenderedPageBreak/>
        <w:t>Sentence Generation Task</w:t>
      </w:r>
      <w:r w:rsidR="00283AED" w:rsidRPr="00A618F0">
        <w:rPr>
          <w:rFonts w:ascii="Times New Roman" w:hAnsi="Times New Roman" w:cs="Times New Roman"/>
          <w:sz w:val="24"/>
          <w:szCs w:val="24"/>
        </w:rPr>
        <w:t>.</w:t>
      </w:r>
      <w:r w:rsidR="00283AED" w:rsidRPr="00A618F0">
        <w:rPr>
          <w:rFonts w:ascii="Times New Roman" w:hAnsi="Times New Roman" w:cs="Times New Roman"/>
          <w:b/>
          <w:bCs/>
          <w:sz w:val="24"/>
          <w:szCs w:val="24"/>
        </w:rPr>
        <w:t xml:space="preserve">  </w:t>
      </w:r>
      <w:r w:rsidR="00A166AF" w:rsidRPr="00A618F0">
        <w:rPr>
          <w:rFonts w:asciiTheme="majorBidi" w:hAnsiTheme="majorBidi" w:cstheme="majorBidi"/>
          <w:bCs/>
          <w:sz w:val="24"/>
          <w:szCs w:val="24"/>
        </w:rPr>
        <w:t xml:space="preserve">The </w:t>
      </w:r>
      <w:r w:rsidR="00566ACE" w:rsidRPr="00A618F0">
        <w:rPr>
          <w:rFonts w:asciiTheme="majorBidi" w:hAnsiTheme="majorBidi" w:cstheme="majorBidi"/>
          <w:bCs/>
          <w:sz w:val="24"/>
          <w:szCs w:val="24"/>
        </w:rPr>
        <w:t xml:space="preserve">sentence generation </w:t>
      </w:r>
      <w:r w:rsidR="00A166AF" w:rsidRPr="00A618F0">
        <w:rPr>
          <w:rFonts w:asciiTheme="majorBidi" w:hAnsiTheme="majorBidi" w:cstheme="majorBidi"/>
          <w:bCs/>
          <w:sz w:val="24"/>
          <w:szCs w:val="24"/>
        </w:rPr>
        <w:t>task</w:t>
      </w:r>
      <w:r w:rsidR="004F3CA9" w:rsidRPr="00A618F0">
        <w:rPr>
          <w:rFonts w:asciiTheme="majorBidi" w:hAnsiTheme="majorBidi" w:cstheme="majorBidi"/>
          <w:bCs/>
          <w:sz w:val="24"/>
          <w:szCs w:val="24"/>
        </w:rPr>
        <w:t xml:space="preserve"> </w:t>
      </w:r>
      <w:r w:rsidR="0029666A" w:rsidRPr="00A618F0">
        <w:rPr>
          <w:rFonts w:asciiTheme="majorBidi" w:hAnsiTheme="majorBidi" w:cstheme="majorBidi"/>
          <w:bCs/>
          <w:sz w:val="24"/>
          <w:szCs w:val="24"/>
        </w:rPr>
        <w:fldChar w:fldCharType="begin"/>
      </w:r>
      <w:r w:rsidR="0029666A" w:rsidRPr="00A618F0">
        <w:rPr>
          <w:rFonts w:asciiTheme="majorBidi" w:hAnsiTheme="majorBidi" w:cstheme="majorBidi"/>
          <w:bCs/>
          <w:sz w:val="24"/>
          <w:szCs w:val="24"/>
        </w:rPr>
        <w:instrText xml:space="preserve"> ADDIN EN.CITE &lt;EndNote&gt;&lt;Cite&gt;&lt;Author&gt;Taghavi&lt;/Author&gt;&lt;Year&gt;2000&lt;/Year&gt;&lt;RecNum&gt;659&lt;/RecNum&gt;&lt;DisplayText&gt;(Taghavi et al., 2000)&lt;/DisplayText&gt;&lt;record&gt;&lt;rec-number&gt;659&lt;/rec-number&gt;&lt;foreign-keys&gt;&lt;key app="EN" db-id="rz5w25w9xar0t6ezzap5s5tzxdvdf5v9v0s9" timestamp="1427294403"&gt;659&lt;/key&gt;&lt;/foreign-keys&gt;&lt;ref-type name="Journal Article"&gt;17&lt;/ref-type&gt;&lt;contributors&gt;&lt;authors&gt;&lt;author&gt;Taghavi, M. R.&lt;/author&gt;&lt;author&gt;Moradi, A. R.&lt;/author&gt;&lt;author&gt;Neshat-Doost, H. T.&lt;/author&gt;&lt;author&gt;Yule, W.&lt;/author&gt;&lt;author&gt;Dalgleish, T.&lt;/author&gt;&lt;/authors&gt;&lt;/contributors&gt;&lt;titles&gt;&lt;title&gt;Interpretation of ambiguous emotional information in clinically anxious children and adolescents&lt;/title&gt;&lt;secondary-title&gt;Cognition &amp;amp; Emotion&lt;/secondary-title&gt;&lt;/titles&gt;&lt;periodical&gt;&lt;full-title&gt;Cognition &amp;amp; Emotion&lt;/full-title&gt;&lt;/periodical&gt;&lt;pages&gt;809-822&lt;/pages&gt;&lt;volume&gt;14&lt;/volume&gt;&lt;number&gt;6&lt;/number&gt;&lt;dates&gt;&lt;year&gt;2000&lt;/year&gt;&lt;/dates&gt;&lt;urls&gt;&lt;/urls&gt;&lt;electronic-resource-num&gt;10.1080/02699930050156645&lt;/electronic-resource-num&gt;&lt;/record&gt;&lt;/Cite&gt;&lt;/EndNote&gt;</w:instrText>
      </w:r>
      <w:r w:rsidR="0029666A" w:rsidRPr="00A618F0">
        <w:rPr>
          <w:rFonts w:asciiTheme="majorBidi" w:hAnsiTheme="majorBidi" w:cstheme="majorBidi"/>
          <w:bCs/>
          <w:sz w:val="24"/>
          <w:szCs w:val="24"/>
        </w:rPr>
        <w:fldChar w:fldCharType="separate"/>
      </w:r>
      <w:r w:rsidR="0029666A" w:rsidRPr="00A618F0">
        <w:rPr>
          <w:rFonts w:asciiTheme="majorBidi" w:hAnsiTheme="majorBidi" w:cstheme="majorBidi"/>
          <w:bCs/>
          <w:noProof/>
          <w:sz w:val="24"/>
          <w:szCs w:val="24"/>
        </w:rPr>
        <w:t>(Taghavi et al., 2000)</w:t>
      </w:r>
      <w:r w:rsidR="0029666A" w:rsidRPr="00A618F0">
        <w:rPr>
          <w:rFonts w:asciiTheme="majorBidi" w:hAnsiTheme="majorBidi" w:cstheme="majorBidi"/>
          <w:bCs/>
          <w:sz w:val="24"/>
          <w:szCs w:val="24"/>
        </w:rPr>
        <w:fldChar w:fldCharType="end"/>
      </w:r>
      <w:r w:rsidR="004F3CA9" w:rsidRPr="00A618F0">
        <w:rPr>
          <w:rFonts w:ascii="Times New Roman" w:hAnsi="Times New Roman" w:cs="Times New Roman"/>
          <w:bCs/>
          <w:sz w:val="24"/>
          <w:szCs w:val="24"/>
        </w:rPr>
        <w:t xml:space="preserve"> </w:t>
      </w:r>
      <w:r w:rsidR="00A166AF" w:rsidRPr="00A618F0">
        <w:rPr>
          <w:rFonts w:asciiTheme="majorBidi" w:hAnsiTheme="majorBidi" w:cstheme="majorBidi"/>
          <w:bCs/>
          <w:sz w:val="24"/>
          <w:szCs w:val="24"/>
        </w:rPr>
        <w:t xml:space="preserve">included 27 experimental trials featuring the same sensory-pain, disability, and neutral stimuli </w:t>
      </w:r>
      <w:r w:rsidR="00604404" w:rsidRPr="00A618F0">
        <w:rPr>
          <w:rFonts w:asciiTheme="majorBidi" w:hAnsiTheme="majorBidi" w:cstheme="majorBidi"/>
          <w:bCs/>
          <w:sz w:val="24"/>
          <w:szCs w:val="24"/>
        </w:rPr>
        <w:t>as</w:t>
      </w:r>
      <w:r w:rsidR="00A166AF" w:rsidRPr="00A618F0">
        <w:rPr>
          <w:rFonts w:asciiTheme="majorBidi" w:hAnsiTheme="majorBidi" w:cstheme="majorBidi"/>
          <w:bCs/>
          <w:sz w:val="24"/>
          <w:szCs w:val="24"/>
        </w:rPr>
        <w:t xml:space="preserve"> the spatial cueing task</w:t>
      </w:r>
      <w:r w:rsidR="0029666A" w:rsidRPr="00A618F0">
        <w:rPr>
          <w:rFonts w:asciiTheme="majorBidi" w:hAnsiTheme="majorBidi" w:cstheme="majorBidi"/>
          <w:bCs/>
          <w:sz w:val="24"/>
          <w:szCs w:val="24"/>
        </w:rPr>
        <w:t xml:space="preserve"> (</w:t>
      </w:r>
      <w:r w:rsidR="0029666A" w:rsidRPr="00A618F0">
        <w:rPr>
          <w:rFonts w:ascii="Times New Roman" w:hAnsi="Times New Roman" w:cs="Times New Roman"/>
          <w:bCs/>
          <w:sz w:val="24"/>
          <w:szCs w:val="24"/>
        </w:rPr>
        <w:t>Supplementary Figure 1)</w:t>
      </w:r>
      <w:r w:rsidR="00A166AF" w:rsidRPr="00A618F0">
        <w:rPr>
          <w:rFonts w:asciiTheme="majorBidi" w:hAnsiTheme="majorBidi" w:cstheme="majorBidi"/>
          <w:bCs/>
          <w:sz w:val="24"/>
          <w:szCs w:val="24"/>
        </w:rPr>
        <w:t>.</w:t>
      </w:r>
      <w:r w:rsidR="005A49E5" w:rsidRPr="00A618F0">
        <w:rPr>
          <w:rFonts w:asciiTheme="majorBidi" w:hAnsiTheme="majorBidi" w:cstheme="majorBidi"/>
          <w:bCs/>
          <w:sz w:val="24"/>
          <w:szCs w:val="24"/>
        </w:rPr>
        <w:t xml:space="preserve">  Trials were presented in a new randomised order for each participant.  Each trial began with a fixation cross for 1000 ms</w:t>
      </w:r>
      <w:r w:rsidR="00604404" w:rsidRPr="00A618F0">
        <w:rPr>
          <w:rFonts w:asciiTheme="majorBidi" w:hAnsiTheme="majorBidi" w:cstheme="majorBidi"/>
          <w:bCs/>
          <w:sz w:val="24"/>
          <w:szCs w:val="24"/>
        </w:rPr>
        <w:t xml:space="preserve">.  </w:t>
      </w:r>
      <w:r w:rsidR="005A49E5" w:rsidRPr="00A618F0">
        <w:rPr>
          <w:rFonts w:asciiTheme="majorBidi" w:hAnsiTheme="majorBidi" w:cstheme="majorBidi"/>
          <w:bCs/>
          <w:sz w:val="24"/>
          <w:szCs w:val="24"/>
        </w:rPr>
        <w:t xml:space="preserve">A single word presented in </w:t>
      </w:r>
      <w:r w:rsidR="005A49E5" w:rsidRPr="00A618F0">
        <w:rPr>
          <w:rFonts w:ascii="Times New Roman" w:eastAsia="Times New Roman" w:hAnsi="Times New Roman" w:cs="Times New Roman"/>
          <w:bCs/>
          <w:sz w:val="24"/>
          <w:szCs w:val="24"/>
        </w:rPr>
        <w:t xml:space="preserve">size 40 Times New Roman font </w:t>
      </w:r>
      <w:r w:rsidR="005A49E5" w:rsidRPr="00A618F0">
        <w:rPr>
          <w:rFonts w:asciiTheme="majorBidi" w:hAnsiTheme="majorBidi" w:cstheme="majorBidi"/>
          <w:bCs/>
          <w:sz w:val="24"/>
          <w:szCs w:val="24"/>
        </w:rPr>
        <w:t>then replaced the cross, which remained on the s</w:t>
      </w:r>
      <w:r w:rsidR="008C0DC3" w:rsidRPr="00A618F0">
        <w:rPr>
          <w:rFonts w:asciiTheme="majorBidi" w:hAnsiTheme="majorBidi" w:cstheme="majorBidi"/>
          <w:bCs/>
          <w:sz w:val="24"/>
          <w:szCs w:val="24"/>
        </w:rPr>
        <w:t xml:space="preserve">creen until the end of the trial.  </w:t>
      </w:r>
      <w:r w:rsidR="005A49E5" w:rsidRPr="00A618F0">
        <w:rPr>
          <w:rFonts w:asciiTheme="majorBidi" w:hAnsiTheme="majorBidi" w:cstheme="majorBidi"/>
          <w:bCs/>
          <w:sz w:val="24"/>
          <w:szCs w:val="24"/>
        </w:rPr>
        <w:t>Participants were instructed to read the word, and using the keyboard type a single sentence featuring the word</w:t>
      </w:r>
      <w:r w:rsidR="008C0DC3" w:rsidRPr="00A618F0">
        <w:rPr>
          <w:rFonts w:asciiTheme="majorBidi" w:hAnsiTheme="majorBidi" w:cstheme="majorBidi"/>
          <w:bCs/>
          <w:sz w:val="24"/>
          <w:szCs w:val="24"/>
        </w:rPr>
        <w:t xml:space="preserve"> once only</w:t>
      </w:r>
      <w:r w:rsidR="005A49E5" w:rsidRPr="00A618F0">
        <w:rPr>
          <w:rFonts w:asciiTheme="majorBidi" w:hAnsiTheme="majorBidi" w:cstheme="majorBidi"/>
          <w:bCs/>
          <w:sz w:val="24"/>
          <w:szCs w:val="24"/>
        </w:rPr>
        <w:t xml:space="preserve">.  Text appeared in size </w:t>
      </w:r>
      <w:r w:rsidR="005A49E5" w:rsidRPr="00A618F0">
        <w:rPr>
          <w:rFonts w:ascii="Times New Roman" w:eastAsia="Times New Roman" w:hAnsi="Times New Roman" w:cs="Times New Roman"/>
          <w:bCs/>
          <w:sz w:val="24"/>
          <w:szCs w:val="24"/>
        </w:rPr>
        <w:t xml:space="preserve">18 Times New Roman font </w:t>
      </w:r>
      <w:r w:rsidR="00D011A7" w:rsidRPr="00A618F0">
        <w:rPr>
          <w:rFonts w:ascii="Times New Roman" w:eastAsia="Times New Roman" w:hAnsi="Times New Roman" w:cs="Times New Roman"/>
          <w:bCs/>
          <w:sz w:val="24"/>
          <w:szCs w:val="24"/>
        </w:rPr>
        <w:t xml:space="preserve">below the experimental word </w:t>
      </w:r>
      <w:r w:rsidR="005A49E5" w:rsidRPr="00A618F0">
        <w:rPr>
          <w:rFonts w:ascii="Times New Roman" w:eastAsia="Times New Roman" w:hAnsi="Times New Roman" w:cs="Times New Roman"/>
          <w:bCs/>
          <w:sz w:val="24"/>
          <w:szCs w:val="24"/>
        </w:rPr>
        <w:t xml:space="preserve">as the participant typed.  </w:t>
      </w:r>
      <w:r w:rsidR="005A49E5" w:rsidRPr="00A618F0">
        <w:rPr>
          <w:rFonts w:asciiTheme="majorBidi" w:hAnsiTheme="majorBidi" w:cstheme="majorBidi"/>
          <w:bCs/>
          <w:sz w:val="24"/>
          <w:szCs w:val="24"/>
        </w:rPr>
        <w:t xml:space="preserve">Backspace and delete keys </w:t>
      </w:r>
      <w:r w:rsidR="00C86DF7" w:rsidRPr="00A618F0">
        <w:rPr>
          <w:rFonts w:asciiTheme="majorBidi" w:hAnsiTheme="majorBidi" w:cstheme="majorBidi"/>
          <w:bCs/>
          <w:sz w:val="24"/>
          <w:szCs w:val="24"/>
        </w:rPr>
        <w:t>were</w:t>
      </w:r>
      <w:r w:rsidR="005A49E5" w:rsidRPr="00A618F0">
        <w:rPr>
          <w:rFonts w:asciiTheme="majorBidi" w:hAnsiTheme="majorBidi" w:cstheme="majorBidi"/>
          <w:bCs/>
          <w:sz w:val="24"/>
          <w:szCs w:val="24"/>
        </w:rPr>
        <w:t xml:space="preserve"> used to correct spelling mistakes</w:t>
      </w:r>
      <w:r w:rsidR="008C0DC3" w:rsidRPr="00A618F0">
        <w:rPr>
          <w:rFonts w:asciiTheme="majorBidi" w:hAnsiTheme="majorBidi" w:cstheme="majorBidi"/>
          <w:bCs/>
          <w:sz w:val="24"/>
          <w:szCs w:val="24"/>
        </w:rPr>
        <w:t xml:space="preserve"> or make amendments as necessary</w:t>
      </w:r>
      <w:r w:rsidR="005A49E5" w:rsidRPr="00A618F0">
        <w:rPr>
          <w:rFonts w:asciiTheme="majorBidi" w:hAnsiTheme="majorBidi" w:cstheme="majorBidi"/>
          <w:bCs/>
          <w:sz w:val="24"/>
          <w:szCs w:val="24"/>
        </w:rPr>
        <w:t>, and when satisfied the participant pressed the F12 key to submit their response.  If no answer was submitted, the next tr</w:t>
      </w:r>
      <w:r w:rsidR="005A49E5" w:rsidRPr="00F65BAF">
        <w:rPr>
          <w:rFonts w:asciiTheme="majorBidi" w:hAnsiTheme="majorBidi" w:cstheme="majorBidi"/>
          <w:bCs/>
          <w:sz w:val="24"/>
          <w:szCs w:val="24"/>
        </w:rPr>
        <w:t>ial began after 120 seconds.  Trials followed one another automatically</w:t>
      </w:r>
      <w:r w:rsidR="0084109B" w:rsidRPr="00F65BAF">
        <w:rPr>
          <w:rFonts w:asciiTheme="majorBidi" w:hAnsiTheme="majorBidi" w:cstheme="majorBidi"/>
          <w:bCs/>
          <w:sz w:val="24"/>
          <w:szCs w:val="24"/>
        </w:rPr>
        <w:t>, and all 27 trials we</w:t>
      </w:r>
      <w:r w:rsidR="00285D56" w:rsidRPr="00F65BAF">
        <w:rPr>
          <w:rFonts w:asciiTheme="majorBidi" w:hAnsiTheme="majorBidi" w:cstheme="majorBidi"/>
          <w:bCs/>
          <w:sz w:val="24"/>
          <w:szCs w:val="24"/>
        </w:rPr>
        <w:t xml:space="preserve">re presented in a single block.  </w:t>
      </w:r>
      <w:r w:rsidR="009D1966" w:rsidRPr="00F65BAF">
        <w:rPr>
          <w:rFonts w:asciiTheme="majorBidi" w:hAnsiTheme="majorBidi" w:cstheme="majorBidi"/>
          <w:bCs/>
          <w:sz w:val="24"/>
          <w:szCs w:val="24"/>
        </w:rPr>
        <w:t xml:space="preserve">Two practice trials were initially presented to familiarise participants with the requirements of the task, featuring the words </w:t>
      </w:r>
      <w:r w:rsidR="009D1966" w:rsidRPr="00F65BAF">
        <w:rPr>
          <w:rFonts w:asciiTheme="majorBidi" w:hAnsiTheme="majorBidi" w:cstheme="majorBidi"/>
          <w:bCs/>
          <w:i/>
          <w:iCs/>
          <w:sz w:val="24"/>
          <w:szCs w:val="24"/>
        </w:rPr>
        <w:t xml:space="preserve">running </w:t>
      </w:r>
      <w:r w:rsidR="009D1966" w:rsidRPr="00F65BAF">
        <w:rPr>
          <w:rFonts w:asciiTheme="majorBidi" w:hAnsiTheme="majorBidi" w:cstheme="majorBidi"/>
          <w:bCs/>
          <w:sz w:val="24"/>
          <w:szCs w:val="24"/>
        </w:rPr>
        <w:t xml:space="preserve">and </w:t>
      </w:r>
      <w:r w:rsidR="009D1966" w:rsidRPr="00F65BAF">
        <w:rPr>
          <w:rFonts w:asciiTheme="majorBidi" w:hAnsiTheme="majorBidi" w:cstheme="majorBidi"/>
          <w:bCs/>
          <w:i/>
          <w:sz w:val="24"/>
          <w:szCs w:val="24"/>
        </w:rPr>
        <w:t>dancing</w:t>
      </w:r>
      <w:r w:rsidR="009D1966" w:rsidRPr="00F65BAF">
        <w:rPr>
          <w:rFonts w:asciiTheme="majorBidi" w:hAnsiTheme="majorBidi" w:cstheme="majorBidi"/>
          <w:bCs/>
          <w:iCs/>
          <w:sz w:val="24"/>
          <w:szCs w:val="24"/>
        </w:rPr>
        <w:t xml:space="preserve">.  </w:t>
      </w:r>
      <w:r w:rsidR="0084109B" w:rsidRPr="00F65BAF">
        <w:rPr>
          <w:rFonts w:asciiTheme="majorBidi" w:hAnsiTheme="majorBidi" w:cstheme="majorBidi"/>
          <w:bCs/>
          <w:sz w:val="24"/>
          <w:szCs w:val="24"/>
        </w:rPr>
        <w:t>Text, fixation crosses, and cursors were presented in white against a black background.</w:t>
      </w:r>
      <w:r w:rsidR="00A12B54" w:rsidRPr="00F65BAF">
        <w:rPr>
          <w:rFonts w:asciiTheme="majorBidi" w:hAnsiTheme="majorBidi" w:cstheme="majorBidi"/>
          <w:bCs/>
          <w:sz w:val="24"/>
          <w:szCs w:val="24"/>
        </w:rPr>
        <w:t xml:space="preserve">  The sentence gener</w:t>
      </w:r>
      <w:r w:rsidR="00ED2443" w:rsidRPr="00F65BAF">
        <w:rPr>
          <w:rFonts w:asciiTheme="majorBidi" w:hAnsiTheme="majorBidi" w:cstheme="majorBidi"/>
          <w:bCs/>
          <w:sz w:val="24"/>
          <w:szCs w:val="24"/>
        </w:rPr>
        <w:t xml:space="preserve">ation task </w:t>
      </w:r>
      <w:r w:rsidR="00124855" w:rsidRPr="00F65BAF">
        <w:rPr>
          <w:rFonts w:asciiTheme="majorBidi" w:hAnsiTheme="majorBidi" w:cstheme="majorBidi"/>
          <w:bCs/>
          <w:sz w:val="24"/>
          <w:szCs w:val="24"/>
        </w:rPr>
        <w:t>lasted</w:t>
      </w:r>
      <w:r w:rsidR="00ED2443" w:rsidRPr="00F65BAF">
        <w:rPr>
          <w:rFonts w:asciiTheme="majorBidi" w:hAnsiTheme="majorBidi" w:cstheme="majorBidi"/>
          <w:bCs/>
          <w:sz w:val="24"/>
          <w:szCs w:val="24"/>
        </w:rPr>
        <w:t xml:space="preserve"> approximately 12</w:t>
      </w:r>
      <w:r w:rsidR="00A12B54" w:rsidRPr="00F65BAF">
        <w:rPr>
          <w:rFonts w:asciiTheme="majorBidi" w:hAnsiTheme="majorBidi" w:cstheme="majorBidi"/>
          <w:bCs/>
          <w:sz w:val="24"/>
          <w:szCs w:val="24"/>
        </w:rPr>
        <w:t xml:space="preserve"> minutes.</w:t>
      </w:r>
    </w:p>
    <w:p w14:paraId="75594A84" w14:textId="1CA0513D" w:rsidR="00B11D28" w:rsidRPr="00F65BAF" w:rsidRDefault="00B11D28" w:rsidP="002469E1">
      <w:pPr>
        <w:spacing w:after="40" w:line="480" w:lineRule="auto"/>
        <w:ind w:firstLine="720"/>
        <w:contextualSpacing/>
        <w:rPr>
          <w:rFonts w:ascii="Times New Roman" w:hAnsi="Times New Roman" w:cs="Times New Roman"/>
          <w:b/>
          <w:bCs/>
          <w:sz w:val="24"/>
          <w:szCs w:val="24"/>
        </w:rPr>
      </w:pPr>
      <w:r w:rsidRPr="00F65BAF">
        <w:rPr>
          <w:rFonts w:ascii="Times New Roman" w:hAnsi="Times New Roman" w:cs="Times New Roman"/>
          <w:b/>
          <w:bCs/>
          <w:sz w:val="24"/>
          <w:szCs w:val="24"/>
        </w:rPr>
        <w:t>Free Recall Task</w:t>
      </w:r>
      <w:r w:rsidR="00283AED" w:rsidRPr="00F65BAF">
        <w:rPr>
          <w:rFonts w:ascii="Times New Roman" w:hAnsi="Times New Roman" w:cs="Times New Roman"/>
          <w:sz w:val="24"/>
          <w:szCs w:val="24"/>
        </w:rPr>
        <w:t xml:space="preserve">.  </w:t>
      </w:r>
      <w:r w:rsidRPr="00F65BAF">
        <w:rPr>
          <w:rFonts w:ascii="Times New Roman" w:hAnsi="Times New Roman" w:cs="Times New Roman"/>
          <w:sz w:val="24"/>
          <w:szCs w:val="24"/>
        </w:rPr>
        <w:t xml:space="preserve">Participants were </w:t>
      </w:r>
      <w:r w:rsidR="00283AED" w:rsidRPr="00F65BAF">
        <w:rPr>
          <w:rFonts w:ascii="Times New Roman" w:hAnsi="Times New Roman" w:cs="Times New Roman"/>
          <w:sz w:val="24"/>
          <w:szCs w:val="24"/>
        </w:rPr>
        <w:t xml:space="preserve">unexpectedly </w:t>
      </w:r>
      <w:r w:rsidRPr="00F65BAF">
        <w:rPr>
          <w:rFonts w:ascii="Times New Roman" w:hAnsi="Times New Roman" w:cs="Times New Roman"/>
          <w:sz w:val="24"/>
          <w:szCs w:val="24"/>
        </w:rPr>
        <w:t>given three minutes</w:t>
      </w:r>
      <w:r w:rsidR="00283AED" w:rsidRPr="00F65BAF">
        <w:rPr>
          <w:rFonts w:ascii="Times New Roman" w:hAnsi="Times New Roman" w:cs="Times New Roman"/>
          <w:sz w:val="24"/>
          <w:szCs w:val="24"/>
        </w:rPr>
        <w:t xml:space="preserve"> </w:t>
      </w:r>
      <w:r w:rsidRPr="00F65BAF">
        <w:rPr>
          <w:rFonts w:ascii="Times New Roman" w:hAnsi="Times New Roman" w:cs="Times New Roman"/>
          <w:sz w:val="24"/>
          <w:szCs w:val="24"/>
        </w:rPr>
        <w:t xml:space="preserve">to </w:t>
      </w:r>
      <w:r w:rsidR="002469E1" w:rsidRPr="00F65BAF">
        <w:rPr>
          <w:rFonts w:ascii="Times New Roman" w:hAnsi="Times New Roman" w:cs="Times New Roman"/>
          <w:sz w:val="24"/>
          <w:szCs w:val="24"/>
        </w:rPr>
        <w:t>write down</w:t>
      </w:r>
      <w:r w:rsidRPr="00F65BAF">
        <w:rPr>
          <w:rFonts w:ascii="Times New Roman" w:hAnsi="Times New Roman" w:cs="Times New Roman"/>
          <w:sz w:val="24"/>
          <w:szCs w:val="24"/>
        </w:rPr>
        <w:t xml:space="preserve"> as many words as possible from the spatial cueing and sentence generation tasks</w:t>
      </w:r>
      <w:r w:rsidR="002469E1" w:rsidRPr="00F65BAF">
        <w:rPr>
          <w:rFonts w:ascii="Times New Roman" w:hAnsi="Times New Roman" w:cs="Times New Roman"/>
          <w:sz w:val="24"/>
          <w:szCs w:val="24"/>
        </w:rPr>
        <w:t>.</w:t>
      </w:r>
    </w:p>
    <w:p w14:paraId="7D8C9EEA" w14:textId="77777777" w:rsidR="00B11D28" w:rsidRPr="00F65BAF" w:rsidRDefault="00B11D28" w:rsidP="00DA0E0C">
      <w:pPr>
        <w:spacing w:after="40" w:line="480" w:lineRule="auto"/>
        <w:contextualSpacing/>
        <w:rPr>
          <w:rFonts w:ascii="Times New Roman" w:hAnsi="Times New Roman" w:cs="Times New Roman"/>
          <w:b/>
          <w:sz w:val="24"/>
          <w:szCs w:val="24"/>
        </w:rPr>
      </w:pPr>
      <w:r w:rsidRPr="00F65BAF">
        <w:rPr>
          <w:rFonts w:ascii="Times New Roman" w:hAnsi="Times New Roman" w:cs="Times New Roman"/>
          <w:b/>
          <w:sz w:val="24"/>
          <w:szCs w:val="24"/>
        </w:rPr>
        <w:t>Apparatus and Procedure</w:t>
      </w:r>
    </w:p>
    <w:p w14:paraId="16B965AE" w14:textId="177D1FA2" w:rsidR="00716C1D" w:rsidRPr="00A25CBB" w:rsidRDefault="00283AED" w:rsidP="00D66D59">
      <w:pPr>
        <w:spacing w:after="40" w:line="480" w:lineRule="auto"/>
        <w:ind w:firstLine="720"/>
        <w:contextualSpacing/>
        <w:rPr>
          <w:rFonts w:asciiTheme="majorBidi" w:hAnsiTheme="majorBidi" w:cstheme="majorBidi"/>
          <w:bCs/>
          <w:color w:val="0070C0"/>
          <w:sz w:val="24"/>
          <w:szCs w:val="24"/>
        </w:rPr>
      </w:pPr>
      <w:r w:rsidRPr="00F65BAF">
        <w:rPr>
          <w:rFonts w:asciiTheme="majorBidi" w:hAnsiTheme="majorBidi" w:cstheme="majorBidi"/>
          <w:bCs/>
          <w:sz w:val="24"/>
          <w:szCs w:val="24"/>
        </w:rPr>
        <w:t>S</w:t>
      </w:r>
      <w:r w:rsidR="00B11D28" w:rsidRPr="00F65BAF">
        <w:rPr>
          <w:rFonts w:asciiTheme="majorBidi" w:hAnsiTheme="majorBidi" w:cstheme="majorBidi"/>
          <w:bCs/>
          <w:sz w:val="24"/>
          <w:szCs w:val="24"/>
        </w:rPr>
        <w:t xml:space="preserve">patial cueing and sentence generation tasks were developed in Presentation® (version 12.2, </w:t>
      </w:r>
      <w:proofErr w:type="spellStart"/>
      <w:r w:rsidR="00B11D28" w:rsidRPr="00F65BAF">
        <w:rPr>
          <w:rFonts w:asciiTheme="majorBidi" w:hAnsiTheme="majorBidi" w:cstheme="majorBidi"/>
          <w:bCs/>
          <w:sz w:val="24"/>
          <w:szCs w:val="24"/>
        </w:rPr>
        <w:t>Neurobehavioural</w:t>
      </w:r>
      <w:proofErr w:type="spellEnd"/>
      <w:r w:rsidR="00B11D28" w:rsidRPr="00F65BAF">
        <w:rPr>
          <w:rFonts w:asciiTheme="majorBidi" w:hAnsiTheme="majorBidi" w:cstheme="majorBidi"/>
          <w:bCs/>
          <w:sz w:val="24"/>
          <w:szCs w:val="24"/>
        </w:rPr>
        <w:t xml:space="preserve"> </w:t>
      </w:r>
      <w:r w:rsidR="00B11D28" w:rsidRPr="00A618F0">
        <w:rPr>
          <w:rFonts w:asciiTheme="majorBidi" w:hAnsiTheme="majorBidi" w:cstheme="majorBidi"/>
          <w:bCs/>
          <w:sz w:val="24"/>
          <w:szCs w:val="24"/>
        </w:rPr>
        <w:t xml:space="preserve">Sciences) and run on </w:t>
      </w:r>
      <w:r w:rsidR="002469E1" w:rsidRPr="00A618F0">
        <w:rPr>
          <w:rFonts w:asciiTheme="majorBidi" w:hAnsiTheme="majorBidi" w:cstheme="majorBidi"/>
          <w:bCs/>
          <w:sz w:val="24"/>
          <w:szCs w:val="24"/>
        </w:rPr>
        <w:t>a</w:t>
      </w:r>
      <w:r w:rsidR="00ED2443" w:rsidRPr="00A618F0">
        <w:rPr>
          <w:rFonts w:asciiTheme="majorBidi" w:hAnsiTheme="majorBidi" w:cstheme="majorBidi"/>
          <w:bCs/>
          <w:sz w:val="24"/>
          <w:szCs w:val="24"/>
        </w:rPr>
        <w:t xml:space="preserve"> </w:t>
      </w:r>
      <w:r w:rsidR="00B11D28" w:rsidRPr="00A618F0">
        <w:rPr>
          <w:rFonts w:asciiTheme="majorBidi" w:hAnsiTheme="majorBidi" w:cstheme="majorBidi"/>
          <w:bCs/>
          <w:sz w:val="24"/>
          <w:szCs w:val="24"/>
        </w:rPr>
        <w:t>personal computer</w:t>
      </w:r>
      <w:r w:rsidR="00ED2443" w:rsidRPr="00A618F0">
        <w:rPr>
          <w:rFonts w:asciiTheme="majorBidi" w:hAnsiTheme="majorBidi" w:cstheme="majorBidi"/>
          <w:bCs/>
          <w:sz w:val="24"/>
          <w:szCs w:val="24"/>
        </w:rPr>
        <w:t xml:space="preserve"> with a 15 </w:t>
      </w:r>
      <w:r w:rsidR="00716C1D" w:rsidRPr="00A618F0">
        <w:rPr>
          <w:rFonts w:asciiTheme="majorBidi" w:hAnsiTheme="majorBidi" w:cstheme="majorBidi"/>
          <w:bCs/>
          <w:sz w:val="24"/>
          <w:szCs w:val="24"/>
        </w:rPr>
        <w:t>inch monitor.</w:t>
      </w:r>
      <w:r w:rsidRPr="00A618F0">
        <w:rPr>
          <w:rFonts w:asciiTheme="majorBidi" w:hAnsiTheme="majorBidi" w:cstheme="majorBidi"/>
          <w:bCs/>
          <w:sz w:val="24"/>
          <w:szCs w:val="24"/>
        </w:rPr>
        <w:t xml:space="preserve">  </w:t>
      </w:r>
      <w:r w:rsidR="009F7F4A" w:rsidRPr="00A618F0">
        <w:rPr>
          <w:rFonts w:asciiTheme="majorBidi" w:hAnsiTheme="majorBidi" w:cstheme="majorBidi"/>
          <w:bCs/>
          <w:sz w:val="24"/>
          <w:szCs w:val="24"/>
        </w:rPr>
        <w:t>P</w:t>
      </w:r>
      <w:r w:rsidR="00A12B54" w:rsidRPr="00A618F0">
        <w:rPr>
          <w:rFonts w:asciiTheme="majorBidi" w:hAnsiTheme="majorBidi" w:cstheme="majorBidi"/>
          <w:bCs/>
          <w:sz w:val="24"/>
          <w:szCs w:val="24"/>
        </w:rPr>
        <w:t>articipants first completed the spatial cueing task, and after a short break completed the sentence generation task</w:t>
      </w:r>
      <w:r w:rsidR="00A25CBB" w:rsidRPr="00A618F0">
        <w:rPr>
          <w:rFonts w:asciiTheme="majorBidi" w:hAnsiTheme="majorBidi" w:cstheme="majorBidi"/>
          <w:bCs/>
          <w:sz w:val="24"/>
          <w:szCs w:val="24"/>
        </w:rPr>
        <w:t>. This</w:t>
      </w:r>
      <w:r w:rsidR="008C5BB2" w:rsidRPr="00A618F0">
        <w:rPr>
          <w:rFonts w:asciiTheme="majorBidi" w:hAnsiTheme="majorBidi" w:cstheme="majorBidi"/>
          <w:bCs/>
          <w:sz w:val="24"/>
          <w:szCs w:val="24"/>
        </w:rPr>
        <w:t xml:space="preserve"> </w:t>
      </w:r>
      <w:r w:rsidR="00C13D29" w:rsidRPr="00A618F0">
        <w:rPr>
          <w:rFonts w:asciiTheme="majorBidi" w:hAnsiTheme="majorBidi" w:cstheme="majorBidi"/>
          <w:bCs/>
          <w:sz w:val="24"/>
          <w:szCs w:val="24"/>
        </w:rPr>
        <w:t xml:space="preserve">task </w:t>
      </w:r>
      <w:r w:rsidR="008C5BB2" w:rsidRPr="00A618F0">
        <w:rPr>
          <w:rFonts w:asciiTheme="majorBidi" w:hAnsiTheme="majorBidi" w:cstheme="majorBidi"/>
          <w:bCs/>
          <w:sz w:val="24"/>
          <w:szCs w:val="24"/>
        </w:rPr>
        <w:t xml:space="preserve">order is the same as that used in a recent study exploring combined cognitive biases in subclinical depression </w:t>
      </w:r>
      <w:r w:rsidR="008C5BB2" w:rsidRPr="00A618F0">
        <w:rPr>
          <w:rFonts w:asciiTheme="majorBidi" w:hAnsiTheme="majorBidi" w:cstheme="majorBidi"/>
          <w:bCs/>
          <w:sz w:val="24"/>
          <w:szCs w:val="24"/>
        </w:rPr>
        <w:fldChar w:fldCharType="begin"/>
      </w:r>
      <w:r w:rsidR="008C5BB2" w:rsidRPr="00A618F0">
        <w:rPr>
          <w:rFonts w:asciiTheme="majorBidi" w:hAnsiTheme="majorBidi" w:cstheme="majorBidi"/>
          <w:bCs/>
          <w:sz w:val="24"/>
          <w:szCs w:val="24"/>
        </w:rPr>
        <w:instrText xml:space="preserve"> ADDIN EN.CITE &lt;EndNote&gt;&lt;Cite&gt;&lt;Author&gt;Everaert&lt;/Author&gt;&lt;Year&gt;2013&lt;/Year&gt;&lt;RecNum&gt;682&lt;/RecNum&gt;&lt;DisplayText&gt;(Everaert et al., 2013)&lt;/DisplayText&gt;&lt;record&gt;&lt;rec-number&gt;682&lt;/rec-number&gt;&lt;foreign-keys&gt;&lt;key app="EN" db-id="rz5w25w9xar0t6ezzap5s5tzxdvdf5v9v0s9" timestamp="1427297148"&gt;682&lt;/key&gt;&lt;/foreign-keys&gt;&lt;ref-type name="Journal Article"&gt;17&lt;/ref-type&gt;&lt;contributors&gt;&lt;authors&gt;&lt;author&gt;Everaert, J.&lt;/author&gt;&lt;author&gt;Tierens, M.&lt;/author&gt;&lt;author&gt;Uzieblo, K.&lt;/author&gt;&lt;author&gt;Koster, E. H.&lt;/author&gt;&lt;/authors&gt;&lt;/contributors&gt;&lt;titles&gt;&lt;title&gt;The indirect effect of attention bias on memory via interpretation bias: Evidence for the combined cognitive bias hypothesis in subclinical depression&lt;/title&gt;&lt;secondary-title&gt;Cognition and Emotion&lt;/secondary-title&gt;&lt;/titles&gt;&lt;periodical&gt;&lt;full-title&gt;Cognition and Emotion&lt;/full-title&gt;&lt;/periodical&gt;&lt;pages&gt;1450-1459&lt;/pages&gt;&lt;volume&gt;27&lt;/volume&gt;&lt;number&gt;8&lt;/number&gt;&lt;dates&gt;&lt;year&gt;2013&lt;/year&gt;&lt;/dates&gt;&lt;urls&gt;&lt;/urls&gt;&lt;electronic-resource-num&gt;10.1080/02699931.2013.787972&lt;/electronic-resource-num&gt;&lt;/record&gt;&lt;/Cite&gt;&lt;/EndNote&gt;</w:instrText>
      </w:r>
      <w:r w:rsidR="008C5BB2" w:rsidRPr="00A618F0">
        <w:rPr>
          <w:rFonts w:asciiTheme="majorBidi" w:hAnsiTheme="majorBidi" w:cstheme="majorBidi"/>
          <w:bCs/>
          <w:sz w:val="24"/>
          <w:szCs w:val="24"/>
        </w:rPr>
        <w:fldChar w:fldCharType="separate"/>
      </w:r>
      <w:r w:rsidR="008C5BB2" w:rsidRPr="00A618F0">
        <w:rPr>
          <w:rFonts w:asciiTheme="majorBidi" w:hAnsiTheme="majorBidi" w:cstheme="majorBidi"/>
          <w:bCs/>
          <w:noProof/>
          <w:sz w:val="24"/>
          <w:szCs w:val="24"/>
        </w:rPr>
        <w:t>(Everaert et al., 2013)</w:t>
      </w:r>
      <w:r w:rsidR="008C5BB2" w:rsidRPr="00A618F0">
        <w:rPr>
          <w:rFonts w:asciiTheme="majorBidi" w:hAnsiTheme="majorBidi" w:cstheme="majorBidi"/>
          <w:bCs/>
          <w:sz w:val="24"/>
          <w:szCs w:val="24"/>
        </w:rPr>
        <w:fldChar w:fldCharType="end"/>
      </w:r>
      <w:r w:rsidR="00A25CBB" w:rsidRPr="00A618F0">
        <w:rPr>
          <w:rFonts w:asciiTheme="majorBidi" w:hAnsiTheme="majorBidi" w:cstheme="majorBidi"/>
          <w:bCs/>
          <w:sz w:val="24"/>
          <w:szCs w:val="24"/>
        </w:rPr>
        <w:t>, and reflects the notion that attentional allocation and rumination over negative</w:t>
      </w:r>
      <w:r w:rsidR="00D66D59" w:rsidRPr="00A618F0">
        <w:rPr>
          <w:rFonts w:asciiTheme="majorBidi" w:hAnsiTheme="majorBidi" w:cstheme="majorBidi"/>
          <w:bCs/>
          <w:sz w:val="24"/>
          <w:szCs w:val="24"/>
        </w:rPr>
        <w:t>/threatening</w:t>
      </w:r>
      <w:r w:rsidR="00A25CBB" w:rsidRPr="00A618F0">
        <w:rPr>
          <w:rFonts w:asciiTheme="majorBidi" w:hAnsiTheme="majorBidi" w:cstheme="majorBidi"/>
          <w:bCs/>
          <w:sz w:val="24"/>
          <w:szCs w:val="24"/>
        </w:rPr>
        <w:t xml:space="preserve"> information precedes a bias favouring negative</w:t>
      </w:r>
      <w:r w:rsidR="00D66D59" w:rsidRPr="00A618F0">
        <w:rPr>
          <w:rFonts w:asciiTheme="majorBidi" w:hAnsiTheme="majorBidi" w:cstheme="majorBidi"/>
          <w:bCs/>
          <w:sz w:val="24"/>
          <w:szCs w:val="24"/>
        </w:rPr>
        <w:t>/threatening</w:t>
      </w:r>
      <w:r w:rsidR="00A25CBB" w:rsidRPr="00A618F0">
        <w:rPr>
          <w:rFonts w:asciiTheme="majorBidi" w:hAnsiTheme="majorBidi" w:cstheme="majorBidi"/>
          <w:bCs/>
          <w:sz w:val="24"/>
          <w:szCs w:val="24"/>
        </w:rPr>
        <w:t xml:space="preserve"> interpretations of ambiguous </w:t>
      </w:r>
      <w:r w:rsidR="00A25CBB" w:rsidRPr="00A618F0">
        <w:rPr>
          <w:rFonts w:asciiTheme="majorBidi" w:hAnsiTheme="majorBidi" w:cstheme="majorBidi"/>
          <w:bCs/>
          <w:sz w:val="24"/>
          <w:szCs w:val="24"/>
        </w:rPr>
        <w:lastRenderedPageBreak/>
        <w:t xml:space="preserve">information.  </w:t>
      </w:r>
      <w:r w:rsidR="00335A38" w:rsidRPr="00A618F0">
        <w:rPr>
          <w:rFonts w:asciiTheme="majorBidi" w:hAnsiTheme="majorBidi" w:cstheme="majorBidi"/>
          <w:bCs/>
          <w:sz w:val="24"/>
          <w:szCs w:val="24"/>
        </w:rPr>
        <w:t xml:space="preserve">Immediately following </w:t>
      </w:r>
      <w:r w:rsidR="009F7F4A" w:rsidRPr="00A618F0">
        <w:rPr>
          <w:rFonts w:asciiTheme="majorBidi" w:hAnsiTheme="majorBidi" w:cstheme="majorBidi"/>
          <w:bCs/>
          <w:sz w:val="24"/>
          <w:szCs w:val="24"/>
        </w:rPr>
        <w:t>this</w:t>
      </w:r>
      <w:r w:rsidR="00335A38" w:rsidRPr="00A618F0">
        <w:rPr>
          <w:rFonts w:asciiTheme="majorBidi" w:hAnsiTheme="majorBidi" w:cstheme="majorBidi"/>
          <w:bCs/>
          <w:sz w:val="24"/>
          <w:szCs w:val="24"/>
        </w:rPr>
        <w:t xml:space="preserve">, participants were instructed to count backwards from 400 in units of 7 for two minutes.  This distractor task was </w:t>
      </w:r>
      <w:r w:rsidR="00ED2443" w:rsidRPr="00A618F0">
        <w:rPr>
          <w:rFonts w:asciiTheme="majorBidi" w:hAnsiTheme="majorBidi" w:cstheme="majorBidi"/>
          <w:bCs/>
          <w:sz w:val="24"/>
          <w:szCs w:val="24"/>
        </w:rPr>
        <w:t xml:space="preserve">used </w:t>
      </w:r>
      <w:r w:rsidR="00335A38" w:rsidRPr="00A618F0">
        <w:rPr>
          <w:rFonts w:asciiTheme="majorBidi" w:hAnsiTheme="majorBidi" w:cstheme="majorBidi"/>
          <w:bCs/>
          <w:sz w:val="24"/>
          <w:szCs w:val="24"/>
        </w:rPr>
        <w:t xml:space="preserve">to reduce the possibility of </w:t>
      </w:r>
      <w:proofErr w:type="spellStart"/>
      <w:r w:rsidR="00335A38" w:rsidRPr="00A618F0">
        <w:rPr>
          <w:rFonts w:asciiTheme="majorBidi" w:hAnsiTheme="majorBidi" w:cstheme="majorBidi"/>
          <w:bCs/>
          <w:sz w:val="24"/>
          <w:szCs w:val="24"/>
        </w:rPr>
        <w:t>recency</w:t>
      </w:r>
      <w:proofErr w:type="spellEnd"/>
      <w:r w:rsidR="00335A38" w:rsidRPr="00A618F0">
        <w:rPr>
          <w:rFonts w:asciiTheme="majorBidi" w:hAnsiTheme="majorBidi" w:cstheme="majorBidi"/>
          <w:bCs/>
          <w:sz w:val="24"/>
          <w:szCs w:val="24"/>
        </w:rPr>
        <w:t xml:space="preserve"> effects influencing</w:t>
      </w:r>
      <w:r w:rsidR="002469E1" w:rsidRPr="00A618F0">
        <w:rPr>
          <w:rFonts w:asciiTheme="majorBidi" w:hAnsiTheme="majorBidi" w:cstheme="majorBidi"/>
          <w:bCs/>
          <w:sz w:val="24"/>
          <w:szCs w:val="24"/>
        </w:rPr>
        <w:t xml:space="preserve"> subsequent recall.  </w:t>
      </w:r>
      <w:r w:rsidR="00335A38" w:rsidRPr="00A618F0">
        <w:rPr>
          <w:rFonts w:asciiTheme="majorBidi" w:hAnsiTheme="majorBidi" w:cstheme="majorBidi"/>
          <w:bCs/>
          <w:sz w:val="24"/>
          <w:szCs w:val="24"/>
        </w:rPr>
        <w:t>Participants then complete</w:t>
      </w:r>
      <w:r w:rsidR="00ED2443" w:rsidRPr="00A618F0">
        <w:rPr>
          <w:rFonts w:asciiTheme="majorBidi" w:hAnsiTheme="majorBidi" w:cstheme="majorBidi"/>
          <w:bCs/>
          <w:sz w:val="24"/>
          <w:szCs w:val="24"/>
        </w:rPr>
        <w:t>d</w:t>
      </w:r>
      <w:r w:rsidR="00335A38" w:rsidRPr="00A618F0">
        <w:rPr>
          <w:rFonts w:asciiTheme="majorBidi" w:hAnsiTheme="majorBidi" w:cstheme="majorBidi"/>
          <w:bCs/>
          <w:sz w:val="24"/>
          <w:szCs w:val="24"/>
        </w:rPr>
        <w:t xml:space="preserve"> the surprise free recall task.  </w:t>
      </w:r>
      <w:r w:rsidR="009A0926" w:rsidRPr="00A618F0">
        <w:rPr>
          <w:rFonts w:asciiTheme="majorBidi" w:hAnsiTheme="majorBidi" w:cstheme="majorBidi"/>
          <w:bCs/>
          <w:sz w:val="24"/>
          <w:szCs w:val="24"/>
        </w:rPr>
        <w:t>A</w:t>
      </w:r>
      <w:r w:rsidR="00335A38" w:rsidRPr="00A618F0">
        <w:rPr>
          <w:rFonts w:asciiTheme="majorBidi" w:hAnsiTheme="majorBidi" w:cstheme="majorBidi"/>
          <w:bCs/>
          <w:sz w:val="24"/>
          <w:szCs w:val="24"/>
        </w:rPr>
        <w:t>fter</w:t>
      </w:r>
      <w:r w:rsidR="009A0926" w:rsidRPr="00A618F0">
        <w:rPr>
          <w:rFonts w:asciiTheme="majorBidi" w:hAnsiTheme="majorBidi" w:cstheme="majorBidi"/>
          <w:bCs/>
          <w:sz w:val="24"/>
          <w:szCs w:val="24"/>
        </w:rPr>
        <w:t xml:space="preserve"> a short break</w:t>
      </w:r>
      <w:r w:rsidR="00335A38" w:rsidRPr="00A618F0">
        <w:rPr>
          <w:rFonts w:asciiTheme="majorBidi" w:hAnsiTheme="majorBidi" w:cstheme="majorBidi"/>
          <w:bCs/>
          <w:sz w:val="24"/>
          <w:szCs w:val="24"/>
        </w:rPr>
        <w:t xml:space="preserve"> participants completed the questionnaire</w:t>
      </w:r>
      <w:r w:rsidR="002469E1" w:rsidRPr="00A618F0">
        <w:rPr>
          <w:rFonts w:asciiTheme="majorBidi" w:hAnsiTheme="majorBidi" w:cstheme="majorBidi"/>
          <w:bCs/>
          <w:sz w:val="24"/>
          <w:szCs w:val="24"/>
        </w:rPr>
        <w:t>s</w:t>
      </w:r>
      <w:r w:rsidR="009A0926" w:rsidRPr="00A618F0">
        <w:rPr>
          <w:rFonts w:asciiTheme="majorBidi" w:hAnsiTheme="majorBidi" w:cstheme="majorBidi"/>
          <w:bCs/>
          <w:sz w:val="24"/>
          <w:szCs w:val="24"/>
        </w:rPr>
        <w:t>, which were presented in a new randomised order for each partic</w:t>
      </w:r>
      <w:r w:rsidR="009A0926" w:rsidRPr="00F65BAF">
        <w:rPr>
          <w:rFonts w:asciiTheme="majorBidi" w:hAnsiTheme="majorBidi" w:cstheme="majorBidi"/>
          <w:bCs/>
          <w:sz w:val="24"/>
          <w:szCs w:val="24"/>
        </w:rPr>
        <w:t xml:space="preserve">ipant.  </w:t>
      </w:r>
      <w:r w:rsidR="00335A38" w:rsidRPr="00F65BAF">
        <w:rPr>
          <w:rFonts w:asciiTheme="majorBidi" w:hAnsiTheme="majorBidi" w:cstheme="majorBidi"/>
          <w:bCs/>
          <w:sz w:val="24"/>
          <w:szCs w:val="24"/>
        </w:rPr>
        <w:t xml:space="preserve">The total experimental duration was approximately </w:t>
      </w:r>
      <w:r w:rsidR="003C55C6" w:rsidRPr="00F65BAF">
        <w:rPr>
          <w:rFonts w:asciiTheme="majorBidi" w:hAnsiTheme="majorBidi" w:cstheme="majorBidi"/>
          <w:bCs/>
          <w:sz w:val="24"/>
          <w:szCs w:val="24"/>
        </w:rPr>
        <w:t>60</w:t>
      </w:r>
      <w:r w:rsidR="00335A38" w:rsidRPr="00F65BAF">
        <w:rPr>
          <w:rFonts w:asciiTheme="majorBidi" w:hAnsiTheme="majorBidi" w:cstheme="majorBidi"/>
          <w:bCs/>
          <w:sz w:val="24"/>
          <w:szCs w:val="24"/>
        </w:rPr>
        <w:t xml:space="preserve"> minutes.</w:t>
      </w:r>
    </w:p>
    <w:p w14:paraId="617E82A0" w14:textId="77777777" w:rsidR="005A49E5" w:rsidRPr="00F65BAF" w:rsidRDefault="009D1966" w:rsidP="00DA0E0C">
      <w:pPr>
        <w:spacing w:after="40" w:line="480" w:lineRule="auto"/>
        <w:contextualSpacing/>
        <w:rPr>
          <w:rFonts w:asciiTheme="majorBidi" w:hAnsiTheme="majorBidi" w:cstheme="majorBidi"/>
          <w:b/>
          <w:sz w:val="24"/>
          <w:szCs w:val="24"/>
        </w:rPr>
      </w:pPr>
      <w:r w:rsidRPr="00F65BAF">
        <w:rPr>
          <w:rFonts w:asciiTheme="majorBidi" w:hAnsiTheme="majorBidi" w:cstheme="majorBidi"/>
          <w:b/>
          <w:sz w:val="24"/>
          <w:szCs w:val="24"/>
        </w:rPr>
        <w:t>Data Reduction and Analytic Plan</w:t>
      </w:r>
    </w:p>
    <w:p w14:paraId="4D6619BA" w14:textId="3CD578E9" w:rsidR="00F71B55" w:rsidRPr="00F65BAF" w:rsidRDefault="009F7F4A" w:rsidP="00BD031F">
      <w:pPr>
        <w:spacing w:after="40" w:line="480" w:lineRule="auto"/>
        <w:ind w:firstLine="720"/>
        <w:contextualSpacing/>
        <w:rPr>
          <w:rFonts w:ascii="Times New Roman" w:hAnsi="Times New Roman" w:cs="Times New Roman"/>
          <w:sz w:val="24"/>
          <w:szCs w:val="24"/>
        </w:rPr>
      </w:pPr>
      <w:r w:rsidRPr="00F65BAF">
        <w:rPr>
          <w:rFonts w:ascii="Times New Roman" w:hAnsi="Times New Roman" w:cs="Times New Roman"/>
          <w:sz w:val="24"/>
          <w:szCs w:val="24"/>
        </w:rPr>
        <w:t>A</w:t>
      </w:r>
      <w:r w:rsidR="001D3EEC" w:rsidRPr="00F65BAF">
        <w:rPr>
          <w:rFonts w:ascii="Times New Roman" w:hAnsi="Times New Roman" w:cs="Times New Roman"/>
          <w:sz w:val="24"/>
          <w:szCs w:val="24"/>
        </w:rPr>
        <w:t xml:space="preserve">nalyses were conducted in IBM </w:t>
      </w:r>
      <w:r w:rsidR="00BD031F" w:rsidRPr="00F65BAF">
        <w:rPr>
          <w:rFonts w:ascii="Times New Roman" w:hAnsi="Times New Roman" w:cs="Times New Roman"/>
          <w:sz w:val="24"/>
          <w:szCs w:val="24"/>
        </w:rPr>
        <w:t xml:space="preserve">SPSS </w:t>
      </w:r>
      <w:r w:rsidR="001D3EEC" w:rsidRPr="00F65BAF">
        <w:rPr>
          <w:rFonts w:ascii="Times New Roman" w:hAnsi="Times New Roman" w:cs="Times New Roman"/>
          <w:sz w:val="24"/>
          <w:szCs w:val="24"/>
        </w:rPr>
        <w:t xml:space="preserve">Statistics for Windows 22.  </w:t>
      </w:r>
      <w:r w:rsidR="00AA0E0A" w:rsidRPr="00F65BAF">
        <w:rPr>
          <w:rFonts w:ascii="Times New Roman" w:hAnsi="Times New Roman" w:cs="Times New Roman"/>
          <w:sz w:val="24"/>
          <w:szCs w:val="24"/>
        </w:rPr>
        <w:t xml:space="preserve">For the spatial cueing task, practice trials were excluded from final analysis, along with experimental trials with incorrect responses.  Box and whisker plots for overall data revealed outliers to be any response </w:t>
      </w:r>
      <w:r w:rsidR="00285D56" w:rsidRPr="00F65BAF">
        <w:rPr>
          <w:rFonts w:ascii="Times New Roman" w:hAnsi="Times New Roman" w:cs="Times New Roman"/>
          <w:sz w:val="24"/>
          <w:szCs w:val="24"/>
        </w:rPr>
        <w:t xml:space="preserve">latencies falling below 200 or above </w:t>
      </w:r>
      <w:r w:rsidR="00AA0E0A" w:rsidRPr="00F65BAF">
        <w:rPr>
          <w:rFonts w:ascii="Times New Roman" w:hAnsi="Times New Roman" w:cs="Times New Roman"/>
          <w:sz w:val="24"/>
          <w:szCs w:val="24"/>
        </w:rPr>
        <w:t xml:space="preserve">1500 ms, which were removed.  After this, mean response times were calculated for each participant individually, with any response &gt;3SD away from their individual mean also removed as outliers.  </w:t>
      </w:r>
      <w:r w:rsidR="00BD031F" w:rsidRPr="00F65BAF">
        <w:rPr>
          <w:rFonts w:ascii="Times New Roman" w:hAnsi="Times New Roman" w:cs="Times New Roman"/>
          <w:sz w:val="24"/>
          <w:szCs w:val="24"/>
        </w:rPr>
        <w:t xml:space="preserve">Response times from valid trials were subtracted from invalid trials to form a cue validity index for each stimuli category at both presentation times </w:t>
      </w:r>
      <w:r w:rsidR="001D3EEC" w:rsidRPr="00F65BAF">
        <w:rPr>
          <w:rFonts w:ascii="Times New Roman" w:hAnsi="Times New Roman" w:cs="Times New Roman"/>
          <w:sz w:val="24"/>
          <w:szCs w:val="24"/>
        </w:rPr>
        <w:fldChar w:fldCharType="begin"/>
      </w:r>
      <w:r w:rsidR="00231517" w:rsidRPr="00F65BAF">
        <w:rPr>
          <w:rFonts w:ascii="Times New Roman" w:hAnsi="Times New Roman" w:cs="Times New Roman"/>
          <w:sz w:val="24"/>
          <w:szCs w:val="24"/>
        </w:rPr>
        <w:instrText xml:space="preserve"> ADDIN EN.CITE &lt;EndNote&gt;&lt;Cite&gt;&lt;Author&gt;Koster&lt;/Author&gt;&lt;Year&gt;2010&lt;/Year&gt;&lt;RecNum&gt;827&lt;/RecNum&gt;&lt;DisplayText&gt;(Koster et al., 2010)&lt;/DisplayText&gt;&lt;record&gt;&lt;rec-number&gt;827&lt;/rec-number&gt;&lt;foreign-keys&gt;&lt;key app="EN" db-id="rz5w25w9xar0t6ezzap5s5tzxdvdf5v9v0s9" timestamp="1446740865"&gt;827&lt;/key&gt;&lt;/foreign-keys&gt;&lt;ref-type name="Journal Article"&gt;17&lt;/ref-type&gt;&lt;contributors&gt;&lt;authors&gt;&lt;author&gt;Koster, E. H.&lt;/author&gt;&lt;author&gt;De Raedt, R.&lt;/author&gt;&lt;author&gt;Leyman, L.&lt;/author&gt;&lt;author&gt;De Lissnyder, E.&lt;/author&gt;&lt;/authors&gt;&lt;/contributors&gt;&lt;titles&gt;&lt;title&gt;Mood-congruent attention and memory bias in dysphoria: exploring the coherence among information-processing biases&lt;/title&gt;&lt;secondary-title&gt;Behaviour Research and Therapy&lt;/secondary-title&gt;&lt;/titles&gt;&lt;periodical&gt;&lt;full-title&gt;Behaviour Research and Therapy&lt;/full-title&gt;&lt;abbr-1&gt;Behav. Res. Ther.&lt;/abbr-1&gt;&lt;abbr-2&gt;Behav Res Ther&lt;/abbr-2&gt;&lt;abbr-3&gt;Behaviour Research &amp;amp; Therapy&lt;/abbr-3&gt;&lt;/periodical&gt;&lt;pages&gt;219-225&lt;/pages&gt;&lt;volume&gt;48&lt;/volume&gt;&lt;number&gt;3&lt;/number&gt;&lt;dates&gt;&lt;year&gt;2010&lt;/year&gt;&lt;/dates&gt;&lt;urls&gt;&lt;/urls&gt;&lt;electronic-resource-num&gt;10.1016/j.brat.2009.11.004&lt;/electronic-resource-num&gt;&lt;/record&gt;&lt;/Cite&gt;&lt;/EndNote&gt;</w:instrText>
      </w:r>
      <w:r w:rsidR="001D3EEC" w:rsidRPr="00F65BAF">
        <w:rPr>
          <w:rFonts w:ascii="Times New Roman" w:hAnsi="Times New Roman" w:cs="Times New Roman"/>
          <w:sz w:val="24"/>
          <w:szCs w:val="24"/>
        </w:rPr>
        <w:fldChar w:fldCharType="separate"/>
      </w:r>
      <w:r w:rsidR="00231517" w:rsidRPr="00F65BAF">
        <w:rPr>
          <w:rFonts w:ascii="Times New Roman" w:hAnsi="Times New Roman" w:cs="Times New Roman"/>
          <w:noProof/>
          <w:sz w:val="24"/>
          <w:szCs w:val="24"/>
        </w:rPr>
        <w:t>(Koster et al., 2010)</w:t>
      </w:r>
      <w:r w:rsidR="001D3EEC" w:rsidRPr="00F65BAF">
        <w:rPr>
          <w:rFonts w:ascii="Times New Roman" w:hAnsi="Times New Roman" w:cs="Times New Roman"/>
          <w:sz w:val="24"/>
          <w:szCs w:val="24"/>
        </w:rPr>
        <w:fldChar w:fldCharType="end"/>
      </w:r>
      <w:r w:rsidR="001D3EEC" w:rsidRPr="00F65BAF">
        <w:rPr>
          <w:rFonts w:ascii="Times New Roman" w:hAnsi="Times New Roman" w:cs="Times New Roman"/>
          <w:sz w:val="24"/>
          <w:szCs w:val="24"/>
        </w:rPr>
        <w:t xml:space="preserve">.  An overall attentional bias index was then calculated by subtracting the cue validity index of neutral words from the cue validity index of sensory-pain and disability words at 100 ms and 1500 ms presentation times </w:t>
      </w:r>
      <w:r w:rsidR="001D3EEC" w:rsidRPr="00F65BAF">
        <w:rPr>
          <w:rFonts w:ascii="Times New Roman" w:hAnsi="Times New Roman" w:cs="Times New Roman"/>
          <w:sz w:val="24"/>
          <w:szCs w:val="24"/>
        </w:rPr>
        <w:fldChar w:fldCharType="begin"/>
      </w:r>
      <w:r w:rsidR="00124855" w:rsidRPr="00F65BAF">
        <w:rPr>
          <w:rFonts w:ascii="Times New Roman" w:hAnsi="Times New Roman" w:cs="Times New Roman"/>
          <w:sz w:val="24"/>
          <w:szCs w:val="24"/>
        </w:rPr>
        <w:instrText xml:space="preserve"> ADDIN EN.CITE &lt;EndNote&gt;&lt;Cite&gt;&lt;Author&gt;Everaert&lt;/Author&gt;&lt;Year&gt;2013&lt;/Year&gt;&lt;RecNum&gt;682&lt;/RecNum&gt;&lt;DisplayText&gt;(Everaert et al., 2013)&lt;/DisplayText&gt;&lt;record&gt;&lt;rec-number&gt;682&lt;/rec-number&gt;&lt;foreign-keys&gt;&lt;key app="EN" db-id="rz5w25w9xar0t6ezzap5s5tzxdvdf5v9v0s9" timestamp="1427297148"&gt;682&lt;/key&gt;&lt;/foreign-keys&gt;&lt;ref-type name="Journal Article"&gt;17&lt;/ref-type&gt;&lt;contributors&gt;&lt;authors&gt;&lt;author&gt;Everaert, J.&lt;/author&gt;&lt;author&gt;Tierens, M.&lt;/author&gt;&lt;author&gt;Uzieblo, K.&lt;/author&gt;&lt;author&gt;Koster, E. H.&lt;/author&gt;&lt;/authors&gt;&lt;/contributors&gt;&lt;titles&gt;&lt;title&gt;The indirect effect of attention bias on memory via interpretation bias: Evidence for the combined cognitive bias hypothesis in subclinical depression&lt;/title&gt;&lt;secondary-title&gt;Cognition and Emotion&lt;/secondary-title&gt;&lt;/titles&gt;&lt;periodical&gt;&lt;full-title&gt;Cognition and Emotion&lt;/full-title&gt;&lt;/periodical&gt;&lt;pages&gt;1450-1459&lt;/pages&gt;&lt;volume&gt;27&lt;/volume&gt;&lt;number&gt;8&lt;/number&gt;&lt;dates&gt;&lt;year&gt;2013&lt;/year&gt;&lt;/dates&gt;&lt;urls&gt;&lt;/urls&gt;&lt;electronic-resource-num&gt;10.1080/02699931.2013.787972&lt;/electronic-resource-num&gt;&lt;/record&gt;&lt;/Cite&gt;&lt;/EndNote&gt;</w:instrText>
      </w:r>
      <w:r w:rsidR="001D3EEC" w:rsidRPr="00F65BAF">
        <w:rPr>
          <w:rFonts w:ascii="Times New Roman" w:hAnsi="Times New Roman" w:cs="Times New Roman"/>
          <w:sz w:val="24"/>
          <w:szCs w:val="24"/>
        </w:rPr>
        <w:fldChar w:fldCharType="separate"/>
      </w:r>
      <w:r w:rsidR="00124855" w:rsidRPr="00F65BAF">
        <w:rPr>
          <w:rFonts w:ascii="Times New Roman" w:hAnsi="Times New Roman" w:cs="Times New Roman"/>
          <w:noProof/>
          <w:sz w:val="24"/>
          <w:szCs w:val="24"/>
        </w:rPr>
        <w:t>(Everaert et al., 2013)</w:t>
      </w:r>
      <w:r w:rsidR="001D3EEC" w:rsidRPr="00F65BAF">
        <w:rPr>
          <w:rFonts w:ascii="Times New Roman" w:hAnsi="Times New Roman" w:cs="Times New Roman"/>
          <w:sz w:val="24"/>
          <w:szCs w:val="24"/>
        </w:rPr>
        <w:fldChar w:fldCharType="end"/>
      </w:r>
      <w:r w:rsidR="001D3EEC" w:rsidRPr="00F65BAF">
        <w:rPr>
          <w:rFonts w:ascii="Times New Roman" w:hAnsi="Times New Roman" w:cs="Times New Roman"/>
          <w:sz w:val="24"/>
          <w:szCs w:val="24"/>
        </w:rPr>
        <w:t>.  A positive score indicates greater attentional engagement of sensory-pain/disability words relative to neutral words, whereas a negative value indicates greater attentional engagement of neutral words relative to sensory-pain/disability words.  This attentional bias index was used in the statistical analyses</w:t>
      </w:r>
      <w:r w:rsidR="00F71B55" w:rsidRPr="00F65BAF">
        <w:rPr>
          <w:rFonts w:ascii="Times New Roman" w:hAnsi="Times New Roman" w:cs="Times New Roman"/>
          <w:sz w:val="24"/>
          <w:szCs w:val="24"/>
        </w:rPr>
        <w:t>.</w:t>
      </w:r>
    </w:p>
    <w:p w14:paraId="60F5DA19" w14:textId="4AAC0B9E" w:rsidR="003C1157" w:rsidRPr="00F65BAF" w:rsidRDefault="003C1157" w:rsidP="008C5BB2">
      <w:pPr>
        <w:spacing w:after="40" w:line="480" w:lineRule="auto"/>
        <w:ind w:firstLine="720"/>
        <w:contextualSpacing/>
        <w:rPr>
          <w:rFonts w:ascii="Times New Roman" w:hAnsi="Times New Roman" w:cs="Times New Roman"/>
          <w:sz w:val="24"/>
          <w:szCs w:val="24"/>
        </w:rPr>
      </w:pPr>
      <w:r w:rsidRPr="00F65BAF">
        <w:rPr>
          <w:rFonts w:ascii="Times New Roman" w:hAnsi="Times New Roman" w:cs="Times New Roman"/>
          <w:sz w:val="24"/>
          <w:szCs w:val="24"/>
        </w:rPr>
        <w:t xml:space="preserve">For the sentence generation task, as per former research </w:t>
      </w:r>
      <w:r w:rsidRPr="00F65BAF">
        <w:rPr>
          <w:rFonts w:ascii="Times New Roman" w:hAnsi="Times New Roman" w:cs="Times New Roman"/>
          <w:sz w:val="24"/>
          <w:szCs w:val="24"/>
        </w:rPr>
        <w:fldChar w:fldCharType="begin"/>
      </w:r>
      <w:r w:rsidR="001C7F99" w:rsidRPr="00F65BAF">
        <w:rPr>
          <w:rFonts w:ascii="Times New Roman" w:hAnsi="Times New Roman" w:cs="Times New Roman"/>
          <w:sz w:val="24"/>
          <w:szCs w:val="24"/>
        </w:rPr>
        <w:instrText xml:space="preserve"> ADDIN EN.CITE &lt;EndNote&gt;&lt;Cite&gt;&lt;Author&gt;McKellar&lt;/Author&gt;&lt;Year&gt;2003&lt;/Year&gt;&lt;RecNum&gt;623&lt;/RecNum&gt;&lt;DisplayText&gt;(McKellar et al., 2003)&lt;/DisplayText&gt;&lt;record&gt;&lt;rec-number&gt;623&lt;/rec-number&gt;&lt;foreign-keys&gt;&lt;key app="EN" db-id="rz5w25w9xar0t6ezzap5s5tzxdvdf5v9v0s9" timestamp="1426526507"&gt;623&lt;/key&gt;&lt;/foreign-keys&gt;&lt;ref-type name="Journal Article"&gt;17&lt;/ref-type&gt;&lt;contributors&gt;&lt;authors&gt;&lt;author&gt;McKellar, J. D.&lt;/author&gt;&lt;author&gt;Clark, M. E.&lt;/author&gt;&lt;author&gt;Shriner, J.&lt;/author&gt;&lt;/authors&gt;&lt;/contributors&gt;&lt;titles&gt;&lt;title&gt;The cognitive specificity of associative responses in patients with chronic pain&lt;/title&gt;&lt;secondary-title&gt;British Journal of Clinical Psychology&lt;/secondary-title&gt;&lt;/titles&gt;&lt;periodical&gt;&lt;full-title&gt;British Journal of Clinical Psychology&lt;/full-title&gt;&lt;abbr-1&gt;Br. J. Clin. Psychol.&lt;/abbr-1&gt;&lt;abbr-2&gt;Br J Clin Psychol&lt;/abbr-2&gt;&lt;/periodical&gt;&lt;pages&gt;27-39&lt;/pages&gt;&lt;volume&gt;42&lt;/volume&gt;&lt;number&gt;1&lt;/number&gt;&lt;dates&gt;&lt;year&gt;2003&lt;/year&gt;&lt;/dates&gt;&lt;urls&gt;&lt;/urls&gt;&lt;electronic-resource-num&gt;10.1348/014466503762841995&lt;/electronic-resource-num&gt;&lt;/record&gt;&lt;/Cite&gt;&lt;/EndNote&gt;</w:instrText>
      </w:r>
      <w:r w:rsidRPr="00F65BAF">
        <w:rPr>
          <w:rFonts w:ascii="Times New Roman" w:hAnsi="Times New Roman" w:cs="Times New Roman"/>
          <w:sz w:val="24"/>
          <w:szCs w:val="24"/>
        </w:rPr>
        <w:fldChar w:fldCharType="separate"/>
      </w:r>
      <w:r w:rsidR="001C7F99" w:rsidRPr="00F65BAF">
        <w:rPr>
          <w:rFonts w:ascii="Times New Roman" w:hAnsi="Times New Roman" w:cs="Times New Roman"/>
          <w:noProof/>
          <w:sz w:val="24"/>
          <w:szCs w:val="24"/>
        </w:rPr>
        <w:t>(McKellar et al., 2003)</w:t>
      </w:r>
      <w:r w:rsidRPr="00F65BAF">
        <w:rPr>
          <w:rFonts w:ascii="Times New Roman" w:hAnsi="Times New Roman" w:cs="Times New Roman"/>
          <w:sz w:val="24"/>
          <w:szCs w:val="24"/>
        </w:rPr>
        <w:fldChar w:fldCharType="end"/>
      </w:r>
      <w:r w:rsidRPr="00F65BAF">
        <w:rPr>
          <w:rFonts w:ascii="Times New Roman" w:hAnsi="Times New Roman" w:cs="Times New Roman"/>
          <w:sz w:val="24"/>
          <w:szCs w:val="24"/>
        </w:rPr>
        <w:t xml:space="preserve"> t</w:t>
      </w:r>
      <w:r w:rsidR="00B11D28" w:rsidRPr="00F65BAF">
        <w:rPr>
          <w:rFonts w:ascii="Times New Roman" w:hAnsi="Times New Roman" w:cs="Times New Roman"/>
          <w:sz w:val="24"/>
          <w:szCs w:val="24"/>
        </w:rPr>
        <w:t xml:space="preserve">wo raters independently and blindly </w:t>
      </w:r>
      <w:r w:rsidRPr="00F65BAF">
        <w:rPr>
          <w:rFonts w:ascii="Times New Roman" w:hAnsi="Times New Roman" w:cs="Times New Roman"/>
          <w:sz w:val="24"/>
          <w:szCs w:val="24"/>
        </w:rPr>
        <w:t>categorised participant response sentences as either pain-related</w:t>
      </w:r>
      <w:r w:rsidR="00B11D28" w:rsidRPr="00F65BAF">
        <w:rPr>
          <w:rFonts w:ascii="Times New Roman" w:hAnsi="Times New Roman" w:cs="Times New Roman"/>
          <w:sz w:val="24"/>
          <w:szCs w:val="24"/>
        </w:rPr>
        <w:t xml:space="preserve"> (i.e., describing the experience of pain – </w:t>
      </w:r>
      <w:r w:rsidR="00B11D28" w:rsidRPr="00F65BAF">
        <w:rPr>
          <w:rFonts w:ascii="Times New Roman" w:hAnsi="Times New Roman" w:cs="Times New Roman"/>
          <w:i/>
          <w:iCs/>
          <w:sz w:val="24"/>
          <w:szCs w:val="24"/>
        </w:rPr>
        <w:t>He had a pressing pain in his head</w:t>
      </w:r>
      <w:r w:rsidR="00B11D28" w:rsidRPr="00F65BAF">
        <w:rPr>
          <w:rFonts w:ascii="Times New Roman" w:hAnsi="Times New Roman" w:cs="Times New Roman"/>
          <w:sz w:val="24"/>
          <w:szCs w:val="24"/>
        </w:rPr>
        <w:t xml:space="preserve">), disability (i.e., describing the consequences of pain or illness – </w:t>
      </w:r>
      <w:r w:rsidR="00B11D28" w:rsidRPr="00F65BAF">
        <w:rPr>
          <w:rFonts w:ascii="Times New Roman" w:hAnsi="Times New Roman" w:cs="Times New Roman"/>
          <w:i/>
          <w:iCs/>
          <w:sz w:val="24"/>
          <w:szCs w:val="24"/>
        </w:rPr>
        <w:t>His lack of mobility was a pressing matter</w:t>
      </w:r>
      <w:r w:rsidR="00B11D28" w:rsidRPr="00F65BAF">
        <w:rPr>
          <w:rFonts w:ascii="Times New Roman" w:hAnsi="Times New Roman" w:cs="Times New Roman"/>
          <w:sz w:val="24"/>
          <w:szCs w:val="24"/>
        </w:rPr>
        <w:t xml:space="preserve">) or benign (i.e., describing situations or events unrelated to pain or disability </w:t>
      </w:r>
      <w:r w:rsidR="00B11D28" w:rsidRPr="00F65BAF">
        <w:rPr>
          <w:rFonts w:ascii="Times New Roman" w:hAnsi="Times New Roman" w:cs="Times New Roman"/>
          <w:sz w:val="24"/>
          <w:szCs w:val="24"/>
        </w:rPr>
        <w:lastRenderedPageBreak/>
        <w:t xml:space="preserve">– </w:t>
      </w:r>
      <w:r w:rsidR="00B11D28" w:rsidRPr="00F65BAF">
        <w:rPr>
          <w:rFonts w:ascii="Times New Roman" w:hAnsi="Times New Roman" w:cs="Times New Roman"/>
          <w:i/>
          <w:iCs/>
          <w:sz w:val="24"/>
          <w:szCs w:val="24"/>
        </w:rPr>
        <w:t>The boy was pressing the buttons in the lift</w:t>
      </w:r>
      <w:r w:rsidRPr="00F65BAF">
        <w:rPr>
          <w:rFonts w:ascii="Times New Roman" w:hAnsi="Times New Roman" w:cs="Times New Roman"/>
          <w:sz w:val="24"/>
          <w:szCs w:val="24"/>
        </w:rPr>
        <w:t xml:space="preserve">).  </w:t>
      </w:r>
      <w:r w:rsidR="00B11D28" w:rsidRPr="00F65BAF">
        <w:rPr>
          <w:rFonts w:ascii="Times New Roman" w:hAnsi="Times New Roman" w:cs="Times New Roman"/>
          <w:sz w:val="24"/>
          <w:szCs w:val="24"/>
        </w:rPr>
        <w:t>Benign responses include both ne</w:t>
      </w:r>
      <w:r w:rsidR="00607EB2" w:rsidRPr="00F65BAF">
        <w:rPr>
          <w:rFonts w:ascii="Times New Roman" w:hAnsi="Times New Roman" w:cs="Times New Roman"/>
          <w:sz w:val="24"/>
          <w:szCs w:val="24"/>
        </w:rPr>
        <w:t>utral and positive sentences</w:t>
      </w:r>
      <w:r w:rsidRPr="00F65BAF">
        <w:rPr>
          <w:rFonts w:ascii="Times New Roman" w:hAnsi="Times New Roman" w:cs="Times New Roman"/>
          <w:sz w:val="24"/>
          <w:szCs w:val="24"/>
        </w:rPr>
        <w:t>.  The initial inter-rater agreement was 97%, and after discussion consensus was reached on 100% of ratings.</w:t>
      </w:r>
      <w:r w:rsidR="001D3EEC" w:rsidRPr="00F65BAF">
        <w:rPr>
          <w:rFonts w:ascii="Times New Roman" w:hAnsi="Times New Roman" w:cs="Times New Roman"/>
          <w:sz w:val="24"/>
          <w:szCs w:val="24"/>
        </w:rPr>
        <w:t xml:space="preserve">  </w:t>
      </w:r>
      <w:r w:rsidR="00BD031F" w:rsidRPr="00F65BAF">
        <w:rPr>
          <w:rFonts w:ascii="Times New Roman" w:hAnsi="Times New Roman" w:cs="Times New Roman"/>
          <w:sz w:val="24"/>
          <w:szCs w:val="24"/>
        </w:rPr>
        <w:t xml:space="preserve">The proportion of interpretations made was used in the analysis </w:t>
      </w:r>
      <w:r w:rsidR="00C42677" w:rsidRPr="00F65BAF">
        <w:rPr>
          <w:rFonts w:ascii="Times New Roman" w:hAnsi="Times New Roman" w:cs="Times New Roman"/>
          <w:sz w:val="24"/>
          <w:szCs w:val="24"/>
        </w:rPr>
        <w:fldChar w:fldCharType="begin"/>
      </w:r>
      <w:r w:rsidR="00231517" w:rsidRPr="00F65BAF">
        <w:rPr>
          <w:rFonts w:ascii="Times New Roman" w:hAnsi="Times New Roman" w:cs="Times New Roman"/>
          <w:sz w:val="24"/>
          <w:szCs w:val="24"/>
        </w:rPr>
        <w:instrText xml:space="preserve"> ADDIN EN.CITE &lt;EndNote&gt;&lt;Cite&gt;&lt;Author&gt;Pincus&lt;/Author&gt;&lt;Year&gt;1994&lt;/Year&gt;&lt;RecNum&gt;701&lt;/RecNum&gt;&lt;DisplayText&gt;(Pincus et al., 1994; Pincus et al., 1996)&lt;/DisplayText&gt;&lt;record&gt;&lt;rec-number&gt;701&lt;/rec-number&gt;&lt;foreign-keys&gt;&lt;key app="EN" db-id="rz5w25w9xar0t6ezzap5s5tzxdvdf5v9v0s9" timestamp="1427363888"&gt;701&lt;/key&gt;&lt;/foreign-keys&gt;&lt;ref-type name="Journal Article"&gt;17&lt;/ref-type&gt;&lt;contributors&gt;&lt;authors&gt;&lt;author&gt;Pincus, T.&lt;/author&gt;&lt;author&gt;Pearce, S.&lt;/author&gt;&lt;author&gt;McClelland, A.&lt;/author&gt;&lt;author&gt;Farley, S.&lt;/author&gt;&lt;author&gt;Vogel, S.&lt;/author&gt;&lt;/authors&gt;&lt;/contributors&gt;&lt;titles&gt;&lt;title&gt;Interpretation bias in responses to ambiguous cues in pain patients&lt;/title&gt;&lt;secondary-title&gt;Journal of Psychosomatic Research&lt;/secondary-title&gt;&lt;/titles&gt;&lt;periodical&gt;&lt;full-title&gt;Journal of Psychosomatic Research&lt;/full-title&gt;&lt;abbr-1&gt;J. Psychosom. Res.&lt;/abbr-1&gt;&lt;abbr-2&gt;J Psychosom Res&lt;/abbr-2&gt;&lt;/periodical&gt;&lt;pages&gt;347-353&lt;/pages&gt;&lt;volume&gt;38&lt;/volume&gt;&lt;number&gt;4&lt;/number&gt;&lt;dates&gt;&lt;year&gt;1994&lt;/year&gt;&lt;/dates&gt;&lt;urls&gt;&lt;/urls&gt;&lt;electronic-resource-num&gt;10.1016/0022-3999(94)90039-6&lt;/electronic-resource-num&gt;&lt;/record&gt;&lt;/Cite&gt;&lt;Cite&gt;&lt;Author&gt;Pincus&lt;/Author&gt;&lt;Year&gt;1996&lt;/Year&gt;&lt;RecNum&gt;622&lt;/RecNum&gt;&lt;record&gt;&lt;rec-number&gt;622&lt;/rec-number&gt;&lt;foreign-keys&gt;&lt;key app="EN" db-id="rz5w25w9xar0t6ezzap5s5tzxdvdf5v9v0s9" timestamp="1426526415"&gt;622&lt;/key&gt;&lt;/foreign-keys&gt;&lt;ref-type name="Journal Article"&gt;17&lt;/ref-type&gt;&lt;contributors&gt;&lt;authors&gt;&lt;author&gt;Pincus, T.,&lt;/author&gt;&lt;author&gt;Pearce, S.,&lt;/author&gt;&lt;author&gt;Perrott, A.&lt;/author&gt;&lt;/authors&gt;&lt;/contributors&gt;&lt;titles&gt;&lt;title&gt;Pain patients&amp;apos; bias in the interpretation of ambiguous homophones.&lt;/title&gt;&lt;secondary-title&gt;British Journal of Medical Psychology&lt;/secondary-title&gt;&lt;/titles&gt;&lt;periodical&gt;&lt;full-title&gt;British Journal of Medical Psychology&lt;/full-title&gt;&lt;abbr-1&gt;Br. J. Med. Psychol.&lt;/abbr-1&gt;&lt;abbr-2&gt;Br J Med Psychol&lt;/abbr-2&gt;&lt;/periodical&gt;&lt;pages&gt;259-266&lt;/pages&gt;&lt;volume&gt;69&lt;/volume&gt;&lt;number&gt;3&lt;/number&gt;&lt;dates&gt;&lt;year&gt;1996&lt;/year&gt;&lt;/dates&gt;&lt;urls&gt;&lt;/urls&gt;&lt;electronic-resource-num&gt;10.1111/j.2044-8341.1996.tb01868&lt;/electronic-resource-num&gt;&lt;/record&gt;&lt;/Cite&gt;&lt;/EndNote&gt;</w:instrText>
      </w:r>
      <w:r w:rsidR="00C42677" w:rsidRPr="00F65BAF">
        <w:rPr>
          <w:rFonts w:ascii="Times New Roman" w:hAnsi="Times New Roman" w:cs="Times New Roman"/>
          <w:sz w:val="24"/>
          <w:szCs w:val="24"/>
        </w:rPr>
        <w:fldChar w:fldCharType="separate"/>
      </w:r>
      <w:r w:rsidR="00231517" w:rsidRPr="00F65BAF">
        <w:rPr>
          <w:rFonts w:ascii="Times New Roman" w:hAnsi="Times New Roman" w:cs="Times New Roman"/>
          <w:noProof/>
          <w:sz w:val="24"/>
          <w:szCs w:val="24"/>
        </w:rPr>
        <w:t>(Pincus et al., 1994; Pincus et al., 1996)</w:t>
      </w:r>
      <w:r w:rsidR="00C42677" w:rsidRPr="00F65BAF">
        <w:rPr>
          <w:rFonts w:ascii="Times New Roman" w:hAnsi="Times New Roman" w:cs="Times New Roman"/>
          <w:sz w:val="24"/>
          <w:szCs w:val="24"/>
        </w:rPr>
        <w:fldChar w:fldCharType="end"/>
      </w:r>
      <w:r w:rsidR="00C42677" w:rsidRPr="00F65BAF">
        <w:rPr>
          <w:rFonts w:ascii="Times New Roman" w:hAnsi="Times New Roman" w:cs="Times New Roman"/>
          <w:sz w:val="24"/>
          <w:szCs w:val="24"/>
        </w:rPr>
        <w:t xml:space="preserve">.  </w:t>
      </w:r>
      <w:r w:rsidR="001D3EEC" w:rsidRPr="00F65BAF">
        <w:rPr>
          <w:rFonts w:ascii="Times New Roman" w:hAnsi="Times New Roman" w:cs="Times New Roman"/>
          <w:sz w:val="24"/>
          <w:szCs w:val="24"/>
        </w:rPr>
        <w:t xml:space="preserve">For the </w:t>
      </w:r>
      <w:r w:rsidR="003257A1" w:rsidRPr="00F65BAF">
        <w:rPr>
          <w:rFonts w:ascii="Times New Roman" w:hAnsi="Times New Roman" w:cs="Times New Roman"/>
          <w:sz w:val="24"/>
          <w:szCs w:val="24"/>
        </w:rPr>
        <w:t xml:space="preserve">free recall task </w:t>
      </w:r>
      <w:r w:rsidR="009214A0" w:rsidRPr="00F65BAF">
        <w:rPr>
          <w:rFonts w:ascii="Times New Roman" w:hAnsi="Times New Roman" w:cs="Times New Roman"/>
          <w:sz w:val="24"/>
          <w:szCs w:val="24"/>
        </w:rPr>
        <w:t>the proportion of words recalled per stimuli category was computed</w:t>
      </w:r>
      <w:r w:rsidR="00BD031F" w:rsidRPr="00F65BAF">
        <w:rPr>
          <w:rFonts w:ascii="Times New Roman" w:hAnsi="Times New Roman" w:cs="Times New Roman"/>
          <w:sz w:val="24"/>
          <w:szCs w:val="24"/>
        </w:rPr>
        <w:t xml:space="preserve"> </w:t>
      </w:r>
      <w:r w:rsidR="003257A1" w:rsidRPr="00F65BAF">
        <w:rPr>
          <w:rFonts w:ascii="Times New Roman" w:hAnsi="Times New Roman" w:cs="Times New Roman"/>
          <w:sz w:val="24"/>
          <w:szCs w:val="24"/>
        </w:rPr>
        <w:fldChar w:fldCharType="begin">
          <w:fldData xml:space="preserve">PEVuZE5vdGU+PENpdGU+PEF1dGhvcj5LYXJpbWk8L0F1dGhvcj48WWVhcj4yMDE2PC9ZZWFyPjxS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</w:fldData>
        </w:fldChar>
      </w:r>
      <w:r w:rsidR="008C5BB2">
        <w:rPr>
          <w:rFonts w:ascii="Times New Roman" w:hAnsi="Times New Roman" w:cs="Times New Roman"/>
          <w:sz w:val="24"/>
          <w:szCs w:val="24"/>
        </w:rPr>
        <w:instrText xml:space="preserve"> ADDIN EN.CITE </w:instrText>
      </w:r>
      <w:r w:rsidR="008C5BB2">
        <w:rPr>
          <w:rFonts w:ascii="Times New Roman" w:hAnsi="Times New Roman" w:cs="Times New Roman"/>
          <w:sz w:val="24"/>
          <w:szCs w:val="24"/>
        </w:rPr>
        <w:fldChar w:fldCharType="begin">
          <w:fldData xml:space="preserve">PEVuZE5vdGU+PENpdGU+PEF1dGhvcj5LYXJpbWk8L0F1dGhvcj48WWVhcj4yMDE2PC9ZZWFyPjxS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</w:fldData>
        </w:fldChar>
      </w:r>
      <w:r w:rsidR="008C5BB2">
        <w:rPr>
          <w:rFonts w:ascii="Times New Roman" w:hAnsi="Times New Roman" w:cs="Times New Roman"/>
          <w:sz w:val="24"/>
          <w:szCs w:val="24"/>
        </w:rPr>
        <w:instrText xml:space="preserve"> ADDIN EN.CITE.DATA </w:instrText>
      </w:r>
      <w:r w:rsidR="008C5BB2">
        <w:rPr>
          <w:rFonts w:ascii="Times New Roman" w:hAnsi="Times New Roman" w:cs="Times New Roman"/>
          <w:sz w:val="24"/>
          <w:szCs w:val="24"/>
        </w:rPr>
      </w:r>
      <w:r w:rsidR="008C5BB2">
        <w:rPr>
          <w:rFonts w:ascii="Times New Roman" w:hAnsi="Times New Roman" w:cs="Times New Roman"/>
          <w:sz w:val="24"/>
          <w:szCs w:val="24"/>
        </w:rPr>
        <w:fldChar w:fldCharType="end"/>
      </w:r>
      <w:r w:rsidR="003257A1" w:rsidRPr="00F65BAF">
        <w:rPr>
          <w:rFonts w:ascii="Times New Roman" w:hAnsi="Times New Roman" w:cs="Times New Roman"/>
          <w:sz w:val="24"/>
          <w:szCs w:val="24"/>
        </w:rPr>
      </w:r>
      <w:r w:rsidR="003257A1" w:rsidRPr="00F65BAF">
        <w:rPr>
          <w:rFonts w:ascii="Times New Roman" w:hAnsi="Times New Roman" w:cs="Times New Roman"/>
          <w:sz w:val="24"/>
          <w:szCs w:val="24"/>
        </w:rPr>
        <w:fldChar w:fldCharType="separate"/>
      </w:r>
      <w:r w:rsidR="008C5BB2">
        <w:rPr>
          <w:rFonts w:ascii="Times New Roman" w:hAnsi="Times New Roman" w:cs="Times New Roman"/>
          <w:noProof/>
          <w:sz w:val="24"/>
          <w:szCs w:val="24"/>
        </w:rPr>
        <w:t>(Karimi et al., 2016; Pincus et al., 1996)</w:t>
      </w:r>
      <w:r w:rsidR="003257A1" w:rsidRPr="00F65BAF">
        <w:rPr>
          <w:rFonts w:ascii="Times New Roman" w:hAnsi="Times New Roman" w:cs="Times New Roman"/>
          <w:sz w:val="24"/>
          <w:szCs w:val="24"/>
        </w:rPr>
        <w:fldChar w:fldCharType="end"/>
      </w:r>
      <w:r w:rsidR="00BD031F" w:rsidRPr="00F65BAF">
        <w:rPr>
          <w:rFonts w:ascii="Times New Roman" w:hAnsi="Times New Roman" w:cs="Times New Roman"/>
          <w:sz w:val="24"/>
          <w:szCs w:val="24"/>
        </w:rPr>
        <w:t>.</w:t>
      </w:r>
    </w:p>
    <w:p w14:paraId="52BCCFA4" w14:textId="77777777" w:rsidR="00F71B55" w:rsidRPr="00F65BAF" w:rsidRDefault="00F71B55" w:rsidP="0053364B">
      <w:pPr>
        <w:spacing w:after="40" w:line="480" w:lineRule="auto"/>
        <w:ind w:firstLine="720"/>
        <w:contextualSpacing/>
        <w:rPr>
          <w:rFonts w:ascii="Times New Roman" w:hAnsi="Times New Roman" w:cs="Times New Roman"/>
          <w:sz w:val="24"/>
          <w:szCs w:val="24"/>
        </w:rPr>
      </w:pPr>
      <w:r w:rsidRPr="00F65BAF">
        <w:rPr>
          <w:rFonts w:asciiTheme="majorBidi" w:hAnsiTheme="majorBidi" w:cstheme="majorBidi"/>
          <w:bCs/>
          <w:sz w:val="24"/>
          <w:szCs w:val="24"/>
        </w:rPr>
        <w:t xml:space="preserve">Between-groups differences for demographic characteristics and self-report questionnaires were explored via </w:t>
      </w:r>
      <w:r w:rsidRPr="00F65BAF">
        <w:rPr>
          <w:rFonts w:ascii="Times New Roman" w:hAnsi="Times New Roman" w:cs="Times New Roman"/>
          <w:i/>
          <w:iCs/>
          <w:sz w:val="24"/>
          <w:szCs w:val="24"/>
        </w:rPr>
        <w:t>t</w:t>
      </w:r>
      <w:r w:rsidRPr="00F65BAF">
        <w:rPr>
          <w:rFonts w:ascii="Times New Roman" w:hAnsi="Times New Roman" w:cs="Times New Roman"/>
          <w:sz w:val="24"/>
          <w:szCs w:val="24"/>
        </w:rPr>
        <w:t xml:space="preserve">-tests and </w:t>
      </w:r>
      <w:r w:rsidRPr="00F65BAF">
        <w:rPr>
          <w:rFonts w:ascii="Times New Roman" w:hAnsi="Times New Roman" w:cs="Times New Roman"/>
          <w:sz w:val="24"/>
          <w:szCs w:val="24"/>
        </w:rPr>
        <w:sym w:font="Symbol" w:char="F063"/>
      </w:r>
      <w:r w:rsidRPr="00F65BAF">
        <w:rPr>
          <w:rFonts w:ascii="Times New Roman" w:hAnsi="Times New Roman" w:cs="Times New Roman"/>
          <w:sz w:val="24"/>
          <w:szCs w:val="24"/>
          <w:vertAlign w:val="superscript"/>
        </w:rPr>
        <w:t>2</w:t>
      </w:r>
      <w:r w:rsidRPr="00F65BAF">
        <w:rPr>
          <w:rFonts w:ascii="Times New Roman" w:hAnsi="Times New Roman" w:cs="Times New Roman"/>
          <w:sz w:val="24"/>
          <w:szCs w:val="24"/>
        </w:rPr>
        <w:t xml:space="preserve"> for continuous and categorical variables respectively.  Mixed-designs analysis of variance (ANOVA) was used to compare chronic headache and healthy control groups on attentional bias indices, sentence generation responses, and proportion of words recalled.  ANOVAs and </w:t>
      </w:r>
      <w:r w:rsidRPr="00F65BAF">
        <w:rPr>
          <w:rFonts w:ascii="Times New Roman" w:hAnsi="Times New Roman" w:cs="Times New Roman"/>
          <w:i/>
          <w:iCs/>
          <w:sz w:val="24"/>
          <w:szCs w:val="24"/>
        </w:rPr>
        <w:t>t</w:t>
      </w:r>
      <w:r w:rsidRPr="00F65BAF">
        <w:rPr>
          <w:rFonts w:ascii="Times New Roman" w:hAnsi="Times New Roman" w:cs="Times New Roman"/>
          <w:sz w:val="24"/>
          <w:szCs w:val="24"/>
        </w:rPr>
        <w:t xml:space="preserve">-tests were used as required in post-hoc analyses to clarify significant effects.  Effect sizes for ANOVA and </w:t>
      </w:r>
      <w:r w:rsidRPr="00F65BAF">
        <w:rPr>
          <w:rFonts w:ascii="Times New Roman" w:hAnsi="Times New Roman" w:cs="Times New Roman"/>
          <w:i/>
          <w:iCs/>
          <w:sz w:val="24"/>
          <w:szCs w:val="24"/>
        </w:rPr>
        <w:t>t</w:t>
      </w:r>
      <w:r w:rsidRPr="00F65BAF">
        <w:rPr>
          <w:rFonts w:ascii="Times New Roman" w:hAnsi="Times New Roman" w:cs="Times New Roman"/>
          <w:sz w:val="24"/>
          <w:szCs w:val="24"/>
        </w:rPr>
        <w:t xml:space="preserve">-tests were quantified using partial eta-square </w:t>
      </w:r>
      <w:r w:rsidRPr="00F65BAF">
        <w:rPr>
          <w:rFonts w:ascii="Symbol" w:hAnsi="Symbol"/>
        </w:rPr>
        <w:t></w:t>
      </w:r>
      <w:r w:rsidRPr="00F65BAF">
        <w:rPr>
          <w:vertAlign w:val="subscript"/>
        </w:rPr>
        <w:t>p</w:t>
      </w:r>
      <w:r w:rsidRPr="00F65BAF">
        <w:rPr>
          <w:vertAlign w:val="superscript"/>
        </w:rPr>
        <w:t>2</w:t>
      </w:r>
      <w:r w:rsidRPr="00F65BAF">
        <w:rPr>
          <w:rFonts w:ascii="Times New Roman" w:hAnsi="Times New Roman" w:cs="Times New Roman"/>
          <w:vertAlign w:val="superscript"/>
        </w:rPr>
        <w:t xml:space="preserve"> </w:t>
      </w:r>
      <w:r w:rsidRPr="00F65BAF">
        <w:rPr>
          <w:rFonts w:asciiTheme="majorBidi" w:hAnsiTheme="majorBidi" w:cstheme="majorBidi"/>
          <w:bCs/>
          <w:sz w:val="24"/>
          <w:szCs w:val="24"/>
        </w:rPr>
        <w:t xml:space="preserve">and Cohen’s </w:t>
      </w:r>
      <w:r w:rsidRPr="00F65BAF">
        <w:rPr>
          <w:rFonts w:asciiTheme="majorBidi" w:hAnsiTheme="majorBidi" w:cstheme="majorBidi"/>
          <w:bCs/>
          <w:i/>
          <w:sz w:val="24"/>
          <w:szCs w:val="24"/>
        </w:rPr>
        <w:t>d</w:t>
      </w:r>
      <w:r w:rsidRPr="00F65BAF">
        <w:rPr>
          <w:rFonts w:asciiTheme="majorBidi" w:hAnsiTheme="majorBidi" w:cstheme="majorBidi"/>
          <w:bCs/>
          <w:sz w:val="24"/>
          <w:szCs w:val="24"/>
        </w:rPr>
        <w:t xml:space="preserve"> respectively</w:t>
      </w:r>
      <w:r w:rsidRPr="00F65BAF">
        <w:rPr>
          <w:rFonts w:ascii="Times New Roman" w:hAnsi="Times New Roman" w:cs="Times New Roman"/>
          <w:sz w:val="24"/>
          <w:szCs w:val="24"/>
        </w:rPr>
        <w:t xml:space="preserve">.  Cohen’s d and associated 95% confidence intervals were calculated via ECSI </w:t>
      </w:r>
      <w:r w:rsidRPr="00F65BAF">
        <w:rPr>
          <w:rFonts w:ascii="Times New Roman" w:hAnsi="Times New Roman" w:cs="Times New Roman"/>
          <w:sz w:val="24"/>
          <w:szCs w:val="24"/>
        </w:rPr>
        <w:fldChar w:fldCharType="begin"/>
      </w:r>
      <w:r w:rsidR="001C7F99" w:rsidRPr="00F65BAF">
        <w:rPr>
          <w:rFonts w:ascii="Times New Roman" w:hAnsi="Times New Roman" w:cs="Times New Roman"/>
          <w:sz w:val="24"/>
          <w:szCs w:val="24"/>
        </w:rPr>
        <w:instrText xml:space="preserve"> ADDIN EN.CITE &lt;EndNote&gt;&lt;Cite&gt;&lt;Author&gt;Cumming&lt;/Author&gt;&lt;Year&gt;2012&lt;/Year&gt;&lt;RecNum&gt;582&lt;/RecNum&gt;&lt;DisplayText&gt;(Cumming, 2012)&lt;/DisplayText&gt;&lt;record&gt;&lt;rec-number&gt;582&lt;/rec-number&gt;&lt;foreign-keys&gt;&lt;key app="EN" db-id="rz5w25w9xar0t6ezzap5s5tzxdvdf5v9v0s9" timestamp="1397587847"&gt;582&lt;/key&gt;&lt;/foreign-keys&gt;&lt;ref-type name="Book"&gt;6&lt;/ref-type&gt;&lt;contributors&gt;&lt;authors&gt;&lt;author&gt;Cumming, G.&lt;/author&gt;&lt;/authors&gt;&lt;/contributors&gt;&lt;titles&gt;&lt;title&gt;Understanding the new statistics: effect sizes, confidence intervals, and meta-analysis&lt;/title&gt;&lt;/titles&gt;&lt;dates&gt;&lt;year&gt;2012&lt;/year&gt;&lt;/dates&gt;&lt;pub-location&gt;New York&lt;/pub-location&gt;&lt;publisher&gt;Routledge&lt;/publisher&gt;&lt;urls&gt;&lt;/urls&gt;&lt;/record&gt;&lt;/Cite&gt;&lt;/EndNote&gt;</w:instrText>
      </w:r>
      <w:r w:rsidRPr="00F65BAF">
        <w:rPr>
          <w:rFonts w:ascii="Times New Roman" w:hAnsi="Times New Roman" w:cs="Times New Roman"/>
          <w:sz w:val="24"/>
          <w:szCs w:val="24"/>
        </w:rPr>
        <w:fldChar w:fldCharType="separate"/>
      </w:r>
      <w:r w:rsidR="001C7F99" w:rsidRPr="00F65BAF">
        <w:rPr>
          <w:rFonts w:ascii="Times New Roman" w:hAnsi="Times New Roman" w:cs="Times New Roman"/>
          <w:noProof/>
          <w:sz w:val="24"/>
          <w:szCs w:val="24"/>
        </w:rPr>
        <w:t>(Cumming, 2012)</w:t>
      </w:r>
      <w:r w:rsidRPr="00F65BAF">
        <w:rPr>
          <w:rFonts w:ascii="Times New Roman" w:hAnsi="Times New Roman" w:cs="Times New Roman"/>
          <w:sz w:val="24"/>
          <w:szCs w:val="24"/>
        </w:rPr>
        <w:fldChar w:fldCharType="end"/>
      </w:r>
      <w:r w:rsidRPr="00F65BAF">
        <w:rPr>
          <w:rFonts w:ascii="Times New Roman" w:hAnsi="Times New Roman" w:cs="Times New Roman"/>
          <w:sz w:val="24"/>
          <w:szCs w:val="24"/>
        </w:rPr>
        <w:t xml:space="preserve">.  For ANOVA analyses, the alpha level was set at .05, two-tailed.  Pearson’s correlation coefficients were </w:t>
      </w:r>
      <w:r w:rsidR="0053364B" w:rsidRPr="00F65BAF">
        <w:rPr>
          <w:rFonts w:ascii="Times New Roman" w:hAnsi="Times New Roman" w:cs="Times New Roman"/>
          <w:sz w:val="24"/>
          <w:szCs w:val="24"/>
        </w:rPr>
        <w:t>conducted</w:t>
      </w:r>
      <w:r w:rsidRPr="00F65BAF">
        <w:rPr>
          <w:rFonts w:ascii="Times New Roman" w:hAnsi="Times New Roman" w:cs="Times New Roman"/>
          <w:sz w:val="24"/>
          <w:szCs w:val="24"/>
        </w:rPr>
        <w:t xml:space="preserve"> </w:t>
      </w:r>
      <w:r w:rsidR="00D20537" w:rsidRPr="00F65BAF">
        <w:rPr>
          <w:rFonts w:ascii="Times New Roman" w:hAnsi="Times New Roman" w:cs="Times New Roman"/>
          <w:sz w:val="24"/>
          <w:szCs w:val="24"/>
        </w:rPr>
        <w:t xml:space="preserve">selectively </w:t>
      </w:r>
      <w:r w:rsidR="00285D56" w:rsidRPr="00F65BAF">
        <w:rPr>
          <w:rFonts w:ascii="Times New Roman" w:hAnsi="Times New Roman" w:cs="Times New Roman"/>
          <w:sz w:val="24"/>
          <w:szCs w:val="24"/>
        </w:rPr>
        <w:t xml:space="preserve">to </w:t>
      </w:r>
      <w:r w:rsidRPr="00F65BAF">
        <w:rPr>
          <w:rFonts w:ascii="Times New Roman" w:hAnsi="Times New Roman" w:cs="Times New Roman"/>
          <w:sz w:val="24"/>
          <w:szCs w:val="24"/>
        </w:rPr>
        <w:t xml:space="preserve">assess the relationship between different types of </w:t>
      </w:r>
      <w:r w:rsidR="00060572" w:rsidRPr="00F65BAF">
        <w:rPr>
          <w:rFonts w:ascii="Times New Roman" w:hAnsi="Times New Roman" w:cs="Times New Roman"/>
          <w:sz w:val="24"/>
          <w:szCs w:val="24"/>
        </w:rPr>
        <w:t xml:space="preserve">sensory-pain and disability </w:t>
      </w:r>
      <w:r w:rsidRPr="00F65BAF">
        <w:rPr>
          <w:rFonts w:ascii="Times New Roman" w:hAnsi="Times New Roman" w:cs="Times New Roman"/>
          <w:sz w:val="24"/>
          <w:szCs w:val="24"/>
        </w:rPr>
        <w:t>cognitive bias</w:t>
      </w:r>
      <w:r w:rsidR="00060572" w:rsidRPr="00F65BAF">
        <w:rPr>
          <w:rFonts w:ascii="Times New Roman" w:hAnsi="Times New Roman" w:cs="Times New Roman"/>
          <w:sz w:val="24"/>
          <w:szCs w:val="24"/>
        </w:rPr>
        <w:t>.</w:t>
      </w:r>
    </w:p>
    <w:p w14:paraId="3076A943" w14:textId="77777777" w:rsidR="00B210D4" w:rsidRPr="00F65BAF" w:rsidRDefault="008E683B" w:rsidP="00DA0E0C">
      <w:pPr>
        <w:spacing w:after="40" w:line="480" w:lineRule="auto"/>
        <w:contextualSpacing/>
        <w:jc w:val="center"/>
        <w:rPr>
          <w:rFonts w:ascii="Times New Roman" w:hAnsi="Times New Roman" w:cs="Times New Roman"/>
          <w:b/>
          <w:sz w:val="24"/>
          <w:szCs w:val="24"/>
        </w:rPr>
      </w:pPr>
      <w:r w:rsidRPr="00F65BAF">
        <w:rPr>
          <w:rFonts w:ascii="Times New Roman" w:hAnsi="Times New Roman" w:cs="Times New Roman"/>
          <w:b/>
          <w:sz w:val="24"/>
          <w:szCs w:val="24"/>
        </w:rPr>
        <w:t>Results</w:t>
      </w:r>
    </w:p>
    <w:p w14:paraId="53482B48" w14:textId="77777777" w:rsidR="00B6296F" w:rsidRPr="00F65BAF" w:rsidRDefault="00B6296F" w:rsidP="00DA0E0C">
      <w:pPr>
        <w:spacing w:after="40" w:line="480" w:lineRule="auto"/>
        <w:contextualSpacing/>
        <w:rPr>
          <w:rFonts w:ascii="Times New Roman" w:hAnsi="Times New Roman" w:cs="Times New Roman"/>
          <w:b/>
          <w:sz w:val="24"/>
          <w:szCs w:val="24"/>
        </w:rPr>
      </w:pPr>
      <w:r w:rsidRPr="00F65BAF">
        <w:rPr>
          <w:rFonts w:ascii="Times New Roman" w:hAnsi="Times New Roman" w:cs="Times New Roman"/>
          <w:b/>
          <w:sz w:val="24"/>
          <w:szCs w:val="24"/>
        </w:rPr>
        <w:t>Group Comparisons</w:t>
      </w:r>
    </w:p>
    <w:p w14:paraId="12B14EFD" w14:textId="3B69A4EF" w:rsidR="00B6296F" w:rsidRPr="00F65BAF" w:rsidRDefault="00B6296F" w:rsidP="002914DB">
      <w:pPr>
        <w:spacing w:after="40" w:line="480" w:lineRule="auto"/>
        <w:ind w:firstLine="720"/>
        <w:rPr>
          <w:rFonts w:ascii="Times New Roman" w:hAnsi="Times New Roman" w:cs="Times New Roman"/>
          <w:sz w:val="24"/>
          <w:szCs w:val="24"/>
        </w:rPr>
      </w:pPr>
      <w:r w:rsidRPr="00F65BAF">
        <w:rPr>
          <w:rFonts w:ascii="Times New Roman" w:hAnsi="Times New Roman" w:cs="Times New Roman"/>
          <w:sz w:val="24"/>
          <w:szCs w:val="24"/>
        </w:rPr>
        <w:t>Chronic headache (</w:t>
      </w:r>
      <w:r w:rsidRPr="00F65BAF">
        <w:rPr>
          <w:rFonts w:ascii="Times New Roman" w:hAnsi="Times New Roman" w:cs="Times New Roman"/>
          <w:i/>
          <w:iCs/>
          <w:sz w:val="24"/>
          <w:szCs w:val="24"/>
        </w:rPr>
        <w:t xml:space="preserve">n </w:t>
      </w:r>
      <w:r w:rsidRPr="00F65BAF">
        <w:rPr>
          <w:rFonts w:ascii="Times New Roman" w:hAnsi="Times New Roman" w:cs="Times New Roman"/>
          <w:sz w:val="24"/>
          <w:szCs w:val="24"/>
        </w:rPr>
        <w:t>= 17) and healthy control groups (</w:t>
      </w:r>
      <w:r w:rsidRPr="00F65BAF">
        <w:rPr>
          <w:rFonts w:ascii="Times New Roman" w:hAnsi="Times New Roman" w:cs="Times New Roman"/>
          <w:i/>
          <w:iCs/>
          <w:sz w:val="24"/>
          <w:szCs w:val="24"/>
        </w:rPr>
        <w:t xml:space="preserve">n </w:t>
      </w:r>
      <w:r w:rsidRPr="00F65BAF">
        <w:rPr>
          <w:rFonts w:ascii="Times New Roman" w:hAnsi="Times New Roman" w:cs="Times New Roman"/>
          <w:sz w:val="24"/>
          <w:szCs w:val="24"/>
        </w:rPr>
        <w:t>= 20) did not differ significantly in age [</w:t>
      </w:r>
      <w:r w:rsidRPr="00F65BAF">
        <w:rPr>
          <w:rFonts w:ascii="Times New Roman" w:hAnsi="Times New Roman" w:cs="Times New Roman"/>
          <w:i/>
          <w:iCs/>
          <w:sz w:val="24"/>
          <w:szCs w:val="24"/>
        </w:rPr>
        <w:t>t</w:t>
      </w:r>
      <w:r w:rsidRPr="00F65BAF">
        <w:rPr>
          <w:rFonts w:ascii="Times New Roman" w:hAnsi="Times New Roman" w:cs="Times New Roman"/>
          <w:sz w:val="24"/>
          <w:szCs w:val="24"/>
        </w:rPr>
        <w:t xml:space="preserve">(35) = 0.71, </w:t>
      </w:r>
      <w:r w:rsidRPr="00F65BAF">
        <w:rPr>
          <w:rFonts w:ascii="Times New Roman" w:hAnsi="Times New Roman" w:cs="Times New Roman"/>
          <w:i/>
          <w:iCs/>
          <w:sz w:val="24"/>
          <w:szCs w:val="24"/>
        </w:rPr>
        <w:t xml:space="preserve">p </w:t>
      </w:r>
      <w:r w:rsidRPr="00F65BAF">
        <w:rPr>
          <w:rFonts w:ascii="Times New Roman" w:hAnsi="Times New Roman" w:cs="Times New Roman"/>
          <w:sz w:val="24"/>
          <w:szCs w:val="24"/>
        </w:rPr>
        <w:t xml:space="preserve">= .482, </w:t>
      </w:r>
      <w:r w:rsidRPr="00F65BAF">
        <w:rPr>
          <w:rFonts w:ascii="Times New Roman" w:hAnsi="Times New Roman" w:cs="Times New Roman"/>
          <w:i/>
          <w:sz w:val="24"/>
          <w:szCs w:val="24"/>
        </w:rPr>
        <w:t xml:space="preserve">d </w:t>
      </w:r>
      <w:r w:rsidRPr="00F65BAF">
        <w:rPr>
          <w:rFonts w:ascii="Times New Roman" w:hAnsi="Times New Roman" w:cs="Times New Roman"/>
          <w:sz w:val="24"/>
          <w:szCs w:val="24"/>
        </w:rPr>
        <w:t xml:space="preserve"> = 0.23, CI of </w:t>
      </w:r>
      <w:r w:rsidRPr="00F65BAF">
        <w:rPr>
          <w:rFonts w:ascii="Times New Roman" w:hAnsi="Times New Roman" w:cs="Times New Roman"/>
          <w:i/>
          <w:sz w:val="24"/>
          <w:szCs w:val="24"/>
        </w:rPr>
        <w:t>d</w:t>
      </w:r>
      <w:r w:rsidRPr="00F65BAF">
        <w:rPr>
          <w:rFonts w:ascii="Times New Roman" w:hAnsi="Times New Roman" w:cs="Times New Roman"/>
          <w:sz w:val="24"/>
          <w:szCs w:val="24"/>
        </w:rPr>
        <w:t xml:space="preserve"> [-0.42, 0.88</w:t>
      </w:r>
      <w:r w:rsidR="00C33E9D" w:rsidRPr="00F65BAF">
        <w:rPr>
          <w:rFonts w:ascii="Times New Roman" w:hAnsi="Times New Roman" w:cs="Times New Roman"/>
          <w:sz w:val="24"/>
          <w:szCs w:val="24"/>
        </w:rPr>
        <w:t xml:space="preserve">] or </w:t>
      </w:r>
      <w:r w:rsidRPr="00F65BAF">
        <w:rPr>
          <w:rFonts w:ascii="Times New Roman" w:hAnsi="Times New Roman" w:cs="Times New Roman"/>
          <w:sz w:val="24"/>
          <w:szCs w:val="24"/>
        </w:rPr>
        <w:t>sex [chronic headache = 94% female (16); healthy control = 70% female (14); χ</w:t>
      </w:r>
      <w:r w:rsidRPr="00F65BAF">
        <w:rPr>
          <w:rFonts w:ascii="Times New Roman" w:hAnsi="Times New Roman" w:cs="Times New Roman"/>
          <w:sz w:val="24"/>
          <w:szCs w:val="24"/>
          <w:vertAlign w:val="superscript"/>
        </w:rPr>
        <w:t xml:space="preserve">2 </w:t>
      </w:r>
      <w:r w:rsidRPr="00F65BAF">
        <w:rPr>
          <w:rFonts w:ascii="Times New Roman" w:hAnsi="Times New Roman" w:cs="Times New Roman"/>
          <w:sz w:val="24"/>
          <w:szCs w:val="24"/>
        </w:rPr>
        <w:t xml:space="preserve">= 3.48, </w:t>
      </w:r>
      <w:r w:rsidRPr="00F65BAF">
        <w:rPr>
          <w:rFonts w:ascii="Times New Roman" w:hAnsi="Times New Roman" w:cs="Times New Roman"/>
          <w:i/>
          <w:iCs/>
          <w:sz w:val="24"/>
          <w:szCs w:val="24"/>
        </w:rPr>
        <w:t xml:space="preserve">p </w:t>
      </w:r>
      <w:r w:rsidR="00C33E9D" w:rsidRPr="00F65BAF">
        <w:rPr>
          <w:rFonts w:ascii="Times New Roman" w:hAnsi="Times New Roman" w:cs="Times New Roman"/>
          <w:sz w:val="24"/>
          <w:szCs w:val="24"/>
        </w:rPr>
        <w:t xml:space="preserve">= .062].  </w:t>
      </w:r>
      <w:r w:rsidR="002A1714" w:rsidRPr="00F65BAF">
        <w:rPr>
          <w:rFonts w:ascii="Times New Roman" w:hAnsi="Times New Roman" w:cs="Times New Roman"/>
          <w:sz w:val="24"/>
          <w:szCs w:val="24"/>
        </w:rPr>
        <w:t>Q</w:t>
      </w:r>
      <w:r w:rsidRPr="00F65BAF">
        <w:rPr>
          <w:rFonts w:ascii="Times New Roman" w:hAnsi="Times New Roman" w:cs="Times New Roman"/>
          <w:sz w:val="24"/>
          <w:szCs w:val="24"/>
        </w:rPr>
        <w:t xml:space="preserve">uestionnaire data is </w:t>
      </w:r>
      <w:r w:rsidR="004403D0" w:rsidRPr="00F65BAF">
        <w:rPr>
          <w:rFonts w:ascii="Times New Roman" w:hAnsi="Times New Roman" w:cs="Times New Roman"/>
          <w:sz w:val="24"/>
          <w:szCs w:val="24"/>
        </w:rPr>
        <w:t>provided</w:t>
      </w:r>
      <w:r w:rsidRPr="00F65BAF">
        <w:rPr>
          <w:rFonts w:ascii="Times New Roman" w:hAnsi="Times New Roman" w:cs="Times New Roman"/>
          <w:sz w:val="24"/>
          <w:szCs w:val="24"/>
        </w:rPr>
        <w:t xml:space="preserve"> </w:t>
      </w:r>
      <w:r w:rsidR="00076AE8" w:rsidRPr="00F65BAF">
        <w:rPr>
          <w:rFonts w:ascii="Times New Roman" w:hAnsi="Times New Roman" w:cs="Times New Roman"/>
          <w:sz w:val="24"/>
          <w:szCs w:val="24"/>
        </w:rPr>
        <w:t xml:space="preserve">in </w:t>
      </w:r>
      <w:r w:rsidR="004403D0" w:rsidRPr="00F65BAF">
        <w:rPr>
          <w:rFonts w:ascii="Times New Roman" w:hAnsi="Times New Roman" w:cs="Times New Roman"/>
          <w:sz w:val="24"/>
          <w:szCs w:val="24"/>
        </w:rPr>
        <w:t>Supplementary Questionnaire Information and Data.</w:t>
      </w:r>
      <w:r w:rsidR="006D067F" w:rsidRPr="00F65BAF">
        <w:rPr>
          <w:rFonts w:ascii="Times New Roman" w:hAnsi="Times New Roman" w:cs="Times New Roman"/>
          <w:sz w:val="24"/>
          <w:szCs w:val="24"/>
        </w:rPr>
        <w:t xml:space="preserve">  I</w:t>
      </w:r>
      <w:r w:rsidRPr="00F65BAF">
        <w:rPr>
          <w:rFonts w:ascii="Times New Roman" w:hAnsi="Times New Roman" w:cs="Times New Roman"/>
          <w:sz w:val="24"/>
          <w:szCs w:val="24"/>
        </w:rPr>
        <w:t xml:space="preserve">ndependent </w:t>
      </w:r>
      <w:r w:rsidRPr="00F65BAF">
        <w:rPr>
          <w:rFonts w:ascii="Times New Roman" w:hAnsi="Times New Roman" w:cs="Times New Roman"/>
          <w:i/>
          <w:iCs/>
          <w:sz w:val="24"/>
          <w:szCs w:val="24"/>
        </w:rPr>
        <w:t>t</w:t>
      </w:r>
      <w:r w:rsidRPr="00F65BAF">
        <w:rPr>
          <w:rFonts w:ascii="Times New Roman" w:hAnsi="Times New Roman" w:cs="Times New Roman"/>
          <w:sz w:val="24"/>
          <w:szCs w:val="24"/>
        </w:rPr>
        <w:t xml:space="preserve">-tests were conducted on measures completed by both groups.  </w:t>
      </w:r>
      <w:r w:rsidR="00D74D1C" w:rsidRPr="00F65BAF">
        <w:rPr>
          <w:rFonts w:ascii="Times New Roman" w:hAnsi="Times New Roman" w:cs="Times New Roman"/>
          <w:sz w:val="24"/>
          <w:szCs w:val="24"/>
        </w:rPr>
        <w:t xml:space="preserve">The chronic headache group </w:t>
      </w:r>
      <w:r w:rsidRPr="00F65BAF">
        <w:rPr>
          <w:rFonts w:ascii="Times New Roman" w:hAnsi="Times New Roman" w:cs="Times New Roman"/>
          <w:sz w:val="24"/>
          <w:szCs w:val="24"/>
        </w:rPr>
        <w:t>reported significantly higher trait anxiety t</w:t>
      </w:r>
      <w:r w:rsidR="002914DB" w:rsidRPr="00F65BAF">
        <w:rPr>
          <w:rFonts w:ascii="Times New Roman" w:hAnsi="Times New Roman" w:cs="Times New Roman"/>
          <w:sz w:val="24"/>
          <w:szCs w:val="24"/>
        </w:rPr>
        <w:t xml:space="preserve">han the healthy control group.  </w:t>
      </w:r>
      <w:r w:rsidRPr="00F65BAF">
        <w:rPr>
          <w:rFonts w:ascii="Times New Roman" w:hAnsi="Times New Roman" w:cs="Times New Roman"/>
          <w:sz w:val="24"/>
          <w:szCs w:val="24"/>
        </w:rPr>
        <w:t xml:space="preserve">Trait anxiety was not included as a covariate in </w:t>
      </w:r>
      <w:r w:rsidR="00D74D1C" w:rsidRPr="00F65BAF">
        <w:rPr>
          <w:rFonts w:ascii="Times New Roman" w:hAnsi="Times New Roman" w:cs="Times New Roman"/>
          <w:sz w:val="24"/>
          <w:szCs w:val="24"/>
        </w:rPr>
        <w:t>the</w:t>
      </w:r>
      <w:r w:rsidRPr="00F65BAF">
        <w:rPr>
          <w:rFonts w:ascii="Times New Roman" w:hAnsi="Times New Roman" w:cs="Times New Roman"/>
          <w:sz w:val="24"/>
          <w:szCs w:val="24"/>
        </w:rPr>
        <w:t xml:space="preserve"> analyses conducted as this was not predictiv</w:t>
      </w:r>
      <w:r w:rsidR="00D74D1C" w:rsidRPr="00F65BAF">
        <w:rPr>
          <w:rFonts w:ascii="Times New Roman" w:hAnsi="Times New Roman" w:cs="Times New Roman"/>
          <w:sz w:val="24"/>
          <w:szCs w:val="24"/>
        </w:rPr>
        <w:t>e of cognitive bias for sensory-</w:t>
      </w:r>
      <w:r w:rsidRPr="00F65BAF">
        <w:rPr>
          <w:rFonts w:ascii="Times New Roman" w:hAnsi="Times New Roman" w:cs="Times New Roman"/>
          <w:sz w:val="24"/>
          <w:szCs w:val="24"/>
        </w:rPr>
        <w:t xml:space="preserve">pain or disability </w:t>
      </w:r>
      <w:r w:rsidR="00D74D1C" w:rsidRPr="00F65BAF">
        <w:rPr>
          <w:rFonts w:ascii="Times New Roman" w:hAnsi="Times New Roman" w:cs="Times New Roman"/>
          <w:sz w:val="24"/>
          <w:szCs w:val="24"/>
        </w:rPr>
        <w:t>words</w:t>
      </w:r>
      <w:r w:rsidR="00D20537" w:rsidRPr="00F65BAF">
        <w:rPr>
          <w:rFonts w:ascii="Times New Roman" w:hAnsi="Times New Roman" w:cs="Times New Roman"/>
          <w:sz w:val="24"/>
          <w:szCs w:val="24"/>
        </w:rPr>
        <w:t>.</w:t>
      </w:r>
    </w:p>
    <w:p w14:paraId="372FED9E" w14:textId="77777777" w:rsidR="00566ACE" w:rsidRPr="00A618F0" w:rsidRDefault="00566ACE" w:rsidP="00DA0E0C">
      <w:pPr>
        <w:spacing w:after="40" w:line="480" w:lineRule="auto"/>
        <w:rPr>
          <w:rFonts w:ascii="Times New Roman" w:hAnsi="Times New Roman" w:cs="Times New Roman"/>
          <w:b/>
          <w:sz w:val="24"/>
          <w:szCs w:val="24"/>
        </w:rPr>
      </w:pPr>
      <w:r w:rsidRPr="00F65BAF">
        <w:rPr>
          <w:rFonts w:ascii="Times New Roman" w:hAnsi="Times New Roman" w:cs="Times New Roman"/>
          <w:b/>
          <w:sz w:val="24"/>
          <w:szCs w:val="24"/>
        </w:rPr>
        <w:lastRenderedPageBreak/>
        <w:t xml:space="preserve">Spatial Cueing Task: </w:t>
      </w:r>
      <w:r w:rsidRPr="00A618F0">
        <w:rPr>
          <w:rFonts w:ascii="Times New Roman" w:hAnsi="Times New Roman" w:cs="Times New Roman"/>
          <w:b/>
          <w:sz w:val="24"/>
          <w:szCs w:val="24"/>
        </w:rPr>
        <w:t>Attentional Bias</w:t>
      </w:r>
    </w:p>
    <w:p w14:paraId="7AB71837" w14:textId="3385692A" w:rsidR="00777064" w:rsidRDefault="00A44266" w:rsidP="00477061">
      <w:pPr>
        <w:spacing w:after="40" w:line="480" w:lineRule="auto"/>
        <w:ind w:firstLine="720"/>
        <w:rPr>
          <w:rFonts w:ascii="Times New Roman" w:hAnsi="Times New Roman" w:cs="Times New Roman"/>
          <w:sz w:val="24"/>
          <w:szCs w:val="24"/>
        </w:rPr>
      </w:pPr>
      <w:r w:rsidRPr="00A618F0">
        <w:rPr>
          <w:rFonts w:ascii="Times New Roman" w:hAnsi="Times New Roman" w:cs="Times New Roman"/>
          <w:sz w:val="24"/>
          <w:szCs w:val="24"/>
        </w:rPr>
        <w:t xml:space="preserve">Mean reaction times across the three stimuli conditions did not significantly differ, </w:t>
      </w:r>
      <w:r w:rsidRPr="00A618F0">
        <w:rPr>
          <w:rFonts w:ascii="Times New Roman" w:hAnsi="Times New Roman" w:cs="Times New Roman"/>
          <w:i/>
          <w:iCs/>
          <w:sz w:val="24"/>
          <w:szCs w:val="24"/>
        </w:rPr>
        <w:t>F</w:t>
      </w:r>
      <w:r w:rsidRPr="00A618F0">
        <w:rPr>
          <w:rFonts w:ascii="Times New Roman" w:hAnsi="Times New Roman" w:cs="Times New Roman"/>
          <w:sz w:val="24"/>
          <w:szCs w:val="24"/>
        </w:rPr>
        <w:t xml:space="preserve"> (2, 72) = 2.08, </w:t>
      </w:r>
      <w:r w:rsidRPr="00A618F0">
        <w:rPr>
          <w:rFonts w:ascii="Times New Roman" w:hAnsi="Times New Roman" w:cs="Times New Roman"/>
          <w:i/>
          <w:sz w:val="24"/>
          <w:szCs w:val="24"/>
        </w:rPr>
        <w:t xml:space="preserve">p </w:t>
      </w:r>
      <w:r w:rsidRPr="00A618F0">
        <w:rPr>
          <w:rFonts w:ascii="Times New Roman" w:hAnsi="Times New Roman" w:cs="Times New Roman"/>
          <w:sz w:val="24"/>
          <w:szCs w:val="24"/>
        </w:rPr>
        <w:t>= .133, ηp</w:t>
      </w:r>
      <w:r w:rsidRPr="00A618F0">
        <w:rPr>
          <w:rFonts w:ascii="Times New Roman" w:hAnsi="Times New Roman" w:cs="Times New Roman"/>
          <w:sz w:val="24"/>
          <w:szCs w:val="24"/>
          <w:vertAlign w:val="superscript"/>
        </w:rPr>
        <w:t>2</w:t>
      </w:r>
      <w:r w:rsidRPr="00A618F0">
        <w:rPr>
          <w:rFonts w:ascii="Times New Roman" w:hAnsi="Times New Roman" w:cs="Times New Roman"/>
          <w:i/>
          <w:sz w:val="24"/>
          <w:szCs w:val="24"/>
          <w:vertAlign w:val="superscript"/>
        </w:rPr>
        <w:t xml:space="preserve"> </w:t>
      </w:r>
      <w:r w:rsidRPr="00A618F0">
        <w:rPr>
          <w:rFonts w:ascii="Times New Roman" w:hAnsi="Times New Roman" w:cs="Times New Roman"/>
          <w:sz w:val="24"/>
          <w:szCs w:val="24"/>
        </w:rPr>
        <w:t xml:space="preserve">= .055 [sensory-pain = 624 ms, disability = 619 ms, neutral = 621 ms].  </w:t>
      </w:r>
      <w:r w:rsidR="00566ACE" w:rsidRPr="00A618F0">
        <w:rPr>
          <w:rFonts w:ascii="Times New Roman" w:hAnsi="Times New Roman" w:cs="Times New Roman"/>
          <w:sz w:val="24"/>
          <w:szCs w:val="24"/>
        </w:rPr>
        <w:t xml:space="preserve">Chronic headache and healthy control groups did not significantly differ </w:t>
      </w:r>
      <w:r w:rsidR="004D3B85" w:rsidRPr="00A618F0">
        <w:rPr>
          <w:rFonts w:ascii="Times New Roman" w:hAnsi="Times New Roman" w:cs="Times New Roman"/>
          <w:sz w:val="24"/>
          <w:szCs w:val="24"/>
        </w:rPr>
        <w:t>in</w:t>
      </w:r>
      <w:r w:rsidR="00566ACE" w:rsidRPr="00A618F0">
        <w:rPr>
          <w:rFonts w:ascii="Times New Roman" w:hAnsi="Times New Roman" w:cs="Times New Roman"/>
          <w:sz w:val="24"/>
          <w:szCs w:val="24"/>
        </w:rPr>
        <w:t xml:space="preserve"> mean reaction time [chronic headache = 664.97 ms (</w:t>
      </w:r>
      <w:r w:rsidR="00566ACE" w:rsidRPr="00A618F0">
        <w:rPr>
          <w:rFonts w:ascii="Times New Roman" w:hAnsi="Times New Roman" w:cs="Times New Roman"/>
          <w:i/>
          <w:iCs/>
          <w:sz w:val="24"/>
          <w:szCs w:val="24"/>
        </w:rPr>
        <w:t>SD</w:t>
      </w:r>
      <w:r w:rsidR="00566ACE" w:rsidRPr="00A618F0">
        <w:rPr>
          <w:rFonts w:ascii="Times New Roman" w:hAnsi="Times New Roman" w:cs="Times New Roman"/>
          <w:sz w:val="24"/>
          <w:szCs w:val="24"/>
        </w:rPr>
        <w:t xml:space="preserve"> = 139.00); healthy control = 584.63 ms (</w:t>
      </w:r>
      <w:r w:rsidR="00566ACE" w:rsidRPr="00A618F0">
        <w:rPr>
          <w:rFonts w:ascii="Times New Roman" w:hAnsi="Times New Roman" w:cs="Times New Roman"/>
          <w:i/>
          <w:iCs/>
          <w:sz w:val="24"/>
          <w:szCs w:val="24"/>
        </w:rPr>
        <w:t>SD</w:t>
      </w:r>
      <w:r w:rsidR="00566ACE" w:rsidRPr="00A618F0">
        <w:rPr>
          <w:rFonts w:ascii="Times New Roman" w:hAnsi="Times New Roman" w:cs="Times New Roman"/>
          <w:sz w:val="24"/>
          <w:szCs w:val="24"/>
        </w:rPr>
        <w:t xml:space="preserve"> = 120.18); </w:t>
      </w:r>
      <w:r w:rsidR="00566ACE" w:rsidRPr="00A618F0">
        <w:rPr>
          <w:rFonts w:ascii="Times New Roman" w:hAnsi="Times New Roman" w:cs="Times New Roman"/>
          <w:i/>
          <w:iCs/>
          <w:sz w:val="24"/>
          <w:szCs w:val="24"/>
        </w:rPr>
        <w:t>t</w:t>
      </w:r>
      <w:r w:rsidR="00566ACE" w:rsidRPr="00A618F0">
        <w:rPr>
          <w:rFonts w:ascii="Times New Roman" w:hAnsi="Times New Roman" w:cs="Times New Roman"/>
          <w:sz w:val="24"/>
          <w:szCs w:val="24"/>
        </w:rPr>
        <w:t xml:space="preserve">(35) = 1.89, </w:t>
      </w:r>
      <w:r w:rsidR="00566ACE" w:rsidRPr="00A618F0">
        <w:rPr>
          <w:rFonts w:ascii="Times New Roman" w:hAnsi="Times New Roman" w:cs="Times New Roman"/>
          <w:i/>
          <w:iCs/>
          <w:sz w:val="24"/>
          <w:szCs w:val="24"/>
        </w:rPr>
        <w:t xml:space="preserve">p </w:t>
      </w:r>
      <w:r w:rsidR="00566ACE" w:rsidRPr="00F65BAF">
        <w:rPr>
          <w:rFonts w:ascii="Times New Roman" w:hAnsi="Times New Roman" w:cs="Times New Roman"/>
          <w:sz w:val="24"/>
          <w:szCs w:val="24"/>
        </w:rPr>
        <w:t xml:space="preserve">= .068, </w:t>
      </w:r>
      <w:r w:rsidR="00566ACE" w:rsidRPr="00F65BAF">
        <w:rPr>
          <w:rFonts w:ascii="Times New Roman" w:hAnsi="Times New Roman" w:cs="Times New Roman"/>
          <w:i/>
          <w:sz w:val="24"/>
          <w:szCs w:val="24"/>
        </w:rPr>
        <w:t xml:space="preserve">d </w:t>
      </w:r>
      <w:r w:rsidR="00566ACE" w:rsidRPr="00F65BAF">
        <w:rPr>
          <w:rFonts w:ascii="Times New Roman" w:hAnsi="Times New Roman" w:cs="Times New Roman"/>
          <w:sz w:val="24"/>
          <w:szCs w:val="24"/>
        </w:rPr>
        <w:t xml:space="preserve">= 0.62, CI of </w:t>
      </w:r>
      <w:r w:rsidR="00566ACE" w:rsidRPr="00F65BAF">
        <w:rPr>
          <w:rFonts w:ascii="Times New Roman" w:hAnsi="Times New Roman" w:cs="Times New Roman"/>
          <w:i/>
          <w:sz w:val="24"/>
          <w:szCs w:val="24"/>
        </w:rPr>
        <w:t>d</w:t>
      </w:r>
      <w:r w:rsidR="00566ACE" w:rsidRPr="00F65BAF">
        <w:rPr>
          <w:rFonts w:ascii="Times New Roman" w:hAnsi="Times New Roman" w:cs="Times New Roman"/>
          <w:sz w:val="24"/>
          <w:szCs w:val="24"/>
        </w:rPr>
        <w:t xml:space="preserve"> (-0.05, 1.28)], number of incorrect responses made [chronic headache = 2.24 (</w:t>
      </w:r>
      <w:r w:rsidR="00566ACE" w:rsidRPr="00F65BAF">
        <w:rPr>
          <w:rFonts w:ascii="Times New Roman" w:hAnsi="Times New Roman" w:cs="Times New Roman"/>
          <w:i/>
          <w:iCs/>
          <w:sz w:val="24"/>
          <w:szCs w:val="24"/>
        </w:rPr>
        <w:t>SD</w:t>
      </w:r>
      <w:r w:rsidR="00566ACE" w:rsidRPr="00F65BAF">
        <w:rPr>
          <w:rFonts w:ascii="Times New Roman" w:hAnsi="Times New Roman" w:cs="Times New Roman"/>
          <w:sz w:val="24"/>
          <w:szCs w:val="24"/>
        </w:rPr>
        <w:t xml:space="preserve"> = 1.72); healthy control = 2.10 (</w:t>
      </w:r>
      <w:r w:rsidR="00566ACE" w:rsidRPr="00F65BAF">
        <w:rPr>
          <w:rFonts w:ascii="Times New Roman" w:hAnsi="Times New Roman" w:cs="Times New Roman"/>
          <w:i/>
          <w:iCs/>
          <w:sz w:val="24"/>
          <w:szCs w:val="24"/>
        </w:rPr>
        <w:t xml:space="preserve">SD </w:t>
      </w:r>
      <w:r w:rsidR="00566ACE" w:rsidRPr="00F65BAF">
        <w:rPr>
          <w:rFonts w:ascii="Times New Roman" w:hAnsi="Times New Roman" w:cs="Times New Roman"/>
          <w:sz w:val="24"/>
          <w:szCs w:val="24"/>
        </w:rPr>
        <w:t xml:space="preserve">= 2.17); </w:t>
      </w:r>
      <w:r w:rsidR="00566ACE" w:rsidRPr="00F65BAF">
        <w:rPr>
          <w:rFonts w:ascii="Times New Roman" w:hAnsi="Times New Roman" w:cs="Times New Roman"/>
          <w:i/>
          <w:iCs/>
          <w:sz w:val="24"/>
          <w:szCs w:val="24"/>
        </w:rPr>
        <w:t>t</w:t>
      </w:r>
      <w:r w:rsidR="00566ACE" w:rsidRPr="00F65BAF">
        <w:rPr>
          <w:rFonts w:ascii="Times New Roman" w:hAnsi="Times New Roman" w:cs="Times New Roman"/>
          <w:sz w:val="24"/>
          <w:szCs w:val="24"/>
        </w:rPr>
        <w:t xml:space="preserve"> (35) = 0.21, </w:t>
      </w:r>
      <w:r w:rsidR="00566ACE" w:rsidRPr="00F65BAF">
        <w:rPr>
          <w:rFonts w:ascii="Times New Roman" w:hAnsi="Times New Roman" w:cs="Times New Roman"/>
          <w:i/>
          <w:iCs/>
          <w:sz w:val="24"/>
          <w:szCs w:val="24"/>
        </w:rPr>
        <w:t>p</w:t>
      </w:r>
      <w:r w:rsidR="00566ACE" w:rsidRPr="00F65BAF">
        <w:rPr>
          <w:rFonts w:ascii="Times New Roman" w:hAnsi="Times New Roman" w:cs="Times New Roman"/>
          <w:sz w:val="24"/>
          <w:szCs w:val="24"/>
        </w:rPr>
        <w:t xml:space="preserve"> = .837, </w:t>
      </w:r>
      <w:r w:rsidR="00566ACE" w:rsidRPr="00F65BAF">
        <w:rPr>
          <w:rFonts w:ascii="Times New Roman" w:hAnsi="Times New Roman" w:cs="Times New Roman"/>
          <w:i/>
          <w:sz w:val="24"/>
          <w:szCs w:val="24"/>
        </w:rPr>
        <w:t xml:space="preserve">d </w:t>
      </w:r>
      <w:r w:rsidR="00566ACE" w:rsidRPr="00F65BAF">
        <w:rPr>
          <w:rFonts w:ascii="Times New Roman" w:hAnsi="Times New Roman" w:cs="Times New Roman"/>
          <w:sz w:val="24"/>
          <w:szCs w:val="24"/>
        </w:rPr>
        <w:t xml:space="preserve">= 0.07, CI of </w:t>
      </w:r>
      <w:r w:rsidR="00566ACE" w:rsidRPr="00F65BAF">
        <w:rPr>
          <w:rFonts w:ascii="Times New Roman" w:hAnsi="Times New Roman" w:cs="Times New Roman"/>
          <w:i/>
          <w:sz w:val="24"/>
          <w:szCs w:val="24"/>
        </w:rPr>
        <w:t>d</w:t>
      </w:r>
      <w:r w:rsidR="003B2EC7" w:rsidRPr="00F65BAF">
        <w:rPr>
          <w:rFonts w:ascii="Times New Roman" w:hAnsi="Times New Roman" w:cs="Times New Roman"/>
          <w:sz w:val="24"/>
          <w:szCs w:val="24"/>
        </w:rPr>
        <w:t xml:space="preserve"> (-0.5</w:t>
      </w:r>
      <w:r w:rsidR="00566ACE" w:rsidRPr="00F65BAF">
        <w:rPr>
          <w:rFonts w:ascii="Times New Roman" w:hAnsi="Times New Roman" w:cs="Times New Roman"/>
          <w:sz w:val="24"/>
          <w:szCs w:val="24"/>
        </w:rPr>
        <w:t>8, 0.72)] or number of outliers removed [chronic headache = 4.06 (</w:t>
      </w:r>
      <w:r w:rsidR="00566ACE" w:rsidRPr="00F65BAF">
        <w:rPr>
          <w:rFonts w:ascii="Times New Roman" w:hAnsi="Times New Roman" w:cs="Times New Roman"/>
          <w:i/>
          <w:iCs/>
          <w:sz w:val="24"/>
          <w:szCs w:val="24"/>
        </w:rPr>
        <w:t>SD</w:t>
      </w:r>
      <w:r w:rsidR="00566ACE" w:rsidRPr="00F65BAF">
        <w:rPr>
          <w:rFonts w:ascii="Times New Roman" w:hAnsi="Times New Roman" w:cs="Times New Roman"/>
          <w:sz w:val="24"/>
          <w:szCs w:val="24"/>
        </w:rPr>
        <w:t xml:space="preserve"> = 3.21); healthy control = 3.10 (</w:t>
      </w:r>
      <w:r w:rsidR="00566ACE" w:rsidRPr="00F65BAF">
        <w:rPr>
          <w:rFonts w:ascii="Times New Roman" w:hAnsi="Times New Roman" w:cs="Times New Roman"/>
          <w:i/>
          <w:iCs/>
          <w:sz w:val="24"/>
          <w:szCs w:val="24"/>
        </w:rPr>
        <w:t xml:space="preserve">SD </w:t>
      </w:r>
      <w:r w:rsidR="00566ACE" w:rsidRPr="00F65BAF">
        <w:rPr>
          <w:rFonts w:ascii="Times New Roman" w:hAnsi="Times New Roman" w:cs="Times New Roman"/>
          <w:sz w:val="24"/>
          <w:szCs w:val="24"/>
        </w:rPr>
        <w:t xml:space="preserve">= 1.62); </w:t>
      </w:r>
      <w:r w:rsidR="00566ACE" w:rsidRPr="00F65BAF">
        <w:rPr>
          <w:rFonts w:ascii="Times New Roman" w:hAnsi="Times New Roman" w:cs="Times New Roman"/>
          <w:i/>
          <w:iCs/>
          <w:sz w:val="24"/>
          <w:szCs w:val="24"/>
        </w:rPr>
        <w:t xml:space="preserve">t </w:t>
      </w:r>
      <w:r w:rsidR="00566ACE" w:rsidRPr="00F65BAF">
        <w:rPr>
          <w:rFonts w:ascii="Times New Roman" w:hAnsi="Times New Roman" w:cs="Times New Roman"/>
          <w:sz w:val="24"/>
          <w:szCs w:val="24"/>
        </w:rPr>
        <w:t xml:space="preserve">(35) = -1.17, </w:t>
      </w:r>
      <w:r w:rsidR="00566ACE" w:rsidRPr="00F65BAF">
        <w:rPr>
          <w:rFonts w:ascii="Times New Roman" w:hAnsi="Times New Roman" w:cs="Times New Roman"/>
          <w:i/>
          <w:iCs/>
          <w:sz w:val="24"/>
          <w:szCs w:val="24"/>
        </w:rPr>
        <w:t>p</w:t>
      </w:r>
      <w:r w:rsidR="00566ACE" w:rsidRPr="00F65BAF">
        <w:rPr>
          <w:rFonts w:ascii="Times New Roman" w:hAnsi="Times New Roman" w:cs="Times New Roman"/>
          <w:sz w:val="24"/>
          <w:szCs w:val="24"/>
        </w:rPr>
        <w:t xml:space="preserve"> = .249, </w:t>
      </w:r>
      <w:r w:rsidR="00566ACE" w:rsidRPr="00F65BAF">
        <w:rPr>
          <w:rFonts w:ascii="Times New Roman" w:hAnsi="Times New Roman" w:cs="Times New Roman"/>
          <w:i/>
          <w:sz w:val="24"/>
          <w:szCs w:val="24"/>
        </w:rPr>
        <w:t xml:space="preserve">d </w:t>
      </w:r>
      <w:r w:rsidR="00566ACE" w:rsidRPr="00F65BAF">
        <w:rPr>
          <w:rFonts w:ascii="Times New Roman" w:hAnsi="Times New Roman" w:cs="Times New Roman"/>
          <w:sz w:val="24"/>
          <w:szCs w:val="24"/>
        </w:rPr>
        <w:t xml:space="preserve">= 0.39, CI of </w:t>
      </w:r>
      <w:r w:rsidR="00566ACE" w:rsidRPr="00F65BAF">
        <w:rPr>
          <w:rFonts w:ascii="Times New Roman" w:hAnsi="Times New Roman" w:cs="Times New Roman"/>
          <w:i/>
          <w:sz w:val="24"/>
          <w:szCs w:val="24"/>
        </w:rPr>
        <w:t>d</w:t>
      </w:r>
      <w:r>
        <w:rPr>
          <w:rFonts w:ascii="Times New Roman" w:hAnsi="Times New Roman" w:cs="Times New Roman"/>
          <w:sz w:val="24"/>
          <w:szCs w:val="24"/>
        </w:rPr>
        <w:t xml:space="preserve"> (-0.27, 1.04)].</w:t>
      </w:r>
    </w:p>
    <w:p w14:paraId="38C6726A" w14:textId="5DF4DFEA" w:rsidR="001308EC" w:rsidRPr="00A618F0" w:rsidRDefault="00566ACE" w:rsidP="00E07F6E">
      <w:pPr>
        <w:spacing w:after="40" w:line="480" w:lineRule="auto"/>
        <w:ind w:firstLine="720"/>
        <w:rPr>
          <w:rFonts w:ascii="Times New Roman" w:hAnsi="Times New Roman" w:cs="Times New Roman"/>
          <w:sz w:val="24"/>
          <w:szCs w:val="24"/>
        </w:rPr>
      </w:pPr>
      <w:r w:rsidRPr="00F65BAF">
        <w:rPr>
          <w:rFonts w:ascii="Times New Roman" w:hAnsi="Times New Roman" w:cs="Times New Roman"/>
          <w:sz w:val="24"/>
          <w:szCs w:val="24"/>
        </w:rPr>
        <w:t xml:space="preserve">Attentional bias </w:t>
      </w:r>
      <w:r w:rsidR="004D3B85" w:rsidRPr="00F65BAF">
        <w:rPr>
          <w:rFonts w:ascii="Times New Roman" w:hAnsi="Times New Roman" w:cs="Times New Roman"/>
          <w:sz w:val="24"/>
          <w:szCs w:val="24"/>
        </w:rPr>
        <w:t>index scores</w:t>
      </w:r>
      <w:r w:rsidRPr="00F65BAF">
        <w:rPr>
          <w:rFonts w:ascii="Times New Roman" w:hAnsi="Times New Roman" w:cs="Times New Roman"/>
          <w:sz w:val="24"/>
          <w:szCs w:val="24"/>
        </w:rPr>
        <w:t xml:space="preserve"> are presented in Table </w:t>
      </w:r>
      <w:r w:rsidR="008560F1" w:rsidRPr="00F65BAF">
        <w:rPr>
          <w:rFonts w:ascii="Times New Roman" w:hAnsi="Times New Roman" w:cs="Times New Roman"/>
          <w:sz w:val="24"/>
          <w:szCs w:val="24"/>
        </w:rPr>
        <w:t>1</w:t>
      </w:r>
      <w:r w:rsidRPr="00F65BAF">
        <w:rPr>
          <w:rFonts w:ascii="Times New Roman" w:hAnsi="Times New Roman" w:cs="Times New Roman"/>
          <w:sz w:val="24"/>
          <w:szCs w:val="24"/>
        </w:rPr>
        <w:t>.  A 2 (group; chronic headache, healthy control) x 2 (</w:t>
      </w:r>
      <w:r w:rsidR="002914DB" w:rsidRPr="00F65BAF">
        <w:rPr>
          <w:rFonts w:ascii="Times New Roman" w:hAnsi="Times New Roman" w:cs="Times New Roman"/>
          <w:sz w:val="24"/>
          <w:szCs w:val="24"/>
        </w:rPr>
        <w:t>stimuli</w:t>
      </w:r>
      <w:r w:rsidRPr="00F65BAF">
        <w:rPr>
          <w:rFonts w:ascii="Times New Roman" w:hAnsi="Times New Roman" w:cs="Times New Roman"/>
          <w:sz w:val="24"/>
          <w:szCs w:val="24"/>
        </w:rPr>
        <w:t xml:space="preserve"> type; sensory-pain, disability) x 2 (presentation time; 100 ms, 1500 ms) </w:t>
      </w:r>
      <w:r w:rsidRPr="00A618F0">
        <w:rPr>
          <w:rFonts w:ascii="Times New Roman" w:hAnsi="Times New Roman" w:cs="Times New Roman"/>
          <w:sz w:val="24"/>
          <w:szCs w:val="24"/>
        </w:rPr>
        <w:t xml:space="preserve">mixed-designs ANOVA was conducted on attentional bias scores. </w:t>
      </w:r>
      <w:r w:rsidR="00DF209B" w:rsidRPr="00A618F0">
        <w:rPr>
          <w:rFonts w:ascii="Times New Roman" w:hAnsi="Times New Roman" w:cs="Times New Roman"/>
          <w:sz w:val="24"/>
          <w:szCs w:val="24"/>
        </w:rPr>
        <w:t xml:space="preserve"> </w:t>
      </w:r>
      <w:r w:rsidR="00DF1C4E" w:rsidRPr="00A618F0">
        <w:rPr>
          <w:rFonts w:ascii="Times New Roman" w:hAnsi="Times New Roman" w:cs="Times New Roman"/>
          <w:sz w:val="24"/>
          <w:szCs w:val="24"/>
        </w:rPr>
        <w:t xml:space="preserve">No significant main effects </w:t>
      </w:r>
      <w:r w:rsidR="001308EC" w:rsidRPr="00A618F0">
        <w:rPr>
          <w:rFonts w:ascii="Times New Roman" w:hAnsi="Times New Roman" w:cs="Times New Roman"/>
          <w:sz w:val="24"/>
          <w:szCs w:val="24"/>
        </w:rPr>
        <w:t xml:space="preserve">or interactions were found, for example: group, </w:t>
      </w:r>
      <w:r w:rsidR="001308EC" w:rsidRPr="00A618F0">
        <w:rPr>
          <w:rFonts w:ascii="Times New Roman" w:hAnsi="Times New Roman" w:cs="Times New Roman"/>
          <w:i/>
          <w:iCs/>
          <w:sz w:val="24"/>
          <w:szCs w:val="24"/>
        </w:rPr>
        <w:t>F</w:t>
      </w:r>
      <w:r w:rsidR="001308EC" w:rsidRPr="00A618F0">
        <w:rPr>
          <w:rFonts w:ascii="Times New Roman" w:hAnsi="Times New Roman" w:cs="Times New Roman"/>
          <w:sz w:val="24"/>
          <w:szCs w:val="24"/>
        </w:rPr>
        <w:t xml:space="preserve"> (1, 35) = 0.22, </w:t>
      </w:r>
      <w:r w:rsidR="001308EC" w:rsidRPr="00A618F0">
        <w:rPr>
          <w:rFonts w:ascii="Times New Roman" w:hAnsi="Times New Roman" w:cs="Times New Roman"/>
          <w:i/>
          <w:sz w:val="24"/>
          <w:szCs w:val="24"/>
        </w:rPr>
        <w:t xml:space="preserve">p </w:t>
      </w:r>
      <w:r w:rsidR="001308EC" w:rsidRPr="00A618F0">
        <w:rPr>
          <w:rFonts w:ascii="Times New Roman" w:hAnsi="Times New Roman" w:cs="Times New Roman"/>
          <w:sz w:val="24"/>
          <w:szCs w:val="24"/>
        </w:rPr>
        <w:t>= .639, ηp</w:t>
      </w:r>
      <w:r w:rsidR="001308EC" w:rsidRPr="00A618F0">
        <w:rPr>
          <w:rFonts w:ascii="Times New Roman" w:hAnsi="Times New Roman" w:cs="Times New Roman"/>
          <w:sz w:val="24"/>
          <w:szCs w:val="24"/>
          <w:vertAlign w:val="superscript"/>
        </w:rPr>
        <w:t>2</w:t>
      </w:r>
      <w:r w:rsidR="001308EC" w:rsidRPr="00A618F0">
        <w:rPr>
          <w:rFonts w:ascii="Times New Roman" w:hAnsi="Times New Roman" w:cs="Times New Roman"/>
          <w:i/>
          <w:sz w:val="24"/>
          <w:szCs w:val="24"/>
          <w:vertAlign w:val="superscript"/>
        </w:rPr>
        <w:t xml:space="preserve"> </w:t>
      </w:r>
      <w:r w:rsidR="001308EC" w:rsidRPr="00A618F0">
        <w:rPr>
          <w:rFonts w:ascii="Times New Roman" w:hAnsi="Times New Roman" w:cs="Times New Roman"/>
          <w:sz w:val="24"/>
          <w:szCs w:val="24"/>
        </w:rPr>
        <w:t xml:space="preserve">= .006; group by stimuli type by presentation time, </w:t>
      </w:r>
      <w:r w:rsidR="001308EC" w:rsidRPr="00A618F0">
        <w:rPr>
          <w:rFonts w:ascii="Times New Roman" w:hAnsi="Times New Roman" w:cs="Times New Roman"/>
          <w:i/>
          <w:iCs/>
          <w:sz w:val="24"/>
          <w:szCs w:val="24"/>
        </w:rPr>
        <w:t>F</w:t>
      </w:r>
      <w:r w:rsidR="001308EC" w:rsidRPr="00A618F0">
        <w:rPr>
          <w:rFonts w:ascii="Times New Roman" w:hAnsi="Times New Roman" w:cs="Times New Roman"/>
          <w:sz w:val="24"/>
          <w:szCs w:val="24"/>
        </w:rPr>
        <w:t xml:space="preserve"> (1, 35) = 2.62, </w:t>
      </w:r>
      <w:r w:rsidR="001308EC" w:rsidRPr="00A618F0">
        <w:rPr>
          <w:rFonts w:ascii="Times New Roman" w:hAnsi="Times New Roman" w:cs="Times New Roman"/>
          <w:i/>
          <w:sz w:val="24"/>
          <w:szCs w:val="24"/>
        </w:rPr>
        <w:t xml:space="preserve">p </w:t>
      </w:r>
      <w:r w:rsidR="001308EC" w:rsidRPr="00A618F0">
        <w:rPr>
          <w:rFonts w:ascii="Times New Roman" w:hAnsi="Times New Roman" w:cs="Times New Roman"/>
          <w:sz w:val="24"/>
          <w:szCs w:val="24"/>
        </w:rPr>
        <w:t>= .115, ηp</w:t>
      </w:r>
      <w:r w:rsidR="001308EC" w:rsidRPr="00A618F0">
        <w:rPr>
          <w:rFonts w:ascii="Times New Roman" w:hAnsi="Times New Roman" w:cs="Times New Roman"/>
          <w:sz w:val="24"/>
          <w:szCs w:val="24"/>
          <w:vertAlign w:val="superscript"/>
        </w:rPr>
        <w:t>2</w:t>
      </w:r>
      <w:r w:rsidR="001308EC" w:rsidRPr="00A618F0">
        <w:rPr>
          <w:rFonts w:ascii="Times New Roman" w:hAnsi="Times New Roman" w:cs="Times New Roman"/>
          <w:i/>
          <w:sz w:val="24"/>
          <w:szCs w:val="24"/>
          <w:vertAlign w:val="superscript"/>
        </w:rPr>
        <w:t xml:space="preserve"> </w:t>
      </w:r>
      <w:r w:rsidR="006A42FD" w:rsidRPr="00A618F0">
        <w:rPr>
          <w:rFonts w:ascii="Times New Roman" w:hAnsi="Times New Roman" w:cs="Times New Roman"/>
          <w:sz w:val="24"/>
          <w:szCs w:val="24"/>
        </w:rPr>
        <w:t xml:space="preserve">= .070.  Although the lack of significant results did not warrant the comparison of groups via independent samples </w:t>
      </w:r>
      <w:r w:rsidR="006A42FD" w:rsidRPr="00A618F0">
        <w:rPr>
          <w:rFonts w:ascii="Times New Roman" w:hAnsi="Times New Roman" w:cs="Times New Roman"/>
          <w:i/>
          <w:iCs/>
          <w:sz w:val="24"/>
          <w:szCs w:val="24"/>
        </w:rPr>
        <w:t>t</w:t>
      </w:r>
      <w:r w:rsidR="006A42FD" w:rsidRPr="00A618F0">
        <w:rPr>
          <w:rFonts w:ascii="Times New Roman" w:hAnsi="Times New Roman" w:cs="Times New Roman"/>
          <w:sz w:val="24"/>
          <w:szCs w:val="24"/>
        </w:rPr>
        <w:t xml:space="preserve">-tests, Cohen’s </w:t>
      </w:r>
      <w:r w:rsidR="006A42FD" w:rsidRPr="00A618F0">
        <w:rPr>
          <w:rFonts w:ascii="Times New Roman" w:hAnsi="Times New Roman" w:cs="Times New Roman"/>
          <w:i/>
          <w:iCs/>
          <w:sz w:val="24"/>
          <w:szCs w:val="24"/>
        </w:rPr>
        <w:t>d</w:t>
      </w:r>
      <w:r w:rsidR="006A42FD" w:rsidRPr="00A618F0">
        <w:rPr>
          <w:rFonts w:ascii="Times New Roman" w:hAnsi="Times New Roman" w:cs="Times New Roman"/>
          <w:sz w:val="24"/>
          <w:szCs w:val="24"/>
        </w:rPr>
        <w:t xml:space="preserve"> effect sizes for between-groups differences are </w:t>
      </w:r>
      <w:r w:rsidR="007E2E0B" w:rsidRPr="00A618F0">
        <w:rPr>
          <w:rFonts w:ascii="Times New Roman" w:hAnsi="Times New Roman" w:cs="Times New Roman"/>
          <w:sz w:val="24"/>
          <w:szCs w:val="24"/>
        </w:rPr>
        <w:t>given</w:t>
      </w:r>
      <w:r w:rsidR="006A42FD" w:rsidRPr="00A618F0">
        <w:rPr>
          <w:rFonts w:ascii="Times New Roman" w:hAnsi="Times New Roman" w:cs="Times New Roman"/>
          <w:sz w:val="24"/>
          <w:szCs w:val="24"/>
        </w:rPr>
        <w:t xml:space="preserve"> here for information purposes: sensory-pain 100 ms </w:t>
      </w:r>
      <w:r w:rsidR="006A42FD" w:rsidRPr="00A618F0">
        <w:rPr>
          <w:rFonts w:ascii="Times New Roman" w:hAnsi="Times New Roman" w:cs="Times New Roman"/>
          <w:i/>
          <w:sz w:val="24"/>
          <w:szCs w:val="24"/>
        </w:rPr>
        <w:t xml:space="preserve">d </w:t>
      </w:r>
      <w:r w:rsidR="006A42FD" w:rsidRPr="00A618F0">
        <w:rPr>
          <w:rFonts w:ascii="Times New Roman" w:hAnsi="Times New Roman" w:cs="Times New Roman"/>
          <w:sz w:val="24"/>
          <w:szCs w:val="24"/>
        </w:rPr>
        <w:t xml:space="preserve">= 0.13, CI of </w:t>
      </w:r>
      <w:r w:rsidR="006A42FD" w:rsidRPr="00A618F0">
        <w:rPr>
          <w:rFonts w:ascii="Times New Roman" w:hAnsi="Times New Roman" w:cs="Times New Roman"/>
          <w:i/>
          <w:sz w:val="24"/>
          <w:szCs w:val="24"/>
        </w:rPr>
        <w:t>d</w:t>
      </w:r>
      <w:r w:rsidR="00F37D6E" w:rsidRPr="00A618F0">
        <w:rPr>
          <w:rFonts w:ascii="Times New Roman" w:hAnsi="Times New Roman" w:cs="Times New Roman"/>
          <w:sz w:val="24"/>
          <w:szCs w:val="24"/>
        </w:rPr>
        <w:t xml:space="preserve"> (-0.52, 0.77); sensory-pain 15</w:t>
      </w:r>
      <w:r w:rsidR="006A42FD" w:rsidRPr="00A618F0">
        <w:rPr>
          <w:rFonts w:ascii="Times New Roman" w:hAnsi="Times New Roman" w:cs="Times New Roman"/>
          <w:sz w:val="24"/>
          <w:szCs w:val="24"/>
        </w:rPr>
        <w:t>00</w:t>
      </w:r>
      <w:r w:rsidR="00F37D6E" w:rsidRPr="00A618F0">
        <w:rPr>
          <w:rFonts w:ascii="Times New Roman" w:hAnsi="Times New Roman" w:cs="Times New Roman"/>
          <w:sz w:val="24"/>
          <w:szCs w:val="24"/>
        </w:rPr>
        <w:t xml:space="preserve"> ms</w:t>
      </w:r>
      <w:r w:rsidR="006A42FD" w:rsidRPr="00A618F0">
        <w:rPr>
          <w:rFonts w:ascii="Times New Roman" w:hAnsi="Times New Roman" w:cs="Times New Roman"/>
          <w:sz w:val="24"/>
          <w:szCs w:val="24"/>
        </w:rPr>
        <w:t xml:space="preserve"> </w:t>
      </w:r>
      <w:r w:rsidR="006A42FD" w:rsidRPr="00A618F0">
        <w:rPr>
          <w:rFonts w:ascii="Times New Roman" w:hAnsi="Times New Roman" w:cs="Times New Roman"/>
          <w:i/>
          <w:sz w:val="24"/>
          <w:szCs w:val="24"/>
        </w:rPr>
        <w:t xml:space="preserve">d </w:t>
      </w:r>
      <w:r w:rsidR="006A42FD" w:rsidRPr="00A618F0">
        <w:rPr>
          <w:rFonts w:ascii="Times New Roman" w:hAnsi="Times New Roman" w:cs="Times New Roman"/>
          <w:sz w:val="24"/>
          <w:szCs w:val="24"/>
        </w:rPr>
        <w:t xml:space="preserve">= 0.19, CI of </w:t>
      </w:r>
      <w:r w:rsidR="006A42FD" w:rsidRPr="00A618F0">
        <w:rPr>
          <w:rFonts w:ascii="Times New Roman" w:hAnsi="Times New Roman" w:cs="Times New Roman"/>
          <w:i/>
          <w:sz w:val="24"/>
          <w:szCs w:val="24"/>
        </w:rPr>
        <w:t>d</w:t>
      </w:r>
      <w:r w:rsidR="006A42FD" w:rsidRPr="00A618F0">
        <w:rPr>
          <w:rFonts w:ascii="Times New Roman" w:hAnsi="Times New Roman" w:cs="Times New Roman"/>
          <w:sz w:val="24"/>
          <w:szCs w:val="24"/>
        </w:rPr>
        <w:t xml:space="preserve"> (-0.46, 0.83); disability 100 ms </w:t>
      </w:r>
      <w:r w:rsidR="006A42FD" w:rsidRPr="00A618F0">
        <w:rPr>
          <w:rFonts w:ascii="Times New Roman" w:hAnsi="Times New Roman" w:cs="Times New Roman"/>
          <w:i/>
          <w:sz w:val="24"/>
          <w:szCs w:val="24"/>
        </w:rPr>
        <w:t xml:space="preserve">d </w:t>
      </w:r>
      <w:r w:rsidR="006A42FD" w:rsidRPr="00A618F0">
        <w:rPr>
          <w:rFonts w:ascii="Times New Roman" w:hAnsi="Times New Roman" w:cs="Times New Roman"/>
          <w:sz w:val="24"/>
          <w:szCs w:val="24"/>
        </w:rPr>
        <w:t xml:space="preserve">= 0.28, CI of </w:t>
      </w:r>
      <w:r w:rsidR="006A42FD" w:rsidRPr="00A618F0">
        <w:rPr>
          <w:rFonts w:ascii="Times New Roman" w:hAnsi="Times New Roman" w:cs="Times New Roman"/>
          <w:i/>
          <w:sz w:val="24"/>
          <w:szCs w:val="24"/>
        </w:rPr>
        <w:t>d</w:t>
      </w:r>
      <w:r w:rsidR="006A42FD" w:rsidRPr="00A618F0">
        <w:rPr>
          <w:rFonts w:ascii="Times New Roman" w:hAnsi="Times New Roman" w:cs="Times New Roman"/>
          <w:sz w:val="24"/>
          <w:szCs w:val="24"/>
        </w:rPr>
        <w:t xml:space="preserve"> (-0.37, 0.93); </w:t>
      </w:r>
      <w:r w:rsidR="00F37D6E" w:rsidRPr="00A618F0">
        <w:rPr>
          <w:rFonts w:ascii="Times New Roman" w:hAnsi="Times New Roman" w:cs="Times New Roman"/>
          <w:sz w:val="24"/>
          <w:szCs w:val="24"/>
        </w:rPr>
        <w:t>disability 150</w:t>
      </w:r>
      <w:r w:rsidR="006A42FD" w:rsidRPr="00A618F0">
        <w:rPr>
          <w:rFonts w:ascii="Times New Roman" w:hAnsi="Times New Roman" w:cs="Times New Roman"/>
          <w:sz w:val="24"/>
          <w:szCs w:val="24"/>
        </w:rPr>
        <w:t xml:space="preserve">0 ms </w:t>
      </w:r>
      <w:r w:rsidR="006A42FD" w:rsidRPr="00A618F0">
        <w:rPr>
          <w:rFonts w:ascii="Times New Roman" w:hAnsi="Times New Roman" w:cs="Times New Roman"/>
          <w:i/>
          <w:sz w:val="24"/>
          <w:szCs w:val="24"/>
        </w:rPr>
        <w:t xml:space="preserve">d </w:t>
      </w:r>
      <w:r w:rsidR="006A42FD" w:rsidRPr="00A618F0">
        <w:rPr>
          <w:rFonts w:ascii="Times New Roman" w:hAnsi="Times New Roman" w:cs="Times New Roman"/>
          <w:sz w:val="24"/>
          <w:szCs w:val="24"/>
        </w:rPr>
        <w:t xml:space="preserve">= 0.16, CI of </w:t>
      </w:r>
      <w:r w:rsidR="006A42FD" w:rsidRPr="00A618F0">
        <w:rPr>
          <w:rFonts w:ascii="Times New Roman" w:hAnsi="Times New Roman" w:cs="Times New Roman"/>
          <w:i/>
          <w:sz w:val="24"/>
          <w:szCs w:val="24"/>
        </w:rPr>
        <w:t>d</w:t>
      </w:r>
      <w:r w:rsidR="006A42FD" w:rsidRPr="00A618F0">
        <w:rPr>
          <w:rFonts w:ascii="Times New Roman" w:hAnsi="Times New Roman" w:cs="Times New Roman"/>
          <w:sz w:val="24"/>
          <w:szCs w:val="24"/>
        </w:rPr>
        <w:t xml:space="preserve"> (-0.49, 0.80).</w:t>
      </w:r>
      <w:r w:rsidR="007E2E0B" w:rsidRPr="00A618F0">
        <w:rPr>
          <w:rFonts w:ascii="Times New Roman" w:hAnsi="Times New Roman" w:cs="Times New Roman"/>
          <w:sz w:val="24"/>
          <w:szCs w:val="24"/>
        </w:rPr>
        <w:t xml:space="preserve">  </w:t>
      </w:r>
      <w:r w:rsidR="001308EC" w:rsidRPr="00A618F0">
        <w:rPr>
          <w:rFonts w:ascii="Times New Roman" w:hAnsi="Times New Roman" w:cs="Times New Roman"/>
          <w:sz w:val="24"/>
          <w:szCs w:val="24"/>
        </w:rPr>
        <w:t>Full results are presented in Supplementary Table 2.</w:t>
      </w:r>
    </w:p>
    <w:p w14:paraId="7CCC655D" w14:textId="79DB79FC" w:rsidR="008560F1" w:rsidRPr="00A618F0" w:rsidRDefault="008560F1" w:rsidP="008560F1">
      <w:pPr>
        <w:spacing w:after="40" w:line="480" w:lineRule="auto"/>
        <w:jc w:val="center"/>
        <w:rPr>
          <w:rFonts w:ascii="Times New Roman" w:hAnsi="Times New Roman" w:cs="Times New Roman"/>
          <w:sz w:val="24"/>
          <w:szCs w:val="24"/>
        </w:rPr>
      </w:pPr>
      <w:r w:rsidRPr="00A618F0">
        <w:rPr>
          <w:rFonts w:ascii="Times New Roman" w:hAnsi="Times New Roman" w:cs="Times New Roman"/>
          <w:sz w:val="24"/>
          <w:szCs w:val="24"/>
        </w:rPr>
        <w:t>INSERT TABLE 1 HERE</w:t>
      </w:r>
    </w:p>
    <w:p w14:paraId="6BD9E305" w14:textId="77777777" w:rsidR="000B64E2" w:rsidRPr="00A618F0" w:rsidRDefault="000B64E2" w:rsidP="00DA0E0C">
      <w:pPr>
        <w:spacing w:after="40" w:line="480" w:lineRule="auto"/>
        <w:rPr>
          <w:rFonts w:ascii="Times New Roman" w:hAnsi="Times New Roman" w:cs="Times New Roman"/>
          <w:b/>
          <w:sz w:val="24"/>
          <w:szCs w:val="24"/>
        </w:rPr>
      </w:pPr>
      <w:r w:rsidRPr="00A618F0">
        <w:rPr>
          <w:rFonts w:ascii="Times New Roman" w:hAnsi="Times New Roman" w:cs="Times New Roman"/>
          <w:b/>
          <w:sz w:val="24"/>
          <w:szCs w:val="24"/>
        </w:rPr>
        <w:t>Sentence Generation Task: Interpretation Bias</w:t>
      </w:r>
    </w:p>
    <w:p w14:paraId="20E734EC" w14:textId="7DCA41DF" w:rsidR="009923AA" w:rsidRPr="00F65BAF" w:rsidRDefault="000B64E2" w:rsidP="008560F1">
      <w:pPr>
        <w:spacing w:after="40" w:line="480" w:lineRule="auto"/>
        <w:ind w:firstLine="720"/>
        <w:rPr>
          <w:rFonts w:ascii="Times New Roman" w:hAnsi="Times New Roman" w:cs="Times New Roman"/>
          <w:sz w:val="24"/>
          <w:szCs w:val="24"/>
        </w:rPr>
      </w:pPr>
      <w:r w:rsidRPr="00A618F0">
        <w:rPr>
          <w:rFonts w:ascii="Times New Roman" w:hAnsi="Times New Roman" w:cs="Times New Roman"/>
          <w:sz w:val="24"/>
          <w:szCs w:val="24"/>
        </w:rPr>
        <w:t>Chronic headache and healthy</w:t>
      </w:r>
      <w:r w:rsidRPr="00F65BAF">
        <w:rPr>
          <w:rFonts w:ascii="Times New Roman" w:hAnsi="Times New Roman" w:cs="Times New Roman"/>
          <w:sz w:val="24"/>
          <w:szCs w:val="24"/>
        </w:rPr>
        <w:t xml:space="preserve"> control groups did not differ significantly </w:t>
      </w:r>
      <w:r w:rsidR="003427F9" w:rsidRPr="00F65BAF">
        <w:rPr>
          <w:rFonts w:ascii="Times New Roman" w:hAnsi="Times New Roman" w:cs="Times New Roman"/>
          <w:sz w:val="24"/>
          <w:szCs w:val="24"/>
        </w:rPr>
        <w:t xml:space="preserve">in the </w:t>
      </w:r>
      <w:r w:rsidRPr="00F65BAF">
        <w:rPr>
          <w:rFonts w:ascii="Times New Roman" w:hAnsi="Times New Roman" w:cs="Times New Roman"/>
          <w:sz w:val="24"/>
          <w:szCs w:val="24"/>
        </w:rPr>
        <w:t>number of valid interpretations made [</w:t>
      </w:r>
      <w:r w:rsidR="005967EA" w:rsidRPr="00F65BAF">
        <w:rPr>
          <w:rFonts w:ascii="Times New Roman" w:hAnsi="Times New Roman" w:cs="Times New Roman"/>
          <w:sz w:val="24"/>
          <w:szCs w:val="24"/>
        </w:rPr>
        <w:t>chronic headache</w:t>
      </w:r>
      <w:r w:rsidRPr="00F65BAF">
        <w:rPr>
          <w:rFonts w:ascii="Times New Roman" w:hAnsi="Times New Roman" w:cs="Times New Roman"/>
          <w:sz w:val="24"/>
          <w:szCs w:val="24"/>
        </w:rPr>
        <w:t xml:space="preserve"> = 26.65 (</w:t>
      </w:r>
      <w:r w:rsidRPr="00F65BAF">
        <w:rPr>
          <w:rFonts w:ascii="Times New Roman" w:hAnsi="Times New Roman" w:cs="Times New Roman"/>
          <w:i/>
          <w:iCs/>
          <w:sz w:val="24"/>
          <w:szCs w:val="24"/>
        </w:rPr>
        <w:t>SD</w:t>
      </w:r>
      <w:r w:rsidR="005471DB" w:rsidRPr="00F65BAF">
        <w:rPr>
          <w:rFonts w:ascii="Times New Roman" w:hAnsi="Times New Roman" w:cs="Times New Roman"/>
          <w:sz w:val="24"/>
          <w:szCs w:val="24"/>
        </w:rPr>
        <w:t xml:space="preserve"> = 0.70), </w:t>
      </w:r>
      <w:r w:rsidR="005967EA" w:rsidRPr="00F65BAF">
        <w:rPr>
          <w:rFonts w:ascii="Times New Roman" w:hAnsi="Times New Roman" w:cs="Times New Roman"/>
          <w:sz w:val="24"/>
          <w:szCs w:val="24"/>
        </w:rPr>
        <w:t>healthy control</w:t>
      </w:r>
      <w:r w:rsidR="005471DB" w:rsidRPr="00F65BAF">
        <w:rPr>
          <w:rFonts w:ascii="Times New Roman" w:hAnsi="Times New Roman" w:cs="Times New Roman"/>
          <w:sz w:val="24"/>
          <w:szCs w:val="24"/>
        </w:rPr>
        <w:t xml:space="preserve"> </w:t>
      </w:r>
      <w:r w:rsidR="005471DB" w:rsidRPr="00F65BAF">
        <w:rPr>
          <w:rFonts w:ascii="Times New Roman" w:hAnsi="Times New Roman" w:cs="Times New Roman"/>
          <w:sz w:val="24"/>
          <w:szCs w:val="24"/>
        </w:rPr>
        <w:lastRenderedPageBreak/>
        <w:t>= 26.55</w:t>
      </w:r>
      <w:r w:rsidRPr="00F65BAF">
        <w:rPr>
          <w:rFonts w:ascii="Times New Roman" w:hAnsi="Times New Roman" w:cs="Times New Roman"/>
          <w:sz w:val="24"/>
          <w:szCs w:val="24"/>
        </w:rPr>
        <w:t xml:space="preserve"> (</w:t>
      </w:r>
      <w:r w:rsidRPr="00F65BAF">
        <w:rPr>
          <w:rFonts w:ascii="Times New Roman" w:hAnsi="Times New Roman" w:cs="Times New Roman"/>
          <w:i/>
          <w:iCs/>
          <w:sz w:val="24"/>
          <w:szCs w:val="24"/>
        </w:rPr>
        <w:t>SD</w:t>
      </w:r>
      <w:r w:rsidRPr="00F65BAF">
        <w:rPr>
          <w:rFonts w:ascii="Times New Roman" w:hAnsi="Times New Roman" w:cs="Times New Roman"/>
          <w:sz w:val="24"/>
          <w:szCs w:val="24"/>
        </w:rPr>
        <w:t xml:space="preserve"> = 1.00); </w:t>
      </w:r>
      <w:r w:rsidRPr="00F65BAF">
        <w:rPr>
          <w:rFonts w:ascii="Times New Roman" w:hAnsi="Times New Roman" w:cs="Times New Roman"/>
          <w:i/>
          <w:iCs/>
          <w:sz w:val="24"/>
          <w:szCs w:val="24"/>
        </w:rPr>
        <w:t>t</w:t>
      </w:r>
      <w:r w:rsidR="005471DB" w:rsidRPr="00F65BAF">
        <w:rPr>
          <w:rFonts w:ascii="Times New Roman" w:hAnsi="Times New Roman" w:cs="Times New Roman"/>
          <w:sz w:val="24"/>
          <w:szCs w:val="24"/>
        </w:rPr>
        <w:t xml:space="preserve"> (35) = -0.34</w:t>
      </w:r>
      <w:r w:rsidRPr="00F65BAF">
        <w:rPr>
          <w:rFonts w:ascii="Times New Roman" w:hAnsi="Times New Roman" w:cs="Times New Roman"/>
          <w:sz w:val="24"/>
          <w:szCs w:val="24"/>
        </w:rPr>
        <w:t xml:space="preserve">, </w:t>
      </w:r>
      <w:r w:rsidRPr="00F65BAF">
        <w:rPr>
          <w:rFonts w:ascii="Times New Roman" w:hAnsi="Times New Roman" w:cs="Times New Roman"/>
          <w:i/>
          <w:iCs/>
          <w:sz w:val="24"/>
          <w:szCs w:val="24"/>
        </w:rPr>
        <w:t xml:space="preserve">p </w:t>
      </w:r>
      <w:r w:rsidRPr="00F65BAF">
        <w:rPr>
          <w:rFonts w:ascii="Times New Roman" w:hAnsi="Times New Roman" w:cs="Times New Roman"/>
          <w:sz w:val="24"/>
          <w:szCs w:val="24"/>
        </w:rPr>
        <w:t>= .</w:t>
      </w:r>
      <w:r w:rsidR="005471DB" w:rsidRPr="00F65BAF">
        <w:rPr>
          <w:rFonts w:ascii="Times New Roman" w:hAnsi="Times New Roman" w:cs="Times New Roman"/>
          <w:sz w:val="24"/>
          <w:szCs w:val="24"/>
        </w:rPr>
        <w:t>739</w:t>
      </w:r>
      <w:r w:rsidRPr="00F65BAF">
        <w:rPr>
          <w:rFonts w:ascii="Times New Roman" w:hAnsi="Times New Roman" w:cs="Times New Roman"/>
          <w:sz w:val="24"/>
          <w:szCs w:val="24"/>
        </w:rPr>
        <w:t xml:space="preserve">, </w:t>
      </w:r>
      <w:r w:rsidRPr="00F65BAF">
        <w:rPr>
          <w:rFonts w:ascii="Times New Roman" w:hAnsi="Times New Roman" w:cs="Times New Roman"/>
          <w:i/>
          <w:sz w:val="24"/>
          <w:szCs w:val="24"/>
        </w:rPr>
        <w:t xml:space="preserve">d </w:t>
      </w:r>
      <w:r w:rsidR="00E16D71" w:rsidRPr="00F65BAF">
        <w:rPr>
          <w:rFonts w:ascii="Times New Roman" w:hAnsi="Times New Roman" w:cs="Times New Roman"/>
          <w:sz w:val="24"/>
          <w:szCs w:val="24"/>
        </w:rPr>
        <w:t>= 0</w:t>
      </w:r>
      <w:r w:rsidR="005471DB" w:rsidRPr="00F65BAF">
        <w:rPr>
          <w:rFonts w:ascii="Times New Roman" w:hAnsi="Times New Roman" w:cs="Times New Roman"/>
          <w:sz w:val="24"/>
          <w:szCs w:val="24"/>
        </w:rPr>
        <w:t>.11</w:t>
      </w:r>
      <w:r w:rsidRPr="00F65BAF">
        <w:rPr>
          <w:rFonts w:ascii="Times New Roman" w:hAnsi="Times New Roman" w:cs="Times New Roman"/>
          <w:sz w:val="24"/>
          <w:szCs w:val="24"/>
        </w:rPr>
        <w:t xml:space="preserve">, CI of </w:t>
      </w:r>
      <w:r w:rsidRPr="00F65BAF">
        <w:rPr>
          <w:rFonts w:ascii="Times New Roman" w:hAnsi="Times New Roman" w:cs="Times New Roman"/>
          <w:i/>
          <w:sz w:val="24"/>
          <w:szCs w:val="24"/>
        </w:rPr>
        <w:t>d</w:t>
      </w:r>
      <w:r w:rsidR="005471DB" w:rsidRPr="00F65BAF">
        <w:rPr>
          <w:rFonts w:ascii="Times New Roman" w:hAnsi="Times New Roman" w:cs="Times New Roman"/>
          <w:sz w:val="24"/>
          <w:szCs w:val="24"/>
        </w:rPr>
        <w:t xml:space="preserve"> (-</w:t>
      </w:r>
      <w:r w:rsidR="006F1D62" w:rsidRPr="00F65BAF">
        <w:rPr>
          <w:rFonts w:ascii="Times New Roman" w:hAnsi="Times New Roman" w:cs="Times New Roman"/>
          <w:sz w:val="24"/>
          <w:szCs w:val="24"/>
        </w:rPr>
        <w:t xml:space="preserve">0.54, </w:t>
      </w:r>
      <w:r w:rsidR="005471DB" w:rsidRPr="00F65BAF">
        <w:rPr>
          <w:rFonts w:ascii="Times New Roman" w:hAnsi="Times New Roman" w:cs="Times New Roman"/>
          <w:sz w:val="24"/>
          <w:szCs w:val="24"/>
        </w:rPr>
        <w:t>0.76</w:t>
      </w:r>
      <w:r w:rsidRPr="00F65BAF">
        <w:rPr>
          <w:rFonts w:ascii="Times New Roman" w:hAnsi="Times New Roman" w:cs="Times New Roman"/>
          <w:sz w:val="24"/>
          <w:szCs w:val="24"/>
        </w:rPr>
        <w:t xml:space="preserve">)].  </w:t>
      </w:r>
      <w:r w:rsidR="00C42677" w:rsidRPr="00F65BAF">
        <w:rPr>
          <w:rFonts w:ascii="Times New Roman" w:hAnsi="Times New Roman" w:cs="Times New Roman"/>
          <w:sz w:val="24"/>
          <w:szCs w:val="24"/>
        </w:rPr>
        <w:t>The proportion of pain, disability, and benign interpretations made for each category of words a</w:t>
      </w:r>
      <w:r w:rsidR="00983F42" w:rsidRPr="00F65BAF">
        <w:rPr>
          <w:rFonts w:ascii="Times New Roman" w:hAnsi="Times New Roman" w:cs="Times New Roman"/>
          <w:sz w:val="24"/>
          <w:szCs w:val="24"/>
        </w:rPr>
        <w:t>re presented in T</w:t>
      </w:r>
      <w:r w:rsidR="00C42677" w:rsidRPr="00F65BAF">
        <w:rPr>
          <w:rFonts w:ascii="Times New Roman" w:hAnsi="Times New Roman" w:cs="Times New Roman"/>
          <w:sz w:val="24"/>
          <w:szCs w:val="24"/>
        </w:rPr>
        <w:t xml:space="preserve">able </w:t>
      </w:r>
      <w:r w:rsidR="008560F1" w:rsidRPr="00F65BAF">
        <w:rPr>
          <w:rFonts w:ascii="Times New Roman" w:hAnsi="Times New Roman" w:cs="Times New Roman"/>
          <w:sz w:val="24"/>
          <w:szCs w:val="24"/>
        </w:rPr>
        <w:t>1</w:t>
      </w:r>
      <w:r w:rsidR="006F1D62" w:rsidRPr="00F65BAF">
        <w:rPr>
          <w:rFonts w:ascii="Times New Roman" w:hAnsi="Times New Roman" w:cs="Times New Roman"/>
          <w:sz w:val="24"/>
          <w:szCs w:val="24"/>
        </w:rPr>
        <w:t xml:space="preserve">.  </w:t>
      </w:r>
      <w:r w:rsidRPr="00F65BAF">
        <w:rPr>
          <w:rFonts w:ascii="Times New Roman" w:hAnsi="Times New Roman" w:cs="Times New Roman"/>
          <w:sz w:val="24"/>
          <w:szCs w:val="24"/>
        </w:rPr>
        <w:t xml:space="preserve">A 2 (group; </w:t>
      </w:r>
      <w:r w:rsidR="005471DB" w:rsidRPr="00F65BAF">
        <w:rPr>
          <w:rFonts w:ascii="Times New Roman" w:hAnsi="Times New Roman" w:cs="Times New Roman"/>
          <w:sz w:val="24"/>
          <w:szCs w:val="24"/>
        </w:rPr>
        <w:t>chronic headache, healthy control</w:t>
      </w:r>
      <w:r w:rsidRPr="00F65BAF">
        <w:rPr>
          <w:rFonts w:ascii="Times New Roman" w:hAnsi="Times New Roman" w:cs="Times New Roman"/>
          <w:sz w:val="24"/>
          <w:szCs w:val="24"/>
        </w:rPr>
        <w:t xml:space="preserve">) x </w:t>
      </w:r>
      <w:r w:rsidR="00DE65EB" w:rsidRPr="00F65BAF">
        <w:rPr>
          <w:rFonts w:ascii="Times New Roman" w:hAnsi="Times New Roman" w:cs="Times New Roman"/>
          <w:sz w:val="24"/>
          <w:szCs w:val="24"/>
        </w:rPr>
        <w:t>3</w:t>
      </w:r>
      <w:r w:rsidR="009923AA" w:rsidRPr="00F65BAF">
        <w:rPr>
          <w:rFonts w:ascii="Times New Roman" w:hAnsi="Times New Roman" w:cs="Times New Roman"/>
          <w:sz w:val="24"/>
          <w:szCs w:val="24"/>
        </w:rPr>
        <w:t xml:space="preserve"> (stimuli </w:t>
      </w:r>
      <w:r w:rsidR="00C33E9D" w:rsidRPr="00F65BAF">
        <w:rPr>
          <w:rFonts w:ascii="Times New Roman" w:hAnsi="Times New Roman" w:cs="Times New Roman"/>
          <w:sz w:val="24"/>
          <w:szCs w:val="24"/>
        </w:rPr>
        <w:t>type</w:t>
      </w:r>
      <w:r w:rsidR="009923AA" w:rsidRPr="00F65BAF">
        <w:rPr>
          <w:rFonts w:ascii="Times New Roman" w:hAnsi="Times New Roman" w:cs="Times New Roman"/>
          <w:sz w:val="24"/>
          <w:szCs w:val="24"/>
        </w:rPr>
        <w:t>; sensory-pain, disability</w:t>
      </w:r>
      <w:r w:rsidR="00DE65EB" w:rsidRPr="00F65BAF">
        <w:rPr>
          <w:rFonts w:ascii="Times New Roman" w:hAnsi="Times New Roman" w:cs="Times New Roman"/>
          <w:sz w:val="24"/>
          <w:szCs w:val="24"/>
        </w:rPr>
        <w:t>, neutral</w:t>
      </w:r>
      <w:r w:rsidR="009923AA" w:rsidRPr="00F65BAF">
        <w:rPr>
          <w:rFonts w:ascii="Times New Roman" w:hAnsi="Times New Roman" w:cs="Times New Roman"/>
          <w:sz w:val="24"/>
          <w:szCs w:val="24"/>
        </w:rPr>
        <w:t>) x 3 (response</w:t>
      </w:r>
      <w:r w:rsidR="00B477BA" w:rsidRPr="00F65BAF">
        <w:rPr>
          <w:rFonts w:ascii="Times New Roman" w:hAnsi="Times New Roman" w:cs="Times New Roman"/>
          <w:sz w:val="24"/>
          <w:szCs w:val="24"/>
        </w:rPr>
        <w:t xml:space="preserve">; </w:t>
      </w:r>
      <w:r w:rsidR="009923AA" w:rsidRPr="00F65BAF">
        <w:rPr>
          <w:rFonts w:ascii="Times New Roman" w:hAnsi="Times New Roman" w:cs="Times New Roman"/>
          <w:sz w:val="24"/>
          <w:szCs w:val="24"/>
        </w:rPr>
        <w:t>pain, disability, benign) mixed-designs ANOVA was conducted on the proportion of participant responses</w:t>
      </w:r>
      <w:r w:rsidR="00E5208B" w:rsidRPr="00F65BAF">
        <w:rPr>
          <w:rFonts w:ascii="Times New Roman" w:hAnsi="Times New Roman" w:cs="Times New Roman"/>
          <w:sz w:val="24"/>
          <w:szCs w:val="24"/>
        </w:rPr>
        <w:t xml:space="preserve"> classified as sensory-pain, disability or benign for each stimulus category.</w:t>
      </w:r>
      <w:r w:rsidR="00DD52EC" w:rsidRPr="00F65BAF">
        <w:rPr>
          <w:rFonts w:ascii="Times New Roman" w:hAnsi="Times New Roman" w:cs="Times New Roman"/>
          <w:sz w:val="24"/>
          <w:szCs w:val="24"/>
        </w:rPr>
        <w:t xml:space="preserve">  The main effect of response was significant, </w:t>
      </w:r>
      <w:r w:rsidR="00DD52EC" w:rsidRPr="00F65BAF">
        <w:rPr>
          <w:rFonts w:ascii="Times New Roman" w:hAnsi="Times New Roman" w:cs="Times New Roman"/>
          <w:i/>
          <w:iCs/>
          <w:sz w:val="24"/>
          <w:szCs w:val="24"/>
        </w:rPr>
        <w:t>F</w:t>
      </w:r>
      <w:r w:rsidR="00DD52EC" w:rsidRPr="00F65BAF">
        <w:rPr>
          <w:rFonts w:ascii="Times New Roman" w:hAnsi="Times New Roman" w:cs="Times New Roman"/>
          <w:sz w:val="24"/>
          <w:szCs w:val="24"/>
        </w:rPr>
        <w:t xml:space="preserve"> (2, 55) = 1208.79, </w:t>
      </w:r>
      <w:r w:rsidR="00DD52EC" w:rsidRPr="00F65BAF">
        <w:rPr>
          <w:rFonts w:ascii="Times New Roman" w:hAnsi="Times New Roman" w:cs="Times New Roman"/>
          <w:i/>
          <w:sz w:val="24"/>
          <w:szCs w:val="24"/>
        </w:rPr>
        <w:t xml:space="preserve">p </w:t>
      </w:r>
      <w:r w:rsidR="00DD52EC" w:rsidRPr="00F65BAF">
        <w:rPr>
          <w:rFonts w:ascii="Times New Roman" w:hAnsi="Times New Roman" w:cs="Times New Roman"/>
          <w:sz w:val="24"/>
          <w:szCs w:val="24"/>
        </w:rPr>
        <w:t>&lt; .001, ηp</w:t>
      </w:r>
      <w:r w:rsidR="00DD52EC" w:rsidRPr="00F65BAF">
        <w:rPr>
          <w:rFonts w:ascii="Times New Roman" w:hAnsi="Times New Roman" w:cs="Times New Roman"/>
          <w:sz w:val="24"/>
          <w:szCs w:val="24"/>
          <w:vertAlign w:val="superscript"/>
        </w:rPr>
        <w:t>2</w:t>
      </w:r>
      <w:r w:rsidR="00DD52EC" w:rsidRPr="00F65BAF">
        <w:rPr>
          <w:rFonts w:ascii="Times New Roman" w:hAnsi="Times New Roman" w:cs="Times New Roman"/>
          <w:i/>
          <w:sz w:val="24"/>
          <w:szCs w:val="24"/>
          <w:vertAlign w:val="superscript"/>
        </w:rPr>
        <w:t xml:space="preserve"> </w:t>
      </w:r>
      <w:r w:rsidR="00DD52EC" w:rsidRPr="00F65BAF">
        <w:rPr>
          <w:rFonts w:ascii="Times New Roman" w:hAnsi="Times New Roman" w:cs="Times New Roman"/>
          <w:sz w:val="24"/>
          <w:szCs w:val="24"/>
        </w:rPr>
        <w:t xml:space="preserve">= .972, along with a significant group by response interaction, </w:t>
      </w:r>
      <w:r w:rsidR="00DD52EC" w:rsidRPr="00F65BAF">
        <w:rPr>
          <w:rFonts w:ascii="Times New Roman" w:hAnsi="Times New Roman" w:cs="Times New Roman"/>
          <w:i/>
          <w:iCs/>
          <w:sz w:val="24"/>
          <w:szCs w:val="24"/>
        </w:rPr>
        <w:t>F</w:t>
      </w:r>
      <w:r w:rsidR="00DD52EC" w:rsidRPr="00F65BAF">
        <w:rPr>
          <w:rFonts w:ascii="Times New Roman" w:hAnsi="Times New Roman" w:cs="Times New Roman"/>
          <w:sz w:val="24"/>
          <w:szCs w:val="24"/>
        </w:rPr>
        <w:t xml:space="preserve"> (2, 35) = 10.18, </w:t>
      </w:r>
      <w:r w:rsidR="00DD52EC" w:rsidRPr="00F65BAF">
        <w:rPr>
          <w:rFonts w:ascii="Times New Roman" w:hAnsi="Times New Roman" w:cs="Times New Roman"/>
          <w:i/>
          <w:sz w:val="24"/>
          <w:szCs w:val="24"/>
        </w:rPr>
        <w:t xml:space="preserve">p </w:t>
      </w:r>
      <w:r w:rsidR="00DD52EC" w:rsidRPr="00F65BAF">
        <w:rPr>
          <w:rFonts w:ascii="Times New Roman" w:hAnsi="Times New Roman" w:cs="Times New Roman"/>
          <w:sz w:val="24"/>
          <w:szCs w:val="24"/>
        </w:rPr>
        <w:t>&lt; .001, ηp</w:t>
      </w:r>
      <w:r w:rsidR="00DD52EC" w:rsidRPr="00F65BAF">
        <w:rPr>
          <w:rFonts w:ascii="Times New Roman" w:hAnsi="Times New Roman" w:cs="Times New Roman"/>
          <w:sz w:val="24"/>
          <w:szCs w:val="24"/>
          <w:vertAlign w:val="superscript"/>
        </w:rPr>
        <w:t>2</w:t>
      </w:r>
      <w:r w:rsidR="00DD52EC" w:rsidRPr="00F65BAF">
        <w:rPr>
          <w:rFonts w:ascii="Times New Roman" w:hAnsi="Times New Roman" w:cs="Times New Roman"/>
          <w:i/>
          <w:sz w:val="24"/>
          <w:szCs w:val="24"/>
          <w:vertAlign w:val="superscript"/>
        </w:rPr>
        <w:t xml:space="preserve"> </w:t>
      </w:r>
      <w:r w:rsidR="00DD52EC" w:rsidRPr="00F65BAF">
        <w:rPr>
          <w:rFonts w:ascii="Times New Roman" w:hAnsi="Times New Roman" w:cs="Times New Roman"/>
          <w:sz w:val="24"/>
          <w:szCs w:val="24"/>
        </w:rPr>
        <w:t xml:space="preserve">= .225, </w:t>
      </w:r>
      <w:r w:rsidR="00B477BA" w:rsidRPr="00F65BAF">
        <w:rPr>
          <w:rFonts w:ascii="Times New Roman" w:hAnsi="Times New Roman" w:cs="Times New Roman"/>
          <w:sz w:val="24"/>
          <w:szCs w:val="24"/>
        </w:rPr>
        <w:t xml:space="preserve">and stimuli </w:t>
      </w:r>
      <w:r w:rsidR="005967EA" w:rsidRPr="00F65BAF">
        <w:rPr>
          <w:rFonts w:ascii="Times New Roman" w:hAnsi="Times New Roman" w:cs="Times New Roman"/>
          <w:sz w:val="24"/>
          <w:szCs w:val="24"/>
        </w:rPr>
        <w:t>type</w:t>
      </w:r>
      <w:r w:rsidR="00B477BA" w:rsidRPr="00F65BAF">
        <w:rPr>
          <w:rFonts w:ascii="Times New Roman" w:hAnsi="Times New Roman" w:cs="Times New Roman"/>
          <w:sz w:val="24"/>
          <w:szCs w:val="24"/>
        </w:rPr>
        <w:t xml:space="preserve"> by response interaction, </w:t>
      </w:r>
      <w:r w:rsidR="00B477BA" w:rsidRPr="00F65BAF">
        <w:rPr>
          <w:rFonts w:ascii="Times New Roman" w:hAnsi="Times New Roman" w:cs="Times New Roman"/>
          <w:i/>
          <w:iCs/>
          <w:sz w:val="24"/>
          <w:szCs w:val="24"/>
        </w:rPr>
        <w:t>F</w:t>
      </w:r>
      <w:r w:rsidR="00B477BA" w:rsidRPr="00F65BAF">
        <w:rPr>
          <w:rFonts w:ascii="Times New Roman" w:hAnsi="Times New Roman" w:cs="Times New Roman"/>
          <w:sz w:val="24"/>
          <w:szCs w:val="24"/>
        </w:rPr>
        <w:t xml:space="preserve"> (4, 140) = 102.04, </w:t>
      </w:r>
      <w:r w:rsidR="00B477BA" w:rsidRPr="00F65BAF">
        <w:rPr>
          <w:rFonts w:ascii="Times New Roman" w:hAnsi="Times New Roman" w:cs="Times New Roman"/>
          <w:i/>
          <w:sz w:val="24"/>
          <w:szCs w:val="24"/>
        </w:rPr>
        <w:t xml:space="preserve">p </w:t>
      </w:r>
      <w:r w:rsidR="00B477BA" w:rsidRPr="00F65BAF">
        <w:rPr>
          <w:rFonts w:ascii="Times New Roman" w:hAnsi="Times New Roman" w:cs="Times New Roman"/>
          <w:sz w:val="24"/>
          <w:szCs w:val="24"/>
        </w:rPr>
        <w:t>&lt; .001, ηp</w:t>
      </w:r>
      <w:r w:rsidR="00B477BA" w:rsidRPr="00F65BAF">
        <w:rPr>
          <w:rFonts w:ascii="Times New Roman" w:hAnsi="Times New Roman" w:cs="Times New Roman"/>
          <w:sz w:val="24"/>
          <w:szCs w:val="24"/>
          <w:vertAlign w:val="superscript"/>
        </w:rPr>
        <w:t>2</w:t>
      </w:r>
      <w:r w:rsidR="00B477BA" w:rsidRPr="00F65BAF">
        <w:rPr>
          <w:rFonts w:ascii="Times New Roman" w:hAnsi="Times New Roman" w:cs="Times New Roman"/>
          <w:i/>
          <w:sz w:val="24"/>
          <w:szCs w:val="24"/>
          <w:vertAlign w:val="superscript"/>
        </w:rPr>
        <w:t xml:space="preserve"> </w:t>
      </w:r>
      <w:r w:rsidR="00B477BA" w:rsidRPr="00F65BAF">
        <w:rPr>
          <w:rFonts w:ascii="Times New Roman" w:hAnsi="Times New Roman" w:cs="Times New Roman"/>
          <w:sz w:val="24"/>
          <w:szCs w:val="24"/>
        </w:rPr>
        <w:t xml:space="preserve">= .745.  These results were qualified by a significant group by stimuli type </w:t>
      </w:r>
      <w:r w:rsidR="00DD52EC" w:rsidRPr="00F65BAF">
        <w:rPr>
          <w:rFonts w:ascii="Times New Roman" w:hAnsi="Times New Roman" w:cs="Times New Roman"/>
          <w:sz w:val="24"/>
          <w:szCs w:val="24"/>
        </w:rPr>
        <w:t xml:space="preserve">by response interaction, </w:t>
      </w:r>
      <w:r w:rsidR="00DD52EC" w:rsidRPr="00F65BAF">
        <w:rPr>
          <w:rFonts w:ascii="Times New Roman" w:hAnsi="Times New Roman" w:cs="Times New Roman"/>
          <w:i/>
          <w:iCs/>
          <w:sz w:val="24"/>
          <w:szCs w:val="24"/>
        </w:rPr>
        <w:t>F</w:t>
      </w:r>
      <w:r w:rsidR="00DD52EC" w:rsidRPr="00F65BAF">
        <w:rPr>
          <w:rFonts w:ascii="Times New Roman" w:hAnsi="Times New Roman" w:cs="Times New Roman"/>
          <w:sz w:val="24"/>
          <w:szCs w:val="24"/>
        </w:rPr>
        <w:t xml:space="preserve"> (</w:t>
      </w:r>
      <w:r w:rsidR="00B477BA" w:rsidRPr="00F65BAF">
        <w:rPr>
          <w:rFonts w:ascii="Times New Roman" w:hAnsi="Times New Roman" w:cs="Times New Roman"/>
          <w:sz w:val="24"/>
          <w:szCs w:val="24"/>
        </w:rPr>
        <w:t>4, 140</w:t>
      </w:r>
      <w:r w:rsidR="00DD52EC" w:rsidRPr="00F65BAF">
        <w:rPr>
          <w:rFonts w:ascii="Times New Roman" w:hAnsi="Times New Roman" w:cs="Times New Roman"/>
          <w:sz w:val="24"/>
          <w:szCs w:val="24"/>
        </w:rPr>
        <w:t xml:space="preserve">) = </w:t>
      </w:r>
      <w:r w:rsidR="00B477BA" w:rsidRPr="00F65BAF">
        <w:rPr>
          <w:rFonts w:ascii="Times New Roman" w:hAnsi="Times New Roman" w:cs="Times New Roman"/>
          <w:sz w:val="24"/>
          <w:szCs w:val="24"/>
        </w:rPr>
        <w:t>6.34</w:t>
      </w:r>
      <w:r w:rsidR="00DD52EC" w:rsidRPr="00F65BAF">
        <w:rPr>
          <w:rFonts w:ascii="Times New Roman" w:hAnsi="Times New Roman" w:cs="Times New Roman"/>
          <w:sz w:val="24"/>
          <w:szCs w:val="24"/>
        </w:rPr>
        <w:t xml:space="preserve">, </w:t>
      </w:r>
      <w:r w:rsidR="00DD52EC" w:rsidRPr="00F65BAF">
        <w:rPr>
          <w:rFonts w:ascii="Times New Roman" w:hAnsi="Times New Roman" w:cs="Times New Roman"/>
          <w:i/>
          <w:sz w:val="24"/>
          <w:szCs w:val="24"/>
        </w:rPr>
        <w:t xml:space="preserve">p </w:t>
      </w:r>
      <w:r w:rsidR="00B477BA" w:rsidRPr="00F65BAF">
        <w:rPr>
          <w:rFonts w:ascii="Times New Roman" w:hAnsi="Times New Roman" w:cs="Times New Roman"/>
          <w:sz w:val="24"/>
          <w:szCs w:val="24"/>
        </w:rPr>
        <w:t>= .002</w:t>
      </w:r>
      <w:r w:rsidR="00DD52EC" w:rsidRPr="00F65BAF">
        <w:rPr>
          <w:rFonts w:ascii="Times New Roman" w:hAnsi="Times New Roman" w:cs="Times New Roman"/>
          <w:sz w:val="24"/>
          <w:szCs w:val="24"/>
        </w:rPr>
        <w:t>, ηp</w:t>
      </w:r>
      <w:r w:rsidR="00DD52EC" w:rsidRPr="00F65BAF">
        <w:rPr>
          <w:rFonts w:ascii="Times New Roman" w:hAnsi="Times New Roman" w:cs="Times New Roman"/>
          <w:sz w:val="24"/>
          <w:szCs w:val="24"/>
          <w:vertAlign w:val="superscript"/>
        </w:rPr>
        <w:t>2</w:t>
      </w:r>
      <w:r w:rsidR="00DD52EC" w:rsidRPr="00F65BAF">
        <w:rPr>
          <w:rFonts w:ascii="Times New Roman" w:hAnsi="Times New Roman" w:cs="Times New Roman"/>
          <w:i/>
          <w:sz w:val="24"/>
          <w:szCs w:val="24"/>
          <w:vertAlign w:val="superscript"/>
        </w:rPr>
        <w:t xml:space="preserve"> </w:t>
      </w:r>
      <w:r w:rsidR="00DD52EC" w:rsidRPr="00F65BAF">
        <w:rPr>
          <w:rFonts w:ascii="Times New Roman" w:hAnsi="Times New Roman" w:cs="Times New Roman"/>
          <w:sz w:val="24"/>
          <w:szCs w:val="24"/>
        </w:rPr>
        <w:t>= .</w:t>
      </w:r>
      <w:r w:rsidR="00B477BA" w:rsidRPr="00F65BAF">
        <w:rPr>
          <w:rFonts w:ascii="Times New Roman" w:hAnsi="Times New Roman" w:cs="Times New Roman"/>
          <w:sz w:val="24"/>
          <w:szCs w:val="24"/>
        </w:rPr>
        <w:t>153.</w:t>
      </w:r>
    </w:p>
    <w:p w14:paraId="60E6102F" w14:textId="77777777" w:rsidR="00C15B41" w:rsidRPr="00F65BAF" w:rsidRDefault="00B477BA" w:rsidP="00DA0E0C">
      <w:pPr>
        <w:spacing w:after="40" w:line="480" w:lineRule="auto"/>
        <w:ind w:firstLine="720"/>
        <w:rPr>
          <w:rFonts w:ascii="Times New Roman" w:hAnsi="Times New Roman" w:cs="Times New Roman"/>
          <w:sz w:val="24"/>
          <w:szCs w:val="24"/>
        </w:rPr>
      </w:pPr>
      <w:r w:rsidRPr="00F65BAF">
        <w:rPr>
          <w:rFonts w:ascii="Times New Roman" w:hAnsi="Times New Roman" w:cs="Times New Roman"/>
          <w:sz w:val="24"/>
          <w:szCs w:val="24"/>
        </w:rPr>
        <w:t xml:space="preserve">Independent </w:t>
      </w:r>
      <w:r w:rsidRPr="00F65BAF">
        <w:rPr>
          <w:rFonts w:ascii="Times New Roman" w:hAnsi="Times New Roman" w:cs="Times New Roman"/>
          <w:i/>
          <w:iCs/>
          <w:sz w:val="24"/>
          <w:szCs w:val="24"/>
        </w:rPr>
        <w:t>t</w:t>
      </w:r>
      <w:r w:rsidRPr="00F65BAF">
        <w:rPr>
          <w:rFonts w:ascii="Times New Roman" w:hAnsi="Times New Roman" w:cs="Times New Roman"/>
          <w:sz w:val="24"/>
          <w:szCs w:val="24"/>
        </w:rPr>
        <w:t>-tests were conducted to clarify the significant three-way interaction.</w:t>
      </w:r>
      <w:r w:rsidR="00594CAC" w:rsidRPr="00F65BAF">
        <w:rPr>
          <w:rFonts w:ascii="Times New Roman" w:hAnsi="Times New Roman" w:cs="Times New Roman"/>
          <w:sz w:val="24"/>
          <w:szCs w:val="24"/>
        </w:rPr>
        <w:t xml:space="preserve">  </w:t>
      </w:r>
      <w:r w:rsidRPr="00F65BAF">
        <w:rPr>
          <w:rFonts w:ascii="Times New Roman" w:hAnsi="Times New Roman" w:cs="Times New Roman"/>
          <w:sz w:val="24"/>
          <w:szCs w:val="24"/>
        </w:rPr>
        <w:t>Chronic headache participants</w:t>
      </w:r>
      <w:r w:rsidR="00594CAC" w:rsidRPr="00F65BAF">
        <w:rPr>
          <w:rFonts w:ascii="Times New Roman" w:hAnsi="Times New Roman" w:cs="Times New Roman"/>
          <w:sz w:val="24"/>
          <w:szCs w:val="24"/>
        </w:rPr>
        <w:t>, relative to healthy controls,</w:t>
      </w:r>
      <w:r w:rsidRPr="00F65BAF">
        <w:rPr>
          <w:rFonts w:ascii="Times New Roman" w:hAnsi="Times New Roman" w:cs="Times New Roman"/>
          <w:sz w:val="24"/>
          <w:szCs w:val="24"/>
        </w:rPr>
        <w:t xml:space="preserve"> </w:t>
      </w:r>
      <w:r w:rsidR="00594CAC" w:rsidRPr="00F65BAF">
        <w:rPr>
          <w:rFonts w:ascii="Times New Roman" w:hAnsi="Times New Roman" w:cs="Times New Roman"/>
          <w:sz w:val="24"/>
          <w:szCs w:val="24"/>
        </w:rPr>
        <w:t>provided</w:t>
      </w:r>
      <w:r w:rsidRPr="00F65BAF">
        <w:rPr>
          <w:rFonts w:ascii="Times New Roman" w:hAnsi="Times New Roman" w:cs="Times New Roman"/>
          <w:sz w:val="24"/>
          <w:szCs w:val="24"/>
        </w:rPr>
        <w:t xml:space="preserve"> significantly more pain responses to sensory-pain words, </w:t>
      </w:r>
      <w:r w:rsidR="00594CAC" w:rsidRPr="00F65BAF">
        <w:rPr>
          <w:rFonts w:ascii="Times New Roman" w:hAnsi="Times New Roman" w:cs="Times New Roman"/>
          <w:i/>
          <w:sz w:val="24"/>
          <w:szCs w:val="24"/>
        </w:rPr>
        <w:t>t</w:t>
      </w:r>
      <w:r w:rsidRPr="00F65BAF">
        <w:rPr>
          <w:rFonts w:ascii="Times New Roman" w:hAnsi="Times New Roman" w:cs="Times New Roman"/>
          <w:sz w:val="24"/>
          <w:szCs w:val="24"/>
        </w:rPr>
        <w:t xml:space="preserve">(35) = </w:t>
      </w:r>
      <w:r w:rsidR="00594CAC" w:rsidRPr="00F65BAF">
        <w:rPr>
          <w:rFonts w:ascii="Times New Roman" w:hAnsi="Times New Roman" w:cs="Times New Roman"/>
          <w:sz w:val="24"/>
          <w:szCs w:val="24"/>
        </w:rPr>
        <w:t>3.64,</w:t>
      </w:r>
      <w:r w:rsidRPr="00F65BAF">
        <w:rPr>
          <w:rFonts w:ascii="Times New Roman" w:hAnsi="Times New Roman" w:cs="Times New Roman"/>
          <w:sz w:val="24"/>
          <w:szCs w:val="24"/>
        </w:rPr>
        <w:t xml:space="preserve"> </w:t>
      </w:r>
      <w:r w:rsidRPr="00F65BAF">
        <w:rPr>
          <w:rFonts w:ascii="Times New Roman" w:hAnsi="Times New Roman" w:cs="Times New Roman"/>
          <w:i/>
          <w:sz w:val="24"/>
          <w:szCs w:val="24"/>
        </w:rPr>
        <w:t xml:space="preserve">p </w:t>
      </w:r>
      <w:r w:rsidRPr="00F65BAF">
        <w:rPr>
          <w:rFonts w:ascii="Times New Roman" w:hAnsi="Times New Roman" w:cs="Times New Roman"/>
          <w:sz w:val="24"/>
          <w:szCs w:val="24"/>
        </w:rPr>
        <w:t>= .</w:t>
      </w:r>
      <w:r w:rsidR="00594CAC" w:rsidRPr="00F65BAF">
        <w:rPr>
          <w:rFonts w:ascii="Times New Roman" w:hAnsi="Times New Roman" w:cs="Times New Roman"/>
          <w:sz w:val="24"/>
          <w:szCs w:val="24"/>
        </w:rPr>
        <w:t>001</w:t>
      </w:r>
      <w:r w:rsidRPr="00F65BAF">
        <w:rPr>
          <w:rFonts w:ascii="Times New Roman" w:hAnsi="Times New Roman" w:cs="Times New Roman"/>
          <w:sz w:val="24"/>
          <w:szCs w:val="24"/>
        </w:rPr>
        <w:t xml:space="preserve">, </w:t>
      </w:r>
      <w:r w:rsidRPr="00F65BAF">
        <w:rPr>
          <w:rFonts w:ascii="Times New Roman" w:hAnsi="Times New Roman" w:cs="Times New Roman"/>
          <w:i/>
          <w:sz w:val="24"/>
          <w:szCs w:val="24"/>
        </w:rPr>
        <w:t xml:space="preserve">d </w:t>
      </w:r>
      <w:r w:rsidR="00594CAC" w:rsidRPr="00F65BAF">
        <w:rPr>
          <w:rFonts w:ascii="Times New Roman" w:hAnsi="Times New Roman" w:cs="Times New Roman"/>
          <w:sz w:val="24"/>
          <w:szCs w:val="24"/>
        </w:rPr>
        <w:t>= 1.19</w:t>
      </w:r>
      <w:r w:rsidRPr="00F65BAF">
        <w:rPr>
          <w:rFonts w:ascii="Times New Roman" w:hAnsi="Times New Roman" w:cs="Times New Roman"/>
          <w:sz w:val="24"/>
          <w:szCs w:val="24"/>
        </w:rPr>
        <w:t xml:space="preserve">, CI of </w:t>
      </w:r>
      <w:r w:rsidRPr="00F65BAF">
        <w:rPr>
          <w:rFonts w:ascii="Times New Roman" w:hAnsi="Times New Roman" w:cs="Times New Roman"/>
          <w:i/>
          <w:sz w:val="24"/>
          <w:szCs w:val="24"/>
        </w:rPr>
        <w:t>d</w:t>
      </w:r>
      <w:r w:rsidRPr="00F65BAF">
        <w:rPr>
          <w:rFonts w:ascii="Times New Roman" w:hAnsi="Times New Roman" w:cs="Times New Roman"/>
          <w:sz w:val="24"/>
          <w:szCs w:val="24"/>
        </w:rPr>
        <w:t xml:space="preserve"> </w:t>
      </w:r>
      <w:r w:rsidR="00594CAC" w:rsidRPr="00F65BAF">
        <w:rPr>
          <w:rFonts w:ascii="Times New Roman" w:hAnsi="Times New Roman" w:cs="Times New Roman"/>
          <w:sz w:val="24"/>
          <w:szCs w:val="24"/>
        </w:rPr>
        <w:t>(0.48</w:t>
      </w:r>
      <w:r w:rsidRPr="00F65BAF">
        <w:rPr>
          <w:rFonts w:ascii="Times New Roman" w:hAnsi="Times New Roman" w:cs="Times New Roman"/>
          <w:sz w:val="24"/>
          <w:szCs w:val="24"/>
        </w:rPr>
        <w:t xml:space="preserve">, </w:t>
      </w:r>
      <w:r w:rsidR="00594CAC" w:rsidRPr="00F65BAF">
        <w:rPr>
          <w:rFonts w:ascii="Times New Roman" w:hAnsi="Times New Roman" w:cs="Times New Roman"/>
          <w:sz w:val="24"/>
          <w:szCs w:val="24"/>
        </w:rPr>
        <w:t>1.88</w:t>
      </w:r>
      <w:r w:rsidRPr="00F65BAF">
        <w:rPr>
          <w:rFonts w:ascii="Times New Roman" w:hAnsi="Times New Roman" w:cs="Times New Roman"/>
          <w:sz w:val="24"/>
          <w:szCs w:val="24"/>
        </w:rPr>
        <w:t>)</w:t>
      </w:r>
      <w:r w:rsidR="00594CAC" w:rsidRPr="00F65BAF">
        <w:rPr>
          <w:rFonts w:ascii="Times New Roman" w:hAnsi="Times New Roman" w:cs="Times New Roman"/>
          <w:sz w:val="24"/>
          <w:szCs w:val="24"/>
        </w:rPr>
        <w:t xml:space="preserve">, and significantly more disability responses to disability words, </w:t>
      </w:r>
      <w:r w:rsidR="00594CAC" w:rsidRPr="00F65BAF">
        <w:rPr>
          <w:rFonts w:ascii="Times New Roman" w:hAnsi="Times New Roman" w:cs="Times New Roman"/>
          <w:i/>
          <w:sz w:val="24"/>
          <w:szCs w:val="24"/>
        </w:rPr>
        <w:t>t</w:t>
      </w:r>
      <w:r w:rsidR="00594CAC" w:rsidRPr="00F65BAF">
        <w:rPr>
          <w:rFonts w:ascii="Times New Roman" w:hAnsi="Times New Roman" w:cs="Times New Roman"/>
          <w:sz w:val="24"/>
          <w:szCs w:val="24"/>
        </w:rPr>
        <w:t xml:space="preserve">(35) = 2.14, </w:t>
      </w:r>
      <w:r w:rsidR="00594CAC" w:rsidRPr="00F65BAF">
        <w:rPr>
          <w:rFonts w:ascii="Times New Roman" w:hAnsi="Times New Roman" w:cs="Times New Roman"/>
          <w:i/>
          <w:sz w:val="24"/>
          <w:szCs w:val="24"/>
        </w:rPr>
        <w:t xml:space="preserve">p </w:t>
      </w:r>
      <w:r w:rsidR="00594CAC" w:rsidRPr="00F65BAF">
        <w:rPr>
          <w:rFonts w:ascii="Times New Roman" w:hAnsi="Times New Roman" w:cs="Times New Roman"/>
          <w:sz w:val="24"/>
          <w:szCs w:val="24"/>
        </w:rPr>
        <w:t xml:space="preserve">= .040, </w:t>
      </w:r>
      <w:r w:rsidR="00594CAC" w:rsidRPr="00F65BAF">
        <w:rPr>
          <w:rFonts w:ascii="Times New Roman" w:hAnsi="Times New Roman" w:cs="Times New Roman"/>
          <w:i/>
          <w:sz w:val="24"/>
          <w:szCs w:val="24"/>
        </w:rPr>
        <w:t xml:space="preserve">d </w:t>
      </w:r>
      <w:r w:rsidR="00594CAC" w:rsidRPr="00F65BAF">
        <w:rPr>
          <w:rFonts w:ascii="Times New Roman" w:hAnsi="Times New Roman" w:cs="Times New Roman"/>
          <w:sz w:val="24"/>
          <w:szCs w:val="24"/>
        </w:rPr>
        <w:t xml:space="preserve">= 0.71, CI of </w:t>
      </w:r>
      <w:r w:rsidR="00594CAC" w:rsidRPr="00F65BAF">
        <w:rPr>
          <w:rFonts w:ascii="Times New Roman" w:hAnsi="Times New Roman" w:cs="Times New Roman"/>
          <w:i/>
          <w:sz w:val="24"/>
          <w:szCs w:val="24"/>
        </w:rPr>
        <w:t>d</w:t>
      </w:r>
      <w:r w:rsidR="00594CAC" w:rsidRPr="00F65BAF">
        <w:rPr>
          <w:rFonts w:ascii="Times New Roman" w:hAnsi="Times New Roman" w:cs="Times New Roman"/>
          <w:sz w:val="24"/>
          <w:szCs w:val="24"/>
        </w:rPr>
        <w:t xml:space="preserve"> (0.03, 1.37).</w:t>
      </w:r>
      <w:r w:rsidR="00C15B41" w:rsidRPr="00F65BAF">
        <w:rPr>
          <w:rFonts w:ascii="Times New Roman" w:hAnsi="Times New Roman" w:cs="Times New Roman"/>
          <w:sz w:val="24"/>
          <w:szCs w:val="24"/>
        </w:rPr>
        <w:t xml:space="preserve">  </w:t>
      </w:r>
      <w:r w:rsidR="00594CAC" w:rsidRPr="00F65BAF">
        <w:rPr>
          <w:rFonts w:ascii="Times New Roman" w:hAnsi="Times New Roman" w:cs="Times New Roman"/>
          <w:sz w:val="24"/>
          <w:szCs w:val="24"/>
        </w:rPr>
        <w:t xml:space="preserve">In contrast, healthy controls, relative to chronic headache participants, provided significantly more benign responses to sensory-pain words, </w:t>
      </w:r>
      <w:r w:rsidR="00594CAC" w:rsidRPr="00F65BAF">
        <w:rPr>
          <w:rFonts w:ascii="Times New Roman" w:hAnsi="Times New Roman" w:cs="Times New Roman"/>
          <w:i/>
          <w:sz w:val="24"/>
          <w:szCs w:val="24"/>
        </w:rPr>
        <w:t>t</w:t>
      </w:r>
      <w:r w:rsidR="00594CAC" w:rsidRPr="00F65BAF">
        <w:rPr>
          <w:rFonts w:ascii="Times New Roman" w:hAnsi="Times New Roman" w:cs="Times New Roman"/>
          <w:sz w:val="24"/>
          <w:szCs w:val="24"/>
        </w:rPr>
        <w:t xml:space="preserve">(35) = 3.63, </w:t>
      </w:r>
      <w:r w:rsidR="00594CAC" w:rsidRPr="00F65BAF">
        <w:rPr>
          <w:rFonts w:ascii="Times New Roman" w:hAnsi="Times New Roman" w:cs="Times New Roman"/>
          <w:i/>
          <w:sz w:val="24"/>
          <w:szCs w:val="24"/>
        </w:rPr>
        <w:t xml:space="preserve">p </w:t>
      </w:r>
      <w:r w:rsidR="00594CAC" w:rsidRPr="00F65BAF">
        <w:rPr>
          <w:rFonts w:ascii="Times New Roman" w:hAnsi="Times New Roman" w:cs="Times New Roman"/>
          <w:sz w:val="24"/>
          <w:szCs w:val="24"/>
        </w:rPr>
        <w:t xml:space="preserve">= .001, </w:t>
      </w:r>
      <w:r w:rsidR="00594CAC" w:rsidRPr="00F65BAF">
        <w:rPr>
          <w:rFonts w:ascii="Times New Roman" w:hAnsi="Times New Roman" w:cs="Times New Roman"/>
          <w:i/>
          <w:sz w:val="24"/>
          <w:szCs w:val="24"/>
        </w:rPr>
        <w:t xml:space="preserve">d </w:t>
      </w:r>
      <w:r w:rsidR="00594CAC" w:rsidRPr="00F65BAF">
        <w:rPr>
          <w:rFonts w:ascii="Times New Roman" w:hAnsi="Times New Roman" w:cs="Times New Roman"/>
          <w:sz w:val="24"/>
          <w:szCs w:val="24"/>
        </w:rPr>
        <w:t xml:space="preserve">= 1.20, CI of </w:t>
      </w:r>
      <w:r w:rsidR="00594CAC" w:rsidRPr="00F65BAF">
        <w:rPr>
          <w:rFonts w:ascii="Times New Roman" w:hAnsi="Times New Roman" w:cs="Times New Roman"/>
          <w:i/>
          <w:sz w:val="24"/>
          <w:szCs w:val="24"/>
        </w:rPr>
        <w:t>d</w:t>
      </w:r>
      <w:r w:rsidR="00594CAC" w:rsidRPr="00F65BAF">
        <w:rPr>
          <w:rFonts w:ascii="Times New Roman" w:hAnsi="Times New Roman" w:cs="Times New Roman"/>
          <w:sz w:val="24"/>
          <w:szCs w:val="24"/>
        </w:rPr>
        <w:t xml:space="preserve"> (0.49, 1.90), and significantly more benign responses to disability words, </w:t>
      </w:r>
      <w:r w:rsidR="00594CAC" w:rsidRPr="00F65BAF">
        <w:rPr>
          <w:rFonts w:ascii="Times New Roman" w:hAnsi="Times New Roman" w:cs="Times New Roman"/>
          <w:i/>
          <w:sz w:val="24"/>
          <w:szCs w:val="24"/>
        </w:rPr>
        <w:t>t</w:t>
      </w:r>
      <w:r w:rsidR="00594CAC" w:rsidRPr="00F65BAF">
        <w:rPr>
          <w:rFonts w:ascii="Times New Roman" w:hAnsi="Times New Roman" w:cs="Times New Roman"/>
          <w:sz w:val="24"/>
          <w:szCs w:val="24"/>
        </w:rPr>
        <w:t xml:space="preserve">(35) = </w:t>
      </w:r>
      <w:r w:rsidR="00C15B41" w:rsidRPr="00F65BAF">
        <w:rPr>
          <w:rFonts w:ascii="Times New Roman" w:hAnsi="Times New Roman" w:cs="Times New Roman"/>
          <w:sz w:val="24"/>
          <w:szCs w:val="24"/>
        </w:rPr>
        <w:t>2.11</w:t>
      </w:r>
      <w:r w:rsidR="00594CAC" w:rsidRPr="00F65BAF">
        <w:rPr>
          <w:rFonts w:ascii="Times New Roman" w:hAnsi="Times New Roman" w:cs="Times New Roman"/>
          <w:sz w:val="24"/>
          <w:szCs w:val="24"/>
        </w:rPr>
        <w:t xml:space="preserve">, </w:t>
      </w:r>
      <w:r w:rsidR="00594CAC" w:rsidRPr="00F65BAF">
        <w:rPr>
          <w:rFonts w:ascii="Times New Roman" w:hAnsi="Times New Roman" w:cs="Times New Roman"/>
          <w:i/>
          <w:sz w:val="24"/>
          <w:szCs w:val="24"/>
        </w:rPr>
        <w:t xml:space="preserve">p </w:t>
      </w:r>
      <w:r w:rsidR="00594CAC" w:rsidRPr="00F65BAF">
        <w:rPr>
          <w:rFonts w:ascii="Times New Roman" w:hAnsi="Times New Roman" w:cs="Times New Roman"/>
          <w:sz w:val="24"/>
          <w:szCs w:val="24"/>
        </w:rPr>
        <w:t>= .0</w:t>
      </w:r>
      <w:r w:rsidR="00C15B41" w:rsidRPr="00F65BAF">
        <w:rPr>
          <w:rFonts w:ascii="Times New Roman" w:hAnsi="Times New Roman" w:cs="Times New Roman"/>
          <w:sz w:val="24"/>
          <w:szCs w:val="24"/>
        </w:rPr>
        <w:t>42</w:t>
      </w:r>
      <w:r w:rsidR="00594CAC" w:rsidRPr="00F65BAF">
        <w:rPr>
          <w:rFonts w:ascii="Times New Roman" w:hAnsi="Times New Roman" w:cs="Times New Roman"/>
          <w:sz w:val="24"/>
          <w:szCs w:val="24"/>
        </w:rPr>
        <w:t xml:space="preserve">, </w:t>
      </w:r>
      <w:r w:rsidR="00594CAC" w:rsidRPr="00F65BAF">
        <w:rPr>
          <w:rFonts w:ascii="Times New Roman" w:hAnsi="Times New Roman" w:cs="Times New Roman"/>
          <w:i/>
          <w:sz w:val="24"/>
          <w:szCs w:val="24"/>
        </w:rPr>
        <w:t xml:space="preserve">d </w:t>
      </w:r>
      <w:r w:rsidR="00594CAC" w:rsidRPr="00F65BAF">
        <w:rPr>
          <w:rFonts w:ascii="Times New Roman" w:hAnsi="Times New Roman" w:cs="Times New Roman"/>
          <w:sz w:val="24"/>
          <w:szCs w:val="24"/>
        </w:rPr>
        <w:t xml:space="preserve">= </w:t>
      </w:r>
      <w:r w:rsidR="00C15B41" w:rsidRPr="00F65BAF">
        <w:rPr>
          <w:rFonts w:ascii="Times New Roman" w:hAnsi="Times New Roman" w:cs="Times New Roman"/>
          <w:sz w:val="24"/>
          <w:szCs w:val="24"/>
        </w:rPr>
        <w:t>0.71</w:t>
      </w:r>
      <w:r w:rsidR="00594CAC" w:rsidRPr="00F65BAF">
        <w:rPr>
          <w:rFonts w:ascii="Times New Roman" w:hAnsi="Times New Roman" w:cs="Times New Roman"/>
          <w:sz w:val="24"/>
          <w:szCs w:val="24"/>
        </w:rPr>
        <w:t xml:space="preserve">, CI of </w:t>
      </w:r>
      <w:r w:rsidR="00594CAC" w:rsidRPr="00F65BAF">
        <w:rPr>
          <w:rFonts w:ascii="Times New Roman" w:hAnsi="Times New Roman" w:cs="Times New Roman"/>
          <w:i/>
          <w:sz w:val="24"/>
          <w:szCs w:val="24"/>
        </w:rPr>
        <w:t>d</w:t>
      </w:r>
      <w:r w:rsidR="00594CAC" w:rsidRPr="00F65BAF">
        <w:rPr>
          <w:rFonts w:ascii="Times New Roman" w:hAnsi="Times New Roman" w:cs="Times New Roman"/>
          <w:sz w:val="24"/>
          <w:szCs w:val="24"/>
        </w:rPr>
        <w:t xml:space="preserve"> (0.</w:t>
      </w:r>
      <w:r w:rsidR="00C15B41" w:rsidRPr="00F65BAF">
        <w:rPr>
          <w:rFonts w:ascii="Times New Roman" w:hAnsi="Times New Roman" w:cs="Times New Roman"/>
          <w:sz w:val="24"/>
          <w:szCs w:val="24"/>
        </w:rPr>
        <w:t>04</w:t>
      </w:r>
      <w:r w:rsidR="00594CAC" w:rsidRPr="00F65BAF">
        <w:rPr>
          <w:rFonts w:ascii="Times New Roman" w:hAnsi="Times New Roman" w:cs="Times New Roman"/>
          <w:sz w:val="24"/>
          <w:szCs w:val="24"/>
        </w:rPr>
        <w:t>, 1.</w:t>
      </w:r>
      <w:r w:rsidR="00C15B41" w:rsidRPr="00F65BAF">
        <w:rPr>
          <w:rFonts w:ascii="Times New Roman" w:hAnsi="Times New Roman" w:cs="Times New Roman"/>
          <w:sz w:val="24"/>
          <w:szCs w:val="24"/>
        </w:rPr>
        <w:t>37</w:t>
      </w:r>
      <w:r w:rsidR="00594CAC" w:rsidRPr="00F65BAF">
        <w:rPr>
          <w:rFonts w:ascii="Times New Roman" w:hAnsi="Times New Roman" w:cs="Times New Roman"/>
          <w:sz w:val="24"/>
          <w:szCs w:val="24"/>
        </w:rPr>
        <w:t>)</w:t>
      </w:r>
      <w:r w:rsidR="00C15B41" w:rsidRPr="00F65BAF">
        <w:rPr>
          <w:rFonts w:ascii="Times New Roman" w:hAnsi="Times New Roman" w:cs="Times New Roman"/>
          <w:sz w:val="24"/>
          <w:szCs w:val="24"/>
        </w:rPr>
        <w:t>.  No significant differences between groups were found for the neutral sti</w:t>
      </w:r>
      <w:r w:rsidR="005967EA" w:rsidRPr="00F65BAF">
        <w:rPr>
          <w:rFonts w:ascii="Times New Roman" w:hAnsi="Times New Roman" w:cs="Times New Roman"/>
          <w:sz w:val="24"/>
          <w:szCs w:val="24"/>
        </w:rPr>
        <w:t>muli category.</w:t>
      </w:r>
    </w:p>
    <w:p w14:paraId="7507BBBB" w14:textId="77777777" w:rsidR="00594CAC" w:rsidRPr="00F65BAF" w:rsidRDefault="00237F31" w:rsidP="00DA0E0C">
      <w:pPr>
        <w:spacing w:after="40" w:line="480" w:lineRule="auto"/>
        <w:rPr>
          <w:rFonts w:ascii="Times New Roman" w:hAnsi="Times New Roman" w:cs="Times New Roman"/>
          <w:b/>
          <w:bCs/>
          <w:sz w:val="24"/>
          <w:szCs w:val="24"/>
        </w:rPr>
      </w:pPr>
      <w:r w:rsidRPr="00F65BAF">
        <w:rPr>
          <w:rFonts w:ascii="Times New Roman" w:hAnsi="Times New Roman" w:cs="Times New Roman"/>
          <w:b/>
          <w:bCs/>
          <w:sz w:val="24"/>
          <w:szCs w:val="24"/>
        </w:rPr>
        <w:t>Free Recall Task: Memory Bias</w:t>
      </w:r>
    </w:p>
    <w:p w14:paraId="44B9DAE9" w14:textId="62B57D0D" w:rsidR="008D35ED" w:rsidRPr="00A618F0" w:rsidRDefault="004275E1" w:rsidP="002914DB">
      <w:pPr>
        <w:spacing w:after="40" w:line="480" w:lineRule="auto"/>
        <w:ind w:firstLine="720"/>
        <w:rPr>
          <w:rFonts w:ascii="Times New Roman" w:hAnsi="Times New Roman" w:cs="Times New Roman"/>
          <w:sz w:val="24"/>
          <w:szCs w:val="24"/>
        </w:rPr>
      </w:pPr>
      <w:r w:rsidRPr="00F65BAF">
        <w:rPr>
          <w:rFonts w:ascii="Times New Roman" w:hAnsi="Times New Roman" w:cs="Times New Roman"/>
          <w:sz w:val="24"/>
          <w:szCs w:val="24"/>
        </w:rPr>
        <w:t>Chronic headache and healthy control groups did not differ significantly in the number of total words recalled [chronic headache = 8.88 (</w:t>
      </w:r>
      <w:r w:rsidRPr="00F65BAF">
        <w:rPr>
          <w:rFonts w:ascii="Times New Roman" w:hAnsi="Times New Roman" w:cs="Times New Roman"/>
          <w:i/>
          <w:iCs/>
          <w:sz w:val="24"/>
          <w:szCs w:val="24"/>
        </w:rPr>
        <w:t>SD</w:t>
      </w:r>
      <w:r w:rsidRPr="00F65BAF">
        <w:rPr>
          <w:rFonts w:ascii="Times New Roman" w:hAnsi="Times New Roman" w:cs="Times New Roman"/>
          <w:sz w:val="24"/>
          <w:szCs w:val="24"/>
        </w:rPr>
        <w:t xml:space="preserve"> = 2.62), healthy control = 9.25 (</w:t>
      </w:r>
      <w:r w:rsidRPr="00F65BAF">
        <w:rPr>
          <w:rFonts w:ascii="Times New Roman" w:hAnsi="Times New Roman" w:cs="Times New Roman"/>
          <w:i/>
          <w:iCs/>
          <w:sz w:val="24"/>
          <w:szCs w:val="24"/>
        </w:rPr>
        <w:t>SD</w:t>
      </w:r>
      <w:r w:rsidRPr="00F65BAF">
        <w:rPr>
          <w:rFonts w:ascii="Times New Roman" w:hAnsi="Times New Roman" w:cs="Times New Roman"/>
          <w:sz w:val="24"/>
          <w:szCs w:val="24"/>
        </w:rPr>
        <w:t xml:space="preserve"> = 3.31); </w:t>
      </w:r>
      <w:r w:rsidRPr="00F65BAF">
        <w:rPr>
          <w:rFonts w:ascii="Times New Roman" w:hAnsi="Times New Roman" w:cs="Times New Roman"/>
          <w:i/>
          <w:iCs/>
          <w:sz w:val="24"/>
          <w:szCs w:val="24"/>
        </w:rPr>
        <w:t>t</w:t>
      </w:r>
      <w:r w:rsidRPr="00F65BAF">
        <w:rPr>
          <w:rFonts w:ascii="Times New Roman" w:hAnsi="Times New Roman" w:cs="Times New Roman"/>
          <w:sz w:val="24"/>
          <w:szCs w:val="24"/>
        </w:rPr>
        <w:t xml:space="preserve">(35) = 0.370, </w:t>
      </w:r>
      <w:r w:rsidRPr="00F65BAF">
        <w:rPr>
          <w:rFonts w:ascii="Times New Roman" w:hAnsi="Times New Roman" w:cs="Times New Roman"/>
          <w:i/>
          <w:iCs/>
          <w:sz w:val="24"/>
          <w:szCs w:val="24"/>
        </w:rPr>
        <w:t xml:space="preserve">p </w:t>
      </w:r>
      <w:r w:rsidRPr="00F65BAF">
        <w:rPr>
          <w:rFonts w:ascii="Times New Roman" w:hAnsi="Times New Roman" w:cs="Times New Roman"/>
          <w:sz w:val="24"/>
          <w:szCs w:val="24"/>
        </w:rPr>
        <w:t xml:space="preserve">= .714, </w:t>
      </w:r>
      <w:r w:rsidRPr="00F65BAF">
        <w:rPr>
          <w:rFonts w:ascii="Times New Roman" w:hAnsi="Times New Roman" w:cs="Times New Roman"/>
          <w:i/>
          <w:sz w:val="24"/>
          <w:szCs w:val="24"/>
        </w:rPr>
        <w:t xml:space="preserve">d </w:t>
      </w:r>
      <w:r w:rsidRPr="00F65BAF">
        <w:rPr>
          <w:rFonts w:ascii="Times New Roman" w:hAnsi="Times New Roman" w:cs="Times New Roman"/>
          <w:sz w:val="24"/>
          <w:szCs w:val="24"/>
        </w:rPr>
        <w:t xml:space="preserve">= 0.12, CI of </w:t>
      </w:r>
      <w:r w:rsidRPr="00F65BAF">
        <w:rPr>
          <w:rFonts w:ascii="Times New Roman" w:hAnsi="Times New Roman" w:cs="Times New Roman"/>
          <w:i/>
          <w:sz w:val="24"/>
          <w:szCs w:val="24"/>
        </w:rPr>
        <w:t>d</w:t>
      </w:r>
      <w:r w:rsidRPr="00F65BAF">
        <w:rPr>
          <w:rFonts w:ascii="Times New Roman" w:hAnsi="Times New Roman" w:cs="Times New Roman"/>
          <w:sz w:val="24"/>
          <w:szCs w:val="24"/>
        </w:rPr>
        <w:t xml:space="preserve"> (-0.53, 0.</w:t>
      </w:r>
      <w:r w:rsidR="002914DB" w:rsidRPr="00F65BAF">
        <w:rPr>
          <w:rFonts w:ascii="Times New Roman" w:hAnsi="Times New Roman" w:cs="Times New Roman"/>
          <w:sz w:val="24"/>
          <w:szCs w:val="24"/>
        </w:rPr>
        <w:t>77)] or the</w:t>
      </w:r>
      <w:r w:rsidRPr="00F65BAF">
        <w:rPr>
          <w:rFonts w:ascii="Times New Roman" w:hAnsi="Times New Roman" w:cs="Times New Roman"/>
          <w:sz w:val="24"/>
          <w:szCs w:val="24"/>
        </w:rPr>
        <w:t xml:space="preserve"> number of incorrect words recalled [chronic headache = 0.65 (</w:t>
      </w:r>
      <w:r w:rsidRPr="00F65BAF">
        <w:rPr>
          <w:rFonts w:ascii="Times New Roman" w:hAnsi="Times New Roman" w:cs="Times New Roman"/>
          <w:i/>
          <w:iCs/>
          <w:sz w:val="24"/>
          <w:szCs w:val="24"/>
        </w:rPr>
        <w:t>SD</w:t>
      </w:r>
      <w:r w:rsidRPr="00F65BAF">
        <w:rPr>
          <w:rFonts w:ascii="Times New Roman" w:hAnsi="Times New Roman" w:cs="Times New Roman"/>
          <w:sz w:val="24"/>
          <w:szCs w:val="24"/>
        </w:rPr>
        <w:t xml:space="preserve"> = 1.06), healthy control = 0.70 (</w:t>
      </w:r>
      <w:r w:rsidRPr="00F65BAF">
        <w:rPr>
          <w:rFonts w:ascii="Times New Roman" w:hAnsi="Times New Roman" w:cs="Times New Roman"/>
          <w:i/>
          <w:iCs/>
          <w:sz w:val="24"/>
          <w:szCs w:val="24"/>
        </w:rPr>
        <w:t>SD</w:t>
      </w:r>
      <w:r w:rsidRPr="00F65BAF">
        <w:rPr>
          <w:rFonts w:ascii="Times New Roman" w:hAnsi="Times New Roman" w:cs="Times New Roman"/>
          <w:sz w:val="24"/>
          <w:szCs w:val="24"/>
        </w:rPr>
        <w:t xml:space="preserve"> = 1.22); </w:t>
      </w:r>
      <w:r w:rsidRPr="00F65BAF">
        <w:rPr>
          <w:rFonts w:ascii="Times New Roman" w:hAnsi="Times New Roman" w:cs="Times New Roman"/>
          <w:i/>
          <w:iCs/>
          <w:sz w:val="24"/>
          <w:szCs w:val="24"/>
        </w:rPr>
        <w:t>t</w:t>
      </w:r>
      <w:r w:rsidRPr="00F65BAF">
        <w:rPr>
          <w:rFonts w:ascii="Times New Roman" w:hAnsi="Times New Roman" w:cs="Times New Roman"/>
          <w:sz w:val="24"/>
          <w:szCs w:val="24"/>
        </w:rPr>
        <w:t xml:space="preserve">(35) = 0.14, </w:t>
      </w:r>
      <w:r w:rsidRPr="00F65BAF">
        <w:rPr>
          <w:rFonts w:ascii="Times New Roman" w:hAnsi="Times New Roman" w:cs="Times New Roman"/>
          <w:i/>
          <w:iCs/>
          <w:sz w:val="24"/>
          <w:szCs w:val="24"/>
        </w:rPr>
        <w:t xml:space="preserve">p </w:t>
      </w:r>
      <w:r w:rsidRPr="00F65BAF">
        <w:rPr>
          <w:rFonts w:ascii="Times New Roman" w:hAnsi="Times New Roman" w:cs="Times New Roman"/>
          <w:sz w:val="24"/>
          <w:szCs w:val="24"/>
        </w:rPr>
        <w:t xml:space="preserve">= .890, </w:t>
      </w:r>
      <w:r w:rsidRPr="00F65BAF">
        <w:rPr>
          <w:rFonts w:ascii="Times New Roman" w:hAnsi="Times New Roman" w:cs="Times New Roman"/>
          <w:i/>
          <w:sz w:val="24"/>
          <w:szCs w:val="24"/>
        </w:rPr>
        <w:t xml:space="preserve">d </w:t>
      </w:r>
      <w:r w:rsidRPr="00F65BAF">
        <w:rPr>
          <w:rFonts w:ascii="Times New Roman" w:hAnsi="Times New Roman" w:cs="Times New Roman"/>
          <w:sz w:val="24"/>
          <w:szCs w:val="24"/>
        </w:rPr>
        <w:t xml:space="preserve">= 0.05, CI of </w:t>
      </w:r>
      <w:r w:rsidRPr="00F65BAF">
        <w:rPr>
          <w:rFonts w:ascii="Times New Roman" w:hAnsi="Times New Roman" w:cs="Times New Roman"/>
          <w:i/>
          <w:sz w:val="24"/>
          <w:szCs w:val="24"/>
        </w:rPr>
        <w:t>d</w:t>
      </w:r>
      <w:r w:rsidRPr="00F65BAF">
        <w:rPr>
          <w:rFonts w:ascii="Times New Roman" w:hAnsi="Times New Roman" w:cs="Times New Roman"/>
          <w:sz w:val="24"/>
          <w:szCs w:val="24"/>
        </w:rPr>
        <w:t xml:space="preserve"> (-0.60, 0.69)].</w:t>
      </w:r>
      <w:r w:rsidR="00254073" w:rsidRPr="00F65BAF">
        <w:rPr>
          <w:rFonts w:ascii="Times New Roman" w:hAnsi="Times New Roman" w:cs="Times New Roman"/>
          <w:sz w:val="24"/>
          <w:szCs w:val="24"/>
        </w:rPr>
        <w:t xml:space="preserve">  </w:t>
      </w:r>
      <w:r w:rsidR="00B16E61" w:rsidRPr="00F65BAF">
        <w:rPr>
          <w:rFonts w:ascii="Times New Roman" w:hAnsi="Times New Roman" w:cs="Times New Roman"/>
          <w:sz w:val="24"/>
          <w:szCs w:val="24"/>
        </w:rPr>
        <w:t xml:space="preserve">The proportion of the total </w:t>
      </w:r>
      <w:r w:rsidR="00B16E61" w:rsidRPr="00F65BAF">
        <w:rPr>
          <w:rFonts w:ascii="Times New Roman" w:hAnsi="Times New Roman" w:cs="Times New Roman"/>
          <w:sz w:val="24"/>
          <w:szCs w:val="24"/>
        </w:rPr>
        <w:lastRenderedPageBreak/>
        <w:t>correct recall accounted for by each stimuli condition</w:t>
      </w:r>
      <w:r w:rsidR="00B64118" w:rsidRPr="00F65BAF">
        <w:rPr>
          <w:rFonts w:ascii="Times New Roman" w:hAnsi="Times New Roman" w:cs="Times New Roman"/>
          <w:sz w:val="24"/>
          <w:szCs w:val="24"/>
        </w:rPr>
        <w:t xml:space="preserve"> are provided in Table </w:t>
      </w:r>
      <w:r w:rsidR="008560F1" w:rsidRPr="00F65BAF">
        <w:rPr>
          <w:rFonts w:ascii="Times New Roman" w:hAnsi="Times New Roman" w:cs="Times New Roman"/>
          <w:sz w:val="24"/>
          <w:szCs w:val="24"/>
        </w:rPr>
        <w:t>1</w:t>
      </w:r>
      <w:r w:rsidR="00B64118" w:rsidRPr="00F65BAF">
        <w:rPr>
          <w:rFonts w:ascii="Times New Roman" w:hAnsi="Times New Roman" w:cs="Times New Roman"/>
          <w:sz w:val="24"/>
          <w:szCs w:val="24"/>
        </w:rPr>
        <w:t xml:space="preserve">.  A </w:t>
      </w:r>
      <w:r w:rsidRPr="00F65BAF">
        <w:rPr>
          <w:rFonts w:ascii="Times New Roman" w:hAnsi="Times New Roman" w:cs="Times New Roman"/>
          <w:sz w:val="24"/>
          <w:szCs w:val="24"/>
        </w:rPr>
        <w:t xml:space="preserve">2 (group; </w:t>
      </w:r>
      <w:r w:rsidR="00254073" w:rsidRPr="00F65BAF">
        <w:rPr>
          <w:rFonts w:ascii="Times New Roman" w:hAnsi="Times New Roman" w:cs="Times New Roman"/>
          <w:sz w:val="24"/>
          <w:szCs w:val="24"/>
        </w:rPr>
        <w:t>chronic headache</w:t>
      </w:r>
      <w:r w:rsidRPr="00F65BAF">
        <w:rPr>
          <w:rFonts w:ascii="Times New Roman" w:hAnsi="Times New Roman" w:cs="Times New Roman"/>
          <w:sz w:val="24"/>
          <w:szCs w:val="24"/>
        </w:rPr>
        <w:t xml:space="preserve">, </w:t>
      </w:r>
      <w:r w:rsidR="00254073" w:rsidRPr="00F65BAF">
        <w:rPr>
          <w:rFonts w:ascii="Times New Roman" w:hAnsi="Times New Roman" w:cs="Times New Roman"/>
          <w:sz w:val="24"/>
          <w:szCs w:val="24"/>
        </w:rPr>
        <w:t>healthy control</w:t>
      </w:r>
      <w:r w:rsidRPr="00F65BAF">
        <w:rPr>
          <w:rFonts w:ascii="Times New Roman" w:hAnsi="Times New Roman" w:cs="Times New Roman"/>
          <w:sz w:val="24"/>
          <w:szCs w:val="24"/>
        </w:rPr>
        <w:t>) x 3 (</w:t>
      </w:r>
      <w:r w:rsidR="00254073" w:rsidRPr="00F65BAF">
        <w:rPr>
          <w:rFonts w:ascii="Times New Roman" w:hAnsi="Times New Roman" w:cs="Times New Roman"/>
          <w:sz w:val="24"/>
          <w:szCs w:val="24"/>
        </w:rPr>
        <w:t>stimuli</w:t>
      </w:r>
      <w:r w:rsidRPr="00F65BAF">
        <w:rPr>
          <w:rFonts w:ascii="Times New Roman" w:hAnsi="Times New Roman" w:cs="Times New Roman"/>
          <w:sz w:val="24"/>
          <w:szCs w:val="24"/>
        </w:rPr>
        <w:t xml:space="preserve"> type; sensory-pain, disability, neutral) mixed-designs ANOVA </w:t>
      </w:r>
      <w:r w:rsidR="005967EA" w:rsidRPr="00F65BAF">
        <w:rPr>
          <w:rFonts w:ascii="Times New Roman" w:hAnsi="Times New Roman" w:cs="Times New Roman"/>
          <w:sz w:val="24"/>
          <w:szCs w:val="24"/>
        </w:rPr>
        <w:t xml:space="preserve">was </w:t>
      </w:r>
      <w:r w:rsidR="00B16E61" w:rsidRPr="00F65BAF">
        <w:rPr>
          <w:rFonts w:ascii="Times New Roman" w:hAnsi="Times New Roman" w:cs="Times New Roman"/>
          <w:sz w:val="24"/>
          <w:szCs w:val="24"/>
        </w:rPr>
        <w:t xml:space="preserve">conducted.  </w:t>
      </w:r>
      <w:r w:rsidRPr="00F65BAF">
        <w:rPr>
          <w:rFonts w:ascii="Times New Roman" w:hAnsi="Times New Roman" w:cs="Times New Roman"/>
          <w:sz w:val="24"/>
          <w:szCs w:val="24"/>
        </w:rPr>
        <w:t xml:space="preserve">The main effect of </w:t>
      </w:r>
      <w:r w:rsidR="00254073" w:rsidRPr="00F65BAF">
        <w:rPr>
          <w:rFonts w:ascii="Times New Roman" w:hAnsi="Times New Roman" w:cs="Times New Roman"/>
          <w:sz w:val="24"/>
          <w:szCs w:val="24"/>
        </w:rPr>
        <w:t>stimuli type</w:t>
      </w:r>
      <w:r w:rsidRPr="00F65BAF">
        <w:rPr>
          <w:rFonts w:ascii="Times New Roman" w:hAnsi="Times New Roman" w:cs="Times New Roman"/>
          <w:sz w:val="24"/>
          <w:szCs w:val="24"/>
        </w:rPr>
        <w:t xml:space="preserve"> was significant; </w:t>
      </w:r>
      <w:r w:rsidRPr="00F65BAF">
        <w:rPr>
          <w:rFonts w:ascii="Times New Roman" w:hAnsi="Times New Roman" w:cs="Times New Roman"/>
          <w:i/>
          <w:iCs/>
          <w:sz w:val="24"/>
          <w:szCs w:val="24"/>
        </w:rPr>
        <w:t>F</w:t>
      </w:r>
      <w:r w:rsidRPr="00F65BAF">
        <w:rPr>
          <w:rFonts w:ascii="Times New Roman" w:hAnsi="Times New Roman" w:cs="Times New Roman"/>
          <w:sz w:val="24"/>
          <w:szCs w:val="24"/>
        </w:rPr>
        <w:t xml:space="preserve"> (2, 70) = 5.00, </w:t>
      </w:r>
      <w:r w:rsidRPr="00F65BAF">
        <w:rPr>
          <w:rFonts w:ascii="Times New Roman" w:hAnsi="Times New Roman" w:cs="Times New Roman"/>
          <w:i/>
          <w:iCs/>
          <w:sz w:val="24"/>
          <w:szCs w:val="24"/>
        </w:rPr>
        <w:t>p</w:t>
      </w:r>
      <w:r w:rsidRPr="00F65BAF">
        <w:rPr>
          <w:rFonts w:ascii="Times New Roman" w:hAnsi="Times New Roman" w:cs="Times New Roman"/>
          <w:sz w:val="24"/>
          <w:szCs w:val="24"/>
        </w:rPr>
        <w:t xml:space="preserve"> = .009, ηp</w:t>
      </w:r>
      <w:r w:rsidRPr="00F65BAF">
        <w:rPr>
          <w:rFonts w:ascii="Times New Roman" w:hAnsi="Times New Roman" w:cs="Times New Roman"/>
          <w:sz w:val="24"/>
          <w:szCs w:val="24"/>
          <w:vertAlign w:val="superscript"/>
        </w:rPr>
        <w:t>2</w:t>
      </w:r>
      <w:r w:rsidR="001E70BC" w:rsidRPr="00F65BAF">
        <w:rPr>
          <w:rFonts w:ascii="Times New Roman" w:hAnsi="Times New Roman" w:cs="Times New Roman"/>
          <w:sz w:val="24"/>
          <w:szCs w:val="24"/>
        </w:rPr>
        <w:t xml:space="preserve"> = .125, as was the g</w:t>
      </w:r>
      <w:r w:rsidRPr="00F65BAF">
        <w:rPr>
          <w:rFonts w:ascii="Times New Roman" w:hAnsi="Times New Roman" w:cs="Times New Roman"/>
          <w:sz w:val="24"/>
          <w:szCs w:val="24"/>
        </w:rPr>
        <w:t>roup</w:t>
      </w:r>
      <w:r w:rsidR="001E70BC" w:rsidRPr="00F65BAF">
        <w:rPr>
          <w:rFonts w:ascii="Times New Roman" w:hAnsi="Times New Roman" w:cs="Times New Roman"/>
          <w:sz w:val="24"/>
          <w:szCs w:val="24"/>
        </w:rPr>
        <w:t xml:space="preserve"> </w:t>
      </w:r>
      <w:r w:rsidR="005967EA" w:rsidRPr="00F65BAF">
        <w:rPr>
          <w:rFonts w:ascii="Times New Roman" w:hAnsi="Times New Roman" w:cs="Times New Roman"/>
          <w:sz w:val="24"/>
          <w:szCs w:val="24"/>
        </w:rPr>
        <w:t xml:space="preserve">by stimuli type </w:t>
      </w:r>
      <w:r w:rsidR="001E70BC" w:rsidRPr="00F65BAF">
        <w:rPr>
          <w:rFonts w:ascii="Times New Roman" w:hAnsi="Times New Roman" w:cs="Times New Roman"/>
          <w:sz w:val="24"/>
          <w:szCs w:val="24"/>
        </w:rPr>
        <w:t>interaction</w:t>
      </w:r>
      <w:r w:rsidRPr="00F65BAF">
        <w:rPr>
          <w:rFonts w:ascii="Times New Roman" w:hAnsi="Times New Roman" w:cs="Times New Roman"/>
          <w:sz w:val="24"/>
          <w:szCs w:val="24"/>
        </w:rPr>
        <w:t xml:space="preserve">; </w:t>
      </w:r>
      <w:r w:rsidRPr="00F65BAF">
        <w:rPr>
          <w:rFonts w:ascii="Times New Roman" w:hAnsi="Times New Roman" w:cs="Times New Roman"/>
          <w:i/>
          <w:iCs/>
          <w:sz w:val="24"/>
          <w:szCs w:val="24"/>
        </w:rPr>
        <w:t>F</w:t>
      </w:r>
      <w:r w:rsidRPr="00F65BAF">
        <w:rPr>
          <w:rFonts w:ascii="Times New Roman" w:hAnsi="Times New Roman" w:cs="Times New Roman"/>
          <w:sz w:val="24"/>
          <w:szCs w:val="24"/>
        </w:rPr>
        <w:t xml:space="preserve"> (2, 70) = 4.27, </w:t>
      </w:r>
      <w:r w:rsidRPr="00F65BAF">
        <w:rPr>
          <w:rFonts w:ascii="Times New Roman" w:hAnsi="Times New Roman" w:cs="Times New Roman"/>
          <w:i/>
          <w:iCs/>
          <w:sz w:val="24"/>
          <w:szCs w:val="24"/>
        </w:rPr>
        <w:t>p</w:t>
      </w:r>
      <w:r w:rsidRPr="00F65BAF">
        <w:rPr>
          <w:rFonts w:ascii="Times New Roman" w:hAnsi="Times New Roman" w:cs="Times New Roman"/>
          <w:sz w:val="24"/>
          <w:szCs w:val="24"/>
        </w:rPr>
        <w:t xml:space="preserve"> = .018, ηp</w:t>
      </w:r>
      <w:r w:rsidRPr="00F65BAF">
        <w:rPr>
          <w:rFonts w:ascii="Times New Roman" w:hAnsi="Times New Roman" w:cs="Times New Roman"/>
          <w:sz w:val="24"/>
          <w:szCs w:val="24"/>
          <w:vertAlign w:val="superscript"/>
        </w:rPr>
        <w:t>2</w:t>
      </w:r>
      <w:r w:rsidRPr="00F65BAF">
        <w:rPr>
          <w:rFonts w:ascii="Times New Roman" w:hAnsi="Times New Roman" w:cs="Times New Roman"/>
          <w:i/>
          <w:iCs/>
          <w:sz w:val="24"/>
          <w:szCs w:val="24"/>
          <w:vertAlign w:val="superscript"/>
        </w:rPr>
        <w:t xml:space="preserve"> </w:t>
      </w:r>
      <w:r w:rsidRPr="00F65BAF">
        <w:rPr>
          <w:rFonts w:ascii="Times New Roman" w:hAnsi="Times New Roman" w:cs="Times New Roman"/>
          <w:sz w:val="24"/>
          <w:szCs w:val="24"/>
        </w:rPr>
        <w:t xml:space="preserve">= .109.  Independent </w:t>
      </w:r>
      <w:r w:rsidRPr="00F65BAF">
        <w:rPr>
          <w:rFonts w:ascii="Times New Roman" w:hAnsi="Times New Roman" w:cs="Times New Roman"/>
          <w:i/>
          <w:iCs/>
          <w:sz w:val="24"/>
          <w:szCs w:val="24"/>
        </w:rPr>
        <w:t>t</w:t>
      </w:r>
      <w:r w:rsidRPr="00F65BAF">
        <w:rPr>
          <w:rFonts w:ascii="Times New Roman" w:hAnsi="Times New Roman" w:cs="Times New Roman"/>
          <w:sz w:val="24"/>
          <w:szCs w:val="24"/>
        </w:rPr>
        <w:t>-tests were conduc</w:t>
      </w:r>
      <w:r w:rsidR="00F31236" w:rsidRPr="00F65BAF">
        <w:rPr>
          <w:rFonts w:ascii="Times New Roman" w:hAnsi="Times New Roman" w:cs="Times New Roman"/>
          <w:sz w:val="24"/>
          <w:szCs w:val="24"/>
        </w:rPr>
        <w:t>ted to clarify the significant interaction.</w:t>
      </w:r>
      <w:r w:rsidR="009A2F02" w:rsidRPr="00F65BAF">
        <w:rPr>
          <w:rFonts w:ascii="Times New Roman" w:hAnsi="Times New Roman" w:cs="Times New Roman"/>
          <w:sz w:val="24"/>
          <w:szCs w:val="24"/>
        </w:rPr>
        <w:t xml:space="preserve">  </w:t>
      </w:r>
      <w:r w:rsidR="00F31236" w:rsidRPr="00F65BAF">
        <w:rPr>
          <w:rFonts w:ascii="Times New Roman" w:hAnsi="Times New Roman" w:cs="Times New Roman"/>
          <w:sz w:val="24"/>
          <w:szCs w:val="24"/>
        </w:rPr>
        <w:t xml:space="preserve">Chronic headache participants, relative to healthy controls, recalled a significantly greater proportion of sensory-pain words, </w:t>
      </w:r>
      <w:r w:rsidR="00F31236" w:rsidRPr="00F65BAF">
        <w:rPr>
          <w:rFonts w:ascii="Times New Roman" w:hAnsi="Times New Roman" w:cs="Times New Roman"/>
          <w:i/>
          <w:iCs/>
          <w:sz w:val="24"/>
          <w:szCs w:val="24"/>
        </w:rPr>
        <w:t>t</w:t>
      </w:r>
      <w:r w:rsidR="00F31236" w:rsidRPr="00F65BAF">
        <w:rPr>
          <w:rFonts w:ascii="Times New Roman" w:hAnsi="Times New Roman" w:cs="Times New Roman"/>
          <w:sz w:val="24"/>
          <w:szCs w:val="24"/>
        </w:rPr>
        <w:t xml:space="preserve">(35) = 2.81, </w:t>
      </w:r>
      <w:r w:rsidR="00F31236" w:rsidRPr="00F65BAF">
        <w:rPr>
          <w:rFonts w:ascii="Times New Roman" w:hAnsi="Times New Roman" w:cs="Times New Roman"/>
          <w:i/>
          <w:sz w:val="24"/>
          <w:szCs w:val="24"/>
        </w:rPr>
        <w:t xml:space="preserve">p </w:t>
      </w:r>
      <w:r w:rsidR="00F31236" w:rsidRPr="00F65BAF">
        <w:rPr>
          <w:rFonts w:ascii="Times New Roman" w:hAnsi="Times New Roman" w:cs="Times New Roman"/>
          <w:sz w:val="24"/>
          <w:szCs w:val="24"/>
        </w:rPr>
        <w:t xml:space="preserve">= .008, </w:t>
      </w:r>
      <w:r w:rsidR="00F31236" w:rsidRPr="00F65BAF">
        <w:rPr>
          <w:rFonts w:ascii="Times New Roman" w:hAnsi="Times New Roman" w:cs="Times New Roman"/>
          <w:i/>
          <w:sz w:val="24"/>
          <w:szCs w:val="24"/>
        </w:rPr>
        <w:t xml:space="preserve">d </w:t>
      </w:r>
      <w:r w:rsidR="002959BE" w:rsidRPr="00F65BAF">
        <w:rPr>
          <w:rFonts w:ascii="Times New Roman" w:hAnsi="Times New Roman" w:cs="Times New Roman"/>
          <w:sz w:val="24"/>
          <w:szCs w:val="24"/>
        </w:rPr>
        <w:t xml:space="preserve">= </w:t>
      </w:r>
      <w:r w:rsidR="00F31236" w:rsidRPr="00F65BAF">
        <w:rPr>
          <w:rFonts w:ascii="Times New Roman" w:hAnsi="Times New Roman" w:cs="Times New Roman"/>
          <w:sz w:val="24"/>
          <w:szCs w:val="24"/>
        </w:rPr>
        <w:t xml:space="preserve">0.92, CI of </w:t>
      </w:r>
      <w:r w:rsidR="00F31236" w:rsidRPr="00F65BAF">
        <w:rPr>
          <w:rFonts w:ascii="Times New Roman" w:hAnsi="Times New Roman" w:cs="Times New Roman"/>
          <w:i/>
          <w:sz w:val="24"/>
          <w:szCs w:val="24"/>
        </w:rPr>
        <w:t>d</w:t>
      </w:r>
      <w:r w:rsidR="00F31236" w:rsidRPr="00F65BAF">
        <w:rPr>
          <w:rFonts w:ascii="Times New Roman" w:hAnsi="Times New Roman" w:cs="Times New Roman"/>
          <w:sz w:val="24"/>
          <w:szCs w:val="24"/>
        </w:rPr>
        <w:t xml:space="preserve"> (0.24, 1.60).</w:t>
      </w:r>
      <w:r w:rsidR="009A2F02" w:rsidRPr="00F65BAF">
        <w:rPr>
          <w:rFonts w:ascii="Times New Roman" w:hAnsi="Times New Roman" w:cs="Times New Roman"/>
          <w:sz w:val="24"/>
          <w:szCs w:val="24"/>
        </w:rPr>
        <w:t xml:space="preserve">  There was a trend for healthy controls, relative to chronic headache participants, to recall</w:t>
      </w:r>
      <w:r w:rsidR="00F31236" w:rsidRPr="00F65BAF">
        <w:rPr>
          <w:rFonts w:ascii="Times New Roman" w:hAnsi="Times New Roman" w:cs="Times New Roman"/>
          <w:sz w:val="24"/>
          <w:szCs w:val="24"/>
        </w:rPr>
        <w:t xml:space="preserve"> </w:t>
      </w:r>
      <w:r w:rsidR="009A2F02" w:rsidRPr="00F65BAF">
        <w:rPr>
          <w:rFonts w:ascii="Times New Roman" w:hAnsi="Times New Roman" w:cs="Times New Roman"/>
          <w:sz w:val="24"/>
          <w:szCs w:val="24"/>
        </w:rPr>
        <w:t xml:space="preserve">more neutral words, although this was not statistically significant, </w:t>
      </w:r>
      <w:r w:rsidR="009A2F02" w:rsidRPr="00F65BAF">
        <w:rPr>
          <w:rFonts w:ascii="Times New Roman" w:hAnsi="Times New Roman" w:cs="Times New Roman"/>
          <w:i/>
          <w:sz w:val="24"/>
          <w:szCs w:val="24"/>
        </w:rPr>
        <w:t>t</w:t>
      </w:r>
      <w:r w:rsidR="009A2F02" w:rsidRPr="00F65BAF">
        <w:rPr>
          <w:rFonts w:ascii="Times New Roman" w:hAnsi="Times New Roman" w:cs="Times New Roman"/>
          <w:sz w:val="24"/>
          <w:szCs w:val="24"/>
        </w:rPr>
        <w:t xml:space="preserve">(35) =1.90, </w:t>
      </w:r>
      <w:r w:rsidR="009A2F02" w:rsidRPr="00F65BAF">
        <w:rPr>
          <w:rFonts w:ascii="Times New Roman" w:hAnsi="Times New Roman" w:cs="Times New Roman"/>
          <w:i/>
          <w:sz w:val="24"/>
          <w:szCs w:val="24"/>
        </w:rPr>
        <w:t xml:space="preserve">p </w:t>
      </w:r>
      <w:r w:rsidR="009A2F02" w:rsidRPr="00F65BAF">
        <w:rPr>
          <w:rFonts w:ascii="Times New Roman" w:hAnsi="Times New Roman" w:cs="Times New Roman"/>
          <w:sz w:val="24"/>
          <w:szCs w:val="24"/>
        </w:rPr>
        <w:t xml:space="preserve">=.066, </w:t>
      </w:r>
      <w:r w:rsidR="009A2F02" w:rsidRPr="00F65BAF">
        <w:rPr>
          <w:rFonts w:ascii="Times New Roman" w:hAnsi="Times New Roman" w:cs="Times New Roman"/>
          <w:i/>
          <w:sz w:val="24"/>
          <w:szCs w:val="24"/>
        </w:rPr>
        <w:t xml:space="preserve">d </w:t>
      </w:r>
      <w:r w:rsidR="00B77C82" w:rsidRPr="00F65BAF">
        <w:rPr>
          <w:rFonts w:ascii="Times New Roman" w:hAnsi="Times New Roman" w:cs="Times New Roman"/>
          <w:sz w:val="24"/>
          <w:szCs w:val="24"/>
        </w:rPr>
        <w:t xml:space="preserve">= </w:t>
      </w:r>
      <w:r w:rsidR="009A2F02" w:rsidRPr="00F65BAF">
        <w:rPr>
          <w:rFonts w:ascii="Times New Roman" w:hAnsi="Times New Roman" w:cs="Times New Roman"/>
          <w:sz w:val="24"/>
          <w:szCs w:val="24"/>
        </w:rPr>
        <w:t xml:space="preserve">0.63, CI of </w:t>
      </w:r>
      <w:r w:rsidR="009A2F02" w:rsidRPr="00F65BAF">
        <w:rPr>
          <w:rFonts w:ascii="Times New Roman" w:hAnsi="Times New Roman" w:cs="Times New Roman"/>
          <w:i/>
          <w:sz w:val="24"/>
          <w:szCs w:val="24"/>
        </w:rPr>
        <w:t>d</w:t>
      </w:r>
      <w:r w:rsidR="00B77C82" w:rsidRPr="00F65BAF">
        <w:rPr>
          <w:rFonts w:ascii="Times New Roman" w:hAnsi="Times New Roman" w:cs="Times New Roman"/>
          <w:sz w:val="24"/>
          <w:szCs w:val="24"/>
        </w:rPr>
        <w:t xml:space="preserve"> (-0.04, 1.28)</w:t>
      </w:r>
      <w:r w:rsidR="009A2F02" w:rsidRPr="00F65BAF">
        <w:rPr>
          <w:rFonts w:ascii="Times New Roman" w:hAnsi="Times New Roman" w:cs="Times New Roman"/>
          <w:sz w:val="24"/>
          <w:szCs w:val="24"/>
        </w:rPr>
        <w:t>.</w:t>
      </w:r>
      <w:r w:rsidR="0046415E" w:rsidRPr="00F65BAF">
        <w:rPr>
          <w:rFonts w:ascii="Times New Roman" w:hAnsi="Times New Roman" w:cs="Times New Roman"/>
          <w:sz w:val="24"/>
          <w:szCs w:val="24"/>
        </w:rPr>
        <w:t xml:space="preserve">  The two groups did not differ in the proportion of </w:t>
      </w:r>
      <w:r w:rsidR="00ED3194" w:rsidRPr="00F65BAF">
        <w:rPr>
          <w:rFonts w:ascii="Times New Roman" w:hAnsi="Times New Roman" w:cs="Times New Roman"/>
          <w:sz w:val="24"/>
          <w:szCs w:val="24"/>
        </w:rPr>
        <w:t>disability</w:t>
      </w:r>
      <w:r w:rsidR="0046415E" w:rsidRPr="00F65BAF">
        <w:rPr>
          <w:rFonts w:ascii="Times New Roman" w:hAnsi="Times New Roman" w:cs="Times New Roman"/>
          <w:sz w:val="24"/>
          <w:szCs w:val="24"/>
        </w:rPr>
        <w:t xml:space="preserve"> words recalled, </w:t>
      </w:r>
      <w:r w:rsidRPr="00F65BAF">
        <w:rPr>
          <w:rFonts w:ascii="Times New Roman" w:hAnsi="Times New Roman" w:cs="Times New Roman"/>
          <w:i/>
          <w:sz w:val="24"/>
          <w:szCs w:val="24"/>
        </w:rPr>
        <w:t>t</w:t>
      </w:r>
      <w:r w:rsidR="00ED3194" w:rsidRPr="00F65BAF">
        <w:rPr>
          <w:rFonts w:ascii="Times New Roman" w:hAnsi="Times New Roman" w:cs="Times New Roman"/>
          <w:sz w:val="24"/>
          <w:szCs w:val="24"/>
        </w:rPr>
        <w:t>(35) =1.04</w:t>
      </w:r>
      <w:r w:rsidRPr="00F65BAF">
        <w:rPr>
          <w:rFonts w:ascii="Times New Roman" w:hAnsi="Times New Roman" w:cs="Times New Roman"/>
          <w:sz w:val="24"/>
          <w:szCs w:val="24"/>
        </w:rPr>
        <w:t xml:space="preserve">, </w:t>
      </w:r>
      <w:r w:rsidRPr="00F65BAF">
        <w:rPr>
          <w:rFonts w:ascii="Times New Roman" w:hAnsi="Times New Roman" w:cs="Times New Roman"/>
          <w:i/>
          <w:sz w:val="24"/>
          <w:szCs w:val="24"/>
        </w:rPr>
        <w:t xml:space="preserve">p </w:t>
      </w:r>
      <w:r w:rsidR="00ED3194" w:rsidRPr="00F65BAF">
        <w:rPr>
          <w:rFonts w:ascii="Times New Roman" w:hAnsi="Times New Roman" w:cs="Times New Roman"/>
          <w:sz w:val="24"/>
          <w:szCs w:val="24"/>
        </w:rPr>
        <w:t>=.306</w:t>
      </w:r>
      <w:r w:rsidRPr="00F65BAF">
        <w:rPr>
          <w:rFonts w:ascii="Times New Roman" w:hAnsi="Times New Roman" w:cs="Times New Roman"/>
          <w:sz w:val="24"/>
          <w:szCs w:val="24"/>
        </w:rPr>
        <w:t xml:space="preserve">, </w:t>
      </w:r>
      <w:r w:rsidRPr="00F65BAF">
        <w:rPr>
          <w:rFonts w:ascii="Times New Roman" w:hAnsi="Times New Roman" w:cs="Times New Roman"/>
          <w:i/>
          <w:sz w:val="24"/>
          <w:szCs w:val="24"/>
        </w:rPr>
        <w:t xml:space="preserve">d </w:t>
      </w:r>
      <w:r w:rsidR="00ED3194" w:rsidRPr="00F65BAF">
        <w:rPr>
          <w:rFonts w:ascii="Times New Roman" w:hAnsi="Times New Roman" w:cs="Times New Roman"/>
          <w:sz w:val="24"/>
          <w:szCs w:val="24"/>
        </w:rPr>
        <w:t>= 0.35</w:t>
      </w:r>
      <w:r w:rsidRPr="00F65BAF">
        <w:rPr>
          <w:rFonts w:ascii="Times New Roman" w:hAnsi="Times New Roman" w:cs="Times New Roman"/>
          <w:sz w:val="24"/>
          <w:szCs w:val="24"/>
        </w:rPr>
        <w:t xml:space="preserve">, CI of </w:t>
      </w:r>
      <w:r w:rsidRPr="00F65BAF">
        <w:rPr>
          <w:rFonts w:ascii="Times New Roman" w:hAnsi="Times New Roman" w:cs="Times New Roman"/>
          <w:i/>
          <w:sz w:val="24"/>
          <w:szCs w:val="24"/>
        </w:rPr>
        <w:t>d</w:t>
      </w:r>
      <w:r w:rsidRPr="00F65BAF">
        <w:rPr>
          <w:rFonts w:ascii="Times New Roman" w:hAnsi="Times New Roman" w:cs="Times New Roman"/>
          <w:sz w:val="24"/>
          <w:szCs w:val="24"/>
        </w:rPr>
        <w:t xml:space="preserve"> (-</w:t>
      </w:r>
      <w:r w:rsidR="00ED3194" w:rsidRPr="00F65BAF">
        <w:rPr>
          <w:rFonts w:ascii="Times New Roman" w:hAnsi="Times New Roman" w:cs="Times New Roman"/>
          <w:sz w:val="24"/>
          <w:szCs w:val="24"/>
        </w:rPr>
        <w:t>0.31, 1.00</w:t>
      </w:r>
      <w:r w:rsidRPr="00F65BAF">
        <w:rPr>
          <w:rFonts w:ascii="Times New Roman" w:hAnsi="Times New Roman" w:cs="Times New Roman"/>
          <w:sz w:val="24"/>
          <w:szCs w:val="24"/>
        </w:rPr>
        <w:t>)]</w:t>
      </w:r>
      <w:r w:rsidR="00ED3194" w:rsidRPr="00F65BAF">
        <w:rPr>
          <w:rFonts w:ascii="Times New Roman" w:hAnsi="Times New Roman" w:cs="Times New Roman"/>
          <w:sz w:val="24"/>
          <w:szCs w:val="24"/>
        </w:rPr>
        <w:t>.</w:t>
      </w:r>
      <w:r w:rsidR="00D87516" w:rsidRPr="00F65BAF">
        <w:rPr>
          <w:rFonts w:ascii="Times New Roman" w:hAnsi="Times New Roman" w:cs="Times New Roman"/>
          <w:sz w:val="24"/>
          <w:szCs w:val="24"/>
        </w:rPr>
        <w:t xml:space="preserve">  </w:t>
      </w:r>
      <w:r w:rsidR="008D35ED" w:rsidRPr="00F65BAF">
        <w:rPr>
          <w:rFonts w:ascii="Times New Roman" w:hAnsi="Times New Roman" w:cs="Times New Roman"/>
          <w:sz w:val="24"/>
          <w:szCs w:val="24"/>
        </w:rPr>
        <w:t xml:space="preserve">One-way ANOVAs were also conducted on stimuli type for each group independently.  A main effect of stimuli type was found for the chronic headache group only, </w:t>
      </w:r>
      <w:r w:rsidR="008D35ED" w:rsidRPr="00F65BAF">
        <w:rPr>
          <w:rFonts w:ascii="Times New Roman" w:hAnsi="Times New Roman" w:cs="Times New Roman"/>
          <w:i/>
          <w:iCs/>
          <w:sz w:val="24"/>
          <w:szCs w:val="24"/>
        </w:rPr>
        <w:t>F</w:t>
      </w:r>
      <w:r w:rsidR="008D35ED" w:rsidRPr="00F65BAF">
        <w:rPr>
          <w:rFonts w:ascii="Times New Roman" w:hAnsi="Times New Roman" w:cs="Times New Roman"/>
          <w:sz w:val="24"/>
          <w:szCs w:val="24"/>
        </w:rPr>
        <w:t xml:space="preserve"> (2, 32) = 7.61, </w:t>
      </w:r>
      <w:r w:rsidR="008D35ED" w:rsidRPr="00F65BAF">
        <w:rPr>
          <w:rFonts w:ascii="Times New Roman" w:hAnsi="Times New Roman" w:cs="Times New Roman"/>
          <w:i/>
          <w:iCs/>
          <w:sz w:val="24"/>
          <w:szCs w:val="24"/>
        </w:rPr>
        <w:t>p</w:t>
      </w:r>
      <w:r w:rsidR="008D35ED" w:rsidRPr="00F65BAF">
        <w:rPr>
          <w:rFonts w:ascii="Times New Roman" w:hAnsi="Times New Roman" w:cs="Times New Roman"/>
          <w:sz w:val="24"/>
          <w:szCs w:val="24"/>
        </w:rPr>
        <w:t xml:space="preserve"> = .002, ηp</w:t>
      </w:r>
      <w:r w:rsidR="008D35ED" w:rsidRPr="00F65BAF">
        <w:rPr>
          <w:rFonts w:ascii="Times New Roman" w:hAnsi="Times New Roman" w:cs="Times New Roman"/>
          <w:sz w:val="24"/>
          <w:szCs w:val="24"/>
          <w:vertAlign w:val="superscript"/>
        </w:rPr>
        <w:t>2</w:t>
      </w:r>
      <w:r w:rsidR="008D35ED" w:rsidRPr="00F65BAF">
        <w:rPr>
          <w:rFonts w:ascii="Times New Roman" w:hAnsi="Times New Roman" w:cs="Times New Roman"/>
          <w:i/>
          <w:iCs/>
          <w:sz w:val="24"/>
          <w:szCs w:val="24"/>
          <w:vertAlign w:val="superscript"/>
        </w:rPr>
        <w:t xml:space="preserve"> </w:t>
      </w:r>
      <w:r w:rsidR="008D35ED" w:rsidRPr="00F65BAF">
        <w:rPr>
          <w:rFonts w:ascii="Times New Roman" w:hAnsi="Times New Roman" w:cs="Times New Roman"/>
          <w:sz w:val="24"/>
          <w:szCs w:val="24"/>
        </w:rPr>
        <w:t xml:space="preserve">= .322.  Pairwise comparisons revealed a significantly greater proportion of </w:t>
      </w:r>
      <w:r w:rsidR="00D87516" w:rsidRPr="00F65BAF">
        <w:rPr>
          <w:rFonts w:ascii="Times New Roman" w:hAnsi="Times New Roman" w:cs="Times New Roman"/>
          <w:sz w:val="24"/>
          <w:szCs w:val="24"/>
        </w:rPr>
        <w:t xml:space="preserve">words recalled were from the sensory-pain category than the neutral </w:t>
      </w:r>
      <w:r w:rsidR="00D87516" w:rsidRPr="00A618F0">
        <w:rPr>
          <w:rFonts w:ascii="Times New Roman" w:hAnsi="Times New Roman" w:cs="Times New Roman"/>
          <w:sz w:val="24"/>
          <w:szCs w:val="24"/>
        </w:rPr>
        <w:t xml:space="preserve">category (mean difference = .256, </w:t>
      </w:r>
      <w:r w:rsidR="00D87516" w:rsidRPr="00A618F0">
        <w:rPr>
          <w:rFonts w:ascii="Times New Roman" w:hAnsi="Times New Roman" w:cs="Times New Roman"/>
          <w:i/>
          <w:iCs/>
          <w:sz w:val="24"/>
          <w:szCs w:val="24"/>
        </w:rPr>
        <w:t>p</w:t>
      </w:r>
      <w:r w:rsidR="00D87516" w:rsidRPr="00A618F0">
        <w:rPr>
          <w:rFonts w:ascii="Times New Roman" w:hAnsi="Times New Roman" w:cs="Times New Roman"/>
          <w:sz w:val="24"/>
          <w:szCs w:val="24"/>
        </w:rPr>
        <w:t xml:space="preserve"> = .006).</w:t>
      </w:r>
    </w:p>
    <w:p w14:paraId="290FFEBA" w14:textId="77777777" w:rsidR="005B5E70" w:rsidRPr="00A618F0" w:rsidRDefault="004046B6" w:rsidP="00DA0E0C">
      <w:pPr>
        <w:spacing w:after="40" w:line="480" w:lineRule="auto"/>
        <w:rPr>
          <w:rFonts w:ascii="Times New Roman" w:hAnsi="Times New Roman" w:cs="Times New Roman"/>
          <w:b/>
          <w:bCs/>
          <w:sz w:val="24"/>
          <w:szCs w:val="24"/>
        </w:rPr>
      </w:pPr>
      <w:r w:rsidRPr="00A618F0">
        <w:rPr>
          <w:rFonts w:ascii="Times New Roman" w:hAnsi="Times New Roman" w:cs="Times New Roman"/>
          <w:b/>
          <w:bCs/>
          <w:sz w:val="24"/>
          <w:szCs w:val="24"/>
        </w:rPr>
        <w:t>Correlation Analysis</w:t>
      </w:r>
    </w:p>
    <w:p w14:paraId="65ABF67E" w14:textId="2CBABCBE" w:rsidR="008879D7" w:rsidRPr="00F65BAF" w:rsidRDefault="005B5E70" w:rsidP="004C7BF9">
      <w:pPr>
        <w:spacing w:after="40" w:line="480" w:lineRule="auto"/>
        <w:rPr>
          <w:rFonts w:ascii="Times New Roman" w:hAnsi="Times New Roman" w:cs="Times New Roman"/>
          <w:sz w:val="24"/>
          <w:szCs w:val="24"/>
        </w:rPr>
      </w:pPr>
      <w:r w:rsidRPr="00A618F0">
        <w:rPr>
          <w:rFonts w:ascii="Times New Roman" w:hAnsi="Times New Roman" w:cs="Times New Roman"/>
          <w:sz w:val="24"/>
          <w:szCs w:val="24"/>
        </w:rPr>
        <w:tab/>
      </w:r>
      <w:r w:rsidR="004C7BF9" w:rsidRPr="00A618F0">
        <w:rPr>
          <w:rFonts w:ascii="Times New Roman" w:hAnsi="Times New Roman" w:cs="Times New Roman"/>
          <w:sz w:val="24"/>
          <w:szCs w:val="24"/>
        </w:rPr>
        <w:t xml:space="preserve">Correlation matrices can be found in Supplementary Tables 3a to 3f.  </w:t>
      </w:r>
      <w:r w:rsidR="008879D7" w:rsidRPr="00A618F0">
        <w:rPr>
          <w:rFonts w:ascii="Times New Roman" w:hAnsi="Times New Roman" w:cs="Times New Roman"/>
          <w:sz w:val="24"/>
          <w:szCs w:val="24"/>
        </w:rPr>
        <w:t>Across all participants, the proportion of pain interpretations made for sensory-pain words was positively correlated with the proportion o</w:t>
      </w:r>
      <w:r w:rsidR="008879D7" w:rsidRPr="00F65BAF">
        <w:rPr>
          <w:rFonts w:ascii="Times New Roman" w:hAnsi="Times New Roman" w:cs="Times New Roman"/>
          <w:sz w:val="24"/>
          <w:szCs w:val="24"/>
        </w:rPr>
        <w:t xml:space="preserve">f sensory-pain words recalled, </w:t>
      </w:r>
      <w:r w:rsidR="008879D7" w:rsidRPr="00F65BAF">
        <w:rPr>
          <w:rFonts w:ascii="Times New Roman" w:hAnsi="Times New Roman" w:cs="Times New Roman"/>
          <w:i/>
          <w:iCs/>
          <w:sz w:val="24"/>
          <w:szCs w:val="24"/>
        </w:rPr>
        <w:t>r</w:t>
      </w:r>
      <w:r w:rsidR="008879D7" w:rsidRPr="00F65BAF">
        <w:rPr>
          <w:rFonts w:ascii="Times New Roman" w:hAnsi="Times New Roman" w:cs="Times New Roman"/>
          <w:sz w:val="24"/>
          <w:szCs w:val="24"/>
        </w:rPr>
        <w:t xml:space="preserve"> = .391, </w:t>
      </w:r>
      <w:r w:rsidR="008879D7" w:rsidRPr="00F65BAF">
        <w:rPr>
          <w:rFonts w:ascii="Times New Roman" w:hAnsi="Times New Roman" w:cs="Times New Roman"/>
          <w:i/>
          <w:iCs/>
          <w:sz w:val="24"/>
          <w:szCs w:val="24"/>
        </w:rPr>
        <w:t>p</w:t>
      </w:r>
      <w:r w:rsidR="008879D7" w:rsidRPr="00F65BAF">
        <w:rPr>
          <w:rFonts w:ascii="Times New Roman" w:hAnsi="Times New Roman" w:cs="Times New Roman"/>
          <w:sz w:val="24"/>
          <w:szCs w:val="24"/>
        </w:rPr>
        <w:t xml:space="preserve"> = .017.</w:t>
      </w:r>
      <w:r w:rsidR="009215DE" w:rsidRPr="00F65BAF">
        <w:rPr>
          <w:rFonts w:ascii="Times New Roman" w:hAnsi="Times New Roman" w:cs="Times New Roman"/>
          <w:sz w:val="24"/>
          <w:szCs w:val="24"/>
        </w:rPr>
        <w:t xml:space="preserve">  For the healthy control group, the proportion of pain interpretations made for sensory-pain words was positively correlated with attentional biases for sensory-pain words presented at 100 ms, </w:t>
      </w:r>
      <w:r w:rsidR="009215DE" w:rsidRPr="00F65BAF">
        <w:rPr>
          <w:rFonts w:ascii="Times New Roman" w:hAnsi="Times New Roman" w:cs="Times New Roman"/>
          <w:i/>
          <w:iCs/>
          <w:sz w:val="24"/>
          <w:szCs w:val="24"/>
        </w:rPr>
        <w:t>r</w:t>
      </w:r>
      <w:r w:rsidR="009215DE" w:rsidRPr="00F65BAF">
        <w:rPr>
          <w:rFonts w:ascii="Times New Roman" w:hAnsi="Times New Roman" w:cs="Times New Roman"/>
          <w:sz w:val="24"/>
          <w:szCs w:val="24"/>
        </w:rPr>
        <w:t xml:space="preserve"> = .500, </w:t>
      </w:r>
      <w:r w:rsidR="009215DE" w:rsidRPr="00F65BAF">
        <w:rPr>
          <w:rFonts w:ascii="Times New Roman" w:hAnsi="Times New Roman" w:cs="Times New Roman"/>
          <w:i/>
          <w:iCs/>
          <w:sz w:val="24"/>
          <w:szCs w:val="24"/>
        </w:rPr>
        <w:t>p</w:t>
      </w:r>
      <w:r w:rsidR="00B0132C" w:rsidRPr="00F65BAF">
        <w:rPr>
          <w:rFonts w:ascii="Times New Roman" w:hAnsi="Times New Roman" w:cs="Times New Roman"/>
          <w:sz w:val="24"/>
          <w:szCs w:val="24"/>
        </w:rPr>
        <w:t xml:space="preserve"> = .025.</w:t>
      </w:r>
    </w:p>
    <w:p w14:paraId="111C2036" w14:textId="77777777" w:rsidR="001E70BC" w:rsidRPr="00F65BAF" w:rsidRDefault="001E70BC" w:rsidP="00DA0E0C">
      <w:pPr>
        <w:spacing w:after="40" w:line="480" w:lineRule="auto"/>
        <w:jc w:val="center"/>
        <w:rPr>
          <w:rFonts w:ascii="Times New Roman" w:hAnsi="Times New Roman" w:cs="Times New Roman"/>
          <w:b/>
          <w:bCs/>
          <w:sz w:val="24"/>
          <w:szCs w:val="24"/>
        </w:rPr>
      </w:pPr>
      <w:r w:rsidRPr="00F65BAF">
        <w:rPr>
          <w:rFonts w:ascii="Times New Roman" w:hAnsi="Times New Roman" w:cs="Times New Roman"/>
          <w:b/>
          <w:bCs/>
          <w:sz w:val="24"/>
          <w:szCs w:val="24"/>
        </w:rPr>
        <w:t>Discussion</w:t>
      </w:r>
    </w:p>
    <w:p w14:paraId="59F7E856" w14:textId="4E313821" w:rsidR="007544CB" w:rsidRPr="00F65BAF" w:rsidRDefault="005967EA" w:rsidP="007544CB">
      <w:pPr>
        <w:spacing w:after="40" w:line="480" w:lineRule="auto"/>
        <w:rPr>
          <w:rFonts w:ascii="Times New Roman" w:hAnsi="Times New Roman" w:cs="Times New Roman"/>
          <w:sz w:val="24"/>
          <w:szCs w:val="24"/>
        </w:rPr>
      </w:pPr>
      <w:r w:rsidRPr="00F65BAF">
        <w:rPr>
          <w:rFonts w:ascii="Times New Roman" w:hAnsi="Times New Roman" w:cs="Times New Roman"/>
          <w:sz w:val="24"/>
          <w:szCs w:val="24"/>
        </w:rPr>
        <w:tab/>
      </w:r>
      <w:r w:rsidR="001E70BC" w:rsidRPr="00F65BAF">
        <w:rPr>
          <w:rFonts w:ascii="Times New Roman" w:hAnsi="Times New Roman" w:cs="Times New Roman"/>
          <w:sz w:val="24"/>
          <w:szCs w:val="24"/>
        </w:rPr>
        <w:t xml:space="preserve">Partly supporting the </w:t>
      </w:r>
      <w:r w:rsidR="000D592E" w:rsidRPr="00F65BAF">
        <w:rPr>
          <w:rFonts w:ascii="Times New Roman" w:hAnsi="Times New Roman" w:cs="Times New Roman"/>
          <w:sz w:val="24"/>
          <w:szCs w:val="24"/>
        </w:rPr>
        <w:t xml:space="preserve">study </w:t>
      </w:r>
      <w:r w:rsidR="001E70BC" w:rsidRPr="00F65BAF">
        <w:rPr>
          <w:rFonts w:ascii="Times New Roman" w:hAnsi="Times New Roman" w:cs="Times New Roman"/>
          <w:sz w:val="24"/>
          <w:szCs w:val="24"/>
        </w:rPr>
        <w:t xml:space="preserve">hypothesis, individuals with chronic headache, relative to controls, </w:t>
      </w:r>
      <w:r w:rsidR="005F36FF" w:rsidRPr="00F65BAF">
        <w:rPr>
          <w:rFonts w:ascii="Times New Roman" w:hAnsi="Times New Roman" w:cs="Times New Roman"/>
          <w:sz w:val="24"/>
          <w:szCs w:val="24"/>
        </w:rPr>
        <w:t>showed</w:t>
      </w:r>
      <w:r w:rsidR="001E70BC" w:rsidRPr="00F65BAF">
        <w:rPr>
          <w:rFonts w:ascii="Times New Roman" w:hAnsi="Times New Roman" w:cs="Times New Roman"/>
          <w:sz w:val="24"/>
          <w:szCs w:val="24"/>
        </w:rPr>
        <w:t xml:space="preserve"> significantly greater interpretation and memory bias</w:t>
      </w:r>
      <w:r w:rsidR="00061CB5" w:rsidRPr="00F65BAF">
        <w:rPr>
          <w:rFonts w:ascii="Times New Roman" w:hAnsi="Times New Roman" w:cs="Times New Roman"/>
          <w:sz w:val="24"/>
          <w:szCs w:val="24"/>
        </w:rPr>
        <w:t>es</w:t>
      </w:r>
      <w:r w:rsidR="001E70BC" w:rsidRPr="00F65BAF">
        <w:rPr>
          <w:rFonts w:ascii="Times New Roman" w:hAnsi="Times New Roman" w:cs="Times New Roman"/>
          <w:sz w:val="24"/>
          <w:szCs w:val="24"/>
        </w:rPr>
        <w:t xml:space="preserve"> for sensory-pain </w:t>
      </w:r>
      <w:r w:rsidR="001E70BC" w:rsidRPr="00F65BAF">
        <w:rPr>
          <w:rFonts w:ascii="Times New Roman" w:hAnsi="Times New Roman" w:cs="Times New Roman"/>
          <w:sz w:val="24"/>
          <w:szCs w:val="24"/>
        </w:rPr>
        <w:lastRenderedPageBreak/>
        <w:t>words.  The two groups did not differ in patterns of attentional bias for sensory-pain words.  The results also revealed a significant interpretation bias for disability words in those with chronic headache relative to controls.</w:t>
      </w:r>
    </w:p>
    <w:p w14:paraId="2EDE8FAB" w14:textId="55611B6D" w:rsidR="007544CB" w:rsidRPr="00F65BAF" w:rsidRDefault="00AF3C3F" w:rsidP="005770C3">
      <w:pPr>
        <w:spacing w:after="40" w:line="480" w:lineRule="auto"/>
        <w:ind w:firstLine="720"/>
        <w:rPr>
          <w:rFonts w:ascii="Times New Roman" w:hAnsi="Times New Roman" w:cs="Times New Roman"/>
          <w:sz w:val="24"/>
          <w:szCs w:val="24"/>
        </w:rPr>
      </w:pPr>
      <w:r w:rsidRPr="00F65BAF">
        <w:rPr>
          <w:rFonts w:ascii="Times New Roman" w:hAnsi="Times New Roman" w:cs="Times New Roman"/>
          <w:sz w:val="24"/>
          <w:szCs w:val="24"/>
        </w:rPr>
        <w:t>I</w:t>
      </w:r>
      <w:r w:rsidR="00F3571B" w:rsidRPr="00F65BAF">
        <w:rPr>
          <w:rFonts w:ascii="Times New Roman" w:hAnsi="Times New Roman" w:cs="Times New Roman"/>
          <w:sz w:val="24"/>
          <w:szCs w:val="24"/>
        </w:rPr>
        <w:t xml:space="preserve">nterpretation biases have </w:t>
      </w:r>
      <w:r w:rsidR="00061CB5" w:rsidRPr="00F65BAF">
        <w:rPr>
          <w:rFonts w:ascii="Times New Roman" w:hAnsi="Times New Roman" w:cs="Times New Roman"/>
          <w:sz w:val="24"/>
          <w:szCs w:val="24"/>
        </w:rPr>
        <w:t xml:space="preserve">been </w:t>
      </w:r>
      <w:r w:rsidR="00D0320A" w:rsidRPr="00F65BAF">
        <w:rPr>
          <w:rFonts w:ascii="Times New Roman" w:hAnsi="Times New Roman" w:cs="Times New Roman"/>
          <w:sz w:val="24"/>
          <w:szCs w:val="24"/>
        </w:rPr>
        <w:t xml:space="preserve">infrequently </w:t>
      </w:r>
      <w:r w:rsidR="0084668E" w:rsidRPr="00F65BAF">
        <w:rPr>
          <w:rFonts w:ascii="Times New Roman" w:hAnsi="Times New Roman" w:cs="Times New Roman"/>
          <w:sz w:val="24"/>
          <w:szCs w:val="24"/>
        </w:rPr>
        <w:t>explored in chronic pain</w:t>
      </w:r>
      <w:r w:rsidRPr="00F65BAF">
        <w:rPr>
          <w:rFonts w:ascii="Times New Roman" w:hAnsi="Times New Roman" w:cs="Times New Roman"/>
          <w:sz w:val="24"/>
          <w:szCs w:val="24"/>
        </w:rPr>
        <w:t xml:space="preserve">, although </w:t>
      </w:r>
      <w:r w:rsidR="00A96698" w:rsidRPr="00F65BAF">
        <w:rPr>
          <w:rFonts w:ascii="Times New Roman" w:hAnsi="Times New Roman" w:cs="Times New Roman"/>
          <w:sz w:val="24"/>
          <w:szCs w:val="24"/>
        </w:rPr>
        <w:t>all former studies</w:t>
      </w:r>
      <w:r w:rsidR="0084668E" w:rsidRPr="00F65BAF">
        <w:rPr>
          <w:rFonts w:ascii="Times New Roman" w:hAnsi="Times New Roman" w:cs="Times New Roman"/>
          <w:sz w:val="24"/>
          <w:szCs w:val="24"/>
        </w:rPr>
        <w:t xml:space="preserve"> </w:t>
      </w:r>
      <w:r w:rsidR="00DD3288" w:rsidRPr="00F65BAF">
        <w:rPr>
          <w:rFonts w:ascii="Times New Roman" w:hAnsi="Times New Roman" w:cs="Times New Roman"/>
          <w:sz w:val="24"/>
          <w:szCs w:val="24"/>
        </w:rPr>
        <w:t>showed</w:t>
      </w:r>
      <w:r w:rsidR="0084668E" w:rsidRPr="00F65BAF">
        <w:rPr>
          <w:rFonts w:ascii="Times New Roman" w:hAnsi="Times New Roman" w:cs="Times New Roman"/>
          <w:sz w:val="24"/>
          <w:szCs w:val="24"/>
        </w:rPr>
        <w:t xml:space="preserve"> significantly more frequent pain-related/illness-related interpretations of ambiguous words or images in those with chronic pain relative to </w:t>
      </w:r>
      <w:r w:rsidR="005C0E6E" w:rsidRPr="00F65BAF">
        <w:rPr>
          <w:rFonts w:ascii="Times New Roman" w:hAnsi="Times New Roman" w:cs="Times New Roman"/>
          <w:sz w:val="24"/>
          <w:szCs w:val="24"/>
        </w:rPr>
        <w:t>pain-free</w:t>
      </w:r>
      <w:r w:rsidR="0084668E" w:rsidRPr="00F65BAF">
        <w:rPr>
          <w:rFonts w:ascii="Times New Roman" w:hAnsi="Times New Roman" w:cs="Times New Roman"/>
          <w:sz w:val="24"/>
          <w:szCs w:val="24"/>
        </w:rPr>
        <w:t xml:space="preserve"> </w:t>
      </w:r>
      <w:r w:rsidR="00F3571B" w:rsidRPr="00F65BAF">
        <w:rPr>
          <w:rFonts w:ascii="Times New Roman" w:hAnsi="Times New Roman" w:cs="Times New Roman"/>
          <w:sz w:val="24"/>
          <w:szCs w:val="24"/>
        </w:rPr>
        <w:t>controls</w:t>
      </w:r>
      <w:r w:rsidR="00EA53A7" w:rsidRPr="00F65BAF">
        <w:rPr>
          <w:rFonts w:ascii="Times New Roman" w:hAnsi="Times New Roman" w:cs="Times New Roman"/>
          <w:sz w:val="24"/>
          <w:szCs w:val="24"/>
        </w:rPr>
        <w:t xml:space="preserve"> </w:t>
      </w:r>
      <w:r w:rsidR="00EA53A7" w:rsidRPr="00F65BAF">
        <w:rPr>
          <w:rFonts w:ascii="Times New Roman" w:hAnsi="Times New Roman" w:cs="Times New Roman"/>
          <w:sz w:val="24"/>
          <w:szCs w:val="24"/>
        </w:rPr>
        <w:fldChar w:fldCharType="begin"/>
      </w:r>
      <w:r w:rsidR="008C5BB2">
        <w:rPr>
          <w:rFonts w:ascii="Times New Roman" w:hAnsi="Times New Roman" w:cs="Times New Roman"/>
          <w:sz w:val="24"/>
          <w:szCs w:val="24"/>
        </w:rPr>
        <w:instrText xml:space="preserve"> ADDIN EN.CITE &lt;EndNote&gt;&lt;Cite&gt;&lt;Author&gt;Schoth&lt;/Author&gt;&lt;Year&gt;in press&lt;/Year&gt;&lt;RecNum&gt;626&lt;/RecNum&gt;&lt;DisplayText&gt;(Schoth and Liossi, in press)&lt;/DisplayText&gt;&lt;record&gt;&lt;rec-number&gt;626&lt;/rec-number&gt;&lt;foreign-keys&gt;&lt;key app="EN" db-id="rz5w25w9xar0t6ezzap5s5tzxdvdf5v9v0s9" timestamp="1426526874"&gt;626&lt;/key&gt;&lt;/foreign-keys&gt;&lt;ref-type name="Journal Article"&gt;17&lt;/ref-type&gt;&lt;contributors&gt;&lt;authors&gt;&lt;author&gt;Schoth, D. E.&lt;/author&gt;&lt;author&gt;Liossi, C&lt;/author&gt;&lt;/authors&gt;&lt;/contributors&gt;&lt;titles&gt;&lt;title&gt;Biased interpretation of ambiguous information in patients with chronic pain: A systematic review and meta-analysis of current studies&lt;/title&gt;&lt;secondary-title&gt;Health Psychology&lt;/secondary-title&gt;&lt;/titles&gt;&lt;periodical&gt;&lt;full-title&gt;Health Psychology&lt;/full-title&gt;&lt;abbr-1&gt;Health Psychol.&lt;/abbr-1&gt;&lt;abbr-2&gt;Health Psychol&lt;/abbr-2&gt;&lt;/periodical&gt;&lt;dates&gt;&lt;year&gt;in press&lt;/year&gt;&lt;/dates&gt;&lt;urls&gt;&lt;/urls&gt;&lt;/record&gt;&lt;/Cite&gt;&lt;/EndNote&gt;</w:instrText>
      </w:r>
      <w:r w:rsidR="00EA53A7" w:rsidRPr="00F65BAF">
        <w:rPr>
          <w:rFonts w:ascii="Times New Roman" w:hAnsi="Times New Roman" w:cs="Times New Roman"/>
          <w:sz w:val="24"/>
          <w:szCs w:val="24"/>
        </w:rPr>
        <w:fldChar w:fldCharType="separate"/>
      </w:r>
      <w:r w:rsidR="008C5BB2">
        <w:rPr>
          <w:rFonts w:ascii="Times New Roman" w:hAnsi="Times New Roman" w:cs="Times New Roman"/>
          <w:noProof/>
          <w:sz w:val="24"/>
          <w:szCs w:val="24"/>
        </w:rPr>
        <w:t>(Schoth and Liossi, in press)</w:t>
      </w:r>
      <w:r w:rsidR="00EA53A7" w:rsidRPr="00F65BAF">
        <w:rPr>
          <w:rFonts w:ascii="Times New Roman" w:hAnsi="Times New Roman" w:cs="Times New Roman"/>
          <w:sz w:val="24"/>
          <w:szCs w:val="24"/>
        </w:rPr>
        <w:fldChar w:fldCharType="end"/>
      </w:r>
      <w:r w:rsidR="00835925" w:rsidRPr="00F65BAF">
        <w:rPr>
          <w:rFonts w:ascii="Times New Roman" w:hAnsi="Times New Roman" w:cs="Times New Roman"/>
          <w:sz w:val="24"/>
          <w:szCs w:val="24"/>
        </w:rPr>
        <w:t xml:space="preserve">.  </w:t>
      </w:r>
      <w:r w:rsidR="000D592E" w:rsidRPr="00F65BAF">
        <w:rPr>
          <w:rFonts w:ascii="Times New Roman" w:hAnsi="Times New Roman" w:cs="Times New Roman"/>
          <w:sz w:val="24"/>
          <w:szCs w:val="24"/>
        </w:rPr>
        <w:t>T</w:t>
      </w:r>
      <w:r w:rsidR="00835925" w:rsidRPr="00F65BAF">
        <w:rPr>
          <w:rFonts w:ascii="Times New Roman" w:hAnsi="Times New Roman" w:cs="Times New Roman"/>
          <w:sz w:val="24"/>
          <w:szCs w:val="24"/>
        </w:rPr>
        <w:t xml:space="preserve">he </w:t>
      </w:r>
      <w:r w:rsidR="00DF0558" w:rsidRPr="00F65BAF">
        <w:rPr>
          <w:rFonts w:ascii="Times New Roman" w:hAnsi="Times New Roman" w:cs="Times New Roman"/>
          <w:sz w:val="24"/>
          <w:szCs w:val="24"/>
        </w:rPr>
        <w:t>specificity of such biases</w:t>
      </w:r>
      <w:r w:rsidR="000D592E" w:rsidRPr="00F65BAF">
        <w:rPr>
          <w:rFonts w:ascii="Times New Roman" w:hAnsi="Times New Roman" w:cs="Times New Roman"/>
          <w:sz w:val="24"/>
          <w:szCs w:val="24"/>
        </w:rPr>
        <w:t xml:space="preserve"> is a notable issue</w:t>
      </w:r>
      <w:r w:rsidR="00DF0558" w:rsidRPr="00F65BAF">
        <w:rPr>
          <w:rFonts w:ascii="Times New Roman" w:hAnsi="Times New Roman" w:cs="Times New Roman"/>
          <w:sz w:val="24"/>
          <w:szCs w:val="24"/>
        </w:rPr>
        <w:t xml:space="preserve">, as </w:t>
      </w:r>
      <w:r w:rsidR="00077DB9" w:rsidRPr="00F65BAF">
        <w:rPr>
          <w:rFonts w:ascii="Times New Roman" w:hAnsi="Times New Roman" w:cs="Times New Roman"/>
          <w:sz w:val="24"/>
          <w:szCs w:val="24"/>
        </w:rPr>
        <w:t>some</w:t>
      </w:r>
      <w:r w:rsidR="00DF0558" w:rsidRPr="00F65BAF">
        <w:rPr>
          <w:rFonts w:ascii="Times New Roman" w:hAnsi="Times New Roman" w:cs="Times New Roman"/>
          <w:sz w:val="24"/>
          <w:szCs w:val="24"/>
        </w:rPr>
        <w:t xml:space="preserve"> studies used broader stimuli categories reflecting ill-health</w:t>
      </w:r>
      <w:r w:rsidRPr="00F65BAF">
        <w:rPr>
          <w:rFonts w:ascii="Times New Roman" w:hAnsi="Times New Roman" w:cs="Times New Roman"/>
          <w:sz w:val="24"/>
          <w:szCs w:val="24"/>
        </w:rPr>
        <w:t xml:space="preserve"> rather than pain specifically</w:t>
      </w:r>
      <w:r w:rsidR="00DF0558" w:rsidRPr="00F65BAF">
        <w:rPr>
          <w:rFonts w:ascii="Times New Roman" w:hAnsi="Times New Roman" w:cs="Times New Roman"/>
          <w:sz w:val="24"/>
          <w:szCs w:val="24"/>
        </w:rPr>
        <w:t xml:space="preserve"> </w:t>
      </w:r>
      <w:r w:rsidRPr="00F65BAF">
        <w:rPr>
          <w:rFonts w:ascii="Times New Roman" w:hAnsi="Times New Roman" w:cs="Times New Roman"/>
          <w:sz w:val="24"/>
          <w:szCs w:val="24"/>
        </w:rPr>
        <w:t xml:space="preserve">(e.g., </w:t>
      </w:r>
      <w:r w:rsidR="00DF0558" w:rsidRPr="00F65BAF">
        <w:rPr>
          <w:rFonts w:ascii="Times New Roman" w:hAnsi="Times New Roman" w:cs="Times New Roman"/>
          <w:sz w:val="24"/>
          <w:szCs w:val="24"/>
        </w:rPr>
        <w:fldChar w:fldCharType="begin"/>
      </w:r>
      <w:r w:rsidR="00231517" w:rsidRPr="00F65BAF">
        <w:rPr>
          <w:rFonts w:ascii="Times New Roman" w:hAnsi="Times New Roman" w:cs="Times New Roman"/>
          <w:sz w:val="24"/>
          <w:szCs w:val="24"/>
        </w:rPr>
        <w:instrText xml:space="preserve"> ADDIN EN.CITE &lt;EndNote&gt;&lt;Cite&gt;&lt;Author&gt;Pincus&lt;/Author&gt;&lt;Year&gt;1996&lt;/Year&gt;&lt;RecNum&gt;622&lt;/RecNum&gt;&lt;DisplayText&gt;(Pincus et al., 1996; Pincus et al., 1994)&lt;/DisplayText&gt;&lt;record&gt;&lt;rec-number&gt;622&lt;/rec-number&gt;&lt;foreign-keys&gt;&lt;key app="EN" db-id="rz5w25w9xar0t6ezzap5s5tzxdvdf5v9v0s9" timestamp="1426526415"&gt;622&lt;/key&gt;&lt;/foreign-keys&gt;&lt;ref-type name="Journal Article"&gt;17&lt;/ref-type&gt;&lt;contributors&gt;&lt;authors&gt;&lt;author&gt;Pincus, T.,&lt;/author&gt;&lt;author&gt;Pearce, S.,&lt;/author&gt;&lt;author&gt;Perrott, A.&lt;/author&gt;&lt;/authors&gt;&lt;/contributors&gt;&lt;titles&gt;&lt;title&gt;Pain patients&amp;apos; bias in the interpretation of ambiguous homophones.&lt;/title&gt;&lt;secondary-title&gt;British Journal of Medical Psychology&lt;/secondary-title&gt;&lt;/titles&gt;&lt;periodical&gt;&lt;full-title&gt;British Journal of Medical Psychology&lt;/full-title&gt;&lt;abbr-1&gt;Br. J. Med. Psychol.&lt;/abbr-1&gt;&lt;abbr-2&gt;Br J Med Psychol&lt;/abbr-2&gt;&lt;/periodical&gt;&lt;pages&gt;259-266&lt;/pages&gt;&lt;volume&gt;69&lt;/volume&gt;&lt;number&gt;3&lt;/number&gt;&lt;dates&gt;&lt;year&gt;1996&lt;/year&gt;&lt;/dates&gt;&lt;urls&gt;&lt;/urls&gt;&lt;electronic-resource-num&gt;10.1111/j.2044-8341.1996.tb01868&lt;/electronic-resource-num&gt;&lt;/record&gt;&lt;/Cite&gt;&lt;Cite&gt;&lt;Author&gt;Pincus&lt;/Author&gt;&lt;Year&gt;1994&lt;/Year&gt;&lt;RecNum&gt;701&lt;/RecNum&gt;&lt;record&gt;&lt;rec-number&gt;701&lt;/rec-number&gt;&lt;foreign-keys&gt;&lt;key app="EN" db-id="rz5w25w9xar0t6ezzap5s5tzxdvdf5v9v0s9" timestamp="1427363888"&gt;701&lt;/key&gt;&lt;/foreign-keys&gt;&lt;ref-type name="Journal Article"&gt;17&lt;/ref-type&gt;&lt;contributors&gt;&lt;authors&gt;&lt;author&gt;Pincus, T.&lt;/author&gt;&lt;author&gt;Pearce, S.&lt;/author&gt;&lt;author&gt;McClelland, A.&lt;/author&gt;&lt;author&gt;Farley, S.&lt;/author&gt;&lt;author&gt;Vogel, S.&lt;/author&gt;&lt;/authors&gt;&lt;/contributors&gt;&lt;titles&gt;&lt;title&gt;Interpretation bias in responses to ambiguous cues in pain patients&lt;/title&gt;&lt;secondary-title&gt;Journal of Psychosomatic Research&lt;/secondary-title&gt;&lt;/titles&gt;&lt;periodical&gt;&lt;full-title&gt;Journal of Psychosomatic Research&lt;/full-title&gt;&lt;abbr-1&gt;J. Psychosom. Res.&lt;/abbr-1&gt;&lt;abbr-2&gt;J Psychosom Res&lt;/abbr-2&gt;&lt;/periodical&gt;&lt;pages&gt;347-353&lt;/pages&gt;&lt;volume&gt;38&lt;/volume&gt;&lt;number&gt;4&lt;/number&gt;&lt;dates&gt;&lt;year&gt;1994&lt;/year&gt;&lt;/dates&gt;&lt;urls&gt;&lt;/urls&gt;&lt;electronic-resource-num&gt;10.1016/0022-3999(94)90039-6&lt;/electronic-resource-num&gt;&lt;/record&gt;&lt;/Cite&gt;&lt;/EndNote&gt;</w:instrText>
      </w:r>
      <w:r w:rsidR="00DF0558" w:rsidRPr="00F65BAF">
        <w:rPr>
          <w:rFonts w:ascii="Times New Roman" w:hAnsi="Times New Roman" w:cs="Times New Roman"/>
          <w:sz w:val="24"/>
          <w:szCs w:val="24"/>
        </w:rPr>
        <w:fldChar w:fldCharType="separate"/>
      </w:r>
      <w:r w:rsidR="00231517" w:rsidRPr="00F65BAF">
        <w:rPr>
          <w:rFonts w:ascii="Times New Roman" w:hAnsi="Times New Roman" w:cs="Times New Roman"/>
          <w:noProof/>
          <w:sz w:val="24"/>
          <w:szCs w:val="24"/>
        </w:rPr>
        <w:t>(Pincus et al., 1996; Pincus et al., 1994)</w:t>
      </w:r>
      <w:r w:rsidR="00DF0558" w:rsidRPr="00F65BAF">
        <w:rPr>
          <w:rFonts w:ascii="Times New Roman" w:hAnsi="Times New Roman" w:cs="Times New Roman"/>
          <w:sz w:val="24"/>
          <w:szCs w:val="24"/>
        </w:rPr>
        <w:fldChar w:fldCharType="end"/>
      </w:r>
      <w:r w:rsidR="00EF270B" w:rsidRPr="00F65BAF">
        <w:rPr>
          <w:rFonts w:ascii="Times New Roman" w:hAnsi="Times New Roman" w:cs="Times New Roman"/>
          <w:sz w:val="24"/>
          <w:szCs w:val="24"/>
        </w:rPr>
        <w:t xml:space="preserve">).  The present results provide some clarification, showing individuals with chronic headache demonstrate interpretation biases for </w:t>
      </w:r>
      <w:r w:rsidRPr="00F65BAF">
        <w:rPr>
          <w:rFonts w:ascii="Times New Roman" w:hAnsi="Times New Roman" w:cs="Times New Roman"/>
          <w:sz w:val="24"/>
          <w:szCs w:val="24"/>
        </w:rPr>
        <w:t xml:space="preserve">both </w:t>
      </w:r>
      <w:r w:rsidR="00EF270B" w:rsidRPr="00F65BAF">
        <w:rPr>
          <w:rFonts w:ascii="Times New Roman" w:hAnsi="Times New Roman" w:cs="Times New Roman"/>
          <w:sz w:val="24"/>
          <w:szCs w:val="24"/>
        </w:rPr>
        <w:t>disorder-specific sensory</w:t>
      </w:r>
      <w:r w:rsidRPr="00F65BAF">
        <w:rPr>
          <w:rFonts w:ascii="Times New Roman" w:hAnsi="Times New Roman" w:cs="Times New Roman"/>
          <w:sz w:val="24"/>
          <w:szCs w:val="24"/>
        </w:rPr>
        <w:t>-pain words</w:t>
      </w:r>
      <w:r w:rsidR="00F3571B" w:rsidRPr="00F65BAF">
        <w:rPr>
          <w:rFonts w:ascii="Times New Roman" w:hAnsi="Times New Roman" w:cs="Times New Roman"/>
          <w:sz w:val="24"/>
          <w:szCs w:val="24"/>
        </w:rPr>
        <w:t xml:space="preserve"> and general</w:t>
      </w:r>
      <w:r w:rsidR="00EF270B" w:rsidRPr="00F65BAF">
        <w:rPr>
          <w:rFonts w:ascii="Times New Roman" w:hAnsi="Times New Roman" w:cs="Times New Roman"/>
          <w:sz w:val="24"/>
          <w:szCs w:val="24"/>
        </w:rPr>
        <w:t xml:space="preserve"> disability words.</w:t>
      </w:r>
      <w:r w:rsidR="005C0E6E" w:rsidRPr="00F65BAF">
        <w:rPr>
          <w:rFonts w:ascii="Times New Roman" w:hAnsi="Times New Roman" w:cs="Times New Roman"/>
          <w:sz w:val="24"/>
          <w:szCs w:val="24"/>
        </w:rPr>
        <w:t xml:space="preserve">  </w:t>
      </w:r>
      <w:r w:rsidR="003530FF" w:rsidRPr="00F65BAF">
        <w:rPr>
          <w:rFonts w:ascii="Times New Roman" w:hAnsi="Times New Roman" w:cs="Times New Roman"/>
          <w:sz w:val="24"/>
          <w:szCs w:val="24"/>
        </w:rPr>
        <w:t xml:space="preserve">The majority of participants experienced pain for many years and reported severe disability, and therefore biases for disability words is </w:t>
      </w:r>
      <w:r w:rsidR="005C0E6E" w:rsidRPr="00F65BAF">
        <w:rPr>
          <w:rFonts w:ascii="Times New Roman" w:hAnsi="Times New Roman" w:cs="Times New Roman"/>
          <w:sz w:val="24"/>
          <w:szCs w:val="24"/>
        </w:rPr>
        <w:t>unsurprising.  T</w:t>
      </w:r>
      <w:r w:rsidR="006A2697" w:rsidRPr="00F65BAF">
        <w:rPr>
          <w:rFonts w:ascii="Times New Roman" w:hAnsi="Times New Roman" w:cs="Times New Roman"/>
          <w:sz w:val="24"/>
          <w:szCs w:val="24"/>
        </w:rPr>
        <w:t>he</w:t>
      </w:r>
      <w:r w:rsidR="00E27DF5" w:rsidRPr="00F65BAF">
        <w:rPr>
          <w:rFonts w:ascii="Times New Roman" w:hAnsi="Times New Roman" w:cs="Times New Roman"/>
          <w:sz w:val="24"/>
          <w:szCs w:val="24"/>
        </w:rPr>
        <w:t xml:space="preserve">se </w:t>
      </w:r>
      <w:r w:rsidR="005C0E6E" w:rsidRPr="00F65BAF">
        <w:rPr>
          <w:rFonts w:ascii="Times New Roman" w:hAnsi="Times New Roman" w:cs="Times New Roman"/>
          <w:sz w:val="24"/>
          <w:szCs w:val="24"/>
        </w:rPr>
        <w:t xml:space="preserve">results also </w:t>
      </w:r>
      <w:r w:rsidR="005F36FF" w:rsidRPr="00F65BAF">
        <w:rPr>
          <w:rFonts w:ascii="Times New Roman" w:hAnsi="Times New Roman" w:cs="Times New Roman"/>
          <w:sz w:val="24"/>
          <w:szCs w:val="24"/>
        </w:rPr>
        <w:t>align</w:t>
      </w:r>
      <w:r w:rsidR="005C0E6E" w:rsidRPr="00F65BAF">
        <w:rPr>
          <w:rFonts w:ascii="Times New Roman" w:hAnsi="Times New Roman" w:cs="Times New Roman"/>
          <w:sz w:val="24"/>
          <w:szCs w:val="24"/>
        </w:rPr>
        <w:t xml:space="preserve"> with those of McKellar and colleagues, who </w:t>
      </w:r>
      <w:r w:rsidR="005F36FF" w:rsidRPr="00F65BAF">
        <w:rPr>
          <w:rFonts w:ascii="Times New Roman" w:hAnsi="Times New Roman" w:cs="Times New Roman"/>
          <w:sz w:val="24"/>
          <w:szCs w:val="24"/>
        </w:rPr>
        <w:t>reported</w:t>
      </w:r>
      <w:r w:rsidR="006A2697" w:rsidRPr="00F65BAF">
        <w:rPr>
          <w:rFonts w:ascii="Times New Roman" w:hAnsi="Times New Roman" w:cs="Times New Roman"/>
          <w:sz w:val="24"/>
          <w:szCs w:val="24"/>
        </w:rPr>
        <w:t xml:space="preserve"> </w:t>
      </w:r>
      <w:r w:rsidR="005C0E6E" w:rsidRPr="00F65BAF">
        <w:rPr>
          <w:rFonts w:ascii="Times New Roman" w:hAnsi="Times New Roman" w:cs="Times New Roman"/>
          <w:sz w:val="24"/>
          <w:szCs w:val="24"/>
        </w:rPr>
        <w:t>pain-</w:t>
      </w:r>
      <w:r w:rsidR="006A2697" w:rsidRPr="00F65BAF">
        <w:rPr>
          <w:rFonts w:ascii="Times New Roman" w:hAnsi="Times New Roman" w:cs="Times New Roman"/>
          <w:sz w:val="24"/>
          <w:szCs w:val="24"/>
        </w:rPr>
        <w:t xml:space="preserve"> and disability-related interpretation biases in individuals with chronic pain.  </w:t>
      </w:r>
      <w:r w:rsidR="003530FF" w:rsidRPr="00F65BAF">
        <w:rPr>
          <w:rFonts w:ascii="Times New Roman" w:hAnsi="Times New Roman" w:cs="Times New Roman"/>
          <w:sz w:val="24"/>
          <w:szCs w:val="24"/>
        </w:rPr>
        <w:t>In contrast,</w:t>
      </w:r>
      <w:r w:rsidR="001E34B7" w:rsidRPr="00F65BAF">
        <w:rPr>
          <w:rFonts w:ascii="Times New Roman" w:hAnsi="Times New Roman" w:cs="Times New Roman"/>
          <w:sz w:val="24"/>
          <w:szCs w:val="24"/>
        </w:rPr>
        <w:t xml:space="preserve"> </w:t>
      </w:r>
      <w:r w:rsidR="003530FF" w:rsidRPr="00F65BAF">
        <w:rPr>
          <w:rFonts w:ascii="Times New Roman" w:hAnsi="Times New Roman" w:cs="Times New Roman"/>
          <w:sz w:val="24"/>
          <w:szCs w:val="24"/>
        </w:rPr>
        <w:t>s</w:t>
      </w:r>
      <w:r w:rsidR="00B217A9" w:rsidRPr="00F65BAF">
        <w:rPr>
          <w:rFonts w:ascii="Times New Roman" w:hAnsi="Times New Roman" w:cs="Times New Roman"/>
          <w:sz w:val="24"/>
          <w:szCs w:val="24"/>
        </w:rPr>
        <w:t xml:space="preserve">tudies using the visual-probe task have </w:t>
      </w:r>
      <w:r w:rsidR="003530FF" w:rsidRPr="00F65BAF">
        <w:rPr>
          <w:rFonts w:ascii="Times New Roman" w:hAnsi="Times New Roman" w:cs="Times New Roman"/>
          <w:sz w:val="24"/>
          <w:szCs w:val="24"/>
        </w:rPr>
        <w:t>reported</w:t>
      </w:r>
      <w:r w:rsidR="00B217A9" w:rsidRPr="00F65BAF">
        <w:rPr>
          <w:rFonts w:ascii="Times New Roman" w:hAnsi="Times New Roman" w:cs="Times New Roman"/>
          <w:sz w:val="24"/>
          <w:szCs w:val="24"/>
        </w:rPr>
        <w:t xml:space="preserve"> attentional biases for sensory-pain</w:t>
      </w:r>
      <w:r w:rsidR="007038D5" w:rsidRPr="00F65BAF">
        <w:rPr>
          <w:rFonts w:ascii="Times New Roman" w:hAnsi="Times New Roman" w:cs="Times New Roman"/>
          <w:sz w:val="24"/>
          <w:szCs w:val="24"/>
        </w:rPr>
        <w:t xml:space="preserve"> but not disability words </w:t>
      </w:r>
      <w:r w:rsidR="00E27DF5" w:rsidRPr="00F65BAF">
        <w:rPr>
          <w:rFonts w:ascii="Times New Roman" w:hAnsi="Times New Roman" w:cs="Times New Roman"/>
          <w:sz w:val="24"/>
          <w:szCs w:val="24"/>
        </w:rPr>
        <w:t xml:space="preserve">(e.g., </w:t>
      </w:r>
      <w:r w:rsidR="00B217A9" w:rsidRPr="00F65BAF">
        <w:rPr>
          <w:rFonts w:ascii="Times New Roman" w:hAnsi="Times New Roman" w:cs="Times New Roman"/>
          <w:sz w:val="24"/>
          <w:szCs w:val="24"/>
        </w:rPr>
        <w:fldChar w:fldCharType="begin"/>
      </w:r>
      <w:r w:rsidR="007038D5" w:rsidRPr="00F65BAF">
        <w:rPr>
          <w:rFonts w:ascii="Times New Roman" w:hAnsi="Times New Roman" w:cs="Times New Roman"/>
          <w:sz w:val="24"/>
          <w:szCs w:val="24"/>
        </w:rPr>
        <w:instrText xml:space="preserve"> ADDIN EN.CITE &lt;EndNote&gt;&lt;Cite&gt;&lt;Author&gt;Dehghani&lt;/Author&gt;&lt;Year&gt;2003&lt;/Year&gt;&lt;RecNum&gt;124&lt;/RecNum&gt;&lt;DisplayText&gt;(Dehghani, 2003; Sharpe et al., 2009)&lt;/DisplayText&gt;&lt;record&gt;&lt;rec-number&gt;124&lt;/rec-number&gt;&lt;foreign-keys&gt;&lt;key app="EN" db-id="rz5w25w9xar0t6ezzap5s5tzxdvdf5v9v0s9" timestamp="1363595728"&gt;124&lt;/key&gt;&lt;/foreign-keys&gt;&lt;ref-type name="Journal Article"&gt;17&lt;/ref-type&gt;&lt;contributors&gt;&lt;authors&gt;&lt;author&gt;Dehghani, M., Sharpe, L., &amp;amp; Nicholas, M. K.&lt;/author&gt;&lt;/authors&gt;&lt;/contributors&gt;&lt;titles&gt;&lt;title&gt;Selective attention to pain-related information in chronic musculoskeletal pain patients.&lt;/title&gt;&lt;secondary-title&gt;Pain&lt;/secondary-title&gt;&lt;/titles&gt;&lt;periodical&gt;&lt;full-title&gt;Pain&lt;/full-title&gt;&lt;abbr-1&gt;Pain&lt;/abbr-1&gt;&lt;abbr-2&gt;Pain&lt;/abbr-2&gt;&lt;/periodical&gt;&lt;pages&gt;37–46&lt;/pages&gt;&lt;volume&gt;105&lt;/volume&gt;&lt;number&gt;1-2&lt;/number&gt;&lt;dates&gt;&lt;year&gt;2003&lt;/year&gt;&lt;/dates&gt;&lt;urls&gt;&lt;/urls&gt;&lt;/record&gt;&lt;/Cite&gt;&lt;Cite&gt;&lt;Author&gt;Sharpe&lt;/Author&gt;&lt;Year&gt;2009&lt;/Year&gt;&lt;RecNum&gt;381&lt;/RecNum&gt;&lt;record&gt;&lt;rec-number&gt;381&lt;/rec-number&gt;&lt;foreign-keys&gt;&lt;key app="EN" db-id="rz5w25w9xar0t6ezzap5s5tzxdvdf5v9v0s9" timestamp="1363595730"&gt;381&lt;/key&gt;&lt;/foreign-keys&gt;&lt;ref-type name="Journal Article"&gt;17&lt;/ref-type&gt;&lt;contributors&gt;&lt;authors&gt;&lt;author&gt;Sharpe, L.&lt;/author&gt;&lt;author&gt;Dear, B. F.&lt;/author&gt;&lt;author&gt;Schrieber, L.&lt;/author&gt;&lt;/authors&gt;&lt;/contributors&gt;&lt;titles&gt;&lt;title&gt;Attentional biases in chronic pain associated with rhumatoid arthritis: Hypervigilance or difficulties disengaging?&lt;/title&gt;&lt;secondary-title&gt;The Journal of Pain&lt;/secondary-title&gt;&lt;/titles&gt;&lt;periodical&gt;&lt;full-title&gt;The Journal of Pain&lt;/full-title&gt;&lt;abbr-1&gt;J Pain&lt;/abbr-1&gt;&lt;/periodical&gt;&lt;pages&gt;329 - 335&lt;/pages&gt;&lt;volume&gt;10&lt;/volume&gt;&lt;number&gt;3&lt;/number&gt;&lt;dates&gt;&lt;year&gt;2009&lt;/year&gt;&lt;/dates&gt;&lt;urls&gt;&lt;/urls&gt;&lt;electronic-resource-num&gt;10.1016/j.jpain.2008.10.005&lt;/electronic-resource-num&gt;&lt;/record&gt;&lt;/Cite&gt;&lt;/EndNote&gt;</w:instrText>
      </w:r>
      <w:r w:rsidR="00B217A9" w:rsidRPr="00F65BAF">
        <w:rPr>
          <w:rFonts w:ascii="Times New Roman" w:hAnsi="Times New Roman" w:cs="Times New Roman"/>
          <w:sz w:val="24"/>
          <w:szCs w:val="24"/>
        </w:rPr>
        <w:fldChar w:fldCharType="separate"/>
      </w:r>
      <w:r w:rsidR="007038D5" w:rsidRPr="00F65BAF">
        <w:rPr>
          <w:rFonts w:ascii="Times New Roman" w:hAnsi="Times New Roman" w:cs="Times New Roman"/>
          <w:noProof/>
          <w:sz w:val="24"/>
          <w:szCs w:val="24"/>
        </w:rPr>
        <w:t>(Dehghani, 2003; Sharpe et al., 2009)</w:t>
      </w:r>
      <w:r w:rsidR="00B217A9" w:rsidRPr="00F65BAF">
        <w:rPr>
          <w:rFonts w:ascii="Times New Roman" w:hAnsi="Times New Roman" w:cs="Times New Roman"/>
          <w:sz w:val="24"/>
          <w:szCs w:val="24"/>
        </w:rPr>
        <w:fldChar w:fldCharType="end"/>
      </w:r>
      <w:r w:rsidR="00E27DF5" w:rsidRPr="00F65BAF">
        <w:rPr>
          <w:rFonts w:ascii="Times New Roman" w:hAnsi="Times New Roman" w:cs="Times New Roman"/>
          <w:sz w:val="24"/>
          <w:szCs w:val="24"/>
        </w:rPr>
        <w:t>)</w:t>
      </w:r>
      <w:r w:rsidR="00537FB9" w:rsidRPr="00F65BAF">
        <w:rPr>
          <w:rFonts w:ascii="Times New Roman" w:hAnsi="Times New Roman" w:cs="Times New Roman"/>
          <w:sz w:val="24"/>
          <w:szCs w:val="24"/>
        </w:rPr>
        <w:t>.</w:t>
      </w:r>
      <w:r w:rsidR="001E34B7" w:rsidRPr="00F65BAF">
        <w:rPr>
          <w:rFonts w:ascii="Times New Roman" w:hAnsi="Times New Roman" w:cs="Times New Roman"/>
          <w:sz w:val="24"/>
          <w:szCs w:val="24"/>
        </w:rPr>
        <w:t xml:space="preserve">  </w:t>
      </w:r>
      <w:r w:rsidR="001A67EC" w:rsidRPr="00F65BAF">
        <w:rPr>
          <w:rFonts w:ascii="Times New Roman" w:hAnsi="Times New Roman" w:cs="Times New Roman"/>
          <w:sz w:val="24"/>
          <w:szCs w:val="24"/>
        </w:rPr>
        <w:t>This is supported by a meta-analysis</w:t>
      </w:r>
      <w:r w:rsidR="009138A9" w:rsidRPr="00F65BAF">
        <w:rPr>
          <w:rFonts w:ascii="Times New Roman" w:hAnsi="Times New Roman" w:cs="Times New Roman"/>
          <w:sz w:val="24"/>
          <w:szCs w:val="24"/>
        </w:rPr>
        <w:t xml:space="preserve"> </w:t>
      </w:r>
      <w:r w:rsidR="00F83625" w:rsidRPr="00F65BAF">
        <w:rPr>
          <w:rFonts w:ascii="Times New Roman" w:hAnsi="Times New Roman" w:cs="Times New Roman"/>
          <w:sz w:val="24"/>
          <w:szCs w:val="24"/>
        </w:rPr>
        <w:t>showing</w:t>
      </w:r>
      <w:r w:rsidR="001A67EC" w:rsidRPr="00F65BAF">
        <w:rPr>
          <w:rFonts w:ascii="Times New Roman" w:hAnsi="Times New Roman" w:cs="Times New Roman"/>
          <w:sz w:val="24"/>
          <w:szCs w:val="24"/>
        </w:rPr>
        <w:t xml:space="preserve"> significant biases for sensory-pain words</w:t>
      </w:r>
      <w:r w:rsidR="009138A9" w:rsidRPr="00F65BAF">
        <w:rPr>
          <w:rFonts w:ascii="Times New Roman" w:hAnsi="Times New Roman" w:cs="Times New Roman"/>
          <w:sz w:val="24"/>
          <w:szCs w:val="24"/>
        </w:rPr>
        <w:t xml:space="preserve">, but not words associated with consequences of pain (including disability-related words), </w:t>
      </w:r>
      <w:r w:rsidR="001A67EC" w:rsidRPr="00F65BAF">
        <w:rPr>
          <w:rFonts w:ascii="Times New Roman" w:hAnsi="Times New Roman" w:cs="Times New Roman"/>
          <w:sz w:val="24"/>
          <w:szCs w:val="24"/>
        </w:rPr>
        <w:t xml:space="preserve">in chronic pain patients </w:t>
      </w:r>
      <w:r w:rsidR="001A67EC" w:rsidRPr="00F65BAF">
        <w:rPr>
          <w:rFonts w:ascii="Times New Roman" w:hAnsi="Times New Roman" w:cs="Times New Roman"/>
          <w:sz w:val="24"/>
          <w:szCs w:val="24"/>
        </w:rPr>
        <w:fldChar w:fldCharType="begin"/>
      </w:r>
      <w:r w:rsidR="001C7F99" w:rsidRPr="00F65BAF">
        <w:rPr>
          <w:rFonts w:ascii="Times New Roman" w:hAnsi="Times New Roman" w:cs="Times New Roman"/>
          <w:sz w:val="24"/>
          <w:szCs w:val="24"/>
        </w:rPr>
        <w:instrText xml:space="preserve"> ADDIN EN.CITE &lt;EndNote&gt;&lt;Cite&gt;&lt;Author&gt;Crombez&lt;/Author&gt;&lt;Year&gt;2013&lt;/Year&gt;&lt;RecNum&gt;470&lt;/RecNum&gt;&lt;DisplayText&gt;(Crombez et al., 2013)&lt;/DisplayText&gt;&lt;record&gt;&lt;rec-number&gt;470&lt;/rec-number&gt;&lt;foreign-keys&gt;&lt;key app="EN" db-id="rz5w25w9xar0t6ezzap5s5tzxdvdf5v9v0s9" timestamp="1363596821"&gt;470&lt;/key&gt;&lt;/foreign-keys&gt;&lt;ref-type name="Journal Article"&gt;17&lt;/ref-type&gt;&lt;contributors&gt;&lt;authors&gt;&lt;author&gt;Crombez, G.&lt;/author&gt;&lt;author&gt;Van Ryckeghem, DM.&lt;/author&gt;&lt;author&gt;Eccleston, C.&lt;/author&gt;&lt;author&gt;Van Damme, S.&lt;/author&gt;&lt;/authors&gt;&lt;/contributors&gt;&lt;titles&gt;&lt;title&gt;Attentional bias to pain-related information: a meta-analysis&lt;/title&gt;&lt;secondary-title&gt;Pain&lt;/secondary-title&gt;&lt;/titles&gt;&lt;periodical&gt;&lt;full-title&gt;Pain&lt;/full-title&gt;&lt;abbr-1&gt;Pain&lt;/abbr-1&gt;&lt;abbr-2&gt;Pain&lt;/abbr-2&gt;&lt;/periodical&gt;&lt;pages&gt;497-510&lt;/pages&gt;&lt;volume&gt;154&lt;/volume&gt;&lt;number&gt;4&lt;/number&gt;&lt;dates&gt;&lt;year&gt;2013&lt;/year&gt;&lt;/dates&gt;&lt;urls&gt;&lt;/urls&gt;&lt;electronic-resource-num&gt;10.1016/j.pain.2012.11.013&lt;/electronic-resource-num&gt;&lt;/record&gt;&lt;/Cite&gt;&lt;/EndNote&gt;</w:instrText>
      </w:r>
      <w:r w:rsidR="001A67EC" w:rsidRPr="00F65BAF">
        <w:rPr>
          <w:rFonts w:ascii="Times New Roman" w:hAnsi="Times New Roman" w:cs="Times New Roman"/>
          <w:sz w:val="24"/>
          <w:szCs w:val="24"/>
        </w:rPr>
        <w:fldChar w:fldCharType="separate"/>
      </w:r>
      <w:r w:rsidR="001C7F99" w:rsidRPr="00F65BAF">
        <w:rPr>
          <w:rFonts w:ascii="Times New Roman" w:hAnsi="Times New Roman" w:cs="Times New Roman"/>
          <w:noProof/>
          <w:sz w:val="24"/>
          <w:szCs w:val="24"/>
        </w:rPr>
        <w:t>(Crombez et al., 2013)</w:t>
      </w:r>
      <w:r w:rsidR="001A67EC" w:rsidRPr="00F65BAF">
        <w:rPr>
          <w:rFonts w:ascii="Times New Roman" w:hAnsi="Times New Roman" w:cs="Times New Roman"/>
          <w:sz w:val="24"/>
          <w:szCs w:val="24"/>
        </w:rPr>
        <w:fldChar w:fldCharType="end"/>
      </w:r>
      <w:r w:rsidR="009138A9" w:rsidRPr="00F65BAF">
        <w:rPr>
          <w:rFonts w:ascii="Times New Roman" w:hAnsi="Times New Roman" w:cs="Times New Roman"/>
          <w:sz w:val="24"/>
          <w:szCs w:val="24"/>
        </w:rPr>
        <w:t>.</w:t>
      </w:r>
      <w:r w:rsidR="001E34B7" w:rsidRPr="00F65BAF">
        <w:rPr>
          <w:rFonts w:ascii="Times New Roman" w:hAnsi="Times New Roman" w:cs="Times New Roman"/>
          <w:sz w:val="24"/>
          <w:szCs w:val="24"/>
        </w:rPr>
        <w:t xml:space="preserve">  </w:t>
      </w:r>
      <w:r w:rsidR="00077DB9" w:rsidRPr="00F65BAF">
        <w:rPr>
          <w:rFonts w:ascii="Times New Roman" w:hAnsi="Times New Roman" w:cs="Times New Roman"/>
          <w:sz w:val="24"/>
          <w:szCs w:val="24"/>
        </w:rPr>
        <w:t>Furthermore, r</w:t>
      </w:r>
      <w:r w:rsidR="001E34B7" w:rsidRPr="00F65BAF">
        <w:rPr>
          <w:rFonts w:ascii="Times New Roman" w:hAnsi="Times New Roman" w:cs="Times New Roman"/>
          <w:sz w:val="24"/>
          <w:szCs w:val="24"/>
        </w:rPr>
        <w:t xml:space="preserve">esearch recruiting a chronic headache sample </w:t>
      </w:r>
      <w:r w:rsidR="006B6EA0" w:rsidRPr="00F65BAF">
        <w:rPr>
          <w:rFonts w:ascii="Times New Roman" w:hAnsi="Times New Roman" w:cs="Times New Roman"/>
          <w:sz w:val="24"/>
          <w:szCs w:val="24"/>
        </w:rPr>
        <w:t>with</w:t>
      </w:r>
      <w:r w:rsidR="001E34B7" w:rsidRPr="00F65BAF">
        <w:rPr>
          <w:rFonts w:ascii="Times New Roman" w:hAnsi="Times New Roman" w:cs="Times New Roman"/>
          <w:sz w:val="24"/>
          <w:szCs w:val="24"/>
        </w:rPr>
        <w:t xml:space="preserve"> similar levels of disability </w:t>
      </w:r>
      <w:r w:rsidR="00D0320A" w:rsidRPr="00F65BAF">
        <w:rPr>
          <w:rFonts w:ascii="Times New Roman" w:hAnsi="Times New Roman" w:cs="Times New Roman"/>
          <w:sz w:val="24"/>
          <w:szCs w:val="24"/>
        </w:rPr>
        <w:t>found</w:t>
      </w:r>
      <w:r w:rsidR="006B6EA0" w:rsidRPr="00F65BAF">
        <w:rPr>
          <w:rFonts w:ascii="Times New Roman" w:hAnsi="Times New Roman" w:cs="Times New Roman"/>
          <w:sz w:val="24"/>
          <w:szCs w:val="24"/>
        </w:rPr>
        <w:t xml:space="preserve"> attentional bias for pain-related images but not general health-threat images </w:t>
      </w:r>
      <w:r w:rsidR="00EA53A7" w:rsidRPr="00F65BAF">
        <w:rPr>
          <w:rFonts w:ascii="Times New Roman" w:hAnsi="Times New Roman" w:cs="Times New Roman"/>
          <w:sz w:val="24"/>
          <w:szCs w:val="24"/>
        </w:rPr>
        <w:fldChar w:fldCharType="begin"/>
      </w:r>
      <w:r w:rsidR="008C5BB2">
        <w:rPr>
          <w:rFonts w:ascii="Times New Roman" w:hAnsi="Times New Roman" w:cs="Times New Roman"/>
          <w:sz w:val="24"/>
          <w:szCs w:val="24"/>
        </w:rPr>
        <w:instrText xml:space="preserve"> ADDIN EN.CITE &lt;EndNote&gt;&lt;Cite&gt;&lt;Author&gt;Schoth&lt;/Author&gt;&lt;Year&gt;2013&lt;/Year&gt;&lt;RecNum&gt;31&lt;/RecNum&gt;&lt;DisplayText&gt;(Schoth and Liossi, 2013)&lt;/DisplayText&gt;&lt;record&gt;&lt;rec-number&gt;31&lt;/rec-number&gt;&lt;foreign-keys&gt;&lt;key app="EN" db-id="rz5w25w9xar0t6ezzap5s5tzxdvdf5v9v0s9" timestamp="1363595679"&gt;31&lt;/key&gt;&lt;/foreign-keys&gt;&lt;ref-type name="Journal Article"&gt;17&lt;/ref-type&gt;&lt;contributors&gt;&lt;authors&gt;&lt;author&gt;Schoth, D. E.&lt;/author&gt;&lt;author&gt;Liossi, C.&lt;/author&gt;&lt;/authors&gt;&lt;/contributors&gt;&lt;titles&gt;&lt;title&gt;Specificity and time-course of attentional bias in chronic headache: a visual-probe investigation&lt;/title&gt;&lt;secondary-title&gt;Clinical Journal of Pain&lt;/secondary-title&gt;&lt;/titles&gt;&lt;periodical&gt;&lt;full-title&gt;Clinical Journal of Pain&lt;/full-title&gt;&lt;abbr-1&gt;Clin. J. Pain&lt;/abbr-1&gt;&lt;abbr-2&gt;Clin J Pain&lt;/abbr-2&gt;&lt;/periodical&gt;&lt;pages&gt;583-590&lt;/pages&gt;&lt;volume&gt;29&lt;/volume&gt;&lt;number&gt;7&lt;/number&gt;&lt;dates&gt;&lt;year&gt;2013&lt;/year&gt;&lt;/dates&gt;&lt;urls&gt;&lt;/urls&gt;&lt;electronic-resource-num&gt;10.1097/AJP.0b013e31826b4849&lt;/electronic-resource-num&gt;&lt;/record&gt;&lt;/Cite&gt;&lt;/EndNote&gt;</w:instrText>
      </w:r>
      <w:r w:rsidR="00EA53A7" w:rsidRPr="00F65BAF">
        <w:rPr>
          <w:rFonts w:ascii="Times New Roman" w:hAnsi="Times New Roman" w:cs="Times New Roman"/>
          <w:sz w:val="24"/>
          <w:szCs w:val="24"/>
        </w:rPr>
        <w:fldChar w:fldCharType="separate"/>
      </w:r>
      <w:r w:rsidR="008C5BB2">
        <w:rPr>
          <w:rFonts w:ascii="Times New Roman" w:hAnsi="Times New Roman" w:cs="Times New Roman"/>
          <w:noProof/>
          <w:sz w:val="24"/>
          <w:szCs w:val="24"/>
        </w:rPr>
        <w:t>(Schoth and Liossi, 2013)</w:t>
      </w:r>
      <w:r w:rsidR="00EA53A7" w:rsidRPr="00F65BAF">
        <w:rPr>
          <w:rFonts w:ascii="Times New Roman" w:hAnsi="Times New Roman" w:cs="Times New Roman"/>
          <w:sz w:val="24"/>
          <w:szCs w:val="24"/>
        </w:rPr>
        <w:fldChar w:fldCharType="end"/>
      </w:r>
      <w:r w:rsidR="006B6EA0" w:rsidRPr="00F65BAF">
        <w:rPr>
          <w:rFonts w:ascii="Times New Roman" w:hAnsi="Times New Roman" w:cs="Times New Roman"/>
          <w:sz w:val="24"/>
          <w:szCs w:val="24"/>
        </w:rPr>
        <w:t>.</w:t>
      </w:r>
      <w:r w:rsidR="001105D6" w:rsidRPr="00F65BAF">
        <w:rPr>
          <w:rFonts w:ascii="Times New Roman" w:hAnsi="Times New Roman" w:cs="Times New Roman"/>
          <w:sz w:val="24"/>
          <w:szCs w:val="24"/>
        </w:rPr>
        <w:t xml:space="preserve">  </w:t>
      </w:r>
      <w:r w:rsidR="00E27DF5" w:rsidRPr="00F65BAF">
        <w:rPr>
          <w:rFonts w:ascii="Times New Roman" w:hAnsi="Times New Roman" w:cs="Times New Roman"/>
          <w:sz w:val="24"/>
          <w:szCs w:val="24"/>
        </w:rPr>
        <w:t>This</w:t>
      </w:r>
      <w:r w:rsidR="00537FB9" w:rsidRPr="00F65BAF">
        <w:rPr>
          <w:rFonts w:ascii="Times New Roman" w:hAnsi="Times New Roman" w:cs="Times New Roman"/>
          <w:sz w:val="24"/>
          <w:szCs w:val="24"/>
        </w:rPr>
        <w:t xml:space="preserve"> pattern of results </w:t>
      </w:r>
      <w:r w:rsidR="00F3571B" w:rsidRPr="00F65BAF">
        <w:rPr>
          <w:rFonts w:ascii="Times New Roman" w:hAnsi="Times New Roman" w:cs="Times New Roman"/>
          <w:sz w:val="24"/>
          <w:szCs w:val="24"/>
        </w:rPr>
        <w:t xml:space="preserve">therefore </w:t>
      </w:r>
      <w:r w:rsidR="006A2697" w:rsidRPr="00F65BAF">
        <w:rPr>
          <w:rFonts w:ascii="Times New Roman" w:hAnsi="Times New Roman" w:cs="Times New Roman"/>
          <w:sz w:val="24"/>
          <w:szCs w:val="24"/>
        </w:rPr>
        <w:t>suggest</w:t>
      </w:r>
      <w:r w:rsidR="005F36FF" w:rsidRPr="00F65BAF">
        <w:rPr>
          <w:rFonts w:ascii="Times New Roman" w:hAnsi="Times New Roman" w:cs="Times New Roman"/>
          <w:sz w:val="24"/>
          <w:szCs w:val="24"/>
        </w:rPr>
        <w:t>s</w:t>
      </w:r>
      <w:r w:rsidR="00537FB9" w:rsidRPr="00F65BAF">
        <w:rPr>
          <w:rFonts w:ascii="Times New Roman" w:hAnsi="Times New Roman" w:cs="Times New Roman"/>
          <w:sz w:val="24"/>
          <w:szCs w:val="24"/>
        </w:rPr>
        <w:t xml:space="preserve"> interpretation biases </w:t>
      </w:r>
      <w:r w:rsidR="00077DB9" w:rsidRPr="00F65BAF">
        <w:rPr>
          <w:rFonts w:ascii="Times New Roman" w:hAnsi="Times New Roman" w:cs="Times New Roman"/>
          <w:sz w:val="24"/>
          <w:szCs w:val="24"/>
        </w:rPr>
        <w:t>exist</w:t>
      </w:r>
      <w:r w:rsidR="001105D6" w:rsidRPr="00F65BAF">
        <w:rPr>
          <w:rFonts w:ascii="Times New Roman" w:hAnsi="Times New Roman" w:cs="Times New Roman"/>
          <w:sz w:val="24"/>
          <w:szCs w:val="24"/>
        </w:rPr>
        <w:t xml:space="preserve"> for a </w:t>
      </w:r>
      <w:r w:rsidR="00537FB9" w:rsidRPr="00F65BAF">
        <w:rPr>
          <w:rFonts w:ascii="Times New Roman" w:hAnsi="Times New Roman" w:cs="Times New Roman"/>
          <w:sz w:val="24"/>
          <w:szCs w:val="24"/>
        </w:rPr>
        <w:t>broader</w:t>
      </w:r>
      <w:r w:rsidR="001105D6" w:rsidRPr="00F65BAF">
        <w:rPr>
          <w:rFonts w:ascii="Times New Roman" w:hAnsi="Times New Roman" w:cs="Times New Roman"/>
          <w:sz w:val="24"/>
          <w:szCs w:val="24"/>
        </w:rPr>
        <w:t xml:space="preserve"> range of stimuli than</w:t>
      </w:r>
      <w:r w:rsidR="00537FB9" w:rsidRPr="00F65BAF">
        <w:rPr>
          <w:rFonts w:ascii="Times New Roman" w:hAnsi="Times New Roman" w:cs="Times New Roman"/>
          <w:sz w:val="24"/>
          <w:szCs w:val="24"/>
        </w:rPr>
        <w:t xml:space="preserve"> </w:t>
      </w:r>
      <w:r w:rsidR="00077DB9" w:rsidRPr="00F65BAF">
        <w:rPr>
          <w:rFonts w:ascii="Times New Roman" w:hAnsi="Times New Roman" w:cs="Times New Roman"/>
          <w:sz w:val="24"/>
          <w:szCs w:val="24"/>
        </w:rPr>
        <w:t xml:space="preserve">do </w:t>
      </w:r>
      <w:r w:rsidR="005A2D2C" w:rsidRPr="00F65BAF">
        <w:rPr>
          <w:rFonts w:ascii="Times New Roman" w:hAnsi="Times New Roman" w:cs="Times New Roman"/>
          <w:sz w:val="24"/>
          <w:szCs w:val="24"/>
        </w:rPr>
        <w:t>attentional biases</w:t>
      </w:r>
      <w:r w:rsidR="001105D6" w:rsidRPr="00F65BAF">
        <w:rPr>
          <w:rFonts w:ascii="Times New Roman" w:hAnsi="Times New Roman" w:cs="Times New Roman"/>
          <w:sz w:val="24"/>
          <w:szCs w:val="24"/>
        </w:rPr>
        <w:t>, although it is premature</w:t>
      </w:r>
      <w:r w:rsidR="00BA5E18" w:rsidRPr="00F65BAF">
        <w:rPr>
          <w:rFonts w:ascii="Times New Roman" w:hAnsi="Times New Roman" w:cs="Times New Roman"/>
          <w:sz w:val="24"/>
          <w:szCs w:val="24"/>
        </w:rPr>
        <w:t xml:space="preserve"> at present</w:t>
      </w:r>
      <w:r w:rsidR="001105D6" w:rsidRPr="00F65BAF">
        <w:rPr>
          <w:rFonts w:ascii="Times New Roman" w:hAnsi="Times New Roman" w:cs="Times New Roman"/>
          <w:sz w:val="24"/>
          <w:szCs w:val="24"/>
        </w:rPr>
        <w:t xml:space="preserve"> to try and explain why this should be so</w:t>
      </w:r>
      <w:r w:rsidR="00E27DF5" w:rsidRPr="00F65BAF">
        <w:rPr>
          <w:rFonts w:ascii="Times New Roman" w:hAnsi="Times New Roman" w:cs="Times New Roman"/>
          <w:sz w:val="24"/>
          <w:szCs w:val="24"/>
        </w:rPr>
        <w:t>.</w:t>
      </w:r>
    </w:p>
    <w:p w14:paraId="3A5EF596" w14:textId="38103106" w:rsidR="007141DC" w:rsidRPr="00A618F0" w:rsidRDefault="00AE59FC" w:rsidP="00136D05">
      <w:pPr>
        <w:spacing w:after="40" w:line="480" w:lineRule="auto"/>
        <w:ind w:firstLine="720"/>
        <w:rPr>
          <w:rFonts w:ascii="Times New Roman" w:hAnsi="Times New Roman" w:cs="Times New Roman"/>
          <w:sz w:val="24"/>
          <w:szCs w:val="24"/>
        </w:rPr>
      </w:pPr>
      <w:r w:rsidRPr="00F65BAF">
        <w:rPr>
          <w:rFonts w:ascii="Times New Roman" w:hAnsi="Times New Roman" w:cs="Times New Roman"/>
          <w:sz w:val="24"/>
          <w:szCs w:val="24"/>
        </w:rPr>
        <w:t xml:space="preserve">Evidence for </w:t>
      </w:r>
      <w:r w:rsidR="0017510E" w:rsidRPr="00F65BAF">
        <w:rPr>
          <w:rFonts w:ascii="Times New Roman" w:hAnsi="Times New Roman" w:cs="Times New Roman"/>
          <w:sz w:val="24"/>
          <w:szCs w:val="24"/>
        </w:rPr>
        <w:t xml:space="preserve">sensory-pain </w:t>
      </w:r>
      <w:r w:rsidRPr="00F65BAF">
        <w:rPr>
          <w:rFonts w:ascii="Times New Roman" w:hAnsi="Times New Roman" w:cs="Times New Roman"/>
          <w:sz w:val="24"/>
          <w:szCs w:val="24"/>
        </w:rPr>
        <w:t xml:space="preserve">memory biases </w:t>
      </w:r>
      <w:r w:rsidR="0017510E" w:rsidRPr="00F65BAF">
        <w:rPr>
          <w:rFonts w:ascii="Times New Roman" w:hAnsi="Times New Roman" w:cs="Times New Roman"/>
          <w:sz w:val="24"/>
          <w:szCs w:val="24"/>
        </w:rPr>
        <w:t>in chronic pain patients have been reported in some studies</w:t>
      </w:r>
      <w:r w:rsidRPr="00F65BAF">
        <w:rPr>
          <w:rFonts w:ascii="Times New Roman" w:hAnsi="Times New Roman" w:cs="Times New Roman"/>
          <w:sz w:val="24"/>
          <w:szCs w:val="24"/>
        </w:rPr>
        <w:t xml:space="preserve"> (e.g.,</w:t>
      </w:r>
      <w:r w:rsidR="0017510E" w:rsidRPr="00F65BAF">
        <w:rPr>
          <w:rFonts w:ascii="Times New Roman" w:hAnsi="Times New Roman" w:cs="Times New Roman"/>
          <w:sz w:val="24"/>
          <w:szCs w:val="24"/>
        </w:rPr>
        <w:t xml:space="preserve"> </w:t>
      </w:r>
      <w:r w:rsidR="0017510E" w:rsidRPr="00F65BAF">
        <w:rPr>
          <w:rFonts w:ascii="Times New Roman" w:hAnsi="Times New Roman" w:cs="Times New Roman"/>
          <w:sz w:val="24"/>
          <w:szCs w:val="24"/>
        </w:rPr>
        <w:fldChar w:fldCharType="begin"/>
      </w:r>
      <w:r w:rsidR="00136D05" w:rsidRPr="00F65BAF">
        <w:rPr>
          <w:rFonts w:ascii="Times New Roman" w:hAnsi="Times New Roman" w:cs="Times New Roman"/>
          <w:sz w:val="24"/>
          <w:szCs w:val="24"/>
        </w:rPr>
        <w:instrText xml:space="preserve"> ADDIN EN.CITE &lt;EndNote&gt;&lt;Cite&gt;&lt;Author&gt;Serbic&lt;/Author&gt;&lt;Year&gt;2014&lt;/Year&gt;&lt;RecNum&gt;638&lt;/RecNum&gt;&lt;DisplayText&gt;(Serbic and Pincus, 2014)&lt;/DisplayText&gt;&lt;record&gt;&lt;rec-number&gt;638&lt;/rec-number&gt;&lt;foreign-keys&gt;&lt;key app="EN" db-id="rz5w25w9xar0t6ezzap5s5tzxdvdf5v9v0s9" timestamp="1426866521"&gt;638&lt;/key&gt;&lt;/foreign-keys&gt;&lt;ref-type name="Journal Article"&gt;17&lt;/ref-type&gt;&lt;contributors&gt;&lt;authors&gt;&lt;author&gt;Serbic, D.&lt;/author&gt;&lt;author&gt;Pincus, T.&lt;/author&gt;&lt;/authors&gt;&lt;/contributors&gt;&lt;titles&gt;&lt;title&gt;Diagnostic uncertainty and recall bias in chronic low back pain&lt;/title&gt;&lt;secondary-title&gt;PAIN&lt;/secondary-title&gt;&lt;/titles&gt;&lt;periodical&gt;&lt;full-title&gt;Pain&lt;/full-title&gt;&lt;abbr-1&gt;Pain&lt;/abbr-1&gt;&lt;abbr-2&gt;Pain&lt;/abbr-2&gt;&lt;/periodical&gt;&lt;pages&gt;1540-1546&lt;/pages&gt;&lt;volume&gt;155&lt;/volume&gt;&lt;number&gt;8&lt;/number&gt;&lt;dates&gt;&lt;year&gt;2014&lt;/year&gt;&lt;/dates&gt;&lt;urls&gt;&lt;/urls&gt;&lt;electronic-resource-num&gt;10.1016/j.pain.2014.04.030&lt;/electronic-resource-num&gt;&lt;/record&gt;&lt;/Cite&gt;&lt;/EndNote&gt;</w:instrText>
      </w:r>
      <w:r w:rsidR="0017510E" w:rsidRPr="00F65BAF">
        <w:rPr>
          <w:rFonts w:ascii="Times New Roman" w:hAnsi="Times New Roman" w:cs="Times New Roman"/>
          <w:sz w:val="24"/>
          <w:szCs w:val="24"/>
        </w:rPr>
        <w:fldChar w:fldCharType="separate"/>
      </w:r>
      <w:r w:rsidR="00136D05" w:rsidRPr="00F65BAF">
        <w:rPr>
          <w:rFonts w:ascii="Times New Roman" w:hAnsi="Times New Roman" w:cs="Times New Roman"/>
          <w:noProof/>
          <w:sz w:val="24"/>
          <w:szCs w:val="24"/>
        </w:rPr>
        <w:t>(Serbic and Pincus, 2014)</w:t>
      </w:r>
      <w:r w:rsidR="0017510E" w:rsidRPr="00F65BAF">
        <w:rPr>
          <w:rFonts w:ascii="Times New Roman" w:hAnsi="Times New Roman" w:cs="Times New Roman"/>
          <w:sz w:val="24"/>
          <w:szCs w:val="24"/>
        </w:rPr>
        <w:fldChar w:fldCharType="end"/>
      </w:r>
      <w:r w:rsidR="0017510E" w:rsidRPr="00F65BAF">
        <w:rPr>
          <w:rFonts w:ascii="Times New Roman" w:hAnsi="Times New Roman" w:cs="Times New Roman"/>
          <w:sz w:val="24"/>
          <w:szCs w:val="24"/>
        </w:rPr>
        <w:t xml:space="preserve">) but not others (e.g., </w:t>
      </w:r>
      <w:r w:rsidR="0017510E" w:rsidRPr="00F65BAF">
        <w:rPr>
          <w:rFonts w:ascii="Times New Roman" w:hAnsi="Times New Roman" w:cs="Times New Roman"/>
          <w:sz w:val="24"/>
          <w:szCs w:val="24"/>
        </w:rPr>
        <w:fldChar w:fldCharType="begin"/>
      </w:r>
      <w:r w:rsidR="00136D05" w:rsidRPr="00F65BAF">
        <w:rPr>
          <w:rFonts w:ascii="Times New Roman" w:hAnsi="Times New Roman" w:cs="Times New Roman"/>
          <w:sz w:val="24"/>
          <w:szCs w:val="24"/>
        </w:rPr>
        <w:instrText xml:space="preserve"> ADDIN EN.CITE &lt;EndNote&gt;&lt;Cite&gt;&lt;Author&gt;Busch&lt;/Author&gt;&lt;Year&gt;2006&lt;/Year&gt;&lt;RecNum&gt;636&lt;/RecNum&gt;&lt;DisplayText&gt;(Busch et al., 2006)&lt;/DisplayText&gt;&lt;record&gt;&lt;rec-number&gt;636&lt;/rec-number&gt;&lt;foreign-keys&gt;&lt;key app="EN" db-id="rz5w25w9xar0t6ezzap5s5tzxdvdf5v9v0s9" timestamp="1426862905"&gt;636&lt;/key&gt;&lt;/foreign-keys&gt;&lt;ref-type name="Journal Article"&gt;17&lt;/ref-type&gt;&lt;contributors&gt;&lt;authors&gt;&lt;author&gt;Busch, H.&lt;/author&gt;&lt;author&gt;Montgomery, W.&lt;/author&gt;&lt;author&gt;Melin, B.&lt;/author&gt;&lt;author&gt;Lundberg, U.&lt;/author&gt;&lt;/authors&gt;&lt;/contributors&gt;&lt;titles&gt;&lt;title&gt;Visuospatial and verbal memory in chronic pain patients: an explorative study&lt;/title&gt;&lt;secondary-title&gt;Pain Practice&lt;/secondary-title&gt;&lt;/titles&gt;&lt;periodical&gt;&lt;full-title&gt;Pain Practice&lt;/full-title&gt;&lt;/periodical&gt;&lt;pages&gt;179-185&lt;/pages&gt;&lt;volume&gt;6&lt;/volume&gt;&lt;number&gt;3&lt;/number&gt;&lt;dates&gt;&lt;year&gt;2006&lt;/year&gt;&lt;/dates&gt;&lt;urls&gt;&lt;/urls&gt;&lt;electronic-resource-num&gt;10.1111/j.1533-2500.2006.00083.x&lt;/electronic-resource-num&gt;&lt;/record&gt;&lt;/Cite&gt;&lt;/EndNote&gt;</w:instrText>
      </w:r>
      <w:r w:rsidR="0017510E" w:rsidRPr="00F65BAF">
        <w:rPr>
          <w:rFonts w:ascii="Times New Roman" w:hAnsi="Times New Roman" w:cs="Times New Roman"/>
          <w:sz w:val="24"/>
          <w:szCs w:val="24"/>
        </w:rPr>
        <w:fldChar w:fldCharType="separate"/>
      </w:r>
      <w:r w:rsidR="00136D05" w:rsidRPr="00F65BAF">
        <w:rPr>
          <w:rFonts w:ascii="Times New Roman" w:hAnsi="Times New Roman" w:cs="Times New Roman"/>
          <w:noProof/>
          <w:sz w:val="24"/>
          <w:szCs w:val="24"/>
        </w:rPr>
        <w:t>(Busch et al., 2006)</w:t>
      </w:r>
      <w:r w:rsidR="0017510E" w:rsidRPr="00F65BAF">
        <w:rPr>
          <w:rFonts w:ascii="Times New Roman" w:hAnsi="Times New Roman" w:cs="Times New Roman"/>
          <w:sz w:val="24"/>
          <w:szCs w:val="24"/>
        </w:rPr>
        <w:fldChar w:fldCharType="end"/>
      </w:r>
      <w:r w:rsidR="0017510E" w:rsidRPr="00F65BAF">
        <w:rPr>
          <w:rFonts w:ascii="Times New Roman" w:hAnsi="Times New Roman" w:cs="Times New Roman"/>
          <w:sz w:val="24"/>
          <w:szCs w:val="24"/>
        </w:rPr>
        <w:t>).  Although disability-related words have not be</w:t>
      </w:r>
      <w:r w:rsidR="00402364" w:rsidRPr="00F65BAF">
        <w:rPr>
          <w:rFonts w:ascii="Times New Roman" w:hAnsi="Times New Roman" w:cs="Times New Roman"/>
          <w:sz w:val="24"/>
          <w:szCs w:val="24"/>
        </w:rPr>
        <w:t>en</w:t>
      </w:r>
      <w:r w:rsidR="0017510E" w:rsidRPr="00F65BAF">
        <w:rPr>
          <w:rFonts w:ascii="Times New Roman" w:hAnsi="Times New Roman" w:cs="Times New Roman"/>
          <w:sz w:val="24"/>
          <w:szCs w:val="24"/>
        </w:rPr>
        <w:t xml:space="preserve"> used specifically, broader categories of </w:t>
      </w:r>
      <w:r w:rsidR="0017510E" w:rsidRPr="00F65BAF">
        <w:rPr>
          <w:rFonts w:ascii="Times New Roman" w:hAnsi="Times New Roman" w:cs="Times New Roman"/>
          <w:sz w:val="24"/>
          <w:szCs w:val="24"/>
        </w:rPr>
        <w:lastRenderedPageBreak/>
        <w:t>words reflecting ill-health have been</w:t>
      </w:r>
      <w:r w:rsidR="00402364" w:rsidRPr="00F65BAF">
        <w:rPr>
          <w:rFonts w:ascii="Times New Roman" w:hAnsi="Times New Roman" w:cs="Times New Roman"/>
          <w:sz w:val="24"/>
          <w:szCs w:val="24"/>
        </w:rPr>
        <w:t xml:space="preserve"> used</w:t>
      </w:r>
      <w:r w:rsidR="0017510E" w:rsidRPr="00F65BAF">
        <w:rPr>
          <w:rFonts w:ascii="Times New Roman" w:hAnsi="Times New Roman" w:cs="Times New Roman"/>
          <w:sz w:val="24"/>
          <w:szCs w:val="24"/>
        </w:rPr>
        <w:t xml:space="preserve">, again with some </w:t>
      </w:r>
      <w:r w:rsidR="001444EA" w:rsidRPr="00F65BAF">
        <w:rPr>
          <w:rFonts w:ascii="Times New Roman" w:hAnsi="Times New Roman" w:cs="Times New Roman"/>
          <w:sz w:val="24"/>
          <w:szCs w:val="24"/>
        </w:rPr>
        <w:t xml:space="preserve">studies </w:t>
      </w:r>
      <w:r w:rsidR="0017510E" w:rsidRPr="00F65BAF">
        <w:rPr>
          <w:rFonts w:ascii="Times New Roman" w:hAnsi="Times New Roman" w:cs="Times New Roman"/>
          <w:sz w:val="24"/>
          <w:szCs w:val="24"/>
        </w:rPr>
        <w:t xml:space="preserve">reporting memory biases (e.g., </w:t>
      </w:r>
      <w:r w:rsidR="0017510E" w:rsidRPr="00F65BAF">
        <w:rPr>
          <w:rFonts w:ascii="Times New Roman" w:hAnsi="Times New Roman" w:cs="Times New Roman"/>
          <w:sz w:val="24"/>
          <w:szCs w:val="24"/>
        </w:rPr>
        <w:fldChar w:fldCharType="begin"/>
      </w:r>
      <w:r w:rsidR="00136D05" w:rsidRPr="00F65BAF">
        <w:rPr>
          <w:rFonts w:ascii="Times New Roman" w:hAnsi="Times New Roman" w:cs="Times New Roman"/>
          <w:sz w:val="24"/>
          <w:szCs w:val="24"/>
        </w:rPr>
        <w:instrText xml:space="preserve"> ADDIN EN.CITE &lt;EndNote&gt;&lt;Cite&gt;&lt;Author&gt;Serbic&lt;/Author&gt;&lt;Year&gt;2014&lt;/Year&gt;&lt;RecNum&gt;638&lt;/RecNum&gt;&lt;DisplayText&gt;(Serbic and Pincus, 2014)&lt;/DisplayText&gt;&lt;record&gt;&lt;rec-number&gt;638&lt;/rec-number&gt;&lt;foreign-keys&gt;&lt;key app="EN" db-id="rz5w25w9xar0t6ezzap5s5tzxdvdf5v9v0s9" timestamp="1426866521"&gt;638&lt;/key&gt;&lt;/foreign-keys&gt;&lt;ref-type name="Journal Article"&gt;17&lt;/ref-type&gt;&lt;contributors&gt;&lt;authors&gt;&lt;author&gt;Serbic, D.&lt;/author&gt;&lt;author&gt;Pincus, T.&lt;/author&gt;&lt;/authors&gt;&lt;/contributors&gt;&lt;titles&gt;&lt;title&gt;Diagnostic uncertainty and recall bias in chronic low back pain&lt;/title&gt;&lt;secondary-title&gt;PAIN&lt;/secondary-title&gt;&lt;/titles&gt;&lt;periodical&gt;&lt;full-title&gt;Pain&lt;/full-title&gt;&lt;abbr-1&gt;Pain&lt;/abbr-1&gt;&lt;abbr-2&gt;Pain&lt;/abbr-2&gt;&lt;/periodical&gt;&lt;pages&gt;1540-1546&lt;/pages&gt;&lt;volume&gt;155&lt;/volume&gt;&lt;number&gt;8&lt;/number&gt;&lt;dates&gt;&lt;year&gt;2014&lt;/year&gt;&lt;/dates&gt;&lt;urls&gt;&lt;/urls&gt;&lt;electronic-resource-num&gt;10.1016/j.pain.2014.04.030&lt;/electronic-resource-num&gt;&lt;/record&gt;&lt;/Cite&gt;&lt;/EndNote&gt;</w:instrText>
      </w:r>
      <w:r w:rsidR="0017510E" w:rsidRPr="00F65BAF">
        <w:rPr>
          <w:rFonts w:ascii="Times New Roman" w:hAnsi="Times New Roman" w:cs="Times New Roman"/>
          <w:sz w:val="24"/>
          <w:szCs w:val="24"/>
        </w:rPr>
        <w:fldChar w:fldCharType="separate"/>
      </w:r>
      <w:r w:rsidR="00136D05" w:rsidRPr="00F65BAF">
        <w:rPr>
          <w:rFonts w:ascii="Times New Roman" w:hAnsi="Times New Roman" w:cs="Times New Roman"/>
          <w:noProof/>
          <w:sz w:val="24"/>
          <w:szCs w:val="24"/>
        </w:rPr>
        <w:t>(Serbic and Pincus, 2014)</w:t>
      </w:r>
      <w:r w:rsidR="0017510E" w:rsidRPr="00F65BAF">
        <w:rPr>
          <w:rFonts w:ascii="Times New Roman" w:hAnsi="Times New Roman" w:cs="Times New Roman"/>
          <w:sz w:val="24"/>
          <w:szCs w:val="24"/>
        </w:rPr>
        <w:fldChar w:fldCharType="end"/>
      </w:r>
      <w:r w:rsidR="0017510E" w:rsidRPr="00F65BAF">
        <w:rPr>
          <w:rFonts w:ascii="Times New Roman" w:hAnsi="Times New Roman" w:cs="Times New Roman"/>
          <w:sz w:val="24"/>
          <w:szCs w:val="24"/>
        </w:rPr>
        <w:t xml:space="preserve">) and others not (e.g., </w:t>
      </w:r>
      <w:r w:rsidR="0017510E" w:rsidRPr="00F65BAF">
        <w:rPr>
          <w:rFonts w:ascii="Times New Roman" w:hAnsi="Times New Roman" w:cs="Times New Roman"/>
          <w:sz w:val="24"/>
          <w:szCs w:val="24"/>
        </w:rPr>
        <w:fldChar w:fldCharType="begin"/>
      </w:r>
      <w:r w:rsidR="00136D05" w:rsidRPr="00F65BAF">
        <w:rPr>
          <w:rFonts w:ascii="Times New Roman" w:hAnsi="Times New Roman" w:cs="Times New Roman"/>
          <w:sz w:val="24"/>
          <w:szCs w:val="24"/>
        </w:rPr>
        <w:instrText xml:space="preserve"> ADDIN EN.CITE &lt;EndNote&gt;&lt;Cite&gt;&lt;Author&gt;Nikendei&lt;/Author&gt;&lt;Year&gt;2009&lt;/Year&gt;&lt;RecNum&gt;719&lt;/RecNum&gt;&lt;DisplayText&gt;(Nikendei et al., 2009)&lt;/DisplayText&gt;&lt;record&gt;&lt;rec-number&gt;719&lt;/rec-number&gt;&lt;foreign-keys&gt;&lt;key app="EN" db-id="rz5w25w9xar0t6ezzap5s5tzxdvdf5v9v0s9" timestamp="1427882645"&gt;719&lt;/key&gt;&lt;/foreign-keys&gt;&lt;ref-type name="Journal Article"&gt;17&lt;/ref-type&gt;&lt;contributors&gt;&lt;authors&gt;&lt;author&gt;Nikendei, C.&lt;/author&gt;&lt;author&gt;Waldherr, S.&lt;/author&gt;&lt;author&gt;Schiltenwolf, M.&lt;/author&gt;&lt;author&gt;Herzog, W.&lt;/author&gt;&lt;author&gt;Röhrig, M.&lt;/author&gt;&lt;author&gt;Walther, S.&lt;/author&gt;&lt;author&gt;Weisbrod, M.&lt;/author&gt;&lt;author&gt;Henningsen, P.&lt;/author&gt;&lt;author&gt;Hanel, G.&lt;/author&gt;&lt;/authors&gt;&lt;/contributors&gt;&lt;titles&gt;&lt;title&gt;Memory performance related to organic and psychosocial illness attributions in somatoform pain disorder patients&lt;/title&gt;&lt;secondary-title&gt;Journal of Psychosomatic Research&lt;/secondary-title&gt;&lt;/titles&gt;&lt;periodical&gt;&lt;full-title&gt;Journal of Psychosomatic Research&lt;/full-title&gt;&lt;abbr-1&gt;J. Psychosom. Res.&lt;/abbr-1&gt;&lt;abbr-2&gt;J Psychosom Res&lt;/abbr-2&gt;&lt;/periodical&gt;&lt;pages&gt;199-206&lt;/pages&gt;&lt;volume&gt;67&lt;/volume&gt;&lt;number&gt;3&lt;/number&gt;&lt;dates&gt;&lt;year&gt;2009&lt;/year&gt;&lt;/dates&gt;&lt;urls&gt;&lt;/urls&gt;&lt;electronic-resource-num&gt;10.1016/j.jpsychores.2009.01.017&lt;/electronic-resource-num&gt;&lt;/record&gt;&lt;/Cite&gt;&lt;/EndNote&gt;</w:instrText>
      </w:r>
      <w:r w:rsidR="0017510E" w:rsidRPr="00F65BAF">
        <w:rPr>
          <w:rFonts w:ascii="Times New Roman" w:hAnsi="Times New Roman" w:cs="Times New Roman"/>
          <w:sz w:val="24"/>
          <w:szCs w:val="24"/>
        </w:rPr>
        <w:fldChar w:fldCharType="separate"/>
      </w:r>
      <w:r w:rsidR="00136D05" w:rsidRPr="00F65BAF">
        <w:rPr>
          <w:rFonts w:ascii="Times New Roman" w:hAnsi="Times New Roman" w:cs="Times New Roman"/>
          <w:noProof/>
          <w:sz w:val="24"/>
          <w:szCs w:val="24"/>
        </w:rPr>
        <w:t>(Nikendei et al., 2009)</w:t>
      </w:r>
      <w:r w:rsidR="0017510E" w:rsidRPr="00F65BAF">
        <w:rPr>
          <w:rFonts w:ascii="Times New Roman" w:hAnsi="Times New Roman" w:cs="Times New Roman"/>
          <w:sz w:val="24"/>
          <w:szCs w:val="24"/>
        </w:rPr>
        <w:fldChar w:fldCharType="end"/>
      </w:r>
      <w:r w:rsidR="001444EA" w:rsidRPr="00F65BAF">
        <w:rPr>
          <w:rFonts w:ascii="Times New Roman" w:hAnsi="Times New Roman" w:cs="Times New Roman"/>
          <w:sz w:val="24"/>
          <w:szCs w:val="24"/>
        </w:rPr>
        <w:t>)</w:t>
      </w:r>
      <w:r w:rsidR="0017510E" w:rsidRPr="00F65BAF">
        <w:rPr>
          <w:rFonts w:ascii="Times New Roman" w:hAnsi="Times New Roman" w:cs="Times New Roman"/>
          <w:sz w:val="24"/>
          <w:szCs w:val="24"/>
        </w:rPr>
        <w:t>.</w:t>
      </w:r>
      <w:r w:rsidR="00834444" w:rsidRPr="00F65BAF">
        <w:rPr>
          <w:rFonts w:ascii="Times New Roman" w:hAnsi="Times New Roman" w:cs="Times New Roman"/>
          <w:sz w:val="24"/>
          <w:szCs w:val="24"/>
        </w:rPr>
        <w:t xml:space="preserve">  Numerous methodological differences </w:t>
      </w:r>
      <w:r w:rsidR="005F36FF" w:rsidRPr="00F65BAF">
        <w:rPr>
          <w:rFonts w:ascii="Times New Roman" w:hAnsi="Times New Roman" w:cs="Times New Roman"/>
          <w:sz w:val="24"/>
          <w:szCs w:val="24"/>
        </w:rPr>
        <w:t>exist</w:t>
      </w:r>
      <w:r w:rsidR="00834444" w:rsidRPr="00F65BAF">
        <w:rPr>
          <w:rFonts w:ascii="Times New Roman" w:hAnsi="Times New Roman" w:cs="Times New Roman"/>
          <w:sz w:val="24"/>
          <w:szCs w:val="24"/>
        </w:rPr>
        <w:t xml:space="preserve"> within this literature </w:t>
      </w:r>
      <w:r w:rsidR="00BA5E18" w:rsidRPr="00F65BAF">
        <w:rPr>
          <w:rFonts w:ascii="Times New Roman" w:hAnsi="Times New Roman" w:cs="Times New Roman"/>
          <w:sz w:val="24"/>
          <w:szCs w:val="24"/>
        </w:rPr>
        <w:t>which likely account for the inconsistency of results</w:t>
      </w:r>
      <w:r w:rsidR="00834444" w:rsidRPr="00F65BAF">
        <w:rPr>
          <w:rFonts w:ascii="Times New Roman" w:hAnsi="Times New Roman" w:cs="Times New Roman"/>
          <w:sz w:val="24"/>
          <w:szCs w:val="24"/>
        </w:rPr>
        <w:t xml:space="preserve">, including whether the recall task is </w:t>
      </w:r>
      <w:r w:rsidR="00BA5E18" w:rsidRPr="00F65BAF">
        <w:rPr>
          <w:rFonts w:ascii="Times New Roman" w:hAnsi="Times New Roman" w:cs="Times New Roman"/>
          <w:sz w:val="24"/>
          <w:szCs w:val="24"/>
        </w:rPr>
        <w:t xml:space="preserve">made </w:t>
      </w:r>
      <w:r w:rsidR="00834444" w:rsidRPr="00F65BAF">
        <w:rPr>
          <w:rFonts w:ascii="Times New Roman" w:hAnsi="Times New Roman" w:cs="Times New Roman"/>
          <w:sz w:val="24"/>
          <w:szCs w:val="24"/>
        </w:rPr>
        <w:t xml:space="preserve">explicit or </w:t>
      </w:r>
      <w:r w:rsidR="00BA5E18" w:rsidRPr="00F65BAF">
        <w:rPr>
          <w:rFonts w:ascii="Times New Roman" w:hAnsi="Times New Roman" w:cs="Times New Roman"/>
          <w:sz w:val="24"/>
          <w:szCs w:val="24"/>
        </w:rPr>
        <w:t>is unexpected by participants.  If unexpected, there is also variation in the conditions and instructions under which encoding takes place.</w:t>
      </w:r>
      <w:r w:rsidR="00834444" w:rsidRPr="00F65BAF">
        <w:rPr>
          <w:rFonts w:ascii="Times New Roman" w:hAnsi="Times New Roman" w:cs="Times New Roman"/>
          <w:sz w:val="24"/>
          <w:szCs w:val="24"/>
        </w:rPr>
        <w:t xml:space="preserve">  </w:t>
      </w:r>
      <w:r w:rsidR="008D35ED" w:rsidRPr="00F65BAF">
        <w:rPr>
          <w:rFonts w:ascii="Times New Roman" w:hAnsi="Times New Roman" w:cs="Times New Roman"/>
          <w:sz w:val="24"/>
          <w:szCs w:val="24"/>
        </w:rPr>
        <w:t xml:space="preserve">Interestingly, the present study found evidence of </w:t>
      </w:r>
      <w:r w:rsidR="007141DC" w:rsidRPr="00F65BAF">
        <w:rPr>
          <w:rFonts w:ascii="Times New Roman" w:hAnsi="Times New Roman" w:cs="Times New Roman"/>
          <w:sz w:val="24"/>
          <w:szCs w:val="24"/>
        </w:rPr>
        <w:t xml:space="preserve">a </w:t>
      </w:r>
      <w:r w:rsidR="008D35ED" w:rsidRPr="00F65BAF">
        <w:rPr>
          <w:rFonts w:ascii="Times New Roman" w:hAnsi="Times New Roman" w:cs="Times New Roman"/>
          <w:sz w:val="24"/>
          <w:szCs w:val="24"/>
        </w:rPr>
        <w:t>pronounced memory bias for sensory-pain but not disability words in those with chronic headache.</w:t>
      </w:r>
      <w:r w:rsidR="00D87516" w:rsidRPr="00F65BAF">
        <w:rPr>
          <w:rFonts w:ascii="Times New Roman" w:hAnsi="Times New Roman" w:cs="Times New Roman"/>
          <w:sz w:val="24"/>
          <w:szCs w:val="24"/>
        </w:rPr>
        <w:t xml:space="preserve">  Within-group analysis also showed a significantly greater proportion of words rec</w:t>
      </w:r>
      <w:r w:rsidR="00E97F97" w:rsidRPr="00F65BAF">
        <w:rPr>
          <w:rFonts w:ascii="Times New Roman" w:hAnsi="Times New Roman" w:cs="Times New Roman"/>
          <w:sz w:val="24"/>
          <w:szCs w:val="24"/>
        </w:rPr>
        <w:t xml:space="preserve">alled by the chronic </w:t>
      </w:r>
      <w:r w:rsidR="000415A9" w:rsidRPr="00F65BAF">
        <w:rPr>
          <w:rFonts w:ascii="Times New Roman" w:hAnsi="Times New Roman" w:cs="Times New Roman"/>
          <w:sz w:val="24"/>
          <w:szCs w:val="24"/>
        </w:rPr>
        <w:t>headache</w:t>
      </w:r>
      <w:r w:rsidR="00E97F97" w:rsidRPr="00F65BAF">
        <w:rPr>
          <w:rFonts w:ascii="Times New Roman" w:hAnsi="Times New Roman" w:cs="Times New Roman"/>
          <w:sz w:val="24"/>
          <w:szCs w:val="24"/>
        </w:rPr>
        <w:t xml:space="preserve"> group</w:t>
      </w:r>
      <w:r w:rsidR="00D87516" w:rsidRPr="00F65BAF">
        <w:rPr>
          <w:rFonts w:ascii="Times New Roman" w:hAnsi="Times New Roman" w:cs="Times New Roman"/>
          <w:sz w:val="24"/>
          <w:szCs w:val="24"/>
        </w:rPr>
        <w:t xml:space="preserve"> were from the sensory-pain category than the neutral category, although no difference was found between disability and neutral categories.</w:t>
      </w:r>
      <w:r w:rsidR="00E97F97" w:rsidRPr="00F65BAF">
        <w:rPr>
          <w:rFonts w:ascii="Times New Roman" w:hAnsi="Times New Roman" w:cs="Times New Roman"/>
          <w:sz w:val="24"/>
          <w:szCs w:val="24"/>
        </w:rPr>
        <w:t xml:space="preserve">  While a specificity of memory bias was observed,</w:t>
      </w:r>
      <w:r w:rsidR="00834444" w:rsidRPr="00F65BAF">
        <w:rPr>
          <w:rFonts w:ascii="Times New Roman" w:hAnsi="Times New Roman" w:cs="Times New Roman"/>
          <w:sz w:val="24"/>
          <w:szCs w:val="24"/>
        </w:rPr>
        <w:t xml:space="preserve"> </w:t>
      </w:r>
      <w:r w:rsidR="00834444" w:rsidRPr="00A618F0">
        <w:rPr>
          <w:rFonts w:ascii="Times New Roman" w:hAnsi="Times New Roman" w:cs="Times New Roman"/>
          <w:sz w:val="24"/>
          <w:szCs w:val="24"/>
        </w:rPr>
        <w:t xml:space="preserve">future research should aim to replicate these findings under </w:t>
      </w:r>
      <w:r w:rsidR="00BA5E18" w:rsidRPr="00A618F0">
        <w:rPr>
          <w:rFonts w:ascii="Times New Roman" w:hAnsi="Times New Roman" w:cs="Times New Roman"/>
          <w:sz w:val="24"/>
          <w:szCs w:val="24"/>
        </w:rPr>
        <w:t xml:space="preserve">a variety of </w:t>
      </w:r>
      <w:r w:rsidR="00834444" w:rsidRPr="00A618F0">
        <w:rPr>
          <w:rFonts w:ascii="Times New Roman" w:hAnsi="Times New Roman" w:cs="Times New Roman"/>
          <w:sz w:val="24"/>
          <w:szCs w:val="24"/>
        </w:rPr>
        <w:t>experimental conditions</w:t>
      </w:r>
      <w:r w:rsidR="00BA5E18" w:rsidRPr="00A618F0">
        <w:rPr>
          <w:rFonts w:ascii="Times New Roman" w:hAnsi="Times New Roman" w:cs="Times New Roman"/>
          <w:sz w:val="24"/>
          <w:szCs w:val="24"/>
        </w:rPr>
        <w:t>,</w:t>
      </w:r>
      <w:r w:rsidR="00E13375" w:rsidRPr="00A618F0">
        <w:rPr>
          <w:rFonts w:ascii="Times New Roman" w:hAnsi="Times New Roman" w:cs="Times New Roman"/>
          <w:sz w:val="24"/>
          <w:szCs w:val="24"/>
        </w:rPr>
        <w:t xml:space="preserve"> including explicit and unexpected tasks.</w:t>
      </w:r>
    </w:p>
    <w:p w14:paraId="16DCECF8" w14:textId="07CA08E9" w:rsidR="0099717B" w:rsidRPr="00A618F0" w:rsidRDefault="00EC15E4" w:rsidP="009D1033">
      <w:pPr>
        <w:spacing w:after="40" w:line="480" w:lineRule="auto"/>
        <w:ind w:firstLine="720"/>
        <w:rPr>
          <w:rFonts w:asciiTheme="majorBidi" w:hAnsiTheme="majorBidi" w:cstheme="majorBidi"/>
          <w:bCs/>
          <w:sz w:val="24"/>
          <w:szCs w:val="24"/>
        </w:rPr>
      </w:pPr>
      <w:r w:rsidRPr="00A618F0">
        <w:rPr>
          <w:rFonts w:ascii="Times New Roman" w:hAnsi="Times New Roman" w:cs="Times New Roman"/>
          <w:sz w:val="24"/>
          <w:szCs w:val="24"/>
        </w:rPr>
        <w:t>Attentional bias was measur</w:t>
      </w:r>
      <w:r w:rsidR="00B5153E" w:rsidRPr="00A618F0">
        <w:rPr>
          <w:rFonts w:ascii="Times New Roman" w:hAnsi="Times New Roman" w:cs="Times New Roman"/>
          <w:sz w:val="24"/>
          <w:szCs w:val="24"/>
        </w:rPr>
        <w:t>e</w:t>
      </w:r>
      <w:r w:rsidR="000604CD" w:rsidRPr="00A618F0">
        <w:rPr>
          <w:rFonts w:ascii="Times New Roman" w:hAnsi="Times New Roman" w:cs="Times New Roman"/>
          <w:sz w:val="24"/>
          <w:szCs w:val="24"/>
        </w:rPr>
        <w:t xml:space="preserve">d via the spatial cueing task.  As this paradigm presents one stimulus </w:t>
      </w:r>
      <w:r w:rsidR="000B430A" w:rsidRPr="00A618F0">
        <w:rPr>
          <w:rFonts w:ascii="Times New Roman" w:hAnsi="Times New Roman" w:cs="Times New Roman"/>
          <w:sz w:val="24"/>
          <w:szCs w:val="24"/>
        </w:rPr>
        <w:t>per</w:t>
      </w:r>
      <w:r w:rsidR="000604CD" w:rsidRPr="00A618F0">
        <w:rPr>
          <w:rFonts w:ascii="Times New Roman" w:hAnsi="Times New Roman" w:cs="Times New Roman"/>
          <w:sz w:val="24"/>
          <w:szCs w:val="24"/>
        </w:rPr>
        <w:t xml:space="preserve"> </w:t>
      </w:r>
      <w:r w:rsidR="00B47407" w:rsidRPr="00A618F0">
        <w:rPr>
          <w:rFonts w:ascii="Times New Roman" w:hAnsi="Times New Roman" w:cs="Times New Roman"/>
          <w:sz w:val="24"/>
          <w:szCs w:val="24"/>
        </w:rPr>
        <w:t>trial</w:t>
      </w:r>
      <w:r w:rsidR="000604CD" w:rsidRPr="00A618F0">
        <w:rPr>
          <w:rFonts w:ascii="Times New Roman" w:hAnsi="Times New Roman" w:cs="Times New Roman"/>
          <w:sz w:val="24"/>
          <w:szCs w:val="24"/>
        </w:rPr>
        <w:t>,</w:t>
      </w:r>
      <w:r w:rsidR="000B430A" w:rsidRPr="00A618F0">
        <w:rPr>
          <w:rFonts w:ascii="Times New Roman" w:hAnsi="Times New Roman" w:cs="Times New Roman"/>
          <w:sz w:val="24"/>
          <w:szCs w:val="24"/>
        </w:rPr>
        <w:t xml:space="preserve"> it may be addressed whether</w:t>
      </w:r>
      <w:r w:rsidR="000604CD" w:rsidRPr="00A618F0">
        <w:rPr>
          <w:rFonts w:ascii="Times New Roman" w:hAnsi="Times New Roman" w:cs="Times New Roman"/>
          <w:sz w:val="24"/>
          <w:szCs w:val="24"/>
        </w:rPr>
        <w:t xml:space="preserve"> </w:t>
      </w:r>
      <w:r w:rsidR="00B47407" w:rsidRPr="00A618F0">
        <w:rPr>
          <w:rFonts w:ascii="Times New Roman" w:hAnsi="Times New Roman" w:cs="Times New Roman"/>
          <w:sz w:val="24"/>
          <w:szCs w:val="24"/>
        </w:rPr>
        <w:t xml:space="preserve">the presence of threat </w:t>
      </w:r>
      <w:r w:rsidR="000B430A" w:rsidRPr="00A618F0">
        <w:rPr>
          <w:rFonts w:ascii="Times New Roman" w:hAnsi="Times New Roman" w:cs="Times New Roman"/>
          <w:sz w:val="24"/>
          <w:szCs w:val="24"/>
        </w:rPr>
        <w:t>has a</w:t>
      </w:r>
      <w:r w:rsidR="00B47407" w:rsidRPr="00A618F0">
        <w:rPr>
          <w:rFonts w:ascii="Times New Roman" w:hAnsi="Times New Roman" w:cs="Times New Roman"/>
          <w:sz w:val="24"/>
          <w:szCs w:val="24"/>
        </w:rPr>
        <w:t xml:space="preserve"> slowing or inhibition effect on motor responses </w:t>
      </w:r>
      <w:r w:rsidR="000B430A" w:rsidRPr="00A618F0">
        <w:rPr>
          <w:rFonts w:ascii="Times New Roman" w:hAnsi="Times New Roman" w:cs="Times New Roman"/>
          <w:sz w:val="24"/>
          <w:szCs w:val="24"/>
        </w:rPr>
        <w:fldChar w:fldCharType="begin"/>
      </w:r>
      <w:r w:rsidR="000B430A" w:rsidRPr="00A618F0">
        <w:rPr>
          <w:rFonts w:ascii="Times New Roman" w:hAnsi="Times New Roman" w:cs="Times New Roman"/>
          <w:sz w:val="24"/>
          <w:szCs w:val="24"/>
        </w:rPr>
        <w:instrText xml:space="preserve"> ADDIN EN.CITE &lt;EndNote&gt;&lt;Cite&gt;&lt;Author&gt;Mogg&lt;/Author&gt;&lt;Year&gt;2008&lt;/Year&gt;&lt;RecNum&gt;913&lt;/RecNum&gt;&lt;DisplayText&gt;(Mogg et al., 2008)&lt;/DisplayText&gt;&lt;record&gt;&lt;rec-number&gt;913&lt;/rec-number&gt;&lt;foreign-keys&gt;&lt;key app="EN" db-id="rz5w25w9xar0t6ezzap5s5tzxdvdf5v9v0s9" timestamp="1465213652"&gt;913&lt;/key&gt;&lt;/foreign-keys&gt;&lt;ref-type name="Journal Article"&gt;17&lt;/ref-type&gt;&lt;contributors&gt;&lt;authors&gt;&lt;author&gt;Mogg, Karin&lt;/author&gt;&lt;author&gt;Holmes, Amanda&lt;/author&gt;&lt;author&gt;Garner, Matthew&lt;/author&gt;&lt;author&gt;Bradley, Brendan P&lt;/author&gt;&lt;/authors&gt;&lt;/contributors&gt;&lt;titles&gt;&lt;title&gt;Effects of threat cues on attentional shifting, disengagement and response slowing in anxious individuals&lt;/title&gt;&lt;secondary-title&gt;Behaviour Research and Therapy&lt;/secondary-title&gt;&lt;/titles&gt;&lt;periodical&gt;&lt;full-title&gt;Behaviour Research and Therapy&lt;/full-title&gt;&lt;abbr-1&gt;Behav. Res. Ther.&lt;/abbr-1&gt;&lt;abbr-2&gt;Behav Res Ther&lt;/abbr-2&gt;&lt;abbr-3&gt;Behaviour Research &amp;amp; Therapy&lt;/abbr-3&gt;&lt;/periodical&gt;&lt;pages&gt;656-667&lt;/pages&gt;&lt;volume&gt;46&lt;/volume&gt;&lt;number&gt;5&lt;/number&gt;&lt;dates&gt;&lt;year&gt;2008&lt;/year&gt;&lt;/dates&gt;&lt;isbn&gt;0005-7967&lt;/isbn&gt;&lt;urls&gt;&lt;/urls&gt;&lt;electronic-resource-num&gt;10.1016/j.brat.2008.02.011&lt;/electronic-resource-num&gt;&lt;/record&gt;&lt;/Cite&gt;&lt;/EndNote&gt;</w:instrText>
      </w:r>
      <w:r w:rsidR="000B430A" w:rsidRPr="00A618F0">
        <w:rPr>
          <w:rFonts w:ascii="Times New Roman" w:hAnsi="Times New Roman" w:cs="Times New Roman"/>
          <w:sz w:val="24"/>
          <w:szCs w:val="24"/>
        </w:rPr>
        <w:fldChar w:fldCharType="separate"/>
      </w:r>
      <w:r w:rsidR="000B430A" w:rsidRPr="00A618F0">
        <w:rPr>
          <w:rFonts w:ascii="Times New Roman" w:hAnsi="Times New Roman" w:cs="Times New Roman"/>
          <w:noProof/>
          <w:sz w:val="24"/>
          <w:szCs w:val="24"/>
        </w:rPr>
        <w:t>(Mogg et al., 2008)</w:t>
      </w:r>
      <w:r w:rsidR="000B430A" w:rsidRPr="00A618F0">
        <w:rPr>
          <w:rFonts w:ascii="Times New Roman" w:hAnsi="Times New Roman" w:cs="Times New Roman"/>
          <w:sz w:val="24"/>
          <w:szCs w:val="24"/>
        </w:rPr>
        <w:fldChar w:fldCharType="end"/>
      </w:r>
      <w:r w:rsidR="000B430A" w:rsidRPr="00A618F0">
        <w:rPr>
          <w:rFonts w:ascii="Times New Roman" w:hAnsi="Times New Roman" w:cs="Times New Roman"/>
          <w:sz w:val="24"/>
          <w:szCs w:val="24"/>
        </w:rPr>
        <w:t>; overall there was no evidence of such effects in the present study.  S</w:t>
      </w:r>
      <w:r w:rsidRPr="00A618F0">
        <w:rPr>
          <w:rFonts w:ascii="Times New Roman" w:hAnsi="Times New Roman" w:cs="Times New Roman"/>
          <w:sz w:val="24"/>
          <w:szCs w:val="24"/>
        </w:rPr>
        <w:t xml:space="preserve">timuli presentation times of 100 and 1500 ms </w:t>
      </w:r>
      <w:r w:rsidR="00F27758" w:rsidRPr="00A618F0">
        <w:rPr>
          <w:rFonts w:ascii="Times New Roman" w:hAnsi="Times New Roman" w:cs="Times New Roman"/>
          <w:sz w:val="24"/>
          <w:szCs w:val="24"/>
        </w:rPr>
        <w:t xml:space="preserve">were </w:t>
      </w:r>
      <w:r w:rsidRPr="00A618F0">
        <w:rPr>
          <w:rFonts w:ascii="Times New Roman" w:hAnsi="Times New Roman" w:cs="Times New Roman"/>
          <w:sz w:val="24"/>
          <w:szCs w:val="24"/>
        </w:rPr>
        <w:t>used to explore initial orienting of attention and mai</w:t>
      </w:r>
      <w:r w:rsidRPr="00F65BAF">
        <w:rPr>
          <w:rFonts w:ascii="Times New Roman" w:hAnsi="Times New Roman" w:cs="Times New Roman"/>
          <w:sz w:val="24"/>
          <w:szCs w:val="24"/>
        </w:rPr>
        <w:t>ntained attention respectively.  While the former is associated with hypervigilance for threat (Beck et al., 1985), the latter has been linked to processes of excessive elaboration and rumination (Donaldson et al., 2007).  No evidence of attentional bias for sensory-pain words was found</w:t>
      </w:r>
      <w:r w:rsidR="0053364B" w:rsidRPr="00F65BAF">
        <w:rPr>
          <w:rFonts w:ascii="Times New Roman" w:hAnsi="Times New Roman" w:cs="Times New Roman"/>
          <w:sz w:val="24"/>
          <w:szCs w:val="24"/>
        </w:rPr>
        <w:t xml:space="preserve"> however</w:t>
      </w:r>
      <w:r w:rsidRPr="00F65BAF">
        <w:rPr>
          <w:rFonts w:ascii="Times New Roman" w:hAnsi="Times New Roman" w:cs="Times New Roman"/>
          <w:sz w:val="24"/>
          <w:szCs w:val="24"/>
        </w:rPr>
        <w:t xml:space="preserve">, which </w:t>
      </w:r>
      <w:r w:rsidR="00114D13" w:rsidRPr="00F65BAF">
        <w:rPr>
          <w:rFonts w:ascii="Times New Roman" w:hAnsi="Times New Roman" w:cs="Times New Roman"/>
          <w:sz w:val="24"/>
          <w:szCs w:val="24"/>
        </w:rPr>
        <w:t>is inconsistent with</w:t>
      </w:r>
      <w:r w:rsidR="00127057" w:rsidRPr="00F65BAF">
        <w:rPr>
          <w:rFonts w:ascii="Times New Roman" w:hAnsi="Times New Roman" w:cs="Times New Roman"/>
          <w:sz w:val="24"/>
          <w:szCs w:val="24"/>
        </w:rPr>
        <w:t xml:space="preserve"> former studies </w:t>
      </w:r>
      <w:r w:rsidR="00562DF3" w:rsidRPr="00F65BAF">
        <w:rPr>
          <w:rFonts w:ascii="Times New Roman" w:hAnsi="Times New Roman" w:cs="Times New Roman"/>
          <w:sz w:val="24"/>
          <w:szCs w:val="24"/>
        </w:rPr>
        <w:t>recruiting chronic headache samples</w:t>
      </w:r>
      <w:r w:rsidRPr="00F65BAF">
        <w:rPr>
          <w:rFonts w:ascii="Times New Roman" w:hAnsi="Times New Roman" w:cs="Times New Roman"/>
          <w:sz w:val="24"/>
          <w:szCs w:val="24"/>
        </w:rPr>
        <w:t xml:space="preserve"> that</w:t>
      </w:r>
      <w:r w:rsidR="00562DF3" w:rsidRPr="00F65BAF">
        <w:rPr>
          <w:rFonts w:ascii="Times New Roman" w:hAnsi="Times New Roman" w:cs="Times New Roman"/>
          <w:sz w:val="24"/>
          <w:szCs w:val="24"/>
        </w:rPr>
        <w:t xml:space="preserve"> </w:t>
      </w:r>
      <w:r w:rsidR="00D61F99" w:rsidRPr="00F65BAF">
        <w:rPr>
          <w:rFonts w:ascii="Times New Roman" w:hAnsi="Times New Roman" w:cs="Times New Roman"/>
          <w:sz w:val="24"/>
          <w:szCs w:val="24"/>
        </w:rPr>
        <w:t>have reported</w:t>
      </w:r>
      <w:r w:rsidR="00562DF3" w:rsidRPr="00F65BAF">
        <w:rPr>
          <w:rFonts w:ascii="Times New Roman" w:hAnsi="Times New Roman" w:cs="Times New Roman"/>
          <w:sz w:val="24"/>
          <w:szCs w:val="24"/>
        </w:rPr>
        <w:t xml:space="preserve"> pain-related biases </w:t>
      </w:r>
      <w:r w:rsidR="009A39AF" w:rsidRPr="00F65BAF">
        <w:rPr>
          <w:rFonts w:ascii="Times New Roman" w:hAnsi="Times New Roman" w:cs="Times New Roman"/>
          <w:sz w:val="24"/>
          <w:szCs w:val="24"/>
        </w:rPr>
        <w:t xml:space="preserve">via </w:t>
      </w:r>
      <w:r w:rsidR="00127057" w:rsidRPr="00F65BAF">
        <w:rPr>
          <w:rFonts w:ascii="Times New Roman" w:hAnsi="Times New Roman" w:cs="Times New Roman"/>
          <w:sz w:val="24"/>
          <w:szCs w:val="24"/>
        </w:rPr>
        <w:t xml:space="preserve">visual-probe </w:t>
      </w:r>
      <w:r w:rsidR="00321E20" w:rsidRPr="00F65BAF">
        <w:rPr>
          <w:rFonts w:ascii="Times New Roman" w:hAnsi="Times New Roman" w:cs="Times New Roman"/>
          <w:sz w:val="24"/>
          <w:szCs w:val="24"/>
        </w:rPr>
        <w:t xml:space="preserve">(e.g., </w:t>
      </w:r>
      <w:r w:rsidR="00562DF3" w:rsidRPr="00F65BAF">
        <w:rPr>
          <w:rFonts w:ascii="Times New Roman" w:hAnsi="Times New Roman" w:cs="Times New Roman"/>
          <w:sz w:val="24"/>
          <w:szCs w:val="24"/>
        </w:rPr>
        <w:fldChar w:fldCharType="begin"/>
      </w:r>
      <w:r w:rsidR="008C5BB2">
        <w:rPr>
          <w:rFonts w:ascii="Times New Roman" w:hAnsi="Times New Roman" w:cs="Times New Roman"/>
          <w:sz w:val="24"/>
          <w:szCs w:val="24"/>
        </w:rPr>
        <w:instrText xml:space="preserve"> ADDIN EN.CITE &lt;EndNote&gt;&lt;Cite&gt;&lt;Author&gt;Schoth&lt;/Author&gt;&lt;Year&gt;2013&lt;/Year&gt;&lt;RecNum&gt;31&lt;/RecNum&gt;&lt;DisplayText&gt;(Schoth and Liossi, 2013; Liossi et al., 2009)&lt;/DisplayText&gt;&lt;record&gt;&lt;rec-number&gt;31&lt;/rec-number&gt;&lt;foreign-keys&gt;&lt;key app="EN" db-id="rz5w25w9xar0t6ezzap5s5tzxdvdf5v9v0s9" timestamp="1363595679"&gt;31&lt;/key&gt;&lt;/foreign-keys&gt;&lt;ref-type name="Journal Article"&gt;17&lt;/ref-type&gt;&lt;contributors&gt;&lt;authors&gt;&lt;author&gt;Schoth, D. E.&lt;/author&gt;&lt;author&gt;Liossi, C.&lt;/author&gt;&lt;/authors&gt;&lt;/contributors&gt;&lt;titles&gt;&lt;title&gt;Specificity and time-course of attentional bias in chronic headache: a visual-probe investigation&lt;/title&gt;&lt;secondary-title&gt;Clinical Journal of Pain&lt;/secondary-title&gt;&lt;/titles&gt;&lt;periodical&gt;&lt;full-title&gt;Clinical Journal of Pain&lt;/full-title&gt;&lt;abbr-1&gt;Clin. J. Pain&lt;/abbr-1&gt;&lt;abbr-2&gt;Clin J Pain&lt;/abbr-2&gt;&lt;/periodical&gt;&lt;pages&gt;583-590&lt;/pages&gt;&lt;volume&gt;29&lt;/volume&gt;&lt;number&gt;7&lt;/number&gt;&lt;dates&gt;&lt;year&gt;2013&lt;/year&gt;&lt;/dates&gt;&lt;urls&gt;&lt;/urls&gt;&lt;electronic-resource-num&gt;10.1097/AJP.0b013e31826b4849&lt;/electronic-resource-num&gt;&lt;/record&gt;&lt;/Cite&gt;&lt;Cite&gt;&lt;Author&gt;Liossi&lt;/Author&gt;&lt;Year&gt;2009&lt;/Year&gt;&lt;RecNum&gt;240&lt;/RecNum&gt;&lt;record&gt;&lt;rec-number&gt;240&lt;/rec-number&gt;&lt;foreign-keys&gt;&lt;key app="EN" db-id="rz5w25w9xar0t6ezzap5s5tzxdvdf5v9v0s9" timestamp="1363595729"&gt;240&lt;/key&gt;&lt;/foreign-keys&gt;&lt;ref-type name="Journal Article"&gt;17&lt;/ref-type&gt;&lt;contributors&gt;&lt;authors&gt;&lt;author&gt;Liossi, C.&lt;/author&gt;&lt;author&gt;Schoth, D. E.&lt;/author&gt;&lt;author&gt;Bradley, B. P.&lt;/author&gt;&lt;author&gt;Mogg, K.&lt;/author&gt;&lt;/authors&gt;&lt;/contributors&gt;&lt;titles&gt;&lt;title&gt;Time course of attentional bias for pain-related cues in chronic daily headache sufferers&lt;/title&gt;&lt;secondary-title&gt;European Journal of Pain&lt;/secondary-title&gt;&lt;/titles&gt;&lt;periodical&gt;&lt;full-title&gt;European Journal of Pain&lt;/full-title&gt;&lt;abbr-1&gt;Eur J Pain&lt;/abbr-1&gt;&lt;/periodical&gt;&lt;pages&gt;963 - 969&lt;/pages&gt;&lt;volume&gt;13&lt;/volume&gt;&lt;number&gt;9&lt;/number&gt;&lt;dates&gt;&lt;year&gt;2009&lt;/year&gt;&lt;/dates&gt;&lt;urls&gt;&lt;/urls&gt;&lt;electronic-resource-num&gt;10.1016/j.ejpain.2008.11.007&lt;/electronic-resource-num&gt;&lt;/record&gt;&lt;/Cite&gt;&lt;/EndNote&gt;</w:instrText>
      </w:r>
      <w:r w:rsidR="00562DF3" w:rsidRPr="00F65BAF">
        <w:rPr>
          <w:rFonts w:ascii="Times New Roman" w:hAnsi="Times New Roman" w:cs="Times New Roman"/>
          <w:sz w:val="24"/>
          <w:szCs w:val="24"/>
        </w:rPr>
        <w:fldChar w:fldCharType="separate"/>
      </w:r>
      <w:r w:rsidR="008C5BB2">
        <w:rPr>
          <w:rFonts w:ascii="Times New Roman" w:hAnsi="Times New Roman" w:cs="Times New Roman"/>
          <w:noProof/>
          <w:sz w:val="24"/>
          <w:szCs w:val="24"/>
        </w:rPr>
        <w:t>(Schoth and Liossi, 2013; Liossi et al., 2009)</w:t>
      </w:r>
      <w:r w:rsidR="00562DF3" w:rsidRPr="00F65BAF">
        <w:rPr>
          <w:rFonts w:ascii="Times New Roman" w:hAnsi="Times New Roman" w:cs="Times New Roman"/>
          <w:sz w:val="24"/>
          <w:szCs w:val="24"/>
        </w:rPr>
        <w:fldChar w:fldCharType="end"/>
      </w:r>
      <w:r w:rsidR="00321E20" w:rsidRPr="00F65BAF">
        <w:rPr>
          <w:rFonts w:ascii="Times New Roman" w:hAnsi="Times New Roman" w:cs="Times New Roman"/>
          <w:sz w:val="24"/>
          <w:szCs w:val="24"/>
        </w:rPr>
        <w:t>)</w:t>
      </w:r>
      <w:r w:rsidR="00562DF3" w:rsidRPr="00F65BAF">
        <w:rPr>
          <w:rFonts w:ascii="Times New Roman" w:hAnsi="Times New Roman" w:cs="Times New Roman"/>
          <w:sz w:val="24"/>
          <w:szCs w:val="24"/>
        </w:rPr>
        <w:t xml:space="preserve">, visual scanning </w:t>
      </w:r>
      <w:r w:rsidR="00562DF3" w:rsidRPr="00F65BAF">
        <w:rPr>
          <w:rFonts w:ascii="Times New Roman" w:hAnsi="Times New Roman" w:cs="Times New Roman"/>
          <w:sz w:val="24"/>
          <w:szCs w:val="24"/>
        </w:rPr>
        <w:fldChar w:fldCharType="begin"/>
      </w:r>
      <w:r w:rsidR="00231517" w:rsidRPr="00F65BAF">
        <w:rPr>
          <w:rFonts w:ascii="Times New Roman" w:hAnsi="Times New Roman" w:cs="Times New Roman"/>
          <w:sz w:val="24"/>
          <w:szCs w:val="24"/>
        </w:rPr>
        <w:instrText xml:space="preserve"> ADDIN EN.CITE &lt;EndNote&gt;&lt;Cite&gt;&lt;Author&gt;Liossi&lt;/Author&gt;&lt;Year&gt;2014&lt;/Year&gt;&lt;RecNum&gt;570&lt;/RecNum&gt;&lt;DisplayText&gt;(Liossi et al., 2014)&lt;/DisplayText&gt;&lt;record&gt;&lt;rec-number&gt;570&lt;/rec-number&gt;&lt;foreign-keys&gt;&lt;key app="EN" db-id="rz5w25w9xar0t6ezzap5s5tzxdvdf5v9v0s9" timestamp="1397584588"&gt;570&lt;/key&gt;&lt;/foreign-keys&gt;&lt;ref-type name="Journal Article"&gt;17&lt;/ref-type&gt;&lt;contributors&gt;&lt;authors&gt;&lt;author&gt;Liossi, C.&lt;/author&gt;&lt;author&gt;Schoth,D. E.&lt;/author&gt;&lt;author&gt;Godwin, H. J.&lt;/author&gt;&lt;author&gt;Liversedge, S. P.&lt;/author&gt;&lt;/authors&gt;&lt;/contributors&gt;&lt;titles&gt;&lt;title&gt;Using eye movements to investigate selective attention in chronic daily headache&lt;/title&gt;&lt;secondary-title&gt;PAIN&lt;/secondary-title&gt;&lt;/titles&gt;&lt;periodical&gt;&lt;full-title&gt;Pain&lt;/full-title&gt;&lt;abbr-1&gt;Pain&lt;/abbr-1&gt;&lt;abbr-2&gt;Pain&lt;/abbr-2&gt;&lt;/periodical&gt;&lt;pages&gt;503-510&lt;/pages&gt;&lt;volume&gt;155&lt;/volume&gt;&lt;number&gt;3&lt;/number&gt;&lt;dates&gt;&lt;year&gt;2014&lt;/year&gt;&lt;/dates&gt;&lt;urls&gt;&lt;/urls&gt;&lt;electronic-resource-num&gt;10.1016/j.pain.2013.11.014&lt;/electronic-resource-num&gt;&lt;/record&gt;&lt;/Cite&gt;&lt;/EndNote&gt;</w:instrText>
      </w:r>
      <w:r w:rsidR="00562DF3" w:rsidRPr="00F65BAF">
        <w:rPr>
          <w:rFonts w:ascii="Times New Roman" w:hAnsi="Times New Roman" w:cs="Times New Roman"/>
          <w:sz w:val="24"/>
          <w:szCs w:val="24"/>
        </w:rPr>
        <w:fldChar w:fldCharType="separate"/>
      </w:r>
      <w:r w:rsidR="00231517" w:rsidRPr="00F65BAF">
        <w:rPr>
          <w:rFonts w:ascii="Times New Roman" w:hAnsi="Times New Roman" w:cs="Times New Roman"/>
          <w:noProof/>
          <w:sz w:val="24"/>
          <w:szCs w:val="24"/>
        </w:rPr>
        <w:t>(Liossi et al., 2014)</w:t>
      </w:r>
      <w:r w:rsidR="00562DF3" w:rsidRPr="00F65BAF">
        <w:rPr>
          <w:rFonts w:ascii="Times New Roman" w:hAnsi="Times New Roman" w:cs="Times New Roman"/>
          <w:sz w:val="24"/>
          <w:szCs w:val="24"/>
        </w:rPr>
        <w:fldChar w:fldCharType="end"/>
      </w:r>
      <w:r w:rsidR="002A106B" w:rsidRPr="00F65BAF">
        <w:rPr>
          <w:rFonts w:ascii="Times New Roman" w:hAnsi="Times New Roman" w:cs="Times New Roman"/>
          <w:sz w:val="24"/>
          <w:szCs w:val="24"/>
        </w:rPr>
        <w:t>, and visual search task</w:t>
      </w:r>
      <w:r w:rsidR="00F53F41" w:rsidRPr="00F65BAF">
        <w:rPr>
          <w:rFonts w:ascii="Times New Roman" w:hAnsi="Times New Roman" w:cs="Times New Roman"/>
          <w:sz w:val="24"/>
          <w:szCs w:val="24"/>
        </w:rPr>
        <w:t>s</w:t>
      </w:r>
      <w:r w:rsidR="002A106B" w:rsidRPr="00F65BAF">
        <w:rPr>
          <w:rFonts w:ascii="Times New Roman" w:hAnsi="Times New Roman" w:cs="Times New Roman"/>
          <w:sz w:val="24"/>
          <w:szCs w:val="24"/>
        </w:rPr>
        <w:t xml:space="preserve"> </w:t>
      </w:r>
      <w:r w:rsidR="002A106B" w:rsidRPr="00F65BAF">
        <w:rPr>
          <w:rFonts w:ascii="Times New Roman" w:hAnsi="Times New Roman" w:cs="Times New Roman"/>
          <w:sz w:val="24"/>
          <w:szCs w:val="24"/>
        </w:rPr>
        <w:fldChar w:fldCharType="begin"/>
      </w:r>
      <w:r w:rsidR="008C5BB2">
        <w:rPr>
          <w:rFonts w:ascii="Times New Roman" w:hAnsi="Times New Roman" w:cs="Times New Roman"/>
          <w:sz w:val="24"/>
          <w:szCs w:val="24"/>
        </w:rPr>
        <w:instrText xml:space="preserve"> ADDIN EN.CITE &lt;EndNote&gt;&lt;Cite&gt;&lt;Author&gt;Schoth&lt;/Author&gt;&lt;Year&gt;2015&lt;/Year&gt;&lt;RecNum&gt;569&lt;/RecNum&gt;&lt;DisplayText&gt;(Schoth et al., 2015)&lt;/DisplayText&gt;&lt;record&gt;&lt;rec-number&gt;569&lt;/rec-number&gt;&lt;foreign-keys&gt;&lt;key app="EN" db-id="rz5w25w9xar0t6ezzap5s5tzxdvdf5v9v0s9" timestamp="1397584298"&gt;569&lt;/key&gt;&lt;/foreign-keys&gt;&lt;ref-type name="Journal Article"&gt;17&lt;/ref-type&gt;&lt;contributors&gt;&lt;authors&gt;&lt;author&gt;Schoth, D. E.&lt;/author&gt;&lt;author&gt;Godwin, H. J.&lt;/author&gt;&lt;author&gt;Liversedge, S. P.&lt;/author&gt;&lt;author&gt;Liossi, C.&lt;/author&gt;&lt;/authors&gt;&lt;/contributors&gt;&lt;titles&gt;&lt;title&gt;Eye movements during visual search for emotional faces in individuals with chronic headache&lt;/title&gt;&lt;secondary-title&gt;European Journal of Pain&lt;/secondary-title&gt;&lt;/titles&gt;&lt;periodical&gt;&lt;full-title&gt;European Journal of Pain&lt;/full-title&gt;&lt;abbr-1&gt;Eur J Pain&lt;/abbr-1&gt;&lt;/periodical&gt;&lt;pages&gt;722 - 732&lt;/pages&gt;&lt;volume&gt;19&lt;/volume&gt;&lt;number&gt;5&lt;/number&gt;&lt;dates&gt;&lt;year&gt;2015&lt;/year&gt;&lt;/dates&gt;&lt;urls&gt;&lt;/urls&gt;&lt;electronic-resource-num&gt;10.1002/ejp.595&lt;/electronic-resource-num&gt;&lt;/record&gt;&lt;/Cite&gt;&lt;/EndNote&gt;</w:instrText>
      </w:r>
      <w:r w:rsidR="002A106B" w:rsidRPr="00F65BAF">
        <w:rPr>
          <w:rFonts w:ascii="Times New Roman" w:hAnsi="Times New Roman" w:cs="Times New Roman"/>
          <w:sz w:val="24"/>
          <w:szCs w:val="24"/>
        </w:rPr>
        <w:fldChar w:fldCharType="separate"/>
      </w:r>
      <w:r w:rsidR="008C5BB2">
        <w:rPr>
          <w:rFonts w:ascii="Times New Roman" w:hAnsi="Times New Roman" w:cs="Times New Roman"/>
          <w:noProof/>
          <w:sz w:val="24"/>
          <w:szCs w:val="24"/>
        </w:rPr>
        <w:t>(Schoth et al., 2015)</w:t>
      </w:r>
      <w:r w:rsidR="002A106B" w:rsidRPr="00F65BAF">
        <w:rPr>
          <w:rFonts w:ascii="Times New Roman" w:hAnsi="Times New Roman" w:cs="Times New Roman"/>
          <w:sz w:val="24"/>
          <w:szCs w:val="24"/>
        </w:rPr>
        <w:fldChar w:fldCharType="end"/>
      </w:r>
      <w:r w:rsidR="00B91004" w:rsidRPr="00F65BAF">
        <w:rPr>
          <w:rFonts w:ascii="Times New Roman" w:hAnsi="Times New Roman" w:cs="Times New Roman"/>
          <w:sz w:val="24"/>
          <w:szCs w:val="24"/>
        </w:rPr>
        <w:t>.</w:t>
      </w:r>
      <w:r w:rsidR="005A7679">
        <w:rPr>
          <w:rFonts w:ascii="Times New Roman" w:hAnsi="Times New Roman" w:cs="Times New Roman"/>
          <w:sz w:val="24"/>
          <w:szCs w:val="24"/>
        </w:rPr>
        <w:t xml:space="preserve">  </w:t>
      </w:r>
      <w:r w:rsidR="00D92A6E" w:rsidRPr="00F65BAF">
        <w:rPr>
          <w:rFonts w:asciiTheme="majorBidi" w:hAnsiTheme="majorBidi" w:cstheme="majorBidi"/>
          <w:bCs/>
          <w:sz w:val="24"/>
          <w:szCs w:val="24"/>
        </w:rPr>
        <w:t xml:space="preserve">The spatial cueing task has been infrequently used </w:t>
      </w:r>
      <w:r w:rsidR="00CF17DB" w:rsidRPr="00F65BAF">
        <w:rPr>
          <w:rFonts w:asciiTheme="majorBidi" w:hAnsiTheme="majorBidi" w:cstheme="majorBidi"/>
          <w:bCs/>
          <w:sz w:val="24"/>
          <w:szCs w:val="24"/>
        </w:rPr>
        <w:t>in</w:t>
      </w:r>
      <w:r w:rsidR="00D92A6E" w:rsidRPr="00F65BAF">
        <w:rPr>
          <w:rFonts w:asciiTheme="majorBidi" w:hAnsiTheme="majorBidi" w:cstheme="majorBidi"/>
          <w:bCs/>
          <w:sz w:val="24"/>
          <w:szCs w:val="24"/>
        </w:rPr>
        <w:t xml:space="preserve"> pain samples, </w:t>
      </w:r>
      <w:r w:rsidR="004446D3" w:rsidRPr="00F65BAF">
        <w:rPr>
          <w:rFonts w:asciiTheme="majorBidi" w:hAnsiTheme="majorBidi" w:cstheme="majorBidi"/>
          <w:bCs/>
          <w:sz w:val="24"/>
          <w:szCs w:val="24"/>
        </w:rPr>
        <w:t xml:space="preserve">with evidence </w:t>
      </w:r>
      <w:r w:rsidR="006C5292" w:rsidRPr="00F65BAF">
        <w:rPr>
          <w:rFonts w:asciiTheme="majorBidi" w:hAnsiTheme="majorBidi" w:cstheme="majorBidi"/>
          <w:bCs/>
          <w:sz w:val="24"/>
          <w:szCs w:val="24"/>
        </w:rPr>
        <w:t xml:space="preserve">for pain-related biases </w:t>
      </w:r>
      <w:r w:rsidR="00441906" w:rsidRPr="00F65BAF">
        <w:rPr>
          <w:rFonts w:asciiTheme="majorBidi" w:hAnsiTheme="majorBidi" w:cstheme="majorBidi"/>
          <w:bCs/>
          <w:sz w:val="24"/>
          <w:szCs w:val="24"/>
        </w:rPr>
        <w:t>in one study with</w:t>
      </w:r>
      <w:r w:rsidR="004446D3" w:rsidRPr="00F65BAF">
        <w:rPr>
          <w:rFonts w:asciiTheme="majorBidi" w:hAnsiTheme="majorBidi" w:cstheme="majorBidi"/>
          <w:bCs/>
          <w:sz w:val="24"/>
          <w:szCs w:val="24"/>
        </w:rPr>
        <w:t xml:space="preserve"> patients with irritable bowel </w:t>
      </w:r>
      <w:r w:rsidR="004446D3" w:rsidRPr="00A618F0">
        <w:rPr>
          <w:rFonts w:asciiTheme="majorBidi" w:hAnsiTheme="majorBidi" w:cstheme="majorBidi"/>
          <w:bCs/>
          <w:sz w:val="24"/>
          <w:szCs w:val="24"/>
        </w:rPr>
        <w:t xml:space="preserve">syndrome </w:t>
      </w:r>
      <w:r w:rsidR="004446D3" w:rsidRPr="00A618F0">
        <w:rPr>
          <w:rFonts w:asciiTheme="majorBidi" w:hAnsiTheme="majorBidi" w:cstheme="majorBidi"/>
          <w:bCs/>
          <w:sz w:val="24"/>
          <w:szCs w:val="24"/>
        </w:rPr>
        <w:fldChar w:fldCharType="begin"/>
      </w:r>
      <w:r w:rsidR="00231517" w:rsidRPr="00A618F0">
        <w:rPr>
          <w:rFonts w:asciiTheme="majorBidi" w:hAnsiTheme="majorBidi" w:cstheme="majorBidi"/>
          <w:bCs/>
          <w:sz w:val="24"/>
          <w:szCs w:val="24"/>
        </w:rPr>
        <w:instrText xml:space="preserve"> ADDIN EN.CITE &lt;EndNote&gt;&lt;Cite&gt;&lt;Author&gt;Chapman&lt;/Author&gt;&lt;Year&gt;2011&lt;/Year&gt;&lt;RecNum&gt;835&lt;/RecNum&gt;&lt;DisplayText&gt;(Chapman and Martin, 2011)&lt;/DisplayText&gt;&lt;record&gt;&lt;rec-number&gt;835&lt;/rec-number&gt;&lt;foreign-keys&gt;&lt;key app="EN" db-id="rz5w25w9xar0t6ezzap5s5tzxdvdf5v9v0s9" timestamp="1447676625"&gt;835&lt;/key&gt;&lt;/foreign-keys&gt;&lt;ref-type name="Journal Article"&gt;17&lt;/ref-type&gt;&lt;contributors&gt;&lt;authors&gt;&lt;author&gt;Chapman, S.&lt;/author&gt;&lt;author&gt;Martin, M.&lt;/author&gt;&lt;/authors&gt;&lt;/contributors&gt;&lt;titles&gt;&lt;title&gt;Attention to pain words in irritable bowel syndrome: increased orienting and speeded engagement&lt;/title&gt;&lt;secondary-title&gt;British Journal of Health Psychology&lt;/secondary-title&gt;&lt;/titles&gt;&lt;periodical&gt;&lt;full-title&gt;British Journal of Health Psychology&lt;/full-title&gt;&lt;abbr-1&gt;Br. J. Health Psychol.&lt;/abbr-1&gt;&lt;abbr-2&gt;Br J Health Psychol&lt;/abbr-2&gt;&lt;/periodical&gt;&lt;pages&gt;47-60&lt;/pages&gt;&lt;volume&gt;16&lt;/volume&gt;&lt;number&gt;1&lt;/number&gt;&lt;dates&gt;&lt;year&gt;2011&lt;/year&gt;&lt;/dates&gt;&lt;isbn&gt;2044-8287&lt;/isbn&gt;&lt;urls&gt;&lt;/urls&gt;&lt;electronic-resource-num&gt;10.1348/135910710X505887&lt;/electronic-resource-num&gt;&lt;/record&gt;&lt;/Cite&gt;&lt;/EndNote&gt;</w:instrText>
      </w:r>
      <w:r w:rsidR="004446D3" w:rsidRPr="00A618F0">
        <w:rPr>
          <w:rFonts w:asciiTheme="majorBidi" w:hAnsiTheme="majorBidi" w:cstheme="majorBidi"/>
          <w:bCs/>
          <w:sz w:val="24"/>
          <w:szCs w:val="24"/>
        </w:rPr>
        <w:fldChar w:fldCharType="separate"/>
      </w:r>
      <w:r w:rsidR="00231517" w:rsidRPr="00A618F0">
        <w:rPr>
          <w:rFonts w:asciiTheme="majorBidi" w:hAnsiTheme="majorBidi" w:cstheme="majorBidi"/>
          <w:bCs/>
          <w:noProof/>
          <w:sz w:val="24"/>
          <w:szCs w:val="24"/>
        </w:rPr>
        <w:t>(Chapman and Martin, 2011)</w:t>
      </w:r>
      <w:r w:rsidR="004446D3" w:rsidRPr="00A618F0">
        <w:rPr>
          <w:rFonts w:asciiTheme="majorBidi" w:hAnsiTheme="majorBidi" w:cstheme="majorBidi"/>
          <w:bCs/>
          <w:sz w:val="24"/>
          <w:szCs w:val="24"/>
        </w:rPr>
        <w:fldChar w:fldCharType="end"/>
      </w:r>
      <w:r w:rsidR="006C5292" w:rsidRPr="00A618F0">
        <w:rPr>
          <w:rFonts w:asciiTheme="majorBidi" w:hAnsiTheme="majorBidi" w:cstheme="majorBidi"/>
          <w:bCs/>
          <w:sz w:val="24"/>
          <w:szCs w:val="24"/>
        </w:rPr>
        <w:t xml:space="preserve"> but not </w:t>
      </w:r>
      <w:r w:rsidR="00441906" w:rsidRPr="00A618F0">
        <w:rPr>
          <w:rFonts w:asciiTheme="majorBidi" w:hAnsiTheme="majorBidi" w:cstheme="majorBidi"/>
          <w:bCs/>
          <w:sz w:val="24"/>
          <w:szCs w:val="24"/>
        </w:rPr>
        <w:t xml:space="preserve">another </w:t>
      </w:r>
      <w:r w:rsidR="006C5292" w:rsidRPr="00A618F0">
        <w:rPr>
          <w:rFonts w:asciiTheme="majorBidi" w:hAnsiTheme="majorBidi" w:cstheme="majorBidi"/>
          <w:bCs/>
          <w:sz w:val="24"/>
          <w:szCs w:val="24"/>
        </w:rPr>
        <w:fldChar w:fldCharType="begin"/>
      </w:r>
      <w:r w:rsidR="00231517" w:rsidRPr="00A618F0">
        <w:rPr>
          <w:rFonts w:asciiTheme="majorBidi" w:hAnsiTheme="majorBidi" w:cstheme="majorBidi"/>
          <w:bCs/>
          <w:sz w:val="24"/>
          <w:szCs w:val="24"/>
        </w:rPr>
        <w:instrText xml:space="preserve"> ADDIN EN.CITE &lt;EndNote&gt;&lt;Cite&gt;&lt;Author&gt;Martin&lt;/Author&gt;&lt;Year&gt;2010&lt;/Year&gt;&lt;RecNum&gt;811&lt;/RecNum&gt;&lt;DisplayText&gt;(Martin and Chapman, 2010)&lt;/DisplayText&gt;&lt;record&gt;&lt;rec-number&gt;811&lt;/rec-number&gt;&lt;foreign-keys&gt;&lt;key app="EN" db-id="rz5w25w9xar0t6ezzap5s5tzxdvdf5v9v0s9" timestamp="1439910547"&gt;811&lt;/key&gt;&lt;/foreign-keys&gt;&lt;ref-type name="Journal Article"&gt;17&lt;/ref-type&gt;&lt;contributors&gt;&lt;authors&gt;&lt;author&gt;Martin, M.&lt;/author&gt;&lt;author&gt;Chapman, S. C. E.&lt;/author&gt;&lt;/authors&gt;&lt;/contributors&gt;&lt;titles&gt;&lt;title&gt;Cognitive processing in putative functional gastrointestinal disorder: rumination yields orientation to social threat not pain&lt;/title&gt;&lt;secondary-title&gt;European Journal of Pain&lt;/secondary-title&gt;&lt;/titles&gt;&lt;periodical&gt;&lt;full-title&gt;European Journal of Pain&lt;/full-title&gt;&lt;abbr-1&gt;Eur J Pain&lt;/abbr-1&gt;&lt;/periodical&gt;&lt;pages&gt;207-213&lt;/pages&gt;&lt;volume&gt;14&lt;/volume&gt;&lt;number&gt;2&lt;/number&gt;&lt;dates&gt;&lt;year&gt;2010&lt;/year&gt;&lt;/dates&gt;&lt;isbn&gt;1532-2149&lt;/isbn&gt;&lt;urls&gt;&lt;/urls&gt;&lt;electronic-resource-num&gt;10.1016/j.ejpain.2009.04.008&lt;/electronic-resource-num&gt;&lt;/record&gt;&lt;/Cite&gt;&lt;/EndNote&gt;</w:instrText>
      </w:r>
      <w:r w:rsidR="006C5292" w:rsidRPr="00A618F0">
        <w:rPr>
          <w:rFonts w:asciiTheme="majorBidi" w:hAnsiTheme="majorBidi" w:cstheme="majorBidi"/>
          <w:bCs/>
          <w:sz w:val="24"/>
          <w:szCs w:val="24"/>
        </w:rPr>
        <w:fldChar w:fldCharType="separate"/>
      </w:r>
      <w:r w:rsidR="00231517" w:rsidRPr="00A618F0">
        <w:rPr>
          <w:rFonts w:asciiTheme="majorBidi" w:hAnsiTheme="majorBidi" w:cstheme="majorBidi"/>
          <w:bCs/>
          <w:noProof/>
          <w:sz w:val="24"/>
          <w:szCs w:val="24"/>
        </w:rPr>
        <w:t>(Martin and Chapman, 2010)</w:t>
      </w:r>
      <w:r w:rsidR="006C5292" w:rsidRPr="00A618F0">
        <w:rPr>
          <w:rFonts w:asciiTheme="majorBidi" w:hAnsiTheme="majorBidi" w:cstheme="majorBidi"/>
          <w:bCs/>
          <w:sz w:val="24"/>
          <w:szCs w:val="24"/>
        </w:rPr>
        <w:fldChar w:fldCharType="end"/>
      </w:r>
      <w:r w:rsidR="003133A0" w:rsidRPr="00A618F0">
        <w:rPr>
          <w:rFonts w:asciiTheme="majorBidi" w:hAnsiTheme="majorBidi" w:cstheme="majorBidi"/>
          <w:bCs/>
          <w:sz w:val="24"/>
          <w:szCs w:val="24"/>
        </w:rPr>
        <w:t>.  A recent study reported evidence of</w:t>
      </w:r>
      <w:r w:rsidR="00360513" w:rsidRPr="00A618F0">
        <w:rPr>
          <w:rFonts w:asciiTheme="majorBidi" w:hAnsiTheme="majorBidi" w:cstheme="majorBidi"/>
          <w:bCs/>
          <w:sz w:val="24"/>
          <w:szCs w:val="24"/>
        </w:rPr>
        <w:t xml:space="preserve"> attentional biases towards health </w:t>
      </w:r>
      <w:r w:rsidR="00360513" w:rsidRPr="00A618F0">
        <w:rPr>
          <w:rFonts w:asciiTheme="majorBidi" w:hAnsiTheme="majorBidi" w:cstheme="majorBidi"/>
          <w:bCs/>
          <w:sz w:val="24"/>
          <w:szCs w:val="24"/>
        </w:rPr>
        <w:lastRenderedPageBreak/>
        <w:t>and somatic threat cues</w:t>
      </w:r>
      <w:r w:rsidR="003133A0" w:rsidRPr="00A618F0">
        <w:rPr>
          <w:rFonts w:asciiTheme="majorBidi" w:hAnsiTheme="majorBidi" w:cstheme="majorBidi"/>
          <w:bCs/>
          <w:sz w:val="24"/>
          <w:szCs w:val="24"/>
        </w:rPr>
        <w:t xml:space="preserve"> in low pain</w:t>
      </w:r>
      <w:r w:rsidR="00360513" w:rsidRPr="00A618F0">
        <w:rPr>
          <w:rFonts w:asciiTheme="majorBidi" w:hAnsiTheme="majorBidi" w:cstheme="majorBidi"/>
          <w:bCs/>
          <w:sz w:val="24"/>
          <w:szCs w:val="24"/>
        </w:rPr>
        <w:t xml:space="preserve"> </w:t>
      </w:r>
      <w:proofErr w:type="spellStart"/>
      <w:r w:rsidR="00360513" w:rsidRPr="00A618F0">
        <w:rPr>
          <w:rFonts w:asciiTheme="majorBidi" w:hAnsiTheme="majorBidi" w:cstheme="majorBidi"/>
          <w:bCs/>
          <w:sz w:val="24"/>
          <w:szCs w:val="24"/>
        </w:rPr>
        <w:t>catastrophisers</w:t>
      </w:r>
      <w:proofErr w:type="spellEnd"/>
      <w:r w:rsidR="003133A0" w:rsidRPr="00A618F0">
        <w:rPr>
          <w:rFonts w:asciiTheme="majorBidi" w:hAnsiTheme="majorBidi" w:cstheme="majorBidi"/>
          <w:bCs/>
          <w:sz w:val="24"/>
          <w:szCs w:val="24"/>
        </w:rPr>
        <w:t xml:space="preserve">, but not high pain </w:t>
      </w:r>
      <w:proofErr w:type="spellStart"/>
      <w:r w:rsidR="003133A0" w:rsidRPr="00A618F0">
        <w:rPr>
          <w:rFonts w:asciiTheme="majorBidi" w:hAnsiTheme="majorBidi" w:cstheme="majorBidi"/>
          <w:bCs/>
          <w:sz w:val="24"/>
          <w:szCs w:val="24"/>
        </w:rPr>
        <w:t>catastrophisers</w:t>
      </w:r>
      <w:proofErr w:type="spellEnd"/>
      <w:r w:rsidR="003133A0" w:rsidRPr="00A618F0">
        <w:rPr>
          <w:rFonts w:asciiTheme="majorBidi" w:hAnsiTheme="majorBidi" w:cstheme="majorBidi"/>
          <w:bCs/>
          <w:sz w:val="24"/>
          <w:szCs w:val="24"/>
        </w:rPr>
        <w:t xml:space="preserve"> as predicted</w:t>
      </w:r>
      <w:r w:rsidR="00360513" w:rsidRPr="00A618F0">
        <w:rPr>
          <w:rFonts w:asciiTheme="majorBidi" w:hAnsiTheme="majorBidi" w:cstheme="majorBidi"/>
          <w:bCs/>
          <w:sz w:val="24"/>
          <w:szCs w:val="24"/>
        </w:rPr>
        <w:t xml:space="preserve"> </w:t>
      </w:r>
      <w:r w:rsidR="00360513" w:rsidRPr="00A618F0">
        <w:rPr>
          <w:rFonts w:asciiTheme="majorBidi" w:hAnsiTheme="majorBidi" w:cstheme="majorBidi"/>
          <w:bCs/>
          <w:sz w:val="24"/>
          <w:szCs w:val="24"/>
        </w:rPr>
        <w:fldChar w:fldCharType="begin"/>
      </w:r>
      <w:r w:rsidR="00360513" w:rsidRPr="00A618F0">
        <w:rPr>
          <w:rFonts w:asciiTheme="majorBidi" w:hAnsiTheme="majorBidi" w:cstheme="majorBidi"/>
          <w:bCs/>
          <w:sz w:val="24"/>
          <w:szCs w:val="24"/>
        </w:rPr>
        <w:instrText xml:space="preserve"> ADDIN EN.CITE &lt;EndNote&gt;&lt;Cite&gt;&lt;Author&gt;Schrooten&lt;/Author&gt;&lt;Year&gt;2015&lt;/Year&gt;&lt;RecNum&gt;909&lt;/RecNum&gt;&lt;DisplayText&gt;(Schrooten et al., 2015)&lt;/DisplayText&gt;&lt;record&gt;&lt;rec-number&gt;909&lt;/rec-number&gt;&lt;foreign-keys&gt;&lt;key app="EN" db-id="rz5w25w9xar0t6ezzap5s5tzxdvdf5v9v0s9" timestamp="1464691608"&gt;909&lt;/key&gt;&lt;/foreign-keys&gt;&lt;ref-type name="Journal Article"&gt;17&lt;/ref-type&gt;&lt;contributors&gt;&lt;authors&gt;&lt;author&gt;Schrooten, MGS&lt;/author&gt;&lt;author&gt;Vancleef, Laurien&lt;/author&gt;&lt;author&gt;Vlaeyen, JWS&lt;/author&gt;&lt;/authors&gt;&lt;/contributors&gt;&lt;titles&gt;&lt;title&gt;Attention allocation to ambiguous health/somatic threat cues&lt;/title&gt;&lt;secondary-title&gt;European Journal of Pain&lt;/secondary-title&gt;&lt;/titles&gt;&lt;periodical&gt;&lt;full-title&gt;European Journal of Pain&lt;/full-title&gt;&lt;abbr-1&gt;Eur J Pain&lt;/abbr-1&gt;&lt;/periodical&gt;&lt;pages&gt;1002-1011&lt;/pages&gt;&lt;volume&gt;19&lt;/volume&gt;&lt;number&gt;7&lt;/number&gt;&lt;dates&gt;&lt;year&gt;2015&lt;/year&gt;&lt;/dates&gt;&lt;isbn&gt;1532-2149&lt;/isbn&gt;&lt;urls&gt;&lt;/urls&gt;&lt;electronic-resource-num&gt;10.1002/ejp.628&lt;/electronic-resource-num&gt;&lt;/record&gt;&lt;/Cite&gt;&lt;/EndNote&gt;</w:instrText>
      </w:r>
      <w:r w:rsidR="00360513" w:rsidRPr="00A618F0">
        <w:rPr>
          <w:rFonts w:asciiTheme="majorBidi" w:hAnsiTheme="majorBidi" w:cstheme="majorBidi"/>
          <w:bCs/>
          <w:sz w:val="24"/>
          <w:szCs w:val="24"/>
        </w:rPr>
        <w:fldChar w:fldCharType="separate"/>
      </w:r>
      <w:r w:rsidR="00360513" w:rsidRPr="00A618F0">
        <w:rPr>
          <w:rFonts w:asciiTheme="majorBidi" w:hAnsiTheme="majorBidi" w:cstheme="majorBidi"/>
          <w:bCs/>
          <w:noProof/>
          <w:sz w:val="24"/>
          <w:szCs w:val="24"/>
        </w:rPr>
        <w:t>(Schrooten et al., 2015)</w:t>
      </w:r>
      <w:r w:rsidR="00360513" w:rsidRPr="00A618F0">
        <w:rPr>
          <w:rFonts w:asciiTheme="majorBidi" w:hAnsiTheme="majorBidi" w:cstheme="majorBidi"/>
          <w:bCs/>
          <w:sz w:val="24"/>
          <w:szCs w:val="24"/>
        </w:rPr>
        <w:fldChar w:fldCharType="end"/>
      </w:r>
      <w:r w:rsidR="006C5292" w:rsidRPr="00A618F0">
        <w:rPr>
          <w:rFonts w:asciiTheme="majorBidi" w:hAnsiTheme="majorBidi" w:cstheme="majorBidi"/>
          <w:bCs/>
          <w:sz w:val="24"/>
          <w:szCs w:val="24"/>
        </w:rPr>
        <w:t>.</w:t>
      </w:r>
      <w:r w:rsidR="00F53F41" w:rsidRPr="00A618F0">
        <w:rPr>
          <w:rFonts w:asciiTheme="majorBidi" w:hAnsiTheme="majorBidi" w:cstheme="majorBidi"/>
          <w:bCs/>
          <w:sz w:val="24"/>
          <w:szCs w:val="24"/>
        </w:rPr>
        <w:t xml:space="preserve">  Furthermore,</w:t>
      </w:r>
      <w:r w:rsidR="00114D13" w:rsidRPr="00A618F0">
        <w:rPr>
          <w:rFonts w:asciiTheme="majorBidi" w:hAnsiTheme="majorBidi" w:cstheme="majorBidi"/>
          <w:bCs/>
          <w:sz w:val="24"/>
          <w:szCs w:val="24"/>
        </w:rPr>
        <w:t xml:space="preserve"> a review of research with </w:t>
      </w:r>
      <w:r w:rsidR="00F53F41" w:rsidRPr="00A618F0">
        <w:rPr>
          <w:rFonts w:asciiTheme="majorBidi" w:hAnsiTheme="majorBidi" w:cstheme="majorBidi"/>
          <w:bCs/>
          <w:sz w:val="24"/>
          <w:szCs w:val="24"/>
        </w:rPr>
        <w:t>anxious populations show</w:t>
      </w:r>
      <w:r w:rsidR="00114D13" w:rsidRPr="00A618F0">
        <w:rPr>
          <w:rFonts w:asciiTheme="majorBidi" w:hAnsiTheme="majorBidi" w:cstheme="majorBidi"/>
          <w:bCs/>
          <w:sz w:val="24"/>
          <w:szCs w:val="24"/>
        </w:rPr>
        <w:t>ed</w:t>
      </w:r>
      <w:r w:rsidR="00F53F41" w:rsidRPr="00A618F0">
        <w:rPr>
          <w:rFonts w:asciiTheme="majorBidi" w:hAnsiTheme="majorBidi" w:cstheme="majorBidi"/>
          <w:bCs/>
          <w:sz w:val="24"/>
          <w:szCs w:val="24"/>
        </w:rPr>
        <w:t xml:space="preserve"> a </w:t>
      </w:r>
      <w:r w:rsidR="00321E20" w:rsidRPr="00A618F0">
        <w:rPr>
          <w:rFonts w:asciiTheme="majorBidi" w:hAnsiTheme="majorBidi" w:cstheme="majorBidi"/>
          <w:bCs/>
          <w:sz w:val="24"/>
          <w:szCs w:val="24"/>
        </w:rPr>
        <w:t xml:space="preserve">very </w:t>
      </w:r>
      <w:r w:rsidR="00F53F41" w:rsidRPr="00A618F0">
        <w:rPr>
          <w:rFonts w:asciiTheme="majorBidi" w:hAnsiTheme="majorBidi" w:cstheme="majorBidi"/>
          <w:bCs/>
          <w:sz w:val="24"/>
          <w:szCs w:val="24"/>
        </w:rPr>
        <w:t>small</w:t>
      </w:r>
      <w:r w:rsidR="00114D13" w:rsidRPr="00A618F0">
        <w:rPr>
          <w:rFonts w:asciiTheme="majorBidi" w:hAnsiTheme="majorBidi" w:cstheme="majorBidi"/>
          <w:bCs/>
          <w:sz w:val="24"/>
          <w:szCs w:val="24"/>
        </w:rPr>
        <w:t>,</w:t>
      </w:r>
      <w:r w:rsidR="00F53F41" w:rsidRPr="00A618F0">
        <w:rPr>
          <w:rFonts w:asciiTheme="majorBidi" w:hAnsiTheme="majorBidi" w:cstheme="majorBidi"/>
          <w:bCs/>
          <w:sz w:val="24"/>
          <w:szCs w:val="24"/>
        </w:rPr>
        <w:t xml:space="preserve"> non-significant between-group effect size for </w:t>
      </w:r>
      <w:r w:rsidR="00114D13" w:rsidRPr="00A618F0">
        <w:rPr>
          <w:rFonts w:asciiTheme="majorBidi" w:hAnsiTheme="majorBidi" w:cstheme="majorBidi"/>
          <w:bCs/>
          <w:sz w:val="24"/>
          <w:szCs w:val="24"/>
        </w:rPr>
        <w:t xml:space="preserve">studies using the spatial cueing task </w:t>
      </w:r>
      <w:r w:rsidR="00114D13" w:rsidRPr="00A618F0">
        <w:rPr>
          <w:rFonts w:asciiTheme="majorBidi" w:hAnsiTheme="majorBidi" w:cstheme="majorBidi"/>
          <w:bCs/>
          <w:sz w:val="24"/>
          <w:szCs w:val="24"/>
        </w:rPr>
        <w:fldChar w:fldCharType="begin"/>
      </w:r>
      <w:r w:rsidR="00114D13" w:rsidRPr="00A618F0">
        <w:rPr>
          <w:rFonts w:asciiTheme="majorBidi" w:hAnsiTheme="majorBidi" w:cstheme="majorBidi"/>
          <w:bCs/>
          <w:sz w:val="24"/>
          <w:szCs w:val="24"/>
        </w:rPr>
        <w:instrText xml:space="preserve"> ADDIN EN.CITE &lt;EndNote&gt;&lt;Cite&gt;&lt;Author&gt;Bar-Haim&lt;/Author&gt;&lt;Year&gt;2007&lt;/Year&gt;&lt;RecNum&gt;2&lt;/RecNum&gt;&lt;DisplayText&gt;(Bar-Haim et al., 2007)&lt;/DisplayText&gt;&lt;record&gt;&lt;rec-number&gt;2&lt;/rec-number&gt;&lt;foreign-keys&gt;&lt;key app="EN" db-id="rz5w25w9xar0t6ezzap5s5tzxdvdf5v9v0s9" timestamp="1363595678"&gt;2&lt;/key&gt;&lt;/foreign-keys&gt;&lt;ref-type name="Journal Article"&gt;17&lt;/ref-type&gt;&lt;contributors&gt;&lt;authors&gt;&lt;author&gt;Bar-Haim, Y.&lt;/author&gt;&lt;author&gt;Lamy, D., Lee, P.&lt;/author&gt;&lt;author&gt;Bakermans-Kranenburg, M-J.&lt;/author&gt;&lt;author&gt;van IJzendoorn, M. H. &lt;/author&gt;&lt;/authors&gt;&lt;/contributors&gt;&lt;titles&gt;&lt;title&gt;Threat-related attentional bias in anxious and nonanxious individuals: A meta-analytic study&lt;/title&gt;&lt;secondary-title&gt;Psychological Bulletin&lt;/secondary-title&gt;&lt;/titles&gt;&lt;periodical&gt;&lt;full-title&gt;Psychological Bulletin&lt;/full-title&gt;&lt;abbr-1&gt;Psychol. Bull.&lt;/abbr-1&gt;&lt;abbr-2&gt;Psychol Bull&lt;/abbr-2&gt;&lt;/periodical&gt;&lt;pages&gt;1 - 24&lt;/pages&gt;&lt;volume&gt;133&lt;/volume&gt;&lt;number&gt;1&lt;/number&gt;&lt;dates&gt;&lt;year&gt;2007&lt;/year&gt;&lt;/dates&gt;&lt;urls&gt;&lt;/urls&gt;&lt;electronic-resource-num&gt;10.1016/S0005-7967(98)00063-1&lt;/electronic-resource-num&gt;&lt;/record&gt;&lt;/Cite&gt;&lt;/EndNote&gt;</w:instrText>
      </w:r>
      <w:r w:rsidR="00114D13" w:rsidRPr="00A618F0">
        <w:rPr>
          <w:rFonts w:asciiTheme="majorBidi" w:hAnsiTheme="majorBidi" w:cstheme="majorBidi"/>
          <w:bCs/>
          <w:sz w:val="24"/>
          <w:szCs w:val="24"/>
        </w:rPr>
        <w:fldChar w:fldCharType="separate"/>
      </w:r>
      <w:r w:rsidR="00114D13" w:rsidRPr="00A618F0">
        <w:rPr>
          <w:rFonts w:asciiTheme="majorBidi" w:hAnsiTheme="majorBidi" w:cstheme="majorBidi"/>
          <w:bCs/>
          <w:noProof/>
          <w:sz w:val="24"/>
          <w:szCs w:val="24"/>
        </w:rPr>
        <w:t>(Bar-Haim et al., 2007)</w:t>
      </w:r>
      <w:r w:rsidR="00114D13" w:rsidRPr="00A618F0">
        <w:rPr>
          <w:rFonts w:asciiTheme="majorBidi" w:hAnsiTheme="majorBidi" w:cstheme="majorBidi"/>
          <w:bCs/>
          <w:sz w:val="24"/>
          <w:szCs w:val="24"/>
        </w:rPr>
        <w:fldChar w:fldCharType="end"/>
      </w:r>
      <w:r w:rsidR="007E2E0B" w:rsidRPr="00A618F0">
        <w:rPr>
          <w:rFonts w:asciiTheme="majorBidi" w:hAnsiTheme="majorBidi" w:cstheme="majorBidi"/>
          <w:bCs/>
          <w:sz w:val="24"/>
          <w:szCs w:val="24"/>
        </w:rPr>
        <w:t>, and between-group effect sizes were also small in the present study</w:t>
      </w:r>
      <w:r w:rsidR="00360513" w:rsidRPr="00A618F0">
        <w:rPr>
          <w:rFonts w:asciiTheme="majorBidi" w:hAnsiTheme="majorBidi" w:cstheme="majorBidi"/>
          <w:bCs/>
          <w:sz w:val="24"/>
          <w:szCs w:val="24"/>
        </w:rPr>
        <w:t xml:space="preserve">.  </w:t>
      </w:r>
      <w:r w:rsidR="0099717B" w:rsidRPr="00A618F0">
        <w:rPr>
          <w:rFonts w:asciiTheme="majorBidi" w:hAnsiTheme="majorBidi" w:cstheme="majorBidi"/>
          <w:bCs/>
          <w:sz w:val="24"/>
          <w:szCs w:val="24"/>
        </w:rPr>
        <w:t xml:space="preserve">Related to this, for between-groups </w:t>
      </w:r>
      <w:r w:rsidR="00F37D6E" w:rsidRPr="00A618F0">
        <w:rPr>
          <w:rFonts w:asciiTheme="majorBidi" w:hAnsiTheme="majorBidi" w:cstheme="majorBidi"/>
          <w:bCs/>
          <w:sz w:val="24"/>
          <w:szCs w:val="24"/>
        </w:rPr>
        <w:t>comparisons</w:t>
      </w:r>
      <w:r w:rsidR="0099717B" w:rsidRPr="00A618F0">
        <w:rPr>
          <w:rFonts w:asciiTheme="majorBidi" w:hAnsiTheme="majorBidi" w:cstheme="majorBidi"/>
          <w:bCs/>
          <w:sz w:val="24"/>
          <w:szCs w:val="24"/>
        </w:rPr>
        <w:t xml:space="preserve"> a post-hoc power calculation using </w:t>
      </w:r>
      <w:proofErr w:type="spellStart"/>
      <w:r w:rsidR="0099717B" w:rsidRPr="00A618F0">
        <w:rPr>
          <w:rFonts w:asciiTheme="majorBidi" w:hAnsiTheme="majorBidi" w:cstheme="majorBidi"/>
          <w:bCs/>
          <w:sz w:val="24"/>
          <w:szCs w:val="24"/>
        </w:rPr>
        <w:t>GPower</w:t>
      </w:r>
      <w:proofErr w:type="spellEnd"/>
      <w:r w:rsidR="0099717B" w:rsidRPr="00A618F0">
        <w:rPr>
          <w:rFonts w:asciiTheme="majorBidi" w:hAnsiTheme="majorBidi" w:cstheme="majorBidi"/>
          <w:bCs/>
          <w:sz w:val="24"/>
          <w:szCs w:val="24"/>
        </w:rPr>
        <w:t xml:space="preserve"> </w:t>
      </w:r>
      <w:r w:rsidR="0099717B" w:rsidRPr="00A618F0">
        <w:rPr>
          <w:rFonts w:asciiTheme="majorBidi" w:hAnsiTheme="majorBidi" w:cstheme="majorBidi"/>
          <w:bCs/>
          <w:sz w:val="24"/>
          <w:szCs w:val="24"/>
        </w:rPr>
        <w:fldChar w:fldCharType="begin"/>
      </w:r>
      <w:r w:rsidR="0099717B" w:rsidRPr="00A618F0">
        <w:rPr>
          <w:rFonts w:asciiTheme="majorBidi" w:hAnsiTheme="majorBidi" w:cstheme="majorBidi"/>
          <w:bCs/>
          <w:sz w:val="24"/>
          <w:szCs w:val="24"/>
        </w:rPr>
        <w:instrText xml:space="preserve"> ADDIN EN.CITE &lt;EndNote&gt;&lt;Cite&gt;&lt;Author&gt;Faul&lt;/Author&gt;&lt;Year&gt;2007&lt;/Year&gt;&lt;RecNum&gt;914&lt;/RecNum&gt;&lt;DisplayText&gt;(Faul et al., 2007)&lt;/DisplayText&gt;&lt;record&gt;&lt;rec-number&gt;914&lt;/rec-number&gt;&lt;foreign-keys&gt;&lt;key app="EN" db-id="rz5w25w9xar0t6ezzap5s5tzxdvdf5v9v0s9" timestamp="1465218104"&gt;914&lt;/key&gt;&lt;/foreign-keys&gt;&lt;ref-type name="Journal Article"&gt;17&lt;/ref-type&gt;&lt;contributors&gt;&lt;authors&gt;&lt;author&gt;Faul, Franz&lt;/author&gt;&lt;author&gt;Erdfelder, Edgar&lt;/author&gt;&lt;author&gt;Lang, Albert-Georg&lt;/author&gt;&lt;author&gt;Buchner, Axel&lt;/author&gt;&lt;/authors&gt;&lt;/contributors&gt;&lt;titles&gt;&lt;title&gt;G* Power 3: A flexible statistical power analysis program for the social, behavioral, and biomedical sciences&lt;/title&gt;&lt;secondary-title&gt;Behavior Research Methods&lt;/secondary-title&gt;&lt;/titles&gt;&lt;periodical&gt;&lt;full-title&gt;Behavior Research Methods&lt;/full-title&gt;&lt;abbr-1&gt;Behav. Res. Methods&lt;/abbr-1&gt;&lt;abbr-2&gt;Behav Res Methods&lt;/abbr-2&gt;&lt;/periodical&gt;&lt;pages&gt;175-191&lt;/pages&gt;&lt;volume&gt;39&lt;/volume&gt;&lt;number&gt;2&lt;/number&gt;&lt;dates&gt;&lt;year&gt;2007&lt;/year&gt;&lt;/dates&gt;&lt;isbn&gt;1554-351X&lt;/isbn&gt;&lt;urls&gt;&lt;/urls&gt;&lt;/record&gt;&lt;/Cite&gt;&lt;/EndNote&gt;</w:instrText>
      </w:r>
      <w:r w:rsidR="0099717B" w:rsidRPr="00A618F0">
        <w:rPr>
          <w:rFonts w:asciiTheme="majorBidi" w:hAnsiTheme="majorBidi" w:cstheme="majorBidi"/>
          <w:bCs/>
          <w:sz w:val="24"/>
          <w:szCs w:val="24"/>
        </w:rPr>
        <w:fldChar w:fldCharType="separate"/>
      </w:r>
      <w:r w:rsidR="0099717B" w:rsidRPr="00A618F0">
        <w:rPr>
          <w:rFonts w:asciiTheme="majorBidi" w:hAnsiTheme="majorBidi" w:cstheme="majorBidi"/>
          <w:bCs/>
          <w:noProof/>
          <w:sz w:val="24"/>
          <w:szCs w:val="24"/>
        </w:rPr>
        <w:t>(Faul et al., 2007)</w:t>
      </w:r>
      <w:r w:rsidR="0099717B" w:rsidRPr="00A618F0">
        <w:rPr>
          <w:rFonts w:asciiTheme="majorBidi" w:hAnsiTheme="majorBidi" w:cstheme="majorBidi"/>
          <w:bCs/>
          <w:sz w:val="24"/>
          <w:szCs w:val="24"/>
        </w:rPr>
        <w:fldChar w:fldCharType="end"/>
      </w:r>
      <w:r w:rsidR="0099717B" w:rsidRPr="00A618F0">
        <w:rPr>
          <w:rFonts w:asciiTheme="majorBidi" w:hAnsiTheme="majorBidi" w:cstheme="majorBidi"/>
          <w:bCs/>
          <w:sz w:val="24"/>
          <w:szCs w:val="24"/>
        </w:rPr>
        <w:t xml:space="preserve"> revealed only </w:t>
      </w:r>
      <w:r w:rsidR="00845E88" w:rsidRPr="00A618F0">
        <w:rPr>
          <w:rFonts w:asciiTheme="majorBidi" w:hAnsiTheme="majorBidi" w:cstheme="majorBidi"/>
          <w:bCs/>
          <w:sz w:val="24"/>
          <w:szCs w:val="24"/>
        </w:rPr>
        <w:t xml:space="preserve">9%, 31%, and 65% probabilities of </w:t>
      </w:r>
      <w:r w:rsidR="0099717B" w:rsidRPr="00A618F0">
        <w:rPr>
          <w:rFonts w:asciiTheme="majorBidi" w:hAnsiTheme="majorBidi" w:cstheme="majorBidi"/>
          <w:bCs/>
          <w:sz w:val="24"/>
          <w:szCs w:val="24"/>
        </w:rPr>
        <w:t>correctly rejecting the null hypothesis</w:t>
      </w:r>
      <w:r w:rsidR="00845E88" w:rsidRPr="00A618F0">
        <w:rPr>
          <w:rFonts w:asciiTheme="majorBidi" w:hAnsiTheme="majorBidi" w:cstheme="majorBidi"/>
          <w:bCs/>
          <w:sz w:val="24"/>
          <w:szCs w:val="24"/>
        </w:rPr>
        <w:t xml:space="preserve"> for small (0.2) medium (0.5) and large (0.8) effect sizes respectively</w:t>
      </w:r>
      <w:r w:rsidR="0099717B" w:rsidRPr="00A618F0">
        <w:rPr>
          <w:rFonts w:asciiTheme="majorBidi" w:hAnsiTheme="majorBidi" w:cstheme="majorBidi"/>
          <w:bCs/>
          <w:sz w:val="24"/>
          <w:szCs w:val="24"/>
        </w:rPr>
        <w:t xml:space="preserve">.  </w:t>
      </w:r>
      <w:r w:rsidR="00114D13" w:rsidRPr="00A618F0">
        <w:rPr>
          <w:rFonts w:asciiTheme="majorBidi" w:hAnsiTheme="majorBidi" w:cstheme="majorBidi"/>
          <w:bCs/>
          <w:sz w:val="24"/>
          <w:szCs w:val="24"/>
        </w:rPr>
        <w:t xml:space="preserve">The paradigm </w:t>
      </w:r>
      <w:r w:rsidR="00845E88" w:rsidRPr="00A618F0">
        <w:rPr>
          <w:rFonts w:asciiTheme="majorBidi" w:hAnsiTheme="majorBidi" w:cstheme="majorBidi"/>
          <w:bCs/>
          <w:sz w:val="24"/>
          <w:szCs w:val="24"/>
        </w:rPr>
        <w:t>used</w:t>
      </w:r>
      <w:r w:rsidR="0076291F" w:rsidRPr="00A618F0">
        <w:rPr>
          <w:rFonts w:asciiTheme="majorBidi" w:hAnsiTheme="majorBidi" w:cstheme="majorBidi"/>
          <w:bCs/>
          <w:sz w:val="24"/>
          <w:szCs w:val="24"/>
        </w:rPr>
        <w:t>,</w:t>
      </w:r>
      <w:r w:rsidR="00114D13" w:rsidRPr="00A618F0">
        <w:rPr>
          <w:rFonts w:asciiTheme="majorBidi" w:hAnsiTheme="majorBidi" w:cstheme="majorBidi"/>
          <w:bCs/>
          <w:sz w:val="24"/>
          <w:szCs w:val="24"/>
        </w:rPr>
        <w:t xml:space="preserve"> in combination with the small sample size</w:t>
      </w:r>
      <w:r w:rsidR="0076291F" w:rsidRPr="00A618F0">
        <w:rPr>
          <w:rFonts w:asciiTheme="majorBidi" w:hAnsiTheme="majorBidi" w:cstheme="majorBidi"/>
          <w:bCs/>
          <w:sz w:val="24"/>
          <w:szCs w:val="24"/>
        </w:rPr>
        <w:t>,</w:t>
      </w:r>
      <w:r w:rsidR="00114D13" w:rsidRPr="00A618F0">
        <w:rPr>
          <w:rFonts w:asciiTheme="majorBidi" w:hAnsiTheme="majorBidi" w:cstheme="majorBidi"/>
          <w:bCs/>
          <w:sz w:val="24"/>
          <w:szCs w:val="24"/>
        </w:rPr>
        <w:t xml:space="preserve"> </w:t>
      </w:r>
      <w:r w:rsidR="00412EA2" w:rsidRPr="00A618F0">
        <w:rPr>
          <w:rFonts w:asciiTheme="majorBidi" w:hAnsiTheme="majorBidi" w:cstheme="majorBidi"/>
          <w:bCs/>
          <w:sz w:val="24"/>
          <w:szCs w:val="24"/>
        </w:rPr>
        <w:t>likely explains</w:t>
      </w:r>
      <w:r w:rsidR="00114D13" w:rsidRPr="00A618F0">
        <w:rPr>
          <w:rFonts w:asciiTheme="majorBidi" w:hAnsiTheme="majorBidi" w:cstheme="majorBidi"/>
          <w:bCs/>
          <w:sz w:val="24"/>
          <w:szCs w:val="24"/>
        </w:rPr>
        <w:t xml:space="preserve"> the null attentional bias findings in the present study.</w:t>
      </w:r>
    </w:p>
    <w:p w14:paraId="6E526102" w14:textId="1D134AF6" w:rsidR="00594CAC" w:rsidRPr="00F65BAF" w:rsidRDefault="00D61F99" w:rsidP="001308EC">
      <w:pPr>
        <w:spacing w:after="40" w:line="480" w:lineRule="auto"/>
        <w:ind w:firstLine="720"/>
        <w:rPr>
          <w:rFonts w:ascii="Times New Roman" w:hAnsi="Times New Roman" w:cs="Times New Roman"/>
          <w:sz w:val="24"/>
          <w:szCs w:val="24"/>
        </w:rPr>
      </w:pPr>
      <w:r w:rsidRPr="00A618F0">
        <w:rPr>
          <w:rFonts w:asciiTheme="majorBidi" w:hAnsiTheme="majorBidi" w:cstheme="majorBidi"/>
          <w:bCs/>
          <w:sz w:val="24"/>
          <w:szCs w:val="24"/>
        </w:rPr>
        <w:t>A</w:t>
      </w:r>
      <w:r w:rsidR="0025710A" w:rsidRPr="00A618F0">
        <w:rPr>
          <w:rFonts w:asciiTheme="majorBidi" w:hAnsiTheme="majorBidi" w:cstheme="majorBidi"/>
          <w:bCs/>
          <w:sz w:val="24"/>
          <w:szCs w:val="24"/>
        </w:rPr>
        <w:t xml:space="preserve">s two experimental conditions were </w:t>
      </w:r>
      <w:r w:rsidR="005F36FF" w:rsidRPr="00A618F0">
        <w:rPr>
          <w:rFonts w:asciiTheme="majorBidi" w:hAnsiTheme="majorBidi" w:cstheme="majorBidi"/>
          <w:bCs/>
          <w:sz w:val="24"/>
          <w:szCs w:val="24"/>
        </w:rPr>
        <w:t>included</w:t>
      </w:r>
      <w:r w:rsidR="002E7F48" w:rsidRPr="00A618F0">
        <w:rPr>
          <w:rFonts w:asciiTheme="majorBidi" w:hAnsiTheme="majorBidi" w:cstheme="majorBidi"/>
          <w:bCs/>
          <w:sz w:val="24"/>
          <w:szCs w:val="24"/>
        </w:rPr>
        <w:t xml:space="preserve"> </w:t>
      </w:r>
      <w:r w:rsidRPr="00A618F0">
        <w:rPr>
          <w:rFonts w:asciiTheme="majorBidi" w:hAnsiTheme="majorBidi" w:cstheme="majorBidi"/>
          <w:bCs/>
          <w:sz w:val="24"/>
          <w:szCs w:val="24"/>
        </w:rPr>
        <w:t xml:space="preserve">in the current study, </w:t>
      </w:r>
      <w:r w:rsidR="00D8252C" w:rsidRPr="00A618F0">
        <w:rPr>
          <w:rFonts w:ascii="Times New Roman" w:hAnsi="Times New Roman" w:cs="Times New Roman"/>
          <w:sz w:val="24"/>
          <w:szCs w:val="24"/>
        </w:rPr>
        <w:t>a neutral match was required for each experimental word.  The</w:t>
      </w:r>
      <w:r w:rsidR="0025710A" w:rsidRPr="00A618F0">
        <w:rPr>
          <w:rFonts w:asciiTheme="majorBidi" w:hAnsiTheme="majorBidi" w:cstheme="majorBidi"/>
          <w:bCs/>
          <w:sz w:val="24"/>
          <w:szCs w:val="24"/>
        </w:rPr>
        <w:t xml:space="preserve"> spatial cueing task was </w:t>
      </w:r>
      <w:r w:rsidR="00D8252C" w:rsidRPr="00A618F0">
        <w:rPr>
          <w:rFonts w:asciiTheme="majorBidi" w:hAnsiTheme="majorBidi" w:cstheme="majorBidi"/>
          <w:bCs/>
          <w:sz w:val="24"/>
          <w:szCs w:val="24"/>
        </w:rPr>
        <w:t>therefo</w:t>
      </w:r>
      <w:r w:rsidR="00114D13" w:rsidRPr="00A618F0">
        <w:rPr>
          <w:rFonts w:asciiTheme="majorBidi" w:hAnsiTheme="majorBidi" w:cstheme="majorBidi"/>
          <w:bCs/>
          <w:sz w:val="24"/>
          <w:szCs w:val="24"/>
        </w:rPr>
        <w:t xml:space="preserve">re used instead of the </w:t>
      </w:r>
      <w:r w:rsidR="00D8252C" w:rsidRPr="00A618F0">
        <w:rPr>
          <w:rFonts w:asciiTheme="majorBidi" w:hAnsiTheme="majorBidi" w:cstheme="majorBidi"/>
          <w:bCs/>
          <w:sz w:val="24"/>
          <w:szCs w:val="24"/>
        </w:rPr>
        <w:t>visual-probe task, as the latter would necessitate either</w:t>
      </w:r>
      <w:r w:rsidR="009A39AF" w:rsidRPr="00A618F0">
        <w:rPr>
          <w:rFonts w:ascii="Times New Roman" w:hAnsi="Times New Roman" w:cs="Times New Roman"/>
          <w:sz w:val="24"/>
          <w:szCs w:val="24"/>
        </w:rPr>
        <w:t xml:space="preserve"> </w:t>
      </w:r>
      <w:r w:rsidR="0025710A" w:rsidRPr="00A618F0">
        <w:rPr>
          <w:rFonts w:ascii="Times New Roman" w:hAnsi="Times New Roman" w:cs="Times New Roman"/>
          <w:sz w:val="24"/>
          <w:szCs w:val="24"/>
        </w:rPr>
        <w:t>twice as many neutral</w:t>
      </w:r>
      <w:r w:rsidR="009A39AF" w:rsidRPr="00A618F0">
        <w:rPr>
          <w:rFonts w:ascii="Times New Roman" w:hAnsi="Times New Roman" w:cs="Times New Roman"/>
          <w:sz w:val="24"/>
          <w:szCs w:val="24"/>
        </w:rPr>
        <w:t xml:space="preserve"> words, or </w:t>
      </w:r>
      <w:r w:rsidR="0025710A" w:rsidRPr="00A618F0">
        <w:rPr>
          <w:rFonts w:ascii="Times New Roman" w:hAnsi="Times New Roman" w:cs="Times New Roman"/>
          <w:sz w:val="24"/>
          <w:szCs w:val="24"/>
        </w:rPr>
        <w:t>the same set of neutral words paired with both se</w:t>
      </w:r>
      <w:r w:rsidR="009A39AF" w:rsidRPr="00A618F0">
        <w:rPr>
          <w:rFonts w:ascii="Times New Roman" w:hAnsi="Times New Roman" w:cs="Times New Roman"/>
          <w:sz w:val="24"/>
          <w:szCs w:val="24"/>
        </w:rPr>
        <w:t>nsory-pain and disability words</w:t>
      </w:r>
      <w:r w:rsidR="0025710A" w:rsidRPr="00A618F0">
        <w:rPr>
          <w:rFonts w:ascii="Times New Roman" w:hAnsi="Times New Roman" w:cs="Times New Roman"/>
          <w:sz w:val="24"/>
          <w:szCs w:val="24"/>
        </w:rPr>
        <w:t>.</w:t>
      </w:r>
      <w:r w:rsidR="009A39AF" w:rsidRPr="00A618F0">
        <w:rPr>
          <w:rFonts w:ascii="Times New Roman" w:hAnsi="Times New Roman" w:cs="Times New Roman"/>
          <w:sz w:val="24"/>
          <w:szCs w:val="24"/>
        </w:rPr>
        <w:t xml:space="preserve">  </w:t>
      </w:r>
      <w:r w:rsidR="0025710A" w:rsidRPr="00A618F0">
        <w:rPr>
          <w:rFonts w:ascii="Times New Roman" w:hAnsi="Times New Roman" w:cs="Times New Roman"/>
          <w:sz w:val="24"/>
          <w:szCs w:val="24"/>
        </w:rPr>
        <w:t xml:space="preserve">Both are problematic for the </w:t>
      </w:r>
      <w:r w:rsidR="005F36FF" w:rsidRPr="00A618F0">
        <w:rPr>
          <w:rFonts w:ascii="Times New Roman" w:hAnsi="Times New Roman" w:cs="Times New Roman"/>
          <w:sz w:val="24"/>
          <w:szCs w:val="24"/>
        </w:rPr>
        <w:t>later</w:t>
      </w:r>
      <w:r w:rsidR="0025710A" w:rsidRPr="00A618F0">
        <w:rPr>
          <w:rFonts w:ascii="Times New Roman" w:hAnsi="Times New Roman" w:cs="Times New Roman"/>
          <w:sz w:val="24"/>
          <w:szCs w:val="24"/>
        </w:rPr>
        <w:t xml:space="preserve"> </w:t>
      </w:r>
      <w:r w:rsidR="009A39AF" w:rsidRPr="00A618F0">
        <w:rPr>
          <w:rFonts w:ascii="Times New Roman" w:hAnsi="Times New Roman" w:cs="Times New Roman"/>
          <w:sz w:val="24"/>
          <w:szCs w:val="24"/>
        </w:rPr>
        <w:t>exploration of memory biases</w:t>
      </w:r>
      <w:r w:rsidR="0025710A" w:rsidRPr="00A618F0">
        <w:rPr>
          <w:rFonts w:ascii="Times New Roman" w:hAnsi="Times New Roman" w:cs="Times New Roman"/>
          <w:sz w:val="24"/>
          <w:szCs w:val="24"/>
        </w:rPr>
        <w:t xml:space="preserve">, which requires an equal number of </w:t>
      </w:r>
      <w:r w:rsidR="009A39AF" w:rsidRPr="00A618F0">
        <w:rPr>
          <w:rFonts w:ascii="Times New Roman" w:hAnsi="Times New Roman" w:cs="Times New Roman"/>
          <w:sz w:val="24"/>
          <w:szCs w:val="24"/>
        </w:rPr>
        <w:t>words</w:t>
      </w:r>
      <w:r w:rsidR="0025710A" w:rsidRPr="00A618F0">
        <w:rPr>
          <w:rFonts w:ascii="Times New Roman" w:hAnsi="Times New Roman" w:cs="Times New Roman"/>
          <w:sz w:val="24"/>
          <w:szCs w:val="24"/>
        </w:rPr>
        <w:t xml:space="preserve"> per category</w:t>
      </w:r>
      <w:r w:rsidR="009A39AF" w:rsidRPr="00A618F0">
        <w:rPr>
          <w:rFonts w:ascii="Times New Roman" w:hAnsi="Times New Roman" w:cs="Times New Roman"/>
          <w:sz w:val="24"/>
          <w:szCs w:val="24"/>
        </w:rPr>
        <w:t>,</w:t>
      </w:r>
      <w:r w:rsidR="0025710A" w:rsidRPr="00A618F0">
        <w:rPr>
          <w:rFonts w:ascii="Times New Roman" w:hAnsi="Times New Roman" w:cs="Times New Roman"/>
          <w:sz w:val="24"/>
          <w:szCs w:val="24"/>
        </w:rPr>
        <w:t xml:space="preserve"> </w:t>
      </w:r>
      <w:r w:rsidR="009A39AF" w:rsidRPr="00A618F0">
        <w:rPr>
          <w:rFonts w:ascii="Times New Roman" w:hAnsi="Times New Roman" w:cs="Times New Roman"/>
          <w:sz w:val="24"/>
          <w:szCs w:val="24"/>
        </w:rPr>
        <w:t>shown</w:t>
      </w:r>
      <w:r w:rsidR="00A42366" w:rsidRPr="00A618F0">
        <w:rPr>
          <w:rFonts w:ascii="Times New Roman" w:hAnsi="Times New Roman" w:cs="Times New Roman"/>
          <w:sz w:val="24"/>
          <w:szCs w:val="24"/>
        </w:rPr>
        <w:t xml:space="preserve"> the same number of times</w:t>
      </w:r>
      <w:r w:rsidR="009A39AF" w:rsidRPr="00A618F0">
        <w:rPr>
          <w:rFonts w:ascii="Times New Roman" w:hAnsi="Times New Roman" w:cs="Times New Roman"/>
          <w:sz w:val="24"/>
          <w:szCs w:val="24"/>
        </w:rPr>
        <w:t>,</w:t>
      </w:r>
      <w:r w:rsidR="00A42366" w:rsidRPr="00A618F0">
        <w:rPr>
          <w:rFonts w:ascii="Times New Roman" w:hAnsi="Times New Roman" w:cs="Times New Roman"/>
          <w:sz w:val="24"/>
          <w:szCs w:val="24"/>
        </w:rPr>
        <w:t xml:space="preserve"> to</w:t>
      </w:r>
      <w:r w:rsidR="007D61D9" w:rsidRPr="00A618F0">
        <w:rPr>
          <w:rFonts w:ascii="Times New Roman" w:hAnsi="Times New Roman" w:cs="Times New Roman"/>
          <w:sz w:val="24"/>
          <w:szCs w:val="24"/>
        </w:rPr>
        <w:t xml:space="preserve"> allow</w:t>
      </w:r>
      <w:r w:rsidR="0025710A" w:rsidRPr="00A618F0">
        <w:rPr>
          <w:rFonts w:ascii="Times New Roman" w:hAnsi="Times New Roman" w:cs="Times New Roman"/>
          <w:sz w:val="24"/>
          <w:szCs w:val="24"/>
        </w:rPr>
        <w:t xml:space="preserve"> for a valid comparison of results (</w:t>
      </w:r>
      <w:r w:rsidR="00D8252C" w:rsidRPr="00A618F0">
        <w:rPr>
          <w:rFonts w:ascii="Times New Roman" w:hAnsi="Times New Roman" w:cs="Times New Roman"/>
          <w:sz w:val="24"/>
          <w:szCs w:val="24"/>
        </w:rPr>
        <w:t>i.e.,</w:t>
      </w:r>
      <w:r w:rsidR="0025710A" w:rsidRPr="00A618F0">
        <w:rPr>
          <w:rFonts w:ascii="Times New Roman" w:hAnsi="Times New Roman" w:cs="Times New Roman"/>
          <w:sz w:val="24"/>
          <w:szCs w:val="24"/>
        </w:rPr>
        <w:t xml:space="preserve"> if neutral words are displayed twice as often, memory for </w:t>
      </w:r>
      <w:r w:rsidR="00F3571B" w:rsidRPr="00A618F0">
        <w:rPr>
          <w:rFonts w:ascii="Times New Roman" w:hAnsi="Times New Roman" w:cs="Times New Roman"/>
          <w:sz w:val="24"/>
          <w:szCs w:val="24"/>
        </w:rPr>
        <w:t>this category of</w:t>
      </w:r>
      <w:r w:rsidR="0025710A" w:rsidRPr="00A618F0">
        <w:rPr>
          <w:rFonts w:ascii="Times New Roman" w:hAnsi="Times New Roman" w:cs="Times New Roman"/>
          <w:sz w:val="24"/>
          <w:szCs w:val="24"/>
        </w:rPr>
        <w:t xml:space="preserve"> words will likely improve</w:t>
      </w:r>
      <w:r w:rsidR="00D8252C" w:rsidRPr="00A618F0">
        <w:rPr>
          <w:rFonts w:ascii="Times New Roman" w:hAnsi="Times New Roman" w:cs="Times New Roman"/>
          <w:sz w:val="24"/>
          <w:szCs w:val="24"/>
        </w:rPr>
        <w:t xml:space="preserve">).  </w:t>
      </w:r>
      <w:r w:rsidR="0025710A" w:rsidRPr="00A618F0">
        <w:rPr>
          <w:rFonts w:ascii="Times New Roman" w:hAnsi="Times New Roman" w:cs="Times New Roman"/>
          <w:sz w:val="24"/>
          <w:szCs w:val="24"/>
        </w:rPr>
        <w:t>This problem is avoided by th</w:t>
      </w:r>
      <w:r w:rsidR="0025710A" w:rsidRPr="00F65BAF">
        <w:rPr>
          <w:rFonts w:ascii="Times New Roman" w:hAnsi="Times New Roman" w:cs="Times New Roman"/>
          <w:sz w:val="24"/>
          <w:szCs w:val="24"/>
        </w:rPr>
        <w:t xml:space="preserve">e use of the spatial cueing task, which presents words from each </w:t>
      </w:r>
      <w:r w:rsidR="000415A9" w:rsidRPr="00F65BAF">
        <w:rPr>
          <w:rFonts w:ascii="Times New Roman" w:hAnsi="Times New Roman" w:cs="Times New Roman"/>
          <w:sz w:val="24"/>
          <w:szCs w:val="24"/>
        </w:rPr>
        <w:t xml:space="preserve">stimuli </w:t>
      </w:r>
      <w:r w:rsidR="0025710A" w:rsidRPr="00F65BAF">
        <w:rPr>
          <w:rFonts w:ascii="Times New Roman" w:hAnsi="Times New Roman" w:cs="Times New Roman"/>
          <w:sz w:val="24"/>
          <w:szCs w:val="24"/>
        </w:rPr>
        <w:t xml:space="preserve">category </w:t>
      </w:r>
      <w:r w:rsidR="00A42366" w:rsidRPr="00F65BAF">
        <w:rPr>
          <w:rFonts w:ascii="Times New Roman" w:hAnsi="Times New Roman" w:cs="Times New Roman"/>
          <w:sz w:val="24"/>
          <w:szCs w:val="24"/>
        </w:rPr>
        <w:t>the same number of times.</w:t>
      </w:r>
      <w:r w:rsidR="00321E20" w:rsidRPr="00F65BAF">
        <w:rPr>
          <w:rFonts w:ascii="Times New Roman" w:hAnsi="Times New Roman" w:cs="Times New Roman"/>
          <w:sz w:val="24"/>
          <w:szCs w:val="24"/>
        </w:rPr>
        <w:t xml:space="preserve">  Considering the null findings however, </w:t>
      </w:r>
      <w:r w:rsidR="00520DB1">
        <w:rPr>
          <w:rFonts w:ascii="Times New Roman" w:hAnsi="Times New Roman" w:cs="Times New Roman"/>
          <w:sz w:val="24"/>
          <w:szCs w:val="24"/>
        </w:rPr>
        <w:t xml:space="preserve">follow up studies will </w:t>
      </w:r>
      <w:r w:rsidR="00321E20" w:rsidRPr="00F65BAF">
        <w:rPr>
          <w:rFonts w:ascii="Times New Roman" w:hAnsi="Times New Roman" w:cs="Times New Roman"/>
          <w:sz w:val="24"/>
          <w:szCs w:val="24"/>
        </w:rPr>
        <w:t>explor</w:t>
      </w:r>
      <w:r w:rsidR="00520DB1">
        <w:rPr>
          <w:rFonts w:ascii="Times New Roman" w:hAnsi="Times New Roman" w:cs="Times New Roman"/>
          <w:sz w:val="24"/>
          <w:szCs w:val="24"/>
        </w:rPr>
        <w:t>e</w:t>
      </w:r>
      <w:r w:rsidR="00321E20" w:rsidRPr="00F65BAF">
        <w:rPr>
          <w:rFonts w:ascii="Times New Roman" w:hAnsi="Times New Roman" w:cs="Times New Roman"/>
          <w:sz w:val="24"/>
          <w:szCs w:val="24"/>
        </w:rPr>
        <w:t xml:space="preserve"> combined cognitive biases us</w:t>
      </w:r>
      <w:r w:rsidR="00520DB1">
        <w:rPr>
          <w:rFonts w:ascii="Times New Roman" w:hAnsi="Times New Roman" w:cs="Times New Roman"/>
          <w:sz w:val="24"/>
          <w:szCs w:val="24"/>
        </w:rPr>
        <w:t>ing</w:t>
      </w:r>
      <w:r w:rsidR="00321E20" w:rsidRPr="00F65BAF">
        <w:rPr>
          <w:rFonts w:ascii="Times New Roman" w:hAnsi="Times New Roman" w:cs="Times New Roman"/>
          <w:sz w:val="24"/>
          <w:szCs w:val="24"/>
        </w:rPr>
        <w:t xml:space="preserve"> the visual-probe task with a single </w:t>
      </w:r>
      <w:r w:rsidR="00194888" w:rsidRPr="00F65BAF">
        <w:rPr>
          <w:rFonts w:ascii="Times New Roman" w:hAnsi="Times New Roman" w:cs="Times New Roman"/>
          <w:sz w:val="24"/>
          <w:szCs w:val="24"/>
        </w:rPr>
        <w:t xml:space="preserve">experimental </w:t>
      </w:r>
      <w:r w:rsidR="00321E20" w:rsidRPr="00F65BAF">
        <w:rPr>
          <w:rFonts w:ascii="Times New Roman" w:hAnsi="Times New Roman" w:cs="Times New Roman"/>
          <w:sz w:val="24"/>
          <w:szCs w:val="24"/>
        </w:rPr>
        <w:t>stimuli category of sensory-pain words</w:t>
      </w:r>
      <w:r w:rsidR="00194888" w:rsidRPr="00F65BAF">
        <w:rPr>
          <w:rFonts w:ascii="Times New Roman" w:hAnsi="Times New Roman" w:cs="Times New Roman"/>
          <w:sz w:val="24"/>
          <w:szCs w:val="24"/>
        </w:rPr>
        <w:t xml:space="preserve"> (</w:t>
      </w:r>
      <w:r w:rsidR="00321E20" w:rsidRPr="00F65BAF">
        <w:rPr>
          <w:rFonts w:ascii="Times New Roman" w:hAnsi="Times New Roman" w:cs="Times New Roman"/>
          <w:sz w:val="24"/>
          <w:szCs w:val="24"/>
        </w:rPr>
        <w:t>matched with neutral words</w:t>
      </w:r>
      <w:r w:rsidR="00194888" w:rsidRPr="00F65BAF">
        <w:rPr>
          <w:rFonts w:ascii="Times New Roman" w:hAnsi="Times New Roman" w:cs="Times New Roman"/>
          <w:sz w:val="24"/>
          <w:szCs w:val="24"/>
        </w:rPr>
        <w:t>)</w:t>
      </w:r>
      <w:r w:rsidR="001308EC" w:rsidRPr="00F65BAF">
        <w:rPr>
          <w:rFonts w:ascii="Times New Roman" w:hAnsi="Times New Roman" w:cs="Times New Roman"/>
          <w:sz w:val="24"/>
          <w:szCs w:val="24"/>
        </w:rPr>
        <w:t>.</w:t>
      </w:r>
    </w:p>
    <w:p w14:paraId="3BD17978" w14:textId="77777777" w:rsidR="00F27758" w:rsidRPr="00A618F0" w:rsidRDefault="003A5DDF" w:rsidP="00F27758">
      <w:pPr>
        <w:spacing w:after="40" w:line="480" w:lineRule="auto"/>
        <w:ind w:firstLine="720"/>
        <w:rPr>
          <w:rFonts w:ascii="Times New Roman" w:hAnsi="Times New Roman" w:cs="Times New Roman"/>
          <w:sz w:val="24"/>
          <w:szCs w:val="24"/>
        </w:rPr>
      </w:pPr>
      <w:r w:rsidRPr="00F65BAF">
        <w:rPr>
          <w:rFonts w:ascii="Times New Roman" w:hAnsi="Times New Roman" w:cs="Times New Roman"/>
          <w:sz w:val="24"/>
          <w:szCs w:val="24"/>
        </w:rPr>
        <w:t xml:space="preserve">The Threat Interpretation Model </w:t>
      </w:r>
      <w:r w:rsidRPr="00F65BAF">
        <w:rPr>
          <w:rFonts w:ascii="Times New Roman" w:hAnsi="Times New Roman" w:cs="Times New Roman"/>
          <w:sz w:val="24"/>
          <w:szCs w:val="24"/>
        </w:rPr>
        <w:fldChar w:fldCharType="begin"/>
      </w:r>
      <w:r w:rsidR="001C7F99" w:rsidRPr="00F65BAF">
        <w:rPr>
          <w:rFonts w:ascii="Times New Roman" w:hAnsi="Times New Roman" w:cs="Times New Roman"/>
          <w:sz w:val="24"/>
          <w:szCs w:val="24"/>
        </w:rPr>
        <w:instrText xml:space="preserve"> ADDIN EN.CITE &lt;EndNote&gt;&lt;Cite&gt;&lt;Author&gt;Todd&lt;/Author&gt;&lt;Year&gt;2015&lt;/Year&gt;&lt;RecNum&gt;788&lt;/RecNum&gt;&lt;DisplayText&gt;(Todd et al., 2015)&lt;/DisplayText&gt;&lt;record&gt;&lt;rec-number&gt;788&lt;/rec-number&gt;&lt;foreign-keys&gt;&lt;key app="EN" db-id="rz5w25w9xar0t6ezzap5s5tzxdvdf5v9v0s9" timestamp="1434977165"&gt;788&lt;/key&gt;&lt;/foreign-keys&gt;&lt;ref-type name="Journal Article"&gt;17&lt;/ref-type&gt;&lt;contributors&gt;&lt;authors&gt;&lt;author&gt;Todd, J.&lt;/author&gt;&lt;author&gt;Sharpe, L.&lt;/author&gt;&lt;author&gt;Johnson, A.&lt;/author&gt;&lt;author&gt;Nicholson Perry, K.&lt;/author&gt;&lt;author&gt;Colagiuri, B.,&lt;/author&gt;&lt;author&gt;Dear, B. F.&lt;/author&gt;&lt;/authors&gt;&lt;/contributors&gt;&lt;titles&gt;&lt;title&gt;Towards a new model of attentional biases in the development, maintenance, and management of pain&lt;/title&gt;&lt;secondary-title&gt;PAIN&lt;/secondary-title&gt;&lt;/titles&gt;&lt;periodical&gt;&lt;full-title&gt;Pain&lt;/full-title&gt;&lt;abbr-1&gt;Pain&lt;/abbr-1&gt;&lt;abbr-2&gt;Pain&lt;/abbr-2&gt;&lt;/periodical&gt;&lt;pages&gt;5189-1600&lt;/pages&gt;&lt;volume&gt;156&lt;/volume&gt;&lt;number&gt;9&lt;/number&gt;&lt;dates&gt;&lt;year&gt;2015&lt;/year&gt;&lt;/dates&gt;&lt;urls&gt;&lt;/urls&gt;&lt;electronic-resource-num&gt;10.1097/j.pain.0000000000000214&lt;/electronic-resource-num&gt;&lt;/record&gt;&lt;/Cite&gt;&lt;/EndNote&gt;</w:instrText>
      </w:r>
      <w:r w:rsidRPr="00F65BAF">
        <w:rPr>
          <w:rFonts w:ascii="Times New Roman" w:hAnsi="Times New Roman" w:cs="Times New Roman"/>
          <w:sz w:val="24"/>
          <w:szCs w:val="24"/>
        </w:rPr>
        <w:fldChar w:fldCharType="separate"/>
      </w:r>
      <w:r w:rsidR="001C7F99" w:rsidRPr="00F65BAF">
        <w:rPr>
          <w:rFonts w:ascii="Times New Roman" w:hAnsi="Times New Roman" w:cs="Times New Roman"/>
          <w:noProof/>
          <w:sz w:val="24"/>
          <w:szCs w:val="24"/>
        </w:rPr>
        <w:t>(Todd et al., 2015)</w:t>
      </w:r>
      <w:r w:rsidRPr="00F65BAF">
        <w:rPr>
          <w:rFonts w:ascii="Times New Roman" w:hAnsi="Times New Roman" w:cs="Times New Roman"/>
          <w:sz w:val="24"/>
          <w:szCs w:val="24"/>
        </w:rPr>
        <w:fldChar w:fldCharType="end"/>
      </w:r>
      <w:r w:rsidR="00291252" w:rsidRPr="00F65BAF">
        <w:rPr>
          <w:rFonts w:ascii="Times New Roman" w:hAnsi="Times New Roman" w:cs="Times New Roman"/>
          <w:sz w:val="24"/>
          <w:szCs w:val="24"/>
        </w:rPr>
        <w:t xml:space="preserve"> predicts </w:t>
      </w:r>
      <w:r w:rsidRPr="00F65BAF">
        <w:rPr>
          <w:rFonts w:ascii="Times New Roman" w:hAnsi="Times New Roman" w:cs="Times New Roman"/>
          <w:sz w:val="24"/>
          <w:szCs w:val="24"/>
        </w:rPr>
        <w:t>a relationship between pain-related interpretation and attentional biases.</w:t>
      </w:r>
      <w:r w:rsidR="00AF115C" w:rsidRPr="00F65BAF">
        <w:rPr>
          <w:rFonts w:ascii="Times New Roman" w:hAnsi="Times New Roman" w:cs="Times New Roman"/>
          <w:sz w:val="24"/>
          <w:szCs w:val="24"/>
        </w:rPr>
        <w:t xml:space="preserve">  For healthy controls, </w:t>
      </w:r>
      <w:r w:rsidR="00BC54A7" w:rsidRPr="00F65BAF">
        <w:rPr>
          <w:rFonts w:ascii="Times New Roman" w:hAnsi="Times New Roman" w:cs="Times New Roman"/>
          <w:sz w:val="24"/>
          <w:szCs w:val="24"/>
        </w:rPr>
        <w:t xml:space="preserve">an interpretation bias favouring the pain-related meaning </w:t>
      </w:r>
      <w:r w:rsidR="00DA2A38" w:rsidRPr="00F65BAF">
        <w:rPr>
          <w:rFonts w:ascii="Times New Roman" w:hAnsi="Times New Roman" w:cs="Times New Roman"/>
          <w:sz w:val="24"/>
          <w:szCs w:val="24"/>
        </w:rPr>
        <w:t xml:space="preserve">of ambiguous words with sensory-pain and neutral meanings is associated with a hypervigilance for such words.  </w:t>
      </w:r>
      <w:r w:rsidR="00291252" w:rsidRPr="00F65BAF">
        <w:rPr>
          <w:rFonts w:ascii="Times New Roman" w:hAnsi="Times New Roman" w:cs="Times New Roman"/>
          <w:sz w:val="24"/>
          <w:szCs w:val="24"/>
        </w:rPr>
        <w:t>S</w:t>
      </w:r>
      <w:r w:rsidR="00DA2A38" w:rsidRPr="00F65BAF">
        <w:rPr>
          <w:rFonts w:ascii="Times New Roman" w:hAnsi="Times New Roman" w:cs="Times New Roman"/>
          <w:sz w:val="24"/>
          <w:szCs w:val="24"/>
        </w:rPr>
        <w:t>urprising</w:t>
      </w:r>
      <w:r w:rsidR="00100D4E" w:rsidRPr="00F65BAF">
        <w:rPr>
          <w:rFonts w:ascii="Times New Roman" w:hAnsi="Times New Roman" w:cs="Times New Roman"/>
          <w:sz w:val="24"/>
          <w:szCs w:val="24"/>
        </w:rPr>
        <w:t>ly</w:t>
      </w:r>
      <w:r w:rsidR="00DA2A38" w:rsidRPr="00F65BAF">
        <w:rPr>
          <w:rFonts w:ascii="Times New Roman" w:hAnsi="Times New Roman" w:cs="Times New Roman"/>
          <w:sz w:val="24"/>
          <w:szCs w:val="24"/>
        </w:rPr>
        <w:t xml:space="preserve"> this </w:t>
      </w:r>
      <w:r w:rsidR="00AF115C" w:rsidRPr="00F65BAF">
        <w:rPr>
          <w:rFonts w:ascii="Times New Roman" w:hAnsi="Times New Roman" w:cs="Times New Roman"/>
          <w:sz w:val="24"/>
          <w:szCs w:val="24"/>
        </w:rPr>
        <w:t>effect was not found for the chronic headache group</w:t>
      </w:r>
      <w:r w:rsidR="00194888" w:rsidRPr="00F65BAF">
        <w:rPr>
          <w:rFonts w:ascii="Times New Roman" w:hAnsi="Times New Roman" w:cs="Times New Roman"/>
          <w:sz w:val="24"/>
          <w:szCs w:val="24"/>
        </w:rPr>
        <w:t>.</w:t>
      </w:r>
      <w:r w:rsidR="000E2524" w:rsidRPr="00F65BAF">
        <w:rPr>
          <w:rFonts w:ascii="Times New Roman" w:hAnsi="Times New Roman" w:cs="Times New Roman"/>
          <w:sz w:val="24"/>
          <w:szCs w:val="24"/>
        </w:rPr>
        <w:t xml:space="preserve">  </w:t>
      </w:r>
      <w:r w:rsidR="00A92882" w:rsidRPr="00F65BAF">
        <w:rPr>
          <w:rFonts w:ascii="Times New Roman" w:hAnsi="Times New Roman" w:cs="Times New Roman"/>
          <w:sz w:val="24"/>
          <w:szCs w:val="24"/>
        </w:rPr>
        <w:t xml:space="preserve">Across </w:t>
      </w:r>
      <w:r w:rsidR="00EE6D58" w:rsidRPr="00F65BAF">
        <w:rPr>
          <w:rFonts w:ascii="Times New Roman" w:hAnsi="Times New Roman" w:cs="Times New Roman"/>
          <w:sz w:val="24"/>
          <w:szCs w:val="24"/>
        </w:rPr>
        <w:t>all participants</w:t>
      </w:r>
      <w:r w:rsidR="008D7401" w:rsidRPr="00F65BAF">
        <w:rPr>
          <w:rFonts w:ascii="Times New Roman" w:hAnsi="Times New Roman" w:cs="Times New Roman"/>
          <w:sz w:val="24"/>
          <w:szCs w:val="24"/>
        </w:rPr>
        <w:t xml:space="preserve"> </w:t>
      </w:r>
      <w:r w:rsidR="00AF115C" w:rsidRPr="00F65BAF">
        <w:rPr>
          <w:rFonts w:ascii="Times New Roman" w:hAnsi="Times New Roman" w:cs="Times New Roman"/>
          <w:sz w:val="24"/>
          <w:szCs w:val="24"/>
        </w:rPr>
        <w:t xml:space="preserve">the proportion of pain </w:t>
      </w:r>
      <w:r w:rsidR="00AF115C" w:rsidRPr="00F65BAF">
        <w:rPr>
          <w:rFonts w:ascii="Times New Roman" w:hAnsi="Times New Roman" w:cs="Times New Roman"/>
          <w:sz w:val="24"/>
          <w:szCs w:val="24"/>
        </w:rPr>
        <w:lastRenderedPageBreak/>
        <w:t>interpretations made for sensory-pain words was positively correlated with the proportion of sensory-pain words recalled</w:t>
      </w:r>
      <w:r w:rsidR="00182FE7" w:rsidRPr="00F65BAF">
        <w:rPr>
          <w:rFonts w:ascii="Times New Roman" w:hAnsi="Times New Roman" w:cs="Times New Roman"/>
          <w:sz w:val="24"/>
          <w:szCs w:val="24"/>
        </w:rPr>
        <w:t xml:space="preserve">.  </w:t>
      </w:r>
      <w:r w:rsidR="008A5322" w:rsidRPr="00F65BAF">
        <w:rPr>
          <w:rFonts w:ascii="Times New Roman" w:hAnsi="Times New Roman" w:cs="Times New Roman"/>
          <w:sz w:val="24"/>
          <w:szCs w:val="24"/>
        </w:rPr>
        <w:t xml:space="preserve">As </w:t>
      </w:r>
      <w:r w:rsidR="00D8252C" w:rsidRPr="00F65BAF">
        <w:rPr>
          <w:rFonts w:ascii="Times New Roman" w:hAnsi="Times New Roman" w:cs="Times New Roman"/>
          <w:sz w:val="24"/>
          <w:szCs w:val="24"/>
        </w:rPr>
        <w:t xml:space="preserve">pain is important for survival </w:t>
      </w:r>
      <w:r w:rsidR="00D8252C" w:rsidRPr="00F65BAF">
        <w:rPr>
          <w:rFonts w:ascii="Times New Roman" w:hAnsi="Times New Roman" w:cs="Times New Roman"/>
          <w:sz w:val="24"/>
          <w:szCs w:val="24"/>
        </w:rPr>
        <w:fldChar w:fldCharType="begin"/>
      </w:r>
      <w:r w:rsidR="001C7F99" w:rsidRPr="00F65BAF">
        <w:rPr>
          <w:rFonts w:ascii="Times New Roman" w:hAnsi="Times New Roman" w:cs="Times New Roman"/>
          <w:sz w:val="24"/>
          <w:szCs w:val="24"/>
        </w:rPr>
        <w:instrText xml:space="preserve"> ADDIN EN.CITE &lt;EndNote&gt;&lt;Cite&gt;&lt;Author&gt;Williams&lt;/Author&gt;&lt;Year&gt;2002&lt;/Year&gt;&lt;RecNum&gt;44&lt;/RecNum&gt;&lt;DisplayText&gt;(Williams, 2002)&lt;/DisplayText&gt;&lt;record&gt;&lt;rec-number&gt;44&lt;/rec-number&gt;&lt;foreign-keys&gt;&lt;key app="EN" db-id="rz5w25w9xar0t6ezzap5s5tzxdvdf5v9v0s9" timestamp="1363595679"&gt;44&lt;/key&gt;&lt;/foreign-keys&gt;&lt;ref-type name="Journal Article"&gt;17&lt;/ref-type&gt;&lt;contributors&gt;&lt;authors&gt;&lt;author&gt;Williams, A.C&lt;/author&gt;&lt;/authors&gt;&lt;/contributors&gt;&lt;titles&gt;&lt;title&gt;Facial expression of pain: An evolutionary account.&lt;/title&gt;&lt;secondary-title&gt;Behavioral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439 - 455&lt;/pages&gt;&lt;volume&gt;25&lt;/volume&gt;&lt;dates&gt;&lt;year&gt;2002&lt;/year&gt;&lt;/dates&gt;&lt;urls&gt;&lt;/urls&gt;&lt;electronic-resource-num&gt;10.1017/S0140525X02000080&lt;/electronic-resource-num&gt;&lt;/record&gt;&lt;/Cite&gt;&lt;/EndNote&gt;</w:instrText>
      </w:r>
      <w:r w:rsidR="00D8252C" w:rsidRPr="00F65BAF">
        <w:rPr>
          <w:rFonts w:ascii="Times New Roman" w:hAnsi="Times New Roman" w:cs="Times New Roman"/>
          <w:sz w:val="24"/>
          <w:szCs w:val="24"/>
        </w:rPr>
        <w:fldChar w:fldCharType="separate"/>
      </w:r>
      <w:r w:rsidR="001C7F99" w:rsidRPr="00F65BAF">
        <w:rPr>
          <w:rFonts w:ascii="Times New Roman" w:hAnsi="Times New Roman" w:cs="Times New Roman"/>
          <w:noProof/>
          <w:sz w:val="24"/>
          <w:szCs w:val="24"/>
        </w:rPr>
        <w:t>(Williams, 2002)</w:t>
      </w:r>
      <w:r w:rsidR="00D8252C" w:rsidRPr="00F65BAF">
        <w:rPr>
          <w:rFonts w:ascii="Times New Roman" w:hAnsi="Times New Roman" w:cs="Times New Roman"/>
          <w:sz w:val="24"/>
          <w:szCs w:val="24"/>
        </w:rPr>
        <w:fldChar w:fldCharType="end"/>
      </w:r>
      <w:r w:rsidR="00D8252C" w:rsidRPr="00F65BAF">
        <w:rPr>
          <w:rFonts w:ascii="Times New Roman" w:hAnsi="Times New Roman" w:cs="Times New Roman"/>
          <w:sz w:val="24"/>
          <w:szCs w:val="24"/>
        </w:rPr>
        <w:t>,</w:t>
      </w:r>
      <w:r w:rsidR="008A5322" w:rsidRPr="00F65BAF">
        <w:rPr>
          <w:rFonts w:ascii="Times New Roman" w:hAnsi="Times New Roman" w:cs="Times New Roman"/>
          <w:sz w:val="24"/>
          <w:szCs w:val="24"/>
        </w:rPr>
        <w:t xml:space="preserve"> it </w:t>
      </w:r>
      <w:r w:rsidR="001308EC" w:rsidRPr="00F65BAF">
        <w:rPr>
          <w:rFonts w:ascii="Times New Roman" w:hAnsi="Times New Roman" w:cs="Times New Roman"/>
          <w:sz w:val="24"/>
          <w:szCs w:val="24"/>
        </w:rPr>
        <w:t>un</w:t>
      </w:r>
      <w:r w:rsidR="008A5322" w:rsidRPr="00F65BAF">
        <w:rPr>
          <w:rFonts w:ascii="Times New Roman" w:hAnsi="Times New Roman" w:cs="Times New Roman"/>
          <w:sz w:val="24"/>
          <w:szCs w:val="24"/>
        </w:rPr>
        <w:t>surprisi</w:t>
      </w:r>
      <w:r w:rsidR="00D8252C" w:rsidRPr="00F65BAF">
        <w:rPr>
          <w:rFonts w:ascii="Times New Roman" w:hAnsi="Times New Roman" w:cs="Times New Roman"/>
          <w:sz w:val="24"/>
          <w:szCs w:val="24"/>
        </w:rPr>
        <w:t xml:space="preserve">ng that across all </w:t>
      </w:r>
      <w:r w:rsidR="0032152D" w:rsidRPr="00F65BAF">
        <w:rPr>
          <w:rFonts w:ascii="Times New Roman" w:hAnsi="Times New Roman" w:cs="Times New Roman"/>
          <w:sz w:val="24"/>
          <w:szCs w:val="24"/>
        </w:rPr>
        <w:t>individuals</w:t>
      </w:r>
      <w:r w:rsidR="008A5322" w:rsidRPr="00F65BAF">
        <w:rPr>
          <w:rFonts w:ascii="Times New Roman" w:hAnsi="Times New Roman" w:cs="Times New Roman"/>
          <w:sz w:val="24"/>
          <w:szCs w:val="24"/>
        </w:rPr>
        <w:t xml:space="preserve"> a tendency to interpret ambiguous information as pain-related is associated with </w:t>
      </w:r>
      <w:r w:rsidR="008A5322" w:rsidRPr="00A618F0">
        <w:rPr>
          <w:rFonts w:ascii="Times New Roman" w:hAnsi="Times New Roman" w:cs="Times New Roman"/>
          <w:sz w:val="24"/>
          <w:szCs w:val="24"/>
        </w:rPr>
        <w:t>enhanced recall of such information.</w:t>
      </w:r>
      <w:r w:rsidR="00D8252C" w:rsidRPr="00A618F0">
        <w:rPr>
          <w:rFonts w:ascii="Times New Roman" w:hAnsi="Times New Roman" w:cs="Times New Roman"/>
          <w:sz w:val="24"/>
          <w:szCs w:val="24"/>
        </w:rPr>
        <w:t xml:space="preserve">  </w:t>
      </w:r>
      <w:r w:rsidR="008D7401" w:rsidRPr="00A618F0">
        <w:rPr>
          <w:rFonts w:ascii="Times New Roman" w:hAnsi="Times New Roman" w:cs="Times New Roman"/>
          <w:sz w:val="24"/>
          <w:szCs w:val="24"/>
        </w:rPr>
        <w:t>Specific testing of the predictions raised by the Threat I</w:t>
      </w:r>
      <w:r w:rsidR="00EE6D58" w:rsidRPr="00A618F0">
        <w:rPr>
          <w:rFonts w:ascii="Times New Roman" w:hAnsi="Times New Roman" w:cs="Times New Roman"/>
          <w:sz w:val="24"/>
          <w:szCs w:val="24"/>
        </w:rPr>
        <w:t xml:space="preserve">nterpretation Model </w:t>
      </w:r>
      <w:r w:rsidR="00D8252C" w:rsidRPr="00A618F0">
        <w:rPr>
          <w:rFonts w:ascii="Times New Roman" w:hAnsi="Times New Roman" w:cs="Times New Roman"/>
          <w:sz w:val="24"/>
          <w:szCs w:val="24"/>
        </w:rPr>
        <w:t>is required however,</w:t>
      </w:r>
      <w:r w:rsidR="008D7401" w:rsidRPr="00A618F0">
        <w:rPr>
          <w:rFonts w:ascii="Times New Roman" w:hAnsi="Times New Roman" w:cs="Times New Roman"/>
          <w:sz w:val="24"/>
          <w:szCs w:val="24"/>
        </w:rPr>
        <w:t xml:space="preserve"> although this latter correlation </w:t>
      </w:r>
      <w:r w:rsidR="0048409E" w:rsidRPr="00A618F0">
        <w:rPr>
          <w:rFonts w:ascii="Times New Roman" w:hAnsi="Times New Roman" w:cs="Times New Roman"/>
          <w:sz w:val="24"/>
          <w:szCs w:val="24"/>
        </w:rPr>
        <w:t>does</w:t>
      </w:r>
      <w:r w:rsidR="00EE6D58" w:rsidRPr="00A618F0">
        <w:rPr>
          <w:rFonts w:ascii="Times New Roman" w:hAnsi="Times New Roman" w:cs="Times New Roman"/>
          <w:sz w:val="24"/>
          <w:szCs w:val="24"/>
        </w:rPr>
        <w:t xml:space="preserve"> </w:t>
      </w:r>
      <w:r w:rsidR="000415A9" w:rsidRPr="00A618F0">
        <w:rPr>
          <w:rFonts w:ascii="Times New Roman" w:hAnsi="Times New Roman" w:cs="Times New Roman"/>
          <w:sz w:val="24"/>
          <w:szCs w:val="24"/>
        </w:rPr>
        <w:t>highlight</w:t>
      </w:r>
      <w:r w:rsidR="008D7401" w:rsidRPr="00A618F0">
        <w:rPr>
          <w:rFonts w:ascii="Times New Roman" w:hAnsi="Times New Roman" w:cs="Times New Roman"/>
          <w:sz w:val="24"/>
          <w:szCs w:val="24"/>
        </w:rPr>
        <w:t xml:space="preserve"> the possibility of </w:t>
      </w:r>
      <w:r w:rsidR="00894699" w:rsidRPr="00A618F0">
        <w:rPr>
          <w:rFonts w:ascii="Times New Roman" w:hAnsi="Times New Roman" w:cs="Times New Roman"/>
          <w:sz w:val="24"/>
          <w:szCs w:val="24"/>
        </w:rPr>
        <w:t>modifying</w:t>
      </w:r>
      <w:r w:rsidR="008D7401" w:rsidRPr="00A618F0">
        <w:rPr>
          <w:rFonts w:ascii="Times New Roman" w:hAnsi="Times New Roman" w:cs="Times New Roman"/>
          <w:sz w:val="24"/>
          <w:szCs w:val="24"/>
        </w:rPr>
        <w:t xml:space="preserve"> this model to also include memory biases.</w:t>
      </w:r>
      <w:r w:rsidR="00F27758" w:rsidRPr="00A618F0">
        <w:rPr>
          <w:rFonts w:ascii="Times New Roman" w:hAnsi="Times New Roman" w:cs="Times New Roman"/>
          <w:sz w:val="24"/>
          <w:szCs w:val="24"/>
        </w:rPr>
        <w:t xml:space="preserve">  </w:t>
      </w:r>
    </w:p>
    <w:p w14:paraId="3EE6F386" w14:textId="52D1D92F" w:rsidR="007B51EB" w:rsidRPr="00A618F0" w:rsidRDefault="007B728C" w:rsidP="008A4671">
      <w:pPr>
        <w:spacing w:after="40" w:line="480" w:lineRule="auto"/>
        <w:ind w:firstLine="720"/>
        <w:rPr>
          <w:rFonts w:ascii="Times New Roman" w:hAnsi="Times New Roman" w:cs="Times New Roman"/>
          <w:sz w:val="24"/>
          <w:szCs w:val="24"/>
        </w:rPr>
      </w:pPr>
      <w:r w:rsidRPr="00A618F0">
        <w:rPr>
          <w:rFonts w:ascii="Times New Roman" w:hAnsi="Times New Roman" w:cs="Times New Roman"/>
          <w:sz w:val="24"/>
          <w:szCs w:val="24"/>
        </w:rPr>
        <w:t xml:space="preserve">Further </w:t>
      </w:r>
      <w:r w:rsidR="00520DB1" w:rsidRPr="00A618F0">
        <w:rPr>
          <w:rFonts w:ascii="Times New Roman" w:hAnsi="Times New Roman" w:cs="Times New Roman"/>
          <w:sz w:val="24"/>
          <w:szCs w:val="24"/>
        </w:rPr>
        <w:t xml:space="preserve">research is required to explore </w:t>
      </w:r>
      <w:r w:rsidR="00D1526B" w:rsidRPr="00A618F0">
        <w:rPr>
          <w:rFonts w:ascii="Times New Roman" w:hAnsi="Times New Roman" w:cs="Times New Roman"/>
          <w:sz w:val="24"/>
          <w:szCs w:val="24"/>
        </w:rPr>
        <w:t xml:space="preserve">the </w:t>
      </w:r>
      <w:r w:rsidR="007476B0" w:rsidRPr="00A618F0">
        <w:rPr>
          <w:rFonts w:ascii="Times New Roman" w:hAnsi="Times New Roman" w:cs="Times New Roman"/>
          <w:sz w:val="24"/>
          <w:szCs w:val="24"/>
        </w:rPr>
        <w:t>temporal pattern</w:t>
      </w:r>
      <w:r w:rsidR="007A0148" w:rsidRPr="00A618F0">
        <w:rPr>
          <w:rFonts w:ascii="Times New Roman" w:hAnsi="Times New Roman" w:cs="Times New Roman"/>
          <w:sz w:val="24"/>
          <w:szCs w:val="24"/>
        </w:rPr>
        <w:t xml:space="preserve"> of cognitive biases</w:t>
      </w:r>
      <w:r w:rsidR="00D1526B" w:rsidRPr="00A618F0">
        <w:rPr>
          <w:rFonts w:ascii="Times New Roman" w:hAnsi="Times New Roman" w:cs="Times New Roman"/>
          <w:sz w:val="24"/>
          <w:szCs w:val="24"/>
        </w:rPr>
        <w:t xml:space="preserve">, especially as the effects of attentional and interpretation biases on the experience of pain are being explored </w:t>
      </w:r>
      <w:r w:rsidR="00D1526B" w:rsidRPr="00A618F0">
        <w:rPr>
          <w:rFonts w:ascii="Times New Roman" w:hAnsi="Times New Roman" w:cs="Times New Roman"/>
          <w:sz w:val="24"/>
          <w:szCs w:val="24"/>
        </w:rPr>
        <w:fldChar w:fldCharType="begin">
          <w:fldData xml:space="preserve">PEVuZE5vdGU+PENpdGU+PEF1dGhvcj5TY2hvdGg8L0F1dGhvcj48WWVhcj4yMDEzPC9ZZWFyPjxS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</w:fldData>
        </w:fldChar>
      </w:r>
      <w:r w:rsidR="008A4671" w:rsidRPr="00A618F0">
        <w:rPr>
          <w:rFonts w:ascii="Times New Roman" w:hAnsi="Times New Roman" w:cs="Times New Roman"/>
          <w:sz w:val="24"/>
          <w:szCs w:val="24"/>
        </w:rPr>
        <w:instrText xml:space="preserve"> ADDIN EN.CITE </w:instrText>
      </w:r>
      <w:r w:rsidR="008A4671" w:rsidRPr="00A618F0">
        <w:rPr>
          <w:rFonts w:ascii="Times New Roman" w:hAnsi="Times New Roman" w:cs="Times New Roman"/>
          <w:sz w:val="24"/>
          <w:szCs w:val="24"/>
        </w:rPr>
        <w:fldChar w:fldCharType="begin">
          <w:fldData xml:space="preserve">PEVuZE5vdGU+PENpdGU+PEF1dGhvcj5TY2hvdGg8L0F1dGhvcj48WWVhcj4yMDEzPC9ZZWFyPjxS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</w:fldData>
        </w:fldChar>
      </w:r>
      <w:r w:rsidR="008A4671" w:rsidRPr="00A618F0">
        <w:rPr>
          <w:rFonts w:ascii="Times New Roman" w:hAnsi="Times New Roman" w:cs="Times New Roman"/>
          <w:sz w:val="24"/>
          <w:szCs w:val="24"/>
        </w:rPr>
        <w:instrText xml:space="preserve"> ADDIN EN.CITE.DATA </w:instrText>
      </w:r>
      <w:r w:rsidR="008A4671" w:rsidRPr="00A618F0">
        <w:rPr>
          <w:rFonts w:ascii="Times New Roman" w:hAnsi="Times New Roman" w:cs="Times New Roman"/>
          <w:sz w:val="24"/>
          <w:szCs w:val="24"/>
        </w:rPr>
      </w:r>
      <w:r w:rsidR="008A4671" w:rsidRPr="00A618F0">
        <w:rPr>
          <w:rFonts w:ascii="Times New Roman" w:hAnsi="Times New Roman" w:cs="Times New Roman"/>
          <w:sz w:val="24"/>
          <w:szCs w:val="24"/>
        </w:rPr>
        <w:fldChar w:fldCharType="end"/>
      </w:r>
      <w:r w:rsidR="00D1526B" w:rsidRPr="00A618F0">
        <w:rPr>
          <w:rFonts w:ascii="Times New Roman" w:hAnsi="Times New Roman" w:cs="Times New Roman"/>
          <w:sz w:val="24"/>
          <w:szCs w:val="24"/>
        </w:rPr>
      </w:r>
      <w:r w:rsidR="00D1526B" w:rsidRPr="00A618F0">
        <w:rPr>
          <w:rFonts w:ascii="Times New Roman" w:hAnsi="Times New Roman" w:cs="Times New Roman"/>
          <w:sz w:val="24"/>
          <w:szCs w:val="24"/>
        </w:rPr>
        <w:fldChar w:fldCharType="separate"/>
      </w:r>
      <w:r w:rsidR="008A4671" w:rsidRPr="00A618F0">
        <w:rPr>
          <w:rFonts w:ascii="Times New Roman" w:hAnsi="Times New Roman" w:cs="Times New Roman"/>
          <w:noProof/>
          <w:sz w:val="24"/>
          <w:szCs w:val="24"/>
        </w:rPr>
        <w:t>(Schoth et al., 2013; Jones and Sharpe, 2014; Sharpe et al., 2012; Carleton et al., 2011)</w:t>
      </w:r>
      <w:r w:rsidR="00D1526B" w:rsidRPr="00A618F0">
        <w:rPr>
          <w:rFonts w:ascii="Times New Roman" w:hAnsi="Times New Roman" w:cs="Times New Roman"/>
          <w:sz w:val="24"/>
          <w:szCs w:val="24"/>
        </w:rPr>
        <w:fldChar w:fldCharType="end"/>
      </w:r>
      <w:r w:rsidR="007A0148" w:rsidRPr="00A618F0">
        <w:rPr>
          <w:rFonts w:ascii="Times New Roman" w:hAnsi="Times New Roman" w:cs="Times New Roman"/>
          <w:sz w:val="24"/>
          <w:szCs w:val="24"/>
        </w:rPr>
        <w:t xml:space="preserve">.  While Todd and colleagues predict interpretation biases to precede attentional biases, schema theory largely considers cognitive biases in parallel </w:t>
      </w:r>
      <w:r w:rsidR="007A0148" w:rsidRPr="00A618F0">
        <w:rPr>
          <w:rFonts w:ascii="Times New Roman" w:hAnsi="Times New Roman" w:cs="Times New Roman"/>
          <w:sz w:val="24"/>
          <w:szCs w:val="24"/>
        </w:rPr>
        <w:fldChar w:fldCharType="begin"/>
      </w:r>
      <w:r w:rsidR="007A0148" w:rsidRPr="00A618F0">
        <w:rPr>
          <w:rFonts w:ascii="Times New Roman" w:hAnsi="Times New Roman" w:cs="Times New Roman"/>
          <w:sz w:val="24"/>
          <w:szCs w:val="24"/>
        </w:rPr>
        <w:instrText xml:space="preserve"> ADDIN EN.CITE &lt;EndNote&gt;&lt;Cite&gt;&lt;Author&gt;Beck&lt;/Author&gt;&lt;Year&gt;2014&lt;/Year&gt;&lt;RecNum&gt;912&lt;/RecNum&gt;&lt;DisplayText&gt;(Beck and Haigh, 2014)&lt;/DisplayText&gt;&lt;record&gt;&lt;rec-number&gt;912&lt;/rec-number&gt;&lt;foreign-keys&gt;&lt;key app="EN" db-id="rz5w25w9xar0t6ezzap5s5tzxdvdf5v9v0s9" timestamp="1465203123"&gt;912&lt;/key&gt;&lt;/foreign-keys&gt;&lt;ref-type name="Journal Article"&gt;17&lt;/ref-type&gt;&lt;contributors&gt;&lt;authors&gt;&lt;author&gt;Beck, Aaron T&lt;/author&gt;&lt;author&gt;Haigh, Emily AP&lt;/author&gt;&lt;/authors&gt;&lt;/contributors&gt;&lt;titles&gt;&lt;title&gt;Advances in cognitive theory and therapy: The generic cognitive model*&lt;/title&gt;&lt;secondary-title&gt;Annual Review of Clinical Psychology&lt;/secondary-title&gt;&lt;/titles&gt;&lt;periodical&gt;&lt;full-title&gt;Annual Review of Clinical Psychology&lt;/full-title&gt;&lt;abbr-1&gt;Annu. Rev. Clin. Psychol.&lt;/abbr-1&gt;&lt;abbr-2&gt;Annu Rev Clin Psychol&lt;/abbr-2&gt;&lt;/periodical&gt;&lt;pages&gt;1-24&lt;/pages&gt;&lt;volume&gt;10&lt;/volume&gt;&lt;dates&gt;&lt;year&gt;2014&lt;/year&gt;&lt;/dates&gt;&lt;isbn&gt;1548-5943&lt;/isbn&gt;&lt;urls&gt;&lt;/urls&gt;&lt;electronic-resource-num&gt;10.1146/annurev-clinpsy-032813-153734&lt;/electronic-resource-num&gt;&lt;/record&gt;&lt;/Cite&gt;&lt;/EndNote&gt;</w:instrText>
      </w:r>
      <w:r w:rsidR="007A0148" w:rsidRPr="00A618F0">
        <w:rPr>
          <w:rFonts w:ascii="Times New Roman" w:hAnsi="Times New Roman" w:cs="Times New Roman"/>
          <w:sz w:val="24"/>
          <w:szCs w:val="24"/>
        </w:rPr>
        <w:fldChar w:fldCharType="separate"/>
      </w:r>
      <w:r w:rsidR="007A0148" w:rsidRPr="00A618F0">
        <w:rPr>
          <w:rFonts w:ascii="Times New Roman" w:hAnsi="Times New Roman" w:cs="Times New Roman"/>
          <w:noProof/>
          <w:sz w:val="24"/>
          <w:szCs w:val="24"/>
        </w:rPr>
        <w:t>(Beck and Haigh, 2014)</w:t>
      </w:r>
      <w:r w:rsidR="007A0148" w:rsidRPr="00A618F0">
        <w:rPr>
          <w:rFonts w:ascii="Times New Roman" w:hAnsi="Times New Roman" w:cs="Times New Roman"/>
          <w:sz w:val="24"/>
          <w:szCs w:val="24"/>
        </w:rPr>
        <w:fldChar w:fldCharType="end"/>
      </w:r>
      <w:r w:rsidR="007A0148" w:rsidRPr="00A618F0">
        <w:rPr>
          <w:rFonts w:ascii="Times New Roman" w:hAnsi="Times New Roman" w:cs="Times New Roman"/>
          <w:sz w:val="24"/>
          <w:szCs w:val="24"/>
        </w:rPr>
        <w:t xml:space="preserve">, </w:t>
      </w:r>
      <w:r w:rsidR="00667149" w:rsidRPr="00A618F0">
        <w:rPr>
          <w:rFonts w:ascii="Times New Roman" w:hAnsi="Times New Roman" w:cs="Times New Roman"/>
          <w:sz w:val="24"/>
          <w:szCs w:val="24"/>
        </w:rPr>
        <w:t xml:space="preserve">and </w:t>
      </w:r>
      <w:r w:rsidR="007A0148" w:rsidRPr="00A618F0">
        <w:rPr>
          <w:rFonts w:ascii="Times New Roman" w:hAnsi="Times New Roman" w:cs="Times New Roman"/>
          <w:sz w:val="24"/>
          <w:szCs w:val="24"/>
        </w:rPr>
        <w:t xml:space="preserve">the combined cognitive bias hypothesis states “a number of biased cognitive processes often operate simultaneously and/or in succession” </w:t>
      </w:r>
      <w:r w:rsidR="007A0148" w:rsidRPr="00A618F0">
        <w:rPr>
          <w:rFonts w:ascii="Times New Roman" w:hAnsi="Times New Roman" w:cs="Times New Roman"/>
          <w:sz w:val="24"/>
          <w:szCs w:val="24"/>
        </w:rPr>
        <w:fldChar w:fldCharType="begin"/>
      </w:r>
      <w:r w:rsidR="007A0148" w:rsidRPr="00A618F0">
        <w:rPr>
          <w:rFonts w:ascii="Times New Roman" w:hAnsi="Times New Roman" w:cs="Times New Roman"/>
          <w:sz w:val="24"/>
          <w:szCs w:val="24"/>
        </w:rPr>
        <w:instrText xml:space="preserve"> ADDIN EN.CITE &lt;EndNote&gt;&lt;Cite&gt;&lt;Author&gt;Hirsch&lt;/Author&gt;&lt;Year&gt;2006&lt;/Year&gt;&lt;RecNum&gt;586&lt;/RecNum&gt;&lt;DisplayText&gt;(Hirsch et al., 2006)&lt;/DisplayText&gt;&lt;record&gt;&lt;rec-number&gt;586&lt;/rec-number&gt;&lt;foreign-keys&gt;&lt;key app="EN" db-id="rz5w25w9xar0t6ezzap5s5tzxdvdf5v9v0s9" timestamp="1397593948"&gt;586&lt;/key&gt;&lt;/foreign-keys&gt;&lt;ref-type name="Journal Article"&gt;17&lt;/ref-type&gt;&lt;contributors&gt;&lt;authors&gt;&lt;author&gt;Hirsch, C. R.&lt;/author&gt;&lt;author&gt;Clark, D. M.&lt;/author&gt;&lt;author&gt;Mathews, A.&lt;/author&gt;&lt;/authors&gt;&lt;/contributors&gt;&lt;titles&gt;&lt;title&gt;Imagery and interpretations in social phobia: Support for the combined cognitive biases hypothesis&lt;/title&gt;&lt;secondary-title&gt;Behavior Therapy&lt;/secondary-title&gt;&lt;/titles&gt;&lt;periodical&gt;&lt;full-title&gt;Behavior Therapy&lt;/full-title&gt;&lt;abbr-1&gt;Behav. Ther.&lt;/abbr-1&gt;&lt;abbr-2&gt;Behav Ther&lt;/abbr-2&gt;&lt;/periodical&gt;&lt;pages&gt;223-236&lt;/pages&gt;&lt;volume&gt;37&lt;/volume&gt;&lt;number&gt;3&lt;/number&gt;&lt;dates&gt;&lt;year&gt;2006&lt;/year&gt;&lt;/dates&gt;&lt;isbn&gt;0005-7894&lt;/isbn&gt;&lt;urls&gt;&lt;/urls&gt;&lt;electronic-resource-num&gt;10.1016/j.beth.2006.02.001&lt;/electronic-resource-num&gt;&lt;/record&gt;&lt;/Cite&gt;&lt;/EndNote&gt;</w:instrText>
      </w:r>
      <w:r w:rsidR="007A0148" w:rsidRPr="00A618F0">
        <w:rPr>
          <w:rFonts w:ascii="Times New Roman" w:hAnsi="Times New Roman" w:cs="Times New Roman"/>
          <w:sz w:val="24"/>
          <w:szCs w:val="24"/>
        </w:rPr>
        <w:fldChar w:fldCharType="separate"/>
      </w:r>
      <w:r w:rsidR="007A0148" w:rsidRPr="00A618F0">
        <w:rPr>
          <w:rFonts w:ascii="Times New Roman" w:hAnsi="Times New Roman" w:cs="Times New Roman"/>
          <w:noProof/>
          <w:sz w:val="24"/>
          <w:szCs w:val="24"/>
        </w:rPr>
        <w:t>(Hirsch et al., 2006)</w:t>
      </w:r>
      <w:r w:rsidR="007A0148" w:rsidRPr="00A618F0">
        <w:rPr>
          <w:rFonts w:ascii="Times New Roman" w:hAnsi="Times New Roman" w:cs="Times New Roman"/>
          <w:sz w:val="24"/>
          <w:szCs w:val="24"/>
        </w:rPr>
        <w:fldChar w:fldCharType="end"/>
      </w:r>
      <w:r w:rsidR="007A0148" w:rsidRPr="00A618F0">
        <w:rPr>
          <w:rFonts w:ascii="Times New Roman" w:hAnsi="Times New Roman" w:cs="Times New Roman"/>
          <w:sz w:val="24"/>
          <w:szCs w:val="24"/>
        </w:rPr>
        <w:t xml:space="preserve">(p. </w:t>
      </w:r>
      <w:r w:rsidR="00667149" w:rsidRPr="00A618F0">
        <w:rPr>
          <w:rFonts w:ascii="Times New Roman" w:hAnsi="Times New Roman" w:cs="Times New Roman"/>
          <w:sz w:val="24"/>
          <w:szCs w:val="24"/>
        </w:rPr>
        <w:t>223).</w:t>
      </w:r>
      <w:r w:rsidR="007B51EB" w:rsidRPr="00A618F0">
        <w:rPr>
          <w:rFonts w:ascii="Times New Roman" w:hAnsi="Times New Roman" w:cs="Times New Roman"/>
          <w:sz w:val="24"/>
          <w:szCs w:val="24"/>
        </w:rPr>
        <w:t xml:space="preserve">  </w:t>
      </w:r>
      <w:r w:rsidR="00D1526B" w:rsidRPr="00A618F0">
        <w:rPr>
          <w:rFonts w:ascii="Times New Roman" w:hAnsi="Times New Roman" w:cs="Times New Roman"/>
          <w:sz w:val="24"/>
          <w:szCs w:val="24"/>
        </w:rPr>
        <w:t>As noted, research exploring combined biases in s</w:t>
      </w:r>
      <w:r w:rsidRPr="00A618F0">
        <w:rPr>
          <w:rFonts w:ascii="Times New Roman" w:hAnsi="Times New Roman" w:cs="Times New Roman"/>
          <w:sz w:val="24"/>
          <w:szCs w:val="24"/>
        </w:rPr>
        <w:t>ubclinical depression postulates</w:t>
      </w:r>
      <w:r w:rsidR="00D1526B" w:rsidRPr="00A618F0">
        <w:rPr>
          <w:rFonts w:ascii="Times New Roman" w:hAnsi="Times New Roman" w:cs="Times New Roman"/>
          <w:sz w:val="24"/>
          <w:szCs w:val="24"/>
        </w:rPr>
        <w:t xml:space="preserve"> that attentional allocation and rumination over negative information precedes a negative interpretation bias (</w:t>
      </w:r>
      <w:proofErr w:type="spellStart"/>
      <w:r w:rsidR="00D1526B" w:rsidRPr="00A618F0">
        <w:rPr>
          <w:rFonts w:ascii="Times New Roman" w:hAnsi="Times New Roman" w:cs="Times New Roman"/>
          <w:sz w:val="24"/>
          <w:szCs w:val="24"/>
        </w:rPr>
        <w:t>Everaert</w:t>
      </w:r>
      <w:proofErr w:type="spellEnd"/>
      <w:r w:rsidR="00D1526B" w:rsidRPr="00A618F0">
        <w:rPr>
          <w:rFonts w:ascii="Times New Roman" w:hAnsi="Times New Roman" w:cs="Times New Roman"/>
          <w:sz w:val="24"/>
          <w:szCs w:val="24"/>
        </w:rPr>
        <w:t xml:space="preserve"> et al., 2013)</w:t>
      </w:r>
      <w:r w:rsidRPr="00A618F0">
        <w:rPr>
          <w:rFonts w:ascii="Times New Roman" w:hAnsi="Times New Roman" w:cs="Times New Roman"/>
          <w:sz w:val="24"/>
          <w:szCs w:val="24"/>
        </w:rPr>
        <w:t xml:space="preserve">.  </w:t>
      </w:r>
      <w:r w:rsidR="007B51EB" w:rsidRPr="00A618F0">
        <w:rPr>
          <w:rFonts w:ascii="Times New Roman" w:hAnsi="Times New Roman" w:cs="Times New Roman"/>
          <w:sz w:val="24"/>
          <w:szCs w:val="24"/>
        </w:rPr>
        <w:t>Counterbalancing the order of attentional and interpretation bias tasks in future research would help elucidate the precise relationship between these forms of cognitive bias</w:t>
      </w:r>
      <w:r w:rsidR="001B4C17" w:rsidRPr="00A618F0">
        <w:rPr>
          <w:rFonts w:ascii="Times New Roman" w:hAnsi="Times New Roman" w:cs="Times New Roman"/>
          <w:sz w:val="24"/>
          <w:szCs w:val="24"/>
        </w:rPr>
        <w:t xml:space="preserve">.  Longitudinal research </w:t>
      </w:r>
      <w:r w:rsidR="00067872" w:rsidRPr="00A618F0">
        <w:rPr>
          <w:rFonts w:ascii="Times New Roman" w:hAnsi="Times New Roman" w:cs="Times New Roman"/>
          <w:sz w:val="24"/>
          <w:szCs w:val="24"/>
        </w:rPr>
        <w:t>may</w:t>
      </w:r>
      <w:r w:rsidR="001B4C17" w:rsidRPr="00A618F0">
        <w:rPr>
          <w:rFonts w:ascii="Times New Roman" w:hAnsi="Times New Roman" w:cs="Times New Roman"/>
          <w:sz w:val="24"/>
          <w:szCs w:val="24"/>
        </w:rPr>
        <w:t xml:space="preserve"> also be used to address whether induction of one form of bias </w:t>
      </w:r>
      <w:r w:rsidR="00713141" w:rsidRPr="00A618F0">
        <w:rPr>
          <w:rFonts w:ascii="Times New Roman" w:hAnsi="Times New Roman" w:cs="Times New Roman"/>
          <w:sz w:val="24"/>
          <w:szCs w:val="24"/>
        </w:rPr>
        <w:t>has</w:t>
      </w:r>
      <w:r w:rsidR="001B4C17" w:rsidRPr="00A618F0">
        <w:rPr>
          <w:rFonts w:ascii="Times New Roman" w:hAnsi="Times New Roman" w:cs="Times New Roman"/>
          <w:sz w:val="24"/>
          <w:szCs w:val="24"/>
        </w:rPr>
        <w:t xml:space="preserve"> resulting effects on other forms of bias </w:t>
      </w:r>
      <w:r w:rsidR="001B4C17" w:rsidRPr="00A618F0">
        <w:rPr>
          <w:rFonts w:ascii="Times New Roman" w:hAnsi="Times New Roman" w:cs="Times New Roman"/>
          <w:sz w:val="24"/>
          <w:szCs w:val="24"/>
        </w:rPr>
        <w:fldChar w:fldCharType="begin"/>
      </w:r>
      <w:r w:rsidR="00A25CBB" w:rsidRPr="00A618F0">
        <w:rPr>
          <w:rFonts w:ascii="Times New Roman" w:hAnsi="Times New Roman" w:cs="Times New Roman"/>
          <w:sz w:val="24"/>
          <w:szCs w:val="24"/>
        </w:rPr>
        <w:instrText xml:space="preserve"> ADDIN EN.CITE &lt;EndNote&gt;&lt;Cite&gt;&lt;Author&gt;Schoth&lt;/Author&gt;&lt;Year&gt;in press&lt;/Year&gt;&lt;RecNum&gt;626&lt;/RecNum&gt;&lt;DisplayText&gt;(Schoth and Liossi, in press; Hirsch et al., 2006)&lt;/DisplayText&gt;&lt;record&gt;&lt;rec-number&gt;626&lt;/rec-number&gt;&lt;foreign-keys&gt;&lt;key app="EN" db-id="rz5w25w9xar0t6ezzap5s5tzxdvdf5v9v0s9" timestamp="1426526874"&gt;626&lt;/key&gt;&lt;/foreign-keys&gt;&lt;ref-type name="Journal Article"&gt;17&lt;/ref-type&gt;&lt;contributors&gt;&lt;authors&gt;&lt;author&gt;Schoth, D. E.&lt;/author&gt;&lt;author&gt;Liossi, C&lt;/author&gt;&lt;/authors&gt;&lt;/contributors&gt;&lt;titles&gt;&lt;title&gt;Biased interpretation of ambiguous information in patients with chronic pain: A systematic review and meta-analysis of current studies&lt;/title&gt;&lt;secondary-title&gt;Health Psychology&lt;/secondary-title&gt;&lt;/titles&gt;&lt;periodical&gt;&lt;full-title&gt;Health Psychology&lt;/full-title&gt;&lt;abbr-1&gt;Health Psychol.&lt;/abbr-1&gt;&lt;abbr-2&gt;Health Psychol&lt;/abbr-2&gt;&lt;/periodical&gt;&lt;dates&gt;&lt;year&gt;in press&lt;/year&gt;&lt;/dates&gt;&lt;urls&gt;&lt;/urls&gt;&lt;/record&gt;&lt;/Cite&gt;&lt;Cite&gt;&lt;Author&gt;Hirsch&lt;/Author&gt;&lt;Year&gt;2006&lt;/Year&gt;&lt;RecNum&gt;586&lt;/RecNum&gt;&lt;record&gt;&lt;rec-number&gt;586&lt;/rec-number&gt;&lt;foreign-keys&gt;&lt;key app="EN" db-id="rz5w25w9xar0t6ezzap5s5tzxdvdf5v9v0s9" timestamp="1397593948"&gt;586&lt;/key&gt;&lt;/foreign-keys&gt;&lt;ref-type name="Journal Article"&gt;17&lt;/ref-type&gt;&lt;contributors&gt;&lt;authors&gt;&lt;author&gt;Hirsch, C. R.&lt;/author&gt;&lt;author&gt;Clark, D. M.&lt;/author&gt;&lt;author&gt;Mathews, A.&lt;/author&gt;&lt;/authors&gt;&lt;/contributors&gt;&lt;titles&gt;&lt;title&gt;Imagery and interpretations in social phobia: Support for the combined cognitive biases hypothesis&lt;/title&gt;&lt;secondary-title&gt;Behavior Therapy&lt;/secondary-title&gt;&lt;/titles&gt;&lt;periodical&gt;&lt;full-title&gt;Behavior Therapy&lt;/full-title&gt;&lt;abbr-1&gt;Behav. Ther.&lt;/abbr-1&gt;&lt;abbr-2&gt;Behav Ther&lt;/abbr-2&gt;&lt;/periodical&gt;&lt;pages&gt;223-236&lt;/pages&gt;&lt;volume&gt;37&lt;/volume&gt;&lt;number&gt;3&lt;/number&gt;&lt;dates&gt;&lt;year&gt;2006&lt;/year&gt;&lt;/dates&gt;&lt;isbn&gt;0005-7894&lt;/isbn&gt;&lt;urls&gt;&lt;/urls&gt;&lt;electronic-resource-num&gt;10.1016/j.beth.2006.02.001&lt;/electronic-resource-num&gt;&lt;/record&gt;&lt;/Cite&gt;&lt;/EndNote&gt;</w:instrText>
      </w:r>
      <w:r w:rsidR="001B4C17" w:rsidRPr="00A618F0">
        <w:rPr>
          <w:rFonts w:ascii="Times New Roman" w:hAnsi="Times New Roman" w:cs="Times New Roman"/>
          <w:sz w:val="24"/>
          <w:szCs w:val="24"/>
        </w:rPr>
        <w:fldChar w:fldCharType="separate"/>
      </w:r>
      <w:r w:rsidR="00A25CBB" w:rsidRPr="00A618F0">
        <w:rPr>
          <w:rFonts w:ascii="Times New Roman" w:hAnsi="Times New Roman" w:cs="Times New Roman"/>
          <w:noProof/>
          <w:sz w:val="24"/>
          <w:szCs w:val="24"/>
        </w:rPr>
        <w:t>(Schoth and Liossi, in press; Hirsch et al., 2006)</w:t>
      </w:r>
      <w:r w:rsidR="001B4C17" w:rsidRPr="00A618F0">
        <w:rPr>
          <w:rFonts w:ascii="Times New Roman" w:hAnsi="Times New Roman" w:cs="Times New Roman"/>
          <w:sz w:val="24"/>
          <w:szCs w:val="24"/>
        </w:rPr>
        <w:fldChar w:fldCharType="end"/>
      </w:r>
      <w:r w:rsidR="001B4C17" w:rsidRPr="00A618F0">
        <w:rPr>
          <w:rFonts w:ascii="Times New Roman" w:hAnsi="Times New Roman" w:cs="Times New Roman"/>
          <w:sz w:val="24"/>
          <w:szCs w:val="24"/>
        </w:rPr>
        <w:t>.</w:t>
      </w:r>
    </w:p>
    <w:p w14:paraId="34AA030A" w14:textId="7E1CB05C" w:rsidR="005B772D" w:rsidRPr="00A618F0" w:rsidRDefault="0032152D" w:rsidP="00D05175">
      <w:pPr>
        <w:spacing w:after="40" w:line="480" w:lineRule="auto"/>
        <w:ind w:firstLine="720"/>
        <w:rPr>
          <w:rFonts w:ascii="Times New Roman" w:hAnsi="Times New Roman" w:cs="Times New Roman"/>
          <w:sz w:val="24"/>
          <w:szCs w:val="24"/>
        </w:rPr>
      </w:pPr>
      <w:r w:rsidRPr="00A618F0">
        <w:rPr>
          <w:rFonts w:ascii="Times New Roman" w:hAnsi="Times New Roman" w:cs="Times New Roman"/>
          <w:sz w:val="24"/>
          <w:szCs w:val="24"/>
        </w:rPr>
        <w:t>Limitations may be highlighted with the current investigation.  Due to the small sample size</w:t>
      </w:r>
      <w:r w:rsidR="00D05175" w:rsidRPr="00A618F0">
        <w:rPr>
          <w:rFonts w:ascii="Times New Roman" w:hAnsi="Times New Roman" w:cs="Times New Roman"/>
          <w:sz w:val="24"/>
          <w:szCs w:val="24"/>
        </w:rPr>
        <w:t xml:space="preserve"> the study was underpowered</w:t>
      </w:r>
      <w:r w:rsidRPr="00A618F0">
        <w:rPr>
          <w:rFonts w:ascii="Times New Roman" w:hAnsi="Times New Roman" w:cs="Times New Roman"/>
          <w:sz w:val="24"/>
          <w:szCs w:val="24"/>
        </w:rPr>
        <w:t xml:space="preserve">, </w:t>
      </w:r>
      <w:r w:rsidR="009D1033" w:rsidRPr="00A618F0">
        <w:rPr>
          <w:rFonts w:ascii="Times New Roman" w:hAnsi="Times New Roman" w:cs="Times New Roman"/>
          <w:sz w:val="24"/>
          <w:szCs w:val="24"/>
        </w:rPr>
        <w:t xml:space="preserve">and </w:t>
      </w:r>
      <w:r w:rsidRPr="00A618F0">
        <w:rPr>
          <w:rFonts w:ascii="Times New Roman" w:hAnsi="Times New Roman" w:cs="Times New Roman"/>
          <w:sz w:val="24"/>
          <w:szCs w:val="24"/>
        </w:rPr>
        <w:t xml:space="preserve">the results </w:t>
      </w:r>
      <w:r w:rsidR="00EC15E4" w:rsidRPr="00A618F0">
        <w:rPr>
          <w:rFonts w:ascii="Times New Roman" w:hAnsi="Times New Roman" w:cs="Times New Roman"/>
          <w:sz w:val="24"/>
          <w:szCs w:val="24"/>
        </w:rPr>
        <w:t xml:space="preserve">of the spatial cueing task and the correlational analysis </w:t>
      </w:r>
      <w:r w:rsidRPr="00A618F0">
        <w:rPr>
          <w:rFonts w:ascii="Times New Roman" w:hAnsi="Times New Roman" w:cs="Times New Roman"/>
          <w:sz w:val="24"/>
          <w:szCs w:val="24"/>
        </w:rPr>
        <w:t>should be interpreted with caution.</w:t>
      </w:r>
      <w:r w:rsidR="00E9393C" w:rsidRPr="00A618F0">
        <w:rPr>
          <w:rFonts w:ascii="Times New Roman" w:hAnsi="Times New Roman" w:cs="Times New Roman"/>
          <w:sz w:val="24"/>
          <w:szCs w:val="24"/>
        </w:rPr>
        <w:t xml:space="preserve">  </w:t>
      </w:r>
      <w:r w:rsidR="00713141" w:rsidRPr="00A618F0">
        <w:rPr>
          <w:rFonts w:ascii="Times New Roman" w:hAnsi="Times New Roman" w:cs="Times New Roman"/>
          <w:sz w:val="24"/>
          <w:szCs w:val="24"/>
        </w:rPr>
        <w:t>T</w:t>
      </w:r>
      <w:r w:rsidR="00E9393C" w:rsidRPr="00A618F0">
        <w:rPr>
          <w:rFonts w:ascii="Times New Roman" w:hAnsi="Times New Roman" w:cs="Times New Roman"/>
          <w:sz w:val="24"/>
          <w:szCs w:val="24"/>
        </w:rPr>
        <w:t xml:space="preserve">he study </w:t>
      </w:r>
      <w:r w:rsidR="00713141" w:rsidRPr="00A618F0">
        <w:rPr>
          <w:rFonts w:ascii="Times New Roman" w:hAnsi="Times New Roman" w:cs="Times New Roman"/>
          <w:sz w:val="24"/>
          <w:szCs w:val="24"/>
        </w:rPr>
        <w:t xml:space="preserve">also </w:t>
      </w:r>
      <w:r w:rsidR="00E9393C" w:rsidRPr="00A618F0">
        <w:rPr>
          <w:rFonts w:ascii="Times New Roman" w:hAnsi="Times New Roman" w:cs="Times New Roman"/>
          <w:sz w:val="24"/>
          <w:szCs w:val="24"/>
        </w:rPr>
        <w:t>did not explore the relationship between pain characteristics, such as intensity and duration of episodes, on patterns of cognitive bias.  While there is inconsistent evidence for such relationsh</w:t>
      </w:r>
      <w:r w:rsidR="00713141" w:rsidRPr="00A618F0">
        <w:rPr>
          <w:rFonts w:ascii="Times New Roman" w:hAnsi="Times New Roman" w:cs="Times New Roman"/>
          <w:sz w:val="24"/>
          <w:szCs w:val="24"/>
        </w:rPr>
        <w:t xml:space="preserve">ips in the </w:t>
      </w:r>
      <w:r w:rsidR="00713141" w:rsidRPr="00A618F0">
        <w:rPr>
          <w:rFonts w:ascii="Times New Roman" w:hAnsi="Times New Roman" w:cs="Times New Roman"/>
          <w:sz w:val="24"/>
          <w:szCs w:val="24"/>
        </w:rPr>
        <w:lastRenderedPageBreak/>
        <w:t xml:space="preserve">existing literature, there is a need to explore the impact of such characteristics in future combined cognitive bias research.  Furthermore and as noted, </w:t>
      </w:r>
      <w:r w:rsidR="0054278A" w:rsidRPr="00A618F0">
        <w:rPr>
          <w:rFonts w:ascii="Times New Roman" w:hAnsi="Times New Roman" w:cs="Times New Roman"/>
          <w:sz w:val="24"/>
          <w:szCs w:val="24"/>
        </w:rPr>
        <w:t>this</w:t>
      </w:r>
      <w:r w:rsidR="00713141" w:rsidRPr="00A618F0">
        <w:rPr>
          <w:rFonts w:ascii="Times New Roman" w:hAnsi="Times New Roman" w:cs="Times New Roman"/>
          <w:sz w:val="24"/>
          <w:szCs w:val="24"/>
        </w:rPr>
        <w:t xml:space="preserve"> present </w:t>
      </w:r>
      <w:r w:rsidR="0054278A" w:rsidRPr="00A618F0">
        <w:rPr>
          <w:rFonts w:ascii="Times New Roman" w:hAnsi="Times New Roman" w:cs="Times New Roman"/>
          <w:sz w:val="24"/>
          <w:szCs w:val="24"/>
        </w:rPr>
        <w:t>study</w:t>
      </w:r>
      <w:r w:rsidR="00A45710" w:rsidRPr="00A618F0">
        <w:rPr>
          <w:rFonts w:ascii="Times New Roman" w:hAnsi="Times New Roman" w:cs="Times New Roman"/>
          <w:sz w:val="24"/>
          <w:szCs w:val="24"/>
        </w:rPr>
        <w:t xml:space="preserve"> did not set out to specifically test the predictions raised by the Threat Interpretation Model</w:t>
      </w:r>
      <w:r w:rsidR="00713141" w:rsidRPr="00A618F0">
        <w:rPr>
          <w:rFonts w:ascii="Times New Roman" w:hAnsi="Times New Roman" w:cs="Times New Roman"/>
          <w:sz w:val="24"/>
          <w:szCs w:val="24"/>
        </w:rPr>
        <w:t xml:space="preserve"> </w:t>
      </w:r>
      <w:r w:rsidR="00713141" w:rsidRPr="00A618F0">
        <w:rPr>
          <w:rFonts w:ascii="Times New Roman" w:hAnsi="Times New Roman" w:cs="Times New Roman"/>
          <w:sz w:val="24"/>
          <w:szCs w:val="24"/>
        </w:rPr>
        <w:fldChar w:fldCharType="begin"/>
      </w:r>
      <w:r w:rsidR="00713141" w:rsidRPr="00A618F0">
        <w:rPr>
          <w:rFonts w:ascii="Times New Roman" w:hAnsi="Times New Roman" w:cs="Times New Roman"/>
          <w:sz w:val="24"/>
          <w:szCs w:val="24"/>
        </w:rPr>
        <w:instrText xml:space="preserve"> ADDIN EN.CITE &lt;EndNote&gt;&lt;Cite&gt;&lt;Author&gt;Todd&lt;/Author&gt;&lt;Year&gt;2015&lt;/Year&gt;&lt;RecNum&gt;788&lt;/RecNum&gt;&lt;DisplayText&gt;(Todd et al., 2015)&lt;/DisplayText&gt;&lt;record&gt;&lt;rec-number&gt;788&lt;/rec-number&gt;&lt;foreign-keys&gt;&lt;key app="EN" db-id="rz5w25w9xar0t6ezzap5s5tzxdvdf5v9v0s9" timestamp="1434977165"&gt;788&lt;/key&gt;&lt;/foreign-keys&gt;&lt;ref-type name="Journal Article"&gt;17&lt;/ref-type&gt;&lt;contributors&gt;&lt;authors&gt;&lt;author&gt;Todd, J.&lt;/author&gt;&lt;author&gt;Sharpe, L.&lt;/author&gt;&lt;author&gt;Johnson, A.&lt;/author&gt;&lt;author&gt;Nicholson Perry, K.&lt;/author&gt;&lt;author&gt;Colagiuri, B.,&lt;/author&gt;&lt;author&gt;Dear, B. F.&lt;/author&gt;&lt;/authors&gt;&lt;/contributors&gt;&lt;titles&gt;&lt;title&gt;Towards a new model of attentional biases in the development, maintenance, and management of pain&lt;/title&gt;&lt;secondary-title&gt;PAIN&lt;/secondary-title&gt;&lt;/titles&gt;&lt;periodical&gt;&lt;full-title&gt;Pain&lt;/full-title&gt;&lt;abbr-1&gt;Pain&lt;/abbr-1&gt;&lt;abbr-2&gt;Pain&lt;/abbr-2&gt;&lt;/periodical&gt;&lt;pages&gt;5189-1600&lt;/pages&gt;&lt;volume&gt;156&lt;/volume&gt;&lt;number&gt;9&lt;/number&gt;&lt;dates&gt;&lt;year&gt;2015&lt;/year&gt;&lt;/dates&gt;&lt;urls&gt;&lt;/urls&gt;&lt;electronic-resource-num&gt;10.1097/j.pain.0000000000000214&lt;/electronic-resource-num&gt;&lt;/record&gt;&lt;/Cite&gt;&lt;/EndNote&gt;</w:instrText>
      </w:r>
      <w:r w:rsidR="00713141" w:rsidRPr="00A618F0">
        <w:rPr>
          <w:rFonts w:ascii="Times New Roman" w:hAnsi="Times New Roman" w:cs="Times New Roman"/>
          <w:sz w:val="24"/>
          <w:szCs w:val="24"/>
        </w:rPr>
        <w:fldChar w:fldCharType="separate"/>
      </w:r>
      <w:r w:rsidR="00713141" w:rsidRPr="00A618F0">
        <w:rPr>
          <w:rFonts w:ascii="Times New Roman" w:hAnsi="Times New Roman" w:cs="Times New Roman"/>
          <w:noProof/>
          <w:sz w:val="24"/>
          <w:szCs w:val="24"/>
        </w:rPr>
        <w:t>(Todd et al., 2015)</w:t>
      </w:r>
      <w:r w:rsidR="00713141" w:rsidRPr="00A618F0">
        <w:rPr>
          <w:rFonts w:ascii="Times New Roman" w:hAnsi="Times New Roman" w:cs="Times New Roman"/>
          <w:sz w:val="24"/>
          <w:szCs w:val="24"/>
        </w:rPr>
        <w:fldChar w:fldCharType="end"/>
      </w:r>
      <w:r w:rsidR="00713141" w:rsidRPr="00A618F0">
        <w:rPr>
          <w:rFonts w:ascii="Times New Roman" w:hAnsi="Times New Roman" w:cs="Times New Roman"/>
          <w:sz w:val="24"/>
          <w:szCs w:val="24"/>
        </w:rPr>
        <w:t xml:space="preserve">.  </w:t>
      </w:r>
      <w:r w:rsidR="00194888" w:rsidRPr="00A618F0">
        <w:rPr>
          <w:rFonts w:ascii="Times New Roman" w:hAnsi="Times New Roman" w:cs="Times New Roman"/>
          <w:sz w:val="24"/>
          <w:szCs w:val="24"/>
        </w:rPr>
        <w:t>Rather,</w:t>
      </w:r>
      <w:r w:rsidR="00EC15E4" w:rsidRPr="00A618F0">
        <w:rPr>
          <w:rFonts w:ascii="Times New Roman" w:hAnsi="Times New Roman" w:cs="Times New Roman"/>
          <w:sz w:val="24"/>
          <w:szCs w:val="24"/>
        </w:rPr>
        <w:t xml:space="preserve"> the aim was to provide a preliminary investigation into combined cognitive biases in chronic pain, </w:t>
      </w:r>
      <w:r w:rsidR="0044645D" w:rsidRPr="00A618F0">
        <w:rPr>
          <w:rFonts w:ascii="Times New Roman" w:hAnsi="Times New Roman" w:cs="Times New Roman"/>
          <w:sz w:val="24"/>
          <w:szCs w:val="24"/>
        </w:rPr>
        <w:t xml:space="preserve">an area </w:t>
      </w:r>
      <w:r w:rsidR="00EC15E4" w:rsidRPr="00A618F0">
        <w:rPr>
          <w:rFonts w:ascii="Times New Roman" w:hAnsi="Times New Roman" w:cs="Times New Roman"/>
          <w:sz w:val="24"/>
          <w:szCs w:val="24"/>
        </w:rPr>
        <w:t xml:space="preserve">which has received </w:t>
      </w:r>
      <w:r w:rsidR="00D20537" w:rsidRPr="00A618F0">
        <w:rPr>
          <w:rFonts w:ascii="Times New Roman" w:hAnsi="Times New Roman" w:cs="Times New Roman"/>
          <w:sz w:val="24"/>
          <w:szCs w:val="24"/>
        </w:rPr>
        <w:t xml:space="preserve">little </w:t>
      </w:r>
      <w:r w:rsidR="0044645D" w:rsidRPr="00A618F0">
        <w:rPr>
          <w:rFonts w:ascii="Times New Roman" w:hAnsi="Times New Roman" w:cs="Times New Roman"/>
          <w:sz w:val="24"/>
          <w:szCs w:val="24"/>
        </w:rPr>
        <w:t>attention</w:t>
      </w:r>
      <w:r w:rsidR="00D20537" w:rsidRPr="00A618F0">
        <w:rPr>
          <w:rFonts w:ascii="Times New Roman" w:hAnsi="Times New Roman" w:cs="Times New Roman"/>
          <w:sz w:val="24"/>
          <w:szCs w:val="24"/>
        </w:rPr>
        <w:t xml:space="preserve">.  </w:t>
      </w:r>
      <w:r w:rsidR="004D38FA" w:rsidRPr="00A618F0">
        <w:rPr>
          <w:rFonts w:ascii="Times New Roman" w:hAnsi="Times New Roman" w:cs="Times New Roman"/>
          <w:sz w:val="24"/>
          <w:szCs w:val="24"/>
        </w:rPr>
        <w:t xml:space="preserve">In conclusion, </w:t>
      </w:r>
      <w:r w:rsidR="00194888" w:rsidRPr="00A618F0">
        <w:rPr>
          <w:rFonts w:ascii="Times New Roman" w:hAnsi="Times New Roman" w:cs="Times New Roman"/>
          <w:sz w:val="24"/>
          <w:szCs w:val="24"/>
        </w:rPr>
        <w:t>the</w:t>
      </w:r>
      <w:r w:rsidR="005B772D" w:rsidRPr="00A618F0">
        <w:rPr>
          <w:rFonts w:ascii="Times New Roman" w:hAnsi="Times New Roman" w:cs="Times New Roman"/>
          <w:sz w:val="24"/>
          <w:szCs w:val="24"/>
        </w:rPr>
        <w:t xml:space="preserve"> </w:t>
      </w:r>
      <w:r w:rsidR="00182FE7" w:rsidRPr="00A618F0">
        <w:rPr>
          <w:rFonts w:ascii="Times New Roman" w:hAnsi="Times New Roman" w:cs="Times New Roman"/>
          <w:sz w:val="24"/>
          <w:szCs w:val="24"/>
        </w:rPr>
        <w:t>results</w:t>
      </w:r>
      <w:r w:rsidR="005B772D" w:rsidRPr="00A618F0">
        <w:rPr>
          <w:rFonts w:ascii="Times New Roman" w:hAnsi="Times New Roman" w:cs="Times New Roman"/>
          <w:sz w:val="24"/>
          <w:szCs w:val="24"/>
        </w:rPr>
        <w:t xml:space="preserve"> contribute to </w:t>
      </w:r>
      <w:r w:rsidR="00363179" w:rsidRPr="00A618F0">
        <w:rPr>
          <w:rFonts w:ascii="Times New Roman" w:hAnsi="Times New Roman" w:cs="Times New Roman"/>
          <w:sz w:val="24"/>
          <w:szCs w:val="24"/>
        </w:rPr>
        <w:t>a</w:t>
      </w:r>
      <w:r w:rsidR="00CB16E8" w:rsidRPr="00A618F0">
        <w:rPr>
          <w:rFonts w:ascii="Times New Roman" w:hAnsi="Times New Roman" w:cs="Times New Roman"/>
          <w:sz w:val="24"/>
          <w:szCs w:val="24"/>
        </w:rPr>
        <w:t xml:space="preserve"> growing body of chronic pain research, providing evidence for interpretation and memory</w:t>
      </w:r>
      <w:r w:rsidR="00363179" w:rsidRPr="00A618F0">
        <w:rPr>
          <w:rFonts w:ascii="Times New Roman" w:hAnsi="Times New Roman" w:cs="Times New Roman"/>
          <w:sz w:val="24"/>
          <w:szCs w:val="24"/>
        </w:rPr>
        <w:t xml:space="preserve"> pain-related biases</w:t>
      </w:r>
      <w:r w:rsidR="00CB16E8" w:rsidRPr="00A618F0">
        <w:rPr>
          <w:rFonts w:ascii="Times New Roman" w:hAnsi="Times New Roman" w:cs="Times New Roman"/>
          <w:sz w:val="24"/>
          <w:szCs w:val="24"/>
        </w:rPr>
        <w:t xml:space="preserve"> in ind</w:t>
      </w:r>
      <w:r w:rsidR="000E0978" w:rsidRPr="00A618F0">
        <w:rPr>
          <w:rFonts w:ascii="Times New Roman" w:hAnsi="Times New Roman" w:cs="Times New Roman"/>
          <w:sz w:val="24"/>
          <w:szCs w:val="24"/>
        </w:rPr>
        <w:t>ividuals with chronic headache.</w:t>
      </w:r>
    </w:p>
    <w:p w14:paraId="658D833F" w14:textId="77777777" w:rsidR="009D1033" w:rsidRPr="00A618F0" w:rsidRDefault="009D1033" w:rsidP="00165F2D">
      <w:pPr>
        <w:spacing w:after="40" w:line="480" w:lineRule="auto"/>
        <w:contextualSpacing/>
        <w:jc w:val="center"/>
        <w:rPr>
          <w:rFonts w:ascii="Times New Roman" w:hAnsi="Times New Roman" w:cs="Times New Roman"/>
          <w:b/>
          <w:sz w:val="24"/>
          <w:szCs w:val="24"/>
        </w:rPr>
      </w:pPr>
    </w:p>
    <w:p w14:paraId="0F900DA2" w14:textId="77777777" w:rsidR="00165F2D" w:rsidRPr="00F65BAF" w:rsidRDefault="00165F2D" w:rsidP="00165F2D">
      <w:pPr>
        <w:spacing w:after="40" w:line="480" w:lineRule="auto"/>
        <w:contextualSpacing/>
        <w:jc w:val="center"/>
        <w:rPr>
          <w:rFonts w:ascii="Times New Roman" w:hAnsi="Times New Roman" w:cs="Times New Roman"/>
          <w:b/>
          <w:sz w:val="24"/>
          <w:szCs w:val="24"/>
        </w:rPr>
      </w:pPr>
      <w:r w:rsidRPr="00F65BAF">
        <w:rPr>
          <w:rFonts w:ascii="Times New Roman" w:hAnsi="Times New Roman" w:cs="Times New Roman"/>
          <w:b/>
          <w:sz w:val="24"/>
          <w:szCs w:val="24"/>
        </w:rPr>
        <w:t>Declaration of Conflicting Interests</w:t>
      </w:r>
    </w:p>
    <w:p w14:paraId="2467AC23" w14:textId="77777777" w:rsidR="00165F2D" w:rsidRPr="00F65BAF" w:rsidRDefault="00165F2D" w:rsidP="00165F2D">
      <w:pPr>
        <w:spacing w:after="40" w:line="480" w:lineRule="auto"/>
        <w:contextualSpacing/>
        <w:rPr>
          <w:rFonts w:ascii="Times New Roman" w:hAnsi="Times New Roman" w:cs="Times New Roman"/>
          <w:bCs/>
          <w:sz w:val="24"/>
          <w:szCs w:val="24"/>
        </w:rPr>
      </w:pPr>
      <w:r w:rsidRPr="00F65BAF">
        <w:rPr>
          <w:rFonts w:ascii="Times New Roman" w:hAnsi="Times New Roman" w:cs="Times New Roman"/>
          <w:bCs/>
          <w:sz w:val="24"/>
          <w:szCs w:val="24"/>
        </w:rPr>
        <w:t>The Authors declare that there is no conflict of interest</w:t>
      </w:r>
    </w:p>
    <w:p w14:paraId="38437B9B" w14:textId="77777777" w:rsidR="00165F2D" w:rsidRPr="00F65BAF" w:rsidRDefault="00165F2D" w:rsidP="00165F2D">
      <w:pPr>
        <w:spacing w:after="40" w:line="480" w:lineRule="auto"/>
        <w:contextualSpacing/>
        <w:jc w:val="center"/>
        <w:rPr>
          <w:rFonts w:ascii="Times New Roman" w:hAnsi="Times New Roman" w:cs="Times New Roman"/>
          <w:b/>
          <w:sz w:val="24"/>
          <w:szCs w:val="24"/>
        </w:rPr>
      </w:pPr>
      <w:r w:rsidRPr="00F65BAF">
        <w:rPr>
          <w:rFonts w:ascii="Times New Roman" w:hAnsi="Times New Roman" w:cs="Times New Roman"/>
          <w:b/>
          <w:sz w:val="24"/>
          <w:szCs w:val="24"/>
        </w:rPr>
        <w:t>Funding</w:t>
      </w:r>
    </w:p>
    <w:p w14:paraId="0FE9A854" w14:textId="77777777" w:rsidR="00165F2D" w:rsidRDefault="00165F2D" w:rsidP="00165F2D">
      <w:pPr>
        <w:spacing w:after="40" w:line="480" w:lineRule="auto"/>
        <w:contextualSpacing/>
        <w:rPr>
          <w:rFonts w:ascii="Times New Roman" w:hAnsi="Times New Roman" w:cs="Times New Roman"/>
          <w:bCs/>
          <w:sz w:val="24"/>
          <w:szCs w:val="24"/>
        </w:rPr>
      </w:pPr>
      <w:r w:rsidRPr="00F65BAF">
        <w:rPr>
          <w:rFonts w:ascii="Times New Roman" w:hAnsi="Times New Roman" w:cs="Times New Roman"/>
          <w:bCs/>
          <w:sz w:val="24"/>
          <w:szCs w:val="24"/>
        </w:rPr>
        <w:t>This research received no specific grant from any funding agency in the public, commercial, or not-for-profit sectors.</w:t>
      </w:r>
    </w:p>
    <w:p w14:paraId="682A9454" w14:textId="77777777" w:rsidR="002C5D23" w:rsidRDefault="002C5D23" w:rsidP="002C5D23">
      <w:pPr>
        <w:spacing w:after="40" w:line="480" w:lineRule="auto"/>
        <w:contextualSpacing/>
        <w:jc w:val="center"/>
        <w:rPr>
          <w:rFonts w:ascii="Times New Roman" w:hAnsi="Times New Roman" w:cs="Times New Roman"/>
          <w:b/>
          <w:sz w:val="24"/>
          <w:szCs w:val="24"/>
        </w:rPr>
      </w:pPr>
    </w:p>
    <w:p w14:paraId="448942D1" w14:textId="77777777" w:rsidR="002C5D23" w:rsidRDefault="002C5D23" w:rsidP="002C5D23">
      <w:pPr>
        <w:spacing w:after="40" w:line="480" w:lineRule="auto"/>
        <w:contextualSpacing/>
        <w:jc w:val="center"/>
        <w:rPr>
          <w:rFonts w:ascii="Times New Roman" w:hAnsi="Times New Roman" w:cs="Times New Roman"/>
          <w:b/>
          <w:sz w:val="24"/>
          <w:szCs w:val="24"/>
        </w:rPr>
      </w:pPr>
    </w:p>
    <w:p w14:paraId="64C2EDEE" w14:textId="252EAB3D" w:rsidR="002C5D23" w:rsidRPr="00483BBE" w:rsidRDefault="002C5D23" w:rsidP="002C5D23">
      <w:pPr>
        <w:spacing w:after="40" w:line="480" w:lineRule="auto"/>
        <w:contextualSpacing/>
        <w:jc w:val="center"/>
        <w:rPr>
          <w:rFonts w:ascii="Times New Roman" w:hAnsi="Times New Roman" w:cs="Times New Roman"/>
          <w:b/>
          <w:color w:val="0070C0"/>
          <w:sz w:val="24"/>
          <w:szCs w:val="24"/>
        </w:rPr>
      </w:pPr>
      <w:r w:rsidRPr="00483BBE">
        <w:rPr>
          <w:rFonts w:ascii="Times New Roman" w:hAnsi="Times New Roman" w:cs="Times New Roman"/>
          <w:b/>
          <w:color w:val="0070C0"/>
          <w:sz w:val="24"/>
          <w:szCs w:val="24"/>
        </w:rPr>
        <w:t>Acknowledgements</w:t>
      </w:r>
    </w:p>
    <w:p w14:paraId="0A6C0C98" w14:textId="7698CD84" w:rsidR="002C5D23" w:rsidRPr="00483BBE" w:rsidRDefault="002C5D23" w:rsidP="00483BBE">
      <w:pPr>
        <w:spacing w:after="40" w:line="480" w:lineRule="auto"/>
        <w:contextualSpacing/>
        <w:rPr>
          <w:rFonts w:ascii="Times New Roman" w:hAnsi="Times New Roman" w:cs="Times New Roman"/>
          <w:bCs/>
          <w:color w:val="0070C0"/>
          <w:sz w:val="24"/>
          <w:szCs w:val="24"/>
        </w:rPr>
      </w:pPr>
      <w:r w:rsidRPr="00483BBE">
        <w:rPr>
          <w:rFonts w:ascii="Times New Roman" w:hAnsi="Times New Roman" w:cs="Times New Roman"/>
          <w:bCs/>
          <w:color w:val="0070C0"/>
          <w:sz w:val="24"/>
          <w:szCs w:val="24"/>
        </w:rPr>
        <w:t xml:space="preserve">The authors would like to thank Dr </w:t>
      </w:r>
      <w:proofErr w:type="spellStart"/>
      <w:r w:rsidRPr="00483BBE">
        <w:rPr>
          <w:rFonts w:ascii="Times New Roman" w:hAnsi="Times New Roman" w:cs="Times New Roman"/>
          <w:bCs/>
          <w:color w:val="0070C0"/>
          <w:sz w:val="24"/>
          <w:szCs w:val="24"/>
        </w:rPr>
        <w:t>Jin</w:t>
      </w:r>
      <w:proofErr w:type="spellEnd"/>
      <w:r w:rsidRPr="00483BBE">
        <w:rPr>
          <w:rFonts w:ascii="Times New Roman" w:hAnsi="Times New Roman" w:cs="Times New Roman"/>
          <w:bCs/>
          <w:color w:val="0070C0"/>
          <w:sz w:val="24"/>
          <w:szCs w:val="24"/>
        </w:rPr>
        <w:t xml:space="preserve"> Zhang, PhD (Senior Experimental Officer, Academic Unit of Psychology, University of Southampton, Southampton, Hampshire) for developing the </w:t>
      </w:r>
      <w:r w:rsidR="00483BBE" w:rsidRPr="00483BBE">
        <w:rPr>
          <w:rFonts w:ascii="Times New Roman" w:hAnsi="Times New Roman" w:cs="Times New Roman"/>
          <w:bCs/>
          <w:color w:val="0070C0"/>
          <w:sz w:val="24"/>
          <w:szCs w:val="24"/>
        </w:rPr>
        <w:t>spatial cueing and sentence generation tasks</w:t>
      </w:r>
      <w:r w:rsidRPr="00483BBE">
        <w:rPr>
          <w:rFonts w:ascii="Times New Roman" w:hAnsi="Times New Roman" w:cs="Times New Roman"/>
          <w:bCs/>
          <w:color w:val="0070C0"/>
          <w:sz w:val="24"/>
          <w:szCs w:val="24"/>
        </w:rPr>
        <w:t xml:space="preserve"> used in this investigation, and for her continued technical support</w:t>
      </w:r>
      <w:r w:rsidR="002A1F14">
        <w:rPr>
          <w:rFonts w:ascii="Times New Roman" w:hAnsi="Times New Roman" w:cs="Times New Roman"/>
          <w:bCs/>
          <w:color w:val="0070C0"/>
          <w:sz w:val="24"/>
          <w:szCs w:val="24"/>
        </w:rPr>
        <w:t>.</w:t>
      </w:r>
    </w:p>
    <w:p w14:paraId="6B2FEC32" w14:textId="77777777" w:rsidR="003636DD" w:rsidRDefault="003636DD" w:rsidP="00DA0E0C">
      <w:pPr>
        <w:spacing w:after="40" w:line="480" w:lineRule="auto"/>
        <w:contextualSpacing/>
        <w:jc w:val="center"/>
        <w:rPr>
          <w:rFonts w:ascii="Times New Roman" w:hAnsi="Times New Roman" w:cs="Times New Roman"/>
          <w:b/>
          <w:sz w:val="24"/>
          <w:szCs w:val="24"/>
        </w:rPr>
      </w:pPr>
    </w:p>
    <w:p w14:paraId="28853CFE" w14:textId="77777777" w:rsidR="003636DD" w:rsidRDefault="003636DD" w:rsidP="00DA0E0C">
      <w:pPr>
        <w:spacing w:after="40" w:line="480" w:lineRule="auto"/>
        <w:contextualSpacing/>
        <w:jc w:val="center"/>
        <w:rPr>
          <w:rFonts w:ascii="Times New Roman" w:hAnsi="Times New Roman" w:cs="Times New Roman"/>
          <w:b/>
          <w:sz w:val="24"/>
          <w:szCs w:val="24"/>
        </w:rPr>
      </w:pPr>
    </w:p>
    <w:p w14:paraId="60D51FC5" w14:textId="77777777" w:rsidR="002C5D23" w:rsidRDefault="002C5D23" w:rsidP="00897AAE">
      <w:pPr>
        <w:spacing w:after="40" w:line="480" w:lineRule="auto"/>
        <w:contextualSpacing/>
        <w:jc w:val="center"/>
        <w:rPr>
          <w:rFonts w:asciiTheme="majorBidi" w:hAnsiTheme="majorBidi" w:cstheme="majorBidi"/>
          <w:b/>
          <w:sz w:val="24"/>
          <w:szCs w:val="24"/>
        </w:rPr>
      </w:pPr>
    </w:p>
    <w:p w14:paraId="6B30AC38" w14:textId="77777777" w:rsidR="002C5D23" w:rsidRDefault="002C5D23" w:rsidP="00897AAE">
      <w:pPr>
        <w:spacing w:after="40" w:line="480" w:lineRule="auto"/>
        <w:contextualSpacing/>
        <w:jc w:val="center"/>
        <w:rPr>
          <w:rFonts w:asciiTheme="majorBidi" w:hAnsiTheme="majorBidi" w:cstheme="majorBidi"/>
          <w:b/>
          <w:sz w:val="24"/>
          <w:szCs w:val="24"/>
        </w:rPr>
      </w:pPr>
    </w:p>
    <w:p w14:paraId="454BD083" w14:textId="77777777" w:rsidR="002C5D23" w:rsidRDefault="002C5D23" w:rsidP="00897AAE">
      <w:pPr>
        <w:spacing w:after="40" w:line="480" w:lineRule="auto"/>
        <w:contextualSpacing/>
        <w:jc w:val="center"/>
        <w:rPr>
          <w:rFonts w:asciiTheme="majorBidi" w:hAnsiTheme="majorBidi" w:cstheme="majorBidi"/>
          <w:b/>
          <w:sz w:val="24"/>
          <w:szCs w:val="24"/>
        </w:rPr>
      </w:pPr>
    </w:p>
    <w:p w14:paraId="088B0849" w14:textId="77777777" w:rsidR="002C5D23" w:rsidRDefault="002C5D23" w:rsidP="00897AAE">
      <w:pPr>
        <w:spacing w:after="40" w:line="480" w:lineRule="auto"/>
        <w:contextualSpacing/>
        <w:jc w:val="center"/>
        <w:rPr>
          <w:rFonts w:asciiTheme="majorBidi" w:hAnsiTheme="majorBidi" w:cstheme="majorBidi"/>
          <w:b/>
          <w:sz w:val="24"/>
          <w:szCs w:val="24"/>
        </w:rPr>
      </w:pPr>
    </w:p>
    <w:p w14:paraId="048BFC0D" w14:textId="77777777" w:rsidR="00337865" w:rsidRPr="00897AAE" w:rsidRDefault="008E683B" w:rsidP="00897AAE">
      <w:pPr>
        <w:spacing w:after="40" w:line="480" w:lineRule="auto"/>
        <w:contextualSpacing/>
        <w:jc w:val="center"/>
        <w:rPr>
          <w:rFonts w:asciiTheme="majorBidi" w:hAnsiTheme="majorBidi" w:cstheme="majorBidi"/>
          <w:b/>
          <w:sz w:val="24"/>
          <w:szCs w:val="24"/>
        </w:rPr>
      </w:pPr>
      <w:r w:rsidRPr="00897AAE">
        <w:rPr>
          <w:rFonts w:asciiTheme="majorBidi" w:hAnsiTheme="majorBidi" w:cstheme="majorBidi"/>
          <w:b/>
          <w:sz w:val="24"/>
          <w:szCs w:val="24"/>
        </w:rPr>
        <w:lastRenderedPageBreak/>
        <w:t>References</w:t>
      </w:r>
    </w:p>
    <w:p w14:paraId="20E3F951" w14:textId="77777777" w:rsidR="006A220B" w:rsidRPr="006A220B" w:rsidRDefault="00337865"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fldChar w:fldCharType="begin"/>
      </w:r>
      <w:r w:rsidRPr="006A220B">
        <w:rPr>
          <w:rFonts w:ascii="Times New Roman" w:hAnsi="Times New Roman" w:cs="Times New Roman"/>
          <w:sz w:val="24"/>
          <w:szCs w:val="24"/>
          <w:lang w:val="en-GB"/>
        </w:rPr>
        <w:instrText xml:space="preserve"> ADDIN EN.REFLIST </w:instrText>
      </w:r>
      <w:r w:rsidRPr="006A220B">
        <w:rPr>
          <w:rFonts w:ascii="Times New Roman" w:hAnsi="Times New Roman" w:cs="Times New Roman"/>
          <w:sz w:val="24"/>
          <w:szCs w:val="24"/>
        </w:rPr>
        <w:fldChar w:fldCharType="separate"/>
      </w:r>
      <w:r w:rsidR="006A220B" w:rsidRPr="006A220B">
        <w:rPr>
          <w:rFonts w:ascii="Times New Roman" w:hAnsi="Times New Roman" w:cs="Times New Roman"/>
          <w:sz w:val="24"/>
          <w:szCs w:val="24"/>
        </w:rPr>
        <w:t xml:space="preserve">Baert S, De Raedt R, Schacht R, et al. (2010) Attentional bias training in depression: Therapeutic effects depend on depression severity. </w:t>
      </w:r>
      <w:r w:rsidR="006A220B" w:rsidRPr="006A220B">
        <w:rPr>
          <w:rFonts w:ascii="Times New Roman" w:hAnsi="Times New Roman" w:cs="Times New Roman"/>
          <w:i/>
          <w:sz w:val="24"/>
          <w:szCs w:val="24"/>
        </w:rPr>
        <w:t>Journal of Behavior Therapy and Experimental Psychiatry</w:t>
      </w:r>
      <w:r w:rsidR="006A220B" w:rsidRPr="006A220B">
        <w:rPr>
          <w:rFonts w:ascii="Times New Roman" w:hAnsi="Times New Roman" w:cs="Times New Roman"/>
          <w:sz w:val="24"/>
          <w:szCs w:val="24"/>
        </w:rPr>
        <w:t xml:space="preserve"> 41: 265-274.</w:t>
      </w:r>
    </w:p>
    <w:p w14:paraId="68EC10B7"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Bar-Haim Y, Lamy D, Lee, P., Bakermans-Kranenburg M-J, et al. (2007) Threat-related attentional bias in anxious and nonanxious individuals: A meta-analytic study. </w:t>
      </w:r>
      <w:r w:rsidRPr="006A220B">
        <w:rPr>
          <w:rFonts w:ascii="Times New Roman" w:hAnsi="Times New Roman" w:cs="Times New Roman"/>
          <w:i/>
          <w:sz w:val="24"/>
          <w:szCs w:val="24"/>
        </w:rPr>
        <w:t>Psychological Bulletin</w:t>
      </w:r>
      <w:r w:rsidRPr="006A220B">
        <w:rPr>
          <w:rFonts w:ascii="Times New Roman" w:hAnsi="Times New Roman" w:cs="Times New Roman"/>
          <w:sz w:val="24"/>
          <w:szCs w:val="24"/>
        </w:rPr>
        <w:t xml:space="preserve"> 133: 1 - 24.</w:t>
      </w:r>
    </w:p>
    <w:p w14:paraId="53B6427A"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Beck AT, Emery G and Greenberg RL. (1985) </w:t>
      </w:r>
      <w:r w:rsidRPr="006A220B">
        <w:rPr>
          <w:rFonts w:ascii="Times New Roman" w:hAnsi="Times New Roman" w:cs="Times New Roman"/>
          <w:i/>
          <w:sz w:val="24"/>
          <w:szCs w:val="24"/>
        </w:rPr>
        <w:t xml:space="preserve">Anxiety disorders and phobias; a cognitive perspective, </w:t>
      </w:r>
      <w:r w:rsidRPr="006A220B">
        <w:rPr>
          <w:rFonts w:ascii="Times New Roman" w:hAnsi="Times New Roman" w:cs="Times New Roman"/>
          <w:sz w:val="24"/>
          <w:szCs w:val="24"/>
        </w:rPr>
        <w:t>New York: Basic Books.</w:t>
      </w:r>
    </w:p>
    <w:p w14:paraId="1CFFAE86"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Beck AT and Haigh EA. (2014) Advances in cognitive theory and therapy: The generic cognitive model*. </w:t>
      </w:r>
      <w:r w:rsidRPr="006A220B">
        <w:rPr>
          <w:rFonts w:ascii="Times New Roman" w:hAnsi="Times New Roman" w:cs="Times New Roman"/>
          <w:i/>
          <w:sz w:val="24"/>
          <w:szCs w:val="24"/>
        </w:rPr>
        <w:t>Annual Review of Clinical Psychology</w:t>
      </w:r>
      <w:r w:rsidRPr="006A220B">
        <w:rPr>
          <w:rFonts w:ascii="Times New Roman" w:hAnsi="Times New Roman" w:cs="Times New Roman"/>
          <w:sz w:val="24"/>
          <w:szCs w:val="24"/>
        </w:rPr>
        <w:t xml:space="preserve"> 10: 1-24.</w:t>
      </w:r>
    </w:p>
    <w:p w14:paraId="34B3315E"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Busch H, Montgomery W, Melin B, et al. (2006) Visuospatial and verbal memory in chronic pain patients: an explorative study. </w:t>
      </w:r>
      <w:r w:rsidRPr="006A220B">
        <w:rPr>
          <w:rFonts w:ascii="Times New Roman" w:hAnsi="Times New Roman" w:cs="Times New Roman"/>
          <w:i/>
          <w:sz w:val="24"/>
          <w:szCs w:val="24"/>
        </w:rPr>
        <w:t>Pain Practice</w:t>
      </w:r>
      <w:r w:rsidRPr="006A220B">
        <w:rPr>
          <w:rFonts w:ascii="Times New Roman" w:hAnsi="Times New Roman" w:cs="Times New Roman"/>
          <w:sz w:val="24"/>
          <w:szCs w:val="24"/>
        </w:rPr>
        <w:t xml:space="preserve"> 6: 179-185.</w:t>
      </w:r>
    </w:p>
    <w:p w14:paraId="2ACD7031"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Carleton RN, Richter AA and Asmundson GJG. (2011) Attention Modification in Persons with Fibromyalgia: A Double Blind, Randomized Clinical Trial. </w:t>
      </w:r>
      <w:r w:rsidRPr="006A220B">
        <w:rPr>
          <w:rFonts w:ascii="Times New Roman" w:hAnsi="Times New Roman" w:cs="Times New Roman"/>
          <w:i/>
          <w:sz w:val="24"/>
          <w:szCs w:val="24"/>
        </w:rPr>
        <w:t>Cognitive Behaviour Therapy</w:t>
      </w:r>
      <w:r w:rsidRPr="006A220B">
        <w:rPr>
          <w:rFonts w:ascii="Times New Roman" w:hAnsi="Times New Roman" w:cs="Times New Roman"/>
          <w:sz w:val="24"/>
          <w:szCs w:val="24"/>
        </w:rPr>
        <w:t xml:space="preserve"> 40: 279-290.</w:t>
      </w:r>
    </w:p>
    <w:p w14:paraId="5C993A62"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Chapman S and Martin M. (2011) Attention to pain words in irritable bowel syndrome: increased orienting and speeded engagement. </w:t>
      </w:r>
      <w:r w:rsidRPr="006A220B">
        <w:rPr>
          <w:rFonts w:ascii="Times New Roman" w:hAnsi="Times New Roman" w:cs="Times New Roman"/>
          <w:i/>
          <w:sz w:val="24"/>
          <w:szCs w:val="24"/>
        </w:rPr>
        <w:t>British Journal of Health Psychology</w:t>
      </w:r>
      <w:r w:rsidRPr="006A220B">
        <w:rPr>
          <w:rFonts w:ascii="Times New Roman" w:hAnsi="Times New Roman" w:cs="Times New Roman"/>
          <w:sz w:val="24"/>
          <w:szCs w:val="24"/>
        </w:rPr>
        <w:t xml:space="preserve"> 16: 47-60.</w:t>
      </w:r>
    </w:p>
    <w:p w14:paraId="3484A762"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Cleeland CS and Ryan KM. (1994) Pain assessment: Global use of the brief pain inventory. </w:t>
      </w:r>
      <w:r w:rsidRPr="006A220B">
        <w:rPr>
          <w:rFonts w:ascii="Times New Roman" w:hAnsi="Times New Roman" w:cs="Times New Roman"/>
          <w:i/>
          <w:sz w:val="24"/>
          <w:szCs w:val="24"/>
        </w:rPr>
        <w:t>Annals of the Academy of Medicine, Singapore,</w:t>
      </w:r>
      <w:r w:rsidRPr="006A220B">
        <w:rPr>
          <w:rFonts w:ascii="Times New Roman" w:hAnsi="Times New Roman" w:cs="Times New Roman"/>
          <w:sz w:val="24"/>
          <w:szCs w:val="24"/>
        </w:rPr>
        <w:t xml:space="preserve"> 23: 129-138.</w:t>
      </w:r>
    </w:p>
    <w:p w14:paraId="4B1270D3"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Crombez G, Van Ryckeghem D, Eccleston C, et al. (2013) Attentional bias to pain-related information: a meta-analysis. </w:t>
      </w:r>
      <w:r w:rsidRPr="006A220B">
        <w:rPr>
          <w:rFonts w:ascii="Times New Roman" w:hAnsi="Times New Roman" w:cs="Times New Roman"/>
          <w:i/>
          <w:sz w:val="24"/>
          <w:szCs w:val="24"/>
        </w:rPr>
        <w:t>Pain</w:t>
      </w:r>
      <w:r w:rsidRPr="006A220B">
        <w:rPr>
          <w:rFonts w:ascii="Times New Roman" w:hAnsi="Times New Roman" w:cs="Times New Roman"/>
          <w:sz w:val="24"/>
          <w:szCs w:val="24"/>
        </w:rPr>
        <w:t xml:space="preserve"> 154: 497-510.</w:t>
      </w:r>
    </w:p>
    <w:p w14:paraId="0BEFB521"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Cumming G. (2012) </w:t>
      </w:r>
      <w:r w:rsidRPr="006A220B">
        <w:rPr>
          <w:rFonts w:ascii="Times New Roman" w:hAnsi="Times New Roman" w:cs="Times New Roman"/>
          <w:i/>
          <w:sz w:val="24"/>
          <w:szCs w:val="24"/>
        </w:rPr>
        <w:t xml:space="preserve">Understanding the new statistics: effect sizes, confidence intervals, and meta-analysis, </w:t>
      </w:r>
      <w:r w:rsidRPr="006A220B">
        <w:rPr>
          <w:rFonts w:ascii="Times New Roman" w:hAnsi="Times New Roman" w:cs="Times New Roman"/>
          <w:sz w:val="24"/>
          <w:szCs w:val="24"/>
        </w:rPr>
        <w:t>New York: Routledge.</w:t>
      </w:r>
    </w:p>
    <w:p w14:paraId="70AB029C"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lastRenderedPageBreak/>
        <w:t xml:space="preserve">Dehghani M, Sharpe, L., &amp; Nicholas, M. K. (2003) Selective attention to pain-related information in chronic musculoskeletal pain patients. </w:t>
      </w:r>
      <w:r w:rsidRPr="006A220B">
        <w:rPr>
          <w:rFonts w:ascii="Times New Roman" w:hAnsi="Times New Roman" w:cs="Times New Roman"/>
          <w:i/>
          <w:sz w:val="24"/>
          <w:szCs w:val="24"/>
        </w:rPr>
        <w:t>Pain</w:t>
      </w:r>
      <w:r w:rsidRPr="006A220B">
        <w:rPr>
          <w:rFonts w:ascii="Times New Roman" w:hAnsi="Times New Roman" w:cs="Times New Roman"/>
          <w:sz w:val="24"/>
          <w:szCs w:val="24"/>
        </w:rPr>
        <w:t xml:space="preserve"> 105: 37–46.</w:t>
      </w:r>
    </w:p>
    <w:p w14:paraId="42EF89AF"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Drury DA. (1969) Homographs and pseudo-homographs. </w:t>
      </w:r>
      <w:r w:rsidRPr="006A220B">
        <w:rPr>
          <w:rFonts w:ascii="Times New Roman" w:hAnsi="Times New Roman" w:cs="Times New Roman"/>
          <w:i/>
          <w:sz w:val="24"/>
          <w:szCs w:val="24"/>
        </w:rPr>
        <w:t>Word Ways. The Journal of Recreational Linguisatics.</w:t>
      </w:r>
      <w:r w:rsidRPr="006A220B">
        <w:rPr>
          <w:rFonts w:ascii="Times New Roman" w:hAnsi="Times New Roman" w:cs="Times New Roman"/>
          <w:sz w:val="24"/>
          <w:szCs w:val="24"/>
        </w:rPr>
        <w:t xml:space="preserve"> 2: 146-154.</w:t>
      </w:r>
    </w:p>
    <w:p w14:paraId="73DADBF6"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Everaert J, Tierens M, Uzieblo K, et al. (2013) The indirect effect of attention bias on memory via interpretation bias: Evidence for the combined cognitive bias hypothesis in subclinical depression. </w:t>
      </w:r>
      <w:r w:rsidRPr="006A220B">
        <w:rPr>
          <w:rFonts w:ascii="Times New Roman" w:hAnsi="Times New Roman" w:cs="Times New Roman"/>
          <w:i/>
          <w:sz w:val="24"/>
          <w:szCs w:val="24"/>
        </w:rPr>
        <w:t>Cognition and Emotion</w:t>
      </w:r>
      <w:r w:rsidRPr="006A220B">
        <w:rPr>
          <w:rFonts w:ascii="Times New Roman" w:hAnsi="Times New Roman" w:cs="Times New Roman"/>
          <w:sz w:val="24"/>
          <w:szCs w:val="24"/>
        </w:rPr>
        <w:t xml:space="preserve"> 27: 1450-1459.</w:t>
      </w:r>
    </w:p>
    <w:p w14:paraId="778A2945"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Faul F, Erdfelder E, Lang A-G, et al. (2007) G* Power 3: A flexible statistical power analysis program for the social, behavioral, and biomedical sciences. </w:t>
      </w:r>
      <w:r w:rsidRPr="006A220B">
        <w:rPr>
          <w:rFonts w:ascii="Times New Roman" w:hAnsi="Times New Roman" w:cs="Times New Roman"/>
          <w:i/>
          <w:sz w:val="24"/>
          <w:szCs w:val="24"/>
        </w:rPr>
        <w:t>Behavior Research Methods</w:t>
      </w:r>
      <w:r w:rsidRPr="006A220B">
        <w:rPr>
          <w:rFonts w:ascii="Times New Roman" w:hAnsi="Times New Roman" w:cs="Times New Roman"/>
          <w:sz w:val="24"/>
          <w:szCs w:val="24"/>
        </w:rPr>
        <w:t xml:space="preserve"> 39: 175-191.</w:t>
      </w:r>
    </w:p>
    <w:p w14:paraId="5DB0A400"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Fox E, Russo R, Bowles R, et al. (2001) Do threatening stimuli draw or hold visual attention in subclinical anxiety? . </w:t>
      </w:r>
      <w:r w:rsidRPr="006A220B">
        <w:rPr>
          <w:rFonts w:ascii="Times New Roman" w:hAnsi="Times New Roman" w:cs="Times New Roman"/>
          <w:i/>
          <w:sz w:val="24"/>
          <w:szCs w:val="24"/>
        </w:rPr>
        <w:t>Journal of Experimental Psychology: General,</w:t>
      </w:r>
      <w:r w:rsidRPr="006A220B">
        <w:rPr>
          <w:rFonts w:ascii="Times New Roman" w:hAnsi="Times New Roman" w:cs="Times New Roman"/>
          <w:sz w:val="24"/>
          <w:szCs w:val="24"/>
        </w:rPr>
        <w:t xml:space="preserve"> 130: 681 - 700.</w:t>
      </w:r>
    </w:p>
    <w:p w14:paraId="059CF435"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Hirsch CR, Clark DM and Mathews A. (2006) Imagery and interpretations in social phobia: Support for the combined cognitive biases hypothesis. </w:t>
      </w:r>
      <w:r w:rsidRPr="006A220B">
        <w:rPr>
          <w:rFonts w:ascii="Times New Roman" w:hAnsi="Times New Roman" w:cs="Times New Roman"/>
          <w:i/>
          <w:sz w:val="24"/>
          <w:szCs w:val="24"/>
        </w:rPr>
        <w:t>Behavior Therapy</w:t>
      </w:r>
      <w:r w:rsidRPr="006A220B">
        <w:rPr>
          <w:rFonts w:ascii="Times New Roman" w:hAnsi="Times New Roman" w:cs="Times New Roman"/>
          <w:sz w:val="24"/>
          <w:szCs w:val="24"/>
        </w:rPr>
        <w:t xml:space="preserve"> 37: 223-236.</w:t>
      </w:r>
    </w:p>
    <w:p w14:paraId="10CEFA3A"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Jones EB and Sharpe L. (2014) The effect of Cognitive Bias Modification for Interpretation (CBM-I) on avoidance of pain during an acute experimental pain task. </w:t>
      </w:r>
      <w:r w:rsidRPr="006A220B">
        <w:rPr>
          <w:rFonts w:ascii="Times New Roman" w:hAnsi="Times New Roman" w:cs="Times New Roman"/>
          <w:i/>
          <w:sz w:val="24"/>
          <w:szCs w:val="24"/>
        </w:rPr>
        <w:t>Pain</w:t>
      </w:r>
      <w:r w:rsidRPr="006A220B">
        <w:rPr>
          <w:rFonts w:ascii="Times New Roman" w:hAnsi="Times New Roman" w:cs="Times New Roman"/>
          <w:sz w:val="24"/>
          <w:szCs w:val="24"/>
        </w:rPr>
        <w:t xml:space="preserve"> 155: 1569-1576.</w:t>
      </w:r>
    </w:p>
    <w:p w14:paraId="3866817D"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Karimi Z, Pilenko A, Held SM, et al. (2016) Recall bias in patients with chronic low back pain: individual pain response patterns are more important than pain itself! </w:t>
      </w:r>
      <w:r w:rsidRPr="006A220B">
        <w:rPr>
          <w:rFonts w:ascii="Times New Roman" w:hAnsi="Times New Roman" w:cs="Times New Roman"/>
          <w:i/>
          <w:sz w:val="24"/>
          <w:szCs w:val="24"/>
        </w:rPr>
        <w:t>International Journal of Behavioral Medicine</w:t>
      </w:r>
      <w:r w:rsidRPr="006A220B">
        <w:rPr>
          <w:rFonts w:ascii="Times New Roman" w:hAnsi="Times New Roman" w:cs="Times New Roman"/>
          <w:sz w:val="24"/>
          <w:szCs w:val="24"/>
        </w:rPr>
        <w:t xml:space="preserve"> 23: 12-20.</w:t>
      </w:r>
    </w:p>
    <w:p w14:paraId="5721588E"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Koster EH, De Raedt R, Leyman L, et al. (2010) Mood-congruent attention and memory bias in dysphoria: exploring the coherence among information-processing biases. </w:t>
      </w:r>
      <w:r w:rsidRPr="006A220B">
        <w:rPr>
          <w:rFonts w:ascii="Times New Roman" w:hAnsi="Times New Roman" w:cs="Times New Roman"/>
          <w:i/>
          <w:sz w:val="24"/>
          <w:szCs w:val="24"/>
        </w:rPr>
        <w:t>Behaviour Research and Therapy</w:t>
      </w:r>
      <w:r w:rsidRPr="006A220B">
        <w:rPr>
          <w:rFonts w:ascii="Times New Roman" w:hAnsi="Times New Roman" w:cs="Times New Roman"/>
          <w:sz w:val="24"/>
          <w:szCs w:val="24"/>
        </w:rPr>
        <w:t xml:space="preserve"> 48: 219-225.</w:t>
      </w:r>
    </w:p>
    <w:p w14:paraId="64F68491"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lastRenderedPageBreak/>
        <w:t xml:space="preserve">Liossi C, Schoth DE, Bradley BP, et al. (2009) Time course of attentional bias for pain-related cues in chronic daily headache sufferers. </w:t>
      </w:r>
      <w:r w:rsidRPr="006A220B">
        <w:rPr>
          <w:rFonts w:ascii="Times New Roman" w:hAnsi="Times New Roman" w:cs="Times New Roman"/>
          <w:i/>
          <w:sz w:val="24"/>
          <w:szCs w:val="24"/>
        </w:rPr>
        <w:t>European Journal of Pain</w:t>
      </w:r>
      <w:r w:rsidRPr="006A220B">
        <w:rPr>
          <w:rFonts w:ascii="Times New Roman" w:hAnsi="Times New Roman" w:cs="Times New Roman"/>
          <w:sz w:val="24"/>
          <w:szCs w:val="24"/>
        </w:rPr>
        <w:t xml:space="preserve"> 13: 963 - 969.</w:t>
      </w:r>
    </w:p>
    <w:p w14:paraId="2E13BC09"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Liossi C, Schoth DE, Godwin HJ, et al. (2014) Using eye movements to investigate selective attention in chronic daily headache. </w:t>
      </w:r>
      <w:r w:rsidRPr="006A220B">
        <w:rPr>
          <w:rFonts w:ascii="Times New Roman" w:hAnsi="Times New Roman" w:cs="Times New Roman"/>
          <w:i/>
          <w:sz w:val="24"/>
          <w:szCs w:val="24"/>
        </w:rPr>
        <w:t>Pain</w:t>
      </w:r>
      <w:r w:rsidRPr="006A220B">
        <w:rPr>
          <w:rFonts w:ascii="Times New Roman" w:hAnsi="Times New Roman" w:cs="Times New Roman"/>
          <w:sz w:val="24"/>
          <w:szCs w:val="24"/>
        </w:rPr>
        <w:t xml:space="preserve"> 155: 503-510.</w:t>
      </w:r>
    </w:p>
    <w:p w14:paraId="0A8CAF96"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Martin M and Chapman SCE. (2010) Cognitive processing in putative functional gastrointestinal disorder: rumination yields orientation to social threat not pain. </w:t>
      </w:r>
      <w:r w:rsidRPr="006A220B">
        <w:rPr>
          <w:rFonts w:ascii="Times New Roman" w:hAnsi="Times New Roman" w:cs="Times New Roman"/>
          <w:i/>
          <w:sz w:val="24"/>
          <w:szCs w:val="24"/>
        </w:rPr>
        <w:t>European Journal of Pain</w:t>
      </w:r>
      <w:r w:rsidRPr="006A220B">
        <w:rPr>
          <w:rFonts w:ascii="Times New Roman" w:hAnsi="Times New Roman" w:cs="Times New Roman"/>
          <w:sz w:val="24"/>
          <w:szCs w:val="24"/>
        </w:rPr>
        <w:t xml:space="preserve"> 14: 207-213.</w:t>
      </w:r>
    </w:p>
    <w:p w14:paraId="45685753"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McKellar JD, Clark ME and Shriner J. (2003) The cognitive specificity of associative responses in patients with chronic pain. </w:t>
      </w:r>
      <w:r w:rsidRPr="006A220B">
        <w:rPr>
          <w:rFonts w:ascii="Times New Roman" w:hAnsi="Times New Roman" w:cs="Times New Roman"/>
          <w:i/>
          <w:sz w:val="24"/>
          <w:szCs w:val="24"/>
        </w:rPr>
        <w:t>British Journal of Clinical Psychology</w:t>
      </w:r>
      <w:r w:rsidRPr="006A220B">
        <w:rPr>
          <w:rFonts w:ascii="Times New Roman" w:hAnsi="Times New Roman" w:cs="Times New Roman"/>
          <w:sz w:val="24"/>
          <w:szCs w:val="24"/>
        </w:rPr>
        <w:t xml:space="preserve"> 42: 27-39.</w:t>
      </w:r>
    </w:p>
    <w:p w14:paraId="2362C154"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Melzack R. (1975) The McGill Pain Questionnaire: major properties and scoring methods. </w:t>
      </w:r>
      <w:r w:rsidRPr="006A220B">
        <w:rPr>
          <w:rFonts w:ascii="Times New Roman" w:hAnsi="Times New Roman" w:cs="Times New Roman"/>
          <w:i/>
          <w:sz w:val="24"/>
          <w:szCs w:val="24"/>
        </w:rPr>
        <w:t>Pain</w:t>
      </w:r>
      <w:r w:rsidRPr="006A220B">
        <w:rPr>
          <w:rFonts w:ascii="Times New Roman" w:hAnsi="Times New Roman" w:cs="Times New Roman"/>
          <w:sz w:val="24"/>
          <w:szCs w:val="24"/>
        </w:rPr>
        <w:t xml:space="preserve"> 1: 277-299.</w:t>
      </w:r>
    </w:p>
    <w:p w14:paraId="37B16B98"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Mogg K, Holmes A, Garner M, et al. (2008) Effects of threat cues on attentional shifting, disengagement and response slowing in anxious individuals. </w:t>
      </w:r>
      <w:r w:rsidRPr="006A220B">
        <w:rPr>
          <w:rFonts w:ascii="Times New Roman" w:hAnsi="Times New Roman" w:cs="Times New Roman"/>
          <w:i/>
          <w:sz w:val="24"/>
          <w:szCs w:val="24"/>
        </w:rPr>
        <w:t>Behaviour Research and Therapy</w:t>
      </w:r>
      <w:r w:rsidRPr="006A220B">
        <w:rPr>
          <w:rFonts w:ascii="Times New Roman" w:hAnsi="Times New Roman" w:cs="Times New Roman"/>
          <w:sz w:val="24"/>
          <w:szCs w:val="24"/>
        </w:rPr>
        <w:t xml:space="preserve"> 46: 656-667.</w:t>
      </w:r>
    </w:p>
    <w:p w14:paraId="2F7BE703"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Nelson DL, McEvoy CL and Schreiber TA. (2004) The University of South Florida free association, rhyme, and word fragment norms. </w:t>
      </w:r>
      <w:r w:rsidRPr="006A220B">
        <w:rPr>
          <w:rFonts w:ascii="Times New Roman" w:hAnsi="Times New Roman" w:cs="Times New Roman"/>
          <w:i/>
          <w:sz w:val="24"/>
          <w:szCs w:val="24"/>
        </w:rPr>
        <w:t>Behavior Research Methods, Instruments, &amp; Computers</w:t>
      </w:r>
      <w:r w:rsidRPr="006A220B">
        <w:rPr>
          <w:rFonts w:ascii="Times New Roman" w:hAnsi="Times New Roman" w:cs="Times New Roman"/>
          <w:sz w:val="24"/>
          <w:szCs w:val="24"/>
        </w:rPr>
        <w:t xml:space="preserve"> 36: 402-407.</w:t>
      </w:r>
    </w:p>
    <w:p w14:paraId="4181B87A"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Nikendei C, Waldherr S, Schiltenwolf M, et al. (2009) Memory performance related to organic and psychosocial illness attributions in somatoform pain disorder patients. </w:t>
      </w:r>
      <w:r w:rsidRPr="006A220B">
        <w:rPr>
          <w:rFonts w:ascii="Times New Roman" w:hAnsi="Times New Roman" w:cs="Times New Roman"/>
          <w:i/>
          <w:sz w:val="24"/>
          <w:szCs w:val="24"/>
        </w:rPr>
        <w:t>Journal of Psychosomatic Research</w:t>
      </w:r>
      <w:r w:rsidRPr="006A220B">
        <w:rPr>
          <w:rFonts w:ascii="Times New Roman" w:hAnsi="Times New Roman" w:cs="Times New Roman"/>
          <w:sz w:val="24"/>
          <w:szCs w:val="24"/>
        </w:rPr>
        <w:t xml:space="preserve"> 67: 199-206.</w:t>
      </w:r>
    </w:p>
    <w:p w14:paraId="0EEF1647"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Pincus T, Fraser L and Pearce S. (1998) Do chronic pain patients 'Stroop' on pain stimuli? </w:t>
      </w:r>
      <w:r w:rsidRPr="006A220B">
        <w:rPr>
          <w:rFonts w:ascii="Times New Roman" w:hAnsi="Times New Roman" w:cs="Times New Roman"/>
          <w:i/>
          <w:sz w:val="24"/>
          <w:szCs w:val="24"/>
        </w:rPr>
        <w:t>British Journal of Clinical Pain</w:t>
      </w:r>
      <w:r w:rsidRPr="006A220B">
        <w:rPr>
          <w:rFonts w:ascii="Times New Roman" w:hAnsi="Times New Roman" w:cs="Times New Roman"/>
          <w:sz w:val="24"/>
          <w:szCs w:val="24"/>
        </w:rPr>
        <w:t xml:space="preserve"> 37: 49 - 58.</w:t>
      </w:r>
    </w:p>
    <w:p w14:paraId="36BBDC0F" w14:textId="77777777" w:rsidR="006A220B" w:rsidRPr="00A618F0" w:rsidRDefault="006A220B" w:rsidP="006A220B">
      <w:pPr>
        <w:pStyle w:val="EndNoteBibliography"/>
        <w:spacing w:after="0" w:line="480" w:lineRule="auto"/>
        <w:ind w:left="720" w:hanging="720"/>
        <w:rPr>
          <w:rFonts w:ascii="Times New Roman" w:hAnsi="Times New Roman" w:cs="Times New Roman"/>
          <w:sz w:val="24"/>
          <w:szCs w:val="24"/>
          <w:lang w:val="fr-FR"/>
        </w:rPr>
      </w:pPr>
      <w:r w:rsidRPr="006A220B">
        <w:rPr>
          <w:rFonts w:ascii="Times New Roman" w:hAnsi="Times New Roman" w:cs="Times New Roman"/>
          <w:sz w:val="24"/>
          <w:szCs w:val="24"/>
        </w:rPr>
        <w:t xml:space="preserve">Pincus T and Morley S. (2001) Cognitive-processing bias in chronic pain: a review and integration. </w:t>
      </w:r>
      <w:r w:rsidRPr="00A618F0">
        <w:rPr>
          <w:rFonts w:ascii="Times New Roman" w:hAnsi="Times New Roman" w:cs="Times New Roman"/>
          <w:i/>
          <w:sz w:val="24"/>
          <w:szCs w:val="24"/>
          <w:lang w:val="fr-FR"/>
        </w:rPr>
        <w:t>Psychological Bulletin</w:t>
      </w:r>
      <w:r w:rsidRPr="00A618F0">
        <w:rPr>
          <w:rFonts w:ascii="Times New Roman" w:hAnsi="Times New Roman" w:cs="Times New Roman"/>
          <w:sz w:val="24"/>
          <w:szCs w:val="24"/>
          <w:lang w:val="fr-FR"/>
        </w:rPr>
        <w:t xml:space="preserve"> 127: 599 - 617.</w:t>
      </w:r>
    </w:p>
    <w:p w14:paraId="5DDFBFEB"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A618F0">
        <w:rPr>
          <w:rFonts w:ascii="Times New Roman" w:hAnsi="Times New Roman" w:cs="Times New Roman"/>
          <w:sz w:val="24"/>
          <w:szCs w:val="24"/>
          <w:lang w:val="fr-FR"/>
        </w:rPr>
        <w:lastRenderedPageBreak/>
        <w:t xml:space="preserve">Pincus T, Pearce S, McClelland A, et al. </w:t>
      </w:r>
      <w:r w:rsidRPr="006A220B">
        <w:rPr>
          <w:rFonts w:ascii="Times New Roman" w:hAnsi="Times New Roman" w:cs="Times New Roman"/>
          <w:sz w:val="24"/>
          <w:szCs w:val="24"/>
        </w:rPr>
        <w:t xml:space="preserve">(1994) Interpretation bias in responses to ambiguous cues in pain patients. </w:t>
      </w:r>
      <w:r w:rsidRPr="006A220B">
        <w:rPr>
          <w:rFonts w:ascii="Times New Roman" w:hAnsi="Times New Roman" w:cs="Times New Roman"/>
          <w:i/>
          <w:sz w:val="24"/>
          <w:szCs w:val="24"/>
        </w:rPr>
        <w:t>Journal of Psychosomatic Research</w:t>
      </w:r>
      <w:r w:rsidRPr="006A220B">
        <w:rPr>
          <w:rFonts w:ascii="Times New Roman" w:hAnsi="Times New Roman" w:cs="Times New Roman"/>
          <w:sz w:val="24"/>
          <w:szCs w:val="24"/>
        </w:rPr>
        <w:t xml:space="preserve"> 38: 347-353.</w:t>
      </w:r>
    </w:p>
    <w:p w14:paraId="06F7284E"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Pincus T, Pearce S and Perrott A. (1996) Pain patients' bias in the interpretation of ambiguous homophones. </w:t>
      </w:r>
      <w:r w:rsidRPr="006A220B">
        <w:rPr>
          <w:rFonts w:ascii="Times New Roman" w:hAnsi="Times New Roman" w:cs="Times New Roman"/>
          <w:i/>
          <w:sz w:val="24"/>
          <w:szCs w:val="24"/>
        </w:rPr>
        <w:t>British Journal of Medical Psychology</w:t>
      </w:r>
      <w:r w:rsidRPr="006A220B">
        <w:rPr>
          <w:rFonts w:ascii="Times New Roman" w:hAnsi="Times New Roman" w:cs="Times New Roman"/>
          <w:sz w:val="24"/>
          <w:szCs w:val="24"/>
        </w:rPr>
        <w:t xml:space="preserve"> 69: 259-266.</w:t>
      </w:r>
    </w:p>
    <w:p w14:paraId="6D578450"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Schoth DE, Delgado Nunes V and Liossi C. (2012) Attentional bias towards pain-related information in chronic pain; a meta-analysis of visual-probe investigations. </w:t>
      </w:r>
      <w:r w:rsidRPr="006A220B">
        <w:rPr>
          <w:rFonts w:ascii="Times New Roman" w:hAnsi="Times New Roman" w:cs="Times New Roman"/>
          <w:i/>
          <w:sz w:val="24"/>
          <w:szCs w:val="24"/>
        </w:rPr>
        <w:t>Clinical Psychology Review</w:t>
      </w:r>
      <w:r w:rsidRPr="006A220B">
        <w:rPr>
          <w:rFonts w:ascii="Times New Roman" w:hAnsi="Times New Roman" w:cs="Times New Roman"/>
          <w:sz w:val="24"/>
          <w:szCs w:val="24"/>
        </w:rPr>
        <w:t xml:space="preserve"> 32: 13 - 25.</w:t>
      </w:r>
    </w:p>
    <w:p w14:paraId="40938FD8"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Schoth DE, Georgallis T and Liossi C. (2013) Attentional bias modification in people with chronic pain: a proof of concept study. </w:t>
      </w:r>
      <w:r w:rsidRPr="006A220B">
        <w:rPr>
          <w:rFonts w:ascii="Times New Roman" w:hAnsi="Times New Roman" w:cs="Times New Roman"/>
          <w:i/>
          <w:sz w:val="24"/>
          <w:szCs w:val="24"/>
        </w:rPr>
        <w:t>Cognitive Behaviour Therapy</w:t>
      </w:r>
      <w:r w:rsidRPr="006A220B">
        <w:rPr>
          <w:rFonts w:ascii="Times New Roman" w:hAnsi="Times New Roman" w:cs="Times New Roman"/>
          <w:sz w:val="24"/>
          <w:szCs w:val="24"/>
        </w:rPr>
        <w:t xml:space="preserve"> 42: 233-243.</w:t>
      </w:r>
    </w:p>
    <w:p w14:paraId="05419304"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Schoth DE, Godwin HJ, Liversedge SP, et al. (2015) Eye movements during visual search for emotional faces in individuals with chronic headache. </w:t>
      </w:r>
      <w:r w:rsidRPr="006A220B">
        <w:rPr>
          <w:rFonts w:ascii="Times New Roman" w:hAnsi="Times New Roman" w:cs="Times New Roman"/>
          <w:i/>
          <w:sz w:val="24"/>
          <w:szCs w:val="24"/>
        </w:rPr>
        <w:t>European Journal of Pain</w:t>
      </w:r>
      <w:r w:rsidRPr="006A220B">
        <w:rPr>
          <w:rFonts w:ascii="Times New Roman" w:hAnsi="Times New Roman" w:cs="Times New Roman"/>
          <w:sz w:val="24"/>
          <w:szCs w:val="24"/>
        </w:rPr>
        <w:t xml:space="preserve"> 19: 722 - 732.</w:t>
      </w:r>
    </w:p>
    <w:p w14:paraId="1E5ABBFD"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Schoth DE and Liossi C. (2013) Specificity and time-course of attentional bias in chronic headache: a visual-probe investigation. </w:t>
      </w:r>
      <w:r w:rsidRPr="006A220B">
        <w:rPr>
          <w:rFonts w:ascii="Times New Roman" w:hAnsi="Times New Roman" w:cs="Times New Roman"/>
          <w:i/>
          <w:sz w:val="24"/>
          <w:szCs w:val="24"/>
        </w:rPr>
        <w:t>Clinical Journal of Pain</w:t>
      </w:r>
      <w:r w:rsidRPr="006A220B">
        <w:rPr>
          <w:rFonts w:ascii="Times New Roman" w:hAnsi="Times New Roman" w:cs="Times New Roman"/>
          <w:sz w:val="24"/>
          <w:szCs w:val="24"/>
        </w:rPr>
        <w:t xml:space="preserve"> 29: 583-590.</w:t>
      </w:r>
    </w:p>
    <w:p w14:paraId="487850CF"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Schoth DE and Liossi C. (in press) Biased interpretation of ambiguous information in patients with chronic pain: A systematic review and meta-analysis of current studies. </w:t>
      </w:r>
      <w:r w:rsidRPr="006A220B">
        <w:rPr>
          <w:rFonts w:ascii="Times New Roman" w:hAnsi="Times New Roman" w:cs="Times New Roman"/>
          <w:i/>
          <w:sz w:val="24"/>
          <w:szCs w:val="24"/>
        </w:rPr>
        <w:t>Health Psychology</w:t>
      </w:r>
      <w:r w:rsidRPr="006A220B">
        <w:rPr>
          <w:rFonts w:ascii="Times New Roman" w:hAnsi="Times New Roman" w:cs="Times New Roman"/>
          <w:sz w:val="24"/>
          <w:szCs w:val="24"/>
        </w:rPr>
        <w:t>.</w:t>
      </w:r>
    </w:p>
    <w:p w14:paraId="64437F76"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Schrooten M, Vancleef L and Vlaeyen J. (2015) Attention allocation to ambiguous health/somatic threat cues. </w:t>
      </w:r>
      <w:r w:rsidRPr="006A220B">
        <w:rPr>
          <w:rFonts w:ascii="Times New Roman" w:hAnsi="Times New Roman" w:cs="Times New Roman"/>
          <w:i/>
          <w:sz w:val="24"/>
          <w:szCs w:val="24"/>
        </w:rPr>
        <w:t>European Journal of Pain</w:t>
      </w:r>
      <w:r w:rsidRPr="006A220B">
        <w:rPr>
          <w:rFonts w:ascii="Times New Roman" w:hAnsi="Times New Roman" w:cs="Times New Roman"/>
          <w:sz w:val="24"/>
          <w:szCs w:val="24"/>
        </w:rPr>
        <w:t xml:space="preserve"> 19: 1002-1011.</w:t>
      </w:r>
    </w:p>
    <w:p w14:paraId="2E53D060"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Serbic D and Pincus T. (2014) Diagnostic uncertainty and recall bias in chronic low back pain. </w:t>
      </w:r>
      <w:r w:rsidRPr="006A220B">
        <w:rPr>
          <w:rFonts w:ascii="Times New Roman" w:hAnsi="Times New Roman" w:cs="Times New Roman"/>
          <w:i/>
          <w:sz w:val="24"/>
          <w:szCs w:val="24"/>
        </w:rPr>
        <w:t>Pain</w:t>
      </w:r>
      <w:r w:rsidRPr="006A220B">
        <w:rPr>
          <w:rFonts w:ascii="Times New Roman" w:hAnsi="Times New Roman" w:cs="Times New Roman"/>
          <w:sz w:val="24"/>
          <w:szCs w:val="24"/>
        </w:rPr>
        <w:t xml:space="preserve"> 155: 1540-1546.</w:t>
      </w:r>
    </w:p>
    <w:p w14:paraId="11AC0561"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Sharpe L, Dear BF and Schrieber L. (2009) Attentional biases in chronic pain associated with rhumatoid arthritis: Hypervigilance or difficulties disengaging? </w:t>
      </w:r>
      <w:r w:rsidRPr="006A220B">
        <w:rPr>
          <w:rFonts w:ascii="Times New Roman" w:hAnsi="Times New Roman" w:cs="Times New Roman"/>
          <w:i/>
          <w:sz w:val="24"/>
          <w:szCs w:val="24"/>
        </w:rPr>
        <w:t>The Journal of Pain</w:t>
      </w:r>
      <w:r w:rsidRPr="006A220B">
        <w:rPr>
          <w:rFonts w:ascii="Times New Roman" w:hAnsi="Times New Roman" w:cs="Times New Roman"/>
          <w:sz w:val="24"/>
          <w:szCs w:val="24"/>
        </w:rPr>
        <w:t xml:space="preserve"> 10: 329 - 335.</w:t>
      </w:r>
    </w:p>
    <w:p w14:paraId="18E140BA"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lastRenderedPageBreak/>
        <w:t xml:space="preserve">Sharpe L, Ianiello M, Dear BF, et al. (2012) Is there a potential role for attention bias modification in pain patients? Results of 2 randomised, controlled trials. </w:t>
      </w:r>
      <w:r w:rsidRPr="006A220B">
        <w:rPr>
          <w:rFonts w:ascii="Times New Roman" w:hAnsi="Times New Roman" w:cs="Times New Roman"/>
          <w:i/>
          <w:sz w:val="24"/>
          <w:szCs w:val="24"/>
        </w:rPr>
        <w:t>Pain</w:t>
      </w:r>
      <w:r w:rsidRPr="006A220B">
        <w:rPr>
          <w:rFonts w:ascii="Times New Roman" w:hAnsi="Times New Roman" w:cs="Times New Roman"/>
          <w:sz w:val="24"/>
          <w:szCs w:val="24"/>
        </w:rPr>
        <w:t xml:space="preserve"> 153: 722-731.</w:t>
      </w:r>
    </w:p>
    <w:p w14:paraId="7CCCE0CB"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CE601F">
        <w:rPr>
          <w:rFonts w:ascii="Times New Roman" w:hAnsi="Times New Roman" w:cs="Times New Roman"/>
          <w:sz w:val="24"/>
          <w:szCs w:val="24"/>
          <w:lang w:val="en-GB"/>
        </w:rPr>
        <w:t xml:space="preserve">Spielberger CD, Gorsuch RL and Lushene RE. </w:t>
      </w:r>
      <w:r w:rsidRPr="006A220B">
        <w:rPr>
          <w:rFonts w:ascii="Times New Roman" w:hAnsi="Times New Roman" w:cs="Times New Roman"/>
          <w:sz w:val="24"/>
          <w:szCs w:val="24"/>
        </w:rPr>
        <w:t xml:space="preserve">(1970) </w:t>
      </w:r>
      <w:r w:rsidRPr="006A220B">
        <w:rPr>
          <w:rFonts w:ascii="Times New Roman" w:hAnsi="Times New Roman" w:cs="Times New Roman"/>
          <w:i/>
          <w:sz w:val="24"/>
          <w:szCs w:val="24"/>
        </w:rPr>
        <w:t xml:space="preserve">State Trait Anxiety Inventory, </w:t>
      </w:r>
      <w:r w:rsidRPr="006A220B">
        <w:rPr>
          <w:rFonts w:ascii="Times New Roman" w:hAnsi="Times New Roman" w:cs="Times New Roman"/>
          <w:sz w:val="24"/>
          <w:szCs w:val="24"/>
        </w:rPr>
        <w:t>Palo Alto, California: Consulting Psychologists Press.</w:t>
      </w:r>
    </w:p>
    <w:p w14:paraId="7147CA1B"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Stewart WF, Lipton RB, Dowson AJ, et al. (2001) Development and testing of the Migraine Disability Assessment (MIDAS) Questionnaire to assess headache-related disability. </w:t>
      </w:r>
      <w:r w:rsidRPr="006A220B">
        <w:rPr>
          <w:rFonts w:ascii="Times New Roman" w:hAnsi="Times New Roman" w:cs="Times New Roman"/>
          <w:i/>
          <w:sz w:val="24"/>
          <w:szCs w:val="24"/>
        </w:rPr>
        <w:t>Neurology</w:t>
      </w:r>
      <w:r w:rsidRPr="006A220B">
        <w:rPr>
          <w:rFonts w:ascii="Times New Roman" w:hAnsi="Times New Roman" w:cs="Times New Roman"/>
          <w:sz w:val="24"/>
          <w:szCs w:val="24"/>
        </w:rPr>
        <w:t xml:space="preserve"> 56: S20 - S28.</w:t>
      </w:r>
    </w:p>
    <w:p w14:paraId="1D5893EE"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Taghavi MR, Moradi AR, Neshat-Doost HT, et al. (2000) Interpretation of ambiguous emotional information in clinically anxious children and adolescents. </w:t>
      </w:r>
      <w:r w:rsidRPr="006A220B">
        <w:rPr>
          <w:rFonts w:ascii="Times New Roman" w:hAnsi="Times New Roman" w:cs="Times New Roman"/>
          <w:i/>
          <w:sz w:val="24"/>
          <w:szCs w:val="24"/>
        </w:rPr>
        <w:t>Cognition &amp; Emotion</w:t>
      </w:r>
      <w:r w:rsidRPr="006A220B">
        <w:rPr>
          <w:rFonts w:ascii="Times New Roman" w:hAnsi="Times New Roman" w:cs="Times New Roman"/>
          <w:sz w:val="24"/>
          <w:szCs w:val="24"/>
        </w:rPr>
        <w:t xml:space="preserve"> 14: 809-822.</w:t>
      </w:r>
    </w:p>
    <w:p w14:paraId="402B6EC4"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Todd J, Sharpe L, Johnson A, et al. (2015) Towards a new model of attentional biases in the development, maintenance, and management of pain. </w:t>
      </w:r>
      <w:r w:rsidRPr="006A220B">
        <w:rPr>
          <w:rFonts w:ascii="Times New Roman" w:hAnsi="Times New Roman" w:cs="Times New Roman"/>
          <w:i/>
          <w:sz w:val="24"/>
          <w:szCs w:val="24"/>
        </w:rPr>
        <w:t>Pain</w:t>
      </w:r>
      <w:r w:rsidRPr="006A220B">
        <w:rPr>
          <w:rFonts w:ascii="Times New Roman" w:hAnsi="Times New Roman" w:cs="Times New Roman"/>
          <w:sz w:val="24"/>
          <w:szCs w:val="24"/>
        </w:rPr>
        <w:t xml:space="preserve"> 156: 5189-1600.</w:t>
      </w:r>
    </w:p>
    <w:p w14:paraId="40B4DB7B"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Williams AC. (2002) Facial expression of pain: An evolutionary account. </w:t>
      </w:r>
      <w:r w:rsidRPr="006A220B">
        <w:rPr>
          <w:rFonts w:ascii="Times New Roman" w:hAnsi="Times New Roman" w:cs="Times New Roman"/>
          <w:i/>
          <w:sz w:val="24"/>
          <w:szCs w:val="24"/>
        </w:rPr>
        <w:t>Behavioral and Brain Sciences</w:t>
      </w:r>
      <w:r w:rsidRPr="006A220B">
        <w:rPr>
          <w:rFonts w:ascii="Times New Roman" w:hAnsi="Times New Roman" w:cs="Times New Roman"/>
          <w:sz w:val="24"/>
          <w:szCs w:val="24"/>
        </w:rPr>
        <w:t xml:space="preserve"> 25: 439 - 455.</w:t>
      </w:r>
    </w:p>
    <w:p w14:paraId="2CEFC5B6" w14:textId="77777777" w:rsidR="006A220B" w:rsidRPr="006A220B" w:rsidRDefault="006A220B" w:rsidP="006A220B">
      <w:pPr>
        <w:pStyle w:val="EndNoteBibliography"/>
        <w:spacing w:after="0"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Wilson M. (1988) MRC Psycholinguistic Database: Machine-usable dictionary, version 2.00. </w:t>
      </w:r>
      <w:r w:rsidRPr="006A220B">
        <w:rPr>
          <w:rFonts w:ascii="Times New Roman" w:hAnsi="Times New Roman" w:cs="Times New Roman"/>
          <w:i/>
          <w:sz w:val="24"/>
          <w:szCs w:val="24"/>
        </w:rPr>
        <w:t>Behavior Research Methods, Instruments, &amp; Computers</w:t>
      </w:r>
      <w:r w:rsidRPr="006A220B">
        <w:rPr>
          <w:rFonts w:ascii="Times New Roman" w:hAnsi="Times New Roman" w:cs="Times New Roman"/>
          <w:sz w:val="24"/>
          <w:szCs w:val="24"/>
        </w:rPr>
        <w:t xml:space="preserve"> 20: 6-10.</w:t>
      </w:r>
    </w:p>
    <w:p w14:paraId="31FAFC3E" w14:textId="77777777" w:rsidR="006A220B" w:rsidRPr="006A220B" w:rsidRDefault="006A220B" w:rsidP="006A220B">
      <w:pPr>
        <w:pStyle w:val="EndNoteBibliography"/>
        <w:spacing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t xml:space="preserve">Zigmond AS and Snaith RP. (1983) The Hospital Anxiety and Depression Scale. </w:t>
      </w:r>
      <w:r w:rsidRPr="006A220B">
        <w:rPr>
          <w:rFonts w:ascii="Times New Roman" w:hAnsi="Times New Roman" w:cs="Times New Roman"/>
          <w:i/>
          <w:sz w:val="24"/>
          <w:szCs w:val="24"/>
        </w:rPr>
        <w:t>Acta Psychiatrica Scandinavica</w:t>
      </w:r>
      <w:r w:rsidRPr="006A220B">
        <w:rPr>
          <w:rFonts w:ascii="Times New Roman" w:hAnsi="Times New Roman" w:cs="Times New Roman"/>
          <w:sz w:val="24"/>
          <w:szCs w:val="24"/>
        </w:rPr>
        <w:t xml:space="preserve"> 67: 361-370.</w:t>
      </w:r>
    </w:p>
    <w:p w14:paraId="4D1D4BB4" w14:textId="79D8AC7A" w:rsidR="00553559" w:rsidRDefault="00337865" w:rsidP="006A220B">
      <w:pPr>
        <w:pStyle w:val="EndNoteBibliography"/>
        <w:spacing w:line="480" w:lineRule="auto"/>
        <w:ind w:left="720" w:hanging="720"/>
        <w:rPr>
          <w:rFonts w:ascii="Times New Roman" w:hAnsi="Times New Roman" w:cs="Times New Roman"/>
          <w:sz w:val="24"/>
          <w:szCs w:val="24"/>
        </w:rPr>
      </w:pPr>
      <w:r w:rsidRPr="006A220B">
        <w:rPr>
          <w:rFonts w:ascii="Times New Roman" w:hAnsi="Times New Roman" w:cs="Times New Roman"/>
          <w:sz w:val="24"/>
          <w:szCs w:val="24"/>
        </w:rPr>
        <w:fldChar w:fldCharType="end"/>
      </w:r>
    </w:p>
    <w:p w14:paraId="6D42FDDC" w14:textId="77777777" w:rsidR="0071348E" w:rsidRDefault="0071348E" w:rsidP="006A220B">
      <w:pPr>
        <w:pStyle w:val="EndNoteBibliography"/>
        <w:spacing w:line="480" w:lineRule="auto"/>
        <w:ind w:left="720" w:hanging="720"/>
        <w:rPr>
          <w:rFonts w:ascii="Times New Roman" w:hAnsi="Times New Roman" w:cs="Times New Roman"/>
          <w:sz w:val="24"/>
          <w:szCs w:val="24"/>
        </w:rPr>
      </w:pPr>
    </w:p>
    <w:p w14:paraId="3E11DC54" w14:textId="77777777" w:rsidR="0071348E" w:rsidRDefault="0071348E" w:rsidP="006A220B">
      <w:pPr>
        <w:pStyle w:val="EndNoteBibliography"/>
        <w:spacing w:line="480" w:lineRule="auto"/>
        <w:ind w:left="720" w:hanging="720"/>
        <w:rPr>
          <w:rFonts w:ascii="Times New Roman" w:hAnsi="Times New Roman" w:cs="Times New Roman"/>
          <w:sz w:val="24"/>
          <w:szCs w:val="24"/>
        </w:rPr>
      </w:pPr>
    </w:p>
    <w:p w14:paraId="2FA44FD5" w14:textId="77777777" w:rsidR="005739A4" w:rsidRDefault="005739A4" w:rsidP="006A220B">
      <w:pPr>
        <w:pStyle w:val="EndNoteBibliography"/>
        <w:spacing w:line="480" w:lineRule="auto"/>
        <w:ind w:left="720" w:hanging="720"/>
        <w:rPr>
          <w:rFonts w:ascii="Times New Roman" w:hAnsi="Times New Roman" w:cs="Times New Roman"/>
          <w:sz w:val="24"/>
          <w:szCs w:val="24"/>
        </w:rPr>
      </w:pPr>
    </w:p>
    <w:p w14:paraId="4DD651C6" w14:textId="77777777" w:rsidR="005739A4" w:rsidRPr="00503136" w:rsidRDefault="005739A4" w:rsidP="005739A4">
      <w:pPr>
        <w:rPr>
          <w:rFonts w:ascii="Times New Roman" w:hAnsi="Times New Roman" w:cs="Times New Roman"/>
          <w:i/>
          <w:sz w:val="24"/>
          <w:szCs w:val="24"/>
        </w:rPr>
      </w:pPr>
      <w:r>
        <w:rPr>
          <w:rFonts w:ascii="Times New Roman" w:hAnsi="Times New Roman" w:cs="Times New Roman"/>
          <w:sz w:val="24"/>
          <w:szCs w:val="24"/>
        </w:rPr>
        <w:lastRenderedPageBreak/>
        <w:t>Table 1.</w:t>
      </w:r>
      <w:r>
        <w:rPr>
          <w:rFonts w:ascii="Times New Roman" w:hAnsi="Times New Roman" w:cs="Times New Roman"/>
          <w:sz w:val="24"/>
          <w:szCs w:val="24"/>
        </w:rPr>
        <w:br/>
      </w:r>
      <w:r w:rsidRPr="00503136">
        <w:rPr>
          <w:rFonts w:ascii="Times New Roman" w:hAnsi="Times New Roman" w:cs="Times New Roman"/>
          <w:i/>
          <w:sz w:val="24"/>
          <w:szCs w:val="24"/>
        </w:rPr>
        <w:t>Attentional, interpretation, and memory biases mean scores (SD) for chronic headache and healthy control groups</w:t>
      </w:r>
    </w:p>
    <w:tbl>
      <w:tblPr>
        <w:tblStyle w:val="TableGrid"/>
        <w:tblpPr w:leftFromText="180" w:rightFromText="180" w:vertAnchor="text" w:horzAnchor="margin" w:tblpY="164"/>
        <w:tblW w:w="48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69"/>
        <w:gridCol w:w="1986"/>
        <w:gridCol w:w="1841"/>
      </w:tblGrid>
      <w:tr w:rsidR="005739A4" w:rsidRPr="00471AFF" w14:paraId="3CA75034" w14:textId="77777777" w:rsidTr="005739A4">
        <w:tc>
          <w:tcPr>
            <w:tcW w:w="2849" w:type="pct"/>
            <w:tcBorders>
              <w:top w:val="single" w:sz="4" w:space="0" w:color="auto"/>
              <w:bottom w:val="single" w:sz="4" w:space="0" w:color="auto"/>
            </w:tcBorders>
          </w:tcPr>
          <w:p w14:paraId="4E613136" w14:textId="77777777" w:rsidR="005739A4" w:rsidRPr="00471AFF" w:rsidRDefault="005739A4" w:rsidP="005739A4">
            <w:pPr>
              <w:spacing w:line="240" w:lineRule="auto"/>
              <w:jc w:val="center"/>
              <w:rPr>
                <w:rFonts w:ascii="Times New Roman" w:hAnsi="Times New Roman" w:cs="Times New Roman"/>
              </w:rPr>
            </w:pPr>
            <w:r w:rsidRPr="00471AFF">
              <w:rPr>
                <w:rFonts w:ascii="Times New Roman" w:hAnsi="Times New Roman" w:cs="Times New Roman"/>
              </w:rPr>
              <w:t>Bias index</w:t>
            </w:r>
          </w:p>
        </w:tc>
        <w:tc>
          <w:tcPr>
            <w:tcW w:w="1116" w:type="pct"/>
            <w:tcBorders>
              <w:top w:val="single" w:sz="4" w:space="0" w:color="auto"/>
              <w:bottom w:val="single" w:sz="4" w:space="0" w:color="auto"/>
            </w:tcBorders>
          </w:tcPr>
          <w:p w14:paraId="01A9B5EB" w14:textId="77777777" w:rsidR="005739A4" w:rsidRPr="00471AFF" w:rsidRDefault="005739A4" w:rsidP="005739A4">
            <w:pPr>
              <w:spacing w:line="240" w:lineRule="auto"/>
              <w:jc w:val="center"/>
              <w:rPr>
                <w:rFonts w:ascii="Times New Roman" w:hAnsi="Times New Roman" w:cs="Times New Roman"/>
              </w:rPr>
            </w:pPr>
            <w:r w:rsidRPr="00471AFF">
              <w:rPr>
                <w:rFonts w:ascii="Times New Roman" w:hAnsi="Times New Roman" w:cs="Times New Roman"/>
              </w:rPr>
              <w:t>Chronic Headache Group (</w:t>
            </w:r>
            <w:r w:rsidRPr="00471AFF">
              <w:rPr>
                <w:rFonts w:ascii="Times New Roman" w:hAnsi="Times New Roman" w:cs="Times New Roman"/>
                <w:i/>
                <w:iCs/>
              </w:rPr>
              <w:t>n</w:t>
            </w:r>
            <w:r w:rsidRPr="00471AFF">
              <w:rPr>
                <w:rFonts w:ascii="Times New Roman" w:hAnsi="Times New Roman" w:cs="Times New Roman"/>
              </w:rPr>
              <w:t xml:space="preserve"> = 17)</w:t>
            </w:r>
          </w:p>
        </w:tc>
        <w:tc>
          <w:tcPr>
            <w:tcW w:w="1035" w:type="pct"/>
            <w:tcBorders>
              <w:top w:val="single" w:sz="4" w:space="0" w:color="auto"/>
              <w:bottom w:val="single" w:sz="4" w:space="0" w:color="auto"/>
            </w:tcBorders>
          </w:tcPr>
          <w:p w14:paraId="66B4AEEB" w14:textId="77777777" w:rsidR="005739A4" w:rsidRPr="00471AFF" w:rsidRDefault="005739A4" w:rsidP="005739A4">
            <w:pPr>
              <w:spacing w:line="240" w:lineRule="auto"/>
              <w:jc w:val="center"/>
              <w:rPr>
                <w:rFonts w:ascii="Times New Roman" w:hAnsi="Times New Roman" w:cs="Times New Roman"/>
              </w:rPr>
            </w:pPr>
            <w:r w:rsidRPr="00471AFF">
              <w:rPr>
                <w:rFonts w:ascii="Times New Roman" w:hAnsi="Times New Roman" w:cs="Times New Roman"/>
              </w:rPr>
              <w:t xml:space="preserve">Healthy Control </w:t>
            </w:r>
            <w:r>
              <w:rPr>
                <w:rFonts w:ascii="Times New Roman" w:hAnsi="Times New Roman" w:cs="Times New Roman"/>
              </w:rPr>
              <w:t>G</w:t>
            </w:r>
            <w:r w:rsidRPr="00471AFF">
              <w:rPr>
                <w:rFonts w:ascii="Times New Roman" w:hAnsi="Times New Roman" w:cs="Times New Roman"/>
              </w:rPr>
              <w:t>roup (</w:t>
            </w:r>
            <w:r w:rsidRPr="00471AFF">
              <w:rPr>
                <w:rFonts w:ascii="Times New Roman" w:hAnsi="Times New Roman" w:cs="Times New Roman"/>
                <w:i/>
                <w:iCs/>
              </w:rPr>
              <w:t>n</w:t>
            </w:r>
            <w:r w:rsidRPr="00471AFF">
              <w:rPr>
                <w:rFonts w:ascii="Times New Roman" w:hAnsi="Times New Roman" w:cs="Times New Roman"/>
              </w:rPr>
              <w:t xml:space="preserve"> = 20)</w:t>
            </w:r>
          </w:p>
        </w:tc>
      </w:tr>
      <w:tr w:rsidR="005739A4" w:rsidRPr="00471AFF" w14:paraId="1852CED5" w14:textId="77777777" w:rsidTr="005739A4">
        <w:tc>
          <w:tcPr>
            <w:tcW w:w="2849" w:type="pct"/>
            <w:tcBorders>
              <w:top w:val="single" w:sz="4" w:space="0" w:color="auto"/>
            </w:tcBorders>
          </w:tcPr>
          <w:p w14:paraId="79BCB03B" w14:textId="77777777" w:rsidR="005739A4" w:rsidRPr="00471AFF" w:rsidRDefault="005739A4" w:rsidP="005739A4">
            <w:pPr>
              <w:spacing w:line="240" w:lineRule="auto"/>
              <w:rPr>
                <w:rFonts w:ascii="Times New Roman" w:hAnsi="Times New Roman" w:cs="Times New Roman"/>
              </w:rPr>
            </w:pPr>
            <w:r>
              <w:rPr>
                <w:rFonts w:ascii="Times New Roman" w:hAnsi="Times New Roman" w:cs="Times New Roman"/>
              </w:rPr>
              <w:t xml:space="preserve">Attentional bias (bias index scores) </w:t>
            </w:r>
          </w:p>
        </w:tc>
        <w:tc>
          <w:tcPr>
            <w:tcW w:w="1116" w:type="pct"/>
            <w:tcBorders>
              <w:top w:val="single" w:sz="4" w:space="0" w:color="auto"/>
            </w:tcBorders>
          </w:tcPr>
          <w:p w14:paraId="56C1C35D" w14:textId="77777777" w:rsidR="005739A4" w:rsidRPr="00471AFF" w:rsidRDefault="005739A4" w:rsidP="005739A4">
            <w:pPr>
              <w:spacing w:line="240" w:lineRule="auto"/>
              <w:jc w:val="center"/>
              <w:rPr>
                <w:rFonts w:ascii="Times New Roman" w:hAnsi="Times New Roman" w:cs="Times New Roman"/>
              </w:rPr>
            </w:pPr>
          </w:p>
        </w:tc>
        <w:tc>
          <w:tcPr>
            <w:tcW w:w="1035" w:type="pct"/>
            <w:tcBorders>
              <w:top w:val="single" w:sz="4" w:space="0" w:color="auto"/>
            </w:tcBorders>
          </w:tcPr>
          <w:p w14:paraId="6270B168" w14:textId="77777777" w:rsidR="005739A4" w:rsidRPr="00471AFF" w:rsidRDefault="005739A4" w:rsidP="005739A4">
            <w:pPr>
              <w:spacing w:line="240" w:lineRule="auto"/>
              <w:jc w:val="center"/>
              <w:rPr>
                <w:rFonts w:ascii="Times New Roman" w:hAnsi="Times New Roman" w:cs="Times New Roman"/>
              </w:rPr>
            </w:pPr>
          </w:p>
        </w:tc>
      </w:tr>
      <w:tr w:rsidR="005739A4" w:rsidRPr="00471AFF" w14:paraId="5BD0B42C" w14:textId="77777777" w:rsidTr="005739A4">
        <w:tc>
          <w:tcPr>
            <w:tcW w:w="2849" w:type="pct"/>
          </w:tcPr>
          <w:p w14:paraId="3BD57202" w14:textId="77777777" w:rsidR="005739A4" w:rsidRPr="00471AFF" w:rsidRDefault="005739A4" w:rsidP="005739A4">
            <w:pPr>
              <w:spacing w:line="240" w:lineRule="auto"/>
              <w:rPr>
                <w:rFonts w:ascii="Times New Roman" w:hAnsi="Times New Roman" w:cs="Times New Roman"/>
              </w:rPr>
            </w:pPr>
            <w:r>
              <w:rPr>
                <w:rFonts w:ascii="Times New Roman" w:hAnsi="Times New Roman" w:cs="Times New Roman"/>
              </w:rPr>
              <w:t xml:space="preserve">     Sensory-pain 100 ms</w:t>
            </w:r>
          </w:p>
        </w:tc>
        <w:tc>
          <w:tcPr>
            <w:tcW w:w="1116" w:type="pct"/>
          </w:tcPr>
          <w:p w14:paraId="06838C26" w14:textId="77777777" w:rsidR="005739A4" w:rsidRPr="00471AFF" w:rsidRDefault="005739A4" w:rsidP="005739A4">
            <w:pPr>
              <w:spacing w:line="240" w:lineRule="auto"/>
              <w:jc w:val="center"/>
              <w:rPr>
                <w:rFonts w:ascii="Times New Roman" w:hAnsi="Times New Roman" w:cs="Times New Roman"/>
              </w:rPr>
            </w:pPr>
            <w:r w:rsidRPr="00471AFF">
              <w:rPr>
                <w:rFonts w:ascii="Times New Roman" w:hAnsi="Times New Roman" w:cs="Times New Roman"/>
              </w:rPr>
              <w:t>16.14 (64.38)</w:t>
            </w:r>
          </w:p>
        </w:tc>
        <w:tc>
          <w:tcPr>
            <w:tcW w:w="1035" w:type="pct"/>
          </w:tcPr>
          <w:p w14:paraId="7FA443F9" w14:textId="77777777" w:rsidR="005739A4" w:rsidRPr="00471AFF" w:rsidRDefault="005739A4" w:rsidP="005739A4">
            <w:pPr>
              <w:spacing w:line="240" w:lineRule="auto"/>
              <w:jc w:val="center"/>
              <w:rPr>
                <w:rFonts w:ascii="Times New Roman" w:hAnsi="Times New Roman" w:cs="Times New Roman"/>
              </w:rPr>
            </w:pPr>
            <w:r w:rsidRPr="00471AFF">
              <w:rPr>
                <w:rFonts w:ascii="Times New Roman" w:hAnsi="Times New Roman" w:cs="Times New Roman"/>
              </w:rPr>
              <w:t>9.79 (33.60)</w:t>
            </w:r>
          </w:p>
        </w:tc>
      </w:tr>
      <w:tr w:rsidR="005739A4" w:rsidRPr="00471AFF" w14:paraId="044D0D72" w14:textId="77777777" w:rsidTr="005739A4">
        <w:tc>
          <w:tcPr>
            <w:tcW w:w="2849" w:type="pct"/>
          </w:tcPr>
          <w:p w14:paraId="709CDA9E" w14:textId="77777777" w:rsidR="005739A4" w:rsidRPr="00471AFF" w:rsidRDefault="005739A4" w:rsidP="005739A4">
            <w:pPr>
              <w:spacing w:line="240" w:lineRule="auto"/>
              <w:rPr>
                <w:rFonts w:ascii="Times New Roman" w:hAnsi="Times New Roman" w:cs="Times New Roman"/>
              </w:rPr>
            </w:pPr>
            <w:r>
              <w:rPr>
                <w:rFonts w:ascii="Times New Roman" w:hAnsi="Times New Roman" w:cs="Times New Roman"/>
              </w:rPr>
              <w:t xml:space="preserve">     Sensory pain 1500 ms</w:t>
            </w:r>
          </w:p>
        </w:tc>
        <w:tc>
          <w:tcPr>
            <w:tcW w:w="1116" w:type="pct"/>
          </w:tcPr>
          <w:p w14:paraId="4C7BC90C" w14:textId="77777777" w:rsidR="005739A4" w:rsidRPr="00471AFF" w:rsidRDefault="005739A4" w:rsidP="005739A4">
            <w:pPr>
              <w:spacing w:line="240" w:lineRule="auto"/>
              <w:jc w:val="center"/>
              <w:rPr>
                <w:rFonts w:ascii="Times New Roman" w:hAnsi="Times New Roman" w:cs="Times New Roman"/>
              </w:rPr>
            </w:pPr>
            <w:r w:rsidRPr="00471AFF">
              <w:rPr>
                <w:rFonts w:ascii="Times New Roman" w:hAnsi="Times New Roman" w:cs="Times New Roman"/>
              </w:rPr>
              <w:t>4.97 (42.95)</w:t>
            </w:r>
          </w:p>
        </w:tc>
        <w:tc>
          <w:tcPr>
            <w:tcW w:w="1035" w:type="pct"/>
          </w:tcPr>
          <w:p w14:paraId="43DCAFB2" w14:textId="77777777" w:rsidR="005739A4" w:rsidRPr="00471AFF" w:rsidRDefault="005739A4" w:rsidP="005739A4">
            <w:pPr>
              <w:spacing w:line="240" w:lineRule="auto"/>
              <w:jc w:val="center"/>
              <w:rPr>
                <w:rFonts w:ascii="Times New Roman" w:hAnsi="Times New Roman" w:cs="Times New Roman"/>
              </w:rPr>
            </w:pPr>
            <w:r w:rsidRPr="00471AFF">
              <w:rPr>
                <w:rFonts w:ascii="Times New Roman" w:hAnsi="Times New Roman" w:cs="Times New Roman"/>
              </w:rPr>
              <w:t>-1.88 (30.73)</w:t>
            </w:r>
          </w:p>
        </w:tc>
      </w:tr>
      <w:tr w:rsidR="005739A4" w:rsidRPr="00471AFF" w14:paraId="0601959C" w14:textId="77777777" w:rsidTr="005739A4">
        <w:tc>
          <w:tcPr>
            <w:tcW w:w="2849" w:type="pct"/>
          </w:tcPr>
          <w:p w14:paraId="1B09705C" w14:textId="77777777" w:rsidR="005739A4" w:rsidRPr="00471AFF" w:rsidRDefault="005739A4" w:rsidP="005739A4">
            <w:pPr>
              <w:spacing w:line="240" w:lineRule="auto"/>
              <w:rPr>
                <w:rFonts w:ascii="Times New Roman" w:hAnsi="Times New Roman" w:cs="Times New Roman"/>
              </w:rPr>
            </w:pPr>
            <w:r>
              <w:rPr>
                <w:rFonts w:ascii="Times New Roman" w:hAnsi="Times New Roman" w:cs="Times New Roman"/>
              </w:rPr>
              <w:t xml:space="preserve">     Disability 100 ms</w:t>
            </w:r>
          </w:p>
        </w:tc>
        <w:tc>
          <w:tcPr>
            <w:tcW w:w="1116" w:type="pct"/>
          </w:tcPr>
          <w:p w14:paraId="542837C3" w14:textId="77777777" w:rsidR="005739A4" w:rsidRPr="00471AFF" w:rsidRDefault="005739A4" w:rsidP="005739A4">
            <w:pPr>
              <w:spacing w:line="240" w:lineRule="auto"/>
              <w:jc w:val="center"/>
              <w:rPr>
                <w:rFonts w:ascii="Times New Roman" w:hAnsi="Times New Roman" w:cs="Times New Roman"/>
              </w:rPr>
            </w:pPr>
            <w:r w:rsidRPr="00471AFF">
              <w:rPr>
                <w:rFonts w:ascii="Times New Roman" w:hAnsi="Times New Roman" w:cs="Times New Roman"/>
              </w:rPr>
              <w:t>17.41 (74.09)</w:t>
            </w:r>
          </w:p>
        </w:tc>
        <w:tc>
          <w:tcPr>
            <w:tcW w:w="1035" w:type="pct"/>
          </w:tcPr>
          <w:p w14:paraId="25F0127A" w14:textId="77777777" w:rsidR="005739A4" w:rsidRPr="00471AFF" w:rsidRDefault="005739A4" w:rsidP="005739A4">
            <w:pPr>
              <w:spacing w:line="240" w:lineRule="auto"/>
              <w:jc w:val="center"/>
              <w:rPr>
                <w:rFonts w:ascii="Times New Roman" w:hAnsi="Times New Roman" w:cs="Times New Roman"/>
              </w:rPr>
            </w:pPr>
            <w:r w:rsidRPr="00471AFF">
              <w:rPr>
                <w:rFonts w:ascii="Times New Roman" w:hAnsi="Times New Roman" w:cs="Times New Roman"/>
              </w:rPr>
              <w:t>1.79 (34.79)</w:t>
            </w:r>
          </w:p>
        </w:tc>
      </w:tr>
      <w:tr w:rsidR="005739A4" w:rsidRPr="00471AFF" w14:paraId="5A79211A" w14:textId="77777777" w:rsidTr="005739A4">
        <w:tc>
          <w:tcPr>
            <w:tcW w:w="2849" w:type="pct"/>
          </w:tcPr>
          <w:p w14:paraId="05D5397F" w14:textId="77777777" w:rsidR="005739A4" w:rsidRPr="00471AFF" w:rsidRDefault="005739A4" w:rsidP="005739A4">
            <w:pPr>
              <w:spacing w:line="240" w:lineRule="auto"/>
              <w:rPr>
                <w:rFonts w:ascii="Times New Roman" w:hAnsi="Times New Roman" w:cs="Times New Roman"/>
              </w:rPr>
            </w:pPr>
            <w:r>
              <w:rPr>
                <w:rFonts w:ascii="Times New Roman" w:hAnsi="Times New Roman" w:cs="Times New Roman"/>
              </w:rPr>
              <w:t xml:space="preserve">     Disability 1500 ms</w:t>
            </w:r>
          </w:p>
        </w:tc>
        <w:tc>
          <w:tcPr>
            <w:tcW w:w="1116" w:type="pct"/>
          </w:tcPr>
          <w:p w14:paraId="600B7CF9" w14:textId="77777777" w:rsidR="005739A4" w:rsidRPr="00471AFF" w:rsidRDefault="005739A4" w:rsidP="005739A4">
            <w:pPr>
              <w:spacing w:line="240" w:lineRule="auto"/>
              <w:jc w:val="center"/>
              <w:rPr>
                <w:rFonts w:ascii="Times New Roman" w:hAnsi="Times New Roman" w:cs="Times New Roman"/>
              </w:rPr>
            </w:pPr>
            <w:r w:rsidRPr="00471AFF">
              <w:rPr>
                <w:rFonts w:ascii="Times New Roman" w:hAnsi="Times New Roman" w:cs="Times New Roman"/>
              </w:rPr>
              <w:t>-5.17 (47.19)</w:t>
            </w:r>
          </w:p>
        </w:tc>
        <w:tc>
          <w:tcPr>
            <w:tcW w:w="1035" w:type="pct"/>
          </w:tcPr>
          <w:p w14:paraId="33C6535F" w14:textId="77777777" w:rsidR="005739A4" w:rsidRPr="00471AFF" w:rsidRDefault="005739A4" w:rsidP="005739A4">
            <w:pPr>
              <w:spacing w:line="240" w:lineRule="auto"/>
              <w:jc w:val="center"/>
              <w:rPr>
                <w:rFonts w:ascii="Times New Roman" w:hAnsi="Times New Roman" w:cs="Times New Roman"/>
              </w:rPr>
            </w:pPr>
            <w:r w:rsidRPr="00471AFF">
              <w:rPr>
                <w:rFonts w:ascii="Times New Roman" w:hAnsi="Times New Roman" w:cs="Times New Roman"/>
              </w:rPr>
              <w:t>1.70 (40.20)</w:t>
            </w:r>
          </w:p>
        </w:tc>
      </w:tr>
      <w:tr w:rsidR="005739A4" w:rsidRPr="00471AFF" w14:paraId="4A617110" w14:textId="77777777" w:rsidTr="005739A4">
        <w:trPr>
          <w:trHeight w:val="94"/>
        </w:trPr>
        <w:tc>
          <w:tcPr>
            <w:tcW w:w="2849" w:type="pct"/>
          </w:tcPr>
          <w:p w14:paraId="73F7C81F" w14:textId="77777777" w:rsidR="005739A4" w:rsidRPr="001A3F16" w:rsidRDefault="005739A4" w:rsidP="005739A4">
            <w:pPr>
              <w:spacing w:line="240" w:lineRule="auto"/>
              <w:rPr>
                <w:rFonts w:asciiTheme="majorBidi" w:hAnsiTheme="majorBidi" w:cstheme="majorBidi"/>
              </w:rPr>
            </w:pPr>
          </w:p>
        </w:tc>
        <w:tc>
          <w:tcPr>
            <w:tcW w:w="1116" w:type="pct"/>
          </w:tcPr>
          <w:p w14:paraId="03C539C3" w14:textId="77777777" w:rsidR="005739A4" w:rsidRPr="00471AFF" w:rsidRDefault="005739A4" w:rsidP="005739A4">
            <w:pPr>
              <w:spacing w:line="240" w:lineRule="auto"/>
              <w:jc w:val="center"/>
              <w:rPr>
                <w:rFonts w:ascii="Times New Roman" w:hAnsi="Times New Roman" w:cs="Times New Roman"/>
              </w:rPr>
            </w:pPr>
          </w:p>
        </w:tc>
        <w:tc>
          <w:tcPr>
            <w:tcW w:w="1035" w:type="pct"/>
          </w:tcPr>
          <w:p w14:paraId="4045A1EA" w14:textId="77777777" w:rsidR="005739A4" w:rsidRPr="00471AFF" w:rsidRDefault="005739A4" w:rsidP="005739A4">
            <w:pPr>
              <w:spacing w:line="240" w:lineRule="auto"/>
              <w:jc w:val="center"/>
              <w:rPr>
                <w:rFonts w:ascii="Times New Roman" w:hAnsi="Times New Roman" w:cs="Times New Roman"/>
              </w:rPr>
            </w:pPr>
          </w:p>
        </w:tc>
      </w:tr>
      <w:tr w:rsidR="005739A4" w:rsidRPr="00471AFF" w14:paraId="7989E03E" w14:textId="77777777" w:rsidTr="005739A4">
        <w:trPr>
          <w:trHeight w:val="94"/>
        </w:trPr>
        <w:tc>
          <w:tcPr>
            <w:tcW w:w="2849" w:type="pct"/>
          </w:tcPr>
          <w:p w14:paraId="173B5199" w14:textId="77777777" w:rsidR="005739A4" w:rsidRPr="001A3F16" w:rsidRDefault="005739A4" w:rsidP="005739A4">
            <w:pPr>
              <w:spacing w:line="240" w:lineRule="auto"/>
              <w:rPr>
                <w:rFonts w:asciiTheme="majorBidi" w:hAnsiTheme="majorBidi" w:cstheme="majorBidi"/>
              </w:rPr>
            </w:pPr>
            <w:r w:rsidRPr="001A3F16">
              <w:rPr>
                <w:rFonts w:asciiTheme="majorBidi" w:hAnsiTheme="majorBidi" w:cstheme="majorBidi"/>
              </w:rPr>
              <w:t>Interpretation bias (proportion of responses)</w:t>
            </w:r>
          </w:p>
        </w:tc>
        <w:tc>
          <w:tcPr>
            <w:tcW w:w="1116" w:type="pct"/>
          </w:tcPr>
          <w:p w14:paraId="59B62BCE" w14:textId="77777777" w:rsidR="005739A4" w:rsidRPr="00471AFF" w:rsidRDefault="005739A4" w:rsidP="005739A4">
            <w:pPr>
              <w:spacing w:line="240" w:lineRule="auto"/>
              <w:jc w:val="center"/>
              <w:rPr>
                <w:rFonts w:ascii="Times New Roman" w:hAnsi="Times New Roman" w:cs="Times New Roman"/>
              </w:rPr>
            </w:pPr>
          </w:p>
        </w:tc>
        <w:tc>
          <w:tcPr>
            <w:tcW w:w="1035" w:type="pct"/>
          </w:tcPr>
          <w:p w14:paraId="3CBB53C7" w14:textId="77777777" w:rsidR="005739A4" w:rsidRPr="00471AFF" w:rsidRDefault="005739A4" w:rsidP="005739A4">
            <w:pPr>
              <w:spacing w:line="240" w:lineRule="auto"/>
              <w:jc w:val="center"/>
              <w:rPr>
                <w:rFonts w:ascii="Times New Roman" w:hAnsi="Times New Roman" w:cs="Times New Roman"/>
              </w:rPr>
            </w:pPr>
          </w:p>
        </w:tc>
      </w:tr>
      <w:tr w:rsidR="005739A4" w:rsidRPr="00471AFF" w14:paraId="6945FEEB" w14:textId="77777777" w:rsidTr="005739A4">
        <w:tc>
          <w:tcPr>
            <w:tcW w:w="2849" w:type="pct"/>
          </w:tcPr>
          <w:p w14:paraId="396C9A64" w14:textId="77777777" w:rsidR="005739A4" w:rsidRPr="001A3F16" w:rsidRDefault="005739A4" w:rsidP="005739A4">
            <w:pPr>
              <w:spacing w:line="240" w:lineRule="auto"/>
              <w:rPr>
                <w:rFonts w:asciiTheme="majorBidi" w:hAnsiTheme="majorBidi" w:cstheme="majorBidi"/>
              </w:rPr>
            </w:pPr>
            <w:r>
              <w:rPr>
                <w:rFonts w:asciiTheme="majorBidi" w:hAnsiTheme="majorBidi" w:cstheme="majorBidi"/>
              </w:rPr>
              <w:t xml:space="preserve">     </w:t>
            </w:r>
            <w:r w:rsidRPr="001A3F16">
              <w:rPr>
                <w:rFonts w:asciiTheme="majorBidi" w:hAnsiTheme="majorBidi" w:cstheme="majorBidi"/>
              </w:rPr>
              <w:t>Pain</w:t>
            </w:r>
            <w:r>
              <w:rPr>
                <w:rFonts w:asciiTheme="majorBidi" w:hAnsiTheme="majorBidi" w:cstheme="majorBidi"/>
              </w:rPr>
              <w:t xml:space="preserve"> responses to sensory-pain words</w:t>
            </w:r>
          </w:p>
        </w:tc>
        <w:tc>
          <w:tcPr>
            <w:tcW w:w="1116" w:type="pct"/>
          </w:tcPr>
          <w:p w14:paraId="166BCF83"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.275 (.153)</w:t>
            </w:r>
          </w:p>
        </w:tc>
        <w:tc>
          <w:tcPr>
            <w:tcW w:w="1035" w:type="pct"/>
          </w:tcPr>
          <w:p w14:paraId="41049E9F"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.114 (.116)</w:t>
            </w:r>
          </w:p>
        </w:tc>
      </w:tr>
      <w:tr w:rsidR="005739A4" w:rsidRPr="00471AFF" w14:paraId="4F451395" w14:textId="77777777" w:rsidTr="005739A4">
        <w:tc>
          <w:tcPr>
            <w:tcW w:w="2849" w:type="pct"/>
          </w:tcPr>
          <w:p w14:paraId="3D517050" w14:textId="77777777" w:rsidR="005739A4" w:rsidRPr="001A3F16" w:rsidRDefault="005739A4" w:rsidP="005739A4">
            <w:pPr>
              <w:spacing w:line="240" w:lineRule="auto"/>
              <w:rPr>
                <w:rFonts w:asciiTheme="majorBidi" w:hAnsiTheme="majorBidi" w:cstheme="majorBidi"/>
              </w:rPr>
            </w:pPr>
            <w:r>
              <w:rPr>
                <w:rFonts w:asciiTheme="majorBidi" w:hAnsiTheme="majorBidi" w:cstheme="majorBidi"/>
              </w:rPr>
              <w:t xml:space="preserve">     D</w:t>
            </w:r>
            <w:r w:rsidRPr="001A3F16">
              <w:rPr>
                <w:rFonts w:asciiTheme="majorBidi" w:hAnsiTheme="majorBidi" w:cstheme="majorBidi"/>
              </w:rPr>
              <w:t>isability</w:t>
            </w:r>
            <w:r>
              <w:rPr>
                <w:rFonts w:asciiTheme="majorBidi" w:hAnsiTheme="majorBidi" w:cstheme="majorBidi"/>
              </w:rPr>
              <w:t xml:space="preserve"> responses to sensory-pain words</w:t>
            </w:r>
          </w:p>
        </w:tc>
        <w:tc>
          <w:tcPr>
            <w:tcW w:w="1116" w:type="pct"/>
          </w:tcPr>
          <w:p w14:paraId="784E78F6"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.000 (.000)</w:t>
            </w:r>
          </w:p>
        </w:tc>
        <w:tc>
          <w:tcPr>
            <w:tcW w:w="1035" w:type="pct"/>
          </w:tcPr>
          <w:p w14:paraId="758375A4"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.000 (.000)</w:t>
            </w:r>
          </w:p>
        </w:tc>
      </w:tr>
      <w:tr w:rsidR="005739A4" w:rsidRPr="00471AFF" w14:paraId="79559846" w14:textId="77777777" w:rsidTr="005739A4">
        <w:tc>
          <w:tcPr>
            <w:tcW w:w="2849" w:type="pct"/>
          </w:tcPr>
          <w:p w14:paraId="280D1079" w14:textId="77777777" w:rsidR="005739A4" w:rsidRPr="001A3F16" w:rsidRDefault="005739A4" w:rsidP="005739A4">
            <w:pPr>
              <w:spacing w:line="240" w:lineRule="auto"/>
              <w:rPr>
                <w:rFonts w:asciiTheme="majorBidi" w:hAnsiTheme="majorBidi" w:cstheme="majorBidi"/>
              </w:rPr>
            </w:pPr>
            <w:r>
              <w:rPr>
                <w:rFonts w:asciiTheme="majorBidi" w:hAnsiTheme="majorBidi" w:cstheme="majorBidi"/>
              </w:rPr>
              <w:t xml:space="preserve">     Benign responses to sensory-pain words</w:t>
            </w:r>
          </w:p>
        </w:tc>
        <w:tc>
          <w:tcPr>
            <w:tcW w:w="1116" w:type="pct"/>
          </w:tcPr>
          <w:p w14:paraId="183DC787"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.726 (.153)</w:t>
            </w:r>
          </w:p>
        </w:tc>
        <w:tc>
          <w:tcPr>
            <w:tcW w:w="1035" w:type="pct"/>
          </w:tcPr>
          <w:p w14:paraId="151C4A28"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.886 (.116)</w:t>
            </w:r>
          </w:p>
        </w:tc>
      </w:tr>
      <w:tr w:rsidR="005739A4" w:rsidRPr="00471AFF" w14:paraId="37155041" w14:textId="77777777" w:rsidTr="005739A4">
        <w:tc>
          <w:tcPr>
            <w:tcW w:w="2849" w:type="pct"/>
          </w:tcPr>
          <w:p w14:paraId="63BFBB06" w14:textId="77777777" w:rsidR="005739A4" w:rsidRDefault="005739A4" w:rsidP="005739A4">
            <w:pPr>
              <w:spacing w:line="240" w:lineRule="auto"/>
              <w:rPr>
                <w:rFonts w:asciiTheme="majorBidi" w:hAnsiTheme="majorBidi" w:cstheme="majorBidi"/>
              </w:rPr>
            </w:pPr>
          </w:p>
        </w:tc>
        <w:tc>
          <w:tcPr>
            <w:tcW w:w="1116" w:type="pct"/>
          </w:tcPr>
          <w:p w14:paraId="4D76D049" w14:textId="77777777" w:rsidR="005739A4" w:rsidRPr="00471AFF" w:rsidRDefault="005739A4" w:rsidP="005739A4">
            <w:pPr>
              <w:spacing w:line="240" w:lineRule="auto"/>
              <w:jc w:val="center"/>
              <w:rPr>
                <w:rFonts w:ascii="Times New Roman" w:hAnsi="Times New Roman" w:cs="Times New Roman"/>
              </w:rPr>
            </w:pPr>
          </w:p>
        </w:tc>
        <w:tc>
          <w:tcPr>
            <w:tcW w:w="1035" w:type="pct"/>
          </w:tcPr>
          <w:p w14:paraId="62216B11" w14:textId="77777777" w:rsidR="005739A4" w:rsidRPr="00471AFF" w:rsidRDefault="005739A4" w:rsidP="005739A4">
            <w:pPr>
              <w:spacing w:line="240" w:lineRule="auto"/>
              <w:jc w:val="center"/>
              <w:rPr>
                <w:rFonts w:ascii="Times New Roman" w:hAnsi="Times New Roman" w:cs="Times New Roman"/>
              </w:rPr>
            </w:pPr>
          </w:p>
        </w:tc>
      </w:tr>
      <w:tr w:rsidR="005739A4" w:rsidRPr="00471AFF" w14:paraId="0C347477" w14:textId="77777777" w:rsidTr="005739A4">
        <w:tc>
          <w:tcPr>
            <w:tcW w:w="2849" w:type="pct"/>
          </w:tcPr>
          <w:p w14:paraId="47B4A8BA" w14:textId="77777777" w:rsidR="005739A4" w:rsidRPr="001A3F16" w:rsidRDefault="005739A4" w:rsidP="005739A4">
            <w:pPr>
              <w:spacing w:line="240" w:lineRule="auto"/>
              <w:rPr>
                <w:rFonts w:asciiTheme="majorBidi" w:hAnsiTheme="majorBidi" w:cstheme="majorBidi"/>
              </w:rPr>
            </w:pPr>
            <w:r>
              <w:rPr>
                <w:rFonts w:asciiTheme="majorBidi" w:hAnsiTheme="majorBidi" w:cstheme="majorBidi"/>
              </w:rPr>
              <w:t xml:space="preserve">     Pain responses to disability words</w:t>
            </w:r>
          </w:p>
        </w:tc>
        <w:tc>
          <w:tcPr>
            <w:tcW w:w="1116" w:type="pct"/>
          </w:tcPr>
          <w:p w14:paraId="78B9BC9C"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.022 (.048)</w:t>
            </w:r>
          </w:p>
        </w:tc>
        <w:tc>
          <w:tcPr>
            <w:tcW w:w="1035" w:type="pct"/>
          </w:tcPr>
          <w:p w14:paraId="0885B319"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.022 (.046)</w:t>
            </w:r>
          </w:p>
        </w:tc>
      </w:tr>
      <w:tr w:rsidR="005739A4" w:rsidRPr="00471AFF" w14:paraId="52BAE05A" w14:textId="77777777" w:rsidTr="005739A4">
        <w:tc>
          <w:tcPr>
            <w:tcW w:w="2849" w:type="pct"/>
          </w:tcPr>
          <w:p w14:paraId="5364BD6A" w14:textId="77777777" w:rsidR="005739A4" w:rsidRPr="001A3F16" w:rsidRDefault="005739A4" w:rsidP="005739A4">
            <w:pPr>
              <w:spacing w:line="240" w:lineRule="auto"/>
              <w:rPr>
                <w:rFonts w:asciiTheme="majorBidi" w:hAnsiTheme="majorBidi" w:cstheme="majorBidi"/>
              </w:rPr>
            </w:pPr>
            <w:r>
              <w:rPr>
                <w:rFonts w:asciiTheme="majorBidi" w:hAnsiTheme="majorBidi" w:cstheme="majorBidi"/>
              </w:rPr>
              <w:t xml:space="preserve">     Disability responses to disability words</w:t>
            </w:r>
          </w:p>
        </w:tc>
        <w:tc>
          <w:tcPr>
            <w:tcW w:w="1116" w:type="pct"/>
          </w:tcPr>
          <w:p w14:paraId="5AC37096"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.419 (.180)</w:t>
            </w:r>
          </w:p>
        </w:tc>
        <w:tc>
          <w:tcPr>
            <w:tcW w:w="1035" w:type="pct"/>
          </w:tcPr>
          <w:p w14:paraId="16C3059C"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.310 (.127)</w:t>
            </w:r>
          </w:p>
        </w:tc>
      </w:tr>
      <w:tr w:rsidR="005739A4" w:rsidRPr="00471AFF" w14:paraId="7CA5D51A" w14:textId="77777777" w:rsidTr="005739A4">
        <w:tc>
          <w:tcPr>
            <w:tcW w:w="2849" w:type="pct"/>
          </w:tcPr>
          <w:p w14:paraId="663DBCC0" w14:textId="77777777" w:rsidR="005739A4" w:rsidRDefault="005739A4" w:rsidP="005739A4">
            <w:pPr>
              <w:spacing w:line="240" w:lineRule="auto"/>
              <w:rPr>
                <w:rFonts w:asciiTheme="majorBidi" w:hAnsiTheme="majorBidi" w:cstheme="majorBidi"/>
              </w:rPr>
            </w:pPr>
            <w:r>
              <w:rPr>
                <w:rFonts w:asciiTheme="majorBidi" w:hAnsiTheme="majorBidi" w:cstheme="majorBidi"/>
              </w:rPr>
              <w:t xml:space="preserve">     Benign responses to disability words</w:t>
            </w:r>
          </w:p>
        </w:tc>
        <w:tc>
          <w:tcPr>
            <w:tcW w:w="1116" w:type="pct"/>
          </w:tcPr>
          <w:p w14:paraId="697F0CB5"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.560 (.183)</w:t>
            </w:r>
          </w:p>
        </w:tc>
        <w:tc>
          <w:tcPr>
            <w:tcW w:w="1035" w:type="pct"/>
          </w:tcPr>
          <w:p w14:paraId="4A17585D"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.668 (.124)</w:t>
            </w:r>
          </w:p>
        </w:tc>
      </w:tr>
      <w:tr w:rsidR="005739A4" w:rsidRPr="00471AFF" w14:paraId="30765D8C" w14:textId="77777777" w:rsidTr="005739A4">
        <w:tc>
          <w:tcPr>
            <w:tcW w:w="2849" w:type="pct"/>
          </w:tcPr>
          <w:p w14:paraId="00ED472D" w14:textId="77777777" w:rsidR="005739A4" w:rsidRPr="001A3F16" w:rsidRDefault="005739A4" w:rsidP="005739A4">
            <w:pPr>
              <w:spacing w:line="240" w:lineRule="auto"/>
              <w:rPr>
                <w:rFonts w:asciiTheme="majorBidi" w:hAnsiTheme="majorBidi" w:cstheme="majorBidi"/>
              </w:rPr>
            </w:pPr>
            <w:r>
              <w:rPr>
                <w:rFonts w:asciiTheme="majorBidi" w:hAnsiTheme="majorBidi" w:cstheme="majorBidi"/>
              </w:rPr>
              <w:t xml:space="preserve">     </w:t>
            </w:r>
          </w:p>
        </w:tc>
        <w:tc>
          <w:tcPr>
            <w:tcW w:w="1116" w:type="pct"/>
          </w:tcPr>
          <w:p w14:paraId="29D03F39" w14:textId="77777777" w:rsidR="005739A4" w:rsidRPr="00471AFF" w:rsidRDefault="005739A4" w:rsidP="005739A4">
            <w:pPr>
              <w:spacing w:line="240" w:lineRule="auto"/>
              <w:jc w:val="center"/>
              <w:rPr>
                <w:rFonts w:ascii="Times New Roman" w:hAnsi="Times New Roman" w:cs="Times New Roman"/>
              </w:rPr>
            </w:pPr>
          </w:p>
        </w:tc>
        <w:tc>
          <w:tcPr>
            <w:tcW w:w="1035" w:type="pct"/>
          </w:tcPr>
          <w:p w14:paraId="35163830" w14:textId="77777777" w:rsidR="005739A4" w:rsidRPr="00471AFF" w:rsidRDefault="005739A4" w:rsidP="005739A4">
            <w:pPr>
              <w:spacing w:line="240" w:lineRule="auto"/>
              <w:jc w:val="center"/>
              <w:rPr>
                <w:rFonts w:ascii="Times New Roman" w:hAnsi="Times New Roman" w:cs="Times New Roman"/>
              </w:rPr>
            </w:pPr>
          </w:p>
        </w:tc>
      </w:tr>
      <w:tr w:rsidR="005739A4" w:rsidRPr="00471AFF" w14:paraId="0C3E00E0" w14:textId="77777777" w:rsidTr="005739A4">
        <w:tc>
          <w:tcPr>
            <w:tcW w:w="2849" w:type="pct"/>
          </w:tcPr>
          <w:p w14:paraId="47EF865C" w14:textId="77777777" w:rsidR="005739A4" w:rsidRPr="001A3F16" w:rsidRDefault="005739A4" w:rsidP="005739A4">
            <w:pPr>
              <w:spacing w:line="240" w:lineRule="auto"/>
              <w:rPr>
                <w:rFonts w:asciiTheme="majorBidi" w:hAnsiTheme="majorBidi" w:cstheme="majorBidi"/>
              </w:rPr>
            </w:pPr>
            <w:r>
              <w:rPr>
                <w:rFonts w:asciiTheme="majorBidi" w:hAnsiTheme="majorBidi" w:cstheme="majorBidi"/>
              </w:rPr>
              <w:t xml:space="preserve">     Pain responses to neutral words</w:t>
            </w:r>
          </w:p>
        </w:tc>
        <w:tc>
          <w:tcPr>
            <w:tcW w:w="1116" w:type="pct"/>
          </w:tcPr>
          <w:p w14:paraId="4B0245FC"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.000 (.000)</w:t>
            </w:r>
          </w:p>
        </w:tc>
        <w:tc>
          <w:tcPr>
            <w:tcW w:w="1035" w:type="pct"/>
          </w:tcPr>
          <w:p w14:paraId="3143AC84"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.006 (.025)</w:t>
            </w:r>
          </w:p>
        </w:tc>
      </w:tr>
      <w:tr w:rsidR="005739A4" w:rsidRPr="00471AFF" w14:paraId="456291FF" w14:textId="77777777" w:rsidTr="005739A4">
        <w:tc>
          <w:tcPr>
            <w:tcW w:w="2849" w:type="pct"/>
          </w:tcPr>
          <w:p w14:paraId="41B43857" w14:textId="77777777" w:rsidR="005739A4" w:rsidRPr="001A3F16" w:rsidRDefault="005739A4" w:rsidP="005739A4">
            <w:pPr>
              <w:spacing w:line="240" w:lineRule="auto"/>
              <w:rPr>
                <w:rFonts w:asciiTheme="majorBidi" w:hAnsiTheme="majorBidi" w:cstheme="majorBidi"/>
              </w:rPr>
            </w:pPr>
            <w:r>
              <w:rPr>
                <w:rFonts w:asciiTheme="majorBidi" w:hAnsiTheme="majorBidi" w:cstheme="majorBidi"/>
              </w:rPr>
              <w:t xml:space="preserve">     Disability responses to neutral words</w:t>
            </w:r>
          </w:p>
        </w:tc>
        <w:tc>
          <w:tcPr>
            <w:tcW w:w="1116" w:type="pct"/>
          </w:tcPr>
          <w:p w14:paraId="39E22677"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.020 (.044)</w:t>
            </w:r>
          </w:p>
        </w:tc>
        <w:tc>
          <w:tcPr>
            <w:tcW w:w="1035" w:type="pct"/>
          </w:tcPr>
          <w:p w14:paraId="33EA7A4C"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.028 (.049)</w:t>
            </w:r>
          </w:p>
        </w:tc>
      </w:tr>
      <w:tr w:rsidR="005739A4" w:rsidRPr="00471AFF" w14:paraId="3EC22B14" w14:textId="77777777" w:rsidTr="005739A4">
        <w:tc>
          <w:tcPr>
            <w:tcW w:w="2849" w:type="pct"/>
          </w:tcPr>
          <w:p w14:paraId="7187BC0D" w14:textId="77777777" w:rsidR="005739A4" w:rsidRPr="001A3F16" w:rsidRDefault="005739A4" w:rsidP="005739A4">
            <w:pPr>
              <w:spacing w:line="240" w:lineRule="auto"/>
              <w:rPr>
                <w:rFonts w:asciiTheme="majorBidi" w:hAnsiTheme="majorBidi" w:cstheme="majorBidi"/>
              </w:rPr>
            </w:pPr>
            <w:r>
              <w:rPr>
                <w:rFonts w:asciiTheme="majorBidi" w:hAnsiTheme="majorBidi" w:cstheme="majorBidi"/>
              </w:rPr>
              <w:t xml:space="preserve">     Benign responses to neutral words</w:t>
            </w:r>
          </w:p>
        </w:tc>
        <w:tc>
          <w:tcPr>
            <w:tcW w:w="1116" w:type="pct"/>
          </w:tcPr>
          <w:p w14:paraId="7F462572"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.980 (.044)</w:t>
            </w:r>
          </w:p>
        </w:tc>
        <w:tc>
          <w:tcPr>
            <w:tcW w:w="1035" w:type="pct"/>
          </w:tcPr>
          <w:p w14:paraId="411787D1"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.967 (.063)</w:t>
            </w:r>
          </w:p>
        </w:tc>
      </w:tr>
      <w:tr w:rsidR="005739A4" w:rsidRPr="00471AFF" w14:paraId="1168A327" w14:textId="77777777" w:rsidTr="005739A4">
        <w:tc>
          <w:tcPr>
            <w:tcW w:w="2849" w:type="pct"/>
          </w:tcPr>
          <w:p w14:paraId="39FB630D" w14:textId="77777777" w:rsidR="005739A4" w:rsidRDefault="005739A4" w:rsidP="005739A4">
            <w:pPr>
              <w:spacing w:line="240" w:lineRule="auto"/>
              <w:rPr>
                <w:rFonts w:ascii="Times New Roman" w:hAnsi="Times New Roman" w:cs="Times New Roman"/>
              </w:rPr>
            </w:pPr>
          </w:p>
        </w:tc>
        <w:tc>
          <w:tcPr>
            <w:tcW w:w="1116" w:type="pct"/>
          </w:tcPr>
          <w:p w14:paraId="7C13B9D1" w14:textId="77777777" w:rsidR="005739A4" w:rsidRPr="00471AFF" w:rsidRDefault="005739A4" w:rsidP="005739A4">
            <w:pPr>
              <w:spacing w:line="240" w:lineRule="auto"/>
              <w:jc w:val="center"/>
              <w:rPr>
                <w:rFonts w:ascii="Times New Roman" w:hAnsi="Times New Roman" w:cs="Times New Roman"/>
              </w:rPr>
            </w:pPr>
          </w:p>
        </w:tc>
        <w:tc>
          <w:tcPr>
            <w:tcW w:w="1035" w:type="pct"/>
          </w:tcPr>
          <w:p w14:paraId="1BCC8DCD" w14:textId="77777777" w:rsidR="005739A4" w:rsidRPr="00471AFF" w:rsidRDefault="005739A4" w:rsidP="005739A4">
            <w:pPr>
              <w:spacing w:line="240" w:lineRule="auto"/>
              <w:jc w:val="center"/>
              <w:rPr>
                <w:rFonts w:ascii="Times New Roman" w:hAnsi="Times New Roman" w:cs="Times New Roman"/>
              </w:rPr>
            </w:pPr>
          </w:p>
        </w:tc>
      </w:tr>
      <w:tr w:rsidR="005739A4" w:rsidRPr="00471AFF" w14:paraId="31EF6D1A" w14:textId="77777777" w:rsidTr="005739A4">
        <w:tc>
          <w:tcPr>
            <w:tcW w:w="2849" w:type="pct"/>
          </w:tcPr>
          <w:p w14:paraId="7647D30D" w14:textId="77777777" w:rsidR="005739A4" w:rsidRDefault="005739A4" w:rsidP="005739A4">
            <w:pPr>
              <w:spacing w:line="240" w:lineRule="auto"/>
              <w:rPr>
                <w:rFonts w:ascii="Times New Roman" w:hAnsi="Times New Roman" w:cs="Times New Roman"/>
              </w:rPr>
            </w:pPr>
            <w:r>
              <w:rPr>
                <w:rFonts w:ascii="Times New Roman" w:hAnsi="Times New Roman" w:cs="Times New Roman"/>
              </w:rPr>
              <w:t>Memory bias (proportion of words recalled)</w:t>
            </w:r>
          </w:p>
        </w:tc>
        <w:tc>
          <w:tcPr>
            <w:tcW w:w="1116" w:type="pct"/>
          </w:tcPr>
          <w:p w14:paraId="3C78894B" w14:textId="77777777" w:rsidR="005739A4" w:rsidRPr="00471AFF" w:rsidRDefault="005739A4" w:rsidP="005739A4">
            <w:pPr>
              <w:spacing w:line="240" w:lineRule="auto"/>
              <w:jc w:val="center"/>
              <w:rPr>
                <w:rFonts w:ascii="Times New Roman" w:hAnsi="Times New Roman" w:cs="Times New Roman"/>
              </w:rPr>
            </w:pPr>
          </w:p>
        </w:tc>
        <w:tc>
          <w:tcPr>
            <w:tcW w:w="1035" w:type="pct"/>
          </w:tcPr>
          <w:p w14:paraId="7737C78D" w14:textId="77777777" w:rsidR="005739A4" w:rsidRPr="00471AFF" w:rsidRDefault="005739A4" w:rsidP="005739A4">
            <w:pPr>
              <w:spacing w:line="240" w:lineRule="auto"/>
              <w:jc w:val="center"/>
              <w:rPr>
                <w:rFonts w:ascii="Times New Roman" w:hAnsi="Times New Roman" w:cs="Times New Roman"/>
              </w:rPr>
            </w:pPr>
          </w:p>
        </w:tc>
      </w:tr>
      <w:tr w:rsidR="005739A4" w:rsidRPr="00471AFF" w14:paraId="71334101" w14:textId="77777777" w:rsidTr="005739A4">
        <w:tc>
          <w:tcPr>
            <w:tcW w:w="2849" w:type="pct"/>
          </w:tcPr>
          <w:p w14:paraId="4939421B" w14:textId="77777777" w:rsidR="005739A4" w:rsidRPr="00471AFF" w:rsidRDefault="005739A4" w:rsidP="005739A4">
            <w:pPr>
              <w:spacing w:line="240" w:lineRule="auto"/>
              <w:rPr>
                <w:rFonts w:ascii="Times New Roman" w:hAnsi="Times New Roman" w:cs="Times New Roman"/>
              </w:rPr>
            </w:pPr>
            <w:r>
              <w:rPr>
                <w:rFonts w:ascii="Times New Roman" w:hAnsi="Times New Roman" w:cs="Times New Roman"/>
              </w:rPr>
              <w:t xml:space="preserve">     Sensory-pain words</w:t>
            </w:r>
          </w:p>
        </w:tc>
        <w:tc>
          <w:tcPr>
            <w:tcW w:w="1116" w:type="pct"/>
          </w:tcPr>
          <w:p w14:paraId="34A9E079" w14:textId="77777777" w:rsidR="005739A4" w:rsidRPr="00471AFF" w:rsidRDefault="005739A4" w:rsidP="005739A4">
            <w:pPr>
              <w:spacing w:line="240" w:lineRule="auto"/>
              <w:jc w:val="center"/>
              <w:rPr>
                <w:rFonts w:ascii="Times New Roman" w:hAnsi="Times New Roman" w:cs="Times New Roman"/>
              </w:rPr>
            </w:pPr>
            <w:r w:rsidRPr="00471AFF">
              <w:rPr>
                <w:rFonts w:ascii="Times New Roman" w:hAnsi="Times New Roman" w:cs="Times New Roman"/>
              </w:rPr>
              <w:t>.469 (0.177)</w:t>
            </w:r>
          </w:p>
        </w:tc>
        <w:tc>
          <w:tcPr>
            <w:tcW w:w="1035" w:type="pct"/>
          </w:tcPr>
          <w:p w14:paraId="7415538D" w14:textId="77777777" w:rsidR="005739A4" w:rsidRPr="00471AFF" w:rsidRDefault="005739A4" w:rsidP="005739A4">
            <w:pPr>
              <w:spacing w:line="240" w:lineRule="auto"/>
              <w:jc w:val="center"/>
              <w:rPr>
                <w:rFonts w:ascii="Times New Roman" w:hAnsi="Times New Roman" w:cs="Times New Roman"/>
              </w:rPr>
            </w:pPr>
            <w:r>
              <w:rPr>
                <w:rFonts w:ascii="Times New Roman" w:hAnsi="Times New Roman" w:cs="Times New Roman"/>
              </w:rPr>
              <w:t>.324 (0.138</w:t>
            </w:r>
            <w:r w:rsidRPr="00471AFF">
              <w:rPr>
                <w:rFonts w:ascii="Times New Roman" w:hAnsi="Times New Roman" w:cs="Times New Roman"/>
              </w:rPr>
              <w:t>)</w:t>
            </w:r>
          </w:p>
        </w:tc>
      </w:tr>
      <w:tr w:rsidR="005739A4" w:rsidRPr="00471AFF" w14:paraId="07896B0D" w14:textId="77777777" w:rsidTr="005739A4">
        <w:tc>
          <w:tcPr>
            <w:tcW w:w="2849" w:type="pct"/>
          </w:tcPr>
          <w:p w14:paraId="5651BC12" w14:textId="77777777" w:rsidR="005739A4" w:rsidRPr="00471AFF" w:rsidRDefault="005739A4" w:rsidP="005739A4">
            <w:pPr>
              <w:spacing w:line="240" w:lineRule="auto"/>
              <w:rPr>
                <w:rFonts w:ascii="Times New Roman" w:hAnsi="Times New Roman" w:cs="Times New Roman"/>
              </w:rPr>
            </w:pPr>
            <w:r>
              <w:rPr>
                <w:rFonts w:ascii="Times New Roman" w:hAnsi="Times New Roman" w:cs="Times New Roman"/>
              </w:rPr>
              <w:t xml:space="preserve">     </w:t>
            </w:r>
            <w:r w:rsidRPr="00471AFF">
              <w:rPr>
                <w:rFonts w:ascii="Times New Roman" w:hAnsi="Times New Roman" w:cs="Times New Roman"/>
              </w:rPr>
              <w:t xml:space="preserve">Disability </w:t>
            </w:r>
            <w:r>
              <w:rPr>
                <w:rFonts w:ascii="Times New Roman" w:hAnsi="Times New Roman" w:cs="Times New Roman"/>
              </w:rPr>
              <w:t>words</w:t>
            </w:r>
          </w:p>
        </w:tc>
        <w:tc>
          <w:tcPr>
            <w:tcW w:w="1116" w:type="pct"/>
          </w:tcPr>
          <w:p w14:paraId="18A8F05C" w14:textId="77777777" w:rsidR="005739A4" w:rsidRPr="00471AFF" w:rsidRDefault="005739A4" w:rsidP="005739A4">
            <w:pPr>
              <w:spacing w:line="240" w:lineRule="auto"/>
              <w:jc w:val="center"/>
              <w:rPr>
                <w:rFonts w:ascii="Times New Roman" w:hAnsi="Times New Roman" w:cs="Times New Roman"/>
              </w:rPr>
            </w:pPr>
            <w:r w:rsidRPr="00471AFF">
              <w:rPr>
                <w:rFonts w:ascii="Times New Roman" w:hAnsi="Times New Roman" w:cs="Times New Roman"/>
              </w:rPr>
              <w:t>.318 (0.149)</w:t>
            </w:r>
          </w:p>
        </w:tc>
        <w:tc>
          <w:tcPr>
            <w:tcW w:w="1035" w:type="pct"/>
          </w:tcPr>
          <w:p w14:paraId="2419A987" w14:textId="77777777" w:rsidR="005739A4" w:rsidRPr="00471AFF" w:rsidRDefault="005739A4" w:rsidP="005739A4">
            <w:pPr>
              <w:spacing w:line="240" w:lineRule="auto"/>
              <w:jc w:val="center"/>
              <w:rPr>
                <w:rFonts w:ascii="Times New Roman" w:hAnsi="Times New Roman" w:cs="Times New Roman"/>
              </w:rPr>
            </w:pPr>
            <w:r w:rsidRPr="00471AFF">
              <w:rPr>
                <w:rFonts w:ascii="Times New Roman" w:hAnsi="Times New Roman" w:cs="Times New Roman"/>
              </w:rPr>
              <w:t>.370 (0.155)</w:t>
            </w:r>
          </w:p>
        </w:tc>
      </w:tr>
      <w:tr w:rsidR="005739A4" w:rsidRPr="00471AFF" w14:paraId="54742B25" w14:textId="77777777" w:rsidTr="005739A4">
        <w:tc>
          <w:tcPr>
            <w:tcW w:w="2849" w:type="pct"/>
            <w:tcBorders>
              <w:bottom w:val="single" w:sz="4" w:space="0" w:color="auto"/>
            </w:tcBorders>
          </w:tcPr>
          <w:p w14:paraId="3DDC7E61" w14:textId="77777777" w:rsidR="005739A4" w:rsidRPr="00471AFF" w:rsidRDefault="005739A4" w:rsidP="005739A4">
            <w:pPr>
              <w:spacing w:line="240" w:lineRule="auto"/>
              <w:rPr>
                <w:rFonts w:ascii="Times New Roman" w:hAnsi="Times New Roman" w:cs="Times New Roman"/>
              </w:rPr>
            </w:pPr>
            <w:r>
              <w:rPr>
                <w:rFonts w:ascii="Times New Roman" w:hAnsi="Times New Roman" w:cs="Times New Roman"/>
              </w:rPr>
              <w:t xml:space="preserve">     Neutral words</w:t>
            </w:r>
          </w:p>
        </w:tc>
        <w:tc>
          <w:tcPr>
            <w:tcW w:w="1116" w:type="pct"/>
            <w:tcBorders>
              <w:bottom w:val="single" w:sz="4" w:space="0" w:color="auto"/>
            </w:tcBorders>
          </w:tcPr>
          <w:p w14:paraId="4EE932F8" w14:textId="77777777" w:rsidR="005739A4" w:rsidRPr="00471AFF" w:rsidRDefault="005739A4" w:rsidP="005739A4">
            <w:pPr>
              <w:spacing w:line="240" w:lineRule="auto"/>
              <w:jc w:val="center"/>
              <w:rPr>
                <w:rFonts w:ascii="Times New Roman" w:hAnsi="Times New Roman" w:cs="Times New Roman"/>
              </w:rPr>
            </w:pPr>
            <w:r w:rsidRPr="00471AFF">
              <w:rPr>
                <w:rFonts w:ascii="Times New Roman" w:hAnsi="Times New Roman" w:cs="Times New Roman"/>
              </w:rPr>
              <w:t>.213 (0.144)</w:t>
            </w:r>
          </w:p>
        </w:tc>
        <w:tc>
          <w:tcPr>
            <w:tcW w:w="1035" w:type="pct"/>
            <w:tcBorders>
              <w:bottom w:val="single" w:sz="4" w:space="0" w:color="auto"/>
            </w:tcBorders>
          </w:tcPr>
          <w:p w14:paraId="635524DD" w14:textId="77777777" w:rsidR="005739A4" w:rsidRPr="00471AFF" w:rsidRDefault="005739A4" w:rsidP="005739A4">
            <w:pPr>
              <w:spacing w:line="240" w:lineRule="auto"/>
              <w:jc w:val="center"/>
              <w:rPr>
                <w:rFonts w:ascii="Times New Roman" w:hAnsi="Times New Roman" w:cs="Times New Roman"/>
              </w:rPr>
            </w:pPr>
            <w:r w:rsidRPr="00471AFF">
              <w:rPr>
                <w:rFonts w:ascii="Times New Roman" w:hAnsi="Times New Roman" w:cs="Times New Roman"/>
              </w:rPr>
              <w:t>.306 (0.153)</w:t>
            </w:r>
          </w:p>
        </w:tc>
      </w:tr>
    </w:tbl>
    <w:p w14:paraId="7B3BE63C" w14:textId="4A0F73B2" w:rsidR="005739A4" w:rsidRDefault="005739A4" w:rsidP="005739A4">
      <w:pPr>
        <w:rPr>
          <w:rFonts w:ascii="Times New Roman" w:hAnsi="Times New Roman" w:cs="Times New Roman"/>
          <w:sz w:val="24"/>
          <w:szCs w:val="24"/>
        </w:rPr>
      </w:pPr>
    </w:p>
    <w:p w14:paraId="0CB3D8AB" w14:textId="77777777" w:rsidR="000C6C26" w:rsidRDefault="000C6C26" w:rsidP="005739A4">
      <w:pPr>
        <w:rPr>
          <w:rFonts w:ascii="Times New Roman" w:hAnsi="Times New Roman" w:cs="Times New Roman"/>
          <w:sz w:val="24"/>
          <w:szCs w:val="24"/>
        </w:rPr>
      </w:pPr>
    </w:p>
    <w:p w14:paraId="6A8BBE8F" w14:textId="77777777" w:rsidR="000C6C26" w:rsidRDefault="000C6C26" w:rsidP="005739A4">
      <w:pPr>
        <w:rPr>
          <w:rFonts w:ascii="Times New Roman" w:hAnsi="Times New Roman" w:cs="Times New Roman"/>
          <w:sz w:val="24"/>
          <w:szCs w:val="24"/>
        </w:rPr>
      </w:pPr>
    </w:p>
    <w:p w14:paraId="2FC853EE" w14:textId="77777777" w:rsidR="000C6C26" w:rsidRDefault="000C6C26" w:rsidP="000C6C26">
      <w:pPr>
        <w:rPr>
          <w:rFonts w:ascii="Times New Roman" w:hAnsi="Times New Roman" w:cs="Times New Roman"/>
          <w:sz w:val="24"/>
          <w:szCs w:val="24"/>
        </w:rPr>
      </w:pPr>
      <w:r>
        <w:rPr>
          <w:rFonts w:ascii="Times New Roman" w:hAnsi="Times New Roman" w:cs="Times New Roman"/>
          <w:sz w:val="24"/>
          <w:szCs w:val="24"/>
        </w:rPr>
        <w:lastRenderedPageBreak/>
        <w:t xml:space="preserve">Supplementary </w:t>
      </w:r>
      <w:r w:rsidRPr="00DE42A7">
        <w:rPr>
          <w:rFonts w:ascii="Times New Roman" w:hAnsi="Times New Roman" w:cs="Times New Roman"/>
          <w:sz w:val="24"/>
          <w:szCs w:val="24"/>
        </w:rPr>
        <w:t>Table 1.</w:t>
      </w:r>
    </w:p>
    <w:p w14:paraId="33489F50" w14:textId="77777777" w:rsidR="000C6C26" w:rsidRPr="00085CCB" w:rsidRDefault="000C6C26" w:rsidP="000C6C26">
      <w:pPr>
        <w:rPr>
          <w:rFonts w:ascii="Times New Roman" w:hAnsi="Times New Roman" w:cs="Times New Roman"/>
          <w:sz w:val="24"/>
          <w:szCs w:val="24"/>
        </w:rPr>
      </w:pPr>
      <w:r w:rsidRPr="00085CCB">
        <w:rPr>
          <w:rFonts w:ascii="Times New Roman" w:hAnsi="Times New Roman" w:cs="Times New Roman"/>
          <w:i/>
          <w:iCs/>
          <w:sz w:val="24"/>
          <w:szCs w:val="24"/>
        </w:rPr>
        <w:t>Sensory-pain, disability, and neutral words used in the cognitive bias tasks</w:t>
      </w:r>
    </w:p>
    <w:tbl>
      <w:tblPr>
        <w:tblStyle w:val="TableGrid"/>
        <w:tblpPr w:leftFromText="180" w:rightFromText="180" w:vertAnchor="page" w:horzAnchor="margin" w:tblpY="2511"/>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86"/>
        <w:gridCol w:w="3086"/>
      </w:tblGrid>
      <w:tr w:rsidR="000C6C26" w:rsidRPr="00E91227" w14:paraId="6674053A" w14:textId="77777777" w:rsidTr="000C6C26">
        <w:tc>
          <w:tcPr>
            <w:tcW w:w="3070" w:type="dxa"/>
            <w:tcBorders>
              <w:top w:val="single" w:sz="4" w:space="0" w:color="auto"/>
              <w:bottom w:val="single" w:sz="4" w:space="0" w:color="auto"/>
            </w:tcBorders>
          </w:tcPr>
          <w:p w14:paraId="75D0D421" w14:textId="77777777" w:rsidR="000C6C26" w:rsidRPr="002314F5" w:rsidRDefault="000C6C26" w:rsidP="000C6C26">
            <w:pPr>
              <w:spacing w:line="240" w:lineRule="auto"/>
              <w:jc w:val="center"/>
              <w:rPr>
                <w:rFonts w:ascii="Times New Roman" w:eastAsia="Times New Roman" w:hAnsi="Times New Roman" w:cs="Times New Roman"/>
                <w:b/>
                <w:sz w:val="24"/>
                <w:szCs w:val="24"/>
                <w:lang w:eastAsia="en-GB"/>
              </w:rPr>
            </w:pPr>
            <w:r w:rsidRPr="002314F5">
              <w:rPr>
                <w:rFonts w:ascii="Times New Roman" w:eastAsia="Times New Roman" w:hAnsi="Times New Roman" w:cs="Times New Roman"/>
                <w:b/>
                <w:sz w:val="24"/>
                <w:szCs w:val="24"/>
                <w:lang w:eastAsia="en-GB"/>
              </w:rPr>
              <w:t>Sensory-pain</w:t>
            </w:r>
          </w:p>
        </w:tc>
        <w:tc>
          <w:tcPr>
            <w:tcW w:w="3086" w:type="dxa"/>
            <w:tcBorders>
              <w:top w:val="single" w:sz="4" w:space="0" w:color="auto"/>
              <w:bottom w:val="single" w:sz="4" w:space="0" w:color="auto"/>
            </w:tcBorders>
          </w:tcPr>
          <w:p w14:paraId="6766E7E1" w14:textId="77777777" w:rsidR="000C6C26" w:rsidRPr="00E91227" w:rsidRDefault="000C6C26" w:rsidP="000C6C26">
            <w:pPr>
              <w:spacing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Disability</w:t>
            </w:r>
          </w:p>
        </w:tc>
        <w:tc>
          <w:tcPr>
            <w:tcW w:w="3086" w:type="dxa"/>
            <w:tcBorders>
              <w:top w:val="single" w:sz="4" w:space="0" w:color="auto"/>
              <w:bottom w:val="single" w:sz="4" w:space="0" w:color="auto"/>
            </w:tcBorders>
          </w:tcPr>
          <w:p w14:paraId="71DA802C" w14:textId="77777777" w:rsidR="000C6C26" w:rsidRPr="00E91227" w:rsidRDefault="000C6C26" w:rsidP="000C6C26">
            <w:pPr>
              <w:spacing w:line="240" w:lineRule="auto"/>
              <w:jc w:val="center"/>
              <w:rPr>
                <w:rFonts w:ascii="Times New Roman" w:eastAsia="Times New Roman" w:hAnsi="Times New Roman" w:cs="Times New Roman"/>
                <w:b/>
                <w:sz w:val="24"/>
                <w:szCs w:val="24"/>
                <w:lang w:eastAsia="en-GB"/>
              </w:rPr>
            </w:pPr>
            <w:r w:rsidRPr="00E91227">
              <w:rPr>
                <w:rFonts w:ascii="Times New Roman" w:eastAsia="Times New Roman" w:hAnsi="Times New Roman" w:cs="Times New Roman"/>
                <w:b/>
                <w:sz w:val="24"/>
                <w:szCs w:val="24"/>
                <w:lang w:eastAsia="en-GB"/>
              </w:rPr>
              <w:t>Neutral</w:t>
            </w:r>
          </w:p>
        </w:tc>
      </w:tr>
      <w:tr w:rsidR="000C6C26" w:rsidRPr="00E91227" w14:paraId="127B2603" w14:textId="77777777" w:rsidTr="000C6C26">
        <w:tc>
          <w:tcPr>
            <w:tcW w:w="3070" w:type="dxa"/>
            <w:tcBorders>
              <w:top w:val="single" w:sz="4" w:space="0" w:color="auto"/>
            </w:tcBorders>
            <w:vAlign w:val="center"/>
          </w:tcPr>
          <w:p w14:paraId="0BF97BFB" w14:textId="77777777" w:rsidR="000C6C26" w:rsidRPr="002314F5" w:rsidRDefault="000C6C26" w:rsidP="000C6C26">
            <w:pPr>
              <w:spacing w:line="240" w:lineRule="auto"/>
              <w:jc w:val="center"/>
              <w:rPr>
                <w:rFonts w:ascii="Times New Roman" w:eastAsia="Times New Roman" w:hAnsi="Times New Roman" w:cs="Times New Roman"/>
                <w:sz w:val="24"/>
                <w:szCs w:val="24"/>
                <w:lang w:eastAsia="en-GB"/>
              </w:rPr>
            </w:pPr>
            <w:r w:rsidRPr="002314F5">
              <w:rPr>
                <w:rFonts w:ascii="Times New Roman" w:eastAsia="Times New Roman" w:hAnsi="Times New Roman" w:cs="Times New Roman"/>
                <w:sz w:val="24"/>
                <w:szCs w:val="24"/>
                <w:lang w:eastAsia="en-GB"/>
              </w:rPr>
              <w:t>Tension</w:t>
            </w:r>
          </w:p>
        </w:tc>
        <w:tc>
          <w:tcPr>
            <w:tcW w:w="3086" w:type="dxa"/>
            <w:tcBorders>
              <w:top w:val="single" w:sz="4" w:space="0" w:color="auto"/>
            </w:tcBorders>
            <w:vAlign w:val="center"/>
          </w:tcPr>
          <w:p w14:paraId="7D1613F6"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Bedroom</w:t>
            </w:r>
          </w:p>
        </w:tc>
        <w:tc>
          <w:tcPr>
            <w:tcW w:w="3086" w:type="dxa"/>
            <w:tcBorders>
              <w:top w:val="single" w:sz="4" w:space="0" w:color="auto"/>
            </w:tcBorders>
            <w:vAlign w:val="center"/>
          </w:tcPr>
          <w:p w14:paraId="5308C505"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Setting</w:t>
            </w:r>
          </w:p>
        </w:tc>
      </w:tr>
      <w:tr w:rsidR="000C6C26" w:rsidRPr="00E91227" w14:paraId="131790FB" w14:textId="77777777" w:rsidTr="000C6C26">
        <w:tc>
          <w:tcPr>
            <w:tcW w:w="3070" w:type="dxa"/>
            <w:vAlign w:val="center"/>
          </w:tcPr>
          <w:p w14:paraId="196E08B9" w14:textId="77777777" w:rsidR="000C6C26" w:rsidRPr="002314F5" w:rsidRDefault="000C6C26" w:rsidP="000C6C26">
            <w:pPr>
              <w:spacing w:line="240" w:lineRule="auto"/>
              <w:jc w:val="center"/>
              <w:rPr>
                <w:rFonts w:ascii="Times New Roman" w:eastAsia="Times New Roman" w:hAnsi="Times New Roman" w:cs="Times New Roman"/>
                <w:sz w:val="24"/>
                <w:szCs w:val="24"/>
                <w:lang w:eastAsia="en-GB"/>
              </w:rPr>
            </w:pPr>
            <w:r w:rsidRPr="002314F5">
              <w:rPr>
                <w:rFonts w:ascii="Times New Roman" w:eastAsia="Times New Roman" w:hAnsi="Times New Roman" w:cs="Times New Roman"/>
                <w:sz w:val="24"/>
                <w:szCs w:val="24"/>
                <w:lang w:eastAsia="en-GB"/>
              </w:rPr>
              <w:t>Pounding</w:t>
            </w:r>
          </w:p>
        </w:tc>
        <w:tc>
          <w:tcPr>
            <w:tcW w:w="3086" w:type="dxa"/>
            <w:vAlign w:val="center"/>
          </w:tcPr>
          <w:p w14:paraId="2D516D8F"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Disorder</w:t>
            </w:r>
          </w:p>
        </w:tc>
        <w:tc>
          <w:tcPr>
            <w:tcW w:w="3086" w:type="dxa"/>
            <w:vAlign w:val="center"/>
          </w:tcPr>
          <w:p w14:paraId="27E4E450"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Boarding</w:t>
            </w:r>
          </w:p>
        </w:tc>
      </w:tr>
      <w:tr w:rsidR="000C6C26" w:rsidRPr="00E91227" w14:paraId="3F66B09E" w14:textId="77777777" w:rsidTr="000C6C26">
        <w:tc>
          <w:tcPr>
            <w:tcW w:w="3070" w:type="dxa"/>
            <w:vAlign w:val="center"/>
          </w:tcPr>
          <w:p w14:paraId="0A219E57" w14:textId="77777777" w:rsidR="000C6C26" w:rsidRPr="002314F5" w:rsidRDefault="000C6C26" w:rsidP="000C6C26">
            <w:pPr>
              <w:spacing w:line="240" w:lineRule="auto"/>
              <w:jc w:val="center"/>
              <w:rPr>
                <w:rFonts w:ascii="Times New Roman" w:eastAsia="Times New Roman" w:hAnsi="Times New Roman" w:cs="Times New Roman"/>
                <w:sz w:val="24"/>
                <w:szCs w:val="24"/>
                <w:lang w:eastAsia="en-GB"/>
              </w:rPr>
            </w:pPr>
            <w:r w:rsidRPr="002314F5">
              <w:rPr>
                <w:rFonts w:ascii="Times New Roman" w:eastAsia="Times New Roman" w:hAnsi="Times New Roman" w:cs="Times New Roman"/>
                <w:sz w:val="24"/>
                <w:szCs w:val="24"/>
                <w:lang w:eastAsia="en-GB"/>
              </w:rPr>
              <w:t>Pressing</w:t>
            </w:r>
          </w:p>
        </w:tc>
        <w:tc>
          <w:tcPr>
            <w:tcW w:w="3086" w:type="dxa"/>
            <w:vAlign w:val="center"/>
          </w:tcPr>
          <w:p w14:paraId="46C42913"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Terminal</w:t>
            </w:r>
          </w:p>
        </w:tc>
        <w:tc>
          <w:tcPr>
            <w:tcW w:w="3086" w:type="dxa"/>
            <w:vAlign w:val="center"/>
          </w:tcPr>
          <w:p w14:paraId="6E68A3F4"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Inclined</w:t>
            </w:r>
          </w:p>
        </w:tc>
      </w:tr>
      <w:tr w:rsidR="000C6C26" w:rsidRPr="00E91227" w14:paraId="612CE1DB" w14:textId="77777777" w:rsidTr="000C6C26">
        <w:tc>
          <w:tcPr>
            <w:tcW w:w="3070" w:type="dxa"/>
            <w:vAlign w:val="center"/>
          </w:tcPr>
          <w:p w14:paraId="6192634E" w14:textId="77777777" w:rsidR="000C6C26" w:rsidRPr="002314F5" w:rsidRDefault="000C6C26" w:rsidP="000C6C26">
            <w:pPr>
              <w:spacing w:line="240" w:lineRule="auto"/>
              <w:jc w:val="center"/>
              <w:rPr>
                <w:rFonts w:ascii="Times New Roman" w:eastAsia="Times New Roman" w:hAnsi="Times New Roman" w:cs="Times New Roman"/>
                <w:sz w:val="24"/>
                <w:szCs w:val="24"/>
                <w:lang w:eastAsia="en-GB"/>
              </w:rPr>
            </w:pPr>
            <w:r w:rsidRPr="002314F5">
              <w:rPr>
                <w:rFonts w:ascii="Times New Roman" w:eastAsia="Times New Roman" w:hAnsi="Times New Roman" w:cs="Times New Roman"/>
                <w:sz w:val="24"/>
                <w:szCs w:val="24"/>
                <w:lang w:eastAsia="en-GB"/>
              </w:rPr>
              <w:t>Splitting</w:t>
            </w:r>
          </w:p>
        </w:tc>
        <w:tc>
          <w:tcPr>
            <w:tcW w:w="3086" w:type="dxa"/>
            <w:vAlign w:val="center"/>
          </w:tcPr>
          <w:p w14:paraId="47F8933C"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Dependent</w:t>
            </w:r>
          </w:p>
        </w:tc>
        <w:tc>
          <w:tcPr>
            <w:tcW w:w="3086" w:type="dxa"/>
            <w:vAlign w:val="center"/>
          </w:tcPr>
          <w:p w14:paraId="26352DDB"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Promotion</w:t>
            </w:r>
          </w:p>
        </w:tc>
      </w:tr>
      <w:tr w:rsidR="000C6C26" w:rsidRPr="00E91227" w14:paraId="72F61ADD" w14:textId="77777777" w:rsidTr="000C6C26">
        <w:tc>
          <w:tcPr>
            <w:tcW w:w="3070" w:type="dxa"/>
            <w:vAlign w:val="center"/>
          </w:tcPr>
          <w:p w14:paraId="11E16A59" w14:textId="77777777" w:rsidR="000C6C26" w:rsidRPr="002314F5" w:rsidRDefault="000C6C26" w:rsidP="000C6C26">
            <w:pPr>
              <w:spacing w:line="240" w:lineRule="auto"/>
              <w:jc w:val="center"/>
              <w:rPr>
                <w:rFonts w:ascii="Times New Roman" w:eastAsia="Times New Roman" w:hAnsi="Times New Roman" w:cs="Times New Roman"/>
                <w:sz w:val="24"/>
                <w:szCs w:val="24"/>
                <w:lang w:eastAsia="en-GB"/>
              </w:rPr>
            </w:pPr>
            <w:r w:rsidRPr="002314F5">
              <w:rPr>
                <w:rFonts w:ascii="Times New Roman" w:eastAsia="Times New Roman" w:hAnsi="Times New Roman" w:cs="Times New Roman"/>
                <w:sz w:val="24"/>
                <w:szCs w:val="24"/>
                <w:lang w:eastAsia="en-GB"/>
              </w:rPr>
              <w:t>Piercing</w:t>
            </w:r>
          </w:p>
        </w:tc>
        <w:tc>
          <w:tcPr>
            <w:tcW w:w="3086" w:type="dxa"/>
            <w:vAlign w:val="center"/>
          </w:tcPr>
          <w:p w14:paraId="0FB99F5E"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Unstable</w:t>
            </w:r>
          </w:p>
        </w:tc>
        <w:tc>
          <w:tcPr>
            <w:tcW w:w="3086" w:type="dxa"/>
            <w:vAlign w:val="center"/>
          </w:tcPr>
          <w:p w14:paraId="5F23941E"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Animated</w:t>
            </w:r>
          </w:p>
        </w:tc>
      </w:tr>
      <w:tr w:rsidR="000C6C26" w:rsidRPr="00E91227" w14:paraId="778331A9" w14:textId="77777777" w:rsidTr="000C6C26">
        <w:tc>
          <w:tcPr>
            <w:tcW w:w="3070" w:type="dxa"/>
            <w:vAlign w:val="center"/>
          </w:tcPr>
          <w:p w14:paraId="66717390" w14:textId="77777777" w:rsidR="000C6C26" w:rsidRPr="002314F5" w:rsidRDefault="000C6C26" w:rsidP="000C6C26">
            <w:pPr>
              <w:spacing w:line="240" w:lineRule="auto"/>
              <w:jc w:val="center"/>
              <w:rPr>
                <w:rFonts w:ascii="Times New Roman" w:eastAsia="Times New Roman" w:hAnsi="Times New Roman" w:cs="Times New Roman"/>
                <w:sz w:val="24"/>
                <w:szCs w:val="24"/>
                <w:lang w:eastAsia="en-GB"/>
              </w:rPr>
            </w:pPr>
            <w:r w:rsidRPr="002314F5">
              <w:rPr>
                <w:rFonts w:ascii="Times New Roman" w:eastAsia="Times New Roman" w:hAnsi="Times New Roman" w:cs="Times New Roman"/>
                <w:sz w:val="24"/>
                <w:szCs w:val="24"/>
                <w:lang w:eastAsia="en-GB"/>
              </w:rPr>
              <w:t>Drilling</w:t>
            </w:r>
          </w:p>
        </w:tc>
        <w:tc>
          <w:tcPr>
            <w:tcW w:w="3086" w:type="dxa"/>
            <w:vAlign w:val="center"/>
          </w:tcPr>
          <w:p w14:paraId="296B4F14"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Handicap</w:t>
            </w:r>
          </w:p>
        </w:tc>
        <w:tc>
          <w:tcPr>
            <w:tcW w:w="3086" w:type="dxa"/>
            <w:vAlign w:val="center"/>
          </w:tcPr>
          <w:p w14:paraId="14C57E19"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Compound</w:t>
            </w:r>
          </w:p>
        </w:tc>
      </w:tr>
      <w:tr w:rsidR="000C6C26" w:rsidRPr="00E91227" w14:paraId="3A595226" w14:textId="77777777" w:rsidTr="000C6C26">
        <w:tc>
          <w:tcPr>
            <w:tcW w:w="3070" w:type="dxa"/>
            <w:vAlign w:val="center"/>
          </w:tcPr>
          <w:p w14:paraId="7F152384" w14:textId="77777777" w:rsidR="000C6C26" w:rsidRPr="002314F5" w:rsidRDefault="000C6C26" w:rsidP="000C6C26">
            <w:pPr>
              <w:spacing w:line="240" w:lineRule="auto"/>
              <w:jc w:val="center"/>
              <w:rPr>
                <w:rFonts w:ascii="Times New Roman" w:eastAsia="Times New Roman" w:hAnsi="Times New Roman" w:cs="Times New Roman"/>
                <w:sz w:val="24"/>
                <w:szCs w:val="24"/>
                <w:lang w:eastAsia="en-GB"/>
              </w:rPr>
            </w:pPr>
            <w:r w:rsidRPr="002314F5">
              <w:rPr>
                <w:rFonts w:ascii="Times New Roman" w:eastAsia="Times New Roman" w:hAnsi="Times New Roman" w:cs="Times New Roman"/>
                <w:sz w:val="24"/>
                <w:szCs w:val="24"/>
                <w:lang w:eastAsia="en-GB"/>
              </w:rPr>
              <w:t>Tight</w:t>
            </w:r>
          </w:p>
        </w:tc>
        <w:tc>
          <w:tcPr>
            <w:tcW w:w="3086" w:type="dxa"/>
            <w:vAlign w:val="center"/>
          </w:tcPr>
          <w:p w14:paraId="69007A5C"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Wound</w:t>
            </w:r>
          </w:p>
        </w:tc>
        <w:tc>
          <w:tcPr>
            <w:tcW w:w="3086" w:type="dxa"/>
            <w:vAlign w:val="center"/>
          </w:tcPr>
          <w:p w14:paraId="5262FB8E"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Grasp</w:t>
            </w:r>
          </w:p>
        </w:tc>
      </w:tr>
      <w:tr w:rsidR="000C6C26" w:rsidRPr="00E91227" w14:paraId="472E2C2C" w14:textId="77777777" w:rsidTr="000C6C26">
        <w:tc>
          <w:tcPr>
            <w:tcW w:w="3070" w:type="dxa"/>
            <w:vAlign w:val="center"/>
          </w:tcPr>
          <w:p w14:paraId="0FB1544C" w14:textId="77777777" w:rsidR="000C6C26" w:rsidRPr="002314F5" w:rsidRDefault="000C6C26" w:rsidP="000C6C26">
            <w:pPr>
              <w:spacing w:line="240" w:lineRule="auto"/>
              <w:jc w:val="center"/>
              <w:rPr>
                <w:rFonts w:ascii="Times New Roman" w:eastAsia="Times New Roman" w:hAnsi="Times New Roman" w:cs="Times New Roman"/>
                <w:sz w:val="24"/>
                <w:szCs w:val="24"/>
                <w:lang w:eastAsia="en-GB"/>
              </w:rPr>
            </w:pPr>
            <w:r w:rsidRPr="002314F5">
              <w:rPr>
                <w:rFonts w:ascii="Times New Roman" w:eastAsia="Times New Roman" w:hAnsi="Times New Roman" w:cs="Times New Roman"/>
                <w:sz w:val="24"/>
                <w:szCs w:val="24"/>
                <w:lang w:eastAsia="en-GB"/>
              </w:rPr>
              <w:t>Pulsing</w:t>
            </w:r>
          </w:p>
        </w:tc>
        <w:tc>
          <w:tcPr>
            <w:tcW w:w="3086" w:type="dxa"/>
            <w:vAlign w:val="center"/>
          </w:tcPr>
          <w:p w14:paraId="20FBAEF1"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Disable</w:t>
            </w:r>
          </w:p>
        </w:tc>
        <w:tc>
          <w:tcPr>
            <w:tcW w:w="3086" w:type="dxa"/>
            <w:vAlign w:val="center"/>
          </w:tcPr>
          <w:p w14:paraId="72732A64"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Banking</w:t>
            </w:r>
          </w:p>
        </w:tc>
      </w:tr>
      <w:tr w:rsidR="000C6C26" w:rsidRPr="00E91227" w14:paraId="5BE896BB" w14:textId="77777777" w:rsidTr="000C6C26">
        <w:tc>
          <w:tcPr>
            <w:tcW w:w="3070" w:type="dxa"/>
            <w:tcBorders>
              <w:bottom w:val="single" w:sz="4" w:space="0" w:color="auto"/>
            </w:tcBorders>
            <w:vAlign w:val="center"/>
          </w:tcPr>
          <w:p w14:paraId="516178E9" w14:textId="77777777" w:rsidR="000C6C26" w:rsidRPr="002314F5" w:rsidRDefault="000C6C26" w:rsidP="000C6C26">
            <w:pPr>
              <w:spacing w:line="240" w:lineRule="auto"/>
              <w:jc w:val="center"/>
              <w:rPr>
                <w:rFonts w:ascii="Times New Roman" w:eastAsia="Times New Roman" w:hAnsi="Times New Roman" w:cs="Times New Roman"/>
                <w:sz w:val="24"/>
                <w:szCs w:val="24"/>
                <w:lang w:eastAsia="en-GB"/>
              </w:rPr>
            </w:pPr>
            <w:r w:rsidRPr="002314F5">
              <w:rPr>
                <w:rFonts w:ascii="Times New Roman" w:eastAsia="Times New Roman" w:hAnsi="Times New Roman" w:cs="Times New Roman"/>
                <w:sz w:val="24"/>
                <w:szCs w:val="24"/>
                <w:lang w:eastAsia="en-GB"/>
              </w:rPr>
              <w:t>Squeeze</w:t>
            </w:r>
          </w:p>
        </w:tc>
        <w:tc>
          <w:tcPr>
            <w:tcW w:w="3086" w:type="dxa"/>
            <w:tcBorders>
              <w:bottom w:val="single" w:sz="4" w:space="0" w:color="auto"/>
            </w:tcBorders>
            <w:vAlign w:val="center"/>
          </w:tcPr>
          <w:p w14:paraId="23687630"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Invalid</w:t>
            </w:r>
          </w:p>
        </w:tc>
        <w:tc>
          <w:tcPr>
            <w:tcW w:w="3086" w:type="dxa"/>
            <w:tcBorders>
              <w:bottom w:val="single" w:sz="4" w:space="0" w:color="auto"/>
            </w:tcBorders>
            <w:vAlign w:val="center"/>
          </w:tcPr>
          <w:p w14:paraId="798AC65B" w14:textId="77777777" w:rsidR="000C6C26" w:rsidRPr="00E91227" w:rsidRDefault="000C6C26" w:rsidP="000C6C26">
            <w:pPr>
              <w:spacing w:line="240" w:lineRule="auto"/>
              <w:jc w:val="center"/>
              <w:rPr>
                <w:rFonts w:ascii="Times New Roman" w:eastAsia="Times New Roman" w:hAnsi="Times New Roman" w:cs="Times New Roman"/>
                <w:sz w:val="24"/>
                <w:szCs w:val="24"/>
                <w:lang w:eastAsia="en-GB"/>
              </w:rPr>
            </w:pPr>
            <w:r w:rsidRPr="00E91227">
              <w:rPr>
                <w:rFonts w:ascii="Times New Roman" w:eastAsia="Times New Roman" w:hAnsi="Times New Roman" w:cs="Times New Roman"/>
                <w:sz w:val="24"/>
                <w:szCs w:val="24"/>
                <w:lang w:eastAsia="en-GB"/>
              </w:rPr>
              <w:t>Trailer</w:t>
            </w:r>
          </w:p>
        </w:tc>
      </w:tr>
    </w:tbl>
    <w:p w14:paraId="0E1A54C3" w14:textId="77777777" w:rsidR="000C6C26" w:rsidRDefault="000C6C26" w:rsidP="005739A4">
      <w:pPr>
        <w:rPr>
          <w:rFonts w:ascii="Times New Roman" w:hAnsi="Times New Roman" w:cs="Times New Roman"/>
          <w:sz w:val="24"/>
          <w:szCs w:val="24"/>
        </w:rPr>
      </w:pPr>
    </w:p>
    <w:p w14:paraId="23326408" w14:textId="77777777" w:rsidR="000C6C26" w:rsidRDefault="000C6C26" w:rsidP="005739A4">
      <w:pPr>
        <w:rPr>
          <w:rFonts w:ascii="Times New Roman" w:hAnsi="Times New Roman" w:cs="Times New Roman"/>
          <w:sz w:val="24"/>
          <w:szCs w:val="24"/>
        </w:rPr>
      </w:pPr>
    </w:p>
    <w:p w14:paraId="35EDD59D" w14:textId="77777777" w:rsidR="005739A4" w:rsidRDefault="005739A4" w:rsidP="005739A4"/>
    <w:p w14:paraId="4702CCFB" w14:textId="77777777" w:rsidR="005739A4" w:rsidRDefault="005739A4" w:rsidP="006A220B">
      <w:pPr>
        <w:pStyle w:val="EndNoteBibliography"/>
        <w:spacing w:line="480" w:lineRule="auto"/>
        <w:ind w:left="720" w:hanging="720"/>
        <w:rPr>
          <w:rFonts w:ascii="Times New Roman" w:hAnsi="Times New Roman" w:cs="Times New Roman"/>
          <w:sz w:val="24"/>
          <w:szCs w:val="24"/>
          <w:lang w:val="en-GB"/>
        </w:rPr>
      </w:pPr>
    </w:p>
    <w:p w14:paraId="04EB5F93"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54BE437F"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223048B6"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31624556"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220AB834"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10497311"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6CD01449"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05A72ECE"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2C7BDB31" w14:textId="77777777" w:rsidR="000C6C26" w:rsidRDefault="000C6C26" w:rsidP="000C6C26">
      <w:pPr>
        <w:rPr>
          <w:rFonts w:ascii="Times New Roman" w:hAnsi="Times New Roman" w:cs="Times New Roman"/>
          <w:sz w:val="24"/>
          <w:szCs w:val="24"/>
        </w:rPr>
      </w:pPr>
      <w:r>
        <w:rPr>
          <w:rFonts w:ascii="Times New Roman" w:hAnsi="Times New Roman" w:cs="Times New Roman"/>
          <w:sz w:val="24"/>
          <w:szCs w:val="24"/>
        </w:rPr>
        <w:lastRenderedPageBreak/>
        <w:t>Supplementary Table 2.</w:t>
      </w:r>
    </w:p>
    <w:p w14:paraId="2694A465" w14:textId="77777777" w:rsidR="000C6C26" w:rsidRPr="00503136" w:rsidRDefault="000C6C26" w:rsidP="000C6C26">
      <w:pPr>
        <w:rPr>
          <w:rFonts w:ascii="Times New Roman" w:hAnsi="Times New Roman" w:cs="Times New Roman"/>
          <w:i/>
          <w:sz w:val="24"/>
          <w:szCs w:val="24"/>
        </w:rPr>
      </w:pPr>
      <w:r>
        <w:rPr>
          <w:rFonts w:ascii="Times New Roman" w:hAnsi="Times New Roman" w:cs="Times New Roman"/>
          <w:i/>
          <w:sz w:val="24"/>
          <w:szCs w:val="24"/>
        </w:rPr>
        <w:t>Analysis of variance results for the attentional bias analysis from the spatial cueing task data</w:t>
      </w:r>
    </w:p>
    <w:tbl>
      <w:tblPr>
        <w:tblStyle w:val="TableGrid"/>
        <w:tblW w:w="4430" w:type="pct"/>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1042"/>
        <w:gridCol w:w="943"/>
        <w:gridCol w:w="850"/>
        <w:gridCol w:w="1135"/>
      </w:tblGrid>
      <w:tr w:rsidR="000C6C26" w:rsidRPr="00471AFF" w14:paraId="3ECA8812" w14:textId="77777777" w:rsidTr="00570D39">
        <w:tc>
          <w:tcPr>
            <w:tcW w:w="2576" w:type="pct"/>
            <w:tcBorders>
              <w:top w:val="single" w:sz="4" w:space="0" w:color="auto"/>
              <w:bottom w:val="single" w:sz="4" w:space="0" w:color="auto"/>
            </w:tcBorders>
          </w:tcPr>
          <w:p w14:paraId="2F737602" w14:textId="77777777" w:rsidR="000C6C26" w:rsidRPr="00CE665C" w:rsidRDefault="000C6C26" w:rsidP="000C6C26">
            <w:pPr>
              <w:spacing w:line="240" w:lineRule="auto"/>
              <w:rPr>
                <w:rFonts w:ascii="Times New Roman" w:hAnsi="Times New Roman" w:cs="Times New Roman"/>
                <w:sz w:val="24"/>
                <w:szCs w:val="24"/>
              </w:rPr>
            </w:pPr>
            <w:r w:rsidRPr="00CE665C">
              <w:rPr>
                <w:rFonts w:ascii="Times New Roman" w:hAnsi="Times New Roman" w:cs="Times New Roman"/>
                <w:sz w:val="24"/>
                <w:szCs w:val="24"/>
              </w:rPr>
              <w:t>Source of Variance</w:t>
            </w:r>
          </w:p>
        </w:tc>
        <w:tc>
          <w:tcPr>
            <w:tcW w:w="636" w:type="pct"/>
            <w:tcBorders>
              <w:top w:val="single" w:sz="4" w:space="0" w:color="auto"/>
              <w:bottom w:val="single" w:sz="4" w:space="0" w:color="auto"/>
            </w:tcBorders>
          </w:tcPr>
          <w:p w14:paraId="7B82F0DB" w14:textId="77777777" w:rsidR="000C6C26" w:rsidRPr="00CE665C" w:rsidRDefault="000C6C26" w:rsidP="000C6C26">
            <w:pPr>
              <w:spacing w:line="240" w:lineRule="auto"/>
              <w:jc w:val="center"/>
              <w:rPr>
                <w:rFonts w:ascii="Times New Roman" w:hAnsi="Times New Roman" w:cs="Times New Roman"/>
                <w:i/>
                <w:iCs/>
                <w:sz w:val="24"/>
                <w:szCs w:val="24"/>
              </w:rPr>
            </w:pPr>
            <w:r w:rsidRPr="00CE665C">
              <w:rPr>
                <w:rFonts w:ascii="Times New Roman" w:hAnsi="Times New Roman" w:cs="Times New Roman"/>
                <w:i/>
                <w:iCs/>
                <w:sz w:val="24"/>
                <w:szCs w:val="24"/>
              </w:rPr>
              <w:t xml:space="preserve">F </w:t>
            </w:r>
          </w:p>
        </w:tc>
        <w:tc>
          <w:tcPr>
            <w:tcW w:w="576" w:type="pct"/>
            <w:tcBorders>
              <w:top w:val="single" w:sz="4" w:space="0" w:color="auto"/>
              <w:bottom w:val="single" w:sz="4" w:space="0" w:color="auto"/>
            </w:tcBorders>
          </w:tcPr>
          <w:p w14:paraId="695F025C" w14:textId="77777777" w:rsidR="000C6C26" w:rsidRPr="00CE665C" w:rsidRDefault="000C6C26" w:rsidP="000C6C26">
            <w:pPr>
              <w:spacing w:line="240" w:lineRule="auto"/>
              <w:jc w:val="center"/>
              <w:rPr>
                <w:rFonts w:ascii="Times New Roman" w:hAnsi="Times New Roman" w:cs="Times New Roman"/>
                <w:i/>
                <w:iCs/>
                <w:sz w:val="24"/>
                <w:szCs w:val="24"/>
              </w:rPr>
            </w:pPr>
            <w:proofErr w:type="spellStart"/>
            <w:r w:rsidRPr="00CE665C">
              <w:rPr>
                <w:rFonts w:ascii="Times New Roman" w:hAnsi="Times New Roman" w:cs="Times New Roman"/>
                <w:i/>
                <w:iCs/>
                <w:sz w:val="24"/>
                <w:szCs w:val="24"/>
              </w:rPr>
              <w:t>df</w:t>
            </w:r>
            <w:proofErr w:type="spellEnd"/>
          </w:p>
        </w:tc>
        <w:tc>
          <w:tcPr>
            <w:tcW w:w="519" w:type="pct"/>
            <w:tcBorders>
              <w:top w:val="single" w:sz="4" w:space="0" w:color="auto"/>
              <w:bottom w:val="single" w:sz="4" w:space="0" w:color="auto"/>
            </w:tcBorders>
          </w:tcPr>
          <w:p w14:paraId="7CEA668C" w14:textId="77777777" w:rsidR="000C6C26" w:rsidRPr="00CE665C" w:rsidRDefault="000C6C26" w:rsidP="000C6C26">
            <w:pPr>
              <w:spacing w:line="240" w:lineRule="auto"/>
              <w:jc w:val="center"/>
              <w:rPr>
                <w:rFonts w:ascii="Times New Roman" w:hAnsi="Times New Roman" w:cs="Times New Roman"/>
                <w:i/>
                <w:iCs/>
                <w:sz w:val="24"/>
                <w:szCs w:val="24"/>
              </w:rPr>
            </w:pPr>
            <w:r w:rsidRPr="00CE665C">
              <w:rPr>
                <w:rFonts w:ascii="Times New Roman" w:hAnsi="Times New Roman" w:cs="Times New Roman"/>
                <w:i/>
                <w:iCs/>
                <w:sz w:val="24"/>
                <w:szCs w:val="24"/>
              </w:rPr>
              <w:t>p</w:t>
            </w:r>
          </w:p>
        </w:tc>
        <w:tc>
          <w:tcPr>
            <w:tcW w:w="693" w:type="pct"/>
            <w:tcBorders>
              <w:top w:val="single" w:sz="4" w:space="0" w:color="auto"/>
              <w:bottom w:val="single" w:sz="4" w:space="0" w:color="auto"/>
            </w:tcBorders>
          </w:tcPr>
          <w:p w14:paraId="476D14FA" w14:textId="77777777" w:rsidR="000C6C26" w:rsidRPr="00CE665C" w:rsidRDefault="000C6C26" w:rsidP="000C6C26">
            <w:pPr>
              <w:spacing w:line="240" w:lineRule="auto"/>
              <w:jc w:val="center"/>
              <w:rPr>
                <w:rFonts w:ascii="Times New Roman" w:hAnsi="Times New Roman" w:cs="Times New Roman"/>
                <w:iCs/>
                <w:sz w:val="24"/>
                <w:szCs w:val="24"/>
              </w:rPr>
            </w:pPr>
            <w:r w:rsidRPr="00CE665C">
              <w:rPr>
                <w:rFonts w:ascii="Times New Roman" w:hAnsi="Times New Roman" w:cs="Times New Roman"/>
                <w:iCs/>
                <w:sz w:val="24"/>
                <w:szCs w:val="24"/>
              </w:rPr>
              <w:t>η</w:t>
            </w:r>
            <w:r w:rsidRPr="00CE665C">
              <w:rPr>
                <w:rFonts w:ascii="Times New Roman" w:hAnsi="Times New Roman" w:cs="Times New Roman"/>
                <w:iCs/>
                <w:sz w:val="24"/>
                <w:szCs w:val="24"/>
                <w:vertAlign w:val="subscript"/>
              </w:rPr>
              <w:t>p</w:t>
            </w:r>
            <w:r w:rsidRPr="00CE665C">
              <w:rPr>
                <w:rFonts w:ascii="Times New Roman" w:hAnsi="Times New Roman" w:cs="Times New Roman"/>
                <w:iCs/>
                <w:sz w:val="24"/>
                <w:szCs w:val="24"/>
                <w:vertAlign w:val="superscript"/>
              </w:rPr>
              <w:t>2</w:t>
            </w:r>
          </w:p>
        </w:tc>
      </w:tr>
      <w:tr w:rsidR="000C6C26" w:rsidRPr="00471AFF" w14:paraId="0BE01302" w14:textId="77777777" w:rsidTr="00570D39">
        <w:tc>
          <w:tcPr>
            <w:tcW w:w="2576" w:type="pct"/>
            <w:tcBorders>
              <w:top w:val="single" w:sz="4" w:space="0" w:color="auto"/>
            </w:tcBorders>
          </w:tcPr>
          <w:p w14:paraId="7AD2FECA" w14:textId="77777777" w:rsidR="000C6C26" w:rsidRPr="00CE665C" w:rsidRDefault="000C6C26" w:rsidP="000C6C26">
            <w:pPr>
              <w:spacing w:line="240" w:lineRule="auto"/>
              <w:rPr>
                <w:rFonts w:ascii="Times New Roman" w:hAnsi="Times New Roman" w:cs="Times New Roman"/>
                <w:sz w:val="24"/>
                <w:szCs w:val="24"/>
              </w:rPr>
            </w:pPr>
            <w:r>
              <w:rPr>
                <w:rFonts w:ascii="Times New Roman" w:hAnsi="Times New Roman" w:cs="Times New Roman"/>
                <w:sz w:val="24"/>
                <w:szCs w:val="24"/>
              </w:rPr>
              <w:t>Group</w:t>
            </w:r>
          </w:p>
        </w:tc>
        <w:tc>
          <w:tcPr>
            <w:tcW w:w="636" w:type="pct"/>
            <w:tcBorders>
              <w:top w:val="single" w:sz="4" w:space="0" w:color="auto"/>
            </w:tcBorders>
          </w:tcPr>
          <w:p w14:paraId="0B858CF0" w14:textId="77777777" w:rsidR="000C6C26" w:rsidRPr="00CE665C" w:rsidRDefault="000C6C26" w:rsidP="000C6C26">
            <w:pPr>
              <w:tabs>
                <w:tab w:val="decimal" w:pos="405"/>
              </w:tabs>
              <w:spacing w:line="240" w:lineRule="auto"/>
              <w:jc w:val="center"/>
              <w:rPr>
                <w:rFonts w:ascii="Times New Roman" w:hAnsi="Times New Roman" w:cs="Times New Roman"/>
                <w:sz w:val="24"/>
                <w:szCs w:val="24"/>
              </w:rPr>
            </w:pPr>
            <w:r>
              <w:rPr>
                <w:rFonts w:ascii="Times New Roman" w:hAnsi="Times New Roman" w:cs="Times New Roman"/>
                <w:sz w:val="24"/>
                <w:szCs w:val="24"/>
              </w:rPr>
              <w:t>0.224</w:t>
            </w:r>
          </w:p>
        </w:tc>
        <w:tc>
          <w:tcPr>
            <w:tcW w:w="576" w:type="pct"/>
            <w:tcBorders>
              <w:top w:val="single" w:sz="4" w:space="0" w:color="auto"/>
            </w:tcBorders>
          </w:tcPr>
          <w:p w14:paraId="1D7C88EA" w14:textId="77777777" w:rsidR="000C6C26" w:rsidRPr="00CE665C" w:rsidRDefault="000C6C26" w:rsidP="000C6C26">
            <w:pPr>
              <w:spacing w:line="240" w:lineRule="auto"/>
              <w:jc w:val="center"/>
              <w:rPr>
                <w:rFonts w:ascii="Times New Roman" w:hAnsi="Times New Roman" w:cs="Times New Roman"/>
                <w:sz w:val="24"/>
                <w:szCs w:val="24"/>
              </w:rPr>
            </w:pPr>
            <w:r>
              <w:rPr>
                <w:rFonts w:ascii="Times New Roman" w:hAnsi="Times New Roman" w:cs="Times New Roman"/>
                <w:sz w:val="24"/>
                <w:szCs w:val="24"/>
              </w:rPr>
              <w:t>1, 35</w:t>
            </w:r>
          </w:p>
        </w:tc>
        <w:tc>
          <w:tcPr>
            <w:tcW w:w="519" w:type="pct"/>
            <w:tcBorders>
              <w:top w:val="single" w:sz="4" w:space="0" w:color="auto"/>
            </w:tcBorders>
          </w:tcPr>
          <w:p w14:paraId="4D9D358D" w14:textId="77777777" w:rsidR="000C6C26" w:rsidRPr="00CE665C" w:rsidRDefault="000C6C26" w:rsidP="000C6C26">
            <w:pPr>
              <w:spacing w:line="240" w:lineRule="auto"/>
              <w:jc w:val="center"/>
              <w:rPr>
                <w:rFonts w:ascii="Times New Roman" w:hAnsi="Times New Roman" w:cs="Times New Roman"/>
                <w:sz w:val="24"/>
                <w:szCs w:val="24"/>
              </w:rPr>
            </w:pPr>
            <w:r>
              <w:rPr>
                <w:rFonts w:ascii="Times New Roman" w:hAnsi="Times New Roman" w:cs="Times New Roman"/>
                <w:sz w:val="24"/>
                <w:szCs w:val="24"/>
              </w:rPr>
              <w:t>.639</w:t>
            </w:r>
          </w:p>
        </w:tc>
        <w:tc>
          <w:tcPr>
            <w:tcW w:w="693" w:type="pct"/>
            <w:tcBorders>
              <w:top w:val="single" w:sz="4" w:space="0" w:color="auto"/>
            </w:tcBorders>
          </w:tcPr>
          <w:p w14:paraId="231C3313" w14:textId="77777777" w:rsidR="000C6C26" w:rsidRPr="00CE665C" w:rsidRDefault="000C6C26" w:rsidP="000C6C26">
            <w:pPr>
              <w:spacing w:line="240" w:lineRule="auto"/>
              <w:jc w:val="center"/>
              <w:rPr>
                <w:rFonts w:ascii="Times New Roman" w:hAnsi="Times New Roman" w:cs="Times New Roman"/>
                <w:sz w:val="24"/>
                <w:szCs w:val="24"/>
              </w:rPr>
            </w:pPr>
            <w:r>
              <w:rPr>
                <w:rFonts w:ascii="Times New Roman" w:hAnsi="Times New Roman" w:cs="Times New Roman"/>
                <w:sz w:val="24"/>
                <w:szCs w:val="24"/>
              </w:rPr>
              <w:t>.006</w:t>
            </w:r>
          </w:p>
        </w:tc>
      </w:tr>
      <w:tr w:rsidR="000C6C26" w:rsidRPr="00471AFF" w14:paraId="5A70FBF2" w14:textId="77777777" w:rsidTr="00570D39">
        <w:tc>
          <w:tcPr>
            <w:tcW w:w="2576" w:type="pct"/>
          </w:tcPr>
          <w:p w14:paraId="2E45E28F" w14:textId="77777777" w:rsidR="000C6C26" w:rsidRPr="00CE665C" w:rsidRDefault="000C6C26" w:rsidP="000C6C26">
            <w:pPr>
              <w:spacing w:line="240" w:lineRule="auto"/>
              <w:rPr>
                <w:rFonts w:ascii="Times New Roman" w:hAnsi="Times New Roman" w:cs="Times New Roman"/>
                <w:sz w:val="24"/>
                <w:szCs w:val="24"/>
              </w:rPr>
            </w:pPr>
            <w:r>
              <w:rPr>
                <w:rFonts w:ascii="Times New Roman" w:hAnsi="Times New Roman" w:cs="Times New Roman"/>
                <w:sz w:val="24"/>
                <w:szCs w:val="24"/>
              </w:rPr>
              <w:t>Stimuli</w:t>
            </w:r>
            <w:r w:rsidRPr="00CE665C">
              <w:rPr>
                <w:rFonts w:ascii="Times New Roman" w:hAnsi="Times New Roman" w:cs="Times New Roman"/>
                <w:sz w:val="24"/>
                <w:szCs w:val="24"/>
              </w:rPr>
              <w:t xml:space="preserve"> type</w:t>
            </w:r>
          </w:p>
        </w:tc>
        <w:tc>
          <w:tcPr>
            <w:tcW w:w="636" w:type="pct"/>
          </w:tcPr>
          <w:p w14:paraId="4A114F95" w14:textId="77777777" w:rsidR="000C6C26" w:rsidRPr="00CE665C" w:rsidRDefault="000C6C26" w:rsidP="000C6C26">
            <w:pPr>
              <w:tabs>
                <w:tab w:val="decimal" w:pos="405"/>
              </w:tabs>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0.732</w:t>
            </w:r>
          </w:p>
        </w:tc>
        <w:tc>
          <w:tcPr>
            <w:tcW w:w="576" w:type="pct"/>
          </w:tcPr>
          <w:p w14:paraId="1526D37C"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1, 35</w:t>
            </w:r>
          </w:p>
        </w:tc>
        <w:tc>
          <w:tcPr>
            <w:tcW w:w="519" w:type="pct"/>
          </w:tcPr>
          <w:p w14:paraId="0D8BF30C"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.398</w:t>
            </w:r>
          </w:p>
        </w:tc>
        <w:tc>
          <w:tcPr>
            <w:tcW w:w="693" w:type="pct"/>
          </w:tcPr>
          <w:p w14:paraId="4CF7D346"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.020</w:t>
            </w:r>
          </w:p>
        </w:tc>
      </w:tr>
      <w:tr w:rsidR="000C6C26" w:rsidRPr="00471AFF" w14:paraId="6C101216" w14:textId="77777777" w:rsidTr="00570D39">
        <w:tc>
          <w:tcPr>
            <w:tcW w:w="2576" w:type="pct"/>
          </w:tcPr>
          <w:p w14:paraId="3B7E52BF" w14:textId="77777777" w:rsidR="000C6C26" w:rsidRPr="00CE665C" w:rsidRDefault="000C6C26" w:rsidP="000C6C26">
            <w:pPr>
              <w:spacing w:line="240" w:lineRule="auto"/>
              <w:rPr>
                <w:rFonts w:ascii="Times New Roman" w:hAnsi="Times New Roman" w:cs="Times New Roman"/>
                <w:sz w:val="24"/>
                <w:szCs w:val="24"/>
              </w:rPr>
            </w:pPr>
            <w:r w:rsidRPr="00CE665C">
              <w:rPr>
                <w:rFonts w:ascii="Times New Roman" w:hAnsi="Times New Roman" w:cs="Times New Roman"/>
                <w:sz w:val="24"/>
                <w:szCs w:val="24"/>
              </w:rPr>
              <w:t>Presentation time</w:t>
            </w:r>
          </w:p>
        </w:tc>
        <w:tc>
          <w:tcPr>
            <w:tcW w:w="636" w:type="pct"/>
          </w:tcPr>
          <w:p w14:paraId="78394F70" w14:textId="77777777" w:rsidR="000C6C26" w:rsidRPr="00CE665C" w:rsidRDefault="000C6C26" w:rsidP="000C6C26">
            <w:pPr>
              <w:tabs>
                <w:tab w:val="decimal" w:pos="405"/>
              </w:tabs>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1.604</w:t>
            </w:r>
          </w:p>
        </w:tc>
        <w:tc>
          <w:tcPr>
            <w:tcW w:w="576" w:type="pct"/>
          </w:tcPr>
          <w:p w14:paraId="49A964A9"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1, 35</w:t>
            </w:r>
          </w:p>
        </w:tc>
        <w:tc>
          <w:tcPr>
            <w:tcW w:w="519" w:type="pct"/>
          </w:tcPr>
          <w:p w14:paraId="028793AC"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.214</w:t>
            </w:r>
          </w:p>
        </w:tc>
        <w:tc>
          <w:tcPr>
            <w:tcW w:w="693" w:type="pct"/>
          </w:tcPr>
          <w:p w14:paraId="2638CCA8"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.044</w:t>
            </w:r>
          </w:p>
        </w:tc>
      </w:tr>
      <w:tr w:rsidR="000C6C26" w:rsidRPr="00471AFF" w14:paraId="4EB19112" w14:textId="77777777" w:rsidTr="00570D39">
        <w:tc>
          <w:tcPr>
            <w:tcW w:w="2576" w:type="pct"/>
          </w:tcPr>
          <w:p w14:paraId="3F92CAA8" w14:textId="77777777" w:rsidR="000C6C26" w:rsidRPr="00CE665C" w:rsidRDefault="000C6C26" w:rsidP="000C6C26">
            <w:pPr>
              <w:spacing w:line="240" w:lineRule="auto"/>
              <w:rPr>
                <w:rFonts w:ascii="Times New Roman" w:hAnsi="Times New Roman" w:cs="Times New Roman"/>
                <w:sz w:val="24"/>
                <w:szCs w:val="24"/>
              </w:rPr>
            </w:pPr>
            <w:r>
              <w:rPr>
                <w:rFonts w:ascii="Times New Roman" w:hAnsi="Times New Roman" w:cs="Times New Roman"/>
                <w:sz w:val="24"/>
                <w:szCs w:val="24"/>
              </w:rPr>
              <w:t>Group x Stimuli type</w:t>
            </w:r>
          </w:p>
        </w:tc>
        <w:tc>
          <w:tcPr>
            <w:tcW w:w="636" w:type="pct"/>
          </w:tcPr>
          <w:p w14:paraId="7D7561D3" w14:textId="77777777" w:rsidR="000C6C26" w:rsidRPr="00CE665C" w:rsidRDefault="000C6C26" w:rsidP="000C6C26">
            <w:pPr>
              <w:tabs>
                <w:tab w:val="decimal" w:pos="405"/>
              </w:tabs>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0.083</w:t>
            </w:r>
          </w:p>
        </w:tc>
        <w:tc>
          <w:tcPr>
            <w:tcW w:w="576" w:type="pct"/>
          </w:tcPr>
          <w:p w14:paraId="1B36D0D8"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1, 35</w:t>
            </w:r>
          </w:p>
        </w:tc>
        <w:tc>
          <w:tcPr>
            <w:tcW w:w="519" w:type="pct"/>
          </w:tcPr>
          <w:p w14:paraId="20F6A53E"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.776</w:t>
            </w:r>
          </w:p>
        </w:tc>
        <w:tc>
          <w:tcPr>
            <w:tcW w:w="693" w:type="pct"/>
          </w:tcPr>
          <w:p w14:paraId="312E0CE6"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.002</w:t>
            </w:r>
          </w:p>
        </w:tc>
      </w:tr>
      <w:tr w:rsidR="000C6C26" w:rsidRPr="00471AFF" w14:paraId="0CE72C99" w14:textId="77777777" w:rsidTr="00570D39">
        <w:tc>
          <w:tcPr>
            <w:tcW w:w="2576" w:type="pct"/>
          </w:tcPr>
          <w:p w14:paraId="0D173E40" w14:textId="77777777" w:rsidR="000C6C26" w:rsidRPr="00CE665C" w:rsidRDefault="000C6C26" w:rsidP="000C6C26">
            <w:pPr>
              <w:spacing w:line="240" w:lineRule="auto"/>
              <w:rPr>
                <w:rFonts w:ascii="Times New Roman" w:hAnsi="Times New Roman" w:cs="Times New Roman"/>
                <w:sz w:val="24"/>
                <w:szCs w:val="24"/>
              </w:rPr>
            </w:pPr>
            <w:r>
              <w:rPr>
                <w:rFonts w:ascii="Times New Roman" w:hAnsi="Times New Roman" w:cs="Times New Roman"/>
                <w:sz w:val="24"/>
                <w:szCs w:val="24"/>
              </w:rPr>
              <w:t>Group x Presentation time</w:t>
            </w:r>
          </w:p>
        </w:tc>
        <w:tc>
          <w:tcPr>
            <w:tcW w:w="636" w:type="pct"/>
          </w:tcPr>
          <w:p w14:paraId="4FBBE781" w14:textId="77777777" w:rsidR="000C6C26" w:rsidRPr="00CE665C" w:rsidRDefault="000C6C26" w:rsidP="000C6C26">
            <w:pPr>
              <w:tabs>
                <w:tab w:val="decimal" w:pos="405"/>
              </w:tabs>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0.375</w:t>
            </w:r>
          </w:p>
        </w:tc>
        <w:tc>
          <w:tcPr>
            <w:tcW w:w="576" w:type="pct"/>
          </w:tcPr>
          <w:p w14:paraId="76AD19ED"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1, 35</w:t>
            </w:r>
          </w:p>
        </w:tc>
        <w:tc>
          <w:tcPr>
            <w:tcW w:w="519" w:type="pct"/>
          </w:tcPr>
          <w:p w14:paraId="69C87FAC"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.544</w:t>
            </w:r>
          </w:p>
        </w:tc>
        <w:tc>
          <w:tcPr>
            <w:tcW w:w="693" w:type="pct"/>
          </w:tcPr>
          <w:p w14:paraId="4BD6DCF3"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.011</w:t>
            </w:r>
          </w:p>
        </w:tc>
      </w:tr>
      <w:tr w:rsidR="000C6C26" w:rsidRPr="00471AFF" w14:paraId="1445D3EB" w14:textId="77777777" w:rsidTr="00570D39">
        <w:tc>
          <w:tcPr>
            <w:tcW w:w="2576" w:type="pct"/>
          </w:tcPr>
          <w:p w14:paraId="1BA6A6A7" w14:textId="77777777" w:rsidR="000C6C26" w:rsidRPr="00CE665C" w:rsidRDefault="000C6C26" w:rsidP="000C6C26">
            <w:pPr>
              <w:spacing w:line="240" w:lineRule="auto"/>
              <w:rPr>
                <w:rFonts w:ascii="Times New Roman" w:hAnsi="Times New Roman" w:cs="Times New Roman"/>
                <w:sz w:val="24"/>
                <w:szCs w:val="24"/>
              </w:rPr>
            </w:pPr>
            <w:r>
              <w:rPr>
                <w:rFonts w:ascii="Times New Roman" w:hAnsi="Times New Roman" w:cs="Times New Roman"/>
                <w:sz w:val="24"/>
                <w:szCs w:val="24"/>
              </w:rPr>
              <w:t>Stimuli</w:t>
            </w:r>
            <w:r w:rsidRPr="00CE665C">
              <w:rPr>
                <w:rFonts w:ascii="Times New Roman" w:hAnsi="Times New Roman" w:cs="Times New Roman"/>
                <w:sz w:val="24"/>
                <w:szCs w:val="24"/>
              </w:rPr>
              <w:t xml:space="preserve"> </w:t>
            </w:r>
            <w:r>
              <w:rPr>
                <w:rFonts w:ascii="Times New Roman" w:hAnsi="Times New Roman" w:cs="Times New Roman"/>
                <w:sz w:val="24"/>
                <w:szCs w:val="24"/>
              </w:rPr>
              <w:t>type x P</w:t>
            </w:r>
            <w:r w:rsidRPr="00CE665C">
              <w:rPr>
                <w:rFonts w:ascii="Times New Roman" w:hAnsi="Times New Roman" w:cs="Times New Roman"/>
                <w:sz w:val="24"/>
                <w:szCs w:val="24"/>
              </w:rPr>
              <w:t>resentation time</w:t>
            </w:r>
          </w:p>
        </w:tc>
        <w:tc>
          <w:tcPr>
            <w:tcW w:w="636" w:type="pct"/>
          </w:tcPr>
          <w:p w14:paraId="63540991" w14:textId="77777777" w:rsidR="000C6C26" w:rsidRPr="00CE665C" w:rsidRDefault="000C6C26" w:rsidP="000C6C26">
            <w:pPr>
              <w:tabs>
                <w:tab w:val="decimal" w:pos="405"/>
              </w:tab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&lt; 0.001</w:t>
            </w:r>
          </w:p>
        </w:tc>
        <w:tc>
          <w:tcPr>
            <w:tcW w:w="576" w:type="pct"/>
          </w:tcPr>
          <w:p w14:paraId="29FFE2A8"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1, 35</w:t>
            </w:r>
          </w:p>
        </w:tc>
        <w:tc>
          <w:tcPr>
            <w:tcW w:w="519" w:type="pct"/>
          </w:tcPr>
          <w:p w14:paraId="58A71ED9"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.990</w:t>
            </w:r>
          </w:p>
        </w:tc>
        <w:tc>
          <w:tcPr>
            <w:tcW w:w="693" w:type="pct"/>
          </w:tcPr>
          <w:p w14:paraId="1E57402E" w14:textId="77777777" w:rsidR="000C6C26" w:rsidRPr="00CE665C" w:rsidRDefault="000C6C26" w:rsidP="000C6C26">
            <w:pPr>
              <w:spacing w:line="240" w:lineRule="auto"/>
              <w:jc w:val="center"/>
              <w:rPr>
                <w:rFonts w:ascii="Times New Roman" w:hAnsi="Times New Roman" w:cs="Times New Roman"/>
                <w:sz w:val="24"/>
                <w:szCs w:val="24"/>
              </w:rPr>
            </w:pPr>
            <w:r>
              <w:rPr>
                <w:rFonts w:ascii="Times New Roman" w:hAnsi="Times New Roman" w:cs="Times New Roman"/>
                <w:sz w:val="24"/>
                <w:szCs w:val="24"/>
              </w:rPr>
              <w:t>&lt; .001</w:t>
            </w:r>
          </w:p>
        </w:tc>
      </w:tr>
      <w:tr w:rsidR="000C6C26" w:rsidRPr="00471AFF" w14:paraId="7DE3D3F4" w14:textId="77777777" w:rsidTr="00570D39">
        <w:tc>
          <w:tcPr>
            <w:tcW w:w="2576" w:type="pct"/>
            <w:tcBorders>
              <w:bottom w:val="single" w:sz="4" w:space="0" w:color="auto"/>
            </w:tcBorders>
          </w:tcPr>
          <w:p w14:paraId="55DFA27B" w14:textId="77777777" w:rsidR="000C6C26" w:rsidRPr="00CE665C" w:rsidRDefault="000C6C26" w:rsidP="000C6C26">
            <w:pPr>
              <w:spacing w:line="240" w:lineRule="auto"/>
              <w:rPr>
                <w:rFonts w:ascii="Times New Roman" w:hAnsi="Times New Roman" w:cs="Times New Roman"/>
                <w:sz w:val="24"/>
                <w:szCs w:val="24"/>
              </w:rPr>
            </w:pPr>
            <w:r>
              <w:rPr>
                <w:rFonts w:ascii="Times New Roman" w:hAnsi="Times New Roman" w:cs="Times New Roman"/>
                <w:sz w:val="24"/>
                <w:szCs w:val="24"/>
              </w:rPr>
              <w:t>Group x Stimuli</w:t>
            </w:r>
            <w:r w:rsidRPr="00CE665C">
              <w:rPr>
                <w:rFonts w:ascii="Times New Roman" w:hAnsi="Times New Roman" w:cs="Times New Roman"/>
                <w:sz w:val="24"/>
                <w:szCs w:val="24"/>
              </w:rPr>
              <w:t xml:space="preserve"> type x </w:t>
            </w:r>
            <w:r>
              <w:rPr>
                <w:rFonts w:ascii="Times New Roman" w:hAnsi="Times New Roman" w:cs="Times New Roman"/>
                <w:sz w:val="24"/>
                <w:szCs w:val="24"/>
              </w:rPr>
              <w:t>Presentation time</w:t>
            </w:r>
          </w:p>
        </w:tc>
        <w:tc>
          <w:tcPr>
            <w:tcW w:w="636" w:type="pct"/>
            <w:tcBorders>
              <w:bottom w:val="single" w:sz="4" w:space="0" w:color="auto"/>
            </w:tcBorders>
          </w:tcPr>
          <w:p w14:paraId="7F6926CA" w14:textId="77777777" w:rsidR="000C6C26" w:rsidRPr="00CE665C" w:rsidRDefault="000C6C26" w:rsidP="000C6C26">
            <w:pPr>
              <w:tabs>
                <w:tab w:val="decimal" w:pos="405"/>
              </w:tabs>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2.617</w:t>
            </w:r>
          </w:p>
        </w:tc>
        <w:tc>
          <w:tcPr>
            <w:tcW w:w="576" w:type="pct"/>
            <w:tcBorders>
              <w:bottom w:val="single" w:sz="4" w:space="0" w:color="auto"/>
            </w:tcBorders>
          </w:tcPr>
          <w:p w14:paraId="000218FC"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1, 35</w:t>
            </w:r>
          </w:p>
        </w:tc>
        <w:tc>
          <w:tcPr>
            <w:tcW w:w="519" w:type="pct"/>
            <w:tcBorders>
              <w:bottom w:val="single" w:sz="4" w:space="0" w:color="auto"/>
            </w:tcBorders>
          </w:tcPr>
          <w:p w14:paraId="6B8529ED"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.115</w:t>
            </w:r>
          </w:p>
        </w:tc>
        <w:tc>
          <w:tcPr>
            <w:tcW w:w="693" w:type="pct"/>
            <w:tcBorders>
              <w:bottom w:val="single" w:sz="4" w:space="0" w:color="auto"/>
            </w:tcBorders>
          </w:tcPr>
          <w:p w14:paraId="6EA653A5" w14:textId="77777777" w:rsidR="000C6C26" w:rsidRPr="00CE665C" w:rsidRDefault="000C6C26" w:rsidP="000C6C26">
            <w:pPr>
              <w:spacing w:line="240" w:lineRule="auto"/>
              <w:jc w:val="center"/>
              <w:rPr>
                <w:rFonts w:ascii="Times New Roman" w:hAnsi="Times New Roman" w:cs="Times New Roman"/>
                <w:sz w:val="24"/>
                <w:szCs w:val="24"/>
              </w:rPr>
            </w:pPr>
            <w:r w:rsidRPr="00CE665C">
              <w:rPr>
                <w:rFonts w:ascii="Times New Roman" w:hAnsi="Times New Roman" w:cs="Times New Roman"/>
                <w:sz w:val="24"/>
                <w:szCs w:val="24"/>
              </w:rPr>
              <w:t>.070</w:t>
            </w:r>
          </w:p>
        </w:tc>
      </w:tr>
    </w:tbl>
    <w:p w14:paraId="284730F4" w14:textId="77777777" w:rsidR="000C6C26" w:rsidRDefault="000C6C26" w:rsidP="000C6C26">
      <w:pPr>
        <w:tabs>
          <w:tab w:val="decimal" w:pos="5670"/>
        </w:tabs>
      </w:pPr>
    </w:p>
    <w:p w14:paraId="4E2DB71D" w14:textId="77777777" w:rsidR="000C6C26" w:rsidRPr="005F1DD3" w:rsidRDefault="000C6C26" w:rsidP="000C6C26">
      <w:pPr>
        <w:tabs>
          <w:tab w:val="decimal" w:pos="5670"/>
        </w:tabs>
        <w:spacing w:line="480" w:lineRule="auto"/>
        <w:rPr>
          <w:rFonts w:ascii="Times New Roman" w:hAnsi="Times New Roman" w:cs="Times New Roman"/>
          <w:sz w:val="24"/>
          <w:szCs w:val="24"/>
        </w:rPr>
      </w:pPr>
    </w:p>
    <w:p w14:paraId="4AD6AF66" w14:textId="77777777" w:rsidR="000C6C26" w:rsidRDefault="000C6C26" w:rsidP="000C6C26"/>
    <w:p w14:paraId="2913AA0F" w14:textId="77777777" w:rsidR="000C6C26" w:rsidRDefault="000C6C26" w:rsidP="000C6C26"/>
    <w:p w14:paraId="2355D9C4"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2850311D"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2778E53A"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63FEA4AE"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3B009368"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2023E1B6"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1B96D04C"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03C1AA89"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4A4E44A2" w14:textId="77777777" w:rsidR="000C6C26" w:rsidRDefault="000C6C26" w:rsidP="006A220B">
      <w:pPr>
        <w:pStyle w:val="EndNoteBibliography"/>
        <w:spacing w:line="480" w:lineRule="auto"/>
        <w:ind w:left="720" w:hanging="720"/>
        <w:rPr>
          <w:rFonts w:ascii="Times New Roman" w:hAnsi="Times New Roman" w:cs="Times New Roman"/>
          <w:sz w:val="24"/>
          <w:szCs w:val="24"/>
          <w:lang w:val="en-GB"/>
        </w:rPr>
      </w:pPr>
    </w:p>
    <w:p w14:paraId="67B30C8B" w14:textId="77777777" w:rsidR="000C6C26" w:rsidRPr="004345A2" w:rsidRDefault="000C6C26" w:rsidP="000C6C26">
      <w:pPr>
        <w:rPr>
          <w:rFonts w:ascii="Times New Roman" w:hAnsi="Times New Roman" w:cs="Times New Roman"/>
          <w:sz w:val="24"/>
          <w:szCs w:val="24"/>
        </w:rPr>
      </w:pPr>
      <w:r>
        <w:rPr>
          <w:rFonts w:ascii="Times New Roman" w:hAnsi="Times New Roman" w:cs="Times New Roman"/>
          <w:sz w:val="24"/>
          <w:szCs w:val="24"/>
        </w:rPr>
        <w:lastRenderedPageBreak/>
        <w:t xml:space="preserve">Supplementary Table 3a.  </w:t>
      </w:r>
      <w:r w:rsidRPr="00AC1DE6">
        <w:rPr>
          <w:rFonts w:ascii="Times New Roman" w:hAnsi="Times New Roman" w:cs="Times New Roman"/>
          <w:sz w:val="24"/>
          <w:szCs w:val="24"/>
        </w:rPr>
        <w:t xml:space="preserve">Pearson’s correlation coefficients between </w:t>
      </w:r>
      <w:r>
        <w:rPr>
          <w:rFonts w:ascii="Times New Roman" w:hAnsi="Times New Roman" w:cs="Times New Roman"/>
          <w:sz w:val="24"/>
          <w:szCs w:val="24"/>
        </w:rPr>
        <w:t>sensory-pain cognitive bias indices for all participants (</w:t>
      </w:r>
      <w:r>
        <w:rPr>
          <w:rFonts w:ascii="Times New Roman" w:hAnsi="Times New Roman" w:cs="Times New Roman"/>
          <w:i/>
          <w:iCs/>
          <w:sz w:val="24"/>
          <w:szCs w:val="24"/>
        </w:rPr>
        <w:t>n</w:t>
      </w:r>
      <w:r>
        <w:rPr>
          <w:rFonts w:ascii="Times New Roman" w:hAnsi="Times New Roman" w:cs="Times New Roman"/>
          <w:sz w:val="24"/>
          <w:szCs w:val="24"/>
        </w:rPr>
        <w:t xml:space="preserve"> = 37)</w:t>
      </w:r>
    </w:p>
    <w:tbl>
      <w:tblPr>
        <w:tblStyle w:val="TableGrid"/>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2"/>
        <w:gridCol w:w="1418"/>
        <w:gridCol w:w="1417"/>
        <w:gridCol w:w="1559"/>
      </w:tblGrid>
      <w:tr w:rsidR="000C6C26" w:rsidRPr="00992E8A" w14:paraId="5B0F91F4" w14:textId="77777777" w:rsidTr="000C6C26">
        <w:trPr>
          <w:trHeight w:val="841"/>
        </w:trPr>
        <w:tc>
          <w:tcPr>
            <w:tcW w:w="4112" w:type="dxa"/>
            <w:tcBorders>
              <w:top w:val="single" w:sz="4" w:space="0" w:color="auto"/>
              <w:bottom w:val="single" w:sz="4" w:space="0" w:color="auto"/>
            </w:tcBorders>
            <w:noWrap/>
          </w:tcPr>
          <w:p w14:paraId="786B3041" w14:textId="77777777" w:rsidR="000C6C26" w:rsidRPr="002F5AE0" w:rsidRDefault="000C6C26" w:rsidP="000C6C26">
            <w:pPr>
              <w:spacing w:line="240" w:lineRule="auto"/>
              <w:rPr>
                <w:rFonts w:asciiTheme="majorBidi" w:hAnsiTheme="majorBidi" w:cstheme="majorBidi"/>
              </w:rPr>
            </w:pPr>
          </w:p>
        </w:tc>
        <w:tc>
          <w:tcPr>
            <w:tcW w:w="1418" w:type="dxa"/>
            <w:tcBorders>
              <w:top w:val="single" w:sz="4" w:space="0" w:color="auto"/>
              <w:bottom w:val="single" w:sz="4" w:space="0" w:color="auto"/>
            </w:tcBorders>
            <w:noWrap/>
          </w:tcPr>
          <w:p w14:paraId="43271F81" w14:textId="77777777" w:rsidR="000C6C26" w:rsidRPr="002F5AE0" w:rsidRDefault="000C6C26" w:rsidP="000C6C26">
            <w:pPr>
              <w:spacing w:after="0" w:line="240" w:lineRule="auto"/>
              <w:jc w:val="center"/>
              <w:rPr>
                <w:rFonts w:asciiTheme="majorBidi" w:hAnsiTheme="majorBidi" w:cstheme="majorBidi"/>
              </w:rPr>
            </w:pPr>
            <w:r w:rsidRPr="002F5AE0">
              <w:rPr>
                <w:rFonts w:asciiTheme="majorBidi" w:hAnsiTheme="majorBidi" w:cstheme="majorBidi"/>
              </w:rPr>
              <w:t>Sensory-pain 100 ms</w:t>
            </w:r>
          </w:p>
        </w:tc>
        <w:tc>
          <w:tcPr>
            <w:tcW w:w="1417" w:type="dxa"/>
            <w:tcBorders>
              <w:top w:val="single" w:sz="4" w:space="0" w:color="auto"/>
              <w:bottom w:val="single" w:sz="4" w:space="0" w:color="auto"/>
            </w:tcBorders>
            <w:noWrap/>
          </w:tcPr>
          <w:p w14:paraId="4EF0754C" w14:textId="77777777" w:rsidR="000C6C26" w:rsidRPr="002F5AE0" w:rsidRDefault="000C6C26" w:rsidP="000C6C26">
            <w:pPr>
              <w:spacing w:line="240" w:lineRule="auto"/>
              <w:jc w:val="center"/>
              <w:rPr>
                <w:rFonts w:asciiTheme="majorBidi" w:hAnsiTheme="majorBidi" w:cstheme="majorBidi"/>
              </w:rPr>
            </w:pPr>
            <w:r w:rsidRPr="002F5AE0">
              <w:rPr>
                <w:rFonts w:asciiTheme="majorBidi" w:hAnsiTheme="majorBidi" w:cstheme="majorBidi"/>
              </w:rPr>
              <w:t>Sensory-pain 1500 ms</w:t>
            </w:r>
          </w:p>
        </w:tc>
        <w:tc>
          <w:tcPr>
            <w:tcW w:w="1559" w:type="dxa"/>
            <w:tcBorders>
              <w:top w:val="single" w:sz="4" w:space="0" w:color="auto"/>
              <w:left w:val="nil"/>
              <w:bottom w:val="single" w:sz="4" w:space="0" w:color="auto"/>
            </w:tcBorders>
          </w:tcPr>
          <w:p w14:paraId="79D0D1DA" w14:textId="77777777" w:rsidR="000C6C26" w:rsidRPr="002F5AE0" w:rsidRDefault="000C6C26" w:rsidP="000C6C26">
            <w:pPr>
              <w:spacing w:line="240" w:lineRule="auto"/>
              <w:jc w:val="center"/>
              <w:rPr>
                <w:rFonts w:asciiTheme="majorBidi" w:hAnsiTheme="majorBidi" w:cstheme="majorBidi"/>
              </w:rPr>
            </w:pPr>
            <w:r w:rsidRPr="002F5AE0">
              <w:rPr>
                <w:rFonts w:asciiTheme="majorBidi" w:hAnsiTheme="majorBidi" w:cstheme="majorBidi"/>
              </w:rPr>
              <w:t>Pain responses to sensory-pain words</w:t>
            </w:r>
          </w:p>
        </w:tc>
      </w:tr>
      <w:tr w:rsidR="000C6C26" w:rsidRPr="00992E8A" w14:paraId="4E5430B9" w14:textId="77777777" w:rsidTr="000C6C26">
        <w:trPr>
          <w:trHeight w:val="579"/>
        </w:trPr>
        <w:tc>
          <w:tcPr>
            <w:tcW w:w="4112" w:type="dxa"/>
            <w:noWrap/>
          </w:tcPr>
          <w:p w14:paraId="7F5F1DEC" w14:textId="77777777" w:rsidR="000C6C26" w:rsidRPr="002F5AE0" w:rsidRDefault="000C6C26" w:rsidP="000C6C26">
            <w:pPr>
              <w:spacing w:line="240" w:lineRule="auto"/>
              <w:rPr>
                <w:rFonts w:asciiTheme="majorBidi" w:hAnsiTheme="majorBidi" w:cstheme="majorBidi"/>
              </w:rPr>
            </w:pPr>
            <w:r>
              <w:rPr>
                <w:rFonts w:asciiTheme="majorBidi" w:hAnsiTheme="majorBidi" w:cstheme="majorBidi"/>
              </w:rPr>
              <w:br/>
            </w:r>
            <w:r w:rsidRPr="002F5AE0">
              <w:rPr>
                <w:rFonts w:asciiTheme="majorBidi" w:hAnsiTheme="majorBidi" w:cstheme="majorBidi"/>
              </w:rPr>
              <w:t>Sensory-pain 100 ms (attentional bias)</w:t>
            </w:r>
          </w:p>
        </w:tc>
        <w:tc>
          <w:tcPr>
            <w:tcW w:w="1418" w:type="dxa"/>
            <w:noWrap/>
            <w:vAlign w:val="center"/>
          </w:tcPr>
          <w:p w14:paraId="7F0BD03B" w14:textId="77777777" w:rsidR="000C6C26" w:rsidRPr="002F5AE0" w:rsidRDefault="000C6C26" w:rsidP="000C6C26">
            <w:pPr>
              <w:spacing w:after="0" w:line="240" w:lineRule="auto"/>
              <w:jc w:val="center"/>
              <w:rPr>
                <w:rFonts w:asciiTheme="majorBidi" w:hAnsiTheme="majorBidi" w:cstheme="majorBidi"/>
              </w:rPr>
            </w:pPr>
          </w:p>
        </w:tc>
        <w:tc>
          <w:tcPr>
            <w:tcW w:w="1417" w:type="dxa"/>
            <w:noWrap/>
            <w:vAlign w:val="center"/>
          </w:tcPr>
          <w:p w14:paraId="03405E0D" w14:textId="77777777" w:rsidR="000C6C26" w:rsidRPr="002F5AE0" w:rsidRDefault="000C6C26" w:rsidP="000C6C26">
            <w:pPr>
              <w:spacing w:after="0" w:line="240" w:lineRule="auto"/>
              <w:jc w:val="center"/>
              <w:rPr>
                <w:rFonts w:asciiTheme="majorBidi" w:hAnsiTheme="majorBidi" w:cstheme="majorBidi"/>
              </w:rPr>
            </w:pPr>
          </w:p>
        </w:tc>
        <w:tc>
          <w:tcPr>
            <w:tcW w:w="1559" w:type="dxa"/>
            <w:vAlign w:val="center"/>
          </w:tcPr>
          <w:p w14:paraId="5764BA84" w14:textId="77777777" w:rsidR="000C6C26" w:rsidRPr="002F5AE0" w:rsidRDefault="000C6C26" w:rsidP="000C6C26">
            <w:pPr>
              <w:spacing w:after="0" w:line="240" w:lineRule="auto"/>
              <w:jc w:val="center"/>
              <w:rPr>
                <w:rFonts w:asciiTheme="majorBidi" w:hAnsiTheme="majorBidi" w:cstheme="majorBidi"/>
              </w:rPr>
            </w:pPr>
          </w:p>
        </w:tc>
      </w:tr>
      <w:tr w:rsidR="000C6C26" w:rsidRPr="00992E8A" w14:paraId="50DA4ACC" w14:textId="77777777" w:rsidTr="000C6C26">
        <w:trPr>
          <w:trHeight w:val="397"/>
        </w:trPr>
        <w:tc>
          <w:tcPr>
            <w:tcW w:w="4112" w:type="dxa"/>
            <w:noWrap/>
          </w:tcPr>
          <w:p w14:paraId="0EDE00BA" w14:textId="77777777" w:rsidR="000C6C26" w:rsidRPr="002F5AE0" w:rsidRDefault="000C6C26" w:rsidP="000C6C26">
            <w:pPr>
              <w:spacing w:line="240" w:lineRule="auto"/>
              <w:rPr>
                <w:rFonts w:asciiTheme="majorBidi" w:hAnsiTheme="majorBidi" w:cstheme="majorBidi"/>
              </w:rPr>
            </w:pPr>
            <w:r w:rsidRPr="002F5AE0">
              <w:rPr>
                <w:rFonts w:asciiTheme="majorBidi" w:hAnsiTheme="majorBidi" w:cstheme="majorBidi"/>
              </w:rPr>
              <w:t>Sensory pain 1500 ms (attentional bias)</w:t>
            </w:r>
          </w:p>
        </w:tc>
        <w:tc>
          <w:tcPr>
            <w:tcW w:w="1418" w:type="dxa"/>
            <w:noWrap/>
            <w:vAlign w:val="center"/>
          </w:tcPr>
          <w:p w14:paraId="75CE990A" w14:textId="77777777" w:rsidR="000C6C26" w:rsidRPr="002F5AE0" w:rsidRDefault="000C6C26" w:rsidP="000C6C26">
            <w:pPr>
              <w:spacing w:line="240" w:lineRule="auto"/>
              <w:jc w:val="center"/>
              <w:rPr>
                <w:rFonts w:asciiTheme="majorBidi" w:hAnsiTheme="majorBidi" w:cstheme="majorBidi"/>
              </w:rPr>
            </w:pPr>
            <w:r w:rsidRPr="002F5AE0">
              <w:rPr>
                <w:rFonts w:asciiTheme="majorBidi" w:hAnsiTheme="majorBidi" w:cstheme="majorBidi"/>
              </w:rPr>
              <w:t>.196</w:t>
            </w:r>
          </w:p>
        </w:tc>
        <w:tc>
          <w:tcPr>
            <w:tcW w:w="1417" w:type="dxa"/>
            <w:noWrap/>
            <w:vAlign w:val="center"/>
          </w:tcPr>
          <w:p w14:paraId="11D1FAB0" w14:textId="77777777" w:rsidR="000C6C26" w:rsidRPr="002F5AE0" w:rsidRDefault="000C6C26" w:rsidP="000C6C26">
            <w:pPr>
              <w:spacing w:line="240" w:lineRule="auto"/>
              <w:jc w:val="center"/>
              <w:rPr>
                <w:rFonts w:asciiTheme="majorBidi" w:hAnsiTheme="majorBidi" w:cstheme="majorBidi"/>
              </w:rPr>
            </w:pPr>
          </w:p>
        </w:tc>
        <w:tc>
          <w:tcPr>
            <w:tcW w:w="1559" w:type="dxa"/>
            <w:vAlign w:val="center"/>
          </w:tcPr>
          <w:p w14:paraId="3F8AF4B3" w14:textId="77777777" w:rsidR="000C6C26" w:rsidRPr="002F5AE0" w:rsidRDefault="000C6C26" w:rsidP="000C6C26">
            <w:pPr>
              <w:spacing w:line="240" w:lineRule="auto"/>
              <w:jc w:val="center"/>
              <w:rPr>
                <w:rFonts w:asciiTheme="majorBidi" w:hAnsiTheme="majorBidi" w:cstheme="majorBidi"/>
              </w:rPr>
            </w:pPr>
          </w:p>
        </w:tc>
      </w:tr>
      <w:tr w:rsidR="000C6C26" w:rsidRPr="00992E8A" w14:paraId="7764AF41" w14:textId="77777777" w:rsidTr="000C6C26">
        <w:trPr>
          <w:trHeight w:val="558"/>
        </w:trPr>
        <w:tc>
          <w:tcPr>
            <w:tcW w:w="4112" w:type="dxa"/>
            <w:noWrap/>
          </w:tcPr>
          <w:p w14:paraId="617450CB" w14:textId="77777777" w:rsidR="000C6C26" w:rsidRPr="002F5AE0" w:rsidRDefault="000C6C26" w:rsidP="000C6C26">
            <w:pPr>
              <w:spacing w:line="240" w:lineRule="auto"/>
              <w:rPr>
                <w:rFonts w:asciiTheme="majorBidi" w:hAnsiTheme="majorBidi" w:cstheme="majorBidi"/>
              </w:rPr>
            </w:pPr>
            <w:r>
              <w:rPr>
                <w:rFonts w:asciiTheme="majorBidi" w:hAnsiTheme="majorBidi" w:cstheme="majorBidi"/>
              </w:rPr>
              <w:t xml:space="preserve">Pain responses to </w:t>
            </w:r>
            <w:r w:rsidRPr="002F5AE0">
              <w:rPr>
                <w:rFonts w:asciiTheme="majorBidi" w:hAnsiTheme="majorBidi" w:cstheme="majorBidi"/>
              </w:rPr>
              <w:t>sensory-pain words (interpretation bias)</w:t>
            </w:r>
          </w:p>
        </w:tc>
        <w:tc>
          <w:tcPr>
            <w:tcW w:w="1418" w:type="dxa"/>
            <w:noWrap/>
            <w:vAlign w:val="center"/>
          </w:tcPr>
          <w:p w14:paraId="464C7009" w14:textId="77777777" w:rsidR="000C6C26" w:rsidRPr="002F5AE0" w:rsidRDefault="000C6C26" w:rsidP="000C6C26">
            <w:pPr>
              <w:spacing w:line="240" w:lineRule="auto"/>
              <w:jc w:val="center"/>
              <w:rPr>
                <w:rFonts w:asciiTheme="majorBidi" w:hAnsiTheme="majorBidi" w:cstheme="majorBidi"/>
              </w:rPr>
            </w:pPr>
            <w:r w:rsidRPr="002F5AE0">
              <w:rPr>
                <w:rFonts w:asciiTheme="majorBidi" w:hAnsiTheme="majorBidi" w:cstheme="majorBidi"/>
              </w:rPr>
              <w:t>.142</w:t>
            </w:r>
          </w:p>
        </w:tc>
        <w:tc>
          <w:tcPr>
            <w:tcW w:w="1417" w:type="dxa"/>
            <w:noWrap/>
            <w:vAlign w:val="center"/>
          </w:tcPr>
          <w:p w14:paraId="7D72DF82" w14:textId="77777777" w:rsidR="000C6C26" w:rsidRPr="002F5AE0" w:rsidRDefault="000C6C26" w:rsidP="000C6C26">
            <w:pPr>
              <w:spacing w:line="240" w:lineRule="auto"/>
              <w:jc w:val="center"/>
              <w:rPr>
                <w:rFonts w:asciiTheme="majorBidi" w:hAnsiTheme="majorBidi" w:cstheme="majorBidi"/>
              </w:rPr>
            </w:pPr>
            <w:r w:rsidRPr="002F5AE0">
              <w:rPr>
                <w:rFonts w:asciiTheme="majorBidi" w:hAnsiTheme="majorBidi" w:cstheme="majorBidi"/>
              </w:rPr>
              <w:t>.071</w:t>
            </w:r>
          </w:p>
        </w:tc>
        <w:tc>
          <w:tcPr>
            <w:tcW w:w="1559" w:type="dxa"/>
            <w:vAlign w:val="center"/>
          </w:tcPr>
          <w:p w14:paraId="3AF5810D" w14:textId="77777777" w:rsidR="000C6C26" w:rsidRPr="002F5AE0" w:rsidRDefault="000C6C26" w:rsidP="000C6C26">
            <w:pPr>
              <w:spacing w:line="240" w:lineRule="auto"/>
              <w:jc w:val="center"/>
              <w:rPr>
                <w:rFonts w:asciiTheme="majorBidi" w:hAnsiTheme="majorBidi" w:cstheme="majorBidi"/>
              </w:rPr>
            </w:pPr>
          </w:p>
        </w:tc>
      </w:tr>
      <w:tr w:rsidR="000C6C26" w:rsidRPr="00992E8A" w14:paraId="15307660" w14:textId="77777777" w:rsidTr="000C6C26">
        <w:trPr>
          <w:trHeight w:val="558"/>
        </w:trPr>
        <w:tc>
          <w:tcPr>
            <w:tcW w:w="4112" w:type="dxa"/>
            <w:tcBorders>
              <w:bottom w:val="single" w:sz="4" w:space="0" w:color="auto"/>
            </w:tcBorders>
            <w:noWrap/>
          </w:tcPr>
          <w:p w14:paraId="6CA44127" w14:textId="77777777" w:rsidR="000C6C26" w:rsidRPr="002F5AE0" w:rsidRDefault="000C6C26" w:rsidP="000C6C26">
            <w:pPr>
              <w:spacing w:line="240" w:lineRule="auto"/>
              <w:rPr>
                <w:rFonts w:asciiTheme="majorBidi" w:hAnsiTheme="majorBidi" w:cstheme="majorBidi"/>
              </w:rPr>
            </w:pPr>
            <w:r w:rsidRPr="002F5AE0">
              <w:rPr>
                <w:rFonts w:asciiTheme="majorBidi" w:hAnsiTheme="majorBidi" w:cstheme="majorBidi"/>
              </w:rPr>
              <w:t>Sensory-pain words recalled (memory bias)</w:t>
            </w:r>
          </w:p>
        </w:tc>
        <w:tc>
          <w:tcPr>
            <w:tcW w:w="1418" w:type="dxa"/>
            <w:tcBorders>
              <w:bottom w:val="single" w:sz="4" w:space="0" w:color="auto"/>
            </w:tcBorders>
            <w:noWrap/>
            <w:vAlign w:val="center"/>
          </w:tcPr>
          <w:p w14:paraId="74646EC6" w14:textId="77777777" w:rsidR="000C6C26" w:rsidRPr="002F5AE0" w:rsidRDefault="000C6C26" w:rsidP="000C6C26">
            <w:pPr>
              <w:spacing w:line="240" w:lineRule="auto"/>
              <w:jc w:val="center"/>
              <w:rPr>
                <w:rFonts w:asciiTheme="majorBidi" w:hAnsiTheme="majorBidi" w:cstheme="majorBidi"/>
              </w:rPr>
            </w:pPr>
            <w:r w:rsidRPr="002F5AE0">
              <w:rPr>
                <w:rFonts w:asciiTheme="majorBidi" w:hAnsiTheme="majorBidi" w:cstheme="majorBidi"/>
              </w:rPr>
              <w:t>-.018</w:t>
            </w:r>
          </w:p>
        </w:tc>
        <w:tc>
          <w:tcPr>
            <w:tcW w:w="1417" w:type="dxa"/>
            <w:tcBorders>
              <w:bottom w:val="single" w:sz="4" w:space="0" w:color="auto"/>
            </w:tcBorders>
            <w:noWrap/>
            <w:vAlign w:val="center"/>
          </w:tcPr>
          <w:p w14:paraId="4BFA9AA4" w14:textId="77777777" w:rsidR="000C6C26" w:rsidRPr="002F5AE0" w:rsidRDefault="000C6C26" w:rsidP="000C6C26">
            <w:pPr>
              <w:spacing w:line="240" w:lineRule="auto"/>
              <w:jc w:val="center"/>
              <w:rPr>
                <w:rFonts w:asciiTheme="majorBidi" w:hAnsiTheme="majorBidi" w:cstheme="majorBidi"/>
              </w:rPr>
            </w:pPr>
            <w:r w:rsidRPr="002F5AE0">
              <w:rPr>
                <w:rFonts w:asciiTheme="majorBidi" w:hAnsiTheme="majorBidi" w:cstheme="majorBidi"/>
              </w:rPr>
              <w:t>-.028</w:t>
            </w:r>
          </w:p>
        </w:tc>
        <w:tc>
          <w:tcPr>
            <w:tcW w:w="1559" w:type="dxa"/>
            <w:tcBorders>
              <w:bottom w:val="single" w:sz="4" w:space="0" w:color="auto"/>
            </w:tcBorders>
            <w:vAlign w:val="center"/>
          </w:tcPr>
          <w:p w14:paraId="680B5107" w14:textId="77777777" w:rsidR="000C6C26" w:rsidRPr="002F5AE0" w:rsidRDefault="000C6C26" w:rsidP="000C6C26">
            <w:pPr>
              <w:spacing w:line="240" w:lineRule="auto"/>
              <w:jc w:val="center"/>
              <w:rPr>
                <w:rFonts w:asciiTheme="majorBidi" w:hAnsiTheme="majorBidi" w:cstheme="majorBidi"/>
              </w:rPr>
            </w:pPr>
            <w:r w:rsidRPr="002F5AE0">
              <w:rPr>
                <w:rFonts w:asciiTheme="majorBidi" w:hAnsiTheme="majorBidi" w:cstheme="majorBidi"/>
              </w:rPr>
              <w:t>.391</w:t>
            </w:r>
            <w:r w:rsidRPr="002F5AE0">
              <w:rPr>
                <w:rFonts w:asciiTheme="majorBidi" w:hAnsiTheme="majorBidi" w:cstheme="majorBidi"/>
                <w:vertAlign w:val="superscript"/>
              </w:rPr>
              <w:t>*</w:t>
            </w:r>
          </w:p>
        </w:tc>
      </w:tr>
    </w:tbl>
    <w:tbl>
      <w:tblPr>
        <w:tblStyle w:val="TableGrid"/>
        <w:tblpPr w:leftFromText="180" w:rightFromText="180" w:vertAnchor="text" w:horzAnchor="margin" w:tblpY="1299"/>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2"/>
        <w:gridCol w:w="1418"/>
        <w:gridCol w:w="1417"/>
        <w:gridCol w:w="1559"/>
      </w:tblGrid>
      <w:tr w:rsidR="000C6C26" w:rsidRPr="00992E8A" w14:paraId="708C7C2D" w14:textId="77777777" w:rsidTr="000C6C26">
        <w:trPr>
          <w:trHeight w:val="841"/>
        </w:trPr>
        <w:tc>
          <w:tcPr>
            <w:tcW w:w="4112" w:type="dxa"/>
            <w:tcBorders>
              <w:top w:val="single" w:sz="4" w:space="0" w:color="auto"/>
              <w:bottom w:val="single" w:sz="4" w:space="0" w:color="auto"/>
            </w:tcBorders>
            <w:noWrap/>
          </w:tcPr>
          <w:p w14:paraId="2E7C703C" w14:textId="77777777" w:rsidR="000C6C26" w:rsidRPr="002F5AE0" w:rsidRDefault="000C6C26" w:rsidP="000C6C26">
            <w:pPr>
              <w:spacing w:line="240" w:lineRule="auto"/>
              <w:rPr>
                <w:rFonts w:asciiTheme="majorBidi" w:hAnsiTheme="majorBidi" w:cstheme="majorBidi"/>
              </w:rPr>
            </w:pPr>
          </w:p>
        </w:tc>
        <w:tc>
          <w:tcPr>
            <w:tcW w:w="1418" w:type="dxa"/>
            <w:tcBorders>
              <w:top w:val="single" w:sz="4" w:space="0" w:color="auto"/>
              <w:bottom w:val="single" w:sz="4" w:space="0" w:color="auto"/>
            </w:tcBorders>
            <w:noWrap/>
          </w:tcPr>
          <w:p w14:paraId="76EA7CB1" w14:textId="77777777" w:rsidR="000C6C26" w:rsidRPr="002F5AE0" w:rsidRDefault="000C6C26" w:rsidP="000C6C26">
            <w:pPr>
              <w:spacing w:after="0" w:line="240" w:lineRule="auto"/>
              <w:jc w:val="center"/>
              <w:rPr>
                <w:rFonts w:asciiTheme="majorBidi" w:hAnsiTheme="majorBidi" w:cstheme="majorBidi"/>
              </w:rPr>
            </w:pPr>
            <w:r w:rsidRPr="002F5AE0">
              <w:rPr>
                <w:rFonts w:asciiTheme="majorBidi" w:hAnsiTheme="majorBidi" w:cstheme="majorBidi"/>
              </w:rPr>
              <w:t>Sensory-pain 100 ms</w:t>
            </w:r>
          </w:p>
        </w:tc>
        <w:tc>
          <w:tcPr>
            <w:tcW w:w="1417" w:type="dxa"/>
            <w:tcBorders>
              <w:top w:val="single" w:sz="4" w:space="0" w:color="auto"/>
              <w:bottom w:val="single" w:sz="4" w:space="0" w:color="auto"/>
            </w:tcBorders>
            <w:noWrap/>
          </w:tcPr>
          <w:p w14:paraId="1CBE9CC5" w14:textId="77777777" w:rsidR="000C6C26" w:rsidRPr="002F5AE0" w:rsidRDefault="000C6C26" w:rsidP="000C6C26">
            <w:pPr>
              <w:spacing w:line="240" w:lineRule="auto"/>
              <w:jc w:val="center"/>
              <w:rPr>
                <w:rFonts w:asciiTheme="majorBidi" w:hAnsiTheme="majorBidi" w:cstheme="majorBidi"/>
              </w:rPr>
            </w:pPr>
            <w:r w:rsidRPr="002F5AE0">
              <w:rPr>
                <w:rFonts w:asciiTheme="majorBidi" w:hAnsiTheme="majorBidi" w:cstheme="majorBidi"/>
              </w:rPr>
              <w:t>Sensory-pain 1500 ms</w:t>
            </w:r>
          </w:p>
        </w:tc>
        <w:tc>
          <w:tcPr>
            <w:tcW w:w="1559" w:type="dxa"/>
            <w:tcBorders>
              <w:top w:val="single" w:sz="4" w:space="0" w:color="auto"/>
              <w:left w:val="nil"/>
              <w:bottom w:val="single" w:sz="4" w:space="0" w:color="auto"/>
            </w:tcBorders>
          </w:tcPr>
          <w:p w14:paraId="5790FED1" w14:textId="77777777" w:rsidR="000C6C26" w:rsidRPr="002F5AE0" w:rsidRDefault="000C6C26" w:rsidP="000C6C26">
            <w:pPr>
              <w:spacing w:line="240" w:lineRule="auto"/>
              <w:jc w:val="center"/>
              <w:rPr>
                <w:rFonts w:asciiTheme="majorBidi" w:hAnsiTheme="majorBidi" w:cstheme="majorBidi"/>
              </w:rPr>
            </w:pPr>
            <w:r w:rsidRPr="002F5AE0">
              <w:rPr>
                <w:rFonts w:asciiTheme="majorBidi" w:hAnsiTheme="majorBidi" w:cstheme="majorBidi"/>
              </w:rPr>
              <w:t>Pain responses to sensory-pain words</w:t>
            </w:r>
          </w:p>
        </w:tc>
      </w:tr>
      <w:tr w:rsidR="000C6C26" w:rsidRPr="00992E8A" w14:paraId="1CF7DBA9" w14:textId="77777777" w:rsidTr="000C6C26">
        <w:trPr>
          <w:trHeight w:val="397"/>
        </w:trPr>
        <w:tc>
          <w:tcPr>
            <w:tcW w:w="4112" w:type="dxa"/>
            <w:noWrap/>
          </w:tcPr>
          <w:p w14:paraId="5884CBE6" w14:textId="77777777" w:rsidR="000C6C26" w:rsidRPr="002F5AE0" w:rsidRDefault="000C6C26" w:rsidP="000C6C26">
            <w:pPr>
              <w:spacing w:line="240" w:lineRule="auto"/>
              <w:rPr>
                <w:rFonts w:asciiTheme="majorBidi" w:hAnsiTheme="majorBidi" w:cstheme="majorBidi"/>
              </w:rPr>
            </w:pPr>
            <w:r>
              <w:rPr>
                <w:rFonts w:asciiTheme="majorBidi" w:hAnsiTheme="majorBidi" w:cstheme="majorBidi"/>
              </w:rPr>
              <w:br/>
            </w:r>
            <w:r w:rsidRPr="002F5AE0">
              <w:rPr>
                <w:rFonts w:asciiTheme="majorBidi" w:hAnsiTheme="majorBidi" w:cstheme="majorBidi"/>
              </w:rPr>
              <w:t>Sensory-pain 100 ms (attentional bias)</w:t>
            </w:r>
          </w:p>
        </w:tc>
        <w:tc>
          <w:tcPr>
            <w:tcW w:w="1418" w:type="dxa"/>
            <w:noWrap/>
            <w:vAlign w:val="center"/>
          </w:tcPr>
          <w:p w14:paraId="798F12A3" w14:textId="77777777" w:rsidR="000C6C26" w:rsidRPr="002F5AE0" w:rsidRDefault="000C6C26" w:rsidP="000C6C26">
            <w:pPr>
              <w:spacing w:after="0" w:line="240" w:lineRule="auto"/>
              <w:jc w:val="center"/>
              <w:rPr>
                <w:rFonts w:asciiTheme="majorBidi" w:hAnsiTheme="majorBidi" w:cstheme="majorBidi"/>
              </w:rPr>
            </w:pPr>
          </w:p>
        </w:tc>
        <w:tc>
          <w:tcPr>
            <w:tcW w:w="1417" w:type="dxa"/>
            <w:noWrap/>
            <w:vAlign w:val="center"/>
          </w:tcPr>
          <w:p w14:paraId="00CB007D" w14:textId="77777777" w:rsidR="000C6C26" w:rsidRPr="002F5AE0" w:rsidRDefault="000C6C26" w:rsidP="000C6C26">
            <w:pPr>
              <w:spacing w:after="0" w:line="240" w:lineRule="auto"/>
              <w:jc w:val="center"/>
              <w:rPr>
                <w:rFonts w:asciiTheme="majorBidi" w:hAnsiTheme="majorBidi" w:cstheme="majorBidi"/>
              </w:rPr>
            </w:pPr>
          </w:p>
        </w:tc>
        <w:tc>
          <w:tcPr>
            <w:tcW w:w="1559" w:type="dxa"/>
            <w:vAlign w:val="center"/>
          </w:tcPr>
          <w:p w14:paraId="06DE65E6" w14:textId="77777777" w:rsidR="000C6C26" w:rsidRPr="002F5AE0" w:rsidRDefault="000C6C26" w:rsidP="000C6C26">
            <w:pPr>
              <w:spacing w:after="0" w:line="240" w:lineRule="auto"/>
              <w:jc w:val="center"/>
              <w:rPr>
                <w:rFonts w:asciiTheme="majorBidi" w:hAnsiTheme="majorBidi" w:cstheme="majorBidi"/>
              </w:rPr>
            </w:pPr>
          </w:p>
        </w:tc>
      </w:tr>
      <w:tr w:rsidR="000C6C26" w:rsidRPr="00992E8A" w14:paraId="106D91F8" w14:textId="77777777" w:rsidTr="000C6C26">
        <w:trPr>
          <w:trHeight w:val="397"/>
        </w:trPr>
        <w:tc>
          <w:tcPr>
            <w:tcW w:w="4112" w:type="dxa"/>
            <w:noWrap/>
          </w:tcPr>
          <w:p w14:paraId="6BB29CB9" w14:textId="77777777" w:rsidR="000C6C26" w:rsidRPr="002F5AE0" w:rsidRDefault="000C6C26" w:rsidP="000C6C26">
            <w:pPr>
              <w:spacing w:line="240" w:lineRule="auto"/>
              <w:rPr>
                <w:rFonts w:asciiTheme="majorBidi" w:hAnsiTheme="majorBidi" w:cstheme="majorBidi"/>
              </w:rPr>
            </w:pPr>
            <w:r w:rsidRPr="002F5AE0">
              <w:rPr>
                <w:rFonts w:asciiTheme="majorBidi" w:hAnsiTheme="majorBidi" w:cstheme="majorBidi"/>
              </w:rPr>
              <w:t>Sensory pain 1500 ms (attentional bias)</w:t>
            </w:r>
          </w:p>
        </w:tc>
        <w:tc>
          <w:tcPr>
            <w:tcW w:w="1418" w:type="dxa"/>
            <w:noWrap/>
            <w:vAlign w:val="center"/>
          </w:tcPr>
          <w:p w14:paraId="3E3361DA" w14:textId="77777777" w:rsidR="000C6C26" w:rsidRPr="002F5AE0" w:rsidRDefault="000C6C26" w:rsidP="000C6C26">
            <w:pPr>
              <w:spacing w:line="240" w:lineRule="auto"/>
              <w:jc w:val="center"/>
              <w:rPr>
                <w:rFonts w:asciiTheme="majorBidi" w:hAnsiTheme="majorBidi" w:cstheme="majorBidi"/>
              </w:rPr>
            </w:pPr>
            <w:r w:rsidRPr="002F5AE0">
              <w:rPr>
                <w:rFonts w:asciiTheme="majorBidi" w:hAnsiTheme="majorBidi" w:cstheme="majorBidi"/>
              </w:rPr>
              <w:t>.154</w:t>
            </w:r>
          </w:p>
        </w:tc>
        <w:tc>
          <w:tcPr>
            <w:tcW w:w="1417" w:type="dxa"/>
            <w:noWrap/>
            <w:vAlign w:val="center"/>
          </w:tcPr>
          <w:p w14:paraId="543DB4FF" w14:textId="77777777" w:rsidR="000C6C26" w:rsidRPr="002F5AE0" w:rsidRDefault="000C6C26" w:rsidP="000C6C26">
            <w:pPr>
              <w:spacing w:line="240" w:lineRule="auto"/>
              <w:jc w:val="center"/>
              <w:rPr>
                <w:rFonts w:asciiTheme="majorBidi" w:hAnsiTheme="majorBidi" w:cstheme="majorBidi"/>
              </w:rPr>
            </w:pPr>
          </w:p>
        </w:tc>
        <w:tc>
          <w:tcPr>
            <w:tcW w:w="1559" w:type="dxa"/>
            <w:vAlign w:val="center"/>
          </w:tcPr>
          <w:p w14:paraId="5E557B71" w14:textId="77777777" w:rsidR="000C6C26" w:rsidRPr="002F5AE0" w:rsidRDefault="000C6C26" w:rsidP="000C6C26">
            <w:pPr>
              <w:spacing w:line="240" w:lineRule="auto"/>
              <w:jc w:val="center"/>
              <w:rPr>
                <w:rFonts w:asciiTheme="majorBidi" w:hAnsiTheme="majorBidi" w:cstheme="majorBidi"/>
              </w:rPr>
            </w:pPr>
          </w:p>
        </w:tc>
      </w:tr>
      <w:tr w:rsidR="000C6C26" w:rsidRPr="00992E8A" w14:paraId="42BA5686" w14:textId="77777777" w:rsidTr="000C6C26">
        <w:trPr>
          <w:trHeight w:val="558"/>
        </w:trPr>
        <w:tc>
          <w:tcPr>
            <w:tcW w:w="4112" w:type="dxa"/>
            <w:noWrap/>
          </w:tcPr>
          <w:p w14:paraId="56858A7E" w14:textId="77777777" w:rsidR="000C6C26" w:rsidRPr="002F5AE0" w:rsidRDefault="000C6C26" w:rsidP="000C6C26">
            <w:pPr>
              <w:spacing w:line="240" w:lineRule="auto"/>
              <w:rPr>
                <w:rFonts w:asciiTheme="majorBidi" w:hAnsiTheme="majorBidi" w:cstheme="majorBidi"/>
              </w:rPr>
            </w:pPr>
            <w:r>
              <w:rPr>
                <w:rFonts w:asciiTheme="majorBidi" w:hAnsiTheme="majorBidi" w:cstheme="majorBidi"/>
              </w:rPr>
              <w:t xml:space="preserve">Pain responses to </w:t>
            </w:r>
            <w:r w:rsidRPr="002F5AE0">
              <w:rPr>
                <w:rFonts w:asciiTheme="majorBidi" w:hAnsiTheme="majorBidi" w:cstheme="majorBidi"/>
              </w:rPr>
              <w:t>sensory-pain words (interpretation bias)</w:t>
            </w:r>
          </w:p>
        </w:tc>
        <w:tc>
          <w:tcPr>
            <w:tcW w:w="1418" w:type="dxa"/>
            <w:noWrap/>
            <w:vAlign w:val="center"/>
          </w:tcPr>
          <w:p w14:paraId="5C1EF4D7" w14:textId="77777777" w:rsidR="000C6C26" w:rsidRPr="002F5AE0" w:rsidRDefault="000C6C26" w:rsidP="000C6C26">
            <w:pPr>
              <w:spacing w:line="240" w:lineRule="auto"/>
              <w:jc w:val="center"/>
              <w:rPr>
                <w:rFonts w:asciiTheme="majorBidi" w:hAnsiTheme="majorBidi" w:cstheme="majorBidi"/>
                <w:sz w:val="24"/>
                <w:szCs w:val="24"/>
              </w:rPr>
            </w:pPr>
            <w:r w:rsidRPr="002F5AE0">
              <w:rPr>
                <w:rFonts w:asciiTheme="majorBidi" w:hAnsiTheme="majorBidi" w:cstheme="majorBidi"/>
                <w:sz w:val="24"/>
                <w:szCs w:val="24"/>
              </w:rPr>
              <w:t>-.046</w:t>
            </w:r>
          </w:p>
        </w:tc>
        <w:tc>
          <w:tcPr>
            <w:tcW w:w="1417" w:type="dxa"/>
            <w:noWrap/>
            <w:vAlign w:val="center"/>
          </w:tcPr>
          <w:p w14:paraId="2AA3B99E" w14:textId="77777777" w:rsidR="000C6C26" w:rsidRPr="002F5AE0" w:rsidRDefault="000C6C26" w:rsidP="000C6C26">
            <w:pPr>
              <w:spacing w:line="240" w:lineRule="auto"/>
              <w:jc w:val="center"/>
              <w:rPr>
                <w:rFonts w:asciiTheme="majorBidi" w:hAnsiTheme="majorBidi" w:cstheme="majorBidi"/>
                <w:sz w:val="24"/>
                <w:szCs w:val="24"/>
              </w:rPr>
            </w:pPr>
            <w:r w:rsidRPr="002F5AE0">
              <w:rPr>
                <w:rFonts w:asciiTheme="majorBidi" w:hAnsiTheme="majorBidi" w:cstheme="majorBidi"/>
                <w:sz w:val="24"/>
                <w:szCs w:val="24"/>
              </w:rPr>
              <w:t>-.113</w:t>
            </w:r>
          </w:p>
        </w:tc>
        <w:tc>
          <w:tcPr>
            <w:tcW w:w="1559" w:type="dxa"/>
            <w:vAlign w:val="center"/>
          </w:tcPr>
          <w:p w14:paraId="6614B03F" w14:textId="77777777" w:rsidR="000C6C26" w:rsidRPr="002F5AE0" w:rsidRDefault="000C6C26" w:rsidP="000C6C26">
            <w:pPr>
              <w:spacing w:line="240" w:lineRule="auto"/>
              <w:jc w:val="center"/>
              <w:rPr>
                <w:rFonts w:asciiTheme="majorBidi" w:hAnsiTheme="majorBidi" w:cstheme="majorBidi"/>
              </w:rPr>
            </w:pPr>
          </w:p>
        </w:tc>
      </w:tr>
      <w:tr w:rsidR="000C6C26" w:rsidRPr="00992E8A" w14:paraId="79416D71" w14:textId="77777777" w:rsidTr="000C6C26">
        <w:trPr>
          <w:trHeight w:val="558"/>
        </w:trPr>
        <w:tc>
          <w:tcPr>
            <w:tcW w:w="4112" w:type="dxa"/>
            <w:tcBorders>
              <w:bottom w:val="single" w:sz="4" w:space="0" w:color="auto"/>
            </w:tcBorders>
            <w:noWrap/>
          </w:tcPr>
          <w:p w14:paraId="01963344" w14:textId="77777777" w:rsidR="000C6C26" w:rsidRPr="002F5AE0" w:rsidRDefault="000C6C26" w:rsidP="000C6C26">
            <w:pPr>
              <w:spacing w:line="240" w:lineRule="auto"/>
              <w:rPr>
                <w:rFonts w:asciiTheme="majorBidi" w:hAnsiTheme="majorBidi" w:cstheme="majorBidi"/>
              </w:rPr>
            </w:pPr>
            <w:r w:rsidRPr="002F5AE0">
              <w:rPr>
                <w:rFonts w:asciiTheme="majorBidi" w:hAnsiTheme="majorBidi" w:cstheme="majorBidi"/>
              </w:rPr>
              <w:t>Sensory-pain words recalled (memory bias)</w:t>
            </w:r>
          </w:p>
        </w:tc>
        <w:tc>
          <w:tcPr>
            <w:tcW w:w="1418" w:type="dxa"/>
            <w:tcBorders>
              <w:bottom w:val="single" w:sz="4" w:space="0" w:color="auto"/>
            </w:tcBorders>
            <w:noWrap/>
            <w:vAlign w:val="center"/>
          </w:tcPr>
          <w:p w14:paraId="7A397058" w14:textId="77777777" w:rsidR="000C6C26" w:rsidRPr="002F5AE0" w:rsidRDefault="000C6C26" w:rsidP="000C6C26">
            <w:pPr>
              <w:spacing w:line="240" w:lineRule="auto"/>
              <w:jc w:val="center"/>
              <w:rPr>
                <w:rFonts w:asciiTheme="majorBidi" w:hAnsiTheme="majorBidi" w:cstheme="majorBidi"/>
                <w:sz w:val="24"/>
                <w:szCs w:val="24"/>
              </w:rPr>
            </w:pPr>
            <w:r w:rsidRPr="002F5AE0">
              <w:rPr>
                <w:rFonts w:asciiTheme="majorBidi" w:hAnsiTheme="majorBidi" w:cstheme="majorBidi"/>
                <w:sz w:val="24"/>
                <w:szCs w:val="24"/>
              </w:rPr>
              <w:t>-.160</w:t>
            </w:r>
          </w:p>
        </w:tc>
        <w:tc>
          <w:tcPr>
            <w:tcW w:w="1417" w:type="dxa"/>
            <w:tcBorders>
              <w:bottom w:val="single" w:sz="4" w:space="0" w:color="auto"/>
            </w:tcBorders>
            <w:noWrap/>
            <w:vAlign w:val="center"/>
          </w:tcPr>
          <w:p w14:paraId="0897EC77" w14:textId="77777777" w:rsidR="000C6C26" w:rsidRPr="002F5AE0" w:rsidRDefault="000C6C26" w:rsidP="000C6C26">
            <w:pPr>
              <w:spacing w:line="240" w:lineRule="auto"/>
              <w:jc w:val="center"/>
              <w:rPr>
                <w:rFonts w:asciiTheme="majorBidi" w:hAnsiTheme="majorBidi" w:cstheme="majorBidi"/>
                <w:sz w:val="24"/>
                <w:szCs w:val="24"/>
              </w:rPr>
            </w:pPr>
            <w:r w:rsidRPr="002F5AE0">
              <w:rPr>
                <w:rFonts w:asciiTheme="majorBidi" w:hAnsiTheme="majorBidi" w:cstheme="majorBidi"/>
                <w:sz w:val="24"/>
                <w:szCs w:val="24"/>
              </w:rPr>
              <w:t>-.037</w:t>
            </w:r>
          </w:p>
        </w:tc>
        <w:tc>
          <w:tcPr>
            <w:tcW w:w="1559" w:type="dxa"/>
            <w:tcBorders>
              <w:bottom w:val="single" w:sz="4" w:space="0" w:color="auto"/>
            </w:tcBorders>
            <w:vAlign w:val="center"/>
          </w:tcPr>
          <w:p w14:paraId="4757400F" w14:textId="77777777" w:rsidR="000C6C26" w:rsidRPr="002F5AE0" w:rsidRDefault="000C6C26" w:rsidP="000C6C26">
            <w:pPr>
              <w:spacing w:line="240" w:lineRule="auto"/>
              <w:jc w:val="center"/>
              <w:rPr>
                <w:rFonts w:asciiTheme="majorBidi" w:hAnsiTheme="majorBidi" w:cstheme="majorBidi"/>
              </w:rPr>
            </w:pPr>
            <w:r w:rsidRPr="002F5AE0">
              <w:rPr>
                <w:rFonts w:asciiTheme="majorBidi" w:hAnsiTheme="majorBidi" w:cstheme="majorBidi"/>
              </w:rPr>
              <w:t>.114</w:t>
            </w:r>
          </w:p>
        </w:tc>
      </w:tr>
    </w:tbl>
    <w:p w14:paraId="701A0185" w14:textId="77777777" w:rsidR="000C6C26" w:rsidRPr="004345A2" w:rsidRDefault="000C6C26" w:rsidP="000C6C26">
      <w:pPr>
        <w:rPr>
          <w:rFonts w:ascii="Times New Roman" w:hAnsi="Times New Roman" w:cs="Times New Roman"/>
          <w:sz w:val="24"/>
          <w:szCs w:val="24"/>
        </w:rPr>
      </w:pPr>
      <w:r>
        <w:rPr>
          <w:rFonts w:ascii="Times New Roman" w:hAnsi="Times New Roman" w:cs="Times New Roman"/>
          <w:sz w:val="24"/>
          <w:szCs w:val="24"/>
        </w:rPr>
        <w:br/>
        <w:t xml:space="preserve">Supplementary Table 3b.  </w:t>
      </w:r>
      <w:r w:rsidRPr="00AC1DE6">
        <w:rPr>
          <w:rFonts w:ascii="Times New Roman" w:hAnsi="Times New Roman" w:cs="Times New Roman"/>
          <w:sz w:val="24"/>
          <w:szCs w:val="24"/>
        </w:rPr>
        <w:t xml:space="preserve">Pearson’s correlation coefficients between </w:t>
      </w:r>
      <w:r>
        <w:rPr>
          <w:rFonts w:ascii="Times New Roman" w:hAnsi="Times New Roman" w:cs="Times New Roman"/>
          <w:sz w:val="24"/>
          <w:szCs w:val="24"/>
        </w:rPr>
        <w:t>sensory-pain cognitive bias indices for chronic headache participants (</w:t>
      </w:r>
      <w:r>
        <w:rPr>
          <w:rFonts w:ascii="Times New Roman" w:hAnsi="Times New Roman" w:cs="Times New Roman"/>
          <w:i/>
          <w:iCs/>
          <w:sz w:val="24"/>
          <w:szCs w:val="24"/>
        </w:rPr>
        <w:t>n</w:t>
      </w:r>
      <w:r>
        <w:rPr>
          <w:rFonts w:ascii="Times New Roman" w:hAnsi="Times New Roman" w:cs="Times New Roman"/>
          <w:sz w:val="24"/>
          <w:szCs w:val="24"/>
        </w:rPr>
        <w:t xml:space="preserve"> = 17)</w:t>
      </w:r>
    </w:p>
    <w:p w14:paraId="43BD6D06" w14:textId="77777777" w:rsidR="000C6C26" w:rsidRDefault="000C6C26" w:rsidP="000C6C26">
      <w:pPr>
        <w:spacing w:line="240" w:lineRule="auto"/>
        <w:rPr>
          <w:rFonts w:ascii="Times New Roman" w:hAnsi="Times New Roman" w:cs="Times New Roman"/>
        </w:rPr>
      </w:pPr>
    </w:p>
    <w:p w14:paraId="550C51C0" w14:textId="77777777" w:rsidR="000C6C26" w:rsidRDefault="000C6C26" w:rsidP="000C6C26">
      <w:pPr>
        <w:spacing w:line="240" w:lineRule="auto"/>
        <w:rPr>
          <w:rFonts w:ascii="Times New Roman" w:hAnsi="Times New Roman" w:cs="Times New Roman"/>
        </w:rPr>
      </w:pPr>
    </w:p>
    <w:p w14:paraId="54A91308" w14:textId="77777777" w:rsidR="000C6C26" w:rsidRDefault="000C6C26" w:rsidP="000C6C26">
      <w:pPr>
        <w:spacing w:line="240" w:lineRule="auto"/>
        <w:rPr>
          <w:rFonts w:ascii="Times New Roman" w:hAnsi="Times New Roman" w:cs="Times New Roman"/>
        </w:rPr>
      </w:pPr>
    </w:p>
    <w:p w14:paraId="754C0367" w14:textId="77777777" w:rsidR="000C6C26" w:rsidRDefault="000C6C26" w:rsidP="000C6C26">
      <w:pPr>
        <w:spacing w:line="240" w:lineRule="auto"/>
        <w:rPr>
          <w:rFonts w:ascii="Times New Roman" w:hAnsi="Times New Roman" w:cs="Times New Roman"/>
        </w:rPr>
      </w:pPr>
    </w:p>
    <w:p w14:paraId="002B7D09" w14:textId="77777777" w:rsidR="000C6C26" w:rsidRDefault="000C6C26" w:rsidP="000C6C26">
      <w:pPr>
        <w:spacing w:line="240" w:lineRule="auto"/>
        <w:rPr>
          <w:rFonts w:ascii="Times New Roman" w:hAnsi="Times New Roman" w:cs="Times New Roman"/>
        </w:rPr>
      </w:pPr>
    </w:p>
    <w:p w14:paraId="1F686411" w14:textId="77777777" w:rsidR="000C6C26" w:rsidRDefault="000C6C26" w:rsidP="000C6C26">
      <w:pPr>
        <w:spacing w:line="240" w:lineRule="auto"/>
        <w:rPr>
          <w:rFonts w:ascii="Times New Roman" w:hAnsi="Times New Roman" w:cs="Times New Roman"/>
        </w:rPr>
      </w:pPr>
    </w:p>
    <w:p w14:paraId="02D39096" w14:textId="77777777" w:rsidR="000C6C26" w:rsidRDefault="000C6C26" w:rsidP="000C6C26">
      <w:pPr>
        <w:spacing w:line="240" w:lineRule="auto"/>
        <w:rPr>
          <w:rFonts w:ascii="Times New Roman" w:hAnsi="Times New Roman" w:cs="Times New Roman"/>
        </w:rPr>
      </w:pPr>
    </w:p>
    <w:p w14:paraId="095E7308" w14:textId="77777777" w:rsidR="000C6C26" w:rsidRDefault="000C6C26" w:rsidP="000C6C26">
      <w:pPr>
        <w:spacing w:line="240" w:lineRule="auto"/>
        <w:rPr>
          <w:rFonts w:ascii="Times New Roman" w:hAnsi="Times New Roman" w:cs="Times New Roman"/>
        </w:rPr>
      </w:pPr>
    </w:p>
    <w:tbl>
      <w:tblPr>
        <w:tblStyle w:val="TableGrid"/>
        <w:tblpPr w:leftFromText="180" w:rightFromText="180" w:vertAnchor="text" w:horzAnchor="margin" w:tblpY="1155"/>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2"/>
        <w:gridCol w:w="1418"/>
        <w:gridCol w:w="1417"/>
        <w:gridCol w:w="1559"/>
      </w:tblGrid>
      <w:tr w:rsidR="000C6C26" w:rsidRPr="00992E8A" w14:paraId="01D60ED5" w14:textId="77777777" w:rsidTr="000C6C26">
        <w:trPr>
          <w:trHeight w:val="841"/>
        </w:trPr>
        <w:tc>
          <w:tcPr>
            <w:tcW w:w="4112" w:type="dxa"/>
            <w:tcBorders>
              <w:top w:val="single" w:sz="4" w:space="0" w:color="auto"/>
              <w:bottom w:val="single" w:sz="4" w:space="0" w:color="auto"/>
            </w:tcBorders>
            <w:noWrap/>
          </w:tcPr>
          <w:p w14:paraId="5F630671" w14:textId="77777777" w:rsidR="000C6C26" w:rsidRPr="002F5AE0" w:rsidRDefault="000C6C26" w:rsidP="000C6C26">
            <w:pPr>
              <w:spacing w:line="240" w:lineRule="auto"/>
              <w:rPr>
                <w:rFonts w:asciiTheme="majorBidi" w:hAnsiTheme="majorBidi" w:cstheme="majorBidi"/>
              </w:rPr>
            </w:pPr>
          </w:p>
        </w:tc>
        <w:tc>
          <w:tcPr>
            <w:tcW w:w="1418" w:type="dxa"/>
            <w:tcBorders>
              <w:top w:val="single" w:sz="4" w:space="0" w:color="auto"/>
              <w:bottom w:val="single" w:sz="4" w:space="0" w:color="auto"/>
            </w:tcBorders>
            <w:noWrap/>
          </w:tcPr>
          <w:p w14:paraId="74FB14C9" w14:textId="77777777" w:rsidR="000C6C26" w:rsidRPr="002F5AE0" w:rsidRDefault="000C6C26" w:rsidP="000C6C26">
            <w:pPr>
              <w:spacing w:after="0" w:line="240" w:lineRule="auto"/>
              <w:jc w:val="center"/>
              <w:rPr>
                <w:rFonts w:asciiTheme="majorBidi" w:hAnsiTheme="majorBidi" w:cstheme="majorBidi"/>
              </w:rPr>
            </w:pPr>
            <w:r w:rsidRPr="002F5AE0">
              <w:rPr>
                <w:rFonts w:asciiTheme="majorBidi" w:hAnsiTheme="majorBidi" w:cstheme="majorBidi"/>
              </w:rPr>
              <w:t>Sensory-pain 100 ms</w:t>
            </w:r>
          </w:p>
        </w:tc>
        <w:tc>
          <w:tcPr>
            <w:tcW w:w="1417" w:type="dxa"/>
            <w:tcBorders>
              <w:top w:val="single" w:sz="4" w:space="0" w:color="auto"/>
              <w:bottom w:val="single" w:sz="4" w:space="0" w:color="auto"/>
            </w:tcBorders>
            <w:noWrap/>
          </w:tcPr>
          <w:p w14:paraId="5F5946E6" w14:textId="77777777" w:rsidR="000C6C26" w:rsidRPr="002F5AE0" w:rsidRDefault="000C6C26" w:rsidP="000C6C26">
            <w:pPr>
              <w:spacing w:line="240" w:lineRule="auto"/>
              <w:jc w:val="center"/>
              <w:rPr>
                <w:rFonts w:asciiTheme="majorBidi" w:hAnsiTheme="majorBidi" w:cstheme="majorBidi"/>
              </w:rPr>
            </w:pPr>
            <w:r w:rsidRPr="002F5AE0">
              <w:rPr>
                <w:rFonts w:asciiTheme="majorBidi" w:hAnsiTheme="majorBidi" w:cstheme="majorBidi"/>
              </w:rPr>
              <w:t>Sensory-pain 1500 ms</w:t>
            </w:r>
          </w:p>
        </w:tc>
        <w:tc>
          <w:tcPr>
            <w:tcW w:w="1559" w:type="dxa"/>
            <w:tcBorders>
              <w:top w:val="single" w:sz="4" w:space="0" w:color="auto"/>
              <w:left w:val="nil"/>
              <w:bottom w:val="single" w:sz="4" w:space="0" w:color="auto"/>
            </w:tcBorders>
          </w:tcPr>
          <w:p w14:paraId="7F01C456" w14:textId="77777777" w:rsidR="000C6C26" w:rsidRPr="002F5AE0" w:rsidRDefault="000C6C26" w:rsidP="000C6C26">
            <w:pPr>
              <w:spacing w:line="240" w:lineRule="auto"/>
              <w:jc w:val="center"/>
              <w:rPr>
                <w:rFonts w:asciiTheme="majorBidi" w:hAnsiTheme="majorBidi" w:cstheme="majorBidi"/>
              </w:rPr>
            </w:pPr>
            <w:r w:rsidRPr="002F5AE0">
              <w:rPr>
                <w:rFonts w:asciiTheme="majorBidi" w:hAnsiTheme="majorBidi" w:cstheme="majorBidi"/>
              </w:rPr>
              <w:t>Pain responses to sensory-pain words</w:t>
            </w:r>
          </w:p>
        </w:tc>
      </w:tr>
      <w:tr w:rsidR="000C6C26" w:rsidRPr="00992E8A" w14:paraId="55FB8282" w14:textId="77777777" w:rsidTr="000C6C26">
        <w:trPr>
          <w:trHeight w:val="397"/>
        </w:trPr>
        <w:tc>
          <w:tcPr>
            <w:tcW w:w="4112" w:type="dxa"/>
            <w:noWrap/>
          </w:tcPr>
          <w:p w14:paraId="0C03B0F6" w14:textId="77777777" w:rsidR="000C6C26" w:rsidRPr="002F5AE0" w:rsidRDefault="000C6C26" w:rsidP="000C6C26">
            <w:pPr>
              <w:spacing w:line="240" w:lineRule="auto"/>
              <w:rPr>
                <w:rFonts w:asciiTheme="majorBidi" w:hAnsiTheme="majorBidi" w:cstheme="majorBidi"/>
              </w:rPr>
            </w:pPr>
            <w:r>
              <w:rPr>
                <w:rFonts w:asciiTheme="majorBidi" w:hAnsiTheme="majorBidi" w:cstheme="majorBidi"/>
              </w:rPr>
              <w:br/>
            </w:r>
            <w:r w:rsidRPr="002F5AE0">
              <w:rPr>
                <w:rFonts w:asciiTheme="majorBidi" w:hAnsiTheme="majorBidi" w:cstheme="majorBidi"/>
              </w:rPr>
              <w:t>Sensory-pain 100 ms (attentional bias)</w:t>
            </w:r>
          </w:p>
        </w:tc>
        <w:tc>
          <w:tcPr>
            <w:tcW w:w="1418" w:type="dxa"/>
            <w:noWrap/>
            <w:vAlign w:val="center"/>
          </w:tcPr>
          <w:p w14:paraId="04A88DF6" w14:textId="77777777" w:rsidR="000C6C26" w:rsidRPr="002F5AE0" w:rsidRDefault="000C6C26" w:rsidP="000C6C26">
            <w:pPr>
              <w:spacing w:after="0" w:line="240" w:lineRule="auto"/>
              <w:jc w:val="center"/>
              <w:rPr>
                <w:rFonts w:asciiTheme="majorBidi" w:hAnsiTheme="majorBidi" w:cstheme="majorBidi"/>
              </w:rPr>
            </w:pPr>
          </w:p>
        </w:tc>
        <w:tc>
          <w:tcPr>
            <w:tcW w:w="1417" w:type="dxa"/>
            <w:noWrap/>
            <w:vAlign w:val="center"/>
          </w:tcPr>
          <w:p w14:paraId="515AD080" w14:textId="77777777" w:rsidR="000C6C26" w:rsidRPr="002F5AE0" w:rsidRDefault="000C6C26" w:rsidP="000C6C26">
            <w:pPr>
              <w:spacing w:after="0" w:line="240" w:lineRule="auto"/>
              <w:jc w:val="center"/>
              <w:rPr>
                <w:rFonts w:asciiTheme="majorBidi" w:hAnsiTheme="majorBidi" w:cstheme="majorBidi"/>
              </w:rPr>
            </w:pPr>
          </w:p>
        </w:tc>
        <w:tc>
          <w:tcPr>
            <w:tcW w:w="1559" w:type="dxa"/>
            <w:vAlign w:val="center"/>
          </w:tcPr>
          <w:p w14:paraId="23FDADA6" w14:textId="77777777" w:rsidR="000C6C26" w:rsidRPr="002F5AE0" w:rsidRDefault="000C6C26" w:rsidP="000C6C26">
            <w:pPr>
              <w:spacing w:after="0" w:line="240" w:lineRule="auto"/>
              <w:jc w:val="center"/>
              <w:rPr>
                <w:rFonts w:asciiTheme="majorBidi" w:hAnsiTheme="majorBidi" w:cstheme="majorBidi"/>
              </w:rPr>
            </w:pPr>
          </w:p>
        </w:tc>
      </w:tr>
      <w:tr w:rsidR="000C6C26" w:rsidRPr="00992E8A" w14:paraId="56D014C5" w14:textId="77777777" w:rsidTr="000C6C26">
        <w:trPr>
          <w:trHeight w:val="397"/>
        </w:trPr>
        <w:tc>
          <w:tcPr>
            <w:tcW w:w="4112" w:type="dxa"/>
            <w:noWrap/>
          </w:tcPr>
          <w:p w14:paraId="2CCAA0D3" w14:textId="77777777" w:rsidR="000C6C26" w:rsidRPr="002F5AE0" w:rsidRDefault="000C6C26" w:rsidP="000C6C26">
            <w:pPr>
              <w:spacing w:line="240" w:lineRule="auto"/>
              <w:rPr>
                <w:rFonts w:asciiTheme="majorBidi" w:hAnsiTheme="majorBidi" w:cstheme="majorBidi"/>
              </w:rPr>
            </w:pPr>
            <w:r w:rsidRPr="002F5AE0">
              <w:rPr>
                <w:rFonts w:asciiTheme="majorBidi" w:hAnsiTheme="majorBidi" w:cstheme="majorBidi"/>
              </w:rPr>
              <w:t>Sensory pain 1500 ms (attentional bias)</w:t>
            </w:r>
          </w:p>
        </w:tc>
        <w:tc>
          <w:tcPr>
            <w:tcW w:w="1418" w:type="dxa"/>
            <w:noWrap/>
            <w:vAlign w:val="center"/>
          </w:tcPr>
          <w:p w14:paraId="74889232" w14:textId="77777777" w:rsidR="000C6C26" w:rsidRPr="002F5AE0" w:rsidRDefault="000C6C26" w:rsidP="000C6C26">
            <w:pPr>
              <w:spacing w:line="240" w:lineRule="auto"/>
              <w:jc w:val="center"/>
              <w:rPr>
                <w:rFonts w:asciiTheme="majorBidi" w:hAnsiTheme="majorBidi" w:cstheme="majorBidi"/>
              </w:rPr>
            </w:pPr>
            <w:r>
              <w:rPr>
                <w:rFonts w:asciiTheme="majorBidi" w:hAnsiTheme="majorBidi" w:cstheme="majorBidi"/>
              </w:rPr>
              <w:t>.282</w:t>
            </w:r>
          </w:p>
        </w:tc>
        <w:tc>
          <w:tcPr>
            <w:tcW w:w="1417" w:type="dxa"/>
            <w:noWrap/>
            <w:vAlign w:val="center"/>
          </w:tcPr>
          <w:p w14:paraId="365D764F" w14:textId="77777777" w:rsidR="000C6C26" w:rsidRPr="002F5AE0" w:rsidRDefault="000C6C26" w:rsidP="000C6C26">
            <w:pPr>
              <w:spacing w:line="240" w:lineRule="auto"/>
              <w:jc w:val="center"/>
              <w:rPr>
                <w:rFonts w:asciiTheme="majorBidi" w:hAnsiTheme="majorBidi" w:cstheme="majorBidi"/>
              </w:rPr>
            </w:pPr>
          </w:p>
        </w:tc>
        <w:tc>
          <w:tcPr>
            <w:tcW w:w="1559" w:type="dxa"/>
            <w:vAlign w:val="center"/>
          </w:tcPr>
          <w:p w14:paraId="3A908F23" w14:textId="77777777" w:rsidR="000C6C26" w:rsidRPr="002F5AE0" w:rsidRDefault="000C6C26" w:rsidP="000C6C26">
            <w:pPr>
              <w:spacing w:line="240" w:lineRule="auto"/>
              <w:jc w:val="center"/>
              <w:rPr>
                <w:rFonts w:asciiTheme="majorBidi" w:hAnsiTheme="majorBidi" w:cstheme="majorBidi"/>
              </w:rPr>
            </w:pPr>
          </w:p>
        </w:tc>
      </w:tr>
      <w:tr w:rsidR="000C6C26" w:rsidRPr="00992E8A" w14:paraId="361BF4D4" w14:textId="77777777" w:rsidTr="000C6C26">
        <w:trPr>
          <w:trHeight w:val="558"/>
        </w:trPr>
        <w:tc>
          <w:tcPr>
            <w:tcW w:w="4112" w:type="dxa"/>
            <w:noWrap/>
          </w:tcPr>
          <w:p w14:paraId="07B9A85B" w14:textId="77777777" w:rsidR="000C6C26" w:rsidRPr="002F5AE0" w:rsidRDefault="000C6C26" w:rsidP="000C6C26">
            <w:pPr>
              <w:spacing w:line="240" w:lineRule="auto"/>
              <w:rPr>
                <w:rFonts w:asciiTheme="majorBidi" w:hAnsiTheme="majorBidi" w:cstheme="majorBidi"/>
              </w:rPr>
            </w:pPr>
            <w:r w:rsidRPr="002F5AE0">
              <w:rPr>
                <w:rFonts w:asciiTheme="majorBidi" w:hAnsiTheme="majorBidi" w:cstheme="majorBidi"/>
              </w:rPr>
              <w:t>Pain responses to sensory-pain words (interpretation bias)</w:t>
            </w:r>
          </w:p>
        </w:tc>
        <w:tc>
          <w:tcPr>
            <w:tcW w:w="1418" w:type="dxa"/>
            <w:noWrap/>
            <w:vAlign w:val="center"/>
          </w:tcPr>
          <w:p w14:paraId="787C55EA" w14:textId="77777777" w:rsidR="000C6C26" w:rsidRPr="009C61BF" w:rsidRDefault="000C6C26" w:rsidP="000C6C26">
            <w:pPr>
              <w:spacing w:line="240" w:lineRule="auto"/>
              <w:jc w:val="center"/>
              <w:rPr>
                <w:rFonts w:asciiTheme="majorBidi" w:hAnsiTheme="majorBidi" w:cstheme="majorBidi"/>
                <w:color w:val="000000"/>
              </w:rPr>
            </w:pPr>
            <w:r w:rsidRPr="009C61BF">
              <w:rPr>
                <w:rFonts w:asciiTheme="majorBidi" w:hAnsiTheme="majorBidi" w:cstheme="majorBidi"/>
                <w:color w:val="000000"/>
              </w:rPr>
              <w:t>.500</w:t>
            </w:r>
            <w:r w:rsidRPr="009C61BF">
              <w:rPr>
                <w:rFonts w:asciiTheme="majorBidi" w:hAnsiTheme="majorBidi" w:cstheme="majorBidi"/>
                <w:color w:val="000000"/>
                <w:vertAlign w:val="superscript"/>
              </w:rPr>
              <w:t>*</w:t>
            </w:r>
          </w:p>
        </w:tc>
        <w:tc>
          <w:tcPr>
            <w:tcW w:w="1417" w:type="dxa"/>
            <w:noWrap/>
            <w:vAlign w:val="center"/>
          </w:tcPr>
          <w:p w14:paraId="54F8EE50" w14:textId="77777777" w:rsidR="000C6C26" w:rsidRPr="009C61BF" w:rsidRDefault="000C6C26" w:rsidP="000C6C26">
            <w:pPr>
              <w:spacing w:line="240" w:lineRule="auto"/>
              <w:jc w:val="center"/>
              <w:rPr>
                <w:rFonts w:asciiTheme="majorBidi" w:hAnsiTheme="majorBidi" w:cstheme="majorBidi"/>
                <w:color w:val="000000"/>
              </w:rPr>
            </w:pPr>
            <w:r w:rsidRPr="009C61BF">
              <w:rPr>
                <w:rFonts w:asciiTheme="majorBidi" w:hAnsiTheme="majorBidi" w:cstheme="majorBidi"/>
                <w:color w:val="000000"/>
              </w:rPr>
              <w:t>.242</w:t>
            </w:r>
          </w:p>
        </w:tc>
        <w:tc>
          <w:tcPr>
            <w:tcW w:w="1559" w:type="dxa"/>
            <w:vAlign w:val="center"/>
          </w:tcPr>
          <w:p w14:paraId="6CDB5A16" w14:textId="77777777" w:rsidR="000C6C26" w:rsidRPr="002F5AE0" w:rsidRDefault="000C6C26" w:rsidP="000C6C26">
            <w:pPr>
              <w:spacing w:line="240" w:lineRule="auto"/>
              <w:jc w:val="center"/>
              <w:rPr>
                <w:rFonts w:asciiTheme="majorBidi" w:hAnsiTheme="majorBidi" w:cstheme="majorBidi"/>
              </w:rPr>
            </w:pPr>
          </w:p>
        </w:tc>
      </w:tr>
      <w:tr w:rsidR="000C6C26" w:rsidRPr="00992E8A" w14:paraId="2F4204BA" w14:textId="77777777" w:rsidTr="000C6C26">
        <w:trPr>
          <w:trHeight w:val="558"/>
        </w:trPr>
        <w:tc>
          <w:tcPr>
            <w:tcW w:w="4112" w:type="dxa"/>
            <w:tcBorders>
              <w:bottom w:val="single" w:sz="4" w:space="0" w:color="auto"/>
            </w:tcBorders>
            <w:noWrap/>
          </w:tcPr>
          <w:p w14:paraId="698C4626" w14:textId="77777777" w:rsidR="000C6C26" w:rsidRPr="002F5AE0" w:rsidRDefault="000C6C26" w:rsidP="000C6C26">
            <w:pPr>
              <w:spacing w:line="240" w:lineRule="auto"/>
              <w:rPr>
                <w:rFonts w:asciiTheme="majorBidi" w:hAnsiTheme="majorBidi" w:cstheme="majorBidi"/>
              </w:rPr>
            </w:pPr>
            <w:r w:rsidRPr="002F5AE0">
              <w:rPr>
                <w:rFonts w:asciiTheme="majorBidi" w:hAnsiTheme="majorBidi" w:cstheme="majorBidi"/>
              </w:rPr>
              <w:t>Sensory-pain words recalled (memory bias)</w:t>
            </w:r>
          </w:p>
        </w:tc>
        <w:tc>
          <w:tcPr>
            <w:tcW w:w="1418" w:type="dxa"/>
            <w:tcBorders>
              <w:bottom w:val="single" w:sz="4" w:space="0" w:color="auto"/>
            </w:tcBorders>
            <w:noWrap/>
            <w:vAlign w:val="center"/>
          </w:tcPr>
          <w:p w14:paraId="456C178A" w14:textId="77777777" w:rsidR="000C6C26" w:rsidRPr="009C61BF" w:rsidRDefault="000C6C26" w:rsidP="000C6C26">
            <w:pPr>
              <w:spacing w:line="240" w:lineRule="auto"/>
              <w:jc w:val="center"/>
              <w:rPr>
                <w:rFonts w:asciiTheme="majorBidi" w:hAnsiTheme="majorBidi" w:cstheme="majorBidi"/>
                <w:color w:val="000000"/>
              </w:rPr>
            </w:pPr>
            <w:r w:rsidRPr="009C61BF">
              <w:rPr>
                <w:rFonts w:asciiTheme="majorBidi" w:hAnsiTheme="majorBidi" w:cstheme="majorBidi"/>
                <w:color w:val="000000"/>
              </w:rPr>
              <w:t>.171</w:t>
            </w:r>
          </w:p>
        </w:tc>
        <w:tc>
          <w:tcPr>
            <w:tcW w:w="1417" w:type="dxa"/>
            <w:tcBorders>
              <w:bottom w:val="single" w:sz="4" w:space="0" w:color="auto"/>
            </w:tcBorders>
            <w:noWrap/>
            <w:vAlign w:val="center"/>
          </w:tcPr>
          <w:p w14:paraId="5ECFED03" w14:textId="77777777" w:rsidR="000C6C26" w:rsidRPr="009C61BF" w:rsidRDefault="000C6C26" w:rsidP="000C6C26">
            <w:pPr>
              <w:spacing w:line="240" w:lineRule="auto"/>
              <w:jc w:val="center"/>
              <w:rPr>
                <w:rFonts w:asciiTheme="majorBidi" w:hAnsiTheme="majorBidi" w:cstheme="majorBidi"/>
                <w:color w:val="000000"/>
              </w:rPr>
            </w:pPr>
            <w:r w:rsidRPr="009C61BF">
              <w:rPr>
                <w:rFonts w:asciiTheme="majorBidi" w:hAnsiTheme="majorBidi" w:cstheme="majorBidi"/>
                <w:color w:val="000000"/>
              </w:rPr>
              <w:t>-.135</w:t>
            </w:r>
          </w:p>
        </w:tc>
        <w:tc>
          <w:tcPr>
            <w:tcW w:w="1559" w:type="dxa"/>
            <w:tcBorders>
              <w:bottom w:val="single" w:sz="4" w:space="0" w:color="auto"/>
            </w:tcBorders>
            <w:vAlign w:val="center"/>
          </w:tcPr>
          <w:p w14:paraId="69C46ACC" w14:textId="77777777" w:rsidR="000C6C26" w:rsidRPr="002F5AE0" w:rsidRDefault="000C6C26" w:rsidP="000C6C26">
            <w:pPr>
              <w:spacing w:line="240" w:lineRule="auto"/>
              <w:jc w:val="center"/>
              <w:rPr>
                <w:rFonts w:asciiTheme="majorBidi" w:hAnsiTheme="majorBidi" w:cstheme="majorBidi"/>
              </w:rPr>
            </w:pPr>
            <w:r w:rsidRPr="009C61BF">
              <w:rPr>
                <w:rFonts w:asciiTheme="majorBidi" w:hAnsiTheme="majorBidi" w:cstheme="majorBidi"/>
                <w:color w:val="000000"/>
              </w:rPr>
              <w:t>.</w:t>
            </w:r>
            <w:r>
              <w:rPr>
                <w:rFonts w:asciiTheme="majorBidi" w:hAnsiTheme="majorBidi" w:cstheme="majorBidi"/>
                <w:color w:val="000000"/>
              </w:rPr>
              <w:t>362</w:t>
            </w:r>
          </w:p>
        </w:tc>
      </w:tr>
    </w:tbl>
    <w:p w14:paraId="076FB7A7" w14:textId="77777777" w:rsidR="000C6C26" w:rsidRPr="004345A2" w:rsidRDefault="000C6C26" w:rsidP="000C6C26">
      <w:pPr>
        <w:rPr>
          <w:rFonts w:ascii="Times New Roman" w:hAnsi="Times New Roman" w:cs="Times New Roman"/>
          <w:sz w:val="24"/>
          <w:szCs w:val="24"/>
        </w:rPr>
      </w:pPr>
      <w:r>
        <w:rPr>
          <w:rFonts w:ascii="Times New Roman" w:hAnsi="Times New Roman" w:cs="Times New Roman"/>
          <w:sz w:val="24"/>
          <w:szCs w:val="24"/>
        </w:rPr>
        <w:br/>
        <w:t xml:space="preserve">Supplementary Table 3c.  </w:t>
      </w:r>
      <w:r w:rsidRPr="00AC1DE6">
        <w:rPr>
          <w:rFonts w:ascii="Times New Roman" w:hAnsi="Times New Roman" w:cs="Times New Roman"/>
          <w:sz w:val="24"/>
          <w:szCs w:val="24"/>
        </w:rPr>
        <w:t xml:space="preserve">Pearson’s correlation coefficients between </w:t>
      </w:r>
      <w:r>
        <w:rPr>
          <w:rFonts w:ascii="Times New Roman" w:hAnsi="Times New Roman" w:cs="Times New Roman"/>
          <w:sz w:val="24"/>
          <w:szCs w:val="24"/>
        </w:rPr>
        <w:t>sensory-pain cognitive bias indices for healthy participants (</w:t>
      </w:r>
      <w:r>
        <w:rPr>
          <w:rFonts w:ascii="Times New Roman" w:hAnsi="Times New Roman" w:cs="Times New Roman"/>
          <w:i/>
          <w:iCs/>
          <w:sz w:val="24"/>
          <w:szCs w:val="24"/>
        </w:rPr>
        <w:t>n</w:t>
      </w:r>
      <w:r>
        <w:rPr>
          <w:rFonts w:ascii="Times New Roman" w:hAnsi="Times New Roman" w:cs="Times New Roman"/>
          <w:sz w:val="24"/>
          <w:szCs w:val="24"/>
        </w:rPr>
        <w:t xml:space="preserve"> = 20)</w:t>
      </w:r>
      <w:r>
        <w:rPr>
          <w:rFonts w:ascii="Times New Roman" w:hAnsi="Times New Roman" w:cs="Times New Roman"/>
          <w:sz w:val="24"/>
          <w:szCs w:val="24"/>
        </w:rPr>
        <w:br/>
      </w:r>
    </w:p>
    <w:p w14:paraId="447C28DF" w14:textId="77777777" w:rsidR="000C6C26" w:rsidRDefault="000C6C26" w:rsidP="000C6C26">
      <w:pPr>
        <w:rPr>
          <w:rFonts w:ascii="Times New Roman" w:hAnsi="Times New Roman" w:cs="Times New Roman"/>
        </w:rPr>
      </w:pPr>
    </w:p>
    <w:p w14:paraId="6A38CAFA" w14:textId="77777777" w:rsidR="000C6C26" w:rsidRDefault="000C6C26" w:rsidP="000C6C26">
      <w:pPr>
        <w:rPr>
          <w:rFonts w:ascii="Times New Roman" w:hAnsi="Times New Roman" w:cs="Times New Roman"/>
        </w:rPr>
      </w:pPr>
    </w:p>
    <w:p w14:paraId="1FCFBC1A" w14:textId="77777777" w:rsidR="000C6C26" w:rsidRDefault="000C6C26" w:rsidP="000C6C26">
      <w:pPr>
        <w:rPr>
          <w:rFonts w:ascii="Times New Roman" w:hAnsi="Times New Roman" w:cs="Times New Roman"/>
        </w:rPr>
      </w:pPr>
    </w:p>
    <w:p w14:paraId="7F6FFEC5" w14:textId="77777777" w:rsidR="000C6C26" w:rsidRDefault="000C6C26" w:rsidP="000C6C26">
      <w:pPr>
        <w:rPr>
          <w:rFonts w:ascii="Times New Roman" w:hAnsi="Times New Roman" w:cs="Times New Roman"/>
        </w:rPr>
      </w:pPr>
    </w:p>
    <w:p w14:paraId="068DB6CB" w14:textId="77777777" w:rsidR="000C6C26" w:rsidRDefault="000C6C26" w:rsidP="000C6C26">
      <w:pPr>
        <w:rPr>
          <w:rFonts w:ascii="Times New Roman" w:hAnsi="Times New Roman" w:cs="Times New Roman"/>
        </w:rPr>
      </w:pPr>
    </w:p>
    <w:p w14:paraId="05AA3A87" w14:textId="77777777" w:rsidR="000C6C26" w:rsidRDefault="000C6C26" w:rsidP="000C6C26">
      <w:pPr>
        <w:rPr>
          <w:rFonts w:ascii="Times New Roman" w:hAnsi="Times New Roman" w:cs="Times New Roman"/>
        </w:rPr>
      </w:pPr>
    </w:p>
    <w:p w14:paraId="4051CF90" w14:textId="77777777" w:rsidR="000C6C26" w:rsidRDefault="000C6C26" w:rsidP="000C6C26">
      <w:r>
        <w:rPr>
          <w:rFonts w:ascii="Times New Roman" w:hAnsi="Times New Roman" w:cs="Times New Roman"/>
        </w:rPr>
        <w:br/>
      </w:r>
      <w:r w:rsidRPr="00AC1DE6">
        <w:rPr>
          <w:rFonts w:ascii="Times New Roman" w:hAnsi="Times New Roman" w:cs="Times New Roman"/>
        </w:rPr>
        <w:t>*   Cor</w:t>
      </w:r>
      <w:r>
        <w:rPr>
          <w:rFonts w:ascii="Times New Roman" w:hAnsi="Times New Roman" w:cs="Times New Roman"/>
        </w:rPr>
        <w:t xml:space="preserve">relation is significant at the </w:t>
      </w:r>
      <w:r w:rsidRPr="00AC1DE6">
        <w:rPr>
          <w:rFonts w:ascii="Times New Roman" w:hAnsi="Times New Roman" w:cs="Times New Roman"/>
        </w:rPr>
        <w:t xml:space="preserve">.05 </w:t>
      </w:r>
      <w:r>
        <w:rPr>
          <w:rFonts w:ascii="Times New Roman" w:hAnsi="Times New Roman" w:cs="Times New Roman"/>
        </w:rPr>
        <w:t xml:space="preserve">alpha </w:t>
      </w:r>
      <w:r w:rsidRPr="00AC1DE6">
        <w:rPr>
          <w:rFonts w:ascii="Times New Roman" w:hAnsi="Times New Roman" w:cs="Times New Roman"/>
        </w:rPr>
        <w:t>level</w:t>
      </w:r>
      <w:r>
        <w:rPr>
          <w:rFonts w:ascii="Times New Roman" w:hAnsi="Times New Roman" w:cs="Times New Roman"/>
        </w:rPr>
        <w:t xml:space="preserve">. ** Correlation is significant at the .01 alpha level. </w:t>
      </w:r>
    </w:p>
    <w:p w14:paraId="74AFEA73" w14:textId="77777777" w:rsidR="00441AC3" w:rsidRPr="004345A2" w:rsidRDefault="00441AC3" w:rsidP="00441AC3">
      <w:pPr>
        <w:rPr>
          <w:rFonts w:ascii="Times New Roman" w:hAnsi="Times New Roman" w:cs="Times New Roman"/>
          <w:sz w:val="24"/>
          <w:szCs w:val="24"/>
        </w:rPr>
      </w:pPr>
      <w:r>
        <w:rPr>
          <w:rFonts w:ascii="Times New Roman" w:hAnsi="Times New Roman" w:cs="Times New Roman"/>
          <w:sz w:val="24"/>
          <w:szCs w:val="24"/>
        </w:rPr>
        <w:lastRenderedPageBreak/>
        <w:t xml:space="preserve">Supplementary Table 3d.  </w:t>
      </w:r>
      <w:r w:rsidRPr="00AC1DE6">
        <w:rPr>
          <w:rFonts w:ascii="Times New Roman" w:hAnsi="Times New Roman" w:cs="Times New Roman"/>
          <w:sz w:val="24"/>
          <w:szCs w:val="24"/>
        </w:rPr>
        <w:t xml:space="preserve">Pearson’s correlation coefficients between </w:t>
      </w:r>
      <w:r>
        <w:rPr>
          <w:rFonts w:ascii="Times New Roman" w:hAnsi="Times New Roman" w:cs="Times New Roman"/>
          <w:sz w:val="24"/>
          <w:szCs w:val="24"/>
        </w:rPr>
        <w:t>disability cognitive bias indices for all participants (</w:t>
      </w:r>
      <w:r>
        <w:rPr>
          <w:rFonts w:ascii="Times New Roman" w:hAnsi="Times New Roman" w:cs="Times New Roman"/>
          <w:i/>
          <w:iCs/>
          <w:sz w:val="24"/>
          <w:szCs w:val="24"/>
        </w:rPr>
        <w:t>n</w:t>
      </w:r>
      <w:r>
        <w:rPr>
          <w:rFonts w:ascii="Times New Roman" w:hAnsi="Times New Roman" w:cs="Times New Roman"/>
          <w:sz w:val="24"/>
          <w:szCs w:val="24"/>
        </w:rPr>
        <w:t xml:space="preserve"> = 37)</w:t>
      </w:r>
    </w:p>
    <w:tbl>
      <w:tblPr>
        <w:tblStyle w:val="TableGrid"/>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1417"/>
        <w:gridCol w:w="1418"/>
        <w:gridCol w:w="2266"/>
      </w:tblGrid>
      <w:tr w:rsidR="00441AC3" w:rsidRPr="00992E8A" w14:paraId="63273368" w14:textId="77777777" w:rsidTr="00441AC3">
        <w:trPr>
          <w:trHeight w:val="841"/>
          <w:jc w:val="center"/>
        </w:trPr>
        <w:tc>
          <w:tcPr>
            <w:tcW w:w="4537" w:type="dxa"/>
            <w:tcBorders>
              <w:top w:val="single" w:sz="4" w:space="0" w:color="auto"/>
              <w:bottom w:val="single" w:sz="4" w:space="0" w:color="auto"/>
            </w:tcBorders>
            <w:noWrap/>
          </w:tcPr>
          <w:p w14:paraId="1BC22A33" w14:textId="77777777" w:rsidR="00441AC3" w:rsidRPr="002F5AE0" w:rsidRDefault="00441AC3" w:rsidP="00441AC3">
            <w:pPr>
              <w:spacing w:line="240" w:lineRule="auto"/>
              <w:rPr>
                <w:rFonts w:asciiTheme="majorBidi" w:hAnsiTheme="majorBidi" w:cstheme="majorBidi"/>
              </w:rPr>
            </w:pPr>
          </w:p>
        </w:tc>
        <w:tc>
          <w:tcPr>
            <w:tcW w:w="1417" w:type="dxa"/>
            <w:tcBorders>
              <w:top w:val="single" w:sz="4" w:space="0" w:color="auto"/>
              <w:bottom w:val="single" w:sz="4" w:space="0" w:color="auto"/>
            </w:tcBorders>
            <w:noWrap/>
          </w:tcPr>
          <w:p w14:paraId="02D9BA14" w14:textId="77777777" w:rsidR="00441AC3" w:rsidRPr="00A03B62" w:rsidRDefault="00441AC3" w:rsidP="00441AC3">
            <w:pPr>
              <w:spacing w:after="0" w:line="240" w:lineRule="auto"/>
              <w:jc w:val="center"/>
              <w:rPr>
                <w:rFonts w:asciiTheme="majorBidi" w:hAnsiTheme="majorBidi" w:cstheme="majorBidi"/>
              </w:rPr>
            </w:pPr>
            <w:r w:rsidRPr="00A03B62">
              <w:rPr>
                <w:rFonts w:ascii="Times New Roman" w:hAnsi="Times New Roman" w:cs="Times New Roman"/>
              </w:rPr>
              <w:t xml:space="preserve">Disability </w:t>
            </w:r>
            <w:r w:rsidRPr="00A03B62">
              <w:rPr>
                <w:rFonts w:asciiTheme="majorBidi" w:hAnsiTheme="majorBidi" w:cstheme="majorBidi"/>
              </w:rPr>
              <w:t>100 ms</w:t>
            </w:r>
          </w:p>
        </w:tc>
        <w:tc>
          <w:tcPr>
            <w:tcW w:w="1418" w:type="dxa"/>
            <w:tcBorders>
              <w:top w:val="single" w:sz="4" w:space="0" w:color="auto"/>
              <w:bottom w:val="single" w:sz="4" w:space="0" w:color="auto"/>
            </w:tcBorders>
            <w:noWrap/>
          </w:tcPr>
          <w:p w14:paraId="75C432AE" w14:textId="77777777" w:rsidR="00441AC3" w:rsidRPr="00A03B62" w:rsidRDefault="00441AC3" w:rsidP="00441AC3">
            <w:pPr>
              <w:spacing w:line="240" w:lineRule="auto"/>
              <w:jc w:val="center"/>
              <w:rPr>
                <w:rFonts w:asciiTheme="majorBidi" w:hAnsiTheme="majorBidi" w:cstheme="majorBidi"/>
              </w:rPr>
            </w:pPr>
            <w:r w:rsidRPr="00A03B62">
              <w:rPr>
                <w:rFonts w:ascii="Times New Roman" w:hAnsi="Times New Roman" w:cs="Times New Roman"/>
              </w:rPr>
              <w:t>Disability</w:t>
            </w:r>
            <w:r w:rsidRPr="00A03B62">
              <w:rPr>
                <w:rFonts w:asciiTheme="majorBidi" w:hAnsiTheme="majorBidi" w:cstheme="majorBidi"/>
              </w:rPr>
              <w:t xml:space="preserve"> 1500 ms</w:t>
            </w:r>
          </w:p>
        </w:tc>
        <w:tc>
          <w:tcPr>
            <w:tcW w:w="2266" w:type="dxa"/>
            <w:tcBorders>
              <w:top w:val="single" w:sz="4" w:space="0" w:color="auto"/>
              <w:left w:val="nil"/>
              <w:bottom w:val="single" w:sz="4" w:space="0" w:color="auto"/>
            </w:tcBorders>
          </w:tcPr>
          <w:p w14:paraId="02D93DDF" w14:textId="77777777" w:rsidR="00441AC3" w:rsidRPr="00A03B62" w:rsidRDefault="00441AC3" w:rsidP="00441AC3">
            <w:pPr>
              <w:spacing w:line="240" w:lineRule="auto"/>
              <w:jc w:val="center"/>
              <w:rPr>
                <w:rFonts w:asciiTheme="majorBidi" w:hAnsiTheme="majorBidi" w:cstheme="majorBidi"/>
              </w:rPr>
            </w:pPr>
            <w:r w:rsidRPr="00A03B62">
              <w:rPr>
                <w:rFonts w:asciiTheme="majorBidi" w:hAnsiTheme="majorBidi" w:cstheme="majorBidi"/>
              </w:rPr>
              <w:t>Disability responses to disability words</w:t>
            </w:r>
          </w:p>
        </w:tc>
      </w:tr>
      <w:tr w:rsidR="00441AC3" w:rsidRPr="00992E8A" w14:paraId="7EA5130C" w14:textId="77777777" w:rsidTr="00441AC3">
        <w:trPr>
          <w:trHeight w:val="397"/>
          <w:jc w:val="center"/>
        </w:trPr>
        <w:tc>
          <w:tcPr>
            <w:tcW w:w="4537" w:type="dxa"/>
            <w:noWrap/>
          </w:tcPr>
          <w:p w14:paraId="71EBFABE" w14:textId="77777777" w:rsidR="00441AC3" w:rsidRPr="00A03B62" w:rsidRDefault="00441AC3" w:rsidP="00441AC3">
            <w:pPr>
              <w:spacing w:line="240" w:lineRule="auto"/>
              <w:rPr>
                <w:rFonts w:asciiTheme="majorBidi" w:hAnsiTheme="majorBidi" w:cstheme="majorBidi"/>
              </w:rPr>
            </w:pPr>
            <w:r w:rsidRPr="00A03B62">
              <w:rPr>
                <w:rFonts w:asciiTheme="majorBidi" w:hAnsiTheme="majorBidi" w:cstheme="majorBidi"/>
              </w:rPr>
              <w:br/>
            </w:r>
            <w:r w:rsidRPr="00A03B62">
              <w:rPr>
                <w:rFonts w:ascii="Times New Roman" w:hAnsi="Times New Roman" w:cs="Times New Roman"/>
              </w:rPr>
              <w:t xml:space="preserve">Disability </w:t>
            </w:r>
            <w:r w:rsidRPr="00A03B62">
              <w:rPr>
                <w:rFonts w:asciiTheme="majorBidi" w:hAnsiTheme="majorBidi" w:cstheme="majorBidi"/>
              </w:rPr>
              <w:t>100 ms (attentional bias)</w:t>
            </w:r>
          </w:p>
        </w:tc>
        <w:tc>
          <w:tcPr>
            <w:tcW w:w="1417" w:type="dxa"/>
            <w:noWrap/>
            <w:vAlign w:val="center"/>
          </w:tcPr>
          <w:p w14:paraId="04FF3354" w14:textId="77777777" w:rsidR="00441AC3" w:rsidRPr="002F5AE0" w:rsidRDefault="00441AC3" w:rsidP="00441AC3">
            <w:pPr>
              <w:spacing w:after="0" w:line="240" w:lineRule="auto"/>
              <w:jc w:val="center"/>
              <w:rPr>
                <w:rFonts w:asciiTheme="majorBidi" w:hAnsiTheme="majorBidi" w:cstheme="majorBidi"/>
              </w:rPr>
            </w:pPr>
          </w:p>
        </w:tc>
        <w:tc>
          <w:tcPr>
            <w:tcW w:w="1418" w:type="dxa"/>
            <w:noWrap/>
            <w:vAlign w:val="center"/>
          </w:tcPr>
          <w:p w14:paraId="4D60CAFF" w14:textId="77777777" w:rsidR="00441AC3" w:rsidRPr="002F5AE0" w:rsidRDefault="00441AC3" w:rsidP="00441AC3">
            <w:pPr>
              <w:spacing w:after="0" w:line="240" w:lineRule="auto"/>
              <w:jc w:val="center"/>
              <w:rPr>
                <w:rFonts w:asciiTheme="majorBidi" w:hAnsiTheme="majorBidi" w:cstheme="majorBidi"/>
              </w:rPr>
            </w:pPr>
          </w:p>
        </w:tc>
        <w:tc>
          <w:tcPr>
            <w:tcW w:w="2266" w:type="dxa"/>
            <w:vAlign w:val="center"/>
          </w:tcPr>
          <w:p w14:paraId="15587C4B" w14:textId="77777777" w:rsidR="00441AC3" w:rsidRPr="002F5AE0" w:rsidRDefault="00441AC3" w:rsidP="00441AC3">
            <w:pPr>
              <w:spacing w:after="0" w:line="240" w:lineRule="auto"/>
              <w:jc w:val="center"/>
              <w:rPr>
                <w:rFonts w:asciiTheme="majorBidi" w:hAnsiTheme="majorBidi" w:cstheme="majorBidi"/>
              </w:rPr>
            </w:pPr>
          </w:p>
        </w:tc>
      </w:tr>
      <w:tr w:rsidR="00441AC3" w:rsidRPr="00992E8A" w14:paraId="4B79AA65" w14:textId="77777777" w:rsidTr="00441AC3">
        <w:trPr>
          <w:trHeight w:val="397"/>
          <w:jc w:val="center"/>
        </w:trPr>
        <w:tc>
          <w:tcPr>
            <w:tcW w:w="4537" w:type="dxa"/>
            <w:noWrap/>
          </w:tcPr>
          <w:p w14:paraId="1DD8B058" w14:textId="77777777" w:rsidR="00441AC3" w:rsidRPr="00A03B62" w:rsidRDefault="00441AC3" w:rsidP="00441AC3">
            <w:pPr>
              <w:spacing w:line="240" w:lineRule="auto"/>
              <w:rPr>
                <w:rFonts w:asciiTheme="majorBidi" w:hAnsiTheme="majorBidi" w:cstheme="majorBidi"/>
              </w:rPr>
            </w:pPr>
            <w:r w:rsidRPr="00A03B62">
              <w:rPr>
                <w:rFonts w:ascii="Times New Roman" w:hAnsi="Times New Roman" w:cs="Times New Roman"/>
              </w:rPr>
              <w:t xml:space="preserve">Disability </w:t>
            </w:r>
            <w:r w:rsidRPr="00A03B62">
              <w:rPr>
                <w:rFonts w:asciiTheme="majorBidi" w:hAnsiTheme="majorBidi" w:cstheme="majorBidi"/>
              </w:rPr>
              <w:t>1500 ms (attentional bias)</w:t>
            </w:r>
          </w:p>
        </w:tc>
        <w:tc>
          <w:tcPr>
            <w:tcW w:w="1417" w:type="dxa"/>
            <w:noWrap/>
            <w:vAlign w:val="center"/>
          </w:tcPr>
          <w:p w14:paraId="1CF1D28C" w14:textId="77777777" w:rsidR="00441AC3" w:rsidRPr="002F5AE0" w:rsidRDefault="00441AC3" w:rsidP="00441AC3">
            <w:pPr>
              <w:spacing w:line="240" w:lineRule="auto"/>
              <w:jc w:val="center"/>
              <w:rPr>
                <w:rFonts w:asciiTheme="majorBidi" w:hAnsiTheme="majorBidi" w:cstheme="majorBidi"/>
              </w:rPr>
            </w:pPr>
            <w:r>
              <w:rPr>
                <w:rFonts w:asciiTheme="majorBidi" w:hAnsiTheme="majorBidi" w:cstheme="majorBidi"/>
              </w:rPr>
              <w:t>.263</w:t>
            </w:r>
          </w:p>
        </w:tc>
        <w:tc>
          <w:tcPr>
            <w:tcW w:w="1418" w:type="dxa"/>
            <w:noWrap/>
            <w:vAlign w:val="center"/>
          </w:tcPr>
          <w:p w14:paraId="04270FA4" w14:textId="77777777" w:rsidR="00441AC3" w:rsidRPr="002F5AE0" w:rsidRDefault="00441AC3" w:rsidP="00441AC3">
            <w:pPr>
              <w:spacing w:line="240" w:lineRule="auto"/>
              <w:jc w:val="center"/>
              <w:rPr>
                <w:rFonts w:asciiTheme="majorBidi" w:hAnsiTheme="majorBidi" w:cstheme="majorBidi"/>
              </w:rPr>
            </w:pPr>
          </w:p>
        </w:tc>
        <w:tc>
          <w:tcPr>
            <w:tcW w:w="2266" w:type="dxa"/>
            <w:vAlign w:val="center"/>
          </w:tcPr>
          <w:p w14:paraId="698FC4B1" w14:textId="77777777" w:rsidR="00441AC3" w:rsidRPr="002F5AE0" w:rsidRDefault="00441AC3" w:rsidP="00441AC3">
            <w:pPr>
              <w:spacing w:line="240" w:lineRule="auto"/>
              <w:jc w:val="center"/>
              <w:rPr>
                <w:rFonts w:asciiTheme="majorBidi" w:hAnsiTheme="majorBidi" w:cstheme="majorBidi"/>
              </w:rPr>
            </w:pPr>
          </w:p>
        </w:tc>
      </w:tr>
      <w:tr w:rsidR="00441AC3" w:rsidRPr="00992E8A" w14:paraId="58D0298B" w14:textId="77777777" w:rsidTr="00441AC3">
        <w:trPr>
          <w:trHeight w:val="558"/>
          <w:jc w:val="center"/>
        </w:trPr>
        <w:tc>
          <w:tcPr>
            <w:tcW w:w="4537" w:type="dxa"/>
            <w:noWrap/>
          </w:tcPr>
          <w:p w14:paraId="158AB458" w14:textId="77777777" w:rsidR="00441AC3" w:rsidRPr="00A03B62" w:rsidRDefault="00441AC3" w:rsidP="00441AC3">
            <w:pPr>
              <w:spacing w:line="240" w:lineRule="auto"/>
              <w:rPr>
                <w:rFonts w:asciiTheme="majorBidi" w:hAnsiTheme="majorBidi" w:cstheme="majorBidi"/>
              </w:rPr>
            </w:pPr>
            <w:r w:rsidRPr="00A03B62">
              <w:rPr>
                <w:rFonts w:ascii="Times New Roman" w:hAnsi="Times New Roman" w:cs="Times New Roman"/>
              </w:rPr>
              <w:t xml:space="preserve">Disability </w:t>
            </w:r>
            <w:r w:rsidRPr="00A03B62">
              <w:rPr>
                <w:rFonts w:asciiTheme="majorBidi" w:hAnsiTheme="majorBidi" w:cstheme="majorBidi"/>
              </w:rPr>
              <w:t>responses to disability words (interpretation bias)</w:t>
            </w:r>
          </w:p>
        </w:tc>
        <w:tc>
          <w:tcPr>
            <w:tcW w:w="1417" w:type="dxa"/>
            <w:noWrap/>
            <w:vAlign w:val="center"/>
          </w:tcPr>
          <w:p w14:paraId="05354AAC" w14:textId="77777777" w:rsidR="00441AC3" w:rsidRPr="00D76EFA" w:rsidRDefault="00441AC3" w:rsidP="00441AC3">
            <w:pPr>
              <w:spacing w:line="240" w:lineRule="auto"/>
              <w:jc w:val="center"/>
              <w:rPr>
                <w:rFonts w:asciiTheme="majorBidi" w:hAnsiTheme="majorBidi" w:cstheme="majorBidi"/>
                <w:color w:val="000000"/>
              </w:rPr>
            </w:pPr>
            <w:r w:rsidRPr="00D76EFA">
              <w:rPr>
                <w:rFonts w:asciiTheme="majorBidi" w:hAnsiTheme="majorBidi" w:cstheme="majorBidi"/>
                <w:color w:val="000000"/>
              </w:rPr>
              <w:t>-.118</w:t>
            </w:r>
          </w:p>
        </w:tc>
        <w:tc>
          <w:tcPr>
            <w:tcW w:w="1418" w:type="dxa"/>
            <w:noWrap/>
            <w:vAlign w:val="center"/>
          </w:tcPr>
          <w:p w14:paraId="687E4C86" w14:textId="77777777" w:rsidR="00441AC3" w:rsidRPr="00D76EFA" w:rsidRDefault="00441AC3" w:rsidP="00441AC3">
            <w:pPr>
              <w:spacing w:line="240" w:lineRule="auto"/>
              <w:jc w:val="center"/>
              <w:rPr>
                <w:rFonts w:asciiTheme="majorBidi" w:hAnsiTheme="majorBidi" w:cstheme="majorBidi"/>
                <w:color w:val="000000"/>
              </w:rPr>
            </w:pPr>
            <w:r w:rsidRPr="00D76EFA">
              <w:rPr>
                <w:rFonts w:asciiTheme="majorBidi" w:hAnsiTheme="majorBidi" w:cstheme="majorBidi"/>
                <w:color w:val="000000"/>
              </w:rPr>
              <w:t>-.129</w:t>
            </w:r>
          </w:p>
        </w:tc>
        <w:tc>
          <w:tcPr>
            <w:tcW w:w="2266" w:type="dxa"/>
            <w:vAlign w:val="center"/>
          </w:tcPr>
          <w:p w14:paraId="504A98AE" w14:textId="77777777" w:rsidR="00441AC3" w:rsidRPr="002F5AE0" w:rsidRDefault="00441AC3" w:rsidP="00441AC3">
            <w:pPr>
              <w:spacing w:line="240" w:lineRule="auto"/>
              <w:jc w:val="center"/>
              <w:rPr>
                <w:rFonts w:asciiTheme="majorBidi" w:hAnsiTheme="majorBidi" w:cstheme="majorBidi"/>
              </w:rPr>
            </w:pPr>
          </w:p>
        </w:tc>
      </w:tr>
      <w:tr w:rsidR="00441AC3" w:rsidRPr="00992E8A" w14:paraId="65117C6D" w14:textId="77777777" w:rsidTr="00441AC3">
        <w:trPr>
          <w:trHeight w:val="558"/>
          <w:jc w:val="center"/>
        </w:trPr>
        <w:tc>
          <w:tcPr>
            <w:tcW w:w="4537" w:type="dxa"/>
            <w:tcBorders>
              <w:bottom w:val="single" w:sz="4" w:space="0" w:color="auto"/>
            </w:tcBorders>
            <w:noWrap/>
          </w:tcPr>
          <w:p w14:paraId="44D6ADA3" w14:textId="77777777" w:rsidR="00441AC3" w:rsidRPr="00A03B62" w:rsidRDefault="00441AC3" w:rsidP="00441AC3">
            <w:pPr>
              <w:spacing w:line="240" w:lineRule="auto"/>
              <w:rPr>
                <w:rFonts w:asciiTheme="majorBidi" w:hAnsiTheme="majorBidi" w:cstheme="majorBidi"/>
              </w:rPr>
            </w:pPr>
            <w:r w:rsidRPr="00A03B62">
              <w:rPr>
                <w:rFonts w:ascii="Times New Roman" w:hAnsi="Times New Roman" w:cs="Times New Roman"/>
              </w:rPr>
              <w:t xml:space="preserve">Disability </w:t>
            </w:r>
            <w:r w:rsidRPr="00A03B62">
              <w:rPr>
                <w:rFonts w:asciiTheme="majorBidi" w:hAnsiTheme="majorBidi" w:cstheme="majorBidi"/>
              </w:rPr>
              <w:t>words recalled (memory bias)</w:t>
            </w:r>
          </w:p>
        </w:tc>
        <w:tc>
          <w:tcPr>
            <w:tcW w:w="1417" w:type="dxa"/>
            <w:tcBorders>
              <w:bottom w:val="single" w:sz="4" w:space="0" w:color="auto"/>
            </w:tcBorders>
            <w:noWrap/>
            <w:vAlign w:val="center"/>
          </w:tcPr>
          <w:p w14:paraId="7AD00E84" w14:textId="77777777" w:rsidR="00441AC3" w:rsidRPr="00D76EFA" w:rsidRDefault="00441AC3" w:rsidP="00441AC3">
            <w:pPr>
              <w:spacing w:line="240" w:lineRule="auto"/>
              <w:jc w:val="center"/>
              <w:rPr>
                <w:rFonts w:asciiTheme="majorBidi" w:hAnsiTheme="majorBidi" w:cstheme="majorBidi"/>
                <w:color w:val="000000"/>
              </w:rPr>
            </w:pPr>
            <w:r w:rsidRPr="00D76EFA">
              <w:rPr>
                <w:rFonts w:asciiTheme="majorBidi" w:hAnsiTheme="majorBidi" w:cstheme="majorBidi"/>
                <w:color w:val="000000"/>
              </w:rPr>
              <w:t>-.039</w:t>
            </w:r>
          </w:p>
        </w:tc>
        <w:tc>
          <w:tcPr>
            <w:tcW w:w="1418" w:type="dxa"/>
            <w:tcBorders>
              <w:bottom w:val="single" w:sz="4" w:space="0" w:color="auto"/>
            </w:tcBorders>
            <w:noWrap/>
            <w:vAlign w:val="center"/>
          </w:tcPr>
          <w:p w14:paraId="1AC9E906" w14:textId="77777777" w:rsidR="00441AC3" w:rsidRPr="00D76EFA" w:rsidRDefault="00441AC3" w:rsidP="00441AC3">
            <w:pPr>
              <w:spacing w:line="240" w:lineRule="auto"/>
              <w:jc w:val="center"/>
              <w:rPr>
                <w:rFonts w:asciiTheme="majorBidi" w:hAnsiTheme="majorBidi" w:cstheme="majorBidi"/>
                <w:color w:val="000000"/>
              </w:rPr>
            </w:pPr>
            <w:r w:rsidRPr="00D76EFA">
              <w:rPr>
                <w:rFonts w:asciiTheme="majorBidi" w:hAnsiTheme="majorBidi" w:cstheme="majorBidi"/>
                <w:color w:val="000000"/>
              </w:rPr>
              <w:t>.081</w:t>
            </w:r>
          </w:p>
        </w:tc>
        <w:tc>
          <w:tcPr>
            <w:tcW w:w="2266" w:type="dxa"/>
            <w:tcBorders>
              <w:bottom w:val="single" w:sz="4" w:space="0" w:color="auto"/>
            </w:tcBorders>
            <w:vAlign w:val="center"/>
          </w:tcPr>
          <w:p w14:paraId="4EFD4373" w14:textId="77777777" w:rsidR="00441AC3" w:rsidRPr="002F5AE0" w:rsidRDefault="00441AC3" w:rsidP="00441AC3">
            <w:pPr>
              <w:spacing w:line="240" w:lineRule="auto"/>
              <w:jc w:val="center"/>
              <w:rPr>
                <w:rFonts w:asciiTheme="majorBidi" w:hAnsiTheme="majorBidi" w:cstheme="majorBidi"/>
              </w:rPr>
            </w:pPr>
            <w:r>
              <w:rPr>
                <w:rFonts w:asciiTheme="majorBidi" w:hAnsiTheme="majorBidi" w:cstheme="majorBidi"/>
              </w:rPr>
              <w:t>.093</w:t>
            </w:r>
          </w:p>
        </w:tc>
      </w:tr>
    </w:tbl>
    <w:p w14:paraId="6ADF3FC8" w14:textId="77777777" w:rsidR="00441AC3" w:rsidRDefault="00441AC3" w:rsidP="00441AC3">
      <w:pPr>
        <w:spacing w:line="240" w:lineRule="auto"/>
        <w:rPr>
          <w:rFonts w:ascii="Times New Roman" w:hAnsi="Times New Roman" w:cs="Times New Roman"/>
        </w:rPr>
      </w:pPr>
    </w:p>
    <w:p w14:paraId="119EC1DD" w14:textId="77777777" w:rsidR="00441AC3" w:rsidRPr="004345A2" w:rsidRDefault="00441AC3" w:rsidP="00441AC3">
      <w:pPr>
        <w:rPr>
          <w:rFonts w:ascii="Times New Roman" w:hAnsi="Times New Roman" w:cs="Times New Roman"/>
          <w:sz w:val="24"/>
          <w:szCs w:val="24"/>
        </w:rPr>
      </w:pPr>
      <w:r>
        <w:rPr>
          <w:rFonts w:ascii="Times New Roman" w:hAnsi="Times New Roman" w:cs="Times New Roman"/>
          <w:sz w:val="24"/>
          <w:szCs w:val="24"/>
        </w:rPr>
        <w:t xml:space="preserve">Supplementary Table 3e.  </w:t>
      </w:r>
      <w:r w:rsidRPr="00AC1DE6">
        <w:rPr>
          <w:rFonts w:ascii="Times New Roman" w:hAnsi="Times New Roman" w:cs="Times New Roman"/>
          <w:sz w:val="24"/>
          <w:szCs w:val="24"/>
        </w:rPr>
        <w:t xml:space="preserve">Pearson’s correlation coefficients between </w:t>
      </w:r>
      <w:r>
        <w:rPr>
          <w:rFonts w:ascii="Times New Roman" w:hAnsi="Times New Roman" w:cs="Times New Roman"/>
          <w:sz w:val="24"/>
          <w:szCs w:val="24"/>
        </w:rPr>
        <w:t>disability cognitive bias indices for chronic headache participants (</w:t>
      </w:r>
      <w:r>
        <w:rPr>
          <w:rFonts w:ascii="Times New Roman" w:hAnsi="Times New Roman" w:cs="Times New Roman"/>
          <w:i/>
          <w:iCs/>
          <w:sz w:val="24"/>
          <w:szCs w:val="24"/>
        </w:rPr>
        <w:t>n</w:t>
      </w:r>
      <w:r>
        <w:rPr>
          <w:rFonts w:ascii="Times New Roman" w:hAnsi="Times New Roman" w:cs="Times New Roman"/>
          <w:sz w:val="24"/>
          <w:szCs w:val="24"/>
        </w:rPr>
        <w:t xml:space="preserve"> = 17)</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6"/>
        <w:gridCol w:w="1418"/>
        <w:gridCol w:w="1416"/>
        <w:gridCol w:w="2551"/>
      </w:tblGrid>
      <w:tr w:rsidR="00441AC3" w:rsidRPr="00992E8A" w14:paraId="7FCE5F23" w14:textId="77777777" w:rsidTr="00441AC3">
        <w:trPr>
          <w:trHeight w:val="839"/>
        </w:trPr>
        <w:tc>
          <w:tcPr>
            <w:tcW w:w="4396" w:type="dxa"/>
            <w:tcBorders>
              <w:top w:val="single" w:sz="4" w:space="0" w:color="auto"/>
              <w:bottom w:val="single" w:sz="4" w:space="0" w:color="auto"/>
            </w:tcBorders>
            <w:noWrap/>
          </w:tcPr>
          <w:p w14:paraId="127FE579" w14:textId="77777777" w:rsidR="00441AC3" w:rsidRPr="00A03B62" w:rsidRDefault="00441AC3" w:rsidP="00441AC3">
            <w:pPr>
              <w:spacing w:line="240" w:lineRule="auto"/>
              <w:rPr>
                <w:rFonts w:asciiTheme="majorBidi" w:hAnsiTheme="majorBidi" w:cstheme="majorBidi"/>
              </w:rPr>
            </w:pPr>
          </w:p>
        </w:tc>
        <w:tc>
          <w:tcPr>
            <w:tcW w:w="1418" w:type="dxa"/>
            <w:tcBorders>
              <w:top w:val="single" w:sz="4" w:space="0" w:color="auto"/>
              <w:bottom w:val="single" w:sz="4" w:space="0" w:color="auto"/>
            </w:tcBorders>
            <w:noWrap/>
          </w:tcPr>
          <w:p w14:paraId="4F93108C" w14:textId="77777777" w:rsidR="00441AC3" w:rsidRPr="00A03B62" w:rsidRDefault="00441AC3" w:rsidP="00441AC3">
            <w:pPr>
              <w:spacing w:after="0" w:line="240" w:lineRule="auto"/>
              <w:jc w:val="center"/>
              <w:rPr>
                <w:rFonts w:asciiTheme="majorBidi" w:hAnsiTheme="majorBidi" w:cstheme="majorBidi"/>
              </w:rPr>
            </w:pPr>
            <w:r w:rsidRPr="00A03B62">
              <w:rPr>
                <w:rFonts w:ascii="Times New Roman" w:hAnsi="Times New Roman" w:cs="Times New Roman"/>
              </w:rPr>
              <w:t xml:space="preserve">Disability </w:t>
            </w:r>
            <w:r w:rsidRPr="00A03B62">
              <w:rPr>
                <w:rFonts w:asciiTheme="majorBidi" w:hAnsiTheme="majorBidi" w:cstheme="majorBidi"/>
              </w:rPr>
              <w:t>100 ms</w:t>
            </w:r>
          </w:p>
        </w:tc>
        <w:tc>
          <w:tcPr>
            <w:tcW w:w="1416" w:type="dxa"/>
            <w:tcBorders>
              <w:top w:val="single" w:sz="4" w:space="0" w:color="auto"/>
              <w:bottom w:val="single" w:sz="4" w:space="0" w:color="auto"/>
            </w:tcBorders>
            <w:noWrap/>
          </w:tcPr>
          <w:p w14:paraId="57EEB089" w14:textId="77777777" w:rsidR="00441AC3" w:rsidRPr="00A03B62" w:rsidRDefault="00441AC3" w:rsidP="00441AC3">
            <w:pPr>
              <w:spacing w:line="240" w:lineRule="auto"/>
              <w:jc w:val="center"/>
              <w:rPr>
                <w:rFonts w:asciiTheme="majorBidi" w:hAnsiTheme="majorBidi" w:cstheme="majorBidi"/>
              </w:rPr>
            </w:pPr>
            <w:r w:rsidRPr="00A03B62">
              <w:rPr>
                <w:rFonts w:ascii="Times New Roman" w:hAnsi="Times New Roman" w:cs="Times New Roman"/>
              </w:rPr>
              <w:t>Disability</w:t>
            </w:r>
            <w:r w:rsidRPr="00A03B62">
              <w:rPr>
                <w:rFonts w:asciiTheme="majorBidi" w:hAnsiTheme="majorBidi" w:cstheme="majorBidi"/>
              </w:rPr>
              <w:t xml:space="preserve"> 1500 ms</w:t>
            </w:r>
          </w:p>
        </w:tc>
        <w:tc>
          <w:tcPr>
            <w:tcW w:w="2551" w:type="dxa"/>
            <w:tcBorders>
              <w:top w:val="single" w:sz="4" w:space="0" w:color="auto"/>
              <w:left w:val="nil"/>
              <w:bottom w:val="single" w:sz="4" w:space="0" w:color="auto"/>
            </w:tcBorders>
          </w:tcPr>
          <w:p w14:paraId="7AF76443" w14:textId="77777777" w:rsidR="00441AC3" w:rsidRPr="00A03B62" w:rsidRDefault="00441AC3" w:rsidP="00441AC3">
            <w:pPr>
              <w:spacing w:line="240" w:lineRule="auto"/>
              <w:jc w:val="center"/>
              <w:rPr>
                <w:rFonts w:asciiTheme="majorBidi" w:hAnsiTheme="majorBidi" w:cstheme="majorBidi"/>
              </w:rPr>
            </w:pPr>
            <w:r w:rsidRPr="00A03B62">
              <w:rPr>
                <w:rFonts w:asciiTheme="majorBidi" w:hAnsiTheme="majorBidi" w:cstheme="majorBidi"/>
              </w:rPr>
              <w:t>Disability responses to disability words</w:t>
            </w:r>
          </w:p>
        </w:tc>
      </w:tr>
      <w:tr w:rsidR="00441AC3" w:rsidRPr="00992E8A" w14:paraId="1770CE84" w14:textId="77777777" w:rsidTr="00441AC3">
        <w:trPr>
          <w:trHeight w:val="397"/>
        </w:trPr>
        <w:tc>
          <w:tcPr>
            <w:tcW w:w="4396" w:type="dxa"/>
            <w:noWrap/>
          </w:tcPr>
          <w:p w14:paraId="2B24CB36" w14:textId="77777777" w:rsidR="00441AC3" w:rsidRPr="00A03B62" w:rsidRDefault="00441AC3" w:rsidP="00441AC3">
            <w:pPr>
              <w:spacing w:line="240" w:lineRule="auto"/>
              <w:rPr>
                <w:rFonts w:asciiTheme="majorBidi" w:hAnsiTheme="majorBidi" w:cstheme="majorBidi"/>
              </w:rPr>
            </w:pPr>
            <w:r w:rsidRPr="00A03B62">
              <w:rPr>
                <w:rFonts w:asciiTheme="majorBidi" w:hAnsiTheme="majorBidi" w:cstheme="majorBidi"/>
              </w:rPr>
              <w:br/>
            </w:r>
            <w:r w:rsidRPr="00A03B62">
              <w:rPr>
                <w:rFonts w:ascii="Times New Roman" w:hAnsi="Times New Roman" w:cs="Times New Roman"/>
              </w:rPr>
              <w:t xml:space="preserve">Disability </w:t>
            </w:r>
            <w:r w:rsidRPr="00A03B62">
              <w:rPr>
                <w:rFonts w:asciiTheme="majorBidi" w:hAnsiTheme="majorBidi" w:cstheme="majorBidi"/>
              </w:rPr>
              <w:t>100 ms (attentional bias)</w:t>
            </w:r>
          </w:p>
        </w:tc>
        <w:tc>
          <w:tcPr>
            <w:tcW w:w="1418" w:type="dxa"/>
            <w:noWrap/>
            <w:vAlign w:val="center"/>
          </w:tcPr>
          <w:p w14:paraId="3D949615" w14:textId="77777777" w:rsidR="00441AC3" w:rsidRPr="00A03B62" w:rsidRDefault="00441AC3" w:rsidP="00441AC3">
            <w:pPr>
              <w:spacing w:after="0" w:line="240" w:lineRule="auto"/>
              <w:jc w:val="center"/>
              <w:rPr>
                <w:rFonts w:asciiTheme="majorBidi" w:hAnsiTheme="majorBidi" w:cstheme="majorBidi"/>
              </w:rPr>
            </w:pPr>
          </w:p>
        </w:tc>
        <w:tc>
          <w:tcPr>
            <w:tcW w:w="1416" w:type="dxa"/>
            <w:noWrap/>
            <w:vAlign w:val="center"/>
          </w:tcPr>
          <w:p w14:paraId="084E77B4" w14:textId="77777777" w:rsidR="00441AC3" w:rsidRPr="00A03B62" w:rsidRDefault="00441AC3" w:rsidP="00441AC3">
            <w:pPr>
              <w:spacing w:after="0" w:line="240" w:lineRule="auto"/>
              <w:jc w:val="center"/>
              <w:rPr>
                <w:rFonts w:asciiTheme="majorBidi" w:hAnsiTheme="majorBidi" w:cstheme="majorBidi"/>
              </w:rPr>
            </w:pPr>
          </w:p>
        </w:tc>
        <w:tc>
          <w:tcPr>
            <w:tcW w:w="2551" w:type="dxa"/>
            <w:vAlign w:val="center"/>
          </w:tcPr>
          <w:p w14:paraId="4552E039" w14:textId="77777777" w:rsidR="00441AC3" w:rsidRPr="00A03B62" w:rsidRDefault="00441AC3" w:rsidP="00441AC3">
            <w:pPr>
              <w:spacing w:after="0" w:line="240" w:lineRule="auto"/>
              <w:jc w:val="center"/>
              <w:rPr>
                <w:rFonts w:asciiTheme="majorBidi" w:hAnsiTheme="majorBidi" w:cstheme="majorBidi"/>
              </w:rPr>
            </w:pPr>
          </w:p>
        </w:tc>
      </w:tr>
      <w:tr w:rsidR="00441AC3" w:rsidRPr="00992E8A" w14:paraId="21617D2C" w14:textId="77777777" w:rsidTr="00441AC3">
        <w:trPr>
          <w:trHeight w:val="397"/>
        </w:trPr>
        <w:tc>
          <w:tcPr>
            <w:tcW w:w="4396" w:type="dxa"/>
            <w:noWrap/>
          </w:tcPr>
          <w:p w14:paraId="5DAF4F54" w14:textId="77777777" w:rsidR="00441AC3" w:rsidRPr="00A03B62" w:rsidRDefault="00441AC3" w:rsidP="00441AC3">
            <w:pPr>
              <w:spacing w:line="240" w:lineRule="auto"/>
              <w:rPr>
                <w:rFonts w:asciiTheme="majorBidi" w:hAnsiTheme="majorBidi" w:cstheme="majorBidi"/>
              </w:rPr>
            </w:pPr>
            <w:r w:rsidRPr="00A03B62">
              <w:rPr>
                <w:rFonts w:ascii="Times New Roman" w:hAnsi="Times New Roman" w:cs="Times New Roman"/>
              </w:rPr>
              <w:t xml:space="preserve">Disability </w:t>
            </w:r>
            <w:r w:rsidRPr="00A03B62">
              <w:rPr>
                <w:rFonts w:asciiTheme="majorBidi" w:hAnsiTheme="majorBidi" w:cstheme="majorBidi"/>
              </w:rPr>
              <w:t>1500 ms (attentional bias)</w:t>
            </w:r>
          </w:p>
        </w:tc>
        <w:tc>
          <w:tcPr>
            <w:tcW w:w="1418" w:type="dxa"/>
            <w:noWrap/>
            <w:vAlign w:val="center"/>
          </w:tcPr>
          <w:p w14:paraId="29833E41" w14:textId="77777777" w:rsidR="00441AC3" w:rsidRPr="00A03B62" w:rsidRDefault="00441AC3" w:rsidP="00441AC3">
            <w:pPr>
              <w:spacing w:line="240" w:lineRule="auto"/>
              <w:jc w:val="center"/>
              <w:rPr>
                <w:rFonts w:asciiTheme="majorBidi" w:hAnsiTheme="majorBidi" w:cstheme="majorBidi"/>
              </w:rPr>
            </w:pPr>
            <w:r w:rsidRPr="00A03B62">
              <w:rPr>
                <w:rFonts w:asciiTheme="majorBidi" w:hAnsiTheme="majorBidi" w:cstheme="majorBidi"/>
              </w:rPr>
              <w:t>.337</w:t>
            </w:r>
          </w:p>
        </w:tc>
        <w:tc>
          <w:tcPr>
            <w:tcW w:w="1416" w:type="dxa"/>
            <w:noWrap/>
            <w:vAlign w:val="center"/>
          </w:tcPr>
          <w:p w14:paraId="2AF81D4E" w14:textId="77777777" w:rsidR="00441AC3" w:rsidRPr="00A03B62" w:rsidRDefault="00441AC3" w:rsidP="00441AC3">
            <w:pPr>
              <w:spacing w:line="240" w:lineRule="auto"/>
              <w:jc w:val="center"/>
              <w:rPr>
                <w:rFonts w:asciiTheme="majorBidi" w:hAnsiTheme="majorBidi" w:cstheme="majorBidi"/>
              </w:rPr>
            </w:pPr>
          </w:p>
        </w:tc>
        <w:tc>
          <w:tcPr>
            <w:tcW w:w="2551" w:type="dxa"/>
            <w:vAlign w:val="center"/>
          </w:tcPr>
          <w:p w14:paraId="0B88FD13" w14:textId="77777777" w:rsidR="00441AC3" w:rsidRPr="00A03B62" w:rsidRDefault="00441AC3" w:rsidP="00441AC3">
            <w:pPr>
              <w:spacing w:line="240" w:lineRule="auto"/>
              <w:jc w:val="center"/>
              <w:rPr>
                <w:rFonts w:asciiTheme="majorBidi" w:hAnsiTheme="majorBidi" w:cstheme="majorBidi"/>
              </w:rPr>
            </w:pPr>
          </w:p>
        </w:tc>
      </w:tr>
      <w:tr w:rsidR="00441AC3" w:rsidRPr="00992E8A" w14:paraId="29420A14" w14:textId="77777777" w:rsidTr="00441AC3">
        <w:trPr>
          <w:trHeight w:val="558"/>
        </w:trPr>
        <w:tc>
          <w:tcPr>
            <w:tcW w:w="4396" w:type="dxa"/>
            <w:noWrap/>
          </w:tcPr>
          <w:p w14:paraId="340BCE76" w14:textId="77777777" w:rsidR="00441AC3" w:rsidRPr="00A03B62" w:rsidRDefault="00441AC3" w:rsidP="00441AC3">
            <w:pPr>
              <w:spacing w:line="240" w:lineRule="auto"/>
              <w:rPr>
                <w:rFonts w:asciiTheme="majorBidi" w:hAnsiTheme="majorBidi" w:cstheme="majorBidi"/>
              </w:rPr>
            </w:pPr>
            <w:r w:rsidRPr="00A03B62">
              <w:rPr>
                <w:rFonts w:ascii="Times New Roman" w:hAnsi="Times New Roman" w:cs="Times New Roman"/>
              </w:rPr>
              <w:t xml:space="preserve">Disability </w:t>
            </w:r>
            <w:r w:rsidRPr="00A03B62">
              <w:rPr>
                <w:rFonts w:asciiTheme="majorBidi" w:hAnsiTheme="majorBidi" w:cstheme="majorBidi"/>
              </w:rPr>
              <w:t>responses to disability words (interpretation bias)</w:t>
            </w:r>
          </w:p>
        </w:tc>
        <w:tc>
          <w:tcPr>
            <w:tcW w:w="1418" w:type="dxa"/>
            <w:noWrap/>
            <w:vAlign w:val="center"/>
          </w:tcPr>
          <w:p w14:paraId="43FC57AA" w14:textId="77777777" w:rsidR="00441AC3" w:rsidRPr="00A03B62" w:rsidRDefault="00441AC3" w:rsidP="00441AC3">
            <w:pPr>
              <w:spacing w:line="240" w:lineRule="auto"/>
              <w:jc w:val="center"/>
              <w:rPr>
                <w:rFonts w:asciiTheme="majorBidi" w:hAnsiTheme="majorBidi" w:cstheme="majorBidi"/>
                <w:color w:val="000000"/>
              </w:rPr>
            </w:pPr>
            <w:r w:rsidRPr="00A03B62">
              <w:rPr>
                <w:rFonts w:asciiTheme="majorBidi" w:hAnsiTheme="majorBidi" w:cstheme="majorBidi"/>
                <w:color w:val="000000"/>
              </w:rPr>
              <w:t>-.285</w:t>
            </w:r>
          </w:p>
        </w:tc>
        <w:tc>
          <w:tcPr>
            <w:tcW w:w="1416" w:type="dxa"/>
            <w:noWrap/>
            <w:vAlign w:val="center"/>
          </w:tcPr>
          <w:p w14:paraId="42BBE395" w14:textId="77777777" w:rsidR="00441AC3" w:rsidRPr="00A03B62" w:rsidRDefault="00441AC3" w:rsidP="00441AC3">
            <w:pPr>
              <w:spacing w:line="240" w:lineRule="auto"/>
              <w:jc w:val="center"/>
              <w:rPr>
                <w:rFonts w:asciiTheme="majorBidi" w:hAnsiTheme="majorBidi" w:cstheme="majorBidi"/>
                <w:color w:val="000000"/>
              </w:rPr>
            </w:pPr>
            <w:r w:rsidRPr="00A03B62">
              <w:rPr>
                <w:rFonts w:asciiTheme="majorBidi" w:hAnsiTheme="majorBidi" w:cstheme="majorBidi"/>
                <w:color w:val="000000"/>
              </w:rPr>
              <w:t>-.184</w:t>
            </w:r>
          </w:p>
        </w:tc>
        <w:tc>
          <w:tcPr>
            <w:tcW w:w="2551" w:type="dxa"/>
            <w:vAlign w:val="center"/>
          </w:tcPr>
          <w:p w14:paraId="3D16A844" w14:textId="77777777" w:rsidR="00441AC3" w:rsidRPr="00A03B62" w:rsidRDefault="00441AC3" w:rsidP="00441AC3">
            <w:pPr>
              <w:spacing w:line="240" w:lineRule="auto"/>
              <w:jc w:val="center"/>
              <w:rPr>
                <w:rFonts w:asciiTheme="majorBidi" w:hAnsiTheme="majorBidi" w:cstheme="majorBidi"/>
              </w:rPr>
            </w:pPr>
          </w:p>
        </w:tc>
      </w:tr>
      <w:tr w:rsidR="00441AC3" w:rsidRPr="00992E8A" w14:paraId="057BAB44" w14:textId="77777777" w:rsidTr="00441AC3">
        <w:trPr>
          <w:trHeight w:val="558"/>
        </w:trPr>
        <w:tc>
          <w:tcPr>
            <w:tcW w:w="4396" w:type="dxa"/>
            <w:tcBorders>
              <w:bottom w:val="single" w:sz="4" w:space="0" w:color="auto"/>
            </w:tcBorders>
            <w:noWrap/>
          </w:tcPr>
          <w:p w14:paraId="65895EC8" w14:textId="77777777" w:rsidR="00441AC3" w:rsidRPr="00A03B62" w:rsidRDefault="00441AC3" w:rsidP="00441AC3">
            <w:pPr>
              <w:spacing w:line="240" w:lineRule="auto"/>
              <w:rPr>
                <w:rFonts w:asciiTheme="majorBidi" w:hAnsiTheme="majorBidi" w:cstheme="majorBidi"/>
              </w:rPr>
            </w:pPr>
            <w:r w:rsidRPr="00A03B62">
              <w:rPr>
                <w:rFonts w:ascii="Times New Roman" w:hAnsi="Times New Roman" w:cs="Times New Roman"/>
              </w:rPr>
              <w:t xml:space="preserve">Disability </w:t>
            </w:r>
            <w:r w:rsidRPr="00A03B62">
              <w:rPr>
                <w:rFonts w:asciiTheme="majorBidi" w:hAnsiTheme="majorBidi" w:cstheme="majorBidi"/>
              </w:rPr>
              <w:t>words recalled (memory bias)</w:t>
            </w:r>
          </w:p>
        </w:tc>
        <w:tc>
          <w:tcPr>
            <w:tcW w:w="1418" w:type="dxa"/>
            <w:tcBorders>
              <w:bottom w:val="single" w:sz="4" w:space="0" w:color="auto"/>
            </w:tcBorders>
            <w:noWrap/>
            <w:vAlign w:val="center"/>
          </w:tcPr>
          <w:p w14:paraId="6205FD5D" w14:textId="77777777" w:rsidR="00441AC3" w:rsidRPr="00A03B62" w:rsidRDefault="00441AC3" w:rsidP="00441AC3">
            <w:pPr>
              <w:spacing w:line="240" w:lineRule="auto"/>
              <w:jc w:val="center"/>
              <w:rPr>
                <w:rFonts w:asciiTheme="majorBidi" w:hAnsiTheme="majorBidi" w:cstheme="majorBidi"/>
                <w:color w:val="000000"/>
              </w:rPr>
            </w:pPr>
            <w:r w:rsidRPr="00A03B62">
              <w:rPr>
                <w:rFonts w:asciiTheme="majorBidi" w:hAnsiTheme="majorBidi" w:cstheme="majorBidi"/>
                <w:color w:val="000000"/>
              </w:rPr>
              <w:t>-.058</w:t>
            </w:r>
          </w:p>
        </w:tc>
        <w:tc>
          <w:tcPr>
            <w:tcW w:w="1416" w:type="dxa"/>
            <w:tcBorders>
              <w:bottom w:val="single" w:sz="4" w:space="0" w:color="auto"/>
            </w:tcBorders>
            <w:noWrap/>
            <w:vAlign w:val="center"/>
          </w:tcPr>
          <w:p w14:paraId="1AD5C968" w14:textId="77777777" w:rsidR="00441AC3" w:rsidRPr="00A03B62" w:rsidRDefault="00441AC3" w:rsidP="00441AC3">
            <w:pPr>
              <w:spacing w:line="240" w:lineRule="auto"/>
              <w:jc w:val="center"/>
              <w:rPr>
                <w:rFonts w:asciiTheme="majorBidi" w:hAnsiTheme="majorBidi" w:cstheme="majorBidi"/>
                <w:color w:val="000000"/>
              </w:rPr>
            </w:pPr>
            <w:r w:rsidRPr="00A03B62">
              <w:rPr>
                <w:rFonts w:asciiTheme="majorBidi" w:hAnsiTheme="majorBidi" w:cstheme="majorBidi"/>
                <w:color w:val="000000"/>
              </w:rPr>
              <w:t>-.007</w:t>
            </w:r>
          </w:p>
        </w:tc>
        <w:tc>
          <w:tcPr>
            <w:tcW w:w="2551" w:type="dxa"/>
            <w:tcBorders>
              <w:bottom w:val="single" w:sz="4" w:space="0" w:color="auto"/>
            </w:tcBorders>
            <w:vAlign w:val="center"/>
          </w:tcPr>
          <w:p w14:paraId="169C4E7C" w14:textId="77777777" w:rsidR="00441AC3" w:rsidRPr="00A03B62" w:rsidRDefault="00441AC3" w:rsidP="00441AC3">
            <w:pPr>
              <w:spacing w:line="240" w:lineRule="auto"/>
              <w:jc w:val="center"/>
              <w:rPr>
                <w:rFonts w:asciiTheme="majorBidi" w:hAnsiTheme="majorBidi" w:cstheme="majorBidi"/>
              </w:rPr>
            </w:pPr>
            <w:r w:rsidRPr="00A03B62">
              <w:rPr>
                <w:rFonts w:asciiTheme="majorBidi" w:hAnsiTheme="majorBidi" w:cstheme="majorBidi"/>
              </w:rPr>
              <w:t>.</w:t>
            </w:r>
            <w:r w:rsidRPr="00A03B62">
              <w:rPr>
                <w:rFonts w:asciiTheme="majorBidi" w:hAnsiTheme="majorBidi" w:cstheme="majorBidi"/>
                <w:color w:val="000000"/>
              </w:rPr>
              <w:t>165</w:t>
            </w:r>
          </w:p>
        </w:tc>
      </w:tr>
    </w:tbl>
    <w:p w14:paraId="7465F65D" w14:textId="77777777" w:rsidR="00441AC3" w:rsidRDefault="00441AC3" w:rsidP="00441AC3">
      <w:pPr>
        <w:spacing w:line="240" w:lineRule="auto"/>
        <w:rPr>
          <w:rFonts w:ascii="Times New Roman" w:hAnsi="Times New Roman" w:cs="Times New Roman"/>
        </w:rPr>
      </w:pPr>
    </w:p>
    <w:p w14:paraId="2D933096" w14:textId="77777777" w:rsidR="00441AC3" w:rsidRPr="004345A2" w:rsidRDefault="00441AC3" w:rsidP="00441AC3">
      <w:pPr>
        <w:rPr>
          <w:rFonts w:ascii="Times New Roman" w:hAnsi="Times New Roman" w:cs="Times New Roman"/>
          <w:sz w:val="24"/>
          <w:szCs w:val="24"/>
        </w:rPr>
      </w:pPr>
      <w:r>
        <w:rPr>
          <w:rFonts w:ascii="Times New Roman" w:hAnsi="Times New Roman" w:cs="Times New Roman"/>
          <w:sz w:val="24"/>
          <w:szCs w:val="24"/>
        </w:rPr>
        <w:t xml:space="preserve">Supplementary Table 3f.  </w:t>
      </w:r>
      <w:r w:rsidRPr="00AC1DE6">
        <w:rPr>
          <w:rFonts w:ascii="Times New Roman" w:hAnsi="Times New Roman" w:cs="Times New Roman"/>
          <w:sz w:val="24"/>
          <w:szCs w:val="24"/>
        </w:rPr>
        <w:t xml:space="preserve">Pearson’s correlation coefficients between </w:t>
      </w:r>
      <w:r>
        <w:rPr>
          <w:rFonts w:ascii="Times New Roman" w:hAnsi="Times New Roman" w:cs="Times New Roman"/>
          <w:sz w:val="24"/>
          <w:szCs w:val="24"/>
        </w:rPr>
        <w:t>disability cognitive bias indices for healthy participants (</w:t>
      </w:r>
      <w:r>
        <w:rPr>
          <w:rFonts w:ascii="Times New Roman" w:hAnsi="Times New Roman" w:cs="Times New Roman"/>
          <w:i/>
          <w:iCs/>
          <w:sz w:val="24"/>
          <w:szCs w:val="24"/>
        </w:rPr>
        <w:t>n</w:t>
      </w:r>
      <w:r>
        <w:rPr>
          <w:rFonts w:ascii="Times New Roman" w:hAnsi="Times New Roman" w:cs="Times New Roman"/>
          <w:sz w:val="24"/>
          <w:szCs w:val="24"/>
        </w:rPr>
        <w:t xml:space="preserve"> = 20)</w:t>
      </w:r>
      <w:r>
        <w:rPr>
          <w:rFonts w:ascii="Times New Roman" w:hAnsi="Times New Roman" w:cs="Times New Roman"/>
          <w:sz w:val="24"/>
          <w:szCs w:val="24"/>
        </w:rPr>
        <w:br/>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1417"/>
        <w:gridCol w:w="1418"/>
        <w:gridCol w:w="2585"/>
      </w:tblGrid>
      <w:tr w:rsidR="00441AC3" w:rsidRPr="00992E8A" w14:paraId="45F3BAAB" w14:textId="77777777" w:rsidTr="00441AC3">
        <w:trPr>
          <w:trHeight w:val="841"/>
        </w:trPr>
        <w:tc>
          <w:tcPr>
            <w:tcW w:w="4361" w:type="dxa"/>
            <w:tcBorders>
              <w:top w:val="single" w:sz="4" w:space="0" w:color="auto"/>
              <w:bottom w:val="single" w:sz="4" w:space="0" w:color="auto"/>
            </w:tcBorders>
            <w:noWrap/>
          </w:tcPr>
          <w:p w14:paraId="08FE7B75" w14:textId="77777777" w:rsidR="00441AC3" w:rsidRPr="00A03B62" w:rsidRDefault="00441AC3" w:rsidP="00570D39">
            <w:pPr>
              <w:spacing w:line="240" w:lineRule="auto"/>
              <w:rPr>
                <w:rFonts w:asciiTheme="majorBidi" w:hAnsiTheme="majorBidi" w:cstheme="majorBidi"/>
              </w:rPr>
            </w:pPr>
          </w:p>
        </w:tc>
        <w:tc>
          <w:tcPr>
            <w:tcW w:w="1417" w:type="dxa"/>
            <w:tcBorders>
              <w:top w:val="single" w:sz="4" w:space="0" w:color="auto"/>
              <w:bottom w:val="single" w:sz="4" w:space="0" w:color="auto"/>
            </w:tcBorders>
            <w:noWrap/>
          </w:tcPr>
          <w:p w14:paraId="25D2DF38" w14:textId="77777777" w:rsidR="00441AC3" w:rsidRPr="00A03B62" w:rsidRDefault="00441AC3" w:rsidP="00570D39">
            <w:pPr>
              <w:spacing w:after="0" w:line="240" w:lineRule="auto"/>
              <w:jc w:val="center"/>
              <w:rPr>
                <w:rFonts w:asciiTheme="majorBidi" w:hAnsiTheme="majorBidi" w:cstheme="majorBidi"/>
              </w:rPr>
            </w:pPr>
            <w:r w:rsidRPr="00A03B62">
              <w:rPr>
                <w:rFonts w:ascii="Times New Roman" w:hAnsi="Times New Roman" w:cs="Times New Roman"/>
              </w:rPr>
              <w:t xml:space="preserve">Disability </w:t>
            </w:r>
            <w:r w:rsidRPr="00A03B62">
              <w:rPr>
                <w:rFonts w:asciiTheme="majorBidi" w:hAnsiTheme="majorBidi" w:cstheme="majorBidi"/>
              </w:rPr>
              <w:t>100 ms</w:t>
            </w:r>
          </w:p>
        </w:tc>
        <w:tc>
          <w:tcPr>
            <w:tcW w:w="1418" w:type="dxa"/>
            <w:tcBorders>
              <w:top w:val="single" w:sz="4" w:space="0" w:color="auto"/>
              <w:bottom w:val="single" w:sz="4" w:space="0" w:color="auto"/>
            </w:tcBorders>
            <w:noWrap/>
          </w:tcPr>
          <w:p w14:paraId="25CA2529" w14:textId="77777777" w:rsidR="00441AC3" w:rsidRPr="00A03B62" w:rsidRDefault="00441AC3" w:rsidP="00570D39">
            <w:pPr>
              <w:spacing w:line="240" w:lineRule="auto"/>
              <w:jc w:val="center"/>
              <w:rPr>
                <w:rFonts w:asciiTheme="majorBidi" w:hAnsiTheme="majorBidi" w:cstheme="majorBidi"/>
              </w:rPr>
            </w:pPr>
            <w:r w:rsidRPr="00A03B62">
              <w:rPr>
                <w:rFonts w:ascii="Times New Roman" w:hAnsi="Times New Roman" w:cs="Times New Roman"/>
              </w:rPr>
              <w:t>Disability</w:t>
            </w:r>
            <w:r w:rsidRPr="00A03B62">
              <w:rPr>
                <w:rFonts w:asciiTheme="majorBidi" w:hAnsiTheme="majorBidi" w:cstheme="majorBidi"/>
              </w:rPr>
              <w:t xml:space="preserve"> 1500 ms</w:t>
            </w:r>
          </w:p>
        </w:tc>
        <w:tc>
          <w:tcPr>
            <w:tcW w:w="2585" w:type="dxa"/>
            <w:tcBorders>
              <w:top w:val="single" w:sz="4" w:space="0" w:color="auto"/>
              <w:left w:val="nil"/>
              <w:bottom w:val="single" w:sz="4" w:space="0" w:color="auto"/>
            </w:tcBorders>
          </w:tcPr>
          <w:p w14:paraId="57006A1D" w14:textId="77777777" w:rsidR="00441AC3" w:rsidRPr="00A03B62" w:rsidRDefault="00441AC3" w:rsidP="00570D39">
            <w:pPr>
              <w:spacing w:line="240" w:lineRule="auto"/>
              <w:jc w:val="center"/>
              <w:rPr>
                <w:rFonts w:asciiTheme="majorBidi" w:hAnsiTheme="majorBidi" w:cstheme="majorBidi"/>
              </w:rPr>
            </w:pPr>
            <w:r w:rsidRPr="00A03B62">
              <w:rPr>
                <w:rFonts w:asciiTheme="majorBidi" w:hAnsiTheme="majorBidi" w:cstheme="majorBidi"/>
              </w:rPr>
              <w:t>Disability responses to disability words</w:t>
            </w:r>
          </w:p>
        </w:tc>
      </w:tr>
      <w:tr w:rsidR="00441AC3" w:rsidRPr="00992E8A" w14:paraId="533E6605" w14:textId="77777777" w:rsidTr="00441AC3">
        <w:trPr>
          <w:trHeight w:val="397"/>
        </w:trPr>
        <w:tc>
          <w:tcPr>
            <w:tcW w:w="4361" w:type="dxa"/>
            <w:noWrap/>
          </w:tcPr>
          <w:p w14:paraId="324D0DAF" w14:textId="77777777" w:rsidR="00441AC3" w:rsidRPr="00A03B62" w:rsidRDefault="00441AC3" w:rsidP="00570D39">
            <w:pPr>
              <w:spacing w:line="240" w:lineRule="auto"/>
              <w:rPr>
                <w:rFonts w:asciiTheme="majorBidi" w:hAnsiTheme="majorBidi" w:cstheme="majorBidi"/>
              </w:rPr>
            </w:pPr>
            <w:r w:rsidRPr="00A03B62">
              <w:rPr>
                <w:rFonts w:asciiTheme="majorBidi" w:hAnsiTheme="majorBidi" w:cstheme="majorBidi"/>
              </w:rPr>
              <w:br/>
            </w:r>
            <w:r w:rsidRPr="00A03B62">
              <w:rPr>
                <w:rFonts w:ascii="Times New Roman" w:hAnsi="Times New Roman" w:cs="Times New Roman"/>
              </w:rPr>
              <w:t xml:space="preserve">Disability </w:t>
            </w:r>
            <w:r w:rsidRPr="00A03B62">
              <w:rPr>
                <w:rFonts w:asciiTheme="majorBidi" w:hAnsiTheme="majorBidi" w:cstheme="majorBidi"/>
              </w:rPr>
              <w:t>100 ms (attentional bias)</w:t>
            </w:r>
          </w:p>
        </w:tc>
        <w:tc>
          <w:tcPr>
            <w:tcW w:w="1417" w:type="dxa"/>
            <w:noWrap/>
            <w:vAlign w:val="center"/>
          </w:tcPr>
          <w:p w14:paraId="5112CB10" w14:textId="77777777" w:rsidR="00441AC3" w:rsidRPr="00A03B62" w:rsidRDefault="00441AC3" w:rsidP="00570D39">
            <w:pPr>
              <w:spacing w:after="0" w:line="240" w:lineRule="auto"/>
              <w:jc w:val="center"/>
              <w:rPr>
                <w:rFonts w:asciiTheme="majorBidi" w:hAnsiTheme="majorBidi" w:cstheme="majorBidi"/>
              </w:rPr>
            </w:pPr>
          </w:p>
        </w:tc>
        <w:tc>
          <w:tcPr>
            <w:tcW w:w="1418" w:type="dxa"/>
            <w:noWrap/>
            <w:vAlign w:val="center"/>
          </w:tcPr>
          <w:p w14:paraId="59051282" w14:textId="77777777" w:rsidR="00441AC3" w:rsidRPr="00A03B62" w:rsidRDefault="00441AC3" w:rsidP="00570D39">
            <w:pPr>
              <w:spacing w:after="0" w:line="240" w:lineRule="auto"/>
              <w:jc w:val="center"/>
              <w:rPr>
                <w:rFonts w:asciiTheme="majorBidi" w:hAnsiTheme="majorBidi" w:cstheme="majorBidi"/>
              </w:rPr>
            </w:pPr>
          </w:p>
        </w:tc>
        <w:tc>
          <w:tcPr>
            <w:tcW w:w="2585" w:type="dxa"/>
            <w:vAlign w:val="center"/>
          </w:tcPr>
          <w:p w14:paraId="32A3DC12" w14:textId="77777777" w:rsidR="00441AC3" w:rsidRPr="00A03B62" w:rsidRDefault="00441AC3" w:rsidP="00570D39">
            <w:pPr>
              <w:spacing w:after="0" w:line="240" w:lineRule="auto"/>
              <w:jc w:val="center"/>
              <w:rPr>
                <w:rFonts w:asciiTheme="majorBidi" w:hAnsiTheme="majorBidi" w:cstheme="majorBidi"/>
              </w:rPr>
            </w:pPr>
          </w:p>
        </w:tc>
      </w:tr>
      <w:tr w:rsidR="00441AC3" w:rsidRPr="00992E8A" w14:paraId="77AB7A98" w14:textId="77777777" w:rsidTr="00441AC3">
        <w:trPr>
          <w:trHeight w:val="397"/>
        </w:trPr>
        <w:tc>
          <w:tcPr>
            <w:tcW w:w="4361" w:type="dxa"/>
            <w:noWrap/>
          </w:tcPr>
          <w:p w14:paraId="1BDCB299" w14:textId="77777777" w:rsidR="00441AC3" w:rsidRPr="00A03B62" w:rsidRDefault="00441AC3" w:rsidP="00570D39">
            <w:pPr>
              <w:spacing w:line="240" w:lineRule="auto"/>
              <w:rPr>
                <w:rFonts w:asciiTheme="majorBidi" w:hAnsiTheme="majorBidi" w:cstheme="majorBidi"/>
              </w:rPr>
            </w:pPr>
            <w:r w:rsidRPr="00A03B62">
              <w:rPr>
                <w:rFonts w:ascii="Times New Roman" w:hAnsi="Times New Roman" w:cs="Times New Roman"/>
              </w:rPr>
              <w:t xml:space="preserve">Disability </w:t>
            </w:r>
            <w:r w:rsidRPr="00A03B62">
              <w:rPr>
                <w:rFonts w:asciiTheme="majorBidi" w:hAnsiTheme="majorBidi" w:cstheme="majorBidi"/>
              </w:rPr>
              <w:t>1500 ms (attentional bias)</w:t>
            </w:r>
          </w:p>
        </w:tc>
        <w:tc>
          <w:tcPr>
            <w:tcW w:w="1417" w:type="dxa"/>
            <w:noWrap/>
            <w:vAlign w:val="center"/>
          </w:tcPr>
          <w:p w14:paraId="7CBC56D1" w14:textId="77777777" w:rsidR="00441AC3" w:rsidRPr="00A03B62" w:rsidRDefault="00441AC3" w:rsidP="00570D39">
            <w:pPr>
              <w:spacing w:line="240" w:lineRule="auto"/>
              <w:jc w:val="center"/>
              <w:rPr>
                <w:rFonts w:asciiTheme="majorBidi" w:hAnsiTheme="majorBidi" w:cstheme="majorBidi"/>
                <w:color w:val="000000"/>
              </w:rPr>
            </w:pPr>
            <w:r w:rsidRPr="00A03B62">
              <w:rPr>
                <w:rFonts w:asciiTheme="majorBidi" w:hAnsiTheme="majorBidi" w:cstheme="majorBidi"/>
              </w:rPr>
              <w:t>.188</w:t>
            </w:r>
          </w:p>
        </w:tc>
        <w:tc>
          <w:tcPr>
            <w:tcW w:w="1418" w:type="dxa"/>
            <w:noWrap/>
            <w:vAlign w:val="center"/>
          </w:tcPr>
          <w:p w14:paraId="605B9BD1" w14:textId="77777777" w:rsidR="00441AC3" w:rsidRPr="00A03B62" w:rsidRDefault="00441AC3" w:rsidP="00570D39">
            <w:pPr>
              <w:spacing w:line="240" w:lineRule="auto"/>
              <w:jc w:val="center"/>
              <w:rPr>
                <w:rFonts w:asciiTheme="majorBidi" w:hAnsiTheme="majorBidi" w:cstheme="majorBidi"/>
                <w:color w:val="000000"/>
              </w:rPr>
            </w:pPr>
          </w:p>
        </w:tc>
        <w:tc>
          <w:tcPr>
            <w:tcW w:w="2585" w:type="dxa"/>
            <w:vAlign w:val="center"/>
          </w:tcPr>
          <w:p w14:paraId="35757F90" w14:textId="77777777" w:rsidR="00441AC3" w:rsidRPr="00A03B62" w:rsidRDefault="00441AC3" w:rsidP="00570D39">
            <w:pPr>
              <w:spacing w:line="240" w:lineRule="auto"/>
              <w:jc w:val="center"/>
              <w:rPr>
                <w:rFonts w:asciiTheme="majorBidi" w:hAnsiTheme="majorBidi" w:cstheme="majorBidi"/>
              </w:rPr>
            </w:pPr>
          </w:p>
        </w:tc>
      </w:tr>
      <w:tr w:rsidR="00441AC3" w:rsidRPr="00992E8A" w14:paraId="185B9F7A" w14:textId="77777777" w:rsidTr="00441AC3">
        <w:trPr>
          <w:trHeight w:val="558"/>
        </w:trPr>
        <w:tc>
          <w:tcPr>
            <w:tcW w:w="4361" w:type="dxa"/>
            <w:noWrap/>
          </w:tcPr>
          <w:p w14:paraId="088B1DC5" w14:textId="77777777" w:rsidR="00441AC3" w:rsidRPr="00A03B62" w:rsidRDefault="00441AC3" w:rsidP="00570D39">
            <w:pPr>
              <w:spacing w:line="240" w:lineRule="auto"/>
              <w:rPr>
                <w:rFonts w:asciiTheme="majorBidi" w:hAnsiTheme="majorBidi" w:cstheme="majorBidi"/>
              </w:rPr>
            </w:pPr>
            <w:r w:rsidRPr="00A03B62">
              <w:rPr>
                <w:rFonts w:ascii="Times New Roman" w:hAnsi="Times New Roman" w:cs="Times New Roman"/>
              </w:rPr>
              <w:t xml:space="preserve">Disability </w:t>
            </w:r>
            <w:r w:rsidRPr="00A03B62">
              <w:rPr>
                <w:rFonts w:asciiTheme="majorBidi" w:hAnsiTheme="majorBidi" w:cstheme="majorBidi"/>
              </w:rPr>
              <w:t>responses to disability words (interpretation bias)</w:t>
            </w:r>
          </w:p>
        </w:tc>
        <w:tc>
          <w:tcPr>
            <w:tcW w:w="1417" w:type="dxa"/>
            <w:noWrap/>
            <w:vAlign w:val="center"/>
          </w:tcPr>
          <w:p w14:paraId="5C01CE7B" w14:textId="77777777" w:rsidR="00441AC3" w:rsidRPr="00A03B62" w:rsidRDefault="00441AC3" w:rsidP="00570D39">
            <w:pPr>
              <w:spacing w:line="240" w:lineRule="auto"/>
              <w:jc w:val="center"/>
              <w:rPr>
                <w:rFonts w:asciiTheme="majorBidi" w:hAnsiTheme="majorBidi" w:cstheme="majorBidi"/>
                <w:color w:val="000000"/>
              </w:rPr>
            </w:pPr>
            <w:r w:rsidRPr="00A03B62">
              <w:rPr>
                <w:rFonts w:asciiTheme="majorBidi" w:hAnsiTheme="majorBidi" w:cstheme="majorBidi"/>
                <w:color w:val="000000"/>
              </w:rPr>
              <w:t>.083</w:t>
            </w:r>
          </w:p>
        </w:tc>
        <w:tc>
          <w:tcPr>
            <w:tcW w:w="1418" w:type="dxa"/>
            <w:noWrap/>
            <w:vAlign w:val="center"/>
          </w:tcPr>
          <w:p w14:paraId="4C5B1C33" w14:textId="77777777" w:rsidR="00441AC3" w:rsidRPr="00A03B62" w:rsidRDefault="00441AC3" w:rsidP="00570D39">
            <w:pPr>
              <w:spacing w:line="240" w:lineRule="auto"/>
              <w:jc w:val="center"/>
              <w:rPr>
                <w:rFonts w:asciiTheme="majorBidi" w:hAnsiTheme="majorBidi" w:cstheme="majorBidi"/>
                <w:color w:val="000000"/>
              </w:rPr>
            </w:pPr>
            <w:r w:rsidRPr="00A03B62">
              <w:rPr>
                <w:rFonts w:asciiTheme="majorBidi" w:hAnsiTheme="majorBidi" w:cstheme="majorBidi"/>
                <w:color w:val="000000"/>
              </w:rPr>
              <w:t>-.004</w:t>
            </w:r>
          </w:p>
        </w:tc>
        <w:tc>
          <w:tcPr>
            <w:tcW w:w="2585" w:type="dxa"/>
            <w:vAlign w:val="center"/>
          </w:tcPr>
          <w:p w14:paraId="5E55B05C" w14:textId="77777777" w:rsidR="00441AC3" w:rsidRPr="00A03B62" w:rsidRDefault="00441AC3" w:rsidP="00570D39">
            <w:pPr>
              <w:spacing w:line="240" w:lineRule="auto"/>
              <w:jc w:val="center"/>
              <w:rPr>
                <w:rFonts w:asciiTheme="majorBidi" w:hAnsiTheme="majorBidi" w:cstheme="majorBidi"/>
              </w:rPr>
            </w:pPr>
          </w:p>
        </w:tc>
      </w:tr>
      <w:tr w:rsidR="00441AC3" w:rsidRPr="00992E8A" w14:paraId="5DF1F7BA" w14:textId="77777777" w:rsidTr="00441AC3">
        <w:trPr>
          <w:trHeight w:val="558"/>
        </w:trPr>
        <w:tc>
          <w:tcPr>
            <w:tcW w:w="4361" w:type="dxa"/>
            <w:tcBorders>
              <w:bottom w:val="single" w:sz="4" w:space="0" w:color="auto"/>
            </w:tcBorders>
            <w:noWrap/>
          </w:tcPr>
          <w:p w14:paraId="0E01CDEF" w14:textId="77777777" w:rsidR="00441AC3" w:rsidRPr="00A03B62" w:rsidRDefault="00441AC3" w:rsidP="00570D39">
            <w:pPr>
              <w:spacing w:line="240" w:lineRule="auto"/>
              <w:rPr>
                <w:rFonts w:asciiTheme="majorBidi" w:hAnsiTheme="majorBidi" w:cstheme="majorBidi"/>
              </w:rPr>
            </w:pPr>
            <w:r w:rsidRPr="00A03B62">
              <w:rPr>
                <w:rFonts w:ascii="Times New Roman" w:hAnsi="Times New Roman" w:cs="Times New Roman"/>
              </w:rPr>
              <w:t xml:space="preserve">Disability </w:t>
            </w:r>
            <w:r w:rsidRPr="00A03B62">
              <w:rPr>
                <w:rFonts w:asciiTheme="majorBidi" w:hAnsiTheme="majorBidi" w:cstheme="majorBidi"/>
              </w:rPr>
              <w:t>words recalled (memory bias)</w:t>
            </w:r>
          </w:p>
        </w:tc>
        <w:tc>
          <w:tcPr>
            <w:tcW w:w="1417" w:type="dxa"/>
            <w:tcBorders>
              <w:bottom w:val="single" w:sz="4" w:space="0" w:color="auto"/>
            </w:tcBorders>
            <w:noWrap/>
            <w:vAlign w:val="center"/>
          </w:tcPr>
          <w:p w14:paraId="76460FA8" w14:textId="77777777" w:rsidR="00441AC3" w:rsidRPr="00A03B62" w:rsidRDefault="00441AC3" w:rsidP="00570D39">
            <w:pPr>
              <w:spacing w:line="240" w:lineRule="auto"/>
              <w:jc w:val="center"/>
              <w:rPr>
                <w:rFonts w:asciiTheme="majorBidi" w:hAnsiTheme="majorBidi" w:cstheme="majorBidi"/>
                <w:color w:val="000000"/>
              </w:rPr>
            </w:pPr>
            <w:r w:rsidRPr="00A03B62">
              <w:rPr>
                <w:rFonts w:asciiTheme="majorBidi" w:hAnsiTheme="majorBidi" w:cstheme="majorBidi"/>
                <w:color w:val="000000"/>
              </w:rPr>
              <w:t>.055</w:t>
            </w:r>
          </w:p>
        </w:tc>
        <w:tc>
          <w:tcPr>
            <w:tcW w:w="1418" w:type="dxa"/>
            <w:tcBorders>
              <w:bottom w:val="single" w:sz="4" w:space="0" w:color="auto"/>
            </w:tcBorders>
            <w:noWrap/>
            <w:vAlign w:val="center"/>
          </w:tcPr>
          <w:p w14:paraId="78D384F5" w14:textId="77777777" w:rsidR="00441AC3" w:rsidRPr="00A03B62" w:rsidRDefault="00441AC3" w:rsidP="00570D39">
            <w:pPr>
              <w:spacing w:line="240" w:lineRule="auto"/>
              <w:jc w:val="center"/>
              <w:rPr>
                <w:rFonts w:asciiTheme="majorBidi" w:hAnsiTheme="majorBidi" w:cstheme="majorBidi"/>
                <w:color w:val="000000"/>
              </w:rPr>
            </w:pPr>
            <w:r w:rsidRPr="00A03B62">
              <w:rPr>
                <w:rFonts w:asciiTheme="majorBidi" w:hAnsiTheme="majorBidi" w:cstheme="majorBidi"/>
                <w:color w:val="000000"/>
              </w:rPr>
              <w:t>.140</w:t>
            </w:r>
          </w:p>
        </w:tc>
        <w:tc>
          <w:tcPr>
            <w:tcW w:w="2585" w:type="dxa"/>
            <w:tcBorders>
              <w:bottom w:val="single" w:sz="4" w:space="0" w:color="auto"/>
            </w:tcBorders>
            <w:vAlign w:val="center"/>
          </w:tcPr>
          <w:p w14:paraId="65A09E9E" w14:textId="77777777" w:rsidR="00441AC3" w:rsidRPr="00A03B62" w:rsidRDefault="00441AC3" w:rsidP="00570D39">
            <w:pPr>
              <w:spacing w:line="240" w:lineRule="auto"/>
              <w:jc w:val="center"/>
              <w:rPr>
                <w:rFonts w:asciiTheme="majorBidi" w:hAnsiTheme="majorBidi" w:cstheme="majorBidi"/>
              </w:rPr>
            </w:pPr>
            <w:r w:rsidRPr="00A03B62">
              <w:rPr>
                <w:rFonts w:asciiTheme="majorBidi" w:hAnsiTheme="majorBidi" w:cstheme="majorBidi"/>
                <w:color w:val="000000"/>
              </w:rPr>
              <w:t>.168</w:t>
            </w:r>
          </w:p>
        </w:tc>
      </w:tr>
    </w:tbl>
    <w:p w14:paraId="37ABD212" w14:textId="668CC3FA" w:rsidR="000C6C26" w:rsidRDefault="00441AC3" w:rsidP="00441AC3">
      <w:pPr>
        <w:rPr>
          <w:rFonts w:ascii="Times New Roman" w:hAnsi="Times New Roman" w:cs="Times New Roman"/>
        </w:rPr>
      </w:pPr>
      <w:r w:rsidRPr="00AC1DE6">
        <w:rPr>
          <w:rFonts w:ascii="Times New Roman" w:hAnsi="Times New Roman" w:cs="Times New Roman"/>
        </w:rPr>
        <w:t>*   Cor</w:t>
      </w:r>
      <w:r>
        <w:rPr>
          <w:rFonts w:ascii="Times New Roman" w:hAnsi="Times New Roman" w:cs="Times New Roman"/>
        </w:rPr>
        <w:t xml:space="preserve">relation is significant at the </w:t>
      </w:r>
      <w:r w:rsidRPr="00AC1DE6">
        <w:rPr>
          <w:rFonts w:ascii="Times New Roman" w:hAnsi="Times New Roman" w:cs="Times New Roman"/>
        </w:rPr>
        <w:t xml:space="preserve">.05 </w:t>
      </w:r>
      <w:r>
        <w:rPr>
          <w:rFonts w:ascii="Times New Roman" w:hAnsi="Times New Roman" w:cs="Times New Roman"/>
        </w:rPr>
        <w:t xml:space="preserve">alpha </w:t>
      </w:r>
      <w:r w:rsidRPr="00AC1DE6">
        <w:rPr>
          <w:rFonts w:ascii="Times New Roman" w:hAnsi="Times New Roman" w:cs="Times New Roman"/>
        </w:rPr>
        <w:t>level</w:t>
      </w:r>
      <w:r>
        <w:rPr>
          <w:rFonts w:ascii="Times New Roman" w:hAnsi="Times New Roman" w:cs="Times New Roman"/>
        </w:rPr>
        <w:t>. ** Correlation is significant at the .01 alpha level.</w:t>
      </w:r>
    </w:p>
    <w:p w14:paraId="02764B48" w14:textId="77777777" w:rsidR="00CE601F" w:rsidRDefault="00CE601F" w:rsidP="00CE601F">
      <w:pPr>
        <w:rPr>
          <w:rFonts w:ascii="Times New Roman" w:hAnsi="Times New Roman"/>
          <w:sz w:val="24"/>
          <w:szCs w:val="24"/>
        </w:rPr>
      </w:pPr>
    </w:p>
    <w:p w14:paraId="0F32AFE6" w14:textId="5C356023" w:rsidR="00CE601F" w:rsidRDefault="00CE601F" w:rsidP="00CE601F">
      <w:pPr>
        <w:rPr>
          <w:rFonts w:ascii="Times New Roman" w:hAnsi="Times New Roman"/>
          <w:sz w:val="24"/>
          <w:szCs w:val="24"/>
        </w:rPr>
      </w:pPr>
      <w:r>
        <w:rPr>
          <w:rFonts w:ascii="Times New Roman" w:hAnsi="Times New Roman"/>
          <w:noProof/>
          <w:sz w:val="24"/>
          <w:szCs w:val="24"/>
          <w:lang w:eastAsia="zh-CN"/>
        </w:rPr>
        <mc:AlternateContent>
          <mc:Choice Requires="wpc">
            <w:drawing>
              <wp:inline distT="0" distB="0" distL="0" distR="0" wp14:anchorId="20D96034" wp14:editId="3F2DD446">
                <wp:extent cx="5731510" cy="3267075"/>
                <wp:effectExtent l="0" t="0" r="2540" b="0"/>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 name="Text Box 4"/>
                        <wps:cNvSpPr txBox="1">
                          <a:spLocks noChangeArrowheads="1"/>
                        </wps:cNvSpPr>
                        <wps:spPr bwMode="auto">
                          <a:xfrm>
                            <a:off x="1926590" y="1982470"/>
                            <a:ext cx="1398270" cy="528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7B4EE" w14:textId="77777777" w:rsidR="00CE601F" w:rsidRPr="00B03E4C" w:rsidRDefault="00CE601F" w:rsidP="00CE601F">
                              <w:pPr>
                                <w:rPr>
                                  <w:sz w:val="12"/>
                                </w:rPr>
                              </w:pPr>
                              <w:r w:rsidRPr="00B03E4C">
                                <w:rPr>
                                  <w:rFonts w:ascii="Times New Roman" w:hAnsi="Times New Roman"/>
                                  <w:bCs/>
                                  <w:sz w:val="14"/>
                                  <w:szCs w:val="24"/>
                                </w:rPr>
                                <w:t>A</w:t>
                              </w:r>
                              <w:r>
                                <w:rPr>
                                  <w:rFonts w:ascii="Times New Roman" w:hAnsi="Times New Roman"/>
                                  <w:bCs/>
                                  <w:sz w:val="14"/>
                                  <w:szCs w:val="24"/>
                                </w:rPr>
                                <w:t xml:space="preserve"> single word is presented in either the left or right box for either 100 or 1500 ms</w:t>
                              </w:r>
                            </w:p>
                          </w:txbxContent>
                        </wps:txbx>
                        <wps:bodyPr rot="0" vert="horz" wrap="square" lIns="91440" tIns="45720" rIns="91440" bIns="45720" anchor="t" anchorCtr="0" upright="1">
                          <a:noAutofit/>
                        </wps:bodyPr>
                      </wps:wsp>
                      <wps:wsp>
                        <wps:cNvPr id="16" name="Text Box 5"/>
                        <wps:cNvSpPr txBox="1">
                          <a:spLocks noChangeArrowheads="1"/>
                        </wps:cNvSpPr>
                        <wps:spPr bwMode="auto">
                          <a:xfrm>
                            <a:off x="319405" y="1510030"/>
                            <a:ext cx="1398270" cy="528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6C4CF" w14:textId="77777777" w:rsidR="00CE601F" w:rsidRPr="00B03E4C" w:rsidRDefault="00CE601F" w:rsidP="00CE601F">
                              <w:pPr>
                                <w:rPr>
                                  <w:sz w:val="12"/>
                                </w:rPr>
                              </w:pPr>
                              <w:r w:rsidRPr="00B03E4C">
                                <w:rPr>
                                  <w:rFonts w:ascii="Times New Roman" w:hAnsi="Times New Roman"/>
                                  <w:bCs/>
                                  <w:sz w:val="14"/>
                                  <w:szCs w:val="24"/>
                                </w:rPr>
                                <w:t>A fixation cross, flanked to the left and right by rectangular boxes, is presented for 1000 ms</w:t>
                              </w:r>
                            </w:p>
                          </w:txbxContent>
                        </wps:txbx>
                        <wps:bodyPr rot="0" vert="horz" wrap="square" lIns="91440" tIns="45720" rIns="91440" bIns="45720" anchor="t" anchorCtr="0" upright="1">
                          <a:noAutofit/>
                        </wps:bodyPr>
                      </wps:wsp>
                      <wps:wsp>
                        <wps:cNvPr id="17" name="Oval 6"/>
                        <wps:cNvSpPr>
                          <a:spLocks noChangeArrowheads="1"/>
                        </wps:cNvSpPr>
                        <wps:spPr bwMode="auto">
                          <a:xfrm flipH="1">
                            <a:off x="4731385" y="1795780"/>
                            <a:ext cx="114935" cy="110490"/>
                          </a:xfrm>
                          <a:prstGeom prst="ellipse">
                            <a:avLst/>
                          </a:prstGeom>
                          <a:solidFill>
                            <a:srgbClr val="0D0D0D"/>
                          </a:solidFill>
                          <a:ln w="9525">
                            <a:solidFill>
                              <a:srgbClr val="000000"/>
                            </a:solidFill>
                            <a:round/>
                            <a:headEnd/>
                            <a:tailEnd/>
                          </a:ln>
                        </wps:spPr>
                        <wps:bodyPr rot="0" vert="horz" wrap="square" lIns="91440" tIns="45720" rIns="91440" bIns="45720" anchor="t" anchorCtr="0" upright="1">
                          <a:noAutofit/>
                        </wps:bodyPr>
                      </wps:wsp>
                      <wpg:wgp>
                        <wpg:cNvPr id="18" name="Group 7"/>
                        <wpg:cNvGrpSpPr>
                          <a:grpSpLocks/>
                        </wpg:cNvGrpSpPr>
                        <wpg:grpSpPr bwMode="auto">
                          <a:xfrm>
                            <a:off x="203200" y="227965"/>
                            <a:ext cx="1981835" cy="1282065"/>
                            <a:chOff x="1760" y="2834"/>
                            <a:chExt cx="3121" cy="2019"/>
                          </a:xfrm>
                        </wpg:grpSpPr>
                        <wps:wsp>
                          <wps:cNvPr id="19" name="Rectangle 8"/>
                          <wps:cNvSpPr>
                            <a:spLocks noChangeArrowheads="1"/>
                          </wps:cNvSpPr>
                          <wps:spPr bwMode="auto">
                            <a:xfrm>
                              <a:off x="1760" y="2834"/>
                              <a:ext cx="3121" cy="20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9"/>
                          <wps:cNvSpPr>
                            <a:spLocks noChangeArrowheads="1"/>
                          </wps:cNvSpPr>
                          <wps:spPr bwMode="auto">
                            <a:xfrm>
                              <a:off x="1996" y="3791"/>
                              <a:ext cx="974" cy="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1" name="Group 10"/>
                          <wpg:cNvGrpSpPr>
                            <a:grpSpLocks/>
                          </wpg:cNvGrpSpPr>
                          <wpg:grpSpPr bwMode="auto">
                            <a:xfrm>
                              <a:off x="3278" y="3831"/>
                              <a:ext cx="135" cy="114"/>
                              <a:chOff x="3278" y="3831"/>
                              <a:chExt cx="135" cy="114"/>
                            </a:xfrm>
                          </wpg:grpSpPr>
                          <wps:wsp>
                            <wps:cNvPr id="22" name="AutoShape 11"/>
                            <wps:cNvCnPr>
                              <a:cxnSpLocks noChangeShapeType="1"/>
                            </wps:cNvCnPr>
                            <wps:spPr bwMode="auto">
                              <a:xfrm>
                                <a:off x="3343" y="3831"/>
                                <a:ext cx="1" cy="1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2"/>
                            <wps:cNvCnPr>
                              <a:cxnSpLocks noChangeShapeType="1"/>
                            </wps:cNvCnPr>
                            <wps:spPr bwMode="auto">
                              <a:xfrm>
                                <a:off x="3278" y="3893"/>
                                <a:ext cx="1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4" name="Rectangle 13"/>
                          <wps:cNvSpPr>
                            <a:spLocks noChangeArrowheads="1"/>
                          </wps:cNvSpPr>
                          <wps:spPr bwMode="auto">
                            <a:xfrm>
                              <a:off x="3710" y="3790"/>
                              <a:ext cx="974" cy="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25" name="Text Box 14"/>
                        <wps:cNvSpPr txBox="1">
                          <a:spLocks noChangeArrowheads="1"/>
                        </wps:cNvSpPr>
                        <wps:spPr bwMode="auto">
                          <a:xfrm>
                            <a:off x="3271520" y="2472690"/>
                            <a:ext cx="1905000" cy="528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CFB26" w14:textId="77777777" w:rsidR="00CE601F" w:rsidRPr="00B03E4C" w:rsidRDefault="00CE601F" w:rsidP="00CE601F">
                              <w:pPr>
                                <w:rPr>
                                  <w:sz w:val="12"/>
                                </w:rPr>
                              </w:pPr>
                              <w:r w:rsidRPr="00833A2E">
                                <w:rPr>
                                  <w:rFonts w:ascii="Times New Roman" w:hAnsi="Times New Roman"/>
                                  <w:bCs/>
                                  <w:sz w:val="14"/>
                                  <w:szCs w:val="14"/>
                                </w:rPr>
                                <w:t>Fifty milliseconds after the disappearance of the word, a probe (i.e., the cue)</w:t>
                              </w:r>
                              <w:r>
                                <w:rPr>
                                  <w:rFonts w:ascii="Times New Roman" w:hAnsi="Times New Roman"/>
                                  <w:bCs/>
                                  <w:sz w:val="14"/>
                                  <w:szCs w:val="14"/>
                                </w:rPr>
                                <w:t xml:space="preserve"> appears </w:t>
                              </w:r>
                              <w:r w:rsidRPr="00833A2E">
                                <w:rPr>
                                  <w:rFonts w:ascii="Times New Roman" w:hAnsi="Times New Roman"/>
                                  <w:bCs/>
                                  <w:sz w:val="14"/>
                                  <w:szCs w:val="14"/>
                                </w:rPr>
                                <w:t>in either the left or right box</w:t>
                              </w:r>
                            </w:p>
                          </w:txbxContent>
                        </wps:txbx>
                        <wps:bodyPr rot="0" vert="horz" wrap="square" lIns="91440" tIns="45720" rIns="91440" bIns="45720" anchor="t" anchorCtr="0" upright="1">
                          <a:noAutofit/>
                        </wps:bodyPr>
                      </wps:wsp>
                      <wps:wsp>
                        <wps:cNvPr id="26" name="AutoShape 15"/>
                        <wps:cNvCnPr>
                          <a:cxnSpLocks noChangeShapeType="1"/>
                        </wps:cNvCnPr>
                        <wps:spPr bwMode="auto">
                          <a:xfrm>
                            <a:off x="97790" y="1982470"/>
                            <a:ext cx="3227070" cy="9220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16"/>
                        <wps:cNvSpPr>
                          <a:spLocks noChangeArrowheads="1"/>
                        </wps:cNvSpPr>
                        <wps:spPr bwMode="auto">
                          <a:xfrm>
                            <a:off x="1694180" y="692785"/>
                            <a:ext cx="1981835" cy="1282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AutoShape 17"/>
                        <wps:cNvCnPr>
                          <a:cxnSpLocks noChangeShapeType="1"/>
                        </wps:cNvCnPr>
                        <wps:spPr bwMode="auto">
                          <a:xfrm>
                            <a:off x="2699385" y="1333500"/>
                            <a:ext cx="635" cy="72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8"/>
                        <wps:cNvCnPr>
                          <a:cxnSpLocks noChangeShapeType="1"/>
                        </wps:cNvCnPr>
                        <wps:spPr bwMode="auto">
                          <a:xfrm>
                            <a:off x="2658110" y="1372870"/>
                            <a:ext cx="85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19"/>
                        <wps:cNvSpPr>
                          <a:spLocks noChangeArrowheads="1"/>
                        </wps:cNvSpPr>
                        <wps:spPr bwMode="auto">
                          <a:xfrm>
                            <a:off x="2932430" y="1307465"/>
                            <a:ext cx="618490" cy="146685"/>
                          </a:xfrm>
                          <a:prstGeom prst="rect">
                            <a:avLst/>
                          </a:prstGeom>
                          <a:solidFill>
                            <a:srgbClr val="FFFFFF"/>
                          </a:solidFill>
                          <a:ln w="9525">
                            <a:solidFill>
                              <a:srgbClr val="000000"/>
                            </a:solidFill>
                            <a:miter lim="800000"/>
                            <a:headEnd/>
                            <a:tailEnd/>
                          </a:ln>
                        </wps:spPr>
                        <wps:txbx>
                          <w:txbxContent>
                            <w:p w14:paraId="45998656" w14:textId="77777777" w:rsidR="00CE601F" w:rsidRPr="007F7110" w:rsidRDefault="00CE601F" w:rsidP="00CE601F">
                              <w:pPr>
                                <w:rPr>
                                  <w:rFonts w:ascii="Times New Roman" w:hAnsi="Times New Roman"/>
                                  <w:sz w:val="16"/>
                                </w:rPr>
                              </w:pPr>
                              <w:r>
                                <w:rPr>
                                  <w:rFonts w:ascii="Times New Roman" w:hAnsi="Times New Roman"/>
                                  <w:sz w:val="16"/>
                                </w:rPr>
                                <w:t xml:space="preserve">     </w:t>
                              </w:r>
                            </w:p>
                          </w:txbxContent>
                        </wps:txbx>
                        <wps:bodyPr rot="0" vert="horz" wrap="square" lIns="0" tIns="0" rIns="0" bIns="0" anchor="t" anchorCtr="0" upright="1">
                          <a:noAutofit/>
                        </wps:bodyPr>
                      </wps:wsp>
                      <wps:wsp>
                        <wps:cNvPr id="31" name="Rectangle 20"/>
                        <wps:cNvSpPr>
                          <a:spLocks noChangeArrowheads="1"/>
                        </wps:cNvSpPr>
                        <wps:spPr bwMode="auto">
                          <a:xfrm>
                            <a:off x="1844040" y="1315085"/>
                            <a:ext cx="618490" cy="146685"/>
                          </a:xfrm>
                          <a:prstGeom prst="rect">
                            <a:avLst/>
                          </a:prstGeom>
                          <a:solidFill>
                            <a:srgbClr val="FFFFFF"/>
                          </a:solidFill>
                          <a:ln w="9525">
                            <a:solidFill>
                              <a:srgbClr val="000000"/>
                            </a:solidFill>
                            <a:miter lim="800000"/>
                            <a:headEnd/>
                            <a:tailEnd/>
                          </a:ln>
                        </wps:spPr>
                        <wps:txbx>
                          <w:txbxContent>
                            <w:p w14:paraId="3AF5ED10" w14:textId="77777777" w:rsidR="00CE601F" w:rsidRPr="007F7110" w:rsidRDefault="00CE601F" w:rsidP="00CE601F">
                              <w:pPr>
                                <w:rPr>
                                  <w:rFonts w:ascii="Times New Roman" w:hAnsi="Times New Roman"/>
                                  <w:sz w:val="16"/>
                                </w:rPr>
                              </w:pPr>
                              <w:r>
                                <w:rPr>
                                  <w:rFonts w:ascii="Times New Roman" w:hAnsi="Times New Roman"/>
                                  <w:sz w:val="16"/>
                                </w:rPr>
                                <w:t xml:space="preserve">     </w:t>
                              </w:r>
                              <w:r w:rsidRPr="007F7110">
                                <w:rPr>
                                  <w:rFonts w:ascii="Times New Roman" w:hAnsi="Times New Roman"/>
                                  <w:sz w:val="16"/>
                                </w:rPr>
                                <w:t>Splitting</w:t>
                              </w:r>
                            </w:p>
                          </w:txbxContent>
                        </wps:txbx>
                        <wps:bodyPr rot="0" vert="horz" wrap="square" lIns="0" tIns="0" rIns="0" bIns="0" anchor="t" anchorCtr="0" upright="1">
                          <a:noAutofit/>
                        </wps:bodyPr>
                      </wps:wsp>
                      <wpg:wgp>
                        <wpg:cNvPr id="32" name="Group 21"/>
                        <wpg:cNvGrpSpPr>
                          <a:grpSpLocks/>
                        </wpg:cNvGrpSpPr>
                        <wpg:grpSpPr bwMode="auto">
                          <a:xfrm>
                            <a:off x="3248660" y="1163320"/>
                            <a:ext cx="1981835" cy="1282065"/>
                            <a:chOff x="6556" y="4307"/>
                            <a:chExt cx="3121" cy="2019"/>
                          </a:xfrm>
                        </wpg:grpSpPr>
                        <wps:wsp>
                          <wps:cNvPr id="33" name="Rectangle 22"/>
                          <wps:cNvSpPr>
                            <a:spLocks noChangeArrowheads="1"/>
                          </wps:cNvSpPr>
                          <wps:spPr bwMode="auto">
                            <a:xfrm>
                              <a:off x="6556" y="4307"/>
                              <a:ext cx="3121" cy="20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23"/>
                          <wps:cNvSpPr>
                            <a:spLocks noChangeArrowheads="1"/>
                          </wps:cNvSpPr>
                          <wps:spPr bwMode="auto">
                            <a:xfrm>
                              <a:off x="6792" y="5276"/>
                              <a:ext cx="974" cy="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5" name="Group 24"/>
                          <wpg:cNvGrpSpPr>
                            <a:grpSpLocks/>
                          </wpg:cNvGrpSpPr>
                          <wpg:grpSpPr bwMode="auto">
                            <a:xfrm>
                              <a:off x="8074" y="5316"/>
                              <a:ext cx="135" cy="114"/>
                              <a:chOff x="3278" y="3831"/>
                              <a:chExt cx="135" cy="114"/>
                            </a:xfrm>
                          </wpg:grpSpPr>
                          <wps:wsp>
                            <wps:cNvPr id="36" name="AutoShape 25"/>
                            <wps:cNvCnPr>
                              <a:cxnSpLocks noChangeShapeType="1"/>
                            </wps:cNvCnPr>
                            <wps:spPr bwMode="auto">
                              <a:xfrm>
                                <a:off x="3343" y="3831"/>
                                <a:ext cx="1" cy="1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6"/>
                            <wps:cNvCnPr>
                              <a:cxnSpLocks noChangeShapeType="1"/>
                            </wps:cNvCnPr>
                            <wps:spPr bwMode="auto">
                              <a:xfrm>
                                <a:off x="3278" y="3893"/>
                                <a:ext cx="1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 name="Rectangle 27"/>
                          <wps:cNvSpPr>
                            <a:spLocks noChangeArrowheads="1"/>
                          </wps:cNvSpPr>
                          <wps:spPr bwMode="auto">
                            <a:xfrm>
                              <a:off x="8506" y="5275"/>
                              <a:ext cx="974" cy="231"/>
                            </a:xfrm>
                            <a:prstGeom prst="rect">
                              <a:avLst/>
                            </a:prstGeom>
                            <a:solidFill>
                              <a:srgbClr val="FFFFFF"/>
                            </a:solidFill>
                            <a:ln w="9525">
                              <a:solidFill>
                                <a:srgbClr val="000000"/>
                              </a:solidFill>
                              <a:miter lim="800000"/>
                              <a:headEnd/>
                              <a:tailEnd/>
                            </a:ln>
                          </wps:spPr>
                          <wps:txbx>
                            <w:txbxContent>
                              <w:p w14:paraId="607E9752" w14:textId="77777777" w:rsidR="00CE601F" w:rsidRPr="007F7110" w:rsidRDefault="00CE601F" w:rsidP="00CE601F">
                                <w:pPr>
                                  <w:rPr>
                                    <w:rFonts w:ascii="Times New Roman" w:hAnsi="Times New Roman"/>
                                    <w:sz w:val="16"/>
                                  </w:rPr>
                                </w:pPr>
                                <w:r>
                                  <w:rPr>
                                    <w:rFonts w:ascii="Times New Roman" w:hAnsi="Times New Roman"/>
                                    <w:sz w:val="16"/>
                                  </w:rPr>
                                  <w:t xml:space="preserve">     </w:t>
                                </w:r>
                              </w:p>
                            </w:txbxContent>
                          </wps:txbx>
                          <wps:bodyPr rot="0" vert="horz" wrap="square" lIns="0" tIns="0" rIns="0" bIns="0" anchor="t" anchorCtr="0" upright="1">
                            <a:noAutofit/>
                          </wps:bodyPr>
                        </wps:wsp>
                      </wpg:wgp>
                      <wps:wsp>
                        <wps:cNvPr id="39" name="Oval 28"/>
                        <wps:cNvSpPr>
                          <a:spLocks noChangeArrowheads="1"/>
                        </wps:cNvSpPr>
                        <wps:spPr bwMode="auto">
                          <a:xfrm flipH="1">
                            <a:off x="3647440" y="1795780"/>
                            <a:ext cx="114935" cy="110490"/>
                          </a:xfrm>
                          <a:prstGeom prst="ellipse">
                            <a:avLst/>
                          </a:prstGeom>
                          <a:solidFill>
                            <a:srgbClr val="0D0D0D"/>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20D96034" id="Canvas 40" o:spid="_x0000_s1026" editas="canvas" style="width:451.3pt;height:257.25pt;mso-position-horizontal-relative:char;mso-position-vertical-relative:line" coordsize="57315,3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&#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3267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9265;top:19824;width:13983;height:5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14:paraId="6027B4EE" w14:textId="77777777" w:rsidR="00CE601F" w:rsidRPr="00B03E4C" w:rsidRDefault="00CE601F" w:rsidP="00CE601F">
                        <w:pPr>
                          <w:rPr>
                            <w:sz w:val="12"/>
                          </w:rPr>
                        </w:pPr>
                        <w:r w:rsidRPr="00B03E4C">
                          <w:rPr>
                            <w:rFonts w:ascii="Times New Roman" w:hAnsi="Times New Roman"/>
                            <w:bCs/>
                            <w:sz w:val="14"/>
                            <w:szCs w:val="24"/>
                          </w:rPr>
                          <w:t>A</w:t>
                        </w:r>
                        <w:r>
                          <w:rPr>
                            <w:rFonts w:ascii="Times New Roman" w:hAnsi="Times New Roman"/>
                            <w:bCs/>
                            <w:sz w:val="14"/>
                            <w:szCs w:val="24"/>
                          </w:rPr>
                          <w:t xml:space="preserve"> single word is presented in either the left or right box for either 100 or 1500 ms</w:t>
                        </w:r>
                      </w:p>
                    </w:txbxContent>
                  </v:textbox>
                </v:shape>
                <v:shape id="Text Box 5" o:spid="_x0000_s1029" type="#_x0000_t202" style="position:absolute;left:3194;top:15100;width:13982;height:5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14:paraId="4A46C4CF" w14:textId="77777777" w:rsidR="00CE601F" w:rsidRPr="00B03E4C" w:rsidRDefault="00CE601F" w:rsidP="00CE601F">
                        <w:pPr>
                          <w:rPr>
                            <w:sz w:val="12"/>
                          </w:rPr>
                        </w:pPr>
                        <w:r w:rsidRPr="00B03E4C">
                          <w:rPr>
                            <w:rFonts w:ascii="Times New Roman" w:hAnsi="Times New Roman"/>
                            <w:bCs/>
                            <w:sz w:val="14"/>
                            <w:szCs w:val="24"/>
                          </w:rPr>
                          <w:t>A fixation cross, flanked to the left and right by rectangular boxes, is presented for 1000 ms</w:t>
                        </w:r>
                      </w:p>
                    </w:txbxContent>
                  </v:textbox>
                </v:shape>
                <v:oval id="Oval 6" o:spid="_x0000_s1030" style="position:absolute;left:47313;top:17957;width:1150;height:110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v8xL4A&#10;AADbAAAADwAAAGRycy9kb3ducmV2LnhtbERPTYvCMBC9L/gfwgje1lQPKtUoUlD0uFUW9jY2Y1ts&#10;JjWJWv/9RhC8zeN9zmLVmUbcyfnasoLRMAFBXFhdc6ngeNh8z0D4gKyxsUwKnuRhtex9LTDV9sE/&#10;dM9DKWII+xQVVCG0qZS+qMigH9qWOHJn6wyGCF0ptcNHDDeNHCfJRBqsOTZU2FJWUXHJb0bBLTvK&#10;v/3BTd3pN7mOc5nRljOlBv1uPQcRqAsf8du903H+FF6/xAPk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7b/MS+AAAA2wAAAA8AAAAAAAAAAAAAAAAAmAIAAGRycy9kb3ducmV2&#10;LnhtbFBLBQYAAAAABAAEAPUAAACDAwAAAAA=&#10;" fillcolor="#0d0d0d"/>
                <v:group id="Group 7" o:spid="_x0000_s1031" style="position:absolute;left:2032;top:2279;width:19818;height:12821" coordorigin="1760,2834" coordsize="3121,2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8" o:spid="_x0000_s1032" style="position:absolute;left:1760;top:2834;width:3121;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Rectangle 9" o:spid="_x0000_s1033" style="position:absolute;left:1996;top:3791;width:974;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group id="Group 10" o:spid="_x0000_s1034" style="position:absolute;left:3278;top:3831;width:135;height:114" coordorigin="3278,3831" coordsize="135,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type id="_x0000_t32" coordsize="21600,21600" o:spt="32" o:oned="t" path="m,l21600,21600e" filled="f">
                      <v:path arrowok="t" fillok="f" o:connecttype="none"/>
                      <o:lock v:ext="edit" shapetype="t"/>
                    </v:shapetype>
                    <v:shape id="AutoShape 11" o:spid="_x0000_s1035" type="#_x0000_t32" style="position:absolute;left:3343;top:3831;width:1;height: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2" o:spid="_x0000_s1036" type="#_x0000_t32" style="position:absolute;left:3278;top:3893;width:1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group>
                  <v:rect id="Rectangle 13" o:spid="_x0000_s1037" style="position:absolute;left:3710;top:3790;width:974;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group>
                <v:shape id="Text Box 14" o:spid="_x0000_s1038" type="#_x0000_t202" style="position:absolute;left:32715;top:24726;width:19050;height:5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14:paraId="491CFB26" w14:textId="77777777" w:rsidR="00CE601F" w:rsidRPr="00B03E4C" w:rsidRDefault="00CE601F" w:rsidP="00CE601F">
                        <w:pPr>
                          <w:rPr>
                            <w:sz w:val="12"/>
                          </w:rPr>
                        </w:pPr>
                        <w:r w:rsidRPr="00833A2E">
                          <w:rPr>
                            <w:rFonts w:ascii="Times New Roman" w:hAnsi="Times New Roman"/>
                            <w:bCs/>
                            <w:sz w:val="14"/>
                            <w:szCs w:val="14"/>
                          </w:rPr>
                          <w:t>Fifty milliseconds after the disappearance of the word, a probe (i.e., the cue)</w:t>
                        </w:r>
                        <w:r>
                          <w:rPr>
                            <w:rFonts w:ascii="Times New Roman" w:hAnsi="Times New Roman"/>
                            <w:bCs/>
                            <w:sz w:val="14"/>
                            <w:szCs w:val="14"/>
                          </w:rPr>
                          <w:t xml:space="preserve"> appears </w:t>
                        </w:r>
                        <w:r w:rsidRPr="00833A2E">
                          <w:rPr>
                            <w:rFonts w:ascii="Times New Roman" w:hAnsi="Times New Roman"/>
                            <w:bCs/>
                            <w:sz w:val="14"/>
                            <w:szCs w:val="14"/>
                          </w:rPr>
                          <w:t>in either the left or right box</w:t>
                        </w:r>
                      </w:p>
                    </w:txbxContent>
                  </v:textbox>
                </v:shape>
                <v:shape id="AutoShape 15" o:spid="_x0000_s1039" type="#_x0000_t32" style="position:absolute;left:977;top:19824;width:32271;height:92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TaOsIAAADbAAAADwAAAGRycy9kb3ducmV2LnhtbESPQYvCMBSE74L/ITzBm6Z6EKnGYkXB&#10;PdrtweOzebbF5qU0sXb99ZsFYY/DzHzDbJPBNKKnztWWFSzmEQjiwuqaSwX592m2BuE8ssbGMin4&#10;IQfJbjzaYqztiy/UZ74UAcIuRgWV920spSsqMujmtiUO3t12Bn2QXSl1h68AN41cRtFKGqw5LFTY&#10;0qGi4pE9jYJD/uzztM/a4yW9Lsrm63i+vXOlppNhvwHhafD/4U/7rBUsV/D3JfwA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2TaOsIAAADbAAAADwAAAAAAAAAAAAAA&#10;AAChAgAAZHJzL2Rvd25yZXYueG1sUEsFBgAAAAAEAAQA+QAAAJADAAAAAA==&#10;" strokeweight="1.5pt">
                  <v:stroke endarrow="block"/>
                </v:shape>
                <v:rect id="Rectangle 16" o:spid="_x0000_s1040" style="position:absolute;left:16941;top:6927;width:19819;height:12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shape id="AutoShape 17" o:spid="_x0000_s1041" type="#_x0000_t32" style="position:absolute;left:26993;top:13335;width:7;height:7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18" o:spid="_x0000_s1042" type="#_x0000_t32" style="position:absolute;left:26581;top:13728;width:85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rect id="Rectangle 19" o:spid="_x0000_s1043" style="position:absolute;left:29324;top:13074;width:6185;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flcMA&#10;AADbAAAADwAAAGRycy9kb3ducmV2LnhtbERPS2vCQBC+F/wPyxR6azZ9SYmuIoJQWiqaingcsmMS&#10;zc6G7DbG/vrOodDjx/eezgfXqJ66UHs28JCkoIgLb2suDey+VvevoEJEtth4JgNXCjCfjW6mmFl/&#10;4S31eSyVhHDI0EAVY5tpHYqKHIbEt8TCHX3nMArsSm07vEi4a/Rjmo61w5qlocKWlhUV5/zbSe9z&#10;e9qt39erz+vPvg+bj0P+cvTG3N0OiwmoSEP8F/+536yBJ1kvX+QH6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6flcMAAADbAAAADwAAAAAAAAAAAAAAAACYAgAAZHJzL2Rv&#10;d25yZXYueG1sUEsFBgAAAAAEAAQA9QAAAIgDAAAAAA==&#10;">
                  <v:textbox inset="0,0,0,0">
                    <w:txbxContent>
                      <w:p w14:paraId="45998656" w14:textId="77777777" w:rsidR="00CE601F" w:rsidRPr="007F7110" w:rsidRDefault="00CE601F" w:rsidP="00CE601F">
                        <w:pPr>
                          <w:rPr>
                            <w:rFonts w:ascii="Times New Roman" w:hAnsi="Times New Roman"/>
                            <w:sz w:val="16"/>
                          </w:rPr>
                        </w:pPr>
                        <w:r>
                          <w:rPr>
                            <w:rFonts w:ascii="Times New Roman" w:hAnsi="Times New Roman"/>
                            <w:sz w:val="16"/>
                          </w:rPr>
                          <w:t xml:space="preserve">     </w:t>
                        </w:r>
                      </w:p>
                    </w:txbxContent>
                  </v:textbox>
                </v:rect>
                <v:rect id="Rectangle 20" o:spid="_x0000_s1044" style="position:absolute;left:18440;top:13150;width:6185;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6DsQA&#10;AADbAAAADwAAAGRycy9kb3ducmV2LnhtbESPX2vCMBTF3wd+h3AF32bq3ESqUWQgyMZEq4iPl+ba&#10;Vpub0sRa/fRmMNjj4fz5cabz1pSiodoVlhUM+hEI4tTqgjMF+93ydQzCeWSNpWVScCcH81nnZYqx&#10;tjfeUpP4TIQRdjEqyL2vYildmpNB17cVcfBOtjbog6wzqWu8hXFTyrcoGkmDBQdCjhV95pRekqsJ&#10;3PfqvF9/rZc/98ehcZvvY/Jxskr1uu1iAsJT6//Df+2VVjAcwO+X8AP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COg7EAAAA2wAAAA8AAAAAAAAAAAAAAAAAmAIAAGRycy9k&#10;b3ducmV2LnhtbFBLBQYAAAAABAAEAPUAAACJAwAAAAA=&#10;">
                  <v:textbox inset="0,0,0,0">
                    <w:txbxContent>
                      <w:p w14:paraId="3AF5ED10" w14:textId="77777777" w:rsidR="00CE601F" w:rsidRPr="007F7110" w:rsidRDefault="00CE601F" w:rsidP="00CE601F">
                        <w:pPr>
                          <w:rPr>
                            <w:rFonts w:ascii="Times New Roman" w:hAnsi="Times New Roman"/>
                            <w:sz w:val="16"/>
                          </w:rPr>
                        </w:pPr>
                        <w:r>
                          <w:rPr>
                            <w:rFonts w:ascii="Times New Roman" w:hAnsi="Times New Roman"/>
                            <w:sz w:val="16"/>
                          </w:rPr>
                          <w:t xml:space="preserve">     </w:t>
                        </w:r>
                        <w:r w:rsidRPr="007F7110">
                          <w:rPr>
                            <w:rFonts w:ascii="Times New Roman" w:hAnsi="Times New Roman"/>
                            <w:sz w:val="16"/>
                          </w:rPr>
                          <w:t>Splitting</w:t>
                        </w:r>
                      </w:p>
                    </w:txbxContent>
                  </v:textbox>
                </v:rect>
                <v:group id="Group 21" o:spid="_x0000_s1045" style="position:absolute;left:32486;top:11633;width:19818;height:12820" coordorigin="6556,4307" coordsize="3121,2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22" o:spid="_x0000_s1046" style="position:absolute;left:6556;top:4307;width:3121;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23" o:spid="_x0000_s1047" style="position:absolute;left:6792;top:5276;width:974;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group id="Group 24" o:spid="_x0000_s1048" style="position:absolute;left:8074;top:5316;width:135;height:114" coordorigin="3278,3831" coordsize="135,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AutoShape 25" o:spid="_x0000_s1049" type="#_x0000_t32" style="position:absolute;left:3343;top:3831;width:1;height: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26" o:spid="_x0000_s1050" type="#_x0000_t32" style="position:absolute;left:3278;top:3893;width:1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group>
                  <v:rect id="Rectangle 27" o:spid="_x0000_s1051" style="position:absolute;left:8506;top:5275;width:974;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k8MA&#10;AADbAAAADwAAAGRycy9kb3ducmV2LnhtbERPS2vCQBC+F/wPyxR6azZ9SYmuIoJQWiqaingcsmMS&#10;zc6G7DbG/vrOodDjx/eezgfXqJ66UHs28JCkoIgLb2suDey+VvevoEJEtth4JgNXCjCfjW6mmFl/&#10;4S31eSyVhHDI0EAVY5tpHYqKHIbEt8TCHX3nMArsSm07vEi4a/Rjmo61w5qlocKWlhUV5/zbSe9z&#10;e9qt39erz+vPvg+bj0P+cvTG3N0OiwmoSEP8F/+536yBJxkrX+QH6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Tk8MAAADbAAAADwAAAAAAAAAAAAAAAACYAgAAZHJzL2Rv&#10;d25yZXYueG1sUEsFBgAAAAAEAAQA9QAAAIgDAAAAAA==&#10;">
                    <v:textbox inset="0,0,0,0">
                      <w:txbxContent>
                        <w:p w14:paraId="607E9752" w14:textId="77777777" w:rsidR="00CE601F" w:rsidRPr="007F7110" w:rsidRDefault="00CE601F" w:rsidP="00CE601F">
                          <w:pPr>
                            <w:rPr>
                              <w:rFonts w:ascii="Times New Roman" w:hAnsi="Times New Roman"/>
                              <w:sz w:val="16"/>
                            </w:rPr>
                          </w:pPr>
                          <w:r>
                            <w:rPr>
                              <w:rFonts w:ascii="Times New Roman" w:hAnsi="Times New Roman"/>
                              <w:sz w:val="16"/>
                            </w:rPr>
                            <w:t xml:space="preserve">     </w:t>
                          </w:r>
                        </w:p>
                      </w:txbxContent>
                    </v:textbox>
                  </v:rect>
                </v:group>
                <v:oval id="Oval 28" o:spid="_x0000_s1052" style="position:absolute;left:36474;top:17957;width:1149;height:110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2RTcIA&#10;AADbAAAADwAAAGRycy9kb3ducmV2LnhtbESPQWvCQBSE74L/YXkFb7qpQmujq0hA0aNRhN6e2dck&#10;NPs27q4a/31XKHgcZuYbZr7sTCNu5HxtWcH7KAFBXFhdc6ngeFgPpyB8QNbYWCYFD/KwXPR7c0y1&#10;vfOebnkoRYSwT1FBFUKbSumLigz6kW2Jo/djncEQpSuldniPcNPIcZJ8SIM1x4UKW8oqKn7zq1Fw&#10;zY7ye3dwn+58Si7jXGa04UypwVu3moEI1IVX+L+91QomX/D8En+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ZFNwgAAANsAAAAPAAAAAAAAAAAAAAAAAJgCAABkcnMvZG93&#10;bnJldi54bWxQSwUGAAAAAAQABAD1AAAAhwMAAAAA&#10;" fillcolor="#0d0d0d"/>
                <w10:anchorlock/>
              </v:group>
            </w:pict>
          </mc:Fallback>
        </mc:AlternateContent>
      </w:r>
      <w:r>
        <w:rPr>
          <w:rFonts w:ascii="Times New Roman" w:hAnsi="Times New Roman"/>
          <w:noProof/>
          <w:sz w:val="24"/>
          <w:szCs w:val="24"/>
          <w:lang w:eastAsia="zh-CN"/>
        </w:rPr>
        <mc:AlternateContent>
          <mc:Choice Requires="wpc">
            <w:drawing>
              <wp:inline distT="0" distB="0" distL="0" distR="0" wp14:anchorId="4E4C7691" wp14:editId="3EFEE82C">
                <wp:extent cx="5731510" cy="2792730"/>
                <wp:effectExtent l="0" t="9525" r="2540" b="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31"/>
                        <wps:cNvSpPr txBox="1">
                          <a:spLocks noChangeArrowheads="1"/>
                        </wps:cNvSpPr>
                        <wps:spPr bwMode="auto">
                          <a:xfrm>
                            <a:off x="2907030" y="2038350"/>
                            <a:ext cx="1925955" cy="45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E183EA" w14:textId="77777777" w:rsidR="00CE601F" w:rsidRPr="00B03E4C" w:rsidRDefault="00CE601F" w:rsidP="00CE601F">
                              <w:pPr>
                                <w:rPr>
                                  <w:sz w:val="12"/>
                                </w:rPr>
                              </w:pPr>
                              <w:r w:rsidRPr="00B03E4C">
                                <w:rPr>
                                  <w:rFonts w:ascii="Times New Roman" w:hAnsi="Times New Roman"/>
                                  <w:bCs/>
                                  <w:sz w:val="14"/>
                                  <w:szCs w:val="24"/>
                                </w:rPr>
                                <w:t>A</w:t>
                              </w:r>
                              <w:r>
                                <w:rPr>
                                  <w:rFonts w:ascii="Times New Roman" w:hAnsi="Times New Roman"/>
                                  <w:bCs/>
                                  <w:sz w:val="14"/>
                                  <w:szCs w:val="24"/>
                                </w:rPr>
                                <w:t xml:space="preserve"> single word replaces the fixation cross and remains displayed while the participant provides their response </w:t>
                              </w:r>
                            </w:p>
                          </w:txbxContent>
                        </wps:txbx>
                        <wps:bodyPr rot="0" vert="horz" wrap="square" lIns="91440" tIns="45720" rIns="91440" bIns="45720" anchor="t" anchorCtr="0" upright="1">
                          <a:noAutofit/>
                        </wps:bodyPr>
                      </wps:wsp>
                      <wps:wsp>
                        <wps:cNvPr id="2" name="Text Box 32"/>
                        <wps:cNvSpPr txBox="1">
                          <a:spLocks noChangeArrowheads="1"/>
                        </wps:cNvSpPr>
                        <wps:spPr bwMode="auto">
                          <a:xfrm>
                            <a:off x="757555" y="1510030"/>
                            <a:ext cx="174053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24E68" w14:textId="77777777" w:rsidR="00CE601F" w:rsidRPr="00B03E4C" w:rsidRDefault="00CE601F" w:rsidP="00CE601F">
                              <w:pPr>
                                <w:rPr>
                                  <w:sz w:val="12"/>
                                </w:rPr>
                              </w:pPr>
                              <w:r w:rsidRPr="00B03E4C">
                                <w:rPr>
                                  <w:rFonts w:ascii="Times New Roman" w:hAnsi="Times New Roman"/>
                                  <w:bCs/>
                                  <w:sz w:val="14"/>
                                  <w:szCs w:val="24"/>
                                </w:rPr>
                                <w:t>A fixation cross</w:t>
                              </w:r>
                              <w:r>
                                <w:rPr>
                                  <w:rFonts w:ascii="Times New Roman" w:hAnsi="Times New Roman"/>
                                  <w:bCs/>
                                  <w:sz w:val="14"/>
                                  <w:szCs w:val="24"/>
                                </w:rPr>
                                <w:t xml:space="preserve"> </w:t>
                              </w:r>
                              <w:r w:rsidRPr="00B03E4C">
                                <w:rPr>
                                  <w:rFonts w:ascii="Times New Roman" w:hAnsi="Times New Roman"/>
                                  <w:bCs/>
                                  <w:sz w:val="14"/>
                                  <w:szCs w:val="24"/>
                                </w:rPr>
                                <w:t>is presented for 1000 ms</w:t>
                              </w:r>
                            </w:p>
                          </w:txbxContent>
                        </wps:txbx>
                        <wps:bodyPr rot="0" vert="horz" wrap="square" lIns="91440" tIns="45720" rIns="91440" bIns="45720" anchor="t" anchorCtr="0" upright="1">
                          <a:noAutofit/>
                        </wps:bodyPr>
                      </wps:wsp>
                      <wps:wsp>
                        <wps:cNvPr id="3" name="AutoShape 33"/>
                        <wps:cNvCnPr>
                          <a:cxnSpLocks noChangeShapeType="1"/>
                        </wps:cNvCnPr>
                        <wps:spPr bwMode="auto">
                          <a:xfrm>
                            <a:off x="550545" y="1801495"/>
                            <a:ext cx="2429510" cy="6908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4" name="Group 34"/>
                        <wpg:cNvGrpSpPr>
                          <a:grpSpLocks/>
                        </wpg:cNvGrpSpPr>
                        <wpg:grpSpPr bwMode="auto">
                          <a:xfrm>
                            <a:off x="641350" y="227965"/>
                            <a:ext cx="1981835" cy="1282065"/>
                            <a:chOff x="1760" y="2834"/>
                            <a:chExt cx="3121" cy="2019"/>
                          </a:xfrm>
                        </wpg:grpSpPr>
                        <wps:wsp>
                          <wps:cNvPr id="5" name="Rectangle 35"/>
                          <wps:cNvSpPr>
                            <a:spLocks noChangeArrowheads="1"/>
                          </wps:cNvSpPr>
                          <wps:spPr bwMode="auto">
                            <a:xfrm>
                              <a:off x="1760" y="2834"/>
                              <a:ext cx="3121" cy="20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6" name="Group 36"/>
                          <wpg:cNvGrpSpPr>
                            <a:grpSpLocks/>
                          </wpg:cNvGrpSpPr>
                          <wpg:grpSpPr bwMode="auto">
                            <a:xfrm>
                              <a:off x="3278" y="3368"/>
                              <a:ext cx="135" cy="114"/>
                              <a:chOff x="3278" y="3116"/>
                              <a:chExt cx="135" cy="114"/>
                            </a:xfrm>
                          </wpg:grpSpPr>
                          <wps:wsp>
                            <wps:cNvPr id="7" name="AutoShape 37"/>
                            <wps:cNvCnPr>
                              <a:cxnSpLocks noChangeShapeType="1"/>
                            </wps:cNvCnPr>
                            <wps:spPr bwMode="auto">
                              <a:xfrm>
                                <a:off x="3343" y="3116"/>
                                <a:ext cx="1" cy="1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38"/>
                            <wps:cNvCnPr>
                              <a:cxnSpLocks noChangeShapeType="1"/>
                            </wps:cNvCnPr>
                            <wps:spPr bwMode="auto">
                              <a:xfrm>
                                <a:off x="3278" y="3178"/>
                                <a:ext cx="1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g:wgp>
                        <wpg:cNvPr id="9" name="Group 39"/>
                        <wpg:cNvGrpSpPr>
                          <a:grpSpLocks/>
                        </wpg:cNvGrpSpPr>
                        <wpg:grpSpPr bwMode="auto">
                          <a:xfrm>
                            <a:off x="2907030" y="705485"/>
                            <a:ext cx="1981835" cy="1282065"/>
                            <a:chOff x="5328" y="3586"/>
                            <a:chExt cx="3121" cy="2019"/>
                          </a:xfrm>
                        </wpg:grpSpPr>
                        <wps:wsp>
                          <wps:cNvPr id="10" name="Rectangle 40"/>
                          <wps:cNvSpPr>
                            <a:spLocks noChangeArrowheads="1"/>
                          </wps:cNvSpPr>
                          <wps:spPr bwMode="auto">
                            <a:xfrm>
                              <a:off x="5328" y="3586"/>
                              <a:ext cx="3121" cy="20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41"/>
                          <wps:cNvSpPr>
                            <a:spLocks noChangeArrowheads="1"/>
                          </wps:cNvSpPr>
                          <wps:spPr bwMode="auto">
                            <a:xfrm>
                              <a:off x="6429" y="3885"/>
                              <a:ext cx="974" cy="2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122AB" w14:textId="77777777" w:rsidR="00CE601F" w:rsidRPr="007F7110" w:rsidRDefault="00CE601F" w:rsidP="00CE601F">
                                <w:pPr>
                                  <w:rPr>
                                    <w:rFonts w:ascii="Times New Roman" w:hAnsi="Times New Roman"/>
                                    <w:sz w:val="16"/>
                                  </w:rPr>
                                </w:pPr>
                                <w:r>
                                  <w:rPr>
                                    <w:rFonts w:ascii="Times New Roman" w:hAnsi="Times New Roman"/>
                                    <w:sz w:val="16"/>
                                  </w:rPr>
                                  <w:t xml:space="preserve">     </w:t>
                                </w:r>
                                <w:r w:rsidRPr="007F7110">
                                  <w:rPr>
                                    <w:rFonts w:ascii="Times New Roman" w:hAnsi="Times New Roman"/>
                                    <w:sz w:val="16"/>
                                  </w:rPr>
                                  <w:t>Splitting</w:t>
                                </w:r>
                              </w:p>
                            </w:txbxContent>
                          </wps:txbx>
                          <wps:bodyPr rot="0" vert="horz" wrap="square" lIns="0" tIns="0" rIns="0" bIns="0" anchor="t" anchorCtr="0" upright="1">
                            <a:noAutofit/>
                          </wps:bodyPr>
                        </wps:wsp>
                        <wps:wsp>
                          <wps:cNvPr id="12" name="Text Box 42"/>
                          <wps:cNvSpPr txBox="1">
                            <a:spLocks noChangeArrowheads="1"/>
                          </wps:cNvSpPr>
                          <wps:spPr bwMode="auto">
                            <a:xfrm>
                              <a:off x="5628" y="4209"/>
                              <a:ext cx="2545" cy="570"/>
                            </a:xfrm>
                            <a:prstGeom prst="rect">
                              <a:avLst/>
                            </a:prstGeom>
                            <a:solidFill>
                              <a:srgbClr val="FFFFFF"/>
                            </a:solidFill>
                            <a:ln w="9525">
                              <a:solidFill>
                                <a:srgbClr val="BFBFBF"/>
                              </a:solidFill>
                              <a:miter lim="800000"/>
                              <a:headEnd/>
                              <a:tailEnd/>
                            </a:ln>
                          </wps:spPr>
                          <wps:txbx>
                            <w:txbxContent>
                              <w:p w14:paraId="720D2A5B" w14:textId="77777777" w:rsidR="00CE601F" w:rsidRPr="00637DA8" w:rsidRDefault="00CE601F" w:rsidP="00CE601F">
                                <w:pPr>
                                  <w:rPr>
                                    <w:sz w:val="10"/>
                                  </w:rPr>
                                </w:pPr>
                                <w:r>
                                  <w:rPr>
                                    <w:rFonts w:ascii="Times New Roman" w:hAnsi="Times New Roman"/>
                                    <w:bCs/>
                                    <w:sz w:val="12"/>
                                    <w:szCs w:val="24"/>
                                  </w:rPr>
                                  <w:t>The splitting headache was getting worse by the minute.</w:t>
                                </w:r>
                              </w:p>
                            </w:txbxContent>
                          </wps:txbx>
                          <wps:bodyPr rot="0" vert="horz" wrap="square" lIns="91440" tIns="45720" rIns="91440" bIns="45720" anchor="t" anchorCtr="0" upright="1">
                            <a:noAutofit/>
                          </wps:bodyPr>
                        </wps:wsp>
                      </wpg:wgp>
                      <wps:wsp>
                        <wps:cNvPr id="13" name="AutoShape 43"/>
                        <wps:cNvCnPr>
                          <a:cxnSpLocks noChangeShapeType="1"/>
                        </wps:cNvCnPr>
                        <wps:spPr bwMode="auto">
                          <a:xfrm>
                            <a:off x="502920" y="0"/>
                            <a:ext cx="448881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E4C7691" id="Canvas 14" o:spid="_x0000_s1053" editas="canvas" style="width:451.3pt;height:219.9pt;mso-position-horizontal-relative:char;mso-position-vertical-relative:line" coordsize="57315,27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">
                <v:shape id="_x0000_s1054" type="#_x0000_t75" style="position:absolute;width:57315;height:27927;visibility:visible;mso-wrap-style:square">
                  <v:fill o:detectmouseclick="t"/>
                  <v:path o:connecttype="none"/>
                </v:shape>
                <v:shape id="Text Box 31" o:spid="_x0000_s1055" type="#_x0000_t202" style="position:absolute;left:29070;top:20383;width:19259;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p w14:paraId="14E183EA" w14:textId="77777777" w:rsidR="00CE601F" w:rsidRPr="00B03E4C" w:rsidRDefault="00CE601F" w:rsidP="00CE601F">
                        <w:pPr>
                          <w:rPr>
                            <w:sz w:val="12"/>
                          </w:rPr>
                        </w:pPr>
                        <w:r w:rsidRPr="00B03E4C">
                          <w:rPr>
                            <w:rFonts w:ascii="Times New Roman" w:hAnsi="Times New Roman"/>
                            <w:bCs/>
                            <w:sz w:val="14"/>
                            <w:szCs w:val="24"/>
                          </w:rPr>
                          <w:t>A</w:t>
                        </w:r>
                        <w:r>
                          <w:rPr>
                            <w:rFonts w:ascii="Times New Roman" w:hAnsi="Times New Roman"/>
                            <w:bCs/>
                            <w:sz w:val="14"/>
                            <w:szCs w:val="24"/>
                          </w:rPr>
                          <w:t xml:space="preserve"> single word replaces the fixation cross and remains displayed while the participant provides their response </w:t>
                        </w:r>
                      </w:p>
                    </w:txbxContent>
                  </v:textbox>
                </v:shape>
                <v:shape id="Text Box 32" o:spid="_x0000_s1056" type="#_x0000_t202" style="position:absolute;left:7575;top:15100;width:17405;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14:paraId="35C24E68" w14:textId="77777777" w:rsidR="00CE601F" w:rsidRPr="00B03E4C" w:rsidRDefault="00CE601F" w:rsidP="00CE601F">
                        <w:pPr>
                          <w:rPr>
                            <w:sz w:val="12"/>
                          </w:rPr>
                        </w:pPr>
                        <w:r w:rsidRPr="00B03E4C">
                          <w:rPr>
                            <w:rFonts w:ascii="Times New Roman" w:hAnsi="Times New Roman"/>
                            <w:bCs/>
                            <w:sz w:val="14"/>
                            <w:szCs w:val="24"/>
                          </w:rPr>
                          <w:t>A fixation cross</w:t>
                        </w:r>
                        <w:r>
                          <w:rPr>
                            <w:rFonts w:ascii="Times New Roman" w:hAnsi="Times New Roman"/>
                            <w:bCs/>
                            <w:sz w:val="14"/>
                            <w:szCs w:val="24"/>
                          </w:rPr>
                          <w:t xml:space="preserve"> </w:t>
                        </w:r>
                        <w:r w:rsidRPr="00B03E4C">
                          <w:rPr>
                            <w:rFonts w:ascii="Times New Roman" w:hAnsi="Times New Roman"/>
                            <w:bCs/>
                            <w:sz w:val="14"/>
                            <w:szCs w:val="24"/>
                          </w:rPr>
                          <w:t>is presented for 1000 ms</w:t>
                        </w:r>
                      </w:p>
                    </w:txbxContent>
                  </v:textbox>
                </v:shape>
                <v:shape id="AutoShape 33" o:spid="_x0000_s1057" type="#_x0000_t32" style="position:absolute;left:5505;top:18014;width:24295;height:69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JL8MAAADaAAAADwAAAGRycy9kb3ducmV2LnhtbESPT2vCQBTE7wW/w/IEb81GhVJiVqmi&#10;YI+mOXh8Zp9JaPZtyG7+6KfvFgo9DjPzGybdTaYRA3WutqxgGcUgiAuray4V5F+n13cQziNrbCyT&#10;ggc52G1nLykm2o58oSHzpQgQdgkqqLxvEyldUZFBF9mWOHh32xn0QXal1B2OAW4auYrjN2mw5rBQ&#10;YUuHiorvrDcKDnk/5Psha4+X/XVZNp/H8+2ZK7WYTx8bEJ4m/x/+a5+1gjX8Xgk3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pSS/DAAAA2gAAAA8AAAAAAAAAAAAA&#10;AAAAoQIAAGRycy9kb3ducmV2LnhtbFBLBQYAAAAABAAEAPkAAACRAwAAAAA=&#10;" strokeweight="1.5pt">
                  <v:stroke endarrow="block"/>
                </v:shape>
                <v:group id="Group 34" o:spid="_x0000_s1058" style="position:absolute;left:6413;top:2279;width:19818;height:12821" coordorigin="1760,2834" coordsize="3121,2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35" o:spid="_x0000_s1059" style="position:absolute;left:1760;top:2834;width:3121;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group id="Group 36" o:spid="_x0000_s1060" style="position:absolute;left:3278;top:3368;width:135;height:114" coordorigin="3278,3116" coordsize="135,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AutoShape 37" o:spid="_x0000_s1061" type="#_x0000_t32" style="position:absolute;left:3343;top:3116;width:1;height: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38" o:spid="_x0000_s1062" type="#_x0000_t32" style="position:absolute;left:3278;top:3178;width:1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group>
                </v:group>
                <v:group id="Group 39" o:spid="_x0000_s1063" style="position:absolute;left:29070;top:7054;width:19818;height:12821" coordorigin="5328,3586" coordsize="3121,2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40" o:spid="_x0000_s1064" style="position:absolute;left:5328;top:3586;width:3121;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41" o:spid="_x0000_s1065" style="position:absolute;left:6429;top:3885;width:974;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z7L8A&#10;AADbAAAADwAAAGRycy9kb3ducmV2LnhtbERPTWsCMRC9F/wPYQRvNbs9iGyNIq1ir10rvQ6b6WZr&#10;Mlk2UaO/vhGE3ubxPmexSs6KMw2h86ygnBYgiBuvO24VfO23z3MQISJrtJ5JwZUCrJajpwVW2l/4&#10;k851bEUO4VChAhNjX0kZGkMOw9T3xJn78YPDmOHQSj3gJYc7K1+KYiYddpwbDPb0Zqg51ienYFe+&#10;b/pfeatxZyOdDiY19jspNRmn9SuISCn+ix/uD53nl3D/JR8gl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e3PsvwAAANsAAAAPAAAAAAAAAAAAAAAAAJgCAABkcnMvZG93bnJl&#10;di54bWxQSwUGAAAAAAQABAD1AAAAhAMAAAAA&#10;" stroked="f">
                    <v:textbox inset="0,0,0,0">
                      <w:txbxContent>
                        <w:p w14:paraId="044122AB" w14:textId="77777777" w:rsidR="00CE601F" w:rsidRPr="007F7110" w:rsidRDefault="00CE601F" w:rsidP="00CE601F">
                          <w:pPr>
                            <w:rPr>
                              <w:rFonts w:ascii="Times New Roman" w:hAnsi="Times New Roman"/>
                              <w:sz w:val="16"/>
                            </w:rPr>
                          </w:pPr>
                          <w:r>
                            <w:rPr>
                              <w:rFonts w:ascii="Times New Roman" w:hAnsi="Times New Roman"/>
                              <w:sz w:val="16"/>
                            </w:rPr>
                            <w:t xml:space="preserve">     </w:t>
                          </w:r>
                          <w:r w:rsidRPr="007F7110">
                            <w:rPr>
                              <w:rFonts w:ascii="Times New Roman" w:hAnsi="Times New Roman"/>
                              <w:sz w:val="16"/>
                            </w:rPr>
                            <w:t>Splitting</w:t>
                          </w:r>
                        </w:p>
                      </w:txbxContent>
                    </v:textbox>
                  </v:rect>
                  <v:shape id="Text Box 42" o:spid="_x0000_s1066" type="#_x0000_t202" style="position:absolute;left:5628;top:4209;width:2545;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F6MIA&#10;AADbAAAADwAAAGRycy9kb3ducmV2LnhtbERPS4vCMBC+L+x/CLPgRTRdBVmqUWRREPHiY/U6NmNT&#10;bCa1iVr/vVkQvM3H95zRpLGluFHtC8cKvrsJCOLM6YJzBbvtvPMDwgdkjaVjUvAgD5Px58cIU+3u&#10;vKbbJuQihrBPUYEJoUql9Jkhi77rKuLInVxtMURY51LXeI/htpS9JBlIiwXHBoMV/RrKzpurVdCc&#10;Zv3Lnzm256vZYd8/LgbLbXupVOurmQ5BBGrCW/xyL3Sc34P/X+IBcvw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GEXowgAAANsAAAAPAAAAAAAAAAAAAAAAAJgCAABkcnMvZG93&#10;bnJldi54bWxQSwUGAAAAAAQABAD1AAAAhwMAAAAA&#10;" strokecolor="#bfbfbf">
                    <v:textbox>
                      <w:txbxContent>
                        <w:p w14:paraId="720D2A5B" w14:textId="77777777" w:rsidR="00CE601F" w:rsidRPr="00637DA8" w:rsidRDefault="00CE601F" w:rsidP="00CE601F">
                          <w:pPr>
                            <w:rPr>
                              <w:sz w:val="10"/>
                            </w:rPr>
                          </w:pPr>
                          <w:r>
                            <w:rPr>
                              <w:rFonts w:ascii="Times New Roman" w:hAnsi="Times New Roman"/>
                              <w:bCs/>
                              <w:sz w:val="12"/>
                              <w:szCs w:val="24"/>
                            </w:rPr>
                            <w:t>The splitting headache was getting worse by the minute.</w:t>
                          </w:r>
                        </w:p>
                      </w:txbxContent>
                    </v:textbox>
                  </v:shape>
                </v:group>
                <v:shape id="AutoShape 43" o:spid="_x0000_s1067" type="#_x0000_t32" style="position:absolute;left:5029;width:44888;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w10:anchorlock/>
              </v:group>
            </w:pict>
          </mc:Fallback>
        </mc:AlternateContent>
      </w:r>
      <w:r>
        <w:rPr>
          <w:rFonts w:ascii="Times New Roman" w:hAnsi="Times New Roman"/>
          <w:sz w:val="24"/>
          <w:szCs w:val="24"/>
        </w:rPr>
        <w:br/>
        <w:t>Supplementary Figure 1. Schematic representation of a trial in the spatial cueing task (above) and a trial in the sentence generation task (below)</w:t>
      </w:r>
    </w:p>
    <w:p w14:paraId="2692BA83" w14:textId="77777777" w:rsidR="00CE601F" w:rsidRDefault="00CE601F" w:rsidP="00CE601F">
      <w:pPr>
        <w:rPr>
          <w:rFonts w:ascii="Times New Roman" w:hAnsi="Times New Roman"/>
          <w:sz w:val="24"/>
          <w:szCs w:val="24"/>
        </w:rPr>
      </w:pPr>
    </w:p>
    <w:p w14:paraId="660A07A8" w14:textId="77777777" w:rsidR="00CE601F" w:rsidRDefault="00CE601F" w:rsidP="00CE601F">
      <w:pPr>
        <w:rPr>
          <w:rFonts w:ascii="Times New Roman" w:hAnsi="Times New Roman"/>
          <w:sz w:val="24"/>
          <w:szCs w:val="24"/>
        </w:rPr>
      </w:pPr>
    </w:p>
    <w:p w14:paraId="29D4B098" w14:textId="77777777" w:rsidR="00CE601F" w:rsidRDefault="00CE601F" w:rsidP="00CE601F">
      <w:pPr>
        <w:rPr>
          <w:rFonts w:ascii="Times New Roman" w:hAnsi="Times New Roman"/>
          <w:sz w:val="24"/>
          <w:szCs w:val="24"/>
        </w:rPr>
      </w:pPr>
    </w:p>
    <w:p w14:paraId="5F8774A9" w14:textId="77777777" w:rsidR="00CE601F" w:rsidRDefault="00CE601F" w:rsidP="00CE601F">
      <w:pPr>
        <w:rPr>
          <w:rFonts w:ascii="Times New Roman" w:hAnsi="Times New Roman"/>
        </w:rPr>
      </w:pPr>
    </w:p>
    <w:p w14:paraId="6A934F22" w14:textId="77777777" w:rsidR="00CE601F" w:rsidRPr="00AB6268" w:rsidRDefault="00CE601F" w:rsidP="00CE601F">
      <w:pPr>
        <w:rPr>
          <w:rFonts w:ascii="Times New Roman" w:hAnsi="Times New Roman"/>
        </w:rPr>
      </w:pPr>
    </w:p>
    <w:p w14:paraId="4CE4C66B" w14:textId="77777777" w:rsidR="00CE601F" w:rsidRDefault="00CE601F" w:rsidP="00441AC3">
      <w:pPr>
        <w:rPr>
          <w:rFonts w:ascii="Times New Roman" w:hAnsi="Times New Roman" w:cs="Times New Roman"/>
          <w:sz w:val="24"/>
          <w:szCs w:val="24"/>
        </w:rPr>
      </w:pPr>
    </w:p>
    <w:p w14:paraId="062732DC" w14:textId="77777777" w:rsidR="007A5B75" w:rsidRDefault="007A5B75" w:rsidP="00441AC3">
      <w:pPr>
        <w:rPr>
          <w:rFonts w:ascii="Times New Roman" w:hAnsi="Times New Roman" w:cs="Times New Roman"/>
          <w:sz w:val="24"/>
          <w:szCs w:val="24"/>
        </w:rPr>
      </w:pPr>
    </w:p>
    <w:p w14:paraId="21CB0405" w14:textId="77777777" w:rsidR="007A5B75" w:rsidRPr="008E091C" w:rsidRDefault="007A5B75" w:rsidP="007A5B75">
      <w:pPr>
        <w:autoSpaceDE w:val="0"/>
        <w:autoSpaceDN w:val="0"/>
        <w:adjustRightInd w:val="0"/>
        <w:spacing w:after="40" w:line="480" w:lineRule="auto"/>
        <w:jc w:val="center"/>
        <w:rPr>
          <w:rFonts w:ascii="Times New Roman" w:hAnsi="Times New Roman" w:cs="Times New Roman"/>
          <w:b/>
          <w:bCs/>
          <w:sz w:val="24"/>
          <w:szCs w:val="24"/>
        </w:rPr>
      </w:pPr>
      <w:r w:rsidRPr="008E091C">
        <w:rPr>
          <w:rFonts w:ascii="Times New Roman" w:hAnsi="Times New Roman" w:cs="Times New Roman"/>
          <w:b/>
          <w:bCs/>
          <w:sz w:val="24"/>
          <w:szCs w:val="24"/>
        </w:rPr>
        <w:t xml:space="preserve">Supplementary </w:t>
      </w:r>
      <w:r>
        <w:rPr>
          <w:rFonts w:ascii="Times New Roman" w:hAnsi="Times New Roman" w:cs="Times New Roman"/>
          <w:b/>
          <w:bCs/>
          <w:sz w:val="24"/>
          <w:szCs w:val="24"/>
        </w:rPr>
        <w:t>Questionnaire Information and Data</w:t>
      </w:r>
    </w:p>
    <w:p w14:paraId="046608DD" w14:textId="77777777" w:rsidR="007A5B75" w:rsidRPr="00B85747" w:rsidRDefault="007A5B75" w:rsidP="007A5B75">
      <w:pPr>
        <w:autoSpaceDE w:val="0"/>
        <w:autoSpaceDN w:val="0"/>
        <w:adjustRightInd w:val="0"/>
        <w:spacing w:after="40" w:line="480" w:lineRule="auto"/>
        <w:ind w:firstLine="720"/>
        <w:contextualSpacing/>
        <w:rPr>
          <w:rFonts w:ascii="Times New Roman" w:hAnsi="Times New Roman" w:cs="Times New Roman"/>
          <w:sz w:val="24"/>
          <w:szCs w:val="24"/>
        </w:rPr>
      </w:pPr>
      <w:r w:rsidRPr="00B85747">
        <w:rPr>
          <w:rFonts w:ascii="Times New Roman" w:hAnsi="Times New Roman" w:cs="Times New Roman"/>
          <w:sz w:val="24"/>
          <w:szCs w:val="24"/>
        </w:rPr>
        <w:t>The Hospital An</w:t>
      </w:r>
      <w:r>
        <w:rPr>
          <w:rFonts w:ascii="Times New Roman" w:hAnsi="Times New Roman" w:cs="Times New Roman"/>
          <w:sz w:val="24"/>
          <w:szCs w:val="24"/>
        </w:rPr>
        <w:t xml:space="preserve">xiety and Depression Scale (HADS; </w:t>
      </w:r>
      <w:r w:rsidRPr="00B8574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&lt;EndNote&gt;&lt;Cite&gt;&lt;Author&gt;Zigmond&lt;/Author&gt;&lt;Year&gt;1983&lt;/Year&gt;&lt;RecNum&gt;806&lt;/RecNum&gt;&lt;DisplayText&gt;(Zigmond and Snaith, 1983)&lt;/DisplayText&gt;&lt;record&gt;&lt;rec-number&gt;806&lt;/rec-number&gt;&lt;foreign-keys&gt;&lt;key app="EN" db-id="rz5w25w9xar0t6ezzap5s5tzxdvdf5v9v0s9" timestamp="1439891433"&gt;806&lt;/key&gt;&lt;/foreign-keys&gt;&lt;ref-type name="Journal Article"&gt;17&lt;/ref-type&gt;&lt;contributors&gt;&lt;authors&gt;&lt;author&gt;Zigmond, Anthony S&lt;/author&gt;&lt;author&gt;Snaith, R Philip&lt;/author&gt;&lt;/authors&gt;&lt;/contributors&gt;&lt;titles&gt;&lt;title&gt;The Hospital Anxiety and Depression Scale&lt;/title&gt;&lt;secondary-title&gt;Acta Psychiatrica Scandinavica&lt;/secondary-title&gt;&lt;/titles&gt;&lt;periodical&gt;&lt;full-title&gt;Acta Psychiatrica Scandinavica&lt;/full-title&gt;&lt;abbr-1&gt;Acta Psychiatr. Scand.&lt;/abbr-1&gt;&lt;abbr-2&gt;Acta Psychiatr Scand&lt;/abbr-2&gt;&lt;/periodical&gt;&lt;pages&gt;361-370&lt;/pages&gt;&lt;volume&gt;67&lt;/volume&gt;&lt;number&gt;6&lt;/number&gt;&lt;dates&gt;&lt;year&gt;1983&lt;/year&gt;&lt;/dates&gt;&lt;isbn&gt;0001-690X&lt;/isbn&gt;&lt;urls&gt;&lt;/urls&gt;&lt;/record&gt;&lt;/Cite&gt;&lt;/EndNote&gt;</w:instrText>
      </w:r>
      <w:r w:rsidRPr="00B85747">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3" w:tooltip="Zigmond, 1983 #806" w:history="1">
        <w:r>
          <w:rPr>
            <w:rFonts w:ascii="Times New Roman" w:hAnsi="Times New Roman" w:cs="Times New Roman"/>
            <w:noProof/>
            <w:sz w:val="24"/>
            <w:szCs w:val="24"/>
          </w:rPr>
          <w:t>Zigmond and Snaith, 1983</w:t>
        </w:r>
      </w:hyperlink>
      <w:r>
        <w:rPr>
          <w:rFonts w:ascii="Times New Roman" w:hAnsi="Times New Roman" w:cs="Times New Roman"/>
          <w:noProof/>
          <w:sz w:val="24"/>
          <w:szCs w:val="24"/>
        </w:rPr>
        <w:t>)</w:t>
      </w:r>
      <w:r w:rsidRPr="00B85747">
        <w:rPr>
          <w:rFonts w:ascii="Times New Roman" w:hAnsi="Times New Roman" w:cs="Times New Roman"/>
          <w:sz w:val="24"/>
          <w:szCs w:val="24"/>
        </w:rPr>
        <w:fldChar w:fldCharType="end"/>
      </w:r>
      <w:r w:rsidRPr="00B85747">
        <w:rPr>
          <w:rFonts w:ascii="Times New Roman" w:hAnsi="Times New Roman" w:cs="Times New Roman"/>
          <w:sz w:val="24"/>
          <w:szCs w:val="24"/>
        </w:rPr>
        <w:t xml:space="preserve"> rates the severity of seven symptoms of anxiety and seven symptoms of depression over the past week.  Scores are summed for anxiety and depression subscales, each with a rang</w:t>
      </w:r>
      <w:r>
        <w:rPr>
          <w:rFonts w:ascii="Times New Roman" w:hAnsi="Times New Roman" w:cs="Times New Roman"/>
          <w:sz w:val="24"/>
          <w:szCs w:val="24"/>
        </w:rPr>
        <w:t xml:space="preserve">e of 0 – 21; </w:t>
      </w:r>
      <w:r w:rsidRPr="00B85747">
        <w:rPr>
          <w:rFonts w:ascii="Times New Roman" w:hAnsi="Times New Roman" w:cs="Times New Roman"/>
          <w:sz w:val="24"/>
          <w:szCs w:val="24"/>
        </w:rPr>
        <w:t xml:space="preserve">higher scores indicating higher levels of anxiety or depression.  </w:t>
      </w:r>
      <w:r>
        <w:rPr>
          <w:rFonts w:ascii="Times New Roman" w:hAnsi="Times New Roman" w:cs="Times New Roman"/>
          <w:sz w:val="24"/>
          <w:szCs w:val="24"/>
        </w:rPr>
        <w:t>A</w:t>
      </w:r>
      <w:r w:rsidRPr="00B85747">
        <w:rPr>
          <w:rFonts w:ascii="Times New Roman" w:hAnsi="Times New Roman" w:cs="Times New Roman"/>
          <w:sz w:val="24"/>
          <w:szCs w:val="24"/>
        </w:rPr>
        <w:t xml:space="preserve"> review has supported the internal consistency of anxiety (.68 - .93, mean .82) and depression (.67 - .90, mean .82) subscales </w:t>
      </w:r>
      <w:r w:rsidRPr="00B8574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&lt;EndNote&gt;&lt;Cite&gt;&lt;Author&gt;Bjelland&lt;/Author&gt;&lt;Year&gt;2002&lt;/Year&gt;&lt;RecNum&gt;5&lt;/RecNum&gt;&lt;DisplayText&gt;(Bjelland et al., 2002)&lt;/DisplayText&gt;&lt;record&gt;&lt;rec-number&gt;5&lt;/rec-number&gt;&lt;foreign-keys&gt;&lt;key app="EN" db-id="rz5w25w9xar0t6ezzap5s5tzxdvdf5v9v0s9" timestamp="1363595678"&gt;5&lt;/key&gt;&lt;/foreign-keys&gt;&lt;ref-type name="Journal Article"&gt;17&lt;/ref-type&gt;&lt;contributors&gt;&lt;authors&gt;&lt;author&gt;Bjelland,I.&lt;/author&gt;&lt;author&gt;Dahl, A. A.&lt;/author&gt;&lt;author&gt;Tangen, T.&lt;/author&gt;&lt;author&gt;Necklemann, D.&lt;/author&gt;&lt;/authors&gt;&lt;/contributors&gt;&lt;titles&gt;&lt;title&gt;The validity of the Hospital Anxiety and Depression Scale: An updated literature review&lt;/title&gt;&lt;secondary-title&gt;Journal of Psychosomatic Research&lt;/secondary-title&gt;&lt;/titles&gt;&lt;periodical&gt;&lt;full-title&gt;Journal of Psychosomatic Research&lt;/full-title&gt;&lt;abbr-1&gt;J. Psychosom. Res.&lt;/abbr-1&gt;&lt;abbr-2&gt;J Psychosom Res&lt;/abbr-2&gt;&lt;/periodical&gt;&lt;pages&gt;69-77&lt;/pages&gt;&lt;volume&gt;52&lt;/volume&gt;&lt;dates&gt;&lt;year&gt;2002&lt;/year&gt;&lt;/dates&gt;&lt;urls&gt;&lt;/urls&gt;&lt;electronic-resource-num&gt;10.1016/S0022-3999(01)00296-3&lt;/electronic-resource-num&gt;&lt;/record&gt;&lt;/Cite&gt;&lt;/EndNote&gt;</w:instrText>
      </w:r>
      <w:r w:rsidRPr="00B85747">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 w:tooltip="Bjelland, 2002 #5" w:history="1">
        <w:r>
          <w:rPr>
            <w:rFonts w:ascii="Times New Roman" w:hAnsi="Times New Roman" w:cs="Times New Roman"/>
            <w:noProof/>
            <w:sz w:val="24"/>
            <w:szCs w:val="24"/>
          </w:rPr>
          <w:t>Bjelland et al., 2002</w:t>
        </w:r>
      </w:hyperlink>
      <w:r>
        <w:rPr>
          <w:rFonts w:ascii="Times New Roman" w:hAnsi="Times New Roman" w:cs="Times New Roman"/>
          <w:noProof/>
          <w:sz w:val="24"/>
          <w:szCs w:val="24"/>
        </w:rPr>
        <w:t>)</w:t>
      </w:r>
      <w:r w:rsidRPr="00B85747">
        <w:rPr>
          <w:rFonts w:ascii="Times New Roman" w:hAnsi="Times New Roman" w:cs="Times New Roman"/>
          <w:sz w:val="24"/>
          <w:szCs w:val="24"/>
        </w:rPr>
        <w:fldChar w:fldCharType="end"/>
      </w:r>
      <w:r w:rsidRPr="00B85747">
        <w:rPr>
          <w:rFonts w:ascii="Times New Roman" w:hAnsi="Times New Roman" w:cs="Times New Roman"/>
          <w:sz w:val="24"/>
          <w:szCs w:val="24"/>
        </w:rPr>
        <w:t>.  Cronbach’s alpha in the current investigation for the anxiety and depression subscales were .88 and .82, respectively.</w:t>
      </w:r>
    </w:p>
    <w:p w14:paraId="596EBFFB" w14:textId="77777777" w:rsidR="007A5B75" w:rsidRPr="00B85747" w:rsidRDefault="007A5B75" w:rsidP="007A5B75">
      <w:pPr>
        <w:spacing w:after="40" w:line="480" w:lineRule="auto"/>
        <w:ind w:firstLine="720"/>
        <w:contextualSpacing/>
        <w:rPr>
          <w:rFonts w:ascii="Times New Roman" w:hAnsi="Times New Roman" w:cs="Times New Roman"/>
          <w:sz w:val="24"/>
          <w:szCs w:val="24"/>
        </w:rPr>
      </w:pPr>
      <w:r w:rsidRPr="00B85747">
        <w:rPr>
          <w:rFonts w:ascii="Times New Roman" w:hAnsi="Times New Roman" w:cs="Times New Roman"/>
          <w:sz w:val="24"/>
          <w:szCs w:val="24"/>
        </w:rPr>
        <w:t xml:space="preserve">The State-Trait Anxiety Inventory (STAI; </w:t>
      </w:r>
      <w:r w:rsidRPr="00B8574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&lt;EndNote&gt;&lt;Cite&gt;&lt;Author&gt;Spielberger&lt;/Author&gt;&lt;Year&gt;1970&lt;/Year&gt;&lt;RecNum&gt;35&lt;/RecNum&gt;&lt;DisplayText&gt;(Spielberger et al., 1970)&lt;/DisplayText&gt;&lt;record&gt;&lt;rec-number&gt;35&lt;/rec-number&gt;&lt;foreign-keys&gt;&lt;key app="EN" db-id="rz5w25w9xar0t6ezzap5s5tzxdvdf5v9v0s9" timestamp="1363595679"&gt;35&lt;/key&gt;&lt;/foreign-keys&gt;&lt;ref-type name="Book"&gt;6&lt;/ref-type&gt;&lt;contributors&gt;&lt;authors&gt;&lt;author&gt;Spielberger, C. D.&lt;/author&gt;&lt;author&gt;Gorsuch, R. L.&lt;/author&gt;&lt;author&gt;Lushene, R. E.&lt;/author&gt;&lt;/authors&gt;&lt;/contributors&gt;&lt;titles&gt;&lt;title&gt;State Trait Anxiety Inventory&lt;/title&gt;&lt;/titles&gt;&lt;dates&gt;&lt;year&gt;1970&lt;/year&gt;&lt;/dates&gt;&lt;pub-location&gt;Palo Alto, California&lt;/pub-location&gt;&lt;publisher&gt;Consulting Psychologists Press&lt;/publisher&gt;&lt;urls&gt;&lt;/urls&gt;&lt;/record&gt;&lt;/Cite&gt;&lt;/EndNote&gt;</w:instrText>
      </w:r>
      <w:r w:rsidRPr="00B85747">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9" w:tooltip="Spielberger, 1970 #35" w:history="1">
        <w:r>
          <w:rPr>
            <w:rFonts w:ascii="Times New Roman" w:hAnsi="Times New Roman" w:cs="Times New Roman"/>
            <w:noProof/>
            <w:sz w:val="24"/>
            <w:szCs w:val="24"/>
          </w:rPr>
          <w:t>Spielberger et al., 1970</w:t>
        </w:r>
      </w:hyperlink>
      <w:r>
        <w:rPr>
          <w:rFonts w:ascii="Times New Roman" w:hAnsi="Times New Roman" w:cs="Times New Roman"/>
          <w:noProof/>
          <w:sz w:val="24"/>
          <w:szCs w:val="24"/>
        </w:rPr>
        <w:t>)</w:t>
      </w:r>
      <w:r w:rsidRPr="00B85747">
        <w:rPr>
          <w:rFonts w:ascii="Times New Roman" w:hAnsi="Times New Roman" w:cs="Times New Roman"/>
          <w:sz w:val="24"/>
          <w:szCs w:val="24"/>
        </w:rPr>
        <w:fldChar w:fldCharType="end"/>
      </w:r>
      <w:r w:rsidRPr="00B85747">
        <w:rPr>
          <w:rFonts w:ascii="Times New Roman" w:hAnsi="Times New Roman" w:cs="Times New Roman"/>
          <w:sz w:val="24"/>
          <w:szCs w:val="24"/>
        </w:rPr>
        <w:t xml:space="preserve">  is a 40-item measure of state (i.e., how the respondent currently feels) and trait (i.e. how the respondent generally feels) anxiety.  Answers are selected from a four-point Likert scale, with scores ranging between 20 and 80 for both state and trait subscales</w:t>
      </w:r>
      <w:r>
        <w:rPr>
          <w:rFonts w:ascii="Times New Roman" w:hAnsi="Times New Roman" w:cs="Times New Roman"/>
          <w:sz w:val="24"/>
          <w:szCs w:val="24"/>
        </w:rPr>
        <w:t>;</w:t>
      </w:r>
      <w:r w:rsidRPr="00B85747">
        <w:rPr>
          <w:rFonts w:ascii="Times New Roman" w:hAnsi="Times New Roman" w:cs="Times New Roman"/>
          <w:sz w:val="24"/>
          <w:szCs w:val="24"/>
        </w:rPr>
        <w:t xml:space="preserve"> higher scores indicate more intense or frequent feelings of anxiety.  A review of 45 articles reporting psychometric properties </w:t>
      </w:r>
      <w:r>
        <w:rPr>
          <w:rFonts w:ascii="Times New Roman" w:hAnsi="Times New Roman" w:cs="Times New Roman"/>
          <w:sz w:val="24"/>
          <w:szCs w:val="24"/>
        </w:rPr>
        <w:t xml:space="preserve">of state and trait subscales </w:t>
      </w:r>
      <w:r w:rsidRPr="00B85747">
        <w:rPr>
          <w:rFonts w:ascii="Times New Roman" w:hAnsi="Times New Roman" w:cs="Times New Roman"/>
          <w:sz w:val="24"/>
          <w:szCs w:val="24"/>
        </w:rPr>
        <w:t xml:space="preserve">found high levels of internal consistency (.91 and .89 respectively) and test-retest reliability (.70 and .88 respectively; </w:t>
      </w:r>
      <w:r w:rsidRPr="00B8574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&lt;EndNote&gt;&lt;Cite&gt;&lt;Author&gt;Barnes&lt;/Author&gt;&lt;Year&gt;2002&lt;/Year&gt;&lt;RecNum&gt;3&lt;/RecNum&gt;&lt;DisplayText&gt;(Barnes et al., 2002)&lt;/DisplayText&gt;&lt;record&gt;&lt;rec-number&gt;3&lt;/rec-number&gt;&lt;foreign-keys&gt;&lt;key app="EN" db-id="rz5w25w9xar0t6ezzap5s5tzxdvdf5v9v0s9" timestamp="1363595678"&gt;3&lt;/key&gt;&lt;/foreign-keys&gt;&lt;ref-type name="Journal Article"&gt;17&lt;/ref-type&gt;&lt;contributors&gt;&lt;authors&gt;&lt;author&gt;Barnes, L. L. B.&lt;/author&gt;&lt;author&gt;Harp, D.&lt;/author&gt;&lt;author&gt;Jung, W. S.&lt;/author&gt;&lt;/authors&gt;&lt;/contributors&gt;&lt;titles&gt;&lt;title&gt;Reliability generalization of scores on the Spielberger State-Trait Anxiety Inventory&lt;/title&gt;&lt;secondary-title&gt;Educational and Psychological Measurement&lt;/secondary-title&gt;&lt;/titles&gt;&lt;periodical&gt;&lt;full-title&gt;Educational and Psychological Measurement&lt;/full-title&gt;&lt;abbr-1&gt;Educ. Psychol. Meas.&lt;/abbr-1&gt;&lt;abbr-2&gt;Educ Psychol Meas&lt;/abbr-2&gt;&lt;abbr-3&gt;Educational &amp;amp; Psychological Measurement&lt;/abbr-3&gt;&lt;/periodical&gt;&lt;pages&gt;603 - 618&lt;/pages&gt;&lt;volume&gt;62&lt;/volume&gt;&lt;number&gt;4&lt;/number&gt;&lt;dates&gt;&lt;year&gt;2002&lt;/year&gt;&lt;/dates&gt;&lt;urls&gt;&lt;/urls&gt;&lt;electronic-resource-num&gt;10.1177/0013164402062004005&lt;/electronic-resource-num&gt;&lt;/record&gt;&lt;/Cite&gt;&lt;/EndNote&gt;</w:instrText>
      </w:r>
      <w:r w:rsidRPr="00B85747">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 w:tooltip="Barnes, 2002 #3" w:history="1">
        <w:r>
          <w:rPr>
            <w:rFonts w:ascii="Times New Roman" w:hAnsi="Times New Roman" w:cs="Times New Roman"/>
            <w:noProof/>
            <w:sz w:val="24"/>
            <w:szCs w:val="24"/>
          </w:rPr>
          <w:t>Barnes et al., 2002</w:t>
        </w:r>
      </w:hyperlink>
      <w:r>
        <w:rPr>
          <w:rFonts w:ascii="Times New Roman" w:hAnsi="Times New Roman" w:cs="Times New Roman"/>
          <w:noProof/>
          <w:sz w:val="24"/>
          <w:szCs w:val="24"/>
        </w:rPr>
        <w:t>)</w:t>
      </w:r>
      <w:r w:rsidRPr="00B85747">
        <w:rPr>
          <w:rFonts w:ascii="Times New Roman" w:hAnsi="Times New Roman" w:cs="Times New Roman"/>
          <w:sz w:val="24"/>
          <w:szCs w:val="24"/>
        </w:rPr>
        <w:fldChar w:fldCharType="end"/>
      </w:r>
      <w:r w:rsidRPr="00B85747">
        <w:rPr>
          <w:rFonts w:ascii="Times New Roman" w:hAnsi="Times New Roman" w:cs="Times New Roman"/>
          <w:sz w:val="24"/>
          <w:szCs w:val="24"/>
        </w:rPr>
        <w:t>).  Cronbach’s alpha in the current investigation for the state and trait subscales were .86 and .62, respectively.</w:t>
      </w:r>
    </w:p>
    <w:p w14:paraId="08C7D4C8" w14:textId="77777777" w:rsidR="007A5B75" w:rsidRPr="00B85747" w:rsidRDefault="007A5B75" w:rsidP="007A5B75">
      <w:pPr>
        <w:autoSpaceDE w:val="0"/>
        <w:autoSpaceDN w:val="0"/>
        <w:adjustRightInd w:val="0"/>
        <w:spacing w:after="40" w:line="480" w:lineRule="auto"/>
        <w:ind w:firstLine="720"/>
        <w:rPr>
          <w:rFonts w:ascii="Times New Roman" w:hAnsi="Times New Roman" w:cs="Times New Roman"/>
          <w:sz w:val="24"/>
          <w:szCs w:val="24"/>
        </w:rPr>
      </w:pPr>
      <w:r w:rsidRPr="00B85747">
        <w:rPr>
          <w:rFonts w:ascii="Times New Roman" w:hAnsi="Times New Roman" w:cs="Times New Roman"/>
          <w:sz w:val="24"/>
          <w:szCs w:val="24"/>
          <w:lang w:val="en-US"/>
        </w:rPr>
        <w:t xml:space="preserve">The McGill Pain Questionnaire (MPQ; </w:t>
      </w:r>
      <w:r w:rsidRPr="00B85747">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&lt;EndNote&gt;&lt;Cite&gt;&lt;Author&gt;Melzack&lt;/Author&gt;&lt;Year&gt;1975&lt;/Year&gt;&lt;RecNum&gt;633&lt;/RecNum&gt;&lt;DisplayText&gt;(Melzack, 1975)&lt;/DisplayText&gt;&lt;record&gt;&lt;rec-number&gt;633&lt;/rec-number&gt;&lt;foreign-keys&gt;&lt;key app="EN" db-id="rz5w25w9xar0t6ezzap5s5tzxdvdf5v9v0s9" timestamp="1426860972"&gt;633&lt;/key&gt;&lt;/foreign-keys&gt;&lt;ref-type name="Journal Article"&gt;17&lt;/ref-type&gt;&lt;contributors&gt;&lt;authors&gt;&lt;author&gt;Melzack, R.&lt;/author&gt;&lt;/authors&gt;&lt;/contributors&gt;&lt;titles&gt;&lt;title&gt;The McGill Pain Questionnaire: major properties and scoring methods&lt;/title&gt;&lt;secondary-title&gt;PAIN&lt;/secondary-title&gt;&lt;/titles&gt;&lt;periodical&gt;&lt;full-title&gt;Pain&lt;/full-title&gt;&lt;abbr-1&gt;Pain&lt;/abbr-1&gt;&lt;abbr-2&gt;Pain&lt;/abbr-2&gt;&lt;/periodical&gt;&lt;pages&gt;277-299&lt;/pages&gt;&lt;volume&gt;1&lt;/volume&gt;&lt;number&gt;3&lt;/number&gt;&lt;dates&gt;&lt;year&gt;1975&lt;/year&gt;&lt;/dates&gt;&lt;urls&gt;&lt;/urls&gt;&lt;electronic-resource-num&gt;10.1016/0304-3959(75)90044-5&lt;/electronic-resource-num&gt;&lt;/record&gt;&lt;/Cite&gt;&lt;/EndNote&gt;</w:instrText>
      </w:r>
      <w:r w:rsidRPr="00B85747">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t>
      </w:r>
      <w:hyperlink w:anchor="_ENREF_8" w:tooltip="Melzack, 1975 #633" w:history="1">
        <w:r>
          <w:rPr>
            <w:rFonts w:ascii="Times New Roman" w:hAnsi="Times New Roman" w:cs="Times New Roman"/>
            <w:noProof/>
            <w:sz w:val="24"/>
            <w:szCs w:val="24"/>
            <w:lang w:val="en-US"/>
          </w:rPr>
          <w:t>Melzack, 1975</w:t>
        </w:r>
      </w:hyperlink>
      <w:r>
        <w:rPr>
          <w:rFonts w:ascii="Times New Roman" w:hAnsi="Times New Roman" w:cs="Times New Roman"/>
          <w:noProof/>
          <w:sz w:val="24"/>
          <w:szCs w:val="24"/>
          <w:lang w:val="en-US"/>
        </w:rPr>
        <w:t>)</w:t>
      </w:r>
      <w:r w:rsidRPr="00B85747">
        <w:rPr>
          <w:rFonts w:ascii="Times New Roman" w:hAnsi="Times New Roman" w:cs="Times New Roman"/>
          <w:sz w:val="24"/>
          <w:szCs w:val="24"/>
          <w:lang w:val="en-US"/>
        </w:rPr>
        <w:fldChar w:fldCharType="end"/>
      </w:r>
      <w:r w:rsidRPr="00B85747">
        <w:rPr>
          <w:rFonts w:ascii="Times New Roman" w:hAnsi="Times New Roman" w:cs="Times New Roman"/>
          <w:sz w:val="24"/>
          <w:szCs w:val="24"/>
          <w:lang w:val="en-US"/>
        </w:rPr>
        <w:t xml:space="preserve"> assesses characteristics of pain and pain intensity using verbal descriptors. The pain rating index of the MPQ features 78 descriptors of pain across 20 categories, assessing sensory, affective, evaluative, and miscellaneous characteristics of pain.  Participants select one descriptor per category best describing their pain.  The rank order of descriptors selected are summed to form the four characteristics of pain, </w:t>
      </w:r>
      <w:r>
        <w:rPr>
          <w:rFonts w:ascii="Times New Roman" w:hAnsi="Times New Roman" w:cs="Times New Roman"/>
          <w:sz w:val="24"/>
          <w:szCs w:val="24"/>
          <w:lang w:val="en-US"/>
        </w:rPr>
        <w:t>and</w:t>
      </w:r>
      <w:r w:rsidRPr="00B85747">
        <w:rPr>
          <w:rFonts w:ascii="Times New Roman" w:hAnsi="Times New Roman" w:cs="Times New Roman"/>
          <w:sz w:val="24"/>
          <w:szCs w:val="24"/>
          <w:lang w:val="en-US"/>
        </w:rPr>
        <w:t xml:space="preserve"> a total sum score.  The MPQ also includes a 5-point measure of Present Pain Intensity (PPI), ranging from </w:t>
      </w:r>
      <w:r w:rsidRPr="00B85747">
        <w:rPr>
          <w:rFonts w:ascii="Times New Roman" w:hAnsi="Times New Roman" w:cs="Times New Roman"/>
          <w:i/>
          <w:sz w:val="24"/>
          <w:szCs w:val="24"/>
          <w:lang w:val="en-US"/>
        </w:rPr>
        <w:t>no pain</w:t>
      </w:r>
      <w:r w:rsidRPr="00B85747">
        <w:rPr>
          <w:rFonts w:ascii="Times New Roman" w:hAnsi="Times New Roman" w:cs="Times New Roman"/>
          <w:sz w:val="24"/>
          <w:szCs w:val="24"/>
          <w:lang w:val="en-US"/>
        </w:rPr>
        <w:t xml:space="preserve"> to </w:t>
      </w:r>
      <w:r w:rsidRPr="00B85747">
        <w:rPr>
          <w:rFonts w:ascii="Times New Roman" w:hAnsi="Times New Roman" w:cs="Times New Roman"/>
          <w:i/>
          <w:sz w:val="24"/>
          <w:szCs w:val="24"/>
          <w:lang w:val="en-US"/>
        </w:rPr>
        <w:t>excruciating pain</w:t>
      </w:r>
      <w:r w:rsidRPr="00B85747">
        <w:rPr>
          <w:rFonts w:ascii="Times New Roman" w:hAnsi="Times New Roman" w:cs="Times New Roman"/>
          <w:sz w:val="24"/>
          <w:szCs w:val="24"/>
          <w:lang w:val="en-US"/>
        </w:rPr>
        <w:t xml:space="preserve">.  The MPQ is one of the most common measures of pain used, with support for its psychometric properties </w:t>
      </w:r>
      <w:r w:rsidRPr="00B85747">
        <w:rPr>
          <w:rFonts w:ascii="Times New Roman" w:hAnsi="Times New Roman" w:cs="Times New Roman"/>
          <w:sz w:val="24"/>
          <w:szCs w:val="24"/>
          <w:lang w:val="en-US"/>
        </w:rPr>
        <w:lastRenderedPageBreak/>
        <w:fldChar w:fldCharType="begin"/>
      </w:r>
      <w:r>
        <w:rPr>
          <w:rFonts w:ascii="Times New Roman" w:hAnsi="Times New Roman" w:cs="Times New Roman"/>
          <w:sz w:val="24"/>
          <w:szCs w:val="24"/>
          <w:lang w:val="en-US"/>
        </w:rPr>
        <w:instrText xml:space="preserve"> ADDIN EN.CITE &lt;EndNote&gt;&lt;Cite&gt;&lt;Author&gt;Jensen&lt;/Author&gt;&lt;Year&gt;2003&lt;/Year&gt;&lt;RecNum&gt;807&lt;/RecNum&gt;&lt;DisplayText&gt;(Jensen, 2003)&lt;/DisplayText&gt;&lt;record&gt;&lt;rec-number&gt;807&lt;/rec-number&gt;&lt;foreign-keys&gt;&lt;key app="EN" db-id="rz5w25w9xar0t6ezzap5s5tzxdvdf5v9v0s9" timestamp="1439893552"&gt;807&lt;/key&gt;&lt;/foreign-keys&gt;&lt;ref-type name="Journal Article"&gt;17&lt;/ref-type&gt;&lt;contributors&gt;&lt;authors&gt;&lt;author&gt;Jensen, Mark P&lt;/author&gt;&lt;/authors&gt;&lt;/contributors&gt;&lt;titles&gt;&lt;title&gt;The validity and reliability of pain measures in adults with cancer&lt;/title&gt;&lt;secondary-title&gt;The Journal of Pain&lt;/secondary-title&gt;&lt;/titles&gt;&lt;periodical&gt;&lt;full-title&gt;The Journal of Pain&lt;/full-title&gt;&lt;abbr-1&gt;J Pain&lt;/abbr-1&gt;&lt;/periodical&gt;&lt;pages&gt;2-21&lt;/pages&gt;&lt;volume&gt;4&lt;/volume&gt;&lt;number&gt;1&lt;/number&gt;&lt;dates&gt;&lt;year&gt;2003&lt;/year&gt;&lt;/dates&gt;&lt;isbn&gt;1526-5900&lt;/isbn&gt;&lt;urls&gt;&lt;/urls&gt;&lt;electronic-resource-num&gt;10.1054/jpai.2003.1&lt;/electronic-resource-num&gt;&lt;/record&gt;&lt;/Cite&gt;&lt;/EndNote&gt;</w:instrText>
      </w:r>
      <w:r w:rsidRPr="00B85747">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t>
      </w:r>
      <w:hyperlink w:anchor="_ENREF_5" w:tooltip="Jensen, 2003 #807" w:history="1">
        <w:r>
          <w:rPr>
            <w:rFonts w:ascii="Times New Roman" w:hAnsi="Times New Roman" w:cs="Times New Roman"/>
            <w:noProof/>
            <w:sz w:val="24"/>
            <w:szCs w:val="24"/>
            <w:lang w:val="en-US"/>
          </w:rPr>
          <w:t>Jensen, 2003</w:t>
        </w:r>
      </w:hyperlink>
      <w:r>
        <w:rPr>
          <w:rFonts w:ascii="Times New Roman" w:hAnsi="Times New Roman" w:cs="Times New Roman"/>
          <w:noProof/>
          <w:sz w:val="24"/>
          <w:szCs w:val="24"/>
          <w:lang w:val="en-US"/>
        </w:rPr>
        <w:t>)</w:t>
      </w:r>
      <w:r w:rsidRPr="00B85747">
        <w:rPr>
          <w:rFonts w:ascii="Times New Roman" w:hAnsi="Times New Roman" w:cs="Times New Roman"/>
          <w:sz w:val="24"/>
          <w:szCs w:val="24"/>
          <w:lang w:val="en-US"/>
        </w:rPr>
        <w:fldChar w:fldCharType="end"/>
      </w:r>
      <w:r w:rsidRPr="00B85747">
        <w:rPr>
          <w:rFonts w:ascii="Times New Roman" w:hAnsi="Times New Roman" w:cs="Times New Roman"/>
          <w:sz w:val="24"/>
          <w:szCs w:val="24"/>
          <w:lang w:val="en-US"/>
        </w:rPr>
        <w:t xml:space="preserve">, including good test-retest reliability (total sum score </w:t>
      </w:r>
      <w:r w:rsidRPr="00B85747">
        <w:rPr>
          <w:rFonts w:ascii="Times New Roman" w:hAnsi="Times New Roman" w:cs="Times New Roman"/>
          <w:i/>
          <w:sz w:val="24"/>
          <w:szCs w:val="24"/>
          <w:lang w:val="en-US"/>
        </w:rPr>
        <w:t>r</w:t>
      </w:r>
      <w:r w:rsidRPr="00B85747">
        <w:rPr>
          <w:rFonts w:ascii="Times New Roman" w:hAnsi="Times New Roman" w:cs="Times New Roman"/>
          <w:sz w:val="24"/>
          <w:szCs w:val="24"/>
          <w:lang w:val="en-US"/>
        </w:rPr>
        <w:t xml:space="preserve"> = .83) </w:t>
      </w:r>
      <w:r w:rsidRPr="00B85747">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&lt;EndNote&gt;&lt;Cite&gt;&lt;Author&gt;Love&lt;/Author&gt;&lt;Year&gt;1989&lt;/Year&gt;&lt;RecNum&gt;808&lt;/RecNum&gt;&lt;DisplayText&gt;(Love et al., 1989)&lt;/DisplayText&gt;&lt;record&gt;&lt;rec-number&gt;808&lt;/rec-number&gt;&lt;foreign-keys&gt;&lt;key app="EN" db-id="rz5w25w9xar0t6ezzap5s5tzxdvdf5v9v0s9" timestamp="1439893788"&gt;808&lt;/key&gt;&lt;/foreign-keys&gt;&lt;ref-type name="Journal Article"&gt;17&lt;/ref-type&gt;&lt;contributors&gt;&lt;authors&gt;&lt;author&gt;Love, A&lt;/author&gt;&lt;author&gt;Leboeuf, C&lt;/author&gt;&lt;author&gt;Crisp, TC&lt;/author&gt;&lt;/authors&gt;&lt;/contributors&gt;&lt;titles&gt;&lt;title&gt;Chiropractic chronic low back pain sufferers and self-report assessment methods. Part I. A reliability study of the Visual Analogue Scale, the Pain Drawing and the McGill Pain Questionnaire&lt;/title&gt;&lt;secondary-title&gt;Journal of Manipulative and Physiological Therapeutics&lt;/secondary-title&gt;&lt;/titles&gt;&lt;periodical&gt;&lt;full-title&gt;Journal of Manipulative and Physiological Therapeutics&lt;/full-title&gt;&lt;abbr-1&gt;J. Manipulative Physiol. Ther.&lt;/abbr-1&gt;&lt;abbr-2&gt;J Manipulative Physiol Ther&lt;/abbr-2&gt;&lt;abbr-3&gt;Journal of Manipulative &amp;amp; Physiological Therapeutics&lt;/abbr-3&gt;&lt;/periodical&gt;&lt;pages&gt;21-25&lt;/pages&gt;&lt;volume&gt;12&lt;/volume&gt;&lt;number&gt;1&lt;/number&gt;&lt;dates&gt;&lt;year&gt;1989&lt;/year&gt;&lt;/dates&gt;&lt;isbn&gt;0161-4754&lt;/isbn&gt;&lt;urls&gt;&lt;/urls&gt;&lt;/record&gt;&lt;/Cite&gt;&lt;/EndNote&gt;</w:instrText>
      </w:r>
      <w:r w:rsidRPr="00B85747">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t>
      </w:r>
      <w:hyperlink w:anchor="_ENREF_6" w:tooltip="Love, 1989 #808" w:history="1">
        <w:r>
          <w:rPr>
            <w:rFonts w:ascii="Times New Roman" w:hAnsi="Times New Roman" w:cs="Times New Roman"/>
            <w:noProof/>
            <w:sz w:val="24"/>
            <w:szCs w:val="24"/>
            <w:lang w:val="en-US"/>
          </w:rPr>
          <w:t>Love et al., 1989</w:t>
        </w:r>
      </w:hyperlink>
      <w:r>
        <w:rPr>
          <w:rFonts w:ascii="Times New Roman" w:hAnsi="Times New Roman" w:cs="Times New Roman"/>
          <w:noProof/>
          <w:sz w:val="24"/>
          <w:szCs w:val="24"/>
          <w:lang w:val="en-US"/>
        </w:rPr>
        <w:t>)</w:t>
      </w:r>
      <w:r w:rsidRPr="00B85747">
        <w:rPr>
          <w:rFonts w:ascii="Times New Roman" w:hAnsi="Times New Roman" w:cs="Times New Roman"/>
          <w:sz w:val="24"/>
          <w:szCs w:val="24"/>
          <w:lang w:val="en-US"/>
        </w:rPr>
        <w:fldChar w:fldCharType="end"/>
      </w:r>
      <w:r w:rsidRPr="00B85747">
        <w:rPr>
          <w:rFonts w:ascii="Times New Roman" w:hAnsi="Times New Roman" w:cs="Times New Roman"/>
          <w:sz w:val="24"/>
          <w:szCs w:val="24"/>
          <w:lang w:val="en-US"/>
        </w:rPr>
        <w:t>.</w:t>
      </w:r>
      <w:r>
        <w:rPr>
          <w:rFonts w:ascii="Times New Roman" w:hAnsi="Times New Roman" w:cs="Times New Roman"/>
          <w:sz w:val="24"/>
          <w:szCs w:val="24"/>
        </w:rPr>
        <w:t xml:space="preserve">  </w:t>
      </w:r>
      <w:r w:rsidRPr="00B85747">
        <w:rPr>
          <w:rFonts w:ascii="Times New Roman" w:hAnsi="Times New Roman" w:cs="Times New Roman"/>
          <w:sz w:val="24"/>
          <w:szCs w:val="24"/>
        </w:rPr>
        <w:t>Cronbach’s alpha in the current investigation for total sum score was .64.</w:t>
      </w:r>
    </w:p>
    <w:p w14:paraId="753AB2E7" w14:textId="77777777" w:rsidR="007A5B75" w:rsidRDefault="007A5B75" w:rsidP="007A5B75">
      <w:pPr>
        <w:autoSpaceDE w:val="0"/>
        <w:autoSpaceDN w:val="0"/>
        <w:adjustRightInd w:val="0"/>
        <w:spacing w:after="40" w:line="480" w:lineRule="auto"/>
        <w:ind w:firstLine="720"/>
        <w:rPr>
          <w:rFonts w:ascii="Times New Roman" w:hAnsi="Times New Roman" w:cs="Times New Roman"/>
          <w:sz w:val="24"/>
          <w:szCs w:val="24"/>
        </w:rPr>
      </w:pPr>
      <w:r w:rsidRPr="00B85747">
        <w:rPr>
          <w:rFonts w:ascii="Times New Roman" w:hAnsi="Times New Roman" w:cs="Times New Roman"/>
          <w:sz w:val="24"/>
          <w:szCs w:val="24"/>
          <w:lang w:val="en-US"/>
        </w:rPr>
        <w:t xml:space="preserve">The Brief Pain Inventory-Short Form (BPI; </w:t>
      </w:r>
      <w:r w:rsidRPr="00B85747">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&lt;EndNote&gt;&lt;Cite&gt;&lt;Author&gt;Cleeland&lt;/Author&gt;&lt;Year&gt;1994&lt;/Year&gt;&lt;RecNum&gt;503&lt;/RecNum&gt;&lt;DisplayText&gt;(Cleeland and Ryan, 1994)&lt;/DisplayText&gt;&lt;record&gt;&lt;rec-number&gt;503&lt;/rec-number&gt;&lt;foreign-keys&gt;&lt;key app="EN" db-id="rz5w25w9xar0t6ezzap5s5tzxdvdf5v9v0s9" timestamp="1366109692"&gt;503&lt;/key&gt;&lt;/foreign-keys&gt;&lt;ref-type name="Journal Article"&gt;17&lt;/ref-type&gt;&lt;contributors&gt;&lt;authors&gt;&lt;author&gt;Cleeland, C. S.&lt;/author&gt;&lt;author&gt;Ryan, K. M.&lt;/author&gt;&lt;/authors&gt;&lt;/contributors&gt;&lt;titles&gt;&lt;title&gt;Pain assessment: Global use of the brief pain inventory&lt;/title&gt;&lt;secondary-title&gt;Annals of the Academy of Medicine, Singapore,&lt;/secondary-title&gt;&lt;/titles&gt;&lt;pages&gt;129-138&lt;/pages&gt;&lt;volume&gt;23&lt;/volume&gt;&lt;dates&gt;&lt;year&gt;1994&lt;/year&gt;&lt;/dates&gt;&lt;urls&gt;&lt;/urls&gt;&lt;/record&gt;&lt;/Cite&gt;&lt;/EndNote&gt;</w:instrText>
      </w:r>
      <w:r w:rsidRPr="00B85747">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t>
      </w:r>
      <w:hyperlink w:anchor="_ENREF_3" w:tooltip="Cleeland, 1994 #503" w:history="1">
        <w:r>
          <w:rPr>
            <w:rFonts w:ascii="Times New Roman" w:hAnsi="Times New Roman" w:cs="Times New Roman"/>
            <w:noProof/>
            <w:sz w:val="24"/>
            <w:szCs w:val="24"/>
            <w:lang w:val="en-US"/>
          </w:rPr>
          <w:t>Cleeland and Ryan, 1994</w:t>
        </w:r>
      </w:hyperlink>
      <w:r>
        <w:rPr>
          <w:rFonts w:ascii="Times New Roman" w:hAnsi="Times New Roman" w:cs="Times New Roman"/>
          <w:noProof/>
          <w:sz w:val="24"/>
          <w:szCs w:val="24"/>
          <w:lang w:val="en-US"/>
        </w:rPr>
        <w:t>)</w:t>
      </w:r>
      <w:r w:rsidRPr="00B85747">
        <w:rPr>
          <w:rFonts w:ascii="Times New Roman" w:hAnsi="Times New Roman" w:cs="Times New Roman"/>
          <w:sz w:val="24"/>
          <w:szCs w:val="24"/>
          <w:lang w:val="en-US"/>
        </w:rPr>
        <w:fldChar w:fldCharType="end"/>
      </w:r>
      <w:r w:rsidRPr="00B85747">
        <w:rPr>
          <w:rFonts w:ascii="Times New Roman" w:hAnsi="Times New Roman" w:cs="Times New Roman"/>
          <w:sz w:val="24"/>
          <w:szCs w:val="24"/>
          <w:lang w:val="en-US"/>
        </w:rPr>
        <w:t xml:space="preserve"> is a measure of pain intensity and pain interference.  Pain intensity is assessed via 4 items asking patients to rate their worst pain, least pain, and average pain over the past week, along with their current pain, on an 11-point numeric rating scale (0 = no pain, 10=  pain as bad as you can imagine).  The average of these four items form</w:t>
      </w:r>
      <w:r>
        <w:rPr>
          <w:rFonts w:ascii="Times New Roman" w:hAnsi="Times New Roman" w:cs="Times New Roman"/>
          <w:sz w:val="24"/>
          <w:szCs w:val="24"/>
          <w:lang w:val="en-US"/>
        </w:rPr>
        <w:t>s</w:t>
      </w:r>
      <w:r w:rsidRPr="00B85747">
        <w:rPr>
          <w:rFonts w:ascii="Times New Roman" w:hAnsi="Times New Roman" w:cs="Times New Roman"/>
          <w:sz w:val="24"/>
          <w:szCs w:val="24"/>
          <w:lang w:val="en-US"/>
        </w:rPr>
        <w:t xml:space="preserve"> the Pain Intensity Scale.  Pain interference is assessed via 7 items asking the degree to which pain has interfered with general activity, mood, walking ability, normal work, relations with other people, sleep, and enjoyment of life over the past week, which are assessed on an 11-point numeric rating scale (0 = does not interfere, 10 =  completely interferes).  The </w:t>
      </w:r>
      <w:r>
        <w:rPr>
          <w:rFonts w:ascii="Times New Roman" w:hAnsi="Times New Roman" w:cs="Times New Roman"/>
          <w:sz w:val="24"/>
          <w:szCs w:val="24"/>
          <w:lang w:val="en-US"/>
        </w:rPr>
        <w:t xml:space="preserve">average of these seven items </w:t>
      </w:r>
      <w:r w:rsidRPr="00B85747">
        <w:rPr>
          <w:rFonts w:ascii="Times New Roman" w:hAnsi="Times New Roman" w:cs="Times New Roman"/>
          <w:sz w:val="24"/>
          <w:szCs w:val="24"/>
          <w:lang w:val="en-US"/>
        </w:rPr>
        <w:t>form</w:t>
      </w:r>
      <w:r>
        <w:rPr>
          <w:rFonts w:ascii="Times New Roman" w:hAnsi="Times New Roman" w:cs="Times New Roman"/>
          <w:sz w:val="24"/>
          <w:szCs w:val="24"/>
          <w:lang w:val="en-US"/>
        </w:rPr>
        <w:t>s</w:t>
      </w:r>
      <w:r w:rsidRPr="00B85747">
        <w:rPr>
          <w:rFonts w:ascii="Times New Roman" w:hAnsi="Times New Roman" w:cs="Times New Roman"/>
          <w:sz w:val="24"/>
          <w:szCs w:val="24"/>
          <w:lang w:val="en-US"/>
        </w:rPr>
        <w:t xml:space="preserve"> the Pain Interference Scale.  The BPI also includes a single item assessing how much relief pain treatments and medications have provided over the past week, and a body map so patients can graphically indicate the location of their pain. The psychometric properties of the BPI are well supported </w:t>
      </w:r>
      <w:r w:rsidRPr="00B85747">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&lt;EndNote&gt;&lt;Cite&gt;&lt;Author&gt;Cleeland&lt;/Author&gt;&lt;Year&gt;1994&lt;/Year&gt;&lt;RecNum&gt;503&lt;/RecNum&gt;&lt;DisplayText&gt;(Cleeland and Ryan, 1994; Jensen, 2003)&lt;/DisplayText&gt;&lt;record&gt;&lt;rec-number&gt;503&lt;/rec-number&gt;&lt;foreign-keys&gt;&lt;key app="EN" db-id="rz5w25w9xar0t6ezzap5s5tzxdvdf5v9v0s9" timestamp="1366109692"&gt;503&lt;/key&gt;&lt;/foreign-keys&gt;&lt;ref-type name="Journal Article"&gt;17&lt;/ref-type&gt;&lt;contributors&gt;&lt;authors&gt;&lt;author&gt;Cleeland, C. S.&lt;/author&gt;&lt;author&gt;Ryan, K. M.&lt;/author&gt;&lt;/authors&gt;&lt;/contributors&gt;&lt;titles&gt;&lt;title&gt;Pain assessment: Global use of the brief pain inventory&lt;/title&gt;&lt;secondary-title&gt;Annals of the Academy of Medicine, Singapore,&lt;/secondary-title&gt;&lt;/titles&gt;&lt;pages&gt;129-138&lt;/pages&gt;&lt;volume&gt;23&lt;/volume&gt;&lt;dates&gt;&lt;year&gt;1994&lt;/year&gt;&lt;/dates&gt;&lt;urls&gt;&lt;/urls&gt;&lt;/record&gt;&lt;/Cite&gt;&lt;Cite&gt;&lt;Author&gt;Jensen&lt;/Author&gt;&lt;Year&gt;2003&lt;/Year&gt;&lt;RecNum&gt;807&lt;/RecNum&gt;&lt;record&gt;&lt;rec-number&gt;807&lt;/rec-number&gt;&lt;foreign-keys&gt;&lt;key app="EN" db-id="rz5w25w9xar0t6ezzap5s5tzxdvdf5v9v0s9" timestamp="1439893552"&gt;807&lt;/key&gt;&lt;/foreign-keys&gt;&lt;ref-type name="Journal Article"&gt;17&lt;/ref-type&gt;&lt;contributors&gt;&lt;authors&gt;&lt;author&gt;Jensen, Mark P&lt;/author&gt;&lt;/authors&gt;&lt;/contributors&gt;&lt;titles&gt;&lt;title&gt;The validity and reliability of pain measures in adults with cancer&lt;/title&gt;&lt;secondary-title&gt;The Journal of Pain&lt;/secondary-title&gt;&lt;/titles&gt;&lt;periodical&gt;&lt;full-title&gt;The Journal of Pain&lt;/full-title&gt;&lt;abbr-1&gt;J Pain&lt;/abbr-1&gt;&lt;/periodical&gt;&lt;pages&gt;2-21&lt;/pages&gt;&lt;volume&gt;4&lt;/volume&gt;&lt;number&gt;1&lt;/number&gt;&lt;dates&gt;&lt;year&gt;2003&lt;/year&gt;&lt;/dates&gt;&lt;isbn&gt;1526-5900&lt;/isbn&gt;&lt;urls&gt;&lt;/urls&gt;&lt;electronic-resource-num&gt;10.1054/jpai.2003.1&lt;/electronic-resource-num&gt;&lt;/record&gt;&lt;/Cite&gt;&lt;/EndNote&gt;</w:instrText>
      </w:r>
      <w:r w:rsidRPr="00B85747">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t>
      </w:r>
      <w:hyperlink w:anchor="_ENREF_3" w:tooltip="Cleeland, 1994 #503" w:history="1">
        <w:r>
          <w:rPr>
            <w:rFonts w:ascii="Times New Roman" w:hAnsi="Times New Roman" w:cs="Times New Roman"/>
            <w:noProof/>
            <w:sz w:val="24"/>
            <w:szCs w:val="24"/>
            <w:lang w:val="en-US"/>
          </w:rPr>
          <w:t>Cleeland and Ryan, 1994</w:t>
        </w:r>
      </w:hyperlink>
      <w:r>
        <w:rPr>
          <w:rFonts w:ascii="Times New Roman" w:hAnsi="Times New Roman" w:cs="Times New Roman"/>
          <w:noProof/>
          <w:sz w:val="24"/>
          <w:szCs w:val="24"/>
          <w:lang w:val="en-US"/>
        </w:rPr>
        <w:t xml:space="preserve">; </w:t>
      </w:r>
      <w:hyperlink w:anchor="_ENREF_5" w:tooltip="Jensen, 2003 #807" w:history="1">
        <w:r>
          <w:rPr>
            <w:rFonts w:ascii="Times New Roman" w:hAnsi="Times New Roman" w:cs="Times New Roman"/>
            <w:noProof/>
            <w:sz w:val="24"/>
            <w:szCs w:val="24"/>
            <w:lang w:val="en-US"/>
          </w:rPr>
          <w:t>Jensen, 2003</w:t>
        </w:r>
      </w:hyperlink>
      <w:r>
        <w:rPr>
          <w:rFonts w:ascii="Times New Roman" w:hAnsi="Times New Roman" w:cs="Times New Roman"/>
          <w:noProof/>
          <w:sz w:val="24"/>
          <w:szCs w:val="24"/>
          <w:lang w:val="en-US"/>
        </w:rPr>
        <w:t>)</w:t>
      </w:r>
      <w:r w:rsidRPr="00B85747">
        <w:rPr>
          <w:rFonts w:ascii="Times New Roman" w:hAnsi="Times New Roman" w:cs="Times New Roman"/>
          <w:sz w:val="24"/>
          <w:szCs w:val="24"/>
          <w:lang w:val="en-US"/>
        </w:rPr>
        <w:fldChar w:fldCharType="end"/>
      </w:r>
      <w:r w:rsidRPr="00B85747">
        <w:rPr>
          <w:rFonts w:ascii="Times New Roman" w:hAnsi="Times New Roman" w:cs="Times New Roman"/>
          <w:sz w:val="24"/>
          <w:szCs w:val="24"/>
          <w:lang w:val="en-US"/>
        </w:rPr>
        <w:t>, including internal consistency of pain intensity and interference items (Cronbach’s</w:t>
      </w:r>
      <w:r>
        <w:rPr>
          <w:rFonts w:ascii="Times New Roman" w:hAnsi="Times New Roman" w:cs="Times New Roman"/>
          <w:sz w:val="24"/>
          <w:szCs w:val="24"/>
          <w:lang w:val="en-US"/>
        </w:rPr>
        <w:t xml:space="preserve"> alpha .85 and .88 respectively</w:t>
      </w:r>
      <w:r w:rsidRPr="00B85747">
        <w:rPr>
          <w:rFonts w:ascii="Times New Roman" w:hAnsi="Times New Roman" w:cs="Times New Roman"/>
          <w:sz w:val="24"/>
          <w:szCs w:val="24"/>
          <w:lang w:val="en-US"/>
        </w:rPr>
        <w:t xml:space="preserve"> </w:t>
      </w:r>
      <w:r w:rsidRPr="00B85747">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&lt;EndNote&gt;&lt;Cite&gt;&lt;Author&gt;Tan&lt;/Author&gt;&lt;Year&gt;2004&lt;/Year&gt;&lt;RecNum&gt;809&lt;/RecNum&gt;&lt;DisplayText&gt;(Tan et al., 2004)&lt;/DisplayText&gt;&lt;record&gt;&lt;rec-number&gt;809&lt;/rec-number&gt;&lt;foreign-keys&gt;&lt;key app="EN" db-id="rz5w25w9xar0t6ezzap5s5tzxdvdf5v9v0s9" timestamp="1439894202"&gt;809&lt;/key&gt;&lt;/foreign-keys&gt;&lt;ref-type name="Journal Article"&gt;17&lt;/ref-type&gt;&lt;contributors&gt;&lt;authors&gt;&lt;author&gt;Tan, Gabriel&lt;/author&gt;&lt;author&gt;Jensen, Mark P&lt;/author&gt;&lt;author&gt;Thornby, John I&lt;/author&gt;&lt;author&gt;Shanti, Bilal F&lt;/author&gt;&lt;/authors&gt;&lt;/contributors&gt;&lt;titles&gt;&lt;title&gt;Validation of the Brief Pain Inventory for chronic nonmalignant pain&lt;/title&gt;&lt;secondary-title&gt;The Journal of Pain&lt;/secondary-title&gt;&lt;/titles&gt;&lt;periodical&gt;&lt;full-title&gt;The Journal of Pain&lt;/full-title&gt;&lt;abbr-1&gt;J Pain&lt;/abbr-1&gt;&lt;/periodical&gt;&lt;pages&gt;133-137&lt;/pages&gt;&lt;volume&gt;5&lt;/volume&gt;&lt;number&gt;2&lt;/number&gt;&lt;dates&gt;&lt;year&gt;2004&lt;/year&gt;&lt;/dates&gt;&lt;isbn&gt;1526-5900&lt;/isbn&gt;&lt;urls&gt;&lt;/urls&gt;&lt;electronic-resource-num&gt;10.1016/j.jpain.2003.12.005&lt;/electronic-resource-num&gt;&lt;/record&gt;&lt;/Cite&gt;&lt;/EndNote&gt;</w:instrText>
      </w:r>
      <w:r w:rsidRPr="00B85747">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t>
      </w:r>
      <w:hyperlink w:anchor="_ENREF_12" w:tooltip="Tan, 2004 #809" w:history="1">
        <w:r>
          <w:rPr>
            <w:rFonts w:ascii="Times New Roman" w:hAnsi="Times New Roman" w:cs="Times New Roman"/>
            <w:noProof/>
            <w:sz w:val="24"/>
            <w:szCs w:val="24"/>
            <w:lang w:val="en-US"/>
          </w:rPr>
          <w:t>Tan et al., 2004</w:t>
        </w:r>
      </w:hyperlink>
      <w:r>
        <w:rPr>
          <w:rFonts w:ascii="Times New Roman" w:hAnsi="Times New Roman" w:cs="Times New Roman"/>
          <w:noProof/>
          <w:sz w:val="24"/>
          <w:szCs w:val="24"/>
          <w:lang w:val="en-US"/>
        </w:rPr>
        <w:t>)</w:t>
      </w:r>
      <w:r w:rsidRPr="00B85747">
        <w:rPr>
          <w:rFonts w:ascii="Times New Roman" w:hAnsi="Times New Roman" w:cs="Times New Roman"/>
          <w:sz w:val="24"/>
          <w:szCs w:val="24"/>
          <w:lang w:val="en-US"/>
        </w:rPr>
        <w:fldChar w:fldCharType="end"/>
      </w:r>
      <w:r w:rsidRPr="00B85747">
        <w:rPr>
          <w:rFonts w:ascii="Times New Roman" w:hAnsi="Times New Roman" w:cs="Times New Roman"/>
          <w:sz w:val="24"/>
          <w:szCs w:val="24"/>
          <w:lang w:val="en-US"/>
        </w:rPr>
        <w:t>.</w:t>
      </w:r>
      <w:r w:rsidRPr="00B85747">
        <w:rPr>
          <w:rFonts w:ascii="Times New Roman" w:hAnsi="Times New Roman" w:cs="Times New Roman"/>
          <w:sz w:val="24"/>
          <w:szCs w:val="24"/>
        </w:rPr>
        <w:t xml:space="preserve">  Cronbach’s alpha in the current investigation were .79 and .90 for Pain Intensity and Pain Interference scales respectively.</w:t>
      </w:r>
    </w:p>
    <w:p w14:paraId="67EE353C" w14:textId="77777777" w:rsidR="007A5B75" w:rsidRDefault="007A5B75" w:rsidP="007A5B75">
      <w:pPr>
        <w:autoSpaceDE w:val="0"/>
        <w:autoSpaceDN w:val="0"/>
        <w:adjustRightInd w:val="0"/>
        <w:spacing w:after="40" w:line="480" w:lineRule="auto"/>
        <w:ind w:firstLine="720"/>
        <w:rPr>
          <w:rFonts w:ascii="Times New Roman" w:hAnsi="Times New Roman" w:cs="Times New Roman"/>
          <w:sz w:val="24"/>
          <w:szCs w:val="24"/>
        </w:rPr>
        <w:sectPr w:rsidR="007A5B75" w:rsidSect="008E091C">
          <w:headerReference w:type="default" r:id="rId8"/>
          <w:footerReference w:type="default" r:id="rId9"/>
          <w:pgSz w:w="11906" w:h="16838"/>
          <w:pgMar w:top="993" w:right="1440" w:bottom="1440" w:left="1440" w:header="709" w:footer="708" w:gutter="0"/>
          <w:cols w:space="708"/>
          <w:docGrid w:linePitch="360"/>
        </w:sectPr>
      </w:pPr>
      <w:r w:rsidRPr="004511CE">
        <w:rPr>
          <w:rFonts w:ascii="Times New Roman" w:hAnsi="Times New Roman" w:cs="Times New Roman"/>
          <w:sz w:val="24"/>
          <w:szCs w:val="24"/>
        </w:rPr>
        <w:t>The Migraine Disability Assessment (MIDAS) Questionnaire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&lt;EndNote&gt;&lt;Cite&gt;&lt;Author&gt;Stewart&lt;/Author&gt;&lt;Year&gt;2001&lt;/Year&gt;&lt;RecNum&gt;399&lt;/RecNum&gt;&lt;DisplayText&gt;(Stewart et al., 2001)&lt;/DisplayText&gt;&lt;record&gt;&lt;rec-number&gt;399&lt;/rec-number&gt;&lt;foreign-keys&gt;&lt;key app="EN" db-id="rz5w25w9xar0t6ezzap5s5tzxdvdf5v9v0s9" timestamp="1363595730"&gt;399&lt;/key&gt;&lt;/foreign-keys&gt;&lt;ref-type name="Journal Article"&gt;17&lt;/ref-type&gt;&lt;contributors&gt;&lt;authors&gt;&lt;author&gt;Stewart, W. F.&lt;/author&gt;&lt;author&gt;Lipton, R. B.&lt;/author&gt;&lt;author&gt;Dowson, A. J.&lt;/author&gt;&lt;author&gt;Sawyer, J.&lt;/author&gt;&lt;/authors&gt;&lt;/contributors&gt;&lt;titles&gt;&lt;title&gt;Development and testing of the Migraine Disability Assessment (MIDAS) Questionnaire to assess headache-related disability&lt;/title&gt;&lt;secondary-title&gt;Neurology&lt;/secondary-title&gt;&lt;/titles&gt;&lt;periodical&gt;&lt;full-title&gt;Neurology&lt;/full-title&gt;&lt;abbr-1&gt;Neurology&lt;/abbr-1&gt;&lt;abbr-2&gt;Neurology&lt;/abbr-2&gt;&lt;/periodical&gt;&lt;pages&gt;S20 - S28&lt;/pages&gt;&lt;volume&gt;56&lt;/volume&gt;&lt;dates&gt;&lt;year&gt;2001&lt;/year&gt;&lt;/dates&gt;&lt;urls&gt;&lt;/urls&gt;&lt;electronic-resource-num&gt;10.​1212/​WNL.​56.​suppl_1.​S20&lt;/electronic-resource-num&gt;&lt;/record&gt;&lt;/Cite&gt;&lt;/EndNote&gt;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0" w:tooltip="Stewart, 2001 #399" w:history="1">
        <w:r>
          <w:rPr>
            <w:rFonts w:ascii="Times New Roman" w:hAnsi="Times New Roman" w:cs="Times New Roman"/>
            <w:noProof/>
            <w:sz w:val="24"/>
            <w:szCs w:val="24"/>
          </w:rPr>
          <w:t>Stewart et al., 2001</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assesses headache-related disability.  Participants </w:t>
      </w:r>
      <w:r w:rsidRPr="004511CE">
        <w:rPr>
          <w:rFonts w:ascii="Times New Roman" w:hAnsi="Times New Roman" w:cs="Times New Roman"/>
          <w:sz w:val="24"/>
          <w:szCs w:val="24"/>
        </w:rPr>
        <w:t xml:space="preserve">answer five questions, scoring the number of days, in the past 3 months, of activity limitations due to headache. </w:t>
      </w:r>
      <w:r>
        <w:rPr>
          <w:rFonts w:ascii="Times New Roman" w:hAnsi="Times New Roman" w:cs="Times New Roman"/>
          <w:sz w:val="24"/>
          <w:szCs w:val="24"/>
        </w:rPr>
        <w:t xml:space="preserve"> </w:t>
      </w:r>
      <w:r w:rsidRPr="004511CE">
        <w:rPr>
          <w:rFonts w:ascii="Times New Roman" w:hAnsi="Times New Roman" w:cs="Times New Roman"/>
          <w:sz w:val="24"/>
          <w:szCs w:val="24"/>
        </w:rPr>
        <w:t xml:space="preserve">The overall score is categorized to yield four grades of increasing disability. </w:t>
      </w:r>
      <w:r>
        <w:rPr>
          <w:rFonts w:ascii="Times New Roman" w:hAnsi="Times New Roman" w:cs="Times New Roman"/>
          <w:sz w:val="24"/>
          <w:szCs w:val="24"/>
        </w:rPr>
        <w:t xml:space="preserve"> </w:t>
      </w:r>
      <w:r w:rsidRPr="004511CE">
        <w:rPr>
          <w:rFonts w:ascii="Times New Roman" w:hAnsi="Times New Roman" w:cs="Times New Roman"/>
          <w:sz w:val="24"/>
          <w:szCs w:val="24"/>
        </w:rPr>
        <w:t xml:space="preserve">The MIDAS </w:t>
      </w:r>
      <w:r>
        <w:rPr>
          <w:rFonts w:ascii="Times New Roman" w:hAnsi="Times New Roman" w:cs="Times New Roman"/>
          <w:sz w:val="24"/>
          <w:szCs w:val="24"/>
        </w:rPr>
        <w:t>is</w:t>
      </w:r>
      <w:r w:rsidRPr="004511CE">
        <w:rPr>
          <w:rFonts w:ascii="Times New Roman" w:hAnsi="Times New Roman" w:cs="Times New Roman"/>
          <w:sz w:val="24"/>
          <w:szCs w:val="24"/>
        </w:rPr>
        <w:t xml:space="preserve"> internally consistent, highly reliable, valid, and correlates with physicians’ clinical judgment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&lt;EndNote&gt;&lt;Cite&gt;&lt;Author&gt;Stewart&lt;/Author&gt;&lt;Year&gt;1999&lt;/Year&gt;&lt;RecNum&gt;398&lt;/RecNum&gt;&lt;DisplayText&gt;(Stewart et al., 1999; Stewart et al., 2001)&lt;/DisplayText&gt;&lt;record&gt;&lt;rec-number&gt;398&lt;/rec-number&gt;&lt;foreign-keys&gt;&lt;key app="EN" db-id="rz5w25w9xar0t6ezzap5s5tzxdvdf5v9v0s9" timestamp="1363595730"&gt;398&lt;/key&gt;&lt;/foreign-keys&gt;&lt;ref-type name="Journal Article"&gt;17&lt;/ref-type&gt;&lt;contributors&gt;&lt;authors&gt;&lt;author&gt;Stewart, W. F.&lt;/author&gt;&lt;author&gt;Lipton, R. B.&lt;/author&gt;&lt;author&gt;Whyte, J.&lt;/author&gt;&lt;author&gt;Dowson, A.&lt;/author&gt;&lt;author&gt;Kolodner, K.&lt;/author&gt;&lt;author&gt;Liberman, J. N.&lt;/author&gt;&lt;author&gt;Sawyer, J. A&lt;/author&gt;&lt;/authors&gt;&lt;/contributors&gt;&lt;titles&gt;&lt;title&gt;An international study to assess reliability of the Migraine Disability Assessment (MIDAS) score&lt;/title&gt;&lt;secondary-title&gt;Neurology&lt;/secondary-title&gt;&lt;/titles&gt;&lt;periodical&gt;&lt;full-title&gt;Neurology&lt;/full-title&gt;&lt;abbr-1&gt;Neurology&lt;/abbr-1&gt;&lt;abbr-2&gt;Neurology&lt;/abbr-2&gt;&lt;/periodical&gt;&lt;pages&gt;998 - 994&lt;/pages&gt;&lt;volume&gt;53&lt;/volume&gt;&lt;number&gt;5&lt;/number&gt;&lt;dates&gt;&lt;year&gt;1999&lt;/year&gt;&lt;/dates&gt;&lt;urls&gt;&lt;/urls&gt;&lt;electronic-resource-num&gt;10.1212/WNL.53.5.988&lt;/electronic-resource-num&gt;&lt;/record&gt;&lt;/Cite&gt;&lt;Cite&gt;&lt;Author&gt;Stewart&lt;/Author&gt;&lt;Year&gt;2001&lt;/Year&gt;&lt;RecNum&gt;399&lt;/RecNum&gt;&lt;record&gt;&lt;rec-number&gt;399&lt;/rec-number&gt;&lt;foreign-keys&gt;&lt;key app="EN" db-id="rz5w25w9xar0t6ezzap5s5tzxdvdf5v9v0s9" timestamp="1363595730"&gt;399&lt;/key&gt;&lt;/foreign-keys&gt;&lt;ref-type name="Journal Article"&gt;17&lt;/ref-type&gt;&lt;contributors&gt;&lt;authors&gt;&lt;author&gt;Stewart, W. F.&lt;/author&gt;&lt;author&gt;Lipton, R. B.&lt;/author&gt;&lt;author&gt;Dowson, A. J.&lt;/author&gt;&lt;author&gt;Sawyer, J.&lt;/author&gt;&lt;/authors&gt;&lt;/contributors&gt;&lt;titles&gt;&lt;title&gt;Development and testing of the Migraine Disability Assessment (MIDAS) Questionnaire to assess headache-related disability&lt;/title&gt;&lt;secondary-title&gt;Neurology&lt;/secondary-title&gt;&lt;/titles&gt;&lt;periodical&gt;&lt;full-title&gt;Neurology&lt;/full-title&gt;&lt;abbr-1&gt;Neurology&lt;/abbr-1&gt;&lt;abbr-2&gt;Neurology&lt;/abbr-2&gt;&lt;/periodical&gt;&lt;pages&gt;S20 - S28&lt;/pages&gt;&lt;volume&gt;56&lt;/volume&gt;&lt;dates&gt;&lt;year&gt;2001&lt;/year&gt;&lt;/dates&gt;&lt;urls&gt;&lt;/urls&gt;&lt;electronic-resource-num&gt;10.​1212/​WNL.​56.​suppl_1.​S20&lt;/electronic-resource-num&gt;&lt;/record&gt;&lt;/Cite&gt;&lt;/EndNote&gt;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1" w:tooltip="Stewart, 1999 #398" w:history="1">
        <w:r>
          <w:rPr>
            <w:rFonts w:ascii="Times New Roman" w:hAnsi="Times New Roman" w:cs="Times New Roman"/>
            <w:noProof/>
            <w:sz w:val="24"/>
            <w:szCs w:val="24"/>
          </w:rPr>
          <w:t>Stewart et al., 1999</w:t>
        </w:r>
      </w:hyperlink>
      <w:r>
        <w:rPr>
          <w:rFonts w:ascii="Times New Roman" w:hAnsi="Times New Roman" w:cs="Times New Roman"/>
          <w:noProof/>
          <w:sz w:val="24"/>
          <w:szCs w:val="24"/>
        </w:rPr>
        <w:t xml:space="preserve">; </w:t>
      </w:r>
      <w:hyperlink w:anchor="_ENREF_10" w:tooltip="Stewart, 2001 #399" w:history="1">
        <w:r>
          <w:rPr>
            <w:rFonts w:ascii="Times New Roman" w:hAnsi="Times New Roman" w:cs="Times New Roman"/>
            <w:noProof/>
            <w:sz w:val="24"/>
            <w:szCs w:val="24"/>
          </w:rPr>
          <w:t>Stewart et al., 2001</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and was applied to </w:t>
      </w:r>
      <w:r w:rsidRPr="004511CE">
        <w:rPr>
          <w:rFonts w:ascii="Times New Roman" w:hAnsi="Times New Roman" w:cs="Times New Roman"/>
          <w:sz w:val="24"/>
          <w:szCs w:val="24"/>
        </w:rPr>
        <w:t>all participants with chronic headache regardless of type</w:t>
      </w:r>
      <w:r>
        <w:rPr>
          <w:rFonts w:ascii="Times New Roman" w:hAnsi="Times New Roman" w:cs="Times New Roman"/>
          <w:sz w:val="24"/>
          <w:szCs w:val="24"/>
        </w:rPr>
        <w:t xml:space="preserve">, in line with current clinical practice </w:t>
      </w:r>
      <w:r>
        <w:rPr>
          <w:rFonts w:ascii="Times New Roman" w:hAnsi="Times New Roman" w:cs="Times New Roman"/>
          <w:sz w:val="24"/>
          <w:szCs w:val="24"/>
        </w:rPr>
        <w:fldChar w:fldCharType="begin">
          <w:fldData xml:space="preserve">PEVuZE5vdGU+PENpdGU+PEF1dGhvcj5IYXJwb2xlPC9BdXRob3I+PFllYXI+MjAwNTwvWWVhcj48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PEVuZE5vdGU+PENpdGU+PEF1dGhvcj5IYXJwb2xlPC9BdXRob3I+PFllYXI+MjAwNTwvWWVhcj48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4" w:tooltip="Harpole, 2005 #178" w:history="1">
        <w:r>
          <w:rPr>
            <w:rFonts w:ascii="Times New Roman" w:hAnsi="Times New Roman" w:cs="Times New Roman"/>
            <w:noProof/>
            <w:sz w:val="24"/>
            <w:szCs w:val="24"/>
          </w:rPr>
          <w:t>Harpole et al., 2005</w:t>
        </w:r>
      </w:hyperlink>
      <w:r>
        <w:rPr>
          <w:rFonts w:ascii="Times New Roman" w:hAnsi="Times New Roman" w:cs="Times New Roman"/>
          <w:noProof/>
          <w:sz w:val="24"/>
          <w:szCs w:val="24"/>
        </w:rPr>
        <w:t xml:space="preserve">; </w:t>
      </w:r>
      <w:hyperlink w:anchor="_ENREF_7" w:tooltip="Matchar, 2008 #261" w:history="1">
        <w:r>
          <w:rPr>
            <w:rFonts w:ascii="Times New Roman" w:hAnsi="Times New Roman" w:cs="Times New Roman"/>
            <w:noProof/>
            <w:sz w:val="24"/>
            <w:szCs w:val="24"/>
          </w:rPr>
          <w:t>Matchar et al., 2008</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r w:rsidRPr="005E27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85747">
        <w:rPr>
          <w:rFonts w:ascii="Times New Roman" w:hAnsi="Times New Roman" w:cs="Times New Roman"/>
          <w:sz w:val="24"/>
          <w:szCs w:val="24"/>
        </w:rPr>
        <w:t>Cronbach’s alpha in the current investigation</w:t>
      </w:r>
      <w:r>
        <w:rPr>
          <w:rFonts w:ascii="Times New Roman" w:hAnsi="Times New Roman" w:cs="Times New Roman"/>
          <w:sz w:val="24"/>
          <w:szCs w:val="24"/>
        </w:rPr>
        <w:t xml:space="preserve"> was .78.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170"/>
        <w:gridCol w:w="2123"/>
        <w:gridCol w:w="1752"/>
        <w:gridCol w:w="1126"/>
        <w:gridCol w:w="711"/>
        <w:gridCol w:w="950"/>
        <w:gridCol w:w="1503"/>
        <w:gridCol w:w="1404"/>
      </w:tblGrid>
      <w:tr w:rsidR="007A5B75" w:rsidRPr="00D8608C" w14:paraId="1AE15300" w14:textId="77777777" w:rsidTr="00570D39">
        <w:tc>
          <w:tcPr>
            <w:tcW w:w="5000" w:type="pct"/>
            <w:gridSpan w:val="9"/>
          </w:tcPr>
          <w:p w14:paraId="387D3F99" w14:textId="77777777" w:rsidR="007A5B75" w:rsidRPr="00D8608C" w:rsidRDefault="007A5B75" w:rsidP="00570D39">
            <w:pPr>
              <w:spacing w:after="0" w:line="240" w:lineRule="auto"/>
              <w:rPr>
                <w:rFonts w:ascii="Times New Roman" w:hAnsi="Times New Roman"/>
                <w:sz w:val="24"/>
              </w:rPr>
            </w:pPr>
            <w:r w:rsidRPr="00D8608C">
              <w:rPr>
                <w:rFonts w:ascii="Times New Roman" w:hAnsi="Times New Roman"/>
              </w:rPr>
              <w:lastRenderedPageBreak/>
              <w:br w:type="page"/>
            </w:r>
            <w:r w:rsidRPr="00D8608C">
              <w:rPr>
                <w:rFonts w:ascii="Times New Roman" w:hAnsi="Times New Roman"/>
                <w:sz w:val="24"/>
              </w:rPr>
              <w:t>Table 1.</w:t>
            </w:r>
            <w:r w:rsidRPr="00D8608C">
              <w:rPr>
                <w:rFonts w:ascii="Times New Roman" w:hAnsi="Times New Roman"/>
                <w:sz w:val="24"/>
              </w:rPr>
              <w:br/>
            </w:r>
          </w:p>
          <w:p w14:paraId="37FDB3A3" w14:textId="77777777" w:rsidR="007A5B75" w:rsidRPr="00D8608C" w:rsidRDefault="007A5B75" w:rsidP="00570D39">
            <w:pPr>
              <w:spacing w:after="0" w:line="240" w:lineRule="auto"/>
              <w:rPr>
                <w:rFonts w:ascii="Times New Roman" w:hAnsi="Times New Roman"/>
                <w:i/>
              </w:rPr>
            </w:pPr>
            <w:r w:rsidRPr="00D8608C">
              <w:rPr>
                <w:rFonts w:ascii="Times New Roman" w:hAnsi="Times New Roman"/>
                <w:i/>
                <w:sz w:val="24"/>
              </w:rPr>
              <w:t xml:space="preserve">Means </w:t>
            </w:r>
            <w:r w:rsidRPr="00D8608C">
              <w:rPr>
                <w:rFonts w:ascii="Times New Roman" w:hAnsi="Times New Roman"/>
                <w:sz w:val="24"/>
              </w:rPr>
              <w:t>(</w:t>
            </w:r>
            <w:r w:rsidRPr="00D8608C">
              <w:rPr>
                <w:rFonts w:ascii="Times New Roman" w:hAnsi="Times New Roman"/>
                <w:i/>
                <w:sz w:val="24"/>
              </w:rPr>
              <w:t>SD</w:t>
            </w:r>
            <w:r w:rsidRPr="00D8608C">
              <w:rPr>
                <w:rFonts w:ascii="Times New Roman" w:hAnsi="Times New Roman"/>
                <w:sz w:val="24"/>
              </w:rPr>
              <w:t>)</w:t>
            </w:r>
            <w:r w:rsidRPr="00D8608C">
              <w:rPr>
                <w:rFonts w:ascii="Times New Roman" w:hAnsi="Times New Roman"/>
                <w:i/>
                <w:sz w:val="24"/>
              </w:rPr>
              <w:t xml:space="preserve"> for questionnaire measures completed by chronic headache and healthy control groups</w:t>
            </w:r>
          </w:p>
        </w:tc>
      </w:tr>
      <w:tr w:rsidR="007A5B75" w:rsidRPr="00D8608C" w14:paraId="38FCDB30" w14:textId="77777777" w:rsidTr="00570D39">
        <w:tc>
          <w:tcPr>
            <w:tcW w:w="986" w:type="pct"/>
            <w:tcBorders>
              <w:top w:val="single" w:sz="4" w:space="0" w:color="auto"/>
              <w:bottom w:val="single" w:sz="4" w:space="0" w:color="auto"/>
            </w:tcBorders>
            <w:shd w:val="clear" w:color="auto" w:fill="auto"/>
            <w:vAlign w:val="center"/>
          </w:tcPr>
          <w:p w14:paraId="5139F839" w14:textId="77777777" w:rsidR="007A5B75" w:rsidRPr="00D8608C" w:rsidRDefault="007A5B75" w:rsidP="00570D39">
            <w:pPr>
              <w:spacing w:after="0"/>
              <w:jc w:val="center"/>
              <w:rPr>
                <w:rFonts w:ascii="Times New Roman" w:hAnsi="Times New Roman"/>
              </w:rPr>
            </w:pPr>
            <w:r w:rsidRPr="00D8608C">
              <w:rPr>
                <w:rFonts w:ascii="Times New Roman" w:hAnsi="Times New Roman"/>
              </w:rPr>
              <w:t>Measure</w:t>
            </w:r>
          </w:p>
        </w:tc>
        <w:tc>
          <w:tcPr>
            <w:tcW w:w="742" w:type="pct"/>
            <w:tcBorders>
              <w:top w:val="single" w:sz="4" w:space="0" w:color="auto"/>
              <w:bottom w:val="single" w:sz="4" w:space="0" w:color="auto"/>
            </w:tcBorders>
            <w:shd w:val="clear" w:color="auto" w:fill="auto"/>
            <w:vAlign w:val="center"/>
          </w:tcPr>
          <w:p w14:paraId="37F478A7" w14:textId="77777777" w:rsidR="007A5B75" w:rsidRPr="00D8608C" w:rsidRDefault="007A5B75" w:rsidP="00570D39">
            <w:pPr>
              <w:spacing w:after="0"/>
              <w:jc w:val="center"/>
              <w:rPr>
                <w:rFonts w:ascii="Times New Roman" w:hAnsi="Times New Roman"/>
              </w:rPr>
            </w:pPr>
            <w:r w:rsidRPr="00D8608C">
              <w:rPr>
                <w:rFonts w:ascii="Times New Roman" w:hAnsi="Times New Roman"/>
              </w:rPr>
              <w:t>Chronic Headache Group (</w:t>
            </w:r>
            <w:r w:rsidRPr="00D8608C">
              <w:rPr>
                <w:rFonts w:ascii="Times New Roman" w:hAnsi="Times New Roman"/>
                <w:i/>
              </w:rPr>
              <w:t xml:space="preserve">n </w:t>
            </w:r>
            <w:r w:rsidRPr="00D8608C">
              <w:rPr>
                <w:rFonts w:ascii="Times New Roman" w:hAnsi="Times New Roman"/>
              </w:rPr>
              <w:t>= 17)</w:t>
            </w:r>
          </w:p>
        </w:tc>
        <w:tc>
          <w:tcPr>
            <w:tcW w:w="726" w:type="pct"/>
            <w:tcBorders>
              <w:top w:val="single" w:sz="4" w:space="0" w:color="auto"/>
              <w:bottom w:val="single" w:sz="4" w:space="0" w:color="auto"/>
            </w:tcBorders>
            <w:shd w:val="clear" w:color="auto" w:fill="auto"/>
            <w:vAlign w:val="center"/>
          </w:tcPr>
          <w:p w14:paraId="38C55F42" w14:textId="77777777" w:rsidR="007A5B75" w:rsidRPr="00D8608C" w:rsidRDefault="007A5B75" w:rsidP="00570D39">
            <w:pPr>
              <w:spacing w:after="0"/>
              <w:jc w:val="center"/>
              <w:rPr>
                <w:rFonts w:ascii="Times New Roman" w:hAnsi="Times New Roman"/>
              </w:rPr>
            </w:pPr>
            <w:r w:rsidRPr="00D8608C">
              <w:rPr>
                <w:rFonts w:ascii="Times New Roman" w:hAnsi="Times New Roman"/>
              </w:rPr>
              <w:t>Healthy Control Group (</w:t>
            </w:r>
            <w:r w:rsidRPr="00D8608C">
              <w:rPr>
                <w:rFonts w:ascii="Times New Roman" w:hAnsi="Times New Roman"/>
                <w:i/>
              </w:rPr>
              <w:t xml:space="preserve">n </w:t>
            </w:r>
            <w:r w:rsidRPr="00D8608C">
              <w:rPr>
                <w:rFonts w:ascii="Times New Roman" w:hAnsi="Times New Roman"/>
              </w:rPr>
              <w:t>= 20)</w:t>
            </w:r>
          </w:p>
        </w:tc>
        <w:tc>
          <w:tcPr>
            <w:tcW w:w="599" w:type="pct"/>
            <w:tcBorders>
              <w:top w:val="single" w:sz="4" w:space="0" w:color="auto"/>
              <w:bottom w:val="single" w:sz="4" w:space="0" w:color="auto"/>
            </w:tcBorders>
            <w:shd w:val="clear" w:color="auto" w:fill="auto"/>
            <w:vAlign w:val="center"/>
          </w:tcPr>
          <w:p w14:paraId="06E4307C" w14:textId="77777777" w:rsidR="007A5B75" w:rsidRPr="00D8608C" w:rsidRDefault="007A5B75" w:rsidP="00570D39">
            <w:pPr>
              <w:spacing w:after="0"/>
              <w:jc w:val="center"/>
              <w:rPr>
                <w:rFonts w:ascii="Times New Roman" w:hAnsi="Times New Roman"/>
              </w:rPr>
            </w:pPr>
            <w:r w:rsidRPr="00D8608C">
              <w:rPr>
                <w:rFonts w:ascii="Times New Roman" w:hAnsi="Times New Roman"/>
              </w:rPr>
              <w:t>Mean difference</w:t>
            </w:r>
          </w:p>
        </w:tc>
        <w:tc>
          <w:tcPr>
            <w:tcW w:w="385" w:type="pct"/>
            <w:tcBorders>
              <w:top w:val="single" w:sz="4" w:space="0" w:color="auto"/>
              <w:bottom w:val="single" w:sz="4" w:space="0" w:color="auto"/>
            </w:tcBorders>
            <w:shd w:val="clear" w:color="auto" w:fill="auto"/>
            <w:vAlign w:val="center"/>
          </w:tcPr>
          <w:p w14:paraId="7B24BFCA" w14:textId="77777777" w:rsidR="007A5B75" w:rsidRPr="00D8608C" w:rsidRDefault="007A5B75" w:rsidP="00570D39">
            <w:pPr>
              <w:spacing w:after="0"/>
              <w:jc w:val="center"/>
              <w:rPr>
                <w:rFonts w:ascii="Times New Roman" w:hAnsi="Times New Roman"/>
                <w:i/>
              </w:rPr>
            </w:pPr>
            <w:r w:rsidRPr="00D8608C">
              <w:rPr>
                <w:rFonts w:ascii="Times New Roman" w:hAnsi="Times New Roman"/>
                <w:i/>
              </w:rPr>
              <w:t>t</w:t>
            </w:r>
          </w:p>
        </w:tc>
        <w:tc>
          <w:tcPr>
            <w:tcW w:w="243" w:type="pct"/>
            <w:tcBorders>
              <w:top w:val="single" w:sz="4" w:space="0" w:color="auto"/>
              <w:bottom w:val="single" w:sz="4" w:space="0" w:color="auto"/>
            </w:tcBorders>
            <w:shd w:val="clear" w:color="auto" w:fill="auto"/>
            <w:vAlign w:val="center"/>
          </w:tcPr>
          <w:p w14:paraId="4BDE91CE" w14:textId="77777777" w:rsidR="007A5B75" w:rsidRPr="00D8608C" w:rsidRDefault="007A5B75" w:rsidP="00570D39">
            <w:pPr>
              <w:spacing w:after="0"/>
              <w:jc w:val="center"/>
              <w:rPr>
                <w:rFonts w:ascii="Times New Roman" w:hAnsi="Times New Roman"/>
                <w:i/>
              </w:rPr>
            </w:pPr>
            <w:proofErr w:type="spellStart"/>
            <w:r w:rsidRPr="00D8608C">
              <w:rPr>
                <w:rFonts w:ascii="Times New Roman" w:hAnsi="Times New Roman"/>
                <w:i/>
              </w:rPr>
              <w:t>df</w:t>
            </w:r>
            <w:proofErr w:type="spellEnd"/>
          </w:p>
        </w:tc>
        <w:tc>
          <w:tcPr>
            <w:tcW w:w="325" w:type="pct"/>
            <w:tcBorders>
              <w:top w:val="single" w:sz="4" w:space="0" w:color="auto"/>
              <w:bottom w:val="single" w:sz="4" w:space="0" w:color="auto"/>
            </w:tcBorders>
            <w:shd w:val="clear" w:color="auto" w:fill="auto"/>
            <w:vAlign w:val="center"/>
          </w:tcPr>
          <w:p w14:paraId="348C7B8E" w14:textId="77777777" w:rsidR="007A5B75" w:rsidRPr="00D8608C" w:rsidRDefault="007A5B75" w:rsidP="00570D39">
            <w:pPr>
              <w:spacing w:after="0"/>
              <w:jc w:val="center"/>
              <w:rPr>
                <w:rFonts w:ascii="Times New Roman" w:hAnsi="Times New Roman"/>
                <w:i/>
              </w:rPr>
            </w:pPr>
            <w:r w:rsidRPr="00D8608C">
              <w:rPr>
                <w:rFonts w:ascii="Times New Roman" w:hAnsi="Times New Roman"/>
                <w:i/>
              </w:rPr>
              <w:t>p</w:t>
            </w:r>
          </w:p>
        </w:tc>
        <w:tc>
          <w:tcPr>
            <w:tcW w:w="514" w:type="pct"/>
            <w:tcBorders>
              <w:top w:val="single" w:sz="4" w:space="0" w:color="auto"/>
              <w:bottom w:val="single" w:sz="4" w:space="0" w:color="auto"/>
            </w:tcBorders>
            <w:shd w:val="clear" w:color="auto" w:fill="auto"/>
            <w:vAlign w:val="center"/>
          </w:tcPr>
          <w:p w14:paraId="0C6CC9C3" w14:textId="77777777" w:rsidR="007A5B75" w:rsidRPr="00D8608C" w:rsidRDefault="007A5B75" w:rsidP="00570D39">
            <w:pPr>
              <w:spacing w:after="0"/>
              <w:jc w:val="center"/>
              <w:rPr>
                <w:rFonts w:ascii="Times New Roman" w:hAnsi="Times New Roman"/>
              </w:rPr>
            </w:pPr>
            <w:r w:rsidRPr="00D8608C">
              <w:rPr>
                <w:rFonts w:ascii="Times New Roman" w:hAnsi="Times New Roman"/>
              </w:rPr>
              <w:t xml:space="preserve">Cohen’s </w:t>
            </w:r>
            <w:r w:rsidRPr="00D8608C">
              <w:rPr>
                <w:rFonts w:ascii="Times New Roman" w:hAnsi="Times New Roman"/>
                <w:i/>
              </w:rPr>
              <w:t>d</w:t>
            </w:r>
          </w:p>
        </w:tc>
        <w:tc>
          <w:tcPr>
            <w:tcW w:w="480" w:type="pct"/>
            <w:tcBorders>
              <w:top w:val="single" w:sz="4" w:space="0" w:color="auto"/>
              <w:bottom w:val="single" w:sz="4" w:space="0" w:color="auto"/>
            </w:tcBorders>
            <w:shd w:val="clear" w:color="auto" w:fill="auto"/>
            <w:vAlign w:val="center"/>
          </w:tcPr>
          <w:p w14:paraId="4484E2C8" w14:textId="77777777" w:rsidR="007A5B75" w:rsidRPr="00D8608C" w:rsidRDefault="007A5B75" w:rsidP="00570D39">
            <w:pPr>
              <w:spacing w:after="0"/>
              <w:jc w:val="center"/>
              <w:rPr>
                <w:rFonts w:ascii="Times New Roman" w:hAnsi="Times New Roman"/>
              </w:rPr>
            </w:pPr>
            <w:r w:rsidRPr="00D8608C">
              <w:rPr>
                <w:rFonts w:ascii="Times New Roman" w:hAnsi="Times New Roman"/>
              </w:rPr>
              <w:t xml:space="preserve">95% CI of </w:t>
            </w:r>
            <w:r w:rsidRPr="00D8608C">
              <w:rPr>
                <w:rFonts w:ascii="Times New Roman" w:hAnsi="Times New Roman"/>
                <w:i/>
              </w:rPr>
              <w:t>d</w:t>
            </w:r>
          </w:p>
        </w:tc>
      </w:tr>
      <w:tr w:rsidR="007A5B75" w:rsidRPr="00D8608C" w14:paraId="25EF8782" w14:textId="77777777" w:rsidTr="00570D39">
        <w:tc>
          <w:tcPr>
            <w:tcW w:w="986" w:type="pct"/>
            <w:tcBorders>
              <w:top w:val="single" w:sz="4" w:space="0" w:color="auto"/>
            </w:tcBorders>
            <w:shd w:val="clear" w:color="auto" w:fill="auto"/>
            <w:vAlign w:val="center"/>
          </w:tcPr>
          <w:p w14:paraId="577193AF" w14:textId="77777777" w:rsidR="007A5B75" w:rsidRPr="00D8608C" w:rsidRDefault="007A5B75" w:rsidP="00570D39">
            <w:pPr>
              <w:spacing w:after="0" w:line="480" w:lineRule="auto"/>
              <w:rPr>
                <w:rFonts w:ascii="Times New Roman" w:hAnsi="Times New Roman"/>
              </w:rPr>
            </w:pPr>
            <w:r w:rsidRPr="00D8608C">
              <w:rPr>
                <w:rFonts w:ascii="Times New Roman" w:hAnsi="Times New Roman"/>
              </w:rPr>
              <w:t>HADS anxiety</w:t>
            </w:r>
          </w:p>
        </w:tc>
        <w:tc>
          <w:tcPr>
            <w:tcW w:w="742" w:type="pct"/>
            <w:tcBorders>
              <w:top w:val="single" w:sz="4" w:space="0" w:color="auto"/>
            </w:tcBorders>
            <w:shd w:val="clear" w:color="auto" w:fill="auto"/>
            <w:vAlign w:val="center"/>
          </w:tcPr>
          <w:p w14:paraId="3B3B72D9"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6.88 (4.65)</w:t>
            </w:r>
          </w:p>
        </w:tc>
        <w:tc>
          <w:tcPr>
            <w:tcW w:w="726" w:type="pct"/>
            <w:tcBorders>
              <w:top w:val="single" w:sz="4" w:space="0" w:color="auto"/>
            </w:tcBorders>
            <w:shd w:val="clear" w:color="auto" w:fill="auto"/>
            <w:vAlign w:val="center"/>
          </w:tcPr>
          <w:p w14:paraId="72B1B33D"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6.60 (3.19)</w:t>
            </w:r>
          </w:p>
        </w:tc>
        <w:tc>
          <w:tcPr>
            <w:tcW w:w="599" w:type="pct"/>
            <w:tcBorders>
              <w:top w:val="single" w:sz="4" w:space="0" w:color="auto"/>
            </w:tcBorders>
            <w:shd w:val="clear" w:color="auto" w:fill="auto"/>
            <w:vAlign w:val="center"/>
          </w:tcPr>
          <w:p w14:paraId="26362525"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0.28</w:t>
            </w:r>
          </w:p>
        </w:tc>
        <w:tc>
          <w:tcPr>
            <w:tcW w:w="385" w:type="pct"/>
            <w:tcBorders>
              <w:top w:val="single" w:sz="4" w:space="0" w:color="auto"/>
            </w:tcBorders>
            <w:shd w:val="clear" w:color="auto" w:fill="auto"/>
            <w:vAlign w:val="center"/>
          </w:tcPr>
          <w:p w14:paraId="063BCB32"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0.20</w:t>
            </w:r>
          </w:p>
        </w:tc>
        <w:tc>
          <w:tcPr>
            <w:tcW w:w="243" w:type="pct"/>
            <w:tcBorders>
              <w:top w:val="single" w:sz="4" w:space="0" w:color="auto"/>
            </w:tcBorders>
            <w:shd w:val="clear" w:color="auto" w:fill="auto"/>
            <w:vAlign w:val="center"/>
          </w:tcPr>
          <w:p w14:paraId="3EEEECF8"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35</w:t>
            </w:r>
          </w:p>
        </w:tc>
        <w:tc>
          <w:tcPr>
            <w:tcW w:w="325" w:type="pct"/>
            <w:tcBorders>
              <w:top w:val="single" w:sz="4" w:space="0" w:color="auto"/>
            </w:tcBorders>
            <w:shd w:val="clear" w:color="auto" w:fill="auto"/>
            <w:vAlign w:val="center"/>
          </w:tcPr>
          <w:p w14:paraId="6F05BB96"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.842</w:t>
            </w:r>
          </w:p>
        </w:tc>
        <w:tc>
          <w:tcPr>
            <w:tcW w:w="514" w:type="pct"/>
            <w:tcBorders>
              <w:top w:val="single" w:sz="4" w:space="0" w:color="auto"/>
            </w:tcBorders>
            <w:shd w:val="clear" w:color="auto" w:fill="auto"/>
            <w:vAlign w:val="center"/>
          </w:tcPr>
          <w:p w14:paraId="49FA4CFF"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0.07</w:t>
            </w:r>
          </w:p>
        </w:tc>
        <w:tc>
          <w:tcPr>
            <w:tcW w:w="480" w:type="pct"/>
            <w:tcBorders>
              <w:top w:val="single" w:sz="4" w:space="0" w:color="auto"/>
            </w:tcBorders>
            <w:shd w:val="clear" w:color="auto" w:fill="auto"/>
            <w:vAlign w:val="center"/>
          </w:tcPr>
          <w:p w14:paraId="2268B4DF"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-0.58, 0.71</w:t>
            </w:r>
          </w:p>
        </w:tc>
      </w:tr>
      <w:tr w:rsidR="007A5B75" w:rsidRPr="00D8608C" w14:paraId="73D21FB2" w14:textId="77777777" w:rsidTr="00570D39">
        <w:tc>
          <w:tcPr>
            <w:tcW w:w="986" w:type="pct"/>
            <w:shd w:val="clear" w:color="auto" w:fill="auto"/>
            <w:vAlign w:val="center"/>
          </w:tcPr>
          <w:p w14:paraId="712E5E6A" w14:textId="77777777" w:rsidR="007A5B75" w:rsidRPr="00D8608C" w:rsidRDefault="007A5B75" w:rsidP="00570D39">
            <w:pPr>
              <w:spacing w:after="0" w:line="480" w:lineRule="auto"/>
              <w:rPr>
                <w:rFonts w:ascii="Times New Roman" w:hAnsi="Times New Roman"/>
              </w:rPr>
            </w:pPr>
            <w:r w:rsidRPr="00D8608C">
              <w:rPr>
                <w:rFonts w:ascii="Times New Roman" w:hAnsi="Times New Roman"/>
              </w:rPr>
              <w:t>HADS depression</w:t>
            </w:r>
          </w:p>
        </w:tc>
        <w:tc>
          <w:tcPr>
            <w:tcW w:w="742" w:type="pct"/>
            <w:shd w:val="clear" w:color="auto" w:fill="auto"/>
            <w:vAlign w:val="center"/>
          </w:tcPr>
          <w:p w14:paraId="1AE900B2"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4.41 (3.37)</w:t>
            </w:r>
          </w:p>
        </w:tc>
        <w:tc>
          <w:tcPr>
            <w:tcW w:w="726" w:type="pct"/>
            <w:shd w:val="clear" w:color="auto" w:fill="auto"/>
            <w:vAlign w:val="center"/>
          </w:tcPr>
          <w:p w14:paraId="77CC6DA0"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3.50 (3.19)</w:t>
            </w:r>
          </w:p>
        </w:tc>
        <w:tc>
          <w:tcPr>
            <w:tcW w:w="599" w:type="pct"/>
            <w:shd w:val="clear" w:color="auto" w:fill="auto"/>
            <w:vAlign w:val="center"/>
          </w:tcPr>
          <w:p w14:paraId="78967F78"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0.91</w:t>
            </w:r>
          </w:p>
        </w:tc>
        <w:tc>
          <w:tcPr>
            <w:tcW w:w="385" w:type="pct"/>
            <w:shd w:val="clear" w:color="auto" w:fill="auto"/>
            <w:vAlign w:val="center"/>
          </w:tcPr>
          <w:p w14:paraId="40A5119C"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0.84</w:t>
            </w:r>
          </w:p>
        </w:tc>
        <w:tc>
          <w:tcPr>
            <w:tcW w:w="243" w:type="pct"/>
            <w:shd w:val="clear" w:color="auto" w:fill="auto"/>
            <w:vAlign w:val="center"/>
          </w:tcPr>
          <w:p w14:paraId="17A1609F"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35</w:t>
            </w:r>
          </w:p>
        </w:tc>
        <w:tc>
          <w:tcPr>
            <w:tcW w:w="325" w:type="pct"/>
            <w:shd w:val="clear" w:color="auto" w:fill="auto"/>
            <w:vAlign w:val="center"/>
          </w:tcPr>
          <w:p w14:paraId="25046A29"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.404</w:t>
            </w:r>
          </w:p>
        </w:tc>
        <w:tc>
          <w:tcPr>
            <w:tcW w:w="514" w:type="pct"/>
            <w:shd w:val="clear" w:color="auto" w:fill="auto"/>
            <w:vAlign w:val="center"/>
          </w:tcPr>
          <w:p w14:paraId="35697BCA"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0.28</w:t>
            </w:r>
          </w:p>
        </w:tc>
        <w:tc>
          <w:tcPr>
            <w:tcW w:w="480" w:type="pct"/>
            <w:shd w:val="clear" w:color="auto" w:fill="auto"/>
            <w:vAlign w:val="center"/>
          </w:tcPr>
          <w:p w14:paraId="2ABEC681"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-0.37, 0.93</w:t>
            </w:r>
          </w:p>
        </w:tc>
      </w:tr>
      <w:tr w:rsidR="007A5B75" w:rsidRPr="00D8608C" w14:paraId="59FBF0B5" w14:textId="77777777" w:rsidTr="00570D39">
        <w:tc>
          <w:tcPr>
            <w:tcW w:w="986" w:type="pct"/>
            <w:shd w:val="clear" w:color="auto" w:fill="auto"/>
            <w:vAlign w:val="center"/>
          </w:tcPr>
          <w:p w14:paraId="5F16F1E3" w14:textId="77777777" w:rsidR="007A5B75" w:rsidRPr="00D8608C" w:rsidRDefault="007A5B75" w:rsidP="00570D39">
            <w:pPr>
              <w:spacing w:after="0" w:line="480" w:lineRule="auto"/>
              <w:rPr>
                <w:rFonts w:ascii="Times New Roman" w:hAnsi="Times New Roman"/>
              </w:rPr>
            </w:pPr>
            <w:r w:rsidRPr="00D8608C">
              <w:rPr>
                <w:rFonts w:ascii="Times New Roman" w:hAnsi="Times New Roman"/>
              </w:rPr>
              <w:t>STAI state anxiety</w:t>
            </w:r>
          </w:p>
        </w:tc>
        <w:tc>
          <w:tcPr>
            <w:tcW w:w="742" w:type="pct"/>
            <w:shd w:val="clear" w:color="auto" w:fill="auto"/>
            <w:vAlign w:val="center"/>
          </w:tcPr>
          <w:p w14:paraId="0E4A85FB"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34.65 (14.52)</w:t>
            </w:r>
          </w:p>
        </w:tc>
        <w:tc>
          <w:tcPr>
            <w:tcW w:w="726" w:type="pct"/>
            <w:shd w:val="clear" w:color="auto" w:fill="auto"/>
            <w:vAlign w:val="center"/>
          </w:tcPr>
          <w:p w14:paraId="5C02B2F7"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28.80 (8.53)</w:t>
            </w:r>
          </w:p>
        </w:tc>
        <w:tc>
          <w:tcPr>
            <w:tcW w:w="599" w:type="pct"/>
            <w:shd w:val="clear" w:color="auto" w:fill="auto"/>
            <w:vAlign w:val="center"/>
          </w:tcPr>
          <w:p w14:paraId="6E98A431"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5.85</w:t>
            </w:r>
          </w:p>
        </w:tc>
        <w:tc>
          <w:tcPr>
            <w:tcW w:w="385" w:type="pct"/>
            <w:shd w:val="clear" w:color="auto" w:fill="auto"/>
            <w:vAlign w:val="center"/>
          </w:tcPr>
          <w:p w14:paraId="70DFCC4E"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1.54</w:t>
            </w:r>
          </w:p>
        </w:tc>
        <w:tc>
          <w:tcPr>
            <w:tcW w:w="243" w:type="pct"/>
            <w:shd w:val="clear" w:color="auto" w:fill="auto"/>
            <w:vAlign w:val="center"/>
          </w:tcPr>
          <w:p w14:paraId="54ADCABD"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35</w:t>
            </w:r>
          </w:p>
        </w:tc>
        <w:tc>
          <w:tcPr>
            <w:tcW w:w="325" w:type="pct"/>
            <w:shd w:val="clear" w:color="auto" w:fill="auto"/>
            <w:vAlign w:val="center"/>
          </w:tcPr>
          <w:p w14:paraId="2A479EFC"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.132</w:t>
            </w:r>
          </w:p>
        </w:tc>
        <w:tc>
          <w:tcPr>
            <w:tcW w:w="514" w:type="pct"/>
            <w:shd w:val="clear" w:color="auto" w:fill="auto"/>
            <w:vAlign w:val="center"/>
          </w:tcPr>
          <w:p w14:paraId="18AAF9B9"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0.51</w:t>
            </w:r>
          </w:p>
        </w:tc>
        <w:tc>
          <w:tcPr>
            <w:tcW w:w="480" w:type="pct"/>
            <w:shd w:val="clear" w:color="auto" w:fill="auto"/>
            <w:vAlign w:val="center"/>
          </w:tcPr>
          <w:p w14:paraId="723AEF51"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-0.15, 1.16</w:t>
            </w:r>
          </w:p>
        </w:tc>
      </w:tr>
      <w:tr w:rsidR="007A5B75" w:rsidRPr="00D8608C" w14:paraId="5DD5CE63" w14:textId="77777777" w:rsidTr="00570D39">
        <w:tc>
          <w:tcPr>
            <w:tcW w:w="986" w:type="pct"/>
            <w:shd w:val="clear" w:color="auto" w:fill="auto"/>
            <w:vAlign w:val="center"/>
          </w:tcPr>
          <w:p w14:paraId="314E3A61" w14:textId="77777777" w:rsidR="007A5B75" w:rsidRPr="00D8608C" w:rsidRDefault="007A5B75" w:rsidP="00570D39">
            <w:pPr>
              <w:spacing w:after="0" w:line="480" w:lineRule="auto"/>
              <w:rPr>
                <w:rFonts w:ascii="Times New Roman" w:hAnsi="Times New Roman"/>
              </w:rPr>
            </w:pPr>
            <w:r w:rsidRPr="00D8608C">
              <w:rPr>
                <w:rFonts w:ascii="Times New Roman" w:hAnsi="Times New Roman"/>
              </w:rPr>
              <w:t>STAI trait anxiety</w:t>
            </w:r>
          </w:p>
        </w:tc>
        <w:tc>
          <w:tcPr>
            <w:tcW w:w="742" w:type="pct"/>
            <w:shd w:val="clear" w:color="auto" w:fill="auto"/>
            <w:vAlign w:val="center"/>
          </w:tcPr>
          <w:p w14:paraId="212260EC"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45.47 (11.83)</w:t>
            </w:r>
          </w:p>
        </w:tc>
        <w:tc>
          <w:tcPr>
            <w:tcW w:w="726" w:type="pct"/>
            <w:shd w:val="clear" w:color="auto" w:fill="auto"/>
            <w:vAlign w:val="center"/>
          </w:tcPr>
          <w:p w14:paraId="3EED14BA"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37.20 (10.82)</w:t>
            </w:r>
          </w:p>
        </w:tc>
        <w:tc>
          <w:tcPr>
            <w:tcW w:w="599" w:type="pct"/>
            <w:shd w:val="clear" w:color="auto" w:fill="auto"/>
            <w:vAlign w:val="center"/>
          </w:tcPr>
          <w:p w14:paraId="2840F8FE"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8.27</w:t>
            </w:r>
          </w:p>
        </w:tc>
        <w:tc>
          <w:tcPr>
            <w:tcW w:w="385" w:type="pct"/>
            <w:shd w:val="clear" w:color="auto" w:fill="auto"/>
            <w:vAlign w:val="center"/>
          </w:tcPr>
          <w:p w14:paraId="5F9CDE72"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2.22</w:t>
            </w:r>
          </w:p>
        </w:tc>
        <w:tc>
          <w:tcPr>
            <w:tcW w:w="243" w:type="pct"/>
            <w:shd w:val="clear" w:color="auto" w:fill="auto"/>
            <w:vAlign w:val="center"/>
          </w:tcPr>
          <w:p w14:paraId="200EA1C5"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35</w:t>
            </w:r>
          </w:p>
        </w:tc>
        <w:tc>
          <w:tcPr>
            <w:tcW w:w="325" w:type="pct"/>
            <w:shd w:val="clear" w:color="auto" w:fill="auto"/>
            <w:vAlign w:val="center"/>
          </w:tcPr>
          <w:p w14:paraId="6C60BAAF"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.033</w:t>
            </w:r>
          </w:p>
        </w:tc>
        <w:tc>
          <w:tcPr>
            <w:tcW w:w="514" w:type="pct"/>
            <w:shd w:val="clear" w:color="auto" w:fill="auto"/>
            <w:vAlign w:val="center"/>
          </w:tcPr>
          <w:p w14:paraId="55E6CDA6"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0.73</w:t>
            </w:r>
          </w:p>
        </w:tc>
        <w:tc>
          <w:tcPr>
            <w:tcW w:w="480" w:type="pct"/>
            <w:shd w:val="clear" w:color="auto" w:fill="auto"/>
            <w:vAlign w:val="center"/>
          </w:tcPr>
          <w:p w14:paraId="126C3FBC"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0.06, 1.40</w:t>
            </w:r>
          </w:p>
        </w:tc>
      </w:tr>
      <w:tr w:rsidR="007A5B75" w:rsidRPr="00D8608C" w14:paraId="411AE1FB" w14:textId="77777777" w:rsidTr="00570D39">
        <w:tc>
          <w:tcPr>
            <w:tcW w:w="986" w:type="pct"/>
            <w:shd w:val="clear" w:color="auto" w:fill="auto"/>
            <w:vAlign w:val="center"/>
          </w:tcPr>
          <w:p w14:paraId="6E5B838E" w14:textId="77777777" w:rsidR="007A5B75" w:rsidRPr="00D8608C" w:rsidRDefault="007A5B75" w:rsidP="00570D39">
            <w:pPr>
              <w:spacing w:after="0" w:line="480" w:lineRule="auto"/>
              <w:rPr>
                <w:rFonts w:ascii="Times New Roman" w:hAnsi="Times New Roman"/>
              </w:rPr>
            </w:pPr>
            <w:r w:rsidRPr="00D8608C">
              <w:rPr>
                <w:rFonts w:ascii="Times New Roman" w:hAnsi="Times New Roman"/>
              </w:rPr>
              <w:t>BPI pain intensity scale</w:t>
            </w:r>
          </w:p>
        </w:tc>
        <w:tc>
          <w:tcPr>
            <w:tcW w:w="742" w:type="pct"/>
            <w:shd w:val="clear" w:color="auto" w:fill="auto"/>
            <w:vAlign w:val="center"/>
          </w:tcPr>
          <w:p w14:paraId="47D2C563"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4.62 (2.05)</w:t>
            </w:r>
          </w:p>
        </w:tc>
        <w:tc>
          <w:tcPr>
            <w:tcW w:w="726" w:type="pct"/>
            <w:shd w:val="clear" w:color="auto" w:fill="auto"/>
            <w:vAlign w:val="center"/>
          </w:tcPr>
          <w:p w14:paraId="7BEB48E5" w14:textId="77777777" w:rsidR="007A5B75" w:rsidRPr="00D8608C" w:rsidRDefault="007A5B75" w:rsidP="00570D39">
            <w:pPr>
              <w:spacing w:after="0" w:line="480" w:lineRule="auto"/>
              <w:jc w:val="center"/>
              <w:rPr>
                <w:rFonts w:ascii="Times New Roman" w:hAnsi="Times New Roman"/>
              </w:rPr>
            </w:pPr>
          </w:p>
        </w:tc>
        <w:tc>
          <w:tcPr>
            <w:tcW w:w="599" w:type="pct"/>
            <w:shd w:val="clear" w:color="auto" w:fill="auto"/>
            <w:vAlign w:val="center"/>
          </w:tcPr>
          <w:p w14:paraId="0C58628B" w14:textId="77777777" w:rsidR="007A5B75" w:rsidRPr="00D8608C" w:rsidRDefault="007A5B75" w:rsidP="00570D39">
            <w:pPr>
              <w:spacing w:after="0" w:line="480" w:lineRule="auto"/>
              <w:jc w:val="center"/>
              <w:rPr>
                <w:rFonts w:ascii="Times New Roman" w:hAnsi="Times New Roman"/>
              </w:rPr>
            </w:pPr>
          </w:p>
        </w:tc>
        <w:tc>
          <w:tcPr>
            <w:tcW w:w="385" w:type="pct"/>
            <w:shd w:val="clear" w:color="auto" w:fill="auto"/>
            <w:vAlign w:val="center"/>
          </w:tcPr>
          <w:p w14:paraId="35C930F5" w14:textId="77777777" w:rsidR="007A5B75" w:rsidRPr="00D8608C" w:rsidRDefault="007A5B75" w:rsidP="00570D39">
            <w:pPr>
              <w:spacing w:after="0" w:line="480" w:lineRule="auto"/>
              <w:jc w:val="center"/>
              <w:rPr>
                <w:rFonts w:ascii="Times New Roman" w:hAnsi="Times New Roman"/>
              </w:rPr>
            </w:pPr>
          </w:p>
        </w:tc>
        <w:tc>
          <w:tcPr>
            <w:tcW w:w="243" w:type="pct"/>
            <w:shd w:val="clear" w:color="auto" w:fill="auto"/>
            <w:vAlign w:val="center"/>
          </w:tcPr>
          <w:p w14:paraId="02680545" w14:textId="77777777" w:rsidR="007A5B75" w:rsidRPr="00D8608C" w:rsidRDefault="007A5B75" w:rsidP="00570D39">
            <w:pPr>
              <w:spacing w:after="0" w:line="480" w:lineRule="auto"/>
              <w:jc w:val="center"/>
              <w:rPr>
                <w:rFonts w:ascii="Times New Roman" w:hAnsi="Times New Roman"/>
              </w:rPr>
            </w:pPr>
          </w:p>
        </w:tc>
        <w:tc>
          <w:tcPr>
            <w:tcW w:w="325" w:type="pct"/>
            <w:shd w:val="clear" w:color="auto" w:fill="auto"/>
            <w:vAlign w:val="center"/>
          </w:tcPr>
          <w:p w14:paraId="6B9EC882" w14:textId="77777777" w:rsidR="007A5B75" w:rsidRPr="00D8608C" w:rsidRDefault="007A5B75" w:rsidP="00570D39">
            <w:pPr>
              <w:spacing w:after="0" w:line="480" w:lineRule="auto"/>
              <w:jc w:val="center"/>
              <w:rPr>
                <w:rFonts w:ascii="Times New Roman" w:hAnsi="Times New Roman"/>
              </w:rPr>
            </w:pPr>
          </w:p>
        </w:tc>
        <w:tc>
          <w:tcPr>
            <w:tcW w:w="514" w:type="pct"/>
            <w:shd w:val="clear" w:color="auto" w:fill="auto"/>
            <w:vAlign w:val="center"/>
          </w:tcPr>
          <w:p w14:paraId="457F1605" w14:textId="77777777" w:rsidR="007A5B75" w:rsidRPr="00D8608C" w:rsidRDefault="007A5B75" w:rsidP="00570D39">
            <w:pPr>
              <w:spacing w:after="0" w:line="480" w:lineRule="auto"/>
              <w:jc w:val="center"/>
              <w:rPr>
                <w:rFonts w:ascii="Times New Roman" w:hAnsi="Times New Roman"/>
              </w:rPr>
            </w:pPr>
          </w:p>
        </w:tc>
        <w:tc>
          <w:tcPr>
            <w:tcW w:w="480" w:type="pct"/>
            <w:shd w:val="clear" w:color="auto" w:fill="auto"/>
            <w:vAlign w:val="center"/>
          </w:tcPr>
          <w:p w14:paraId="377C92DC" w14:textId="77777777" w:rsidR="007A5B75" w:rsidRPr="00D8608C" w:rsidRDefault="007A5B75" w:rsidP="00570D39">
            <w:pPr>
              <w:spacing w:after="0" w:line="480" w:lineRule="auto"/>
              <w:jc w:val="center"/>
              <w:rPr>
                <w:rFonts w:ascii="Times New Roman" w:hAnsi="Times New Roman"/>
              </w:rPr>
            </w:pPr>
          </w:p>
        </w:tc>
      </w:tr>
      <w:tr w:rsidR="007A5B75" w:rsidRPr="00D8608C" w14:paraId="367BE837" w14:textId="77777777" w:rsidTr="00570D39">
        <w:tc>
          <w:tcPr>
            <w:tcW w:w="986" w:type="pct"/>
            <w:shd w:val="clear" w:color="auto" w:fill="auto"/>
            <w:vAlign w:val="center"/>
          </w:tcPr>
          <w:p w14:paraId="3F5C2EC7" w14:textId="77777777" w:rsidR="007A5B75" w:rsidRPr="00D8608C" w:rsidRDefault="007A5B75" w:rsidP="00570D39">
            <w:pPr>
              <w:spacing w:after="0" w:line="480" w:lineRule="auto"/>
              <w:rPr>
                <w:rFonts w:ascii="Times New Roman" w:hAnsi="Times New Roman"/>
              </w:rPr>
            </w:pPr>
            <w:r w:rsidRPr="00D8608C">
              <w:rPr>
                <w:rFonts w:ascii="Times New Roman" w:hAnsi="Times New Roman"/>
              </w:rPr>
              <w:t>BPI pain interference scale</w:t>
            </w:r>
          </w:p>
        </w:tc>
        <w:tc>
          <w:tcPr>
            <w:tcW w:w="742" w:type="pct"/>
            <w:shd w:val="clear" w:color="auto" w:fill="auto"/>
            <w:vAlign w:val="center"/>
          </w:tcPr>
          <w:p w14:paraId="4E7B64E7"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4.28 (2.67)</w:t>
            </w:r>
          </w:p>
        </w:tc>
        <w:tc>
          <w:tcPr>
            <w:tcW w:w="726" w:type="pct"/>
            <w:shd w:val="clear" w:color="auto" w:fill="auto"/>
            <w:vAlign w:val="center"/>
          </w:tcPr>
          <w:p w14:paraId="6EDADF3C" w14:textId="77777777" w:rsidR="007A5B75" w:rsidRPr="00D8608C" w:rsidRDefault="007A5B75" w:rsidP="00570D39">
            <w:pPr>
              <w:spacing w:after="0" w:line="480" w:lineRule="auto"/>
              <w:jc w:val="center"/>
              <w:rPr>
                <w:rFonts w:ascii="Times New Roman" w:hAnsi="Times New Roman"/>
              </w:rPr>
            </w:pPr>
          </w:p>
        </w:tc>
        <w:tc>
          <w:tcPr>
            <w:tcW w:w="599" w:type="pct"/>
            <w:shd w:val="clear" w:color="auto" w:fill="auto"/>
            <w:vAlign w:val="center"/>
          </w:tcPr>
          <w:p w14:paraId="5DB30186" w14:textId="77777777" w:rsidR="007A5B75" w:rsidRPr="00D8608C" w:rsidRDefault="007A5B75" w:rsidP="00570D39">
            <w:pPr>
              <w:spacing w:after="0" w:line="480" w:lineRule="auto"/>
              <w:jc w:val="center"/>
              <w:rPr>
                <w:rFonts w:ascii="Times New Roman" w:hAnsi="Times New Roman"/>
              </w:rPr>
            </w:pPr>
          </w:p>
        </w:tc>
        <w:tc>
          <w:tcPr>
            <w:tcW w:w="385" w:type="pct"/>
            <w:shd w:val="clear" w:color="auto" w:fill="auto"/>
            <w:vAlign w:val="center"/>
          </w:tcPr>
          <w:p w14:paraId="374E4DEB" w14:textId="77777777" w:rsidR="007A5B75" w:rsidRPr="00D8608C" w:rsidRDefault="007A5B75" w:rsidP="00570D39">
            <w:pPr>
              <w:spacing w:after="0" w:line="480" w:lineRule="auto"/>
              <w:jc w:val="center"/>
              <w:rPr>
                <w:rFonts w:ascii="Times New Roman" w:hAnsi="Times New Roman"/>
              </w:rPr>
            </w:pPr>
          </w:p>
        </w:tc>
        <w:tc>
          <w:tcPr>
            <w:tcW w:w="243" w:type="pct"/>
            <w:shd w:val="clear" w:color="auto" w:fill="auto"/>
            <w:vAlign w:val="center"/>
          </w:tcPr>
          <w:p w14:paraId="520FFAD9" w14:textId="77777777" w:rsidR="007A5B75" w:rsidRPr="00D8608C" w:rsidRDefault="007A5B75" w:rsidP="00570D39">
            <w:pPr>
              <w:spacing w:after="0" w:line="480" w:lineRule="auto"/>
              <w:jc w:val="center"/>
              <w:rPr>
                <w:rFonts w:ascii="Times New Roman" w:hAnsi="Times New Roman"/>
              </w:rPr>
            </w:pPr>
          </w:p>
        </w:tc>
        <w:tc>
          <w:tcPr>
            <w:tcW w:w="325" w:type="pct"/>
            <w:shd w:val="clear" w:color="auto" w:fill="auto"/>
            <w:vAlign w:val="center"/>
          </w:tcPr>
          <w:p w14:paraId="4A1745CD" w14:textId="77777777" w:rsidR="007A5B75" w:rsidRPr="00D8608C" w:rsidRDefault="007A5B75" w:rsidP="00570D39">
            <w:pPr>
              <w:spacing w:after="0" w:line="480" w:lineRule="auto"/>
              <w:jc w:val="center"/>
              <w:rPr>
                <w:rFonts w:ascii="Times New Roman" w:hAnsi="Times New Roman"/>
              </w:rPr>
            </w:pPr>
          </w:p>
        </w:tc>
        <w:tc>
          <w:tcPr>
            <w:tcW w:w="514" w:type="pct"/>
            <w:shd w:val="clear" w:color="auto" w:fill="auto"/>
            <w:vAlign w:val="center"/>
          </w:tcPr>
          <w:p w14:paraId="79DDA3AF" w14:textId="77777777" w:rsidR="007A5B75" w:rsidRPr="00D8608C" w:rsidRDefault="007A5B75" w:rsidP="00570D39">
            <w:pPr>
              <w:spacing w:after="0" w:line="480" w:lineRule="auto"/>
              <w:jc w:val="center"/>
              <w:rPr>
                <w:rFonts w:ascii="Times New Roman" w:hAnsi="Times New Roman"/>
              </w:rPr>
            </w:pPr>
          </w:p>
        </w:tc>
        <w:tc>
          <w:tcPr>
            <w:tcW w:w="480" w:type="pct"/>
            <w:shd w:val="clear" w:color="auto" w:fill="auto"/>
            <w:vAlign w:val="center"/>
          </w:tcPr>
          <w:p w14:paraId="46DD6516" w14:textId="77777777" w:rsidR="007A5B75" w:rsidRPr="00D8608C" w:rsidRDefault="007A5B75" w:rsidP="00570D39">
            <w:pPr>
              <w:spacing w:after="0" w:line="480" w:lineRule="auto"/>
              <w:jc w:val="center"/>
              <w:rPr>
                <w:rFonts w:ascii="Times New Roman" w:hAnsi="Times New Roman"/>
              </w:rPr>
            </w:pPr>
          </w:p>
        </w:tc>
      </w:tr>
      <w:tr w:rsidR="007A5B75" w:rsidRPr="00D8608C" w14:paraId="0BEDFAB9" w14:textId="77777777" w:rsidTr="00570D39">
        <w:tc>
          <w:tcPr>
            <w:tcW w:w="986" w:type="pct"/>
            <w:shd w:val="clear" w:color="auto" w:fill="auto"/>
            <w:vAlign w:val="center"/>
          </w:tcPr>
          <w:p w14:paraId="4A885D0C" w14:textId="77777777" w:rsidR="007A5B75" w:rsidRPr="00D8608C" w:rsidRDefault="007A5B75" w:rsidP="00570D39">
            <w:pPr>
              <w:spacing w:after="0" w:line="480" w:lineRule="auto"/>
              <w:rPr>
                <w:rFonts w:ascii="Times New Roman" w:hAnsi="Times New Roman"/>
              </w:rPr>
            </w:pPr>
            <w:r w:rsidRPr="00D8608C">
              <w:rPr>
                <w:rFonts w:ascii="Times New Roman" w:hAnsi="Times New Roman"/>
              </w:rPr>
              <w:t>MPQ sensory</w:t>
            </w:r>
          </w:p>
        </w:tc>
        <w:tc>
          <w:tcPr>
            <w:tcW w:w="742" w:type="pct"/>
            <w:shd w:val="clear" w:color="auto" w:fill="auto"/>
            <w:vAlign w:val="center"/>
          </w:tcPr>
          <w:p w14:paraId="6C6671BE"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33.82 (15.81)</w:t>
            </w:r>
          </w:p>
        </w:tc>
        <w:tc>
          <w:tcPr>
            <w:tcW w:w="726" w:type="pct"/>
            <w:shd w:val="clear" w:color="auto" w:fill="auto"/>
            <w:vAlign w:val="center"/>
          </w:tcPr>
          <w:p w14:paraId="312684CE" w14:textId="77777777" w:rsidR="007A5B75" w:rsidRPr="00D8608C" w:rsidRDefault="007A5B75" w:rsidP="00570D39">
            <w:pPr>
              <w:spacing w:after="0" w:line="480" w:lineRule="auto"/>
              <w:jc w:val="center"/>
              <w:rPr>
                <w:rFonts w:ascii="Times New Roman" w:hAnsi="Times New Roman"/>
              </w:rPr>
            </w:pPr>
          </w:p>
        </w:tc>
        <w:tc>
          <w:tcPr>
            <w:tcW w:w="599" w:type="pct"/>
            <w:shd w:val="clear" w:color="auto" w:fill="auto"/>
            <w:vAlign w:val="center"/>
          </w:tcPr>
          <w:p w14:paraId="2DC19333" w14:textId="77777777" w:rsidR="007A5B75" w:rsidRPr="00D8608C" w:rsidRDefault="007A5B75" w:rsidP="00570D39">
            <w:pPr>
              <w:spacing w:after="0" w:line="480" w:lineRule="auto"/>
              <w:jc w:val="center"/>
              <w:rPr>
                <w:rFonts w:ascii="Times New Roman" w:hAnsi="Times New Roman"/>
              </w:rPr>
            </w:pPr>
          </w:p>
        </w:tc>
        <w:tc>
          <w:tcPr>
            <w:tcW w:w="385" w:type="pct"/>
            <w:shd w:val="clear" w:color="auto" w:fill="auto"/>
            <w:vAlign w:val="center"/>
          </w:tcPr>
          <w:p w14:paraId="7638E67D" w14:textId="77777777" w:rsidR="007A5B75" w:rsidRPr="00D8608C" w:rsidRDefault="007A5B75" w:rsidP="00570D39">
            <w:pPr>
              <w:spacing w:after="0" w:line="480" w:lineRule="auto"/>
              <w:jc w:val="center"/>
              <w:rPr>
                <w:rFonts w:ascii="Times New Roman" w:hAnsi="Times New Roman"/>
              </w:rPr>
            </w:pPr>
          </w:p>
        </w:tc>
        <w:tc>
          <w:tcPr>
            <w:tcW w:w="243" w:type="pct"/>
            <w:shd w:val="clear" w:color="auto" w:fill="auto"/>
            <w:vAlign w:val="center"/>
          </w:tcPr>
          <w:p w14:paraId="7FEF36E0" w14:textId="77777777" w:rsidR="007A5B75" w:rsidRPr="00D8608C" w:rsidRDefault="007A5B75" w:rsidP="00570D39">
            <w:pPr>
              <w:spacing w:after="0" w:line="480" w:lineRule="auto"/>
              <w:jc w:val="center"/>
              <w:rPr>
                <w:rFonts w:ascii="Times New Roman" w:hAnsi="Times New Roman"/>
              </w:rPr>
            </w:pPr>
          </w:p>
        </w:tc>
        <w:tc>
          <w:tcPr>
            <w:tcW w:w="325" w:type="pct"/>
            <w:shd w:val="clear" w:color="auto" w:fill="auto"/>
            <w:vAlign w:val="center"/>
          </w:tcPr>
          <w:p w14:paraId="17193E1E" w14:textId="77777777" w:rsidR="007A5B75" w:rsidRPr="00D8608C" w:rsidRDefault="007A5B75" w:rsidP="00570D39">
            <w:pPr>
              <w:spacing w:after="0" w:line="480" w:lineRule="auto"/>
              <w:jc w:val="center"/>
              <w:rPr>
                <w:rFonts w:ascii="Times New Roman" w:hAnsi="Times New Roman"/>
              </w:rPr>
            </w:pPr>
          </w:p>
        </w:tc>
        <w:tc>
          <w:tcPr>
            <w:tcW w:w="514" w:type="pct"/>
            <w:shd w:val="clear" w:color="auto" w:fill="auto"/>
            <w:vAlign w:val="center"/>
          </w:tcPr>
          <w:p w14:paraId="3E70B96C" w14:textId="77777777" w:rsidR="007A5B75" w:rsidRPr="00D8608C" w:rsidRDefault="007A5B75" w:rsidP="00570D39">
            <w:pPr>
              <w:spacing w:after="0" w:line="480" w:lineRule="auto"/>
              <w:jc w:val="center"/>
              <w:rPr>
                <w:rFonts w:ascii="Times New Roman" w:hAnsi="Times New Roman"/>
              </w:rPr>
            </w:pPr>
          </w:p>
        </w:tc>
        <w:tc>
          <w:tcPr>
            <w:tcW w:w="480" w:type="pct"/>
            <w:shd w:val="clear" w:color="auto" w:fill="auto"/>
            <w:vAlign w:val="center"/>
          </w:tcPr>
          <w:p w14:paraId="05864ABD" w14:textId="77777777" w:rsidR="007A5B75" w:rsidRPr="00D8608C" w:rsidRDefault="007A5B75" w:rsidP="00570D39">
            <w:pPr>
              <w:spacing w:after="0" w:line="480" w:lineRule="auto"/>
              <w:jc w:val="center"/>
              <w:rPr>
                <w:rFonts w:ascii="Times New Roman" w:hAnsi="Times New Roman"/>
              </w:rPr>
            </w:pPr>
          </w:p>
        </w:tc>
      </w:tr>
      <w:tr w:rsidR="007A5B75" w:rsidRPr="00D8608C" w14:paraId="6B6343EA" w14:textId="77777777" w:rsidTr="00570D39">
        <w:tc>
          <w:tcPr>
            <w:tcW w:w="986" w:type="pct"/>
            <w:shd w:val="clear" w:color="auto" w:fill="auto"/>
            <w:vAlign w:val="center"/>
          </w:tcPr>
          <w:p w14:paraId="43B83850" w14:textId="77777777" w:rsidR="007A5B75" w:rsidRPr="00D8608C" w:rsidRDefault="007A5B75" w:rsidP="00570D39">
            <w:pPr>
              <w:spacing w:after="0" w:line="480" w:lineRule="auto"/>
              <w:rPr>
                <w:rFonts w:ascii="Times New Roman" w:hAnsi="Times New Roman"/>
              </w:rPr>
            </w:pPr>
            <w:r w:rsidRPr="00D8608C">
              <w:rPr>
                <w:rFonts w:ascii="Times New Roman" w:hAnsi="Times New Roman"/>
              </w:rPr>
              <w:t>MPQ affective</w:t>
            </w:r>
          </w:p>
        </w:tc>
        <w:tc>
          <w:tcPr>
            <w:tcW w:w="742" w:type="pct"/>
            <w:shd w:val="clear" w:color="auto" w:fill="auto"/>
            <w:vAlign w:val="center"/>
          </w:tcPr>
          <w:p w14:paraId="0D553C3E"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8.18 (5.00)</w:t>
            </w:r>
          </w:p>
        </w:tc>
        <w:tc>
          <w:tcPr>
            <w:tcW w:w="726" w:type="pct"/>
            <w:shd w:val="clear" w:color="auto" w:fill="auto"/>
            <w:vAlign w:val="center"/>
          </w:tcPr>
          <w:p w14:paraId="19F4CE93" w14:textId="77777777" w:rsidR="007A5B75" w:rsidRPr="00D8608C" w:rsidRDefault="007A5B75" w:rsidP="00570D39">
            <w:pPr>
              <w:spacing w:after="0" w:line="480" w:lineRule="auto"/>
              <w:jc w:val="center"/>
              <w:rPr>
                <w:rFonts w:ascii="Times New Roman" w:hAnsi="Times New Roman"/>
              </w:rPr>
            </w:pPr>
          </w:p>
        </w:tc>
        <w:tc>
          <w:tcPr>
            <w:tcW w:w="599" w:type="pct"/>
            <w:shd w:val="clear" w:color="auto" w:fill="auto"/>
            <w:vAlign w:val="center"/>
          </w:tcPr>
          <w:p w14:paraId="5FA58BC8" w14:textId="77777777" w:rsidR="007A5B75" w:rsidRPr="00D8608C" w:rsidRDefault="007A5B75" w:rsidP="00570D39">
            <w:pPr>
              <w:spacing w:after="0" w:line="480" w:lineRule="auto"/>
              <w:jc w:val="center"/>
              <w:rPr>
                <w:rFonts w:ascii="Times New Roman" w:hAnsi="Times New Roman"/>
              </w:rPr>
            </w:pPr>
          </w:p>
        </w:tc>
        <w:tc>
          <w:tcPr>
            <w:tcW w:w="385" w:type="pct"/>
            <w:shd w:val="clear" w:color="auto" w:fill="auto"/>
            <w:vAlign w:val="center"/>
          </w:tcPr>
          <w:p w14:paraId="6CF06234" w14:textId="77777777" w:rsidR="007A5B75" w:rsidRPr="00D8608C" w:rsidRDefault="007A5B75" w:rsidP="00570D39">
            <w:pPr>
              <w:spacing w:after="0" w:line="480" w:lineRule="auto"/>
              <w:jc w:val="center"/>
              <w:rPr>
                <w:rFonts w:ascii="Times New Roman" w:hAnsi="Times New Roman"/>
              </w:rPr>
            </w:pPr>
          </w:p>
        </w:tc>
        <w:tc>
          <w:tcPr>
            <w:tcW w:w="243" w:type="pct"/>
            <w:shd w:val="clear" w:color="auto" w:fill="auto"/>
            <w:vAlign w:val="center"/>
          </w:tcPr>
          <w:p w14:paraId="5CF449F8" w14:textId="77777777" w:rsidR="007A5B75" w:rsidRPr="00D8608C" w:rsidRDefault="007A5B75" w:rsidP="00570D39">
            <w:pPr>
              <w:spacing w:after="0" w:line="480" w:lineRule="auto"/>
              <w:jc w:val="center"/>
              <w:rPr>
                <w:rFonts w:ascii="Times New Roman" w:hAnsi="Times New Roman"/>
              </w:rPr>
            </w:pPr>
          </w:p>
        </w:tc>
        <w:tc>
          <w:tcPr>
            <w:tcW w:w="325" w:type="pct"/>
            <w:shd w:val="clear" w:color="auto" w:fill="auto"/>
            <w:vAlign w:val="center"/>
          </w:tcPr>
          <w:p w14:paraId="22C68A49" w14:textId="77777777" w:rsidR="007A5B75" w:rsidRPr="00D8608C" w:rsidRDefault="007A5B75" w:rsidP="00570D39">
            <w:pPr>
              <w:spacing w:after="0" w:line="480" w:lineRule="auto"/>
              <w:jc w:val="center"/>
              <w:rPr>
                <w:rFonts w:ascii="Times New Roman" w:hAnsi="Times New Roman"/>
              </w:rPr>
            </w:pPr>
          </w:p>
        </w:tc>
        <w:tc>
          <w:tcPr>
            <w:tcW w:w="514" w:type="pct"/>
            <w:shd w:val="clear" w:color="auto" w:fill="auto"/>
            <w:vAlign w:val="center"/>
          </w:tcPr>
          <w:p w14:paraId="35B3C82B" w14:textId="77777777" w:rsidR="007A5B75" w:rsidRPr="00D8608C" w:rsidRDefault="007A5B75" w:rsidP="00570D39">
            <w:pPr>
              <w:spacing w:after="0" w:line="480" w:lineRule="auto"/>
              <w:jc w:val="center"/>
              <w:rPr>
                <w:rFonts w:ascii="Times New Roman" w:hAnsi="Times New Roman"/>
              </w:rPr>
            </w:pPr>
          </w:p>
        </w:tc>
        <w:tc>
          <w:tcPr>
            <w:tcW w:w="480" w:type="pct"/>
            <w:shd w:val="clear" w:color="auto" w:fill="auto"/>
            <w:vAlign w:val="center"/>
          </w:tcPr>
          <w:p w14:paraId="4D12F58F" w14:textId="77777777" w:rsidR="007A5B75" w:rsidRPr="00D8608C" w:rsidRDefault="007A5B75" w:rsidP="00570D39">
            <w:pPr>
              <w:spacing w:after="0" w:line="480" w:lineRule="auto"/>
              <w:jc w:val="center"/>
              <w:rPr>
                <w:rFonts w:ascii="Times New Roman" w:hAnsi="Times New Roman"/>
              </w:rPr>
            </w:pPr>
          </w:p>
        </w:tc>
      </w:tr>
      <w:tr w:rsidR="007A5B75" w:rsidRPr="00D8608C" w14:paraId="75F8DED2" w14:textId="77777777" w:rsidTr="00570D39">
        <w:tc>
          <w:tcPr>
            <w:tcW w:w="986" w:type="pct"/>
            <w:shd w:val="clear" w:color="auto" w:fill="auto"/>
            <w:vAlign w:val="center"/>
          </w:tcPr>
          <w:p w14:paraId="5A316776" w14:textId="77777777" w:rsidR="007A5B75" w:rsidRPr="00D8608C" w:rsidRDefault="007A5B75" w:rsidP="00570D39">
            <w:pPr>
              <w:spacing w:after="0" w:line="480" w:lineRule="auto"/>
              <w:rPr>
                <w:rFonts w:ascii="Times New Roman" w:hAnsi="Times New Roman"/>
              </w:rPr>
            </w:pPr>
            <w:r w:rsidRPr="00D8608C">
              <w:rPr>
                <w:rFonts w:ascii="Times New Roman" w:hAnsi="Times New Roman"/>
              </w:rPr>
              <w:t>MPQ evaluative</w:t>
            </w:r>
          </w:p>
        </w:tc>
        <w:tc>
          <w:tcPr>
            <w:tcW w:w="742" w:type="pct"/>
            <w:shd w:val="clear" w:color="auto" w:fill="auto"/>
            <w:vAlign w:val="center"/>
          </w:tcPr>
          <w:p w14:paraId="345AF2A9"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3.06 (1.52)</w:t>
            </w:r>
          </w:p>
        </w:tc>
        <w:tc>
          <w:tcPr>
            <w:tcW w:w="726" w:type="pct"/>
            <w:shd w:val="clear" w:color="auto" w:fill="auto"/>
            <w:vAlign w:val="center"/>
          </w:tcPr>
          <w:p w14:paraId="201BFA3D" w14:textId="77777777" w:rsidR="007A5B75" w:rsidRPr="00D8608C" w:rsidRDefault="007A5B75" w:rsidP="00570D39">
            <w:pPr>
              <w:spacing w:after="0" w:line="480" w:lineRule="auto"/>
              <w:jc w:val="center"/>
              <w:rPr>
                <w:rFonts w:ascii="Times New Roman" w:hAnsi="Times New Roman"/>
              </w:rPr>
            </w:pPr>
          </w:p>
        </w:tc>
        <w:tc>
          <w:tcPr>
            <w:tcW w:w="599" w:type="pct"/>
            <w:shd w:val="clear" w:color="auto" w:fill="auto"/>
            <w:vAlign w:val="center"/>
          </w:tcPr>
          <w:p w14:paraId="6C5BBC84" w14:textId="77777777" w:rsidR="007A5B75" w:rsidRPr="00D8608C" w:rsidRDefault="007A5B75" w:rsidP="00570D39">
            <w:pPr>
              <w:spacing w:after="0" w:line="480" w:lineRule="auto"/>
              <w:jc w:val="center"/>
              <w:rPr>
                <w:rFonts w:ascii="Times New Roman" w:hAnsi="Times New Roman"/>
              </w:rPr>
            </w:pPr>
          </w:p>
        </w:tc>
        <w:tc>
          <w:tcPr>
            <w:tcW w:w="385" w:type="pct"/>
            <w:shd w:val="clear" w:color="auto" w:fill="auto"/>
            <w:vAlign w:val="center"/>
          </w:tcPr>
          <w:p w14:paraId="165C034D" w14:textId="77777777" w:rsidR="007A5B75" w:rsidRPr="00D8608C" w:rsidRDefault="007A5B75" w:rsidP="00570D39">
            <w:pPr>
              <w:spacing w:after="0" w:line="480" w:lineRule="auto"/>
              <w:jc w:val="center"/>
              <w:rPr>
                <w:rFonts w:ascii="Times New Roman" w:hAnsi="Times New Roman"/>
              </w:rPr>
            </w:pPr>
          </w:p>
        </w:tc>
        <w:tc>
          <w:tcPr>
            <w:tcW w:w="243" w:type="pct"/>
            <w:shd w:val="clear" w:color="auto" w:fill="auto"/>
            <w:vAlign w:val="center"/>
          </w:tcPr>
          <w:p w14:paraId="62F75173" w14:textId="77777777" w:rsidR="007A5B75" w:rsidRPr="00D8608C" w:rsidRDefault="007A5B75" w:rsidP="00570D39">
            <w:pPr>
              <w:spacing w:after="0" w:line="480" w:lineRule="auto"/>
              <w:jc w:val="center"/>
              <w:rPr>
                <w:rFonts w:ascii="Times New Roman" w:hAnsi="Times New Roman"/>
              </w:rPr>
            </w:pPr>
          </w:p>
        </w:tc>
        <w:tc>
          <w:tcPr>
            <w:tcW w:w="325" w:type="pct"/>
            <w:shd w:val="clear" w:color="auto" w:fill="auto"/>
            <w:vAlign w:val="center"/>
          </w:tcPr>
          <w:p w14:paraId="44FC969F" w14:textId="77777777" w:rsidR="007A5B75" w:rsidRPr="00D8608C" w:rsidRDefault="007A5B75" w:rsidP="00570D39">
            <w:pPr>
              <w:spacing w:after="0" w:line="480" w:lineRule="auto"/>
              <w:jc w:val="center"/>
              <w:rPr>
                <w:rFonts w:ascii="Times New Roman" w:hAnsi="Times New Roman"/>
              </w:rPr>
            </w:pPr>
          </w:p>
        </w:tc>
        <w:tc>
          <w:tcPr>
            <w:tcW w:w="514" w:type="pct"/>
            <w:shd w:val="clear" w:color="auto" w:fill="auto"/>
            <w:vAlign w:val="center"/>
          </w:tcPr>
          <w:p w14:paraId="292B368B" w14:textId="77777777" w:rsidR="007A5B75" w:rsidRPr="00D8608C" w:rsidRDefault="007A5B75" w:rsidP="00570D39">
            <w:pPr>
              <w:spacing w:after="0" w:line="480" w:lineRule="auto"/>
              <w:jc w:val="center"/>
              <w:rPr>
                <w:rFonts w:ascii="Times New Roman" w:hAnsi="Times New Roman"/>
              </w:rPr>
            </w:pPr>
          </w:p>
        </w:tc>
        <w:tc>
          <w:tcPr>
            <w:tcW w:w="480" w:type="pct"/>
            <w:shd w:val="clear" w:color="auto" w:fill="auto"/>
            <w:vAlign w:val="center"/>
          </w:tcPr>
          <w:p w14:paraId="79D831BB" w14:textId="77777777" w:rsidR="007A5B75" w:rsidRPr="00D8608C" w:rsidRDefault="007A5B75" w:rsidP="00570D39">
            <w:pPr>
              <w:spacing w:after="0" w:line="480" w:lineRule="auto"/>
              <w:jc w:val="center"/>
              <w:rPr>
                <w:rFonts w:ascii="Times New Roman" w:hAnsi="Times New Roman"/>
              </w:rPr>
            </w:pPr>
          </w:p>
        </w:tc>
      </w:tr>
      <w:tr w:rsidR="007A5B75" w:rsidRPr="00D8608C" w14:paraId="7169EC4B" w14:textId="77777777" w:rsidTr="00570D39">
        <w:tc>
          <w:tcPr>
            <w:tcW w:w="986" w:type="pct"/>
            <w:shd w:val="clear" w:color="auto" w:fill="auto"/>
            <w:vAlign w:val="center"/>
          </w:tcPr>
          <w:p w14:paraId="67892349" w14:textId="77777777" w:rsidR="007A5B75" w:rsidRPr="00D8608C" w:rsidRDefault="007A5B75" w:rsidP="00570D39">
            <w:pPr>
              <w:spacing w:after="0" w:line="480" w:lineRule="auto"/>
              <w:rPr>
                <w:rFonts w:ascii="Times New Roman" w:hAnsi="Times New Roman"/>
              </w:rPr>
            </w:pPr>
            <w:r w:rsidRPr="00D8608C">
              <w:rPr>
                <w:rFonts w:ascii="Times New Roman" w:hAnsi="Times New Roman"/>
              </w:rPr>
              <w:t xml:space="preserve">MPQ miscellaneous </w:t>
            </w:r>
          </w:p>
        </w:tc>
        <w:tc>
          <w:tcPr>
            <w:tcW w:w="742" w:type="pct"/>
            <w:shd w:val="clear" w:color="auto" w:fill="auto"/>
            <w:vAlign w:val="center"/>
          </w:tcPr>
          <w:p w14:paraId="131B913F"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8.00 (3.59)</w:t>
            </w:r>
          </w:p>
        </w:tc>
        <w:tc>
          <w:tcPr>
            <w:tcW w:w="726" w:type="pct"/>
            <w:shd w:val="clear" w:color="auto" w:fill="auto"/>
            <w:vAlign w:val="center"/>
          </w:tcPr>
          <w:p w14:paraId="239FDCAE" w14:textId="77777777" w:rsidR="007A5B75" w:rsidRPr="00D8608C" w:rsidRDefault="007A5B75" w:rsidP="00570D39">
            <w:pPr>
              <w:spacing w:after="0" w:line="480" w:lineRule="auto"/>
              <w:jc w:val="center"/>
              <w:rPr>
                <w:rFonts w:ascii="Times New Roman" w:hAnsi="Times New Roman"/>
              </w:rPr>
            </w:pPr>
          </w:p>
        </w:tc>
        <w:tc>
          <w:tcPr>
            <w:tcW w:w="599" w:type="pct"/>
            <w:shd w:val="clear" w:color="auto" w:fill="auto"/>
            <w:vAlign w:val="center"/>
          </w:tcPr>
          <w:p w14:paraId="46E1BAEE" w14:textId="77777777" w:rsidR="007A5B75" w:rsidRPr="00D8608C" w:rsidRDefault="007A5B75" w:rsidP="00570D39">
            <w:pPr>
              <w:spacing w:after="0" w:line="480" w:lineRule="auto"/>
              <w:jc w:val="center"/>
              <w:rPr>
                <w:rFonts w:ascii="Times New Roman" w:hAnsi="Times New Roman"/>
              </w:rPr>
            </w:pPr>
          </w:p>
        </w:tc>
        <w:tc>
          <w:tcPr>
            <w:tcW w:w="385" w:type="pct"/>
            <w:shd w:val="clear" w:color="auto" w:fill="auto"/>
            <w:vAlign w:val="center"/>
          </w:tcPr>
          <w:p w14:paraId="5CCD0D62" w14:textId="77777777" w:rsidR="007A5B75" w:rsidRPr="00D8608C" w:rsidRDefault="007A5B75" w:rsidP="00570D39">
            <w:pPr>
              <w:spacing w:after="0" w:line="480" w:lineRule="auto"/>
              <w:jc w:val="center"/>
              <w:rPr>
                <w:rFonts w:ascii="Times New Roman" w:hAnsi="Times New Roman"/>
              </w:rPr>
            </w:pPr>
          </w:p>
        </w:tc>
        <w:tc>
          <w:tcPr>
            <w:tcW w:w="243" w:type="pct"/>
            <w:shd w:val="clear" w:color="auto" w:fill="auto"/>
            <w:vAlign w:val="center"/>
          </w:tcPr>
          <w:p w14:paraId="41874909" w14:textId="77777777" w:rsidR="007A5B75" w:rsidRPr="00D8608C" w:rsidRDefault="007A5B75" w:rsidP="00570D39">
            <w:pPr>
              <w:spacing w:after="0" w:line="480" w:lineRule="auto"/>
              <w:jc w:val="center"/>
              <w:rPr>
                <w:rFonts w:ascii="Times New Roman" w:hAnsi="Times New Roman"/>
              </w:rPr>
            </w:pPr>
          </w:p>
        </w:tc>
        <w:tc>
          <w:tcPr>
            <w:tcW w:w="325" w:type="pct"/>
            <w:shd w:val="clear" w:color="auto" w:fill="auto"/>
            <w:vAlign w:val="center"/>
          </w:tcPr>
          <w:p w14:paraId="7E09AF57" w14:textId="77777777" w:rsidR="007A5B75" w:rsidRPr="00D8608C" w:rsidRDefault="007A5B75" w:rsidP="00570D39">
            <w:pPr>
              <w:spacing w:after="0" w:line="480" w:lineRule="auto"/>
              <w:jc w:val="center"/>
              <w:rPr>
                <w:rFonts w:ascii="Times New Roman" w:hAnsi="Times New Roman"/>
              </w:rPr>
            </w:pPr>
          </w:p>
        </w:tc>
        <w:tc>
          <w:tcPr>
            <w:tcW w:w="514" w:type="pct"/>
            <w:shd w:val="clear" w:color="auto" w:fill="auto"/>
            <w:vAlign w:val="center"/>
          </w:tcPr>
          <w:p w14:paraId="54988AF9" w14:textId="77777777" w:rsidR="007A5B75" w:rsidRPr="00D8608C" w:rsidRDefault="007A5B75" w:rsidP="00570D39">
            <w:pPr>
              <w:spacing w:after="0" w:line="480" w:lineRule="auto"/>
              <w:jc w:val="center"/>
              <w:rPr>
                <w:rFonts w:ascii="Times New Roman" w:hAnsi="Times New Roman"/>
              </w:rPr>
            </w:pPr>
          </w:p>
        </w:tc>
        <w:tc>
          <w:tcPr>
            <w:tcW w:w="480" w:type="pct"/>
            <w:shd w:val="clear" w:color="auto" w:fill="auto"/>
            <w:vAlign w:val="center"/>
          </w:tcPr>
          <w:p w14:paraId="7B1861B9" w14:textId="77777777" w:rsidR="007A5B75" w:rsidRPr="00D8608C" w:rsidRDefault="007A5B75" w:rsidP="00570D39">
            <w:pPr>
              <w:spacing w:after="0" w:line="480" w:lineRule="auto"/>
              <w:jc w:val="center"/>
              <w:rPr>
                <w:rFonts w:ascii="Times New Roman" w:hAnsi="Times New Roman"/>
              </w:rPr>
            </w:pPr>
          </w:p>
        </w:tc>
      </w:tr>
      <w:tr w:rsidR="007A5B75" w:rsidRPr="00D8608C" w14:paraId="3F9FFCDF" w14:textId="77777777" w:rsidTr="00570D39">
        <w:tc>
          <w:tcPr>
            <w:tcW w:w="986" w:type="pct"/>
            <w:shd w:val="clear" w:color="auto" w:fill="auto"/>
            <w:vAlign w:val="center"/>
          </w:tcPr>
          <w:p w14:paraId="079ADD47" w14:textId="77777777" w:rsidR="007A5B75" w:rsidRPr="00D8608C" w:rsidRDefault="007A5B75" w:rsidP="00570D39">
            <w:pPr>
              <w:spacing w:after="0" w:line="480" w:lineRule="auto"/>
              <w:rPr>
                <w:rFonts w:ascii="Times New Roman" w:hAnsi="Times New Roman"/>
              </w:rPr>
            </w:pPr>
            <w:r w:rsidRPr="00D8608C">
              <w:rPr>
                <w:rFonts w:ascii="Times New Roman" w:hAnsi="Times New Roman"/>
              </w:rPr>
              <w:t>MPQ total</w:t>
            </w:r>
          </w:p>
        </w:tc>
        <w:tc>
          <w:tcPr>
            <w:tcW w:w="742" w:type="pct"/>
            <w:shd w:val="clear" w:color="auto" w:fill="auto"/>
            <w:vAlign w:val="center"/>
          </w:tcPr>
          <w:p w14:paraId="5B27B326"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53.06 (21.59)</w:t>
            </w:r>
          </w:p>
        </w:tc>
        <w:tc>
          <w:tcPr>
            <w:tcW w:w="726" w:type="pct"/>
            <w:shd w:val="clear" w:color="auto" w:fill="auto"/>
            <w:vAlign w:val="center"/>
          </w:tcPr>
          <w:p w14:paraId="1D10A827" w14:textId="77777777" w:rsidR="007A5B75" w:rsidRPr="00D8608C" w:rsidRDefault="007A5B75" w:rsidP="00570D39">
            <w:pPr>
              <w:spacing w:after="0" w:line="480" w:lineRule="auto"/>
              <w:jc w:val="center"/>
              <w:rPr>
                <w:rFonts w:ascii="Times New Roman" w:hAnsi="Times New Roman"/>
              </w:rPr>
            </w:pPr>
          </w:p>
        </w:tc>
        <w:tc>
          <w:tcPr>
            <w:tcW w:w="599" w:type="pct"/>
            <w:shd w:val="clear" w:color="auto" w:fill="auto"/>
            <w:vAlign w:val="center"/>
          </w:tcPr>
          <w:p w14:paraId="230F9080" w14:textId="77777777" w:rsidR="007A5B75" w:rsidRPr="00D8608C" w:rsidRDefault="007A5B75" w:rsidP="00570D39">
            <w:pPr>
              <w:spacing w:after="0" w:line="480" w:lineRule="auto"/>
              <w:jc w:val="center"/>
              <w:rPr>
                <w:rFonts w:ascii="Times New Roman" w:hAnsi="Times New Roman"/>
              </w:rPr>
            </w:pPr>
          </w:p>
        </w:tc>
        <w:tc>
          <w:tcPr>
            <w:tcW w:w="385" w:type="pct"/>
            <w:shd w:val="clear" w:color="auto" w:fill="auto"/>
            <w:vAlign w:val="center"/>
          </w:tcPr>
          <w:p w14:paraId="2727380C" w14:textId="77777777" w:rsidR="007A5B75" w:rsidRPr="00D8608C" w:rsidRDefault="007A5B75" w:rsidP="00570D39">
            <w:pPr>
              <w:spacing w:after="0" w:line="480" w:lineRule="auto"/>
              <w:jc w:val="center"/>
              <w:rPr>
                <w:rFonts w:ascii="Times New Roman" w:hAnsi="Times New Roman"/>
              </w:rPr>
            </w:pPr>
          </w:p>
        </w:tc>
        <w:tc>
          <w:tcPr>
            <w:tcW w:w="243" w:type="pct"/>
            <w:shd w:val="clear" w:color="auto" w:fill="auto"/>
            <w:vAlign w:val="center"/>
          </w:tcPr>
          <w:p w14:paraId="269DEB05" w14:textId="77777777" w:rsidR="007A5B75" w:rsidRPr="00D8608C" w:rsidRDefault="007A5B75" w:rsidP="00570D39">
            <w:pPr>
              <w:spacing w:after="0" w:line="480" w:lineRule="auto"/>
              <w:jc w:val="center"/>
              <w:rPr>
                <w:rFonts w:ascii="Times New Roman" w:hAnsi="Times New Roman"/>
              </w:rPr>
            </w:pPr>
          </w:p>
        </w:tc>
        <w:tc>
          <w:tcPr>
            <w:tcW w:w="325" w:type="pct"/>
            <w:shd w:val="clear" w:color="auto" w:fill="auto"/>
            <w:vAlign w:val="center"/>
          </w:tcPr>
          <w:p w14:paraId="134DDD4F" w14:textId="77777777" w:rsidR="007A5B75" w:rsidRPr="00D8608C" w:rsidRDefault="007A5B75" w:rsidP="00570D39">
            <w:pPr>
              <w:spacing w:after="0" w:line="480" w:lineRule="auto"/>
              <w:jc w:val="center"/>
              <w:rPr>
                <w:rFonts w:ascii="Times New Roman" w:hAnsi="Times New Roman"/>
              </w:rPr>
            </w:pPr>
          </w:p>
        </w:tc>
        <w:tc>
          <w:tcPr>
            <w:tcW w:w="514" w:type="pct"/>
            <w:shd w:val="clear" w:color="auto" w:fill="auto"/>
            <w:vAlign w:val="center"/>
          </w:tcPr>
          <w:p w14:paraId="2D2FE5E9" w14:textId="77777777" w:rsidR="007A5B75" w:rsidRPr="00D8608C" w:rsidRDefault="007A5B75" w:rsidP="00570D39">
            <w:pPr>
              <w:spacing w:after="0" w:line="480" w:lineRule="auto"/>
              <w:jc w:val="center"/>
              <w:rPr>
                <w:rFonts w:ascii="Times New Roman" w:hAnsi="Times New Roman"/>
              </w:rPr>
            </w:pPr>
          </w:p>
        </w:tc>
        <w:tc>
          <w:tcPr>
            <w:tcW w:w="480" w:type="pct"/>
            <w:shd w:val="clear" w:color="auto" w:fill="auto"/>
            <w:vAlign w:val="center"/>
          </w:tcPr>
          <w:p w14:paraId="2193D6B1" w14:textId="77777777" w:rsidR="007A5B75" w:rsidRPr="00D8608C" w:rsidRDefault="007A5B75" w:rsidP="00570D39">
            <w:pPr>
              <w:spacing w:after="0" w:line="480" w:lineRule="auto"/>
              <w:jc w:val="center"/>
              <w:rPr>
                <w:rFonts w:ascii="Times New Roman" w:hAnsi="Times New Roman"/>
              </w:rPr>
            </w:pPr>
          </w:p>
        </w:tc>
      </w:tr>
      <w:tr w:rsidR="007A5B75" w:rsidRPr="00D8608C" w14:paraId="24C824F0" w14:textId="77777777" w:rsidTr="00570D39">
        <w:tc>
          <w:tcPr>
            <w:tcW w:w="986" w:type="pct"/>
            <w:shd w:val="clear" w:color="auto" w:fill="auto"/>
            <w:vAlign w:val="center"/>
          </w:tcPr>
          <w:p w14:paraId="77B4D62B" w14:textId="77777777" w:rsidR="007A5B75" w:rsidRPr="00D8608C" w:rsidRDefault="007A5B75" w:rsidP="00570D39">
            <w:pPr>
              <w:spacing w:after="0" w:line="480" w:lineRule="auto"/>
              <w:rPr>
                <w:rFonts w:ascii="Times New Roman" w:hAnsi="Times New Roman"/>
              </w:rPr>
            </w:pPr>
            <w:r w:rsidRPr="00D8608C">
              <w:rPr>
                <w:rFonts w:ascii="Times New Roman" w:hAnsi="Times New Roman"/>
              </w:rPr>
              <w:t>MPQ present pain intensity</w:t>
            </w:r>
          </w:p>
        </w:tc>
        <w:tc>
          <w:tcPr>
            <w:tcW w:w="742" w:type="pct"/>
            <w:shd w:val="clear" w:color="auto" w:fill="auto"/>
            <w:vAlign w:val="center"/>
          </w:tcPr>
          <w:p w14:paraId="6F8923AF" w14:textId="77777777" w:rsidR="007A5B75" w:rsidRPr="00D8608C" w:rsidRDefault="007A5B75" w:rsidP="00570D39">
            <w:pPr>
              <w:spacing w:after="0" w:line="480" w:lineRule="auto"/>
              <w:jc w:val="center"/>
              <w:rPr>
                <w:rFonts w:ascii="Times New Roman" w:hAnsi="Times New Roman"/>
              </w:rPr>
            </w:pPr>
            <w:r w:rsidRPr="00D8608C">
              <w:rPr>
                <w:rFonts w:ascii="Times New Roman" w:hAnsi="Times New Roman"/>
              </w:rPr>
              <w:t>3.36 (0.93)</w:t>
            </w:r>
          </w:p>
        </w:tc>
        <w:tc>
          <w:tcPr>
            <w:tcW w:w="726" w:type="pct"/>
            <w:shd w:val="clear" w:color="auto" w:fill="auto"/>
            <w:vAlign w:val="center"/>
          </w:tcPr>
          <w:p w14:paraId="7B2AD859" w14:textId="77777777" w:rsidR="007A5B75" w:rsidRPr="00D8608C" w:rsidRDefault="007A5B75" w:rsidP="00570D39">
            <w:pPr>
              <w:spacing w:after="0" w:line="480" w:lineRule="auto"/>
              <w:jc w:val="center"/>
              <w:rPr>
                <w:rFonts w:ascii="Times New Roman" w:hAnsi="Times New Roman"/>
              </w:rPr>
            </w:pPr>
          </w:p>
        </w:tc>
        <w:tc>
          <w:tcPr>
            <w:tcW w:w="599" w:type="pct"/>
            <w:shd w:val="clear" w:color="auto" w:fill="auto"/>
            <w:vAlign w:val="center"/>
          </w:tcPr>
          <w:p w14:paraId="35BABE33" w14:textId="77777777" w:rsidR="007A5B75" w:rsidRPr="00D8608C" w:rsidRDefault="007A5B75" w:rsidP="00570D39">
            <w:pPr>
              <w:spacing w:after="0" w:line="480" w:lineRule="auto"/>
              <w:jc w:val="center"/>
              <w:rPr>
                <w:rFonts w:ascii="Times New Roman" w:hAnsi="Times New Roman"/>
              </w:rPr>
            </w:pPr>
          </w:p>
        </w:tc>
        <w:tc>
          <w:tcPr>
            <w:tcW w:w="385" w:type="pct"/>
            <w:shd w:val="clear" w:color="auto" w:fill="auto"/>
            <w:vAlign w:val="center"/>
          </w:tcPr>
          <w:p w14:paraId="581F8BB5" w14:textId="77777777" w:rsidR="007A5B75" w:rsidRPr="00D8608C" w:rsidRDefault="007A5B75" w:rsidP="00570D39">
            <w:pPr>
              <w:spacing w:after="0" w:line="480" w:lineRule="auto"/>
              <w:jc w:val="center"/>
              <w:rPr>
                <w:rFonts w:ascii="Times New Roman" w:hAnsi="Times New Roman"/>
              </w:rPr>
            </w:pPr>
          </w:p>
        </w:tc>
        <w:tc>
          <w:tcPr>
            <w:tcW w:w="243" w:type="pct"/>
            <w:shd w:val="clear" w:color="auto" w:fill="auto"/>
            <w:vAlign w:val="center"/>
          </w:tcPr>
          <w:p w14:paraId="4D3F8F25" w14:textId="77777777" w:rsidR="007A5B75" w:rsidRPr="00D8608C" w:rsidRDefault="007A5B75" w:rsidP="00570D39">
            <w:pPr>
              <w:spacing w:after="0" w:line="480" w:lineRule="auto"/>
              <w:jc w:val="center"/>
              <w:rPr>
                <w:rFonts w:ascii="Times New Roman" w:hAnsi="Times New Roman"/>
              </w:rPr>
            </w:pPr>
          </w:p>
        </w:tc>
        <w:tc>
          <w:tcPr>
            <w:tcW w:w="325" w:type="pct"/>
            <w:shd w:val="clear" w:color="auto" w:fill="auto"/>
            <w:vAlign w:val="center"/>
          </w:tcPr>
          <w:p w14:paraId="1A6369F7" w14:textId="77777777" w:rsidR="007A5B75" w:rsidRPr="00D8608C" w:rsidRDefault="007A5B75" w:rsidP="00570D39">
            <w:pPr>
              <w:spacing w:after="0" w:line="480" w:lineRule="auto"/>
              <w:jc w:val="center"/>
              <w:rPr>
                <w:rFonts w:ascii="Times New Roman" w:hAnsi="Times New Roman"/>
              </w:rPr>
            </w:pPr>
          </w:p>
        </w:tc>
        <w:tc>
          <w:tcPr>
            <w:tcW w:w="514" w:type="pct"/>
            <w:shd w:val="clear" w:color="auto" w:fill="auto"/>
            <w:vAlign w:val="center"/>
          </w:tcPr>
          <w:p w14:paraId="72E4F54E" w14:textId="77777777" w:rsidR="007A5B75" w:rsidRPr="00D8608C" w:rsidRDefault="007A5B75" w:rsidP="00570D39">
            <w:pPr>
              <w:spacing w:after="0" w:line="480" w:lineRule="auto"/>
              <w:jc w:val="center"/>
              <w:rPr>
                <w:rFonts w:ascii="Times New Roman" w:hAnsi="Times New Roman"/>
              </w:rPr>
            </w:pPr>
          </w:p>
        </w:tc>
        <w:tc>
          <w:tcPr>
            <w:tcW w:w="480" w:type="pct"/>
            <w:shd w:val="clear" w:color="auto" w:fill="auto"/>
            <w:vAlign w:val="center"/>
          </w:tcPr>
          <w:p w14:paraId="54A3A39A" w14:textId="77777777" w:rsidR="007A5B75" w:rsidRPr="00D8608C" w:rsidRDefault="007A5B75" w:rsidP="00570D39">
            <w:pPr>
              <w:spacing w:after="0" w:line="480" w:lineRule="auto"/>
              <w:jc w:val="center"/>
              <w:rPr>
                <w:rFonts w:ascii="Times New Roman" w:hAnsi="Times New Roman"/>
              </w:rPr>
            </w:pPr>
          </w:p>
        </w:tc>
      </w:tr>
    </w:tbl>
    <w:p w14:paraId="2D3DC46F" w14:textId="77777777" w:rsidR="007A5B75" w:rsidRPr="00D8608C" w:rsidRDefault="007A5B75" w:rsidP="007A5B75">
      <w:pPr>
        <w:rPr>
          <w:rFonts w:cs="Times New Roman"/>
        </w:rPr>
      </w:pPr>
      <w:r w:rsidRPr="00D8608C">
        <w:rPr>
          <w:rFonts w:ascii="Times New Roman" w:hAnsi="Times New Roman" w:cs="Times New Roman"/>
        </w:rPr>
        <w:br/>
        <w:t>STAI = State Trait Anxiety Inventory; HADS = Hospital Anxiety and Depression Scale; BPI = Brief Pain Inventory; MPQ = McGill Pain Questionnaire</w:t>
      </w:r>
    </w:p>
    <w:p w14:paraId="35A5A779" w14:textId="77777777" w:rsidR="007A5B75" w:rsidRDefault="007A5B75" w:rsidP="007A5B75">
      <w:pPr>
        <w:autoSpaceDE w:val="0"/>
        <w:autoSpaceDN w:val="0"/>
        <w:adjustRightInd w:val="0"/>
        <w:spacing w:after="40" w:line="480" w:lineRule="auto"/>
        <w:ind w:firstLine="720"/>
        <w:rPr>
          <w:rFonts w:ascii="Times New Roman" w:hAnsi="Times New Roman" w:cs="Times New Roman"/>
          <w:sz w:val="24"/>
          <w:szCs w:val="24"/>
        </w:rPr>
      </w:pPr>
    </w:p>
    <w:p w14:paraId="2F169BEF" w14:textId="77777777" w:rsidR="007A5B75" w:rsidRDefault="007A5B75" w:rsidP="007A5B75">
      <w:pPr>
        <w:autoSpaceDE w:val="0"/>
        <w:autoSpaceDN w:val="0"/>
        <w:adjustRightInd w:val="0"/>
        <w:spacing w:after="40" w:line="480" w:lineRule="auto"/>
        <w:ind w:firstLine="720"/>
        <w:rPr>
          <w:rFonts w:ascii="Times New Roman" w:hAnsi="Times New Roman" w:cs="Times New Roman"/>
          <w:sz w:val="24"/>
          <w:szCs w:val="24"/>
        </w:rPr>
        <w:sectPr w:rsidR="007A5B75" w:rsidSect="00D8608C">
          <w:pgSz w:w="16838" w:h="11906" w:orient="landscape"/>
          <w:pgMar w:top="1440" w:right="993" w:bottom="1440" w:left="1440" w:header="709" w:footer="708" w:gutter="0"/>
          <w:cols w:space="708"/>
          <w:docGrid w:linePitch="360"/>
        </w:sectPr>
      </w:pPr>
    </w:p>
    <w:p w14:paraId="1168E489" w14:textId="77777777" w:rsidR="007A5B75" w:rsidRPr="008E091C" w:rsidRDefault="007A5B75" w:rsidP="007A5B75">
      <w:pPr>
        <w:spacing w:line="480" w:lineRule="auto"/>
        <w:jc w:val="center"/>
        <w:rPr>
          <w:rFonts w:asciiTheme="majorBidi" w:hAnsiTheme="majorBidi" w:cstheme="majorBidi"/>
          <w:b/>
          <w:bCs/>
          <w:sz w:val="24"/>
          <w:szCs w:val="24"/>
        </w:rPr>
      </w:pPr>
      <w:r w:rsidRPr="008E091C">
        <w:rPr>
          <w:rFonts w:asciiTheme="majorBidi" w:hAnsiTheme="majorBidi" w:cstheme="majorBidi"/>
          <w:b/>
          <w:bCs/>
          <w:sz w:val="24"/>
          <w:szCs w:val="24"/>
        </w:rPr>
        <w:lastRenderedPageBreak/>
        <w:t>References</w:t>
      </w:r>
    </w:p>
    <w:p w14:paraId="001424E7" w14:textId="77777777" w:rsidR="007A5B75" w:rsidRPr="008E091C" w:rsidRDefault="007A5B75" w:rsidP="007A5B75">
      <w:pPr>
        <w:pStyle w:val="EndNoteBibliography"/>
        <w:spacing w:after="0" w:line="480" w:lineRule="auto"/>
        <w:ind w:left="720" w:hanging="720"/>
        <w:rPr>
          <w:rFonts w:asciiTheme="majorBidi" w:hAnsiTheme="majorBidi" w:cstheme="majorBidi"/>
          <w:sz w:val="24"/>
          <w:szCs w:val="24"/>
        </w:rPr>
      </w:pPr>
      <w:r w:rsidRPr="008E091C">
        <w:rPr>
          <w:rFonts w:asciiTheme="majorBidi" w:hAnsiTheme="majorBidi" w:cstheme="majorBidi"/>
          <w:sz w:val="24"/>
          <w:szCs w:val="24"/>
        </w:rPr>
        <w:fldChar w:fldCharType="begin"/>
      </w:r>
      <w:r w:rsidRPr="008E091C">
        <w:rPr>
          <w:rFonts w:asciiTheme="majorBidi" w:hAnsiTheme="majorBidi" w:cstheme="majorBidi"/>
          <w:sz w:val="24"/>
          <w:szCs w:val="24"/>
        </w:rPr>
        <w:instrText xml:space="preserve"> ADDIN EN.REFLIST </w:instrText>
      </w:r>
      <w:r w:rsidRPr="008E091C">
        <w:rPr>
          <w:rFonts w:asciiTheme="majorBidi" w:hAnsiTheme="majorBidi" w:cstheme="majorBidi"/>
          <w:sz w:val="24"/>
          <w:szCs w:val="24"/>
        </w:rPr>
        <w:fldChar w:fldCharType="separate"/>
      </w:r>
      <w:bookmarkStart w:id="1" w:name="_ENREF_1"/>
      <w:r w:rsidRPr="008E091C">
        <w:rPr>
          <w:rFonts w:asciiTheme="majorBidi" w:hAnsiTheme="majorBidi" w:cstheme="majorBidi"/>
          <w:sz w:val="24"/>
          <w:szCs w:val="24"/>
        </w:rPr>
        <w:t xml:space="preserve">Barnes LLB, Harp D and Jung WS. (2002) Reliability generalization of scores on the Spielberger State-Trait Anxiety Inventory. </w:t>
      </w:r>
      <w:r w:rsidRPr="008E091C">
        <w:rPr>
          <w:rFonts w:asciiTheme="majorBidi" w:hAnsiTheme="majorBidi" w:cstheme="majorBidi"/>
          <w:i/>
          <w:sz w:val="24"/>
          <w:szCs w:val="24"/>
        </w:rPr>
        <w:t>Educational and Psychological Measurement</w:t>
      </w:r>
      <w:r w:rsidRPr="008E091C">
        <w:rPr>
          <w:rFonts w:asciiTheme="majorBidi" w:hAnsiTheme="majorBidi" w:cstheme="majorBidi"/>
          <w:sz w:val="24"/>
          <w:szCs w:val="24"/>
        </w:rPr>
        <w:t xml:space="preserve"> 62: 603 - 618.</w:t>
      </w:r>
      <w:bookmarkEnd w:id="1"/>
    </w:p>
    <w:p w14:paraId="1FD87030" w14:textId="77777777" w:rsidR="007A5B75" w:rsidRPr="008E091C" w:rsidRDefault="007A5B75" w:rsidP="007A5B75">
      <w:pPr>
        <w:pStyle w:val="EndNoteBibliography"/>
        <w:spacing w:after="0" w:line="480" w:lineRule="auto"/>
        <w:ind w:left="720" w:hanging="720"/>
        <w:rPr>
          <w:rFonts w:asciiTheme="majorBidi" w:hAnsiTheme="majorBidi" w:cstheme="majorBidi"/>
          <w:sz w:val="24"/>
          <w:szCs w:val="24"/>
        </w:rPr>
      </w:pPr>
      <w:bookmarkStart w:id="2" w:name="_ENREF_2"/>
      <w:r w:rsidRPr="008E091C">
        <w:rPr>
          <w:rFonts w:asciiTheme="majorBidi" w:hAnsiTheme="majorBidi" w:cstheme="majorBidi"/>
          <w:sz w:val="24"/>
          <w:szCs w:val="24"/>
        </w:rPr>
        <w:t xml:space="preserve">Bjelland I, Dahl AA, Tangen T, et al. (2002) The validity of the Hospital Anxiety and Depression Scale: An updated literature review. </w:t>
      </w:r>
      <w:r w:rsidRPr="008E091C">
        <w:rPr>
          <w:rFonts w:asciiTheme="majorBidi" w:hAnsiTheme="majorBidi" w:cstheme="majorBidi"/>
          <w:i/>
          <w:sz w:val="24"/>
          <w:szCs w:val="24"/>
        </w:rPr>
        <w:t>Journal of Psychosomatic Research</w:t>
      </w:r>
      <w:r w:rsidRPr="008E091C">
        <w:rPr>
          <w:rFonts w:asciiTheme="majorBidi" w:hAnsiTheme="majorBidi" w:cstheme="majorBidi"/>
          <w:sz w:val="24"/>
          <w:szCs w:val="24"/>
        </w:rPr>
        <w:t xml:space="preserve"> 52: 69-77.</w:t>
      </w:r>
      <w:bookmarkEnd w:id="2"/>
    </w:p>
    <w:p w14:paraId="4D5492BE" w14:textId="77777777" w:rsidR="007A5B75" w:rsidRPr="008E091C" w:rsidRDefault="007A5B75" w:rsidP="007A5B75">
      <w:pPr>
        <w:pStyle w:val="EndNoteBibliography"/>
        <w:spacing w:after="0" w:line="480" w:lineRule="auto"/>
        <w:ind w:left="720" w:hanging="720"/>
        <w:rPr>
          <w:rFonts w:asciiTheme="majorBidi" w:hAnsiTheme="majorBidi" w:cstheme="majorBidi"/>
          <w:sz w:val="24"/>
          <w:szCs w:val="24"/>
        </w:rPr>
      </w:pPr>
      <w:bookmarkStart w:id="3" w:name="_ENREF_3"/>
      <w:r w:rsidRPr="008E091C">
        <w:rPr>
          <w:rFonts w:asciiTheme="majorBidi" w:hAnsiTheme="majorBidi" w:cstheme="majorBidi"/>
          <w:sz w:val="24"/>
          <w:szCs w:val="24"/>
        </w:rPr>
        <w:t xml:space="preserve">Cleeland CS and Ryan KM. (1994) Pain assessment: Global use of the brief pain inventory. </w:t>
      </w:r>
      <w:r w:rsidRPr="008E091C">
        <w:rPr>
          <w:rFonts w:asciiTheme="majorBidi" w:hAnsiTheme="majorBidi" w:cstheme="majorBidi"/>
          <w:i/>
          <w:sz w:val="24"/>
          <w:szCs w:val="24"/>
        </w:rPr>
        <w:t>Annals of the Academy of Medicine, Singapore,</w:t>
      </w:r>
      <w:r w:rsidRPr="008E091C">
        <w:rPr>
          <w:rFonts w:asciiTheme="majorBidi" w:hAnsiTheme="majorBidi" w:cstheme="majorBidi"/>
          <w:sz w:val="24"/>
          <w:szCs w:val="24"/>
        </w:rPr>
        <w:t xml:space="preserve"> 23: 129-138.</w:t>
      </w:r>
      <w:bookmarkEnd w:id="3"/>
    </w:p>
    <w:p w14:paraId="408E5811" w14:textId="77777777" w:rsidR="007A5B75" w:rsidRPr="008E091C" w:rsidRDefault="007A5B75" w:rsidP="007A5B75">
      <w:pPr>
        <w:pStyle w:val="EndNoteBibliography"/>
        <w:spacing w:after="0" w:line="480" w:lineRule="auto"/>
        <w:ind w:left="720" w:hanging="720"/>
        <w:rPr>
          <w:rFonts w:asciiTheme="majorBidi" w:hAnsiTheme="majorBidi" w:cstheme="majorBidi"/>
          <w:sz w:val="24"/>
          <w:szCs w:val="24"/>
        </w:rPr>
      </w:pPr>
      <w:bookmarkStart w:id="4" w:name="_ENREF_4"/>
      <w:r w:rsidRPr="008E091C">
        <w:rPr>
          <w:rFonts w:asciiTheme="majorBidi" w:hAnsiTheme="majorBidi" w:cstheme="majorBidi"/>
          <w:sz w:val="24"/>
          <w:szCs w:val="24"/>
        </w:rPr>
        <w:t xml:space="preserve">Harpole LH, Samsa GP, Matchar DB, et al. (2005) Burden of illness and satisfaction with care among patients with headache seen in a primary care setting. </w:t>
      </w:r>
      <w:r w:rsidRPr="008E091C">
        <w:rPr>
          <w:rFonts w:asciiTheme="majorBidi" w:hAnsiTheme="majorBidi" w:cstheme="majorBidi"/>
          <w:i/>
          <w:sz w:val="24"/>
          <w:szCs w:val="24"/>
        </w:rPr>
        <w:t>Headache</w:t>
      </w:r>
      <w:r w:rsidRPr="008E091C">
        <w:rPr>
          <w:rFonts w:asciiTheme="majorBidi" w:hAnsiTheme="majorBidi" w:cstheme="majorBidi"/>
          <w:sz w:val="24"/>
          <w:szCs w:val="24"/>
        </w:rPr>
        <w:t xml:space="preserve"> 45: 1048 - 1055.</w:t>
      </w:r>
      <w:bookmarkEnd w:id="4"/>
    </w:p>
    <w:p w14:paraId="2FD5643C" w14:textId="77777777" w:rsidR="007A5B75" w:rsidRPr="008E091C" w:rsidRDefault="007A5B75" w:rsidP="007A5B75">
      <w:pPr>
        <w:pStyle w:val="EndNoteBibliography"/>
        <w:spacing w:after="0" w:line="480" w:lineRule="auto"/>
        <w:ind w:left="720" w:hanging="720"/>
        <w:rPr>
          <w:rFonts w:asciiTheme="majorBidi" w:hAnsiTheme="majorBidi" w:cstheme="majorBidi"/>
          <w:sz w:val="24"/>
          <w:szCs w:val="24"/>
        </w:rPr>
      </w:pPr>
      <w:bookmarkStart w:id="5" w:name="_ENREF_5"/>
      <w:r w:rsidRPr="008E091C">
        <w:rPr>
          <w:rFonts w:asciiTheme="majorBidi" w:hAnsiTheme="majorBidi" w:cstheme="majorBidi"/>
          <w:sz w:val="24"/>
          <w:szCs w:val="24"/>
        </w:rPr>
        <w:t xml:space="preserve">Jensen MP. (2003) The validity and reliability of pain measures in adults with cancer. </w:t>
      </w:r>
      <w:r w:rsidRPr="008E091C">
        <w:rPr>
          <w:rFonts w:asciiTheme="majorBidi" w:hAnsiTheme="majorBidi" w:cstheme="majorBidi"/>
          <w:i/>
          <w:sz w:val="24"/>
          <w:szCs w:val="24"/>
        </w:rPr>
        <w:t>The Journal of Pain</w:t>
      </w:r>
      <w:r w:rsidRPr="008E091C">
        <w:rPr>
          <w:rFonts w:asciiTheme="majorBidi" w:hAnsiTheme="majorBidi" w:cstheme="majorBidi"/>
          <w:sz w:val="24"/>
          <w:szCs w:val="24"/>
        </w:rPr>
        <w:t xml:space="preserve"> 4: 2-21.</w:t>
      </w:r>
      <w:bookmarkEnd w:id="5"/>
    </w:p>
    <w:p w14:paraId="28732665" w14:textId="77777777" w:rsidR="007A5B75" w:rsidRPr="008E091C" w:rsidRDefault="007A5B75" w:rsidP="007A5B75">
      <w:pPr>
        <w:pStyle w:val="EndNoteBibliography"/>
        <w:spacing w:after="0" w:line="480" w:lineRule="auto"/>
        <w:ind w:left="720" w:hanging="720"/>
        <w:rPr>
          <w:rFonts w:asciiTheme="majorBidi" w:hAnsiTheme="majorBidi" w:cstheme="majorBidi"/>
          <w:sz w:val="24"/>
          <w:szCs w:val="24"/>
        </w:rPr>
      </w:pPr>
      <w:bookmarkStart w:id="6" w:name="_ENREF_6"/>
      <w:r w:rsidRPr="008E091C">
        <w:rPr>
          <w:rFonts w:asciiTheme="majorBidi" w:hAnsiTheme="majorBidi" w:cstheme="majorBidi"/>
          <w:sz w:val="24"/>
          <w:szCs w:val="24"/>
        </w:rPr>
        <w:t xml:space="preserve">Love A, Leboeuf C and Crisp T. (1989) Chiropractic chronic low back pain sufferers and self-report assessment methods. Part I. A reliability study of the Visual Analogue Scale, the Pain Drawing and the McGill Pain Questionnaire. </w:t>
      </w:r>
      <w:r w:rsidRPr="008E091C">
        <w:rPr>
          <w:rFonts w:asciiTheme="majorBidi" w:hAnsiTheme="majorBidi" w:cstheme="majorBidi"/>
          <w:i/>
          <w:sz w:val="24"/>
          <w:szCs w:val="24"/>
        </w:rPr>
        <w:t>Journal of Manipulative and Physiological Therapeutics</w:t>
      </w:r>
      <w:r w:rsidRPr="008E091C">
        <w:rPr>
          <w:rFonts w:asciiTheme="majorBidi" w:hAnsiTheme="majorBidi" w:cstheme="majorBidi"/>
          <w:sz w:val="24"/>
          <w:szCs w:val="24"/>
        </w:rPr>
        <w:t xml:space="preserve"> 12: 21-25.</w:t>
      </w:r>
      <w:bookmarkEnd w:id="6"/>
    </w:p>
    <w:p w14:paraId="6494A6F0" w14:textId="77777777" w:rsidR="007A5B75" w:rsidRPr="008E091C" w:rsidRDefault="007A5B75" w:rsidP="007A5B75">
      <w:pPr>
        <w:pStyle w:val="EndNoteBibliography"/>
        <w:spacing w:after="0" w:line="480" w:lineRule="auto"/>
        <w:ind w:left="720" w:hanging="720"/>
        <w:rPr>
          <w:rFonts w:asciiTheme="majorBidi" w:hAnsiTheme="majorBidi" w:cstheme="majorBidi"/>
          <w:sz w:val="24"/>
          <w:szCs w:val="24"/>
        </w:rPr>
      </w:pPr>
      <w:bookmarkStart w:id="7" w:name="_ENREF_7"/>
      <w:r w:rsidRPr="008E091C">
        <w:rPr>
          <w:rFonts w:asciiTheme="majorBidi" w:hAnsiTheme="majorBidi" w:cstheme="majorBidi"/>
          <w:sz w:val="24"/>
          <w:szCs w:val="24"/>
        </w:rPr>
        <w:t xml:space="preserve">Matchar DB, Harpole L, Samsa GP, et al. (2008) The headache management trial: a randomized study of coordinated care. </w:t>
      </w:r>
      <w:r w:rsidRPr="008E091C">
        <w:rPr>
          <w:rFonts w:asciiTheme="majorBidi" w:hAnsiTheme="majorBidi" w:cstheme="majorBidi"/>
          <w:i/>
          <w:sz w:val="24"/>
          <w:szCs w:val="24"/>
        </w:rPr>
        <w:t>Headache</w:t>
      </w:r>
      <w:r w:rsidRPr="008E091C">
        <w:rPr>
          <w:rFonts w:asciiTheme="majorBidi" w:hAnsiTheme="majorBidi" w:cstheme="majorBidi"/>
          <w:sz w:val="24"/>
          <w:szCs w:val="24"/>
        </w:rPr>
        <w:t xml:space="preserve"> 48: 1294 - 1310.</w:t>
      </w:r>
      <w:bookmarkEnd w:id="7"/>
    </w:p>
    <w:p w14:paraId="35D53282" w14:textId="77777777" w:rsidR="007A5B75" w:rsidRPr="008E091C" w:rsidRDefault="007A5B75" w:rsidP="007A5B75">
      <w:pPr>
        <w:pStyle w:val="EndNoteBibliography"/>
        <w:spacing w:after="0" w:line="480" w:lineRule="auto"/>
        <w:ind w:left="720" w:hanging="720"/>
        <w:rPr>
          <w:rFonts w:asciiTheme="majorBidi" w:hAnsiTheme="majorBidi" w:cstheme="majorBidi"/>
          <w:sz w:val="24"/>
          <w:szCs w:val="24"/>
        </w:rPr>
      </w:pPr>
      <w:bookmarkStart w:id="8" w:name="_ENREF_8"/>
      <w:r w:rsidRPr="008E091C">
        <w:rPr>
          <w:rFonts w:asciiTheme="majorBidi" w:hAnsiTheme="majorBidi" w:cstheme="majorBidi"/>
          <w:sz w:val="24"/>
          <w:szCs w:val="24"/>
        </w:rPr>
        <w:t xml:space="preserve">Melzack R. (1975) The McGill Pain Questionnaire: major properties and scoring methods. </w:t>
      </w:r>
      <w:r w:rsidRPr="008E091C">
        <w:rPr>
          <w:rFonts w:asciiTheme="majorBidi" w:hAnsiTheme="majorBidi" w:cstheme="majorBidi"/>
          <w:i/>
          <w:sz w:val="24"/>
          <w:szCs w:val="24"/>
        </w:rPr>
        <w:t>Pain</w:t>
      </w:r>
      <w:r w:rsidRPr="008E091C">
        <w:rPr>
          <w:rFonts w:asciiTheme="majorBidi" w:hAnsiTheme="majorBidi" w:cstheme="majorBidi"/>
          <w:sz w:val="24"/>
          <w:szCs w:val="24"/>
        </w:rPr>
        <w:t xml:space="preserve"> 1: 277-299.</w:t>
      </w:r>
      <w:bookmarkEnd w:id="8"/>
    </w:p>
    <w:p w14:paraId="4EFF7F97" w14:textId="77777777" w:rsidR="007A5B75" w:rsidRPr="008E091C" w:rsidRDefault="007A5B75" w:rsidP="007A5B75">
      <w:pPr>
        <w:pStyle w:val="EndNoteBibliography"/>
        <w:spacing w:after="0" w:line="480" w:lineRule="auto"/>
        <w:ind w:left="720" w:hanging="720"/>
        <w:rPr>
          <w:rFonts w:asciiTheme="majorBidi" w:hAnsiTheme="majorBidi" w:cstheme="majorBidi"/>
          <w:sz w:val="24"/>
          <w:szCs w:val="24"/>
        </w:rPr>
      </w:pPr>
      <w:bookmarkStart w:id="9" w:name="_ENREF_9"/>
      <w:r w:rsidRPr="008E091C">
        <w:rPr>
          <w:rFonts w:asciiTheme="majorBidi" w:hAnsiTheme="majorBidi" w:cstheme="majorBidi"/>
          <w:sz w:val="24"/>
          <w:szCs w:val="24"/>
        </w:rPr>
        <w:t xml:space="preserve">Spielberger CD, Gorsuch RL and Lushene RE. (1970) </w:t>
      </w:r>
      <w:r w:rsidRPr="008E091C">
        <w:rPr>
          <w:rFonts w:asciiTheme="majorBidi" w:hAnsiTheme="majorBidi" w:cstheme="majorBidi"/>
          <w:i/>
          <w:sz w:val="24"/>
          <w:szCs w:val="24"/>
        </w:rPr>
        <w:t xml:space="preserve">State Trait Anxiety Inventory, </w:t>
      </w:r>
      <w:r w:rsidRPr="008E091C">
        <w:rPr>
          <w:rFonts w:asciiTheme="majorBidi" w:hAnsiTheme="majorBidi" w:cstheme="majorBidi"/>
          <w:sz w:val="24"/>
          <w:szCs w:val="24"/>
        </w:rPr>
        <w:t>Palo Alto, California: Consulting Psychologists Press.</w:t>
      </w:r>
      <w:bookmarkEnd w:id="9"/>
    </w:p>
    <w:p w14:paraId="3ACE9FF1" w14:textId="77777777" w:rsidR="007A5B75" w:rsidRPr="008E091C" w:rsidRDefault="007A5B75" w:rsidP="007A5B75">
      <w:pPr>
        <w:pStyle w:val="EndNoteBibliography"/>
        <w:spacing w:after="0" w:line="480" w:lineRule="auto"/>
        <w:ind w:left="720" w:hanging="720"/>
        <w:rPr>
          <w:rFonts w:asciiTheme="majorBidi" w:hAnsiTheme="majorBidi" w:cstheme="majorBidi"/>
          <w:sz w:val="24"/>
          <w:szCs w:val="24"/>
        </w:rPr>
      </w:pPr>
      <w:bookmarkStart w:id="10" w:name="_ENREF_10"/>
      <w:r w:rsidRPr="008E091C">
        <w:rPr>
          <w:rFonts w:asciiTheme="majorBidi" w:hAnsiTheme="majorBidi" w:cstheme="majorBidi"/>
          <w:sz w:val="24"/>
          <w:szCs w:val="24"/>
        </w:rPr>
        <w:lastRenderedPageBreak/>
        <w:t xml:space="preserve">Stewart WF, Lipton RB, Dowson AJ, et al. (2001) Development and testing of the Migraine Disability Assessment (MIDAS) Questionnaire to assess headache-related disability. </w:t>
      </w:r>
      <w:r w:rsidRPr="008E091C">
        <w:rPr>
          <w:rFonts w:asciiTheme="majorBidi" w:hAnsiTheme="majorBidi" w:cstheme="majorBidi"/>
          <w:i/>
          <w:sz w:val="24"/>
          <w:szCs w:val="24"/>
        </w:rPr>
        <w:t>Neurology</w:t>
      </w:r>
      <w:r w:rsidRPr="008E091C">
        <w:rPr>
          <w:rFonts w:asciiTheme="majorBidi" w:hAnsiTheme="majorBidi" w:cstheme="majorBidi"/>
          <w:sz w:val="24"/>
          <w:szCs w:val="24"/>
        </w:rPr>
        <w:t xml:space="preserve"> 56: S20 - S28.</w:t>
      </w:r>
      <w:bookmarkEnd w:id="10"/>
    </w:p>
    <w:p w14:paraId="23DAC375" w14:textId="77777777" w:rsidR="007A5B75" w:rsidRPr="008E091C" w:rsidRDefault="007A5B75" w:rsidP="007A5B75">
      <w:pPr>
        <w:pStyle w:val="EndNoteBibliography"/>
        <w:spacing w:after="0" w:line="480" w:lineRule="auto"/>
        <w:ind w:left="720" w:hanging="720"/>
        <w:rPr>
          <w:rFonts w:asciiTheme="majorBidi" w:hAnsiTheme="majorBidi" w:cstheme="majorBidi"/>
          <w:sz w:val="24"/>
          <w:szCs w:val="24"/>
        </w:rPr>
      </w:pPr>
      <w:bookmarkStart w:id="11" w:name="_ENREF_11"/>
      <w:r w:rsidRPr="008E091C">
        <w:rPr>
          <w:rFonts w:asciiTheme="majorBidi" w:hAnsiTheme="majorBidi" w:cstheme="majorBidi"/>
          <w:sz w:val="24"/>
          <w:szCs w:val="24"/>
        </w:rPr>
        <w:t xml:space="preserve">Stewart WF, Lipton RB, Whyte J, et al. (1999) An international study to assess reliability of the Migraine Disability Assessment (MIDAS) score. </w:t>
      </w:r>
      <w:r w:rsidRPr="008E091C">
        <w:rPr>
          <w:rFonts w:asciiTheme="majorBidi" w:hAnsiTheme="majorBidi" w:cstheme="majorBidi"/>
          <w:i/>
          <w:sz w:val="24"/>
          <w:szCs w:val="24"/>
        </w:rPr>
        <w:t>Neurology</w:t>
      </w:r>
      <w:r w:rsidRPr="008E091C">
        <w:rPr>
          <w:rFonts w:asciiTheme="majorBidi" w:hAnsiTheme="majorBidi" w:cstheme="majorBidi"/>
          <w:sz w:val="24"/>
          <w:szCs w:val="24"/>
        </w:rPr>
        <w:t xml:space="preserve"> 53: 998 - 994.</w:t>
      </w:r>
      <w:bookmarkEnd w:id="11"/>
    </w:p>
    <w:p w14:paraId="1A89305B" w14:textId="77777777" w:rsidR="007A5B75" w:rsidRPr="008E091C" w:rsidRDefault="007A5B75" w:rsidP="007A5B75">
      <w:pPr>
        <w:pStyle w:val="EndNoteBibliography"/>
        <w:spacing w:after="0" w:line="480" w:lineRule="auto"/>
        <w:ind w:left="720" w:hanging="720"/>
        <w:rPr>
          <w:rFonts w:asciiTheme="majorBidi" w:hAnsiTheme="majorBidi" w:cstheme="majorBidi"/>
          <w:sz w:val="24"/>
          <w:szCs w:val="24"/>
        </w:rPr>
      </w:pPr>
      <w:bookmarkStart w:id="12" w:name="_ENREF_12"/>
      <w:r w:rsidRPr="008E091C">
        <w:rPr>
          <w:rFonts w:asciiTheme="majorBidi" w:hAnsiTheme="majorBidi" w:cstheme="majorBidi"/>
          <w:sz w:val="24"/>
          <w:szCs w:val="24"/>
        </w:rPr>
        <w:t xml:space="preserve">Tan G, Jensen MP, Thornby JI, et al. (2004) Validation of the Brief Pain Inventory for chronic nonmalignant pain. </w:t>
      </w:r>
      <w:r w:rsidRPr="008E091C">
        <w:rPr>
          <w:rFonts w:asciiTheme="majorBidi" w:hAnsiTheme="majorBidi" w:cstheme="majorBidi"/>
          <w:i/>
          <w:sz w:val="24"/>
          <w:szCs w:val="24"/>
        </w:rPr>
        <w:t>The Journal of Pain</w:t>
      </w:r>
      <w:r w:rsidRPr="008E091C">
        <w:rPr>
          <w:rFonts w:asciiTheme="majorBidi" w:hAnsiTheme="majorBidi" w:cstheme="majorBidi"/>
          <w:sz w:val="24"/>
          <w:szCs w:val="24"/>
        </w:rPr>
        <w:t xml:space="preserve"> 5: 133-137.</w:t>
      </w:r>
      <w:bookmarkEnd w:id="12"/>
    </w:p>
    <w:p w14:paraId="1C10C62A" w14:textId="77777777" w:rsidR="007A5B75" w:rsidRPr="008E091C" w:rsidRDefault="007A5B75" w:rsidP="007A5B75">
      <w:pPr>
        <w:pStyle w:val="EndNoteBibliography"/>
        <w:spacing w:line="480" w:lineRule="auto"/>
        <w:ind w:left="720" w:hanging="720"/>
        <w:rPr>
          <w:rFonts w:asciiTheme="majorBidi" w:hAnsiTheme="majorBidi" w:cstheme="majorBidi"/>
          <w:sz w:val="24"/>
          <w:szCs w:val="24"/>
        </w:rPr>
      </w:pPr>
      <w:bookmarkStart w:id="13" w:name="_ENREF_13"/>
      <w:r w:rsidRPr="008E091C">
        <w:rPr>
          <w:rFonts w:asciiTheme="majorBidi" w:hAnsiTheme="majorBidi" w:cstheme="majorBidi"/>
          <w:sz w:val="24"/>
          <w:szCs w:val="24"/>
        </w:rPr>
        <w:t xml:space="preserve">Zigmond AS and Snaith RP. (1983) The Hospital Anxiety and Depression Scale. </w:t>
      </w:r>
      <w:r w:rsidRPr="008E091C">
        <w:rPr>
          <w:rFonts w:asciiTheme="majorBidi" w:hAnsiTheme="majorBidi" w:cstheme="majorBidi"/>
          <w:i/>
          <w:sz w:val="24"/>
          <w:szCs w:val="24"/>
        </w:rPr>
        <w:t>Acta Psychiatrica Scandinavica</w:t>
      </w:r>
      <w:r w:rsidRPr="008E091C">
        <w:rPr>
          <w:rFonts w:asciiTheme="majorBidi" w:hAnsiTheme="majorBidi" w:cstheme="majorBidi"/>
          <w:sz w:val="24"/>
          <w:szCs w:val="24"/>
        </w:rPr>
        <w:t xml:space="preserve"> 67: 361-370.</w:t>
      </w:r>
      <w:bookmarkEnd w:id="13"/>
    </w:p>
    <w:p w14:paraId="4A8EE816" w14:textId="77777777" w:rsidR="007A5B75" w:rsidRDefault="007A5B75" w:rsidP="007A5B75">
      <w:pPr>
        <w:spacing w:line="480" w:lineRule="auto"/>
        <w:ind w:left="720" w:hanging="720"/>
        <w:rPr>
          <w:rFonts w:asciiTheme="majorBidi" w:hAnsiTheme="majorBidi" w:cstheme="majorBidi"/>
          <w:sz w:val="24"/>
          <w:szCs w:val="24"/>
        </w:rPr>
      </w:pPr>
      <w:r w:rsidRPr="008E091C">
        <w:rPr>
          <w:rFonts w:asciiTheme="majorBidi" w:hAnsiTheme="majorBidi" w:cstheme="majorBidi"/>
          <w:sz w:val="24"/>
          <w:szCs w:val="24"/>
        </w:rPr>
        <w:fldChar w:fldCharType="end"/>
      </w:r>
    </w:p>
    <w:p w14:paraId="06B60F56" w14:textId="77777777" w:rsidR="00CE601F" w:rsidRDefault="00CE601F" w:rsidP="00441AC3">
      <w:pPr>
        <w:rPr>
          <w:rFonts w:ascii="Times New Roman" w:hAnsi="Times New Roman" w:cs="Times New Roman"/>
          <w:sz w:val="24"/>
          <w:szCs w:val="24"/>
        </w:rPr>
      </w:pPr>
    </w:p>
    <w:p w14:paraId="117709F2" w14:textId="77777777" w:rsidR="00CE601F" w:rsidRPr="005739A4" w:rsidRDefault="00CE601F" w:rsidP="00441AC3">
      <w:pPr>
        <w:rPr>
          <w:rFonts w:ascii="Times New Roman" w:hAnsi="Times New Roman" w:cs="Times New Roman"/>
          <w:sz w:val="24"/>
          <w:szCs w:val="24"/>
        </w:rPr>
      </w:pPr>
    </w:p>
    <w:sectPr w:rsidR="00CE601F" w:rsidRPr="005739A4" w:rsidSect="004B793F">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38E15" w14:textId="77777777" w:rsidR="00135F46" w:rsidRDefault="00135F46" w:rsidP="00500416">
      <w:pPr>
        <w:spacing w:after="0" w:line="240" w:lineRule="auto"/>
      </w:pPr>
      <w:r>
        <w:separator/>
      </w:r>
    </w:p>
  </w:endnote>
  <w:endnote w:type="continuationSeparator" w:id="0">
    <w:p w14:paraId="3EA6EC32" w14:textId="77777777" w:rsidR="00135F46" w:rsidRDefault="00135F46" w:rsidP="00500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339947"/>
      <w:docPartObj>
        <w:docPartGallery w:val="Page Numbers (Bottom of Page)"/>
        <w:docPartUnique/>
      </w:docPartObj>
    </w:sdtPr>
    <w:sdtEndPr>
      <w:rPr>
        <w:rFonts w:asciiTheme="majorBidi" w:hAnsiTheme="majorBidi" w:cstheme="majorBidi"/>
        <w:noProof/>
        <w:sz w:val="24"/>
        <w:szCs w:val="24"/>
      </w:rPr>
    </w:sdtEndPr>
    <w:sdtContent>
      <w:p w14:paraId="7ACF0F73" w14:textId="77777777" w:rsidR="007A5B75" w:rsidRPr="008E091C" w:rsidRDefault="007A5B75">
        <w:pPr>
          <w:pStyle w:val="Footer"/>
          <w:jc w:val="right"/>
          <w:rPr>
            <w:rFonts w:asciiTheme="majorBidi" w:hAnsiTheme="majorBidi" w:cstheme="majorBidi"/>
            <w:sz w:val="24"/>
            <w:szCs w:val="24"/>
          </w:rPr>
        </w:pPr>
        <w:r w:rsidRPr="008E091C">
          <w:rPr>
            <w:rFonts w:asciiTheme="majorBidi" w:hAnsiTheme="majorBidi" w:cstheme="majorBidi"/>
            <w:sz w:val="24"/>
            <w:szCs w:val="24"/>
          </w:rPr>
          <w:fldChar w:fldCharType="begin"/>
        </w:r>
        <w:r w:rsidRPr="008E091C">
          <w:rPr>
            <w:rFonts w:asciiTheme="majorBidi" w:hAnsiTheme="majorBidi" w:cstheme="majorBidi"/>
            <w:sz w:val="24"/>
            <w:szCs w:val="24"/>
          </w:rPr>
          <w:instrText xml:space="preserve"> PAGE   \* MERGEFORMAT </w:instrText>
        </w:r>
        <w:r w:rsidRPr="008E091C">
          <w:rPr>
            <w:rFonts w:asciiTheme="majorBidi" w:hAnsiTheme="majorBidi" w:cstheme="majorBidi"/>
            <w:sz w:val="24"/>
            <w:szCs w:val="24"/>
          </w:rPr>
          <w:fldChar w:fldCharType="separate"/>
        </w:r>
        <w:r w:rsidR="0033346A">
          <w:rPr>
            <w:rFonts w:asciiTheme="majorBidi" w:hAnsiTheme="majorBidi" w:cstheme="majorBidi"/>
            <w:noProof/>
            <w:sz w:val="24"/>
            <w:szCs w:val="24"/>
          </w:rPr>
          <w:t>21</w:t>
        </w:r>
        <w:r w:rsidRPr="008E091C">
          <w:rPr>
            <w:rFonts w:asciiTheme="majorBidi" w:hAnsiTheme="majorBidi" w:cstheme="majorBidi"/>
            <w:noProof/>
            <w:sz w:val="24"/>
            <w:szCs w:val="24"/>
          </w:rPr>
          <w:fldChar w:fldCharType="end"/>
        </w:r>
      </w:p>
    </w:sdtContent>
  </w:sdt>
  <w:p w14:paraId="7490BA97" w14:textId="77777777" w:rsidR="007A5B75" w:rsidRDefault="007A5B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ECE06" w14:textId="77777777" w:rsidR="00B5153E" w:rsidRPr="002969BE" w:rsidRDefault="00B5153E">
    <w:pPr>
      <w:pStyle w:val="Footer"/>
      <w:rPr>
        <w:rFonts w:asciiTheme="majorBidi" w:hAnsiTheme="majorBidi" w:cstheme="majorBidi"/>
      </w:rPr>
    </w:pPr>
    <w:r>
      <w:tab/>
    </w:r>
    <w:r>
      <w:tab/>
    </w:r>
    <w:r>
      <w:rPr>
        <w:rFonts w:asciiTheme="majorBidi" w:hAnsiTheme="majorBidi" w:cstheme="majorBidi"/>
        <w:sz w:val="24"/>
        <w:szCs w:val="24"/>
      </w:rPr>
      <w:fldChar w:fldCharType="begin"/>
    </w:r>
    <w:r>
      <w:rPr>
        <w:rFonts w:asciiTheme="majorBidi" w:hAnsiTheme="majorBidi" w:cstheme="majorBidi"/>
        <w:sz w:val="24"/>
        <w:szCs w:val="24"/>
      </w:rPr>
      <w:instrText xml:space="preserve"> </w:instrText>
    </w:r>
    <w:r w:rsidRPr="002969BE">
      <w:rPr>
        <w:rFonts w:asciiTheme="majorBidi" w:hAnsiTheme="majorBidi" w:cstheme="majorBidi"/>
        <w:sz w:val="24"/>
        <w:szCs w:val="24"/>
      </w:rPr>
      <w:instrText>page</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r w:rsidR="0033346A">
      <w:rPr>
        <w:rFonts w:asciiTheme="majorBidi" w:hAnsiTheme="majorBidi" w:cstheme="majorBidi"/>
        <w:noProof/>
        <w:sz w:val="24"/>
        <w:szCs w:val="24"/>
      </w:rPr>
      <w:t>33</w:t>
    </w:r>
    <w:r>
      <w:rPr>
        <w:rFonts w:asciiTheme="majorBidi" w:hAnsiTheme="majorBidi" w:cstheme="majorBidi"/>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4F122" w14:textId="77777777" w:rsidR="00135F46" w:rsidRDefault="00135F46" w:rsidP="00500416">
      <w:pPr>
        <w:spacing w:after="0" w:line="240" w:lineRule="auto"/>
      </w:pPr>
      <w:r>
        <w:separator/>
      </w:r>
    </w:p>
  </w:footnote>
  <w:footnote w:type="continuationSeparator" w:id="0">
    <w:p w14:paraId="2F45EC08" w14:textId="77777777" w:rsidR="00135F46" w:rsidRDefault="00135F46" w:rsidP="00500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A81FC" w14:textId="77777777" w:rsidR="007A5B75" w:rsidRPr="00500416" w:rsidRDefault="007A5B75" w:rsidP="008E091C">
    <w:pPr>
      <w:pStyle w:val="Header"/>
      <w:rPr>
        <w:rFonts w:ascii="Times New Roman" w:hAnsi="Times New Roman" w:cs="Times New Roman"/>
      </w:rPr>
    </w:pPr>
    <w:r>
      <w:rPr>
        <w:rFonts w:ascii="Times New Roman" w:hAnsi="Times New Roman" w:cs="Times New Roman"/>
      </w:rPr>
      <w:t>COMBINED COGNITIVE BIASES</w:t>
    </w:r>
  </w:p>
  <w:p w14:paraId="7C099342" w14:textId="77777777" w:rsidR="007A5B75" w:rsidRDefault="007A5B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60A67" w14:textId="77777777" w:rsidR="00B5153E" w:rsidRPr="00500416" w:rsidRDefault="00B5153E">
    <w:pPr>
      <w:pStyle w:val="Header"/>
      <w:rPr>
        <w:rFonts w:ascii="Times New Roman" w:hAnsi="Times New Roman" w:cs="Times New Roman"/>
      </w:rPr>
    </w:pPr>
    <w:r>
      <w:rPr>
        <w:rFonts w:ascii="Times New Roman" w:hAnsi="Times New Roman" w:cs="Times New Roman"/>
      </w:rPr>
      <w:t>COMBINED COGNITIVE BIASES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A2790"/>
    <w:multiLevelType w:val="hybridMultilevel"/>
    <w:tmpl w:val="E812B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026BFF"/>
    <w:multiLevelType w:val="hybridMultilevel"/>
    <w:tmpl w:val="C22CA1B6"/>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GB" w:vendorID="64" w:dllVersion="131078" w:nlCheck="1" w:checkStyle="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0&lt;/ScanUnformatted&gt;&lt;ScanChanges&gt;1&lt;/ScanChanges&gt;&lt;Suspended&gt;0&lt;/Suspended&gt;&lt;/ENInstantFormat&gt;"/>
    <w:docVar w:name="EN.Layout" w:val="&lt;ENLayout&gt;&lt;Style&gt;Sage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5w25w9xar0t6ezzap5s5tzxdvdf5v9v0s9&quot;&gt;Publication database&lt;record-ids&gt;&lt;item&gt;2&lt;/item&gt;&lt;item&gt;25&lt;/item&gt;&lt;item&gt;30&lt;/item&gt;&lt;item&gt;31&lt;/item&gt;&lt;item&gt;35&lt;/item&gt;&lt;item&gt;44&lt;/item&gt;&lt;item&gt;73&lt;/item&gt;&lt;item&gt;124&lt;/item&gt;&lt;item&gt;240&lt;/item&gt;&lt;item&gt;340&lt;/item&gt;&lt;item&gt;381&lt;/item&gt;&lt;item&gt;399&lt;/item&gt;&lt;item&gt;470&lt;/item&gt;&lt;item&gt;478&lt;/item&gt;&lt;item&gt;479&lt;/item&gt;&lt;item&gt;480&lt;/item&gt;&lt;item&gt;484&lt;/item&gt;&lt;item&gt;503&lt;/item&gt;&lt;item&gt;569&lt;/item&gt;&lt;item&gt;570&lt;/item&gt;&lt;item&gt;582&lt;/item&gt;&lt;item&gt;586&lt;/item&gt;&lt;item&gt;622&lt;/item&gt;&lt;item&gt;623&lt;/item&gt;&lt;item&gt;626&lt;/item&gt;&lt;item&gt;633&lt;/item&gt;&lt;item&gt;636&lt;/item&gt;&lt;item&gt;638&lt;/item&gt;&lt;item&gt;643&lt;/item&gt;&lt;item&gt;647&lt;/item&gt;&lt;item&gt;649&lt;/item&gt;&lt;item&gt;659&lt;/item&gt;&lt;item&gt;682&lt;/item&gt;&lt;item&gt;701&lt;/item&gt;&lt;item&gt;719&lt;/item&gt;&lt;item&gt;788&lt;/item&gt;&lt;item&gt;801&lt;/item&gt;&lt;item&gt;806&lt;/item&gt;&lt;item&gt;810&lt;/item&gt;&lt;item&gt;811&lt;/item&gt;&lt;item&gt;816&lt;/item&gt;&lt;item&gt;827&lt;/item&gt;&lt;item&gt;835&lt;/item&gt;&lt;item&gt;909&lt;/item&gt;&lt;item&gt;912&lt;/item&gt;&lt;item&gt;913&lt;/item&gt;&lt;item&gt;914&lt;/item&gt;&lt;/record-ids&gt;&lt;/item&gt;&lt;/Libraries&gt;"/>
  </w:docVars>
  <w:rsids>
    <w:rsidRoot w:val="00093608"/>
    <w:rsid w:val="00003C7D"/>
    <w:rsid w:val="000158E3"/>
    <w:rsid w:val="00031044"/>
    <w:rsid w:val="00036592"/>
    <w:rsid w:val="000415A9"/>
    <w:rsid w:val="0004178F"/>
    <w:rsid w:val="00041F82"/>
    <w:rsid w:val="00044384"/>
    <w:rsid w:val="00050D0D"/>
    <w:rsid w:val="000565B1"/>
    <w:rsid w:val="00057260"/>
    <w:rsid w:val="000604A4"/>
    <w:rsid w:val="000604CD"/>
    <w:rsid w:val="00060572"/>
    <w:rsid w:val="00061CB5"/>
    <w:rsid w:val="00063AB9"/>
    <w:rsid w:val="00067872"/>
    <w:rsid w:val="00067C06"/>
    <w:rsid w:val="0007302A"/>
    <w:rsid w:val="00076AE8"/>
    <w:rsid w:val="00077209"/>
    <w:rsid w:val="00077DB9"/>
    <w:rsid w:val="000862F7"/>
    <w:rsid w:val="00087BD3"/>
    <w:rsid w:val="000914F6"/>
    <w:rsid w:val="00093608"/>
    <w:rsid w:val="00094702"/>
    <w:rsid w:val="00097238"/>
    <w:rsid w:val="000B2F77"/>
    <w:rsid w:val="000B430A"/>
    <w:rsid w:val="000B64E2"/>
    <w:rsid w:val="000C1A59"/>
    <w:rsid w:val="000C6C26"/>
    <w:rsid w:val="000D592E"/>
    <w:rsid w:val="000E0978"/>
    <w:rsid w:val="000E2524"/>
    <w:rsid w:val="000E2C4A"/>
    <w:rsid w:val="000E2EE2"/>
    <w:rsid w:val="000F1001"/>
    <w:rsid w:val="000F5152"/>
    <w:rsid w:val="00100D4E"/>
    <w:rsid w:val="00107446"/>
    <w:rsid w:val="001105D6"/>
    <w:rsid w:val="00114D13"/>
    <w:rsid w:val="0012024A"/>
    <w:rsid w:val="00123B04"/>
    <w:rsid w:val="001247EB"/>
    <w:rsid w:val="00124855"/>
    <w:rsid w:val="00127057"/>
    <w:rsid w:val="001308EC"/>
    <w:rsid w:val="00133CA1"/>
    <w:rsid w:val="00135F46"/>
    <w:rsid w:val="00136D05"/>
    <w:rsid w:val="00137E77"/>
    <w:rsid w:val="001444EA"/>
    <w:rsid w:val="00151569"/>
    <w:rsid w:val="00152CFD"/>
    <w:rsid w:val="00156CBA"/>
    <w:rsid w:val="00165F2D"/>
    <w:rsid w:val="0017447F"/>
    <w:rsid w:val="0017510E"/>
    <w:rsid w:val="00182FE7"/>
    <w:rsid w:val="00186E3B"/>
    <w:rsid w:val="00191BEC"/>
    <w:rsid w:val="00194888"/>
    <w:rsid w:val="00196BA1"/>
    <w:rsid w:val="00197273"/>
    <w:rsid w:val="001A67EC"/>
    <w:rsid w:val="001B0048"/>
    <w:rsid w:val="001B270B"/>
    <w:rsid w:val="001B4C17"/>
    <w:rsid w:val="001B6EF0"/>
    <w:rsid w:val="001C0576"/>
    <w:rsid w:val="001C60AE"/>
    <w:rsid w:val="001C7F99"/>
    <w:rsid w:val="001D3EEC"/>
    <w:rsid w:val="001D7770"/>
    <w:rsid w:val="001E34B7"/>
    <w:rsid w:val="001E70BC"/>
    <w:rsid w:val="001F7318"/>
    <w:rsid w:val="00204BFB"/>
    <w:rsid w:val="00211BBD"/>
    <w:rsid w:val="002123BF"/>
    <w:rsid w:val="002130D9"/>
    <w:rsid w:val="00213A91"/>
    <w:rsid w:val="00213E4A"/>
    <w:rsid w:val="002170E3"/>
    <w:rsid w:val="00217A15"/>
    <w:rsid w:val="00221A70"/>
    <w:rsid w:val="00231517"/>
    <w:rsid w:val="002324DD"/>
    <w:rsid w:val="00233B16"/>
    <w:rsid w:val="00237F31"/>
    <w:rsid w:val="002404E8"/>
    <w:rsid w:val="00245C36"/>
    <w:rsid w:val="00245D66"/>
    <w:rsid w:val="002469E1"/>
    <w:rsid w:val="00254073"/>
    <w:rsid w:val="0025710A"/>
    <w:rsid w:val="002668A2"/>
    <w:rsid w:val="002669ED"/>
    <w:rsid w:val="00270B71"/>
    <w:rsid w:val="00272F2C"/>
    <w:rsid w:val="002745E6"/>
    <w:rsid w:val="00281B13"/>
    <w:rsid w:val="00283AED"/>
    <w:rsid w:val="00284A8E"/>
    <w:rsid w:val="00285D56"/>
    <w:rsid w:val="00287582"/>
    <w:rsid w:val="00291252"/>
    <w:rsid w:val="002914DB"/>
    <w:rsid w:val="002959BE"/>
    <w:rsid w:val="00295F32"/>
    <w:rsid w:val="0029666A"/>
    <w:rsid w:val="002969BE"/>
    <w:rsid w:val="002A106B"/>
    <w:rsid w:val="002A1714"/>
    <w:rsid w:val="002A1F14"/>
    <w:rsid w:val="002A7582"/>
    <w:rsid w:val="002C164E"/>
    <w:rsid w:val="002C5D23"/>
    <w:rsid w:val="002D2039"/>
    <w:rsid w:val="002D4507"/>
    <w:rsid w:val="002E2F39"/>
    <w:rsid w:val="002E3C7F"/>
    <w:rsid w:val="002E7F48"/>
    <w:rsid w:val="002F0684"/>
    <w:rsid w:val="002F7193"/>
    <w:rsid w:val="0030399A"/>
    <w:rsid w:val="00306405"/>
    <w:rsid w:val="00311081"/>
    <w:rsid w:val="003133A0"/>
    <w:rsid w:val="00315B02"/>
    <w:rsid w:val="0031793E"/>
    <w:rsid w:val="00320F14"/>
    <w:rsid w:val="0032152D"/>
    <w:rsid w:val="00321E20"/>
    <w:rsid w:val="003242F9"/>
    <w:rsid w:val="003244CB"/>
    <w:rsid w:val="003257A1"/>
    <w:rsid w:val="003320F3"/>
    <w:rsid w:val="0033324A"/>
    <w:rsid w:val="0033346A"/>
    <w:rsid w:val="00335A38"/>
    <w:rsid w:val="003377AF"/>
    <w:rsid w:val="00337865"/>
    <w:rsid w:val="003427F9"/>
    <w:rsid w:val="00342BB9"/>
    <w:rsid w:val="003436EC"/>
    <w:rsid w:val="0034462E"/>
    <w:rsid w:val="003530FF"/>
    <w:rsid w:val="003543C2"/>
    <w:rsid w:val="00354F37"/>
    <w:rsid w:val="00360061"/>
    <w:rsid w:val="00360368"/>
    <w:rsid w:val="00360513"/>
    <w:rsid w:val="00360C83"/>
    <w:rsid w:val="0036185E"/>
    <w:rsid w:val="00363179"/>
    <w:rsid w:val="003636DD"/>
    <w:rsid w:val="00373649"/>
    <w:rsid w:val="00383204"/>
    <w:rsid w:val="00384350"/>
    <w:rsid w:val="003906D9"/>
    <w:rsid w:val="0039188C"/>
    <w:rsid w:val="003A366F"/>
    <w:rsid w:val="003A5DDF"/>
    <w:rsid w:val="003B193A"/>
    <w:rsid w:val="003B233E"/>
    <w:rsid w:val="003B2EC7"/>
    <w:rsid w:val="003C1157"/>
    <w:rsid w:val="003C25FE"/>
    <w:rsid w:val="003C55C6"/>
    <w:rsid w:val="003F3AB7"/>
    <w:rsid w:val="00402364"/>
    <w:rsid w:val="004046B6"/>
    <w:rsid w:val="00405370"/>
    <w:rsid w:val="00412EA2"/>
    <w:rsid w:val="00425F7D"/>
    <w:rsid w:val="004275E1"/>
    <w:rsid w:val="00430E6D"/>
    <w:rsid w:val="004371CD"/>
    <w:rsid w:val="004403D0"/>
    <w:rsid w:val="00441906"/>
    <w:rsid w:val="00441AC3"/>
    <w:rsid w:val="004446D3"/>
    <w:rsid w:val="0044645D"/>
    <w:rsid w:val="004511CE"/>
    <w:rsid w:val="0045425D"/>
    <w:rsid w:val="00457AE7"/>
    <w:rsid w:val="00463B3A"/>
    <w:rsid w:val="0046415E"/>
    <w:rsid w:val="00471541"/>
    <w:rsid w:val="00477061"/>
    <w:rsid w:val="004827C0"/>
    <w:rsid w:val="00483BB4"/>
    <w:rsid w:val="00483BBE"/>
    <w:rsid w:val="0048409E"/>
    <w:rsid w:val="004A07D3"/>
    <w:rsid w:val="004A7FC3"/>
    <w:rsid w:val="004B793F"/>
    <w:rsid w:val="004C38FF"/>
    <w:rsid w:val="004C455D"/>
    <w:rsid w:val="004C68F7"/>
    <w:rsid w:val="004C7BF9"/>
    <w:rsid w:val="004D32EB"/>
    <w:rsid w:val="004D38FA"/>
    <w:rsid w:val="004D3B85"/>
    <w:rsid w:val="004D51EB"/>
    <w:rsid w:val="004E48B4"/>
    <w:rsid w:val="004E5202"/>
    <w:rsid w:val="004F3CA9"/>
    <w:rsid w:val="004F4813"/>
    <w:rsid w:val="004F4FD3"/>
    <w:rsid w:val="004F7819"/>
    <w:rsid w:val="00500416"/>
    <w:rsid w:val="00507783"/>
    <w:rsid w:val="00517C8B"/>
    <w:rsid w:val="005204C3"/>
    <w:rsid w:val="00520DB1"/>
    <w:rsid w:val="00526AE8"/>
    <w:rsid w:val="00526FAB"/>
    <w:rsid w:val="00532C01"/>
    <w:rsid w:val="0053364B"/>
    <w:rsid w:val="00535D07"/>
    <w:rsid w:val="00537FB9"/>
    <w:rsid w:val="005414BA"/>
    <w:rsid w:val="0054278A"/>
    <w:rsid w:val="005429BC"/>
    <w:rsid w:val="00546AF4"/>
    <w:rsid w:val="005471DB"/>
    <w:rsid w:val="00553559"/>
    <w:rsid w:val="00560800"/>
    <w:rsid w:val="00562DF3"/>
    <w:rsid w:val="00566ACE"/>
    <w:rsid w:val="00573762"/>
    <w:rsid w:val="005739A4"/>
    <w:rsid w:val="005770C3"/>
    <w:rsid w:val="00581FD5"/>
    <w:rsid w:val="00587941"/>
    <w:rsid w:val="00594903"/>
    <w:rsid w:val="005949CD"/>
    <w:rsid w:val="00594CAC"/>
    <w:rsid w:val="00595456"/>
    <w:rsid w:val="00595D64"/>
    <w:rsid w:val="005967EA"/>
    <w:rsid w:val="005A00C5"/>
    <w:rsid w:val="005A2D2C"/>
    <w:rsid w:val="005A49E5"/>
    <w:rsid w:val="005A7679"/>
    <w:rsid w:val="005B5E70"/>
    <w:rsid w:val="005B6524"/>
    <w:rsid w:val="005B688D"/>
    <w:rsid w:val="005B772D"/>
    <w:rsid w:val="005C0E6E"/>
    <w:rsid w:val="005C37BE"/>
    <w:rsid w:val="005C4AF3"/>
    <w:rsid w:val="005D67D7"/>
    <w:rsid w:val="005E1303"/>
    <w:rsid w:val="005E1BC5"/>
    <w:rsid w:val="005E2721"/>
    <w:rsid w:val="005E2D2F"/>
    <w:rsid w:val="005E6747"/>
    <w:rsid w:val="005E767B"/>
    <w:rsid w:val="005F0CCE"/>
    <w:rsid w:val="005F36FF"/>
    <w:rsid w:val="005F481B"/>
    <w:rsid w:val="00604404"/>
    <w:rsid w:val="00607EB2"/>
    <w:rsid w:val="0061706B"/>
    <w:rsid w:val="00623191"/>
    <w:rsid w:val="00623680"/>
    <w:rsid w:val="00625ABD"/>
    <w:rsid w:val="00631DB2"/>
    <w:rsid w:val="006417A9"/>
    <w:rsid w:val="0064200D"/>
    <w:rsid w:val="0064768A"/>
    <w:rsid w:val="006508D7"/>
    <w:rsid w:val="00666F73"/>
    <w:rsid w:val="00667149"/>
    <w:rsid w:val="006723EE"/>
    <w:rsid w:val="00682B8B"/>
    <w:rsid w:val="006924D5"/>
    <w:rsid w:val="0069399E"/>
    <w:rsid w:val="006A220B"/>
    <w:rsid w:val="006A2697"/>
    <w:rsid w:val="006A42FD"/>
    <w:rsid w:val="006A6C14"/>
    <w:rsid w:val="006A7E95"/>
    <w:rsid w:val="006B0FB0"/>
    <w:rsid w:val="006B153F"/>
    <w:rsid w:val="006B2DED"/>
    <w:rsid w:val="006B6BD1"/>
    <w:rsid w:val="006B6EA0"/>
    <w:rsid w:val="006C4D17"/>
    <w:rsid w:val="006C5292"/>
    <w:rsid w:val="006C6D51"/>
    <w:rsid w:val="006D067F"/>
    <w:rsid w:val="006D2636"/>
    <w:rsid w:val="006D6E41"/>
    <w:rsid w:val="006E21F9"/>
    <w:rsid w:val="006F1D62"/>
    <w:rsid w:val="006F260E"/>
    <w:rsid w:val="007038D5"/>
    <w:rsid w:val="00713141"/>
    <w:rsid w:val="0071348E"/>
    <w:rsid w:val="007141DC"/>
    <w:rsid w:val="00715B0D"/>
    <w:rsid w:val="007161B1"/>
    <w:rsid w:val="00716257"/>
    <w:rsid w:val="00716C1D"/>
    <w:rsid w:val="007219A8"/>
    <w:rsid w:val="00722A72"/>
    <w:rsid w:val="007317DF"/>
    <w:rsid w:val="00737ADF"/>
    <w:rsid w:val="007476B0"/>
    <w:rsid w:val="00752918"/>
    <w:rsid w:val="007544CB"/>
    <w:rsid w:val="00754F8D"/>
    <w:rsid w:val="0076291F"/>
    <w:rsid w:val="00773476"/>
    <w:rsid w:val="00775B6C"/>
    <w:rsid w:val="00777064"/>
    <w:rsid w:val="00792441"/>
    <w:rsid w:val="00795E94"/>
    <w:rsid w:val="007A0148"/>
    <w:rsid w:val="007A5B75"/>
    <w:rsid w:val="007A5FDC"/>
    <w:rsid w:val="007B4540"/>
    <w:rsid w:val="007B4637"/>
    <w:rsid w:val="007B51EB"/>
    <w:rsid w:val="007B728C"/>
    <w:rsid w:val="007C315D"/>
    <w:rsid w:val="007C4E1D"/>
    <w:rsid w:val="007D1512"/>
    <w:rsid w:val="007D171D"/>
    <w:rsid w:val="007D4E24"/>
    <w:rsid w:val="007D61D9"/>
    <w:rsid w:val="007D76C9"/>
    <w:rsid w:val="007E2E0B"/>
    <w:rsid w:val="00806F8C"/>
    <w:rsid w:val="00811F42"/>
    <w:rsid w:val="00812DB1"/>
    <w:rsid w:val="00820546"/>
    <w:rsid w:val="00821988"/>
    <w:rsid w:val="0082290E"/>
    <w:rsid w:val="008250C4"/>
    <w:rsid w:val="008260D5"/>
    <w:rsid w:val="008277F6"/>
    <w:rsid w:val="008300E2"/>
    <w:rsid w:val="00830E54"/>
    <w:rsid w:val="00834444"/>
    <w:rsid w:val="00835925"/>
    <w:rsid w:val="008368D3"/>
    <w:rsid w:val="00836EF2"/>
    <w:rsid w:val="008373E9"/>
    <w:rsid w:val="0084109B"/>
    <w:rsid w:val="00842846"/>
    <w:rsid w:val="00845E88"/>
    <w:rsid w:val="0084668E"/>
    <w:rsid w:val="008521FC"/>
    <w:rsid w:val="00853180"/>
    <w:rsid w:val="00853945"/>
    <w:rsid w:val="008560F1"/>
    <w:rsid w:val="0086261D"/>
    <w:rsid w:val="00865DBB"/>
    <w:rsid w:val="00866C1E"/>
    <w:rsid w:val="00870D5F"/>
    <w:rsid w:val="00872BF3"/>
    <w:rsid w:val="008879D7"/>
    <w:rsid w:val="0089077E"/>
    <w:rsid w:val="00894699"/>
    <w:rsid w:val="00897AAE"/>
    <w:rsid w:val="008A15BC"/>
    <w:rsid w:val="008A193C"/>
    <w:rsid w:val="008A33C1"/>
    <w:rsid w:val="008A4671"/>
    <w:rsid w:val="008A5322"/>
    <w:rsid w:val="008B5E0D"/>
    <w:rsid w:val="008B6BA6"/>
    <w:rsid w:val="008C0DC3"/>
    <w:rsid w:val="008C5BB2"/>
    <w:rsid w:val="008D35ED"/>
    <w:rsid w:val="008D6B92"/>
    <w:rsid w:val="008D7401"/>
    <w:rsid w:val="008E4F8A"/>
    <w:rsid w:val="008E5035"/>
    <w:rsid w:val="008E683B"/>
    <w:rsid w:val="008F0FAC"/>
    <w:rsid w:val="008F42E1"/>
    <w:rsid w:val="008F6DB8"/>
    <w:rsid w:val="008F75DF"/>
    <w:rsid w:val="00903834"/>
    <w:rsid w:val="0090501E"/>
    <w:rsid w:val="009138A9"/>
    <w:rsid w:val="0091471D"/>
    <w:rsid w:val="00915DB5"/>
    <w:rsid w:val="009201CF"/>
    <w:rsid w:val="009214A0"/>
    <w:rsid w:val="009215DE"/>
    <w:rsid w:val="00925192"/>
    <w:rsid w:val="009256D2"/>
    <w:rsid w:val="0093047A"/>
    <w:rsid w:val="00934BFC"/>
    <w:rsid w:val="009374D2"/>
    <w:rsid w:val="00951A20"/>
    <w:rsid w:val="0096516A"/>
    <w:rsid w:val="009813CF"/>
    <w:rsid w:val="00983F42"/>
    <w:rsid w:val="00984336"/>
    <w:rsid w:val="00986434"/>
    <w:rsid w:val="00991CA4"/>
    <w:rsid w:val="009923AA"/>
    <w:rsid w:val="00992BA6"/>
    <w:rsid w:val="00993268"/>
    <w:rsid w:val="00996FA3"/>
    <w:rsid w:val="0099717B"/>
    <w:rsid w:val="009A0926"/>
    <w:rsid w:val="009A099C"/>
    <w:rsid w:val="009A2F02"/>
    <w:rsid w:val="009A39AF"/>
    <w:rsid w:val="009B134B"/>
    <w:rsid w:val="009B472F"/>
    <w:rsid w:val="009C4561"/>
    <w:rsid w:val="009D1033"/>
    <w:rsid w:val="009D1966"/>
    <w:rsid w:val="009D2B67"/>
    <w:rsid w:val="009D3BDD"/>
    <w:rsid w:val="009E08EE"/>
    <w:rsid w:val="009E59C3"/>
    <w:rsid w:val="009E5BFA"/>
    <w:rsid w:val="009F2D0A"/>
    <w:rsid w:val="009F7B97"/>
    <w:rsid w:val="009F7F4A"/>
    <w:rsid w:val="00A008EE"/>
    <w:rsid w:val="00A04AE1"/>
    <w:rsid w:val="00A118B3"/>
    <w:rsid w:val="00A12B54"/>
    <w:rsid w:val="00A166AF"/>
    <w:rsid w:val="00A227D2"/>
    <w:rsid w:val="00A25CBB"/>
    <w:rsid w:val="00A26EDD"/>
    <w:rsid w:val="00A34C5D"/>
    <w:rsid w:val="00A42366"/>
    <w:rsid w:val="00A44266"/>
    <w:rsid w:val="00A45710"/>
    <w:rsid w:val="00A618F0"/>
    <w:rsid w:val="00A67E51"/>
    <w:rsid w:val="00A82644"/>
    <w:rsid w:val="00A914AB"/>
    <w:rsid w:val="00A916C1"/>
    <w:rsid w:val="00A92882"/>
    <w:rsid w:val="00A96698"/>
    <w:rsid w:val="00AA0E0A"/>
    <w:rsid w:val="00AB3315"/>
    <w:rsid w:val="00AC1BA5"/>
    <w:rsid w:val="00AE59FC"/>
    <w:rsid w:val="00AE6400"/>
    <w:rsid w:val="00AE67F3"/>
    <w:rsid w:val="00AE7540"/>
    <w:rsid w:val="00AF08FA"/>
    <w:rsid w:val="00AF115C"/>
    <w:rsid w:val="00AF13AC"/>
    <w:rsid w:val="00AF3C3F"/>
    <w:rsid w:val="00AF73FE"/>
    <w:rsid w:val="00B0132C"/>
    <w:rsid w:val="00B053E5"/>
    <w:rsid w:val="00B11D28"/>
    <w:rsid w:val="00B14E4D"/>
    <w:rsid w:val="00B16E61"/>
    <w:rsid w:val="00B210D4"/>
    <w:rsid w:val="00B217A9"/>
    <w:rsid w:val="00B24F3D"/>
    <w:rsid w:val="00B31085"/>
    <w:rsid w:val="00B35A52"/>
    <w:rsid w:val="00B419C7"/>
    <w:rsid w:val="00B44622"/>
    <w:rsid w:val="00B47407"/>
    <w:rsid w:val="00B477BA"/>
    <w:rsid w:val="00B5025F"/>
    <w:rsid w:val="00B5153E"/>
    <w:rsid w:val="00B53090"/>
    <w:rsid w:val="00B542FB"/>
    <w:rsid w:val="00B6296F"/>
    <w:rsid w:val="00B64118"/>
    <w:rsid w:val="00B70A9F"/>
    <w:rsid w:val="00B73020"/>
    <w:rsid w:val="00B748A8"/>
    <w:rsid w:val="00B75967"/>
    <w:rsid w:val="00B77C82"/>
    <w:rsid w:val="00B85747"/>
    <w:rsid w:val="00B91004"/>
    <w:rsid w:val="00B923ED"/>
    <w:rsid w:val="00B95E0D"/>
    <w:rsid w:val="00BA3F3D"/>
    <w:rsid w:val="00BA5E18"/>
    <w:rsid w:val="00BA7323"/>
    <w:rsid w:val="00BB1A14"/>
    <w:rsid w:val="00BB1F56"/>
    <w:rsid w:val="00BC54A7"/>
    <w:rsid w:val="00BD031F"/>
    <w:rsid w:val="00BD1CF0"/>
    <w:rsid w:val="00BD4A2A"/>
    <w:rsid w:val="00BE4169"/>
    <w:rsid w:val="00BE6B2B"/>
    <w:rsid w:val="00BF0E4E"/>
    <w:rsid w:val="00BF3615"/>
    <w:rsid w:val="00C04CD9"/>
    <w:rsid w:val="00C0618C"/>
    <w:rsid w:val="00C104CD"/>
    <w:rsid w:val="00C13D29"/>
    <w:rsid w:val="00C15B41"/>
    <w:rsid w:val="00C23B31"/>
    <w:rsid w:val="00C33E9D"/>
    <w:rsid w:val="00C348FE"/>
    <w:rsid w:val="00C34A39"/>
    <w:rsid w:val="00C362C9"/>
    <w:rsid w:val="00C42677"/>
    <w:rsid w:val="00C46E48"/>
    <w:rsid w:val="00C86DF7"/>
    <w:rsid w:val="00C91848"/>
    <w:rsid w:val="00C91953"/>
    <w:rsid w:val="00C93079"/>
    <w:rsid w:val="00C932DA"/>
    <w:rsid w:val="00CA118F"/>
    <w:rsid w:val="00CA2917"/>
    <w:rsid w:val="00CA3FBC"/>
    <w:rsid w:val="00CB16E8"/>
    <w:rsid w:val="00CB5662"/>
    <w:rsid w:val="00CB5C45"/>
    <w:rsid w:val="00CC091B"/>
    <w:rsid w:val="00CC1CE8"/>
    <w:rsid w:val="00CC6CE1"/>
    <w:rsid w:val="00CD1B09"/>
    <w:rsid w:val="00CD592D"/>
    <w:rsid w:val="00CD594D"/>
    <w:rsid w:val="00CE601F"/>
    <w:rsid w:val="00CF108F"/>
    <w:rsid w:val="00CF17DB"/>
    <w:rsid w:val="00D011A7"/>
    <w:rsid w:val="00D0320A"/>
    <w:rsid w:val="00D05175"/>
    <w:rsid w:val="00D1526B"/>
    <w:rsid w:val="00D20537"/>
    <w:rsid w:val="00D256EB"/>
    <w:rsid w:val="00D25A1D"/>
    <w:rsid w:val="00D30693"/>
    <w:rsid w:val="00D5149F"/>
    <w:rsid w:val="00D51B82"/>
    <w:rsid w:val="00D61F99"/>
    <w:rsid w:val="00D63F2F"/>
    <w:rsid w:val="00D66D59"/>
    <w:rsid w:val="00D74D1C"/>
    <w:rsid w:val="00D766D9"/>
    <w:rsid w:val="00D8252C"/>
    <w:rsid w:val="00D8617A"/>
    <w:rsid w:val="00D8636A"/>
    <w:rsid w:val="00D87516"/>
    <w:rsid w:val="00D92A6E"/>
    <w:rsid w:val="00DA0E0C"/>
    <w:rsid w:val="00DA2A38"/>
    <w:rsid w:val="00DB5A7F"/>
    <w:rsid w:val="00DC3694"/>
    <w:rsid w:val="00DC5D5B"/>
    <w:rsid w:val="00DC7573"/>
    <w:rsid w:val="00DD3288"/>
    <w:rsid w:val="00DD44A5"/>
    <w:rsid w:val="00DD52EC"/>
    <w:rsid w:val="00DE0BEF"/>
    <w:rsid w:val="00DE3E30"/>
    <w:rsid w:val="00DE65EB"/>
    <w:rsid w:val="00DF0558"/>
    <w:rsid w:val="00DF1C4E"/>
    <w:rsid w:val="00DF209B"/>
    <w:rsid w:val="00DF738D"/>
    <w:rsid w:val="00E015BF"/>
    <w:rsid w:val="00E07F6E"/>
    <w:rsid w:val="00E13375"/>
    <w:rsid w:val="00E16D71"/>
    <w:rsid w:val="00E27DF5"/>
    <w:rsid w:val="00E32B66"/>
    <w:rsid w:val="00E33E62"/>
    <w:rsid w:val="00E3468D"/>
    <w:rsid w:val="00E51519"/>
    <w:rsid w:val="00E5208B"/>
    <w:rsid w:val="00E632C9"/>
    <w:rsid w:val="00E70A8F"/>
    <w:rsid w:val="00E728FD"/>
    <w:rsid w:val="00E76735"/>
    <w:rsid w:val="00E8033E"/>
    <w:rsid w:val="00E80609"/>
    <w:rsid w:val="00E900D5"/>
    <w:rsid w:val="00E91974"/>
    <w:rsid w:val="00E9393C"/>
    <w:rsid w:val="00E94B98"/>
    <w:rsid w:val="00E97F97"/>
    <w:rsid w:val="00EA14AC"/>
    <w:rsid w:val="00EA53A7"/>
    <w:rsid w:val="00EA778F"/>
    <w:rsid w:val="00EB06BA"/>
    <w:rsid w:val="00EC15E4"/>
    <w:rsid w:val="00EC578A"/>
    <w:rsid w:val="00EC6DDD"/>
    <w:rsid w:val="00EC7C5F"/>
    <w:rsid w:val="00ED2443"/>
    <w:rsid w:val="00ED3194"/>
    <w:rsid w:val="00ED325C"/>
    <w:rsid w:val="00ED3F65"/>
    <w:rsid w:val="00EE1204"/>
    <w:rsid w:val="00EE6D58"/>
    <w:rsid w:val="00EE79E3"/>
    <w:rsid w:val="00EF270B"/>
    <w:rsid w:val="00EF4822"/>
    <w:rsid w:val="00EF73B0"/>
    <w:rsid w:val="00F00590"/>
    <w:rsid w:val="00F0129E"/>
    <w:rsid w:val="00F105EE"/>
    <w:rsid w:val="00F12356"/>
    <w:rsid w:val="00F16202"/>
    <w:rsid w:val="00F1702D"/>
    <w:rsid w:val="00F27758"/>
    <w:rsid w:val="00F27F71"/>
    <w:rsid w:val="00F307A5"/>
    <w:rsid w:val="00F31236"/>
    <w:rsid w:val="00F31DE3"/>
    <w:rsid w:val="00F33CAE"/>
    <w:rsid w:val="00F344EE"/>
    <w:rsid w:val="00F3571B"/>
    <w:rsid w:val="00F37D6E"/>
    <w:rsid w:val="00F5160D"/>
    <w:rsid w:val="00F534D5"/>
    <w:rsid w:val="00F53F41"/>
    <w:rsid w:val="00F55636"/>
    <w:rsid w:val="00F6278A"/>
    <w:rsid w:val="00F64E6C"/>
    <w:rsid w:val="00F65BAF"/>
    <w:rsid w:val="00F71B55"/>
    <w:rsid w:val="00F72E08"/>
    <w:rsid w:val="00F744C0"/>
    <w:rsid w:val="00F80B8B"/>
    <w:rsid w:val="00F83625"/>
    <w:rsid w:val="00F90B78"/>
    <w:rsid w:val="00F914CF"/>
    <w:rsid w:val="00F93715"/>
    <w:rsid w:val="00F95B6D"/>
    <w:rsid w:val="00FB6F40"/>
    <w:rsid w:val="00FC0B7F"/>
    <w:rsid w:val="00FD3E19"/>
    <w:rsid w:val="00FD6A89"/>
    <w:rsid w:val="00FE2841"/>
    <w:rsid w:val="00FE7025"/>
    <w:rsid w:val="00FF1B8D"/>
    <w:rsid w:val="00FF305D"/>
    <w:rsid w:val="00FF5A1F"/>
    <w:rsid w:val="00FF7D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1" type="connector" idref="#_x0000_s1057"/>
        <o:r id="V:Rule2" type="connector" idref="#_x0000_s1061"/>
        <o:r id="V:Rule3" type="connector" idref="#_x0000_s1062"/>
        <o:r id="V:Rule4" type="connector" idref="#_x0000_s1039"/>
        <o:r id="V:Rule5" type="connector" idref="#_x0000_s1035"/>
        <o:r id="V:Rule6" type="connector" idref="#_x0000_s1036"/>
        <o:r id="V:Rule7" type="connector" idref="#_x0000_s1041"/>
        <o:r id="V:Rule8" type="connector" idref="#_x0000_s1042"/>
        <o:r id="V:Rule9" type="connector" idref="#_x0000_s1049"/>
        <o:r id="V:Rule10" type="connector" idref="#_x0000_s1050"/>
        <o:r id="V:Rule11" type="connector" idref="#_x0000_s1067"/>
      </o:rules>
    </o:shapelayout>
  </w:shapeDefaults>
  <w:decimalSymbol w:val="."/>
  <w:listSeparator w:val=","/>
  <w14:docId w14:val="65858B03"/>
  <w15:docId w15:val="{914E1CB6-93DE-482F-AA4B-F14B1EE2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D64"/>
    <w:pPr>
      <w:spacing w:after="200" w:line="276" w:lineRule="auto"/>
    </w:pPr>
    <w:rPr>
      <w:rFonts w:ascii="Calibri" w:eastAsia="Calibri" w:hAnsi="Calibri"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34A3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semiHidden/>
    <w:rsid w:val="00C34A39"/>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5A49E5"/>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004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416"/>
    <w:rPr>
      <w:rFonts w:ascii="Calibri" w:eastAsia="Calibri" w:hAnsi="Calibri" w:cs="Arial"/>
      <w:lang w:eastAsia="en-US"/>
    </w:rPr>
  </w:style>
  <w:style w:type="paragraph" w:styleId="Footer">
    <w:name w:val="footer"/>
    <w:basedOn w:val="Normal"/>
    <w:link w:val="FooterChar"/>
    <w:uiPriority w:val="99"/>
    <w:unhideWhenUsed/>
    <w:rsid w:val="00500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416"/>
    <w:rPr>
      <w:rFonts w:ascii="Calibri" w:eastAsia="Calibri" w:hAnsi="Calibri" w:cs="Arial"/>
      <w:lang w:eastAsia="en-US"/>
    </w:rPr>
  </w:style>
  <w:style w:type="paragraph" w:customStyle="1" w:styleId="EndNoteBibliographyTitle">
    <w:name w:val="EndNote Bibliography Title"/>
    <w:basedOn w:val="Normal"/>
    <w:link w:val="EndNoteBibliographyTitleChar"/>
    <w:rsid w:val="00B210D4"/>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B210D4"/>
    <w:rPr>
      <w:rFonts w:ascii="Calibri" w:eastAsia="Calibri" w:hAnsi="Calibri" w:cs="Arial"/>
      <w:noProof/>
      <w:lang w:val="en-US" w:eastAsia="en-US"/>
    </w:rPr>
  </w:style>
  <w:style w:type="paragraph" w:customStyle="1" w:styleId="EndNoteBibliography">
    <w:name w:val="EndNote Bibliography"/>
    <w:basedOn w:val="Normal"/>
    <w:link w:val="EndNoteBibliographyChar"/>
    <w:rsid w:val="00B210D4"/>
    <w:pPr>
      <w:spacing w:line="240" w:lineRule="auto"/>
    </w:pPr>
    <w:rPr>
      <w:noProof/>
      <w:lang w:val="en-US"/>
    </w:rPr>
  </w:style>
  <w:style w:type="character" w:customStyle="1" w:styleId="EndNoteBibliographyChar">
    <w:name w:val="EndNote Bibliography Char"/>
    <w:basedOn w:val="DefaultParagraphFont"/>
    <w:link w:val="EndNoteBibliography"/>
    <w:rsid w:val="00B210D4"/>
    <w:rPr>
      <w:rFonts w:ascii="Calibri" w:eastAsia="Calibri" w:hAnsi="Calibri" w:cs="Arial"/>
      <w:noProof/>
      <w:lang w:val="en-US" w:eastAsia="en-US"/>
    </w:rPr>
  </w:style>
  <w:style w:type="character" w:styleId="CommentReference">
    <w:name w:val="annotation reference"/>
    <w:basedOn w:val="DefaultParagraphFont"/>
    <w:uiPriority w:val="99"/>
    <w:semiHidden/>
    <w:unhideWhenUsed/>
    <w:rsid w:val="00B6296F"/>
    <w:rPr>
      <w:sz w:val="16"/>
      <w:szCs w:val="16"/>
    </w:rPr>
  </w:style>
  <w:style w:type="paragraph" w:styleId="CommentText">
    <w:name w:val="annotation text"/>
    <w:basedOn w:val="Normal"/>
    <w:link w:val="CommentTextChar"/>
    <w:uiPriority w:val="99"/>
    <w:semiHidden/>
    <w:unhideWhenUsed/>
    <w:rsid w:val="00B6296F"/>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6296F"/>
    <w:rPr>
      <w:rFonts w:eastAsiaTheme="minorHAnsi"/>
      <w:sz w:val="20"/>
      <w:szCs w:val="20"/>
      <w:lang w:eastAsia="en-US"/>
    </w:rPr>
  </w:style>
  <w:style w:type="paragraph" w:styleId="BalloonText">
    <w:name w:val="Balloon Text"/>
    <w:basedOn w:val="Normal"/>
    <w:link w:val="BalloonTextChar"/>
    <w:uiPriority w:val="99"/>
    <w:semiHidden/>
    <w:unhideWhenUsed/>
    <w:rsid w:val="00B62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96F"/>
    <w:rPr>
      <w:rFonts w:ascii="Tahoma" w:eastAsia="Calibri"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242F9"/>
    <w:pPr>
      <w:spacing w:after="200"/>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3242F9"/>
    <w:rPr>
      <w:rFonts w:ascii="Calibri" w:eastAsia="Calibri" w:hAnsi="Calibri" w:cs="Arial"/>
      <w:b/>
      <w:bCs/>
      <w:sz w:val="20"/>
      <w:szCs w:val="20"/>
      <w:lang w:eastAsia="en-US"/>
    </w:rPr>
  </w:style>
  <w:style w:type="character" w:customStyle="1" w:styleId="doi">
    <w:name w:val="doi"/>
    <w:basedOn w:val="DefaultParagraphFont"/>
    <w:rsid w:val="000B430A"/>
  </w:style>
  <w:style w:type="character" w:styleId="Hyperlink">
    <w:name w:val="Hyperlink"/>
    <w:basedOn w:val="DefaultParagraphFont"/>
    <w:uiPriority w:val="99"/>
    <w:semiHidden/>
    <w:unhideWhenUsed/>
    <w:rsid w:val="000B430A"/>
    <w:rPr>
      <w:color w:val="0000FF"/>
      <w:u w:val="single"/>
    </w:rPr>
  </w:style>
  <w:style w:type="table" w:styleId="TableGrid">
    <w:name w:val="Table Grid"/>
    <w:basedOn w:val="TableNormal"/>
    <w:uiPriority w:val="39"/>
    <w:rsid w:val="005739A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78284-CDB0-4DF1-B997-D6532E932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19414</Words>
  <Characters>110664</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Schoth D.E.</dc:creator>
  <cp:lastModifiedBy>Schoth D.E.</cp:lastModifiedBy>
  <cp:revision>9</cp:revision>
  <dcterms:created xsi:type="dcterms:W3CDTF">2016-08-08T14:19:00Z</dcterms:created>
  <dcterms:modified xsi:type="dcterms:W3CDTF">2016-08-08T14:32:00Z</dcterms:modified>
</cp:coreProperties>
</file>