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AE720" w14:textId="01CB38A2" w:rsidR="002C6404" w:rsidRPr="00991B23" w:rsidRDefault="005C00ED" w:rsidP="00991B23">
      <w:pPr>
        <w:autoSpaceDE w:val="0"/>
        <w:autoSpaceDN w:val="0"/>
        <w:adjustRightInd w:val="0"/>
        <w:spacing w:after="0" w:line="360" w:lineRule="auto"/>
        <w:rPr>
          <w:rFonts w:cs="Arial"/>
          <w:b/>
          <w:bCs/>
          <w:color w:val="000000" w:themeColor="text1"/>
        </w:rPr>
      </w:pPr>
      <w:r w:rsidRPr="00991B23">
        <w:rPr>
          <w:rFonts w:cs="Arial"/>
          <w:b/>
          <w:bCs/>
          <w:color w:val="000000" w:themeColor="text1"/>
        </w:rPr>
        <w:t xml:space="preserve">The prevalence of </w:t>
      </w:r>
      <w:r w:rsidR="00B76D52">
        <w:rPr>
          <w:rFonts w:cs="Arial"/>
          <w:b/>
          <w:bCs/>
          <w:color w:val="000000" w:themeColor="text1"/>
        </w:rPr>
        <w:t>self-reported</w:t>
      </w:r>
      <w:r w:rsidR="006E2A83">
        <w:rPr>
          <w:rFonts w:cs="Arial"/>
          <w:b/>
          <w:bCs/>
          <w:color w:val="000000" w:themeColor="text1"/>
        </w:rPr>
        <w:t xml:space="preserve"> </w:t>
      </w:r>
      <w:r w:rsidR="00B76D52">
        <w:rPr>
          <w:rFonts w:cs="Arial"/>
          <w:b/>
          <w:bCs/>
          <w:color w:val="000000" w:themeColor="text1"/>
        </w:rPr>
        <w:t xml:space="preserve">lower limb and </w:t>
      </w:r>
      <w:r w:rsidRPr="00991B23">
        <w:rPr>
          <w:rFonts w:cs="Arial"/>
          <w:b/>
          <w:bCs/>
          <w:color w:val="000000" w:themeColor="text1"/>
        </w:rPr>
        <w:t xml:space="preserve">foot health </w:t>
      </w:r>
      <w:r w:rsidR="00B76D52">
        <w:rPr>
          <w:rFonts w:cs="Arial"/>
          <w:b/>
          <w:bCs/>
          <w:color w:val="000000" w:themeColor="text1"/>
        </w:rPr>
        <w:t>problems</w:t>
      </w:r>
      <w:r w:rsidRPr="00991B23">
        <w:rPr>
          <w:rFonts w:cs="Arial"/>
          <w:b/>
          <w:bCs/>
          <w:color w:val="000000" w:themeColor="text1"/>
        </w:rPr>
        <w:t xml:space="preserve"> </w:t>
      </w:r>
      <w:r w:rsidR="00F6632C">
        <w:rPr>
          <w:rFonts w:cs="Arial"/>
          <w:b/>
          <w:bCs/>
          <w:color w:val="000000" w:themeColor="text1"/>
        </w:rPr>
        <w:t>experienced</w:t>
      </w:r>
      <w:r w:rsidRPr="00991B23">
        <w:rPr>
          <w:rFonts w:cs="Arial"/>
          <w:b/>
          <w:bCs/>
          <w:color w:val="000000" w:themeColor="text1"/>
        </w:rPr>
        <w:t xml:space="preserve"> by </w:t>
      </w:r>
      <w:r w:rsidR="002346D5">
        <w:rPr>
          <w:rFonts w:cs="Arial"/>
          <w:b/>
          <w:bCs/>
          <w:color w:val="000000" w:themeColor="text1"/>
        </w:rPr>
        <w:t xml:space="preserve">participants </w:t>
      </w:r>
      <w:r w:rsidR="002346D5" w:rsidRPr="00991B23">
        <w:rPr>
          <w:rFonts w:cs="Arial"/>
          <w:b/>
          <w:bCs/>
          <w:color w:val="000000" w:themeColor="text1"/>
        </w:rPr>
        <w:t xml:space="preserve"> </w:t>
      </w:r>
      <w:r w:rsidRPr="00991B23">
        <w:rPr>
          <w:rFonts w:cs="Arial"/>
          <w:b/>
          <w:bCs/>
          <w:color w:val="000000" w:themeColor="text1"/>
        </w:rPr>
        <w:t>with</w:t>
      </w:r>
      <w:r w:rsidR="001B7683">
        <w:rPr>
          <w:rFonts w:cs="Arial"/>
          <w:b/>
          <w:bCs/>
          <w:color w:val="000000" w:themeColor="text1"/>
        </w:rPr>
        <w:t xml:space="preserve"> systemic lupus erythematosus: R</w:t>
      </w:r>
      <w:r w:rsidRPr="00991B23">
        <w:rPr>
          <w:rFonts w:cs="Arial"/>
          <w:b/>
          <w:bCs/>
          <w:color w:val="000000" w:themeColor="text1"/>
        </w:rPr>
        <w:t>esults of a UK national survey</w:t>
      </w:r>
    </w:p>
    <w:p w14:paraId="56017D6E" w14:textId="77777777" w:rsidR="00D71FE8" w:rsidRDefault="00D71FE8" w:rsidP="00991B23">
      <w:pPr>
        <w:spacing w:line="360" w:lineRule="auto"/>
        <w:ind w:right="567"/>
        <w:jc w:val="both"/>
        <w:rPr>
          <w:rFonts w:cs="Arial"/>
        </w:rPr>
      </w:pPr>
    </w:p>
    <w:p w14:paraId="36A2C514" w14:textId="7AD24C28" w:rsidR="005C00ED" w:rsidRPr="001D3E5E" w:rsidRDefault="00D71FE8" w:rsidP="001D3E5E">
      <w:pPr>
        <w:spacing w:line="360" w:lineRule="auto"/>
        <w:ind w:right="567"/>
        <w:jc w:val="both"/>
        <w:rPr>
          <w:rFonts w:cs="Arial"/>
        </w:rPr>
      </w:pPr>
      <w:r>
        <w:rPr>
          <w:rFonts w:cs="Arial"/>
        </w:rPr>
        <w:t>Cherry L</w:t>
      </w:r>
      <w:r w:rsidRPr="00D71FE8">
        <w:rPr>
          <w:rFonts w:cs="Arial"/>
          <w:vertAlign w:val="superscript"/>
        </w:rPr>
        <w:t>1,2</w:t>
      </w:r>
      <w:r>
        <w:rPr>
          <w:rFonts w:cs="Arial"/>
        </w:rPr>
        <w:t>, Alcacer-Pitarch B</w:t>
      </w:r>
      <w:r w:rsidRPr="00D71FE8">
        <w:rPr>
          <w:rFonts w:cs="Arial"/>
          <w:vertAlign w:val="superscript"/>
        </w:rPr>
        <w:t>3</w:t>
      </w:r>
      <w:r>
        <w:rPr>
          <w:rFonts w:cs="Arial"/>
        </w:rPr>
        <w:t>, Hopkinson N</w:t>
      </w:r>
      <w:r w:rsidRPr="00D71FE8">
        <w:rPr>
          <w:rFonts w:cs="Arial"/>
          <w:vertAlign w:val="superscript"/>
        </w:rPr>
        <w:t>4</w:t>
      </w:r>
      <w:r>
        <w:rPr>
          <w:rFonts w:cs="Arial"/>
        </w:rPr>
        <w:t>, Teh LS</w:t>
      </w:r>
      <w:r w:rsidRPr="00D71FE8">
        <w:rPr>
          <w:rFonts w:cs="Arial"/>
          <w:vertAlign w:val="superscript"/>
        </w:rPr>
        <w:t>5</w:t>
      </w:r>
      <w:r>
        <w:rPr>
          <w:rFonts w:cs="Arial"/>
        </w:rPr>
        <w:t>, Vital EM</w:t>
      </w:r>
      <w:r>
        <w:rPr>
          <w:rFonts w:cs="Arial"/>
          <w:vertAlign w:val="superscript"/>
        </w:rPr>
        <w:t>3</w:t>
      </w:r>
      <w:r>
        <w:rPr>
          <w:rFonts w:cs="Arial"/>
        </w:rPr>
        <w:t>, Edwards CJ</w:t>
      </w:r>
      <w:r>
        <w:rPr>
          <w:rFonts w:cs="Arial"/>
          <w:vertAlign w:val="superscript"/>
        </w:rPr>
        <w:t>6</w:t>
      </w:r>
      <w:r>
        <w:rPr>
          <w:rFonts w:cs="Arial"/>
        </w:rPr>
        <w:t xml:space="preserve">, </w:t>
      </w:r>
      <w:r w:rsidR="00691A94" w:rsidRPr="00691A94">
        <w:rPr>
          <w:rFonts w:cs="Arial"/>
        </w:rPr>
        <w:t>Blake A</w:t>
      </w:r>
      <w:r w:rsidR="00691A94">
        <w:rPr>
          <w:rFonts w:cs="Arial"/>
          <w:vertAlign w:val="superscript"/>
        </w:rPr>
        <w:t>7</w:t>
      </w:r>
      <w:r w:rsidR="001D3E5E">
        <w:rPr>
          <w:rFonts w:cs="Arial"/>
        </w:rPr>
        <w:t>, W</w:t>
      </w:r>
      <w:r>
        <w:rPr>
          <w:rFonts w:cs="Arial"/>
        </w:rPr>
        <w:t>illiams AE</w:t>
      </w:r>
      <w:r w:rsidR="00691A94">
        <w:rPr>
          <w:rFonts w:cs="Arial"/>
          <w:vertAlign w:val="superscript"/>
        </w:rPr>
        <w:t>8</w:t>
      </w:r>
    </w:p>
    <w:p w14:paraId="1D6F726D" w14:textId="77777777" w:rsidR="005C00ED" w:rsidRDefault="005C00ED" w:rsidP="00991B23">
      <w:pPr>
        <w:spacing w:line="360" w:lineRule="auto"/>
        <w:jc w:val="both"/>
        <w:rPr>
          <w:rFonts w:cs="Arial"/>
          <w:i/>
          <w:iCs/>
        </w:rPr>
      </w:pPr>
      <w:r w:rsidRPr="00991B23">
        <w:rPr>
          <w:rFonts w:cs="Arial"/>
          <w:i/>
          <w:iCs/>
        </w:rPr>
        <w:t>Department &amp; Institutional affiliations:</w:t>
      </w:r>
    </w:p>
    <w:p w14:paraId="57857120" w14:textId="77777777" w:rsidR="00D71FE8" w:rsidRPr="00991B23" w:rsidRDefault="00D71FE8" w:rsidP="00D71FE8">
      <w:pPr>
        <w:pStyle w:val="ListParagraph"/>
        <w:numPr>
          <w:ilvl w:val="0"/>
          <w:numId w:val="3"/>
        </w:numPr>
        <w:spacing w:after="160" w:line="360" w:lineRule="auto"/>
        <w:jc w:val="both"/>
        <w:rPr>
          <w:rFonts w:cs="Arial"/>
        </w:rPr>
      </w:pPr>
      <w:r w:rsidRPr="00991B23">
        <w:rPr>
          <w:rFonts w:cs="Arial"/>
        </w:rPr>
        <w:t>Faculty of Health Sciences, University of Southampton</w:t>
      </w:r>
    </w:p>
    <w:p w14:paraId="662647BD" w14:textId="1F116EBF" w:rsidR="001D3E5E" w:rsidRPr="001D3E5E" w:rsidRDefault="00D71FE8" w:rsidP="001D3E5E">
      <w:pPr>
        <w:pStyle w:val="ListParagraph"/>
        <w:numPr>
          <w:ilvl w:val="0"/>
          <w:numId w:val="3"/>
        </w:numPr>
        <w:spacing w:after="160" w:line="360" w:lineRule="auto"/>
        <w:jc w:val="both"/>
        <w:rPr>
          <w:rFonts w:cs="Arial"/>
        </w:rPr>
      </w:pPr>
      <w:r w:rsidRPr="00991B23">
        <w:rPr>
          <w:rFonts w:cs="Arial"/>
        </w:rPr>
        <w:t>Department of Podiatry, Solent NHS Trust</w:t>
      </w:r>
    </w:p>
    <w:p w14:paraId="1A972CA3" w14:textId="77777777" w:rsidR="00D71FE8" w:rsidRPr="00991B23" w:rsidRDefault="00D71FE8" w:rsidP="00D71FE8">
      <w:pPr>
        <w:pStyle w:val="ListParagraph"/>
        <w:numPr>
          <w:ilvl w:val="0"/>
          <w:numId w:val="3"/>
        </w:numPr>
        <w:spacing w:after="160" w:line="360" w:lineRule="auto"/>
        <w:jc w:val="both"/>
        <w:rPr>
          <w:rFonts w:cs="Arial"/>
        </w:rPr>
      </w:pPr>
      <w:r w:rsidRPr="00991B23">
        <w:rPr>
          <w:rFonts w:cs="Arial"/>
        </w:rPr>
        <w:t>NIHR Leeds Biomedical Research Unit, Leeds Teaching Hospitals NHS Trust and Leeds Institute of Rheumatic and Musculoskeletal Medicine, University of Leeds</w:t>
      </w:r>
    </w:p>
    <w:p w14:paraId="34982DB3" w14:textId="77777777" w:rsidR="00D71FE8" w:rsidRPr="00991B23" w:rsidRDefault="00D71FE8" w:rsidP="00D71FE8">
      <w:pPr>
        <w:pStyle w:val="ListParagraph"/>
        <w:numPr>
          <w:ilvl w:val="0"/>
          <w:numId w:val="3"/>
        </w:numPr>
        <w:spacing w:after="160" w:line="360" w:lineRule="auto"/>
        <w:jc w:val="both"/>
        <w:rPr>
          <w:rFonts w:cs="Arial"/>
          <w:color w:val="000000" w:themeColor="text1"/>
        </w:rPr>
      </w:pPr>
      <w:r w:rsidRPr="00991B23">
        <w:rPr>
          <w:rFonts w:cs="Arial"/>
        </w:rPr>
        <w:t xml:space="preserve">Department of Rheumatology, </w:t>
      </w:r>
      <w:r w:rsidRPr="00991B23">
        <w:rPr>
          <w:rFonts w:cs="Arial"/>
          <w:color w:val="000000" w:themeColor="text1"/>
        </w:rPr>
        <w:t>Royal Bournemouth/Christchurch Hospitals NHS Foundation Trust</w:t>
      </w:r>
    </w:p>
    <w:p w14:paraId="4D1E069D" w14:textId="77777777" w:rsidR="00D71FE8" w:rsidRPr="00991B23" w:rsidRDefault="00D71FE8" w:rsidP="00D71FE8">
      <w:pPr>
        <w:pStyle w:val="ListParagraph"/>
        <w:numPr>
          <w:ilvl w:val="0"/>
          <w:numId w:val="3"/>
        </w:numPr>
        <w:spacing w:after="160" w:line="360" w:lineRule="auto"/>
        <w:jc w:val="both"/>
        <w:rPr>
          <w:rFonts w:cs="Arial"/>
          <w:color w:val="000000" w:themeColor="text1"/>
        </w:rPr>
      </w:pPr>
      <w:r w:rsidRPr="00991B23">
        <w:rPr>
          <w:rFonts w:cs="Arial"/>
          <w:color w:val="000000" w:themeColor="text1"/>
        </w:rPr>
        <w:t>Department of Rheumatology, Royal Blackburn Hospital</w:t>
      </w:r>
      <w:r w:rsidRPr="00991B23">
        <w:rPr>
          <w:rFonts w:cs="Arial"/>
        </w:rPr>
        <w:t xml:space="preserve"> </w:t>
      </w:r>
    </w:p>
    <w:p w14:paraId="13F0A608" w14:textId="77777777" w:rsidR="00D71FE8" w:rsidRPr="00991B23" w:rsidRDefault="00D71FE8" w:rsidP="00D71FE8">
      <w:pPr>
        <w:pStyle w:val="ListParagraph"/>
        <w:numPr>
          <w:ilvl w:val="0"/>
          <w:numId w:val="3"/>
        </w:numPr>
        <w:spacing w:after="160" w:line="360" w:lineRule="auto"/>
        <w:jc w:val="both"/>
        <w:rPr>
          <w:rFonts w:cs="Arial"/>
        </w:rPr>
      </w:pPr>
      <w:r w:rsidRPr="00991B23">
        <w:rPr>
          <w:rFonts w:cs="Arial"/>
        </w:rPr>
        <w:t>NIHR Wellcome Trust Clinical Research Facility, University Hospital Southampton NHS Foundation Trust</w:t>
      </w:r>
    </w:p>
    <w:p w14:paraId="041F309A" w14:textId="77777777" w:rsidR="00691A94" w:rsidRPr="00691A94" w:rsidRDefault="00691A94" w:rsidP="00691A94">
      <w:pPr>
        <w:pStyle w:val="ListParagraph"/>
        <w:numPr>
          <w:ilvl w:val="0"/>
          <w:numId w:val="3"/>
        </w:numPr>
        <w:rPr>
          <w:rFonts w:cs="Arial"/>
        </w:rPr>
      </w:pPr>
      <w:r w:rsidRPr="00691A94">
        <w:rPr>
          <w:rFonts w:cs="Arial"/>
        </w:rPr>
        <w:t xml:space="preserve">Private podiatrist, Verwood, Dorset </w:t>
      </w:r>
    </w:p>
    <w:p w14:paraId="121E3117" w14:textId="77777777" w:rsidR="00D71FE8" w:rsidRPr="00D71FE8" w:rsidRDefault="00D71FE8" w:rsidP="00991B23">
      <w:pPr>
        <w:pStyle w:val="ListParagraph"/>
        <w:numPr>
          <w:ilvl w:val="0"/>
          <w:numId w:val="3"/>
        </w:numPr>
        <w:spacing w:after="160" w:line="360" w:lineRule="auto"/>
        <w:jc w:val="both"/>
        <w:rPr>
          <w:rFonts w:cs="Arial"/>
        </w:rPr>
      </w:pPr>
      <w:r w:rsidRPr="00991B23">
        <w:rPr>
          <w:rFonts w:cs="Arial"/>
        </w:rPr>
        <w:t>School of Health Sciences, University of Salford</w:t>
      </w:r>
    </w:p>
    <w:p w14:paraId="2B4DEAF7" w14:textId="77777777" w:rsidR="005C00ED" w:rsidRPr="00991B23" w:rsidRDefault="005C00ED" w:rsidP="00991B23">
      <w:pPr>
        <w:pStyle w:val="ListParagraph"/>
        <w:spacing w:after="160" w:line="360" w:lineRule="auto"/>
        <w:jc w:val="both"/>
        <w:rPr>
          <w:rFonts w:cs="Arial"/>
          <w:color w:val="000000" w:themeColor="text1"/>
        </w:rPr>
      </w:pPr>
    </w:p>
    <w:p w14:paraId="673BD4A1" w14:textId="77777777" w:rsidR="00C014F7" w:rsidRPr="00991B23" w:rsidRDefault="002D2F18" w:rsidP="00991B23">
      <w:pPr>
        <w:spacing w:after="0" w:line="360" w:lineRule="auto"/>
        <w:rPr>
          <w:rFonts w:cs="Arial"/>
          <w:b/>
          <w:bCs/>
        </w:rPr>
      </w:pPr>
      <w:r w:rsidRPr="00991B23">
        <w:rPr>
          <w:rFonts w:cs="Arial"/>
          <w:bCs/>
          <w:i/>
        </w:rPr>
        <w:t>Corresponding author:</w:t>
      </w:r>
      <w:r w:rsidRPr="00991B23">
        <w:rPr>
          <w:rFonts w:cs="Arial"/>
          <w:bCs/>
        </w:rPr>
        <w:t xml:space="preserve"> </w:t>
      </w:r>
      <w:r w:rsidRPr="00991B23">
        <w:rPr>
          <w:rFonts w:cs="Arial"/>
        </w:rPr>
        <w:t>Lindsey Cherry, University of Southampton, Faculty of Health Sciences, Building 45, Burgess Road, Southampton, SO17 1BJ.</w:t>
      </w:r>
    </w:p>
    <w:p w14:paraId="7D590897" w14:textId="77777777" w:rsidR="00C2652E" w:rsidRPr="00F024D9" w:rsidRDefault="002D2F18" w:rsidP="00991B23">
      <w:pPr>
        <w:spacing w:after="0" w:line="360" w:lineRule="auto"/>
        <w:rPr>
          <w:rFonts w:cs="Arial"/>
        </w:rPr>
      </w:pPr>
      <w:r w:rsidRPr="00F024D9">
        <w:rPr>
          <w:rFonts w:cs="Arial"/>
        </w:rPr>
        <w:t xml:space="preserve">Email: </w:t>
      </w:r>
      <w:hyperlink r:id="rId9" w:history="1">
        <w:r w:rsidRPr="00F024D9">
          <w:rPr>
            <w:rStyle w:val="Hyperlink"/>
            <w:rFonts w:cs="Arial"/>
          </w:rPr>
          <w:t>l.cherry@soton.ac.uk</w:t>
        </w:r>
      </w:hyperlink>
      <w:r w:rsidR="00D71FE8" w:rsidRPr="00F024D9">
        <w:rPr>
          <w:rStyle w:val="Hyperlink"/>
          <w:rFonts w:cs="Arial"/>
          <w:u w:val="none"/>
        </w:rPr>
        <w:t xml:space="preserve"> </w:t>
      </w:r>
      <w:r w:rsidRPr="00F024D9">
        <w:rPr>
          <w:rFonts w:cs="Arial"/>
        </w:rPr>
        <w:t>Phone: +44(0)7969 474 879</w:t>
      </w:r>
    </w:p>
    <w:p w14:paraId="5BAB7C78" w14:textId="77777777" w:rsidR="006E3D5D" w:rsidRPr="00F024D9" w:rsidRDefault="006E3D5D" w:rsidP="00991B23">
      <w:pPr>
        <w:spacing w:after="0" w:line="360" w:lineRule="auto"/>
        <w:rPr>
          <w:rFonts w:cs="Arial"/>
        </w:rPr>
      </w:pPr>
    </w:p>
    <w:p w14:paraId="5CD2EBEC" w14:textId="77777777" w:rsidR="005C00ED" w:rsidRPr="00991B23" w:rsidRDefault="002D2F18" w:rsidP="00991B23">
      <w:pPr>
        <w:spacing w:line="360" w:lineRule="auto"/>
        <w:rPr>
          <w:rFonts w:cs="Arial"/>
        </w:rPr>
      </w:pPr>
      <w:r w:rsidRPr="00991B23">
        <w:rPr>
          <w:rFonts w:cs="Arial"/>
          <w:i/>
        </w:rPr>
        <w:t>Financial Support:</w:t>
      </w:r>
      <w:r w:rsidR="00C014F7" w:rsidRPr="00991B23">
        <w:rPr>
          <w:rFonts w:cs="Arial"/>
          <w:b/>
        </w:rPr>
        <w:t xml:space="preserve"> </w:t>
      </w:r>
      <w:r w:rsidRPr="00991B23">
        <w:rPr>
          <w:rFonts w:cs="Arial"/>
        </w:rPr>
        <w:t>Dr</w:t>
      </w:r>
      <w:r w:rsidR="00D7005D" w:rsidRPr="00991B23">
        <w:rPr>
          <w:rFonts w:cs="Arial"/>
        </w:rPr>
        <w:t>s Anita Williams and Lindsey Cherry</w:t>
      </w:r>
      <w:r w:rsidRPr="00991B23">
        <w:rPr>
          <w:rFonts w:cs="Arial"/>
        </w:rPr>
        <w:t xml:space="preserve"> received a grant </w:t>
      </w:r>
      <w:r w:rsidR="00D7005D" w:rsidRPr="00991B23">
        <w:rPr>
          <w:rFonts w:cs="Arial"/>
        </w:rPr>
        <w:t>to undertake this work from the Logres Trust,</w:t>
      </w:r>
      <w:r w:rsidRPr="00991B23">
        <w:rPr>
          <w:rFonts w:cs="Arial"/>
        </w:rPr>
        <w:t xml:space="preserve"> a UK charity that funds research</w:t>
      </w:r>
      <w:r w:rsidR="00D7005D" w:rsidRPr="00991B23">
        <w:rPr>
          <w:rFonts w:cs="Arial"/>
        </w:rPr>
        <w:t xml:space="preserve"> into Rheumatic diseases.</w:t>
      </w:r>
      <w:r w:rsidRPr="00991B23">
        <w:rPr>
          <w:rFonts w:cs="Arial"/>
        </w:rPr>
        <w:t xml:space="preserve"> Dr L Cherry was supported </w:t>
      </w:r>
      <w:r w:rsidR="00D7005D" w:rsidRPr="00991B23">
        <w:rPr>
          <w:rFonts w:cs="Arial"/>
        </w:rPr>
        <w:t xml:space="preserve">in her role </w:t>
      </w:r>
      <w:r w:rsidRPr="00991B23">
        <w:rPr>
          <w:rFonts w:cs="Arial"/>
        </w:rPr>
        <w:t xml:space="preserve">by a UK National Institute for Health Research Clinical Lecturer </w:t>
      </w:r>
      <w:r w:rsidR="00871A2F" w:rsidRPr="00991B23">
        <w:rPr>
          <w:rFonts w:cs="Arial"/>
        </w:rPr>
        <w:t>Fellowship.</w:t>
      </w:r>
    </w:p>
    <w:p w14:paraId="22B19EE4" w14:textId="70E4E63C" w:rsidR="005C00ED" w:rsidRPr="00991B23" w:rsidRDefault="005C00ED" w:rsidP="00991B23">
      <w:pPr>
        <w:autoSpaceDE w:val="0"/>
        <w:autoSpaceDN w:val="0"/>
        <w:adjustRightInd w:val="0"/>
        <w:spacing w:after="0" w:line="360" w:lineRule="auto"/>
        <w:jc w:val="both"/>
        <w:rPr>
          <w:rFonts w:cs="Arial"/>
        </w:rPr>
      </w:pPr>
      <w:r w:rsidRPr="00991B23">
        <w:rPr>
          <w:rFonts w:cs="Arial"/>
          <w:i/>
          <w:iCs/>
        </w:rPr>
        <w:t>Key words:</w:t>
      </w:r>
      <w:r w:rsidRPr="00991B23">
        <w:rPr>
          <w:rFonts w:cs="Arial"/>
        </w:rPr>
        <w:t xml:space="preserve"> Systemic Lupus Erythematosus, foot, pain, mobility, </w:t>
      </w:r>
      <w:r w:rsidR="005D5225">
        <w:rPr>
          <w:rFonts w:cs="Arial"/>
        </w:rPr>
        <w:t xml:space="preserve">infection, </w:t>
      </w:r>
      <w:r w:rsidRPr="00991B23">
        <w:rPr>
          <w:rFonts w:cs="Arial"/>
        </w:rPr>
        <w:t>survey</w:t>
      </w:r>
    </w:p>
    <w:p w14:paraId="132968B9" w14:textId="77777777" w:rsidR="005C00ED" w:rsidRPr="00991B23" w:rsidRDefault="005C00ED" w:rsidP="00991B23">
      <w:pPr>
        <w:spacing w:line="360" w:lineRule="auto"/>
        <w:rPr>
          <w:rFonts w:cs="Arial"/>
        </w:rPr>
      </w:pPr>
    </w:p>
    <w:p w14:paraId="36A33728" w14:textId="77777777" w:rsidR="00D71FE8" w:rsidRDefault="00D71FE8">
      <w:pPr>
        <w:rPr>
          <w:rFonts w:cs="Arial"/>
          <w:b/>
          <w:bCs/>
        </w:rPr>
      </w:pPr>
      <w:r>
        <w:rPr>
          <w:rFonts w:cs="Arial"/>
          <w:b/>
          <w:bCs/>
        </w:rPr>
        <w:br w:type="page"/>
      </w:r>
    </w:p>
    <w:p w14:paraId="2E87CAFB" w14:textId="77777777" w:rsidR="00D232D0" w:rsidRPr="00991B23" w:rsidRDefault="002D2F18" w:rsidP="00991B23">
      <w:pPr>
        <w:spacing w:line="360" w:lineRule="auto"/>
        <w:rPr>
          <w:rFonts w:cs="Arial"/>
          <w:b/>
          <w:bCs/>
        </w:rPr>
      </w:pPr>
      <w:r w:rsidRPr="00991B23">
        <w:rPr>
          <w:rFonts w:cs="Arial"/>
          <w:b/>
          <w:bCs/>
        </w:rPr>
        <w:lastRenderedPageBreak/>
        <w:t>Abstract</w:t>
      </w:r>
    </w:p>
    <w:p w14:paraId="2A82C3AB" w14:textId="2CB39BE4" w:rsidR="00D7005D" w:rsidRPr="00991B23" w:rsidRDefault="002D2F18" w:rsidP="00991B23">
      <w:pPr>
        <w:spacing w:after="0" w:line="360" w:lineRule="auto"/>
        <w:rPr>
          <w:rFonts w:cs="Arial"/>
        </w:rPr>
      </w:pPr>
      <w:r w:rsidRPr="00991B23">
        <w:rPr>
          <w:rFonts w:cs="Arial"/>
          <w:b/>
        </w:rPr>
        <w:t>Objective:</w:t>
      </w:r>
      <w:r w:rsidR="006E3D5D" w:rsidRPr="00991B23">
        <w:rPr>
          <w:rFonts w:cs="Arial"/>
          <w:b/>
        </w:rPr>
        <w:t xml:space="preserve"> </w:t>
      </w:r>
      <w:r w:rsidR="002B59F9">
        <w:rPr>
          <w:rFonts w:cs="Arial"/>
        </w:rPr>
        <w:t>T</w:t>
      </w:r>
      <w:r w:rsidR="002B59F9" w:rsidRPr="00B72864">
        <w:rPr>
          <w:rFonts w:cs="Arial"/>
        </w:rPr>
        <w:t xml:space="preserve">he main aim of this survey was to determine the frequency of self-reported lower limb or foot and ankle complications experienced by </w:t>
      </w:r>
      <w:r w:rsidR="002346D5">
        <w:rPr>
          <w:rFonts w:cs="Arial"/>
        </w:rPr>
        <w:t>participants</w:t>
      </w:r>
      <w:r w:rsidR="002346D5" w:rsidRPr="00B72864">
        <w:rPr>
          <w:rFonts w:cs="Arial"/>
        </w:rPr>
        <w:t xml:space="preserve"> </w:t>
      </w:r>
      <w:r w:rsidR="002B59F9" w:rsidRPr="00B72864">
        <w:rPr>
          <w:rFonts w:cs="Arial"/>
        </w:rPr>
        <w:t xml:space="preserve">with SLE. A secondary aim was to determine the </w:t>
      </w:r>
      <w:r w:rsidR="002B59F9">
        <w:rPr>
          <w:rFonts w:cs="Arial"/>
        </w:rPr>
        <w:t xml:space="preserve">frequency of treatments that have been received or that </w:t>
      </w:r>
      <w:r w:rsidR="002346D5">
        <w:rPr>
          <w:rFonts w:cs="Arial"/>
        </w:rPr>
        <w:t>participants</w:t>
      </w:r>
      <w:r w:rsidR="002346D5">
        <w:rPr>
          <w:rFonts w:cs="Arial"/>
        </w:rPr>
        <w:t xml:space="preserve"> </w:t>
      </w:r>
      <w:r w:rsidR="002B59F9">
        <w:rPr>
          <w:rFonts w:cs="Arial"/>
        </w:rPr>
        <w:t>with SLE may like to receive if offered.</w:t>
      </w:r>
    </w:p>
    <w:p w14:paraId="759951B5" w14:textId="0A22B8D3" w:rsidR="00D232D0" w:rsidRPr="00991B23" w:rsidRDefault="002D2F18" w:rsidP="00991B23">
      <w:pPr>
        <w:spacing w:after="0" w:line="360" w:lineRule="auto"/>
        <w:rPr>
          <w:rFonts w:cs="Arial"/>
        </w:rPr>
      </w:pPr>
      <w:r w:rsidRPr="00991B23">
        <w:rPr>
          <w:rFonts w:cs="Arial"/>
          <w:b/>
        </w:rPr>
        <w:t>Method:</w:t>
      </w:r>
      <w:r w:rsidRPr="00991B23">
        <w:rPr>
          <w:rFonts w:cs="Arial"/>
        </w:rPr>
        <w:t xml:space="preserve"> </w:t>
      </w:r>
      <w:r w:rsidR="002B59F9">
        <w:rPr>
          <w:rFonts w:cs="Arial"/>
        </w:rPr>
        <w:t xml:space="preserve">A quantitative, cross-sectional, self-reported survey design was utilised. </w:t>
      </w:r>
      <w:r w:rsidR="002B59F9" w:rsidRPr="00A21C29">
        <w:rPr>
          <w:rFonts w:cs="Arial"/>
          <w:iCs/>
        </w:rPr>
        <w:t xml:space="preserve">The </w:t>
      </w:r>
      <w:r w:rsidR="002B59F9">
        <w:rPr>
          <w:rFonts w:cs="Arial"/>
          <w:iCs/>
        </w:rPr>
        <w:t xml:space="preserve">developed </w:t>
      </w:r>
      <w:r w:rsidR="002B59F9" w:rsidRPr="00A21C29">
        <w:rPr>
          <w:rFonts w:cs="Arial"/>
          <w:iCs/>
        </w:rPr>
        <w:t xml:space="preserve">survey was checked for face and content validity prior to </w:t>
      </w:r>
      <w:r w:rsidR="002B59F9">
        <w:rPr>
          <w:rFonts w:cs="Arial"/>
          <w:iCs/>
        </w:rPr>
        <w:t xml:space="preserve">patient partner </w:t>
      </w:r>
      <w:r w:rsidR="002B59F9" w:rsidRPr="00A21C29">
        <w:rPr>
          <w:rFonts w:cs="Arial"/>
          <w:iCs/>
        </w:rPr>
        <w:t>cognitive debriefing in order to ensure usability, understanding of the process of completion and of the questions posed. The full protocol for survey development has been published previously</w:t>
      </w:r>
      <w:r w:rsidR="002B59F9">
        <w:rPr>
          <w:rFonts w:cs="Arial"/>
          <w:iCs/>
        </w:rPr>
        <w:t>.</w:t>
      </w:r>
    </w:p>
    <w:p w14:paraId="15E07DC0" w14:textId="01704609" w:rsidR="00D232D0" w:rsidRPr="00991B23" w:rsidRDefault="002D2F18" w:rsidP="00991B23">
      <w:pPr>
        <w:spacing w:after="0" w:line="360" w:lineRule="auto"/>
        <w:rPr>
          <w:rFonts w:cs="Arial"/>
        </w:rPr>
      </w:pPr>
      <w:r w:rsidRPr="00991B23">
        <w:rPr>
          <w:rFonts w:cs="Arial"/>
          <w:b/>
        </w:rPr>
        <w:t>Results:</w:t>
      </w:r>
      <w:r w:rsidRPr="00991B23">
        <w:rPr>
          <w:rFonts w:cs="Arial"/>
        </w:rPr>
        <w:t xml:space="preserve"> </w:t>
      </w:r>
      <w:r w:rsidR="002B59F9">
        <w:rPr>
          <w:rFonts w:cs="Arial"/>
        </w:rPr>
        <w:t xml:space="preserve">This is the first comprehensive national UK survey of lower limb and foot health problems reported by </w:t>
      </w:r>
      <w:r w:rsidR="002346D5">
        <w:rPr>
          <w:rFonts w:cs="Arial"/>
        </w:rPr>
        <w:t>participants</w:t>
      </w:r>
      <w:r w:rsidR="002346D5">
        <w:rPr>
          <w:rFonts w:cs="Arial"/>
        </w:rPr>
        <w:t xml:space="preserve"> </w:t>
      </w:r>
      <w:r w:rsidR="002B59F9">
        <w:rPr>
          <w:rFonts w:cs="Arial"/>
        </w:rPr>
        <w:t>with SLE.</w:t>
      </w:r>
      <w:r w:rsidR="002B59F9" w:rsidRPr="002B59F9">
        <w:rPr>
          <w:rFonts w:cs="Arial"/>
        </w:rPr>
        <w:t xml:space="preserve"> </w:t>
      </w:r>
      <w:r w:rsidR="002B59F9">
        <w:rPr>
          <w:rFonts w:cs="Arial"/>
        </w:rPr>
        <w:t>A high prevalence of vascular, dermatological and musculoskeletal complications was reported by survey respondents. Additionally, whilst the relative prevalence of sensory loss was low, a quarter of people reported having had a fall related to changes in foot sensation demonstrating a previously unknown rate and cause of falls.</w:t>
      </w:r>
    </w:p>
    <w:p w14:paraId="6044DEED" w14:textId="42513509" w:rsidR="00D232D0" w:rsidRPr="00991B23" w:rsidRDefault="002D2F18" w:rsidP="00991B23">
      <w:pPr>
        <w:spacing w:after="0" w:line="360" w:lineRule="auto"/>
        <w:rPr>
          <w:rFonts w:cs="Arial"/>
        </w:rPr>
      </w:pPr>
      <w:r w:rsidRPr="00991B23">
        <w:rPr>
          <w:rFonts w:cs="Arial"/>
          <w:b/>
        </w:rPr>
        <w:t>Conclusion:</w:t>
      </w:r>
      <w:r w:rsidRPr="00991B23">
        <w:rPr>
          <w:rFonts w:cs="Arial"/>
        </w:rPr>
        <w:t xml:space="preserve"> </w:t>
      </w:r>
      <w:r w:rsidR="002B59F9">
        <w:t xml:space="preserve">Complications related to vascular, dermatological and musculoskeletal health are identified as particularly prevalent in </w:t>
      </w:r>
      <w:r w:rsidR="002346D5">
        <w:t>participants</w:t>
      </w:r>
      <w:r w:rsidR="002346D5">
        <w:t xml:space="preserve"> </w:t>
      </w:r>
      <w:r w:rsidR="002B59F9">
        <w:t xml:space="preserve">with SLE. Further, there is a suggestion that the provision of interventions to maintain lower limb health is highly varied and lacks national standardisation, despite there being a strong indication of </w:t>
      </w:r>
      <w:r w:rsidR="002346D5">
        <w:t>participant</w:t>
      </w:r>
      <w:r w:rsidR="002346D5">
        <w:t xml:space="preserve"> </w:t>
      </w:r>
      <w:r w:rsidR="002B59F9">
        <w:t>reported need. The findings of this work can be used to inform care guideline development in addition to identifying areas for future research.</w:t>
      </w:r>
    </w:p>
    <w:p w14:paraId="4D29226F" w14:textId="77777777" w:rsidR="00C014F7" w:rsidRPr="00991B23" w:rsidRDefault="00C014F7" w:rsidP="00991B23">
      <w:pPr>
        <w:spacing w:after="0" w:line="360" w:lineRule="auto"/>
        <w:rPr>
          <w:rFonts w:cs="Arial"/>
          <w:b/>
          <w:bCs/>
        </w:rPr>
      </w:pPr>
    </w:p>
    <w:p w14:paraId="3E1ACB39" w14:textId="77777777" w:rsidR="00D7005D" w:rsidRPr="00991B23" w:rsidRDefault="00D7005D" w:rsidP="00991B23">
      <w:pPr>
        <w:spacing w:after="0" w:line="360" w:lineRule="auto"/>
        <w:rPr>
          <w:rFonts w:cs="Arial"/>
          <w:b/>
          <w:bCs/>
        </w:rPr>
      </w:pPr>
    </w:p>
    <w:p w14:paraId="24F32DD0" w14:textId="77777777" w:rsidR="00D7005D" w:rsidRPr="00991B23" w:rsidRDefault="00D7005D" w:rsidP="00991B23">
      <w:pPr>
        <w:spacing w:line="360" w:lineRule="auto"/>
        <w:rPr>
          <w:rFonts w:cs="Arial"/>
          <w:b/>
          <w:bCs/>
        </w:rPr>
      </w:pPr>
      <w:r w:rsidRPr="00991B23">
        <w:rPr>
          <w:rFonts w:cs="Arial"/>
          <w:b/>
          <w:bCs/>
        </w:rPr>
        <w:br w:type="page"/>
      </w:r>
    </w:p>
    <w:p w14:paraId="203151D1" w14:textId="77777777" w:rsidR="00365011" w:rsidRPr="00B72864" w:rsidRDefault="002D2F18" w:rsidP="00B72864">
      <w:pPr>
        <w:spacing w:after="0" w:line="360" w:lineRule="auto"/>
        <w:rPr>
          <w:rFonts w:cs="Arial"/>
          <w:b/>
          <w:bCs/>
        </w:rPr>
      </w:pPr>
      <w:r w:rsidRPr="00B72864">
        <w:rPr>
          <w:rFonts w:cs="Arial"/>
          <w:b/>
          <w:bCs/>
        </w:rPr>
        <w:lastRenderedPageBreak/>
        <w:t>Background</w:t>
      </w:r>
    </w:p>
    <w:p w14:paraId="1F1C7CD2" w14:textId="6D573F23" w:rsidR="00B72864" w:rsidRPr="00B72864" w:rsidRDefault="00B72864" w:rsidP="00B72864">
      <w:pPr>
        <w:spacing w:line="360" w:lineRule="auto"/>
        <w:jc w:val="both"/>
        <w:rPr>
          <w:rFonts w:cs="Arial"/>
        </w:rPr>
      </w:pPr>
      <w:r w:rsidRPr="00B72864">
        <w:rPr>
          <w:rFonts w:cs="Arial"/>
        </w:rPr>
        <w:t xml:space="preserve">Systemic lupus erythematosus (SLE) is a complex, chronic, multi-system autoimmune disease which varies in prevalence and incidence depending </w:t>
      </w:r>
      <w:r w:rsidR="00F81BDB">
        <w:rPr>
          <w:rFonts w:cs="Arial"/>
        </w:rPr>
        <w:t>up</w:t>
      </w:r>
      <w:r w:rsidRPr="00B72864">
        <w:rPr>
          <w:rFonts w:cs="Arial"/>
        </w:rPr>
        <w:t xml:space="preserve">on ethnicity and is diagnosed about nine times more frequently in women than men </w:t>
      </w:r>
      <w:r w:rsidRPr="00B72864">
        <w:rPr>
          <w:rFonts w:cs="Arial"/>
        </w:rPr>
        <w:fldChar w:fldCharType="begin">
          <w:fldData xml:space="preserve">PEVuZE5vdGU+PENpdGU+PEF1dGhvcj5MYXU8L0F1dGhvcj48WWVhcj4yMDA2PC9ZZWFyPjxSZWNO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</w:fldData>
        </w:fldChar>
      </w:r>
      <w:r w:rsidR="00476FCE">
        <w:rPr>
          <w:rFonts w:cs="Arial"/>
        </w:rPr>
        <w:instrText xml:space="preserve"> ADDIN EN.CITE </w:instrText>
      </w:r>
      <w:r w:rsidR="00476FCE">
        <w:rPr>
          <w:rFonts w:cs="Arial"/>
        </w:rPr>
        <w:fldChar w:fldCharType="begin">
          <w:fldData xml:space="preserve">PEVuZE5vdGU+PENpdGU+PEF1dGhvcj5MYXU8L0F1dGhvcj48WWVhcj4yMDA2PC9ZZWFyPjxSZWNO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</w:fldData>
        </w:fldChar>
      </w:r>
      <w:r w:rsidR="00476FCE">
        <w:rPr>
          <w:rFonts w:cs="Arial"/>
        </w:rPr>
        <w:instrText xml:space="preserve"> ADDIN EN.CITE.DATA </w:instrText>
      </w:r>
      <w:r w:rsidR="00476FCE">
        <w:rPr>
          <w:rFonts w:cs="Arial"/>
        </w:rPr>
      </w:r>
      <w:r w:rsidR="00476FCE">
        <w:rPr>
          <w:rFonts w:cs="Arial"/>
        </w:rPr>
        <w:fldChar w:fldCharType="end"/>
      </w:r>
      <w:r w:rsidRPr="00B72864">
        <w:rPr>
          <w:rFonts w:cs="Arial"/>
        </w:rPr>
      </w:r>
      <w:r w:rsidRPr="00B72864">
        <w:rPr>
          <w:rFonts w:cs="Arial"/>
        </w:rPr>
        <w:fldChar w:fldCharType="separate"/>
      </w:r>
      <w:r w:rsidR="00476FCE">
        <w:rPr>
          <w:rFonts w:cs="Arial"/>
          <w:noProof/>
        </w:rPr>
        <w:t>[1, 2]</w:t>
      </w:r>
      <w:r w:rsidRPr="00B72864">
        <w:rPr>
          <w:rFonts w:cs="Arial"/>
        </w:rPr>
        <w:fldChar w:fldCharType="end"/>
      </w:r>
      <w:r w:rsidRPr="00B72864">
        <w:rPr>
          <w:rFonts w:cs="Arial"/>
        </w:rPr>
        <w:t xml:space="preserve">. In the UK approximately 25,000 people have a diagnosis of SLE </w:t>
      </w:r>
      <w:r w:rsidR="00F81BDB">
        <w:rPr>
          <w:rFonts w:cs="Arial"/>
        </w:rPr>
        <w:t>[</w:t>
      </w:r>
      <w:r w:rsidRPr="00B72864">
        <w:rPr>
          <w:rFonts w:cs="Arial"/>
        </w:rPr>
        <w:t>3</w:t>
      </w:r>
      <w:r w:rsidR="00F81BDB">
        <w:rPr>
          <w:rFonts w:cs="Arial"/>
        </w:rPr>
        <w:t>]</w:t>
      </w:r>
      <w:r w:rsidRPr="00B72864">
        <w:rPr>
          <w:rFonts w:cs="Arial"/>
        </w:rPr>
        <w:t xml:space="preserve">. The disease is highly </w:t>
      </w:r>
      <w:r w:rsidR="00423E4F" w:rsidRPr="00B72864">
        <w:rPr>
          <w:rFonts w:cs="Arial"/>
        </w:rPr>
        <w:t>heterogeneous</w:t>
      </w:r>
      <w:r w:rsidRPr="00B72864">
        <w:rPr>
          <w:rFonts w:cs="Arial"/>
        </w:rPr>
        <w:t xml:space="preserve"> in that it varies in </w:t>
      </w:r>
      <w:r w:rsidR="008A3413">
        <w:rPr>
          <w:rFonts w:cs="Arial"/>
        </w:rPr>
        <w:t xml:space="preserve">clinical and serological </w:t>
      </w:r>
      <w:r w:rsidRPr="00B72864">
        <w:rPr>
          <w:rFonts w:cs="Arial"/>
        </w:rPr>
        <w:t xml:space="preserve">manifestations and severity between individuals. Disfigurement caused by the involvement of skin and joints </w:t>
      </w:r>
      <w:r w:rsidRPr="00B72864">
        <w:rPr>
          <w:rFonts w:cs="Arial"/>
        </w:rPr>
        <w:fldChar w:fldCharType="begin"/>
      </w:r>
      <w:r w:rsidR="00476FCE">
        <w:rPr>
          <w:rFonts w:cs="Arial"/>
        </w:rPr>
        <w:instrText xml:space="preserve"> ADDIN EN.CITE &lt;EndNote&gt;&lt;Cite&gt;&lt;Author&gt;Albrecht&lt;/Author&gt;&lt;Year&gt;2004&lt;/Year&gt;&lt;RecNum&gt;0&lt;/RecNum&gt;&lt;IDText&gt;Dermatology position paper on the revision of the 1982 ACR criteria for systemic lupus erythematosus&lt;/IDText&gt;&lt;DisplayText&gt;[3]&lt;/DisplayText&gt;&lt;record&gt;&lt;keywords&gt;&lt;keyword&gt;Classification&lt;/keyword&gt;&lt;keyword&gt;Diagnosis, Differential&lt;/keyword&gt;&lt;keyword&gt;Humans&lt;/keyword&gt;&lt;keyword&gt;Lupus Erythematosus, Systemic&lt;/keyword&gt;&lt;/keywords&gt;&lt;urls&gt;&lt;related-urls&gt;&lt;url&gt;http://www.ncbi.nlm.nih.gov/pubmed/15580979&lt;/url&gt;&lt;/related-urls&gt;&lt;/urls&gt;&lt;isbn&gt;0961-2033&lt;/isbn&gt;&lt;titles&gt;&lt;title&gt;Dermatology position paper on the revision of the 1982 ACR criteria for systemic lupus erythematosus&lt;/title&gt;&lt;secondary-title&gt;Lupus&lt;/secondary-title&gt;&lt;/titles&gt;&lt;pages&gt;839-49&lt;/pages&gt;&lt;number&gt;11&lt;/number&gt;&lt;contributors&gt;&lt;authors&gt;&lt;author&gt;Albrecht, J.&lt;/author&gt;&lt;author&gt;Berlin, J. A.&lt;/author&gt;&lt;author&gt;Braverman, I. M.&lt;/author&gt;&lt;author&gt;Callen, J. P.&lt;/author&gt;&lt;author&gt;Connolly, M. K.&lt;/author&gt;&lt;author&gt;Costner, M. I.&lt;/author&gt;&lt;author&gt;Dutz, J.&lt;/author&gt;&lt;author&gt;Fivenson, D.&lt;/author&gt;&lt;author&gt;Franks, A. G.&lt;/author&gt;&lt;author&gt;Jorizzo, J. L.&lt;/author&gt;&lt;author&gt;Lee, L. A.&lt;/author&gt;&lt;author&gt;McCauliffe, D. P.&lt;/author&gt;&lt;author&gt;Sontheimer, R. D.&lt;/author&gt;&lt;author&gt;Werth, V. P.&lt;/author&gt;&lt;/authors&gt;&lt;/contributors&gt;&lt;language&gt;eng&lt;/language&gt;&lt;added-date format="utc"&gt;1364328171&lt;/added-date&gt;&lt;ref-type name="Journal Article"&gt;17&lt;/ref-type&gt;&lt;auth-address&gt;Department of Dermatology, University of Pennsylvania, PA, USA.&lt;/auth-address&gt;&lt;dates&gt;&lt;year&gt;2004&lt;/year&gt;&lt;/dates&gt;&lt;rec-number&gt;477&lt;/rec-number&gt;&lt;last-updated-date format="utc"&gt;1364328171&lt;/last-updated-date&gt;&lt;accession-num&gt;15580979&lt;/accession-num&gt;&lt;volume&gt;13&lt;/volume&gt;&lt;/record&gt;&lt;/Cite&gt;&lt;/EndNote&gt;</w:instrText>
      </w:r>
      <w:r w:rsidRPr="00B72864">
        <w:rPr>
          <w:rFonts w:cs="Arial"/>
        </w:rPr>
        <w:fldChar w:fldCharType="separate"/>
      </w:r>
      <w:r w:rsidR="00476FCE">
        <w:rPr>
          <w:rFonts w:cs="Arial"/>
          <w:noProof/>
        </w:rPr>
        <w:t>[3]</w:t>
      </w:r>
      <w:r w:rsidRPr="00B72864">
        <w:rPr>
          <w:rFonts w:cs="Arial"/>
        </w:rPr>
        <w:fldChar w:fldCharType="end"/>
      </w:r>
      <w:r w:rsidRPr="00B72864">
        <w:rPr>
          <w:rFonts w:cs="Arial"/>
        </w:rPr>
        <w:t xml:space="preserve"> can affect the patient's perception of body image and sexuality</w:t>
      </w:r>
      <w:r w:rsidR="008A3413">
        <w:rPr>
          <w:rFonts w:cs="Arial"/>
        </w:rPr>
        <w:t xml:space="preserve"> and</w:t>
      </w:r>
      <w:r w:rsidRPr="00B72864">
        <w:rPr>
          <w:rFonts w:cs="Arial"/>
        </w:rPr>
        <w:t xml:space="preserve"> can have an impact on emotional health </w:t>
      </w:r>
      <w:r w:rsidRPr="00B72864">
        <w:rPr>
          <w:rFonts w:cs="Arial"/>
        </w:rPr>
        <w:fldChar w:fldCharType="begin"/>
      </w:r>
      <w:r w:rsidR="00476FCE">
        <w:rPr>
          <w:rFonts w:cs="Arial"/>
        </w:rPr>
        <w:instrText xml:space="preserve"> ADDIN EN.CITE &lt;EndNote&gt;&lt;Cite&gt;&lt;Author&gt;Griffiths&lt;/Author&gt;&lt;Year&gt;2005&lt;/Year&gt;&lt;RecNum&gt;0&lt;/RecNum&gt;&lt;IDText&gt;Assessment of patients with systemic lupus erythematosus and the use of lupus disease activity indices&lt;/IDText&gt;&lt;DisplayText&gt;[5]&lt;/DisplayText&gt;&lt;record&gt;&lt;dates&gt;&lt;pub-dates&gt;&lt;date&gt;Oct&lt;/date&gt;&lt;/pub-dates&gt;&lt;year&gt;2005&lt;/year&gt;&lt;/dates&gt;&lt;keywords&gt;&lt;keyword&gt;Disease Progression&lt;/keyword&gt;&lt;keyword&gt;Humans&lt;/keyword&gt;&lt;keyword&gt;Lupus Erythematosus, Systemic&lt;/keyword&gt;&lt;keyword&gt;Quality of Life&lt;/keyword&gt;&lt;keyword&gt;Severity of Illness Index&lt;/keyword&gt;&lt;keyword&gt;Sickness Impact Profile&lt;/keyword&gt;&lt;/keywords&gt;&lt;urls&gt;&lt;related-urls&gt;&lt;url&gt;http://www.ncbi.nlm.nih.gov/pubmed/16150398&lt;/url&gt;&lt;/related-urls&gt;&lt;/urls&gt;&lt;isbn&gt;1521-6942&lt;/isbn&gt;&lt;titles&gt;&lt;title&gt;Assessment of patients with systemic lupus erythematosus and the use of lupus disease activity indices&lt;/title&gt;&lt;secondary-title&gt;Best Pract Res Clin Rheumatol&lt;/secondary-title&gt;&lt;/titles&gt;&lt;pages&gt;685-708&lt;/pages&gt;&lt;number&gt;5&lt;/number&gt;&lt;contributors&gt;&lt;authors&gt;&lt;author&gt;Griffiths, B.&lt;/author&gt;&lt;author&gt;Mosca, M.&lt;/author&gt;&lt;author&gt;Gordon, C.&lt;/author&gt;&lt;/authors&gt;&lt;/contributors&gt;&lt;language&gt;eng&lt;/language&gt;&lt;added-date format="utc"&gt;1364328305&lt;/added-date&gt;&lt;ref-type name="Journal Article"&gt;17&lt;/ref-type&gt;&lt;auth-address&gt;Freeman Hospital, Newcastle upon Tyne, UK.&lt;/auth-address&gt;&lt;rec-number&gt;481&lt;/rec-number&gt;&lt;last-updated-date format="utc"&gt;1364328305&lt;/last-updated-date&gt;&lt;accession-num&gt;16150398&lt;/accession-num&gt;&lt;electronic-resource-num&gt;10.1016/j.berh.2005.03.010&lt;/electronic-resource-num&gt;&lt;volume&gt;19&lt;/volume&gt;&lt;/record&gt;&lt;/Cite&gt;&lt;/EndNote&gt;</w:instrText>
      </w:r>
      <w:r w:rsidRPr="00B72864">
        <w:rPr>
          <w:rFonts w:cs="Arial"/>
        </w:rPr>
        <w:fldChar w:fldCharType="separate"/>
      </w:r>
      <w:r w:rsidR="00476FCE">
        <w:rPr>
          <w:rFonts w:cs="Arial"/>
          <w:noProof/>
        </w:rPr>
        <w:t>[</w:t>
      </w:r>
      <w:r w:rsidR="00266F95">
        <w:rPr>
          <w:rFonts w:cs="Arial"/>
          <w:noProof/>
        </w:rPr>
        <w:t>4</w:t>
      </w:r>
      <w:r w:rsidR="00476FCE">
        <w:rPr>
          <w:rFonts w:cs="Arial"/>
          <w:noProof/>
        </w:rPr>
        <w:t>]</w:t>
      </w:r>
      <w:r w:rsidRPr="00B72864">
        <w:rPr>
          <w:rFonts w:cs="Arial"/>
        </w:rPr>
        <w:fldChar w:fldCharType="end"/>
      </w:r>
      <w:r w:rsidRPr="00B72864">
        <w:rPr>
          <w:rFonts w:cs="Arial"/>
        </w:rPr>
        <w:t xml:space="preserve"> and overall quality of life</w:t>
      </w:r>
      <w:r w:rsidR="00305961">
        <w:rPr>
          <w:rFonts w:cs="Arial"/>
        </w:rPr>
        <w:t xml:space="preserve"> [5]</w:t>
      </w:r>
      <w:r>
        <w:rPr>
          <w:rFonts w:cs="Arial"/>
        </w:rPr>
        <w:t xml:space="preserve">. </w:t>
      </w:r>
    </w:p>
    <w:p w14:paraId="21232613" w14:textId="66C6516D" w:rsidR="007B7DF6" w:rsidRDefault="00B72864" w:rsidP="00B72864">
      <w:pPr>
        <w:spacing w:line="360" w:lineRule="auto"/>
        <w:jc w:val="both"/>
        <w:rPr>
          <w:rFonts w:cs="Arial"/>
        </w:rPr>
      </w:pPr>
      <w:r w:rsidRPr="00B72864">
        <w:rPr>
          <w:rFonts w:cs="Arial"/>
        </w:rPr>
        <w:t>Involvement of the musculoskeletal system is common during the clinical course of SLE</w:t>
      </w:r>
      <w:r w:rsidR="00F81BDB">
        <w:rPr>
          <w:rFonts w:cs="Arial"/>
        </w:rPr>
        <w:t>,</w:t>
      </w:r>
      <w:r w:rsidRPr="00B72864">
        <w:rPr>
          <w:rFonts w:cs="Arial"/>
        </w:rPr>
        <w:t xml:space="preserve"> </w:t>
      </w:r>
      <w:r w:rsidR="00476FCE">
        <w:rPr>
          <w:rFonts w:cs="Arial"/>
        </w:rPr>
        <w:t>occurring in</w:t>
      </w:r>
      <w:r w:rsidRPr="00B72864">
        <w:rPr>
          <w:rFonts w:cs="Arial"/>
        </w:rPr>
        <w:t xml:space="preserve"> up to 95% of patients, with joint pain being the first presenting symptom in up to 50% of cases </w:t>
      </w:r>
      <w:r w:rsidRPr="00B72864">
        <w:rPr>
          <w:rFonts w:cs="Arial"/>
        </w:rPr>
        <w:fldChar w:fldCharType="begin">
          <w:fldData xml:space="preserve">PEVuZE5vdGU+PENpdGU+PEF1dGhvcj5ab21hPC9BdXRob3I+PFllYXI+MjAwNDwvWWVhcj48UmVj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==
</w:fldData>
        </w:fldChar>
      </w:r>
      <w:r w:rsidR="00476FCE">
        <w:rPr>
          <w:rFonts w:cs="Arial"/>
        </w:rPr>
        <w:instrText xml:space="preserve"> ADDIN EN.CITE </w:instrText>
      </w:r>
      <w:r w:rsidR="00476FCE">
        <w:rPr>
          <w:rFonts w:cs="Arial"/>
        </w:rPr>
        <w:fldChar w:fldCharType="begin">
          <w:fldData xml:space="preserve">PEVuZE5vdGU+PENpdGU+PEF1dGhvcj5ab21hPC9BdXRob3I+PFllYXI+MjAwNDwvWWVhcj48UmVj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==
</w:fldData>
        </w:fldChar>
      </w:r>
      <w:r w:rsidR="00476FCE">
        <w:rPr>
          <w:rFonts w:cs="Arial"/>
        </w:rPr>
        <w:instrText xml:space="preserve"> ADDIN EN.CITE.DATA </w:instrText>
      </w:r>
      <w:r w:rsidR="00476FCE">
        <w:rPr>
          <w:rFonts w:cs="Arial"/>
        </w:rPr>
      </w:r>
      <w:r w:rsidR="00476FCE">
        <w:rPr>
          <w:rFonts w:cs="Arial"/>
        </w:rPr>
        <w:fldChar w:fldCharType="end"/>
      </w:r>
      <w:r w:rsidRPr="00B72864">
        <w:rPr>
          <w:rFonts w:cs="Arial"/>
        </w:rPr>
      </w:r>
      <w:r w:rsidRPr="00B72864">
        <w:rPr>
          <w:rFonts w:cs="Arial"/>
        </w:rPr>
        <w:fldChar w:fldCharType="separate"/>
      </w:r>
      <w:r w:rsidR="00476FCE">
        <w:rPr>
          <w:rFonts w:cs="Arial"/>
          <w:noProof/>
        </w:rPr>
        <w:t>[</w:t>
      </w:r>
      <w:r w:rsidR="00305961">
        <w:rPr>
          <w:rFonts w:cs="Arial"/>
          <w:noProof/>
        </w:rPr>
        <w:t>6</w:t>
      </w:r>
      <w:r w:rsidR="00476FCE">
        <w:rPr>
          <w:rFonts w:cs="Arial"/>
          <w:noProof/>
        </w:rPr>
        <w:t>]</w:t>
      </w:r>
      <w:r w:rsidRPr="00B72864">
        <w:rPr>
          <w:rFonts w:cs="Arial"/>
        </w:rPr>
        <w:fldChar w:fldCharType="end"/>
      </w:r>
      <w:r w:rsidRPr="00B72864">
        <w:rPr>
          <w:rFonts w:cs="Arial"/>
        </w:rPr>
        <w:t>. The extra</w:t>
      </w:r>
      <w:r w:rsidR="00F81BDB">
        <w:rPr>
          <w:rFonts w:cs="Arial"/>
        </w:rPr>
        <w:t>-</w:t>
      </w:r>
      <w:r w:rsidRPr="00B72864">
        <w:rPr>
          <w:rFonts w:cs="Arial"/>
        </w:rPr>
        <w:t xml:space="preserve">articular manifestations of SLE include soft tissue pathology such as capsular swelling, synovial hypertrophy (thickening of joint lining) and tenosynovitis </w:t>
      </w:r>
      <w:r w:rsidRPr="00B72864">
        <w:rPr>
          <w:rFonts w:cs="Arial"/>
        </w:rPr>
        <w:fldChar w:fldCharType="begin"/>
      </w:r>
      <w:r w:rsidR="00476FCE">
        <w:rPr>
          <w:rFonts w:cs="Arial"/>
        </w:rPr>
        <w:instrText xml:space="preserve"> ADDIN EN.CITE &lt;EndNote&gt;&lt;Cite&gt;&lt;Author&gt;Ostendorf&lt;/Author&gt;&lt;Year&gt;2003&lt;/Year&gt;&lt;RecNum&gt;0&lt;/RecNum&gt;&lt;IDText&gt;Jaccoud&amp;apos;s arthropathy in systemic lupus erythematosus: differentiation of deforming and erosive patterns by magnetic resonance imaging&lt;/IDText&gt;&lt;DisplayText&gt;[8]&lt;/DisplayText&gt;&lt;record&gt;&lt;dates&gt;&lt;pub-dates&gt;&lt;date&gt;Jan&lt;/date&gt;&lt;/pub-dates&gt;&lt;year&gt;2003&lt;/year&gt;&lt;/dates&gt;&lt;keywords&gt;&lt;keyword&gt;Adult&lt;/keyword&gt;&lt;keyword&gt;Arthritis&lt;/keyword&gt;&lt;keyword&gt;Cohort Studies&lt;/keyword&gt;&lt;keyword&gt;Edema&lt;/keyword&gt;&lt;keyword&gt;Female&lt;/keyword&gt;&lt;keyword&gt;Finger Joint&lt;/keyword&gt;&lt;keyword&gt;Humans&lt;/keyword&gt;&lt;keyword&gt;Lupus Erythematosus, Systemic&lt;/keyword&gt;&lt;keyword&gt;Magnetic Resonance Imaging&lt;/keyword&gt;&lt;keyword&gt;Male&lt;/keyword&gt;&lt;keyword&gt;Metacarpophalangeal Joint&lt;/keyword&gt;&lt;keyword&gt;Middle Aged&lt;/keyword&gt;&lt;keyword&gt;Synovial Membrane&lt;/keyword&gt;&lt;/keywords&gt;&lt;urls&gt;&lt;related-urls&gt;&lt;url&gt;http://www.ncbi.nlm.nih.gov/pubmed/12528115&lt;/url&gt;&lt;/related-urls&gt;&lt;/urls&gt;&lt;isbn&gt;0004-3591&lt;/isbn&gt;&lt;titles&gt;&lt;title&gt;Jaccoud&amp;apos;s arthropathy in systemic lupus erythematosus: differentiation of deforming and erosive patterns by magnetic resonance imaging&lt;/title&gt;&lt;secondary-title&gt;Arthritis Rheum&lt;/secondary-title&gt;&lt;/titles&gt;&lt;pages&gt;157-65&lt;/pages&gt;&lt;number&gt;1&lt;/number&gt;&lt;contributors&gt;&lt;authors&gt;&lt;author&gt;Ostendorf, B.&lt;/author&gt;&lt;author&gt;Scherer, A.&lt;/author&gt;&lt;author&gt;Specker, C.&lt;/author&gt;&lt;author&gt;Mödder, U.&lt;/author&gt;&lt;author&gt;Schneider, M.&lt;/author&gt;&lt;/authors&gt;&lt;/contributors&gt;&lt;language&gt;eng&lt;/language&gt;&lt;added-date format="utc"&gt;1364138404&lt;/added-date&gt;&lt;ref-type name="Journal Article"&gt;17&lt;/ref-type&gt;&lt;auth-address&gt;Departmentof Nephrology and Rheumatology, Heinrich-Heine University, Düsseldorf, Germany. ostendorf@rheumanet.org&lt;/auth-address&gt;&lt;rec-number&gt;453&lt;/rec-number&gt;&lt;last-updated-date format="utc"&gt;1364138404&lt;/last-updated-date&gt;&lt;accession-num&gt;12528115&lt;/accession-num&gt;&lt;electronic-resource-num&gt;10.1002/art.10753&lt;/electronic-resource-num&gt;&lt;volume&gt;48&lt;/volume&gt;&lt;/record&gt;&lt;/Cite&gt;&lt;/EndNote&gt;</w:instrText>
      </w:r>
      <w:r w:rsidRPr="00B72864">
        <w:rPr>
          <w:rFonts w:cs="Arial"/>
        </w:rPr>
        <w:fldChar w:fldCharType="separate"/>
      </w:r>
      <w:r w:rsidR="00476FCE">
        <w:rPr>
          <w:rFonts w:cs="Arial"/>
          <w:noProof/>
        </w:rPr>
        <w:t>[</w:t>
      </w:r>
      <w:r w:rsidR="00305961">
        <w:rPr>
          <w:rFonts w:cs="Arial"/>
          <w:noProof/>
        </w:rPr>
        <w:t>7</w:t>
      </w:r>
      <w:r w:rsidR="00476FCE">
        <w:rPr>
          <w:rFonts w:cs="Arial"/>
          <w:noProof/>
        </w:rPr>
        <w:t>]</w:t>
      </w:r>
      <w:r w:rsidRPr="00B72864">
        <w:rPr>
          <w:rFonts w:cs="Arial"/>
        </w:rPr>
        <w:fldChar w:fldCharType="end"/>
      </w:r>
      <w:r w:rsidRPr="00B72864">
        <w:rPr>
          <w:rFonts w:cs="Arial"/>
        </w:rPr>
        <w:t xml:space="preserve"> which can lead to tendon rupture </w:t>
      </w:r>
      <w:r w:rsidRPr="00B72864">
        <w:rPr>
          <w:rFonts w:cs="Arial"/>
        </w:rPr>
        <w:fldChar w:fldCharType="begin"/>
      </w:r>
      <w:r w:rsidR="00476FCE">
        <w:rPr>
          <w:rFonts w:cs="Arial"/>
        </w:rPr>
        <w:instrText xml:space="preserve"> ADDIN EN.CITE &lt;EndNote&gt;&lt;Cite&gt;&lt;Author&gt;Petri&lt;/Author&gt;&lt;Year&gt;1995&lt;/Year&gt;&lt;RecNum&gt;0&lt;/RecNum&gt;&lt;IDText&gt;Musculoskeletal complications of systemic lupus erythematosus in the Hopkins Lupus Cohort: an update&lt;/IDText&gt;&lt;DisplayText&gt;[9]&lt;/DisplayText&gt;&lt;record&gt;&lt;dates&gt;&lt;pub-dates&gt;&lt;date&gt;Sep&lt;/date&gt;&lt;/pub-dates&gt;&lt;year&gt;1995&lt;/year&gt;&lt;/dates&gt;&lt;keywords&gt;&lt;keyword&gt;Adult&lt;/keyword&gt;&lt;keyword&gt;Cohort Studies&lt;/keyword&gt;&lt;keyword&gt;Female&lt;/keyword&gt;&lt;keyword&gt;Humans&lt;/keyword&gt;&lt;keyword&gt;Lupus Erythematosus, Systemic&lt;/keyword&gt;&lt;keyword&gt;Male&lt;/keyword&gt;&lt;keyword&gt;Middle Aged&lt;/keyword&gt;&lt;keyword&gt;Musculoskeletal Diseases&lt;/keyword&gt;&lt;keyword&gt;Predictive Value of Tests&lt;/keyword&gt;&lt;keyword&gt;Risk Factors&lt;/keyword&gt;&lt;keyword&gt;Time Factors&lt;/keyword&gt;&lt;/keywords&gt;&lt;urls&gt;&lt;related-urls&gt;&lt;url&gt;http://www.ncbi.nlm.nih.gov/pubmed/7654797&lt;/url&gt;&lt;/related-urls&gt;&lt;/urls&gt;&lt;isbn&gt;0893-7524&lt;/isbn&gt;&lt;titles&gt;&lt;title&gt;Musculoskeletal complications of systemic lupus erythematosus in the Hopkins Lupus Cohort: an update&lt;/title&gt;&lt;secondary-title&gt;Arthritis Care Res&lt;/secondary-title&gt;&lt;/titles&gt;&lt;pages&gt;137-45&lt;/pages&gt;&lt;number&gt;3&lt;/number&gt;&lt;contributors&gt;&lt;authors&gt;&lt;author&gt;Petri, M.&lt;/author&gt;&lt;/authors&gt;&lt;/contributors&gt;&lt;language&gt;eng&lt;/language&gt;&lt;added-date format="utc"&gt;1364330066&lt;/added-date&gt;&lt;ref-type name="Journal Article"&gt;17&lt;/ref-type&gt;&lt;rec-number&gt;489&lt;/rec-number&gt;&lt;last-updated-date format="utc"&gt;1364330066&lt;/last-updated-date&gt;&lt;accession-num&gt;7654797&lt;/accession-num&gt;&lt;volume&gt;8&lt;/volume&gt;&lt;/record&gt;&lt;/Cite&gt;&lt;/EndNote&gt;</w:instrText>
      </w:r>
      <w:r w:rsidRPr="00B72864">
        <w:rPr>
          <w:rFonts w:cs="Arial"/>
        </w:rPr>
        <w:fldChar w:fldCharType="separate"/>
      </w:r>
      <w:r w:rsidR="00476FCE">
        <w:rPr>
          <w:rFonts w:cs="Arial"/>
          <w:noProof/>
        </w:rPr>
        <w:t>[</w:t>
      </w:r>
      <w:r w:rsidR="00305961">
        <w:rPr>
          <w:rFonts w:cs="Arial"/>
          <w:noProof/>
        </w:rPr>
        <w:t>8</w:t>
      </w:r>
      <w:r w:rsidR="00476FCE">
        <w:rPr>
          <w:rFonts w:cs="Arial"/>
          <w:noProof/>
        </w:rPr>
        <w:t>]</w:t>
      </w:r>
      <w:r w:rsidRPr="00B72864">
        <w:rPr>
          <w:rFonts w:cs="Arial"/>
        </w:rPr>
        <w:fldChar w:fldCharType="end"/>
      </w:r>
      <w:r w:rsidRPr="00B72864">
        <w:rPr>
          <w:rFonts w:cs="Arial"/>
        </w:rPr>
        <w:t xml:space="preserve"> or tendon contracture </w:t>
      </w:r>
      <w:r w:rsidRPr="00B72864">
        <w:rPr>
          <w:rFonts w:cs="Arial"/>
        </w:rPr>
        <w:fldChar w:fldCharType="begin"/>
      </w:r>
      <w:r w:rsidR="00476FCE">
        <w:rPr>
          <w:rFonts w:cs="Arial"/>
        </w:rPr>
        <w:instrText xml:space="preserve"> ADDIN EN.CITE &lt;EndNote&gt;&lt;Cite&gt;&lt;Author&gt;Grigor&lt;/Author&gt;&lt;Year&gt;1978&lt;/Year&gt;&lt;RecNum&gt;0&lt;/RecNum&gt;&lt;IDText&gt;Systemic lupus erythematosus. A prospective analysis&lt;/IDText&gt;&lt;DisplayText&gt;[10]&lt;/DisplayText&gt;&lt;record&gt;&lt;dates&gt;&lt;pub-dates&gt;&lt;date&gt;Apr&lt;/date&gt;&lt;/pub-dates&gt;&lt;year&gt;1978&lt;/year&gt;&lt;/dates&gt;&lt;keywords&gt;&lt;keyword&gt;Adolescent&lt;/keyword&gt;&lt;keyword&gt;Adult&lt;/keyword&gt;&lt;keyword&gt;Antibodies&lt;/keyword&gt;&lt;keyword&gt;Child&lt;/keyword&gt;&lt;keyword&gt;Female&lt;/keyword&gt;&lt;keyword&gt;Hematologic Diseases&lt;/keyword&gt;&lt;keyword&gt;Humans&lt;/keyword&gt;&lt;keyword&gt;Joint Diseases&lt;/keyword&gt;&lt;keyword&gt;Kidney Diseases&lt;/keyword&gt;&lt;keyword&gt;Lung Diseases&lt;/keyword&gt;&lt;keyword&gt;Lupus Erythematosus, Systemic&lt;/keyword&gt;&lt;keyword&gt;Male&lt;/keyword&gt;&lt;keyword&gt;Mental Disorders&lt;/keyword&gt;&lt;keyword&gt;Middle Aged&lt;/keyword&gt;&lt;keyword&gt;Mucous Membrane&lt;/keyword&gt;&lt;keyword&gt;Muscular Diseases&lt;/keyword&gt;&lt;keyword&gt;Pregnancy&lt;/keyword&gt;&lt;keyword&gt;Pregnancy Complications&lt;/keyword&gt;&lt;keyword&gt;Prognosis&lt;/keyword&gt;&lt;keyword&gt;Prospective Studies&lt;/keyword&gt;&lt;/keywords&gt;&lt;urls&gt;&lt;related-urls&gt;&lt;url&gt;http://www.ncbi.nlm.nih.gov/pubmed/646463&lt;/url&gt;&lt;/related-urls&gt;&lt;/urls&gt;&lt;isbn&gt;0003-4967&lt;/isbn&gt;&lt;custom2&gt;PMC1001176&lt;/custom2&gt;&lt;titles&gt;&lt;title&gt;Systemic lupus erythematosus. A prospective analysis&lt;/title&gt;&lt;secondary-title&gt;Ann Rheum Dis&lt;/secondary-title&gt;&lt;/titles&gt;&lt;pages&gt;121-8&lt;/pages&gt;&lt;number&gt;2&lt;/number&gt;&lt;contributors&gt;&lt;authors&gt;&lt;author&gt;Grigor, R.&lt;/author&gt;&lt;author&gt;Edmonds, J.&lt;/author&gt;&lt;author&gt;Lewkonia, R.&lt;/author&gt;&lt;author&gt;Bresnihan, B.&lt;/author&gt;&lt;author&gt;Hughes, G. R.&lt;/author&gt;&lt;/authors&gt;&lt;/contributors&gt;&lt;language&gt;eng&lt;/language&gt;&lt;added-date format="utc"&gt;1364330148&lt;/added-date&gt;&lt;ref-type name="Journal Article"&gt;17&lt;/ref-type&gt;&lt;rec-number&gt;490&lt;/rec-number&gt;&lt;last-updated-date format="utc"&gt;1364330148&lt;/last-updated-date&gt;&lt;accession-num&gt;646463&lt;/accession-num&gt;&lt;volume&gt;37&lt;/volume&gt;&lt;/record&gt;&lt;/Cite&gt;&lt;/EndNote&gt;</w:instrText>
      </w:r>
      <w:r w:rsidRPr="00B72864">
        <w:rPr>
          <w:rFonts w:cs="Arial"/>
        </w:rPr>
        <w:fldChar w:fldCharType="separate"/>
      </w:r>
      <w:r w:rsidR="00476FCE">
        <w:rPr>
          <w:rFonts w:cs="Arial"/>
          <w:noProof/>
        </w:rPr>
        <w:t>[</w:t>
      </w:r>
      <w:r w:rsidR="00305961">
        <w:rPr>
          <w:rFonts w:cs="Arial"/>
          <w:noProof/>
        </w:rPr>
        <w:t>9</w:t>
      </w:r>
      <w:r w:rsidR="00476FCE">
        <w:rPr>
          <w:rFonts w:cs="Arial"/>
          <w:noProof/>
        </w:rPr>
        <w:t>]</w:t>
      </w:r>
      <w:r w:rsidRPr="00B72864">
        <w:rPr>
          <w:rFonts w:cs="Arial"/>
        </w:rPr>
        <w:fldChar w:fldCharType="end"/>
      </w:r>
      <w:r w:rsidRPr="00B72864">
        <w:rPr>
          <w:rFonts w:cs="Arial"/>
        </w:rPr>
        <w:t>. Tendons are the force transmitting units of the musculoskeletal system, but due to their low metabolic rate and slow healing, injury can result in considerable morbidity and prolonged disability</w:t>
      </w:r>
      <w:r w:rsidR="00305961">
        <w:rPr>
          <w:rFonts w:cs="Arial"/>
        </w:rPr>
        <w:t xml:space="preserve"> [10, 11</w:t>
      </w:r>
      <w:r w:rsidR="00F81BDB">
        <w:rPr>
          <w:rFonts w:cs="Arial"/>
        </w:rPr>
        <w:t>]</w:t>
      </w:r>
      <w:r w:rsidRPr="00B72864">
        <w:rPr>
          <w:rFonts w:cs="Arial"/>
        </w:rPr>
        <w:t xml:space="preserve">. In relation to the symptoms associated with muscle involvement, these can range in severity from mild aches in up to 80% of cases to painful inflammatory myositis in up to 11% of cases </w:t>
      </w:r>
      <w:r w:rsidRPr="00B72864">
        <w:rPr>
          <w:rFonts w:cs="Arial"/>
        </w:rPr>
        <w:fldChar w:fldCharType="begin"/>
      </w:r>
      <w:r w:rsidR="00476FCE">
        <w:rPr>
          <w:rFonts w:cs="Arial"/>
        </w:rPr>
        <w:instrText xml:space="preserve"> ADDIN EN.CITE &lt;EndNote&gt;&lt;Cite&gt;&lt;Author&gt;Zoma&lt;/Author&gt;&lt;Year&gt;2004&lt;/Year&gt;&lt;RecNum&gt;0&lt;/RecNum&gt;&lt;IDText&gt;Musculoskeletal involvement in systemic lupus erythematosus&lt;/IDText&gt;&lt;DisplayText&gt;[7]&lt;/DisplayText&gt;&lt;record&gt;&lt;keywords&gt;&lt;keyword&gt;Humans&lt;/keyword&gt;&lt;keyword&gt;Lupus Erythematosus, Systemic&lt;/keyword&gt;&lt;keyword&gt;Musculoskeletal Diseases&lt;/keyword&gt;&lt;/keywords&gt;&lt;urls&gt;&lt;related-urls&gt;&lt;url&gt;http://www.ncbi.nlm.nih.gov/pubmed/15580980&lt;/url&gt;&lt;/related-urls&gt;&lt;/urls&gt;&lt;isbn&gt;0961-2033&lt;/isbn&gt;&lt;titles&gt;&lt;title&gt;Musculoskeletal involvement in systemic lupus erythematosus&lt;/title&gt;&lt;secondary-title&gt;Lupus&lt;/secondary-title&gt;&lt;/titles&gt;&lt;pages&gt;851-3&lt;/pages&gt;&lt;number&gt;11&lt;/number&gt;&lt;contributors&gt;&lt;authors&gt;&lt;author&gt;Zoma, A.&lt;/author&gt;&lt;/authors&gt;&lt;/contributors&gt;&lt;language&gt;eng&lt;/language&gt;&lt;added-date format="utc"&gt;1364138305&lt;/added-date&gt;&lt;ref-type name="Journal Article"&gt;17&lt;/ref-type&gt;&lt;auth-address&gt;Lanarkshire Centre for Rheumatology, Scotland, UK. a.zoma@ntlworld.com&lt;/auth-address&gt;&lt;dates&gt;&lt;year&gt;2004&lt;/year&gt;&lt;/dates&gt;&lt;rec-number&gt;452&lt;/rec-number&gt;&lt;last-updated-date format="utc"&gt;1364138305&lt;/last-updated-date&gt;&lt;accession-num&gt;15580980&lt;/accession-num&gt;&lt;volume&gt;13&lt;/volume&gt;&lt;/record&gt;&lt;/Cite&gt;&lt;/EndNote&gt;</w:instrText>
      </w:r>
      <w:r w:rsidRPr="00B72864">
        <w:rPr>
          <w:rFonts w:cs="Arial"/>
        </w:rPr>
        <w:fldChar w:fldCharType="separate"/>
      </w:r>
      <w:r w:rsidR="00476FCE">
        <w:rPr>
          <w:rFonts w:cs="Arial"/>
          <w:noProof/>
        </w:rPr>
        <w:t>[7]</w:t>
      </w:r>
      <w:r w:rsidRPr="00B72864">
        <w:rPr>
          <w:rFonts w:cs="Arial"/>
        </w:rPr>
        <w:fldChar w:fldCharType="end"/>
      </w:r>
      <w:r>
        <w:rPr>
          <w:rFonts w:cs="Arial"/>
        </w:rPr>
        <w:t xml:space="preserve">. </w:t>
      </w:r>
    </w:p>
    <w:p w14:paraId="4B433C00" w14:textId="1F254EFA" w:rsidR="008551F6" w:rsidRDefault="008551F6" w:rsidP="00B72864">
      <w:pPr>
        <w:spacing w:line="360" w:lineRule="auto"/>
        <w:jc w:val="both"/>
        <w:rPr>
          <w:rFonts w:cs="Arial"/>
        </w:rPr>
      </w:pPr>
      <w:r>
        <w:rPr>
          <w:rFonts w:cs="Arial"/>
        </w:rPr>
        <w:t>In addition</w:t>
      </w:r>
      <w:r w:rsidR="007B7DF6">
        <w:rPr>
          <w:rFonts w:cs="Arial"/>
        </w:rPr>
        <w:t xml:space="preserve"> to the musculoskeletal involvement in </w:t>
      </w:r>
      <w:r w:rsidR="00F81BDB">
        <w:rPr>
          <w:rFonts w:cs="Arial"/>
        </w:rPr>
        <w:t>cases of SLE</w:t>
      </w:r>
      <w:r w:rsidR="007B7DF6">
        <w:rPr>
          <w:rFonts w:cs="Arial"/>
        </w:rPr>
        <w:t xml:space="preserve">, </w:t>
      </w:r>
      <w:r w:rsidR="00F81BDB">
        <w:rPr>
          <w:rFonts w:cs="Arial"/>
        </w:rPr>
        <w:t xml:space="preserve">people may </w:t>
      </w:r>
      <w:r w:rsidR="007B7DF6">
        <w:rPr>
          <w:rFonts w:cs="Arial"/>
        </w:rPr>
        <w:t xml:space="preserve">also present with vasculopathy. </w:t>
      </w:r>
      <w:r w:rsidR="007B7DF6" w:rsidRPr="00B72864">
        <w:rPr>
          <w:rFonts w:cs="Arial"/>
          <w:lang w:eastAsia="en-GB"/>
        </w:rPr>
        <w:t>Vascular involvement can be either a direct complication of SLE or develop as co-morbidity</w:t>
      </w:r>
      <w:r w:rsidR="00F81BDB">
        <w:rPr>
          <w:rFonts w:cs="Arial"/>
          <w:lang w:eastAsia="en-GB"/>
        </w:rPr>
        <w:t xml:space="preserve"> and </w:t>
      </w:r>
      <w:r w:rsidR="007B7DF6" w:rsidRPr="00B72864">
        <w:rPr>
          <w:rFonts w:cs="Arial"/>
          <w:lang w:eastAsia="en-GB"/>
        </w:rPr>
        <w:t>represents</w:t>
      </w:r>
      <w:r w:rsidR="00423E4F">
        <w:rPr>
          <w:rFonts w:cs="Arial"/>
          <w:lang w:eastAsia="en-GB"/>
        </w:rPr>
        <w:t xml:space="preserve"> one of </w:t>
      </w:r>
      <w:r w:rsidR="007B7DF6" w:rsidRPr="00B72864">
        <w:rPr>
          <w:rFonts w:cs="Arial"/>
          <w:lang w:eastAsia="en-GB"/>
        </w:rPr>
        <w:t>the most frequent cause</w:t>
      </w:r>
      <w:r w:rsidR="00F81BDB">
        <w:rPr>
          <w:rFonts w:cs="Arial"/>
          <w:lang w:eastAsia="en-GB"/>
        </w:rPr>
        <w:t>s</w:t>
      </w:r>
      <w:r w:rsidR="007B7DF6" w:rsidRPr="00B72864">
        <w:rPr>
          <w:rFonts w:cs="Arial"/>
          <w:lang w:eastAsia="en-GB"/>
        </w:rPr>
        <w:t xml:space="preserve"> of death </w:t>
      </w:r>
      <w:r w:rsidR="007B7DF6" w:rsidRPr="00B72864">
        <w:rPr>
          <w:rFonts w:cs="Arial"/>
          <w:lang w:eastAsia="en-GB"/>
        </w:rPr>
        <w:fldChar w:fldCharType="begin">
          <w:fldData xml:space="preserve">PEVuZE5vdGU+PENpdGU+PEF1dGhvcj5CZXJuYXRza3k8L0F1dGhvcj48WWVhcj4yMDA2PC9ZZWFy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=
</w:fldData>
        </w:fldChar>
      </w:r>
      <w:r w:rsidR="00476FCE">
        <w:rPr>
          <w:rFonts w:cs="Arial"/>
          <w:lang w:eastAsia="en-GB"/>
        </w:rPr>
        <w:instrText xml:space="preserve"> ADDIN EN.CITE </w:instrText>
      </w:r>
      <w:r w:rsidR="00476FCE">
        <w:rPr>
          <w:rFonts w:cs="Arial"/>
          <w:lang w:eastAsia="en-GB"/>
        </w:rPr>
        <w:fldChar w:fldCharType="begin">
          <w:fldData xml:space="preserve">PEVuZE5vdGU+PENpdGU+PEF1dGhvcj5CZXJuYXRza3k8L0F1dGhvcj48WWVhcj4yMDA2PC9ZZWFy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=
</w:fldData>
        </w:fldChar>
      </w:r>
      <w:r w:rsidR="00476FCE">
        <w:rPr>
          <w:rFonts w:cs="Arial"/>
          <w:lang w:eastAsia="en-GB"/>
        </w:rPr>
        <w:instrText xml:space="preserve"> ADDIN EN.CITE.DATA </w:instrText>
      </w:r>
      <w:r w:rsidR="00476FCE">
        <w:rPr>
          <w:rFonts w:cs="Arial"/>
          <w:lang w:eastAsia="en-GB"/>
        </w:rPr>
      </w:r>
      <w:r w:rsidR="00476FCE">
        <w:rPr>
          <w:rFonts w:cs="Arial"/>
          <w:lang w:eastAsia="en-GB"/>
        </w:rPr>
        <w:fldChar w:fldCharType="end"/>
      </w:r>
      <w:r w:rsidR="007B7DF6" w:rsidRPr="00B72864">
        <w:rPr>
          <w:rFonts w:cs="Arial"/>
          <w:lang w:eastAsia="en-GB"/>
        </w:rPr>
      </w:r>
      <w:r w:rsidR="007B7DF6" w:rsidRPr="00B72864">
        <w:rPr>
          <w:rFonts w:cs="Arial"/>
          <w:lang w:eastAsia="en-GB"/>
        </w:rPr>
        <w:fldChar w:fldCharType="separate"/>
      </w:r>
      <w:r w:rsidR="00476FCE">
        <w:rPr>
          <w:rFonts w:cs="Arial"/>
          <w:noProof/>
          <w:lang w:eastAsia="en-GB"/>
        </w:rPr>
        <w:t>[1</w:t>
      </w:r>
      <w:r w:rsidR="00305961">
        <w:rPr>
          <w:rFonts w:cs="Arial"/>
          <w:noProof/>
          <w:lang w:eastAsia="en-GB"/>
        </w:rPr>
        <w:t>2</w:t>
      </w:r>
      <w:r w:rsidR="00476FCE">
        <w:rPr>
          <w:rFonts w:cs="Arial"/>
          <w:noProof/>
          <w:lang w:eastAsia="en-GB"/>
        </w:rPr>
        <w:t>]</w:t>
      </w:r>
      <w:r w:rsidR="007B7DF6" w:rsidRPr="00B72864">
        <w:rPr>
          <w:rFonts w:cs="Arial"/>
          <w:lang w:eastAsia="en-GB"/>
        </w:rPr>
        <w:fldChar w:fldCharType="end"/>
      </w:r>
      <w:r w:rsidR="007B7DF6" w:rsidRPr="00B72864">
        <w:rPr>
          <w:rFonts w:cs="Arial"/>
          <w:lang w:eastAsia="en-GB"/>
        </w:rPr>
        <w:t xml:space="preserve">. Mathieu et al </w:t>
      </w:r>
      <w:r w:rsidR="007B7DF6" w:rsidRPr="00B72864">
        <w:rPr>
          <w:rFonts w:cs="Arial"/>
          <w:lang w:val="fr-FR"/>
        </w:rPr>
        <w:fldChar w:fldCharType="begin"/>
      </w:r>
      <w:r w:rsidR="00476FCE">
        <w:rPr>
          <w:rFonts w:cs="Arial"/>
          <w:lang w:val="fr-FR"/>
        </w:rPr>
        <w:instrText xml:space="preserve"> ADDIN EN.CITE &lt;EndNote&gt;&lt;Cite&gt;&lt;Author&gt;Mathieu&lt;/Author&gt;&lt;Year&gt;2000&lt;/Year&gt;&lt;RecNum&gt;0&lt;/RecNum&gt;&lt;IDText&gt;Raynaud&amp;apos;s syndrome in systemic lupus erythematosus&lt;/IDText&gt;&lt;DisplayText&gt;[12]&lt;/DisplayText&gt;&lt;record&gt;&lt;dates&gt;&lt;pub-dates&gt;&lt;date&gt;Mar&lt;/date&gt;&lt;/pub-dates&gt;&lt;year&gt;2000&lt;/year&gt;&lt;/dates&gt;&lt;keywords&gt;&lt;keyword&gt;Dominance, Cerebral&lt;/keyword&gt;&lt;keyword&gt;Humans&lt;/keyword&gt;&lt;keyword&gt;Lupus Erythematosus, Systemic&lt;/keyword&gt;&lt;keyword&gt;Lupus Vasculitis, Central Nervous System&lt;/keyword&gt;&lt;keyword&gt;Neuropsychological Tests&lt;/keyword&gt;&lt;keyword&gt;Raynaud Disease&lt;/keyword&gt;&lt;keyword&gt;Tomography, Emission-Computed, Single-Photon&lt;/keyword&gt;&lt;/keywords&gt;&lt;urls&gt;&lt;related-urls&gt;&lt;url&gt;http://www.ncbi.nlm.nih.gov/pubmed/10744119&lt;/url&gt;&lt;/related-urls&gt;&lt;/urls&gt;&lt;isbn&gt;0140-6736&lt;/isbn&gt;&lt;titles&gt;&lt;title&gt;Raynaud&amp;apos;s syndrome in systemic lupus erythematosus&lt;/title&gt;&lt;secondary-title&gt;Lancet&lt;/secondary-title&gt;&lt;/titles&gt;&lt;pages&gt;1102-3&lt;/pages&gt;&lt;number&gt;9209&lt;/number&gt;&lt;contributors&gt;&lt;authors&gt;&lt;author&gt;Mathieu, A.&lt;/author&gt;&lt;author&gt;Sanna, G.&lt;/author&gt;&lt;author&gt;Passiu, G.&lt;/author&gt;&lt;author&gt;Cauli, A.&lt;/author&gt;&lt;author&gt;Piga, M.&lt;/author&gt;&lt;/authors&gt;&lt;/contributors&gt;&lt;language&gt;eng&lt;/language&gt;&lt;added-date format="utc"&gt;1364333025&lt;/added-date&gt;&lt;ref-type name="Journal Article"&gt;17&lt;/ref-type&gt;&lt;rec-number&gt;500&lt;/rec-number&gt;&lt;last-updated-date format="utc"&gt;1364333025&lt;/last-updated-date&gt;&lt;accession-num&gt;10744119&lt;/accession-num&gt;&lt;electronic-resource-num&gt;10.1016/S0140-6736(05)72227-3&lt;/electronic-resource-num&gt;&lt;volume&gt;355&lt;/volume&gt;&lt;/record&gt;&lt;/Cite&gt;&lt;/EndNote&gt;</w:instrText>
      </w:r>
      <w:r w:rsidR="007B7DF6" w:rsidRPr="00B72864">
        <w:rPr>
          <w:rFonts w:cs="Arial"/>
          <w:lang w:val="fr-FR"/>
        </w:rPr>
        <w:fldChar w:fldCharType="separate"/>
      </w:r>
      <w:r w:rsidR="00476FCE" w:rsidRPr="00476FCE">
        <w:rPr>
          <w:rFonts w:cs="Arial"/>
          <w:noProof/>
        </w:rPr>
        <w:t>[1</w:t>
      </w:r>
      <w:r w:rsidR="00363837">
        <w:rPr>
          <w:rFonts w:cs="Arial"/>
          <w:noProof/>
        </w:rPr>
        <w:t>3</w:t>
      </w:r>
      <w:r w:rsidR="00476FCE" w:rsidRPr="00476FCE">
        <w:rPr>
          <w:rFonts w:cs="Arial"/>
          <w:noProof/>
        </w:rPr>
        <w:t>]</w:t>
      </w:r>
      <w:r w:rsidR="007B7DF6" w:rsidRPr="00B72864">
        <w:rPr>
          <w:rFonts w:cs="Arial"/>
          <w:lang w:val="fr-FR"/>
        </w:rPr>
        <w:fldChar w:fldCharType="end"/>
      </w:r>
      <w:r w:rsidR="007B7DF6" w:rsidRPr="00B72864">
        <w:rPr>
          <w:rFonts w:cs="Arial"/>
        </w:rPr>
        <w:t xml:space="preserve"> identified that abnormal vascular reactivity and coagulopathy both contribute to an increased risk of atheroma and therefore recommend careful monitoring for any vascular change with the aim of preventing tissue necrosis and ultimately amputation or death. </w:t>
      </w:r>
    </w:p>
    <w:p w14:paraId="14707BCD" w14:textId="3E0B172A" w:rsidR="00B72864" w:rsidRPr="00B72864" w:rsidRDefault="006E2A83" w:rsidP="005E5C74">
      <w:pPr>
        <w:spacing w:after="0" w:line="360" w:lineRule="auto"/>
        <w:jc w:val="both"/>
        <w:rPr>
          <w:rFonts w:cs="Arial"/>
        </w:rPr>
      </w:pPr>
      <w:r>
        <w:rPr>
          <w:rFonts w:cs="Arial"/>
        </w:rPr>
        <w:t>Focussing on the foot, a</w:t>
      </w:r>
      <w:r w:rsidR="00B72864" w:rsidRPr="00B72864">
        <w:rPr>
          <w:rFonts w:cs="Arial"/>
        </w:rPr>
        <w:t xml:space="preserve"> narrative review</w:t>
      </w:r>
      <w:r>
        <w:rPr>
          <w:rFonts w:cs="Arial"/>
        </w:rPr>
        <w:t xml:space="preserve"> of the literature</w:t>
      </w:r>
      <w:r w:rsidR="00B72864" w:rsidRPr="00B72864">
        <w:rPr>
          <w:rFonts w:cs="Arial"/>
        </w:rPr>
        <w:t xml:space="preserve"> </w:t>
      </w:r>
      <w:r w:rsidR="00B72864" w:rsidRPr="00B72864">
        <w:rPr>
          <w:rFonts w:cs="Arial"/>
        </w:rPr>
        <w:fldChar w:fldCharType="begin"/>
      </w:r>
      <w:r w:rsidR="00476FCE">
        <w:rPr>
          <w:rFonts w:cs="Arial"/>
        </w:rPr>
        <w:instrText xml:space="preserve"> ADDIN EN.CITE &lt;EndNote&gt;&lt;Cite&gt;&lt;Author&gt;Williams&lt;/Author&gt;&lt;Year&gt;2013&lt;/Year&gt;&lt;IDText&gt;&amp;apos;Focus on feet&amp;apos;--the effects of systemic lupus erythematosus: a narrative review of the literature&lt;/IDText&gt;&lt;DisplayText&gt;[13]&lt;/DisplayText&gt;&lt;record&gt;&lt;dates&gt;&lt;pub-dates&gt;&lt;date&gt;Sep&lt;/date&gt;&lt;/pub-dates&gt;&lt;year&gt;2013&lt;/year&gt;&lt;/dates&gt;&lt;urls&gt;&lt;related-urls&gt;&lt;url&gt;http://www.ncbi.nlm.nih.gov/pubmed/23877874&lt;/url&gt;&lt;/related-urls&gt;&lt;/urls&gt;&lt;isbn&gt;1477-0962&lt;/isbn&gt;&lt;titles&gt;&lt;title&gt;&amp;apos;Focus on feet&amp;apos;--the effects of systemic lupus erythematosus: a narrative review of the literature&lt;/title&gt;&lt;secondary-title&gt;Lupus&lt;/secondary-title&gt;&lt;/titles&gt;&lt;pages&gt;1017-23&lt;/pages&gt;&lt;number&gt;10&lt;/number&gt;&lt;contributors&gt;&lt;authors&gt;&lt;author&gt;Williams, A. E.&lt;/author&gt;&lt;author&gt;Crofts, G.&lt;/author&gt;&lt;author&gt;Teh, L. S.&lt;/author&gt;&lt;/authors&gt;&lt;/contributors&gt;&lt;language&gt;eng&lt;/language&gt;&lt;added-date format="utc"&gt;1385401186&lt;/added-date&gt;&lt;ref-type name="Journal Article"&gt;17&lt;/ref-type&gt;&lt;auth-address&gt;Directorate of Prosthetics, Orthotics and Podiatry, University of Salford, Manchester, UK. a.e.williams1@salford.ac.uk&lt;/auth-address&gt;&lt;rec-number&gt;619&lt;/rec-number&gt;&lt;last-updated-date format="utc"&gt;1385401186&lt;/last-updated-date&gt;&lt;accession-num&gt;23877874&lt;/accession-num&gt;&lt;electronic-resource-num&gt;10.1177/0961203313498805&lt;/electronic-resource-num&gt;&lt;volume&gt;22&lt;/volume&gt;&lt;/record&gt;&lt;/Cite&gt;&lt;/EndNote&gt;</w:instrText>
      </w:r>
      <w:r w:rsidR="00B72864" w:rsidRPr="00B72864">
        <w:rPr>
          <w:rFonts w:cs="Arial"/>
        </w:rPr>
        <w:fldChar w:fldCharType="separate"/>
      </w:r>
      <w:r w:rsidR="00476FCE">
        <w:rPr>
          <w:rFonts w:cs="Arial"/>
          <w:noProof/>
        </w:rPr>
        <w:t>[1</w:t>
      </w:r>
      <w:r w:rsidR="00363837">
        <w:rPr>
          <w:rFonts w:cs="Arial"/>
          <w:noProof/>
        </w:rPr>
        <w:t>4</w:t>
      </w:r>
      <w:r w:rsidR="00476FCE">
        <w:rPr>
          <w:rFonts w:cs="Arial"/>
          <w:noProof/>
        </w:rPr>
        <w:t>]</w:t>
      </w:r>
      <w:r w:rsidR="00B72864" w:rsidRPr="00B72864">
        <w:rPr>
          <w:rFonts w:cs="Arial"/>
        </w:rPr>
        <w:fldChar w:fldCharType="end"/>
      </w:r>
      <w:r w:rsidR="00B72864" w:rsidRPr="00B72864">
        <w:rPr>
          <w:rFonts w:cs="Arial"/>
        </w:rPr>
        <w:t xml:space="preserve"> identified that SLE affects foot and lower limb morbidity and that these have the potential to impact upon </w:t>
      </w:r>
      <w:r w:rsidR="00FB0BA9">
        <w:rPr>
          <w:rFonts w:cs="Arial"/>
        </w:rPr>
        <w:t>health related quality of life</w:t>
      </w:r>
      <w:r w:rsidR="00B72864" w:rsidRPr="00B72864">
        <w:rPr>
          <w:rFonts w:cs="Arial"/>
        </w:rPr>
        <w:t xml:space="preserve">. However, the scale of these problems is unclear and little research in this area has been completed to date. It could be speculated that the altered </w:t>
      </w:r>
      <w:r>
        <w:rPr>
          <w:rFonts w:cs="Arial"/>
        </w:rPr>
        <w:t xml:space="preserve">musculoskeletal, </w:t>
      </w:r>
      <w:r w:rsidR="00B72864" w:rsidRPr="00B72864">
        <w:rPr>
          <w:rFonts w:cs="Arial"/>
        </w:rPr>
        <w:t xml:space="preserve">peripheral neurovascular and tissue health experienced by </w:t>
      </w:r>
      <w:r w:rsidR="00FB0BA9">
        <w:rPr>
          <w:rFonts w:cs="Arial"/>
        </w:rPr>
        <w:t>people</w:t>
      </w:r>
      <w:r w:rsidR="00FB0BA9" w:rsidRPr="00B72864">
        <w:rPr>
          <w:rFonts w:cs="Arial"/>
        </w:rPr>
        <w:t xml:space="preserve"> </w:t>
      </w:r>
      <w:r w:rsidR="00B72864" w:rsidRPr="00B72864">
        <w:rPr>
          <w:rFonts w:cs="Arial"/>
        </w:rPr>
        <w:t xml:space="preserve">with SLE renders their feet particularly susceptible </w:t>
      </w:r>
      <w:r w:rsidR="003332FA">
        <w:rPr>
          <w:rFonts w:cs="Arial"/>
        </w:rPr>
        <w:t xml:space="preserve">to </w:t>
      </w:r>
      <w:r w:rsidR="00B72864" w:rsidRPr="00B72864">
        <w:rPr>
          <w:rFonts w:cs="Arial"/>
        </w:rPr>
        <w:t xml:space="preserve">deformity, poor function, ulceration </w:t>
      </w:r>
      <w:r w:rsidR="003332FA">
        <w:rPr>
          <w:rFonts w:cs="Arial"/>
        </w:rPr>
        <w:t>and/</w:t>
      </w:r>
      <w:r w:rsidR="00B72864" w:rsidRPr="00B72864">
        <w:rPr>
          <w:rFonts w:cs="Arial"/>
        </w:rPr>
        <w:t>or infection</w:t>
      </w:r>
      <w:r w:rsidR="003332FA">
        <w:rPr>
          <w:rFonts w:cs="Arial"/>
        </w:rPr>
        <w:t xml:space="preserve"> and</w:t>
      </w:r>
      <w:r w:rsidR="003332FA" w:rsidRPr="00B72864">
        <w:rPr>
          <w:rFonts w:cs="Arial"/>
        </w:rPr>
        <w:t xml:space="preserve"> pain</w:t>
      </w:r>
      <w:r w:rsidR="00B72864" w:rsidRPr="00B72864">
        <w:rPr>
          <w:rFonts w:cs="Arial"/>
        </w:rPr>
        <w:t xml:space="preserve">. </w:t>
      </w:r>
      <w:r w:rsidR="00CD3FB3">
        <w:rPr>
          <w:rFonts w:cs="Arial"/>
        </w:rPr>
        <w:t xml:space="preserve">However the effects and extent of SLE upon body systems within the periphery are unclear; e.g. with consideration to neurological function, the extent of patient reported motor neuropathy (e.g. muscle weakness), sensory neuropathy (e.g. lost pressure detection) or autonomic neuropathy (e.g. poor temperature regulation) is unclear. </w:t>
      </w:r>
      <w:r w:rsidR="00B72864" w:rsidRPr="00B72864">
        <w:rPr>
          <w:rFonts w:cs="Arial"/>
        </w:rPr>
        <w:t xml:space="preserve">Further, the </w:t>
      </w:r>
      <w:r w:rsidR="00350328">
        <w:rPr>
          <w:rFonts w:cs="Arial"/>
        </w:rPr>
        <w:t>attention</w:t>
      </w:r>
      <w:r w:rsidR="003332FA">
        <w:rPr>
          <w:rFonts w:cs="Arial"/>
        </w:rPr>
        <w:t xml:space="preserve"> given</w:t>
      </w:r>
      <w:r w:rsidR="00350328">
        <w:rPr>
          <w:rFonts w:cs="Arial"/>
        </w:rPr>
        <w:t xml:space="preserve"> to </w:t>
      </w:r>
      <w:r w:rsidR="005E5C74">
        <w:rPr>
          <w:rFonts w:cs="Arial"/>
        </w:rPr>
        <w:t>patients’</w:t>
      </w:r>
      <w:r w:rsidR="00423E4F">
        <w:rPr>
          <w:rFonts w:cs="Arial"/>
        </w:rPr>
        <w:t xml:space="preserve"> </w:t>
      </w:r>
      <w:r w:rsidR="00350328">
        <w:rPr>
          <w:rFonts w:cs="Arial"/>
        </w:rPr>
        <w:t>feet during the clinical consultation may be limited</w:t>
      </w:r>
      <w:r w:rsidR="00FB0BA9">
        <w:rPr>
          <w:rFonts w:cs="Arial"/>
        </w:rPr>
        <w:t xml:space="preserve"> as has been </w:t>
      </w:r>
      <w:r w:rsidR="00FB0BA9">
        <w:rPr>
          <w:rFonts w:cs="Arial"/>
        </w:rPr>
        <w:lastRenderedPageBreak/>
        <w:t xml:space="preserve">evidenced for people with </w:t>
      </w:r>
      <w:r w:rsidR="00350328">
        <w:rPr>
          <w:rFonts w:cs="Arial"/>
        </w:rPr>
        <w:t xml:space="preserve">rheumatoid </w:t>
      </w:r>
      <w:r w:rsidR="005E5C74">
        <w:rPr>
          <w:rFonts w:cs="Arial"/>
        </w:rPr>
        <w:t xml:space="preserve">arthritis </w:t>
      </w:r>
      <w:r w:rsidR="00FD6C3D">
        <w:rPr>
          <w:rFonts w:cs="Arial"/>
        </w:rPr>
        <w:t>[</w:t>
      </w:r>
      <w:r w:rsidR="00B72864" w:rsidRPr="00FD6C3D">
        <w:rPr>
          <w:rFonts w:cs="Arial"/>
        </w:rPr>
        <w:t>1</w:t>
      </w:r>
      <w:r w:rsidR="00363837">
        <w:rPr>
          <w:rFonts w:cs="Arial"/>
        </w:rPr>
        <w:t>6</w:t>
      </w:r>
      <w:r w:rsidR="00FD6C3D">
        <w:rPr>
          <w:rFonts w:cs="Arial"/>
        </w:rPr>
        <w:t>]</w:t>
      </w:r>
      <w:r w:rsidR="00FB0BA9">
        <w:rPr>
          <w:rFonts w:cs="Arial"/>
        </w:rPr>
        <w:t>.</w:t>
      </w:r>
      <w:r w:rsidR="00350328">
        <w:rPr>
          <w:rFonts w:cs="Arial"/>
        </w:rPr>
        <w:t xml:space="preserve"> </w:t>
      </w:r>
      <w:r w:rsidR="00FB0BA9">
        <w:rPr>
          <w:rFonts w:cs="Arial"/>
        </w:rPr>
        <w:t xml:space="preserve">Thus, </w:t>
      </w:r>
      <w:r w:rsidR="00350328">
        <w:rPr>
          <w:rFonts w:cs="Arial"/>
        </w:rPr>
        <w:t xml:space="preserve">the opportunity to provide timely advice </w:t>
      </w:r>
      <w:r w:rsidR="00FB0BA9">
        <w:rPr>
          <w:rFonts w:cs="Arial"/>
        </w:rPr>
        <w:t xml:space="preserve">clinical intervention </w:t>
      </w:r>
      <w:r w:rsidR="00350328">
        <w:rPr>
          <w:rFonts w:cs="Arial"/>
        </w:rPr>
        <w:t>is missed</w:t>
      </w:r>
      <w:r w:rsidR="00B72864" w:rsidRPr="00B72864">
        <w:rPr>
          <w:rFonts w:cs="Arial"/>
        </w:rPr>
        <w:t xml:space="preserve">. </w:t>
      </w:r>
      <w:r w:rsidR="00FB0BA9">
        <w:rPr>
          <w:rFonts w:cs="Arial"/>
        </w:rPr>
        <w:t>As such, t</w:t>
      </w:r>
      <w:r w:rsidR="00B72864" w:rsidRPr="00B72864">
        <w:rPr>
          <w:rFonts w:cs="Arial"/>
        </w:rPr>
        <w:t xml:space="preserve">here is a need to determine the </w:t>
      </w:r>
      <w:r w:rsidR="00FB0BA9">
        <w:rPr>
          <w:rFonts w:cs="Arial"/>
        </w:rPr>
        <w:t xml:space="preserve">prevalence of </w:t>
      </w:r>
      <w:r w:rsidR="00B72864" w:rsidRPr="00B72864">
        <w:rPr>
          <w:rFonts w:cs="Arial"/>
        </w:rPr>
        <w:t xml:space="preserve">lower limb or foot and ankle complications </w:t>
      </w:r>
      <w:r w:rsidR="00FB0BA9">
        <w:rPr>
          <w:rFonts w:cs="Arial"/>
        </w:rPr>
        <w:t xml:space="preserve">experienced </w:t>
      </w:r>
      <w:r w:rsidR="00B72864" w:rsidRPr="00B72864">
        <w:rPr>
          <w:rFonts w:cs="Arial"/>
        </w:rPr>
        <w:t xml:space="preserve">by people with SLE. Thus, the main aim of this survey was to determine the frequency of self-reported lower limb or foot and ankle complications experienced by people with SLE. A secondary aim was to determine the </w:t>
      </w:r>
      <w:r w:rsidR="00FB0BA9">
        <w:rPr>
          <w:rFonts w:cs="Arial"/>
        </w:rPr>
        <w:t xml:space="preserve">frequency of </w:t>
      </w:r>
      <w:r w:rsidR="005E5C74">
        <w:rPr>
          <w:rFonts w:cs="Arial"/>
        </w:rPr>
        <w:t xml:space="preserve">treatments that have been </w:t>
      </w:r>
      <w:r w:rsidR="00FB0BA9">
        <w:rPr>
          <w:rFonts w:cs="Arial"/>
        </w:rPr>
        <w:t xml:space="preserve">received or that people with SLE may like to receive if offered. </w:t>
      </w:r>
    </w:p>
    <w:p w14:paraId="3A4A1615" w14:textId="77777777" w:rsidR="00365011" w:rsidRDefault="00B72864" w:rsidP="005E5C74">
      <w:pPr>
        <w:spacing w:after="0" w:line="360" w:lineRule="auto"/>
        <w:jc w:val="both"/>
        <w:rPr>
          <w:rStyle w:val="A1"/>
        </w:rPr>
      </w:pPr>
      <w:r>
        <w:rPr>
          <w:rFonts w:ascii="Arial" w:hAnsi="Arial" w:cs="Arial"/>
        </w:rPr>
        <w:t xml:space="preserve"> </w:t>
      </w:r>
    </w:p>
    <w:p w14:paraId="473DED5C" w14:textId="77777777" w:rsidR="00636A75" w:rsidRPr="00991B23" w:rsidRDefault="002D2F18" w:rsidP="005E5C74">
      <w:pPr>
        <w:spacing w:after="0" w:line="360" w:lineRule="auto"/>
        <w:jc w:val="both"/>
        <w:rPr>
          <w:rFonts w:cs="Arial"/>
          <w:b/>
          <w:bCs/>
        </w:rPr>
      </w:pPr>
      <w:r w:rsidRPr="00991B23">
        <w:rPr>
          <w:rFonts w:cs="Arial"/>
          <w:b/>
          <w:bCs/>
        </w:rPr>
        <w:t>Methods</w:t>
      </w:r>
    </w:p>
    <w:p w14:paraId="2DC7B212" w14:textId="77777777" w:rsidR="00636A75" w:rsidRPr="00991B23" w:rsidRDefault="002D2F18" w:rsidP="005E5C74">
      <w:pPr>
        <w:spacing w:after="0" w:line="360" w:lineRule="auto"/>
        <w:jc w:val="both"/>
        <w:rPr>
          <w:rFonts w:cs="Arial"/>
          <w:b/>
        </w:rPr>
      </w:pPr>
      <w:r w:rsidRPr="00991B23">
        <w:rPr>
          <w:rFonts w:cs="Arial"/>
          <w:b/>
        </w:rPr>
        <w:t>Ethics, consent and permissions</w:t>
      </w:r>
    </w:p>
    <w:p w14:paraId="61073999" w14:textId="00E9AC3C" w:rsidR="00F41AA0" w:rsidRDefault="005C00ED" w:rsidP="005E5C74">
      <w:pPr>
        <w:spacing w:after="0" w:line="360" w:lineRule="auto"/>
        <w:jc w:val="both"/>
      </w:pPr>
      <w:r w:rsidRPr="00991B23">
        <w:t xml:space="preserve">Ethical approval </w:t>
      </w:r>
      <w:r w:rsidR="00A21C29">
        <w:t xml:space="preserve">for the study </w:t>
      </w:r>
      <w:r w:rsidRPr="00991B23">
        <w:t>was granted by the University of Salford (</w:t>
      </w:r>
      <w:r w:rsidRPr="00991B23">
        <w:rPr>
          <w:bCs/>
        </w:rPr>
        <w:t>HSCR14/25</w:t>
      </w:r>
      <w:r w:rsidRPr="00991B23">
        <w:t>) and NRES (14/SC/1009).</w:t>
      </w:r>
      <w:r w:rsidR="00365011">
        <w:t xml:space="preserve">  </w:t>
      </w:r>
      <w:r w:rsidR="00A21C29">
        <w:t>All research was completed in accordan</w:t>
      </w:r>
      <w:r w:rsidR="001B7683">
        <w:t>ce with the declaration of Hels</w:t>
      </w:r>
      <w:r w:rsidR="00A21C29">
        <w:t xml:space="preserve">inki guidelines for research practice. </w:t>
      </w:r>
      <w:r w:rsidR="00365011">
        <w:t xml:space="preserve">Information about the purpose and intended use of the study was included </w:t>
      </w:r>
      <w:r w:rsidR="005E5C74">
        <w:t>in a</w:t>
      </w:r>
      <w:r w:rsidR="00365011">
        <w:t xml:space="preserve"> covering letter as part of the survey data sheet. Consent to take part in the survey was considered implicit following the completion and return of the form. </w:t>
      </w:r>
    </w:p>
    <w:p w14:paraId="6D399359" w14:textId="77777777" w:rsidR="00A21C29" w:rsidRDefault="00A21C29" w:rsidP="005E5C74">
      <w:pPr>
        <w:spacing w:after="0" w:line="360" w:lineRule="auto"/>
        <w:jc w:val="both"/>
        <w:rPr>
          <w:rFonts w:cs="Arial"/>
          <w:b/>
          <w:bCs/>
          <w:iCs/>
        </w:rPr>
      </w:pPr>
    </w:p>
    <w:p w14:paraId="54D6A555" w14:textId="77777777" w:rsidR="00D7005D" w:rsidRPr="00991B23" w:rsidRDefault="00B72864" w:rsidP="005E5C74">
      <w:pPr>
        <w:spacing w:after="0" w:line="360" w:lineRule="auto"/>
        <w:jc w:val="both"/>
        <w:rPr>
          <w:rFonts w:cs="Arial"/>
          <w:b/>
          <w:bCs/>
          <w:iCs/>
        </w:rPr>
      </w:pPr>
      <w:r>
        <w:rPr>
          <w:rFonts w:cs="Arial"/>
          <w:b/>
          <w:bCs/>
          <w:iCs/>
        </w:rPr>
        <w:t>Study and s</w:t>
      </w:r>
      <w:r w:rsidR="00D7005D" w:rsidRPr="00991B23">
        <w:rPr>
          <w:rFonts w:cs="Arial"/>
          <w:b/>
          <w:bCs/>
          <w:iCs/>
        </w:rPr>
        <w:t>urvey design</w:t>
      </w:r>
    </w:p>
    <w:p w14:paraId="49918C37" w14:textId="406C7C80" w:rsidR="00A21C29" w:rsidRPr="00B72864" w:rsidRDefault="00B72864" w:rsidP="005E5C74">
      <w:pPr>
        <w:spacing w:after="0" w:line="360" w:lineRule="auto"/>
        <w:jc w:val="both"/>
        <w:rPr>
          <w:rFonts w:cs="Arial"/>
        </w:rPr>
      </w:pPr>
      <w:r>
        <w:rPr>
          <w:rFonts w:cs="Arial"/>
        </w:rPr>
        <w:t>A quantitative, cross-sectional, self-reported survey design was utilised. To aid survey design a</w:t>
      </w:r>
      <w:r w:rsidR="00A21C29" w:rsidRPr="00A21C29">
        <w:rPr>
          <w:rFonts w:cs="Arial"/>
          <w:iCs/>
        </w:rPr>
        <w:t xml:space="preserve"> patient and practitioner advisory group was formed. The group was comprised </w:t>
      </w:r>
      <w:r w:rsidR="00FB0BA9">
        <w:rPr>
          <w:rFonts w:cs="Arial"/>
          <w:iCs/>
        </w:rPr>
        <w:t xml:space="preserve">of </w:t>
      </w:r>
      <w:r w:rsidR="00A21C29" w:rsidRPr="00A21C29">
        <w:rPr>
          <w:rFonts w:cs="Arial"/>
          <w:iCs/>
        </w:rPr>
        <w:t xml:space="preserve">members of the research team, rheumatologists, podiatrists and </w:t>
      </w:r>
      <w:r w:rsidR="002346D5">
        <w:rPr>
          <w:rFonts w:cs="Arial"/>
          <w:iCs/>
        </w:rPr>
        <w:t>participants</w:t>
      </w:r>
      <w:r w:rsidR="002346D5" w:rsidRPr="00A21C29">
        <w:rPr>
          <w:rFonts w:cs="Arial"/>
          <w:iCs/>
        </w:rPr>
        <w:t xml:space="preserve"> </w:t>
      </w:r>
      <w:r w:rsidR="00A21C29" w:rsidRPr="00A21C29">
        <w:rPr>
          <w:rFonts w:cs="Arial"/>
          <w:iCs/>
        </w:rPr>
        <w:t xml:space="preserve">with SLE. An initial group meeting, held following review of existing literature related to problems associated with SLE, generated an item pool from which the survey could be developed. From this preliminary work the survey was developed based on the agreed themes, categories, question format and overall structure </w:t>
      </w:r>
      <w:r w:rsidR="00A65D50">
        <w:rPr>
          <w:rFonts w:cs="Arial"/>
          <w:iCs/>
        </w:rPr>
        <w:t>[</w:t>
      </w:r>
      <w:r w:rsidR="00350328">
        <w:rPr>
          <w:rFonts w:cs="Arial"/>
          <w:iCs/>
        </w:rPr>
        <w:t>1</w:t>
      </w:r>
      <w:r w:rsidR="00363837">
        <w:rPr>
          <w:rFonts w:cs="Arial"/>
          <w:iCs/>
        </w:rPr>
        <w:t>7</w:t>
      </w:r>
      <w:r w:rsidR="00A65D50">
        <w:rPr>
          <w:rFonts w:cs="Arial"/>
          <w:iCs/>
        </w:rPr>
        <w:t>]</w:t>
      </w:r>
      <w:r w:rsidR="00A21C29" w:rsidRPr="00A21C29">
        <w:rPr>
          <w:rFonts w:cs="Arial"/>
          <w:iCs/>
        </w:rPr>
        <w:t xml:space="preserve">. The survey was checked for face and content validity prior to cognitive debriefing in order to ensure usability, understanding of the process of completion and of the questions posed. </w:t>
      </w:r>
      <w:r w:rsidR="00A8208B">
        <w:rPr>
          <w:rFonts w:cs="Arial"/>
          <w:bCs/>
          <w:iCs/>
        </w:rPr>
        <w:t xml:space="preserve">The choice of language within the survey was considered and advice sought during the survey development process from the patient partners. Where it was felt that the use </w:t>
      </w:r>
      <w:r w:rsidR="00A9062D">
        <w:rPr>
          <w:rFonts w:cs="Arial"/>
          <w:bCs/>
          <w:iCs/>
        </w:rPr>
        <w:t xml:space="preserve">of </w:t>
      </w:r>
      <w:r w:rsidR="00A8208B">
        <w:rPr>
          <w:rFonts w:cs="Arial"/>
          <w:bCs/>
          <w:iCs/>
        </w:rPr>
        <w:t>technical terminology was appropriate</w:t>
      </w:r>
      <w:r w:rsidR="00A9062D">
        <w:rPr>
          <w:rFonts w:cs="Arial"/>
          <w:bCs/>
          <w:iCs/>
        </w:rPr>
        <w:t>,</w:t>
      </w:r>
      <w:r w:rsidR="00A8208B">
        <w:rPr>
          <w:rFonts w:cs="Arial"/>
          <w:bCs/>
          <w:iCs/>
        </w:rPr>
        <w:t xml:space="preserve"> clarifying text was also included; e.g. ‘Have you had any breaks in the skin that have been slow to heal (known as ulceration)?’. </w:t>
      </w:r>
      <w:r w:rsidR="00A21C29" w:rsidRPr="00A21C29">
        <w:rPr>
          <w:rFonts w:cs="Arial"/>
          <w:iCs/>
        </w:rPr>
        <w:t>The full protocol for survey development has been published previously</w:t>
      </w:r>
      <w:r>
        <w:rPr>
          <w:rFonts w:cs="Arial"/>
          <w:iCs/>
        </w:rPr>
        <w:t xml:space="preserve"> </w:t>
      </w:r>
      <w:r w:rsidR="00A65D50">
        <w:rPr>
          <w:rFonts w:cs="Arial"/>
          <w:iCs/>
        </w:rPr>
        <w:t>[</w:t>
      </w:r>
      <w:r>
        <w:rPr>
          <w:rFonts w:cs="Arial"/>
          <w:iCs/>
        </w:rPr>
        <w:t>1</w:t>
      </w:r>
      <w:r w:rsidR="00350328">
        <w:rPr>
          <w:rFonts w:cs="Arial"/>
          <w:iCs/>
        </w:rPr>
        <w:t>7</w:t>
      </w:r>
      <w:r w:rsidR="00A65D50">
        <w:rPr>
          <w:rFonts w:cs="Arial"/>
          <w:iCs/>
        </w:rPr>
        <w:t>]</w:t>
      </w:r>
      <w:r>
        <w:rPr>
          <w:rFonts w:cs="Arial"/>
          <w:iCs/>
        </w:rPr>
        <w:t>.</w:t>
      </w:r>
      <w:r w:rsidR="00A21C29" w:rsidRPr="00A21C29">
        <w:rPr>
          <w:rFonts w:cs="Arial"/>
          <w:iCs/>
        </w:rPr>
        <w:t xml:space="preserve"> </w:t>
      </w:r>
    </w:p>
    <w:p w14:paraId="6FBCE7C1" w14:textId="77777777" w:rsidR="00A21C29" w:rsidRDefault="00A21C29" w:rsidP="005E5C74">
      <w:pPr>
        <w:spacing w:after="0" w:line="360" w:lineRule="auto"/>
        <w:jc w:val="both"/>
        <w:rPr>
          <w:rFonts w:cs="Arial"/>
          <w:iCs/>
        </w:rPr>
      </w:pPr>
    </w:p>
    <w:p w14:paraId="3D13C5C8" w14:textId="7F010199" w:rsidR="00C428BB" w:rsidRPr="00C428BB" w:rsidRDefault="00A21C29" w:rsidP="005E5C74">
      <w:pPr>
        <w:spacing w:after="0" w:line="360" w:lineRule="auto"/>
        <w:jc w:val="both"/>
        <w:rPr>
          <w:rFonts w:cs="Arial"/>
          <w:bCs/>
          <w:i/>
          <w:iCs/>
        </w:rPr>
      </w:pPr>
      <w:r>
        <w:rPr>
          <w:rFonts w:cs="Arial"/>
          <w:iCs/>
        </w:rPr>
        <w:t xml:space="preserve">The final survey consisted of </w:t>
      </w:r>
      <w:r w:rsidR="00C428BB">
        <w:rPr>
          <w:rFonts w:cs="Arial"/>
          <w:iCs/>
        </w:rPr>
        <w:t>5</w:t>
      </w:r>
      <w:r>
        <w:rPr>
          <w:rFonts w:cs="Arial"/>
          <w:iCs/>
        </w:rPr>
        <w:t xml:space="preserve"> </w:t>
      </w:r>
      <w:r w:rsidR="00642DD3">
        <w:rPr>
          <w:rFonts w:cs="Arial"/>
          <w:iCs/>
        </w:rPr>
        <w:t>sections</w:t>
      </w:r>
      <w:r w:rsidR="00B72864">
        <w:rPr>
          <w:rFonts w:cs="Arial"/>
          <w:iCs/>
        </w:rPr>
        <w:t>: 1.</w:t>
      </w:r>
      <w:r w:rsidR="00642DD3" w:rsidRPr="00C428BB">
        <w:rPr>
          <w:rFonts w:cs="Arial"/>
          <w:iCs/>
        </w:rPr>
        <w:t xml:space="preserve"> </w:t>
      </w:r>
      <w:r w:rsidR="00C428BB" w:rsidRPr="00C428BB">
        <w:rPr>
          <w:rFonts w:cs="Arial"/>
          <w:iCs/>
        </w:rPr>
        <w:t>Lower limb circulatory health</w:t>
      </w:r>
      <w:r w:rsidR="00B72864">
        <w:rPr>
          <w:rFonts w:cs="Arial"/>
          <w:iCs/>
        </w:rPr>
        <w:t xml:space="preserve">, </w:t>
      </w:r>
      <w:r w:rsidR="00C428BB" w:rsidRPr="00C428BB">
        <w:rPr>
          <w:rFonts w:cs="Arial"/>
          <w:iCs/>
        </w:rPr>
        <w:t>2</w:t>
      </w:r>
      <w:r w:rsidR="00B72864">
        <w:rPr>
          <w:rFonts w:cs="Arial"/>
          <w:iCs/>
        </w:rPr>
        <w:t>.</w:t>
      </w:r>
      <w:r w:rsidR="00C428BB" w:rsidRPr="00C428BB">
        <w:rPr>
          <w:rFonts w:cs="Arial"/>
          <w:iCs/>
        </w:rPr>
        <w:t xml:space="preserve"> </w:t>
      </w:r>
      <w:r w:rsidR="00387F95">
        <w:rPr>
          <w:rFonts w:cs="Arial"/>
          <w:iCs/>
        </w:rPr>
        <w:t>L</w:t>
      </w:r>
      <w:r w:rsidR="00C428BB" w:rsidRPr="00C428BB">
        <w:rPr>
          <w:rFonts w:cs="Arial"/>
          <w:iCs/>
        </w:rPr>
        <w:t>ower limb nerv</w:t>
      </w:r>
      <w:r w:rsidR="00387F95">
        <w:rPr>
          <w:rFonts w:cs="Arial"/>
          <w:iCs/>
        </w:rPr>
        <w:t>e</w:t>
      </w:r>
      <w:r w:rsidR="00C428BB" w:rsidRPr="00C428BB">
        <w:rPr>
          <w:rFonts w:cs="Arial"/>
          <w:iCs/>
        </w:rPr>
        <w:t xml:space="preserve"> function, 3</w:t>
      </w:r>
      <w:r w:rsidR="00B72864">
        <w:rPr>
          <w:rFonts w:cs="Arial"/>
          <w:iCs/>
        </w:rPr>
        <w:t>.</w:t>
      </w:r>
      <w:r w:rsidR="00C428BB" w:rsidRPr="00C428BB">
        <w:rPr>
          <w:rFonts w:cs="Arial"/>
          <w:iCs/>
        </w:rPr>
        <w:t xml:space="preserve"> </w:t>
      </w:r>
      <w:r w:rsidR="00387F95">
        <w:rPr>
          <w:rFonts w:cs="Arial"/>
          <w:iCs/>
        </w:rPr>
        <w:t>F</w:t>
      </w:r>
      <w:r w:rsidR="00C428BB" w:rsidRPr="00C428BB">
        <w:rPr>
          <w:rFonts w:cs="Arial"/>
          <w:iCs/>
        </w:rPr>
        <w:t xml:space="preserve">oot and </w:t>
      </w:r>
      <w:r w:rsidR="00387F95">
        <w:rPr>
          <w:rFonts w:cs="Arial"/>
          <w:iCs/>
        </w:rPr>
        <w:t>A</w:t>
      </w:r>
      <w:r w:rsidR="00C428BB" w:rsidRPr="00C428BB">
        <w:rPr>
          <w:rFonts w:cs="Arial"/>
          <w:iCs/>
        </w:rPr>
        <w:t>nkle skin health,</w:t>
      </w:r>
      <w:r w:rsidR="00C428BB">
        <w:rPr>
          <w:rFonts w:cs="Arial"/>
          <w:iCs/>
        </w:rPr>
        <w:t xml:space="preserve"> </w:t>
      </w:r>
      <w:r w:rsidR="00C428BB" w:rsidRPr="00C428BB">
        <w:rPr>
          <w:rFonts w:cs="Arial"/>
          <w:iCs/>
        </w:rPr>
        <w:t>4</w:t>
      </w:r>
      <w:r w:rsidR="00B72864">
        <w:rPr>
          <w:rFonts w:cs="Arial"/>
          <w:iCs/>
        </w:rPr>
        <w:t>.</w:t>
      </w:r>
      <w:r w:rsidR="00C428BB" w:rsidRPr="00C428BB">
        <w:rPr>
          <w:rFonts w:cs="Arial"/>
          <w:iCs/>
        </w:rPr>
        <w:t xml:space="preserve"> </w:t>
      </w:r>
      <w:r w:rsidR="00387F95">
        <w:rPr>
          <w:rFonts w:cs="Arial"/>
          <w:iCs/>
        </w:rPr>
        <w:t>L</w:t>
      </w:r>
      <w:r w:rsidR="00C428BB" w:rsidRPr="00C428BB">
        <w:rPr>
          <w:rFonts w:cs="Arial"/>
          <w:iCs/>
        </w:rPr>
        <w:t>ower limb musculoskeletal health</w:t>
      </w:r>
      <w:r w:rsidR="00C428BB">
        <w:rPr>
          <w:rFonts w:cs="Arial"/>
          <w:iCs/>
        </w:rPr>
        <w:t xml:space="preserve"> and</w:t>
      </w:r>
      <w:r w:rsidR="00C428BB" w:rsidRPr="00C428BB">
        <w:rPr>
          <w:rFonts w:cs="Arial"/>
          <w:iCs/>
        </w:rPr>
        <w:t xml:space="preserve"> 5</w:t>
      </w:r>
      <w:r w:rsidR="00B72864">
        <w:rPr>
          <w:rFonts w:cs="Arial"/>
          <w:iCs/>
        </w:rPr>
        <w:t>.</w:t>
      </w:r>
      <w:r w:rsidR="00C428BB">
        <w:rPr>
          <w:rFonts w:cs="Arial"/>
          <w:iCs/>
        </w:rPr>
        <w:t xml:space="preserve"> </w:t>
      </w:r>
      <w:r w:rsidR="00387F95">
        <w:rPr>
          <w:rFonts w:cs="Arial"/>
          <w:bCs/>
          <w:iCs/>
        </w:rPr>
        <w:t>Received</w:t>
      </w:r>
      <w:r w:rsidR="005E5C74">
        <w:rPr>
          <w:rFonts w:cs="Arial"/>
          <w:bCs/>
          <w:iCs/>
        </w:rPr>
        <w:t xml:space="preserve"> or ‘needed’</w:t>
      </w:r>
      <w:r w:rsidR="00C428BB" w:rsidRPr="00C428BB">
        <w:rPr>
          <w:rFonts w:cs="Arial"/>
          <w:bCs/>
          <w:iCs/>
        </w:rPr>
        <w:t xml:space="preserve"> foot and ankle treatments</w:t>
      </w:r>
      <w:r w:rsidR="00C428BB">
        <w:rPr>
          <w:rFonts w:cs="Arial"/>
          <w:bCs/>
          <w:iCs/>
        </w:rPr>
        <w:t>.</w:t>
      </w:r>
    </w:p>
    <w:p w14:paraId="3A976E6F" w14:textId="77777777" w:rsidR="00A21C29" w:rsidRPr="00A21C29" w:rsidRDefault="00A21C29" w:rsidP="005E5C74">
      <w:pPr>
        <w:spacing w:after="0" w:line="360" w:lineRule="auto"/>
        <w:jc w:val="both"/>
        <w:rPr>
          <w:rFonts w:cs="Arial"/>
          <w:iCs/>
        </w:rPr>
      </w:pPr>
    </w:p>
    <w:p w14:paraId="5E747DED" w14:textId="77777777" w:rsidR="00D7005D" w:rsidRPr="00991B23" w:rsidRDefault="00D7005D" w:rsidP="005E5C74">
      <w:pPr>
        <w:spacing w:after="0" w:line="360" w:lineRule="auto"/>
        <w:jc w:val="both"/>
        <w:rPr>
          <w:rFonts w:cs="Arial"/>
          <w:b/>
          <w:bCs/>
          <w:iCs/>
        </w:rPr>
      </w:pPr>
      <w:r w:rsidRPr="00991B23">
        <w:rPr>
          <w:rFonts w:cs="Arial"/>
          <w:b/>
          <w:bCs/>
          <w:iCs/>
        </w:rPr>
        <w:t>Survey distribution</w:t>
      </w:r>
    </w:p>
    <w:p w14:paraId="360FD2A0" w14:textId="1CF1195D" w:rsidR="00B72864" w:rsidRDefault="00053EBC" w:rsidP="005E5C74">
      <w:pPr>
        <w:spacing w:after="0" w:line="360" w:lineRule="auto"/>
        <w:jc w:val="both"/>
      </w:pPr>
      <w:r>
        <w:lastRenderedPageBreak/>
        <w:t xml:space="preserve">The survey was distributed </w:t>
      </w:r>
      <w:r w:rsidR="00A9062D">
        <w:t xml:space="preserve">consecutively </w:t>
      </w:r>
      <w:r>
        <w:t xml:space="preserve">to </w:t>
      </w:r>
      <w:r w:rsidR="00A9062D">
        <w:t xml:space="preserve">all eligible </w:t>
      </w:r>
      <w:r w:rsidR="002346D5">
        <w:t>participants</w:t>
      </w:r>
      <w:r w:rsidR="002346D5">
        <w:t xml:space="preserve"> </w:t>
      </w:r>
      <w:r>
        <w:t>with SLE attending 6 UK NHS Rheumatology departments</w:t>
      </w:r>
      <w:r w:rsidR="00632BAB">
        <w:t>, with whom the research team are associated (Blackburn, Christchurch, Leeds, Manchester, Salford and Southampton)</w:t>
      </w:r>
      <w:r>
        <w:t xml:space="preserve"> and </w:t>
      </w:r>
      <w:r w:rsidR="00A9062D">
        <w:t>distributed</w:t>
      </w:r>
      <w:r w:rsidR="00632BAB">
        <w:t xml:space="preserve"> </w:t>
      </w:r>
      <w:r w:rsidR="00A9062D">
        <w:t xml:space="preserve">to all members of the </w:t>
      </w:r>
      <w:r>
        <w:t xml:space="preserve">Lupus UK membership register. </w:t>
      </w:r>
      <w:r w:rsidR="00A9062D">
        <w:t xml:space="preserve">Using this approach, it was not possible to determine how many people declined to participate in the survey. </w:t>
      </w:r>
    </w:p>
    <w:p w14:paraId="181022B0" w14:textId="77777777" w:rsidR="00D7005D" w:rsidRPr="00991B23" w:rsidRDefault="00D7005D" w:rsidP="005E5C74">
      <w:pPr>
        <w:keepNext/>
        <w:spacing w:after="0" w:line="360" w:lineRule="auto"/>
        <w:jc w:val="both"/>
        <w:rPr>
          <w:rFonts w:cs="Arial"/>
          <w:b/>
          <w:bCs/>
          <w:iCs/>
        </w:rPr>
      </w:pPr>
    </w:p>
    <w:p w14:paraId="3E0F7641" w14:textId="77777777" w:rsidR="00212270" w:rsidRPr="00991B23" w:rsidRDefault="002D2F18" w:rsidP="005E5C74">
      <w:pPr>
        <w:keepNext/>
        <w:spacing w:after="0" w:line="360" w:lineRule="auto"/>
        <w:jc w:val="both"/>
        <w:rPr>
          <w:rFonts w:cs="Arial"/>
          <w:b/>
          <w:bCs/>
          <w:iCs/>
        </w:rPr>
      </w:pPr>
      <w:r w:rsidRPr="00991B23">
        <w:rPr>
          <w:rFonts w:cs="Arial"/>
          <w:b/>
          <w:bCs/>
          <w:iCs/>
        </w:rPr>
        <w:t>Analysis</w:t>
      </w:r>
    </w:p>
    <w:p w14:paraId="72387DEB" w14:textId="3D81842D" w:rsidR="00212270" w:rsidRPr="00F102AC" w:rsidRDefault="002D2F18" w:rsidP="005E5C74">
      <w:pPr>
        <w:spacing w:after="0" w:line="360" w:lineRule="auto"/>
        <w:jc w:val="both"/>
        <w:rPr>
          <w:rFonts w:cs="Arial"/>
        </w:rPr>
      </w:pPr>
      <w:r w:rsidRPr="00991B23">
        <w:rPr>
          <w:rFonts w:cs="Arial"/>
        </w:rPr>
        <w:t>All analysis was completed using SPSS version 18.0 (Chicago, USA). Prior to analysis, data was checked for inconsistencies, outliers</w:t>
      </w:r>
      <w:r w:rsidR="00A11893">
        <w:rPr>
          <w:rFonts w:cs="Arial"/>
        </w:rPr>
        <w:t xml:space="preserve"> or</w:t>
      </w:r>
      <w:r w:rsidRPr="00991B23">
        <w:rPr>
          <w:rFonts w:cs="Arial"/>
        </w:rPr>
        <w:t xml:space="preserve"> missing information. </w:t>
      </w:r>
      <w:r w:rsidR="00F102AC">
        <w:rPr>
          <w:rFonts w:cs="Arial"/>
        </w:rPr>
        <w:t xml:space="preserve">Descriptive statistics </w:t>
      </w:r>
      <w:r w:rsidR="00A11893">
        <w:rPr>
          <w:rFonts w:cs="Arial"/>
        </w:rPr>
        <w:t xml:space="preserve">(count and percentage data) </w:t>
      </w:r>
      <w:r w:rsidR="008448E8">
        <w:rPr>
          <w:rFonts w:cs="Arial"/>
        </w:rPr>
        <w:t>were</w:t>
      </w:r>
      <w:r w:rsidR="00F102AC">
        <w:rPr>
          <w:rFonts w:cs="Arial"/>
        </w:rPr>
        <w:t xml:space="preserve"> used throughout. </w:t>
      </w:r>
    </w:p>
    <w:p w14:paraId="7C438632" w14:textId="77777777" w:rsidR="00F102AC" w:rsidRDefault="00F102AC" w:rsidP="005E5C74">
      <w:pPr>
        <w:spacing w:after="0" w:line="360" w:lineRule="auto"/>
        <w:jc w:val="both"/>
        <w:rPr>
          <w:rFonts w:cs="Arial"/>
          <w:b/>
          <w:bCs/>
        </w:rPr>
      </w:pPr>
    </w:p>
    <w:p w14:paraId="458026AC" w14:textId="77777777" w:rsidR="00212270" w:rsidRPr="00991B23" w:rsidRDefault="002D2F18" w:rsidP="005E5C74">
      <w:pPr>
        <w:spacing w:after="0" w:line="360" w:lineRule="auto"/>
        <w:jc w:val="both"/>
        <w:rPr>
          <w:rFonts w:cs="Arial"/>
          <w:b/>
        </w:rPr>
      </w:pPr>
      <w:r w:rsidRPr="00991B23">
        <w:rPr>
          <w:rFonts w:cs="Arial"/>
          <w:b/>
          <w:bCs/>
        </w:rPr>
        <w:t>Results</w:t>
      </w:r>
    </w:p>
    <w:p w14:paraId="60586DB9" w14:textId="2CB87D5A" w:rsidR="00212270" w:rsidRPr="003079F6" w:rsidRDefault="003079F6" w:rsidP="005E5C74">
      <w:pPr>
        <w:spacing w:after="0" w:line="360" w:lineRule="auto"/>
        <w:jc w:val="both"/>
        <w:rPr>
          <w:rFonts w:cs="Arial"/>
          <w:i/>
          <w:iCs/>
        </w:rPr>
      </w:pPr>
      <w:r w:rsidRPr="003079F6">
        <w:rPr>
          <w:rFonts w:cs="Arial"/>
          <w:i/>
          <w:iCs/>
        </w:rPr>
        <w:t xml:space="preserve">Survey </w:t>
      </w:r>
      <w:r w:rsidR="00A11893">
        <w:rPr>
          <w:rFonts w:cs="Arial"/>
          <w:i/>
          <w:iCs/>
        </w:rPr>
        <w:t>data</w:t>
      </w:r>
    </w:p>
    <w:p w14:paraId="3B7638DC" w14:textId="5ACD4872" w:rsidR="003079F6" w:rsidRDefault="00F102AC" w:rsidP="005E5C74">
      <w:pPr>
        <w:spacing w:after="0" w:line="360" w:lineRule="auto"/>
        <w:jc w:val="both"/>
        <w:rPr>
          <w:rFonts w:cs="Arial"/>
        </w:rPr>
      </w:pPr>
      <w:r>
        <w:rPr>
          <w:rFonts w:cs="Arial"/>
        </w:rPr>
        <w:t xml:space="preserve">182 completed surveys were returned to the research team. </w:t>
      </w:r>
      <w:r w:rsidR="003079F6">
        <w:rPr>
          <w:rFonts w:cs="Arial"/>
        </w:rPr>
        <w:t xml:space="preserve">The reported age range of </w:t>
      </w:r>
      <w:r w:rsidR="002346D5">
        <w:rPr>
          <w:rFonts w:cs="Arial"/>
        </w:rPr>
        <w:t>participants</w:t>
      </w:r>
      <w:r w:rsidR="002346D5">
        <w:rPr>
          <w:rFonts w:cs="Arial"/>
        </w:rPr>
        <w:t xml:space="preserve"> </w:t>
      </w:r>
      <w:r w:rsidR="003079F6">
        <w:rPr>
          <w:rFonts w:cs="Arial"/>
        </w:rPr>
        <w:t xml:space="preserve">was normally distributed, with the majority of </w:t>
      </w:r>
      <w:r w:rsidR="002346D5">
        <w:rPr>
          <w:rFonts w:cs="Arial"/>
        </w:rPr>
        <w:t>participants</w:t>
      </w:r>
      <w:r w:rsidR="002346D5">
        <w:rPr>
          <w:rFonts w:cs="Arial"/>
        </w:rPr>
        <w:t xml:space="preserve"> </w:t>
      </w:r>
      <w:r w:rsidR="003079F6">
        <w:rPr>
          <w:rFonts w:cs="Arial"/>
        </w:rPr>
        <w:t xml:space="preserve">being with the ranges of 40-49 years and 50-59 years. </w:t>
      </w:r>
      <w:r>
        <w:rPr>
          <w:rFonts w:cs="Arial"/>
        </w:rPr>
        <w:t xml:space="preserve">The mean reported disease duration was 14.6 (±9.9) years. </w:t>
      </w:r>
      <w:r w:rsidR="003079F6">
        <w:rPr>
          <w:rFonts w:cs="Arial"/>
        </w:rPr>
        <w:t xml:space="preserve">19 </w:t>
      </w:r>
      <w:r w:rsidR="002346D5">
        <w:rPr>
          <w:rFonts w:cs="Arial"/>
        </w:rPr>
        <w:t>participants</w:t>
      </w:r>
      <w:r w:rsidR="002346D5">
        <w:rPr>
          <w:rFonts w:cs="Arial"/>
        </w:rPr>
        <w:t xml:space="preserve"> </w:t>
      </w:r>
      <w:r w:rsidR="003079F6">
        <w:rPr>
          <w:rFonts w:cs="Arial"/>
        </w:rPr>
        <w:t xml:space="preserve">were active smokers. </w:t>
      </w:r>
      <w:r w:rsidR="00E83358">
        <w:rPr>
          <w:rFonts w:cs="Arial"/>
        </w:rPr>
        <w:t xml:space="preserve">The reported ethnicity of </w:t>
      </w:r>
      <w:r w:rsidR="002346D5">
        <w:rPr>
          <w:rFonts w:cs="Arial"/>
        </w:rPr>
        <w:t>participants</w:t>
      </w:r>
      <w:r w:rsidR="002346D5">
        <w:rPr>
          <w:rFonts w:cs="Arial"/>
        </w:rPr>
        <w:t xml:space="preserve"> </w:t>
      </w:r>
      <w:r w:rsidR="00E83358">
        <w:rPr>
          <w:rFonts w:cs="Arial"/>
        </w:rPr>
        <w:t xml:space="preserve">was as follows: white n=125, black Caribbean n=3, black African n=3, black other n=3, Indian n=7, Pakistani n=7, Bangladeshi n=1, Chinese n=6, other n=4, non-disclosed n=23. </w:t>
      </w:r>
    </w:p>
    <w:p w14:paraId="417023EB" w14:textId="77777777" w:rsidR="00F102AC" w:rsidRPr="003079F6" w:rsidRDefault="00F102AC" w:rsidP="005E5C74">
      <w:pPr>
        <w:spacing w:after="0" w:line="360" w:lineRule="auto"/>
        <w:jc w:val="both"/>
        <w:rPr>
          <w:rFonts w:cs="Arial"/>
        </w:rPr>
      </w:pPr>
    </w:p>
    <w:p w14:paraId="061EB99A" w14:textId="77777777" w:rsidR="00642DD3" w:rsidRPr="00F024D9" w:rsidRDefault="008F1ACF" w:rsidP="005E5C74">
      <w:pPr>
        <w:spacing w:after="0" w:line="360" w:lineRule="auto"/>
        <w:jc w:val="both"/>
        <w:rPr>
          <w:rFonts w:cs="Arial"/>
          <w:i/>
          <w:iCs/>
        </w:rPr>
      </w:pPr>
      <w:r>
        <w:rPr>
          <w:rFonts w:cs="Arial"/>
          <w:i/>
          <w:iCs/>
        </w:rPr>
        <w:t>Lower limb c</w:t>
      </w:r>
      <w:r w:rsidR="00F024D9" w:rsidRPr="00F024D9">
        <w:rPr>
          <w:rFonts w:cs="Arial"/>
          <w:i/>
          <w:iCs/>
        </w:rPr>
        <w:t>ir</w:t>
      </w:r>
      <w:r>
        <w:rPr>
          <w:rFonts w:cs="Arial"/>
          <w:i/>
          <w:iCs/>
        </w:rPr>
        <w:t>culatory health</w:t>
      </w:r>
    </w:p>
    <w:p w14:paraId="63C30A81" w14:textId="7F5B1BB9" w:rsidR="00642DD3" w:rsidRDefault="00527012" w:rsidP="005E5C74">
      <w:pPr>
        <w:spacing w:after="0" w:line="360" w:lineRule="auto"/>
        <w:jc w:val="both"/>
        <w:rPr>
          <w:rFonts w:cs="Arial"/>
        </w:rPr>
      </w:pPr>
      <w:r>
        <w:rPr>
          <w:rFonts w:cs="Arial"/>
        </w:rPr>
        <w:t xml:space="preserve">Overall, </w:t>
      </w:r>
      <w:r w:rsidR="00E24F62">
        <w:rPr>
          <w:rFonts w:cs="Arial"/>
        </w:rPr>
        <w:t>85</w:t>
      </w:r>
      <w:r>
        <w:rPr>
          <w:rFonts w:cs="Arial"/>
        </w:rPr>
        <w:t>% (</w:t>
      </w:r>
      <w:r w:rsidR="00632BAB">
        <w:rPr>
          <w:rFonts w:cs="Arial"/>
        </w:rPr>
        <w:t>n=</w:t>
      </w:r>
      <w:r>
        <w:rPr>
          <w:rFonts w:cs="Arial"/>
        </w:rPr>
        <w:t>156</w:t>
      </w:r>
      <w:r w:rsidR="005E5C74">
        <w:rPr>
          <w:rFonts w:cs="Arial"/>
        </w:rPr>
        <w:t>) reported</w:t>
      </w:r>
      <w:r>
        <w:rPr>
          <w:rFonts w:cs="Arial"/>
        </w:rPr>
        <w:t xml:space="preserve"> having experienced some form of </w:t>
      </w:r>
      <w:r w:rsidR="0000361D">
        <w:rPr>
          <w:rFonts w:cs="Arial"/>
        </w:rPr>
        <w:t xml:space="preserve">lower limb </w:t>
      </w:r>
      <w:r>
        <w:rPr>
          <w:rFonts w:cs="Arial"/>
        </w:rPr>
        <w:t xml:space="preserve">circulatory impairment. As shown in table </w:t>
      </w:r>
      <w:r w:rsidR="00A11893">
        <w:rPr>
          <w:rFonts w:cs="Arial"/>
        </w:rPr>
        <w:t>1</w:t>
      </w:r>
      <w:r>
        <w:rPr>
          <w:rFonts w:cs="Arial"/>
        </w:rPr>
        <w:t xml:space="preserve">, the most frequently reported symptom </w:t>
      </w:r>
      <w:r w:rsidR="0000361D">
        <w:rPr>
          <w:rFonts w:cs="Arial"/>
        </w:rPr>
        <w:t xml:space="preserve">of impaired circulation </w:t>
      </w:r>
      <w:r>
        <w:rPr>
          <w:rFonts w:cs="Arial"/>
        </w:rPr>
        <w:t>was night cramps (74%</w:t>
      </w:r>
      <w:r w:rsidR="00632BAB">
        <w:rPr>
          <w:rFonts w:cs="Arial"/>
        </w:rPr>
        <w:t>; n=</w:t>
      </w:r>
      <w:r w:rsidR="00C85E36">
        <w:rPr>
          <w:rFonts w:cs="Arial"/>
        </w:rPr>
        <w:t>135</w:t>
      </w:r>
      <w:r>
        <w:rPr>
          <w:rFonts w:cs="Arial"/>
        </w:rPr>
        <w:t>) and the least frequent was chilblains (21%</w:t>
      </w:r>
      <w:r w:rsidR="00632BAB">
        <w:rPr>
          <w:rFonts w:cs="Arial"/>
        </w:rPr>
        <w:t>; n=</w:t>
      </w:r>
      <w:r w:rsidR="00C85E36">
        <w:rPr>
          <w:rFonts w:cs="Arial"/>
        </w:rPr>
        <w:t>38</w:t>
      </w:r>
      <w:r>
        <w:rPr>
          <w:rFonts w:cs="Arial"/>
        </w:rPr>
        <w:t xml:space="preserve">). </w:t>
      </w:r>
    </w:p>
    <w:p w14:paraId="4C76F498" w14:textId="77777777" w:rsidR="0000361D" w:rsidRDefault="0000361D" w:rsidP="005E5C74">
      <w:pPr>
        <w:spacing w:after="0" w:line="360" w:lineRule="auto"/>
        <w:jc w:val="both"/>
        <w:rPr>
          <w:rFonts w:cs="Arial"/>
        </w:rPr>
      </w:pPr>
    </w:p>
    <w:p w14:paraId="0A923D1E" w14:textId="5ACC82E8" w:rsidR="001C22E6" w:rsidRDefault="0000361D" w:rsidP="005E5C74">
      <w:pPr>
        <w:spacing w:after="0" w:line="360" w:lineRule="auto"/>
        <w:jc w:val="both"/>
        <w:rPr>
          <w:rFonts w:cs="Arial"/>
        </w:rPr>
      </w:pPr>
      <w:r>
        <w:rPr>
          <w:rFonts w:cs="Arial"/>
        </w:rPr>
        <w:t>The receipt of treatment for lower limb circulatory complications was reported by 18% (</w:t>
      </w:r>
      <w:r w:rsidR="00632BAB">
        <w:rPr>
          <w:rFonts w:cs="Arial"/>
        </w:rPr>
        <w:t>n=</w:t>
      </w:r>
      <w:r>
        <w:rPr>
          <w:rFonts w:cs="Arial"/>
        </w:rPr>
        <w:t xml:space="preserve">32). Reported treatments included </w:t>
      </w:r>
      <w:r w:rsidR="000801A3">
        <w:rPr>
          <w:rFonts w:cs="Arial"/>
        </w:rPr>
        <w:t>prescribed medication</w:t>
      </w:r>
      <w:r>
        <w:rPr>
          <w:rFonts w:cs="Arial"/>
        </w:rPr>
        <w:t xml:space="preserve"> use 66% (</w:t>
      </w:r>
      <w:r w:rsidR="00632BAB">
        <w:rPr>
          <w:rFonts w:cs="Arial"/>
        </w:rPr>
        <w:t>n=</w:t>
      </w:r>
      <w:r>
        <w:rPr>
          <w:rFonts w:cs="Arial"/>
        </w:rPr>
        <w:t>21), surgical intervention 19% (</w:t>
      </w:r>
      <w:r w:rsidR="00632BAB">
        <w:rPr>
          <w:rFonts w:cs="Arial"/>
        </w:rPr>
        <w:t>n=</w:t>
      </w:r>
      <w:r>
        <w:rPr>
          <w:rFonts w:cs="Arial"/>
        </w:rPr>
        <w:t>6), or compression hosiery 6% (</w:t>
      </w:r>
      <w:r w:rsidR="00632BAB">
        <w:rPr>
          <w:rFonts w:cs="Arial"/>
        </w:rPr>
        <w:t>n=</w:t>
      </w:r>
      <w:r>
        <w:rPr>
          <w:rFonts w:cs="Arial"/>
        </w:rPr>
        <w:t xml:space="preserve">2). The nature of treatment was unspecified by 3 people. </w:t>
      </w:r>
      <w:r w:rsidR="000801A3">
        <w:rPr>
          <w:rFonts w:cs="Arial"/>
        </w:rPr>
        <w:t xml:space="preserve">The reported prescribed medications included Nifedipine, Clopidogrel, </w:t>
      </w:r>
      <w:r w:rsidR="00866570">
        <w:rPr>
          <w:rFonts w:cs="Arial"/>
        </w:rPr>
        <w:t>Sildenafil, C</w:t>
      </w:r>
      <w:r w:rsidR="00866570" w:rsidRPr="00866570">
        <w:rPr>
          <w:rFonts w:cs="Arial"/>
        </w:rPr>
        <w:t>yclophosphamide</w:t>
      </w:r>
      <w:r w:rsidR="000801A3">
        <w:rPr>
          <w:rFonts w:cs="Arial"/>
        </w:rPr>
        <w:t>, Iloprost</w:t>
      </w:r>
      <w:r w:rsidR="001C22E6">
        <w:rPr>
          <w:rFonts w:cs="Arial"/>
        </w:rPr>
        <w:t xml:space="preserve"> or Epoprostenol Sodium.</w:t>
      </w:r>
    </w:p>
    <w:p w14:paraId="273F6FD5" w14:textId="77777777" w:rsidR="001C22E6" w:rsidRDefault="001C22E6" w:rsidP="005E5C74">
      <w:pPr>
        <w:spacing w:after="0" w:line="360" w:lineRule="auto"/>
        <w:jc w:val="both"/>
        <w:rPr>
          <w:rFonts w:cs="Arial"/>
        </w:rPr>
      </w:pPr>
    </w:p>
    <w:p w14:paraId="47B2003E" w14:textId="42663C21" w:rsidR="001C22E6" w:rsidRDefault="008F1ACF" w:rsidP="005E5C74">
      <w:pPr>
        <w:spacing w:after="0" w:line="360" w:lineRule="auto"/>
        <w:jc w:val="both"/>
        <w:rPr>
          <w:rFonts w:cs="Arial"/>
          <w:i/>
          <w:iCs/>
        </w:rPr>
      </w:pPr>
      <w:r>
        <w:rPr>
          <w:rFonts w:cs="Arial"/>
          <w:i/>
          <w:iCs/>
        </w:rPr>
        <w:t>Lower limb n</w:t>
      </w:r>
      <w:r w:rsidR="001C22E6" w:rsidRPr="001C22E6">
        <w:rPr>
          <w:rFonts w:cs="Arial"/>
          <w:i/>
          <w:iCs/>
        </w:rPr>
        <w:t>erv</w:t>
      </w:r>
      <w:r w:rsidR="00387F95">
        <w:rPr>
          <w:rFonts w:cs="Arial"/>
          <w:i/>
          <w:iCs/>
        </w:rPr>
        <w:t>e</w:t>
      </w:r>
      <w:r w:rsidR="001C22E6" w:rsidRPr="001C22E6">
        <w:rPr>
          <w:rFonts w:cs="Arial"/>
          <w:i/>
          <w:iCs/>
        </w:rPr>
        <w:t xml:space="preserve"> </w:t>
      </w:r>
      <w:r>
        <w:rPr>
          <w:rFonts w:cs="Arial"/>
          <w:i/>
          <w:iCs/>
        </w:rPr>
        <w:t>f</w:t>
      </w:r>
      <w:r w:rsidR="001C22E6" w:rsidRPr="001C22E6">
        <w:rPr>
          <w:rFonts w:cs="Arial"/>
          <w:i/>
          <w:iCs/>
        </w:rPr>
        <w:t>unction</w:t>
      </w:r>
    </w:p>
    <w:p w14:paraId="12C01767" w14:textId="12DAFC1A" w:rsidR="0000361D" w:rsidRDefault="001C22E6" w:rsidP="005E5C74">
      <w:pPr>
        <w:spacing w:after="0" w:line="360" w:lineRule="auto"/>
        <w:jc w:val="both"/>
        <w:rPr>
          <w:rFonts w:cs="Arial"/>
        </w:rPr>
      </w:pPr>
      <w:r>
        <w:rPr>
          <w:rFonts w:cs="Arial"/>
        </w:rPr>
        <w:t xml:space="preserve">Overall, </w:t>
      </w:r>
      <w:r w:rsidR="00092DA6">
        <w:rPr>
          <w:rFonts w:cs="Arial"/>
        </w:rPr>
        <w:t>16%</w:t>
      </w:r>
      <w:r>
        <w:rPr>
          <w:rFonts w:cs="Arial"/>
        </w:rPr>
        <w:t xml:space="preserve"> (</w:t>
      </w:r>
      <w:r w:rsidR="00C85E36">
        <w:rPr>
          <w:rFonts w:cs="Arial"/>
        </w:rPr>
        <w:t>n=</w:t>
      </w:r>
      <w:r w:rsidR="00092DA6">
        <w:rPr>
          <w:rFonts w:cs="Arial"/>
        </w:rPr>
        <w:t>29</w:t>
      </w:r>
      <w:r w:rsidR="001A4A12">
        <w:rPr>
          <w:rFonts w:cs="Arial"/>
        </w:rPr>
        <w:t xml:space="preserve">) </w:t>
      </w:r>
      <w:r>
        <w:rPr>
          <w:rFonts w:cs="Arial"/>
        </w:rPr>
        <w:t xml:space="preserve">reported having experienced </w:t>
      </w:r>
      <w:r w:rsidR="00092DA6">
        <w:rPr>
          <w:rFonts w:cs="Arial"/>
        </w:rPr>
        <w:t xml:space="preserve">symptoms </w:t>
      </w:r>
      <w:r w:rsidR="00A65D50">
        <w:rPr>
          <w:rFonts w:cs="Arial"/>
        </w:rPr>
        <w:t xml:space="preserve">consistent with </w:t>
      </w:r>
      <w:r w:rsidR="00092DA6">
        <w:rPr>
          <w:rFonts w:cs="Arial"/>
        </w:rPr>
        <w:t>sensory neuropathy</w:t>
      </w:r>
      <w:r w:rsidR="001A4A12">
        <w:rPr>
          <w:rFonts w:cs="Arial"/>
        </w:rPr>
        <w:t xml:space="preserve"> (described as </w:t>
      </w:r>
      <w:r w:rsidR="00A65D50">
        <w:rPr>
          <w:rFonts w:cs="Arial"/>
        </w:rPr>
        <w:t>a ‘</w:t>
      </w:r>
      <w:r w:rsidR="001A4A12">
        <w:rPr>
          <w:rFonts w:cs="Arial"/>
        </w:rPr>
        <w:t>loss of feeling</w:t>
      </w:r>
      <w:r w:rsidR="00A65D50">
        <w:rPr>
          <w:rFonts w:cs="Arial"/>
        </w:rPr>
        <w:t>’</w:t>
      </w:r>
      <w:r w:rsidR="001A4A12">
        <w:rPr>
          <w:rFonts w:cs="Arial"/>
        </w:rPr>
        <w:t xml:space="preserve"> for the purposes of this survey)</w:t>
      </w:r>
      <w:r w:rsidR="00092DA6">
        <w:rPr>
          <w:rFonts w:cs="Arial"/>
        </w:rPr>
        <w:t>, whilst 25% (</w:t>
      </w:r>
      <w:r w:rsidR="00C85E36">
        <w:rPr>
          <w:rFonts w:cs="Arial"/>
        </w:rPr>
        <w:t>n=</w:t>
      </w:r>
      <w:r w:rsidR="00092DA6">
        <w:rPr>
          <w:rFonts w:cs="Arial"/>
        </w:rPr>
        <w:t xml:space="preserve">46) reported having </w:t>
      </w:r>
      <w:r w:rsidR="00092DA6">
        <w:rPr>
          <w:rFonts w:cs="Arial"/>
        </w:rPr>
        <w:lastRenderedPageBreak/>
        <w:t xml:space="preserve">had a fall because of altered sensation in their feet. Whilst specific questions relating to </w:t>
      </w:r>
      <w:r w:rsidR="002337D4">
        <w:rPr>
          <w:rFonts w:cs="Arial"/>
        </w:rPr>
        <w:t>painful neuropathy w</w:t>
      </w:r>
      <w:r w:rsidR="001A4A12">
        <w:rPr>
          <w:rFonts w:cs="Arial"/>
        </w:rPr>
        <w:t>ere</w:t>
      </w:r>
      <w:r w:rsidR="002337D4">
        <w:rPr>
          <w:rFonts w:cs="Arial"/>
        </w:rPr>
        <w:t xml:space="preserve"> not </w:t>
      </w:r>
      <w:r w:rsidR="00092DA6">
        <w:rPr>
          <w:rFonts w:cs="Arial"/>
        </w:rPr>
        <w:t>included in the survey</w:t>
      </w:r>
      <w:r w:rsidR="002337D4">
        <w:rPr>
          <w:rFonts w:cs="Arial"/>
        </w:rPr>
        <w:t>,</w:t>
      </w:r>
      <w:r w:rsidR="00092DA6">
        <w:rPr>
          <w:rFonts w:cs="Arial"/>
        </w:rPr>
        <w:t xml:space="preserve"> 10 </w:t>
      </w:r>
      <w:r w:rsidR="006A7F7B">
        <w:rPr>
          <w:rFonts w:cs="Arial"/>
        </w:rPr>
        <w:t>patients</w:t>
      </w:r>
      <w:r w:rsidR="00092DA6">
        <w:rPr>
          <w:rFonts w:cs="Arial"/>
        </w:rPr>
        <w:t xml:space="preserve"> </w:t>
      </w:r>
      <w:r w:rsidR="000A1F27">
        <w:rPr>
          <w:rFonts w:cs="Arial"/>
        </w:rPr>
        <w:t xml:space="preserve">reported </w:t>
      </w:r>
      <w:r w:rsidR="001A4A12">
        <w:rPr>
          <w:rFonts w:cs="Arial"/>
        </w:rPr>
        <w:t xml:space="preserve">experiencing </w:t>
      </w:r>
      <w:r w:rsidR="00A65D50">
        <w:rPr>
          <w:rFonts w:cs="Arial"/>
        </w:rPr>
        <w:t xml:space="preserve">symptoms consistent with </w:t>
      </w:r>
      <w:r w:rsidR="000A1F27">
        <w:rPr>
          <w:rFonts w:cs="Arial"/>
        </w:rPr>
        <w:t xml:space="preserve">neuropathic pain </w:t>
      </w:r>
      <w:r w:rsidR="00092DA6">
        <w:rPr>
          <w:rFonts w:cs="Arial"/>
        </w:rPr>
        <w:t>within the free text comment</w:t>
      </w:r>
      <w:r w:rsidR="001A4A12">
        <w:rPr>
          <w:rFonts w:cs="Arial"/>
        </w:rPr>
        <w:t>s</w:t>
      </w:r>
      <w:r w:rsidR="00092DA6">
        <w:rPr>
          <w:rFonts w:cs="Arial"/>
        </w:rPr>
        <w:t xml:space="preserve"> section</w:t>
      </w:r>
      <w:r w:rsidR="001A4A12">
        <w:rPr>
          <w:rFonts w:cs="Arial"/>
        </w:rPr>
        <w:t xml:space="preserve"> of the survey</w:t>
      </w:r>
      <w:r w:rsidR="00092DA6">
        <w:rPr>
          <w:rFonts w:cs="Arial"/>
        </w:rPr>
        <w:t xml:space="preserve">. </w:t>
      </w:r>
    </w:p>
    <w:p w14:paraId="6E4E8BD4" w14:textId="77777777" w:rsidR="00EE614C" w:rsidRDefault="00EE614C" w:rsidP="005E5C74">
      <w:pPr>
        <w:spacing w:after="0" w:line="360" w:lineRule="auto"/>
        <w:jc w:val="both"/>
        <w:rPr>
          <w:rFonts w:cs="Arial"/>
        </w:rPr>
      </w:pPr>
    </w:p>
    <w:p w14:paraId="565733CF" w14:textId="76062418" w:rsidR="00092DA6" w:rsidRDefault="00092DA6" w:rsidP="005E5C74">
      <w:pPr>
        <w:spacing w:after="0" w:line="360" w:lineRule="auto"/>
        <w:jc w:val="both"/>
        <w:rPr>
          <w:rFonts w:cs="Arial"/>
        </w:rPr>
      </w:pPr>
      <w:r>
        <w:rPr>
          <w:rFonts w:cs="Arial"/>
        </w:rPr>
        <w:t>The receipt of treatment for lower limb nerve complications was reported by 8% (</w:t>
      </w:r>
      <w:r w:rsidR="00C85E36">
        <w:rPr>
          <w:rFonts w:cs="Arial"/>
        </w:rPr>
        <w:t>n=</w:t>
      </w:r>
      <w:r>
        <w:rPr>
          <w:rFonts w:cs="Arial"/>
        </w:rPr>
        <w:t>14). Reported treatments included Amitriptyline or Pregabalin, steroid injection, Extra-Corporeal Shockwave Therapy, Low Level Laser Therapy or Acupuncture.</w:t>
      </w:r>
    </w:p>
    <w:p w14:paraId="6A6B6656" w14:textId="77777777" w:rsidR="00092DA6" w:rsidRDefault="00092DA6" w:rsidP="005E5C74">
      <w:pPr>
        <w:spacing w:after="0" w:line="360" w:lineRule="auto"/>
        <w:jc w:val="both"/>
        <w:rPr>
          <w:rFonts w:cs="Arial"/>
          <w:i/>
          <w:iCs/>
        </w:rPr>
      </w:pPr>
    </w:p>
    <w:p w14:paraId="6DD680D5" w14:textId="77777777" w:rsidR="00FA2C3C" w:rsidRDefault="008F1ACF" w:rsidP="005E5C74">
      <w:pPr>
        <w:spacing w:after="0" w:line="360" w:lineRule="auto"/>
        <w:jc w:val="both"/>
        <w:rPr>
          <w:rStyle w:val="st1"/>
          <w:rFonts w:ascii="Arial" w:hAnsi="Arial" w:cs="Arial"/>
          <w:i/>
          <w:iCs/>
          <w:color w:val="545454"/>
        </w:rPr>
      </w:pPr>
      <w:r>
        <w:rPr>
          <w:rFonts w:cs="Arial"/>
          <w:i/>
          <w:iCs/>
        </w:rPr>
        <w:t>Foot and ankle s</w:t>
      </w:r>
      <w:r w:rsidR="00092DA6" w:rsidRPr="00092DA6">
        <w:rPr>
          <w:rFonts w:cs="Arial"/>
          <w:i/>
          <w:iCs/>
        </w:rPr>
        <w:t>kin health</w:t>
      </w:r>
    </w:p>
    <w:p w14:paraId="3B0CB44A" w14:textId="654382B6" w:rsidR="00642DD3" w:rsidRPr="00FA2C3C" w:rsidRDefault="00E24F62" w:rsidP="005E5C74">
      <w:pPr>
        <w:spacing w:after="0" w:line="360" w:lineRule="auto"/>
        <w:jc w:val="both"/>
        <w:rPr>
          <w:rFonts w:ascii="Arial" w:hAnsi="Arial" w:cs="Arial"/>
          <w:i/>
          <w:iCs/>
          <w:color w:val="545454"/>
        </w:rPr>
      </w:pPr>
      <w:r>
        <w:rPr>
          <w:rFonts w:cs="Arial"/>
        </w:rPr>
        <w:t>Overall, 86% (</w:t>
      </w:r>
      <w:r w:rsidR="00C85E36">
        <w:rPr>
          <w:rFonts w:cs="Arial"/>
        </w:rPr>
        <w:t>n=</w:t>
      </w:r>
      <w:r>
        <w:rPr>
          <w:rFonts w:cs="Arial"/>
        </w:rPr>
        <w:t xml:space="preserve">157) reported having experienced some form of foot or ankle skin health complaint. As shown in table </w:t>
      </w:r>
      <w:r w:rsidR="00A11893">
        <w:rPr>
          <w:rFonts w:cs="Arial"/>
        </w:rPr>
        <w:t>1</w:t>
      </w:r>
      <w:r>
        <w:rPr>
          <w:rFonts w:cs="Arial"/>
        </w:rPr>
        <w:t xml:space="preserve">, the most frequently reported complication was </w:t>
      </w:r>
      <w:r w:rsidR="00387F95">
        <w:rPr>
          <w:rFonts w:cs="Arial"/>
        </w:rPr>
        <w:t>c</w:t>
      </w:r>
      <w:r>
        <w:rPr>
          <w:rFonts w:cs="Arial"/>
        </w:rPr>
        <w:t xml:space="preserve">allus or </w:t>
      </w:r>
      <w:r w:rsidR="00387F95">
        <w:rPr>
          <w:rFonts w:cs="Arial"/>
        </w:rPr>
        <w:t>c</w:t>
      </w:r>
      <w:r>
        <w:rPr>
          <w:rFonts w:cs="Arial"/>
        </w:rPr>
        <w:t>orn formation (71%</w:t>
      </w:r>
      <w:r w:rsidR="00C85E36">
        <w:rPr>
          <w:rFonts w:cs="Arial"/>
        </w:rPr>
        <w:t>; n=129</w:t>
      </w:r>
      <w:r>
        <w:rPr>
          <w:rFonts w:cs="Arial"/>
        </w:rPr>
        <w:t>) and the least frequent was ulceration (24%</w:t>
      </w:r>
      <w:r w:rsidR="00C85E36">
        <w:rPr>
          <w:rFonts w:cs="Arial"/>
        </w:rPr>
        <w:t>; n=44</w:t>
      </w:r>
      <w:r>
        <w:rPr>
          <w:rFonts w:cs="Arial"/>
        </w:rPr>
        <w:t>).</w:t>
      </w:r>
    </w:p>
    <w:p w14:paraId="716D4A9B" w14:textId="77777777" w:rsidR="0088073A" w:rsidRDefault="0088073A" w:rsidP="005E5C74">
      <w:pPr>
        <w:spacing w:after="0" w:line="360" w:lineRule="auto"/>
        <w:jc w:val="both"/>
        <w:rPr>
          <w:rFonts w:cs="Arial"/>
        </w:rPr>
      </w:pPr>
    </w:p>
    <w:p w14:paraId="08D40057" w14:textId="30FD6CCB" w:rsidR="0088073A" w:rsidRDefault="00387F95" w:rsidP="005E5C74">
      <w:pPr>
        <w:spacing w:after="0" w:line="360" w:lineRule="auto"/>
        <w:jc w:val="both"/>
        <w:rPr>
          <w:rFonts w:cs="Arial"/>
        </w:rPr>
      </w:pPr>
      <w:r>
        <w:rPr>
          <w:rFonts w:cs="Arial"/>
        </w:rPr>
        <w:t>‘</w:t>
      </w:r>
      <w:r w:rsidR="0088073A">
        <w:rPr>
          <w:rFonts w:cs="Arial"/>
        </w:rPr>
        <w:t>Having ever</w:t>
      </w:r>
      <w:r>
        <w:rPr>
          <w:rFonts w:cs="Arial"/>
        </w:rPr>
        <w:t>’</w:t>
      </w:r>
      <w:r w:rsidR="0088073A">
        <w:rPr>
          <w:rFonts w:cs="Arial"/>
        </w:rPr>
        <w:t xml:space="preserve"> experienced viral skin infection (V</w:t>
      </w:r>
      <w:r w:rsidR="00C061C7">
        <w:rPr>
          <w:rFonts w:cs="Arial"/>
        </w:rPr>
        <w:t>errucae Pedis) was reported by 42</w:t>
      </w:r>
      <w:r w:rsidR="0088073A">
        <w:rPr>
          <w:rFonts w:cs="Arial"/>
        </w:rPr>
        <w:t>% (</w:t>
      </w:r>
      <w:r w:rsidR="00C85E36">
        <w:rPr>
          <w:rFonts w:cs="Arial"/>
        </w:rPr>
        <w:t>n=</w:t>
      </w:r>
      <w:r w:rsidR="0088073A">
        <w:rPr>
          <w:rFonts w:cs="Arial"/>
        </w:rPr>
        <w:t xml:space="preserve">77), fungal skin </w:t>
      </w:r>
      <w:r w:rsidR="005E5C74">
        <w:rPr>
          <w:rFonts w:cs="Arial"/>
        </w:rPr>
        <w:t>infection by</w:t>
      </w:r>
      <w:r w:rsidR="0088073A">
        <w:rPr>
          <w:rFonts w:cs="Arial"/>
        </w:rPr>
        <w:t xml:space="preserve"> </w:t>
      </w:r>
      <w:r w:rsidR="00C061C7">
        <w:rPr>
          <w:rFonts w:cs="Arial"/>
        </w:rPr>
        <w:t>42</w:t>
      </w:r>
      <w:r w:rsidR="0088073A">
        <w:rPr>
          <w:rFonts w:cs="Arial"/>
        </w:rPr>
        <w:t>% (</w:t>
      </w:r>
      <w:r w:rsidR="00C85E36">
        <w:rPr>
          <w:rFonts w:cs="Arial"/>
        </w:rPr>
        <w:t>n=</w:t>
      </w:r>
      <w:r w:rsidR="0088073A">
        <w:rPr>
          <w:rFonts w:cs="Arial"/>
        </w:rPr>
        <w:t xml:space="preserve">76) and fungal nail infection (onychomycosis) by </w:t>
      </w:r>
      <w:r w:rsidR="00C061C7">
        <w:rPr>
          <w:rFonts w:cs="Arial"/>
        </w:rPr>
        <w:t>36</w:t>
      </w:r>
      <w:r w:rsidR="0088073A">
        <w:rPr>
          <w:rFonts w:cs="Arial"/>
        </w:rPr>
        <w:t>% (</w:t>
      </w:r>
      <w:r w:rsidR="00C85E36">
        <w:rPr>
          <w:rFonts w:cs="Arial"/>
        </w:rPr>
        <w:t>n=</w:t>
      </w:r>
      <w:r w:rsidR="0088073A">
        <w:rPr>
          <w:rFonts w:cs="Arial"/>
        </w:rPr>
        <w:t xml:space="preserve">66). Comparatively, reported previous or current bacterial infection, for which antibiotic treatment was issued, was lowest at </w:t>
      </w:r>
      <w:r w:rsidR="00C061C7">
        <w:rPr>
          <w:rFonts w:cs="Arial"/>
        </w:rPr>
        <w:t>15</w:t>
      </w:r>
      <w:r w:rsidR="0088073A">
        <w:rPr>
          <w:rFonts w:cs="Arial"/>
        </w:rPr>
        <w:t>% (</w:t>
      </w:r>
      <w:r w:rsidR="00C85E36">
        <w:rPr>
          <w:rFonts w:cs="Arial"/>
        </w:rPr>
        <w:t>n=</w:t>
      </w:r>
      <w:r w:rsidR="0088073A">
        <w:rPr>
          <w:rFonts w:cs="Arial"/>
        </w:rPr>
        <w:t xml:space="preserve">27) and </w:t>
      </w:r>
      <w:r w:rsidR="00C061C7">
        <w:rPr>
          <w:rFonts w:cs="Arial"/>
        </w:rPr>
        <w:t>2</w:t>
      </w:r>
      <w:r w:rsidR="0088073A">
        <w:rPr>
          <w:rFonts w:cs="Arial"/>
        </w:rPr>
        <w:t>% (</w:t>
      </w:r>
      <w:r w:rsidR="00C85E36">
        <w:rPr>
          <w:rFonts w:cs="Arial"/>
        </w:rPr>
        <w:t>n=</w:t>
      </w:r>
      <w:r w:rsidR="0088073A">
        <w:rPr>
          <w:rFonts w:cs="Arial"/>
        </w:rPr>
        <w:t>3</w:t>
      </w:r>
      <w:r w:rsidR="005E5C74">
        <w:rPr>
          <w:rFonts w:cs="Arial"/>
        </w:rPr>
        <w:t>) respectively</w:t>
      </w:r>
      <w:r w:rsidR="0088073A">
        <w:rPr>
          <w:rFonts w:cs="Arial"/>
        </w:rPr>
        <w:t xml:space="preserve">. </w:t>
      </w:r>
    </w:p>
    <w:p w14:paraId="481DCFF7" w14:textId="77777777" w:rsidR="00092DA6" w:rsidRDefault="00092DA6" w:rsidP="005E5C74">
      <w:pPr>
        <w:spacing w:after="0" w:line="360" w:lineRule="auto"/>
        <w:jc w:val="both"/>
        <w:rPr>
          <w:rFonts w:cs="Arial"/>
        </w:rPr>
      </w:pPr>
    </w:p>
    <w:p w14:paraId="3ABFFFB6" w14:textId="77777777" w:rsidR="00346B62" w:rsidRPr="00346B62" w:rsidRDefault="008F1ACF" w:rsidP="005E5C74">
      <w:pPr>
        <w:spacing w:after="0" w:line="360" w:lineRule="auto"/>
        <w:jc w:val="both"/>
        <w:rPr>
          <w:rFonts w:cs="Arial"/>
          <w:i/>
          <w:iCs/>
        </w:rPr>
      </w:pPr>
      <w:r>
        <w:rPr>
          <w:rFonts w:cs="Arial"/>
          <w:i/>
          <w:iCs/>
        </w:rPr>
        <w:t>Lower limb m</w:t>
      </w:r>
      <w:r w:rsidR="00346B62" w:rsidRPr="00346B62">
        <w:rPr>
          <w:rFonts w:cs="Arial"/>
          <w:i/>
          <w:iCs/>
        </w:rPr>
        <w:t>usculoskeletal health</w:t>
      </w:r>
    </w:p>
    <w:p w14:paraId="72C1BFCE" w14:textId="69FA7FB8" w:rsidR="00B06DAC" w:rsidRDefault="007F3F9B" w:rsidP="005E5C74">
      <w:pPr>
        <w:spacing w:line="360" w:lineRule="auto"/>
        <w:jc w:val="both"/>
        <w:rPr>
          <w:rFonts w:cs="Arial"/>
          <w:bCs/>
        </w:rPr>
      </w:pPr>
      <w:r w:rsidRPr="007F3F9B">
        <w:rPr>
          <w:rFonts w:cs="Arial"/>
          <w:bCs/>
        </w:rPr>
        <w:t xml:space="preserve">Overall, </w:t>
      </w:r>
      <w:r>
        <w:rPr>
          <w:rFonts w:cs="Arial"/>
          <w:bCs/>
        </w:rPr>
        <w:t xml:space="preserve">158 (87%) reported having experienced some form of lower limb musculoskeletal complication. As shown in table </w:t>
      </w:r>
      <w:r w:rsidR="00A11893">
        <w:rPr>
          <w:rFonts w:cs="Arial"/>
          <w:bCs/>
        </w:rPr>
        <w:t>1</w:t>
      </w:r>
      <w:r>
        <w:rPr>
          <w:rFonts w:cs="Arial"/>
          <w:bCs/>
        </w:rPr>
        <w:t xml:space="preserve">, the most frequently reported complication was </w:t>
      </w:r>
      <w:r w:rsidR="0051324B">
        <w:rPr>
          <w:rFonts w:cs="Arial"/>
          <w:bCs/>
        </w:rPr>
        <w:t>joint pain (</w:t>
      </w:r>
      <w:r w:rsidR="00C06A40">
        <w:rPr>
          <w:rFonts w:cs="Arial"/>
          <w:bCs/>
        </w:rPr>
        <w:t>80</w:t>
      </w:r>
      <w:r w:rsidR="0051324B">
        <w:rPr>
          <w:rFonts w:cs="Arial"/>
          <w:bCs/>
        </w:rPr>
        <w:t>%</w:t>
      </w:r>
      <w:r w:rsidR="00C85E36">
        <w:rPr>
          <w:rFonts w:cs="Arial"/>
          <w:bCs/>
        </w:rPr>
        <w:t>; n=145</w:t>
      </w:r>
      <w:r w:rsidR="0051324B">
        <w:rPr>
          <w:rFonts w:cs="Arial"/>
          <w:bCs/>
        </w:rPr>
        <w:t>) and the least frequent was a change in foot shape (</w:t>
      </w:r>
      <w:r w:rsidR="00C06A40">
        <w:rPr>
          <w:rFonts w:cs="Arial"/>
          <w:bCs/>
        </w:rPr>
        <w:t>36</w:t>
      </w:r>
      <w:r w:rsidR="0051324B">
        <w:rPr>
          <w:rFonts w:cs="Arial"/>
          <w:bCs/>
        </w:rPr>
        <w:t>%</w:t>
      </w:r>
      <w:r w:rsidR="00C85E36">
        <w:rPr>
          <w:rFonts w:cs="Arial"/>
          <w:bCs/>
        </w:rPr>
        <w:t>; n=65</w:t>
      </w:r>
      <w:r w:rsidR="0051324B">
        <w:rPr>
          <w:rFonts w:cs="Arial"/>
          <w:bCs/>
        </w:rPr>
        <w:t>).</w:t>
      </w:r>
      <w:r>
        <w:rPr>
          <w:rFonts w:cs="Arial"/>
          <w:bCs/>
        </w:rPr>
        <w:t xml:space="preserve"> </w:t>
      </w:r>
      <w:r w:rsidR="0051324B">
        <w:rPr>
          <w:rFonts w:cs="Arial"/>
          <w:bCs/>
        </w:rPr>
        <w:t xml:space="preserve">A previous or current episode of loss of function, such that it was difficult or impossible to walk, was reported by </w:t>
      </w:r>
      <w:r w:rsidR="00C06A40">
        <w:rPr>
          <w:rFonts w:cs="Arial"/>
          <w:bCs/>
        </w:rPr>
        <w:t>37</w:t>
      </w:r>
      <w:r w:rsidR="0051324B">
        <w:rPr>
          <w:rFonts w:cs="Arial"/>
          <w:bCs/>
        </w:rPr>
        <w:t>% (</w:t>
      </w:r>
      <w:r w:rsidR="00C85E36">
        <w:rPr>
          <w:rFonts w:cs="Arial"/>
          <w:bCs/>
        </w:rPr>
        <w:t>n=</w:t>
      </w:r>
      <w:r w:rsidR="0051324B">
        <w:rPr>
          <w:rFonts w:cs="Arial"/>
          <w:bCs/>
        </w:rPr>
        <w:t xml:space="preserve">67) and </w:t>
      </w:r>
      <w:r w:rsidR="00C06A40">
        <w:rPr>
          <w:rFonts w:cs="Arial"/>
          <w:bCs/>
        </w:rPr>
        <w:t>12</w:t>
      </w:r>
      <w:r w:rsidR="0051324B">
        <w:rPr>
          <w:rFonts w:cs="Arial"/>
          <w:bCs/>
        </w:rPr>
        <w:t>% (</w:t>
      </w:r>
      <w:r w:rsidR="00C85E36">
        <w:rPr>
          <w:rFonts w:cs="Arial"/>
          <w:bCs/>
        </w:rPr>
        <w:t>n=</w:t>
      </w:r>
      <w:r w:rsidR="0051324B">
        <w:rPr>
          <w:rFonts w:cs="Arial"/>
          <w:bCs/>
        </w:rPr>
        <w:t>22) respectively.</w:t>
      </w:r>
    </w:p>
    <w:p w14:paraId="0DE8481C" w14:textId="77777777" w:rsidR="00AD56E6" w:rsidRDefault="00C428BB" w:rsidP="005E5C74">
      <w:pPr>
        <w:spacing w:after="0" w:line="360" w:lineRule="auto"/>
        <w:jc w:val="both"/>
        <w:rPr>
          <w:rFonts w:cs="Arial"/>
          <w:bCs/>
          <w:i/>
          <w:iCs/>
        </w:rPr>
      </w:pPr>
      <w:r>
        <w:rPr>
          <w:rFonts w:cs="Arial"/>
          <w:bCs/>
          <w:i/>
          <w:iCs/>
        </w:rPr>
        <w:t>Received or wanted</w:t>
      </w:r>
      <w:r w:rsidR="00AD56E6" w:rsidRPr="00AD56E6">
        <w:rPr>
          <w:rFonts w:cs="Arial"/>
          <w:bCs/>
          <w:i/>
          <w:iCs/>
        </w:rPr>
        <w:t xml:space="preserve"> </w:t>
      </w:r>
      <w:r w:rsidR="008F1ACF">
        <w:rPr>
          <w:rFonts w:cs="Arial"/>
          <w:bCs/>
          <w:i/>
          <w:iCs/>
        </w:rPr>
        <w:t xml:space="preserve">foot and ankle </w:t>
      </w:r>
      <w:r w:rsidR="00AD56E6" w:rsidRPr="00AD56E6">
        <w:rPr>
          <w:rFonts w:cs="Arial"/>
          <w:bCs/>
          <w:i/>
          <w:iCs/>
        </w:rPr>
        <w:t>treatment</w:t>
      </w:r>
      <w:r>
        <w:rPr>
          <w:rFonts w:cs="Arial"/>
          <w:bCs/>
          <w:i/>
          <w:iCs/>
        </w:rPr>
        <w:t>s</w:t>
      </w:r>
    </w:p>
    <w:p w14:paraId="232320D5" w14:textId="1A988047" w:rsidR="002255F1" w:rsidRDefault="00AD56E6" w:rsidP="005E5C74">
      <w:pPr>
        <w:spacing w:line="360" w:lineRule="auto"/>
        <w:jc w:val="both"/>
        <w:rPr>
          <w:rFonts w:cs="Arial"/>
          <w:bCs/>
        </w:rPr>
      </w:pPr>
      <w:r>
        <w:rPr>
          <w:rFonts w:cs="Arial"/>
          <w:bCs/>
        </w:rPr>
        <w:t>Overall, 33% (</w:t>
      </w:r>
      <w:r w:rsidR="00C85E36">
        <w:rPr>
          <w:rFonts w:cs="Arial"/>
          <w:bCs/>
        </w:rPr>
        <w:t>n=</w:t>
      </w:r>
      <w:r>
        <w:rPr>
          <w:rFonts w:cs="Arial"/>
          <w:bCs/>
        </w:rPr>
        <w:t>60) reported having ever discussed their foot health with a</w:t>
      </w:r>
      <w:r w:rsidR="002255F1">
        <w:rPr>
          <w:rFonts w:cs="Arial"/>
          <w:bCs/>
        </w:rPr>
        <w:t xml:space="preserve"> </w:t>
      </w:r>
      <w:r w:rsidR="006A7F7B">
        <w:rPr>
          <w:rFonts w:cs="Arial"/>
          <w:bCs/>
        </w:rPr>
        <w:t>d</w:t>
      </w:r>
      <w:r w:rsidR="002255F1">
        <w:rPr>
          <w:rFonts w:cs="Arial"/>
          <w:bCs/>
        </w:rPr>
        <w:t xml:space="preserve">octor </w:t>
      </w:r>
      <w:r w:rsidR="005E5C74">
        <w:rPr>
          <w:rFonts w:cs="Arial"/>
          <w:bCs/>
        </w:rPr>
        <w:t>(rheumatologist</w:t>
      </w:r>
      <w:r w:rsidR="006A7F7B">
        <w:rPr>
          <w:rFonts w:cs="Arial"/>
          <w:bCs/>
        </w:rPr>
        <w:t xml:space="preserve"> or general practitioner</w:t>
      </w:r>
      <w:r w:rsidR="002255F1">
        <w:rPr>
          <w:rFonts w:cs="Arial"/>
          <w:bCs/>
        </w:rPr>
        <w:t>) and</w:t>
      </w:r>
      <w:r>
        <w:rPr>
          <w:rFonts w:cs="Arial"/>
          <w:bCs/>
        </w:rPr>
        <w:t xml:space="preserve"> </w:t>
      </w:r>
      <w:r w:rsidR="002255F1">
        <w:rPr>
          <w:rFonts w:cs="Arial"/>
          <w:bCs/>
        </w:rPr>
        <w:t>23% (</w:t>
      </w:r>
      <w:r w:rsidR="00C85E36">
        <w:rPr>
          <w:rFonts w:cs="Arial"/>
          <w:bCs/>
        </w:rPr>
        <w:t>n=</w:t>
      </w:r>
      <w:r w:rsidR="002255F1">
        <w:rPr>
          <w:rFonts w:cs="Arial"/>
          <w:bCs/>
        </w:rPr>
        <w:t>41</w:t>
      </w:r>
      <w:r w:rsidR="005E5C74">
        <w:rPr>
          <w:rFonts w:cs="Arial"/>
          <w:bCs/>
        </w:rPr>
        <w:t>) reported</w:t>
      </w:r>
      <w:r w:rsidR="002255F1">
        <w:rPr>
          <w:rFonts w:cs="Arial"/>
          <w:bCs/>
        </w:rPr>
        <w:t xml:space="preserve"> having ever been diagnosed with a specific foot or ankle problem. </w:t>
      </w:r>
    </w:p>
    <w:p w14:paraId="15AF49DF" w14:textId="1061306F" w:rsidR="00AD56E6" w:rsidRPr="00AD56E6" w:rsidRDefault="004D57B7" w:rsidP="005E5C74">
      <w:pPr>
        <w:spacing w:line="360" w:lineRule="auto"/>
        <w:jc w:val="both"/>
        <w:rPr>
          <w:rFonts w:cs="Arial"/>
          <w:bCs/>
        </w:rPr>
      </w:pPr>
      <w:r>
        <w:rPr>
          <w:rFonts w:cs="Arial"/>
          <w:bCs/>
        </w:rPr>
        <w:t xml:space="preserve">A summary of the frequency </w:t>
      </w:r>
      <w:r w:rsidR="006A7F7B">
        <w:rPr>
          <w:rFonts w:cs="Arial"/>
          <w:bCs/>
        </w:rPr>
        <w:t xml:space="preserve">of </w:t>
      </w:r>
      <w:r w:rsidR="005E5C74">
        <w:rPr>
          <w:rFonts w:cs="Arial"/>
          <w:bCs/>
        </w:rPr>
        <w:t>the common</w:t>
      </w:r>
      <w:r w:rsidR="002255F1">
        <w:rPr>
          <w:rFonts w:cs="Arial"/>
          <w:bCs/>
        </w:rPr>
        <w:t xml:space="preserve"> </w:t>
      </w:r>
      <w:r w:rsidR="005E5C74">
        <w:rPr>
          <w:rFonts w:cs="Arial"/>
          <w:bCs/>
        </w:rPr>
        <w:t xml:space="preserve">treatments </w:t>
      </w:r>
      <w:r w:rsidR="00A65D50">
        <w:rPr>
          <w:rFonts w:cs="Arial"/>
          <w:bCs/>
        </w:rPr>
        <w:t xml:space="preserve">reportedly </w:t>
      </w:r>
      <w:r w:rsidR="005E5C74">
        <w:rPr>
          <w:rFonts w:cs="Arial"/>
          <w:bCs/>
        </w:rPr>
        <w:t>received</w:t>
      </w:r>
      <w:r w:rsidR="006A7F7B">
        <w:rPr>
          <w:rFonts w:cs="Arial"/>
          <w:bCs/>
        </w:rPr>
        <w:t xml:space="preserve"> </w:t>
      </w:r>
      <w:r w:rsidR="002255F1">
        <w:rPr>
          <w:rFonts w:cs="Arial"/>
          <w:bCs/>
        </w:rPr>
        <w:t xml:space="preserve">is </w:t>
      </w:r>
      <w:r>
        <w:rPr>
          <w:rFonts w:cs="Arial"/>
          <w:bCs/>
        </w:rPr>
        <w:t xml:space="preserve">shown in table </w:t>
      </w:r>
      <w:r w:rsidR="00A11893">
        <w:rPr>
          <w:rFonts w:cs="Arial"/>
          <w:bCs/>
        </w:rPr>
        <w:t>2</w:t>
      </w:r>
      <w:r>
        <w:rPr>
          <w:rFonts w:cs="Arial"/>
          <w:bCs/>
        </w:rPr>
        <w:t xml:space="preserve">. </w:t>
      </w:r>
      <w:r w:rsidR="00FC402B">
        <w:rPr>
          <w:rFonts w:cs="Arial"/>
          <w:bCs/>
        </w:rPr>
        <w:t xml:space="preserve">The number of </w:t>
      </w:r>
      <w:r w:rsidR="00A11893">
        <w:rPr>
          <w:rFonts w:cs="Arial"/>
          <w:bCs/>
        </w:rPr>
        <w:t xml:space="preserve">participants </w:t>
      </w:r>
      <w:r w:rsidR="00FC402B">
        <w:rPr>
          <w:rFonts w:cs="Arial"/>
          <w:bCs/>
        </w:rPr>
        <w:t xml:space="preserve">who reported that they </w:t>
      </w:r>
      <w:r w:rsidR="005E5C74">
        <w:rPr>
          <w:rFonts w:cs="Arial"/>
          <w:bCs/>
        </w:rPr>
        <w:t>thought they</w:t>
      </w:r>
      <w:r w:rsidR="00FC402B">
        <w:rPr>
          <w:rFonts w:cs="Arial"/>
          <w:bCs/>
        </w:rPr>
        <w:t xml:space="preserve"> would benefit from these treatments is also shown. A further 27% (</w:t>
      </w:r>
      <w:r w:rsidR="00C85E36">
        <w:rPr>
          <w:rFonts w:cs="Arial"/>
          <w:bCs/>
        </w:rPr>
        <w:t>n=</w:t>
      </w:r>
      <w:r w:rsidR="00FC402B">
        <w:rPr>
          <w:rFonts w:cs="Arial"/>
          <w:bCs/>
        </w:rPr>
        <w:t xml:space="preserve">50) </w:t>
      </w:r>
      <w:r w:rsidR="002346D5">
        <w:rPr>
          <w:rFonts w:cs="Arial"/>
          <w:bCs/>
        </w:rPr>
        <w:t>of participants</w:t>
      </w:r>
      <w:r w:rsidR="002346D5">
        <w:rPr>
          <w:rFonts w:cs="Arial"/>
          <w:bCs/>
        </w:rPr>
        <w:t xml:space="preserve"> </w:t>
      </w:r>
      <w:r w:rsidR="00FC402B">
        <w:rPr>
          <w:rFonts w:cs="Arial"/>
          <w:bCs/>
        </w:rPr>
        <w:t xml:space="preserve">additionally reported that they </w:t>
      </w:r>
      <w:r w:rsidR="00711FDA">
        <w:rPr>
          <w:rFonts w:cs="Arial"/>
          <w:bCs/>
        </w:rPr>
        <w:t xml:space="preserve">thought </w:t>
      </w:r>
      <w:r w:rsidR="00FC402B">
        <w:rPr>
          <w:rFonts w:cs="Arial"/>
          <w:bCs/>
        </w:rPr>
        <w:t xml:space="preserve">they would benefit from general foot health and care advice. </w:t>
      </w:r>
    </w:p>
    <w:p w14:paraId="00B1B639" w14:textId="77777777" w:rsidR="00B91DA0" w:rsidRPr="00991B23" w:rsidRDefault="002D2F18" w:rsidP="005E5C74">
      <w:pPr>
        <w:spacing w:line="360" w:lineRule="auto"/>
        <w:jc w:val="both"/>
        <w:rPr>
          <w:rFonts w:cs="Arial"/>
          <w:b/>
        </w:rPr>
      </w:pPr>
      <w:r w:rsidRPr="00991B23">
        <w:rPr>
          <w:rFonts w:cs="Arial"/>
          <w:b/>
        </w:rPr>
        <w:t>Discussion</w:t>
      </w:r>
    </w:p>
    <w:p w14:paraId="3CA863C0" w14:textId="7B8BBED4" w:rsidR="00EE614C" w:rsidRDefault="00EE614C" w:rsidP="005E5C74">
      <w:pPr>
        <w:spacing w:after="0" w:line="360" w:lineRule="auto"/>
        <w:jc w:val="both"/>
        <w:rPr>
          <w:rFonts w:cs="Arial"/>
        </w:rPr>
      </w:pPr>
      <w:r>
        <w:rPr>
          <w:rFonts w:cs="Arial"/>
        </w:rPr>
        <w:lastRenderedPageBreak/>
        <w:t xml:space="preserve">To our knowledge, this is the first comprehensive national UK survey </w:t>
      </w:r>
      <w:r w:rsidR="00805C50">
        <w:rPr>
          <w:rFonts w:cs="Arial"/>
        </w:rPr>
        <w:t xml:space="preserve">of </w:t>
      </w:r>
      <w:r>
        <w:rPr>
          <w:rFonts w:cs="Arial"/>
        </w:rPr>
        <w:t xml:space="preserve">lower limb and foot health </w:t>
      </w:r>
      <w:r w:rsidR="006E0EEB">
        <w:rPr>
          <w:rFonts w:cs="Arial"/>
        </w:rPr>
        <w:t xml:space="preserve">problems </w:t>
      </w:r>
      <w:r w:rsidR="009D7997">
        <w:rPr>
          <w:rFonts w:cs="Arial"/>
        </w:rPr>
        <w:t>reported</w:t>
      </w:r>
      <w:r w:rsidR="00C6490D">
        <w:rPr>
          <w:rFonts w:cs="Arial"/>
        </w:rPr>
        <w:t xml:space="preserve"> by </w:t>
      </w:r>
      <w:r>
        <w:rPr>
          <w:rFonts w:cs="Arial"/>
        </w:rPr>
        <w:t>people with SLE.</w:t>
      </w:r>
      <w:r w:rsidR="006E0EEB">
        <w:rPr>
          <w:rFonts w:cs="Arial"/>
        </w:rPr>
        <w:t xml:space="preserve"> This </w:t>
      </w:r>
      <w:r w:rsidR="00BB48E3">
        <w:rPr>
          <w:rFonts w:cs="Arial"/>
        </w:rPr>
        <w:t xml:space="preserve">novel </w:t>
      </w:r>
      <w:r w:rsidR="006E0EEB">
        <w:rPr>
          <w:rFonts w:cs="Arial"/>
        </w:rPr>
        <w:t xml:space="preserve">survey has captured </w:t>
      </w:r>
      <w:r w:rsidR="005E5C74">
        <w:rPr>
          <w:rFonts w:cs="Arial"/>
        </w:rPr>
        <w:t>t</w:t>
      </w:r>
      <w:r>
        <w:rPr>
          <w:rFonts w:cs="Arial"/>
        </w:rPr>
        <w:t xml:space="preserve">he </w:t>
      </w:r>
      <w:r w:rsidR="009D7997">
        <w:rPr>
          <w:rFonts w:cs="Arial"/>
        </w:rPr>
        <w:t xml:space="preserve">reported high </w:t>
      </w:r>
      <w:r>
        <w:rPr>
          <w:rFonts w:cs="Arial"/>
        </w:rPr>
        <w:t xml:space="preserve">prevalence </w:t>
      </w:r>
      <w:r w:rsidR="00C061C7">
        <w:rPr>
          <w:rFonts w:cs="Arial"/>
        </w:rPr>
        <w:t xml:space="preserve">of </w:t>
      </w:r>
      <w:r>
        <w:rPr>
          <w:rFonts w:cs="Arial"/>
        </w:rPr>
        <w:t xml:space="preserve">vascular, dermatological and musculoskeletal complications experienced by this group of </w:t>
      </w:r>
      <w:r w:rsidR="00BB48E3">
        <w:rPr>
          <w:rFonts w:cs="Arial"/>
        </w:rPr>
        <w:t>participants</w:t>
      </w:r>
      <w:r>
        <w:rPr>
          <w:rFonts w:cs="Arial"/>
        </w:rPr>
        <w:t xml:space="preserve">. </w:t>
      </w:r>
      <w:r w:rsidR="009D7997">
        <w:rPr>
          <w:rFonts w:cs="Arial"/>
        </w:rPr>
        <w:t>Additionally</w:t>
      </w:r>
      <w:r>
        <w:rPr>
          <w:rFonts w:cs="Arial"/>
        </w:rPr>
        <w:t xml:space="preserve">, </w:t>
      </w:r>
      <w:r w:rsidR="009D7997">
        <w:rPr>
          <w:rFonts w:cs="Arial"/>
        </w:rPr>
        <w:t xml:space="preserve">whilst </w:t>
      </w:r>
      <w:r>
        <w:rPr>
          <w:rFonts w:cs="Arial"/>
        </w:rPr>
        <w:t xml:space="preserve">the relative prevalence of sensory </w:t>
      </w:r>
      <w:r w:rsidR="00A061AA">
        <w:rPr>
          <w:rFonts w:cs="Arial"/>
        </w:rPr>
        <w:t xml:space="preserve">loss </w:t>
      </w:r>
      <w:r>
        <w:rPr>
          <w:rFonts w:cs="Arial"/>
        </w:rPr>
        <w:t>was low</w:t>
      </w:r>
      <w:r w:rsidR="00A65D50">
        <w:rPr>
          <w:rFonts w:cs="Arial"/>
        </w:rPr>
        <w:t>,</w:t>
      </w:r>
      <w:r w:rsidR="00C061C7">
        <w:rPr>
          <w:rFonts w:cs="Arial"/>
        </w:rPr>
        <w:t xml:space="preserve"> a quarter of </w:t>
      </w:r>
      <w:r w:rsidR="002346D5">
        <w:rPr>
          <w:rFonts w:cs="Arial"/>
        </w:rPr>
        <w:t>participants</w:t>
      </w:r>
      <w:r w:rsidR="002346D5">
        <w:rPr>
          <w:rFonts w:cs="Arial"/>
        </w:rPr>
        <w:t xml:space="preserve"> </w:t>
      </w:r>
      <w:r w:rsidR="00C061C7">
        <w:rPr>
          <w:rFonts w:cs="Arial"/>
        </w:rPr>
        <w:t>reported having had a fall related to changes in foot sensation</w:t>
      </w:r>
      <w:r w:rsidR="00BB48E3">
        <w:rPr>
          <w:rFonts w:cs="Arial"/>
        </w:rPr>
        <w:t xml:space="preserve">. This </w:t>
      </w:r>
      <w:r w:rsidR="009D7997">
        <w:rPr>
          <w:rFonts w:cs="Arial"/>
        </w:rPr>
        <w:t>demonstrat</w:t>
      </w:r>
      <w:r w:rsidR="00BB48E3">
        <w:rPr>
          <w:rFonts w:cs="Arial"/>
        </w:rPr>
        <w:t>es</w:t>
      </w:r>
      <w:r w:rsidR="009D7997">
        <w:rPr>
          <w:rFonts w:cs="Arial"/>
        </w:rPr>
        <w:t xml:space="preserve"> a previously unknown </w:t>
      </w:r>
      <w:r w:rsidR="00BB48E3">
        <w:rPr>
          <w:rFonts w:cs="Arial"/>
        </w:rPr>
        <w:t xml:space="preserve">potential </w:t>
      </w:r>
      <w:r w:rsidR="009D7997">
        <w:rPr>
          <w:rFonts w:cs="Arial"/>
        </w:rPr>
        <w:t xml:space="preserve">cause of falls amongst people </w:t>
      </w:r>
      <w:r w:rsidR="00BB48E3">
        <w:rPr>
          <w:rFonts w:cs="Arial"/>
        </w:rPr>
        <w:t xml:space="preserve">with SLE. Awareness of potential falls risk factors creates opportunity to target prevention strategies. Importantly this patient population are </w:t>
      </w:r>
      <w:r w:rsidR="009D7997">
        <w:rPr>
          <w:rFonts w:cs="Arial"/>
        </w:rPr>
        <w:t>already at increased fracture risk due to comorbid health needs and /or treatments</w:t>
      </w:r>
      <w:r w:rsidR="00BB48E3">
        <w:rPr>
          <w:rFonts w:cs="Arial"/>
        </w:rPr>
        <w:t xml:space="preserve"> and therefore there is a potentially large detrimental consequence of falling</w:t>
      </w:r>
      <w:r>
        <w:rPr>
          <w:rFonts w:cs="Arial"/>
        </w:rPr>
        <w:t xml:space="preserve">. </w:t>
      </w:r>
    </w:p>
    <w:p w14:paraId="2FD1E4B5" w14:textId="77777777" w:rsidR="009D7997" w:rsidRDefault="009D7997" w:rsidP="005E5C74">
      <w:pPr>
        <w:spacing w:after="0" w:line="360" w:lineRule="auto"/>
        <w:jc w:val="both"/>
        <w:rPr>
          <w:rFonts w:cs="Arial"/>
        </w:rPr>
      </w:pPr>
    </w:p>
    <w:p w14:paraId="223FBA43" w14:textId="63B0FD9E" w:rsidR="009D7997" w:rsidRDefault="009D7997" w:rsidP="005E5C74">
      <w:pPr>
        <w:spacing w:after="0" w:line="360" w:lineRule="auto"/>
        <w:jc w:val="both"/>
        <w:rPr>
          <w:rFonts w:cs="Arial"/>
        </w:rPr>
      </w:pPr>
      <w:r>
        <w:rPr>
          <w:rFonts w:cs="Arial"/>
        </w:rPr>
        <w:t xml:space="preserve">Interestingly, the findings of this UK survey are similar to those reported by Otter et al [18] in cross-sectional study completed in New Zealand. </w:t>
      </w:r>
      <w:r w:rsidR="00267F69">
        <w:rPr>
          <w:rFonts w:cs="Arial"/>
        </w:rPr>
        <w:t xml:space="preserve">The comparative reported prevalence of vascular, musculoskeletal and neurological complications are similar between studies suggesting that despite differences in methodological approach the findings may on average accurately reflect the foot health status of this group of </w:t>
      </w:r>
      <w:r w:rsidR="002346D5">
        <w:rPr>
          <w:rFonts w:cs="Arial"/>
        </w:rPr>
        <w:t>participants</w:t>
      </w:r>
      <w:r w:rsidR="00267F69">
        <w:rPr>
          <w:rFonts w:cs="Arial"/>
        </w:rPr>
        <w:t xml:space="preserve">. However to date, to our knowledge, there is currently no comparative research available against which it is possible to compare the prevalence of infection (approximately half of </w:t>
      </w:r>
      <w:r w:rsidR="002346D5">
        <w:rPr>
          <w:rFonts w:cs="Arial"/>
        </w:rPr>
        <w:t>participants</w:t>
      </w:r>
      <w:r w:rsidR="00267F69">
        <w:rPr>
          <w:rFonts w:cs="Arial"/>
        </w:rPr>
        <w:t xml:space="preserve">) or callus/corns (approximately three quarters of </w:t>
      </w:r>
      <w:r w:rsidR="002346D5">
        <w:rPr>
          <w:rFonts w:cs="Arial"/>
        </w:rPr>
        <w:t>participants</w:t>
      </w:r>
      <w:r w:rsidR="00267F69">
        <w:rPr>
          <w:rFonts w:cs="Arial"/>
        </w:rPr>
        <w:t xml:space="preserve">) identified in this survey. </w:t>
      </w:r>
    </w:p>
    <w:p w14:paraId="2BEA6ACE" w14:textId="77777777" w:rsidR="00A65D50" w:rsidRDefault="00A65D50" w:rsidP="005E5C74">
      <w:pPr>
        <w:spacing w:after="0" w:line="360" w:lineRule="auto"/>
        <w:jc w:val="both"/>
        <w:rPr>
          <w:rFonts w:cs="Arial"/>
        </w:rPr>
      </w:pPr>
    </w:p>
    <w:p w14:paraId="75EC7332" w14:textId="1780A1B2" w:rsidR="00C061C7" w:rsidRDefault="00A061AA" w:rsidP="005E5C74">
      <w:pPr>
        <w:spacing w:after="0" w:line="360" w:lineRule="auto"/>
        <w:jc w:val="both"/>
        <w:rPr>
          <w:rFonts w:cs="Arial"/>
        </w:rPr>
      </w:pPr>
      <w:r>
        <w:rPr>
          <w:rFonts w:cs="Arial"/>
        </w:rPr>
        <w:t xml:space="preserve">There was a </w:t>
      </w:r>
      <w:r w:rsidR="00C061C7">
        <w:rPr>
          <w:rFonts w:cs="Arial"/>
        </w:rPr>
        <w:t>high prevalence of vascular complications</w:t>
      </w:r>
      <w:r>
        <w:rPr>
          <w:rFonts w:cs="Arial"/>
        </w:rPr>
        <w:t xml:space="preserve"> and symptoms</w:t>
      </w:r>
      <w:r w:rsidR="00A65D50">
        <w:rPr>
          <w:rFonts w:cs="Arial"/>
        </w:rPr>
        <w:t>,</w:t>
      </w:r>
      <w:r>
        <w:rPr>
          <w:rFonts w:cs="Arial"/>
        </w:rPr>
        <w:t xml:space="preserve"> with </w:t>
      </w:r>
      <w:r w:rsidR="00C061C7">
        <w:rPr>
          <w:rFonts w:cs="Arial"/>
        </w:rPr>
        <w:t xml:space="preserve">varied </w:t>
      </w:r>
      <w:r w:rsidR="00A65D50">
        <w:rPr>
          <w:rFonts w:cs="Arial"/>
        </w:rPr>
        <w:t>drug or surgical intervention, reported</w:t>
      </w:r>
      <w:r>
        <w:rPr>
          <w:rFonts w:cs="Arial"/>
        </w:rPr>
        <w:t xml:space="preserve">. </w:t>
      </w:r>
      <w:r w:rsidR="00BB48E3">
        <w:rPr>
          <w:rFonts w:cs="Arial"/>
        </w:rPr>
        <w:t xml:space="preserve">Of note 85% of participants reported having experienced some form of vascular complication whilst only 18% of participants reported having received treatment for peripheral vascular health. The results of this survey therefore suggest a current mis-match between </w:t>
      </w:r>
      <w:r w:rsidR="002346D5">
        <w:rPr>
          <w:rFonts w:cs="Arial"/>
        </w:rPr>
        <w:t>participant</w:t>
      </w:r>
      <w:r w:rsidR="002346D5">
        <w:rPr>
          <w:rFonts w:cs="Arial"/>
        </w:rPr>
        <w:t xml:space="preserve"> </w:t>
      </w:r>
      <w:r w:rsidR="00BB48E3">
        <w:rPr>
          <w:rFonts w:cs="Arial"/>
        </w:rPr>
        <w:t xml:space="preserve">reported vascular symptoms and treatment. Additionally, a range in treatment approaches were reported. Overall, the authors suggest that the findings of this survey show </w:t>
      </w:r>
      <w:r w:rsidR="00C6490D">
        <w:rPr>
          <w:rFonts w:cs="Arial"/>
        </w:rPr>
        <w:t xml:space="preserve">a potential area for </w:t>
      </w:r>
      <w:r w:rsidR="00A65D50">
        <w:rPr>
          <w:rFonts w:cs="Arial"/>
        </w:rPr>
        <w:t xml:space="preserve">improved </w:t>
      </w:r>
      <w:r w:rsidR="00C061C7">
        <w:rPr>
          <w:rFonts w:cs="Arial"/>
        </w:rPr>
        <w:t>clinician and patient awareness</w:t>
      </w:r>
      <w:r>
        <w:rPr>
          <w:rFonts w:cs="Arial"/>
        </w:rPr>
        <w:t xml:space="preserve"> </w:t>
      </w:r>
      <w:r w:rsidR="00C6490D">
        <w:rPr>
          <w:rFonts w:cs="Arial"/>
        </w:rPr>
        <w:t>and standardisation of clinical practice (e.g. identifying when prophylactic pharmacology, such as Sildanfil, is indicated)</w:t>
      </w:r>
      <w:r>
        <w:rPr>
          <w:rFonts w:cs="Arial"/>
        </w:rPr>
        <w:t xml:space="preserve">. </w:t>
      </w:r>
      <w:r w:rsidR="00DE018B">
        <w:rPr>
          <w:rFonts w:cs="Arial"/>
        </w:rPr>
        <w:t>It is hypothesised by the research team that t</w:t>
      </w:r>
      <w:r>
        <w:rPr>
          <w:rFonts w:cs="Arial"/>
        </w:rPr>
        <w:t>his could be achieved</w:t>
      </w:r>
      <w:r w:rsidR="00C061C7">
        <w:rPr>
          <w:rFonts w:cs="Arial"/>
        </w:rPr>
        <w:t xml:space="preserve"> </w:t>
      </w:r>
      <w:r w:rsidR="003A7F2E">
        <w:rPr>
          <w:rFonts w:cs="Arial"/>
        </w:rPr>
        <w:t xml:space="preserve">nationally through guidance documentation or locally </w:t>
      </w:r>
      <w:r w:rsidR="00C061C7">
        <w:rPr>
          <w:rFonts w:cs="Arial"/>
        </w:rPr>
        <w:t>through advice and screening</w:t>
      </w:r>
      <w:r>
        <w:rPr>
          <w:rFonts w:cs="Arial"/>
        </w:rPr>
        <w:t xml:space="preserve"> at each consultation in order to detect </w:t>
      </w:r>
      <w:r w:rsidR="003A7F2E">
        <w:rPr>
          <w:rFonts w:cs="Arial"/>
        </w:rPr>
        <w:t xml:space="preserve">and treat </w:t>
      </w:r>
      <w:r>
        <w:rPr>
          <w:rFonts w:cs="Arial"/>
        </w:rPr>
        <w:t xml:space="preserve">early changes and reduce the risk of serious </w:t>
      </w:r>
      <w:r w:rsidR="003A7F2E">
        <w:rPr>
          <w:rFonts w:cs="Arial"/>
        </w:rPr>
        <w:t xml:space="preserve">progressive </w:t>
      </w:r>
      <w:r>
        <w:rPr>
          <w:rFonts w:cs="Arial"/>
        </w:rPr>
        <w:t xml:space="preserve">consequences such as ulceration and </w:t>
      </w:r>
      <w:r w:rsidR="003A7F2E">
        <w:rPr>
          <w:rFonts w:cs="Arial"/>
        </w:rPr>
        <w:t>necrosis</w:t>
      </w:r>
      <w:r w:rsidR="00267F69">
        <w:rPr>
          <w:rFonts w:cs="Arial"/>
        </w:rPr>
        <w:t xml:space="preserve"> [19]</w:t>
      </w:r>
      <w:r>
        <w:rPr>
          <w:rFonts w:cs="Arial"/>
        </w:rPr>
        <w:t xml:space="preserve">. </w:t>
      </w:r>
      <w:r w:rsidR="00C6490D">
        <w:rPr>
          <w:rFonts w:cs="Arial"/>
        </w:rPr>
        <w:t xml:space="preserve"> </w:t>
      </w:r>
      <w:r w:rsidR="00C85E36">
        <w:rPr>
          <w:rFonts w:cs="Arial"/>
        </w:rPr>
        <w:t>Although not evidenced by the findings of this study, a</w:t>
      </w:r>
      <w:r w:rsidR="00C6490D">
        <w:rPr>
          <w:rFonts w:cs="Arial"/>
        </w:rPr>
        <w:t>rguably</w:t>
      </w:r>
      <w:r>
        <w:rPr>
          <w:rFonts w:cs="Arial"/>
        </w:rPr>
        <w:t xml:space="preserve">, there is </w:t>
      </w:r>
      <w:r w:rsidR="00B76D52">
        <w:rPr>
          <w:rFonts w:cs="Arial"/>
        </w:rPr>
        <w:t>potential for</w:t>
      </w:r>
      <w:r w:rsidR="00C061C7">
        <w:rPr>
          <w:rFonts w:cs="Arial"/>
        </w:rPr>
        <w:t xml:space="preserve"> </w:t>
      </w:r>
      <w:r w:rsidR="00711FDA">
        <w:rPr>
          <w:rFonts w:cs="Arial"/>
        </w:rPr>
        <w:t>non-</w:t>
      </w:r>
      <w:r w:rsidR="005E5C74">
        <w:rPr>
          <w:rFonts w:cs="Arial"/>
        </w:rPr>
        <w:t>drug treatment</w:t>
      </w:r>
      <w:r w:rsidR="00C061C7">
        <w:rPr>
          <w:rFonts w:cs="Arial"/>
        </w:rPr>
        <w:t xml:space="preserve"> approaches to </w:t>
      </w:r>
      <w:r w:rsidR="00C6490D">
        <w:rPr>
          <w:rFonts w:cs="Arial"/>
        </w:rPr>
        <w:t xml:space="preserve">also </w:t>
      </w:r>
      <w:r w:rsidR="00C061C7">
        <w:rPr>
          <w:rFonts w:cs="Arial"/>
        </w:rPr>
        <w:t xml:space="preserve">improve lower limb vascular health (e.g. exercise for </w:t>
      </w:r>
      <w:r w:rsidR="00C6490D">
        <w:rPr>
          <w:rFonts w:cs="Arial"/>
        </w:rPr>
        <w:t>the reduction of i</w:t>
      </w:r>
      <w:r>
        <w:rPr>
          <w:rFonts w:cs="Arial"/>
        </w:rPr>
        <w:t xml:space="preserve">ntermittent </w:t>
      </w:r>
      <w:r w:rsidR="00711FDA">
        <w:rPr>
          <w:rFonts w:cs="Arial"/>
        </w:rPr>
        <w:t>c</w:t>
      </w:r>
      <w:r>
        <w:rPr>
          <w:rFonts w:cs="Arial"/>
        </w:rPr>
        <w:t>laudication</w:t>
      </w:r>
      <w:r w:rsidR="00C6490D">
        <w:rPr>
          <w:rFonts w:cs="Arial"/>
        </w:rPr>
        <w:t xml:space="preserve"> symptoms</w:t>
      </w:r>
      <w:r>
        <w:rPr>
          <w:rFonts w:cs="Arial"/>
        </w:rPr>
        <w:t xml:space="preserve">) </w:t>
      </w:r>
      <w:r w:rsidR="00C6490D">
        <w:rPr>
          <w:rFonts w:cs="Arial"/>
        </w:rPr>
        <w:t>al</w:t>
      </w:r>
      <w:r>
        <w:rPr>
          <w:rFonts w:cs="Arial"/>
        </w:rPr>
        <w:t xml:space="preserve">though further research </w:t>
      </w:r>
      <w:r w:rsidR="00C6490D">
        <w:rPr>
          <w:rFonts w:cs="Arial"/>
        </w:rPr>
        <w:t xml:space="preserve">is required </w:t>
      </w:r>
      <w:r>
        <w:rPr>
          <w:rFonts w:cs="Arial"/>
        </w:rPr>
        <w:t xml:space="preserve">to </w:t>
      </w:r>
      <w:r w:rsidR="003A7F2E">
        <w:rPr>
          <w:rFonts w:cs="Arial"/>
        </w:rPr>
        <w:t xml:space="preserve">determine the mobility </w:t>
      </w:r>
      <w:r w:rsidR="003A7F2E">
        <w:rPr>
          <w:rFonts w:cs="Arial"/>
        </w:rPr>
        <w:lastRenderedPageBreak/>
        <w:t xml:space="preserve">impact of SLE and to </w:t>
      </w:r>
      <w:r>
        <w:rPr>
          <w:rFonts w:cs="Arial"/>
        </w:rPr>
        <w:t xml:space="preserve">evaluate the </w:t>
      </w:r>
      <w:r w:rsidR="003A7F2E">
        <w:rPr>
          <w:rFonts w:cs="Arial"/>
        </w:rPr>
        <w:t xml:space="preserve">potential </w:t>
      </w:r>
      <w:r>
        <w:rPr>
          <w:rFonts w:cs="Arial"/>
        </w:rPr>
        <w:t xml:space="preserve">efficacy of </w:t>
      </w:r>
      <w:r w:rsidR="00267F69">
        <w:rPr>
          <w:rFonts w:cs="Arial"/>
        </w:rPr>
        <w:t xml:space="preserve">exercise/mobility </w:t>
      </w:r>
      <w:r w:rsidR="003A7F2E">
        <w:rPr>
          <w:rFonts w:cs="Arial"/>
        </w:rPr>
        <w:t xml:space="preserve">prescription </w:t>
      </w:r>
      <w:r>
        <w:rPr>
          <w:rFonts w:cs="Arial"/>
        </w:rPr>
        <w:t xml:space="preserve">in </w:t>
      </w:r>
      <w:r w:rsidR="002346D5">
        <w:rPr>
          <w:rFonts w:cs="Arial"/>
        </w:rPr>
        <w:t>participants</w:t>
      </w:r>
      <w:r w:rsidR="002346D5">
        <w:rPr>
          <w:rFonts w:cs="Arial"/>
        </w:rPr>
        <w:t xml:space="preserve"> </w:t>
      </w:r>
      <w:r w:rsidR="00C6490D">
        <w:rPr>
          <w:rFonts w:cs="Arial"/>
        </w:rPr>
        <w:t>with SLE</w:t>
      </w:r>
      <w:r w:rsidR="00267F69">
        <w:rPr>
          <w:rFonts w:cs="Arial"/>
        </w:rPr>
        <w:t xml:space="preserve"> [20</w:t>
      </w:r>
      <w:r w:rsidR="00FD6C3D">
        <w:rPr>
          <w:rFonts w:cs="Arial"/>
        </w:rPr>
        <w:t>]</w:t>
      </w:r>
      <w:r>
        <w:rPr>
          <w:rFonts w:cs="Arial"/>
        </w:rPr>
        <w:t xml:space="preserve">.  </w:t>
      </w:r>
      <w:r w:rsidR="00C061C7">
        <w:rPr>
          <w:rFonts w:cs="Arial"/>
        </w:rPr>
        <w:t xml:space="preserve"> </w:t>
      </w:r>
    </w:p>
    <w:p w14:paraId="0B0C3137" w14:textId="77777777" w:rsidR="00C061C7" w:rsidRDefault="00C061C7" w:rsidP="005E5C74">
      <w:pPr>
        <w:spacing w:after="0" w:line="360" w:lineRule="auto"/>
        <w:jc w:val="both"/>
        <w:rPr>
          <w:rFonts w:cs="Arial"/>
        </w:rPr>
      </w:pPr>
    </w:p>
    <w:p w14:paraId="6DC8BBC2" w14:textId="3CC7F245" w:rsidR="00C061C7" w:rsidRDefault="00A11893" w:rsidP="005E5C74">
      <w:pPr>
        <w:spacing w:after="0" w:line="360" w:lineRule="auto"/>
        <w:jc w:val="both"/>
        <w:rPr>
          <w:rFonts w:cs="Arial"/>
        </w:rPr>
      </w:pPr>
      <w:r>
        <w:rPr>
          <w:rFonts w:cs="Arial"/>
        </w:rPr>
        <w:t xml:space="preserve">Participants </w:t>
      </w:r>
      <w:r w:rsidR="00C6490D">
        <w:rPr>
          <w:rFonts w:cs="Arial"/>
        </w:rPr>
        <w:t xml:space="preserve">did </w:t>
      </w:r>
      <w:r w:rsidR="003A7F2E">
        <w:rPr>
          <w:rFonts w:cs="Arial"/>
        </w:rPr>
        <w:t>note</w:t>
      </w:r>
      <w:r w:rsidR="000A1F27">
        <w:rPr>
          <w:rFonts w:cs="Arial"/>
        </w:rPr>
        <w:t xml:space="preserve"> experienc</w:t>
      </w:r>
      <w:r w:rsidR="001A4A12">
        <w:rPr>
          <w:rFonts w:cs="Arial"/>
        </w:rPr>
        <w:t>ing</w:t>
      </w:r>
      <w:r w:rsidR="00C061C7">
        <w:rPr>
          <w:rFonts w:cs="Arial"/>
        </w:rPr>
        <w:t xml:space="preserve"> </w:t>
      </w:r>
      <w:r w:rsidR="00C6490D">
        <w:rPr>
          <w:rFonts w:cs="Arial"/>
        </w:rPr>
        <w:t>loss of feeling</w:t>
      </w:r>
      <w:r w:rsidR="000A1F27">
        <w:rPr>
          <w:rFonts w:cs="Arial"/>
        </w:rPr>
        <w:t xml:space="preserve">, with symptoms of </w:t>
      </w:r>
      <w:r w:rsidR="001A4A12">
        <w:rPr>
          <w:rFonts w:cs="Arial"/>
        </w:rPr>
        <w:t xml:space="preserve">‘numbness’ </w:t>
      </w:r>
      <w:r w:rsidR="000A1F27">
        <w:rPr>
          <w:rFonts w:cs="Arial"/>
        </w:rPr>
        <w:t xml:space="preserve">and/or </w:t>
      </w:r>
      <w:r w:rsidR="00C061C7">
        <w:rPr>
          <w:rFonts w:cs="Arial"/>
        </w:rPr>
        <w:t>neuropathic pain</w:t>
      </w:r>
      <w:r w:rsidR="00C6490D">
        <w:rPr>
          <w:rFonts w:cs="Arial"/>
        </w:rPr>
        <w:t xml:space="preserve"> also reference</w:t>
      </w:r>
      <w:r w:rsidR="00F81BDB">
        <w:rPr>
          <w:rFonts w:cs="Arial"/>
        </w:rPr>
        <w:t>d in the free text comments rec</w:t>
      </w:r>
      <w:r w:rsidR="00C6490D">
        <w:rPr>
          <w:rFonts w:cs="Arial"/>
        </w:rPr>
        <w:t>e</w:t>
      </w:r>
      <w:r w:rsidR="00F81BDB">
        <w:rPr>
          <w:rFonts w:cs="Arial"/>
        </w:rPr>
        <w:t>i</w:t>
      </w:r>
      <w:r w:rsidR="00C6490D">
        <w:rPr>
          <w:rFonts w:cs="Arial"/>
        </w:rPr>
        <w:t>ved</w:t>
      </w:r>
      <w:r w:rsidR="003C1FF6">
        <w:rPr>
          <w:rFonts w:cs="Arial"/>
        </w:rPr>
        <w:t xml:space="preserve">. </w:t>
      </w:r>
      <w:r w:rsidR="001A4A12">
        <w:rPr>
          <w:rFonts w:cs="Arial"/>
        </w:rPr>
        <w:t xml:space="preserve">Additionally, a number of </w:t>
      </w:r>
      <w:r w:rsidR="00A31B0F">
        <w:rPr>
          <w:rFonts w:cs="Arial"/>
        </w:rPr>
        <w:t>participants</w:t>
      </w:r>
      <w:r w:rsidR="00A31B0F">
        <w:rPr>
          <w:rFonts w:cs="Arial"/>
        </w:rPr>
        <w:t xml:space="preserve"> </w:t>
      </w:r>
      <w:r w:rsidR="001A4A12">
        <w:rPr>
          <w:rFonts w:cs="Arial"/>
        </w:rPr>
        <w:t>reported falls as a consequence of altered sensation in their feet. However, there is insufficient detail in the context of this survey to further clarify the exact nature of the altered sensation experienced and how this led to a fall</w:t>
      </w:r>
      <w:r w:rsidR="00C85E36">
        <w:rPr>
          <w:rFonts w:cs="Arial"/>
        </w:rPr>
        <w:t>; or indeed whether the fall related to specifically to factors directly related SLE</w:t>
      </w:r>
      <w:r w:rsidR="001A4A12">
        <w:rPr>
          <w:rFonts w:cs="Arial"/>
        </w:rPr>
        <w:t xml:space="preserve">. </w:t>
      </w:r>
      <w:r w:rsidR="003A7F2E">
        <w:rPr>
          <w:rFonts w:cs="Arial"/>
        </w:rPr>
        <w:t xml:space="preserve">Further qualitative research that clarifies the nature and impact of such problems experienced by this group is warranted. </w:t>
      </w:r>
      <w:r w:rsidR="00267F69">
        <w:rPr>
          <w:rFonts w:cs="Arial"/>
        </w:rPr>
        <w:t>I</w:t>
      </w:r>
      <w:r w:rsidR="001A4A12">
        <w:rPr>
          <w:rFonts w:cs="Arial"/>
        </w:rPr>
        <w:t xml:space="preserve">t is </w:t>
      </w:r>
      <w:r w:rsidR="00267F69">
        <w:rPr>
          <w:rFonts w:cs="Arial"/>
        </w:rPr>
        <w:t xml:space="preserve">also </w:t>
      </w:r>
      <w:r w:rsidR="001A4A12">
        <w:rPr>
          <w:rFonts w:cs="Arial"/>
        </w:rPr>
        <w:t xml:space="preserve">proposed that </w:t>
      </w:r>
      <w:r w:rsidR="003A7F2E">
        <w:rPr>
          <w:rFonts w:cs="Arial"/>
        </w:rPr>
        <w:t xml:space="preserve">mobility and falls may </w:t>
      </w:r>
      <w:r w:rsidR="00C061C7">
        <w:rPr>
          <w:rFonts w:cs="Arial"/>
        </w:rPr>
        <w:t>represent an important and potentially under-appreciated area of concern that requires further investigation</w:t>
      </w:r>
      <w:r w:rsidR="00B76D52">
        <w:rPr>
          <w:rFonts w:cs="Arial"/>
        </w:rPr>
        <w:t>.</w:t>
      </w:r>
      <w:r w:rsidR="00C061C7">
        <w:rPr>
          <w:rFonts w:cs="Arial"/>
        </w:rPr>
        <w:t xml:space="preserve"> </w:t>
      </w:r>
    </w:p>
    <w:p w14:paraId="588FA084" w14:textId="77777777" w:rsidR="00AF6A5B" w:rsidRDefault="00AF6A5B" w:rsidP="00AF6A5B">
      <w:pPr>
        <w:spacing w:after="0" w:line="360" w:lineRule="auto"/>
        <w:jc w:val="both"/>
        <w:rPr>
          <w:rFonts w:cs="Arial"/>
        </w:rPr>
      </w:pPr>
    </w:p>
    <w:p w14:paraId="136303A6" w14:textId="0A6D108E" w:rsidR="00AF6A5B" w:rsidRDefault="00AF6A5B" w:rsidP="00AF6A5B">
      <w:pPr>
        <w:spacing w:after="0" w:line="360" w:lineRule="auto"/>
        <w:jc w:val="both"/>
        <w:rPr>
          <w:rFonts w:cs="Arial"/>
        </w:rPr>
      </w:pPr>
      <w:r>
        <w:rPr>
          <w:rFonts w:cs="Arial"/>
        </w:rPr>
        <w:t xml:space="preserve">Over a third of </w:t>
      </w:r>
      <w:r w:rsidR="00A11893">
        <w:rPr>
          <w:rFonts w:cs="Arial"/>
        </w:rPr>
        <w:t xml:space="preserve">participants </w:t>
      </w:r>
      <w:r>
        <w:rPr>
          <w:rFonts w:cs="Arial"/>
        </w:rPr>
        <w:t xml:space="preserve">reported having ever experienced an episode of </w:t>
      </w:r>
      <w:r w:rsidR="00CD3FB3">
        <w:rPr>
          <w:rFonts w:cs="Arial"/>
        </w:rPr>
        <w:t xml:space="preserve">musculoskeletal </w:t>
      </w:r>
      <w:r>
        <w:rPr>
          <w:rFonts w:cs="Arial"/>
        </w:rPr>
        <w:t xml:space="preserve">complication that resulted in an inability to walk. This has a high potential for reduced mobility and subsequently may have far reaching impact on comorbid health complications (e.g. further compromise of vascular status or compound tissue deconditioning) which does not appear to be addressed by current health care practice for this population. There is a need to further explore the impact of compromised mobility experienced by this patient group on health, work, socialisation or quality of life.  </w:t>
      </w:r>
    </w:p>
    <w:p w14:paraId="48D7E4D5" w14:textId="77777777" w:rsidR="00C06A40" w:rsidRDefault="00C06A40" w:rsidP="005E5C74">
      <w:pPr>
        <w:spacing w:after="0" w:line="360" w:lineRule="auto"/>
        <w:jc w:val="both"/>
        <w:rPr>
          <w:rFonts w:cs="Arial"/>
        </w:rPr>
      </w:pPr>
    </w:p>
    <w:p w14:paraId="6CCF6B18" w14:textId="6E16D1EF" w:rsidR="00C06A40" w:rsidRDefault="00B76D52" w:rsidP="005E5C74">
      <w:pPr>
        <w:spacing w:after="0" w:line="360" w:lineRule="auto"/>
        <w:jc w:val="both"/>
        <w:rPr>
          <w:rFonts w:cs="Arial"/>
        </w:rPr>
      </w:pPr>
      <w:r>
        <w:rPr>
          <w:rFonts w:cs="Arial"/>
        </w:rPr>
        <w:t xml:space="preserve">Foot problems that are prevalent in the general population such as corns, callus and nail thickening </w:t>
      </w:r>
      <w:r w:rsidR="003A7F2E">
        <w:rPr>
          <w:rFonts w:cs="Arial"/>
        </w:rPr>
        <w:t xml:space="preserve">were </w:t>
      </w:r>
      <w:r>
        <w:rPr>
          <w:rFonts w:cs="Arial"/>
        </w:rPr>
        <w:t xml:space="preserve">are also </w:t>
      </w:r>
      <w:r w:rsidR="003A7F2E">
        <w:rPr>
          <w:rFonts w:cs="Arial"/>
        </w:rPr>
        <w:t xml:space="preserve">evident </w:t>
      </w:r>
      <w:r>
        <w:rPr>
          <w:rFonts w:cs="Arial"/>
        </w:rPr>
        <w:t xml:space="preserve">in this group. However, </w:t>
      </w:r>
      <w:r w:rsidR="003A7F2E">
        <w:rPr>
          <w:rFonts w:cs="Arial"/>
        </w:rPr>
        <w:t xml:space="preserve">it is </w:t>
      </w:r>
      <w:r w:rsidR="00AF6A5B">
        <w:rPr>
          <w:rFonts w:cs="Arial"/>
        </w:rPr>
        <w:t xml:space="preserve">theoretically </w:t>
      </w:r>
      <w:r w:rsidR="003A7F2E">
        <w:rPr>
          <w:rFonts w:cs="Arial"/>
        </w:rPr>
        <w:t xml:space="preserve">possible that </w:t>
      </w:r>
      <w:r>
        <w:rPr>
          <w:rFonts w:cs="Arial"/>
        </w:rPr>
        <w:t xml:space="preserve">the consequences of these problems </w:t>
      </w:r>
      <w:r w:rsidR="00AF6A5B">
        <w:rPr>
          <w:rFonts w:cs="Arial"/>
        </w:rPr>
        <w:t xml:space="preserve">can be progressive and multifactorial, leading quickly to </w:t>
      </w:r>
      <w:r>
        <w:rPr>
          <w:rFonts w:cs="Arial"/>
        </w:rPr>
        <w:t>tissue breakdown</w:t>
      </w:r>
      <w:r w:rsidR="00AF6A5B">
        <w:rPr>
          <w:rFonts w:cs="Arial"/>
        </w:rPr>
        <w:t>, ulceration with potential for resistant bacterial infection or necrosis and delayed wound healing.</w:t>
      </w:r>
      <w:r>
        <w:rPr>
          <w:rFonts w:cs="Arial"/>
        </w:rPr>
        <w:t xml:space="preserve"> </w:t>
      </w:r>
      <w:r w:rsidR="005E5C74">
        <w:rPr>
          <w:rFonts w:cs="Arial"/>
        </w:rPr>
        <w:t>In addition,</w:t>
      </w:r>
      <w:r>
        <w:rPr>
          <w:rFonts w:cs="Arial"/>
        </w:rPr>
        <w:t xml:space="preserve"> fungal and viral </w:t>
      </w:r>
      <w:r w:rsidR="00AF6A5B">
        <w:rPr>
          <w:rFonts w:cs="Arial"/>
        </w:rPr>
        <w:t xml:space="preserve">infections </w:t>
      </w:r>
      <w:r w:rsidR="00711FDA">
        <w:rPr>
          <w:rFonts w:cs="Arial"/>
        </w:rPr>
        <w:t xml:space="preserve">may </w:t>
      </w:r>
      <w:r>
        <w:rPr>
          <w:rFonts w:cs="Arial"/>
        </w:rPr>
        <w:t>become more widespread due to the autoimmune</w:t>
      </w:r>
      <w:r w:rsidR="001E66DA">
        <w:rPr>
          <w:rFonts w:cs="Arial"/>
        </w:rPr>
        <w:t xml:space="preserve"> nature of SLE</w:t>
      </w:r>
      <w:r w:rsidR="00AF6A5B">
        <w:rPr>
          <w:rFonts w:cs="Arial"/>
        </w:rPr>
        <w:t xml:space="preserve"> and the immunosuppressive medication that can be used for its management</w:t>
      </w:r>
      <w:r w:rsidR="001E66DA">
        <w:rPr>
          <w:rFonts w:cs="Arial"/>
        </w:rPr>
        <w:t xml:space="preserve">. </w:t>
      </w:r>
      <w:r w:rsidR="00AF6A5B">
        <w:rPr>
          <w:rFonts w:cs="Arial"/>
        </w:rPr>
        <w:t xml:space="preserve">It is recommended that further research is required to fully appreciate the nature of infection prevalence, identification and risk management/treatment in this patient group. </w:t>
      </w:r>
      <w:r w:rsidR="001E66DA">
        <w:rPr>
          <w:rFonts w:cs="Arial"/>
        </w:rPr>
        <w:t xml:space="preserve">The impact and burden of self-treatment for repeated fungal infections is reported in free text responses and a need for professional diagnosis and advice </w:t>
      </w:r>
      <w:r w:rsidR="00AF6A5B">
        <w:rPr>
          <w:rFonts w:cs="Arial"/>
        </w:rPr>
        <w:t xml:space="preserve">about </w:t>
      </w:r>
      <w:r w:rsidR="001E66DA">
        <w:rPr>
          <w:rFonts w:cs="Arial"/>
        </w:rPr>
        <w:t>the most effective treatments</w:t>
      </w:r>
      <w:r w:rsidR="00AF6A5B">
        <w:rPr>
          <w:rFonts w:cs="Arial"/>
        </w:rPr>
        <w:t xml:space="preserve"> suggested.</w:t>
      </w:r>
    </w:p>
    <w:p w14:paraId="7C80AFC9" w14:textId="77777777" w:rsidR="00FA2C3C" w:rsidRDefault="00FA2C3C" w:rsidP="005E5C74">
      <w:pPr>
        <w:spacing w:after="0" w:line="360" w:lineRule="auto"/>
        <w:jc w:val="both"/>
        <w:rPr>
          <w:rFonts w:cs="Arial"/>
        </w:rPr>
      </w:pPr>
    </w:p>
    <w:p w14:paraId="077FAE4D" w14:textId="333AD4FD" w:rsidR="00EE614C" w:rsidRDefault="00EE614C" w:rsidP="005E5C74">
      <w:pPr>
        <w:spacing w:after="0" w:line="360" w:lineRule="auto"/>
        <w:jc w:val="both"/>
        <w:rPr>
          <w:rFonts w:cs="Arial"/>
        </w:rPr>
      </w:pPr>
      <w:r>
        <w:rPr>
          <w:rFonts w:cs="Arial"/>
        </w:rPr>
        <w:t xml:space="preserve">Despite the seemingly high prevalence of </w:t>
      </w:r>
      <w:r w:rsidR="000B2B18">
        <w:rPr>
          <w:rFonts w:cs="Arial"/>
        </w:rPr>
        <w:t xml:space="preserve">lower limb </w:t>
      </w:r>
      <w:r>
        <w:rPr>
          <w:rFonts w:cs="Arial"/>
        </w:rPr>
        <w:t xml:space="preserve">complications reported, only a third of respondents reported ever having been asked about their foot health by a </w:t>
      </w:r>
      <w:r w:rsidR="000177B1">
        <w:rPr>
          <w:rFonts w:cs="Arial"/>
        </w:rPr>
        <w:t>d</w:t>
      </w:r>
      <w:r>
        <w:rPr>
          <w:rFonts w:cs="Arial"/>
        </w:rPr>
        <w:t xml:space="preserve">octor and even fewer </w:t>
      </w:r>
      <w:r>
        <w:rPr>
          <w:rFonts w:cs="Arial"/>
        </w:rPr>
        <w:lastRenderedPageBreak/>
        <w:t>reported having been given any specific diagnosis</w:t>
      </w:r>
      <w:r w:rsidR="001E66DA">
        <w:rPr>
          <w:rFonts w:cs="Arial"/>
        </w:rPr>
        <w:t xml:space="preserve">. However, it is </w:t>
      </w:r>
      <w:r w:rsidR="00AF6A5B">
        <w:rPr>
          <w:rFonts w:cs="Arial"/>
        </w:rPr>
        <w:t xml:space="preserve">possible </w:t>
      </w:r>
      <w:r w:rsidR="001E66DA">
        <w:rPr>
          <w:rFonts w:cs="Arial"/>
        </w:rPr>
        <w:t>that the</w:t>
      </w:r>
      <w:r w:rsidR="000B2B18">
        <w:rPr>
          <w:rFonts w:cs="Arial"/>
        </w:rPr>
        <w:t xml:space="preserve"> patients</w:t>
      </w:r>
      <w:r w:rsidR="001E66DA">
        <w:rPr>
          <w:rFonts w:cs="Arial"/>
        </w:rPr>
        <w:t xml:space="preserve"> do not report these problems to a doctor</w:t>
      </w:r>
      <w:r w:rsidR="00476FCE">
        <w:rPr>
          <w:rFonts w:cs="Arial"/>
        </w:rPr>
        <w:t>,</w:t>
      </w:r>
      <w:r w:rsidR="001E66DA">
        <w:rPr>
          <w:rFonts w:cs="Arial"/>
        </w:rPr>
        <w:t xml:space="preserve"> as </w:t>
      </w:r>
      <w:r w:rsidR="00181A0D">
        <w:rPr>
          <w:rFonts w:cs="Arial"/>
        </w:rPr>
        <w:t xml:space="preserve">talking about </w:t>
      </w:r>
      <w:r w:rsidR="001E66DA">
        <w:rPr>
          <w:rFonts w:cs="Arial"/>
        </w:rPr>
        <w:t xml:space="preserve">feet may not be seen as </w:t>
      </w:r>
      <w:r w:rsidR="00181A0D">
        <w:rPr>
          <w:rFonts w:cs="Arial"/>
        </w:rPr>
        <w:t>a medical role</w:t>
      </w:r>
      <w:r w:rsidR="00AF6A5B">
        <w:rPr>
          <w:rFonts w:cs="Arial"/>
        </w:rPr>
        <w:t>;</w:t>
      </w:r>
      <w:r w:rsidR="00181A0D">
        <w:rPr>
          <w:rFonts w:cs="Arial"/>
        </w:rPr>
        <w:t xml:space="preserve"> This</w:t>
      </w:r>
      <w:r w:rsidR="00476FCE">
        <w:rPr>
          <w:rFonts w:cs="Arial"/>
        </w:rPr>
        <w:t xml:space="preserve"> lack of disclosure</w:t>
      </w:r>
      <w:r w:rsidR="00181A0D">
        <w:rPr>
          <w:rFonts w:cs="Arial"/>
        </w:rPr>
        <w:t xml:space="preserve"> is </w:t>
      </w:r>
      <w:r w:rsidR="001E66DA">
        <w:rPr>
          <w:rFonts w:cs="Arial"/>
        </w:rPr>
        <w:t xml:space="preserve">reported by Blake et al </w:t>
      </w:r>
      <w:r w:rsidR="00476FCE">
        <w:rPr>
          <w:rFonts w:cs="Arial"/>
        </w:rPr>
        <w:fldChar w:fldCharType="begin"/>
      </w:r>
      <w:r w:rsidR="00476FCE">
        <w:rPr>
          <w:rFonts w:cs="Arial"/>
        </w:rPr>
        <w:instrText xml:space="preserve"> ADDIN EN.CITE &lt;EndNote&gt;&lt;Cite&gt;&lt;Author&gt;Blake&lt;/Author&gt;&lt;Year&gt;2013&lt;/Year&gt;&lt;IDText&gt;Factors Influencing the Patient with Rheumatoid Arthritis in their Decision to Seek Podiatry&lt;/IDText&gt;&lt;DisplayText&gt;[14]&lt;/DisplayText&gt;&lt;record&gt;&lt;dates&gt;&lt;pub-dates&gt;&lt;date&gt;Jan&lt;/date&gt;&lt;/pub-dates&gt;&lt;year&gt;2013&lt;/year&gt;&lt;/dates&gt;&lt;urls&gt;&lt;related-urls&gt;&lt;url&gt;http://www.ncbi.nlm.nih.gov/pubmed/23348757&lt;/url&gt;&lt;/related-urls&gt;&lt;/urls&gt;&lt;isbn&gt;1557-0681&lt;/isbn&gt;&lt;titles&gt;&lt;title&gt;Factors Influencing the Patient with Rheumatoid Arthritis in their Decision to Seek Podiatry&lt;/title&gt;&lt;secondary-title&gt;Musculoskeletal Care&lt;/secondary-title&gt;&lt;/titles&gt;&lt;contributors&gt;&lt;authors&gt;&lt;author&gt;Blake, A.&lt;/author&gt;&lt;author&gt;Mandy, P. J.&lt;/author&gt;&lt;author&gt;Stew, G.&lt;/author&gt;&lt;/authors&gt;&lt;/contributors&gt;&lt;language&gt;ENG&lt;/language&gt;&lt;added-date format="utc"&gt;1360606426&lt;/added-date&gt;&lt;ref-type name="Journal Article"&gt;17&lt;/ref-type&gt;&lt;auth-address&gt;Podiatry Department, Great Western Hospitals NHS FT, Salisbury, UK.&lt;/auth-address&gt;&lt;rec-number&gt;366&lt;/rec-number&gt;&lt;last-updated-date format="utc"&gt;1362049745&lt;/last-updated-date&gt;&lt;accession-num&gt;23348757&lt;/accession-num&gt;&lt;electronic-resource-num&gt;10.1002/msc.1044&lt;/electronic-resource-num&gt;&lt;/record&gt;&lt;/Cite&gt;&lt;/EndNote&gt;</w:instrText>
      </w:r>
      <w:r w:rsidR="00476FCE">
        <w:rPr>
          <w:rFonts w:cs="Arial"/>
        </w:rPr>
        <w:fldChar w:fldCharType="separate"/>
      </w:r>
      <w:r w:rsidR="00476FCE">
        <w:rPr>
          <w:rFonts w:cs="Arial"/>
          <w:noProof/>
        </w:rPr>
        <w:t>[</w:t>
      </w:r>
      <w:r w:rsidR="007B3975">
        <w:rPr>
          <w:rFonts w:cs="Arial"/>
          <w:noProof/>
        </w:rPr>
        <w:t>21</w:t>
      </w:r>
      <w:r w:rsidR="00476FCE">
        <w:rPr>
          <w:rFonts w:cs="Arial"/>
          <w:noProof/>
        </w:rPr>
        <w:t>]</w:t>
      </w:r>
      <w:r w:rsidR="00476FCE">
        <w:rPr>
          <w:rFonts w:cs="Arial"/>
        </w:rPr>
        <w:fldChar w:fldCharType="end"/>
      </w:r>
      <w:r w:rsidR="001E66DA">
        <w:rPr>
          <w:rFonts w:cs="Arial"/>
        </w:rPr>
        <w:t xml:space="preserve"> in their study </w:t>
      </w:r>
      <w:r w:rsidR="00476FCE">
        <w:rPr>
          <w:rFonts w:cs="Arial"/>
        </w:rPr>
        <w:t xml:space="preserve">of </w:t>
      </w:r>
      <w:r w:rsidR="00181A0D">
        <w:rPr>
          <w:rFonts w:cs="Arial"/>
        </w:rPr>
        <w:t xml:space="preserve">patients </w:t>
      </w:r>
      <w:r w:rsidR="00476FCE">
        <w:rPr>
          <w:rFonts w:cs="Arial"/>
        </w:rPr>
        <w:t>with rheumatoid arthritis.</w:t>
      </w:r>
      <w:r w:rsidR="003723D9">
        <w:rPr>
          <w:rFonts w:cs="Arial"/>
        </w:rPr>
        <w:t xml:space="preserve"> It is currently unclear whether this is also the case for people with SLE. </w:t>
      </w:r>
    </w:p>
    <w:p w14:paraId="729110E9" w14:textId="77777777" w:rsidR="00F81BDB" w:rsidRDefault="00F81BDB" w:rsidP="005E5C74">
      <w:pPr>
        <w:spacing w:after="0" w:line="360" w:lineRule="auto"/>
        <w:jc w:val="both"/>
        <w:rPr>
          <w:rFonts w:cs="Arial"/>
        </w:rPr>
      </w:pPr>
    </w:p>
    <w:p w14:paraId="7F9CF791" w14:textId="5DA61B47" w:rsidR="000622A6" w:rsidRDefault="000622A6" w:rsidP="005E5C74">
      <w:pPr>
        <w:spacing w:after="0" w:line="360" w:lineRule="auto"/>
        <w:jc w:val="both"/>
        <w:rPr>
          <w:rFonts w:cs="Arial"/>
        </w:rPr>
      </w:pPr>
      <w:r>
        <w:rPr>
          <w:rFonts w:cs="Arial"/>
        </w:rPr>
        <w:t xml:space="preserve">The most </w:t>
      </w:r>
      <w:r w:rsidR="003723D9">
        <w:rPr>
          <w:rFonts w:cs="Arial"/>
        </w:rPr>
        <w:t xml:space="preserve">frequent </w:t>
      </w:r>
      <w:r>
        <w:rPr>
          <w:rFonts w:cs="Arial"/>
        </w:rPr>
        <w:t xml:space="preserve">intervention </w:t>
      </w:r>
      <w:r w:rsidR="00D640E0">
        <w:rPr>
          <w:rFonts w:cs="Arial"/>
        </w:rPr>
        <w:t>for f</w:t>
      </w:r>
      <w:r w:rsidR="003723D9">
        <w:rPr>
          <w:rFonts w:cs="Arial"/>
        </w:rPr>
        <w:t>oo</w:t>
      </w:r>
      <w:r w:rsidR="00D640E0">
        <w:rPr>
          <w:rFonts w:cs="Arial"/>
        </w:rPr>
        <w:t xml:space="preserve">t problems </w:t>
      </w:r>
      <w:r w:rsidR="003723D9">
        <w:rPr>
          <w:rFonts w:cs="Arial"/>
        </w:rPr>
        <w:t xml:space="preserve">reported </w:t>
      </w:r>
      <w:r w:rsidR="00D640E0">
        <w:rPr>
          <w:rFonts w:cs="Arial"/>
        </w:rPr>
        <w:t xml:space="preserve">in this survey </w:t>
      </w:r>
      <w:r>
        <w:rPr>
          <w:rFonts w:cs="Arial"/>
        </w:rPr>
        <w:t xml:space="preserve">was </w:t>
      </w:r>
      <w:r w:rsidR="00D640E0">
        <w:rPr>
          <w:rFonts w:cs="Arial"/>
        </w:rPr>
        <w:t xml:space="preserve">the provision of </w:t>
      </w:r>
      <w:r w:rsidR="00CD3FB3">
        <w:rPr>
          <w:rFonts w:cs="Arial"/>
        </w:rPr>
        <w:t xml:space="preserve">foot </w:t>
      </w:r>
      <w:r>
        <w:rPr>
          <w:rFonts w:cs="Arial"/>
        </w:rPr>
        <w:t>orthoses. However</w:t>
      </w:r>
      <w:r w:rsidR="00D640E0">
        <w:rPr>
          <w:rFonts w:cs="Arial"/>
        </w:rPr>
        <w:t>,</w:t>
      </w:r>
      <w:r>
        <w:rPr>
          <w:rFonts w:cs="Arial"/>
        </w:rPr>
        <w:t xml:space="preserve"> </w:t>
      </w:r>
      <w:r w:rsidR="003723D9">
        <w:rPr>
          <w:rFonts w:cs="Arial"/>
        </w:rPr>
        <w:t xml:space="preserve">despite being the most frequent intervention </w:t>
      </w:r>
      <w:r>
        <w:rPr>
          <w:rFonts w:cs="Arial"/>
        </w:rPr>
        <w:t xml:space="preserve">this was </w:t>
      </w:r>
      <w:r w:rsidR="00D640E0">
        <w:rPr>
          <w:rFonts w:cs="Arial"/>
        </w:rPr>
        <w:t xml:space="preserve">only </w:t>
      </w:r>
      <w:r w:rsidR="003723D9">
        <w:rPr>
          <w:rFonts w:cs="Arial"/>
        </w:rPr>
        <w:t xml:space="preserve">reported by </w:t>
      </w:r>
      <w:r>
        <w:rPr>
          <w:rFonts w:cs="Arial"/>
        </w:rPr>
        <w:t>27%</w:t>
      </w:r>
      <w:r w:rsidR="003723D9">
        <w:rPr>
          <w:rFonts w:cs="Arial"/>
        </w:rPr>
        <w:t xml:space="preserve"> of </w:t>
      </w:r>
      <w:r w:rsidR="00A31B0F">
        <w:rPr>
          <w:rFonts w:cs="Arial"/>
        </w:rPr>
        <w:t>participants</w:t>
      </w:r>
      <w:r w:rsidR="00A31B0F">
        <w:rPr>
          <w:rFonts w:cs="Arial"/>
        </w:rPr>
        <w:t xml:space="preserve"> </w:t>
      </w:r>
      <w:r w:rsidR="003723D9">
        <w:rPr>
          <w:rFonts w:cs="Arial"/>
        </w:rPr>
        <w:t xml:space="preserve">and a </w:t>
      </w:r>
      <w:r>
        <w:rPr>
          <w:rFonts w:cs="Arial"/>
        </w:rPr>
        <w:t xml:space="preserve">clear </w:t>
      </w:r>
      <w:r w:rsidR="003723D9">
        <w:rPr>
          <w:rFonts w:cs="Arial"/>
        </w:rPr>
        <w:t>request for further assistance was evidenced</w:t>
      </w:r>
      <w:r>
        <w:rPr>
          <w:rFonts w:cs="Arial"/>
        </w:rPr>
        <w:t xml:space="preserve">, especially for </w:t>
      </w:r>
      <w:r w:rsidR="003723D9">
        <w:rPr>
          <w:rFonts w:cs="Arial"/>
        </w:rPr>
        <w:t xml:space="preserve">general foot health education or </w:t>
      </w:r>
      <w:r>
        <w:rPr>
          <w:rFonts w:cs="Arial"/>
        </w:rPr>
        <w:t xml:space="preserve">nail and </w:t>
      </w:r>
      <w:r w:rsidR="003723D9">
        <w:rPr>
          <w:rFonts w:cs="Arial"/>
        </w:rPr>
        <w:t>skin care</w:t>
      </w:r>
      <w:r>
        <w:rPr>
          <w:rFonts w:cs="Arial"/>
        </w:rPr>
        <w:t xml:space="preserve">. </w:t>
      </w:r>
      <w:r w:rsidR="003723D9">
        <w:rPr>
          <w:rFonts w:cs="Arial"/>
        </w:rPr>
        <w:t>However, f</w:t>
      </w:r>
      <w:r>
        <w:rPr>
          <w:rFonts w:cs="Arial"/>
        </w:rPr>
        <w:t xml:space="preserve">urther research is needed </w:t>
      </w:r>
      <w:r w:rsidR="00D640E0">
        <w:rPr>
          <w:rFonts w:cs="Arial"/>
        </w:rPr>
        <w:t xml:space="preserve">to </w:t>
      </w:r>
      <w:r w:rsidR="003723D9">
        <w:rPr>
          <w:rFonts w:cs="Arial"/>
        </w:rPr>
        <w:t xml:space="preserve">evaluate </w:t>
      </w:r>
      <w:r w:rsidR="00476FCE">
        <w:rPr>
          <w:rFonts w:cs="Arial"/>
        </w:rPr>
        <w:t>the</w:t>
      </w:r>
      <w:r>
        <w:rPr>
          <w:rFonts w:cs="Arial"/>
        </w:rPr>
        <w:t xml:space="preserve"> effectiveness of </w:t>
      </w:r>
      <w:r w:rsidR="007723F6">
        <w:rPr>
          <w:rFonts w:cs="Arial"/>
        </w:rPr>
        <w:t xml:space="preserve">the range of potential </w:t>
      </w:r>
      <w:r>
        <w:rPr>
          <w:rFonts w:cs="Arial"/>
        </w:rPr>
        <w:t xml:space="preserve">foot health interventions </w:t>
      </w:r>
      <w:r w:rsidR="007723F6">
        <w:rPr>
          <w:rFonts w:cs="Arial"/>
        </w:rPr>
        <w:t xml:space="preserve">for </w:t>
      </w:r>
      <w:r>
        <w:rPr>
          <w:rFonts w:cs="Arial"/>
        </w:rPr>
        <w:t>this patient gro</w:t>
      </w:r>
      <w:r w:rsidR="000B2B18">
        <w:rPr>
          <w:rFonts w:cs="Arial"/>
        </w:rPr>
        <w:t>up</w:t>
      </w:r>
      <w:r w:rsidR="00DE018B">
        <w:rPr>
          <w:rFonts w:cs="Arial"/>
        </w:rPr>
        <w:t xml:space="preserve">. It is perhaps of note, the number of participants reporting that they would like to receive treatment is greater than those who has had treatment of any kind. This represents a potentially unmet foot health care burden and further research to better understand the specific nature of any unmet need is required. </w:t>
      </w:r>
    </w:p>
    <w:p w14:paraId="127DE52F" w14:textId="77777777" w:rsidR="00F81BDB" w:rsidRPr="000622A6" w:rsidRDefault="00F81BDB" w:rsidP="005E5C74">
      <w:pPr>
        <w:spacing w:after="0" w:line="360" w:lineRule="auto"/>
        <w:jc w:val="both"/>
        <w:rPr>
          <w:rFonts w:cs="Arial"/>
        </w:rPr>
      </w:pPr>
    </w:p>
    <w:p w14:paraId="2DB5735F" w14:textId="1BE7D2F4" w:rsidR="00C06A40" w:rsidRDefault="00EE614C" w:rsidP="005E5C74">
      <w:pPr>
        <w:spacing w:after="0" w:line="360" w:lineRule="auto"/>
        <w:jc w:val="both"/>
        <w:rPr>
          <w:rFonts w:cs="Arial"/>
        </w:rPr>
      </w:pPr>
      <w:r w:rsidRPr="00EE614C">
        <w:rPr>
          <w:rFonts w:cs="Arial"/>
        </w:rPr>
        <w:t>There</w:t>
      </w:r>
      <w:r>
        <w:rPr>
          <w:rFonts w:cs="Arial"/>
        </w:rPr>
        <w:t xml:space="preserve"> may be unknown responder bias evidenced within the findings of this survey</w:t>
      </w:r>
      <w:r w:rsidR="007723F6">
        <w:rPr>
          <w:rFonts w:cs="Arial"/>
        </w:rPr>
        <w:t xml:space="preserve"> and this represents a limitation of this work</w:t>
      </w:r>
      <w:r>
        <w:rPr>
          <w:rFonts w:cs="Arial"/>
        </w:rPr>
        <w:t xml:space="preserve">; it may be that those </w:t>
      </w:r>
      <w:r w:rsidR="00A31B0F">
        <w:rPr>
          <w:rFonts w:cs="Arial"/>
        </w:rPr>
        <w:t>participants</w:t>
      </w:r>
      <w:r w:rsidR="00A31B0F">
        <w:rPr>
          <w:rFonts w:cs="Arial"/>
        </w:rPr>
        <w:t xml:space="preserve"> </w:t>
      </w:r>
      <w:r>
        <w:rPr>
          <w:rFonts w:cs="Arial"/>
        </w:rPr>
        <w:t>who have previously experienced complications are more likely to complete and return the survey</w:t>
      </w:r>
      <w:r w:rsidR="001E66DA">
        <w:rPr>
          <w:rFonts w:cs="Arial"/>
        </w:rPr>
        <w:t xml:space="preserve">. </w:t>
      </w:r>
      <w:r w:rsidR="00DE018B">
        <w:rPr>
          <w:rFonts w:cs="Arial"/>
        </w:rPr>
        <w:t>The results of the survey may also be subject to recall bias; e.g. participants may over or under-report phenome</w:t>
      </w:r>
      <w:r w:rsidR="00A9062D">
        <w:rPr>
          <w:rFonts w:cs="Arial"/>
        </w:rPr>
        <w:t>na</w:t>
      </w:r>
      <w:r w:rsidR="00DE018B">
        <w:rPr>
          <w:rFonts w:cs="Arial"/>
        </w:rPr>
        <w:t xml:space="preserve"> depending upon their ability to accurately recall their past experiences. </w:t>
      </w:r>
      <w:r w:rsidR="007723F6">
        <w:rPr>
          <w:rFonts w:cs="Arial"/>
        </w:rPr>
        <w:t xml:space="preserve">Further the survey </w:t>
      </w:r>
      <w:r w:rsidR="001E66DA">
        <w:rPr>
          <w:rFonts w:cs="Arial"/>
        </w:rPr>
        <w:t>was l</w:t>
      </w:r>
      <w:r w:rsidR="00C06A40">
        <w:rPr>
          <w:rFonts w:cs="Arial"/>
        </w:rPr>
        <w:t>imited to</w:t>
      </w:r>
      <w:r w:rsidR="005A7801">
        <w:rPr>
          <w:rFonts w:cs="Arial"/>
        </w:rPr>
        <w:t xml:space="preserve"> a</w:t>
      </w:r>
      <w:r w:rsidR="00C06A40">
        <w:rPr>
          <w:rFonts w:cs="Arial"/>
        </w:rPr>
        <w:t xml:space="preserve"> UK population</w:t>
      </w:r>
      <w:r w:rsidR="001E66DA">
        <w:rPr>
          <w:rFonts w:cs="Arial"/>
        </w:rPr>
        <w:t xml:space="preserve"> although </w:t>
      </w:r>
      <w:r w:rsidR="007723F6">
        <w:rPr>
          <w:rFonts w:cs="Arial"/>
        </w:rPr>
        <w:t xml:space="preserve">data was </w:t>
      </w:r>
      <w:r w:rsidR="001E66DA">
        <w:rPr>
          <w:rFonts w:cs="Arial"/>
        </w:rPr>
        <w:t>collected from varied geographical locations</w:t>
      </w:r>
      <w:r w:rsidR="007723F6">
        <w:rPr>
          <w:rFonts w:cs="Arial"/>
        </w:rPr>
        <w:t xml:space="preserve"> nationally</w:t>
      </w:r>
      <w:r w:rsidR="001E66DA">
        <w:rPr>
          <w:rFonts w:cs="Arial"/>
        </w:rPr>
        <w:t xml:space="preserve">. </w:t>
      </w:r>
      <w:r w:rsidR="000622A6">
        <w:rPr>
          <w:rFonts w:cs="Arial"/>
        </w:rPr>
        <w:t xml:space="preserve">Globally, </w:t>
      </w:r>
      <w:r w:rsidR="00C06A40">
        <w:rPr>
          <w:rFonts w:cs="Arial"/>
        </w:rPr>
        <w:t xml:space="preserve">SLE </w:t>
      </w:r>
      <w:r w:rsidR="001E66DA">
        <w:rPr>
          <w:rFonts w:cs="Arial"/>
        </w:rPr>
        <w:t xml:space="preserve">is </w:t>
      </w:r>
      <w:r w:rsidR="00C06A40">
        <w:rPr>
          <w:rFonts w:cs="Arial"/>
        </w:rPr>
        <w:t>demographic</w:t>
      </w:r>
      <w:r w:rsidR="000622A6">
        <w:rPr>
          <w:rFonts w:cs="Arial"/>
        </w:rPr>
        <w:t>ally</w:t>
      </w:r>
      <w:r w:rsidR="00C06A40">
        <w:rPr>
          <w:rFonts w:cs="Arial"/>
        </w:rPr>
        <w:t xml:space="preserve"> v</w:t>
      </w:r>
      <w:r w:rsidR="000622A6">
        <w:rPr>
          <w:rFonts w:cs="Arial"/>
        </w:rPr>
        <w:t xml:space="preserve">ariable and there is the </w:t>
      </w:r>
      <w:r w:rsidR="00C06A40">
        <w:rPr>
          <w:rFonts w:cs="Arial"/>
        </w:rPr>
        <w:t xml:space="preserve">need to replicate </w:t>
      </w:r>
      <w:r w:rsidR="000622A6">
        <w:rPr>
          <w:rFonts w:cs="Arial"/>
        </w:rPr>
        <w:t>this survey in other global contexts</w:t>
      </w:r>
      <w:r w:rsidR="007723F6">
        <w:rPr>
          <w:rFonts w:cs="Arial"/>
        </w:rPr>
        <w:t xml:space="preserve"> to fully appreciate the ranging prevalence and burden of poor foot health for people with SLE</w:t>
      </w:r>
      <w:r w:rsidR="000622A6">
        <w:rPr>
          <w:rFonts w:cs="Arial"/>
        </w:rPr>
        <w:t xml:space="preserve">. </w:t>
      </w:r>
      <w:r w:rsidR="00C06A40">
        <w:rPr>
          <w:rFonts w:cs="Arial"/>
        </w:rPr>
        <w:t xml:space="preserve">Due to </w:t>
      </w:r>
      <w:r w:rsidR="001843A6">
        <w:rPr>
          <w:rFonts w:cs="Arial"/>
        </w:rPr>
        <w:t xml:space="preserve">the </w:t>
      </w:r>
      <w:r w:rsidR="00C06A40">
        <w:rPr>
          <w:rFonts w:cs="Arial"/>
        </w:rPr>
        <w:t xml:space="preserve">self-reported nature of the survey, it was not possible to </w:t>
      </w:r>
      <w:r w:rsidR="00476FCE">
        <w:rPr>
          <w:rFonts w:cs="Arial"/>
        </w:rPr>
        <w:t>ascertain the</w:t>
      </w:r>
      <w:r w:rsidR="001843A6">
        <w:rPr>
          <w:rFonts w:cs="Arial"/>
        </w:rPr>
        <w:t xml:space="preserve"> </w:t>
      </w:r>
      <w:r w:rsidR="00A31B0F">
        <w:rPr>
          <w:rFonts w:cs="Arial"/>
        </w:rPr>
        <w:t>participants</w:t>
      </w:r>
      <w:r w:rsidR="00A31B0F">
        <w:rPr>
          <w:rFonts w:cs="Arial"/>
        </w:rPr>
        <w:t xml:space="preserve"> </w:t>
      </w:r>
      <w:r w:rsidR="001843A6">
        <w:rPr>
          <w:rFonts w:cs="Arial"/>
        </w:rPr>
        <w:t>current</w:t>
      </w:r>
      <w:r w:rsidR="00C06A40">
        <w:rPr>
          <w:rFonts w:cs="Arial"/>
        </w:rPr>
        <w:t xml:space="preserve"> </w:t>
      </w:r>
      <w:r w:rsidR="001843A6">
        <w:rPr>
          <w:rFonts w:cs="Arial"/>
        </w:rPr>
        <w:t xml:space="preserve">SLE </w:t>
      </w:r>
      <w:r w:rsidR="00C06A40">
        <w:rPr>
          <w:rFonts w:cs="Arial"/>
        </w:rPr>
        <w:t xml:space="preserve">disease activity. The findings of this initial survey </w:t>
      </w:r>
      <w:r w:rsidR="007723F6">
        <w:rPr>
          <w:rFonts w:cs="Arial"/>
        </w:rPr>
        <w:t>c</w:t>
      </w:r>
      <w:r w:rsidR="00476FCE">
        <w:rPr>
          <w:rFonts w:cs="Arial"/>
        </w:rPr>
        <w:t>ould therefore</w:t>
      </w:r>
      <w:r w:rsidR="00C06A40">
        <w:rPr>
          <w:rFonts w:cs="Arial"/>
        </w:rPr>
        <w:t xml:space="preserve"> be enhanced with the completion of </w:t>
      </w:r>
      <w:r w:rsidR="001843A6">
        <w:rPr>
          <w:rFonts w:cs="Arial"/>
        </w:rPr>
        <w:t xml:space="preserve">disease activity and damage </w:t>
      </w:r>
      <w:r w:rsidR="00476FCE">
        <w:rPr>
          <w:rFonts w:cs="Arial"/>
        </w:rPr>
        <w:t>indices</w:t>
      </w:r>
      <w:r w:rsidR="007723F6">
        <w:rPr>
          <w:rFonts w:cs="Arial"/>
        </w:rPr>
        <w:t xml:space="preserve"> through additional clinical study</w:t>
      </w:r>
      <w:r w:rsidR="00476FCE">
        <w:rPr>
          <w:rFonts w:cs="Arial"/>
        </w:rPr>
        <w:t>.</w:t>
      </w:r>
    </w:p>
    <w:p w14:paraId="17AE3D99" w14:textId="77777777" w:rsidR="00F81BDB" w:rsidRDefault="00F81BDB" w:rsidP="005E5C74">
      <w:pPr>
        <w:spacing w:after="0" w:line="360" w:lineRule="auto"/>
        <w:jc w:val="both"/>
        <w:rPr>
          <w:rFonts w:cs="Arial"/>
        </w:rPr>
      </w:pPr>
    </w:p>
    <w:p w14:paraId="37053233" w14:textId="27948C52" w:rsidR="00AF2858" w:rsidRDefault="00AF2858" w:rsidP="005E5C74">
      <w:pPr>
        <w:spacing w:after="0" w:line="360" w:lineRule="auto"/>
        <w:jc w:val="both"/>
        <w:rPr>
          <w:rFonts w:cs="Arial"/>
        </w:rPr>
      </w:pPr>
      <w:r>
        <w:rPr>
          <w:rFonts w:cs="Arial"/>
        </w:rPr>
        <w:t xml:space="preserve">Despite the limitations, this is the first </w:t>
      </w:r>
      <w:r w:rsidR="007723F6">
        <w:rPr>
          <w:rFonts w:cs="Arial"/>
        </w:rPr>
        <w:t xml:space="preserve">UK </w:t>
      </w:r>
      <w:r>
        <w:rPr>
          <w:rFonts w:cs="Arial"/>
        </w:rPr>
        <w:t xml:space="preserve">survey to obtain data </w:t>
      </w:r>
      <w:r w:rsidR="007723F6">
        <w:rPr>
          <w:rFonts w:cs="Arial"/>
        </w:rPr>
        <w:t xml:space="preserve">about the prevalence and management of </w:t>
      </w:r>
      <w:r>
        <w:rPr>
          <w:rFonts w:cs="Arial"/>
        </w:rPr>
        <w:t xml:space="preserve">self-reported foot problems </w:t>
      </w:r>
      <w:r w:rsidR="007723F6">
        <w:rPr>
          <w:rFonts w:cs="Arial"/>
        </w:rPr>
        <w:t xml:space="preserve">experienced by </w:t>
      </w:r>
      <w:r w:rsidR="00A31B0F">
        <w:rPr>
          <w:rFonts w:cs="Arial"/>
        </w:rPr>
        <w:t>participants</w:t>
      </w:r>
      <w:r w:rsidR="00A31B0F">
        <w:rPr>
          <w:rFonts w:cs="Arial"/>
        </w:rPr>
        <w:t xml:space="preserve"> </w:t>
      </w:r>
      <w:r w:rsidR="007723F6">
        <w:rPr>
          <w:rFonts w:cs="Arial"/>
        </w:rPr>
        <w:t>with SLE</w:t>
      </w:r>
      <w:r>
        <w:rPr>
          <w:rFonts w:cs="Arial"/>
        </w:rPr>
        <w:t xml:space="preserve">. </w:t>
      </w:r>
      <w:r w:rsidR="007723F6">
        <w:rPr>
          <w:rFonts w:cs="Arial"/>
        </w:rPr>
        <w:t xml:space="preserve">The findings indicate that foot health </w:t>
      </w:r>
      <w:r>
        <w:rPr>
          <w:rFonts w:cs="Arial"/>
        </w:rPr>
        <w:t xml:space="preserve">should be part of </w:t>
      </w:r>
      <w:r w:rsidR="007723F6">
        <w:rPr>
          <w:rFonts w:cs="Arial"/>
        </w:rPr>
        <w:t xml:space="preserve">a health care </w:t>
      </w:r>
      <w:r>
        <w:rPr>
          <w:rFonts w:cs="Arial"/>
        </w:rPr>
        <w:t>consultation</w:t>
      </w:r>
      <w:r w:rsidR="007723F6">
        <w:rPr>
          <w:rFonts w:cs="Arial"/>
        </w:rPr>
        <w:t>.</w:t>
      </w:r>
      <w:r>
        <w:rPr>
          <w:rFonts w:cs="Arial"/>
        </w:rPr>
        <w:t xml:space="preserve"> </w:t>
      </w:r>
      <w:r w:rsidR="007723F6">
        <w:rPr>
          <w:rFonts w:cs="Arial"/>
        </w:rPr>
        <w:t>A</w:t>
      </w:r>
      <w:r>
        <w:rPr>
          <w:rFonts w:cs="Arial"/>
        </w:rPr>
        <w:t xml:space="preserve"> particular focus on vascular</w:t>
      </w:r>
      <w:r w:rsidR="007723F6">
        <w:rPr>
          <w:rFonts w:cs="Arial"/>
        </w:rPr>
        <w:t xml:space="preserve">, dermatological </w:t>
      </w:r>
      <w:r>
        <w:rPr>
          <w:rFonts w:cs="Arial"/>
        </w:rPr>
        <w:t xml:space="preserve">and musculoskeletal </w:t>
      </w:r>
      <w:r w:rsidR="007723F6">
        <w:rPr>
          <w:rFonts w:cs="Arial"/>
        </w:rPr>
        <w:t xml:space="preserve">complications is indicated although neurological health and falls risk should also be considered. </w:t>
      </w:r>
    </w:p>
    <w:p w14:paraId="2517C42D" w14:textId="02CE044F" w:rsidR="00C06A40" w:rsidRPr="00EE614C" w:rsidRDefault="00C06A40" w:rsidP="005E5C74">
      <w:pPr>
        <w:spacing w:after="0" w:line="360" w:lineRule="auto"/>
        <w:jc w:val="both"/>
        <w:rPr>
          <w:rFonts w:cs="Arial"/>
        </w:rPr>
      </w:pPr>
    </w:p>
    <w:p w14:paraId="1BCDC2D3" w14:textId="77777777" w:rsidR="00212270" w:rsidRPr="00991B23" w:rsidRDefault="002D2F18" w:rsidP="005E5C74">
      <w:pPr>
        <w:spacing w:after="0" w:line="360" w:lineRule="auto"/>
        <w:jc w:val="both"/>
        <w:rPr>
          <w:rFonts w:cs="Arial"/>
          <w:b/>
          <w:bCs/>
        </w:rPr>
      </w:pPr>
      <w:r w:rsidRPr="00991B23">
        <w:rPr>
          <w:rFonts w:cs="Arial"/>
          <w:b/>
          <w:bCs/>
        </w:rPr>
        <w:t>Conclusion</w:t>
      </w:r>
    </w:p>
    <w:p w14:paraId="44CD06CA" w14:textId="5E2C5B0D" w:rsidR="00423E4F" w:rsidRDefault="00A27EBC" w:rsidP="005E5C74">
      <w:pPr>
        <w:spacing w:line="360" w:lineRule="auto"/>
        <w:jc w:val="both"/>
        <w:rPr>
          <w:rFonts w:cs="Arial"/>
        </w:rPr>
      </w:pPr>
      <w:r>
        <w:lastRenderedPageBreak/>
        <w:t xml:space="preserve">This </w:t>
      </w:r>
      <w:r w:rsidR="00CD3FB3">
        <w:t xml:space="preserve">novel </w:t>
      </w:r>
      <w:r>
        <w:t xml:space="preserve">national survey demonstrates </w:t>
      </w:r>
      <w:r w:rsidR="00F53D9D" w:rsidRPr="00F53D9D">
        <w:t xml:space="preserve">a high prevalence of previously unreported </w:t>
      </w:r>
      <w:r>
        <w:t xml:space="preserve">lower limb and </w:t>
      </w:r>
      <w:r w:rsidR="00F53D9D" w:rsidRPr="00F53D9D">
        <w:t xml:space="preserve">foot health complications experienced by </w:t>
      </w:r>
      <w:r w:rsidR="00A31B0F">
        <w:t>participants</w:t>
      </w:r>
      <w:r w:rsidR="00A31B0F" w:rsidRPr="00F53D9D">
        <w:t xml:space="preserve"> </w:t>
      </w:r>
      <w:r w:rsidR="00F53D9D" w:rsidRPr="00F53D9D">
        <w:t>with SLE</w:t>
      </w:r>
      <w:r w:rsidR="005062DE">
        <w:t xml:space="preserve"> and therefore achieves the primary research aim</w:t>
      </w:r>
      <w:r w:rsidR="00F53D9D" w:rsidRPr="00F53D9D">
        <w:t xml:space="preserve">. </w:t>
      </w:r>
      <w:r>
        <w:t xml:space="preserve">Complications related to vascular, dermatological and musculoskeletal health are identified as particularly prevalent in </w:t>
      </w:r>
      <w:r w:rsidR="00A31B0F">
        <w:t>participants</w:t>
      </w:r>
      <w:r w:rsidR="00A31B0F">
        <w:t xml:space="preserve"> </w:t>
      </w:r>
      <w:r>
        <w:t xml:space="preserve">with SLE. </w:t>
      </w:r>
      <w:r w:rsidR="005062DE">
        <w:t xml:space="preserve">The frequency of treatments reported was relatively low compared to the reported prevalence of complication or reported perceived need. The type of treatments currently offered are variable and appear to lack </w:t>
      </w:r>
      <w:r>
        <w:t xml:space="preserve">national standardisation. </w:t>
      </w:r>
      <w:r w:rsidR="005062DE">
        <w:t xml:space="preserve">Overall, there is a high prevalence of lower limb complications reported by participants with SLE for which treatment is currently reported as nationally variable or not offered, although is perceived as needed by the majority. </w:t>
      </w:r>
    </w:p>
    <w:p w14:paraId="3FB7CF47" w14:textId="492FAB57" w:rsidR="00991B23" w:rsidRPr="00F53D9D" w:rsidRDefault="00AF2858" w:rsidP="005E5C74">
      <w:pPr>
        <w:spacing w:line="360" w:lineRule="auto"/>
        <w:jc w:val="both"/>
      </w:pPr>
      <w:r>
        <w:t xml:space="preserve"> </w:t>
      </w:r>
    </w:p>
    <w:p w14:paraId="09979A3B" w14:textId="77777777" w:rsidR="005C00ED" w:rsidRPr="00991B23" w:rsidRDefault="005C00ED" w:rsidP="005E5C74">
      <w:pPr>
        <w:spacing w:line="360" w:lineRule="auto"/>
        <w:jc w:val="both"/>
        <w:rPr>
          <w:b/>
          <w:bCs/>
        </w:rPr>
      </w:pPr>
      <w:r w:rsidRPr="00991B23">
        <w:rPr>
          <w:b/>
          <w:bCs/>
        </w:rPr>
        <w:t>Author</w:t>
      </w:r>
      <w:r w:rsidR="00053EBC">
        <w:rPr>
          <w:b/>
          <w:bCs/>
        </w:rPr>
        <w:t>’</w:t>
      </w:r>
      <w:r w:rsidRPr="00991B23">
        <w:rPr>
          <w:b/>
          <w:bCs/>
        </w:rPr>
        <w:t>s contributions</w:t>
      </w:r>
      <w:bookmarkStart w:id="0" w:name="_GoBack"/>
      <w:bookmarkEnd w:id="0"/>
    </w:p>
    <w:p w14:paraId="18048F32" w14:textId="65721D51" w:rsidR="00212270" w:rsidRPr="00991B23" w:rsidRDefault="00991B23" w:rsidP="005E5C74">
      <w:pPr>
        <w:spacing w:line="360" w:lineRule="auto"/>
        <w:jc w:val="both"/>
        <w:rPr>
          <w:rFonts w:cs="Arial"/>
        </w:rPr>
      </w:pPr>
      <w:r w:rsidRPr="00991B23">
        <w:t xml:space="preserve">LC &amp; </w:t>
      </w:r>
      <w:r w:rsidR="005C00ED" w:rsidRPr="00991B23">
        <w:t xml:space="preserve">AW led the design of the study, the coordination of the study and </w:t>
      </w:r>
      <w:r w:rsidRPr="00991B23">
        <w:t xml:space="preserve">LC </w:t>
      </w:r>
      <w:r w:rsidR="005C00ED" w:rsidRPr="00991B23">
        <w:t>led</w:t>
      </w:r>
      <w:r w:rsidRPr="00991B23">
        <w:t xml:space="preserve"> the preparation of data, completion of analysis and drafting of the manuscript</w:t>
      </w:r>
      <w:r w:rsidR="005C00ED" w:rsidRPr="00991B23">
        <w:t>. CE, NH, BAP</w:t>
      </w:r>
      <w:r w:rsidR="00F81BDB">
        <w:t>, AB</w:t>
      </w:r>
      <w:r w:rsidR="005C00ED" w:rsidRPr="00991B23">
        <w:t xml:space="preserve"> and EV participated in the protocol development and LST contributed to the inception of the study. All authors contributed to</w:t>
      </w:r>
      <w:r w:rsidR="00431EB1">
        <w:t>,</w:t>
      </w:r>
      <w:r w:rsidR="005C00ED" w:rsidRPr="00991B23">
        <w:t xml:space="preserve"> read and </w:t>
      </w:r>
      <w:r w:rsidR="00431EB1">
        <w:t xml:space="preserve">have </w:t>
      </w:r>
      <w:r w:rsidR="005C00ED" w:rsidRPr="00991B23">
        <w:t>approved the final manuscript.</w:t>
      </w:r>
    </w:p>
    <w:p w14:paraId="01F628C4" w14:textId="77777777" w:rsidR="00991B23" w:rsidRDefault="00991B23" w:rsidP="005E5C74">
      <w:pPr>
        <w:spacing w:after="0" w:line="360" w:lineRule="auto"/>
        <w:jc w:val="both"/>
        <w:rPr>
          <w:rFonts w:cs="Arial"/>
          <w:b/>
          <w:bCs/>
        </w:rPr>
      </w:pPr>
    </w:p>
    <w:p w14:paraId="5B869223" w14:textId="77777777" w:rsidR="00212270" w:rsidRPr="00991B23" w:rsidRDefault="002D2F18" w:rsidP="005E5C74">
      <w:pPr>
        <w:spacing w:after="0" w:line="360" w:lineRule="auto"/>
        <w:jc w:val="both"/>
        <w:rPr>
          <w:rFonts w:cs="Arial"/>
          <w:b/>
          <w:bCs/>
        </w:rPr>
      </w:pPr>
      <w:r w:rsidRPr="00991B23">
        <w:rPr>
          <w:rFonts w:cs="Arial"/>
          <w:b/>
          <w:bCs/>
        </w:rPr>
        <w:t>Acknowledgements</w:t>
      </w:r>
    </w:p>
    <w:p w14:paraId="54A125A1" w14:textId="317296A2" w:rsidR="005C00ED" w:rsidRPr="00991B23" w:rsidRDefault="005C00ED" w:rsidP="005E5C74">
      <w:pPr>
        <w:widowControl w:val="0"/>
        <w:autoSpaceDE w:val="0"/>
        <w:autoSpaceDN w:val="0"/>
        <w:adjustRightInd w:val="0"/>
        <w:spacing w:line="360" w:lineRule="auto"/>
        <w:jc w:val="both"/>
      </w:pPr>
      <w:r w:rsidRPr="00991B23">
        <w:t>We thank Kevin Kennard and Helen Bifield as patient partners</w:t>
      </w:r>
      <w:r w:rsidR="00F81BDB">
        <w:t xml:space="preserve"> and</w:t>
      </w:r>
      <w:r w:rsidRPr="00991B23">
        <w:t xml:space="preserve"> </w:t>
      </w:r>
      <w:r w:rsidR="00F81BDB">
        <w:t>t</w:t>
      </w:r>
      <w:r w:rsidRPr="00991B23">
        <w:t>he Logres Trust who provided the funding for this study. The publication plan was agreed with the trustees of the Logres Trust.</w:t>
      </w:r>
      <w:r w:rsidR="004931F6">
        <w:t xml:space="preserve"> </w:t>
      </w:r>
      <w:r w:rsidR="004931F6" w:rsidRPr="006E75A8">
        <w:rPr>
          <w:rFonts w:cs="Arial"/>
        </w:rPr>
        <w:t>The research is supported by the National Institute for Health Research (NIHR) Leeds Musculoskeletal Biomedical Research Unit. The views expressed are those of the author(s) and not necessarily those of the NHS, the NIHR or the Department of Health.</w:t>
      </w:r>
    </w:p>
    <w:p w14:paraId="452D64F5" w14:textId="77777777" w:rsidR="00212270" w:rsidRPr="00991B23" w:rsidRDefault="00212270" w:rsidP="005E5C74">
      <w:pPr>
        <w:spacing w:after="0" w:line="360" w:lineRule="auto"/>
        <w:jc w:val="both"/>
        <w:rPr>
          <w:rFonts w:cs="Arial"/>
        </w:rPr>
      </w:pPr>
    </w:p>
    <w:p w14:paraId="7986F22D" w14:textId="77777777" w:rsidR="00212270" w:rsidRPr="00991B23" w:rsidRDefault="002D2F18" w:rsidP="005E5C74">
      <w:pPr>
        <w:autoSpaceDE w:val="0"/>
        <w:autoSpaceDN w:val="0"/>
        <w:adjustRightInd w:val="0"/>
        <w:spacing w:after="0" w:line="360" w:lineRule="auto"/>
        <w:jc w:val="both"/>
        <w:rPr>
          <w:rFonts w:cs="Arial"/>
          <w:b/>
        </w:rPr>
      </w:pPr>
      <w:r w:rsidRPr="00991B23">
        <w:rPr>
          <w:rFonts w:cs="Arial"/>
          <w:b/>
        </w:rPr>
        <w:t>Declaration of Conflicting Interests</w:t>
      </w:r>
    </w:p>
    <w:p w14:paraId="4905AD1F" w14:textId="77777777" w:rsidR="006E3D5D" w:rsidRPr="00991B23" w:rsidRDefault="00D7005D" w:rsidP="005E5C74">
      <w:pPr>
        <w:spacing w:line="360" w:lineRule="auto"/>
        <w:jc w:val="both"/>
        <w:rPr>
          <w:rFonts w:cs="Arial"/>
          <w:b/>
          <w:bCs/>
        </w:rPr>
      </w:pPr>
      <w:r w:rsidRPr="00991B23">
        <w:rPr>
          <w:rFonts w:cs="Arial"/>
        </w:rPr>
        <w:t xml:space="preserve">The authors declare no conflicts of interest relating to this work. </w:t>
      </w:r>
    </w:p>
    <w:p w14:paraId="79CF5301" w14:textId="77777777" w:rsidR="00D7005D" w:rsidRPr="00991B23" w:rsidRDefault="00D7005D" w:rsidP="005E5C74">
      <w:pPr>
        <w:spacing w:line="360" w:lineRule="auto"/>
        <w:jc w:val="both"/>
        <w:rPr>
          <w:rFonts w:cs="Arial"/>
          <w:b/>
          <w:bCs/>
        </w:rPr>
      </w:pPr>
      <w:r w:rsidRPr="00991B23">
        <w:rPr>
          <w:rFonts w:cs="Arial"/>
          <w:b/>
          <w:bCs/>
        </w:rPr>
        <w:br w:type="page"/>
      </w:r>
    </w:p>
    <w:p w14:paraId="21B037EA" w14:textId="77777777" w:rsidR="00212270" w:rsidRPr="00991B23" w:rsidRDefault="002D2F18" w:rsidP="00991B23">
      <w:pPr>
        <w:spacing w:line="360" w:lineRule="auto"/>
        <w:rPr>
          <w:rFonts w:cs="Arial"/>
        </w:rPr>
      </w:pPr>
      <w:r w:rsidRPr="00991B23">
        <w:rPr>
          <w:rFonts w:cs="Arial"/>
          <w:b/>
          <w:bCs/>
        </w:rPr>
        <w:lastRenderedPageBreak/>
        <w:t xml:space="preserve">References </w:t>
      </w:r>
    </w:p>
    <w:p w14:paraId="10545B0B" w14:textId="77777777" w:rsidR="007B3975" w:rsidRPr="00315F72" w:rsidRDefault="007B3975" w:rsidP="007B3975">
      <w:pPr>
        <w:spacing w:line="360" w:lineRule="auto"/>
        <w:jc w:val="both"/>
        <w:rPr>
          <w:rFonts w:cs="Arial"/>
          <w:noProof/>
        </w:rPr>
      </w:pPr>
      <w:r w:rsidRPr="000C19CA">
        <w:rPr>
          <w:rFonts w:ascii="Arial" w:hAnsi="Arial" w:cs="Arial"/>
        </w:rPr>
        <w:fldChar w:fldCharType="begin"/>
      </w:r>
      <w:r w:rsidRPr="000C19CA">
        <w:rPr>
          <w:rFonts w:ascii="Arial" w:hAnsi="Arial" w:cs="Arial"/>
        </w:rPr>
        <w:instrText xml:space="preserve"> ADDIN EN.REFLIST </w:instrText>
      </w:r>
      <w:r w:rsidRPr="000C19CA">
        <w:rPr>
          <w:rFonts w:ascii="Arial" w:hAnsi="Arial" w:cs="Arial"/>
        </w:rPr>
        <w:fldChar w:fldCharType="separate"/>
      </w:r>
      <w:bookmarkStart w:id="1" w:name="_ENREF_1"/>
      <w:r w:rsidRPr="00315F72">
        <w:rPr>
          <w:rFonts w:cs="Arial"/>
          <w:noProof/>
        </w:rPr>
        <w:t>1. Lau CS, Yin G, Mok MY. Ethnic and geographical differences in systemic lupus erythematosus: an overview. Lupus. 2006;</w:t>
      </w:r>
      <w:r>
        <w:rPr>
          <w:rFonts w:cs="Arial"/>
          <w:noProof/>
        </w:rPr>
        <w:t xml:space="preserve"> </w:t>
      </w:r>
      <w:r w:rsidRPr="00315F72">
        <w:rPr>
          <w:rFonts w:cs="Arial"/>
          <w:noProof/>
        </w:rPr>
        <w:t>15</w:t>
      </w:r>
      <w:r>
        <w:rPr>
          <w:rFonts w:cs="Arial"/>
          <w:noProof/>
        </w:rPr>
        <w:t xml:space="preserve"> </w:t>
      </w:r>
      <w:r w:rsidRPr="00315F72">
        <w:rPr>
          <w:rFonts w:cs="Arial"/>
          <w:noProof/>
        </w:rPr>
        <w:t>(11):</w:t>
      </w:r>
      <w:r>
        <w:rPr>
          <w:rFonts w:cs="Arial"/>
          <w:noProof/>
        </w:rPr>
        <w:t xml:space="preserve"> </w:t>
      </w:r>
      <w:r w:rsidRPr="00315F72">
        <w:rPr>
          <w:rFonts w:cs="Arial"/>
          <w:noProof/>
        </w:rPr>
        <w:t>715-9.</w:t>
      </w:r>
      <w:bookmarkEnd w:id="1"/>
    </w:p>
    <w:p w14:paraId="0F3564CE" w14:textId="77777777" w:rsidR="007B3975" w:rsidRPr="00315F72" w:rsidRDefault="007B3975" w:rsidP="007B3975">
      <w:pPr>
        <w:spacing w:line="360" w:lineRule="auto"/>
        <w:jc w:val="both"/>
        <w:rPr>
          <w:rFonts w:cs="Arial"/>
          <w:noProof/>
        </w:rPr>
      </w:pPr>
      <w:bookmarkStart w:id="2" w:name="_ENREF_2"/>
      <w:r w:rsidRPr="00315F72">
        <w:rPr>
          <w:rFonts w:cs="Arial"/>
          <w:noProof/>
          <w:lang w:val="pt-PT"/>
        </w:rPr>
        <w:t>2.</w:t>
      </w:r>
      <w:r>
        <w:rPr>
          <w:rFonts w:cs="Arial"/>
          <w:noProof/>
          <w:lang w:val="pt-PT"/>
        </w:rPr>
        <w:t xml:space="preserve"> </w:t>
      </w:r>
      <w:r w:rsidRPr="00315F72">
        <w:rPr>
          <w:rFonts w:cs="Arial"/>
          <w:noProof/>
          <w:lang w:val="pt-PT"/>
        </w:rPr>
        <w:t xml:space="preserve">D'Cruz DP, Khamashta MA, Hughes GR. </w:t>
      </w:r>
      <w:r w:rsidRPr="00315F72">
        <w:rPr>
          <w:rFonts w:cs="Arial"/>
          <w:noProof/>
        </w:rPr>
        <w:t>Systemic lupus erythematosus. Lancet. 2007;</w:t>
      </w:r>
      <w:r>
        <w:rPr>
          <w:rFonts w:cs="Arial"/>
          <w:noProof/>
        </w:rPr>
        <w:t xml:space="preserve"> </w:t>
      </w:r>
      <w:r w:rsidRPr="00315F72">
        <w:rPr>
          <w:rFonts w:cs="Arial"/>
          <w:noProof/>
        </w:rPr>
        <w:t>369</w:t>
      </w:r>
      <w:r>
        <w:rPr>
          <w:rFonts w:cs="Arial"/>
          <w:noProof/>
        </w:rPr>
        <w:t xml:space="preserve"> </w:t>
      </w:r>
      <w:r w:rsidRPr="00315F72">
        <w:rPr>
          <w:rFonts w:cs="Arial"/>
          <w:noProof/>
        </w:rPr>
        <w:t>(9561):</w:t>
      </w:r>
      <w:r>
        <w:rPr>
          <w:rFonts w:cs="Arial"/>
          <w:noProof/>
        </w:rPr>
        <w:t xml:space="preserve"> </w:t>
      </w:r>
      <w:r w:rsidRPr="00315F72">
        <w:rPr>
          <w:rFonts w:cs="Arial"/>
          <w:noProof/>
        </w:rPr>
        <w:t>587-96.</w:t>
      </w:r>
      <w:bookmarkEnd w:id="2"/>
    </w:p>
    <w:p w14:paraId="0E68E1F8" w14:textId="77777777" w:rsidR="007B3975" w:rsidRPr="00315F72" w:rsidRDefault="007B3975" w:rsidP="007B3975">
      <w:pPr>
        <w:pStyle w:val="CommentText"/>
        <w:spacing w:line="360" w:lineRule="auto"/>
        <w:rPr>
          <w:rFonts w:cs="Arial"/>
          <w:sz w:val="22"/>
          <w:szCs w:val="22"/>
        </w:rPr>
      </w:pPr>
      <w:bookmarkStart w:id="3" w:name="_ENREF_3"/>
      <w:r w:rsidRPr="00315F72">
        <w:rPr>
          <w:rFonts w:cs="Arial"/>
          <w:sz w:val="22"/>
          <w:szCs w:val="22"/>
        </w:rPr>
        <w:t xml:space="preserve">3. Nightingale AL, Farmer RD, de Vries CS. Systemic lupus erythematosus prevalence in the UK: methodological issues when using the General Practice Research Database to estimate frequency of chronic relapsing-remitting disease. </w:t>
      </w:r>
      <w:r w:rsidRPr="00032AA1">
        <w:rPr>
          <w:rStyle w:val="Emphasis"/>
          <w:rFonts w:cs="Arial"/>
          <w:b w:val="0"/>
          <w:bCs w:val="0"/>
          <w:sz w:val="22"/>
          <w:szCs w:val="22"/>
        </w:rPr>
        <w:t>Pharmaco</w:t>
      </w:r>
      <w:r>
        <w:rPr>
          <w:rStyle w:val="Emphasis"/>
          <w:rFonts w:cs="Arial"/>
          <w:b w:val="0"/>
          <w:bCs w:val="0"/>
          <w:sz w:val="22"/>
          <w:szCs w:val="22"/>
        </w:rPr>
        <w:t>-</w:t>
      </w:r>
      <w:r w:rsidRPr="00032AA1">
        <w:rPr>
          <w:rStyle w:val="Emphasis"/>
          <w:rFonts w:cs="Arial"/>
          <w:b w:val="0"/>
          <w:bCs w:val="0"/>
          <w:sz w:val="22"/>
          <w:szCs w:val="22"/>
        </w:rPr>
        <w:t>epidemiol Drug Saf</w:t>
      </w:r>
      <w:r>
        <w:rPr>
          <w:rStyle w:val="Emphasis"/>
          <w:rFonts w:cs="Arial"/>
          <w:b w:val="0"/>
          <w:bCs w:val="0"/>
          <w:sz w:val="22"/>
          <w:szCs w:val="22"/>
        </w:rPr>
        <w:t>.</w:t>
      </w:r>
      <w:r w:rsidRPr="00032AA1">
        <w:rPr>
          <w:rFonts w:cs="Arial"/>
          <w:b/>
          <w:bCs/>
          <w:sz w:val="22"/>
          <w:szCs w:val="22"/>
        </w:rPr>
        <w:t xml:space="preserve"> </w:t>
      </w:r>
      <w:r w:rsidRPr="00315F72">
        <w:rPr>
          <w:rFonts w:cs="Arial"/>
          <w:sz w:val="22"/>
          <w:szCs w:val="22"/>
        </w:rPr>
        <w:t>2007; 16</w:t>
      </w:r>
      <w:r>
        <w:rPr>
          <w:rFonts w:cs="Arial"/>
          <w:sz w:val="22"/>
          <w:szCs w:val="22"/>
        </w:rPr>
        <w:t xml:space="preserve"> </w:t>
      </w:r>
      <w:r w:rsidRPr="00315F72">
        <w:rPr>
          <w:rFonts w:cs="Arial"/>
          <w:sz w:val="22"/>
          <w:szCs w:val="22"/>
        </w:rPr>
        <w:t>(2):</w:t>
      </w:r>
      <w:r>
        <w:rPr>
          <w:rFonts w:cs="Arial"/>
          <w:sz w:val="22"/>
          <w:szCs w:val="22"/>
        </w:rPr>
        <w:t xml:space="preserve"> </w:t>
      </w:r>
      <w:r w:rsidRPr="00315F72">
        <w:rPr>
          <w:rFonts w:cs="Arial"/>
          <w:sz w:val="22"/>
          <w:szCs w:val="22"/>
        </w:rPr>
        <w:t>144–51</w:t>
      </w:r>
      <w:r>
        <w:rPr>
          <w:rFonts w:cs="Arial"/>
          <w:sz w:val="22"/>
          <w:szCs w:val="22"/>
        </w:rPr>
        <w:t>.</w:t>
      </w:r>
    </w:p>
    <w:p w14:paraId="68B1A43C" w14:textId="77777777" w:rsidR="007B3975" w:rsidRDefault="007B3975" w:rsidP="007B3975">
      <w:pPr>
        <w:spacing w:line="360" w:lineRule="auto"/>
        <w:jc w:val="both"/>
        <w:rPr>
          <w:rFonts w:cs="Arial"/>
          <w:noProof/>
        </w:rPr>
      </w:pPr>
      <w:bookmarkStart w:id="4" w:name="_ENREF_4"/>
      <w:bookmarkEnd w:id="3"/>
      <w:r>
        <w:rPr>
          <w:rFonts w:cs="Arial"/>
          <w:noProof/>
        </w:rPr>
        <w:t xml:space="preserve">4. </w:t>
      </w:r>
      <w:r w:rsidRPr="00315F72">
        <w:rPr>
          <w:rFonts w:cs="Arial"/>
          <w:noProof/>
        </w:rPr>
        <w:t>Hale ED, Treharne GJ, Norton Y, Lyons AC, Douglas KM, Erb N, et al. 'Concealing the evidence': the importance of appearance concerns for patients with systemic lupus erythematosus. Lupus. 2006;</w:t>
      </w:r>
      <w:r>
        <w:rPr>
          <w:rFonts w:cs="Arial"/>
          <w:noProof/>
        </w:rPr>
        <w:t xml:space="preserve"> </w:t>
      </w:r>
      <w:r w:rsidRPr="00315F72">
        <w:rPr>
          <w:rFonts w:cs="Arial"/>
          <w:noProof/>
        </w:rPr>
        <w:t>15</w:t>
      </w:r>
      <w:r>
        <w:rPr>
          <w:rFonts w:cs="Arial"/>
          <w:noProof/>
        </w:rPr>
        <w:t xml:space="preserve"> </w:t>
      </w:r>
      <w:r w:rsidRPr="00315F72">
        <w:rPr>
          <w:rFonts w:cs="Arial"/>
          <w:noProof/>
        </w:rPr>
        <w:t>(8):</w:t>
      </w:r>
      <w:r>
        <w:rPr>
          <w:rFonts w:cs="Arial"/>
          <w:noProof/>
        </w:rPr>
        <w:t xml:space="preserve"> </w:t>
      </w:r>
      <w:r w:rsidRPr="00315F72">
        <w:rPr>
          <w:rFonts w:cs="Arial"/>
          <w:noProof/>
        </w:rPr>
        <w:t>532-40.</w:t>
      </w:r>
      <w:bookmarkEnd w:id="4"/>
    </w:p>
    <w:p w14:paraId="01F67408" w14:textId="77777777" w:rsidR="007B3975" w:rsidRPr="00315F72" w:rsidRDefault="007B3975" w:rsidP="007B3975">
      <w:pPr>
        <w:spacing w:line="360" w:lineRule="auto"/>
        <w:jc w:val="both"/>
        <w:rPr>
          <w:rFonts w:cs="Arial"/>
          <w:noProof/>
        </w:rPr>
      </w:pPr>
      <w:r>
        <w:rPr>
          <w:rFonts w:cs="Arial"/>
          <w:noProof/>
        </w:rPr>
        <w:t xml:space="preserve">5. </w:t>
      </w:r>
      <w:r w:rsidRPr="00315F72">
        <w:rPr>
          <w:rFonts w:cs="Arial"/>
          <w:noProof/>
        </w:rPr>
        <w:t>McElhone K, Abbott J, Gray J, Williams A, Teh LS. Patient perspective of systemic lupus erythematosus in relation to health-related quality of life concepts: a qualitative study. Lupus. 2010;</w:t>
      </w:r>
      <w:r>
        <w:rPr>
          <w:rFonts w:cs="Arial"/>
          <w:noProof/>
        </w:rPr>
        <w:t xml:space="preserve"> </w:t>
      </w:r>
      <w:r w:rsidRPr="00315F72">
        <w:rPr>
          <w:rFonts w:cs="Arial"/>
          <w:noProof/>
        </w:rPr>
        <w:t>19</w:t>
      </w:r>
      <w:r>
        <w:rPr>
          <w:rFonts w:cs="Arial"/>
          <w:noProof/>
        </w:rPr>
        <w:t xml:space="preserve"> </w:t>
      </w:r>
      <w:r w:rsidRPr="00315F72">
        <w:rPr>
          <w:rFonts w:cs="Arial"/>
          <w:noProof/>
        </w:rPr>
        <w:t>(14):</w:t>
      </w:r>
      <w:r>
        <w:rPr>
          <w:rFonts w:cs="Arial"/>
          <w:noProof/>
        </w:rPr>
        <w:t xml:space="preserve"> </w:t>
      </w:r>
      <w:r w:rsidRPr="00315F72">
        <w:rPr>
          <w:rFonts w:cs="Arial"/>
          <w:noProof/>
        </w:rPr>
        <w:t>1640-7.</w:t>
      </w:r>
    </w:p>
    <w:p w14:paraId="66CE0F66" w14:textId="77777777" w:rsidR="007B3975" w:rsidRPr="00315F72" w:rsidRDefault="007B3975" w:rsidP="007B3975">
      <w:pPr>
        <w:spacing w:line="360" w:lineRule="auto"/>
        <w:jc w:val="both"/>
        <w:rPr>
          <w:rFonts w:cs="Arial"/>
          <w:noProof/>
        </w:rPr>
      </w:pPr>
      <w:bookmarkStart w:id="5" w:name="_ENREF_5"/>
      <w:r w:rsidRPr="00315F72">
        <w:rPr>
          <w:rFonts w:cs="Arial"/>
          <w:noProof/>
        </w:rPr>
        <w:t>6</w:t>
      </w:r>
      <w:r>
        <w:rPr>
          <w:rFonts w:cs="Arial"/>
          <w:noProof/>
        </w:rPr>
        <w:t xml:space="preserve">. </w:t>
      </w:r>
      <w:r w:rsidRPr="00315F72">
        <w:rPr>
          <w:rFonts w:cs="Arial"/>
          <w:noProof/>
        </w:rPr>
        <w:t>Griffiths B, Mosca M, Gordon C. Assessment of patients with systemic lupus erythematosus and the use of lupus disease activity indices. Best Pract Res Clin Rheumatol. 2005;</w:t>
      </w:r>
      <w:r>
        <w:rPr>
          <w:rFonts w:cs="Arial"/>
          <w:noProof/>
        </w:rPr>
        <w:t xml:space="preserve"> </w:t>
      </w:r>
      <w:r w:rsidRPr="00315F72">
        <w:rPr>
          <w:rFonts w:cs="Arial"/>
          <w:noProof/>
        </w:rPr>
        <w:t>19</w:t>
      </w:r>
      <w:r>
        <w:rPr>
          <w:rFonts w:cs="Arial"/>
          <w:noProof/>
        </w:rPr>
        <w:t xml:space="preserve"> </w:t>
      </w:r>
      <w:r w:rsidRPr="00315F72">
        <w:rPr>
          <w:rFonts w:cs="Arial"/>
          <w:noProof/>
        </w:rPr>
        <w:t>(5):</w:t>
      </w:r>
      <w:r>
        <w:rPr>
          <w:rFonts w:cs="Arial"/>
          <w:noProof/>
        </w:rPr>
        <w:t xml:space="preserve"> </w:t>
      </w:r>
      <w:r w:rsidRPr="00315F72">
        <w:rPr>
          <w:rFonts w:cs="Arial"/>
          <w:noProof/>
        </w:rPr>
        <w:t>685-708.</w:t>
      </w:r>
      <w:bookmarkEnd w:id="5"/>
    </w:p>
    <w:p w14:paraId="0A31BA9D" w14:textId="77777777" w:rsidR="007B3975" w:rsidRPr="00315F72" w:rsidRDefault="007B3975" w:rsidP="007B3975">
      <w:pPr>
        <w:spacing w:line="360" w:lineRule="auto"/>
        <w:jc w:val="both"/>
        <w:rPr>
          <w:rFonts w:cs="Arial"/>
          <w:noProof/>
        </w:rPr>
      </w:pPr>
      <w:r>
        <w:rPr>
          <w:rFonts w:cs="Arial"/>
          <w:noProof/>
        </w:rPr>
        <w:t xml:space="preserve">7. </w:t>
      </w:r>
      <w:r w:rsidRPr="00315F72">
        <w:rPr>
          <w:rFonts w:cs="Arial"/>
          <w:noProof/>
        </w:rPr>
        <w:t>Petri M. Musculoskeletal complications of systemic lupus erythematosus in the Hopkins Lupus Cohort: an update. Arthritis Care Res. 1995;</w:t>
      </w:r>
      <w:r>
        <w:rPr>
          <w:rFonts w:cs="Arial"/>
          <w:noProof/>
        </w:rPr>
        <w:t xml:space="preserve"> </w:t>
      </w:r>
      <w:r w:rsidRPr="00315F72">
        <w:rPr>
          <w:rFonts w:cs="Arial"/>
          <w:noProof/>
        </w:rPr>
        <w:t>8</w:t>
      </w:r>
      <w:r>
        <w:rPr>
          <w:rFonts w:cs="Arial"/>
          <w:noProof/>
        </w:rPr>
        <w:t xml:space="preserve"> </w:t>
      </w:r>
      <w:r w:rsidRPr="00315F72">
        <w:rPr>
          <w:rFonts w:cs="Arial"/>
          <w:noProof/>
        </w:rPr>
        <w:t>(3):</w:t>
      </w:r>
      <w:r>
        <w:rPr>
          <w:rFonts w:cs="Arial"/>
          <w:noProof/>
        </w:rPr>
        <w:t xml:space="preserve"> </w:t>
      </w:r>
      <w:r w:rsidRPr="00315F72">
        <w:rPr>
          <w:rFonts w:cs="Arial"/>
          <w:noProof/>
        </w:rPr>
        <w:t>137-45.</w:t>
      </w:r>
    </w:p>
    <w:p w14:paraId="30D0DB7F" w14:textId="77777777" w:rsidR="007B3975" w:rsidRPr="00315F72" w:rsidRDefault="007B3975" w:rsidP="007B3975">
      <w:pPr>
        <w:spacing w:line="360" w:lineRule="auto"/>
        <w:jc w:val="both"/>
        <w:rPr>
          <w:rFonts w:cs="Arial"/>
          <w:noProof/>
        </w:rPr>
      </w:pPr>
      <w:r>
        <w:rPr>
          <w:rFonts w:cs="Arial"/>
          <w:noProof/>
        </w:rPr>
        <w:t xml:space="preserve">8. </w:t>
      </w:r>
      <w:r w:rsidRPr="00315F72">
        <w:rPr>
          <w:rFonts w:cs="Arial"/>
          <w:noProof/>
        </w:rPr>
        <w:t>Zoma A. Musculoskeletal involvement in systemic lupus erythematosus. Lupus. 2004;</w:t>
      </w:r>
      <w:r>
        <w:rPr>
          <w:rFonts w:cs="Arial"/>
          <w:noProof/>
        </w:rPr>
        <w:t xml:space="preserve"> </w:t>
      </w:r>
      <w:r w:rsidRPr="00315F72">
        <w:rPr>
          <w:rFonts w:cs="Arial"/>
          <w:noProof/>
        </w:rPr>
        <w:t>13</w:t>
      </w:r>
      <w:r>
        <w:rPr>
          <w:rFonts w:cs="Arial"/>
          <w:noProof/>
        </w:rPr>
        <w:t xml:space="preserve"> </w:t>
      </w:r>
      <w:r w:rsidRPr="00315F72">
        <w:rPr>
          <w:rFonts w:cs="Arial"/>
          <w:noProof/>
        </w:rPr>
        <w:t>(11):</w:t>
      </w:r>
      <w:r>
        <w:rPr>
          <w:rFonts w:cs="Arial"/>
          <w:noProof/>
        </w:rPr>
        <w:t xml:space="preserve"> </w:t>
      </w:r>
      <w:r w:rsidRPr="00315F72">
        <w:rPr>
          <w:rFonts w:cs="Arial"/>
          <w:noProof/>
        </w:rPr>
        <w:t>851-3.</w:t>
      </w:r>
    </w:p>
    <w:p w14:paraId="57817565" w14:textId="77777777" w:rsidR="007B3975" w:rsidRPr="00315F72" w:rsidRDefault="007B3975" w:rsidP="007B3975">
      <w:pPr>
        <w:spacing w:line="360" w:lineRule="auto"/>
        <w:jc w:val="both"/>
        <w:rPr>
          <w:rFonts w:cs="Arial"/>
          <w:noProof/>
        </w:rPr>
      </w:pPr>
      <w:r>
        <w:rPr>
          <w:rFonts w:cs="Arial"/>
          <w:noProof/>
        </w:rPr>
        <w:t xml:space="preserve">9. </w:t>
      </w:r>
      <w:r w:rsidRPr="00315F72">
        <w:rPr>
          <w:rFonts w:cs="Arial"/>
          <w:noProof/>
        </w:rPr>
        <w:t>Ostendorf B, Scherer A, Specker C, Mödder U, Schneider M. Jaccoud's arthropathy in systemic lupus erythematosus: differentiation of deforming and erosive patterns by magnetic resonance imaging. Arthritis Rheum. 2003;</w:t>
      </w:r>
      <w:r>
        <w:rPr>
          <w:rFonts w:cs="Arial"/>
          <w:noProof/>
        </w:rPr>
        <w:t xml:space="preserve"> </w:t>
      </w:r>
      <w:r w:rsidRPr="00315F72">
        <w:rPr>
          <w:rFonts w:cs="Arial"/>
          <w:noProof/>
        </w:rPr>
        <w:t>48</w:t>
      </w:r>
      <w:r>
        <w:rPr>
          <w:rFonts w:cs="Arial"/>
          <w:noProof/>
        </w:rPr>
        <w:t xml:space="preserve"> </w:t>
      </w:r>
      <w:r w:rsidRPr="00315F72">
        <w:rPr>
          <w:rFonts w:cs="Arial"/>
          <w:noProof/>
        </w:rPr>
        <w:t>(1):</w:t>
      </w:r>
      <w:r>
        <w:rPr>
          <w:rFonts w:cs="Arial"/>
          <w:noProof/>
        </w:rPr>
        <w:t xml:space="preserve"> </w:t>
      </w:r>
      <w:r w:rsidRPr="00315F72">
        <w:rPr>
          <w:rFonts w:cs="Arial"/>
          <w:noProof/>
        </w:rPr>
        <w:t>157-65.</w:t>
      </w:r>
    </w:p>
    <w:p w14:paraId="1C8190DD" w14:textId="77777777" w:rsidR="007B3975" w:rsidRPr="00315F72" w:rsidRDefault="007B3975" w:rsidP="007B3975">
      <w:pPr>
        <w:spacing w:line="360" w:lineRule="auto"/>
        <w:jc w:val="both"/>
        <w:rPr>
          <w:rFonts w:cs="Arial"/>
          <w:noProof/>
        </w:rPr>
      </w:pPr>
      <w:bookmarkStart w:id="6" w:name="_ENREF_9"/>
      <w:r>
        <w:rPr>
          <w:rFonts w:cs="Arial"/>
          <w:noProof/>
        </w:rPr>
        <w:t xml:space="preserve">10. </w:t>
      </w:r>
      <w:r w:rsidRPr="00315F72">
        <w:rPr>
          <w:rFonts w:cs="Arial"/>
          <w:noProof/>
        </w:rPr>
        <w:t>Petri M. Musculoskeletal complications of systemic lupus erythematosus in the Hopkins Lupus Cohort: an update. Arthritis Care Res. 1995;</w:t>
      </w:r>
      <w:r>
        <w:rPr>
          <w:rFonts w:cs="Arial"/>
          <w:noProof/>
        </w:rPr>
        <w:t xml:space="preserve"> </w:t>
      </w:r>
      <w:r w:rsidRPr="00315F72">
        <w:rPr>
          <w:rFonts w:cs="Arial"/>
          <w:noProof/>
        </w:rPr>
        <w:t>8</w:t>
      </w:r>
      <w:r>
        <w:rPr>
          <w:rFonts w:cs="Arial"/>
          <w:noProof/>
        </w:rPr>
        <w:t xml:space="preserve"> </w:t>
      </w:r>
      <w:r w:rsidRPr="00315F72">
        <w:rPr>
          <w:rFonts w:cs="Arial"/>
          <w:noProof/>
        </w:rPr>
        <w:t>(3):</w:t>
      </w:r>
      <w:r>
        <w:rPr>
          <w:rFonts w:cs="Arial"/>
          <w:noProof/>
        </w:rPr>
        <w:t xml:space="preserve"> </w:t>
      </w:r>
      <w:r w:rsidRPr="00315F72">
        <w:rPr>
          <w:rFonts w:cs="Arial"/>
          <w:noProof/>
        </w:rPr>
        <w:t>137-45.</w:t>
      </w:r>
      <w:bookmarkEnd w:id="6"/>
    </w:p>
    <w:p w14:paraId="319F3AB7" w14:textId="77777777" w:rsidR="007B3975" w:rsidRPr="00315F72" w:rsidRDefault="007B3975" w:rsidP="007B3975">
      <w:pPr>
        <w:spacing w:line="360" w:lineRule="auto"/>
        <w:jc w:val="both"/>
        <w:rPr>
          <w:rFonts w:cs="Arial"/>
          <w:noProof/>
        </w:rPr>
      </w:pPr>
      <w:bookmarkStart w:id="7" w:name="_ENREF_10"/>
      <w:r w:rsidRPr="00315F72">
        <w:rPr>
          <w:rFonts w:cs="Arial"/>
          <w:noProof/>
        </w:rPr>
        <w:t>11</w:t>
      </w:r>
      <w:r>
        <w:rPr>
          <w:rFonts w:cs="Arial"/>
          <w:noProof/>
        </w:rPr>
        <w:t xml:space="preserve">. </w:t>
      </w:r>
      <w:r w:rsidRPr="00315F72">
        <w:rPr>
          <w:rFonts w:cs="Arial"/>
          <w:noProof/>
        </w:rPr>
        <w:t>Grigor R, Edmonds J, Lewkonia R, Bresnihan B, Hughes GR. Systemic lupus erythematosus. A prospective analysis. Ann Rheum Dis. 1978;</w:t>
      </w:r>
      <w:r>
        <w:rPr>
          <w:rFonts w:cs="Arial"/>
          <w:noProof/>
        </w:rPr>
        <w:t xml:space="preserve"> </w:t>
      </w:r>
      <w:r w:rsidRPr="00315F72">
        <w:rPr>
          <w:rFonts w:cs="Arial"/>
          <w:noProof/>
        </w:rPr>
        <w:t>37</w:t>
      </w:r>
      <w:r>
        <w:rPr>
          <w:rFonts w:cs="Arial"/>
          <w:noProof/>
        </w:rPr>
        <w:t xml:space="preserve"> </w:t>
      </w:r>
      <w:r w:rsidRPr="00315F72">
        <w:rPr>
          <w:rFonts w:cs="Arial"/>
          <w:noProof/>
        </w:rPr>
        <w:t>(2):</w:t>
      </w:r>
      <w:r>
        <w:rPr>
          <w:rFonts w:cs="Arial"/>
          <w:noProof/>
        </w:rPr>
        <w:t xml:space="preserve"> </w:t>
      </w:r>
      <w:r w:rsidRPr="00315F72">
        <w:rPr>
          <w:rFonts w:cs="Arial"/>
          <w:noProof/>
        </w:rPr>
        <w:t>121-8.</w:t>
      </w:r>
      <w:bookmarkEnd w:id="7"/>
    </w:p>
    <w:p w14:paraId="449C3C72" w14:textId="77777777" w:rsidR="007B3975" w:rsidRPr="00315F72" w:rsidRDefault="007B3975" w:rsidP="007B3975">
      <w:pPr>
        <w:spacing w:line="360" w:lineRule="auto"/>
        <w:jc w:val="both"/>
        <w:rPr>
          <w:rFonts w:cs="Arial"/>
          <w:noProof/>
        </w:rPr>
      </w:pPr>
      <w:bookmarkStart w:id="8" w:name="_ENREF_11"/>
      <w:r w:rsidRPr="00315F72">
        <w:rPr>
          <w:rFonts w:cs="Arial"/>
          <w:noProof/>
        </w:rPr>
        <w:t>12</w:t>
      </w:r>
      <w:r>
        <w:rPr>
          <w:rFonts w:cs="Arial"/>
          <w:noProof/>
        </w:rPr>
        <w:t xml:space="preserve">. </w:t>
      </w:r>
      <w:r w:rsidRPr="00315F72">
        <w:rPr>
          <w:rFonts w:cs="Arial"/>
          <w:noProof/>
        </w:rPr>
        <w:t>Bernatsky S, Boivin JF, Joseph L, Manzi S, Ginzler E, Gladman DD, et al. Mortality in systemic lupus erythematosus. Arthritis Rheum. 2006;</w:t>
      </w:r>
      <w:r>
        <w:rPr>
          <w:rFonts w:cs="Arial"/>
          <w:noProof/>
        </w:rPr>
        <w:t xml:space="preserve"> </w:t>
      </w:r>
      <w:r w:rsidRPr="00315F72">
        <w:rPr>
          <w:rFonts w:cs="Arial"/>
          <w:noProof/>
        </w:rPr>
        <w:t>54</w:t>
      </w:r>
      <w:r>
        <w:rPr>
          <w:rFonts w:cs="Arial"/>
          <w:noProof/>
        </w:rPr>
        <w:t xml:space="preserve"> </w:t>
      </w:r>
      <w:r w:rsidRPr="00315F72">
        <w:rPr>
          <w:rFonts w:cs="Arial"/>
          <w:noProof/>
        </w:rPr>
        <w:t>(8):</w:t>
      </w:r>
      <w:r>
        <w:rPr>
          <w:rFonts w:cs="Arial"/>
          <w:noProof/>
        </w:rPr>
        <w:t xml:space="preserve"> </w:t>
      </w:r>
      <w:r w:rsidRPr="00315F72">
        <w:rPr>
          <w:rFonts w:cs="Arial"/>
          <w:noProof/>
        </w:rPr>
        <w:t>2550-7.</w:t>
      </w:r>
      <w:bookmarkEnd w:id="8"/>
    </w:p>
    <w:p w14:paraId="38C7C392" w14:textId="77777777" w:rsidR="007B3975" w:rsidRPr="00315F72" w:rsidRDefault="007B3975" w:rsidP="007B3975">
      <w:pPr>
        <w:spacing w:line="360" w:lineRule="auto"/>
        <w:jc w:val="both"/>
        <w:rPr>
          <w:rFonts w:cs="Arial"/>
          <w:noProof/>
        </w:rPr>
      </w:pPr>
      <w:bookmarkStart w:id="9" w:name="_ENREF_12"/>
      <w:r w:rsidRPr="00315F72">
        <w:rPr>
          <w:rFonts w:cs="Arial"/>
          <w:noProof/>
        </w:rPr>
        <w:lastRenderedPageBreak/>
        <w:t>13</w:t>
      </w:r>
      <w:r>
        <w:rPr>
          <w:rFonts w:cs="Arial"/>
          <w:noProof/>
        </w:rPr>
        <w:t xml:space="preserve">. </w:t>
      </w:r>
      <w:r w:rsidRPr="00315F72">
        <w:rPr>
          <w:rFonts w:cs="Arial"/>
          <w:noProof/>
        </w:rPr>
        <w:t>Mathieu A, Sanna G, Passiu G, Cauli A, Piga M. Raynaud's syndrome in systemic lupus erythematosus. Lancet. 2000;</w:t>
      </w:r>
      <w:r>
        <w:rPr>
          <w:rFonts w:cs="Arial"/>
          <w:noProof/>
        </w:rPr>
        <w:t xml:space="preserve"> </w:t>
      </w:r>
      <w:r w:rsidRPr="00315F72">
        <w:rPr>
          <w:rFonts w:cs="Arial"/>
          <w:noProof/>
        </w:rPr>
        <w:t>355</w:t>
      </w:r>
      <w:r>
        <w:rPr>
          <w:rFonts w:cs="Arial"/>
          <w:noProof/>
        </w:rPr>
        <w:t xml:space="preserve"> </w:t>
      </w:r>
      <w:r w:rsidRPr="00315F72">
        <w:rPr>
          <w:rFonts w:cs="Arial"/>
          <w:noProof/>
        </w:rPr>
        <w:t>(9209):</w:t>
      </w:r>
      <w:r>
        <w:rPr>
          <w:rFonts w:cs="Arial"/>
          <w:noProof/>
        </w:rPr>
        <w:t xml:space="preserve"> </w:t>
      </w:r>
      <w:r w:rsidRPr="00315F72">
        <w:rPr>
          <w:rFonts w:cs="Arial"/>
          <w:noProof/>
        </w:rPr>
        <w:t>1102-3.</w:t>
      </w:r>
      <w:bookmarkEnd w:id="9"/>
    </w:p>
    <w:p w14:paraId="62A68FEE" w14:textId="77777777" w:rsidR="007B3975" w:rsidRPr="00315F72" w:rsidRDefault="007B3975" w:rsidP="007B3975">
      <w:pPr>
        <w:spacing w:line="360" w:lineRule="auto"/>
        <w:jc w:val="both"/>
        <w:rPr>
          <w:rFonts w:cs="Arial"/>
          <w:noProof/>
        </w:rPr>
      </w:pPr>
      <w:bookmarkStart w:id="10" w:name="_ENREF_14"/>
      <w:r>
        <w:rPr>
          <w:rFonts w:cs="Arial"/>
          <w:noProof/>
        </w:rPr>
        <w:t xml:space="preserve">14. </w:t>
      </w:r>
      <w:r w:rsidRPr="00315F72">
        <w:rPr>
          <w:rFonts w:cs="Arial"/>
          <w:noProof/>
        </w:rPr>
        <w:t>Williams AE, Cro</w:t>
      </w:r>
      <w:r>
        <w:rPr>
          <w:rFonts w:cs="Arial"/>
          <w:noProof/>
        </w:rPr>
        <w:t>fts G, Teh LS. 'Focus on feet'- T</w:t>
      </w:r>
      <w:r w:rsidRPr="00315F72">
        <w:rPr>
          <w:rFonts w:cs="Arial"/>
          <w:noProof/>
        </w:rPr>
        <w:t>he effects of systemic lupus erythematosus: a narrative review of the literature. Lupus. 2013;</w:t>
      </w:r>
      <w:r>
        <w:rPr>
          <w:rFonts w:cs="Arial"/>
          <w:noProof/>
        </w:rPr>
        <w:t xml:space="preserve"> </w:t>
      </w:r>
      <w:r w:rsidRPr="00315F72">
        <w:rPr>
          <w:rFonts w:cs="Arial"/>
          <w:noProof/>
        </w:rPr>
        <w:t>22</w:t>
      </w:r>
      <w:r>
        <w:rPr>
          <w:rFonts w:cs="Arial"/>
          <w:noProof/>
        </w:rPr>
        <w:t xml:space="preserve"> </w:t>
      </w:r>
      <w:r w:rsidRPr="00315F72">
        <w:rPr>
          <w:rFonts w:cs="Arial"/>
          <w:noProof/>
        </w:rPr>
        <w:t>(10):</w:t>
      </w:r>
      <w:r>
        <w:rPr>
          <w:rFonts w:cs="Arial"/>
          <w:noProof/>
        </w:rPr>
        <w:t xml:space="preserve"> </w:t>
      </w:r>
      <w:r w:rsidRPr="00315F72">
        <w:rPr>
          <w:rFonts w:cs="Arial"/>
          <w:noProof/>
        </w:rPr>
        <w:t>1017-23.</w:t>
      </w:r>
      <w:bookmarkEnd w:id="10"/>
    </w:p>
    <w:p w14:paraId="2AEC79C6" w14:textId="77777777" w:rsidR="007B3975" w:rsidRDefault="007B3975" w:rsidP="007B3975">
      <w:pPr>
        <w:spacing w:line="360" w:lineRule="auto"/>
        <w:jc w:val="both"/>
        <w:rPr>
          <w:rFonts w:cs="Arial"/>
          <w:noProof/>
        </w:rPr>
      </w:pPr>
      <w:bookmarkStart w:id="11" w:name="_ENREF_15"/>
      <w:r>
        <w:rPr>
          <w:rFonts w:cs="Arial"/>
          <w:noProof/>
        </w:rPr>
        <w:t xml:space="preserve">15. </w:t>
      </w:r>
      <w:r w:rsidRPr="00315F72">
        <w:rPr>
          <w:rFonts w:cs="Arial"/>
          <w:noProof/>
        </w:rPr>
        <w:t>Williams AE, Graham AS. 'My feet: visible, but ignored . . .' A qualitative study of foot care for people with rheumatoid arthritis. Clin Rehabil. 2012;</w:t>
      </w:r>
      <w:r>
        <w:rPr>
          <w:rFonts w:cs="Arial"/>
          <w:noProof/>
        </w:rPr>
        <w:t xml:space="preserve"> </w:t>
      </w:r>
      <w:r w:rsidRPr="00315F72">
        <w:rPr>
          <w:rFonts w:cs="Arial"/>
          <w:noProof/>
        </w:rPr>
        <w:t>26</w:t>
      </w:r>
      <w:r>
        <w:rPr>
          <w:rFonts w:cs="Arial"/>
          <w:noProof/>
        </w:rPr>
        <w:t xml:space="preserve"> </w:t>
      </w:r>
      <w:r w:rsidRPr="00315F72">
        <w:rPr>
          <w:rFonts w:cs="Arial"/>
          <w:noProof/>
        </w:rPr>
        <w:t>(10):</w:t>
      </w:r>
      <w:r>
        <w:rPr>
          <w:rFonts w:cs="Arial"/>
          <w:noProof/>
        </w:rPr>
        <w:t xml:space="preserve"> </w:t>
      </w:r>
      <w:r w:rsidRPr="00315F72">
        <w:rPr>
          <w:rFonts w:cs="Arial"/>
          <w:noProof/>
        </w:rPr>
        <w:t>952-9.</w:t>
      </w:r>
      <w:bookmarkStart w:id="12" w:name="_ENREF_16"/>
      <w:bookmarkEnd w:id="11"/>
    </w:p>
    <w:p w14:paraId="4D087260" w14:textId="77777777" w:rsidR="007B3975" w:rsidRDefault="007B3975" w:rsidP="007B3975">
      <w:pPr>
        <w:spacing w:line="360" w:lineRule="auto"/>
        <w:jc w:val="both"/>
        <w:rPr>
          <w:rFonts w:cs="Arial"/>
          <w:noProof/>
        </w:rPr>
      </w:pPr>
      <w:r>
        <w:rPr>
          <w:rFonts w:cs="Arial"/>
          <w:noProof/>
        </w:rPr>
        <w:t xml:space="preserve">16. </w:t>
      </w:r>
      <w:r w:rsidRPr="00A21C29">
        <w:rPr>
          <w:rFonts w:cs="Arial"/>
          <w:iCs/>
        </w:rPr>
        <w:t xml:space="preserve">Oppenheim </w:t>
      </w:r>
      <w:r>
        <w:rPr>
          <w:rFonts w:cs="Arial"/>
          <w:iCs/>
        </w:rPr>
        <w:t xml:space="preserve">AN. Questionnaire Design, Interviewing and Attitude Measurement. </w:t>
      </w:r>
      <w:r w:rsidRPr="00A21C29">
        <w:rPr>
          <w:rFonts w:cs="Arial"/>
          <w:iCs/>
        </w:rPr>
        <w:t>2001</w:t>
      </w:r>
      <w:r>
        <w:rPr>
          <w:rFonts w:cs="Arial"/>
          <w:iCs/>
        </w:rPr>
        <w:t xml:space="preserve">. Bloomsbury Publishing. </w:t>
      </w:r>
    </w:p>
    <w:p w14:paraId="5818B7B9" w14:textId="77777777" w:rsidR="007B3975" w:rsidRDefault="007B3975" w:rsidP="007B3975">
      <w:pPr>
        <w:spacing w:line="360" w:lineRule="auto"/>
        <w:jc w:val="both"/>
        <w:rPr>
          <w:rFonts w:cs="AdvTT502c9710.B"/>
        </w:rPr>
      </w:pPr>
      <w:r w:rsidRPr="00315F72">
        <w:rPr>
          <w:rFonts w:cs="Arial"/>
          <w:noProof/>
        </w:rPr>
        <w:t>1</w:t>
      </w:r>
      <w:r>
        <w:rPr>
          <w:rFonts w:cs="Arial"/>
          <w:noProof/>
        </w:rPr>
        <w:t>7</w:t>
      </w:r>
      <w:r w:rsidRPr="00315F72">
        <w:rPr>
          <w:rFonts w:cs="Arial"/>
          <w:noProof/>
        </w:rPr>
        <w:t>.</w:t>
      </w:r>
      <w:r>
        <w:rPr>
          <w:rFonts w:cs="Arial"/>
          <w:noProof/>
        </w:rPr>
        <w:t xml:space="preserve"> Williams AE</w:t>
      </w:r>
      <w:r w:rsidRPr="00315F72">
        <w:rPr>
          <w:rFonts w:cs="Arial"/>
          <w:noProof/>
        </w:rPr>
        <w:t xml:space="preserve"> Cherry L</w:t>
      </w:r>
      <w:r w:rsidRPr="00315F72">
        <w:t xml:space="preserve"> </w:t>
      </w:r>
      <w:r>
        <w:t xml:space="preserve">Blake A, Alcacer- Pitarch B </w:t>
      </w:r>
      <w:r w:rsidRPr="00315F72">
        <w:t xml:space="preserve">Edwards CJ, </w:t>
      </w:r>
      <w:r>
        <w:t xml:space="preserve">Hopkinson N, Vital E and </w:t>
      </w:r>
      <w:r w:rsidRPr="00315F72">
        <w:t>T</w:t>
      </w:r>
      <w:r>
        <w:t>e</w:t>
      </w:r>
      <w:r w:rsidRPr="00315F72">
        <w:t>h L-S.</w:t>
      </w:r>
      <w:bookmarkEnd w:id="12"/>
      <w:r>
        <w:t xml:space="preserve"> </w:t>
      </w:r>
      <w:r w:rsidRPr="002006C3">
        <w:rPr>
          <w:rFonts w:cs="AdvTT502c9710.B"/>
        </w:rPr>
        <w:t>An Investigation into the Scale and Impact of Self-Reported Foot Problems Associated with Systemic Lupus</w:t>
      </w:r>
      <w:r>
        <w:rPr>
          <w:rFonts w:cs="AdvTT502c9710.B"/>
        </w:rPr>
        <w:t xml:space="preserve"> </w:t>
      </w:r>
      <w:r w:rsidRPr="002006C3">
        <w:rPr>
          <w:rFonts w:cs="AdvTT502c9710.B"/>
        </w:rPr>
        <w:t>Erythematosus: A Study Protocol and Survey</w:t>
      </w:r>
      <w:r>
        <w:rPr>
          <w:rFonts w:cs="AdvTT502c9710.B"/>
        </w:rPr>
        <w:t xml:space="preserve"> </w:t>
      </w:r>
      <w:r w:rsidRPr="002006C3">
        <w:rPr>
          <w:rFonts w:cs="AdvTT502c9710.B"/>
        </w:rPr>
        <w:t>Questionnaire Development</w:t>
      </w:r>
      <w:r>
        <w:rPr>
          <w:rFonts w:cs="AdvTT502c9710.B"/>
        </w:rPr>
        <w:t xml:space="preserve">. Musculoskeletal Care 2015. </w:t>
      </w:r>
    </w:p>
    <w:p w14:paraId="474D0ECC" w14:textId="77777777" w:rsidR="007B3975" w:rsidRPr="00387F95" w:rsidRDefault="007B3975" w:rsidP="007B3975">
      <w:pPr>
        <w:spacing w:line="360" w:lineRule="auto"/>
        <w:jc w:val="both"/>
        <w:rPr>
          <w:rFonts w:cs="Arial"/>
          <w:noProof/>
        </w:rPr>
      </w:pPr>
      <w:r>
        <w:rPr>
          <w:rFonts w:cs="AdvTT502c9710.B"/>
        </w:rPr>
        <w:t xml:space="preserve">18. Otter SJ, Kumar S, Gow P, Dalbeth N, Corkill M, Rohan M, Davies KA, Pankathelam S and Rome K. Patterns of foot complaints in systemic lupus erythematosus: a cross-sectional survey. Journal of foot and ankle research. 2016; 9: 10. </w:t>
      </w:r>
    </w:p>
    <w:p w14:paraId="723D72BC" w14:textId="77777777" w:rsidR="007B3975" w:rsidRDefault="007B3975" w:rsidP="007B3975">
      <w:pPr>
        <w:spacing w:line="360" w:lineRule="auto"/>
        <w:jc w:val="both"/>
        <w:rPr>
          <w:rFonts w:cs="Arial"/>
          <w:noProof/>
        </w:rPr>
      </w:pPr>
      <w:r w:rsidRPr="000C19CA">
        <w:rPr>
          <w:rFonts w:ascii="Arial" w:hAnsi="Arial" w:cs="Arial"/>
        </w:rPr>
        <w:fldChar w:fldCharType="end"/>
      </w:r>
      <w:r w:rsidRPr="00FB28F1">
        <w:rPr>
          <w:rFonts w:cs="Arial"/>
        </w:rPr>
        <w:t xml:space="preserve">19. </w:t>
      </w:r>
      <w:r w:rsidRPr="00315F72">
        <w:rPr>
          <w:rFonts w:cs="Arial"/>
          <w:noProof/>
          <w:lang w:val="de-DE"/>
        </w:rPr>
        <w:t xml:space="preserve">Albrecht J, Berlin JA, Braverman IM, Callen JP, Connolly MK, Costner MI, et al. </w:t>
      </w:r>
      <w:r w:rsidRPr="00315F72">
        <w:rPr>
          <w:rFonts w:cs="Arial"/>
          <w:noProof/>
        </w:rPr>
        <w:t>Dermatology position paper on the revision of the 1982 ACR criteria for systemic lupus erythematosus. Lupus. 2004;</w:t>
      </w:r>
      <w:r>
        <w:rPr>
          <w:rFonts w:cs="Arial"/>
          <w:noProof/>
        </w:rPr>
        <w:t xml:space="preserve"> </w:t>
      </w:r>
      <w:r w:rsidRPr="00315F72">
        <w:rPr>
          <w:rFonts w:cs="Arial"/>
          <w:noProof/>
        </w:rPr>
        <w:t>13</w:t>
      </w:r>
      <w:r>
        <w:rPr>
          <w:rFonts w:cs="Arial"/>
          <w:noProof/>
        </w:rPr>
        <w:t xml:space="preserve"> </w:t>
      </w:r>
      <w:r w:rsidRPr="00315F72">
        <w:rPr>
          <w:rFonts w:cs="Arial"/>
          <w:noProof/>
        </w:rPr>
        <w:t>(11):</w:t>
      </w:r>
      <w:r>
        <w:rPr>
          <w:rFonts w:cs="Arial"/>
          <w:noProof/>
        </w:rPr>
        <w:t xml:space="preserve"> </w:t>
      </w:r>
      <w:r w:rsidRPr="00315F72">
        <w:rPr>
          <w:rFonts w:cs="Arial"/>
          <w:noProof/>
        </w:rPr>
        <w:t>839-49.</w:t>
      </w:r>
    </w:p>
    <w:p w14:paraId="3A679334" w14:textId="77777777" w:rsidR="007B3975" w:rsidRDefault="007B3975" w:rsidP="007B3975">
      <w:pPr>
        <w:spacing w:line="360" w:lineRule="auto"/>
        <w:jc w:val="both"/>
      </w:pPr>
      <w:r>
        <w:rPr>
          <w:rFonts w:cs="Arial"/>
          <w:noProof/>
        </w:rPr>
        <w:t xml:space="preserve">20. </w:t>
      </w:r>
      <w:r>
        <w:t>Lane R, Ellis B, Watson L, Leng GC. Exercise for intermittent claudication. Cochrane Database of Systematic Reviews 2014; 7.</w:t>
      </w:r>
    </w:p>
    <w:p w14:paraId="328703F0" w14:textId="61D5AC74" w:rsidR="007B3975" w:rsidRPr="00315F72" w:rsidRDefault="007B3975" w:rsidP="007B3975">
      <w:pPr>
        <w:spacing w:line="360" w:lineRule="auto"/>
        <w:jc w:val="both"/>
        <w:rPr>
          <w:rFonts w:cs="Arial"/>
          <w:noProof/>
        </w:rPr>
      </w:pPr>
      <w:r>
        <w:t>21. Blake A, Mandy PJ, Stew G. Factors influencing the patient with rheumatoid arthritis in their decision to seek podiatry. Musculoskeletal Care. 2013.</w:t>
      </w:r>
    </w:p>
    <w:p w14:paraId="57CE64AC" w14:textId="713AA520" w:rsidR="003A7201" w:rsidRDefault="003A7201" w:rsidP="00315F72">
      <w:pPr>
        <w:rPr>
          <w:rFonts w:cs="Arial"/>
        </w:rPr>
      </w:pPr>
      <w:r>
        <w:rPr>
          <w:rFonts w:cs="Arial"/>
        </w:rPr>
        <w:br w:type="page"/>
      </w:r>
    </w:p>
    <w:p w14:paraId="23F8FAC5" w14:textId="77777777" w:rsidR="003A7201" w:rsidRPr="003A7201" w:rsidRDefault="003A7201" w:rsidP="003A7201">
      <w:pPr>
        <w:rPr>
          <w:b/>
          <w:bCs/>
        </w:rPr>
      </w:pPr>
      <w:r w:rsidRPr="003A7201">
        <w:rPr>
          <w:b/>
          <w:bCs/>
        </w:rPr>
        <w:lastRenderedPageBreak/>
        <w:t>Tables</w:t>
      </w:r>
    </w:p>
    <w:p w14:paraId="21B91AB4" w14:textId="1E9A51CD" w:rsidR="003A7201" w:rsidRDefault="003A7201" w:rsidP="003A7201">
      <w:r w:rsidRPr="003A7201">
        <w:rPr>
          <w:b/>
          <w:bCs/>
        </w:rPr>
        <w:t>Table 1:</w:t>
      </w:r>
      <w:r>
        <w:t xml:space="preserve"> Reported prevalence of </w:t>
      </w:r>
      <w:r w:rsidR="00805C50">
        <w:t xml:space="preserve">self-reported </w:t>
      </w:r>
      <w:r>
        <w:t>lower limb complications experienced by people with SLE</w:t>
      </w:r>
    </w:p>
    <w:tbl>
      <w:tblPr>
        <w:tblStyle w:val="TableGrid"/>
        <w:tblW w:w="0" w:type="auto"/>
        <w:jc w:val="center"/>
        <w:tblLook w:val="04A0" w:firstRow="1" w:lastRow="0" w:firstColumn="1" w:lastColumn="0" w:noHBand="0" w:noVBand="1"/>
      </w:tblPr>
      <w:tblGrid>
        <w:gridCol w:w="1699"/>
        <w:gridCol w:w="1540"/>
        <w:gridCol w:w="1540"/>
      </w:tblGrid>
      <w:tr w:rsidR="003A7201" w14:paraId="4C85ECAD" w14:textId="77777777" w:rsidTr="00EE614C">
        <w:trPr>
          <w:jc w:val="center"/>
        </w:trPr>
        <w:tc>
          <w:tcPr>
            <w:tcW w:w="1699" w:type="dxa"/>
          </w:tcPr>
          <w:p w14:paraId="55423BA3" w14:textId="77777777" w:rsidR="003A7201" w:rsidRDefault="003A7201" w:rsidP="00EE614C"/>
        </w:tc>
        <w:tc>
          <w:tcPr>
            <w:tcW w:w="1540" w:type="dxa"/>
          </w:tcPr>
          <w:p w14:paraId="68F6CAA8" w14:textId="77777777" w:rsidR="003A7201" w:rsidRDefault="003A7201" w:rsidP="00EE614C">
            <w:pPr>
              <w:jc w:val="center"/>
            </w:pPr>
            <w:r>
              <w:t>Ever</w:t>
            </w:r>
          </w:p>
          <w:p w14:paraId="5EC98531" w14:textId="77777777" w:rsidR="003A7201" w:rsidRDefault="003A7201" w:rsidP="00EE614C">
            <w:pPr>
              <w:jc w:val="center"/>
            </w:pPr>
            <w:r>
              <w:t>n (%)</w:t>
            </w:r>
          </w:p>
        </w:tc>
        <w:tc>
          <w:tcPr>
            <w:tcW w:w="1540" w:type="dxa"/>
          </w:tcPr>
          <w:p w14:paraId="740793CC" w14:textId="77777777" w:rsidR="003A7201" w:rsidRDefault="003A7201" w:rsidP="00EE614C">
            <w:pPr>
              <w:jc w:val="center"/>
            </w:pPr>
            <w:r>
              <w:t>Currently</w:t>
            </w:r>
          </w:p>
          <w:p w14:paraId="61BDE1A2" w14:textId="77777777" w:rsidR="003A7201" w:rsidRDefault="003A7201" w:rsidP="00EE614C">
            <w:pPr>
              <w:jc w:val="center"/>
            </w:pPr>
            <w:r>
              <w:t>n (%)</w:t>
            </w:r>
          </w:p>
        </w:tc>
      </w:tr>
      <w:tr w:rsidR="003A7201" w14:paraId="42AD03FB" w14:textId="77777777" w:rsidTr="00EE614C">
        <w:trPr>
          <w:jc w:val="center"/>
        </w:trPr>
        <w:tc>
          <w:tcPr>
            <w:tcW w:w="4779" w:type="dxa"/>
            <w:gridSpan w:val="3"/>
            <w:shd w:val="clear" w:color="auto" w:fill="D9D9D9" w:themeFill="background1" w:themeFillShade="D9"/>
          </w:tcPr>
          <w:p w14:paraId="48D5871B" w14:textId="77777777" w:rsidR="003A7201" w:rsidRDefault="003A7201" w:rsidP="00EE614C">
            <w:r>
              <w:t>Circulation</w:t>
            </w:r>
          </w:p>
        </w:tc>
      </w:tr>
      <w:tr w:rsidR="003A7201" w14:paraId="4A30B46D" w14:textId="77777777" w:rsidTr="00EE614C">
        <w:trPr>
          <w:jc w:val="center"/>
        </w:trPr>
        <w:tc>
          <w:tcPr>
            <w:tcW w:w="1699" w:type="dxa"/>
          </w:tcPr>
          <w:p w14:paraId="027E809D" w14:textId="0545A319" w:rsidR="003A7201" w:rsidRDefault="00476FCE" w:rsidP="00EE614C">
            <w:r>
              <w:t>Raynaud’s</w:t>
            </w:r>
          </w:p>
        </w:tc>
        <w:tc>
          <w:tcPr>
            <w:tcW w:w="1540" w:type="dxa"/>
          </w:tcPr>
          <w:p w14:paraId="4A18C500" w14:textId="77777777" w:rsidR="003A7201" w:rsidRDefault="003A7201" w:rsidP="00EE614C">
            <w:pPr>
              <w:jc w:val="center"/>
            </w:pPr>
            <w:r>
              <w:t>93 (51)</w:t>
            </w:r>
          </w:p>
        </w:tc>
        <w:tc>
          <w:tcPr>
            <w:tcW w:w="1540" w:type="dxa"/>
          </w:tcPr>
          <w:p w14:paraId="334A7329" w14:textId="77777777" w:rsidR="003A7201" w:rsidRDefault="003A7201" w:rsidP="00EE614C">
            <w:pPr>
              <w:jc w:val="center"/>
            </w:pPr>
            <w:r>
              <w:t>34 (19)</w:t>
            </w:r>
          </w:p>
        </w:tc>
      </w:tr>
      <w:tr w:rsidR="003A7201" w14:paraId="0C120AF3" w14:textId="77777777" w:rsidTr="00EE614C">
        <w:trPr>
          <w:jc w:val="center"/>
        </w:trPr>
        <w:tc>
          <w:tcPr>
            <w:tcW w:w="1699" w:type="dxa"/>
          </w:tcPr>
          <w:p w14:paraId="49868CD8" w14:textId="0991B729" w:rsidR="003A7201" w:rsidRDefault="00476FCE" w:rsidP="00EE614C">
            <w:r>
              <w:t>Chil</w:t>
            </w:r>
            <w:r w:rsidR="003A7201">
              <w:t>blains</w:t>
            </w:r>
          </w:p>
        </w:tc>
        <w:tc>
          <w:tcPr>
            <w:tcW w:w="1540" w:type="dxa"/>
          </w:tcPr>
          <w:p w14:paraId="49D60CBD" w14:textId="77777777" w:rsidR="003A7201" w:rsidRDefault="003A7201" w:rsidP="00EE614C">
            <w:pPr>
              <w:jc w:val="center"/>
            </w:pPr>
            <w:r>
              <w:t>38 (21)</w:t>
            </w:r>
          </w:p>
        </w:tc>
        <w:tc>
          <w:tcPr>
            <w:tcW w:w="1540" w:type="dxa"/>
          </w:tcPr>
          <w:p w14:paraId="33B3996F" w14:textId="77777777" w:rsidR="003A7201" w:rsidRDefault="003A7201" w:rsidP="00EE614C">
            <w:pPr>
              <w:jc w:val="center"/>
            </w:pPr>
            <w:r>
              <w:t>14 (8)</w:t>
            </w:r>
          </w:p>
        </w:tc>
      </w:tr>
      <w:tr w:rsidR="003A7201" w14:paraId="4416645C" w14:textId="77777777" w:rsidTr="00EE614C">
        <w:trPr>
          <w:jc w:val="center"/>
        </w:trPr>
        <w:tc>
          <w:tcPr>
            <w:tcW w:w="1699" w:type="dxa"/>
          </w:tcPr>
          <w:p w14:paraId="2B3AB4AA" w14:textId="21B0F545" w:rsidR="003A7201" w:rsidRDefault="00805C50" w:rsidP="00EE614C">
            <w:r>
              <w:t xml:space="preserve">Intermittent </w:t>
            </w:r>
            <w:r w:rsidR="003A7201">
              <w:t>C</w:t>
            </w:r>
            <w:r>
              <w:t xml:space="preserve">laudication </w:t>
            </w:r>
          </w:p>
        </w:tc>
        <w:tc>
          <w:tcPr>
            <w:tcW w:w="1540" w:type="dxa"/>
          </w:tcPr>
          <w:p w14:paraId="0631B3EE" w14:textId="77777777" w:rsidR="003A7201" w:rsidRDefault="003A7201" w:rsidP="00EE614C">
            <w:pPr>
              <w:jc w:val="center"/>
            </w:pPr>
            <w:r>
              <w:t>99 (54)</w:t>
            </w:r>
          </w:p>
        </w:tc>
        <w:tc>
          <w:tcPr>
            <w:tcW w:w="1540" w:type="dxa"/>
          </w:tcPr>
          <w:p w14:paraId="3BD06097" w14:textId="77777777" w:rsidR="003A7201" w:rsidRDefault="003A7201" w:rsidP="00EE614C">
            <w:pPr>
              <w:jc w:val="center"/>
            </w:pPr>
            <w:r>
              <w:t>30 (16)</w:t>
            </w:r>
          </w:p>
        </w:tc>
      </w:tr>
      <w:tr w:rsidR="003A7201" w14:paraId="6B5E7E9E" w14:textId="77777777" w:rsidTr="00EE614C">
        <w:trPr>
          <w:jc w:val="center"/>
        </w:trPr>
        <w:tc>
          <w:tcPr>
            <w:tcW w:w="1699" w:type="dxa"/>
          </w:tcPr>
          <w:p w14:paraId="2A14FFA8" w14:textId="77777777" w:rsidR="003A7201" w:rsidRDefault="003A7201" w:rsidP="00EE614C">
            <w:r>
              <w:t>Night cramps</w:t>
            </w:r>
          </w:p>
        </w:tc>
        <w:tc>
          <w:tcPr>
            <w:tcW w:w="1540" w:type="dxa"/>
          </w:tcPr>
          <w:p w14:paraId="02A08888" w14:textId="77777777" w:rsidR="003A7201" w:rsidRDefault="003A7201" w:rsidP="00EE614C">
            <w:pPr>
              <w:jc w:val="center"/>
            </w:pPr>
            <w:r>
              <w:t>135 (74)</w:t>
            </w:r>
          </w:p>
        </w:tc>
        <w:tc>
          <w:tcPr>
            <w:tcW w:w="1540" w:type="dxa"/>
          </w:tcPr>
          <w:p w14:paraId="63A27B3B" w14:textId="77777777" w:rsidR="003A7201" w:rsidRDefault="003A7201" w:rsidP="00EE614C">
            <w:pPr>
              <w:jc w:val="center"/>
            </w:pPr>
            <w:r>
              <w:t>33 (18)</w:t>
            </w:r>
          </w:p>
        </w:tc>
      </w:tr>
      <w:tr w:rsidR="003A7201" w14:paraId="7B13CFFF" w14:textId="77777777" w:rsidTr="00EE614C">
        <w:trPr>
          <w:jc w:val="center"/>
        </w:trPr>
        <w:tc>
          <w:tcPr>
            <w:tcW w:w="4779" w:type="dxa"/>
            <w:gridSpan w:val="3"/>
            <w:shd w:val="clear" w:color="auto" w:fill="D9D9D9" w:themeFill="background1" w:themeFillShade="D9"/>
          </w:tcPr>
          <w:p w14:paraId="232C71BB" w14:textId="77777777" w:rsidR="003A7201" w:rsidRDefault="003A7201" w:rsidP="00EE614C">
            <w:r>
              <w:t>Neurological</w:t>
            </w:r>
          </w:p>
        </w:tc>
      </w:tr>
      <w:tr w:rsidR="003A7201" w14:paraId="16E60C70" w14:textId="77777777" w:rsidTr="00EE614C">
        <w:trPr>
          <w:jc w:val="center"/>
        </w:trPr>
        <w:tc>
          <w:tcPr>
            <w:tcW w:w="1699" w:type="dxa"/>
          </w:tcPr>
          <w:p w14:paraId="421F6B43" w14:textId="5B8EB685" w:rsidR="003A7201" w:rsidRDefault="003A7201" w:rsidP="00805C50">
            <w:r>
              <w:t xml:space="preserve">Sensory </w:t>
            </w:r>
            <w:r w:rsidR="00805C50">
              <w:t>loss</w:t>
            </w:r>
          </w:p>
        </w:tc>
        <w:tc>
          <w:tcPr>
            <w:tcW w:w="1540" w:type="dxa"/>
          </w:tcPr>
          <w:p w14:paraId="4A62CC78" w14:textId="77777777" w:rsidR="003A7201" w:rsidRDefault="003A7201" w:rsidP="00EE614C">
            <w:pPr>
              <w:jc w:val="center"/>
            </w:pPr>
            <w:r>
              <w:t>29 (16)</w:t>
            </w:r>
          </w:p>
        </w:tc>
        <w:tc>
          <w:tcPr>
            <w:tcW w:w="1540" w:type="dxa"/>
          </w:tcPr>
          <w:p w14:paraId="4B4AFD59" w14:textId="77777777" w:rsidR="003A7201" w:rsidRDefault="003A7201" w:rsidP="00EE614C">
            <w:pPr>
              <w:jc w:val="center"/>
            </w:pPr>
            <w:r>
              <w:t>12 (7)</w:t>
            </w:r>
          </w:p>
        </w:tc>
      </w:tr>
      <w:tr w:rsidR="003A7201" w14:paraId="5B008AE4" w14:textId="77777777" w:rsidTr="00EE614C">
        <w:trPr>
          <w:jc w:val="center"/>
        </w:trPr>
        <w:tc>
          <w:tcPr>
            <w:tcW w:w="1699" w:type="dxa"/>
          </w:tcPr>
          <w:p w14:paraId="1277D4A5" w14:textId="0CFCEE40" w:rsidR="003A7201" w:rsidRDefault="00805C50" w:rsidP="00EE614C">
            <w:r>
              <w:t xml:space="preserve">Sensory loss </w:t>
            </w:r>
            <w:r w:rsidR="003A7201">
              <w:t>related fall</w:t>
            </w:r>
          </w:p>
        </w:tc>
        <w:tc>
          <w:tcPr>
            <w:tcW w:w="1540" w:type="dxa"/>
          </w:tcPr>
          <w:p w14:paraId="1A257B03" w14:textId="77777777" w:rsidR="003A7201" w:rsidRDefault="003A7201" w:rsidP="00EE614C">
            <w:pPr>
              <w:jc w:val="center"/>
            </w:pPr>
            <w:r>
              <w:t>46 (25)</w:t>
            </w:r>
          </w:p>
        </w:tc>
        <w:tc>
          <w:tcPr>
            <w:tcW w:w="1540" w:type="dxa"/>
          </w:tcPr>
          <w:p w14:paraId="2AECD6FE" w14:textId="77777777" w:rsidR="003A7201" w:rsidRDefault="003A7201" w:rsidP="00EE614C">
            <w:pPr>
              <w:jc w:val="center"/>
            </w:pPr>
            <w:r>
              <w:t>-</w:t>
            </w:r>
          </w:p>
        </w:tc>
      </w:tr>
      <w:tr w:rsidR="003A7201" w14:paraId="44D3A349" w14:textId="77777777" w:rsidTr="00EE614C">
        <w:trPr>
          <w:jc w:val="center"/>
        </w:trPr>
        <w:tc>
          <w:tcPr>
            <w:tcW w:w="4779" w:type="dxa"/>
            <w:gridSpan w:val="3"/>
            <w:shd w:val="clear" w:color="auto" w:fill="D9D9D9" w:themeFill="background1" w:themeFillShade="D9"/>
          </w:tcPr>
          <w:p w14:paraId="3EDD24A5" w14:textId="77777777" w:rsidR="003A7201" w:rsidRDefault="003A7201" w:rsidP="00EE614C">
            <w:r>
              <w:t>Skin health</w:t>
            </w:r>
          </w:p>
        </w:tc>
      </w:tr>
      <w:tr w:rsidR="003A7201" w14:paraId="08EF46D8" w14:textId="77777777" w:rsidTr="00EE614C">
        <w:trPr>
          <w:jc w:val="center"/>
        </w:trPr>
        <w:tc>
          <w:tcPr>
            <w:tcW w:w="1699" w:type="dxa"/>
          </w:tcPr>
          <w:p w14:paraId="062BFD17" w14:textId="77777777" w:rsidR="003A7201" w:rsidRDefault="003A7201" w:rsidP="00EE614C">
            <w:r>
              <w:t>Ulceration</w:t>
            </w:r>
          </w:p>
        </w:tc>
        <w:tc>
          <w:tcPr>
            <w:tcW w:w="1540" w:type="dxa"/>
          </w:tcPr>
          <w:p w14:paraId="60991F77" w14:textId="77777777" w:rsidR="003A7201" w:rsidRDefault="003A7201" w:rsidP="00EE614C">
            <w:pPr>
              <w:jc w:val="center"/>
            </w:pPr>
            <w:r>
              <w:t>44 (24)</w:t>
            </w:r>
          </w:p>
        </w:tc>
        <w:tc>
          <w:tcPr>
            <w:tcW w:w="1540" w:type="dxa"/>
          </w:tcPr>
          <w:p w14:paraId="6D58F657" w14:textId="77777777" w:rsidR="003A7201" w:rsidRDefault="003A7201" w:rsidP="00EE614C">
            <w:pPr>
              <w:jc w:val="center"/>
            </w:pPr>
            <w:r>
              <w:t>15 (8)</w:t>
            </w:r>
          </w:p>
        </w:tc>
      </w:tr>
      <w:tr w:rsidR="003A7201" w14:paraId="26C67D8A" w14:textId="77777777" w:rsidTr="00EE614C">
        <w:trPr>
          <w:jc w:val="center"/>
        </w:trPr>
        <w:tc>
          <w:tcPr>
            <w:tcW w:w="1699" w:type="dxa"/>
          </w:tcPr>
          <w:p w14:paraId="5E7D7AD9" w14:textId="77777777" w:rsidR="003A7201" w:rsidRDefault="003A7201" w:rsidP="00EE614C">
            <w:r>
              <w:t>Callus or Corns</w:t>
            </w:r>
          </w:p>
        </w:tc>
        <w:tc>
          <w:tcPr>
            <w:tcW w:w="1540" w:type="dxa"/>
          </w:tcPr>
          <w:p w14:paraId="0EDEC162" w14:textId="77777777" w:rsidR="003A7201" w:rsidRDefault="003A7201" w:rsidP="00EE614C">
            <w:pPr>
              <w:jc w:val="center"/>
            </w:pPr>
            <w:r>
              <w:t>129 (71)</w:t>
            </w:r>
          </w:p>
        </w:tc>
        <w:tc>
          <w:tcPr>
            <w:tcW w:w="1540" w:type="dxa"/>
          </w:tcPr>
          <w:p w14:paraId="12AD8B52" w14:textId="77777777" w:rsidR="003A7201" w:rsidRDefault="003A7201" w:rsidP="00EE614C">
            <w:pPr>
              <w:jc w:val="center"/>
            </w:pPr>
            <w:r>
              <w:t>75 (41)</w:t>
            </w:r>
          </w:p>
        </w:tc>
      </w:tr>
      <w:tr w:rsidR="003A7201" w14:paraId="1F8D6B7D" w14:textId="77777777" w:rsidTr="00EE614C">
        <w:trPr>
          <w:jc w:val="center"/>
        </w:trPr>
        <w:tc>
          <w:tcPr>
            <w:tcW w:w="1699" w:type="dxa"/>
          </w:tcPr>
          <w:p w14:paraId="27CAEC2E" w14:textId="77777777" w:rsidR="003A7201" w:rsidRDefault="003A7201" w:rsidP="00EE614C">
            <w:r>
              <w:t>Onychocryptosis</w:t>
            </w:r>
          </w:p>
        </w:tc>
        <w:tc>
          <w:tcPr>
            <w:tcW w:w="1540" w:type="dxa"/>
          </w:tcPr>
          <w:p w14:paraId="2ED35A68" w14:textId="77777777" w:rsidR="003A7201" w:rsidRDefault="003A7201" w:rsidP="00EE614C">
            <w:pPr>
              <w:jc w:val="center"/>
            </w:pPr>
            <w:r>
              <w:t>68 (37)</w:t>
            </w:r>
          </w:p>
        </w:tc>
        <w:tc>
          <w:tcPr>
            <w:tcW w:w="1540" w:type="dxa"/>
          </w:tcPr>
          <w:p w14:paraId="7D401C5F" w14:textId="77777777" w:rsidR="003A7201" w:rsidRDefault="003A7201" w:rsidP="00EE614C">
            <w:pPr>
              <w:jc w:val="center"/>
            </w:pPr>
            <w:r>
              <w:t>23 (13)</w:t>
            </w:r>
          </w:p>
        </w:tc>
      </w:tr>
      <w:tr w:rsidR="003A7201" w14:paraId="57878DC0" w14:textId="77777777" w:rsidTr="00EE614C">
        <w:trPr>
          <w:jc w:val="center"/>
        </w:trPr>
        <w:tc>
          <w:tcPr>
            <w:tcW w:w="1699" w:type="dxa"/>
          </w:tcPr>
          <w:p w14:paraId="0F61615F" w14:textId="77777777" w:rsidR="003A7201" w:rsidRDefault="003A7201" w:rsidP="00EE614C">
            <w:r>
              <w:t>Rashes or Blistering</w:t>
            </w:r>
          </w:p>
        </w:tc>
        <w:tc>
          <w:tcPr>
            <w:tcW w:w="1540" w:type="dxa"/>
          </w:tcPr>
          <w:p w14:paraId="25E12D84" w14:textId="77777777" w:rsidR="003A7201" w:rsidRDefault="003A7201" w:rsidP="00EE614C">
            <w:pPr>
              <w:jc w:val="center"/>
            </w:pPr>
            <w:r>
              <w:t>62 (34)</w:t>
            </w:r>
          </w:p>
        </w:tc>
        <w:tc>
          <w:tcPr>
            <w:tcW w:w="1540" w:type="dxa"/>
          </w:tcPr>
          <w:p w14:paraId="4A9BD6AD" w14:textId="77777777" w:rsidR="003A7201" w:rsidRDefault="003A7201" w:rsidP="00EE614C">
            <w:pPr>
              <w:jc w:val="center"/>
            </w:pPr>
            <w:r>
              <w:t>11 (6)</w:t>
            </w:r>
          </w:p>
        </w:tc>
      </w:tr>
      <w:tr w:rsidR="003A7201" w14:paraId="2AC9B7D5" w14:textId="77777777" w:rsidTr="00EE614C">
        <w:trPr>
          <w:jc w:val="center"/>
        </w:trPr>
        <w:tc>
          <w:tcPr>
            <w:tcW w:w="4779" w:type="dxa"/>
            <w:gridSpan w:val="3"/>
            <w:shd w:val="clear" w:color="auto" w:fill="D9D9D9" w:themeFill="background1" w:themeFillShade="D9"/>
          </w:tcPr>
          <w:p w14:paraId="0655F5F7" w14:textId="77777777" w:rsidR="003A7201" w:rsidRDefault="003A7201" w:rsidP="00EE614C">
            <w:r>
              <w:t>Skin infection</w:t>
            </w:r>
          </w:p>
        </w:tc>
      </w:tr>
      <w:tr w:rsidR="003A7201" w14:paraId="301CD020" w14:textId="77777777" w:rsidTr="00EE614C">
        <w:trPr>
          <w:jc w:val="center"/>
        </w:trPr>
        <w:tc>
          <w:tcPr>
            <w:tcW w:w="1699" w:type="dxa"/>
          </w:tcPr>
          <w:p w14:paraId="179E3B93" w14:textId="77777777" w:rsidR="003A7201" w:rsidRDefault="003A7201" w:rsidP="00EE614C">
            <w:r>
              <w:t>Tinea Pedis</w:t>
            </w:r>
          </w:p>
        </w:tc>
        <w:tc>
          <w:tcPr>
            <w:tcW w:w="1540" w:type="dxa"/>
          </w:tcPr>
          <w:p w14:paraId="2C603E09" w14:textId="77777777" w:rsidR="003A7201" w:rsidRDefault="003A7201" w:rsidP="00EE614C">
            <w:pPr>
              <w:jc w:val="center"/>
            </w:pPr>
            <w:r>
              <w:t>76 (42)</w:t>
            </w:r>
          </w:p>
        </w:tc>
        <w:tc>
          <w:tcPr>
            <w:tcW w:w="1540" w:type="dxa"/>
          </w:tcPr>
          <w:p w14:paraId="0338ABA0" w14:textId="77777777" w:rsidR="003A7201" w:rsidRDefault="003A7201" w:rsidP="00EE614C">
            <w:pPr>
              <w:jc w:val="center"/>
            </w:pPr>
            <w:r>
              <w:t>20 (11)</w:t>
            </w:r>
          </w:p>
        </w:tc>
      </w:tr>
      <w:tr w:rsidR="003A7201" w14:paraId="4461D533" w14:textId="77777777" w:rsidTr="00EE614C">
        <w:trPr>
          <w:jc w:val="center"/>
        </w:trPr>
        <w:tc>
          <w:tcPr>
            <w:tcW w:w="1699" w:type="dxa"/>
          </w:tcPr>
          <w:p w14:paraId="5C691B8A" w14:textId="77777777" w:rsidR="003A7201" w:rsidRDefault="003A7201" w:rsidP="00EE614C">
            <w:r>
              <w:t>Onychomycosis</w:t>
            </w:r>
          </w:p>
        </w:tc>
        <w:tc>
          <w:tcPr>
            <w:tcW w:w="1540" w:type="dxa"/>
          </w:tcPr>
          <w:p w14:paraId="47526BA7" w14:textId="77777777" w:rsidR="003A7201" w:rsidRDefault="003A7201" w:rsidP="00EE614C">
            <w:pPr>
              <w:jc w:val="center"/>
            </w:pPr>
            <w:r>
              <w:t>65 (36)</w:t>
            </w:r>
          </w:p>
        </w:tc>
        <w:tc>
          <w:tcPr>
            <w:tcW w:w="1540" w:type="dxa"/>
          </w:tcPr>
          <w:p w14:paraId="3FF8BC6F" w14:textId="77777777" w:rsidR="003A7201" w:rsidRDefault="003A7201" w:rsidP="00EE614C">
            <w:pPr>
              <w:jc w:val="center"/>
            </w:pPr>
            <w:r>
              <w:t>35 (19)</w:t>
            </w:r>
          </w:p>
        </w:tc>
      </w:tr>
      <w:tr w:rsidR="003A7201" w14:paraId="5746E110" w14:textId="77777777" w:rsidTr="00EE614C">
        <w:trPr>
          <w:jc w:val="center"/>
        </w:trPr>
        <w:tc>
          <w:tcPr>
            <w:tcW w:w="1699" w:type="dxa"/>
          </w:tcPr>
          <w:p w14:paraId="783CEE6D" w14:textId="77777777" w:rsidR="003A7201" w:rsidRDefault="003A7201" w:rsidP="00EE614C">
            <w:r>
              <w:t>Verrucae Pedis</w:t>
            </w:r>
          </w:p>
        </w:tc>
        <w:tc>
          <w:tcPr>
            <w:tcW w:w="1540" w:type="dxa"/>
          </w:tcPr>
          <w:p w14:paraId="5493B0D3" w14:textId="77777777" w:rsidR="003A7201" w:rsidRDefault="003A7201" w:rsidP="00EE614C">
            <w:pPr>
              <w:jc w:val="center"/>
            </w:pPr>
            <w:r>
              <w:t>76 (42)</w:t>
            </w:r>
          </w:p>
        </w:tc>
        <w:tc>
          <w:tcPr>
            <w:tcW w:w="1540" w:type="dxa"/>
          </w:tcPr>
          <w:p w14:paraId="40F377C7" w14:textId="77777777" w:rsidR="003A7201" w:rsidRDefault="003A7201" w:rsidP="00EE614C">
            <w:pPr>
              <w:jc w:val="center"/>
            </w:pPr>
            <w:r>
              <w:t>16 (9)</w:t>
            </w:r>
          </w:p>
        </w:tc>
      </w:tr>
      <w:tr w:rsidR="003A7201" w14:paraId="6D3A9F6C" w14:textId="77777777" w:rsidTr="00EE614C">
        <w:trPr>
          <w:jc w:val="center"/>
        </w:trPr>
        <w:tc>
          <w:tcPr>
            <w:tcW w:w="4779" w:type="dxa"/>
            <w:gridSpan w:val="3"/>
            <w:shd w:val="clear" w:color="auto" w:fill="D9D9D9" w:themeFill="background1" w:themeFillShade="D9"/>
          </w:tcPr>
          <w:p w14:paraId="5534FF7F" w14:textId="77777777" w:rsidR="003A7201" w:rsidRDefault="003A7201" w:rsidP="00EE614C">
            <w:r>
              <w:t>Musculoskeletal health</w:t>
            </w:r>
          </w:p>
        </w:tc>
      </w:tr>
      <w:tr w:rsidR="003A7201" w14:paraId="76EDB7E3" w14:textId="77777777" w:rsidTr="00EE614C">
        <w:trPr>
          <w:jc w:val="center"/>
        </w:trPr>
        <w:tc>
          <w:tcPr>
            <w:tcW w:w="1699" w:type="dxa"/>
          </w:tcPr>
          <w:p w14:paraId="7D02EED6" w14:textId="77777777" w:rsidR="003A7201" w:rsidRDefault="003A7201" w:rsidP="00EE614C">
            <w:r>
              <w:t>Joint pain</w:t>
            </w:r>
          </w:p>
        </w:tc>
        <w:tc>
          <w:tcPr>
            <w:tcW w:w="1540" w:type="dxa"/>
          </w:tcPr>
          <w:p w14:paraId="74918AA4" w14:textId="77777777" w:rsidR="003A7201" w:rsidRDefault="003A7201" w:rsidP="00EE614C">
            <w:pPr>
              <w:jc w:val="center"/>
            </w:pPr>
            <w:r>
              <w:t>145 (80)</w:t>
            </w:r>
          </w:p>
        </w:tc>
        <w:tc>
          <w:tcPr>
            <w:tcW w:w="1540" w:type="dxa"/>
          </w:tcPr>
          <w:p w14:paraId="0E809C02" w14:textId="77777777" w:rsidR="003A7201" w:rsidRDefault="003A7201" w:rsidP="00EE614C">
            <w:pPr>
              <w:jc w:val="center"/>
            </w:pPr>
            <w:r>
              <w:t>60 (33)</w:t>
            </w:r>
          </w:p>
        </w:tc>
      </w:tr>
      <w:tr w:rsidR="003A7201" w14:paraId="3FB6E27F" w14:textId="77777777" w:rsidTr="00EE614C">
        <w:trPr>
          <w:jc w:val="center"/>
        </w:trPr>
        <w:tc>
          <w:tcPr>
            <w:tcW w:w="1699" w:type="dxa"/>
          </w:tcPr>
          <w:p w14:paraId="18B48464" w14:textId="77777777" w:rsidR="003A7201" w:rsidRDefault="003A7201" w:rsidP="00EE614C">
            <w:r>
              <w:t>Joint stiffness</w:t>
            </w:r>
          </w:p>
        </w:tc>
        <w:tc>
          <w:tcPr>
            <w:tcW w:w="1540" w:type="dxa"/>
          </w:tcPr>
          <w:p w14:paraId="6047ACCB" w14:textId="77777777" w:rsidR="003A7201" w:rsidRDefault="003A7201" w:rsidP="00EE614C">
            <w:pPr>
              <w:jc w:val="center"/>
            </w:pPr>
            <w:r>
              <w:t>134 (74)</w:t>
            </w:r>
          </w:p>
        </w:tc>
        <w:tc>
          <w:tcPr>
            <w:tcW w:w="1540" w:type="dxa"/>
          </w:tcPr>
          <w:p w14:paraId="38BCD7FD" w14:textId="77777777" w:rsidR="003A7201" w:rsidRDefault="003A7201" w:rsidP="00EE614C">
            <w:pPr>
              <w:jc w:val="center"/>
            </w:pPr>
            <w:r>
              <w:t>50 (27)</w:t>
            </w:r>
          </w:p>
        </w:tc>
      </w:tr>
      <w:tr w:rsidR="003A7201" w14:paraId="3BA979E6" w14:textId="77777777" w:rsidTr="00EE614C">
        <w:trPr>
          <w:jc w:val="center"/>
        </w:trPr>
        <w:tc>
          <w:tcPr>
            <w:tcW w:w="1699" w:type="dxa"/>
          </w:tcPr>
          <w:p w14:paraId="661BF6F4" w14:textId="77777777" w:rsidR="003A7201" w:rsidRDefault="003A7201" w:rsidP="00EE614C">
            <w:r>
              <w:t>Joint swelling</w:t>
            </w:r>
          </w:p>
        </w:tc>
        <w:tc>
          <w:tcPr>
            <w:tcW w:w="1540" w:type="dxa"/>
          </w:tcPr>
          <w:p w14:paraId="59DDE028" w14:textId="77777777" w:rsidR="003A7201" w:rsidRDefault="003A7201" w:rsidP="00EE614C">
            <w:pPr>
              <w:jc w:val="center"/>
            </w:pPr>
            <w:r>
              <w:t>93 (51)</w:t>
            </w:r>
          </w:p>
        </w:tc>
        <w:tc>
          <w:tcPr>
            <w:tcW w:w="1540" w:type="dxa"/>
          </w:tcPr>
          <w:p w14:paraId="2FED3F7D" w14:textId="77777777" w:rsidR="003A7201" w:rsidRDefault="003A7201" w:rsidP="00EE614C">
            <w:pPr>
              <w:jc w:val="center"/>
            </w:pPr>
            <w:r>
              <w:t>29 (16)</w:t>
            </w:r>
          </w:p>
        </w:tc>
      </w:tr>
      <w:tr w:rsidR="003A7201" w14:paraId="3EE69CF0" w14:textId="77777777" w:rsidTr="00EE614C">
        <w:trPr>
          <w:jc w:val="center"/>
        </w:trPr>
        <w:tc>
          <w:tcPr>
            <w:tcW w:w="1699" w:type="dxa"/>
          </w:tcPr>
          <w:p w14:paraId="6FB63E13" w14:textId="77777777" w:rsidR="003A7201" w:rsidRDefault="003A7201" w:rsidP="00EE614C">
            <w:r>
              <w:t>Change in foot shape</w:t>
            </w:r>
          </w:p>
        </w:tc>
        <w:tc>
          <w:tcPr>
            <w:tcW w:w="1540" w:type="dxa"/>
          </w:tcPr>
          <w:p w14:paraId="3D7850B8" w14:textId="77777777" w:rsidR="003A7201" w:rsidRDefault="003A7201" w:rsidP="00EE614C">
            <w:pPr>
              <w:jc w:val="center"/>
            </w:pPr>
            <w:r>
              <w:t>65 (36)</w:t>
            </w:r>
          </w:p>
        </w:tc>
        <w:tc>
          <w:tcPr>
            <w:tcW w:w="1540" w:type="dxa"/>
          </w:tcPr>
          <w:p w14:paraId="4BBD7963" w14:textId="77777777" w:rsidR="003A7201" w:rsidRDefault="003A7201" w:rsidP="00EE614C">
            <w:pPr>
              <w:jc w:val="center"/>
            </w:pPr>
            <w:r>
              <w:t>-</w:t>
            </w:r>
          </w:p>
        </w:tc>
      </w:tr>
      <w:tr w:rsidR="003A7201" w14:paraId="5FB76722" w14:textId="77777777" w:rsidTr="00EE614C">
        <w:trPr>
          <w:jc w:val="center"/>
        </w:trPr>
        <w:tc>
          <w:tcPr>
            <w:tcW w:w="1699" w:type="dxa"/>
          </w:tcPr>
          <w:p w14:paraId="301F7217" w14:textId="77777777" w:rsidR="003A7201" w:rsidRDefault="003A7201" w:rsidP="00EE614C">
            <w:r>
              <w:t>Functional impairment</w:t>
            </w:r>
          </w:p>
        </w:tc>
        <w:tc>
          <w:tcPr>
            <w:tcW w:w="1540" w:type="dxa"/>
          </w:tcPr>
          <w:p w14:paraId="41689A19" w14:textId="77777777" w:rsidR="003A7201" w:rsidRDefault="003A7201" w:rsidP="00EE614C">
            <w:pPr>
              <w:jc w:val="center"/>
            </w:pPr>
            <w:r>
              <w:t>67 (37)</w:t>
            </w:r>
          </w:p>
        </w:tc>
        <w:tc>
          <w:tcPr>
            <w:tcW w:w="1540" w:type="dxa"/>
          </w:tcPr>
          <w:p w14:paraId="64EC7E55" w14:textId="77777777" w:rsidR="003A7201" w:rsidRDefault="003A7201" w:rsidP="00EE614C">
            <w:pPr>
              <w:jc w:val="center"/>
            </w:pPr>
            <w:r>
              <w:t>22 (12)</w:t>
            </w:r>
          </w:p>
        </w:tc>
      </w:tr>
    </w:tbl>
    <w:p w14:paraId="19FC5E8B" w14:textId="77777777" w:rsidR="003A7201" w:rsidRDefault="003A7201" w:rsidP="003A7201"/>
    <w:p w14:paraId="01C3B026" w14:textId="16AE6C01" w:rsidR="003A7201" w:rsidRDefault="003A7201" w:rsidP="003A7201">
      <w:r w:rsidRPr="003A7201">
        <w:rPr>
          <w:b/>
          <w:bCs/>
        </w:rPr>
        <w:t>Table 2:</w:t>
      </w:r>
      <w:r w:rsidR="00F81BDB">
        <w:rPr>
          <w:b/>
          <w:bCs/>
        </w:rPr>
        <w:t xml:space="preserve"> </w:t>
      </w:r>
      <w:r w:rsidR="0028111D">
        <w:t>T</w:t>
      </w:r>
      <w:r>
        <w:t xml:space="preserve">reatment received </w:t>
      </w:r>
      <w:r w:rsidR="0028111D">
        <w:t xml:space="preserve">and “would like to receive” </w:t>
      </w:r>
      <w:r>
        <w:t>to aid foot health people with SLE</w:t>
      </w:r>
    </w:p>
    <w:tbl>
      <w:tblPr>
        <w:tblStyle w:val="TableGrid"/>
        <w:tblW w:w="0" w:type="auto"/>
        <w:tblLook w:val="04A0" w:firstRow="1" w:lastRow="0" w:firstColumn="1" w:lastColumn="0" w:noHBand="0" w:noVBand="1"/>
      </w:tblPr>
      <w:tblGrid>
        <w:gridCol w:w="2309"/>
        <w:gridCol w:w="2311"/>
        <w:gridCol w:w="2311"/>
        <w:gridCol w:w="2311"/>
      </w:tblGrid>
      <w:tr w:rsidR="003A7201" w14:paraId="5C9E8A6F" w14:textId="77777777" w:rsidTr="00EE614C">
        <w:tc>
          <w:tcPr>
            <w:tcW w:w="2309" w:type="dxa"/>
          </w:tcPr>
          <w:p w14:paraId="4B495761" w14:textId="77777777" w:rsidR="003A7201" w:rsidRDefault="003A7201" w:rsidP="00EE614C">
            <w:r>
              <w:t>Treatment</w:t>
            </w:r>
          </w:p>
        </w:tc>
        <w:tc>
          <w:tcPr>
            <w:tcW w:w="2311" w:type="dxa"/>
          </w:tcPr>
          <w:p w14:paraId="57A9F935" w14:textId="3ED6A1EF" w:rsidR="003A7201" w:rsidRDefault="0028111D" w:rsidP="00EE614C">
            <w:pPr>
              <w:jc w:val="center"/>
            </w:pPr>
            <w:r>
              <w:t>Received</w:t>
            </w:r>
            <w:r w:rsidR="003A7201">
              <w:t xml:space="preserve"> (NHS)</w:t>
            </w:r>
          </w:p>
          <w:p w14:paraId="2ECA5659" w14:textId="77777777" w:rsidR="003A7201" w:rsidRDefault="003A7201" w:rsidP="00EE614C">
            <w:pPr>
              <w:jc w:val="center"/>
            </w:pPr>
            <w:r>
              <w:t>n (%)</w:t>
            </w:r>
          </w:p>
        </w:tc>
        <w:tc>
          <w:tcPr>
            <w:tcW w:w="2311" w:type="dxa"/>
          </w:tcPr>
          <w:p w14:paraId="235F63FC" w14:textId="4B0F12D5" w:rsidR="003A7201" w:rsidRDefault="0028111D" w:rsidP="00EE614C">
            <w:pPr>
              <w:jc w:val="center"/>
            </w:pPr>
            <w:r>
              <w:t>Received</w:t>
            </w:r>
            <w:r w:rsidR="003A7201">
              <w:t xml:space="preserve"> (Private)</w:t>
            </w:r>
          </w:p>
          <w:p w14:paraId="1D8B713F" w14:textId="77777777" w:rsidR="003A7201" w:rsidRDefault="003A7201" w:rsidP="00EE614C">
            <w:pPr>
              <w:jc w:val="center"/>
            </w:pPr>
            <w:r>
              <w:t>n (%)</w:t>
            </w:r>
          </w:p>
        </w:tc>
        <w:tc>
          <w:tcPr>
            <w:tcW w:w="2311" w:type="dxa"/>
          </w:tcPr>
          <w:p w14:paraId="0984484B" w14:textId="77777777" w:rsidR="003A7201" w:rsidRDefault="003A7201" w:rsidP="00EE614C">
            <w:pPr>
              <w:jc w:val="center"/>
            </w:pPr>
            <w:r>
              <w:t>Would like to receive</w:t>
            </w:r>
          </w:p>
          <w:p w14:paraId="32D626E2" w14:textId="77777777" w:rsidR="003A7201" w:rsidRDefault="003A7201" w:rsidP="00EE614C">
            <w:pPr>
              <w:jc w:val="center"/>
            </w:pPr>
            <w:r>
              <w:t>n (%)</w:t>
            </w:r>
          </w:p>
        </w:tc>
      </w:tr>
      <w:tr w:rsidR="003A7201" w14:paraId="39409F94" w14:textId="77777777" w:rsidTr="00EE614C">
        <w:tc>
          <w:tcPr>
            <w:tcW w:w="2309" w:type="dxa"/>
          </w:tcPr>
          <w:p w14:paraId="4931B876" w14:textId="77777777" w:rsidR="003A7201" w:rsidRDefault="003A7201" w:rsidP="00EE614C">
            <w:r>
              <w:t>Orthoses</w:t>
            </w:r>
          </w:p>
        </w:tc>
        <w:tc>
          <w:tcPr>
            <w:tcW w:w="2311" w:type="dxa"/>
          </w:tcPr>
          <w:p w14:paraId="137E758A" w14:textId="77777777" w:rsidR="003A7201" w:rsidRDefault="003A7201" w:rsidP="00EE614C">
            <w:pPr>
              <w:jc w:val="center"/>
            </w:pPr>
            <w:r>
              <w:t>49 (27)</w:t>
            </w:r>
          </w:p>
        </w:tc>
        <w:tc>
          <w:tcPr>
            <w:tcW w:w="2311" w:type="dxa"/>
          </w:tcPr>
          <w:p w14:paraId="756FED78" w14:textId="77777777" w:rsidR="003A7201" w:rsidRDefault="003A7201" w:rsidP="00EE614C">
            <w:pPr>
              <w:jc w:val="center"/>
            </w:pPr>
            <w:r>
              <w:t>10 (5)</w:t>
            </w:r>
          </w:p>
        </w:tc>
        <w:tc>
          <w:tcPr>
            <w:tcW w:w="2311" w:type="dxa"/>
          </w:tcPr>
          <w:p w14:paraId="61F61997" w14:textId="77777777" w:rsidR="003A7201" w:rsidRDefault="003A7201" w:rsidP="00EE614C">
            <w:pPr>
              <w:jc w:val="center"/>
            </w:pPr>
            <w:r>
              <w:t>51 (28)</w:t>
            </w:r>
          </w:p>
        </w:tc>
      </w:tr>
      <w:tr w:rsidR="003A7201" w14:paraId="079C66B9" w14:textId="77777777" w:rsidTr="00EE614C">
        <w:tc>
          <w:tcPr>
            <w:tcW w:w="2309" w:type="dxa"/>
          </w:tcPr>
          <w:p w14:paraId="7F36D5EA" w14:textId="77777777" w:rsidR="003A7201" w:rsidRDefault="003A7201" w:rsidP="00EE614C">
            <w:r>
              <w:t>Specialist footwear</w:t>
            </w:r>
          </w:p>
        </w:tc>
        <w:tc>
          <w:tcPr>
            <w:tcW w:w="2311" w:type="dxa"/>
          </w:tcPr>
          <w:p w14:paraId="75B97A73" w14:textId="77777777" w:rsidR="003A7201" w:rsidRDefault="003A7201" w:rsidP="00EE614C">
            <w:pPr>
              <w:jc w:val="center"/>
            </w:pPr>
            <w:r>
              <w:t>12 (7)</w:t>
            </w:r>
          </w:p>
        </w:tc>
        <w:tc>
          <w:tcPr>
            <w:tcW w:w="2311" w:type="dxa"/>
          </w:tcPr>
          <w:p w14:paraId="679B8523" w14:textId="77777777" w:rsidR="003A7201" w:rsidRDefault="003A7201" w:rsidP="00EE614C">
            <w:pPr>
              <w:jc w:val="center"/>
            </w:pPr>
            <w:r>
              <w:t>4 (2)</w:t>
            </w:r>
          </w:p>
        </w:tc>
        <w:tc>
          <w:tcPr>
            <w:tcW w:w="2311" w:type="dxa"/>
          </w:tcPr>
          <w:p w14:paraId="544F7731" w14:textId="77777777" w:rsidR="003A7201" w:rsidRDefault="003A7201" w:rsidP="00EE614C">
            <w:pPr>
              <w:jc w:val="center"/>
            </w:pPr>
            <w:r>
              <w:t>19 (10)</w:t>
            </w:r>
          </w:p>
        </w:tc>
      </w:tr>
      <w:tr w:rsidR="003A7201" w14:paraId="6CDE5339" w14:textId="77777777" w:rsidTr="00EE614C">
        <w:tc>
          <w:tcPr>
            <w:tcW w:w="2309" w:type="dxa"/>
          </w:tcPr>
          <w:p w14:paraId="161D8B78" w14:textId="77777777" w:rsidR="003A7201" w:rsidRDefault="003A7201" w:rsidP="00EE614C">
            <w:r>
              <w:t>Footwear advice</w:t>
            </w:r>
          </w:p>
        </w:tc>
        <w:tc>
          <w:tcPr>
            <w:tcW w:w="2311" w:type="dxa"/>
          </w:tcPr>
          <w:p w14:paraId="067C4048" w14:textId="77777777" w:rsidR="003A7201" w:rsidRDefault="003A7201" w:rsidP="00EE614C">
            <w:pPr>
              <w:jc w:val="center"/>
            </w:pPr>
            <w:r>
              <w:t>35 (19)</w:t>
            </w:r>
          </w:p>
        </w:tc>
        <w:tc>
          <w:tcPr>
            <w:tcW w:w="2311" w:type="dxa"/>
          </w:tcPr>
          <w:p w14:paraId="67BABAC8" w14:textId="77777777" w:rsidR="003A7201" w:rsidRDefault="003A7201" w:rsidP="00EE614C">
            <w:pPr>
              <w:jc w:val="center"/>
            </w:pPr>
            <w:r>
              <w:t>8 (4)</w:t>
            </w:r>
          </w:p>
        </w:tc>
        <w:tc>
          <w:tcPr>
            <w:tcW w:w="2311" w:type="dxa"/>
          </w:tcPr>
          <w:p w14:paraId="019C8671" w14:textId="77777777" w:rsidR="003A7201" w:rsidRDefault="003A7201" w:rsidP="00EE614C">
            <w:pPr>
              <w:jc w:val="center"/>
            </w:pPr>
            <w:r>
              <w:t>49 (27)</w:t>
            </w:r>
          </w:p>
        </w:tc>
      </w:tr>
      <w:tr w:rsidR="003A7201" w14:paraId="175B4DD9" w14:textId="77777777" w:rsidTr="00EE614C">
        <w:tc>
          <w:tcPr>
            <w:tcW w:w="2309" w:type="dxa"/>
          </w:tcPr>
          <w:p w14:paraId="282B9810" w14:textId="77777777" w:rsidR="003A7201" w:rsidRDefault="003A7201" w:rsidP="00EE614C">
            <w:r>
              <w:t>Removal of callus or corns</w:t>
            </w:r>
          </w:p>
        </w:tc>
        <w:tc>
          <w:tcPr>
            <w:tcW w:w="2311" w:type="dxa"/>
          </w:tcPr>
          <w:p w14:paraId="2B756179" w14:textId="77777777" w:rsidR="003A7201" w:rsidRDefault="003A7201" w:rsidP="00EE614C">
            <w:pPr>
              <w:jc w:val="center"/>
            </w:pPr>
            <w:r>
              <w:t>20 (11)</w:t>
            </w:r>
          </w:p>
        </w:tc>
        <w:tc>
          <w:tcPr>
            <w:tcW w:w="2311" w:type="dxa"/>
          </w:tcPr>
          <w:p w14:paraId="5129399F" w14:textId="77777777" w:rsidR="003A7201" w:rsidRDefault="003A7201" w:rsidP="00EE614C">
            <w:pPr>
              <w:jc w:val="center"/>
            </w:pPr>
            <w:r>
              <w:t>21 (12)</w:t>
            </w:r>
          </w:p>
        </w:tc>
        <w:tc>
          <w:tcPr>
            <w:tcW w:w="2311" w:type="dxa"/>
          </w:tcPr>
          <w:p w14:paraId="35945A5C" w14:textId="77777777" w:rsidR="003A7201" w:rsidRDefault="003A7201" w:rsidP="00EE614C">
            <w:pPr>
              <w:jc w:val="center"/>
            </w:pPr>
            <w:r>
              <w:t>49 (27)</w:t>
            </w:r>
          </w:p>
        </w:tc>
      </w:tr>
      <w:tr w:rsidR="003A7201" w14:paraId="0685384C" w14:textId="77777777" w:rsidTr="00EE614C">
        <w:tc>
          <w:tcPr>
            <w:tcW w:w="2309" w:type="dxa"/>
          </w:tcPr>
          <w:p w14:paraId="24C629D1" w14:textId="77777777" w:rsidR="003A7201" w:rsidRDefault="003A7201" w:rsidP="00EE614C">
            <w:r>
              <w:t>Nail care</w:t>
            </w:r>
          </w:p>
        </w:tc>
        <w:tc>
          <w:tcPr>
            <w:tcW w:w="2311" w:type="dxa"/>
          </w:tcPr>
          <w:p w14:paraId="613F024D" w14:textId="77777777" w:rsidR="003A7201" w:rsidRDefault="003A7201" w:rsidP="00EE614C">
            <w:pPr>
              <w:jc w:val="center"/>
            </w:pPr>
            <w:r>
              <w:t>18 (10)</w:t>
            </w:r>
          </w:p>
        </w:tc>
        <w:tc>
          <w:tcPr>
            <w:tcW w:w="2311" w:type="dxa"/>
          </w:tcPr>
          <w:p w14:paraId="494839D6" w14:textId="77777777" w:rsidR="003A7201" w:rsidRDefault="003A7201" w:rsidP="00EE614C">
            <w:pPr>
              <w:jc w:val="center"/>
            </w:pPr>
            <w:r>
              <w:t>13 (7)</w:t>
            </w:r>
          </w:p>
        </w:tc>
        <w:tc>
          <w:tcPr>
            <w:tcW w:w="2311" w:type="dxa"/>
          </w:tcPr>
          <w:p w14:paraId="72DF95DD" w14:textId="77777777" w:rsidR="003A7201" w:rsidRDefault="003A7201" w:rsidP="00EE614C">
            <w:pPr>
              <w:jc w:val="center"/>
            </w:pPr>
            <w:r>
              <w:t>54 (30)</w:t>
            </w:r>
          </w:p>
        </w:tc>
      </w:tr>
      <w:tr w:rsidR="003A7201" w14:paraId="05954815" w14:textId="77777777" w:rsidTr="00EE614C">
        <w:tc>
          <w:tcPr>
            <w:tcW w:w="2309" w:type="dxa"/>
          </w:tcPr>
          <w:p w14:paraId="3FCD7C93" w14:textId="77777777" w:rsidR="003A7201" w:rsidRDefault="003A7201" w:rsidP="00EE614C">
            <w:r>
              <w:t>Nail surgery</w:t>
            </w:r>
          </w:p>
        </w:tc>
        <w:tc>
          <w:tcPr>
            <w:tcW w:w="2311" w:type="dxa"/>
          </w:tcPr>
          <w:p w14:paraId="4930D963" w14:textId="77777777" w:rsidR="003A7201" w:rsidRDefault="003A7201" w:rsidP="00EE614C">
            <w:pPr>
              <w:jc w:val="center"/>
            </w:pPr>
            <w:r>
              <w:t>12 (7)</w:t>
            </w:r>
          </w:p>
        </w:tc>
        <w:tc>
          <w:tcPr>
            <w:tcW w:w="2311" w:type="dxa"/>
          </w:tcPr>
          <w:p w14:paraId="72107777" w14:textId="77777777" w:rsidR="003A7201" w:rsidRDefault="003A7201" w:rsidP="00EE614C">
            <w:pPr>
              <w:jc w:val="center"/>
            </w:pPr>
            <w:r>
              <w:t>3 (2)</w:t>
            </w:r>
          </w:p>
        </w:tc>
        <w:tc>
          <w:tcPr>
            <w:tcW w:w="2311" w:type="dxa"/>
          </w:tcPr>
          <w:p w14:paraId="7CC3FB86" w14:textId="77777777" w:rsidR="003A7201" w:rsidRDefault="003A7201" w:rsidP="00EE614C">
            <w:pPr>
              <w:jc w:val="center"/>
            </w:pPr>
            <w:r>
              <w:t>9 (5)</w:t>
            </w:r>
          </w:p>
        </w:tc>
      </w:tr>
      <w:tr w:rsidR="003A7201" w14:paraId="09013F5D" w14:textId="77777777" w:rsidTr="00EE614C">
        <w:tc>
          <w:tcPr>
            <w:tcW w:w="2309" w:type="dxa"/>
          </w:tcPr>
          <w:p w14:paraId="4AFAFF9B" w14:textId="77777777" w:rsidR="003A7201" w:rsidRDefault="003A7201" w:rsidP="00EE614C">
            <w:r>
              <w:t>Surgery</w:t>
            </w:r>
          </w:p>
        </w:tc>
        <w:tc>
          <w:tcPr>
            <w:tcW w:w="2311" w:type="dxa"/>
          </w:tcPr>
          <w:p w14:paraId="1A2CBD12" w14:textId="77777777" w:rsidR="003A7201" w:rsidRDefault="003A7201" w:rsidP="00EE614C">
            <w:pPr>
              <w:jc w:val="center"/>
            </w:pPr>
            <w:r>
              <w:t>28 (15)</w:t>
            </w:r>
          </w:p>
        </w:tc>
        <w:tc>
          <w:tcPr>
            <w:tcW w:w="2311" w:type="dxa"/>
          </w:tcPr>
          <w:p w14:paraId="415E1443" w14:textId="77777777" w:rsidR="003A7201" w:rsidRDefault="003A7201" w:rsidP="00EE614C">
            <w:pPr>
              <w:jc w:val="center"/>
            </w:pPr>
            <w:r>
              <w:t>0</w:t>
            </w:r>
          </w:p>
        </w:tc>
        <w:tc>
          <w:tcPr>
            <w:tcW w:w="2311" w:type="dxa"/>
          </w:tcPr>
          <w:p w14:paraId="513C1512" w14:textId="77777777" w:rsidR="003A7201" w:rsidRDefault="003A7201" w:rsidP="00EE614C">
            <w:pPr>
              <w:jc w:val="center"/>
            </w:pPr>
            <w:r>
              <w:t>22 (12)</w:t>
            </w:r>
          </w:p>
        </w:tc>
      </w:tr>
    </w:tbl>
    <w:p w14:paraId="68A410CA" w14:textId="3FFFD3B4" w:rsidR="00243289" w:rsidRPr="00991B23" w:rsidRDefault="00243289" w:rsidP="00991B23">
      <w:pPr>
        <w:spacing w:after="0" w:line="360" w:lineRule="auto"/>
        <w:rPr>
          <w:rFonts w:cs="Arial"/>
        </w:rPr>
      </w:pPr>
    </w:p>
    <w:sectPr w:rsidR="00243289" w:rsidRPr="00991B23" w:rsidSect="002126F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5DE99" w14:textId="77777777" w:rsidR="003A7F2E" w:rsidRDefault="003A7F2E" w:rsidP="00C014F7">
      <w:pPr>
        <w:spacing w:after="0" w:line="240" w:lineRule="auto"/>
      </w:pPr>
      <w:r>
        <w:separator/>
      </w:r>
    </w:p>
  </w:endnote>
  <w:endnote w:type="continuationSeparator" w:id="0">
    <w:p w14:paraId="30A571FC" w14:textId="77777777" w:rsidR="003A7F2E" w:rsidRDefault="003A7F2E" w:rsidP="00C0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TT502c9710.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5164"/>
      <w:docPartObj>
        <w:docPartGallery w:val="Page Numbers (Bottom of Page)"/>
        <w:docPartUnique/>
      </w:docPartObj>
    </w:sdtPr>
    <w:sdtEndPr/>
    <w:sdtContent>
      <w:sdt>
        <w:sdtPr>
          <w:id w:val="565050523"/>
          <w:docPartObj>
            <w:docPartGallery w:val="Page Numbers (Top of Page)"/>
            <w:docPartUnique/>
          </w:docPartObj>
        </w:sdtPr>
        <w:sdtEndPr/>
        <w:sdtContent>
          <w:p w14:paraId="69D23720" w14:textId="77777777" w:rsidR="003A7F2E" w:rsidRDefault="003A7F2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62E81">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62E81">
              <w:rPr>
                <w:b/>
                <w:noProof/>
              </w:rPr>
              <w:t>13</w:t>
            </w:r>
            <w:r>
              <w:rPr>
                <w:b/>
                <w:sz w:val="24"/>
                <w:szCs w:val="24"/>
              </w:rPr>
              <w:fldChar w:fldCharType="end"/>
            </w:r>
          </w:p>
        </w:sdtContent>
      </w:sdt>
    </w:sdtContent>
  </w:sdt>
  <w:p w14:paraId="4099BBAA" w14:textId="77777777" w:rsidR="003A7F2E" w:rsidRDefault="003A7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D6367" w14:textId="77777777" w:rsidR="003A7F2E" w:rsidRDefault="003A7F2E" w:rsidP="00C014F7">
      <w:pPr>
        <w:spacing w:after="0" w:line="240" w:lineRule="auto"/>
      </w:pPr>
      <w:r>
        <w:separator/>
      </w:r>
    </w:p>
  </w:footnote>
  <w:footnote w:type="continuationSeparator" w:id="0">
    <w:p w14:paraId="000CB383" w14:textId="77777777" w:rsidR="003A7F2E" w:rsidRDefault="003A7F2E" w:rsidP="00C01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386"/>
    <w:multiLevelType w:val="hybridMultilevel"/>
    <w:tmpl w:val="AA285B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2F2736B7"/>
    <w:multiLevelType w:val="hybridMultilevel"/>
    <w:tmpl w:val="B4D6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E07B09"/>
    <w:multiLevelType w:val="hybridMultilevel"/>
    <w:tmpl w:val="35600D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ry L.">
    <w15:presenceInfo w15:providerId="AD" w15:userId="S-1-5-21-2015846570-11164191-355810188-122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als Rheum Diseas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12270"/>
    <w:rsid w:val="00002FE6"/>
    <w:rsid w:val="0000361D"/>
    <w:rsid w:val="00003E50"/>
    <w:rsid w:val="000051D4"/>
    <w:rsid w:val="0001642D"/>
    <w:rsid w:val="000177B1"/>
    <w:rsid w:val="000261BA"/>
    <w:rsid w:val="00032AA1"/>
    <w:rsid w:val="00053EBC"/>
    <w:rsid w:val="000622A6"/>
    <w:rsid w:val="000801A3"/>
    <w:rsid w:val="00092DA6"/>
    <w:rsid w:val="000A1F27"/>
    <w:rsid w:val="000A3608"/>
    <w:rsid w:val="000A5DBA"/>
    <w:rsid w:val="000B1ED1"/>
    <w:rsid w:val="000B26BA"/>
    <w:rsid w:val="000B2B18"/>
    <w:rsid w:val="000C6DE6"/>
    <w:rsid w:val="000D6C40"/>
    <w:rsid w:val="000D70CC"/>
    <w:rsid w:val="000E6DFF"/>
    <w:rsid w:val="0012092C"/>
    <w:rsid w:val="00127E17"/>
    <w:rsid w:val="00142CBD"/>
    <w:rsid w:val="00156E86"/>
    <w:rsid w:val="00161D84"/>
    <w:rsid w:val="00175D82"/>
    <w:rsid w:val="00181A0D"/>
    <w:rsid w:val="001834FC"/>
    <w:rsid w:val="001843A6"/>
    <w:rsid w:val="001A4A12"/>
    <w:rsid w:val="001B7683"/>
    <w:rsid w:val="001C22E6"/>
    <w:rsid w:val="001D2628"/>
    <w:rsid w:val="001D3E5E"/>
    <w:rsid w:val="001E4B88"/>
    <w:rsid w:val="001E66DA"/>
    <w:rsid w:val="001F6A85"/>
    <w:rsid w:val="002006C3"/>
    <w:rsid w:val="00205BE0"/>
    <w:rsid w:val="00207546"/>
    <w:rsid w:val="00212270"/>
    <w:rsid w:val="002126FA"/>
    <w:rsid w:val="002167FB"/>
    <w:rsid w:val="00221602"/>
    <w:rsid w:val="0022178C"/>
    <w:rsid w:val="002255F1"/>
    <w:rsid w:val="00233237"/>
    <w:rsid w:val="002337D4"/>
    <w:rsid w:val="002346D5"/>
    <w:rsid w:val="002364DE"/>
    <w:rsid w:val="00243289"/>
    <w:rsid w:val="00257077"/>
    <w:rsid w:val="00266F95"/>
    <w:rsid w:val="00267F69"/>
    <w:rsid w:val="0028111D"/>
    <w:rsid w:val="00293FFE"/>
    <w:rsid w:val="002A4BB0"/>
    <w:rsid w:val="002A5D5E"/>
    <w:rsid w:val="002A6A41"/>
    <w:rsid w:val="002B59F9"/>
    <w:rsid w:val="002C6404"/>
    <w:rsid w:val="002D2F18"/>
    <w:rsid w:val="002D5B55"/>
    <w:rsid w:val="002D6475"/>
    <w:rsid w:val="002F4B82"/>
    <w:rsid w:val="00305961"/>
    <w:rsid w:val="0030701B"/>
    <w:rsid w:val="003079F6"/>
    <w:rsid w:val="00315F72"/>
    <w:rsid w:val="003332FA"/>
    <w:rsid w:val="00346B62"/>
    <w:rsid w:val="00350328"/>
    <w:rsid w:val="00363837"/>
    <w:rsid w:val="00365011"/>
    <w:rsid w:val="003723D9"/>
    <w:rsid w:val="00387F95"/>
    <w:rsid w:val="00396562"/>
    <w:rsid w:val="003A7201"/>
    <w:rsid w:val="003A7345"/>
    <w:rsid w:val="003A7F2E"/>
    <w:rsid w:val="003B1E6A"/>
    <w:rsid w:val="003B7E9C"/>
    <w:rsid w:val="003C1FF6"/>
    <w:rsid w:val="003C27A1"/>
    <w:rsid w:val="003E1DC2"/>
    <w:rsid w:val="003F781B"/>
    <w:rsid w:val="004034C1"/>
    <w:rsid w:val="0040496F"/>
    <w:rsid w:val="00423E4F"/>
    <w:rsid w:val="00424A4F"/>
    <w:rsid w:val="00431EB1"/>
    <w:rsid w:val="00444402"/>
    <w:rsid w:val="004621F2"/>
    <w:rsid w:val="00472060"/>
    <w:rsid w:val="00476FCE"/>
    <w:rsid w:val="004866AB"/>
    <w:rsid w:val="0049059C"/>
    <w:rsid w:val="004931F6"/>
    <w:rsid w:val="004A799D"/>
    <w:rsid w:val="004D57B7"/>
    <w:rsid w:val="004F703A"/>
    <w:rsid w:val="00505098"/>
    <w:rsid w:val="005062DE"/>
    <w:rsid w:val="005109B9"/>
    <w:rsid w:val="0051324B"/>
    <w:rsid w:val="005206D2"/>
    <w:rsid w:val="00521727"/>
    <w:rsid w:val="005253FA"/>
    <w:rsid w:val="00527012"/>
    <w:rsid w:val="00576A6C"/>
    <w:rsid w:val="00587C35"/>
    <w:rsid w:val="005A05A1"/>
    <w:rsid w:val="005A32E0"/>
    <w:rsid w:val="005A7801"/>
    <w:rsid w:val="005C00ED"/>
    <w:rsid w:val="005C2503"/>
    <w:rsid w:val="005D5225"/>
    <w:rsid w:val="005E1295"/>
    <w:rsid w:val="005E5C74"/>
    <w:rsid w:val="005F232C"/>
    <w:rsid w:val="005F652C"/>
    <w:rsid w:val="00604556"/>
    <w:rsid w:val="0062048B"/>
    <w:rsid w:val="00632101"/>
    <w:rsid w:val="0063273E"/>
    <w:rsid w:val="00632BAB"/>
    <w:rsid w:val="00636A75"/>
    <w:rsid w:val="00642DD3"/>
    <w:rsid w:val="006562E2"/>
    <w:rsid w:val="0066684A"/>
    <w:rsid w:val="00676FBC"/>
    <w:rsid w:val="00690675"/>
    <w:rsid w:val="00691A94"/>
    <w:rsid w:val="006A7F7B"/>
    <w:rsid w:val="006B3B1D"/>
    <w:rsid w:val="006E0EEB"/>
    <w:rsid w:val="006E14AD"/>
    <w:rsid w:val="006E2A83"/>
    <w:rsid w:val="006E3D5D"/>
    <w:rsid w:val="006E4D7D"/>
    <w:rsid w:val="00711FDA"/>
    <w:rsid w:val="0074075B"/>
    <w:rsid w:val="00756A9F"/>
    <w:rsid w:val="007723F6"/>
    <w:rsid w:val="007743A6"/>
    <w:rsid w:val="00775A6D"/>
    <w:rsid w:val="007A0D9A"/>
    <w:rsid w:val="007B2175"/>
    <w:rsid w:val="007B31CA"/>
    <w:rsid w:val="007B3975"/>
    <w:rsid w:val="007B71BC"/>
    <w:rsid w:val="007B7DF6"/>
    <w:rsid w:val="007D167D"/>
    <w:rsid w:val="007F3F9B"/>
    <w:rsid w:val="00805C50"/>
    <w:rsid w:val="00827CC2"/>
    <w:rsid w:val="00832781"/>
    <w:rsid w:val="00835F12"/>
    <w:rsid w:val="008448E8"/>
    <w:rsid w:val="008551F6"/>
    <w:rsid w:val="00866570"/>
    <w:rsid w:val="00871A2F"/>
    <w:rsid w:val="008776B4"/>
    <w:rsid w:val="0088073A"/>
    <w:rsid w:val="008839BC"/>
    <w:rsid w:val="008A3413"/>
    <w:rsid w:val="008B3FE2"/>
    <w:rsid w:val="008C6D60"/>
    <w:rsid w:val="008C6DAB"/>
    <w:rsid w:val="008D1386"/>
    <w:rsid w:val="008D5FD4"/>
    <w:rsid w:val="008E0447"/>
    <w:rsid w:val="008F1ACF"/>
    <w:rsid w:val="008F5EA8"/>
    <w:rsid w:val="00906A62"/>
    <w:rsid w:val="009156A3"/>
    <w:rsid w:val="00923327"/>
    <w:rsid w:val="0093550D"/>
    <w:rsid w:val="00935B34"/>
    <w:rsid w:val="009507F3"/>
    <w:rsid w:val="00952D3E"/>
    <w:rsid w:val="00971B73"/>
    <w:rsid w:val="00991B23"/>
    <w:rsid w:val="009B11E0"/>
    <w:rsid w:val="009C59E0"/>
    <w:rsid w:val="009D74C8"/>
    <w:rsid w:val="009D7997"/>
    <w:rsid w:val="009E4B77"/>
    <w:rsid w:val="009F25CA"/>
    <w:rsid w:val="00A061AA"/>
    <w:rsid w:val="00A11893"/>
    <w:rsid w:val="00A13886"/>
    <w:rsid w:val="00A21C29"/>
    <w:rsid w:val="00A27EBC"/>
    <w:rsid w:val="00A31B0F"/>
    <w:rsid w:val="00A36B52"/>
    <w:rsid w:val="00A50FB3"/>
    <w:rsid w:val="00A53353"/>
    <w:rsid w:val="00A62E81"/>
    <w:rsid w:val="00A65D50"/>
    <w:rsid w:val="00A765B2"/>
    <w:rsid w:val="00A8208B"/>
    <w:rsid w:val="00A869BF"/>
    <w:rsid w:val="00A8726B"/>
    <w:rsid w:val="00A9062D"/>
    <w:rsid w:val="00AA115F"/>
    <w:rsid w:val="00AA304F"/>
    <w:rsid w:val="00AA7A15"/>
    <w:rsid w:val="00AD3975"/>
    <w:rsid w:val="00AD56E6"/>
    <w:rsid w:val="00AF2858"/>
    <w:rsid w:val="00AF6A5B"/>
    <w:rsid w:val="00B06DAC"/>
    <w:rsid w:val="00B15ACE"/>
    <w:rsid w:val="00B26E8C"/>
    <w:rsid w:val="00B27454"/>
    <w:rsid w:val="00B32BA5"/>
    <w:rsid w:val="00B36812"/>
    <w:rsid w:val="00B37D0C"/>
    <w:rsid w:val="00B421CC"/>
    <w:rsid w:val="00B60CE2"/>
    <w:rsid w:val="00B72864"/>
    <w:rsid w:val="00B76586"/>
    <w:rsid w:val="00B76D52"/>
    <w:rsid w:val="00B91DA0"/>
    <w:rsid w:val="00B96E8F"/>
    <w:rsid w:val="00BA2059"/>
    <w:rsid w:val="00BB48E3"/>
    <w:rsid w:val="00BB72AA"/>
    <w:rsid w:val="00BC2724"/>
    <w:rsid w:val="00BC3C78"/>
    <w:rsid w:val="00BD6CC8"/>
    <w:rsid w:val="00BF500E"/>
    <w:rsid w:val="00C014F7"/>
    <w:rsid w:val="00C061C7"/>
    <w:rsid w:val="00C06A40"/>
    <w:rsid w:val="00C13344"/>
    <w:rsid w:val="00C2652E"/>
    <w:rsid w:val="00C34D86"/>
    <w:rsid w:val="00C428BB"/>
    <w:rsid w:val="00C6490D"/>
    <w:rsid w:val="00C6790F"/>
    <w:rsid w:val="00C67D9C"/>
    <w:rsid w:val="00C85114"/>
    <w:rsid w:val="00C85E36"/>
    <w:rsid w:val="00C9625A"/>
    <w:rsid w:val="00CA0823"/>
    <w:rsid w:val="00CA20A1"/>
    <w:rsid w:val="00CB50C7"/>
    <w:rsid w:val="00CC43A1"/>
    <w:rsid w:val="00CD053A"/>
    <w:rsid w:val="00CD3FB3"/>
    <w:rsid w:val="00D041B6"/>
    <w:rsid w:val="00D13ACA"/>
    <w:rsid w:val="00D1622D"/>
    <w:rsid w:val="00D232D0"/>
    <w:rsid w:val="00D35131"/>
    <w:rsid w:val="00D36428"/>
    <w:rsid w:val="00D640E0"/>
    <w:rsid w:val="00D7005D"/>
    <w:rsid w:val="00D71FE8"/>
    <w:rsid w:val="00D85774"/>
    <w:rsid w:val="00DE018B"/>
    <w:rsid w:val="00DE10BD"/>
    <w:rsid w:val="00DF3991"/>
    <w:rsid w:val="00E13F7B"/>
    <w:rsid w:val="00E20DB1"/>
    <w:rsid w:val="00E24F62"/>
    <w:rsid w:val="00E703EC"/>
    <w:rsid w:val="00E81778"/>
    <w:rsid w:val="00E83358"/>
    <w:rsid w:val="00E90248"/>
    <w:rsid w:val="00EB097B"/>
    <w:rsid w:val="00EC123F"/>
    <w:rsid w:val="00EC246C"/>
    <w:rsid w:val="00EC2666"/>
    <w:rsid w:val="00ED7972"/>
    <w:rsid w:val="00EE14D7"/>
    <w:rsid w:val="00EE4CD8"/>
    <w:rsid w:val="00EE5BB6"/>
    <w:rsid w:val="00EE614C"/>
    <w:rsid w:val="00EE61AD"/>
    <w:rsid w:val="00F024D9"/>
    <w:rsid w:val="00F102AC"/>
    <w:rsid w:val="00F25DA5"/>
    <w:rsid w:val="00F34FE0"/>
    <w:rsid w:val="00F41AA0"/>
    <w:rsid w:val="00F53D9D"/>
    <w:rsid w:val="00F56332"/>
    <w:rsid w:val="00F617D5"/>
    <w:rsid w:val="00F6632C"/>
    <w:rsid w:val="00F7529C"/>
    <w:rsid w:val="00F81BDB"/>
    <w:rsid w:val="00F82732"/>
    <w:rsid w:val="00FA2C3C"/>
    <w:rsid w:val="00FA7AE0"/>
    <w:rsid w:val="00FB0BA9"/>
    <w:rsid w:val="00FC402B"/>
    <w:rsid w:val="00FD5D5A"/>
    <w:rsid w:val="00FD6C3D"/>
    <w:rsid w:val="00FF5740"/>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4F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270"/>
    <w:pPr>
      <w:spacing w:after="0" w:line="240" w:lineRule="auto"/>
    </w:pPr>
  </w:style>
  <w:style w:type="character" w:styleId="Emphasis">
    <w:name w:val="Emphasis"/>
    <w:basedOn w:val="DefaultParagraphFont"/>
    <w:uiPriority w:val="20"/>
    <w:qFormat/>
    <w:rsid w:val="00212270"/>
    <w:rPr>
      <w:b/>
      <w:bCs/>
      <w:i w:val="0"/>
      <w:iCs w:val="0"/>
    </w:rPr>
  </w:style>
  <w:style w:type="character" w:styleId="HTMLTypewriter">
    <w:name w:val="HTML Typewriter"/>
    <w:basedOn w:val="DefaultParagraphFont"/>
    <w:uiPriority w:val="99"/>
    <w:semiHidden/>
    <w:unhideWhenUsed/>
    <w:rsid w:val="00212270"/>
    <w:rPr>
      <w:rFonts w:ascii="Courier New" w:eastAsia="Times New Roman" w:hAnsi="Courier New" w:cs="Courier New"/>
      <w:sz w:val="17"/>
      <w:szCs w:val="17"/>
    </w:rPr>
  </w:style>
  <w:style w:type="character" w:customStyle="1" w:styleId="ft">
    <w:name w:val="ft"/>
    <w:basedOn w:val="DefaultParagraphFont"/>
    <w:rsid w:val="00212270"/>
  </w:style>
  <w:style w:type="character" w:styleId="Hyperlink">
    <w:name w:val="Hyperlink"/>
    <w:basedOn w:val="DefaultParagraphFont"/>
    <w:uiPriority w:val="99"/>
    <w:unhideWhenUsed/>
    <w:rsid w:val="00C014F7"/>
    <w:rPr>
      <w:color w:val="0000FF" w:themeColor="hyperlink"/>
      <w:u w:val="single"/>
    </w:rPr>
  </w:style>
  <w:style w:type="paragraph" w:styleId="Header">
    <w:name w:val="header"/>
    <w:basedOn w:val="Normal"/>
    <w:link w:val="HeaderChar"/>
    <w:uiPriority w:val="99"/>
    <w:semiHidden/>
    <w:unhideWhenUsed/>
    <w:rsid w:val="00C014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14F7"/>
    <w:rPr>
      <w:rFonts w:eastAsiaTheme="minorEastAsia"/>
      <w:lang w:eastAsia="zh-CN"/>
    </w:rPr>
  </w:style>
  <w:style w:type="paragraph" w:styleId="Footer">
    <w:name w:val="footer"/>
    <w:basedOn w:val="Normal"/>
    <w:link w:val="FooterChar"/>
    <w:uiPriority w:val="99"/>
    <w:unhideWhenUsed/>
    <w:rsid w:val="00C01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4F7"/>
    <w:rPr>
      <w:rFonts w:eastAsiaTheme="minorEastAsia"/>
      <w:lang w:eastAsia="zh-CN"/>
    </w:rPr>
  </w:style>
  <w:style w:type="paragraph" w:styleId="ListParagraph">
    <w:name w:val="List Paragraph"/>
    <w:basedOn w:val="Normal"/>
    <w:uiPriority w:val="34"/>
    <w:qFormat/>
    <w:rsid w:val="00C014F7"/>
    <w:pPr>
      <w:ind w:left="720"/>
      <w:contextualSpacing/>
    </w:pPr>
  </w:style>
  <w:style w:type="paragraph" w:styleId="BalloonText">
    <w:name w:val="Balloon Text"/>
    <w:basedOn w:val="Normal"/>
    <w:link w:val="BalloonTextChar"/>
    <w:uiPriority w:val="99"/>
    <w:semiHidden/>
    <w:unhideWhenUsed/>
    <w:rsid w:val="00161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D84"/>
    <w:rPr>
      <w:rFonts w:ascii="Tahoma" w:hAnsi="Tahoma" w:cs="Tahoma"/>
      <w:sz w:val="16"/>
      <w:szCs w:val="16"/>
    </w:rPr>
  </w:style>
  <w:style w:type="character" w:styleId="CommentReference">
    <w:name w:val="annotation reference"/>
    <w:basedOn w:val="DefaultParagraphFont"/>
    <w:uiPriority w:val="99"/>
    <w:semiHidden/>
    <w:unhideWhenUsed/>
    <w:rsid w:val="00FF5740"/>
    <w:rPr>
      <w:sz w:val="16"/>
      <w:szCs w:val="16"/>
    </w:rPr>
  </w:style>
  <w:style w:type="paragraph" w:styleId="CommentText">
    <w:name w:val="annotation text"/>
    <w:basedOn w:val="Normal"/>
    <w:link w:val="CommentTextChar"/>
    <w:unhideWhenUsed/>
    <w:rsid w:val="00FF5740"/>
    <w:pPr>
      <w:spacing w:line="240" w:lineRule="auto"/>
    </w:pPr>
    <w:rPr>
      <w:sz w:val="20"/>
      <w:szCs w:val="20"/>
    </w:rPr>
  </w:style>
  <w:style w:type="character" w:customStyle="1" w:styleId="CommentTextChar">
    <w:name w:val="Comment Text Char"/>
    <w:basedOn w:val="DefaultParagraphFont"/>
    <w:link w:val="CommentText"/>
    <w:rsid w:val="00FF5740"/>
    <w:rPr>
      <w:sz w:val="20"/>
      <w:szCs w:val="20"/>
    </w:rPr>
  </w:style>
  <w:style w:type="paragraph" w:styleId="CommentSubject">
    <w:name w:val="annotation subject"/>
    <w:basedOn w:val="CommentText"/>
    <w:next w:val="CommentText"/>
    <w:link w:val="CommentSubjectChar"/>
    <w:uiPriority w:val="99"/>
    <w:semiHidden/>
    <w:unhideWhenUsed/>
    <w:rsid w:val="00FF5740"/>
    <w:rPr>
      <w:b/>
      <w:bCs/>
    </w:rPr>
  </w:style>
  <w:style w:type="character" w:customStyle="1" w:styleId="CommentSubjectChar">
    <w:name w:val="Comment Subject Char"/>
    <w:basedOn w:val="CommentTextChar"/>
    <w:link w:val="CommentSubject"/>
    <w:uiPriority w:val="99"/>
    <w:semiHidden/>
    <w:rsid w:val="00FF5740"/>
    <w:rPr>
      <w:b/>
      <w:bCs/>
      <w:sz w:val="20"/>
      <w:szCs w:val="20"/>
    </w:rPr>
  </w:style>
  <w:style w:type="character" w:customStyle="1" w:styleId="st1">
    <w:name w:val="st1"/>
    <w:basedOn w:val="DefaultParagraphFont"/>
    <w:rsid w:val="003B7E9C"/>
  </w:style>
  <w:style w:type="paragraph" w:styleId="Revision">
    <w:name w:val="Revision"/>
    <w:hidden/>
    <w:uiPriority w:val="99"/>
    <w:semiHidden/>
    <w:rsid w:val="000051D4"/>
    <w:pPr>
      <w:spacing w:after="0" w:line="240" w:lineRule="auto"/>
    </w:pPr>
  </w:style>
  <w:style w:type="paragraph" w:customStyle="1" w:styleId="EndNoteBibliography">
    <w:name w:val="EndNote Bibliography"/>
    <w:basedOn w:val="Normal"/>
    <w:link w:val="EndNoteBibliographyChar"/>
    <w:rsid w:val="00991B23"/>
    <w:pPr>
      <w:spacing w:after="160" w:line="240" w:lineRule="auto"/>
      <w:jc w:val="both"/>
    </w:pPr>
    <w:rPr>
      <w:rFonts w:ascii="Calibri" w:eastAsiaTheme="minorHAnsi" w:hAnsi="Calibri"/>
      <w:noProof/>
      <w:lang w:val="en-US" w:eastAsia="en-US"/>
    </w:rPr>
  </w:style>
  <w:style w:type="character" w:customStyle="1" w:styleId="EndNoteBibliographyChar">
    <w:name w:val="EndNote Bibliography Char"/>
    <w:basedOn w:val="DefaultParagraphFont"/>
    <w:link w:val="EndNoteBibliography"/>
    <w:rsid w:val="00991B23"/>
    <w:rPr>
      <w:rFonts w:ascii="Calibri" w:eastAsiaTheme="minorHAnsi" w:hAnsi="Calibri"/>
      <w:noProof/>
      <w:lang w:val="en-US" w:eastAsia="en-US"/>
    </w:rPr>
  </w:style>
  <w:style w:type="paragraph" w:customStyle="1" w:styleId="Default">
    <w:name w:val="Default"/>
    <w:rsid w:val="00365011"/>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365011"/>
    <w:rPr>
      <w:rFonts w:cs="Calibri"/>
      <w:color w:val="000000"/>
      <w:sz w:val="20"/>
      <w:szCs w:val="20"/>
    </w:rPr>
  </w:style>
  <w:style w:type="paragraph" w:customStyle="1" w:styleId="Pa2">
    <w:name w:val="Pa2"/>
    <w:basedOn w:val="Default"/>
    <w:next w:val="Default"/>
    <w:uiPriority w:val="99"/>
    <w:rsid w:val="00365011"/>
    <w:pPr>
      <w:spacing w:line="241" w:lineRule="atLeast"/>
    </w:pPr>
    <w:rPr>
      <w:rFonts w:cstheme="minorBidi"/>
      <w:color w:val="auto"/>
    </w:rPr>
  </w:style>
  <w:style w:type="table" w:styleId="TableGrid">
    <w:name w:val="Table Grid"/>
    <w:basedOn w:val="TableNormal"/>
    <w:uiPriority w:val="39"/>
    <w:rsid w:val="003A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76FC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76FCE"/>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270"/>
    <w:pPr>
      <w:spacing w:after="0" w:line="240" w:lineRule="auto"/>
    </w:pPr>
  </w:style>
  <w:style w:type="character" w:styleId="Emphasis">
    <w:name w:val="Emphasis"/>
    <w:basedOn w:val="DefaultParagraphFont"/>
    <w:uiPriority w:val="20"/>
    <w:qFormat/>
    <w:rsid w:val="00212270"/>
    <w:rPr>
      <w:b/>
      <w:bCs/>
      <w:i w:val="0"/>
      <w:iCs w:val="0"/>
    </w:rPr>
  </w:style>
  <w:style w:type="character" w:styleId="HTMLTypewriter">
    <w:name w:val="HTML Typewriter"/>
    <w:basedOn w:val="DefaultParagraphFont"/>
    <w:uiPriority w:val="99"/>
    <w:semiHidden/>
    <w:unhideWhenUsed/>
    <w:rsid w:val="00212270"/>
    <w:rPr>
      <w:rFonts w:ascii="Courier New" w:eastAsia="Times New Roman" w:hAnsi="Courier New" w:cs="Courier New"/>
      <w:sz w:val="17"/>
      <w:szCs w:val="17"/>
    </w:rPr>
  </w:style>
  <w:style w:type="character" w:customStyle="1" w:styleId="ft">
    <w:name w:val="ft"/>
    <w:basedOn w:val="DefaultParagraphFont"/>
    <w:rsid w:val="00212270"/>
  </w:style>
  <w:style w:type="character" w:styleId="Hyperlink">
    <w:name w:val="Hyperlink"/>
    <w:basedOn w:val="DefaultParagraphFont"/>
    <w:uiPriority w:val="99"/>
    <w:unhideWhenUsed/>
    <w:rsid w:val="00C014F7"/>
    <w:rPr>
      <w:color w:val="0000FF" w:themeColor="hyperlink"/>
      <w:u w:val="single"/>
    </w:rPr>
  </w:style>
  <w:style w:type="paragraph" w:styleId="Header">
    <w:name w:val="header"/>
    <w:basedOn w:val="Normal"/>
    <w:link w:val="HeaderChar"/>
    <w:uiPriority w:val="99"/>
    <w:semiHidden/>
    <w:unhideWhenUsed/>
    <w:rsid w:val="00C014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014F7"/>
    <w:rPr>
      <w:rFonts w:eastAsiaTheme="minorEastAsia"/>
      <w:lang w:eastAsia="zh-CN"/>
    </w:rPr>
  </w:style>
  <w:style w:type="paragraph" w:styleId="Footer">
    <w:name w:val="footer"/>
    <w:basedOn w:val="Normal"/>
    <w:link w:val="FooterChar"/>
    <w:uiPriority w:val="99"/>
    <w:unhideWhenUsed/>
    <w:rsid w:val="00C01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4F7"/>
    <w:rPr>
      <w:rFonts w:eastAsiaTheme="minorEastAsia"/>
      <w:lang w:eastAsia="zh-CN"/>
    </w:rPr>
  </w:style>
  <w:style w:type="paragraph" w:styleId="ListParagraph">
    <w:name w:val="List Paragraph"/>
    <w:basedOn w:val="Normal"/>
    <w:uiPriority w:val="34"/>
    <w:qFormat/>
    <w:rsid w:val="00C014F7"/>
    <w:pPr>
      <w:ind w:left="720"/>
      <w:contextualSpacing/>
    </w:pPr>
  </w:style>
  <w:style w:type="paragraph" w:styleId="BalloonText">
    <w:name w:val="Balloon Text"/>
    <w:basedOn w:val="Normal"/>
    <w:link w:val="BalloonTextChar"/>
    <w:uiPriority w:val="99"/>
    <w:semiHidden/>
    <w:unhideWhenUsed/>
    <w:rsid w:val="00161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D84"/>
    <w:rPr>
      <w:rFonts w:ascii="Tahoma" w:hAnsi="Tahoma" w:cs="Tahoma"/>
      <w:sz w:val="16"/>
      <w:szCs w:val="16"/>
    </w:rPr>
  </w:style>
  <w:style w:type="character" w:styleId="CommentReference">
    <w:name w:val="annotation reference"/>
    <w:basedOn w:val="DefaultParagraphFont"/>
    <w:uiPriority w:val="99"/>
    <w:semiHidden/>
    <w:unhideWhenUsed/>
    <w:rsid w:val="00FF5740"/>
    <w:rPr>
      <w:sz w:val="16"/>
      <w:szCs w:val="16"/>
    </w:rPr>
  </w:style>
  <w:style w:type="paragraph" w:styleId="CommentText">
    <w:name w:val="annotation text"/>
    <w:basedOn w:val="Normal"/>
    <w:link w:val="CommentTextChar"/>
    <w:unhideWhenUsed/>
    <w:rsid w:val="00FF5740"/>
    <w:pPr>
      <w:spacing w:line="240" w:lineRule="auto"/>
    </w:pPr>
    <w:rPr>
      <w:sz w:val="20"/>
      <w:szCs w:val="20"/>
    </w:rPr>
  </w:style>
  <w:style w:type="character" w:customStyle="1" w:styleId="CommentTextChar">
    <w:name w:val="Comment Text Char"/>
    <w:basedOn w:val="DefaultParagraphFont"/>
    <w:link w:val="CommentText"/>
    <w:rsid w:val="00FF5740"/>
    <w:rPr>
      <w:sz w:val="20"/>
      <w:szCs w:val="20"/>
    </w:rPr>
  </w:style>
  <w:style w:type="paragraph" w:styleId="CommentSubject">
    <w:name w:val="annotation subject"/>
    <w:basedOn w:val="CommentText"/>
    <w:next w:val="CommentText"/>
    <w:link w:val="CommentSubjectChar"/>
    <w:uiPriority w:val="99"/>
    <w:semiHidden/>
    <w:unhideWhenUsed/>
    <w:rsid w:val="00FF5740"/>
    <w:rPr>
      <w:b/>
      <w:bCs/>
    </w:rPr>
  </w:style>
  <w:style w:type="character" w:customStyle="1" w:styleId="CommentSubjectChar">
    <w:name w:val="Comment Subject Char"/>
    <w:basedOn w:val="CommentTextChar"/>
    <w:link w:val="CommentSubject"/>
    <w:uiPriority w:val="99"/>
    <w:semiHidden/>
    <w:rsid w:val="00FF5740"/>
    <w:rPr>
      <w:b/>
      <w:bCs/>
      <w:sz w:val="20"/>
      <w:szCs w:val="20"/>
    </w:rPr>
  </w:style>
  <w:style w:type="character" w:customStyle="1" w:styleId="st1">
    <w:name w:val="st1"/>
    <w:basedOn w:val="DefaultParagraphFont"/>
    <w:rsid w:val="003B7E9C"/>
  </w:style>
  <w:style w:type="paragraph" w:styleId="Revision">
    <w:name w:val="Revision"/>
    <w:hidden/>
    <w:uiPriority w:val="99"/>
    <w:semiHidden/>
    <w:rsid w:val="000051D4"/>
    <w:pPr>
      <w:spacing w:after="0" w:line="240" w:lineRule="auto"/>
    </w:pPr>
  </w:style>
  <w:style w:type="paragraph" w:customStyle="1" w:styleId="EndNoteBibliography">
    <w:name w:val="EndNote Bibliography"/>
    <w:basedOn w:val="Normal"/>
    <w:link w:val="EndNoteBibliographyChar"/>
    <w:rsid w:val="00991B23"/>
    <w:pPr>
      <w:spacing w:after="160" w:line="240" w:lineRule="auto"/>
      <w:jc w:val="both"/>
    </w:pPr>
    <w:rPr>
      <w:rFonts w:ascii="Calibri" w:eastAsiaTheme="minorHAnsi" w:hAnsi="Calibri"/>
      <w:noProof/>
      <w:lang w:val="en-US" w:eastAsia="en-US"/>
    </w:rPr>
  </w:style>
  <w:style w:type="character" w:customStyle="1" w:styleId="EndNoteBibliographyChar">
    <w:name w:val="EndNote Bibliography Char"/>
    <w:basedOn w:val="DefaultParagraphFont"/>
    <w:link w:val="EndNoteBibliography"/>
    <w:rsid w:val="00991B23"/>
    <w:rPr>
      <w:rFonts w:ascii="Calibri" w:eastAsiaTheme="minorHAnsi" w:hAnsi="Calibri"/>
      <w:noProof/>
      <w:lang w:val="en-US" w:eastAsia="en-US"/>
    </w:rPr>
  </w:style>
  <w:style w:type="paragraph" w:customStyle="1" w:styleId="Default">
    <w:name w:val="Default"/>
    <w:rsid w:val="00365011"/>
    <w:pPr>
      <w:autoSpaceDE w:val="0"/>
      <w:autoSpaceDN w:val="0"/>
      <w:adjustRightInd w:val="0"/>
      <w:spacing w:after="0" w:line="240" w:lineRule="auto"/>
    </w:pPr>
    <w:rPr>
      <w:rFonts w:ascii="Calibri" w:hAnsi="Calibri" w:cs="Calibri"/>
      <w:color w:val="000000"/>
      <w:sz w:val="24"/>
      <w:szCs w:val="24"/>
    </w:rPr>
  </w:style>
  <w:style w:type="character" w:customStyle="1" w:styleId="A1">
    <w:name w:val="A1"/>
    <w:uiPriority w:val="99"/>
    <w:rsid w:val="00365011"/>
    <w:rPr>
      <w:rFonts w:cs="Calibri"/>
      <w:color w:val="000000"/>
      <w:sz w:val="20"/>
      <w:szCs w:val="20"/>
    </w:rPr>
  </w:style>
  <w:style w:type="paragraph" w:customStyle="1" w:styleId="Pa2">
    <w:name w:val="Pa2"/>
    <w:basedOn w:val="Default"/>
    <w:next w:val="Default"/>
    <w:uiPriority w:val="99"/>
    <w:rsid w:val="00365011"/>
    <w:pPr>
      <w:spacing w:line="241" w:lineRule="atLeast"/>
    </w:pPr>
    <w:rPr>
      <w:rFonts w:cstheme="minorBidi"/>
      <w:color w:val="auto"/>
    </w:rPr>
  </w:style>
  <w:style w:type="table" w:styleId="TableGrid">
    <w:name w:val="Table Grid"/>
    <w:basedOn w:val="TableNormal"/>
    <w:uiPriority w:val="39"/>
    <w:rsid w:val="003A7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76FC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76FCE"/>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522332">
      <w:bodyDiv w:val="1"/>
      <w:marLeft w:val="0"/>
      <w:marRight w:val="0"/>
      <w:marTop w:val="0"/>
      <w:marBottom w:val="0"/>
      <w:divBdr>
        <w:top w:val="none" w:sz="0" w:space="0" w:color="auto"/>
        <w:left w:val="none" w:sz="0" w:space="0" w:color="auto"/>
        <w:bottom w:val="none" w:sz="0" w:space="0" w:color="auto"/>
        <w:right w:val="none" w:sz="0" w:space="0" w:color="auto"/>
      </w:divBdr>
      <w:divsChild>
        <w:div w:id="2043893511">
          <w:marLeft w:val="0"/>
          <w:marRight w:val="0"/>
          <w:marTop w:val="0"/>
          <w:marBottom w:val="0"/>
          <w:divBdr>
            <w:top w:val="none" w:sz="0" w:space="0" w:color="auto"/>
            <w:left w:val="none" w:sz="0" w:space="0" w:color="auto"/>
            <w:bottom w:val="none" w:sz="0" w:space="0" w:color="auto"/>
            <w:right w:val="none" w:sz="0" w:space="0" w:color="auto"/>
          </w:divBdr>
          <w:divsChild>
            <w:div w:id="1581476728">
              <w:marLeft w:val="0"/>
              <w:marRight w:val="0"/>
              <w:marTop w:val="0"/>
              <w:marBottom w:val="0"/>
              <w:divBdr>
                <w:top w:val="none" w:sz="0" w:space="0" w:color="auto"/>
                <w:left w:val="none" w:sz="0" w:space="0" w:color="auto"/>
                <w:bottom w:val="none" w:sz="0" w:space="0" w:color="auto"/>
                <w:right w:val="none" w:sz="0" w:space="0" w:color="auto"/>
              </w:divBdr>
              <w:divsChild>
                <w:div w:id="13920112">
                  <w:marLeft w:val="0"/>
                  <w:marRight w:val="0"/>
                  <w:marTop w:val="0"/>
                  <w:marBottom w:val="0"/>
                  <w:divBdr>
                    <w:top w:val="none" w:sz="0" w:space="0" w:color="auto"/>
                    <w:left w:val="none" w:sz="0" w:space="0" w:color="auto"/>
                    <w:bottom w:val="none" w:sz="0" w:space="0" w:color="auto"/>
                    <w:right w:val="none" w:sz="0" w:space="0" w:color="auto"/>
                  </w:divBdr>
                  <w:divsChild>
                    <w:div w:id="928275372">
                      <w:marLeft w:val="0"/>
                      <w:marRight w:val="0"/>
                      <w:marTop w:val="0"/>
                      <w:marBottom w:val="0"/>
                      <w:divBdr>
                        <w:top w:val="none" w:sz="0" w:space="0" w:color="auto"/>
                        <w:left w:val="none" w:sz="0" w:space="0" w:color="auto"/>
                        <w:bottom w:val="none" w:sz="0" w:space="0" w:color="auto"/>
                        <w:right w:val="none" w:sz="0" w:space="0" w:color="auto"/>
                      </w:divBdr>
                      <w:divsChild>
                        <w:div w:id="1143931585">
                          <w:marLeft w:val="0"/>
                          <w:marRight w:val="0"/>
                          <w:marTop w:val="0"/>
                          <w:marBottom w:val="0"/>
                          <w:divBdr>
                            <w:top w:val="none" w:sz="0" w:space="0" w:color="auto"/>
                            <w:left w:val="none" w:sz="0" w:space="0" w:color="auto"/>
                            <w:bottom w:val="none" w:sz="0" w:space="0" w:color="auto"/>
                            <w:right w:val="none" w:sz="0" w:space="0" w:color="auto"/>
                          </w:divBdr>
                          <w:divsChild>
                            <w:div w:id="675839647">
                              <w:marLeft w:val="120"/>
                              <w:marRight w:val="120"/>
                              <w:marTop w:val="120"/>
                              <w:marBottom w:val="120"/>
                              <w:divBdr>
                                <w:top w:val="none" w:sz="0" w:space="0" w:color="auto"/>
                                <w:left w:val="none" w:sz="0" w:space="0" w:color="auto"/>
                                <w:bottom w:val="none" w:sz="0" w:space="0" w:color="auto"/>
                                <w:right w:val="none" w:sz="0" w:space="0" w:color="auto"/>
                              </w:divBdr>
                              <w:divsChild>
                                <w:div w:id="2030720023">
                                  <w:marLeft w:val="0"/>
                                  <w:marRight w:val="0"/>
                                  <w:marTop w:val="0"/>
                                  <w:marBottom w:val="0"/>
                                  <w:divBdr>
                                    <w:top w:val="single" w:sz="6" w:space="8" w:color="CCCCCC"/>
                                    <w:left w:val="none" w:sz="0" w:space="0" w:color="auto"/>
                                    <w:bottom w:val="none" w:sz="0" w:space="0" w:color="auto"/>
                                    <w:right w:val="none" w:sz="0" w:space="0" w:color="auto"/>
                                  </w:divBdr>
                                  <w:divsChild>
                                    <w:div w:id="666249122">
                                      <w:marLeft w:val="0"/>
                                      <w:marRight w:val="0"/>
                                      <w:marTop w:val="0"/>
                                      <w:marBottom w:val="0"/>
                                      <w:divBdr>
                                        <w:top w:val="none" w:sz="0" w:space="0" w:color="auto"/>
                                        <w:left w:val="none" w:sz="0" w:space="0" w:color="auto"/>
                                        <w:bottom w:val="none" w:sz="0" w:space="0" w:color="auto"/>
                                        <w:right w:val="none" w:sz="0" w:space="0" w:color="auto"/>
                                      </w:divBdr>
                                      <w:divsChild>
                                        <w:div w:id="1028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cherry@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16C93-988C-4853-9FF9-FAEC67CB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6165</Words>
  <Characters>35144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dell-ronie</dc:creator>
  <cp:lastModifiedBy>user</cp:lastModifiedBy>
  <cp:revision>2</cp:revision>
  <cp:lastPrinted>2016-05-25T14:24:00Z</cp:lastPrinted>
  <dcterms:created xsi:type="dcterms:W3CDTF">2016-08-03T15:10:00Z</dcterms:created>
  <dcterms:modified xsi:type="dcterms:W3CDTF">2016-08-03T15:10:00Z</dcterms:modified>
</cp:coreProperties>
</file>