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739DF" w14:textId="77777777" w:rsidR="00A10E24" w:rsidRPr="0054230C" w:rsidRDefault="00A10E24" w:rsidP="00A10E24">
      <w:pPr>
        <w:spacing w:line="360" w:lineRule="auto"/>
        <w:jc w:val="center"/>
        <w:rPr>
          <w:rFonts w:asciiTheme="majorBidi" w:hAnsiTheme="majorBidi" w:cstheme="majorBidi"/>
          <w:sz w:val="24"/>
          <w:szCs w:val="24"/>
        </w:rPr>
      </w:pPr>
    </w:p>
    <w:p w14:paraId="3C441400" w14:textId="77777777" w:rsidR="00A10E24" w:rsidRPr="0054230C" w:rsidRDefault="00A10E24" w:rsidP="00A10E24">
      <w:pPr>
        <w:spacing w:line="360" w:lineRule="auto"/>
        <w:jc w:val="center"/>
        <w:rPr>
          <w:rFonts w:asciiTheme="majorBidi" w:hAnsiTheme="majorBidi" w:cstheme="majorBidi"/>
          <w:sz w:val="24"/>
          <w:szCs w:val="24"/>
        </w:rPr>
      </w:pPr>
    </w:p>
    <w:p w14:paraId="1AC024BC" w14:textId="77777777" w:rsidR="00A10E24" w:rsidRPr="0054230C" w:rsidRDefault="00A10E24" w:rsidP="00A10E24">
      <w:pPr>
        <w:spacing w:line="360" w:lineRule="auto"/>
        <w:jc w:val="center"/>
        <w:rPr>
          <w:rFonts w:asciiTheme="majorBidi" w:hAnsiTheme="majorBidi" w:cstheme="majorBidi"/>
          <w:sz w:val="24"/>
          <w:szCs w:val="24"/>
        </w:rPr>
      </w:pPr>
    </w:p>
    <w:p w14:paraId="584E06E1" w14:textId="77777777" w:rsidR="00A10E24" w:rsidRPr="0054230C" w:rsidRDefault="00A10E24" w:rsidP="00A10E24">
      <w:pPr>
        <w:spacing w:line="360" w:lineRule="auto"/>
        <w:jc w:val="center"/>
        <w:rPr>
          <w:rFonts w:asciiTheme="majorBidi" w:hAnsiTheme="majorBidi" w:cstheme="majorBidi"/>
          <w:sz w:val="24"/>
          <w:szCs w:val="24"/>
        </w:rPr>
      </w:pPr>
    </w:p>
    <w:p w14:paraId="446AC3A0" w14:textId="77777777" w:rsidR="00A10E24" w:rsidRPr="0054230C" w:rsidRDefault="00A10E24" w:rsidP="00A10E24">
      <w:pPr>
        <w:spacing w:line="360" w:lineRule="auto"/>
        <w:jc w:val="center"/>
        <w:rPr>
          <w:rFonts w:asciiTheme="majorBidi" w:hAnsiTheme="majorBidi" w:cstheme="majorBidi"/>
          <w:sz w:val="24"/>
          <w:szCs w:val="24"/>
        </w:rPr>
      </w:pPr>
    </w:p>
    <w:p w14:paraId="4EDF9B74" w14:textId="77777777" w:rsidR="00A10E24" w:rsidRPr="0054230C" w:rsidRDefault="00A10E24" w:rsidP="00A10E24">
      <w:pPr>
        <w:spacing w:line="360" w:lineRule="auto"/>
        <w:jc w:val="center"/>
        <w:rPr>
          <w:rFonts w:asciiTheme="majorBidi" w:hAnsiTheme="majorBidi" w:cstheme="majorBidi"/>
          <w:sz w:val="24"/>
          <w:szCs w:val="24"/>
        </w:rPr>
      </w:pPr>
    </w:p>
    <w:p w14:paraId="735B922C" w14:textId="77777777" w:rsidR="00A10E24" w:rsidRPr="0054230C" w:rsidRDefault="00A10E24" w:rsidP="00A10E24">
      <w:pPr>
        <w:spacing w:line="360" w:lineRule="auto"/>
        <w:jc w:val="center"/>
        <w:rPr>
          <w:rFonts w:asciiTheme="majorBidi" w:hAnsiTheme="majorBidi" w:cstheme="majorBidi"/>
          <w:sz w:val="24"/>
          <w:szCs w:val="24"/>
        </w:rPr>
      </w:pPr>
    </w:p>
    <w:p w14:paraId="1B038471" w14:textId="77777777" w:rsidR="00A10E24" w:rsidRPr="0054230C" w:rsidRDefault="00A10E24" w:rsidP="00A10E24">
      <w:pPr>
        <w:spacing w:line="360" w:lineRule="auto"/>
        <w:jc w:val="center"/>
        <w:rPr>
          <w:rFonts w:asciiTheme="majorBidi" w:hAnsiTheme="majorBidi" w:cstheme="majorBidi"/>
          <w:sz w:val="24"/>
          <w:szCs w:val="24"/>
        </w:rPr>
      </w:pPr>
    </w:p>
    <w:p w14:paraId="70FCB073" w14:textId="77777777" w:rsidR="00A10E24" w:rsidRDefault="00A10E24" w:rsidP="00A10E24">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 xml:space="preserve">Fact or </w:t>
      </w:r>
      <w:proofErr w:type="spellStart"/>
      <w:r w:rsidRPr="0054230C">
        <w:rPr>
          <w:rFonts w:asciiTheme="majorBidi" w:hAnsiTheme="majorBidi" w:cstheme="majorBidi"/>
          <w:sz w:val="24"/>
          <w:szCs w:val="24"/>
        </w:rPr>
        <w:t>Friction</w:t>
      </w:r>
      <w:proofErr w:type="spellEnd"/>
      <w:r w:rsidRPr="0054230C">
        <w:rPr>
          <w:rFonts w:asciiTheme="majorBidi" w:hAnsiTheme="majorBidi" w:cstheme="majorBidi"/>
          <w:sz w:val="24"/>
          <w:szCs w:val="24"/>
        </w:rPr>
        <w:t xml:space="preserve">: </w:t>
      </w:r>
      <w:r>
        <w:rPr>
          <w:rFonts w:asciiTheme="majorBidi" w:hAnsiTheme="majorBidi" w:cstheme="majorBidi"/>
          <w:sz w:val="24"/>
          <w:szCs w:val="24"/>
        </w:rPr>
        <w:t xml:space="preserve">Examination of the Transparency, Reliability and Sufficiency </w:t>
      </w:r>
    </w:p>
    <w:p w14:paraId="290A1DF8" w14:textId="77777777" w:rsidR="00A10E24" w:rsidRPr="0054230C" w:rsidRDefault="00A10E24" w:rsidP="00A10E24">
      <w:pPr>
        <w:spacing w:line="360" w:lineRule="auto"/>
        <w:jc w:val="center"/>
        <w:rPr>
          <w:rFonts w:asciiTheme="majorBidi" w:hAnsiTheme="majorBidi" w:cstheme="majorBidi"/>
          <w:sz w:val="24"/>
          <w:szCs w:val="24"/>
        </w:rPr>
      </w:pP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the </w:t>
      </w:r>
      <w:r w:rsidRPr="0054230C">
        <w:rPr>
          <w:rFonts w:asciiTheme="majorBidi" w:hAnsiTheme="majorBidi" w:cstheme="majorBidi"/>
          <w:sz w:val="24"/>
          <w:szCs w:val="24"/>
        </w:rPr>
        <w:t>ACE-V</w:t>
      </w:r>
      <w:r>
        <w:rPr>
          <w:rFonts w:asciiTheme="majorBidi" w:hAnsiTheme="majorBidi" w:cstheme="majorBidi"/>
          <w:sz w:val="24"/>
          <w:szCs w:val="24"/>
        </w:rPr>
        <w:t xml:space="preserve"> Method of Fingerprint Analysis</w:t>
      </w:r>
      <w:r w:rsidRPr="0054230C">
        <w:rPr>
          <w:rFonts w:asciiTheme="majorBidi" w:hAnsiTheme="majorBidi" w:cstheme="majorBidi"/>
          <w:sz w:val="24"/>
          <w:szCs w:val="24"/>
        </w:rPr>
        <w:t xml:space="preserve">. </w:t>
      </w:r>
    </w:p>
    <w:p w14:paraId="042C860B" w14:textId="77777777" w:rsidR="00A10E24" w:rsidRPr="0054230C" w:rsidRDefault="00A10E24" w:rsidP="00A10E24">
      <w:pPr>
        <w:spacing w:line="360" w:lineRule="auto"/>
        <w:jc w:val="center"/>
        <w:rPr>
          <w:rFonts w:asciiTheme="majorBidi" w:hAnsiTheme="majorBidi" w:cstheme="majorBidi"/>
          <w:sz w:val="24"/>
          <w:szCs w:val="24"/>
        </w:rPr>
      </w:pPr>
    </w:p>
    <w:p w14:paraId="3B1F0A65" w14:textId="77777777" w:rsidR="00A10E24" w:rsidRPr="0054230C" w:rsidRDefault="00A10E24" w:rsidP="00A10E24">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Sarah V Stevenage*</w:t>
      </w:r>
      <w:r w:rsidRPr="0054230C">
        <w:rPr>
          <w:rFonts w:asciiTheme="majorBidi" w:hAnsiTheme="majorBidi" w:cstheme="majorBidi"/>
          <w:sz w:val="24"/>
          <w:szCs w:val="24"/>
          <w:vertAlign w:val="superscript"/>
        </w:rPr>
        <w:t xml:space="preserve"> </w:t>
      </w:r>
      <w:r w:rsidRPr="0054230C">
        <w:rPr>
          <w:rFonts w:asciiTheme="majorBidi" w:hAnsiTheme="majorBidi" w:cstheme="majorBidi"/>
          <w:sz w:val="24"/>
          <w:szCs w:val="24"/>
        </w:rPr>
        <w:t>&amp; Christy Pitfield</w:t>
      </w:r>
    </w:p>
    <w:p w14:paraId="30DE9996" w14:textId="77777777" w:rsidR="00A10E24" w:rsidRPr="0054230C" w:rsidRDefault="00A10E24" w:rsidP="00A10E24">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Department of Psychology, University of Southampton, UK</w:t>
      </w:r>
    </w:p>
    <w:p w14:paraId="66B6E19D" w14:textId="77777777" w:rsidR="00A10E24" w:rsidRPr="0054230C" w:rsidRDefault="00A10E24" w:rsidP="00A10E24">
      <w:pPr>
        <w:spacing w:line="360" w:lineRule="auto"/>
        <w:rPr>
          <w:rFonts w:asciiTheme="majorBidi" w:hAnsiTheme="majorBidi" w:cstheme="majorBidi"/>
          <w:sz w:val="24"/>
          <w:szCs w:val="24"/>
        </w:rPr>
      </w:pPr>
    </w:p>
    <w:p w14:paraId="10FA20E0"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 Please address correspondence to Professor Sarah Stevenage at:</w:t>
      </w:r>
    </w:p>
    <w:p w14:paraId="66CBE6DF"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Department of Psychology</w:t>
      </w:r>
    </w:p>
    <w:p w14:paraId="3764ED60"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University of Southampton</w:t>
      </w:r>
    </w:p>
    <w:p w14:paraId="35F35916"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Highfield</w:t>
      </w:r>
    </w:p>
    <w:p w14:paraId="53AD7955"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Southampton</w:t>
      </w:r>
    </w:p>
    <w:p w14:paraId="411491A3"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Hampshire, UK</w:t>
      </w:r>
    </w:p>
    <w:p w14:paraId="4D23F94C" w14:textId="77777777" w:rsidR="00A10E24" w:rsidRPr="0054230C" w:rsidRDefault="00A10E24" w:rsidP="00A10E24">
      <w:pPr>
        <w:spacing w:line="360" w:lineRule="auto"/>
        <w:rPr>
          <w:rFonts w:asciiTheme="majorBidi" w:hAnsiTheme="majorBidi" w:cstheme="majorBidi"/>
          <w:sz w:val="24"/>
          <w:szCs w:val="24"/>
        </w:rPr>
      </w:pPr>
      <w:r w:rsidRPr="0054230C">
        <w:rPr>
          <w:rFonts w:asciiTheme="majorBidi" w:hAnsiTheme="majorBidi" w:cstheme="majorBidi"/>
          <w:sz w:val="24"/>
          <w:szCs w:val="24"/>
        </w:rPr>
        <w:t xml:space="preserve">Email: </w:t>
      </w:r>
      <w:hyperlink r:id="rId8" w:history="1">
        <w:r w:rsidRPr="0054230C">
          <w:rPr>
            <w:rStyle w:val="Hyperlink"/>
            <w:rFonts w:asciiTheme="majorBidi" w:hAnsiTheme="majorBidi" w:cstheme="majorBidi"/>
            <w:sz w:val="24"/>
            <w:szCs w:val="24"/>
          </w:rPr>
          <w:t>svs1@soton.ac.uk</w:t>
        </w:r>
      </w:hyperlink>
      <w:r w:rsidRPr="0054230C">
        <w:rPr>
          <w:rFonts w:asciiTheme="majorBidi" w:hAnsiTheme="majorBidi" w:cstheme="majorBidi"/>
          <w:sz w:val="24"/>
          <w:szCs w:val="24"/>
        </w:rPr>
        <w:t>; Tel: +44 2380 592973, Fax: +44 2380 594597</w:t>
      </w:r>
    </w:p>
    <w:p w14:paraId="781FC5B4" w14:textId="77777777" w:rsidR="00A10E24" w:rsidRPr="005B1F1E" w:rsidRDefault="00A10E24" w:rsidP="00A10E24">
      <w:pPr>
        <w:spacing w:line="360" w:lineRule="auto"/>
        <w:rPr>
          <w:rFonts w:asciiTheme="majorBidi" w:hAnsiTheme="majorBidi" w:cstheme="majorBidi"/>
          <w:sz w:val="24"/>
          <w:szCs w:val="24"/>
        </w:rPr>
      </w:pPr>
    </w:p>
    <w:p w14:paraId="24F3DE25" w14:textId="77777777" w:rsidR="00A10E24" w:rsidRDefault="00A10E24">
      <w:pPr>
        <w:rPr>
          <w:rFonts w:asciiTheme="majorBidi" w:hAnsiTheme="majorBidi" w:cstheme="majorBidi"/>
          <w:sz w:val="24"/>
          <w:szCs w:val="24"/>
        </w:rPr>
      </w:pPr>
      <w:r>
        <w:rPr>
          <w:rFonts w:asciiTheme="majorBidi" w:hAnsiTheme="majorBidi" w:cstheme="majorBidi"/>
          <w:sz w:val="24"/>
          <w:szCs w:val="24"/>
        </w:rPr>
        <w:br w:type="page"/>
      </w:r>
    </w:p>
    <w:p w14:paraId="7D05A006" w14:textId="75F07636" w:rsidR="00B84428" w:rsidRPr="0054230C" w:rsidRDefault="00B84428" w:rsidP="00BC6B87">
      <w:pPr>
        <w:spacing w:line="360" w:lineRule="auto"/>
        <w:rPr>
          <w:rFonts w:asciiTheme="majorBidi" w:hAnsiTheme="majorBidi" w:cstheme="majorBidi"/>
          <w:sz w:val="24"/>
          <w:szCs w:val="24"/>
        </w:rPr>
      </w:pPr>
      <w:bookmarkStart w:id="0" w:name="_GoBack"/>
      <w:bookmarkEnd w:id="0"/>
      <w:r w:rsidRPr="0054230C">
        <w:rPr>
          <w:rFonts w:asciiTheme="majorBidi" w:hAnsiTheme="majorBidi" w:cstheme="majorBidi"/>
          <w:sz w:val="24"/>
          <w:szCs w:val="24"/>
        </w:rPr>
        <w:lastRenderedPageBreak/>
        <w:t>Abstract</w:t>
      </w:r>
    </w:p>
    <w:p w14:paraId="5BD8F752" w14:textId="77777777" w:rsidR="00B84428" w:rsidRPr="0054230C" w:rsidRDefault="00A46A4B" w:rsidP="00A46A4B">
      <w:pPr>
        <w:tabs>
          <w:tab w:val="left" w:pos="2685"/>
        </w:tabs>
        <w:spacing w:line="360" w:lineRule="auto"/>
        <w:rPr>
          <w:rFonts w:asciiTheme="majorBidi" w:hAnsiTheme="majorBidi" w:cstheme="majorBidi"/>
          <w:sz w:val="24"/>
          <w:szCs w:val="24"/>
        </w:rPr>
      </w:pPr>
      <w:r>
        <w:rPr>
          <w:rFonts w:asciiTheme="majorBidi" w:hAnsiTheme="majorBidi" w:cstheme="majorBidi"/>
          <w:sz w:val="24"/>
          <w:szCs w:val="24"/>
        </w:rPr>
        <w:tab/>
      </w:r>
    </w:p>
    <w:p w14:paraId="2D94E96B" w14:textId="3E50ED23" w:rsidR="00B84428" w:rsidRDefault="00B84428" w:rsidP="0028737A">
      <w:pPr>
        <w:spacing w:line="360" w:lineRule="auto"/>
        <w:rPr>
          <w:rFonts w:asciiTheme="majorBidi" w:hAnsiTheme="majorBidi" w:cstheme="majorBidi"/>
          <w:color w:val="000000"/>
          <w:sz w:val="24"/>
          <w:szCs w:val="24"/>
        </w:rPr>
      </w:pPr>
      <w:r w:rsidRPr="0054230C">
        <w:rPr>
          <w:rFonts w:asciiTheme="majorBidi" w:hAnsiTheme="majorBidi" w:cstheme="majorBidi"/>
          <w:color w:val="000000"/>
          <w:sz w:val="24"/>
          <w:szCs w:val="24"/>
        </w:rPr>
        <w:t xml:space="preserve">Three studies are presented </w:t>
      </w:r>
      <w:r w:rsidR="00A46A4B">
        <w:rPr>
          <w:rFonts w:asciiTheme="majorBidi" w:hAnsiTheme="majorBidi" w:cstheme="majorBidi"/>
          <w:color w:val="000000"/>
          <w:sz w:val="24"/>
          <w:szCs w:val="24"/>
        </w:rPr>
        <w:t>which provide</w:t>
      </w:r>
      <w:r w:rsidRPr="0054230C">
        <w:rPr>
          <w:rFonts w:asciiTheme="majorBidi" w:hAnsiTheme="majorBidi" w:cstheme="majorBidi"/>
          <w:color w:val="000000"/>
          <w:sz w:val="24"/>
          <w:szCs w:val="24"/>
        </w:rPr>
        <w:t xml:space="preserve"> </w:t>
      </w:r>
      <w:proofErr w:type="gramStart"/>
      <w:r w:rsidRPr="0054230C">
        <w:rPr>
          <w:rFonts w:asciiTheme="majorBidi" w:hAnsiTheme="majorBidi" w:cstheme="majorBidi"/>
          <w:color w:val="000000"/>
          <w:sz w:val="24"/>
          <w:szCs w:val="24"/>
        </w:rPr>
        <w:t>a mixed methods</w:t>
      </w:r>
      <w:proofErr w:type="gramEnd"/>
      <w:r w:rsidRPr="0054230C">
        <w:rPr>
          <w:rFonts w:asciiTheme="majorBidi" w:hAnsiTheme="majorBidi" w:cstheme="majorBidi"/>
          <w:color w:val="000000"/>
          <w:sz w:val="24"/>
          <w:szCs w:val="24"/>
        </w:rPr>
        <w:t xml:space="preserve"> exploration of fingerprint analysis. Using a qualitative approach (</w:t>
      </w:r>
      <w:proofErr w:type="spellStart"/>
      <w:r w:rsidRPr="0054230C">
        <w:rPr>
          <w:rFonts w:asciiTheme="majorBidi" w:hAnsiTheme="majorBidi" w:cstheme="majorBidi"/>
          <w:color w:val="000000"/>
          <w:sz w:val="24"/>
          <w:szCs w:val="24"/>
        </w:rPr>
        <w:t>Expt</w:t>
      </w:r>
      <w:proofErr w:type="spellEnd"/>
      <w:r w:rsidRPr="0054230C">
        <w:rPr>
          <w:rFonts w:asciiTheme="majorBidi" w:hAnsiTheme="majorBidi" w:cstheme="majorBidi"/>
          <w:color w:val="000000"/>
          <w:sz w:val="24"/>
          <w:szCs w:val="24"/>
        </w:rPr>
        <w:t xml:space="preserve"> 1), expert</w:t>
      </w:r>
      <w:r w:rsidR="00D11CBC">
        <w:rPr>
          <w:rFonts w:asciiTheme="majorBidi" w:hAnsiTheme="majorBidi" w:cstheme="majorBidi"/>
          <w:color w:val="000000"/>
          <w:sz w:val="24"/>
          <w:szCs w:val="24"/>
        </w:rPr>
        <w:t xml:space="preserve"> analyst</w:t>
      </w:r>
      <w:r w:rsidRPr="0054230C">
        <w:rPr>
          <w:rFonts w:asciiTheme="majorBidi" w:hAnsiTheme="majorBidi" w:cstheme="majorBidi"/>
          <w:color w:val="000000"/>
          <w:sz w:val="24"/>
          <w:szCs w:val="24"/>
        </w:rPr>
        <w:t xml:space="preserve">s used a ‘think aloud’ task to describe their process of analysis. Thematic analysis </w:t>
      </w:r>
      <w:r w:rsidR="008348A7">
        <w:rPr>
          <w:rFonts w:asciiTheme="majorBidi" w:hAnsiTheme="majorBidi" w:cstheme="majorBidi"/>
          <w:color w:val="000000"/>
          <w:sz w:val="24"/>
          <w:szCs w:val="24"/>
        </w:rPr>
        <w:t>indicated</w:t>
      </w:r>
      <w:r w:rsidRPr="0054230C">
        <w:rPr>
          <w:rFonts w:asciiTheme="majorBidi" w:hAnsiTheme="majorBidi" w:cstheme="majorBidi"/>
          <w:color w:val="000000"/>
          <w:sz w:val="24"/>
          <w:szCs w:val="24"/>
        </w:rPr>
        <w:t xml:space="preserve"> consistency of practice, and experts’ comments underpinned the development of a training tool for subsequent use</w:t>
      </w:r>
      <w:r w:rsidR="009009B0">
        <w:rPr>
          <w:rFonts w:asciiTheme="majorBidi" w:hAnsiTheme="majorBidi" w:cstheme="majorBidi"/>
          <w:color w:val="000000"/>
          <w:sz w:val="24"/>
          <w:szCs w:val="24"/>
        </w:rPr>
        <w:t xml:space="preserve">. </w:t>
      </w:r>
      <w:r w:rsidRPr="0054230C">
        <w:rPr>
          <w:rFonts w:asciiTheme="majorBidi" w:hAnsiTheme="majorBidi" w:cstheme="majorBidi"/>
          <w:color w:val="000000"/>
          <w:sz w:val="24"/>
          <w:szCs w:val="24"/>
        </w:rPr>
        <w:t>Following this, a quantitative approach (</w:t>
      </w:r>
      <w:proofErr w:type="spellStart"/>
      <w:r w:rsidRPr="0054230C">
        <w:rPr>
          <w:rFonts w:asciiTheme="majorBidi" w:hAnsiTheme="majorBidi" w:cstheme="majorBidi"/>
          <w:color w:val="000000"/>
          <w:sz w:val="24"/>
          <w:szCs w:val="24"/>
        </w:rPr>
        <w:t>Expt</w:t>
      </w:r>
      <w:proofErr w:type="spellEnd"/>
      <w:r w:rsidRPr="0054230C">
        <w:rPr>
          <w:rFonts w:asciiTheme="majorBidi" w:hAnsiTheme="majorBidi" w:cstheme="majorBidi"/>
          <w:color w:val="000000"/>
          <w:sz w:val="24"/>
          <w:szCs w:val="24"/>
        </w:rPr>
        <w:t xml:space="preserve"> 2) assessed expert </w:t>
      </w:r>
      <w:r w:rsidR="00E15501">
        <w:rPr>
          <w:rFonts w:asciiTheme="majorBidi" w:hAnsiTheme="majorBidi" w:cstheme="majorBidi"/>
          <w:color w:val="000000"/>
          <w:sz w:val="24"/>
          <w:szCs w:val="24"/>
        </w:rPr>
        <w:t>reliability</w:t>
      </w:r>
      <w:r w:rsidRPr="0054230C">
        <w:rPr>
          <w:rFonts w:asciiTheme="majorBidi" w:hAnsiTheme="majorBidi" w:cstheme="majorBidi"/>
          <w:color w:val="000000"/>
          <w:sz w:val="24"/>
          <w:szCs w:val="24"/>
        </w:rPr>
        <w:t xml:space="preserve"> on a fingerprint matching task. The results suggested that performance was high and often at ceiling, </w:t>
      </w:r>
      <w:r w:rsidR="00130487">
        <w:rPr>
          <w:rFonts w:asciiTheme="majorBidi" w:hAnsiTheme="majorBidi" w:cstheme="majorBidi"/>
          <w:color w:val="000000"/>
          <w:sz w:val="24"/>
          <w:szCs w:val="24"/>
        </w:rPr>
        <w:t>regardless</w:t>
      </w:r>
      <w:r w:rsidRPr="0054230C">
        <w:rPr>
          <w:rFonts w:asciiTheme="majorBidi" w:hAnsiTheme="majorBidi" w:cstheme="majorBidi"/>
          <w:color w:val="000000"/>
          <w:sz w:val="24"/>
          <w:szCs w:val="24"/>
        </w:rPr>
        <w:t xml:space="preserve"> of the </w:t>
      </w:r>
      <w:r w:rsidR="006E71B8">
        <w:rPr>
          <w:rFonts w:asciiTheme="majorBidi" w:hAnsiTheme="majorBidi" w:cstheme="majorBidi"/>
          <w:color w:val="000000"/>
          <w:sz w:val="24"/>
          <w:szCs w:val="24"/>
        </w:rPr>
        <w:t>length</w:t>
      </w:r>
      <w:r w:rsidRPr="0054230C">
        <w:rPr>
          <w:rFonts w:asciiTheme="majorBidi" w:hAnsiTheme="majorBidi" w:cstheme="majorBidi"/>
          <w:color w:val="000000"/>
          <w:sz w:val="24"/>
          <w:szCs w:val="24"/>
        </w:rPr>
        <w:t xml:space="preserve"> </w:t>
      </w:r>
      <w:r w:rsidR="00B875D2">
        <w:rPr>
          <w:rFonts w:asciiTheme="majorBidi" w:hAnsiTheme="majorBidi" w:cstheme="majorBidi"/>
          <w:color w:val="000000"/>
          <w:sz w:val="24"/>
          <w:szCs w:val="24"/>
        </w:rPr>
        <w:t xml:space="preserve">of </w:t>
      </w:r>
      <w:r w:rsidRPr="0054230C">
        <w:rPr>
          <w:rFonts w:asciiTheme="majorBidi" w:hAnsiTheme="majorBidi" w:cstheme="majorBidi"/>
          <w:color w:val="000000"/>
          <w:sz w:val="24"/>
          <w:szCs w:val="24"/>
        </w:rPr>
        <w:t xml:space="preserve">experience held by the expert. As a final test, the </w:t>
      </w:r>
      <w:r w:rsidR="00B10E29">
        <w:rPr>
          <w:rFonts w:asciiTheme="majorBidi" w:hAnsiTheme="majorBidi" w:cstheme="majorBidi"/>
          <w:color w:val="000000"/>
          <w:sz w:val="24"/>
          <w:szCs w:val="24"/>
        </w:rPr>
        <w:t>experts’ fingerprint analysis</w:t>
      </w:r>
      <w:r w:rsidRPr="0054230C">
        <w:rPr>
          <w:rFonts w:asciiTheme="majorBidi" w:hAnsiTheme="majorBidi" w:cstheme="majorBidi"/>
          <w:color w:val="000000"/>
          <w:sz w:val="24"/>
          <w:szCs w:val="24"/>
        </w:rPr>
        <w:t xml:space="preserve"> method was taught to a set of naïve students, and their performance on the fingerprint matching task was compared both to the expert group and to an untrained novice group</w:t>
      </w:r>
      <w:r w:rsidR="001270D7" w:rsidRPr="0054230C">
        <w:rPr>
          <w:rFonts w:asciiTheme="majorBidi" w:hAnsiTheme="majorBidi" w:cstheme="majorBidi"/>
          <w:color w:val="000000"/>
          <w:sz w:val="24"/>
          <w:szCs w:val="24"/>
        </w:rPr>
        <w:t xml:space="preserve"> (</w:t>
      </w:r>
      <w:proofErr w:type="spellStart"/>
      <w:r w:rsidR="001270D7" w:rsidRPr="0054230C">
        <w:rPr>
          <w:rFonts w:asciiTheme="majorBidi" w:hAnsiTheme="majorBidi" w:cstheme="majorBidi"/>
          <w:color w:val="000000"/>
          <w:sz w:val="24"/>
          <w:szCs w:val="24"/>
        </w:rPr>
        <w:t>Expt</w:t>
      </w:r>
      <w:proofErr w:type="spellEnd"/>
      <w:r w:rsidR="001270D7" w:rsidRPr="0054230C">
        <w:rPr>
          <w:rFonts w:asciiTheme="majorBidi" w:hAnsiTheme="majorBidi" w:cstheme="majorBidi"/>
          <w:color w:val="000000"/>
          <w:sz w:val="24"/>
          <w:szCs w:val="24"/>
        </w:rPr>
        <w:t xml:space="preserve"> 3)</w:t>
      </w:r>
      <w:r w:rsidR="009009B0">
        <w:rPr>
          <w:rFonts w:asciiTheme="majorBidi" w:hAnsiTheme="majorBidi" w:cstheme="majorBidi"/>
          <w:color w:val="000000"/>
          <w:sz w:val="24"/>
          <w:szCs w:val="24"/>
        </w:rPr>
        <w:t xml:space="preserve">. </w:t>
      </w:r>
      <w:r w:rsidRPr="0054230C">
        <w:rPr>
          <w:rFonts w:asciiTheme="majorBidi" w:hAnsiTheme="majorBidi" w:cstheme="majorBidi"/>
          <w:color w:val="000000"/>
          <w:sz w:val="24"/>
          <w:szCs w:val="24"/>
        </w:rPr>
        <w:t xml:space="preserve">Results confirmed that the trained students performed significantly better than the </w:t>
      </w:r>
      <w:r w:rsidR="00B10E29">
        <w:rPr>
          <w:rFonts w:asciiTheme="majorBidi" w:hAnsiTheme="majorBidi" w:cstheme="majorBidi"/>
          <w:color w:val="000000"/>
          <w:sz w:val="24"/>
          <w:szCs w:val="24"/>
        </w:rPr>
        <w:t>untrained</w:t>
      </w:r>
      <w:r w:rsidR="00D14175" w:rsidRPr="0054230C">
        <w:rPr>
          <w:rFonts w:asciiTheme="majorBidi" w:hAnsiTheme="majorBidi" w:cstheme="majorBidi"/>
          <w:color w:val="000000"/>
          <w:sz w:val="24"/>
          <w:szCs w:val="24"/>
        </w:rPr>
        <w:t xml:space="preserve"> </w:t>
      </w:r>
      <w:r w:rsidRPr="0054230C">
        <w:rPr>
          <w:rFonts w:asciiTheme="majorBidi" w:hAnsiTheme="majorBidi" w:cstheme="majorBidi"/>
          <w:color w:val="000000"/>
          <w:sz w:val="24"/>
          <w:szCs w:val="24"/>
        </w:rPr>
        <w:t xml:space="preserve">students. However, performance remained substantially below </w:t>
      </w:r>
      <w:r w:rsidR="00D14175">
        <w:rPr>
          <w:rFonts w:asciiTheme="majorBidi" w:hAnsiTheme="majorBidi" w:cstheme="majorBidi"/>
          <w:color w:val="000000"/>
          <w:sz w:val="24"/>
          <w:szCs w:val="24"/>
        </w:rPr>
        <w:t xml:space="preserve">that </w:t>
      </w:r>
      <w:r w:rsidRPr="0054230C">
        <w:rPr>
          <w:rFonts w:asciiTheme="majorBidi" w:hAnsiTheme="majorBidi" w:cstheme="majorBidi"/>
          <w:color w:val="000000"/>
          <w:sz w:val="24"/>
          <w:szCs w:val="24"/>
        </w:rPr>
        <w:t xml:space="preserve">of the experts. Several explanations </w:t>
      </w:r>
      <w:r w:rsidR="00130487">
        <w:rPr>
          <w:rFonts w:asciiTheme="majorBidi" w:hAnsiTheme="majorBidi" w:cstheme="majorBidi"/>
          <w:color w:val="000000"/>
          <w:sz w:val="24"/>
          <w:szCs w:val="24"/>
        </w:rPr>
        <w:t xml:space="preserve">are explored to account for </w:t>
      </w:r>
      <w:r w:rsidRPr="0054230C">
        <w:rPr>
          <w:rFonts w:asciiTheme="majorBidi" w:hAnsiTheme="majorBidi" w:cstheme="majorBidi"/>
          <w:color w:val="000000"/>
          <w:sz w:val="24"/>
          <w:szCs w:val="24"/>
        </w:rPr>
        <w:t xml:space="preserve">the performance gap between experts and trained novices, </w:t>
      </w:r>
      <w:r w:rsidR="00130487">
        <w:rPr>
          <w:rFonts w:asciiTheme="majorBidi" w:hAnsiTheme="majorBidi" w:cstheme="majorBidi"/>
          <w:color w:val="000000"/>
          <w:sz w:val="24"/>
          <w:szCs w:val="24"/>
        </w:rPr>
        <w:t xml:space="preserve">and their implications are discussed in </w:t>
      </w:r>
      <w:r w:rsidR="004003D4">
        <w:rPr>
          <w:rFonts w:asciiTheme="majorBidi" w:hAnsiTheme="majorBidi" w:cstheme="majorBidi"/>
          <w:color w:val="000000"/>
          <w:sz w:val="24"/>
          <w:szCs w:val="24"/>
        </w:rPr>
        <w:t>terms of the future</w:t>
      </w:r>
      <w:r w:rsidR="008348A7">
        <w:rPr>
          <w:rFonts w:asciiTheme="majorBidi" w:hAnsiTheme="majorBidi" w:cstheme="majorBidi"/>
          <w:color w:val="000000"/>
          <w:sz w:val="24"/>
          <w:szCs w:val="24"/>
        </w:rPr>
        <w:t xml:space="preserve"> of fingerprint evidence in court</w:t>
      </w:r>
      <w:r w:rsidRPr="0054230C">
        <w:rPr>
          <w:rFonts w:asciiTheme="majorBidi" w:hAnsiTheme="majorBidi" w:cstheme="majorBidi"/>
          <w:color w:val="000000"/>
          <w:sz w:val="24"/>
          <w:szCs w:val="24"/>
        </w:rPr>
        <w:t xml:space="preserve">. </w:t>
      </w:r>
    </w:p>
    <w:p w14:paraId="44CB858A" w14:textId="77777777" w:rsidR="00104A96" w:rsidRPr="0054230C" w:rsidRDefault="00104A96" w:rsidP="004003D4">
      <w:pPr>
        <w:spacing w:line="360" w:lineRule="auto"/>
        <w:rPr>
          <w:rFonts w:asciiTheme="majorBidi" w:hAnsiTheme="majorBidi" w:cstheme="majorBidi"/>
          <w:color w:val="000000"/>
          <w:sz w:val="24"/>
          <w:szCs w:val="24"/>
        </w:rPr>
      </w:pPr>
    </w:p>
    <w:p w14:paraId="4ECEC68A" w14:textId="77777777" w:rsidR="00C12BC9" w:rsidRDefault="00C12BC9" w:rsidP="00C12BC9">
      <w:pPr>
        <w:spacing w:line="360" w:lineRule="auto"/>
        <w:rPr>
          <w:rFonts w:asciiTheme="majorBidi" w:hAnsiTheme="majorBidi" w:cstheme="majorBidi"/>
          <w:sz w:val="24"/>
          <w:szCs w:val="24"/>
        </w:rPr>
      </w:pPr>
      <w:r>
        <w:rPr>
          <w:rFonts w:asciiTheme="majorBidi" w:hAnsiTheme="majorBidi" w:cstheme="majorBidi"/>
          <w:sz w:val="24"/>
          <w:szCs w:val="24"/>
        </w:rPr>
        <w:t>Keywords:</w:t>
      </w:r>
    </w:p>
    <w:p w14:paraId="6DA379F1" w14:textId="77777777" w:rsidR="00C12BC9" w:rsidRDefault="00C12BC9" w:rsidP="00C12BC9">
      <w:pPr>
        <w:spacing w:line="360" w:lineRule="auto"/>
        <w:rPr>
          <w:rFonts w:asciiTheme="majorBidi" w:hAnsiTheme="majorBidi" w:cstheme="majorBidi"/>
          <w:sz w:val="24"/>
          <w:szCs w:val="24"/>
        </w:rPr>
      </w:pPr>
      <w:r>
        <w:rPr>
          <w:rFonts w:asciiTheme="majorBidi" w:hAnsiTheme="majorBidi" w:cstheme="majorBidi"/>
          <w:sz w:val="24"/>
          <w:szCs w:val="24"/>
        </w:rPr>
        <w:t>Fingerprint analysis, ACE-V method, experts, fingerprint training</w:t>
      </w:r>
    </w:p>
    <w:p w14:paraId="3389FC47" w14:textId="77777777" w:rsidR="00C12BC9" w:rsidRPr="0054230C" w:rsidRDefault="00C12BC9" w:rsidP="00C12BC9">
      <w:pPr>
        <w:spacing w:line="360" w:lineRule="auto"/>
        <w:rPr>
          <w:rFonts w:asciiTheme="majorBidi" w:hAnsiTheme="majorBidi" w:cstheme="majorBidi"/>
          <w:sz w:val="24"/>
          <w:szCs w:val="24"/>
        </w:rPr>
      </w:pPr>
    </w:p>
    <w:p w14:paraId="4F9FEEA8" w14:textId="77777777" w:rsidR="00C12BC9" w:rsidRDefault="00C12BC9">
      <w:pPr>
        <w:rPr>
          <w:rFonts w:asciiTheme="majorBidi" w:hAnsiTheme="majorBidi" w:cstheme="majorBidi"/>
          <w:sz w:val="24"/>
          <w:szCs w:val="24"/>
        </w:rPr>
      </w:pPr>
      <w:r>
        <w:rPr>
          <w:rFonts w:asciiTheme="majorBidi" w:hAnsiTheme="majorBidi" w:cstheme="majorBidi"/>
          <w:sz w:val="24"/>
          <w:szCs w:val="24"/>
        </w:rPr>
        <w:br w:type="page"/>
      </w:r>
    </w:p>
    <w:p w14:paraId="45938C15" w14:textId="77777777" w:rsidR="00A9113F" w:rsidRDefault="0054230C" w:rsidP="00A9113F">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lastRenderedPageBreak/>
        <w:t xml:space="preserve">Fact or </w:t>
      </w:r>
      <w:proofErr w:type="spellStart"/>
      <w:r w:rsidRPr="0054230C">
        <w:rPr>
          <w:rFonts w:asciiTheme="majorBidi" w:hAnsiTheme="majorBidi" w:cstheme="majorBidi"/>
          <w:sz w:val="24"/>
          <w:szCs w:val="24"/>
        </w:rPr>
        <w:t>Friction</w:t>
      </w:r>
      <w:proofErr w:type="spellEnd"/>
      <w:r w:rsidRPr="0054230C">
        <w:rPr>
          <w:rFonts w:asciiTheme="majorBidi" w:hAnsiTheme="majorBidi" w:cstheme="majorBidi"/>
          <w:sz w:val="24"/>
          <w:szCs w:val="24"/>
        </w:rPr>
        <w:t xml:space="preserve">: </w:t>
      </w:r>
      <w:r w:rsidR="00A9113F">
        <w:rPr>
          <w:rFonts w:asciiTheme="majorBidi" w:hAnsiTheme="majorBidi" w:cstheme="majorBidi"/>
          <w:sz w:val="24"/>
          <w:szCs w:val="24"/>
        </w:rPr>
        <w:t xml:space="preserve">Examination of the Transparency, Reliability and Sufficiency </w:t>
      </w:r>
    </w:p>
    <w:p w14:paraId="4871CE6E" w14:textId="77777777" w:rsidR="00A9113F" w:rsidRPr="0054230C" w:rsidRDefault="00A9113F" w:rsidP="00A9113F">
      <w:pPr>
        <w:spacing w:line="360" w:lineRule="auto"/>
        <w:jc w:val="center"/>
        <w:rPr>
          <w:rFonts w:asciiTheme="majorBidi" w:hAnsiTheme="majorBidi" w:cstheme="majorBidi"/>
          <w:sz w:val="24"/>
          <w:szCs w:val="24"/>
        </w:rPr>
      </w:pP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the </w:t>
      </w:r>
      <w:r w:rsidRPr="0054230C">
        <w:rPr>
          <w:rFonts w:asciiTheme="majorBidi" w:hAnsiTheme="majorBidi" w:cstheme="majorBidi"/>
          <w:sz w:val="24"/>
          <w:szCs w:val="24"/>
        </w:rPr>
        <w:t>ACE-V</w:t>
      </w:r>
      <w:r>
        <w:rPr>
          <w:rFonts w:asciiTheme="majorBidi" w:hAnsiTheme="majorBidi" w:cstheme="majorBidi"/>
          <w:sz w:val="24"/>
          <w:szCs w:val="24"/>
        </w:rPr>
        <w:t xml:space="preserve"> Method of Fingerprint Analysis</w:t>
      </w:r>
      <w:r w:rsidRPr="0054230C">
        <w:rPr>
          <w:rFonts w:asciiTheme="majorBidi" w:hAnsiTheme="majorBidi" w:cstheme="majorBidi"/>
          <w:sz w:val="24"/>
          <w:szCs w:val="24"/>
        </w:rPr>
        <w:t xml:space="preserve">. </w:t>
      </w:r>
    </w:p>
    <w:p w14:paraId="510932C4" w14:textId="48F97FBA" w:rsidR="00BB2155" w:rsidRDefault="004003D4" w:rsidP="004410D8">
      <w:pPr>
        <w:spacing w:line="360" w:lineRule="auto"/>
        <w:rPr>
          <w:rFonts w:asciiTheme="majorBidi" w:hAnsiTheme="majorBidi" w:cstheme="majorBidi"/>
          <w:sz w:val="24"/>
          <w:szCs w:val="24"/>
        </w:rPr>
      </w:pPr>
      <w:r>
        <w:rPr>
          <w:rFonts w:asciiTheme="majorBidi" w:hAnsiTheme="majorBidi" w:cstheme="majorBidi"/>
          <w:sz w:val="24"/>
          <w:szCs w:val="24"/>
        </w:rPr>
        <w:t>F</w:t>
      </w:r>
      <w:r w:rsidR="00BB2155" w:rsidRPr="00F73194">
        <w:rPr>
          <w:rFonts w:asciiTheme="majorBidi" w:hAnsiTheme="majorBidi" w:cstheme="majorBidi"/>
          <w:sz w:val="24"/>
          <w:szCs w:val="24"/>
        </w:rPr>
        <w:t xml:space="preserve">ingerprints are commonly accepted by lay people as a highly valuable and reliable means of identification. Traders in early China used their fingerprints in clay seals, or on silk or paper to legitimise documents or loans, and by C13th, Eastern doctors noted the use of fingerprints to identify people. However, it wasn’t until Sir Francis Galton published his classification of fingerprint patterns that </w:t>
      </w:r>
      <w:r w:rsidR="00B10E29">
        <w:rPr>
          <w:rFonts w:asciiTheme="majorBidi" w:hAnsiTheme="majorBidi" w:cstheme="majorBidi"/>
          <w:sz w:val="24"/>
          <w:szCs w:val="24"/>
        </w:rPr>
        <w:t>they</w:t>
      </w:r>
      <w:r w:rsidR="00BB2155" w:rsidRPr="00F73194">
        <w:rPr>
          <w:rFonts w:asciiTheme="majorBidi" w:hAnsiTheme="majorBidi" w:cstheme="majorBidi"/>
          <w:sz w:val="24"/>
          <w:szCs w:val="24"/>
        </w:rPr>
        <w:t xml:space="preserve"> began to attract attention in the forensic community (Neumann &amp; </w:t>
      </w:r>
      <w:proofErr w:type="spellStart"/>
      <w:r w:rsidR="00BB2155" w:rsidRPr="00F73194">
        <w:rPr>
          <w:rFonts w:asciiTheme="majorBidi" w:hAnsiTheme="majorBidi" w:cstheme="majorBidi"/>
          <w:sz w:val="24"/>
          <w:szCs w:val="24"/>
        </w:rPr>
        <w:t>Champkin</w:t>
      </w:r>
      <w:proofErr w:type="spellEnd"/>
      <w:r w:rsidR="00BB2155" w:rsidRPr="00F73194">
        <w:rPr>
          <w:rFonts w:asciiTheme="majorBidi" w:hAnsiTheme="majorBidi" w:cstheme="majorBidi"/>
          <w:sz w:val="24"/>
          <w:szCs w:val="24"/>
        </w:rPr>
        <w:t>, 2012). Resting on the principles of persistence and individuality (</w:t>
      </w:r>
      <w:proofErr w:type="spellStart"/>
      <w:r w:rsidR="00BB2155" w:rsidRPr="00F73194">
        <w:rPr>
          <w:rFonts w:asciiTheme="majorBidi" w:hAnsiTheme="majorBidi" w:cstheme="majorBidi"/>
          <w:sz w:val="24"/>
          <w:szCs w:val="24"/>
        </w:rPr>
        <w:t>Pankanti</w:t>
      </w:r>
      <w:proofErr w:type="spellEnd"/>
      <w:r w:rsidR="00BB2155" w:rsidRPr="00F73194">
        <w:rPr>
          <w:rFonts w:asciiTheme="majorBidi" w:hAnsiTheme="majorBidi" w:cstheme="majorBidi"/>
          <w:sz w:val="24"/>
          <w:szCs w:val="24"/>
        </w:rPr>
        <w:t xml:space="preserve">, </w:t>
      </w:r>
      <w:proofErr w:type="spellStart"/>
      <w:r w:rsidR="00BB2155" w:rsidRPr="00F73194">
        <w:rPr>
          <w:rFonts w:asciiTheme="majorBidi" w:hAnsiTheme="majorBidi" w:cstheme="majorBidi"/>
          <w:sz w:val="24"/>
          <w:szCs w:val="24"/>
        </w:rPr>
        <w:t>Prabhakar</w:t>
      </w:r>
      <w:proofErr w:type="spellEnd"/>
      <w:r w:rsidR="00BB2155" w:rsidRPr="00F73194">
        <w:rPr>
          <w:rFonts w:asciiTheme="majorBidi" w:hAnsiTheme="majorBidi" w:cstheme="majorBidi"/>
          <w:sz w:val="24"/>
          <w:szCs w:val="24"/>
        </w:rPr>
        <w:t xml:space="preserve"> &amp; Jain, 2002), fingerprint matching has been relied upon in court since 1892. However, today, fingerprint evidence is </w:t>
      </w:r>
      <w:r w:rsidR="00B10E29">
        <w:rPr>
          <w:rFonts w:asciiTheme="majorBidi" w:hAnsiTheme="majorBidi" w:cstheme="majorBidi"/>
          <w:sz w:val="24"/>
          <w:szCs w:val="24"/>
        </w:rPr>
        <w:t xml:space="preserve">coming </w:t>
      </w:r>
      <w:r w:rsidR="00BB2155" w:rsidRPr="00F73194">
        <w:rPr>
          <w:rFonts w:asciiTheme="majorBidi" w:hAnsiTheme="majorBidi" w:cstheme="majorBidi"/>
          <w:sz w:val="24"/>
          <w:szCs w:val="24"/>
        </w:rPr>
        <w:t>under considerable scrutiny</w:t>
      </w:r>
      <w:r>
        <w:rPr>
          <w:rFonts w:asciiTheme="majorBidi" w:hAnsiTheme="majorBidi" w:cstheme="majorBidi"/>
          <w:sz w:val="24"/>
          <w:szCs w:val="24"/>
        </w:rPr>
        <w:t>,</w:t>
      </w:r>
      <w:r w:rsidR="00BB2155" w:rsidRPr="00F73194">
        <w:rPr>
          <w:rFonts w:asciiTheme="majorBidi" w:hAnsiTheme="majorBidi" w:cstheme="majorBidi"/>
          <w:sz w:val="24"/>
          <w:szCs w:val="24"/>
        </w:rPr>
        <w:t xml:space="preserve"> and questions are </w:t>
      </w:r>
      <w:r w:rsidR="00BB2155">
        <w:rPr>
          <w:rFonts w:asciiTheme="majorBidi" w:hAnsiTheme="majorBidi" w:cstheme="majorBidi"/>
          <w:sz w:val="24"/>
          <w:szCs w:val="24"/>
        </w:rPr>
        <w:t xml:space="preserve">being </w:t>
      </w:r>
      <w:r w:rsidR="00BB2155" w:rsidRPr="00F73194">
        <w:rPr>
          <w:rFonts w:asciiTheme="majorBidi" w:hAnsiTheme="majorBidi" w:cstheme="majorBidi"/>
          <w:sz w:val="24"/>
          <w:szCs w:val="24"/>
        </w:rPr>
        <w:t>raised about its admissibi</w:t>
      </w:r>
      <w:r w:rsidR="00C15A91">
        <w:rPr>
          <w:rFonts w:asciiTheme="majorBidi" w:hAnsiTheme="majorBidi" w:cstheme="majorBidi"/>
          <w:sz w:val="24"/>
          <w:szCs w:val="24"/>
        </w:rPr>
        <w:t>lity in court (</w:t>
      </w:r>
      <w:proofErr w:type="spellStart"/>
      <w:r w:rsidR="00C15A91">
        <w:rPr>
          <w:rFonts w:asciiTheme="majorBidi" w:hAnsiTheme="majorBidi" w:cstheme="majorBidi"/>
          <w:sz w:val="24"/>
          <w:szCs w:val="24"/>
        </w:rPr>
        <w:t>Mnookin</w:t>
      </w:r>
      <w:proofErr w:type="spellEnd"/>
      <w:r w:rsidR="00C15A91">
        <w:rPr>
          <w:rFonts w:asciiTheme="majorBidi" w:hAnsiTheme="majorBidi" w:cstheme="majorBidi"/>
          <w:sz w:val="24"/>
          <w:szCs w:val="24"/>
        </w:rPr>
        <w:t>, 2008</w:t>
      </w:r>
      <w:r w:rsidR="00BB2155" w:rsidRPr="00F73194">
        <w:rPr>
          <w:rFonts w:asciiTheme="majorBidi" w:hAnsiTheme="majorBidi" w:cstheme="majorBidi"/>
          <w:sz w:val="24"/>
          <w:szCs w:val="24"/>
        </w:rPr>
        <w:t>). The purpose of the present paper is to examine the practice of fingerprint analys</w:t>
      </w:r>
      <w:r w:rsidR="00B10E29">
        <w:rPr>
          <w:rFonts w:asciiTheme="majorBidi" w:hAnsiTheme="majorBidi" w:cstheme="majorBidi"/>
          <w:sz w:val="24"/>
          <w:szCs w:val="24"/>
        </w:rPr>
        <w:t>i</w:t>
      </w:r>
      <w:r w:rsidR="00BB2155" w:rsidRPr="00F73194">
        <w:rPr>
          <w:rFonts w:asciiTheme="majorBidi" w:hAnsiTheme="majorBidi" w:cstheme="majorBidi"/>
          <w:sz w:val="24"/>
          <w:szCs w:val="24"/>
        </w:rPr>
        <w:t xml:space="preserve">s, as described by qualified fingerprint experts, and to determine whether </w:t>
      </w:r>
      <w:r w:rsidR="00B10E29">
        <w:rPr>
          <w:rFonts w:asciiTheme="majorBidi" w:hAnsiTheme="majorBidi" w:cstheme="majorBidi"/>
          <w:sz w:val="24"/>
          <w:szCs w:val="24"/>
        </w:rPr>
        <w:t>that</w:t>
      </w:r>
      <w:r w:rsidR="00BB2155" w:rsidRPr="00F73194">
        <w:rPr>
          <w:rFonts w:asciiTheme="majorBidi" w:hAnsiTheme="majorBidi" w:cstheme="majorBidi"/>
          <w:sz w:val="24"/>
          <w:szCs w:val="24"/>
        </w:rPr>
        <w:t xml:space="preserve"> practice </w:t>
      </w:r>
      <w:r w:rsidR="00B10E29">
        <w:rPr>
          <w:rFonts w:asciiTheme="majorBidi" w:hAnsiTheme="majorBidi" w:cstheme="majorBidi"/>
          <w:sz w:val="24"/>
          <w:szCs w:val="24"/>
        </w:rPr>
        <w:t xml:space="preserve">is both </w:t>
      </w:r>
      <w:r w:rsidR="00E15501">
        <w:rPr>
          <w:rFonts w:asciiTheme="majorBidi" w:hAnsiTheme="majorBidi" w:cstheme="majorBidi"/>
          <w:sz w:val="24"/>
          <w:szCs w:val="24"/>
        </w:rPr>
        <w:t>reliable</w:t>
      </w:r>
      <w:r w:rsidR="00B10E29">
        <w:rPr>
          <w:rFonts w:asciiTheme="majorBidi" w:hAnsiTheme="majorBidi" w:cstheme="majorBidi"/>
          <w:sz w:val="24"/>
          <w:szCs w:val="24"/>
        </w:rPr>
        <w:t xml:space="preserve"> and sufficient in supporting </w:t>
      </w:r>
      <w:r w:rsidR="00E15501">
        <w:rPr>
          <w:rFonts w:asciiTheme="majorBidi" w:hAnsiTheme="majorBidi" w:cstheme="majorBidi"/>
          <w:sz w:val="24"/>
          <w:szCs w:val="24"/>
        </w:rPr>
        <w:t>accurate</w:t>
      </w:r>
      <w:r w:rsidR="00B10E29">
        <w:rPr>
          <w:rFonts w:asciiTheme="majorBidi" w:hAnsiTheme="majorBidi" w:cstheme="majorBidi"/>
          <w:sz w:val="24"/>
          <w:szCs w:val="24"/>
        </w:rPr>
        <w:t xml:space="preserve"> performance</w:t>
      </w:r>
      <w:r w:rsidR="00BB2155" w:rsidRPr="00F73194">
        <w:rPr>
          <w:rFonts w:asciiTheme="majorBidi" w:hAnsiTheme="majorBidi" w:cstheme="majorBidi"/>
          <w:sz w:val="24"/>
          <w:szCs w:val="24"/>
        </w:rPr>
        <w:t>.</w:t>
      </w:r>
    </w:p>
    <w:p w14:paraId="68ED7D1D" w14:textId="77777777" w:rsidR="00016BB0" w:rsidRPr="00016BB0" w:rsidRDefault="00016BB0" w:rsidP="00016BB0">
      <w:pPr>
        <w:spacing w:line="360" w:lineRule="auto"/>
        <w:rPr>
          <w:rFonts w:asciiTheme="majorBidi" w:hAnsiTheme="majorBidi" w:cstheme="majorBidi"/>
          <w:i/>
          <w:iCs/>
          <w:sz w:val="24"/>
          <w:szCs w:val="24"/>
        </w:rPr>
      </w:pPr>
      <w:r>
        <w:rPr>
          <w:rFonts w:asciiTheme="majorBidi" w:hAnsiTheme="majorBidi" w:cstheme="majorBidi"/>
          <w:i/>
          <w:iCs/>
          <w:sz w:val="24"/>
          <w:szCs w:val="24"/>
        </w:rPr>
        <w:t>Reliability of Fingerprint Evidence</w:t>
      </w:r>
    </w:p>
    <w:p w14:paraId="79E5C1A9" w14:textId="26A5D66B" w:rsidR="00BB2155" w:rsidRDefault="00BB2155" w:rsidP="00DF06E5">
      <w:pPr>
        <w:spacing w:line="360" w:lineRule="auto"/>
        <w:rPr>
          <w:rFonts w:asciiTheme="majorBidi" w:hAnsiTheme="majorBidi" w:cstheme="majorBidi"/>
          <w:sz w:val="24"/>
          <w:szCs w:val="24"/>
        </w:rPr>
      </w:pPr>
      <w:r>
        <w:rPr>
          <w:rFonts w:asciiTheme="majorBidi" w:hAnsiTheme="majorBidi" w:cstheme="majorBidi"/>
          <w:sz w:val="24"/>
          <w:szCs w:val="24"/>
        </w:rPr>
        <w:tab/>
      </w:r>
      <w:r w:rsidR="004003D4">
        <w:rPr>
          <w:rFonts w:asciiTheme="majorBidi" w:hAnsiTheme="majorBidi" w:cstheme="majorBidi"/>
          <w:sz w:val="24"/>
          <w:szCs w:val="24"/>
        </w:rPr>
        <w:t>F</w:t>
      </w:r>
      <w:r>
        <w:rPr>
          <w:rFonts w:asciiTheme="majorBidi" w:hAnsiTheme="majorBidi" w:cstheme="majorBidi"/>
          <w:sz w:val="24"/>
          <w:szCs w:val="24"/>
        </w:rPr>
        <w:t xml:space="preserve">ingerprint analysis </w:t>
      </w:r>
      <w:r w:rsidR="004003D4">
        <w:rPr>
          <w:rFonts w:asciiTheme="majorBidi" w:hAnsiTheme="majorBidi" w:cstheme="majorBidi"/>
          <w:sz w:val="24"/>
          <w:szCs w:val="24"/>
        </w:rPr>
        <w:t>relies upon two essential principles</w:t>
      </w:r>
      <w:r w:rsidR="009009B0">
        <w:rPr>
          <w:rFonts w:asciiTheme="majorBidi" w:hAnsiTheme="majorBidi" w:cstheme="majorBidi"/>
          <w:sz w:val="24"/>
          <w:szCs w:val="24"/>
        </w:rPr>
        <w:t xml:space="preserve">. </w:t>
      </w:r>
      <w:r w:rsidR="004003D4">
        <w:rPr>
          <w:rFonts w:asciiTheme="majorBidi" w:hAnsiTheme="majorBidi" w:cstheme="majorBidi"/>
          <w:sz w:val="24"/>
          <w:szCs w:val="24"/>
        </w:rPr>
        <w:t>The first is persistence or permanence, which suggests that</w:t>
      </w:r>
      <w:r w:rsidR="004003D4" w:rsidRPr="004003D4">
        <w:rPr>
          <w:rFonts w:asciiTheme="majorBidi" w:hAnsiTheme="majorBidi" w:cstheme="majorBidi"/>
          <w:sz w:val="24"/>
          <w:szCs w:val="24"/>
        </w:rPr>
        <w:t xml:space="preserve"> </w:t>
      </w:r>
      <w:r w:rsidR="004003D4">
        <w:rPr>
          <w:rFonts w:asciiTheme="majorBidi" w:hAnsiTheme="majorBidi" w:cstheme="majorBidi"/>
          <w:sz w:val="24"/>
          <w:szCs w:val="24"/>
        </w:rPr>
        <w:t>even though ridge definition may become less distinct through habit or o</w:t>
      </w:r>
      <w:r w:rsidR="00E742B7">
        <w:rPr>
          <w:rFonts w:asciiTheme="majorBidi" w:hAnsiTheme="majorBidi" w:cstheme="majorBidi"/>
          <w:sz w:val="24"/>
          <w:szCs w:val="24"/>
        </w:rPr>
        <w:t xml:space="preserve">ccupation, fingerprints do not </w:t>
      </w:r>
      <w:r w:rsidR="004003D4">
        <w:rPr>
          <w:rFonts w:asciiTheme="majorBidi" w:hAnsiTheme="majorBidi" w:cstheme="majorBidi"/>
          <w:sz w:val="24"/>
          <w:szCs w:val="24"/>
        </w:rPr>
        <w:t xml:space="preserve">fundamentally </w:t>
      </w:r>
      <w:r>
        <w:rPr>
          <w:rFonts w:asciiTheme="majorBidi" w:hAnsiTheme="majorBidi" w:cstheme="majorBidi"/>
          <w:sz w:val="24"/>
          <w:szCs w:val="24"/>
        </w:rPr>
        <w:t>change with time</w:t>
      </w:r>
      <w:r w:rsidR="004003D4">
        <w:rPr>
          <w:rFonts w:asciiTheme="majorBidi" w:hAnsiTheme="majorBidi" w:cstheme="majorBidi"/>
          <w:sz w:val="24"/>
          <w:szCs w:val="24"/>
        </w:rPr>
        <w:t xml:space="preserve">. The second is individuality or uniqueness, which suggests that </w:t>
      </w:r>
      <w:r>
        <w:rPr>
          <w:rFonts w:asciiTheme="majorBidi" w:hAnsiTheme="majorBidi" w:cstheme="majorBidi"/>
          <w:sz w:val="24"/>
          <w:szCs w:val="24"/>
        </w:rPr>
        <w:t xml:space="preserve">no two people as yet have been discovered to have the same pattern of friction ridges. </w:t>
      </w:r>
      <w:r w:rsidR="004003D4">
        <w:rPr>
          <w:rFonts w:asciiTheme="majorBidi" w:hAnsiTheme="majorBidi" w:cstheme="majorBidi"/>
          <w:sz w:val="24"/>
          <w:szCs w:val="24"/>
        </w:rPr>
        <w:t>On</w:t>
      </w:r>
      <w:r>
        <w:rPr>
          <w:rFonts w:asciiTheme="majorBidi" w:hAnsiTheme="majorBidi" w:cstheme="majorBidi"/>
          <w:sz w:val="24"/>
          <w:szCs w:val="24"/>
        </w:rPr>
        <w:t xml:space="preserve"> this basis</w:t>
      </w:r>
      <w:r w:rsidR="004003D4">
        <w:rPr>
          <w:rFonts w:asciiTheme="majorBidi" w:hAnsiTheme="majorBidi" w:cstheme="majorBidi"/>
          <w:sz w:val="24"/>
          <w:szCs w:val="24"/>
        </w:rPr>
        <w:t>,</w:t>
      </w:r>
      <w:r>
        <w:rPr>
          <w:rFonts w:asciiTheme="majorBidi" w:hAnsiTheme="majorBidi" w:cstheme="majorBidi"/>
          <w:sz w:val="24"/>
          <w:szCs w:val="24"/>
        </w:rPr>
        <w:t xml:space="preserve"> fingerprint evidence has assumed a </w:t>
      </w:r>
      <w:r w:rsidR="00D110FD">
        <w:rPr>
          <w:rFonts w:asciiTheme="majorBidi" w:hAnsiTheme="majorBidi" w:cstheme="majorBidi"/>
          <w:sz w:val="24"/>
          <w:szCs w:val="24"/>
        </w:rPr>
        <w:t>dominant</w:t>
      </w:r>
      <w:r>
        <w:rPr>
          <w:rFonts w:asciiTheme="majorBidi" w:hAnsiTheme="majorBidi" w:cstheme="majorBidi"/>
          <w:sz w:val="24"/>
          <w:szCs w:val="24"/>
        </w:rPr>
        <w:t xml:space="preserve"> role</w:t>
      </w:r>
      <w:r w:rsidR="004410D8">
        <w:rPr>
          <w:rFonts w:asciiTheme="majorBidi" w:hAnsiTheme="majorBidi" w:cstheme="majorBidi"/>
          <w:sz w:val="24"/>
          <w:szCs w:val="24"/>
        </w:rPr>
        <w:t xml:space="preserve"> in court</w:t>
      </w:r>
      <w:r>
        <w:rPr>
          <w:rFonts w:asciiTheme="majorBidi" w:hAnsiTheme="majorBidi" w:cstheme="majorBidi"/>
          <w:sz w:val="24"/>
          <w:szCs w:val="24"/>
        </w:rPr>
        <w:t>, with bold statements suggesting that fingerprint analysis is ‘infallible’ (Federal Bureau of Investigation, 1985), and that errors are ‘virtually impossible’ (</w:t>
      </w:r>
      <w:proofErr w:type="spellStart"/>
      <w:r w:rsidR="00C15A91">
        <w:rPr>
          <w:rFonts w:asciiTheme="majorBidi" w:hAnsiTheme="majorBidi" w:cstheme="majorBidi"/>
          <w:sz w:val="24"/>
          <w:szCs w:val="24"/>
        </w:rPr>
        <w:t>Ashbaugh</w:t>
      </w:r>
      <w:proofErr w:type="spellEnd"/>
      <w:r w:rsidR="00C15A91">
        <w:rPr>
          <w:rFonts w:asciiTheme="majorBidi" w:hAnsiTheme="majorBidi" w:cstheme="majorBidi"/>
          <w:sz w:val="24"/>
          <w:szCs w:val="24"/>
        </w:rPr>
        <w:t>, 1994</w:t>
      </w:r>
      <w:r w:rsidR="00DD1F5D">
        <w:rPr>
          <w:rFonts w:asciiTheme="majorBidi" w:hAnsiTheme="majorBidi" w:cstheme="majorBidi"/>
          <w:sz w:val="24"/>
          <w:szCs w:val="24"/>
        </w:rPr>
        <w:t>;</w:t>
      </w:r>
      <w:r w:rsidR="00C15A91">
        <w:rPr>
          <w:rFonts w:asciiTheme="majorBidi" w:hAnsiTheme="majorBidi" w:cstheme="majorBidi"/>
          <w:sz w:val="24"/>
          <w:szCs w:val="24"/>
        </w:rPr>
        <w:t xml:space="preserve"> Cole, </w:t>
      </w:r>
      <w:r>
        <w:rPr>
          <w:rFonts w:asciiTheme="majorBidi" w:hAnsiTheme="majorBidi" w:cstheme="majorBidi"/>
          <w:sz w:val="24"/>
          <w:szCs w:val="24"/>
        </w:rPr>
        <w:t xml:space="preserve">2005). Consequently, fingerprint evidence has earned a reputation for ‘accuracy and objectivity’ (Leo, 2001, cited in Dror &amp; Cole, 2010). Despite this, concern is now mounting over the accuracy of the human operators who bear the responsibility for courtroom evidence (Cole, 2005; </w:t>
      </w:r>
      <w:proofErr w:type="spellStart"/>
      <w:r>
        <w:rPr>
          <w:rFonts w:asciiTheme="majorBidi" w:hAnsiTheme="majorBidi" w:cstheme="majorBidi"/>
          <w:sz w:val="24"/>
          <w:szCs w:val="24"/>
        </w:rPr>
        <w:t>Kassin</w:t>
      </w:r>
      <w:proofErr w:type="spellEnd"/>
      <w:r>
        <w:rPr>
          <w:rFonts w:asciiTheme="majorBidi" w:hAnsiTheme="majorBidi" w:cstheme="majorBidi"/>
          <w:sz w:val="24"/>
          <w:szCs w:val="24"/>
        </w:rPr>
        <w:t xml:space="preserve">, Dror &amp; </w:t>
      </w:r>
      <w:proofErr w:type="spellStart"/>
      <w:r>
        <w:rPr>
          <w:rFonts w:asciiTheme="majorBidi" w:hAnsiTheme="majorBidi" w:cstheme="majorBidi"/>
          <w:sz w:val="24"/>
          <w:szCs w:val="24"/>
        </w:rPr>
        <w:t>Kukucka</w:t>
      </w:r>
      <w:proofErr w:type="spellEnd"/>
      <w:r>
        <w:rPr>
          <w:rFonts w:asciiTheme="majorBidi" w:hAnsiTheme="majorBidi" w:cstheme="majorBidi"/>
          <w:sz w:val="24"/>
          <w:szCs w:val="24"/>
        </w:rPr>
        <w:t>, 2013). Two high</w:t>
      </w:r>
      <w:r w:rsidR="00B10E29">
        <w:rPr>
          <w:rFonts w:asciiTheme="majorBidi" w:hAnsiTheme="majorBidi" w:cstheme="majorBidi"/>
          <w:sz w:val="24"/>
          <w:szCs w:val="24"/>
        </w:rPr>
        <w:t>-</w:t>
      </w:r>
      <w:r>
        <w:rPr>
          <w:rFonts w:asciiTheme="majorBidi" w:hAnsiTheme="majorBidi" w:cstheme="majorBidi"/>
          <w:sz w:val="24"/>
          <w:szCs w:val="24"/>
        </w:rPr>
        <w:t>profile cases illustrate the problem:</w:t>
      </w:r>
    </w:p>
    <w:p w14:paraId="7E436175" w14:textId="6D2BD224" w:rsidR="00BB2155" w:rsidRDefault="00BB2155" w:rsidP="00C30D75">
      <w:pPr>
        <w:spacing w:line="360" w:lineRule="auto"/>
        <w:rPr>
          <w:rFonts w:asciiTheme="majorBidi" w:hAnsiTheme="majorBidi" w:cstheme="majorBidi"/>
          <w:sz w:val="24"/>
          <w:szCs w:val="24"/>
        </w:rPr>
      </w:pPr>
      <w:r>
        <w:rPr>
          <w:rFonts w:asciiTheme="majorBidi" w:hAnsiTheme="majorBidi" w:cstheme="majorBidi"/>
          <w:sz w:val="24"/>
          <w:szCs w:val="24"/>
        </w:rPr>
        <w:tab/>
        <w:t xml:space="preserve">The first case </w:t>
      </w:r>
      <w:r w:rsidR="00016BB0">
        <w:rPr>
          <w:rFonts w:asciiTheme="majorBidi" w:hAnsiTheme="majorBidi" w:cstheme="majorBidi"/>
          <w:sz w:val="24"/>
          <w:szCs w:val="24"/>
        </w:rPr>
        <w:t>relates to</w:t>
      </w:r>
      <w:r>
        <w:rPr>
          <w:rFonts w:asciiTheme="majorBidi" w:hAnsiTheme="majorBidi" w:cstheme="majorBidi"/>
          <w:sz w:val="24"/>
          <w:szCs w:val="24"/>
        </w:rPr>
        <w:t xml:space="preserve"> Brandon Mayfield who, in May 2004, was arrested in connection with the Madrid bombings</w:t>
      </w:r>
      <w:r w:rsidR="009009B0">
        <w:rPr>
          <w:rFonts w:asciiTheme="majorBidi" w:hAnsiTheme="majorBidi" w:cstheme="majorBidi"/>
          <w:sz w:val="24"/>
          <w:szCs w:val="24"/>
        </w:rPr>
        <w:t xml:space="preserve">. </w:t>
      </w:r>
      <w:r>
        <w:rPr>
          <w:rFonts w:asciiTheme="majorBidi" w:hAnsiTheme="majorBidi" w:cstheme="majorBidi"/>
          <w:sz w:val="24"/>
          <w:szCs w:val="24"/>
        </w:rPr>
        <w:t xml:space="preserve">Investigators had retrieved a fingerprint from the bag which held the detonators, and an AFIS search had produced a list of comparison </w:t>
      </w:r>
      <w:r w:rsidR="004410D8">
        <w:rPr>
          <w:rFonts w:asciiTheme="majorBidi" w:hAnsiTheme="majorBidi" w:cstheme="majorBidi"/>
          <w:sz w:val="24"/>
          <w:szCs w:val="24"/>
        </w:rPr>
        <w:t>finger</w:t>
      </w:r>
      <w:r>
        <w:rPr>
          <w:rFonts w:asciiTheme="majorBidi" w:hAnsiTheme="majorBidi" w:cstheme="majorBidi"/>
          <w:sz w:val="24"/>
          <w:szCs w:val="24"/>
        </w:rPr>
        <w:t xml:space="preserve">prints. Mayfield’s </w:t>
      </w:r>
      <w:r w:rsidR="004410D8">
        <w:rPr>
          <w:rFonts w:asciiTheme="majorBidi" w:hAnsiTheme="majorBidi" w:cstheme="majorBidi"/>
          <w:sz w:val="24"/>
          <w:szCs w:val="24"/>
        </w:rPr>
        <w:t>finger</w:t>
      </w:r>
      <w:r>
        <w:rPr>
          <w:rFonts w:asciiTheme="majorBidi" w:hAnsiTheme="majorBidi" w:cstheme="majorBidi"/>
          <w:sz w:val="24"/>
          <w:szCs w:val="24"/>
        </w:rPr>
        <w:t xml:space="preserve">print </w:t>
      </w:r>
      <w:r w:rsidR="0028737A">
        <w:rPr>
          <w:rFonts w:asciiTheme="majorBidi" w:hAnsiTheme="majorBidi" w:cstheme="majorBidi"/>
          <w:sz w:val="24"/>
          <w:szCs w:val="24"/>
        </w:rPr>
        <w:t>was the fourth on the list</w:t>
      </w:r>
      <w:r>
        <w:rPr>
          <w:rFonts w:asciiTheme="majorBidi" w:hAnsiTheme="majorBidi" w:cstheme="majorBidi"/>
          <w:sz w:val="24"/>
          <w:szCs w:val="24"/>
        </w:rPr>
        <w:t xml:space="preserve"> and a match was confirmed by an FBI </w:t>
      </w:r>
      <w:r>
        <w:rPr>
          <w:rFonts w:asciiTheme="majorBidi" w:hAnsiTheme="majorBidi" w:cstheme="majorBidi"/>
          <w:sz w:val="24"/>
          <w:szCs w:val="24"/>
        </w:rPr>
        <w:lastRenderedPageBreak/>
        <w:t xml:space="preserve">analyst, and was subsequently verified by three fingerprint examiners. Worryingly, discrepancies </w:t>
      </w:r>
      <w:r w:rsidR="0028737A">
        <w:rPr>
          <w:rFonts w:asciiTheme="majorBidi" w:hAnsiTheme="majorBidi" w:cstheme="majorBidi"/>
          <w:sz w:val="24"/>
          <w:szCs w:val="24"/>
        </w:rPr>
        <w:t xml:space="preserve">between the latent print and the </w:t>
      </w:r>
      <w:r w:rsidR="004410D8">
        <w:rPr>
          <w:rFonts w:asciiTheme="majorBidi" w:hAnsiTheme="majorBidi" w:cstheme="majorBidi"/>
          <w:sz w:val="24"/>
          <w:szCs w:val="24"/>
        </w:rPr>
        <w:t>Mayfield’s fingerprint</w:t>
      </w:r>
      <w:r w:rsidR="0028737A">
        <w:rPr>
          <w:rFonts w:asciiTheme="majorBidi" w:hAnsiTheme="majorBidi" w:cstheme="majorBidi"/>
          <w:sz w:val="24"/>
          <w:szCs w:val="24"/>
        </w:rPr>
        <w:t xml:space="preserve"> </w:t>
      </w:r>
      <w:r>
        <w:rPr>
          <w:rFonts w:asciiTheme="majorBidi" w:hAnsiTheme="majorBidi" w:cstheme="majorBidi"/>
          <w:sz w:val="24"/>
          <w:szCs w:val="24"/>
        </w:rPr>
        <w:t>were discounted, and a blind verification procedure was not conducted. Dissatisfied</w:t>
      </w:r>
      <w:r w:rsidR="0028737A">
        <w:rPr>
          <w:rFonts w:asciiTheme="majorBidi" w:hAnsiTheme="majorBidi" w:cstheme="majorBidi"/>
          <w:sz w:val="24"/>
          <w:szCs w:val="24"/>
        </w:rPr>
        <w:t xml:space="preserve"> with the FBI’s claim of a match</w:t>
      </w:r>
      <w:r>
        <w:rPr>
          <w:rFonts w:asciiTheme="majorBidi" w:hAnsiTheme="majorBidi" w:cstheme="majorBidi"/>
          <w:sz w:val="24"/>
          <w:szCs w:val="24"/>
        </w:rPr>
        <w:t xml:space="preserve">, </w:t>
      </w:r>
      <w:r w:rsidR="0028737A">
        <w:rPr>
          <w:rFonts w:asciiTheme="majorBidi" w:hAnsiTheme="majorBidi" w:cstheme="majorBidi"/>
          <w:sz w:val="24"/>
          <w:szCs w:val="24"/>
        </w:rPr>
        <w:t xml:space="preserve">the </w:t>
      </w:r>
      <w:r>
        <w:rPr>
          <w:rFonts w:asciiTheme="majorBidi" w:hAnsiTheme="majorBidi" w:cstheme="majorBidi"/>
          <w:sz w:val="24"/>
          <w:szCs w:val="24"/>
        </w:rPr>
        <w:t xml:space="preserve">Spanish police </w:t>
      </w:r>
      <w:r w:rsidR="0028737A">
        <w:rPr>
          <w:rFonts w:asciiTheme="majorBidi" w:hAnsiTheme="majorBidi" w:cstheme="majorBidi"/>
          <w:sz w:val="24"/>
          <w:szCs w:val="24"/>
        </w:rPr>
        <w:t xml:space="preserve">kept the investigation open and ultimately, they </w:t>
      </w:r>
      <w:r>
        <w:rPr>
          <w:rFonts w:asciiTheme="majorBidi" w:hAnsiTheme="majorBidi" w:cstheme="majorBidi"/>
          <w:sz w:val="24"/>
          <w:szCs w:val="24"/>
        </w:rPr>
        <w:t xml:space="preserve">arrested </w:t>
      </w:r>
      <w:proofErr w:type="spellStart"/>
      <w:r>
        <w:rPr>
          <w:rFonts w:asciiTheme="majorBidi" w:hAnsiTheme="majorBidi" w:cstheme="majorBidi"/>
          <w:sz w:val="24"/>
          <w:szCs w:val="24"/>
        </w:rPr>
        <w:t>Ouhnane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Daoud</w:t>
      </w:r>
      <w:proofErr w:type="spellEnd"/>
      <w:r>
        <w:rPr>
          <w:rFonts w:asciiTheme="majorBidi" w:hAnsiTheme="majorBidi" w:cstheme="majorBidi"/>
          <w:sz w:val="24"/>
          <w:szCs w:val="24"/>
        </w:rPr>
        <w:t xml:space="preserve"> whose fingerprint was </w:t>
      </w:r>
      <w:r w:rsidR="0028737A">
        <w:rPr>
          <w:rFonts w:asciiTheme="majorBidi" w:hAnsiTheme="majorBidi" w:cstheme="majorBidi"/>
          <w:sz w:val="24"/>
          <w:szCs w:val="24"/>
        </w:rPr>
        <w:t xml:space="preserve">matched </w:t>
      </w:r>
      <w:r>
        <w:rPr>
          <w:rFonts w:asciiTheme="majorBidi" w:hAnsiTheme="majorBidi" w:cstheme="majorBidi"/>
          <w:sz w:val="24"/>
          <w:szCs w:val="24"/>
        </w:rPr>
        <w:t>to the latent print</w:t>
      </w:r>
      <w:r w:rsidR="009009B0">
        <w:rPr>
          <w:rFonts w:asciiTheme="majorBidi" w:hAnsiTheme="majorBidi" w:cstheme="majorBidi"/>
          <w:sz w:val="24"/>
          <w:szCs w:val="24"/>
        </w:rPr>
        <w:t xml:space="preserve">. </w:t>
      </w:r>
      <w:r>
        <w:rPr>
          <w:rFonts w:asciiTheme="majorBidi" w:hAnsiTheme="majorBidi" w:cstheme="majorBidi"/>
          <w:sz w:val="24"/>
          <w:szCs w:val="24"/>
        </w:rPr>
        <w:t xml:space="preserve">After two weeks in custody, Brandon Mayfield was released and the FBI </w:t>
      </w:r>
      <w:r w:rsidR="00016BB0">
        <w:rPr>
          <w:rFonts w:asciiTheme="majorBidi" w:hAnsiTheme="majorBidi" w:cstheme="majorBidi"/>
          <w:sz w:val="24"/>
          <w:szCs w:val="24"/>
        </w:rPr>
        <w:t>admitted an error</w:t>
      </w:r>
      <w:r>
        <w:rPr>
          <w:rFonts w:asciiTheme="majorBidi" w:hAnsiTheme="majorBidi" w:cstheme="majorBidi"/>
          <w:sz w:val="24"/>
          <w:szCs w:val="24"/>
        </w:rPr>
        <w:t xml:space="preserve"> (see report issued by the Office of the Inspector General into the FBI Mayfield Case; OIG, 2006).</w:t>
      </w:r>
    </w:p>
    <w:p w14:paraId="79FEC973" w14:textId="45299F2C" w:rsidR="00BB2155" w:rsidRDefault="00BB2155" w:rsidP="00C30D75">
      <w:pPr>
        <w:spacing w:line="360" w:lineRule="auto"/>
        <w:rPr>
          <w:rFonts w:asciiTheme="majorBidi" w:hAnsiTheme="majorBidi" w:cstheme="majorBidi"/>
          <w:sz w:val="24"/>
          <w:szCs w:val="24"/>
        </w:rPr>
      </w:pPr>
      <w:r>
        <w:rPr>
          <w:rFonts w:asciiTheme="majorBidi" w:hAnsiTheme="majorBidi" w:cstheme="majorBidi"/>
          <w:sz w:val="24"/>
          <w:szCs w:val="24"/>
        </w:rPr>
        <w:tab/>
        <w:t xml:space="preserve">The second case </w:t>
      </w:r>
      <w:r w:rsidR="001F2B11">
        <w:rPr>
          <w:rFonts w:asciiTheme="majorBidi" w:hAnsiTheme="majorBidi" w:cstheme="majorBidi"/>
          <w:sz w:val="24"/>
          <w:szCs w:val="24"/>
        </w:rPr>
        <w:t>relates to</w:t>
      </w:r>
      <w:r>
        <w:rPr>
          <w:rFonts w:asciiTheme="majorBidi" w:hAnsiTheme="majorBidi" w:cstheme="majorBidi"/>
          <w:sz w:val="24"/>
          <w:szCs w:val="24"/>
        </w:rPr>
        <w:t xml:space="preserve"> Shirley </w:t>
      </w:r>
      <w:proofErr w:type="spellStart"/>
      <w:r>
        <w:rPr>
          <w:rFonts w:asciiTheme="majorBidi" w:hAnsiTheme="majorBidi" w:cstheme="majorBidi"/>
          <w:sz w:val="24"/>
          <w:szCs w:val="24"/>
        </w:rPr>
        <w:t>McKie</w:t>
      </w:r>
      <w:proofErr w:type="spellEnd"/>
      <w:r w:rsidR="00D94161">
        <w:rPr>
          <w:rFonts w:asciiTheme="majorBidi" w:hAnsiTheme="majorBidi" w:cstheme="majorBidi"/>
          <w:sz w:val="24"/>
          <w:szCs w:val="24"/>
        </w:rPr>
        <w:t>,</w:t>
      </w:r>
      <w:r>
        <w:rPr>
          <w:rFonts w:asciiTheme="majorBidi" w:hAnsiTheme="majorBidi" w:cstheme="majorBidi"/>
          <w:sz w:val="24"/>
          <w:szCs w:val="24"/>
        </w:rPr>
        <w:t xml:space="preserve"> an investigating officer working on a Scottish murder case</w:t>
      </w:r>
      <w:r w:rsidR="009009B0">
        <w:rPr>
          <w:rFonts w:asciiTheme="majorBidi" w:hAnsiTheme="majorBidi" w:cstheme="majorBidi"/>
          <w:sz w:val="24"/>
          <w:szCs w:val="24"/>
        </w:rPr>
        <w:t xml:space="preserve">. </w:t>
      </w:r>
      <w:r>
        <w:rPr>
          <w:rFonts w:asciiTheme="majorBidi" w:hAnsiTheme="majorBidi" w:cstheme="majorBidi"/>
          <w:sz w:val="24"/>
          <w:szCs w:val="24"/>
        </w:rPr>
        <w:t xml:space="preserve">She was identified from a </w:t>
      </w:r>
      <w:r w:rsidR="00C30D75">
        <w:rPr>
          <w:rFonts w:asciiTheme="majorBidi" w:hAnsiTheme="majorBidi" w:cstheme="majorBidi"/>
          <w:sz w:val="24"/>
          <w:szCs w:val="24"/>
        </w:rPr>
        <w:t xml:space="preserve">latent print </w:t>
      </w:r>
      <w:r>
        <w:rPr>
          <w:rFonts w:asciiTheme="majorBidi" w:hAnsiTheme="majorBidi" w:cstheme="majorBidi"/>
          <w:sz w:val="24"/>
          <w:szCs w:val="24"/>
        </w:rPr>
        <w:t xml:space="preserve">found at the crime scene, and was charged for perjury at denying that the </w:t>
      </w:r>
      <w:r w:rsidR="00C30D75">
        <w:rPr>
          <w:rFonts w:asciiTheme="majorBidi" w:hAnsiTheme="majorBidi" w:cstheme="majorBidi"/>
          <w:sz w:val="24"/>
          <w:szCs w:val="24"/>
        </w:rPr>
        <w:t xml:space="preserve">latent </w:t>
      </w:r>
      <w:r>
        <w:rPr>
          <w:rFonts w:asciiTheme="majorBidi" w:hAnsiTheme="majorBidi" w:cstheme="majorBidi"/>
          <w:sz w:val="24"/>
          <w:szCs w:val="24"/>
        </w:rPr>
        <w:t xml:space="preserve">print could have belonged to her. Whilst a jury unanimously cleared </w:t>
      </w:r>
      <w:proofErr w:type="spellStart"/>
      <w:r>
        <w:rPr>
          <w:rFonts w:asciiTheme="majorBidi" w:hAnsiTheme="majorBidi" w:cstheme="majorBidi"/>
          <w:sz w:val="24"/>
          <w:szCs w:val="24"/>
        </w:rPr>
        <w:t>McKie</w:t>
      </w:r>
      <w:proofErr w:type="spellEnd"/>
      <w:r>
        <w:rPr>
          <w:rFonts w:asciiTheme="majorBidi" w:hAnsiTheme="majorBidi" w:cstheme="majorBidi"/>
          <w:sz w:val="24"/>
          <w:szCs w:val="24"/>
        </w:rPr>
        <w:t xml:space="preserve"> of the perjury charge, the question of the fingerprint match remained a matter of controversy. Disagreement existed over the number of points of correspondence required to determine </w:t>
      </w:r>
      <w:proofErr w:type="gramStart"/>
      <w:r>
        <w:rPr>
          <w:rFonts w:asciiTheme="majorBidi" w:hAnsiTheme="majorBidi" w:cstheme="majorBidi"/>
          <w:sz w:val="24"/>
          <w:szCs w:val="24"/>
        </w:rPr>
        <w:t>an identification</w:t>
      </w:r>
      <w:proofErr w:type="gramEnd"/>
      <w:r>
        <w:rPr>
          <w:rFonts w:asciiTheme="majorBidi" w:hAnsiTheme="majorBidi" w:cstheme="majorBidi"/>
          <w:sz w:val="24"/>
          <w:szCs w:val="24"/>
        </w:rPr>
        <w:t>, and concern was raised over the lack of a blind verification procedure. In 2011, the Scottish Public Judicial Enquiry into Fingerprinting concluded that a misidentification had occurred (see report issued by Campbell, 2011).</w:t>
      </w:r>
    </w:p>
    <w:p w14:paraId="3E833C09" w14:textId="3452F137" w:rsidR="00BB2155" w:rsidRDefault="00BB2155" w:rsidP="004003D4">
      <w:pPr>
        <w:spacing w:line="360" w:lineRule="auto"/>
        <w:rPr>
          <w:rFonts w:asciiTheme="majorBidi" w:hAnsiTheme="majorBidi" w:cstheme="majorBidi"/>
          <w:sz w:val="24"/>
          <w:szCs w:val="24"/>
        </w:rPr>
      </w:pPr>
      <w:r>
        <w:rPr>
          <w:rFonts w:asciiTheme="majorBidi" w:hAnsiTheme="majorBidi" w:cstheme="majorBidi"/>
          <w:sz w:val="24"/>
          <w:szCs w:val="24"/>
        </w:rPr>
        <w:tab/>
        <w:t xml:space="preserve">The concerns </w:t>
      </w:r>
      <w:r w:rsidR="004003D4">
        <w:rPr>
          <w:rFonts w:asciiTheme="majorBidi" w:hAnsiTheme="majorBidi" w:cstheme="majorBidi"/>
          <w:sz w:val="24"/>
          <w:szCs w:val="24"/>
        </w:rPr>
        <w:t>raised by</w:t>
      </w:r>
      <w:r>
        <w:rPr>
          <w:rFonts w:asciiTheme="majorBidi" w:hAnsiTheme="majorBidi" w:cstheme="majorBidi"/>
          <w:sz w:val="24"/>
          <w:szCs w:val="24"/>
        </w:rPr>
        <w:t xml:space="preserve"> both cases are reflected in a number of notable high</w:t>
      </w:r>
      <w:r w:rsidR="00D94161">
        <w:rPr>
          <w:rFonts w:asciiTheme="majorBidi" w:hAnsiTheme="majorBidi" w:cstheme="majorBidi"/>
          <w:sz w:val="24"/>
          <w:szCs w:val="24"/>
        </w:rPr>
        <w:t>-</w:t>
      </w:r>
      <w:r>
        <w:rPr>
          <w:rFonts w:asciiTheme="majorBidi" w:hAnsiTheme="majorBidi" w:cstheme="majorBidi"/>
          <w:sz w:val="24"/>
          <w:szCs w:val="24"/>
        </w:rPr>
        <w:t xml:space="preserve">profile reports which collectively throw doubt over the reliability of fingerprint evidence. These include the National Academy of Sciences report (National Academy of Sciences, 2009) which </w:t>
      </w:r>
      <w:r w:rsidR="004003D4">
        <w:rPr>
          <w:rFonts w:asciiTheme="majorBidi" w:hAnsiTheme="majorBidi" w:cstheme="majorBidi"/>
          <w:sz w:val="24"/>
          <w:szCs w:val="24"/>
        </w:rPr>
        <w:t xml:space="preserve">called for </w:t>
      </w:r>
      <w:r>
        <w:rPr>
          <w:rFonts w:asciiTheme="majorBidi" w:hAnsiTheme="majorBidi" w:cstheme="majorBidi"/>
          <w:sz w:val="24"/>
          <w:szCs w:val="24"/>
        </w:rPr>
        <w:t>a committed programme of research to define the sources of variability and bias in human cognitive decision-making. This call is echoed more recently in reports published by the National Institute of Standards and Technology Expert Working Group on Human Factors in Latent Print Analysis (NIST, 2012) and the UK Forensic Science Regulator (2015)</w:t>
      </w:r>
      <w:r w:rsidR="004003D4">
        <w:rPr>
          <w:rFonts w:asciiTheme="majorBidi" w:hAnsiTheme="majorBidi" w:cstheme="majorBidi"/>
          <w:sz w:val="24"/>
          <w:szCs w:val="24"/>
        </w:rPr>
        <w:t>,</w:t>
      </w:r>
      <w:r>
        <w:rPr>
          <w:rFonts w:asciiTheme="majorBidi" w:hAnsiTheme="majorBidi" w:cstheme="majorBidi"/>
          <w:sz w:val="24"/>
          <w:szCs w:val="24"/>
        </w:rPr>
        <w:t xml:space="preserve"> both of which highlight cognitive bias as a major source of human error (see also the </w:t>
      </w:r>
      <w:proofErr w:type="spellStart"/>
      <w:r>
        <w:rPr>
          <w:rFonts w:asciiTheme="majorBidi" w:hAnsiTheme="majorBidi" w:cstheme="majorBidi"/>
          <w:sz w:val="24"/>
          <w:szCs w:val="24"/>
        </w:rPr>
        <w:t>POSTbrief</w:t>
      </w:r>
      <w:proofErr w:type="spellEnd"/>
      <w:r>
        <w:rPr>
          <w:rFonts w:asciiTheme="majorBidi" w:hAnsiTheme="majorBidi" w:cstheme="majorBidi"/>
          <w:sz w:val="24"/>
          <w:szCs w:val="24"/>
        </w:rPr>
        <w:t xml:space="preserve"> to the UK Houses of Parliament</w:t>
      </w:r>
      <w:r w:rsidR="00F51E2C">
        <w:rPr>
          <w:rFonts w:asciiTheme="majorBidi" w:hAnsiTheme="majorBidi" w:cstheme="majorBidi"/>
          <w:sz w:val="24"/>
          <w:szCs w:val="24"/>
        </w:rPr>
        <w:t>: Stammers &amp; Bunn</w:t>
      </w:r>
      <w:r>
        <w:rPr>
          <w:rFonts w:asciiTheme="majorBidi" w:hAnsiTheme="majorBidi" w:cstheme="majorBidi"/>
          <w:sz w:val="24"/>
          <w:szCs w:val="24"/>
        </w:rPr>
        <w:t xml:space="preserve">, 2015). With this in mind, researchers have </w:t>
      </w:r>
      <w:r w:rsidR="00D94161">
        <w:rPr>
          <w:rFonts w:asciiTheme="majorBidi" w:hAnsiTheme="majorBidi" w:cstheme="majorBidi"/>
          <w:sz w:val="24"/>
          <w:szCs w:val="24"/>
        </w:rPr>
        <w:t>begun to scrutinise both the process and the performance of fingerprint experts in order to address</w:t>
      </w:r>
      <w:r w:rsidR="00B10E29">
        <w:rPr>
          <w:rFonts w:asciiTheme="majorBidi" w:hAnsiTheme="majorBidi" w:cstheme="majorBidi"/>
          <w:sz w:val="24"/>
          <w:szCs w:val="24"/>
        </w:rPr>
        <w:t xml:space="preserve"> the challenging question of whether fingerprint experts </w:t>
      </w:r>
      <w:r w:rsidR="00192E6A">
        <w:rPr>
          <w:rFonts w:asciiTheme="majorBidi" w:hAnsiTheme="majorBidi" w:cstheme="majorBidi"/>
          <w:sz w:val="24"/>
          <w:szCs w:val="24"/>
        </w:rPr>
        <w:t>‘</w:t>
      </w:r>
      <w:r w:rsidR="00B10E29">
        <w:rPr>
          <w:rFonts w:asciiTheme="majorBidi" w:hAnsiTheme="majorBidi" w:cstheme="majorBidi"/>
          <w:sz w:val="24"/>
          <w:szCs w:val="24"/>
        </w:rPr>
        <w:t>possess abilities beyond those of a novi</w:t>
      </w:r>
      <w:r w:rsidR="00D94161">
        <w:rPr>
          <w:rFonts w:asciiTheme="majorBidi" w:hAnsiTheme="majorBidi" w:cstheme="majorBidi"/>
          <w:sz w:val="24"/>
          <w:szCs w:val="24"/>
        </w:rPr>
        <w:t>ce’ (</w:t>
      </w:r>
      <w:proofErr w:type="spellStart"/>
      <w:r w:rsidR="00D94161">
        <w:rPr>
          <w:rFonts w:asciiTheme="majorBidi" w:hAnsiTheme="majorBidi" w:cstheme="majorBidi"/>
          <w:sz w:val="24"/>
          <w:szCs w:val="24"/>
        </w:rPr>
        <w:t>Busey</w:t>
      </w:r>
      <w:proofErr w:type="spellEnd"/>
      <w:r w:rsidR="00D94161">
        <w:rPr>
          <w:rFonts w:asciiTheme="majorBidi" w:hAnsiTheme="majorBidi" w:cstheme="majorBidi"/>
          <w:sz w:val="24"/>
          <w:szCs w:val="24"/>
        </w:rPr>
        <w:t xml:space="preserve"> &amp; Loftus, 2007, p14).</w:t>
      </w:r>
    </w:p>
    <w:p w14:paraId="4BA2F777" w14:textId="77777777" w:rsidR="00D94161" w:rsidRPr="00D94161" w:rsidRDefault="00D94161" w:rsidP="00D94161">
      <w:pPr>
        <w:spacing w:line="360" w:lineRule="auto"/>
        <w:rPr>
          <w:rFonts w:asciiTheme="majorBidi" w:hAnsiTheme="majorBidi" w:cstheme="majorBidi"/>
          <w:i/>
          <w:iCs/>
          <w:sz w:val="24"/>
          <w:szCs w:val="24"/>
        </w:rPr>
      </w:pPr>
      <w:r>
        <w:rPr>
          <w:rFonts w:asciiTheme="majorBidi" w:hAnsiTheme="majorBidi" w:cstheme="majorBidi"/>
          <w:i/>
          <w:iCs/>
          <w:sz w:val="24"/>
          <w:szCs w:val="24"/>
        </w:rPr>
        <w:t>Performance of Fingerprint Analysts</w:t>
      </w:r>
    </w:p>
    <w:p w14:paraId="45FC7409" w14:textId="68CC2AA2" w:rsidR="00BB2155" w:rsidRDefault="00BB2155" w:rsidP="00C357CF">
      <w:pPr>
        <w:spacing w:line="360" w:lineRule="auto"/>
        <w:rPr>
          <w:rFonts w:asciiTheme="majorBidi" w:hAnsiTheme="majorBidi" w:cstheme="majorBidi"/>
          <w:sz w:val="24"/>
          <w:szCs w:val="24"/>
        </w:rPr>
      </w:pPr>
      <w:r>
        <w:rPr>
          <w:rFonts w:asciiTheme="majorBidi" w:hAnsiTheme="majorBidi" w:cstheme="majorBidi"/>
          <w:sz w:val="24"/>
          <w:szCs w:val="24"/>
        </w:rPr>
        <w:tab/>
        <w:t xml:space="preserve">Fingerprint analysis is conducted by trained fingerprint analysts who follow </w:t>
      </w:r>
      <w:r w:rsidR="00192E6A">
        <w:rPr>
          <w:rFonts w:asciiTheme="majorBidi" w:hAnsiTheme="majorBidi" w:cstheme="majorBidi"/>
          <w:sz w:val="24"/>
          <w:szCs w:val="24"/>
        </w:rPr>
        <w:t>a</w:t>
      </w:r>
      <w:r>
        <w:rPr>
          <w:rFonts w:asciiTheme="majorBidi" w:hAnsiTheme="majorBidi" w:cstheme="majorBidi"/>
          <w:sz w:val="24"/>
          <w:szCs w:val="24"/>
        </w:rPr>
        <w:t xml:space="preserve"> </w:t>
      </w:r>
      <w:r w:rsidR="001979D8">
        <w:rPr>
          <w:rFonts w:asciiTheme="majorBidi" w:hAnsiTheme="majorBidi" w:cstheme="majorBidi"/>
          <w:sz w:val="24"/>
          <w:szCs w:val="24"/>
        </w:rPr>
        <w:t>widely accepted</w:t>
      </w:r>
      <w:r>
        <w:rPr>
          <w:rFonts w:asciiTheme="majorBidi" w:hAnsiTheme="majorBidi" w:cstheme="majorBidi"/>
          <w:sz w:val="24"/>
          <w:szCs w:val="24"/>
        </w:rPr>
        <w:t xml:space="preserve"> description of good practice known as the ACE-V method</w:t>
      </w:r>
      <w:r w:rsidR="009009B0">
        <w:rPr>
          <w:rFonts w:asciiTheme="majorBidi" w:hAnsiTheme="majorBidi" w:cstheme="majorBidi"/>
          <w:sz w:val="24"/>
          <w:szCs w:val="24"/>
        </w:rPr>
        <w:t xml:space="preserve">. </w:t>
      </w:r>
      <w:r>
        <w:rPr>
          <w:rFonts w:asciiTheme="majorBidi" w:hAnsiTheme="majorBidi" w:cstheme="majorBidi"/>
          <w:sz w:val="24"/>
          <w:szCs w:val="24"/>
        </w:rPr>
        <w:t xml:space="preserve">This acronym describes the </w:t>
      </w:r>
      <w:r w:rsidR="004003D4">
        <w:rPr>
          <w:rFonts w:asciiTheme="majorBidi" w:hAnsiTheme="majorBidi" w:cstheme="majorBidi"/>
          <w:sz w:val="24"/>
          <w:szCs w:val="24"/>
        </w:rPr>
        <w:t xml:space="preserve">four </w:t>
      </w:r>
      <w:r>
        <w:rPr>
          <w:rFonts w:asciiTheme="majorBidi" w:hAnsiTheme="majorBidi" w:cstheme="majorBidi"/>
          <w:sz w:val="24"/>
          <w:szCs w:val="24"/>
        </w:rPr>
        <w:t xml:space="preserve">stages of </w:t>
      </w:r>
      <w:r>
        <w:rPr>
          <w:rFonts w:asciiTheme="majorBidi" w:hAnsiTheme="majorBidi" w:cstheme="majorBidi"/>
          <w:i/>
          <w:iCs/>
          <w:sz w:val="24"/>
          <w:szCs w:val="24"/>
        </w:rPr>
        <w:t xml:space="preserve">analysis, comparison, evaluation </w:t>
      </w:r>
      <w:r>
        <w:rPr>
          <w:rFonts w:asciiTheme="majorBidi" w:hAnsiTheme="majorBidi" w:cstheme="majorBidi"/>
          <w:sz w:val="24"/>
          <w:szCs w:val="24"/>
        </w:rPr>
        <w:t xml:space="preserve">and </w:t>
      </w:r>
      <w:r>
        <w:rPr>
          <w:rFonts w:asciiTheme="majorBidi" w:hAnsiTheme="majorBidi" w:cstheme="majorBidi"/>
          <w:i/>
          <w:iCs/>
          <w:sz w:val="24"/>
          <w:szCs w:val="24"/>
        </w:rPr>
        <w:t>verification,</w:t>
      </w:r>
      <w:r>
        <w:rPr>
          <w:rFonts w:asciiTheme="majorBidi" w:hAnsiTheme="majorBidi" w:cstheme="majorBidi"/>
          <w:sz w:val="24"/>
          <w:szCs w:val="24"/>
        </w:rPr>
        <w:t xml:space="preserve"> and it result</w:t>
      </w:r>
      <w:r w:rsidR="00192E6A">
        <w:rPr>
          <w:rFonts w:asciiTheme="majorBidi" w:hAnsiTheme="majorBidi" w:cstheme="majorBidi"/>
          <w:sz w:val="24"/>
          <w:szCs w:val="24"/>
        </w:rPr>
        <w:t>s</w:t>
      </w:r>
      <w:r>
        <w:rPr>
          <w:rFonts w:asciiTheme="majorBidi" w:hAnsiTheme="majorBidi" w:cstheme="majorBidi"/>
          <w:sz w:val="24"/>
          <w:szCs w:val="24"/>
        </w:rPr>
        <w:t xml:space="preserve"> in one of </w:t>
      </w:r>
      <w:r>
        <w:rPr>
          <w:rFonts w:asciiTheme="majorBidi" w:hAnsiTheme="majorBidi" w:cstheme="majorBidi"/>
          <w:sz w:val="24"/>
          <w:szCs w:val="24"/>
        </w:rPr>
        <w:lastRenderedPageBreak/>
        <w:t xml:space="preserve">four outcomes: The fingerprint pair may be deemed of </w:t>
      </w:r>
      <w:r w:rsidR="00192E6A">
        <w:rPr>
          <w:rFonts w:asciiTheme="majorBidi" w:hAnsiTheme="majorBidi" w:cstheme="majorBidi"/>
          <w:sz w:val="24"/>
          <w:szCs w:val="24"/>
        </w:rPr>
        <w:t>‘</w:t>
      </w:r>
      <w:r>
        <w:rPr>
          <w:rFonts w:asciiTheme="majorBidi" w:hAnsiTheme="majorBidi" w:cstheme="majorBidi"/>
          <w:sz w:val="24"/>
          <w:szCs w:val="24"/>
        </w:rPr>
        <w:t>no value</w:t>
      </w:r>
      <w:r w:rsidR="00192E6A">
        <w:rPr>
          <w:rFonts w:asciiTheme="majorBidi" w:hAnsiTheme="majorBidi" w:cstheme="majorBidi"/>
          <w:sz w:val="24"/>
          <w:szCs w:val="24"/>
        </w:rPr>
        <w:t>’</w:t>
      </w:r>
      <w:r>
        <w:rPr>
          <w:rFonts w:asciiTheme="majorBidi" w:hAnsiTheme="majorBidi" w:cstheme="majorBidi"/>
          <w:sz w:val="24"/>
          <w:szCs w:val="24"/>
        </w:rPr>
        <w:t xml:space="preserve"> (too poor to analyse), or may be deemed to be </w:t>
      </w:r>
      <w:r w:rsidR="00192E6A">
        <w:rPr>
          <w:rFonts w:asciiTheme="majorBidi" w:hAnsiTheme="majorBidi" w:cstheme="majorBidi"/>
          <w:sz w:val="24"/>
          <w:szCs w:val="24"/>
        </w:rPr>
        <w:t>‘</w:t>
      </w:r>
      <w:r>
        <w:rPr>
          <w:rFonts w:asciiTheme="majorBidi" w:hAnsiTheme="majorBidi" w:cstheme="majorBidi"/>
          <w:sz w:val="24"/>
          <w:szCs w:val="24"/>
        </w:rPr>
        <w:t>individualised</w:t>
      </w:r>
      <w:r w:rsidR="00192E6A">
        <w:rPr>
          <w:rFonts w:asciiTheme="majorBidi" w:hAnsiTheme="majorBidi" w:cstheme="majorBidi"/>
          <w:sz w:val="24"/>
          <w:szCs w:val="24"/>
        </w:rPr>
        <w:t>’</w:t>
      </w:r>
      <w:r>
        <w:rPr>
          <w:rFonts w:asciiTheme="majorBidi" w:hAnsiTheme="majorBidi" w:cstheme="majorBidi"/>
          <w:sz w:val="24"/>
          <w:szCs w:val="24"/>
        </w:rPr>
        <w:t xml:space="preserve"> (come from the same source), </w:t>
      </w:r>
      <w:r w:rsidR="00192E6A">
        <w:rPr>
          <w:rFonts w:asciiTheme="majorBidi" w:hAnsiTheme="majorBidi" w:cstheme="majorBidi"/>
          <w:sz w:val="24"/>
          <w:szCs w:val="24"/>
        </w:rPr>
        <w:t>‘</w:t>
      </w:r>
      <w:r>
        <w:rPr>
          <w:rFonts w:asciiTheme="majorBidi" w:hAnsiTheme="majorBidi" w:cstheme="majorBidi"/>
          <w:sz w:val="24"/>
          <w:szCs w:val="24"/>
        </w:rPr>
        <w:t>excluded</w:t>
      </w:r>
      <w:r w:rsidR="00192E6A">
        <w:rPr>
          <w:rFonts w:asciiTheme="majorBidi" w:hAnsiTheme="majorBidi" w:cstheme="majorBidi"/>
          <w:sz w:val="24"/>
          <w:szCs w:val="24"/>
        </w:rPr>
        <w:t>’</w:t>
      </w:r>
      <w:r>
        <w:rPr>
          <w:rFonts w:asciiTheme="majorBidi" w:hAnsiTheme="majorBidi" w:cstheme="majorBidi"/>
          <w:sz w:val="24"/>
          <w:szCs w:val="24"/>
        </w:rPr>
        <w:t xml:space="preserve"> (come from different sources) or </w:t>
      </w:r>
      <w:r w:rsidR="00192E6A">
        <w:rPr>
          <w:rFonts w:asciiTheme="majorBidi" w:hAnsiTheme="majorBidi" w:cstheme="majorBidi"/>
          <w:sz w:val="24"/>
          <w:szCs w:val="24"/>
        </w:rPr>
        <w:t>‘</w:t>
      </w:r>
      <w:r>
        <w:rPr>
          <w:rFonts w:asciiTheme="majorBidi" w:hAnsiTheme="majorBidi" w:cstheme="majorBidi"/>
          <w:sz w:val="24"/>
          <w:szCs w:val="24"/>
        </w:rPr>
        <w:t>inconclusive</w:t>
      </w:r>
      <w:r w:rsidR="00192E6A">
        <w:rPr>
          <w:rFonts w:asciiTheme="majorBidi" w:hAnsiTheme="majorBidi" w:cstheme="majorBidi"/>
          <w:sz w:val="24"/>
          <w:szCs w:val="24"/>
        </w:rPr>
        <w:t>’</w:t>
      </w:r>
      <w:r>
        <w:rPr>
          <w:rFonts w:asciiTheme="majorBidi" w:hAnsiTheme="majorBidi" w:cstheme="majorBidi"/>
          <w:sz w:val="24"/>
          <w:szCs w:val="24"/>
        </w:rPr>
        <w:t xml:space="preserve"> (insufficient evidence exists to draw a conclusion)</w:t>
      </w:r>
      <w:r>
        <w:rPr>
          <w:rFonts w:asciiTheme="majorBidi" w:hAnsiTheme="majorBidi" w:cstheme="majorBidi"/>
          <w:i/>
          <w:iCs/>
          <w:sz w:val="24"/>
          <w:szCs w:val="24"/>
        </w:rPr>
        <w:t>.</w:t>
      </w:r>
      <w:r>
        <w:rPr>
          <w:rFonts w:asciiTheme="majorBidi" w:hAnsiTheme="majorBidi" w:cstheme="majorBidi"/>
          <w:sz w:val="24"/>
          <w:szCs w:val="24"/>
        </w:rPr>
        <w:t xml:space="preserve"> The method has been described by Huber (1959)</w:t>
      </w:r>
      <w:r w:rsidR="00144285">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Ashbaugh</w:t>
      </w:r>
      <w:proofErr w:type="spellEnd"/>
      <w:r>
        <w:rPr>
          <w:rFonts w:asciiTheme="majorBidi" w:hAnsiTheme="majorBidi" w:cstheme="majorBidi"/>
          <w:sz w:val="24"/>
          <w:szCs w:val="24"/>
        </w:rPr>
        <w:t xml:space="preserve"> (1999)</w:t>
      </w:r>
      <w:r w:rsidR="00192E6A">
        <w:rPr>
          <w:rFonts w:asciiTheme="majorBidi" w:hAnsiTheme="majorBidi" w:cstheme="majorBidi"/>
          <w:sz w:val="24"/>
          <w:szCs w:val="24"/>
        </w:rPr>
        <w:t xml:space="preserve"> and </w:t>
      </w:r>
      <w:proofErr w:type="spellStart"/>
      <w:r w:rsidR="00192E6A">
        <w:rPr>
          <w:rFonts w:asciiTheme="majorBidi" w:hAnsiTheme="majorBidi" w:cstheme="majorBidi"/>
          <w:sz w:val="24"/>
          <w:szCs w:val="24"/>
        </w:rPr>
        <w:t>Champod</w:t>
      </w:r>
      <w:proofErr w:type="spellEnd"/>
      <w:r w:rsidR="0062707D">
        <w:rPr>
          <w:rFonts w:asciiTheme="majorBidi" w:hAnsiTheme="majorBidi" w:cstheme="majorBidi"/>
          <w:sz w:val="24"/>
          <w:szCs w:val="24"/>
        </w:rPr>
        <w:t xml:space="preserve">, Lennard, Margot and </w:t>
      </w:r>
      <w:proofErr w:type="spellStart"/>
      <w:r w:rsidR="0062707D">
        <w:rPr>
          <w:rFonts w:asciiTheme="majorBidi" w:hAnsiTheme="majorBidi" w:cstheme="majorBidi"/>
          <w:sz w:val="24"/>
          <w:szCs w:val="24"/>
        </w:rPr>
        <w:t>Stoilovic</w:t>
      </w:r>
      <w:proofErr w:type="spellEnd"/>
      <w:r w:rsidR="00192E6A">
        <w:rPr>
          <w:rFonts w:asciiTheme="majorBidi" w:hAnsiTheme="majorBidi" w:cstheme="majorBidi"/>
          <w:sz w:val="24"/>
          <w:szCs w:val="24"/>
        </w:rPr>
        <w:t>. (2004)</w:t>
      </w:r>
      <w:r>
        <w:rPr>
          <w:rFonts w:asciiTheme="majorBidi" w:hAnsiTheme="majorBidi" w:cstheme="majorBidi"/>
          <w:sz w:val="24"/>
          <w:szCs w:val="24"/>
        </w:rPr>
        <w:t xml:space="preserve">. Nevertheless, several authors criticise the method for being underspecified </w:t>
      </w:r>
      <w:r w:rsidR="00144285">
        <w:rPr>
          <w:rFonts w:asciiTheme="majorBidi" w:hAnsiTheme="majorBidi" w:cstheme="majorBidi"/>
          <w:sz w:val="24"/>
          <w:szCs w:val="24"/>
        </w:rPr>
        <w:t xml:space="preserve">and thus untestable in a robust fashion </w:t>
      </w:r>
      <w:r>
        <w:rPr>
          <w:rFonts w:asciiTheme="majorBidi" w:hAnsiTheme="majorBidi" w:cstheme="majorBidi"/>
          <w:sz w:val="24"/>
          <w:szCs w:val="24"/>
        </w:rPr>
        <w:t xml:space="preserve">(Haber &amp; Haber, 2008; </w:t>
      </w:r>
      <w:proofErr w:type="spellStart"/>
      <w:r>
        <w:rPr>
          <w:rFonts w:asciiTheme="majorBidi" w:hAnsiTheme="majorBidi" w:cstheme="majorBidi"/>
          <w:sz w:val="24"/>
          <w:szCs w:val="24"/>
        </w:rPr>
        <w:t>Mnookin</w:t>
      </w:r>
      <w:proofErr w:type="spellEnd"/>
      <w:r>
        <w:rPr>
          <w:rFonts w:asciiTheme="majorBidi" w:hAnsiTheme="majorBidi" w:cstheme="majorBidi"/>
          <w:sz w:val="24"/>
          <w:szCs w:val="24"/>
        </w:rPr>
        <w:t>, 2008). In particular, there is concern over the lack of agreement, both across nations and across time (</w:t>
      </w:r>
      <w:proofErr w:type="spellStart"/>
      <w:r>
        <w:rPr>
          <w:rFonts w:asciiTheme="majorBidi" w:hAnsiTheme="majorBidi" w:cstheme="majorBidi"/>
          <w:sz w:val="24"/>
          <w:szCs w:val="24"/>
        </w:rPr>
        <w:t>Champod</w:t>
      </w:r>
      <w:proofErr w:type="spellEnd"/>
      <w:r>
        <w:rPr>
          <w:rFonts w:asciiTheme="majorBidi" w:hAnsiTheme="majorBidi" w:cstheme="majorBidi"/>
          <w:sz w:val="24"/>
          <w:szCs w:val="24"/>
        </w:rPr>
        <w:t xml:space="preserve"> 2009), </w:t>
      </w:r>
      <w:r w:rsidR="00C357CF">
        <w:rPr>
          <w:rFonts w:asciiTheme="majorBidi" w:hAnsiTheme="majorBidi" w:cstheme="majorBidi"/>
          <w:sz w:val="24"/>
          <w:szCs w:val="24"/>
        </w:rPr>
        <w:t xml:space="preserve">regarding </w:t>
      </w:r>
      <w:r>
        <w:rPr>
          <w:rFonts w:asciiTheme="majorBidi" w:hAnsiTheme="majorBidi" w:cstheme="majorBidi"/>
          <w:sz w:val="24"/>
          <w:szCs w:val="24"/>
        </w:rPr>
        <w:t xml:space="preserve">the number of points of correspondence required to determine a ‘match’. </w:t>
      </w:r>
      <w:r w:rsidR="00192E6A" w:rsidRPr="004C72CA">
        <w:rPr>
          <w:rFonts w:asciiTheme="majorBidi" w:hAnsiTheme="majorBidi" w:cstheme="majorBidi"/>
          <w:sz w:val="24"/>
          <w:szCs w:val="24"/>
        </w:rPr>
        <w:t>Whilst standards have varied between 7 (Russia), 12 (</w:t>
      </w:r>
      <w:r w:rsidR="002E59D5" w:rsidRPr="004C72CA">
        <w:rPr>
          <w:rFonts w:asciiTheme="majorBidi" w:hAnsiTheme="majorBidi" w:cstheme="majorBidi"/>
          <w:sz w:val="24"/>
          <w:szCs w:val="24"/>
        </w:rPr>
        <w:t>Spain</w:t>
      </w:r>
      <w:r w:rsidR="00192E6A" w:rsidRPr="004C72CA">
        <w:rPr>
          <w:rFonts w:asciiTheme="majorBidi" w:hAnsiTheme="majorBidi" w:cstheme="majorBidi"/>
          <w:sz w:val="24"/>
          <w:szCs w:val="24"/>
        </w:rPr>
        <w:t xml:space="preserve">) and 16 </w:t>
      </w:r>
      <w:r w:rsidR="00144285" w:rsidRPr="004C72CA">
        <w:rPr>
          <w:rFonts w:asciiTheme="majorBidi" w:hAnsiTheme="majorBidi" w:cstheme="majorBidi"/>
          <w:sz w:val="24"/>
          <w:szCs w:val="24"/>
        </w:rPr>
        <w:t xml:space="preserve">points of correspondence </w:t>
      </w:r>
      <w:r w:rsidR="00192E6A" w:rsidRPr="004C72CA">
        <w:rPr>
          <w:rFonts w:asciiTheme="majorBidi" w:hAnsiTheme="majorBidi" w:cstheme="majorBidi"/>
          <w:sz w:val="24"/>
          <w:szCs w:val="24"/>
        </w:rPr>
        <w:t>(UK)</w:t>
      </w:r>
      <w:r w:rsidR="002E59D5" w:rsidRPr="004C72CA">
        <w:rPr>
          <w:rFonts w:asciiTheme="majorBidi" w:hAnsiTheme="majorBidi" w:cstheme="majorBidi"/>
          <w:sz w:val="24"/>
          <w:szCs w:val="24"/>
        </w:rPr>
        <w:t xml:space="preserve"> (</w:t>
      </w:r>
      <w:proofErr w:type="spellStart"/>
      <w:r w:rsidR="002E59D5" w:rsidRPr="004C72CA">
        <w:rPr>
          <w:rFonts w:asciiTheme="majorBidi" w:hAnsiTheme="majorBidi" w:cstheme="majorBidi"/>
          <w:sz w:val="24"/>
          <w:szCs w:val="24"/>
        </w:rPr>
        <w:t>Champod</w:t>
      </w:r>
      <w:proofErr w:type="spellEnd"/>
      <w:r w:rsidR="002E59D5" w:rsidRPr="004C72CA">
        <w:rPr>
          <w:rFonts w:asciiTheme="majorBidi" w:hAnsiTheme="majorBidi" w:cstheme="majorBidi"/>
          <w:sz w:val="24"/>
          <w:szCs w:val="24"/>
        </w:rPr>
        <w:t>, 2009)</w:t>
      </w:r>
      <w:r w:rsidR="00192E6A" w:rsidRPr="004C72CA">
        <w:rPr>
          <w:rFonts w:asciiTheme="majorBidi" w:hAnsiTheme="majorBidi" w:cstheme="majorBidi"/>
          <w:sz w:val="24"/>
          <w:szCs w:val="24"/>
        </w:rPr>
        <w:t>,</w:t>
      </w:r>
      <w:r w:rsidR="00192E6A">
        <w:rPr>
          <w:rFonts w:asciiTheme="majorBidi" w:hAnsiTheme="majorBidi" w:cstheme="majorBidi"/>
          <w:sz w:val="24"/>
          <w:szCs w:val="24"/>
        </w:rPr>
        <w:t xml:space="preserve"> current practice leaves </w:t>
      </w:r>
      <w:r>
        <w:rPr>
          <w:rFonts w:asciiTheme="majorBidi" w:hAnsiTheme="majorBidi" w:cstheme="majorBidi"/>
          <w:sz w:val="24"/>
          <w:szCs w:val="24"/>
        </w:rPr>
        <w:t>the determination of sufficiency of correspondence to the expertise of the analyst</w:t>
      </w:r>
      <w:r w:rsidR="00144285">
        <w:rPr>
          <w:rFonts w:asciiTheme="majorBidi" w:hAnsiTheme="majorBidi" w:cstheme="majorBidi"/>
          <w:sz w:val="24"/>
          <w:szCs w:val="24"/>
        </w:rPr>
        <w:t xml:space="preserve">. As a consequence, it is difficult </w:t>
      </w:r>
      <w:r w:rsidR="00192E6A">
        <w:rPr>
          <w:rFonts w:asciiTheme="majorBidi" w:hAnsiTheme="majorBidi" w:cstheme="majorBidi"/>
          <w:sz w:val="24"/>
          <w:szCs w:val="24"/>
        </w:rPr>
        <w:t xml:space="preserve">to </w:t>
      </w:r>
      <w:r w:rsidR="00144285">
        <w:rPr>
          <w:rFonts w:asciiTheme="majorBidi" w:hAnsiTheme="majorBidi" w:cstheme="majorBidi"/>
          <w:sz w:val="24"/>
          <w:szCs w:val="24"/>
        </w:rPr>
        <w:t xml:space="preserve">fully </w:t>
      </w:r>
      <w:r w:rsidR="00192E6A">
        <w:rPr>
          <w:rFonts w:asciiTheme="majorBidi" w:hAnsiTheme="majorBidi" w:cstheme="majorBidi"/>
          <w:sz w:val="24"/>
          <w:szCs w:val="24"/>
        </w:rPr>
        <w:t>specify the inferential process followed by the expert.</w:t>
      </w:r>
    </w:p>
    <w:p w14:paraId="00FC5504" w14:textId="07F18A9F" w:rsidR="00BB2155" w:rsidRDefault="00192E6A" w:rsidP="00416F1C">
      <w:pPr>
        <w:spacing w:line="360" w:lineRule="auto"/>
        <w:ind w:firstLine="720"/>
        <w:rPr>
          <w:rFonts w:asciiTheme="majorBidi" w:hAnsiTheme="majorBidi" w:cstheme="majorBidi"/>
          <w:sz w:val="24"/>
          <w:szCs w:val="24"/>
        </w:rPr>
      </w:pPr>
      <w:r>
        <w:rPr>
          <w:rFonts w:asciiTheme="majorBidi" w:hAnsiTheme="majorBidi" w:cstheme="majorBidi"/>
          <w:sz w:val="24"/>
          <w:szCs w:val="24"/>
        </w:rPr>
        <w:t>Despite this, fo</w:t>
      </w:r>
      <w:r w:rsidR="00BB2155">
        <w:rPr>
          <w:rFonts w:asciiTheme="majorBidi" w:hAnsiTheme="majorBidi" w:cstheme="majorBidi"/>
          <w:sz w:val="24"/>
          <w:szCs w:val="24"/>
        </w:rPr>
        <w:t xml:space="preserve">rmal testing of the accuracy </w:t>
      </w:r>
      <w:r>
        <w:rPr>
          <w:rFonts w:asciiTheme="majorBidi" w:hAnsiTheme="majorBidi" w:cstheme="majorBidi"/>
          <w:sz w:val="24"/>
          <w:szCs w:val="24"/>
        </w:rPr>
        <w:t>of fingerprint experts</w:t>
      </w:r>
      <w:r w:rsidR="00BB2155">
        <w:rPr>
          <w:rFonts w:asciiTheme="majorBidi" w:hAnsiTheme="majorBidi" w:cstheme="majorBidi"/>
          <w:sz w:val="24"/>
          <w:szCs w:val="24"/>
        </w:rPr>
        <w:t xml:space="preserve"> suggests that </w:t>
      </w:r>
      <w:r w:rsidR="002171A9">
        <w:rPr>
          <w:rFonts w:asciiTheme="majorBidi" w:hAnsiTheme="majorBidi" w:cstheme="majorBidi"/>
          <w:sz w:val="24"/>
          <w:szCs w:val="24"/>
        </w:rPr>
        <w:t>performance is</w:t>
      </w:r>
      <w:r w:rsidR="00BB2155">
        <w:rPr>
          <w:rFonts w:asciiTheme="majorBidi" w:hAnsiTheme="majorBidi" w:cstheme="majorBidi"/>
          <w:sz w:val="24"/>
          <w:szCs w:val="24"/>
        </w:rPr>
        <w:t xml:space="preserve"> good</w:t>
      </w:r>
      <w:r w:rsidR="00B80614">
        <w:rPr>
          <w:rFonts w:asciiTheme="majorBidi" w:hAnsiTheme="majorBidi" w:cstheme="majorBidi"/>
          <w:sz w:val="24"/>
          <w:szCs w:val="24"/>
        </w:rPr>
        <w:t xml:space="preserve">. For instance, </w:t>
      </w:r>
      <w:proofErr w:type="spellStart"/>
      <w:r w:rsidR="00B80614">
        <w:rPr>
          <w:rFonts w:asciiTheme="majorBidi" w:hAnsiTheme="majorBidi" w:cstheme="majorBidi"/>
          <w:sz w:val="24"/>
          <w:szCs w:val="24"/>
        </w:rPr>
        <w:t>Langenburg</w:t>
      </w:r>
      <w:proofErr w:type="spellEnd"/>
      <w:r w:rsidR="00B80614">
        <w:rPr>
          <w:rFonts w:asciiTheme="majorBidi" w:hAnsiTheme="majorBidi" w:cstheme="majorBidi"/>
          <w:sz w:val="24"/>
          <w:szCs w:val="24"/>
        </w:rPr>
        <w:t xml:space="preserve"> (2009) review</w:t>
      </w:r>
      <w:r w:rsidR="009B30DC">
        <w:rPr>
          <w:rFonts w:asciiTheme="majorBidi" w:hAnsiTheme="majorBidi" w:cstheme="majorBidi"/>
          <w:sz w:val="24"/>
          <w:szCs w:val="24"/>
        </w:rPr>
        <w:t>ed</w:t>
      </w:r>
      <w:r w:rsidR="00B80614">
        <w:rPr>
          <w:rFonts w:asciiTheme="majorBidi" w:hAnsiTheme="majorBidi" w:cstheme="majorBidi"/>
          <w:sz w:val="24"/>
          <w:szCs w:val="24"/>
        </w:rPr>
        <w:t xml:space="preserve"> a number of early studies suggesting performance </w:t>
      </w:r>
      <w:r w:rsidR="009B30DC">
        <w:rPr>
          <w:rFonts w:asciiTheme="majorBidi" w:hAnsiTheme="majorBidi" w:cstheme="majorBidi"/>
          <w:sz w:val="24"/>
          <w:szCs w:val="24"/>
        </w:rPr>
        <w:t xml:space="preserve">levels </w:t>
      </w:r>
      <w:r w:rsidR="00B80614">
        <w:rPr>
          <w:rFonts w:asciiTheme="majorBidi" w:hAnsiTheme="majorBidi" w:cstheme="majorBidi"/>
          <w:sz w:val="24"/>
          <w:szCs w:val="24"/>
        </w:rPr>
        <w:t>ranging from zero false positives and only 10/1170 false negatives by 130 participants (</w:t>
      </w:r>
      <w:proofErr w:type="spellStart"/>
      <w:r w:rsidR="00B80614">
        <w:rPr>
          <w:rFonts w:asciiTheme="majorBidi" w:hAnsiTheme="majorBidi" w:cstheme="majorBidi"/>
          <w:sz w:val="24"/>
          <w:szCs w:val="24"/>
        </w:rPr>
        <w:t>Evett</w:t>
      </w:r>
      <w:proofErr w:type="spellEnd"/>
      <w:r w:rsidR="00B80614">
        <w:rPr>
          <w:rFonts w:asciiTheme="majorBidi" w:hAnsiTheme="majorBidi" w:cstheme="majorBidi"/>
          <w:sz w:val="24"/>
          <w:szCs w:val="24"/>
        </w:rPr>
        <w:t xml:space="preserve"> &amp; Williams, 1995)</w:t>
      </w:r>
      <w:r w:rsidR="009B30DC">
        <w:rPr>
          <w:rFonts w:asciiTheme="majorBidi" w:hAnsiTheme="majorBidi" w:cstheme="majorBidi"/>
          <w:sz w:val="24"/>
          <w:szCs w:val="24"/>
        </w:rPr>
        <w:t xml:space="preserve"> to only 2/5861 errors across 92 participants, both of which were detected at verification (Wertheim, </w:t>
      </w:r>
      <w:proofErr w:type="spellStart"/>
      <w:r w:rsidR="009B30DC">
        <w:rPr>
          <w:rFonts w:asciiTheme="majorBidi" w:hAnsiTheme="majorBidi" w:cstheme="majorBidi"/>
          <w:sz w:val="24"/>
          <w:szCs w:val="24"/>
        </w:rPr>
        <w:t>Langenburg</w:t>
      </w:r>
      <w:proofErr w:type="spellEnd"/>
      <w:r w:rsidR="009B30DC">
        <w:rPr>
          <w:rFonts w:asciiTheme="majorBidi" w:hAnsiTheme="majorBidi" w:cstheme="majorBidi"/>
          <w:sz w:val="24"/>
          <w:szCs w:val="24"/>
        </w:rPr>
        <w:t xml:space="preserve">, &amp; </w:t>
      </w:r>
      <w:proofErr w:type="spellStart"/>
      <w:r w:rsidR="009B30DC">
        <w:rPr>
          <w:rFonts w:asciiTheme="majorBidi" w:hAnsiTheme="majorBidi" w:cstheme="majorBidi"/>
          <w:sz w:val="24"/>
          <w:szCs w:val="24"/>
        </w:rPr>
        <w:t>Moenssens</w:t>
      </w:r>
      <w:proofErr w:type="spellEnd"/>
      <w:r w:rsidR="009B30DC">
        <w:rPr>
          <w:rFonts w:asciiTheme="majorBidi" w:hAnsiTheme="majorBidi" w:cstheme="majorBidi"/>
          <w:sz w:val="24"/>
          <w:szCs w:val="24"/>
        </w:rPr>
        <w:t xml:space="preserve">, 2006). Moreover, the results of proficiency testing in Australia revealed only 2 transcription errors (which </w:t>
      </w:r>
      <w:r w:rsidR="007E2558">
        <w:rPr>
          <w:rFonts w:asciiTheme="majorBidi" w:hAnsiTheme="majorBidi" w:cstheme="majorBidi"/>
          <w:sz w:val="24"/>
          <w:szCs w:val="24"/>
        </w:rPr>
        <w:t>were corrected</w:t>
      </w:r>
      <w:r w:rsidR="009B30DC">
        <w:rPr>
          <w:rFonts w:asciiTheme="majorBidi" w:hAnsiTheme="majorBidi" w:cstheme="majorBidi"/>
          <w:sz w:val="24"/>
          <w:szCs w:val="24"/>
        </w:rPr>
        <w:t xml:space="preserve"> on checking) and only 7 ‘inconclusive’ decisions out of 782 comparisons over a 6 year period</w:t>
      </w:r>
      <w:r w:rsidR="00A10E24">
        <w:rPr>
          <w:rFonts w:asciiTheme="majorBidi" w:hAnsiTheme="majorBidi" w:cstheme="majorBidi"/>
          <w:sz w:val="24"/>
          <w:szCs w:val="24"/>
        </w:rPr>
        <w:t xml:space="preserve"> (</w:t>
      </w:r>
      <w:proofErr w:type="spellStart"/>
      <w:r w:rsidR="00A10E24">
        <w:rPr>
          <w:rFonts w:asciiTheme="majorBidi" w:hAnsiTheme="majorBidi" w:cstheme="majorBidi"/>
          <w:sz w:val="24"/>
          <w:szCs w:val="24"/>
        </w:rPr>
        <w:t>Gutowski</w:t>
      </w:r>
      <w:proofErr w:type="spellEnd"/>
      <w:r w:rsidR="00A10E24">
        <w:rPr>
          <w:rFonts w:asciiTheme="majorBidi" w:hAnsiTheme="majorBidi" w:cstheme="majorBidi"/>
          <w:sz w:val="24"/>
          <w:szCs w:val="24"/>
        </w:rPr>
        <w:t>, 2006)</w:t>
      </w:r>
      <w:r w:rsidR="009B30DC">
        <w:rPr>
          <w:rFonts w:asciiTheme="majorBidi" w:hAnsiTheme="majorBidi" w:cstheme="majorBidi"/>
          <w:sz w:val="24"/>
          <w:szCs w:val="24"/>
        </w:rPr>
        <w:t xml:space="preserve">. </w:t>
      </w:r>
      <w:r w:rsidR="0063305F">
        <w:rPr>
          <w:rFonts w:asciiTheme="majorBidi" w:hAnsiTheme="majorBidi" w:cstheme="majorBidi"/>
          <w:sz w:val="24"/>
          <w:szCs w:val="24"/>
        </w:rPr>
        <w:t xml:space="preserve">Whilst impressively high, these data do however reveal that the performance of fingerprint experts is </w:t>
      </w:r>
      <w:r w:rsidR="00BB2155">
        <w:rPr>
          <w:rFonts w:asciiTheme="majorBidi" w:hAnsiTheme="majorBidi" w:cstheme="majorBidi"/>
          <w:sz w:val="24"/>
          <w:szCs w:val="24"/>
        </w:rPr>
        <w:t>not perfect (</w:t>
      </w:r>
      <w:proofErr w:type="spellStart"/>
      <w:r w:rsidR="00BB2155">
        <w:rPr>
          <w:rFonts w:asciiTheme="majorBidi" w:hAnsiTheme="majorBidi" w:cstheme="majorBidi"/>
          <w:sz w:val="24"/>
          <w:szCs w:val="24"/>
        </w:rPr>
        <w:t>Tangen</w:t>
      </w:r>
      <w:proofErr w:type="spellEnd"/>
      <w:r w:rsidR="00BB2155">
        <w:rPr>
          <w:rFonts w:asciiTheme="majorBidi" w:hAnsiTheme="majorBidi" w:cstheme="majorBidi"/>
          <w:sz w:val="24"/>
          <w:szCs w:val="24"/>
        </w:rPr>
        <w:t>, Thompson &amp; McCarthy, 2011). Notably, experts outperformed novices, but tended to err on the side of caution with more false negatives (missing a true match) than false positives (wrongly accusing an innocent suspect).</w:t>
      </w:r>
      <w:r w:rsidR="005853C9">
        <w:rPr>
          <w:rFonts w:asciiTheme="majorBidi" w:hAnsiTheme="majorBidi" w:cstheme="majorBidi"/>
          <w:sz w:val="24"/>
          <w:szCs w:val="24"/>
        </w:rPr>
        <w:t xml:space="preserve"> </w:t>
      </w:r>
      <w:r w:rsidR="0063305F">
        <w:rPr>
          <w:rFonts w:asciiTheme="majorBidi" w:hAnsiTheme="majorBidi" w:cstheme="majorBidi"/>
          <w:sz w:val="24"/>
          <w:szCs w:val="24"/>
        </w:rPr>
        <w:t xml:space="preserve">In his own tests, </w:t>
      </w:r>
      <w:proofErr w:type="spellStart"/>
      <w:r w:rsidR="0063305F">
        <w:rPr>
          <w:rFonts w:asciiTheme="majorBidi" w:hAnsiTheme="majorBidi" w:cstheme="majorBidi"/>
          <w:sz w:val="24"/>
          <w:szCs w:val="24"/>
        </w:rPr>
        <w:t>Langenburg</w:t>
      </w:r>
      <w:proofErr w:type="spellEnd"/>
      <w:r w:rsidR="0063305F">
        <w:rPr>
          <w:rFonts w:asciiTheme="majorBidi" w:hAnsiTheme="majorBidi" w:cstheme="majorBidi"/>
          <w:sz w:val="24"/>
          <w:szCs w:val="24"/>
        </w:rPr>
        <w:t xml:space="preserve"> (2009) revealed 3 false negative decisions across 6 experts </w:t>
      </w:r>
      <w:r w:rsidR="00416F1C">
        <w:rPr>
          <w:rFonts w:asciiTheme="majorBidi" w:hAnsiTheme="majorBidi" w:cstheme="majorBidi"/>
          <w:sz w:val="24"/>
          <w:szCs w:val="24"/>
        </w:rPr>
        <w:t>when</w:t>
      </w:r>
      <w:r w:rsidR="0063305F">
        <w:rPr>
          <w:rFonts w:asciiTheme="majorBidi" w:hAnsiTheme="majorBidi" w:cstheme="majorBidi"/>
          <w:sz w:val="24"/>
          <w:szCs w:val="24"/>
        </w:rPr>
        <w:t xml:space="preserve"> they were the sole analyst</w:t>
      </w:r>
      <w:r w:rsidR="00416F1C">
        <w:rPr>
          <w:rFonts w:asciiTheme="majorBidi" w:hAnsiTheme="majorBidi" w:cstheme="majorBidi"/>
          <w:sz w:val="24"/>
          <w:szCs w:val="24"/>
        </w:rPr>
        <w:t xml:space="preserve"> for 60 comparisons</w:t>
      </w:r>
      <w:r w:rsidR="0063305F">
        <w:rPr>
          <w:rFonts w:asciiTheme="majorBidi" w:hAnsiTheme="majorBidi" w:cstheme="majorBidi"/>
          <w:sz w:val="24"/>
          <w:szCs w:val="24"/>
        </w:rPr>
        <w:t>. However, when the experts knew that their decisions were to be verified by a colleague, the</w:t>
      </w:r>
      <w:r w:rsidR="00C209F3">
        <w:rPr>
          <w:rFonts w:asciiTheme="majorBidi" w:hAnsiTheme="majorBidi" w:cstheme="majorBidi"/>
          <w:sz w:val="24"/>
          <w:szCs w:val="24"/>
        </w:rPr>
        <w:t xml:space="preserve">ir performance across just 30 </w:t>
      </w:r>
      <w:r w:rsidR="00416F1C">
        <w:rPr>
          <w:rFonts w:asciiTheme="majorBidi" w:hAnsiTheme="majorBidi" w:cstheme="majorBidi"/>
          <w:sz w:val="24"/>
          <w:szCs w:val="24"/>
        </w:rPr>
        <w:t>comparisons</w:t>
      </w:r>
      <w:r w:rsidR="00C209F3">
        <w:rPr>
          <w:rFonts w:asciiTheme="majorBidi" w:hAnsiTheme="majorBidi" w:cstheme="majorBidi"/>
          <w:sz w:val="24"/>
          <w:szCs w:val="24"/>
        </w:rPr>
        <w:t xml:space="preserve"> was weaker, revealing </w:t>
      </w:r>
      <w:r w:rsidR="0063305F">
        <w:rPr>
          <w:rFonts w:asciiTheme="majorBidi" w:hAnsiTheme="majorBidi" w:cstheme="majorBidi"/>
          <w:sz w:val="24"/>
          <w:szCs w:val="24"/>
        </w:rPr>
        <w:t xml:space="preserve">2 false positive errors (all of which were corrected at an </w:t>
      </w:r>
      <w:proofErr w:type="spellStart"/>
      <w:r w:rsidR="0063305F">
        <w:rPr>
          <w:rFonts w:asciiTheme="majorBidi" w:hAnsiTheme="majorBidi" w:cstheme="majorBidi"/>
          <w:sz w:val="24"/>
          <w:szCs w:val="24"/>
        </w:rPr>
        <w:t>unblind</w:t>
      </w:r>
      <w:proofErr w:type="spellEnd"/>
      <w:r w:rsidR="0063305F">
        <w:rPr>
          <w:rFonts w:asciiTheme="majorBidi" w:hAnsiTheme="majorBidi" w:cstheme="majorBidi"/>
          <w:sz w:val="24"/>
          <w:szCs w:val="24"/>
        </w:rPr>
        <w:t xml:space="preserve"> verification stage) </w:t>
      </w:r>
      <w:r w:rsidR="001A2DB4">
        <w:rPr>
          <w:rFonts w:asciiTheme="majorBidi" w:hAnsiTheme="majorBidi" w:cstheme="majorBidi"/>
          <w:sz w:val="24"/>
          <w:szCs w:val="24"/>
        </w:rPr>
        <w:t>but</w:t>
      </w:r>
      <w:r w:rsidR="0063305F">
        <w:rPr>
          <w:rFonts w:asciiTheme="majorBidi" w:hAnsiTheme="majorBidi" w:cstheme="majorBidi"/>
          <w:sz w:val="24"/>
          <w:szCs w:val="24"/>
        </w:rPr>
        <w:t xml:space="preserve"> 6 false negative errors </w:t>
      </w:r>
      <w:r w:rsidR="001A2DB4">
        <w:rPr>
          <w:rFonts w:asciiTheme="majorBidi" w:hAnsiTheme="majorBidi" w:cstheme="majorBidi"/>
          <w:sz w:val="24"/>
          <w:szCs w:val="24"/>
        </w:rPr>
        <w:t xml:space="preserve">across the 6 experts </w:t>
      </w:r>
      <w:r w:rsidR="0063305F">
        <w:rPr>
          <w:rFonts w:asciiTheme="majorBidi" w:hAnsiTheme="majorBidi" w:cstheme="majorBidi"/>
          <w:sz w:val="24"/>
          <w:szCs w:val="24"/>
        </w:rPr>
        <w:t xml:space="preserve">(none of which were corrected). </w:t>
      </w:r>
      <w:r w:rsidR="00BB2155">
        <w:rPr>
          <w:rFonts w:asciiTheme="majorBidi" w:hAnsiTheme="majorBidi" w:cstheme="majorBidi"/>
          <w:sz w:val="24"/>
          <w:szCs w:val="24"/>
        </w:rPr>
        <w:t xml:space="preserve">This pattern was replicated by </w:t>
      </w:r>
      <w:proofErr w:type="spellStart"/>
      <w:r w:rsidR="00BB2155">
        <w:rPr>
          <w:rFonts w:asciiTheme="majorBidi" w:hAnsiTheme="majorBidi" w:cstheme="majorBidi"/>
          <w:sz w:val="24"/>
          <w:szCs w:val="24"/>
        </w:rPr>
        <w:t>Ulery</w:t>
      </w:r>
      <w:proofErr w:type="spellEnd"/>
      <w:r w:rsidR="00BB2155">
        <w:rPr>
          <w:rFonts w:asciiTheme="majorBidi" w:hAnsiTheme="majorBidi" w:cstheme="majorBidi"/>
          <w:sz w:val="24"/>
          <w:szCs w:val="24"/>
        </w:rPr>
        <w:t xml:space="preserve"> and colleagues (</w:t>
      </w:r>
      <w:proofErr w:type="spellStart"/>
      <w:r w:rsidR="00BB2155">
        <w:rPr>
          <w:rFonts w:asciiTheme="majorBidi" w:hAnsiTheme="majorBidi" w:cstheme="majorBidi"/>
          <w:sz w:val="24"/>
          <w:szCs w:val="24"/>
        </w:rPr>
        <w:t>Ulery</w:t>
      </w:r>
      <w:proofErr w:type="spellEnd"/>
      <w:r w:rsidR="00BB2155">
        <w:rPr>
          <w:rFonts w:asciiTheme="majorBidi" w:hAnsiTheme="majorBidi" w:cstheme="majorBidi"/>
          <w:sz w:val="24"/>
          <w:szCs w:val="24"/>
        </w:rPr>
        <w:t xml:space="preserve">, Hicklin, </w:t>
      </w:r>
      <w:proofErr w:type="spellStart"/>
      <w:r w:rsidR="00BB2155">
        <w:rPr>
          <w:rFonts w:asciiTheme="majorBidi" w:hAnsiTheme="majorBidi" w:cstheme="majorBidi"/>
          <w:sz w:val="24"/>
          <w:szCs w:val="24"/>
        </w:rPr>
        <w:t>Buscaglia</w:t>
      </w:r>
      <w:proofErr w:type="spellEnd"/>
      <w:r w:rsidR="00BB2155">
        <w:rPr>
          <w:rFonts w:asciiTheme="majorBidi" w:hAnsiTheme="majorBidi" w:cstheme="majorBidi"/>
          <w:sz w:val="24"/>
          <w:szCs w:val="24"/>
        </w:rPr>
        <w:t xml:space="preserve"> &amp; Roberts, 2011; 2012) with the latter study revealing that these false negative decisions can </w:t>
      </w:r>
      <w:r w:rsidR="005853C9">
        <w:rPr>
          <w:rFonts w:asciiTheme="majorBidi" w:hAnsiTheme="majorBidi" w:cstheme="majorBidi"/>
          <w:sz w:val="24"/>
          <w:szCs w:val="24"/>
        </w:rPr>
        <w:t>be</w:t>
      </w:r>
      <w:r w:rsidR="00BB2155">
        <w:rPr>
          <w:rFonts w:asciiTheme="majorBidi" w:hAnsiTheme="majorBidi" w:cstheme="majorBidi"/>
          <w:sz w:val="24"/>
          <w:szCs w:val="24"/>
        </w:rPr>
        <w:t xml:space="preserve"> repeated by the same analyst upon retest, and can </w:t>
      </w:r>
      <w:r w:rsidR="005853C9">
        <w:rPr>
          <w:rFonts w:asciiTheme="majorBidi" w:hAnsiTheme="majorBidi" w:cstheme="majorBidi"/>
          <w:sz w:val="24"/>
          <w:szCs w:val="24"/>
        </w:rPr>
        <w:t>be</w:t>
      </w:r>
      <w:r w:rsidR="00BB2155">
        <w:rPr>
          <w:rFonts w:asciiTheme="majorBidi" w:hAnsiTheme="majorBidi" w:cstheme="majorBidi"/>
          <w:sz w:val="24"/>
          <w:szCs w:val="24"/>
        </w:rPr>
        <w:t xml:space="preserve"> reproduced by different analysts on blind checking. Evidence also exists to suggest that experts may be biased by the opinion of others</w:t>
      </w:r>
      <w:r w:rsidR="009009B0">
        <w:rPr>
          <w:rFonts w:asciiTheme="majorBidi" w:hAnsiTheme="majorBidi" w:cstheme="majorBidi"/>
          <w:sz w:val="24"/>
          <w:szCs w:val="24"/>
        </w:rPr>
        <w:t xml:space="preserve">. </w:t>
      </w:r>
      <w:r w:rsidR="00BB2155">
        <w:rPr>
          <w:rFonts w:asciiTheme="majorBidi" w:hAnsiTheme="majorBidi" w:cstheme="majorBidi"/>
          <w:sz w:val="24"/>
          <w:szCs w:val="24"/>
        </w:rPr>
        <w:t xml:space="preserve">For instance, </w:t>
      </w:r>
      <w:proofErr w:type="spellStart"/>
      <w:r w:rsidR="00BB2155">
        <w:rPr>
          <w:rFonts w:asciiTheme="majorBidi" w:hAnsiTheme="majorBidi" w:cstheme="majorBidi"/>
          <w:sz w:val="24"/>
          <w:szCs w:val="24"/>
        </w:rPr>
        <w:lastRenderedPageBreak/>
        <w:t>Langenburg</w:t>
      </w:r>
      <w:proofErr w:type="spellEnd"/>
      <w:r w:rsidR="00BB2155">
        <w:rPr>
          <w:rFonts w:asciiTheme="majorBidi" w:hAnsiTheme="majorBidi" w:cstheme="majorBidi"/>
          <w:sz w:val="24"/>
          <w:szCs w:val="24"/>
        </w:rPr>
        <w:t xml:space="preserve">, </w:t>
      </w:r>
      <w:proofErr w:type="spellStart"/>
      <w:r w:rsidR="00BB2155">
        <w:rPr>
          <w:rFonts w:asciiTheme="majorBidi" w:hAnsiTheme="majorBidi" w:cstheme="majorBidi"/>
          <w:sz w:val="24"/>
          <w:szCs w:val="24"/>
        </w:rPr>
        <w:t>Champod</w:t>
      </w:r>
      <w:proofErr w:type="spellEnd"/>
      <w:r w:rsidR="00BB2155">
        <w:rPr>
          <w:rFonts w:asciiTheme="majorBidi" w:hAnsiTheme="majorBidi" w:cstheme="majorBidi"/>
          <w:sz w:val="24"/>
          <w:szCs w:val="24"/>
        </w:rPr>
        <w:t xml:space="preserve"> and Wertheim (2009) showed</w:t>
      </w:r>
      <w:r w:rsidR="005853C9">
        <w:rPr>
          <w:rFonts w:asciiTheme="majorBidi" w:hAnsiTheme="majorBidi" w:cstheme="majorBidi"/>
          <w:sz w:val="24"/>
          <w:szCs w:val="24"/>
        </w:rPr>
        <w:t xml:space="preserve"> that the performance of experts </w:t>
      </w:r>
      <w:r w:rsidR="00BB2155">
        <w:rPr>
          <w:rFonts w:asciiTheme="majorBidi" w:hAnsiTheme="majorBidi" w:cstheme="majorBidi"/>
          <w:sz w:val="24"/>
          <w:szCs w:val="24"/>
        </w:rPr>
        <w:t xml:space="preserve">was affected in the direction of opinions presented as </w:t>
      </w:r>
      <w:r w:rsidR="004003D4">
        <w:rPr>
          <w:rFonts w:asciiTheme="majorBidi" w:hAnsiTheme="majorBidi" w:cstheme="majorBidi"/>
          <w:sz w:val="24"/>
          <w:szCs w:val="24"/>
        </w:rPr>
        <w:t>if</w:t>
      </w:r>
      <w:r w:rsidR="00BB2155">
        <w:rPr>
          <w:rFonts w:asciiTheme="majorBidi" w:hAnsiTheme="majorBidi" w:cstheme="majorBidi"/>
          <w:sz w:val="24"/>
          <w:szCs w:val="24"/>
        </w:rPr>
        <w:t xml:space="preserve"> from another examiner or from an internationally recognised expert</w:t>
      </w:r>
      <w:r w:rsidR="009009B0">
        <w:rPr>
          <w:rFonts w:asciiTheme="majorBidi" w:hAnsiTheme="majorBidi" w:cstheme="majorBidi"/>
          <w:sz w:val="24"/>
          <w:szCs w:val="24"/>
        </w:rPr>
        <w:t xml:space="preserve">. </w:t>
      </w:r>
      <w:r w:rsidR="00BB2155">
        <w:rPr>
          <w:rFonts w:asciiTheme="majorBidi" w:hAnsiTheme="majorBidi" w:cstheme="majorBidi"/>
          <w:sz w:val="24"/>
          <w:szCs w:val="24"/>
        </w:rPr>
        <w:t xml:space="preserve">Whilst the </w:t>
      </w:r>
      <w:r w:rsidR="005853C9">
        <w:rPr>
          <w:rFonts w:asciiTheme="majorBidi" w:hAnsiTheme="majorBidi" w:cstheme="majorBidi"/>
          <w:sz w:val="24"/>
          <w:szCs w:val="24"/>
        </w:rPr>
        <w:t>participants</w:t>
      </w:r>
      <w:r w:rsidR="00BB2155">
        <w:rPr>
          <w:rFonts w:asciiTheme="majorBidi" w:hAnsiTheme="majorBidi" w:cstheme="majorBidi"/>
          <w:sz w:val="24"/>
          <w:szCs w:val="24"/>
        </w:rPr>
        <w:t xml:space="preserve"> in this study did not necessarily</w:t>
      </w:r>
      <w:r w:rsidR="005853C9">
        <w:rPr>
          <w:rFonts w:asciiTheme="majorBidi" w:hAnsiTheme="majorBidi" w:cstheme="majorBidi"/>
          <w:sz w:val="24"/>
          <w:szCs w:val="24"/>
        </w:rPr>
        <w:t xml:space="preserve"> </w:t>
      </w:r>
      <w:r w:rsidR="00BB2155">
        <w:rPr>
          <w:rFonts w:asciiTheme="majorBidi" w:hAnsiTheme="majorBidi" w:cstheme="majorBidi"/>
          <w:sz w:val="24"/>
          <w:szCs w:val="24"/>
        </w:rPr>
        <w:t>err in terms of making definitive errors, they did err through a greater tendency to reach an ‘inconclusive’ decision.</w:t>
      </w:r>
    </w:p>
    <w:p w14:paraId="6B562276" w14:textId="18CD8039" w:rsidR="00BB2155" w:rsidRDefault="00BB2155" w:rsidP="00C30D75">
      <w:pPr>
        <w:spacing w:line="360" w:lineRule="auto"/>
        <w:ind w:firstLine="720"/>
        <w:rPr>
          <w:rFonts w:asciiTheme="majorBidi" w:hAnsiTheme="majorBidi" w:cstheme="majorBidi"/>
          <w:sz w:val="24"/>
          <w:szCs w:val="24"/>
        </w:rPr>
      </w:pPr>
      <w:r>
        <w:rPr>
          <w:rFonts w:asciiTheme="majorBidi" w:hAnsiTheme="majorBidi" w:cstheme="majorBidi"/>
          <w:sz w:val="24"/>
          <w:szCs w:val="24"/>
        </w:rPr>
        <w:t>A more accurate picture of expert performance may, however, be obtained from studies in which the expe</w:t>
      </w:r>
      <w:r w:rsidR="00192E6A">
        <w:rPr>
          <w:rFonts w:asciiTheme="majorBidi" w:hAnsiTheme="majorBidi" w:cstheme="majorBidi"/>
          <w:sz w:val="24"/>
          <w:szCs w:val="24"/>
        </w:rPr>
        <w:t xml:space="preserve">rts are unaware of being tested, and this has been achieved </w:t>
      </w:r>
      <w:r>
        <w:rPr>
          <w:rFonts w:asciiTheme="majorBidi" w:hAnsiTheme="majorBidi" w:cstheme="majorBidi"/>
          <w:sz w:val="24"/>
          <w:szCs w:val="24"/>
        </w:rPr>
        <w:t xml:space="preserve">through </w:t>
      </w:r>
      <w:r w:rsidR="00192E6A">
        <w:rPr>
          <w:rFonts w:asciiTheme="majorBidi" w:hAnsiTheme="majorBidi" w:cstheme="majorBidi"/>
          <w:sz w:val="24"/>
          <w:szCs w:val="24"/>
        </w:rPr>
        <w:t xml:space="preserve">inserting </w:t>
      </w:r>
      <w:r>
        <w:rPr>
          <w:rFonts w:asciiTheme="majorBidi" w:hAnsiTheme="majorBidi" w:cstheme="majorBidi"/>
          <w:sz w:val="24"/>
          <w:szCs w:val="24"/>
        </w:rPr>
        <w:t>test trials into their normal workload. Researchers suggest</w:t>
      </w:r>
      <w:r w:rsidR="00192E6A">
        <w:rPr>
          <w:rFonts w:asciiTheme="majorBidi" w:hAnsiTheme="majorBidi" w:cstheme="majorBidi"/>
          <w:sz w:val="24"/>
          <w:szCs w:val="24"/>
        </w:rPr>
        <w:t>ed</w:t>
      </w:r>
      <w:r>
        <w:rPr>
          <w:rFonts w:asciiTheme="majorBidi" w:hAnsiTheme="majorBidi" w:cstheme="majorBidi"/>
          <w:sz w:val="24"/>
          <w:szCs w:val="24"/>
        </w:rPr>
        <w:t xml:space="preserve"> that this may address the tendency that experts may otherwise have to </w:t>
      </w:r>
      <w:r w:rsidR="00192E6A">
        <w:rPr>
          <w:rFonts w:asciiTheme="majorBidi" w:hAnsiTheme="majorBidi" w:cstheme="majorBidi"/>
          <w:sz w:val="24"/>
          <w:szCs w:val="24"/>
        </w:rPr>
        <w:t xml:space="preserve">exercise caution when under scrutiny </w:t>
      </w:r>
      <w:r>
        <w:rPr>
          <w:rFonts w:asciiTheme="majorBidi" w:hAnsiTheme="majorBidi" w:cstheme="majorBidi"/>
          <w:sz w:val="24"/>
          <w:szCs w:val="24"/>
        </w:rPr>
        <w:t>(Saks, 2009). When this approach was taken, a number of studies have revealed worrying levels of</w:t>
      </w:r>
      <w:r w:rsidR="00192E6A">
        <w:rPr>
          <w:rFonts w:asciiTheme="majorBidi" w:hAnsiTheme="majorBidi" w:cstheme="majorBidi"/>
          <w:sz w:val="24"/>
          <w:szCs w:val="24"/>
        </w:rPr>
        <w:t xml:space="preserve"> performance</w:t>
      </w:r>
      <w:r>
        <w:rPr>
          <w:rFonts w:asciiTheme="majorBidi" w:hAnsiTheme="majorBidi" w:cstheme="majorBidi"/>
          <w:sz w:val="24"/>
          <w:szCs w:val="24"/>
        </w:rPr>
        <w:t xml:space="preserve"> bias. For instance, Dror, Charlton and </w:t>
      </w:r>
      <w:proofErr w:type="spellStart"/>
      <w:r w:rsidR="005C4DBB">
        <w:rPr>
          <w:rFonts w:asciiTheme="majorBidi" w:hAnsiTheme="majorBidi" w:cstheme="majorBidi"/>
          <w:sz w:val="24"/>
          <w:szCs w:val="24"/>
        </w:rPr>
        <w:t>Péron</w:t>
      </w:r>
      <w:proofErr w:type="spellEnd"/>
      <w:r>
        <w:rPr>
          <w:rFonts w:asciiTheme="majorBidi" w:hAnsiTheme="majorBidi" w:cstheme="majorBidi"/>
          <w:sz w:val="24"/>
          <w:szCs w:val="24"/>
        </w:rPr>
        <w:t xml:space="preserve"> (2006) tested 5 fingerprint experts with what they believed to be the Mayfield</w:t>
      </w:r>
      <w:r w:rsidR="00192E6A">
        <w:rPr>
          <w:rFonts w:asciiTheme="majorBidi" w:hAnsiTheme="majorBidi" w:cstheme="majorBidi"/>
          <w:sz w:val="24"/>
          <w:szCs w:val="24"/>
        </w:rPr>
        <w:t xml:space="preserve"> and Madrid bomber</w:t>
      </w:r>
      <w:r>
        <w:rPr>
          <w:rFonts w:asciiTheme="majorBidi" w:hAnsiTheme="majorBidi" w:cstheme="majorBidi"/>
          <w:sz w:val="24"/>
          <w:szCs w:val="24"/>
        </w:rPr>
        <w:t xml:space="preserve"> </w:t>
      </w:r>
      <w:r w:rsidR="00C30D75">
        <w:rPr>
          <w:rFonts w:asciiTheme="majorBidi" w:hAnsiTheme="majorBidi" w:cstheme="majorBidi"/>
          <w:sz w:val="24"/>
          <w:szCs w:val="24"/>
        </w:rPr>
        <w:t>finger</w:t>
      </w:r>
      <w:r>
        <w:rPr>
          <w:rFonts w:asciiTheme="majorBidi" w:hAnsiTheme="majorBidi" w:cstheme="majorBidi"/>
          <w:sz w:val="24"/>
          <w:szCs w:val="24"/>
        </w:rPr>
        <w:t xml:space="preserve">prints, </w:t>
      </w:r>
      <w:r w:rsidR="00192E6A">
        <w:rPr>
          <w:rFonts w:asciiTheme="majorBidi" w:hAnsiTheme="majorBidi" w:cstheme="majorBidi"/>
          <w:sz w:val="24"/>
          <w:szCs w:val="24"/>
        </w:rPr>
        <w:t>yielding</w:t>
      </w:r>
      <w:r>
        <w:rPr>
          <w:rFonts w:asciiTheme="majorBidi" w:hAnsiTheme="majorBidi" w:cstheme="majorBidi"/>
          <w:sz w:val="24"/>
          <w:szCs w:val="24"/>
        </w:rPr>
        <w:t xml:space="preserve"> a strong bias </w:t>
      </w:r>
      <w:r w:rsidR="005853C9">
        <w:rPr>
          <w:rFonts w:asciiTheme="majorBidi" w:hAnsiTheme="majorBidi" w:cstheme="majorBidi"/>
          <w:sz w:val="24"/>
          <w:szCs w:val="24"/>
        </w:rPr>
        <w:t xml:space="preserve">for the experts </w:t>
      </w:r>
      <w:r>
        <w:rPr>
          <w:rFonts w:asciiTheme="majorBidi" w:hAnsiTheme="majorBidi" w:cstheme="majorBidi"/>
          <w:sz w:val="24"/>
          <w:szCs w:val="24"/>
        </w:rPr>
        <w:t xml:space="preserve">to conclude that the </w:t>
      </w:r>
      <w:r w:rsidR="00C30D75">
        <w:rPr>
          <w:rFonts w:asciiTheme="majorBidi" w:hAnsiTheme="majorBidi" w:cstheme="majorBidi"/>
          <w:sz w:val="24"/>
          <w:szCs w:val="24"/>
        </w:rPr>
        <w:t>finger</w:t>
      </w:r>
      <w:r>
        <w:rPr>
          <w:rFonts w:asciiTheme="majorBidi" w:hAnsiTheme="majorBidi" w:cstheme="majorBidi"/>
          <w:sz w:val="24"/>
          <w:szCs w:val="24"/>
        </w:rPr>
        <w:t>prints were not a match</w:t>
      </w:r>
      <w:r w:rsidR="009009B0">
        <w:rPr>
          <w:rFonts w:asciiTheme="majorBidi" w:hAnsiTheme="majorBidi" w:cstheme="majorBidi"/>
          <w:sz w:val="24"/>
          <w:szCs w:val="24"/>
        </w:rPr>
        <w:t xml:space="preserve">. </w:t>
      </w:r>
      <w:r>
        <w:rPr>
          <w:rFonts w:asciiTheme="majorBidi" w:hAnsiTheme="majorBidi" w:cstheme="majorBidi"/>
          <w:sz w:val="24"/>
          <w:szCs w:val="24"/>
        </w:rPr>
        <w:t xml:space="preserve">In fact, the </w:t>
      </w:r>
      <w:r w:rsidR="00C30D75">
        <w:rPr>
          <w:rFonts w:asciiTheme="majorBidi" w:hAnsiTheme="majorBidi" w:cstheme="majorBidi"/>
          <w:sz w:val="24"/>
          <w:szCs w:val="24"/>
        </w:rPr>
        <w:t>finger</w:t>
      </w:r>
      <w:r>
        <w:rPr>
          <w:rFonts w:asciiTheme="majorBidi" w:hAnsiTheme="majorBidi" w:cstheme="majorBidi"/>
          <w:sz w:val="24"/>
          <w:szCs w:val="24"/>
        </w:rPr>
        <w:t>prints had been previously examined by the experts and confirmed as a match</w:t>
      </w:r>
      <w:r w:rsidR="009009B0">
        <w:rPr>
          <w:rFonts w:asciiTheme="majorBidi" w:hAnsiTheme="majorBidi" w:cstheme="majorBidi"/>
          <w:sz w:val="24"/>
          <w:szCs w:val="24"/>
        </w:rPr>
        <w:t xml:space="preserve">. </w:t>
      </w:r>
      <w:r>
        <w:rPr>
          <w:rFonts w:asciiTheme="majorBidi" w:hAnsiTheme="majorBidi" w:cstheme="majorBidi"/>
          <w:sz w:val="24"/>
          <w:szCs w:val="24"/>
        </w:rPr>
        <w:t>Nevertheless, with this strong contextual bias, four of the five experts reversed their previous decision, with three experts reporting the fingerprint pair to not match, and one expert reporting that the evidence was insufficient to draw a conclusion</w:t>
      </w:r>
      <w:r w:rsidR="009009B0">
        <w:rPr>
          <w:rFonts w:asciiTheme="majorBidi" w:hAnsiTheme="majorBidi" w:cstheme="majorBidi"/>
          <w:sz w:val="24"/>
          <w:szCs w:val="24"/>
        </w:rPr>
        <w:t xml:space="preserve">. </w:t>
      </w:r>
      <w:r>
        <w:rPr>
          <w:rFonts w:asciiTheme="majorBidi" w:hAnsiTheme="majorBidi" w:cstheme="majorBidi"/>
          <w:sz w:val="24"/>
          <w:szCs w:val="24"/>
        </w:rPr>
        <w:t>In a similar study, Dror and Charlton (2006) asked experts to judge fingerprint pairs given the contextual bias that the suspect had either confessed to the crime (bias to say ‘match’) or had an alibi (bias to say ‘no match’)</w:t>
      </w:r>
      <w:r w:rsidR="009009B0">
        <w:rPr>
          <w:rFonts w:asciiTheme="majorBidi" w:hAnsiTheme="majorBidi" w:cstheme="majorBidi"/>
          <w:sz w:val="24"/>
          <w:szCs w:val="24"/>
        </w:rPr>
        <w:t xml:space="preserve">. </w:t>
      </w:r>
      <w:r>
        <w:rPr>
          <w:rFonts w:asciiTheme="majorBidi" w:hAnsiTheme="majorBidi" w:cstheme="majorBidi"/>
          <w:sz w:val="24"/>
          <w:szCs w:val="24"/>
        </w:rPr>
        <w:t xml:space="preserve">The results indicated that when the fingerprint pair was similar and thus the task was difficult, the experts were swayed in the direction of the biasing information. Finally, Dror, Wertheim, Fraser-Mackenzie and </w:t>
      </w:r>
      <w:proofErr w:type="spellStart"/>
      <w:r>
        <w:rPr>
          <w:rFonts w:asciiTheme="majorBidi" w:hAnsiTheme="majorBidi" w:cstheme="majorBidi"/>
          <w:sz w:val="24"/>
          <w:szCs w:val="24"/>
        </w:rPr>
        <w:t>Walajtys</w:t>
      </w:r>
      <w:proofErr w:type="spellEnd"/>
      <w:r>
        <w:rPr>
          <w:rFonts w:asciiTheme="majorBidi" w:hAnsiTheme="majorBidi" w:cstheme="majorBidi"/>
          <w:sz w:val="24"/>
          <w:szCs w:val="24"/>
        </w:rPr>
        <w:t xml:space="preserve"> (2012) demonstrated that experts can even be swayed by the introduction of technology to the task. When candidate fingerprints </w:t>
      </w:r>
      <w:r w:rsidR="004003D4">
        <w:rPr>
          <w:rFonts w:asciiTheme="majorBidi" w:hAnsiTheme="majorBidi" w:cstheme="majorBidi"/>
          <w:sz w:val="24"/>
          <w:szCs w:val="24"/>
        </w:rPr>
        <w:t>were</w:t>
      </w:r>
      <w:r>
        <w:rPr>
          <w:rFonts w:asciiTheme="majorBidi" w:hAnsiTheme="majorBidi" w:cstheme="majorBidi"/>
          <w:sz w:val="24"/>
          <w:szCs w:val="24"/>
        </w:rPr>
        <w:t xml:space="preserve"> sourced by an automated fingerprint identification system (AFIS), experts made more false positive identifications to those </w:t>
      </w:r>
      <w:r w:rsidR="00C30D75">
        <w:rPr>
          <w:rFonts w:asciiTheme="majorBidi" w:hAnsiTheme="majorBidi" w:cstheme="majorBidi"/>
          <w:sz w:val="24"/>
          <w:szCs w:val="24"/>
        </w:rPr>
        <w:t>finger</w:t>
      </w:r>
      <w:r>
        <w:rPr>
          <w:rFonts w:asciiTheme="majorBidi" w:hAnsiTheme="majorBidi" w:cstheme="majorBidi"/>
          <w:sz w:val="24"/>
          <w:szCs w:val="24"/>
        </w:rPr>
        <w:t xml:space="preserve">prints towards the top of the AFIS list where the similarity between latent and target </w:t>
      </w:r>
      <w:r w:rsidR="00C30D75">
        <w:rPr>
          <w:rFonts w:asciiTheme="majorBidi" w:hAnsiTheme="majorBidi" w:cstheme="majorBidi"/>
          <w:sz w:val="24"/>
          <w:szCs w:val="24"/>
        </w:rPr>
        <w:t>finger</w:t>
      </w:r>
      <w:r>
        <w:rPr>
          <w:rFonts w:asciiTheme="majorBidi" w:hAnsiTheme="majorBidi" w:cstheme="majorBidi"/>
          <w:sz w:val="24"/>
          <w:szCs w:val="24"/>
        </w:rPr>
        <w:t>print</w:t>
      </w:r>
      <w:r w:rsidR="00C30D75">
        <w:rPr>
          <w:rFonts w:asciiTheme="majorBidi" w:hAnsiTheme="majorBidi" w:cstheme="majorBidi"/>
          <w:sz w:val="24"/>
          <w:szCs w:val="24"/>
        </w:rPr>
        <w:t>s</w:t>
      </w:r>
      <w:r>
        <w:rPr>
          <w:rFonts w:asciiTheme="majorBidi" w:hAnsiTheme="majorBidi" w:cstheme="majorBidi"/>
          <w:sz w:val="24"/>
          <w:szCs w:val="24"/>
        </w:rPr>
        <w:t xml:space="preserve"> </w:t>
      </w:r>
      <w:r w:rsidR="004003D4">
        <w:rPr>
          <w:rFonts w:asciiTheme="majorBidi" w:hAnsiTheme="majorBidi" w:cstheme="majorBidi"/>
          <w:sz w:val="24"/>
          <w:szCs w:val="24"/>
        </w:rPr>
        <w:t>was</w:t>
      </w:r>
      <w:r>
        <w:rPr>
          <w:rFonts w:asciiTheme="majorBidi" w:hAnsiTheme="majorBidi" w:cstheme="majorBidi"/>
          <w:sz w:val="24"/>
          <w:szCs w:val="24"/>
        </w:rPr>
        <w:t xml:space="preserve"> </w:t>
      </w:r>
      <w:r w:rsidR="00C30D75">
        <w:rPr>
          <w:rFonts w:asciiTheme="majorBidi" w:hAnsiTheme="majorBidi" w:cstheme="majorBidi"/>
          <w:sz w:val="24"/>
          <w:szCs w:val="24"/>
        </w:rPr>
        <w:t xml:space="preserve">presumed to be </w:t>
      </w:r>
      <w:r>
        <w:rPr>
          <w:rFonts w:asciiTheme="majorBidi" w:hAnsiTheme="majorBidi" w:cstheme="majorBidi"/>
          <w:sz w:val="24"/>
          <w:szCs w:val="24"/>
        </w:rPr>
        <w:t xml:space="preserve">greater. Moreover, this error arose despite the fact that the true suspect print was </w:t>
      </w:r>
      <w:r w:rsidR="00192E6A">
        <w:rPr>
          <w:rFonts w:asciiTheme="majorBidi" w:hAnsiTheme="majorBidi" w:cstheme="majorBidi"/>
          <w:sz w:val="24"/>
          <w:szCs w:val="24"/>
        </w:rPr>
        <w:t>present</w:t>
      </w:r>
      <w:r>
        <w:rPr>
          <w:rFonts w:asciiTheme="majorBidi" w:hAnsiTheme="majorBidi" w:cstheme="majorBidi"/>
          <w:sz w:val="24"/>
          <w:szCs w:val="24"/>
        </w:rPr>
        <w:t xml:space="preserve"> </w:t>
      </w:r>
      <w:r w:rsidR="005853C9">
        <w:rPr>
          <w:rFonts w:asciiTheme="majorBidi" w:hAnsiTheme="majorBidi" w:cstheme="majorBidi"/>
          <w:sz w:val="24"/>
          <w:szCs w:val="24"/>
        </w:rPr>
        <w:t xml:space="preserve">lower </w:t>
      </w:r>
      <w:r>
        <w:rPr>
          <w:rFonts w:asciiTheme="majorBidi" w:hAnsiTheme="majorBidi" w:cstheme="majorBidi"/>
          <w:sz w:val="24"/>
          <w:szCs w:val="24"/>
        </w:rPr>
        <w:t>in the list. A meta-analysis of key results demonstrated that the effects were sufficient to be of statistical concern, indicating that fingerprint experts are good at their task but they are not totally reliable, and can be biased by context (Dror &amp; Rosenthal, 2008). Indeed, they conclude</w:t>
      </w:r>
      <w:r w:rsidR="00192E6A">
        <w:rPr>
          <w:rFonts w:asciiTheme="majorBidi" w:hAnsiTheme="majorBidi" w:cstheme="majorBidi"/>
          <w:sz w:val="24"/>
          <w:szCs w:val="24"/>
        </w:rPr>
        <w:t>d</w:t>
      </w:r>
      <w:r>
        <w:rPr>
          <w:rFonts w:asciiTheme="majorBidi" w:hAnsiTheme="majorBidi" w:cstheme="majorBidi"/>
          <w:sz w:val="24"/>
          <w:szCs w:val="24"/>
        </w:rPr>
        <w:t xml:space="preserve"> that the threat of bias is real and unconscious, and may be of particular concern when a </w:t>
      </w:r>
      <w:r w:rsidR="00C30D75">
        <w:rPr>
          <w:rFonts w:asciiTheme="majorBidi" w:hAnsiTheme="majorBidi" w:cstheme="majorBidi"/>
          <w:sz w:val="24"/>
          <w:szCs w:val="24"/>
        </w:rPr>
        <w:t>procedure</w:t>
      </w:r>
      <w:r>
        <w:rPr>
          <w:rFonts w:asciiTheme="majorBidi" w:hAnsiTheme="majorBidi" w:cstheme="majorBidi"/>
          <w:sz w:val="24"/>
          <w:szCs w:val="24"/>
        </w:rPr>
        <w:t xml:space="preserve"> is only vaguely specified (Dror, </w:t>
      </w:r>
      <w:proofErr w:type="spellStart"/>
      <w:r>
        <w:rPr>
          <w:rFonts w:asciiTheme="majorBidi" w:hAnsiTheme="majorBidi" w:cstheme="majorBidi"/>
          <w:sz w:val="24"/>
          <w:szCs w:val="24"/>
        </w:rPr>
        <w:t>Kassin</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Kukucka</w:t>
      </w:r>
      <w:proofErr w:type="spellEnd"/>
      <w:r>
        <w:rPr>
          <w:rFonts w:asciiTheme="majorBidi" w:hAnsiTheme="majorBidi" w:cstheme="majorBidi"/>
          <w:sz w:val="24"/>
          <w:szCs w:val="24"/>
        </w:rPr>
        <w:t xml:space="preserve">, 2013; </w:t>
      </w:r>
      <w:proofErr w:type="spellStart"/>
      <w:r>
        <w:rPr>
          <w:rFonts w:asciiTheme="majorBidi" w:hAnsiTheme="majorBidi" w:cstheme="majorBidi"/>
          <w:sz w:val="24"/>
          <w:szCs w:val="24"/>
        </w:rPr>
        <w:t>Kassin</w:t>
      </w:r>
      <w:proofErr w:type="spellEnd"/>
      <w:r>
        <w:rPr>
          <w:rFonts w:asciiTheme="majorBidi" w:hAnsiTheme="majorBidi" w:cstheme="majorBidi"/>
          <w:sz w:val="24"/>
          <w:szCs w:val="24"/>
        </w:rPr>
        <w:t xml:space="preserve">, Dror &amp; </w:t>
      </w:r>
      <w:proofErr w:type="spellStart"/>
      <w:r>
        <w:rPr>
          <w:rFonts w:asciiTheme="majorBidi" w:hAnsiTheme="majorBidi" w:cstheme="majorBidi"/>
          <w:sz w:val="24"/>
          <w:szCs w:val="24"/>
        </w:rPr>
        <w:t>Kukucka</w:t>
      </w:r>
      <w:proofErr w:type="spellEnd"/>
      <w:r>
        <w:rPr>
          <w:rFonts w:asciiTheme="majorBidi" w:hAnsiTheme="majorBidi" w:cstheme="majorBidi"/>
          <w:sz w:val="24"/>
          <w:szCs w:val="24"/>
        </w:rPr>
        <w:t>, 2013).</w:t>
      </w:r>
    </w:p>
    <w:p w14:paraId="627508EB" w14:textId="77777777" w:rsidR="005853C9" w:rsidRPr="005853C9" w:rsidRDefault="005853C9" w:rsidP="005853C9">
      <w:pPr>
        <w:spacing w:line="360" w:lineRule="auto"/>
        <w:rPr>
          <w:rFonts w:asciiTheme="majorBidi" w:hAnsiTheme="majorBidi" w:cstheme="majorBidi"/>
          <w:i/>
          <w:iCs/>
          <w:sz w:val="24"/>
          <w:szCs w:val="24"/>
        </w:rPr>
      </w:pPr>
      <w:r w:rsidRPr="005853C9">
        <w:rPr>
          <w:rFonts w:asciiTheme="majorBidi" w:hAnsiTheme="majorBidi" w:cstheme="majorBidi"/>
          <w:i/>
          <w:iCs/>
          <w:sz w:val="24"/>
          <w:szCs w:val="24"/>
        </w:rPr>
        <w:t>Transparency of the Matching Process</w:t>
      </w:r>
    </w:p>
    <w:p w14:paraId="3EE41515" w14:textId="4B90AEF5" w:rsidR="00192E6A" w:rsidRDefault="00BB2155" w:rsidP="00C30D75">
      <w:pPr>
        <w:spacing w:line="360" w:lineRule="auto"/>
        <w:rPr>
          <w:rFonts w:asciiTheme="majorBidi" w:hAnsiTheme="majorBidi" w:cstheme="majorBidi"/>
          <w:sz w:val="24"/>
          <w:szCs w:val="24"/>
        </w:rPr>
      </w:pPr>
      <w:r>
        <w:rPr>
          <w:rFonts w:asciiTheme="majorBidi" w:hAnsiTheme="majorBidi" w:cstheme="majorBidi"/>
          <w:sz w:val="24"/>
          <w:szCs w:val="24"/>
        </w:rPr>
        <w:lastRenderedPageBreak/>
        <w:tab/>
        <w:t>The latter work raises particular criticism of the specificity with which the ACE-V method is described. Indeed, this is a concern voiced by Haber and Haber (2008) who suggest that the ACE-V method fails to meet the standards of admissibility demanded of the court in terms of both the definition of the method itself, and the definition of error rates</w:t>
      </w:r>
      <w:r w:rsidR="00A00CBC">
        <w:rPr>
          <w:rFonts w:asciiTheme="majorBidi" w:hAnsiTheme="majorBidi" w:cstheme="majorBidi"/>
          <w:sz w:val="24"/>
          <w:szCs w:val="24"/>
        </w:rPr>
        <w:t>. (S</w:t>
      </w:r>
      <w:r>
        <w:rPr>
          <w:rFonts w:asciiTheme="majorBidi" w:hAnsiTheme="majorBidi" w:cstheme="majorBidi"/>
          <w:sz w:val="24"/>
          <w:szCs w:val="24"/>
        </w:rPr>
        <w:t xml:space="preserve">ee </w:t>
      </w:r>
      <w:proofErr w:type="spellStart"/>
      <w:r>
        <w:rPr>
          <w:rFonts w:asciiTheme="majorBidi" w:hAnsiTheme="majorBidi" w:cstheme="majorBidi"/>
          <w:sz w:val="24"/>
          <w:szCs w:val="24"/>
        </w:rPr>
        <w:t>Mnookin</w:t>
      </w:r>
      <w:proofErr w:type="spellEnd"/>
      <w:r>
        <w:rPr>
          <w:rFonts w:asciiTheme="majorBidi" w:hAnsiTheme="majorBidi" w:cstheme="majorBidi"/>
          <w:sz w:val="24"/>
          <w:szCs w:val="24"/>
        </w:rPr>
        <w:t>, 200</w:t>
      </w:r>
      <w:r w:rsidR="00E44C40">
        <w:rPr>
          <w:rFonts w:asciiTheme="majorBidi" w:hAnsiTheme="majorBidi" w:cstheme="majorBidi"/>
          <w:sz w:val="24"/>
          <w:szCs w:val="24"/>
        </w:rPr>
        <w:t>8</w:t>
      </w:r>
      <w:r>
        <w:rPr>
          <w:rFonts w:asciiTheme="majorBidi" w:hAnsiTheme="majorBidi" w:cstheme="majorBidi"/>
          <w:sz w:val="24"/>
          <w:szCs w:val="24"/>
        </w:rPr>
        <w:t xml:space="preserve"> for an excellent review of the extent to which the ACE-V meets the </w:t>
      </w:r>
      <w:proofErr w:type="spellStart"/>
      <w:r>
        <w:rPr>
          <w:rFonts w:asciiTheme="majorBidi" w:hAnsiTheme="majorBidi" w:cstheme="majorBidi"/>
          <w:sz w:val="24"/>
          <w:szCs w:val="24"/>
        </w:rPr>
        <w:t>Daubert</w:t>
      </w:r>
      <w:proofErr w:type="spellEnd"/>
      <w:r>
        <w:rPr>
          <w:rFonts w:asciiTheme="majorBidi" w:hAnsiTheme="majorBidi" w:cstheme="majorBidi"/>
          <w:sz w:val="24"/>
          <w:szCs w:val="24"/>
        </w:rPr>
        <w:t xml:space="preserve"> criteria for admissibility</w:t>
      </w:r>
      <w:r w:rsidR="00A00CBC">
        <w:rPr>
          <w:rFonts w:asciiTheme="majorBidi" w:hAnsiTheme="majorBidi" w:cstheme="majorBidi"/>
          <w:sz w:val="24"/>
          <w:szCs w:val="24"/>
        </w:rPr>
        <w:t>.</w:t>
      </w:r>
      <w:r>
        <w:rPr>
          <w:rFonts w:asciiTheme="majorBidi" w:hAnsiTheme="majorBidi" w:cstheme="majorBidi"/>
          <w:sz w:val="24"/>
          <w:szCs w:val="24"/>
        </w:rPr>
        <w:t xml:space="preserve">) Whilst </w:t>
      </w:r>
      <w:proofErr w:type="spellStart"/>
      <w:r>
        <w:rPr>
          <w:rFonts w:asciiTheme="majorBidi" w:hAnsiTheme="majorBidi" w:cstheme="majorBidi"/>
          <w:sz w:val="24"/>
          <w:szCs w:val="24"/>
        </w:rPr>
        <w:t>Champod</w:t>
      </w:r>
      <w:proofErr w:type="spellEnd"/>
      <w:r>
        <w:rPr>
          <w:rFonts w:asciiTheme="majorBidi" w:hAnsiTheme="majorBidi" w:cstheme="majorBidi"/>
          <w:sz w:val="24"/>
          <w:szCs w:val="24"/>
        </w:rPr>
        <w:t xml:space="preserve"> (2011) agrees with Haber and Haber’s (</w:t>
      </w:r>
      <w:r w:rsidRPr="00192E6A">
        <w:rPr>
          <w:rFonts w:asciiTheme="majorBidi" w:hAnsiTheme="majorBidi" w:cstheme="majorBidi"/>
          <w:i/>
          <w:iCs/>
          <w:sz w:val="24"/>
          <w:szCs w:val="24"/>
        </w:rPr>
        <w:t>ibid</w:t>
      </w:r>
      <w:r>
        <w:rPr>
          <w:rFonts w:asciiTheme="majorBidi" w:hAnsiTheme="majorBidi" w:cstheme="majorBidi"/>
          <w:sz w:val="24"/>
          <w:szCs w:val="24"/>
        </w:rPr>
        <w:t xml:space="preserve">) concern, he notes that a lack of transparency need not imply a lack of reliability. Nevertheless, </w:t>
      </w:r>
      <w:proofErr w:type="spellStart"/>
      <w:r w:rsidR="0028737A">
        <w:rPr>
          <w:rFonts w:asciiTheme="majorBidi" w:hAnsiTheme="majorBidi" w:cstheme="majorBidi"/>
          <w:sz w:val="24"/>
          <w:szCs w:val="24"/>
        </w:rPr>
        <w:t>Champod</w:t>
      </w:r>
      <w:proofErr w:type="spellEnd"/>
      <w:r w:rsidR="0028737A">
        <w:rPr>
          <w:rFonts w:asciiTheme="majorBidi" w:hAnsiTheme="majorBidi" w:cstheme="majorBidi"/>
          <w:sz w:val="24"/>
          <w:szCs w:val="24"/>
        </w:rPr>
        <w:t xml:space="preserve"> and the </w:t>
      </w:r>
      <w:proofErr w:type="spellStart"/>
      <w:r w:rsidR="0028737A">
        <w:rPr>
          <w:rFonts w:asciiTheme="majorBidi" w:hAnsiTheme="majorBidi" w:cstheme="majorBidi"/>
          <w:sz w:val="24"/>
          <w:szCs w:val="24"/>
        </w:rPr>
        <w:t>Habers</w:t>
      </w:r>
      <w:proofErr w:type="spellEnd"/>
      <w:r>
        <w:rPr>
          <w:rFonts w:asciiTheme="majorBidi" w:hAnsiTheme="majorBidi" w:cstheme="majorBidi"/>
          <w:sz w:val="24"/>
          <w:szCs w:val="24"/>
        </w:rPr>
        <w:t xml:space="preserve"> agree that greater visibility of the experts’ inferential process would be of value both when reaching and verifying a fingerprint decision, and when explaining that decision to a court of lay individuals. </w:t>
      </w:r>
      <w:r w:rsidR="00192E6A">
        <w:rPr>
          <w:rFonts w:asciiTheme="majorBidi" w:hAnsiTheme="majorBidi" w:cstheme="majorBidi"/>
          <w:sz w:val="24"/>
          <w:szCs w:val="24"/>
        </w:rPr>
        <w:t xml:space="preserve">This calls for the sort of </w:t>
      </w:r>
      <w:r w:rsidR="00E15501">
        <w:rPr>
          <w:rFonts w:asciiTheme="majorBidi" w:hAnsiTheme="majorBidi" w:cstheme="majorBidi"/>
          <w:sz w:val="24"/>
          <w:szCs w:val="24"/>
        </w:rPr>
        <w:t>approach</w:t>
      </w:r>
      <w:r w:rsidR="00192E6A">
        <w:rPr>
          <w:rFonts w:asciiTheme="majorBidi" w:hAnsiTheme="majorBidi" w:cstheme="majorBidi"/>
          <w:sz w:val="24"/>
          <w:szCs w:val="24"/>
        </w:rPr>
        <w:t xml:space="preserve"> that </w:t>
      </w:r>
      <w:proofErr w:type="spellStart"/>
      <w:r w:rsidR="00192E6A">
        <w:rPr>
          <w:rFonts w:asciiTheme="majorBidi" w:hAnsiTheme="majorBidi" w:cstheme="majorBidi"/>
          <w:sz w:val="24"/>
          <w:szCs w:val="24"/>
        </w:rPr>
        <w:t>Ulery</w:t>
      </w:r>
      <w:proofErr w:type="spellEnd"/>
      <w:r w:rsidR="00192E6A">
        <w:rPr>
          <w:rFonts w:asciiTheme="majorBidi" w:hAnsiTheme="majorBidi" w:cstheme="majorBidi"/>
          <w:sz w:val="24"/>
          <w:szCs w:val="24"/>
        </w:rPr>
        <w:t xml:space="preserve"> </w:t>
      </w:r>
      <w:r w:rsidR="00192E6A" w:rsidRPr="00192E6A">
        <w:rPr>
          <w:rFonts w:asciiTheme="majorBidi" w:hAnsiTheme="majorBidi" w:cstheme="majorBidi"/>
          <w:i/>
          <w:iCs/>
          <w:sz w:val="24"/>
          <w:szCs w:val="24"/>
        </w:rPr>
        <w:t>et al</w:t>
      </w:r>
      <w:r w:rsidR="00192E6A">
        <w:rPr>
          <w:rFonts w:asciiTheme="majorBidi" w:hAnsiTheme="majorBidi" w:cstheme="majorBidi"/>
          <w:sz w:val="24"/>
          <w:szCs w:val="24"/>
        </w:rPr>
        <w:t>. (2011) refer</w:t>
      </w:r>
      <w:r w:rsidR="004003D4">
        <w:rPr>
          <w:rFonts w:asciiTheme="majorBidi" w:hAnsiTheme="majorBidi" w:cstheme="majorBidi"/>
          <w:sz w:val="24"/>
          <w:szCs w:val="24"/>
        </w:rPr>
        <w:t>red</w:t>
      </w:r>
      <w:r w:rsidR="00192E6A">
        <w:rPr>
          <w:rFonts w:asciiTheme="majorBidi" w:hAnsiTheme="majorBidi" w:cstheme="majorBidi"/>
          <w:sz w:val="24"/>
          <w:szCs w:val="24"/>
        </w:rPr>
        <w:t xml:space="preserve"> to as ‘white box’ research, in which the focus is on the </w:t>
      </w:r>
      <w:r w:rsidR="00192E6A" w:rsidRPr="009C6009">
        <w:rPr>
          <w:rFonts w:asciiTheme="majorBidi" w:hAnsiTheme="majorBidi" w:cstheme="majorBidi"/>
          <w:i/>
          <w:iCs/>
          <w:sz w:val="24"/>
          <w:szCs w:val="24"/>
        </w:rPr>
        <w:t>process</w:t>
      </w:r>
      <w:r w:rsidR="00192E6A">
        <w:rPr>
          <w:rFonts w:asciiTheme="majorBidi" w:hAnsiTheme="majorBidi" w:cstheme="majorBidi"/>
          <w:sz w:val="24"/>
          <w:szCs w:val="24"/>
        </w:rPr>
        <w:t xml:space="preserve"> taken by the experts, rather than the ‘black box’ </w:t>
      </w:r>
      <w:r w:rsidR="00192E6A" w:rsidRPr="009C6009">
        <w:rPr>
          <w:rFonts w:asciiTheme="majorBidi" w:hAnsiTheme="majorBidi" w:cstheme="majorBidi"/>
          <w:i/>
          <w:iCs/>
          <w:sz w:val="24"/>
          <w:szCs w:val="24"/>
        </w:rPr>
        <w:t>outcome</w:t>
      </w:r>
      <w:r w:rsidR="00192E6A">
        <w:rPr>
          <w:rFonts w:asciiTheme="majorBidi" w:hAnsiTheme="majorBidi" w:cstheme="majorBidi"/>
          <w:sz w:val="24"/>
          <w:szCs w:val="24"/>
        </w:rPr>
        <w:t xml:space="preserve"> at the end of it. </w:t>
      </w:r>
    </w:p>
    <w:p w14:paraId="4F09AE2E" w14:textId="77777777" w:rsidR="00590B83" w:rsidRDefault="00BB2155" w:rsidP="004003D4">
      <w:pPr>
        <w:spacing w:line="360" w:lineRule="auto"/>
        <w:ind w:firstLine="720"/>
        <w:rPr>
          <w:rFonts w:asciiTheme="majorBidi" w:hAnsiTheme="majorBidi" w:cstheme="majorBidi"/>
          <w:sz w:val="24"/>
          <w:szCs w:val="24"/>
        </w:rPr>
      </w:pPr>
      <w:r>
        <w:rPr>
          <w:rFonts w:asciiTheme="majorBidi" w:hAnsiTheme="majorBidi" w:cstheme="majorBidi"/>
          <w:sz w:val="24"/>
          <w:szCs w:val="24"/>
        </w:rPr>
        <w:t>One step in this direction is provided by Charlton, Fraser-Mackenzie and Dror (2010) who provide</w:t>
      </w:r>
      <w:r w:rsidR="00192E6A">
        <w:rPr>
          <w:rFonts w:asciiTheme="majorBidi" w:hAnsiTheme="majorBidi" w:cstheme="majorBidi"/>
          <w:sz w:val="24"/>
          <w:szCs w:val="24"/>
        </w:rPr>
        <w:t>d</w:t>
      </w:r>
      <w:r>
        <w:rPr>
          <w:rFonts w:asciiTheme="majorBidi" w:hAnsiTheme="majorBidi" w:cstheme="majorBidi"/>
          <w:sz w:val="24"/>
          <w:szCs w:val="24"/>
        </w:rPr>
        <w:t xml:space="preserve"> a qualitative analysis of the comments made by fingerprint experts during their task. Their findings reveal</w:t>
      </w:r>
      <w:r w:rsidR="004003D4">
        <w:rPr>
          <w:rFonts w:asciiTheme="majorBidi" w:hAnsiTheme="majorBidi" w:cstheme="majorBidi"/>
          <w:sz w:val="24"/>
          <w:szCs w:val="24"/>
        </w:rPr>
        <w:t>ed</w:t>
      </w:r>
      <w:r>
        <w:rPr>
          <w:rFonts w:asciiTheme="majorBidi" w:hAnsiTheme="majorBidi" w:cstheme="majorBidi"/>
          <w:sz w:val="24"/>
          <w:szCs w:val="24"/>
        </w:rPr>
        <w:t xml:space="preserve"> a fear of making errors </w:t>
      </w:r>
      <w:r w:rsidR="004003D4">
        <w:rPr>
          <w:rFonts w:asciiTheme="majorBidi" w:hAnsiTheme="majorBidi" w:cstheme="majorBidi"/>
          <w:sz w:val="24"/>
          <w:szCs w:val="24"/>
        </w:rPr>
        <w:t xml:space="preserve">amongst experts, </w:t>
      </w:r>
      <w:r>
        <w:rPr>
          <w:rFonts w:asciiTheme="majorBidi" w:hAnsiTheme="majorBidi" w:cstheme="majorBidi"/>
          <w:sz w:val="24"/>
          <w:szCs w:val="24"/>
        </w:rPr>
        <w:t xml:space="preserve">but also </w:t>
      </w:r>
      <w:r w:rsidR="004003D4">
        <w:rPr>
          <w:rFonts w:asciiTheme="majorBidi" w:hAnsiTheme="majorBidi" w:cstheme="majorBidi"/>
          <w:sz w:val="24"/>
          <w:szCs w:val="24"/>
        </w:rPr>
        <w:t xml:space="preserve">revealed the </w:t>
      </w:r>
      <w:r>
        <w:rPr>
          <w:rFonts w:asciiTheme="majorBidi" w:hAnsiTheme="majorBidi" w:cstheme="majorBidi"/>
          <w:sz w:val="24"/>
          <w:szCs w:val="24"/>
        </w:rPr>
        <w:t xml:space="preserve">considerable emotional satisfaction </w:t>
      </w:r>
      <w:r w:rsidR="004003D4">
        <w:rPr>
          <w:rFonts w:asciiTheme="majorBidi" w:hAnsiTheme="majorBidi" w:cstheme="majorBidi"/>
          <w:sz w:val="24"/>
          <w:szCs w:val="24"/>
        </w:rPr>
        <w:t xml:space="preserve">experienced </w:t>
      </w:r>
      <w:r>
        <w:rPr>
          <w:rFonts w:asciiTheme="majorBidi" w:hAnsiTheme="majorBidi" w:cstheme="majorBidi"/>
          <w:sz w:val="24"/>
          <w:szCs w:val="24"/>
        </w:rPr>
        <w:t xml:space="preserve">when </w:t>
      </w:r>
      <w:r w:rsidR="004003D4">
        <w:rPr>
          <w:rFonts w:asciiTheme="majorBidi" w:hAnsiTheme="majorBidi" w:cstheme="majorBidi"/>
          <w:sz w:val="24"/>
          <w:szCs w:val="24"/>
        </w:rPr>
        <w:t xml:space="preserve">they were able to make </w:t>
      </w:r>
      <w:r>
        <w:rPr>
          <w:rFonts w:asciiTheme="majorBidi" w:hAnsiTheme="majorBidi" w:cstheme="majorBidi"/>
          <w:sz w:val="24"/>
          <w:szCs w:val="24"/>
        </w:rPr>
        <w:t>a match on a high</w:t>
      </w:r>
      <w:r w:rsidR="009C6009">
        <w:rPr>
          <w:rFonts w:asciiTheme="majorBidi" w:hAnsiTheme="majorBidi" w:cstheme="majorBidi"/>
          <w:sz w:val="24"/>
          <w:szCs w:val="24"/>
        </w:rPr>
        <w:t>-</w:t>
      </w:r>
      <w:r>
        <w:rPr>
          <w:rFonts w:asciiTheme="majorBidi" w:hAnsiTheme="majorBidi" w:cstheme="majorBidi"/>
          <w:sz w:val="24"/>
          <w:szCs w:val="24"/>
        </w:rPr>
        <w:t xml:space="preserve">profile, serious, or long-running case. Whilst these insights are valuable in terms of the emotional pressures and resultant motivations of the </w:t>
      </w:r>
      <w:r w:rsidR="004003D4">
        <w:rPr>
          <w:rFonts w:asciiTheme="majorBidi" w:hAnsiTheme="majorBidi" w:cstheme="majorBidi"/>
          <w:sz w:val="24"/>
          <w:szCs w:val="24"/>
        </w:rPr>
        <w:t>experts</w:t>
      </w:r>
      <w:r>
        <w:rPr>
          <w:rFonts w:asciiTheme="majorBidi" w:hAnsiTheme="majorBidi" w:cstheme="majorBidi"/>
          <w:sz w:val="24"/>
          <w:szCs w:val="24"/>
        </w:rPr>
        <w:t xml:space="preserve">, they do not describe the </w:t>
      </w:r>
      <w:r w:rsidR="00192E6A">
        <w:rPr>
          <w:rFonts w:asciiTheme="majorBidi" w:hAnsiTheme="majorBidi" w:cstheme="majorBidi"/>
          <w:sz w:val="24"/>
          <w:szCs w:val="24"/>
        </w:rPr>
        <w:t xml:space="preserve">‘white box’ </w:t>
      </w:r>
      <w:r>
        <w:rPr>
          <w:rFonts w:asciiTheme="majorBidi" w:hAnsiTheme="majorBidi" w:cstheme="majorBidi"/>
          <w:sz w:val="24"/>
          <w:szCs w:val="24"/>
        </w:rPr>
        <w:t xml:space="preserve">process </w:t>
      </w:r>
      <w:r w:rsidR="00590B83">
        <w:rPr>
          <w:rFonts w:asciiTheme="majorBidi" w:hAnsiTheme="majorBidi" w:cstheme="majorBidi"/>
          <w:sz w:val="24"/>
          <w:szCs w:val="24"/>
        </w:rPr>
        <w:t xml:space="preserve">that </w:t>
      </w:r>
      <w:proofErr w:type="spellStart"/>
      <w:r w:rsidR="00590B83">
        <w:rPr>
          <w:rFonts w:asciiTheme="majorBidi" w:hAnsiTheme="majorBidi" w:cstheme="majorBidi"/>
          <w:sz w:val="24"/>
          <w:szCs w:val="24"/>
        </w:rPr>
        <w:t>Ulery</w:t>
      </w:r>
      <w:proofErr w:type="spellEnd"/>
      <w:r w:rsidR="00590B83">
        <w:rPr>
          <w:rFonts w:asciiTheme="majorBidi" w:hAnsiTheme="majorBidi" w:cstheme="majorBidi"/>
          <w:sz w:val="24"/>
          <w:szCs w:val="24"/>
        </w:rPr>
        <w:t xml:space="preserve"> </w:t>
      </w:r>
      <w:r w:rsidR="00590B83">
        <w:rPr>
          <w:rFonts w:asciiTheme="majorBidi" w:hAnsiTheme="majorBidi" w:cstheme="majorBidi"/>
          <w:i/>
          <w:iCs/>
          <w:sz w:val="24"/>
          <w:szCs w:val="24"/>
        </w:rPr>
        <w:t>et al.</w:t>
      </w:r>
      <w:r w:rsidR="00590B83">
        <w:rPr>
          <w:rFonts w:asciiTheme="majorBidi" w:hAnsiTheme="majorBidi" w:cstheme="majorBidi"/>
          <w:sz w:val="24"/>
          <w:szCs w:val="24"/>
        </w:rPr>
        <w:t xml:space="preserve"> </w:t>
      </w:r>
      <w:r w:rsidR="009C6009">
        <w:rPr>
          <w:rFonts w:asciiTheme="majorBidi" w:hAnsiTheme="majorBidi" w:cstheme="majorBidi"/>
          <w:sz w:val="24"/>
          <w:szCs w:val="24"/>
        </w:rPr>
        <w:t>envisaged</w:t>
      </w:r>
      <w:r w:rsidR="009009B0">
        <w:rPr>
          <w:rFonts w:asciiTheme="majorBidi" w:hAnsiTheme="majorBidi" w:cstheme="majorBidi"/>
          <w:sz w:val="24"/>
          <w:szCs w:val="24"/>
        </w:rPr>
        <w:t xml:space="preserve">. </w:t>
      </w:r>
      <w:r>
        <w:rPr>
          <w:rFonts w:asciiTheme="majorBidi" w:hAnsiTheme="majorBidi" w:cstheme="majorBidi"/>
          <w:sz w:val="24"/>
          <w:szCs w:val="24"/>
        </w:rPr>
        <w:t xml:space="preserve">The purpose of the present study is to address this gap. </w:t>
      </w:r>
    </w:p>
    <w:p w14:paraId="416BF599" w14:textId="77777777" w:rsidR="00590B83" w:rsidRDefault="00BB2155" w:rsidP="004003D4">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A mixed methods approach is taken </w:t>
      </w:r>
      <w:r w:rsidR="00590B83">
        <w:rPr>
          <w:rFonts w:asciiTheme="majorBidi" w:hAnsiTheme="majorBidi" w:cstheme="majorBidi"/>
          <w:sz w:val="24"/>
          <w:szCs w:val="24"/>
        </w:rPr>
        <w:t>in</w:t>
      </w:r>
      <w:r>
        <w:rPr>
          <w:rFonts w:asciiTheme="majorBidi" w:hAnsiTheme="majorBidi" w:cstheme="majorBidi"/>
          <w:sz w:val="24"/>
          <w:szCs w:val="24"/>
        </w:rPr>
        <w:t xml:space="preserve"> the current work</w:t>
      </w:r>
      <w:r w:rsidR="00590B83">
        <w:rPr>
          <w:rFonts w:asciiTheme="majorBidi" w:hAnsiTheme="majorBidi" w:cstheme="majorBidi"/>
          <w:sz w:val="24"/>
          <w:szCs w:val="24"/>
        </w:rPr>
        <w:t xml:space="preserve"> with Experiment 1</w:t>
      </w:r>
      <w:r>
        <w:rPr>
          <w:rFonts w:asciiTheme="majorBidi" w:hAnsiTheme="majorBidi" w:cstheme="majorBidi"/>
          <w:sz w:val="24"/>
          <w:szCs w:val="24"/>
        </w:rPr>
        <w:t xml:space="preserve"> providing a qualitative view of the fingerprint matching process from the perspective of the </w:t>
      </w:r>
      <w:r w:rsidR="004003D4">
        <w:rPr>
          <w:rFonts w:asciiTheme="majorBidi" w:hAnsiTheme="majorBidi" w:cstheme="majorBidi"/>
          <w:sz w:val="24"/>
          <w:szCs w:val="24"/>
        </w:rPr>
        <w:t>expert</w:t>
      </w:r>
      <w:r w:rsidR="00590B83">
        <w:rPr>
          <w:rFonts w:asciiTheme="majorBidi" w:hAnsiTheme="majorBidi" w:cstheme="majorBidi"/>
          <w:sz w:val="24"/>
          <w:szCs w:val="24"/>
        </w:rPr>
        <w:t xml:space="preserve">. With the process made transparent, Experiment 2 then provides an empirical test </w:t>
      </w:r>
      <w:r>
        <w:rPr>
          <w:rFonts w:asciiTheme="majorBidi" w:hAnsiTheme="majorBidi" w:cstheme="majorBidi"/>
          <w:sz w:val="24"/>
          <w:szCs w:val="24"/>
        </w:rPr>
        <w:t xml:space="preserve">of the </w:t>
      </w:r>
      <w:r w:rsidR="00E15501">
        <w:rPr>
          <w:rFonts w:asciiTheme="majorBidi" w:hAnsiTheme="majorBidi" w:cstheme="majorBidi"/>
          <w:sz w:val="24"/>
          <w:szCs w:val="24"/>
        </w:rPr>
        <w:t>reliability</w:t>
      </w:r>
      <w:r w:rsidR="00590B83">
        <w:rPr>
          <w:rFonts w:asciiTheme="majorBidi" w:hAnsiTheme="majorBidi" w:cstheme="majorBidi"/>
          <w:sz w:val="24"/>
          <w:szCs w:val="24"/>
        </w:rPr>
        <w:t xml:space="preserve"> of that process. </w:t>
      </w:r>
      <w:r>
        <w:rPr>
          <w:rFonts w:asciiTheme="majorBidi" w:hAnsiTheme="majorBidi" w:cstheme="majorBidi"/>
          <w:sz w:val="24"/>
          <w:szCs w:val="24"/>
        </w:rPr>
        <w:t xml:space="preserve">Finally, </w:t>
      </w:r>
      <w:r w:rsidR="00590B83">
        <w:rPr>
          <w:rFonts w:asciiTheme="majorBidi" w:hAnsiTheme="majorBidi" w:cstheme="majorBidi"/>
          <w:sz w:val="24"/>
          <w:szCs w:val="24"/>
        </w:rPr>
        <w:t xml:space="preserve">and critically, Experiment 3 explores the question of whether the process as described is sufficient to enable a set of trained novices to perform at expert levels, or whether indeed fingerprint experts rely on something more. These questions of transparency, </w:t>
      </w:r>
      <w:r w:rsidR="00E15501">
        <w:rPr>
          <w:rFonts w:asciiTheme="majorBidi" w:hAnsiTheme="majorBidi" w:cstheme="majorBidi"/>
          <w:sz w:val="24"/>
          <w:szCs w:val="24"/>
        </w:rPr>
        <w:t>reliability</w:t>
      </w:r>
      <w:r w:rsidR="00590B83">
        <w:rPr>
          <w:rFonts w:asciiTheme="majorBidi" w:hAnsiTheme="majorBidi" w:cstheme="majorBidi"/>
          <w:sz w:val="24"/>
          <w:szCs w:val="24"/>
        </w:rPr>
        <w:t xml:space="preserve"> and sufficiency are </w:t>
      </w:r>
      <w:proofErr w:type="gramStart"/>
      <w:r w:rsidR="00590B83">
        <w:rPr>
          <w:rFonts w:asciiTheme="majorBidi" w:hAnsiTheme="majorBidi" w:cstheme="majorBidi"/>
          <w:sz w:val="24"/>
          <w:szCs w:val="24"/>
        </w:rPr>
        <w:t>key</w:t>
      </w:r>
      <w:proofErr w:type="gramEnd"/>
      <w:r w:rsidR="00590B83">
        <w:rPr>
          <w:rFonts w:asciiTheme="majorBidi" w:hAnsiTheme="majorBidi" w:cstheme="majorBidi"/>
          <w:sz w:val="24"/>
          <w:szCs w:val="24"/>
        </w:rPr>
        <w:t xml:space="preserve"> in starting to address the concerns that have been levelled regarding reliability and admissibility. As such, the current work aims to provide the forensic science community with </w:t>
      </w:r>
      <w:r w:rsidR="008E0FB1">
        <w:rPr>
          <w:rFonts w:asciiTheme="majorBidi" w:hAnsiTheme="majorBidi" w:cstheme="majorBidi"/>
          <w:sz w:val="24"/>
          <w:szCs w:val="24"/>
        </w:rPr>
        <w:t>greater</w:t>
      </w:r>
      <w:r w:rsidR="00590B83">
        <w:rPr>
          <w:rFonts w:asciiTheme="majorBidi" w:hAnsiTheme="majorBidi" w:cstheme="majorBidi"/>
          <w:sz w:val="24"/>
          <w:szCs w:val="24"/>
        </w:rPr>
        <w:t xml:space="preserve"> insight </w:t>
      </w:r>
      <w:r w:rsidR="008E0FB1">
        <w:rPr>
          <w:rFonts w:asciiTheme="majorBidi" w:hAnsiTheme="majorBidi" w:cstheme="majorBidi"/>
          <w:sz w:val="24"/>
          <w:szCs w:val="24"/>
        </w:rPr>
        <w:t xml:space="preserve">over the inferential process </w:t>
      </w:r>
      <w:r w:rsidR="00E15501">
        <w:rPr>
          <w:rFonts w:asciiTheme="majorBidi" w:hAnsiTheme="majorBidi" w:cstheme="majorBidi"/>
          <w:sz w:val="24"/>
          <w:szCs w:val="24"/>
        </w:rPr>
        <w:t>used by</w:t>
      </w:r>
      <w:r w:rsidR="008E0FB1">
        <w:rPr>
          <w:rFonts w:asciiTheme="majorBidi" w:hAnsiTheme="majorBidi" w:cstheme="majorBidi"/>
          <w:sz w:val="24"/>
          <w:szCs w:val="24"/>
        </w:rPr>
        <w:t xml:space="preserve"> fingerprint experts, and greater clarity over training needs to support robust and reliable court decisions.</w:t>
      </w:r>
    </w:p>
    <w:p w14:paraId="65B9D515" w14:textId="77777777" w:rsidR="0054230C" w:rsidRP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Experiment 1: Method</w:t>
      </w:r>
    </w:p>
    <w:p w14:paraId="2530730D"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lastRenderedPageBreak/>
        <w:t>Design</w:t>
      </w:r>
    </w:p>
    <w:p w14:paraId="4EBA8D31" w14:textId="77777777" w:rsidR="00D84D2E" w:rsidRPr="00D84D2E" w:rsidRDefault="00D84D2E" w:rsidP="00BC6B87">
      <w:pPr>
        <w:spacing w:line="360" w:lineRule="auto"/>
        <w:rPr>
          <w:rFonts w:asciiTheme="majorBidi" w:hAnsiTheme="majorBidi" w:cstheme="majorBidi"/>
          <w:sz w:val="24"/>
          <w:szCs w:val="24"/>
        </w:rPr>
      </w:pPr>
      <w:r>
        <w:rPr>
          <w:rFonts w:asciiTheme="majorBidi" w:hAnsiTheme="majorBidi" w:cstheme="majorBidi"/>
          <w:sz w:val="24"/>
          <w:szCs w:val="24"/>
        </w:rPr>
        <w:t>A</w:t>
      </w:r>
      <w:r w:rsidR="002F1758">
        <w:rPr>
          <w:rFonts w:asciiTheme="majorBidi" w:hAnsiTheme="majorBidi" w:cstheme="majorBidi"/>
          <w:sz w:val="24"/>
          <w:szCs w:val="24"/>
        </w:rPr>
        <w:t xml:space="preserve"> semi-structured interviewed was used to explore the process used by fingerprint experts when analysing a pair of </w:t>
      </w:r>
      <w:r w:rsidR="00C30D75">
        <w:rPr>
          <w:rFonts w:asciiTheme="majorBidi" w:hAnsiTheme="majorBidi" w:cstheme="majorBidi"/>
          <w:sz w:val="24"/>
          <w:szCs w:val="24"/>
        </w:rPr>
        <w:t>finger</w:t>
      </w:r>
      <w:r w:rsidR="002F1758">
        <w:rPr>
          <w:rFonts w:asciiTheme="majorBidi" w:hAnsiTheme="majorBidi" w:cstheme="majorBidi"/>
          <w:sz w:val="24"/>
          <w:szCs w:val="24"/>
        </w:rPr>
        <w:t>prints</w:t>
      </w:r>
      <w:r w:rsidR="009009B0">
        <w:rPr>
          <w:rFonts w:asciiTheme="majorBidi" w:hAnsiTheme="majorBidi" w:cstheme="majorBidi"/>
          <w:sz w:val="24"/>
          <w:szCs w:val="24"/>
        </w:rPr>
        <w:t xml:space="preserve">. </w:t>
      </w:r>
      <w:r w:rsidR="002F1758">
        <w:rPr>
          <w:rFonts w:asciiTheme="majorBidi" w:hAnsiTheme="majorBidi" w:cstheme="majorBidi"/>
          <w:sz w:val="24"/>
          <w:szCs w:val="24"/>
        </w:rPr>
        <w:t>This was followed by a</w:t>
      </w:r>
      <w:r>
        <w:rPr>
          <w:rFonts w:asciiTheme="majorBidi" w:hAnsiTheme="majorBidi" w:cstheme="majorBidi"/>
          <w:sz w:val="24"/>
          <w:szCs w:val="24"/>
        </w:rPr>
        <w:t xml:space="preserve"> ‘think aloud’ task </w:t>
      </w:r>
      <w:r w:rsidR="002F1758">
        <w:rPr>
          <w:rFonts w:asciiTheme="majorBidi" w:hAnsiTheme="majorBidi" w:cstheme="majorBidi"/>
          <w:sz w:val="24"/>
          <w:szCs w:val="24"/>
        </w:rPr>
        <w:t>to narrate the process with</w:t>
      </w:r>
      <w:r>
        <w:rPr>
          <w:rFonts w:asciiTheme="majorBidi" w:hAnsiTheme="majorBidi" w:cstheme="majorBidi"/>
          <w:sz w:val="24"/>
          <w:szCs w:val="24"/>
        </w:rPr>
        <w:t xml:space="preserve"> a pair of </w:t>
      </w:r>
      <w:r w:rsidR="00C30D75">
        <w:rPr>
          <w:rFonts w:asciiTheme="majorBidi" w:hAnsiTheme="majorBidi" w:cstheme="majorBidi"/>
          <w:sz w:val="24"/>
          <w:szCs w:val="24"/>
        </w:rPr>
        <w:t>finger</w:t>
      </w:r>
      <w:r>
        <w:rPr>
          <w:rFonts w:asciiTheme="majorBidi" w:hAnsiTheme="majorBidi" w:cstheme="majorBidi"/>
          <w:sz w:val="24"/>
          <w:szCs w:val="24"/>
        </w:rPr>
        <w:t>prints</w:t>
      </w:r>
      <w:r w:rsidR="009009B0">
        <w:rPr>
          <w:rFonts w:asciiTheme="majorBidi" w:hAnsiTheme="majorBidi" w:cstheme="majorBidi"/>
          <w:sz w:val="24"/>
          <w:szCs w:val="24"/>
        </w:rPr>
        <w:t xml:space="preserve">. </w:t>
      </w:r>
      <w:r>
        <w:rPr>
          <w:rFonts w:asciiTheme="majorBidi" w:hAnsiTheme="majorBidi" w:cstheme="majorBidi"/>
          <w:sz w:val="24"/>
          <w:szCs w:val="24"/>
        </w:rPr>
        <w:t xml:space="preserve">Thematic analysis was used to extract the common themes in the experts’ process, together with any idiosyncrasies reported. </w:t>
      </w:r>
    </w:p>
    <w:p w14:paraId="65C777FA"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Participants</w:t>
      </w:r>
    </w:p>
    <w:p w14:paraId="3052903B" w14:textId="51CA998A" w:rsidR="00D84D2E" w:rsidRPr="00D84D2E" w:rsidRDefault="00D84D2E" w:rsidP="00C30D75">
      <w:pPr>
        <w:spacing w:line="360" w:lineRule="auto"/>
        <w:rPr>
          <w:rFonts w:asciiTheme="majorBidi" w:hAnsiTheme="majorBidi" w:cstheme="majorBidi"/>
          <w:sz w:val="24"/>
          <w:szCs w:val="24"/>
        </w:rPr>
      </w:pPr>
      <w:r>
        <w:rPr>
          <w:rFonts w:asciiTheme="majorBidi" w:hAnsiTheme="majorBidi" w:cstheme="majorBidi"/>
          <w:sz w:val="24"/>
          <w:szCs w:val="24"/>
        </w:rPr>
        <w:t xml:space="preserve">A total of 12 expert fingerprint analysts (6 males, 6 females) were recruited from </w:t>
      </w:r>
      <w:r w:rsidR="00C30D75">
        <w:rPr>
          <w:rFonts w:asciiTheme="majorBidi" w:hAnsiTheme="majorBidi" w:cstheme="majorBidi"/>
          <w:sz w:val="24"/>
          <w:szCs w:val="24"/>
        </w:rPr>
        <w:t xml:space="preserve">a nearby UK </w:t>
      </w:r>
      <w:r>
        <w:rPr>
          <w:rFonts w:asciiTheme="majorBidi" w:hAnsiTheme="majorBidi" w:cstheme="majorBidi"/>
          <w:sz w:val="24"/>
          <w:szCs w:val="24"/>
        </w:rPr>
        <w:t>Fingerprint Bureau</w:t>
      </w:r>
      <w:r w:rsidR="009009B0">
        <w:rPr>
          <w:rFonts w:asciiTheme="majorBidi" w:hAnsiTheme="majorBidi" w:cstheme="majorBidi"/>
          <w:sz w:val="24"/>
          <w:szCs w:val="24"/>
        </w:rPr>
        <w:t xml:space="preserve">. </w:t>
      </w:r>
      <w:r>
        <w:rPr>
          <w:rFonts w:asciiTheme="majorBidi" w:hAnsiTheme="majorBidi" w:cstheme="majorBidi"/>
          <w:sz w:val="24"/>
          <w:szCs w:val="24"/>
        </w:rPr>
        <w:t>Ages ranged from 33 years to 56 years (mean age = 39.6 years, SD = 6.7), and all were fully trained current practitioners</w:t>
      </w:r>
      <w:r w:rsidR="009009B0">
        <w:rPr>
          <w:rFonts w:asciiTheme="majorBidi" w:hAnsiTheme="majorBidi" w:cstheme="majorBidi"/>
          <w:sz w:val="24"/>
          <w:szCs w:val="24"/>
        </w:rPr>
        <w:t xml:space="preserve">. </w:t>
      </w:r>
      <w:r>
        <w:rPr>
          <w:rFonts w:asciiTheme="majorBidi" w:hAnsiTheme="majorBidi" w:cstheme="majorBidi"/>
          <w:sz w:val="24"/>
          <w:szCs w:val="24"/>
        </w:rPr>
        <w:t xml:space="preserve">Experience was recorded </w:t>
      </w:r>
      <w:r w:rsidR="00CA7342">
        <w:rPr>
          <w:rFonts w:asciiTheme="majorBidi" w:hAnsiTheme="majorBidi" w:cstheme="majorBidi"/>
          <w:sz w:val="24"/>
          <w:szCs w:val="24"/>
        </w:rPr>
        <w:t>in terms of</w:t>
      </w:r>
      <w:r>
        <w:rPr>
          <w:rFonts w:asciiTheme="majorBidi" w:hAnsiTheme="majorBidi" w:cstheme="majorBidi"/>
          <w:sz w:val="24"/>
          <w:szCs w:val="24"/>
        </w:rPr>
        <w:t xml:space="preserve"> </w:t>
      </w:r>
      <w:r w:rsidR="000B47FC">
        <w:rPr>
          <w:rFonts w:asciiTheme="majorBidi" w:hAnsiTheme="majorBidi" w:cstheme="majorBidi"/>
          <w:sz w:val="24"/>
          <w:szCs w:val="24"/>
        </w:rPr>
        <w:t xml:space="preserve">the number of </w:t>
      </w:r>
      <w:r>
        <w:rPr>
          <w:rFonts w:asciiTheme="majorBidi" w:hAnsiTheme="majorBidi" w:cstheme="majorBidi"/>
          <w:sz w:val="24"/>
          <w:szCs w:val="24"/>
        </w:rPr>
        <w:t>years in role, and ranged from 2 years to 24 years (mean experience = 12.16 years, SD = 6.67)</w:t>
      </w:r>
      <w:r w:rsidR="009009B0">
        <w:rPr>
          <w:rFonts w:asciiTheme="majorBidi" w:hAnsiTheme="majorBidi" w:cstheme="majorBidi"/>
          <w:sz w:val="24"/>
          <w:szCs w:val="24"/>
        </w:rPr>
        <w:t xml:space="preserve">. </w:t>
      </w:r>
      <w:r>
        <w:rPr>
          <w:rFonts w:asciiTheme="majorBidi" w:hAnsiTheme="majorBidi" w:cstheme="majorBidi"/>
          <w:sz w:val="24"/>
          <w:szCs w:val="24"/>
        </w:rPr>
        <w:t xml:space="preserve">All participants took part with their </w:t>
      </w:r>
      <w:r w:rsidR="004003D4">
        <w:rPr>
          <w:rFonts w:asciiTheme="majorBidi" w:hAnsiTheme="majorBidi" w:cstheme="majorBidi"/>
          <w:sz w:val="24"/>
          <w:szCs w:val="24"/>
        </w:rPr>
        <w:t>supervisor’s</w:t>
      </w:r>
      <w:r>
        <w:rPr>
          <w:rFonts w:asciiTheme="majorBidi" w:hAnsiTheme="majorBidi" w:cstheme="majorBidi"/>
          <w:sz w:val="24"/>
          <w:szCs w:val="24"/>
        </w:rPr>
        <w:t xml:space="preserve"> permission and were tested at their place of work.</w:t>
      </w:r>
    </w:p>
    <w:p w14:paraId="6A73FC2D"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Materials</w:t>
      </w:r>
    </w:p>
    <w:p w14:paraId="7E9E34E4" w14:textId="77777777" w:rsidR="00D909C4" w:rsidRPr="00D909C4" w:rsidRDefault="00D909C4" w:rsidP="009C6009">
      <w:pPr>
        <w:spacing w:line="360" w:lineRule="auto"/>
        <w:rPr>
          <w:rFonts w:asciiTheme="majorBidi" w:hAnsiTheme="majorBidi" w:cstheme="majorBidi"/>
          <w:sz w:val="24"/>
          <w:szCs w:val="24"/>
        </w:rPr>
      </w:pPr>
      <w:r>
        <w:rPr>
          <w:rFonts w:asciiTheme="majorBidi" w:hAnsiTheme="majorBidi" w:cstheme="majorBidi"/>
          <w:sz w:val="24"/>
          <w:szCs w:val="24"/>
        </w:rPr>
        <w:t>A semi-structured interview schedule was used providing a guide for all interviews</w:t>
      </w:r>
      <w:r w:rsidR="009009B0">
        <w:rPr>
          <w:rFonts w:asciiTheme="majorBidi" w:hAnsiTheme="majorBidi" w:cstheme="majorBidi"/>
          <w:sz w:val="24"/>
          <w:szCs w:val="24"/>
        </w:rPr>
        <w:t xml:space="preserve">. </w:t>
      </w:r>
      <w:r w:rsidR="00CA7342">
        <w:rPr>
          <w:rFonts w:asciiTheme="majorBidi" w:hAnsiTheme="majorBidi" w:cstheme="majorBidi"/>
          <w:sz w:val="24"/>
          <w:szCs w:val="24"/>
        </w:rPr>
        <w:t xml:space="preserve">In this way, </w:t>
      </w:r>
      <w:r>
        <w:rPr>
          <w:rFonts w:asciiTheme="majorBidi" w:hAnsiTheme="majorBidi" w:cstheme="majorBidi"/>
          <w:sz w:val="24"/>
          <w:szCs w:val="24"/>
        </w:rPr>
        <w:t xml:space="preserve">participants </w:t>
      </w:r>
      <w:r w:rsidR="00CA7342">
        <w:rPr>
          <w:rFonts w:asciiTheme="majorBidi" w:hAnsiTheme="majorBidi" w:cstheme="majorBidi"/>
          <w:sz w:val="24"/>
          <w:szCs w:val="24"/>
        </w:rPr>
        <w:t xml:space="preserve">were asked </w:t>
      </w:r>
      <w:r>
        <w:rPr>
          <w:rFonts w:asciiTheme="majorBidi" w:hAnsiTheme="majorBidi" w:cstheme="majorBidi"/>
          <w:sz w:val="24"/>
          <w:szCs w:val="24"/>
        </w:rPr>
        <w:t xml:space="preserve">about (i) the fingerprint </w:t>
      </w:r>
      <w:r w:rsidR="009C6009">
        <w:rPr>
          <w:rFonts w:asciiTheme="majorBidi" w:hAnsiTheme="majorBidi" w:cstheme="majorBidi"/>
          <w:sz w:val="24"/>
          <w:szCs w:val="24"/>
        </w:rPr>
        <w:t>characteristics used for</w:t>
      </w:r>
      <w:r>
        <w:rPr>
          <w:rFonts w:asciiTheme="majorBidi" w:hAnsiTheme="majorBidi" w:cstheme="majorBidi"/>
          <w:sz w:val="24"/>
          <w:szCs w:val="24"/>
        </w:rPr>
        <w:t xml:space="preserve"> analysis, </w:t>
      </w:r>
      <w:r w:rsidR="00130487">
        <w:rPr>
          <w:rFonts w:asciiTheme="majorBidi" w:hAnsiTheme="majorBidi" w:cstheme="majorBidi"/>
          <w:sz w:val="24"/>
          <w:szCs w:val="24"/>
        </w:rPr>
        <w:t xml:space="preserve">and </w:t>
      </w:r>
      <w:r>
        <w:rPr>
          <w:rFonts w:asciiTheme="majorBidi" w:hAnsiTheme="majorBidi" w:cstheme="majorBidi"/>
          <w:sz w:val="24"/>
          <w:szCs w:val="24"/>
        </w:rPr>
        <w:t>(ii) their method of analysis</w:t>
      </w:r>
      <w:r w:rsidR="009C6009">
        <w:rPr>
          <w:rFonts w:asciiTheme="majorBidi" w:hAnsiTheme="majorBidi" w:cstheme="majorBidi"/>
          <w:sz w:val="24"/>
          <w:szCs w:val="24"/>
        </w:rPr>
        <w:t xml:space="preserve"> itself</w:t>
      </w:r>
      <w:r>
        <w:rPr>
          <w:rFonts w:asciiTheme="majorBidi" w:hAnsiTheme="majorBidi" w:cstheme="majorBidi"/>
          <w:sz w:val="24"/>
          <w:szCs w:val="24"/>
        </w:rPr>
        <w:t>.</w:t>
      </w:r>
    </w:p>
    <w:p w14:paraId="16601A46"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Procedure</w:t>
      </w:r>
    </w:p>
    <w:p w14:paraId="7FDCA440" w14:textId="77777777" w:rsidR="00D909C4" w:rsidRDefault="004003D4" w:rsidP="004003D4">
      <w:pPr>
        <w:spacing w:line="360" w:lineRule="auto"/>
        <w:rPr>
          <w:rFonts w:asciiTheme="majorBidi" w:hAnsiTheme="majorBidi" w:cstheme="majorBidi"/>
          <w:sz w:val="24"/>
          <w:szCs w:val="24"/>
        </w:rPr>
      </w:pPr>
      <w:r>
        <w:rPr>
          <w:rFonts w:asciiTheme="majorBidi" w:hAnsiTheme="majorBidi" w:cstheme="majorBidi"/>
          <w:sz w:val="24"/>
          <w:szCs w:val="24"/>
        </w:rPr>
        <w:t>P</w:t>
      </w:r>
      <w:r w:rsidR="00C91FE6">
        <w:rPr>
          <w:rFonts w:asciiTheme="majorBidi" w:hAnsiTheme="majorBidi" w:cstheme="majorBidi"/>
          <w:sz w:val="24"/>
          <w:szCs w:val="24"/>
        </w:rPr>
        <w:t>articipants were informed of the nature of the task, and assured of anonymity of reporting</w:t>
      </w:r>
      <w:r w:rsidR="009009B0">
        <w:rPr>
          <w:rFonts w:asciiTheme="majorBidi" w:hAnsiTheme="majorBidi" w:cstheme="majorBidi"/>
          <w:sz w:val="24"/>
          <w:szCs w:val="24"/>
        </w:rPr>
        <w:t xml:space="preserve">. </w:t>
      </w:r>
      <w:r w:rsidR="00C91FE6">
        <w:rPr>
          <w:rFonts w:asciiTheme="majorBidi" w:hAnsiTheme="majorBidi" w:cstheme="majorBidi"/>
          <w:sz w:val="24"/>
          <w:szCs w:val="24"/>
        </w:rPr>
        <w:t>Following provision of informed consent, participants were interviewed individually within a quiet room at their place of work during a work break</w:t>
      </w:r>
      <w:r w:rsidR="009009B0">
        <w:rPr>
          <w:rFonts w:asciiTheme="majorBidi" w:hAnsiTheme="majorBidi" w:cstheme="majorBidi"/>
          <w:sz w:val="24"/>
          <w:szCs w:val="24"/>
        </w:rPr>
        <w:t xml:space="preserve">. </w:t>
      </w:r>
      <w:r w:rsidR="00C91FE6">
        <w:rPr>
          <w:rFonts w:asciiTheme="majorBidi" w:hAnsiTheme="majorBidi" w:cstheme="majorBidi"/>
          <w:sz w:val="24"/>
          <w:szCs w:val="24"/>
        </w:rPr>
        <w:t>The interview began with a ‘think aloud’ task in which participants were asked to detail their route from the car park to their desk, and to report the number of doors that they passed through</w:t>
      </w:r>
      <w:r w:rsidR="009009B0">
        <w:rPr>
          <w:rFonts w:asciiTheme="majorBidi" w:hAnsiTheme="majorBidi" w:cstheme="majorBidi"/>
          <w:sz w:val="24"/>
          <w:szCs w:val="24"/>
        </w:rPr>
        <w:t xml:space="preserve">. </w:t>
      </w:r>
      <w:r w:rsidR="00C91FE6">
        <w:rPr>
          <w:rFonts w:asciiTheme="majorBidi" w:hAnsiTheme="majorBidi" w:cstheme="majorBidi"/>
          <w:sz w:val="24"/>
          <w:szCs w:val="24"/>
        </w:rPr>
        <w:t xml:space="preserve">This enabled the participants to settle into the task of articulating their actions in sequence. </w:t>
      </w:r>
      <w:r w:rsidR="000B47FC">
        <w:rPr>
          <w:rFonts w:asciiTheme="majorBidi" w:hAnsiTheme="majorBidi" w:cstheme="majorBidi"/>
          <w:sz w:val="24"/>
          <w:szCs w:val="24"/>
        </w:rPr>
        <w:t>Subsequently</w:t>
      </w:r>
      <w:r w:rsidR="00C91FE6">
        <w:rPr>
          <w:rFonts w:asciiTheme="majorBidi" w:hAnsiTheme="majorBidi" w:cstheme="majorBidi"/>
          <w:sz w:val="24"/>
          <w:szCs w:val="24"/>
        </w:rPr>
        <w:t xml:space="preserve">, participants were asked to provided demographic details before </w:t>
      </w:r>
      <w:r w:rsidR="00CA7342">
        <w:rPr>
          <w:rFonts w:asciiTheme="majorBidi" w:hAnsiTheme="majorBidi" w:cstheme="majorBidi"/>
          <w:sz w:val="24"/>
          <w:szCs w:val="24"/>
        </w:rPr>
        <w:t>describing</w:t>
      </w:r>
      <w:r w:rsidR="00C91FE6">
        <w:rPr>
          <w:rFonts w:asciiTheme="majorBidi" w:hAnsiTheme="majorBidi" w:cstheme="majorBidi"/>
          <w:sz w:val="24"/>
          <w:szCs w:val="24"/>
        </w:rPr>
        <w:t xml:space="preserve"> the process they used when determining whether a pair of </w:t>
      </w:r>
      <w:r w:rsidR="00C30D75">
        <w:rPr>
          <w:rFonts w:asciiTheme="majorBidi" w:hAnsiTheme="majorBidi" w:cstheme="majorBidi"/>
          <w:sz w:val="24"/>
          <w:szCs w:val="24"/>
        </w:rPr>
        <w:t>finger</w:t>
      </w:r>
      <w:r w:rsidR="00C91FE6">
        <w:rPr>
          <w:rFonts w:asciiTheme="majorBidi" w:hAnsiTheme="majorBidi" w:cstheme="majorBidi"/>
          <w:sz w:val="24"/>
          <w:szCs w:val="24"/>
        </w:rPr>
        <w:t>prints represented a match or not</w:t>
      </w:r>
      <w:r w:rsidR="009009B0">
        <w:rPr>
          <w:rFonts w:asciiTheme="majorBidi" w:hAnsiTheme="majorBidi" w:cstheme="majorBidi"/>
          <w:sz w:val="24"/>
          <w:szCs w:val="24"/>
        </w:rPr>
        <w:t xml:space="preserve">. </w:t>
      </w:r>
      <w:r w:rsidR="00C91FE6">
        <w:rPr>
          <w:rFonts w:asciiTheme="majorBidi" w:hAnsiTheme="majorBidi" w:cstheme="majorBidi"/>
          <w:sz w:val="24"/>
          <w:szCs w:val="24"/>
        </w:rPr>
        <w:t xml:space="preserve">Participants were prompted if necessary to </w:t>
      </w:r>
      <w:r w:rsidR="000B47FC">
        <w:rPr>
          <w:rFonts w:asciiTheme="majorBidi" w:hAnsiTheme="majorBidi" w:cstheme="majorBidi"/>
          <w:sz w:val="24"/>
          <w:szCs w:val="24"/>
        </w:rPr>
        <w:t>describe</w:t>
      </w:r>
      <w:r w:rsidR="00C91FE6">
        <w:rPr>
          <w:rFonts w:asciiTheme="majorBidi" w:hAnsiTheme="majorBidi" w:cstheme="majorBidi"/>
          <w:sz w:val="24"/>
          <w:szCs w:val="24"/>
        </w:rPr>
        <w:t xml:space="preserve"> the most important </w:t>
      </w:r>
      <w:r w:rsidR="000F03F1">
        <w:rPr>
          <w:rFonts w:asciiTheme="majorBidi" w:hAnsiTheme="majorBidi" w:cstheme="majorBidi"/>
          <w:sz w:val="24"/>
          <w:szCs w:val="24"/>
        </w:rPr>
        <w:t>characteristics</w:t>
      </w:r>
      <w:r w:rsidR="00C91FE6">
        <w:rPr>
          <w:rFonts w:asciiTheme="majorBidi" w:hAnsiTheme="majorBidi" w:cstheme="majorBidi"/>
          <w:sz w:val="24"/>
          <w:szCs w:val="24"/>
        </w:rPr>
        <w:t xml:space="preserve">, as well as </w:t>
      </w:r>
      <w:r w:rsidR="000B47FC">
        <w:rPr>
          <w:rFonts w:asciiTheme="majorBidi" w:hAnsiTheme="majorBidi" w:cstheme="majorBidi"/>
          <w:sz w:val="24"/>
          <w:szCs w:val="24"/>
        </w:rPr>
        <w:t>any</w:t>
      </w:r>
      <w:r w:rsidR="00C91FE6">
        <w:rPr>
          <w:rFonts w:asciiTheme="majorBidi" w:hAnsiTheme="majorBidi" w:cstheme="majorBidi"/>
          <w:sz w:val="24"/>
          <w:szCs w:val="24"/>
        </w:rPr>
        <w:t xml:space="preserve"> misleading </w:t>
      </w:r>
      <w:r w:rsidR="000F03F1">
        <w:rPr>
          <w:rFonts w:asciiTheme="majorBidi" w:hAnsiTheme="majorBidi" w:cstheme="majorBidi"/>
          <w:sz w:val="24"/>
          <w:szCs w:val="24"/>
        </w:rPr>
        <w:t>characteristics,</w:t>
      </w:r>
      <w:r w:rsidR="00C91FE6">
        <w:rPr>
          <w:rFonts w:asciiTheme="majorBidi" w:hAnsiTheme="majorBidi" w:cstheme="majorBidi"/>
          <w:sz w:val="24"/>
          <w:szCs w:val="24"/>
        </w:rPr>
        <w:t xml:space="preserve"> of the </w:t>
      </w:r>
      <w:r w:rsidR="00C30D75">
        <w:rPr>
          <w:rFonts w:asciiTheme="majorBidi" w:hAnsiTheme="majorBidi" w:cstheme="majorBidi"/>
          <w:sz w:val="24"/>
          <w:szCs w:val="24"/>
        </w:rPr>
        <w:t>finger</w:t>
      </w:r>
      <w:r w:rsidR="00C91FE6">
        <w:rPr>
          <w:rFonts w:asciiTheme="majorBidi" w:hAnsiTheme="majorBidi" w:cstheme="majorBidi"/>
          <w:sz w:val="24"/>
          <w:szCs w:val="24"/>
        </w:rPr>
        <w:t>print</w:t>
      </w:r>
      <w:r w:rsidR="009009B0">
        <w:rPr>
          <w:rFonts w:asciiTheme="majorBidi" w:hAnsiTheme="majorBidi" w:cstheme="majorBidi"/>
          <w:sz w:val="24"/>
          <w:szCs w:val="24"/>
        </w:rPr>
        <w:t xml:space="preserve">. </w:t>
      </w:r>
      <w:r w:rsidR="00C91FE6">
        <w:rPr>
          <w:rFonts w:asciiTheme="majorBidi" w:hAnsiTheme="majorBidi" w:cstheme="majorBidi"/>
          <w:sz w:val="24"/>
          <w:szCs w:val="24"/>
        </w:rPr>
        <w:t xml:space="preserve">Following this, participants were provided with a pair of </w:t>
      </w:r>
      <w:r w:rsidR="00C30D75">
        <w:rPr>
          <w:rFonts w:asciiTheme="majorBidi" w:hAnsiTheme="majorBidi" w:cstheme="majorBidi"/>
          <w:sz w:val="24"/>
          <w:szCs w:val="24"/>
        </w:rPr>
        <w:t>finger</w:t>
      </w:r>
      <w:r w:rsidR="00C91FE6">
        <w:rPr>
          <w:rFonts w:asciiTheme="majorBidi" w:hAnsiTheme="majorBidi" w:cstheme="majorBidi"/>
          <w:sz w:val="24"/>
          <w:szCs w:val="24"/>
        </w:rPr>
        <w:t xml:space="preserve">prints on paper and were asked to narrate their process with reference to that pair of </w:t>
      </w:r>
      <w:r w:rsidR="00C30D75">
        <w:rPr>
          <w:rFonts w:asciiTheme="majorBidi" w:hAnsiTheme="majorBidi" w:cstheme="majorBidi"/>
          <w:sz w:val="24"/>
          <w:szCs w:val="24"/>
        </w:rPr>
        <w:t>finger</w:t>
      </w:r>
      <w:r w:rsidR="00C91FE6">
        <w:rPr>
          <w:rFonts w:asciiTheme="majorBidi" w:hAnsiTheme="majorBidi" w:cstheme="majorBidi"/>
          <w:sz w:val="24"/>
          <w:szCs w:val="24"/>
        </w:rPr>
        <w:t xml:space="preserve">prints. </w:t>
      </w:r>
      <w:r w:rsidR="006535C2">
        <w:rPr>
          <w:rFonts w:asciiTheme="majorBidi" w:hAnsiTheme="majorBidi" w:cstheme="majorBidi"/>
          <w:sz w:val="24"/>
          <w:szCs w:val="24"/>
        </w:rPr>
        <w:t xml:space="preserve">At no time was any reference made by the experimenter to the ACE-V </w:t>
      </w:r>
      <w:r w:rsidR="006535C2">
        <w:rPr>
          <w:rFonts w:asciiTheme="majorBidi" w:hAnsiTheme="majorBidi" w:cstheme="majorBidi"/>
          <w:sz w:val="24"/>
          <w:szCs w:val="24"/>
        </w:rPr>
        <w:lastRenderedPageBreak/>
        <w:t>method of analysis</w:t>
      </w:r>
      <w:r w:rsidR="00CA7342">
        <w:rPr>
          <w:rFonts w:asciiTheme="majorBidi" w:hAnsiTheme="majorBidi" w:cstheme="majorBidi"/>
          <w:sz w:val="24"/>
          <w:szCs w:val="24"/>
        </w:rPr>
        <w:t>,</w:t>
      </w:r>
      <w:r w:rsidR="006535C2">
        <w:rPr>
          <w:rFonts w:asciiTheme="majorBidi" w:hAnsiTheme="majorBidi" w:cstheme="majorBidi"/>
          <w:sz w:val="24"/>
          <w:szCs w:val="24"/>
        </w:rPr>
        <w:t xml:space="preserve"> ensuring that any methodological structure was provided by the experts rather than being superimposed by the interview schedule.</w:t>
      </w:r>
    </w:p>
    <w:p w14:paraId="4E962DA0" w14:textId="77777777" w:rsidR="006535C2" w:rsidRPr="00D909C4" w:rsidRDefault="006535C2" w:rsidP="00BC6B87">
      <w:pPr>
        <w:spacing w:line="360" w:lineRule="auto"/>
        <w:ind w:firstLine="720"/>
        <w:rPr>
          <w:rFonts w:asciiTheme="majorBidi" w:hAnsiTheme="majorBidi" w:cstheme="majorBidi"/>
          <w:sz w:val="24"/>
          <w:szCs w:val="24"/>
        </w:rPr>
      </w:pPr>
      <w:r>
        <w:rPr>
          <w:rFonts w:asciiTheme="majorBidi" w:hAnsiTheme="majorBidi" w:cstheme="majorBidi"/>
          <w:sz w:val="24"/>
          <w:szCs w:val="24"/>
        </w:rPr>
        <w:t>The interviews were transcribed verbatim, and a</w:t>
      </w:r>
      <w:r w:rsidR="000B47FC">
        <w:rPr>
          <w:rFonts w:asciiTheme="majorBidi" w:hAnsiTheme="majorBidi" w:cstheme="majorBidi"/>
          <w:sz w:val="24"/>
          <w:szCs w:val="24"/>
        </w:rPr>
        <w:t>n inductive</w:t>
      </w:r>
      <w:r>
        <w:rPr>
          <w:rFonts w:asciiTheme="majorBidi" w:hAnsiTheme="majorBidi" w:cstheme="majorBidi"/>
          <w:sz w:val="24"/>
          <w:szCs w:val="24"/>
        </w:rPr>
        <w:t xml:space="preserve"> thematic coding approach </w:t>
      </w:r>
      <w:r w:rsidR="000B47FC">
        <w:rPr>
          <w:rFonts w:asciiTheme="majorBidi" w:hAnsiTheme="majorBidi" w:cstheme="majorBidi"/>
          <w:sz w:val="24"/>
          <w:szCs w:val="24"/>
        </w:rPr>
        <w:t xml:space="preserve">(Braun &amp; Clarke, 2006) </w:t>
      </w:r>
      <w:r>
        <w:rPr>
          <w:rFonts w:asciiTheme="majorBidi" w:hAnsiTheme="majorBidi" w:cstheme="majorBidi"/>
          <w:sz w:val="24"/>
          <w:szCs w:val="24"/>
        </w:rPr>
        <w:t>was applied in order to extract common themes (and idiosyncrasies) across the experts</w:t>
      </w:r>
      <w:r w:rsidR="009009B0">
        <w:rPr>
          <w:rFonts w:asciiTheme="majorBidi" w:hAnsiTheme="majorBidi" w:cstheme="majorBidi"/>
          <w:sz w:val="24"/>
          <w:szCs w:val="24"/>
        </w:rPr>
        <w:t xml:space="preserve">. </w:t>
      </w:r>
      <w:r w:rsidR="005F37E1">
        <w:rPr>
          <w:rFonts w:asciiTheme="majorBidi" w:hAnsiTheme="majorBidi" w:cstheme="majorBidi"/>
          <w:sz w:val="24"/>
          <w:szCs w:val="24"/>
        </w:rPr>
        <w:t>Data immersion enabled familiarisation with the overall dataset and supported the identification of recurring patterns in the data</w:t>
      </w:r>
      <w:r w:rsidR="009009B0">
        <w:rPr>
          <w:rFonts w:asciiTheme="majorBidi" w:hAnsiTheme="majorBidi" w:cstheme="majorBidi"/>
          <w:sz w:val="24"/>
          <w:szCs w:val="24"/>
        </w:rPr>
        <w:t xml:space="preserve">. </w:t>
      </w:r>
      <w:r w:rsidR="005F37E1">
        <w:rPr>
          <w:rFonts w:asciiTheme="majorBidi" w:hAnsiTheme="majorBidi" w:cstheme="majorBidi"/>
          <w:sz w:val="24"/>
          <w:szCs w:val="24"/>
        </w:rPr>
        <w:t>A coding scheme was generated an</w:t>
      </w:r>
      <w:r w:rsidR="0028737A">
        <w:rPr>
          <w:rFonts w:asciiTheme="majorBidi" w:hAnsiTheme="majorBidi" w:cstheme="majorBidi"/>
          <w:sz w:val="24"/>
          <w:szCs w:val="24"/>
        </w:rPr>
        <w:t>d</w:t>
      </w:r>
      <w:r w:rsidR="005F37E1">
        <w:rPr>
          <w:rFonts w:asciiTheme="majorBidi" w:hAnsiTheme="majorBidi" w:cstheme="majorBidi"/>
          <w:sz w:val="24"/>
          <w:szCs w:val="24"/>
        </w:rPr>
        <w:t xml:space="preserve"> applied to the full dataset, and from these codes, common themes were identified, extracted and named. Inter-rater agreement confirmed the appropriateness of the resultant thematic structure</w:t>
      </w:r>
      <w:r w:rsidR="009009B0">
        <w:rPr>
          <w:rFonts w:asciiTheme="majorBidi" w:hAnsiTheme="majorBidi" w:cstheme="majorBidi"/>
          <w:sz w:val="24"/>
          <w:szCs w:val="24"/>
        </w:rPr>
        <w:t xml:space="preserve">. </w:t>
      </w:r>
      <w:r w:rsidR="005F37E1">
        <w:rPr>
          <w:rFonts w:asciiTheme="majorBidi" w:hAnsiTheme="majorBidi" w:cstheme="majorBidi"/>
          <w:sz w:val="24"/>
          <w:szCs w:val="24"/>
        </w:rPr>
        <w:t>Moreover, a</w:t>
      </w:r>
      <w:r>
        <w:rPr>
          <w:rFonts w:asciiTheme="majorBidi" w:hAnsiTheme="majorBidi" w:cstheme="majorBidi"/>
          <w:sz w:val="24"/>
          <w:szCs w:val="24"/>
        </w:rPr>
        <w:t>fter the 12</w:t>
      </w:r>
      <w:r w:rsidRPr="006535C2">
        <w:rPr>
          <w:rFonts w:asciiTheme="majorBidi" w:hAnsiTheme="majorBidi" w:cstheme="majorBidi"/>
          <w:sz w:val="24"/>
          <w:szCs w:val="24"/>
          <w:vertAlign w:val="superscript"/>
        </w:rPr>
        <w:t>th</w:t>
      </w:r>
      <w:r>
        <w:rPr>
          <w:rFonts w:asciiTheme="majorBidi" w:hAnsiTheme="majorBidi" w:cstheme="majorBidi"/>
          <w:sz w:val="24"/>
          <w:szCs w:val="24"/>
        </w:rPr>
        <w:t xml:space="preserve"> expert was interviewed, no new themes were emerging. Thus the sample of 12 experts was considered adequate for the purpose at hand.</w:t>
      </w:r>
    </w:p>
    <w:p w14:paraId="72612F0F" w14:textId="77777777" w:rsid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Results and Discussion</w:t>
      </w:r>
    </w:p>
    <w:p w14:paraId="15574DC9" w14:textId="64713386" w:rsidR="00C809C7" w:rsidRDefault="005F37E1" w:rsidP="00420C0D">
      <w:pPr>
        <w:spacing w:line="360" w:lineRule="auto"/>
        <w:rPr>
          <w:rFonts w:asciiTheme="majorBidi" w:hAnsiTheme="majorBidi" w:cstheme="majorBidi"/>
          <w:sz w:val="24"/>
          <w:szCs w:val="24"/>
        </w:rPr>
      </w:pPr>
      <w:r>
        <w:rPr>
          <w:rFonts w:asciiTheme="majorBidi" w:hAnsiTheme="majorBidi" w:cstheme="majorBidi"/>
          <w:sz w:val="24"/>
          <w:szCs w:val="24"/>
        </w:rPr>
        <w:t xml:space="preserve">Overall, the data </w:t>
      </w:r>
      <w:r w:rsidR="001A6F7F">
        <w:rPr>
          <w:rFonts w:asciiTheme="majorBidi" w:hAnsiTheme="majorBidi" w:cstheme="majorBidi"/>
          <w:sz w:val="24"/>
          <w:szCs w:val="24"/>
        </w:rPr>
        <w:t>provided</w:t>
      </w:r>
      <w:r>
        <w:rPr>
          <w:rFonts w:asciiTheme="majorBidi" w:hAnsiTheme="majorBidi" w:cstheme="majorBidi"/>
          <w:sz w:val="24"/>
          <w:szCs w:val="24"/>
        </w:rPr>
        <w:t xml:space="preserve"> two main themes: </w:t>
      </w:r>
      <w:r w:rsidRPr="00130487">
        <w:rPr>
          <w:rFonts w:asciiTheme="majorBidi" w:hAnsiTheme="majorBidi" w:cstheme="majorBidi"/>
          <w:i/>
          <w:iCs/>
          <w:sz w:val="24"/>
          <w:szCs w:val="24"/>
        </w:rPr>
        <w:t>method of analysis</w:t>
      </w:r>
      <w:r>
        <w:rPr>
          <w:rFonts w:asciiTheme="majorBidi" w:hAnsiTheme="majorBidi" w:cstheme="majorBidi"/>
          <w:sz w:val="24"/>
          <w:szCs w:val="24"/>
        </w:rPr>
        <w:t xml:space="preserve">, and </w:t>
      </w:r>
      <w:r w:rsidRPr="00130487">
        <w:rPr>
          <w:rFonts w:asciiTheme="majorBidi" w:hAnsiTheme="majorBidi" w:cstheme="majorBidi"/>
          <w:i/>
          <w:iCs/>
          <w:sz w:val="24"/>
          <w:szCs w:val="24"/>
        </w:rPr>
        <w:t>fingerprint characteristics</w:t>
      </w:r>
      <w:r w:rsidR="009009B0">
        <w:rPr>
          <w:rFonts w:asciiTheme="majorBidi" w:hAnsiTheme="majorBidi" w:cstheme="majorBidi"/>
          <w:sz w:val="24"/>
          <w:szCs w:val="24"/>
        </w:rPr>
        <w:t xml:space="preserve">. </w:t>
      </w:r>
      <w:r>
        <w:rPr>
          <w:rFonts w:asciiTheme="majorBidi" w:hAnsiTheme="majorBidi" w:cstheme="majorBidi"/>
          <w:sz w:val="24"/>
          <w:szCs w:val="24"/>
        </w:rPr>
        <w:t xml:space="preserve">The </w:t>
      </w:r>
      <w:r w:rsidRPr="00130487">
        <w:rPr>
          <w:rFonts w:asciiTheme="majorBidi" w:hAnsiTheme="majorBidi" w:cstheme="majorBidi"/>
          <w:i/>
          <w:iCs/>
          <w:sz w:val="24"/>
          <w:szCs w:val="24"/>
        </w:rPr>
        <w:t>method of analysis</w:t>
      </w:r>
      <w:r>
        <w:rPr>
          <w:rFonts w:asciiTheme="majorBidi" w:hAnsiTheme="majorBidi" w:cstheme="majorBidi"/>
          <w:sz w:val="24"/>
          <w:szCs w:val="24"/>
        </w:rPr>
        <w:t xml:space="preserve"> described the staged approach that analysts took when reaching a decision on a pair of </w:t>
      </w:r>
      <w:r w:rsidR="00C30D75">
        <w:rPr>
          <w:rFonts w:asciiTheme="majorBidi" w:hAnsiTheme="majorBidi" w:cstheme="majorBidi"/>
          <w:sz w:val="24"/>
          <w:szCs w:val="24"/>
        </w:rPr>
        <w:t>finger</w:t>
      </w:r>
      <w:r>
        <w:rPr>
          <w:rFonts w:asciiTheme="majorBidi" w:hAnsiTheme="majorBidi" w:cstheme="majorBidi"/>
          <w:sz w:val="24"/>
          <w:szCs w:val="24"/>
        </w:rPr>
        <w:t>prints</w:t>
      </w:r>
      <w:r w:rsidR="009009B0">
        <w:rPr>
          <w:rFonts w:asciiTheme="majorBidi" w:hAnsiTheme="majorBidi" w:cstheme="majorBidi"/>
          <w:sz w:val="24"/>
          <w:szCs w:val="24"/>
        </w:rPr>
        <w:t xml:space="preserve">. </w:t>
      </w:r>
      <w:r>
        <w:rPr>
          <w:rFonts w:asciiTheme="majorBidi" w:hAnsiTheme="majorBidi" w:cstheme="majorBidi"/>
          <w:sz w:val="24"/>
          <w:szCs w:val="24"/>
        </w:rPr>
        <w:t xml:space="preserve">Spontaneously, all experts described the 4 stages of analysis, comparison, evaluation, and validation (ACE-V) and these thus represented the sub-themes. The </w:t>
      </w:r>
      <w:r w:rsidRPr="00130487">
        <w:rPr>
          <w:rFonts w:asciiTheme="majorBidi" w:hAnsiTheme="majorBidi" w:cstheme="majorBidi"/>
          <w:i/>
          <w:iCs/>
          <w:sz w:val="24"/>
          <w:szCs w:val="24"/>
        </w:rPr>
        <w:t>fingerprint characteristics</w:t>
      </w:r>
      <w:r>
        <w:rPr>
          <w:rFonts w:asciiTheme="majorBidi" w:hAnsiTheme="majorBidi" w:cstheme="majorBidi"/>
          <w:sz w:val="24"/>
          <w:szCs w:val="24"/>
        </w:rPr>
        <w:t xml:space="preserve"> described the details of a </w:t>
      </w:r>
      <w:r w:rsidR="00C30D75">
        <w:rPr>
          <w:rFonts w:asciiTheme="majorBidi" w:hAnsiTheme="majorBidi" w:cstheme="majorBidi"/>
          <w:sz w:val="24"/>
          <w:szCs w:val="24"/>
        </w:rPr>
        <w:t>finger</w:t>
      </w:r>
      <w:r>
        <w:rPr>
          <w:rFonts w:asciiTheme="majorBidi" w:hAnsiTheme="majorBidi" w:cstheme="majorBidi"/>
          <w:sz w:val="24"/>
          <w:szCs w:val="24"/>
        </w:rPr>
        <w:t xml:space="preserve">print that the experts looked for, and </w:t>
      </w:r>
      <w:r w:rsidR="001A6F7F">
        <w:rPr>
          <w:rFonts w:asciiTheme="majorBidi" w:hAnsiTheme="majorBidi" w:cstheme="majorBidi"/>
          <w:sz w:val="24"/>
          <w:szCs w:val="24"/>
        </w:rPr>
        <w:t xml:space="preserve">these </w:t>
      </w:r>
      <w:r>
        <w:rPr>
          <w:rFonts w:asciiTheme="majorBidi" w:hAnsiTheme="majorBidi" w:cstheme="majorBidi"/>
          <w:sz w:val="24"/>
          <w:szCs w:val="24"/>
        </w:rPr>
        <w:t>were described by 4 sub-themes (first level detail, second level detail, third level detail, scars and creases)</w:t>
      </w:r>
      <w:r w:rsidR="009009B0">
        <w:rPr>
          <w:rFonts w:asciiTheme="majorBidi" w:hAnsiTheme="majorBidi" w:cstheme="majorBidi"/>
          <w:sz w:val="24"/>
          <w:szCs w:val="24"/>
        </w:rPr>
        <w:t xml:space="preserve">. </w:t>
      </w:r>
      <w:r w:rsidR="00D32C42">
        <w:rPr>
          <w:rFonts w:asciiTheme="majorBidi" w:hAnsiTheme="majorBidi" w:cstheme="majorBidi"/>
          <w:sz w:val="24"/>
          <w:szCs w:val="24"/>
        </w:rPr>
        <w:t xml:space="preserve">The remainder of this section </w:t>
      </w:r>
      <w:r w:rsidR="00AF3748">
        <w:rPr>
          <w:rFonts w:asciiTheme="majorBidi" w:hAnsiTheme="majorBidi" w:cstheme="majorBidi"/>
          <w:sz w:val="24"/>
          <w:szCs w:val="24"/>
        </w:rPr>
        <w:t>describes and illustrates</w:t>
      </w:r>
      <w:r w:rsidR="00D32C42">
        <w:rPr>
          <w:rFonts w:asciiTheme="majorBidi" w:hAnsiTheme="majorBidi" w:cstheme="majorBidi"/>
          <w:sz w:val="24"/>
          <w:szCs w:val="24"/>
        </w:rPr>
        <w:t xml:space="preserve"> </w:t>
      </w:r>
      <w:r w:rsidR="001A6F7F">
        <w:rPr>
          <w:rFonts w:asciiTheme="majorBidi" w:hAnsiTheme="majorBidi" w:cstheme="majorBidi"/>
          <w:sz w:val="24"/>
          <w:szCs w:val="24"/>
        </w:rPr>
        <w:t xml:space="preserve">the experts’ process </w:t>
      </w:r>
      <w:r w:rsidR="00D32C42">
        <w:rPr>
          <w:rFonts w:asciiTheme="majorBidi" w:hAnsiTheme="majorBidi" w:cstheme="majorBidi"/>
          <w:sz w:val="24"/>
          <w:szCs w:val="24"/>
        </w:rPr>
        <w:t>with reference to quotes.</w:t>
      </w:r>
    </w:p>
    <w:p w14:paraId="7D2799D7" w14:textId="77777777" w:rsidR="00D32C42" w:rsidRDefault="00E1035D" w:rsidP="00BC6B87">
      <w:pPr>
        <w:spacing w:line="360" w:lineRule="auto"/>
        <w:rPr>
          <w:rFonts w:asciiTheme="majorBidi" w:hAnsiTheme="majorBidi" w:cstheme="majorBidi"/>
          <w:sz w:val="24"/>
          <w:szCs w:val="24"/>
        </w:rPr>
      </w:pPr>
      <w:r>
        <w:rPr>
          <w:rFonts w:asciiTheme="majorBidi" w:hAnsiTheme="majorBidi" w:cstheme="majorBidi"/>
          <w:i/>
          <w:sz w:val="24"/>
          <w:szCs w:val="24"/>
        </w:rPr>
        <w:t xml:space="preserve">The ACE-V </w:t>
      </w:r>
      <w:r w:rsidR="00D32C42">
        <w:rPr>
          <w:rFonts w:asciiTheme="majorBidi" w:hAnsiTheme="majorBidi" w:cstheme="majorBidi"/>
          <w:i/>
          <w:sz w:val="24"/>
          <w:szCs w:val="24"/>
        </w:rPr>
        <w:t>Method of Analysis</w:t>
      </w:r>
    </w:p>
    <w:p w14:paraId="7345C776" w14:textId="77777777" w:rsidR="00D32C42" w:rsidRDefault="00D32C42" w:rsidP="00C30D75">
      <w:pPr>
        <w:spacing w:line="360" w:lineRule="auto"/>
        <w:rPr>
          <w:rFonts w:asciiTheme="majorBidi" w:hAnsiTheme="majorBidi" w:cstheme="majorBidi"/>
          <w:sz w:val="24"/>
          <w:szCs w:val="24"/>
        </w:rPr>
      </w:pPr>
      <w:r>
        <w:rPr>
          <w:rFonts w:asciiTheme="majorBidi" w:hAnsiTheme="majorBidi" w:cstheme="majorBidi"/>
          <w:sz w:val="24"/>
          <w:szCs w:val="24"/>
        </w:rPr>
        <w:t xml:space="preserve">All participants were asked to describe their methodology when comparing one </w:t>
      </w:r>
      <w:r w:rsidR="00C30D75">
        <w:rPr>
          <w:rFonts w:asciiTheme="majorBidi" w:hAnsiTheme="majorBidi" w:cstheme="majorBidi"/>
          <w:sz w:val="24"/>
          <w:szCs w:val="24"/>
        </w:rPr>
        <w:t>finger</w:t>
      </w:r>
      <w:r>
        <w:rPr>
          <w:rFonts w:asciiTheme="majorBidi" w:hAnsiTheme="majorBidi" w:cstheme="majorBidi"/>
          <w:sz w:val="24"/>
          <w:szCs w:val="24"/>
        </w:rPr>
        <w:t xml:space="preserve">print to another. In response, all </w:t>
      </w:r>
      <w:r w:rsidR="001A6F7F">
        <w:rPr>
          <w:rFonts w:asciiTheme="majorBidi" w:hAnsiTheme="majorBidi" w:cstheme="majorBidi"/>
          <w:sz w:val="24"/>
          <w:szCs w:val="24"/>
        </w:rPr>
        <w:t xml:space="preserve">referenced the ACE-V method, and </w:t>
      </w:r>
      <w:r>
        <w:rPr>
          <w:rFonts w:asciiTheme="majorBidi" w:hAnsiTheme="majorBidi" w:cstheme="majorBidi"/>
          <w:sz w:val="24"/>
          <w:szCs w:val="24"/>
        </w:rPr>
        <w:t xml:space="preserve">provided detail on each stage in </w:t>
      </w:r>
      <w:r w:rsidR="001A6F7F">
        <w:rPr>
          <w:rFonts w:asciiTheme="majorBidi" w:hAnsiTheme="majorBidi" w:cstheme="majorBidi"/>
          <w:sz w:val="24"/>
          <w:szCs w:val="24"/>
        </w:rPr>
        <w:t>turn</w:t>
      </w:r>
      <w:r w:rsidR="009009B0">
        <w:rPr>
          <w:rFonts w:asciiTheme="majorBidi" w:hAnsiTheme="majorBidi" w:cstheme="majorBidi"/>
          <w:sz w:val="24"/>
          <w:szCs w:val="24"/>
        </w:rPr>
        <w:t xml:space="preserve">. </w:t>
      </w:r>
      <w:r>
        <w:rPr>
          <w:rFonts w:asciiTheme="majorBidi" w:hAnsiTheme="majorBidi" w:cstheme="majorBidi"/>
          <w:sz w:val="24"/>
          <w:szCs w:val="24"/>
        </w:rPr>
        <w:t>Particular emphasis was placed on the ‘analysis’ stage which was often referred to as an information gathering stage</w:t>
      </w:r>
      <w:r w:rsidR="001A6F7F">
        <w:rPr>
          <w:rFonts w:asciiTheme="majorBidi" w:hAnsiTheme="majorBidi" w:cstheme="majorBidi"/>
          <w:sz w:val="24"/>
          <w:szCs w:val="24"/>
        </w:rPr>
        <w:t xml:space="preserve"> at which the </w:t>
      </w:r>
      <w:r w:rsidR="00C30D75">
        <w:rPr>
          <w:rFonts w:asciiTheme="majorBidi" w:hAnsiTheme="majorBidi" w:cstheme="majorBidi"/>
          <w:sz w:val="24"/>
          <w:szCs w:val="24"/>
        </w:rPr>
        <w:t xml:space="preserve">latent </w:t>
      </w:r>
      <w:r w:rsidR="001A6F7F">
        <w:rPr>
          <w:rFonts w:asciiTheme="majorBidi" w:hAnsiTheme="majorBidi" w:cstheme="majorBidi"/>
          <w:sz w:val="24"/>
          <w:szCs w:val="24"/>
        </w:rPr>
        <w:t>print</w:t>
      </w:r>
      <w:r w:rsidR="00C30D75">
        <w:rPr>
          <w:rFonts w:asciiTheme="majorBidi" w:hAnsiTheme="majorBidi" w:cstheme="majorBidi"/>
          <w:sz w:val="24"/>
          <w:szCs w:val="24"/>
        </w:rPr>
        <w:t xml:space="preserve"> (the crime scene print) </w:t>
      </w:r>
      <w:r w:rsidR="001A6F7F">
        <w:rPr>
          <w:rFonts w:asciiTheme="majorBidi" w:hAnsiTheme="majorBidi" w:cstheme="majorBidi"/>
          <w:sz w:val="24"/>
          <w:szCs w:val="24"/>
        </w:rPr>
        <w:t>is assessed both for its quality and for the information that it yields</w:t>
      </w:r>
      <w:r w:rsidR="004003D4">
        <w:rPr>
          <w:rFonts w:asciiTheme="majorBidi" w:hAnsiTheme="majorBidi" w:cstheme="majorBidi"/>
          <w:sz w:val="24"/>
          <w:szCs w:val="24"/>
        </w:rPr>
        <w:t>. Participants noted</w:t>
      </w:r>
      <w:r w:rsidR="00AB0B9C">
        <w:rPr>
          <w:rFonts w:asciiTheme="majorBidi" w:hAnsiTheme="majorBidi" w:cstheme="majorBidi"/>
          <w:sz w:val="24"/>
          <w:szCs w:val="24"/>
        </w:rPr>
        <w:t xml:space="preserve"> the possibility that the </w:t>
      </w:r>
      <w:r w:rsidR="00C30D75">
        <w:rPr>
          <w:rFonts w:asciiTheme="majorBidi" w:hAnsiTheme="majorBidi" w:cstheme="majorBidi"/>
          <w:sz w:val="24"/>
          <w:szCs w:val="24"/>
        </w:rPr>
        <w:t xml:space="preserve">latent </w:t>
      </w:r>
      <w:r w:rsidR="00AB0B9C">
        <w:rPr>
          <w:rFonts w:asciiTheme="majorBidi" w:hAnsiTheme="majorBidi" w:cstheme="majorBidi"/>
          <w:sz w:val="24"/>
          <w:szCs w:val="24"/>
        </w:rPr>
        <w:t xml:space="preserve">print </w:t>
      </w:r>
      <w:r w:rsidR="004003D4">
        <w:rPr>
          <w:rFonts w:asciiTheme="majorBidi" w:hAnsiTheme="majorBidi" w:cstheme="majorBidi"/>
          <w:sz w:val="24"/>
          <w:szCs w:val="24"/>
        </w:rPr>
        <w:t>may be</w:t>
      </w:r>
      <w:r w:rsidR="00AB0B9C">
        <w:rPr>
          <w:rFonts w:asciiTheme="majorBidi" w:hAnsiTheme="majorBidi" w:cstheme="majorBidi"/>
          <w:sz w:val="24"/>
          <w:szCs w:val="24"/>
        </w:rPr>
        <w:t xml:space="preserve"> too poor to analyse further.</w:t>
      </w:r>
    </w:p>
    <w:p w14:paraId="5701EB88" w14:textId="5899A277" w:rsidR="00D32C42" w:rsidRDefault="00D32C42" w:rsidP="00090296">
      <w:pPr>
        <w:spacing w:line="360" w:lineRule="auto"/>
        <w:ind w:left="567"/>
        <w:rPr>
          <w:rFonts w:asciiTheme="majorBidi" w:hAnsiTheme="majorBidi" w:cstheme="majorBidi"/>
          <w:sz w:val="24"/>
          <w:szCs w:val="24"/>
        </w:rPr>
      </w:pPr>
      <w:r w:rsidRPr="00D32C42">
        <w:rPr>
          <w:rFonts w:asciiTheme="majorBidi" w:hAnsiTheme="majorBidi" w:cstheme="majorBidi"/>
          <w:i/>
          <w:sz w:val="24"/>
          <w:szCs w:val="24"/>
        </w:rPr>
        <w:t xml:space="preserve">Essentially you are looking for what information you can find within the </w:t>
      </w:r>
      <w:r w:rsidR="002F6A79" w:rsidRPr="001A2DB4">
        <w:rPr>
          <w:rFonts w:asciiTheme="majorBidi" w:hAnsiTheme="majorBidi" w:cstheme="majorBidi"/>
          <w:sz w:val="24"/>
          <w:szCs w:val="24"/>
        </w:rPr>
        <w:t>[</w:t>
      </w:r>
      <w:r w:rsidR="002F6A79" w:rsidRPr="001A2DB4">
        <w:rPr>
          <w:rFonts w:asciiTheme="majorBidi" w:hAnsiTheme="majorBidi" w:cstheme="majorBidi"/>
          <w:iCs/>
          <w:sz w:val="24"/>
          <w:szCs w:val="24"/>
        </w:rPr>
        <w:t>latent print</w:t>
      </w:r>
      <w:r w:rsidR="002F6A79" w:rsidRPr="001A2DB4">
        <w:rPr>
          <w:rFonts w:asciiTheme="majorBidi" w:hAnsiTheme="majorBidi" w:cstheme="majorBidi"/>
          <w:sz w:val="24"/>
          <w:szCs w:val="24"/>
        </w:rPr>
        <w:t>]</w:t>
      </w:r>
      <w:r w:rsidR="002F6A79" w:rsidRPr="001A2DB4">
        <w:rPr>
          <w:rStyle w:val="FootnoteReference"/>
          <w:rFonts w:asciiTheme="majorBidi" w:hAnsiTheme="majorBidi" w:cstheme="majorBidi"/>
          <w:sz w:val="24"/>
          <w:szCs w:val="24"/>
        </w:rPr>
        <w:footnoteReference w:id="1"/>
      </w:r>
      <w:r w:rsidR="009009B0">
        <w:rPr>
          <w:rFonts w:asciiTheme="majorBidi" w:hAnsiTheme="majorBidi" w:cstheme="majorBidi"/>
          <w:i/>
          <w:sz w:val="24"/>
          <w:szCs w:val="24"/>
        </w:rPr>
        <w:t xml:space="preserve">. </w:t>
      </w:r>
      <w:r w:rsidRPr="00D32C42">
        <w:rPr>
          <w:rFonts w:asciiTheme="majorBidi" w:hAnsiTheme="majorBidi" w:cstheme="majorBidi"/>
          <w:i/>
          <w:sz w:val="24"/>
          <w:szCs w:val="24"/>
        </w:rPr>
        <w:t>It could be that you could see a pattern</w:t>
      </w:r>
      <w:r w:rsidR="009009B0">
        <w:rPr>
          <w:rFonts w:asciiTheme="majorBidi" w:hAnsiTheme="majorBidi" w:cstheme="majorBidi"/>
          <w:i/>
          <w:sz w:val="24"/>
          <w:szCs w:val="24"/>
        </w:rPr>
        <w:t xml:space="preserve">. </w:t>
      </w:r>
      <w:r w:rsidRPr="00D32C42">
        <w:rPr>
          <w:rFonts w:asciiTheme="majorBidi" w:hAnsiTheme="majorBidi" w:cstheme="majorBidi"/>
          <w:i/>
          <w:sz w:val="24"/>
          <w:szCs w:val="24"/>
        </w:rPr>
        <w:t xml:space="preserve">It could be that you could actually see </w:t>
      </w:r>
      <w:r w:rsidRPr="00D32C42">
        <w:rPr>
          <w:rFonts w:asciiTheme="majorBidi" w:hAnsiTheme="majorBidi" w:cstheme="majorBidi"/>
          <w:i/>
          <w:sz w:val="24"/>
          <w:szCs w:val="24"/>
        </w:rPr>
        <w:lastRenderedPageBreak/>
        <w:t>individual sweat pores. It could be that you could see very little – just friction ridges – just the actual lines</w:t>
      </w:r>
      <w:r w:rsidR="009009B0">
        <w:rPr>
          <w:rFonts w:asciiTheme="majorBidi" w:hAnsiTheme="majorBidi" w:cstheme="majorBidi"/>
          <w:i/>
          <w:sz w:val="24"/>
          <w:szCs w:val="24"/>
        </w:rPr>
        <w:t xml:space="preserve">. </w:t>
      </w:r>
      <w:r w:rsidRPr="00D32C42">
        <w:rPr>
          <w:rFonts w:asciiTheme="majorBidi" w:hAnsiTheme="majorBidi" w:cstheme="majorBidi"/>
          <w:i/>
          <w:sz w:val="24"/>
          <w:szCs w:val="24"/>
        </w:rPr>
        <w:t>So, I am ascertaining what that quality is, and how much of it is there.”</w:t>
      </w:r>
      <w:r>
        <w:rPr>
          <w:rFonts w:asciiTheme="majorBidi" w:hAnsiTheme="majorBidi" w:cstheme="majorBidi"/>
          <w:sz w:val="24"/>
          <w:szCs w:val="24"/>
        </w:rPr>
        <w:t xml:space="preserve"> (Participant 9,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30 years old, 5 years of experience).</w:t>
      </w:r>
    </w:p>
    <w:p w14:paraId="7FB5AF5F" w14:textId="6C0F2FAC" w:rsidR="00D32C42" w:rsidRDefault="00D32C42" w:rsidP="00C30D75">
      <w:pPr>
        <w:spacing w:line="360" w:lineRule="auto"/>
        <w:rPr>
          <w:rFonts w:asciiTheme="majorBidi" w:hAnsiTheme="majorBidi" w:cstheme="majorBidi"/>
          <w:sz w:val="24"/>
          <w:szCs w:val="24"/>
        </w:rPr>
      </w:pPr>
      <w:r>
        <w:rPr>
          <w:rFonts w:asciiTheme="majorBidi" w:hAnsiTheme="majorBidi" w:cstheme="majorBidi"/>
          <w:sz w:val="24"/>
          <w:szCs w:val="24"/>
        </w:rPr>
        <w:t xml:space="preserve">Participants also emphasized the importance of assessing the latent print </w:t>
      </w:r>
      <w:r w:rsidR="00E1035D">
        <w:rPr>
          <w:rFonts w:asciiTheme="majorBidi" w:hAnsiTheme="majorBidi" w:cstheme="majorBidi"/>
          <w:sz w:val="24"/>
          <w:szCs w:val="24"/>
        </w:rPr>
        <w:t xml:space="preserve">on its own </w:t>
      </w:r>
      <w:r>
        <w:rPr>
          <w:rFonts w:asciiTheme="majorBidi" w:hAnsiTheme="majorBidi" w:cstheme="majorBidi"/>
          <w:sz w:val="24"/>
          <w:szCs w:val="24"/>
        </w:rPr>
        <w:t>at the analysis stage.</w:t>
      </w:r>
    </w:p>
    <w:p w14:paraId="7815D016" w14:textId="1DA4CC5A" w:rsidR="00D32C42" w:rsidRDefault="00D32C42" w:rsidP="002F6A79">
      <w:pPr>
        <w:spacing w:line="360" w:lineRule="auto"/>
        <w:ind w:left="567"/>
        <w:rPr>
          <w:rFonts w:asciiTheme="majorBidi" w:hAnsiTheme="majorBidi" w:cstheme="majorBidi"/>
          <w:sz w:val="24"/>
          <w:szCs w:val="24"/>
        </w:rPr>
      </w:pPr>
      <w:r>
        <w:rPr>
          <w:rFonts w:asciiTheme="majorBidi" w:hAnsiTheme="majorBidi" w:cstheme="majorBidi"/>
          <w:i/>
          <w:sz w:val="24"/>
          <w:szCs w:val="24"/>
        </w:rPr>
        <w:t xml:space="preserve">“You take the </w:t>
      </w:r>
      <w:r w:rsidR="00C30D75">
        <w:rPr>
          <w:rFonts w:asciiTheme="majorBidi" w:hAnsiTheme="majorBidi" w:cstheme="majorBidi"/>
          <w:iCs/>
          <w:sz w:val="24"/>
          <w:szCs w:val="24"/>
        </w:rPr>
        <w:t xml:space="preserve">[latent print] </w:t>
      </w:r>
      <w:r>
        <w:rPr>
          <w:rFonts w:asciiTheme="majorBidi" w:hAnsiTheme="majorBidi" w:cstheme="majorBidi"/>
          <w:i/>
          <w:sz w:val="24"/>
          <w:szCs w:val="24"/>
        </w:rPr>
        <w:t xml:space="preserve">as an individual mark and assess it on its individual merits.” </w:t>
      </w:r>
      <w:r>
        <w:rPr>
          <w:rFonts w:asciiTheme="majorBidi" w:hAnsiTheme="majorBidi" w:cstheme="majorBidi"/>
          <w:sz w:val="24"/>
          <w:szCs w:val="24"/>
        </w:rPr>
        <w:t xml:space="preserve">(Participant 5,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41 years old, 22 years of experience).</w:t>
      </w:r>
    </w:p>
    <w:p w14:paraId="77DCD081" w14:textId="77777777" w:rsidR="00D32C42" w:rsidRDefault="00D32C42" w:rsidP="00BC6B87">
      <w:pPr>
        <w:spacing w:line="360" w:lineRule="auto"/>
        <w:rPr>
          <w:rFonts w:asciiTheme="majorBidi" w:hAnsiTheme="majorBidi" w:cstheme="majorBidi"/>
          <w:sz w:val="24"/>
          <w:szCs w:val="24"/>
        </w:rPr>
      </w:pPr>
      <w:r>
        <w:rPr>
          <w:rFonts w:asciiTheme="majorBidi" w:hAnsiTheme="majorBidi" w:cstheme="majorBidi"/>
          <w:sz w:val="24"/>
          <w:szCs w:val="24"/>
        </w:rPr>
        <w:t xml:space="preserve">When describing the </w:t>
      </w:r>
      <w:r>
        <w:rPr>
          <w:rFonts w:asciiTheme="majorBidi" w:hAnsiTheme="majorBidi" w:cstheme="majorBidi"/>
          <w:i/>
          <w:sz w:val="24"/>
          <w:szCs w:val="24"/>
        </w:rPr>
        <w:t>comparison</w:t>
      </w:r>
      <w:r>
        <w:rPr>
          <w:rFonts w:asciiTheme="majorBidi" w:hAnsiTheme="majorBidi" w:cstheme="majorBidi"/>
          <w:sz w:val="24"/>
          <w:szCs w:val="24"/>
        </w:rPr>
        <w:t xml:space="preserve"> stage, participants </w:t>
      </w:r>
      <w:r w:rsidR="00193903">
        <w:rPr>
          <w:rFonts w:asciiTheme="majorBidi" w:hAnsiTheme="majorBidi" w:cstheme="majorBidi"/>
          <w:sz w:val="24"/>
          <w:szCs w:val="24"/>
        </w:rPr>
        <w:t xml:space="preserve">again </w:t>
      </w:r>
      <w:r>
        <w:rPr>
          <w:rFonts w:asciiTheme="majorBidi" w:hAnsiTheme="majorBidi" w:cstheme="majorBidi"/>
          <w:sz w:val="24"/>
          <w:szCs w:val="24"/>
        </w:rPr>
        <w:t>stressed the importance of focussing on the latent print before consider</w:t>
      </w:r>
      <w:r w:rsidR="00130487">
        <w:rPr>
          <w:rFonts w:asciiTheme="majorBidi" w:hAnsiTheme="majorBidi" w:cstheme="majorBidi"/>
          <w:sz w:val="24"/>
          <w:szCs w:val="24"/>
        </w:rPr>
        <w:t>ing</w:t>
      </w:r>
      <w:r>
        <w:rPr>
          <w:rFonts w:asciiTheme="majorBidi" w:hAnsiTheme="majorBidi" w:cstheme="majorBidi"/>
          <w:sz w:val="24"/>
          <w:szCs w:val="24"/>
        </w:rPr>
        <w:t xml:space="preserve"> the suspect print</w:t>
      </w:r>
      <w:r w:rsidR="009009B0">
        <w:rPr>
          <w:rFonts w:asciiTheme="majorBidi" w:hAnsiTheme="majorBidi" w:cstheme="majorBidi"/>
          <w:sz w:val="24"/>
          <w:szCs w:val="24"/>
        </w:rPr>
        <w:t xml:space="preserve">. </w:t>
      </w:r>
      <w:r>
        <w:rPr>
          <w:rFonts w:asciiTheme="majorBidi" w:hAnsiTheme="majorBidi" w:cstheme="majorBidi"/>
          <w:sz w:val="24"/>
          <w:szCs w:val="24"/>
        </w:rPr>
        <w:t xml:space="preserve">The majority of participants spontaneously </w:t>
      </w:r>
      <w:r w:rsidR="00E1035D">
        <w:rPr>
          <w:rFonts w:asciiTheme="majorBidi" w:hAnsiTheme="majorBidi" w:cstheme="majorBidi"/>
          <w:sz w:val="24"/>
          <w:szCs w:val="24"/>
        </w:rPr>
        <w:t>and confidently reported that they worked in this manner.</w:t>
      </w:r>
    </w:p>
    <w:p w14:paraId="6D37D015" w14:textId="77777777" w:rsidR="00D32C42" w:rsidRDefault="00D32C42" w:rsidP="00BC6B87">
      <w:pPr>
        <w:spacing w:line="360" w:lineRule="auto"/>
        <w:ind w:left="567"/>
        <w:rPr>
          <w:rFonts w:asciiTheme="majorBidi" w:hAnsiTheme="majorBidi" w:cstheme="majorBidi"/>
          <w:sz w:val="24"/>
          <w:szCs w:val="24"/>
        </w:rPr>
      </w:pPr>
      <w:r>
        <w:rPr>
          <w:rFonts w:asciiTheme="majorBidi" w:hAnsiTheme="majorBidi" w:cstheme="majorBidi"/>
          <w:i/>
          <w:sz w:val="24"/>
          <w:szCs w:val="24"/>
        </w:rPr>
        <w:t xml:space="preserve">“But you would be analysing the poorer impression, and then… and taking the comparison between that and the better impression.” </w:t>
      </w:r>
      <w:r>
        <w:rPr>
          <w:rFonts w:asciiTheme="majorBidi" w:hAnsiTheme="majorBidi" w:cstheme="majorBidi"/>
          <w:sz w:val="24"/>
          <w:szCs w:val="24"/>
        </w:rPr>
        <w:t xml:space="preserve">(Participant 9,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30 years old, 5 years of experience).</w:t>
      </w:r>
    </w:p>
    <w:p w14:paraId="1136B323" w14:textId="77777777" w:rsidR="00D32C42" w:rsidRDefault="00F900AE" w:rsidP="00BC6B87">
      <w:pPr>
        <w:spacing w:line="360" w:lineRule="auto"/>
        <w:rPr>
          <w:rFonts w:asciiTheme="majorBidi" w:hAnsiTheme="majorBidi" w:cstheme="majorBidi"/>
          <w:sz w:val="24"/>
          <w:szCs w:val="24"/>
        </w:rPr>
      </w:pPr>
      <w:r>
        <w:rPr>
          <w:rFonts w:asciiTheme="majorBidi" w:hAnsiTheme="majorBidi" w:cstheme="majorBidi"/>
          <w:sz w:val="24"/>
          <w:szCs w:val="24"/>
        </w:rPr>
        <w:t xml:space="preserve">Comparison of the two </w:t>
      </w:r>
      <w:r w:rsidR="002F6A79">
        <w:rPr>
          <w:rFonts w:asciiTheme="majorBidi" w:hAnsiTheme="majorBidi" w:cstheme="majorBidi"/>
          <w:sz w:val="24"/>
          <w:szCs w:val="24"/>
        </w:rPr>
        <w:t>finger</w:t>
      </w:r>
      <w:r>
        <w:rPr>
          <w:rFonts w:asciiTheme="majorBidi" w:hAnsiTheme="majorBidi" w:cstheme="majorBidi"/>
          <w:sz w:val="24"/>
          <w:szCs w:val="24"/>
        </w:rPr>
        <w:t>prints was described holistically by participants.</w:t>
      </w:r>
    </w:p>
    <w:p w14:paraId="7A8302C7" w14:textId="77777777" w:rsidR="00F900AE" w:rsidRDefault="00F900AE" w:rsidP="00BC6B87">
      <w:pPr>
        <w:spacing w:line="360" w:lineRule="auto"/>
        <w:ind w:left="567"/>
        <w:rPr>
          <w:rFonts w:asciiTheme="majorBidi" w:hAnsiTheme="majorBidi" w:cstheme="majorBidi"/>
          <w:sz w:val="24"/>
          <w:szCs w:val="24"/>
        </w:rPr>
      </w:pPr>
      <w:r>
        <w:rPr>
          <w:rFonts w:asciiTheme="majorBidi" w:hAnsiTheme="majorBidi" w:cstheme="majorBidi"/>
          <w:i/>
          <w:sz w:val="24"/>
          <w:szCs w:val="24"/>
        </w:rPr>
        <w:t xml:space="preserve">“You are looking for dissimilarities as well as similarities. So it is almost a bit like </w:t>
      </w:r>
      <w:proofErr w:type="gramStart"/>
      <w:r>
        <w:rPr>
          <w:rFonts w:asciiTheme="majorBidi" w:hAnsiTheme="majorBidi" w:cstheme="majorBidi"/>
          <w:i/>
          <w:sz w:val="24"/>
          <w:szCs w:val="24"/>
        </w:rPr>
        <w:t>dot-to-dot,</w:t>
      </w:r>
      <w:proofErr w:type="gramEnd"/>
      <w:r>
        <w:rPr>
          <w:rFonts w:asciiTheme="majorBidi" w:hAnsiTheme="majorBidi" w:cstheme="majorBidi"/>
          <w:i/>
          <w:sz w:val="24"/>
          <w:szCs w:val="24"/>
        </w:rPr>
        <w:t xml:space="preserve"> or spot-the-difference if you like.” </w:t>
      </w:r>
      <w:r>
        <w:rPr>
          <w:rFonts w:asciiTheme="majorBidi" w:hAnsiTheme="majorBidi" w:cstheme="majorBidi"/>
          <w:sz w:val="24"/>
          <w:szCs w:val="24"/>
        </w:rPr>
        <w:t xml:space="preserve">(Participant 5,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41 years old, 22 years of experience).</w:t>
      </w:r>
    </w:p>
    <w:p w14:paraId="0F0E8DEC" w14:textId="77777777" w:rsidR="00F900AE" w:rsidRDefault="00F900AE" w:rsidP="004003D4">
      <w:pPr>
        <w:spacing w:line="360" w:lineRule="auto"/>
        <w:rPr>
          <w:rFonts w:asciiTheme="majorBidi" w:hAnsiTheme="majorBidi" w:cstheme="majorBidi"/>
          <w:sz w:val="24"/>
          <w:szCs w:val="24"/>
        </w:rPr>
      </w:pPr>
      <w:r>
        <w:rPr>
          <w:rFonts w:asciiTheme="majorBidi" w:hAnsiTheme="majorBidi" w:cstheme="majorBidi"/>
          <w:sz w:val="24"/>
          <w:szCs w:val="24"/>
        </w:rPr>
        <w:t xml:space="preserve">However, the ‘think aloud’ task enabled participants to be much more descriptive </w:t>
      </w:r>
      <w:r w:rsidR="004003D4">
        <w:rPr>
          <w:rFonts w:asciiTheme="majorBidi" w:hAnsiTheme="majorBidi" w:cstheme="majorBidi"/>
          <w:sz w:val="24"/>
          <w:szCs w:val="24"/>
        </w:rPr>
        <w:t>regarding</w:t>
      </w:r>
      <w:r>
        <w:rPr>
          <w:rFonts w:asciiTheme="majorBidi" w:hAnsiTheme="majorBidi" w:cstheme="majorBidi"/>
          <w:sz w:val="24"/>
          <w:szCs w:val="24"/>
        </w:rPr>
        <w:t xml:space="preserve"> comparison process: </w:t>
      </w:r>
    </w:p>
    <w:p w14:paraId="3C675380" w14:textId="77777777" w:rsidR="00F900AE" w:rsidRDefault="00F900AE" w:rsidP="00BC6B87">
      <w:pPr>
        <w:spacing w:line="360" w:lineRule="auto"/>
        <w:ind w:left="567"/>
        <w:rPr>
          <w:rFonts w:asciiTheme="majorBidi" w:hAnsiTheme="majorBidi" w:cstheme="majorBidi"/>
          <w:sz w:val="24"/>
          <w:szCs w:val="24"/>
        </w:rPr>
      </w:pPr>
      <w:r>
        <w:rPr>
          <w:rFonts w:asciiTheme="majorBidi" w:hAnsiTheme="majorBidi" w:cstheme="majorBidi"/>
          <w:i/>
          <w:sz w:val="24"/>
          <w:szCs w:val="24"/>
        </w:rPr>
        <w:t>“OK, so yeah, this again… Like we were saying, the pattern is the first thin</w:t>
      </w:r>
      <w:r w:rsidR="004635D3">
        <w:rPr>
          <w:rFonts w:asciiTheme="majorBidi" w:hAnsiTheme="majorBidi" w:cstheme="majorBidi"/>
          <w:i/>
          <w:sz w:val="24"/>
          <w:szCs w:val="24"/>
        </w:rPr>
        <w:t>g</w:t>
      </w:r>
      <w:r>
        <w:rPr>
          <w:rFonts w:asciiTheme="majorBidi" w:hAnsiTheme="majorBidi" w:cstheme="majorBidi"/>
          <w:i/>
          <w:sz w:val="24"/>
          <w:szCs w:val="24"/>
        </w:rPr>
        <w:t xml:space="preserve"> your eyes are drawn to and these</w:t>
      </w:r>
      <w:r w:rsidRPr="004635D3">
        <w:rPr>
          <w:rFonts w:asciiTheme="majorBidi" w:hAnsiTheme="majorBidi" w:cstheme="majorBidi"/>
          <w:iCs/>
          <w:sz w:val="24"/>
          <w:szCs w:val="24"/>
        </w:rPr>
        <w:t xml:space="preserve"> </w:t>
      </w:r>
      <w:r w:rsidR="004635D3" w:rsidRPr="004635D3">
        <w:rPr>
          <w:rFonts w:asciiTheme="majorBidi" w:hAnsiTheme="majorBidi" w:cstheme="majorBidi"/>
          <w:iCs/>
          <w:sz w:val="24"/>
          <w:szCs w:val="24"/>
        </w:rPr>
        <w:t xml:space="preserve">[the two </w:t>
      </w:r>
      <w:r w:rsidR="002F6A79">
        <w:rPr>
          <w:rFonts w:asciiTheme="majorBidi" w:hAnsiTheme="majorBidi" w:cstheme="majorBidi"/>
          <w:iCs/>
          <w:sz w:val="24"/>
          <w:szCs w:val="24"/>
        </w:rPr>
        <w:t>finger</w:t>
      </w:r>
      <w:r w:rsidR="004635D3" w:rsidRPr="004635D3">
        <w:rPr>
          <w:rFonts w:asciiTheme="majorBidi" w:hAnsiTheme="majorBidi" w:cstheme="majorBidi"/>
          <w:iCs/>
          <w:sz w:val="24"/>
          <w:szCs w:val="24"/>
        </w:rPr>
        <w:t>prints used in the think aloud task</w:t>
      </w:r>
      <w:r w:rsidR="004635D3">
        <w:rPr>
          <w:rFonts w:asciiTheme="majorBidi" w:hAnsiTheme="majorBidi" w:cstheme="majorBidi"/>
          <w:iCs/>
          <w:sz w:val="24"/>
          <w:szCs w:val="24"/>
        </w:rPr>
        <w:t xml:space="preserve">] </w:t>
      </w:r>
      <w:r w:rsidRPr="004635D3">
        <w:rPr>
          <w:rFonts w:asciiTheme="majorBidi" w:hAnsiTheme="majorBidi" w:cstheme="majorBidi"/>
          <w:i/>
          <w:sz w:val="24"/>
          <w:szCs w:val="24"/>
        </w:rPr>
        <w:t>are</w:t>
      </w:r>
      <w:r>
        <w:rPr>
          <w:rFonts w:asciiTheme="majorBidi" w:hAnsiTheme="majorBidi" w:cstheme="majorBidi"/>
          <w:i/>
          <w:sz w:val="24"/>
          <w:szCs w:val="24"/>
        </w:rPr>
        <w:t xml:space="preserve"> both very similar patterns… and the deltas are both sort of equal distance from the core to the delta. You can see that they are both quite similar</w:t>
      </w:r>
      <w:r w:rsidR="009009B0">
        <w:rPr>
          <w:rFonts w:asciiTheme="majorBidi" w:hAnsiTheme="majorBidi" w:cstheme="majorBidi"/>
          <w:i/>
          <w:sz w:val="24"/>
          <w:szCs w:val="24"/>
        </w:rPr>
        <w:t xml:space="preserve">. </w:t>
      </w:r>
      <w:r>
        <w:rPr>
          <w:rFonts w:asciiTheme="majorBidi" w:hAnsiTheme="majorBidi" w:cstheme="majorBidi"/>
          <w:i/>
          <w:sz w:val="24"/>
          <w:szCs w:val="24"/>
        </w:rPr>
        <w:t>Umm, what I tend to look at – my eye goes straight to the core</w:t>
      </w:r>
      <w:r w:rsidR="009009B0">
        <w:rPr>
          <w:rFonts w:asciiTheme="majorBidi" w:hAnsiTheme="majorBidi" w:cstheme="majorBidi"/>
          <w:i/>
          <w:sz w:val="24"/>
          <w:szCs w:val="24"/>
        </w:rPr>
        <w:t xml:space="preserve">. </w:t>
      </w:r>
      <w:r>
        <w:rPr>
          <w:rFonts w:asciiTheme="majorBidi" w:hAnsiTheme="majorBidi" w:cstheme="majorBidi"/>
          <w:i/>
          <w:sz w:val="24"/>
          <w:szCs w:val="24"/>
        </w:rPr>
        <w:t xml:space="preserve">Then I look for unique, umm, a few characteristics around the core that my eye is drawn to.” </w:t>
      </w:r>
      <w:r>
        <w:rPr>
          <w:rFonts w:asciiTheme="majorBidi" w:hAnsiTheme="majorBidi" w:cstheme="majorBidi"/>
          <w:sz w:val="24"/>
          <w:szCs w:val="24"/>
        </w:rPr>
        <w:t xml:space="preserve">(Participant 1,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37 years old, 7 years of experience).</w:t>
      </w:r>
    </w:p>
    <w:p w14:paraId="62FB3B40" w14:textId="77777777" w:rsidR="00F900AE" w:rsidRDefault="001953F2" w:rsidP="00AB0B9C">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When describing the </w:t>
      </w:r>
      <w:r>
        <w:rPr>
          <w:rFonts w:asciiTheme="majorBidi" w:hAnsiTheme="majorBidi" w:cstheme="majorBidi"/>
          <w:i/>
          <w:sz w:val="24"/>
          <w:szCs w:val="24"/>
        </w:rPr>
        <w:t>evaluation</w:t>
      </w:r>
      <w:r>
        <w:rPr>
          <w:rFonts w:asciiTheme="majorBidi" w:hAnsiTheme="majorBidi" w:cstheme="majorBidi"/>
          <w:sz w:val="24"/>
          <w:szCs w:val="24"/>
        </w:rPr>
        <w:t xml:space="preserve"> stage of the process, participants </w:t>
      </w:r>
      <w:r w:rsidR="00193903">
        <w:rPr>
          <w:rFonts w:asciiTheme="majorBidi" w:hAnsiTheme="majorBidi" w:cstheme="majorBidi"/>
          <w:sz w:val="24"/>
          <w:szCs w:val="24"/>
        </w:rPr>
        <w:t>considered this to be</w:t>
      </w:r>
      <w:r>
        <w:rPr>
          <w:rFonts w:asciiTheme="majorBidi" w:hAnsiTheme="majorBidi" w:cstheme="majorBidi"/>
          <w:sz w:val="24"/>
          <w:szCs w:val="24"/>
        </w:rPr>
        <w:t xml:space="preserve"> a reflection on the previous comparison stage enabling them to reach a decision as to which of three outcomes they would </w:t>
      </w:r>
      <w:r w:rsidR="00130487">
        <w:rPr>
          <w:rFonts w:asciiTheme="majorBidi" w:hAnsiTheme="majorBidi" w:cstheme="majorBidi"/>
          <w:sz w:val="24"/>
          <w:szCs w:val="24"/>
        </w:rPr>
        <w:t>endorse:</w:t>
      </w:r>
      <w:r>
        <w:rPr>
          <w:rFonts w:asciiTheme="majorBidi" w:hAnsiTheme="majorBidi" w:cstheme="majorBidi"/>
          <w:sz w:val="24"/>
          <w:szCs w:val="24"/>
        </w:rPr>
        <w:t xml:space="preserve">  The pair of </w:t>
      </w:r>
      <w:r w:rsidR="002F6A79">
        <w:rPr>
          <w:rFonts w:asciiTheme="majorBidi" w:hAnsiTheme="majorBidi" w:cstheme="majorBidi"/>
          <w:sz w:val="24"/>
          <w:szCs w:val="24"/>
        </w:rPr>
        <w:t>finger</w:t>
      </w:r>
      <w:r>
        <w:rPr>
          <w:rFonts w:asciiTheme="majorBidi" w:hAnsiTheme="majorBidi" w:cstheme="majorBidi"/>
          <w:sz w:val="24"/>
          <w:szCs w:val="24"/>
        </w:rPr>
        <w:t>prints is either declared to be a match</w:t>
      </w:r>
      <w:r w:rsidR="00130487">
        <w:rPr>
          <w:rFonts w:asciiTheme="majorBidi" w:hAnsiTheme="majorBidi" w:cstheme="majorBidi"/>
          <w:sz w:val="24"/>
          <w:szCs w:val="24"/>
        </w:rPr>
        <w:t xml:space="preserve">; is declared </w:t>
      </w:r>
      <w:r>
        <w:rPr>
          <w:rFonts w:asciiTheme="majorBidi" w:hAnsiTheme="majorBidi" w:cstheme="majorBidi"/>
          <w:sz w:val="24"/>
          <w:szCs w:val="24"/>
        </w:rPr>
        <w:t>not a match</w:t>
      </w:r>
      <w:r w:rsidR="00130487">
        <w:rPr>
          <w:rFonts w:asciiTheme="majorBidi" w:hAnsiTheme="majorBidi" w:cstheme="majorBidi"/>
          <w:sz w:val="24"/>
          <w:szCs w:val="24"/>
        </w:rPr>
        <w:t xml:space="preserve">; </w:t>
      </w:r>
      <w:r>
        <w:rPr>
          <w:rFonts w:asciiTheme="majorBidi" w:hAnsiTheme="majorBidi" w:cstheme="majorBidi"/>
          <w:sz w:val="24"/>
          <w:szCs w:val="24"/>
        </w:rPr>
        <w:t xml:space="preserve">or the data are deemed to be inconclusive. </w:t>
      </w:r>
    </w:p>
    <w:p w14:paraId="5B1CF9B7" w14:textId="56405DB4" w:rsidR="001953F2" w:rsidRDefault="001953F2" w:rsidP="002F6A79">
      <w:pPr>
        <w:spacing w:line="360" w:lineRule="auto"/>
        <w:ind w:left="567"/>
        <w:rPr>
          <w:rFonts w:asciiTheme="majorBidi" w:hAnsiTheme="majorBidi" w:cstheme="majorBidi"/>
          <w:sz w:val="24"/>
          <w:szCs w:val="24"/>
        </w:rPr>
      </w:pPr>
      <w:r>
        <w:rPr>
          <w:rFonts w:asciiTheme="majorBidi" w:hAnsiTheme="majorBidi" w:cstheme="majorBidi"/>
          <w:i/>
          <w:sz w:val="24"/>
          <w:szCs w:val="24"/>
        </w:rPr>
        <w:t>“I’ll then move to my decision-making – the final stage – which is the evaluation. So I am kin</w:t>
      </w:r>
      <w:r w:rsidR="00F31408">
        <w:rPr>
          <w:rFonts w:asciiTheme="majorBidi" w:hAnsiTheme="majorBidi" w:cstheme="majorBidi"/>
          <w:i/>
          <w:sz w:val="24"/>
          <w:szCs w:val="24"/>
        </w:rPr>
        <w:t>d</w:t>
      </w:r>
      <w:r>
        <w:rPr>
          <w:rFonts w:asciiTheme="majorBidi" w:hAnsiTheme="majorBidi" w:cstheme="majorBidi"/>
          <w:i/>
          <w:sz w:val="24"/>
          <w:szCs w:val="24"/>
        </w:rPr>
        <w:t xml:space="preserve"> of considering ‘have I got agreement’, or ‘have I got disagreement’</w:t>
      </w:r>
      <w:r w:rsidR="009009B0">
        <w:rPr>
          <w:rFonts w:asciiTheme="majorBidi" w:hAnsiTheme="majorBidi" w:cstheme="majorBidi"/>
          <w:i/>
          <w:sz w:val="24"/>
          <w:szCs w:val="24"/>
        </w:rPr>
        <w:t xml:space="preserve">. </w:t>
      </w:r>
      <w:r>
        <w:rPr>
          <w:rFonts w:asciiTheme="majorBidi" w:hAnsiTheme="majorBidi" w:cstheme="majorBidi"/>
          <w:i/>
          <w:sz w:val="24"/>
          <w:szCs w:val="24"/>
        </w:rPr>
        <w:t xml:space="preserve">If there is agreement, is it in sufficient quantity to be able to step over a line and say ‘yes’ I have identified a </w:t>
      </w:r>
      <w:r w:rsidR="002F6A79">
        <w:rPr>
          <w:rFonts w:asciiTheme="majorBidi" w:hAnsiTheme="majorBidi" w:cstheme="majorBidi"/>
          <w:iCs/>
          <w:sz w:val="24"/>
          <w:szCs w:val="24"/>
        </w:rPr>
        <w:t>[latent print of a finger or palm]’</w:t>
      </w:r>
      <w:r w:rsidR="002F6A79">
        <w:rPr>
          <w:rFonts w:asciiTheme="majorBidi" w:hAnsiTheme="majorBidi" w:cstheme="majorBidi"/>
          <w:i/>
          <w:sz w:val="24"/>
          <w:szCs w:val="24"/>
        </w:rPr>
        <w:t xml:space="preserve"> </w:t>
      </w:r>
      <w:r>
        <w:rPr>
          <w:rFonts w:asciiTheme="majorBidi" w:hAnsiTheme="majorBidi" w:cstheme="majorBidi"/>
          <w:i/>
          <w:sz w:val="24"/>
          <w:szCs w:val="24"/>
        </w:rPr>
        <w:t>or do I have to say ‘no, I can’t identify them – it’s not identified’</w:t>
      </w:r>
      <w:r w:rsidR="00C74020">
        <w:rPr>
          <w:rFonts w:asciiTheme="majorBidi" w:hAnsiTheme="majorBidi" w:cstheme="majorBidi"/>
          <w:i/>
          <w:sz w:val="24"/>
          <w:szCs w:val="24"/>
        </w:rPr>
        <w:t>?</w:t>
      </w:r>
      <w:r>
        <w:rPr>
          <w:rFonts w:asciiTheme="majorBidi" w:hAnsiTheme="majorBidi" w:cstheme="majorBidi"/>
          <w:i/>
          <w:sz w:val="24"/>
          <w:szCs w:val="24"/>
        </w:rPr>
        <w:t xml:space="preserve"> O</w:t>
      </w:r>
      <w:r w:rsidR="00C74020">
        <w:rPr>
          <w:rFonts w:asciiTheme="majorBidi" w:hAnsiTheme="majorBidi" w:cstheme="majorBidi"/>
          <w:i/>
          <w:sz w:val="24"/>
          <w:szCs w:val="24"/>
        </w:rPr>
        <w:t>r</w:t>
      </w:r>
      <w:r>
        <w:rPr>
          <w:rFonts w:asciiTheme="majorBidi" w:hAnsiTheme="majorBidi" w:cstheme="majorBidi"/>
          <w:i/>
          <w:sz w:val="24"/>
          <w:szCs w:val="24"/>
        </w:rPr>
        <w:t xml:space="preserve"> perhaps I can’t say for definite – it’s inconclusive.”</w:t>
      </w:r>
      <w:r>
        <w:rPr>
          <w:rFonts w:asciiTheme="majorBidi" w:hAnsiTheme="majorBidi" w:cstheme="majorBidi"/>
          <w:sz w:val="24"/>
          <w:szCs w:val="24"/>
        </w:rPr>
        <w:t xml:space="preserve"> (Participant 9, </w:t>
      </w:r>
      <w:proofErr w:type="gramStart"/>
      <w:r>
        <w:rPr>
          <w:rFonts w:asciiTheme="majorBidi" w:hAnsiTheme="majorBidi" w:cstheme="majorBidi"/>
          <w:sz w:val="24"/>
          <w:szCs w:val="24"/>
        </w:rPr>
        <w:t>Female</w:t>
      </w:r>
      <w:proofErr w:type="gramEnd"/>
      <w:r>
        <w:rPr>
          <w:rFonts w:asciiTheme="majorBidi" w:hAnsiTheme="majorBidi" w:cstheme="majorBidi"/>
          <w:sz w:val="24"/>
          <w:szCs w:val="24"/>
        </w:rPr>
        <w:t>, 30 years old, 5 years of experience).</w:t>
      </w:r>
    </w:p>
    <w:p w14:paraId="01A4B7CD" w14:textId="77777777" w:rsidR="00130487" w:rsidRPr="00130487" w:rsidRDefault="00130487" w:rsidP="004003D4">
      <w:pPr>
        <w:spacing w:line="360" w:lineRule="auto"/>
        <w:rPr>
          <w:rFonts w:asciiTheme="majorBidi" w:hAnsiTheme="majorBidi" w:cstheme="majorBidi"/>
          <w:iCs/>
          <w:sz w:val="24"/>
          <w:szCs w:val="24"/>
        </w:rPr>
      </w:pPr>
      <w:r>
        <w:rPr>
          <w:rFonts w:asciiTheme="majorBidi" w:hAnsiTheme="majorBidi" w:cstheme="majorBidi"/>
          <w:iCs/>
          <w:sz w:val="24"/>
          <w:szCs w:val="24"/>
        </w:rPr>
        <w:t xml:space="preserve">Finally within this theme, participants all described the </w:t>
      </w:r>
      <w:r w:rsidRPr="00130487">
        <w:rPr>
          <w:rFonts w:asciiTheme="majorBidi" w:hAnsiTheme="majorBidi" w:cstheme="majorBidi"/>
          <w:i/>
          <w:sz w:val="24"/>
          <w:szCs w:val="24"/>
        </w:rPr>
        <w:t>verification</w:t>
      </w:r>
      <w:r>
        <w:rPr>
          <w:rFonts w:asciiTheme="majorBidi" w:hAnsiTheme="majorBidi" w:cstheme="majorBidi"/>
          <w:iCs/>
          <w:sz w:val="24"/>
          <w:szCs w:val="24"/>
        </w:rPr>
        <w:t xml:space="preserve"> stage during which a second expert</w:t>
      </w:r>
      <w:r w:rsidR="005B3EDA">
        <w:rPr>
          <w:rFonts w:asciiTheme="majorBidi" w:hAnsiTheme="majorBidi" w:cstheme="majorBidi"/>
          <w:iCs/>
          <w:sz w:val="24"/>
          <w:szCs w:val="24"/>
        </w:rPr>
        <w:t xml:space="preserve"> completes the assessment, comparison and evaluation stages to determine whether the same conclusion is reached</w:t>
      </w:r>
      <w:r w:rsidR="009009B0">
        <w:rPr>
          <w:rFonts w:asciiTheme="majorBidi" w:hAnsiTheme="majorBidi" w:cstheme="majorBidi"/>
          <w:iCs/>
          <w:sz w:val="24"/>
          <w:szCs w:val="24"/>
        </w:rPr>
        <w:t xml:space="preserve">. </w:t>
      </w:r>
      <w:r w:rsidR="005B3EDA">
        <w:rPr>
          <w:rFonts w:asciiTheme="majorBidi" w:hAnsiTheme="majorBidi" w:cstheme="majorBidi"/>
          <w:iCs/>
          <w:sz w:val="24"/>
          <w:szCs w:val="24"/>
        </w:rPr>
        <w:t xml:space="preserve">As this stage falls outside the activities of the first </w:t>
      </w:r>
      <w:r w:rsidR="004003D4">
        <w:rPr>
          <w:rFonts w:asciiTheme="majorBidi" w:hAnsiTheme="majorBidi" w:cstheme="majorBidi"/>
          <w:iCs/>
          <w:sz w:val="24"/>
          <w:szCs w:val="24"/>
        </w:rPr>
        <w:t>expert</w:t>
      </w:r>
      <w:r w:rsidR="005B3EDA">
        <w:rPr>
          <w:rFonts w:asciiTheme="majorBidi" w:hAnsiTheme="majorBidi" w:cstheme="majorBidi"/>
          <w:iCs/>
          <w:sz w:val="24"/>
          <w:szCs w:val="24"/>
        </w:rPr>
        <w:t>, this stage is not reflected on any further.</w:t>
      </w:r>
    </w:p>
    <w:p w14:paraId="272BF08B" w14:textId="77777777" w:rsidR="001953F2" w:rsidRDefault="00CC391B" w:rsidP="00BC6B87">
      <w:pPr>
        <w:spacing w:line="360" w:lineRule="auto"/>
        <w:rPr>
          <w:rFonts w:asciiTheme="majorBidi" w:hAnsiTheme="majorBidi" w:cstheme="majorBidi"/>
          <w:sz w:val="24"/>
          <w:szCs w:val="24"/>
        </w:rPr>
      </w:pPr>
      <w:r>
        <w:rPr>
          <w:rFonts w:asciiTheme="majorBidi" w:hAnsiTheme="majorBidi" w:cstheme="majorBidi"/>
          <w:i/>
          <w:sz w:val="24"/>
          <w:szCs w:val="24"/>
        </w:rPr>
        <w:t>Fingerprint Characteristics:</w:t>
      </w:r>
    </w:p>
    <w:p w14:paraId="5BB7B965" w14:textId="77777777" w:rsidR="00CC391B" w:rsidRDefault="00CC391B" w:rsidP="004003D4">
      <w:pPr>
        <w:spacing w:line="360" w:lineRule="auto"/>
        <w:rPr>
          <w:rFonts w:asciiTheme="majorBidi" w:hAnsiTheme="majorBidi" w:cstheme="majorBidi"/>
          <w:sz w:val="24"/>
          <w:szCs w:val="24"/>
        </w:rPr>
      </w:pPr>
      <w:r>
        <w:rPr>
          <w:rFonts w:asciiTheme="majorBidi" w:hAnsiTheme="majorBidi" w:cstheme="majorBidi"/>
          <w:sz w:val="24"/>
          <w:szCs w:val="24"/>
        </w:rPr>
        <w:t xml:space="preserve">Having discussed the process in general terms, the </w:t>
      </w:r>
      <w:r w:rsidR="004003D4">
        <w:rPr>
          <w:rFonts w:asciiTheme="majorBidi" w:hAnsiTheme="majorBidi" w:cstheme="majorBidi"/>
          <w:sz w:val="24"/>
          <w:szCs w:val="24"/>
        </w:rPr>
        <w:t>participants</w:t>
      </w:r>
      <w:r>
        <w:rPr>
          <w:rFonts w:asciiTheme="majorBidi" w:hAnsiTheme="majorBidi" w:cstheme="majorBidi"/>
          <w:sz w:val="24"/>
          <w:szCs w:val="24"/>
        </w:rPr>
        <w:t xml:space="preserve"> </w:t>
      </w:r>
      <w:r w:rsidR="00AB0B9C">
        <w:rPr>
          <w:rFonts w:asciiTheme="majorBidi" w:hAnsiTheme="majorBidi" w:cstheme="majorBidi"/>
          <w:sz w:val="24"/>
          <w:szCs w:val="24"/>
        </w:rPr>
        <w:t xml:space="preserve">then </w:t>
      </w:r>
      <w:r>
        <w:rPr>
          <w:rFonts w:asciiTheme="majorBidi" w:hAnsiTheme="majorBidi" w:cstheme="majorBidi"/>
          <w:sz w:val="24"/>
          <w:szCs w:val="24"/>
        </w:rPr>
        <w:t xml:space="preserve">described the fingerprint characteristics that they relied upon for the </w:t>
      </w:r>
      <w:r>
        <w:rPr>
          <w:rFonts w:asciiTheme="majorBidi" w:hAnsiTheme="majorBidi" w:cstheme="majorBidi"/>
          <w:i/>
          <w:sz w:val="24"/>
          <w:szCs w:val="24"/>
        </w:rPr>
        <w:t>analysis</w:t>
      </w:r>
      <w:r>
        <w:rPr>
          <w:rFonts w:asciiTheme="majorBidi" w:hAnsiTheme="majorBidi" w:cstheme="majorBidi"/>
          <w:sz w:val="24"/>
          <w:szCs w:val="24"/>
        </w:rPr>
        <w:t xml:space="preserve"> and </w:t>
      </w:r>
      <w:r>
        <w:rPr>
          <w:rFonts w:asciiTheme="majorBidi" w:hAnsiTheme="majorBidi" w:cstheme="majorBidi"/>
          <w:i/>
          <w:sz w:val="24"/>
          <w:szCs w:val="24"/>
        </w:rPr>
        <w:t>comparison</w:t>
      </w:r>
      <w:r>
        <w:rPr>
          <w:rFonts w:asciiTheme="majorBidi" w:hAnsiTheme="majorBidi" w:cstheme="majorBidi"/>
          <w:sz w:val="24"/>
          <w:szCs w:val="24"/>
        </w:rPr>
        <w:t xml:space="preserve"> stages</w:t>
      </w:r>
      <w:r w:rsidR="009009B0">
        <w:rPr>
          <w:rFonts w:asciiTheme="majorBidi" w:hAnsiTheme="majorBidi" w:cstheme="majorBidi"/>
          <w:sz w:val="24"/>
          <w:szCs w:val="24"/>
        </w:rPr>
        <w:t xml:space="preserve">. </w:t>
      </w:r>
      <w:r w:rsidR="00BA27A8">
        <w:rPr>
          <w:rFonts w:asciiTheme="majorBidi" w:hAnsiTheme="majorBidi" w:cstheme="majorBidi"/>
          <w:sz w:val="24"/>
          <w:szCs w:val="24"/>
        </w:rPr>
        <w:t>In this respect, participants described first level detail, second level detail, third level detail, and scars and creases</w:t>
      </w:r>
      <w:r w:rsidR="009009B0">
        <w:rPr>
          <w:rFonts w:asciiTheme="majorBidi" w:hAnsiTheme="majorBidi" w:cstheme="majorBidi"/>
          <w:sz w:val="24"/>
          <w:szCs w:val="24"/>
        </w:rPr>
        <w:t xml:space="preserve">. </w:t>
      </w:r>
    </w:p>
    <w:p w14:paraId="3250462D" w14:textId="77777777" w:rsidR="00BA27A8" w:rsidRDefault="00BA27A8" w:rsidP="00BC6B87">
      <w:pPr>
        <w:spacing w:line="360" w:lineRule="auto"/>
        <w:rPr>
          <w:rFonts w:asciiTheme="majorBidi" w:hAnsiTheme="majorBidi" w:cstheme="majorBidi"/>
          <w:sz w:val="24"/>
          <w:szCs w:val="24"/>
        </w:rPr>
      </w:pPr>
      <w:r>
        <w:rPr>
          <w:rFonts w:asciiTheme="majorBidi" w:hAnsiTheme="majorBidi" w:cstheme="majorBidi"/>
          <w:i/>
          <w:sz w:val="24"/>
          <w:szCs w:val="24"/>
        </w:rPr>
        <w:t xml:space="preserve">First-level detail </w:t>
      </w:r>
      <w:r>
        <w:rPr>
          <w:rFonts w:asciiTheme="majorBidi" w:hAnsiTheme="majorBidi" w:cstheme="majorBidi"/>
          <w:sz w:val="24"/>
          <w:szCs w:val="24"/>
        </w:rPr>
        <w:t>was emphasized by all participants</w:t>
      </w:r>
      <w:r w:rsidR="009009B0">
        <w:rPr>
          <w:rFonts w:asciiTheme="majorBidi" w:hAnsiTheme="majorBidi" w:cstheme="majorBidi"/>
          <w:sz w:val="24"/>
          <w:szCs w:val="24"/>
        </w:rPr>
        <w:t xml:space="preserve">. </w:t>
      </w:r>
      <w:r>
        <w:rPr>
          <w:rFonts w:asciiTheme="majorBidi" w:hAnsiTheme="majorBidi" w:cstheme="majorBidi"/>
          <w:sz w:val="24"/>
          <w:szCs w:val="24"/>
        </w:rPr>
        <w:t>It was described as the overall fingerprint pattern, and participants described the defining characteristics of the whorl, loop and arch.</w:t>
      </w:r>
    </w:p>
    <w:p w14:paraId="4CA0EC7C" w14:textId="773CF55B" w:rsidR="00BA27A8" w:rsidRDefault="00BA27A8" w:rsidP="00BC6B87">
      <w:pPr>
        <w:spacing w:line="360" w:lineRule="auto"/>
        <w:ind w:left="567"/>
        <w:rPr>
          <w:rFonts w:asciiTheme="majorBidi" w:hAnsiTheme="majorBidi" w:cstheme="majorBidi"/>
          <w:sz w:val="24"/>
          <w:szCs w:val="24"/>
        </w:rPr>
      </w:pPr>
      <w:r>
        <w:rPr>
          <w:rFonts w:asciiTheme="majorBidi" w:hAnsiTheme="majorBidi" w:cstheme="majorBidi"/>
          <w:i/>
          <w:sz w:val="24"/>
          <w:szCs w:val="24"/>
        </w:rPr>
        <w:t>“The classification is the formal term for the type of pattern you can see</w:t>
      </w:r>
      <w:r w:rsidR="00CF5371">
        <w:rPr>
          <w:rFonts w:asciiTheme="majorBidi" w:hAnsiTheme="majorBidi" w:cstheme="majorBidi"/>
          <w:i/>
          <w:sz w:val="24"/>
          <w:szCs w:val="24"/>
        </w:rPr>
        <w:t xml:space="preserve">. </w:t>
      </w:r>
      <w:r>
        <w:rPr>
          <w:rFonts w:asciiTheme="majorBidi" w:hAnsiTheme="majorBidi" w:cstheme="majorBidi"/>
          <w:i/>
          <w:sz w:val="24"/>
          <w:szCs w:val="24"/>
        </w:rPr>
        <w:t>So it is the whorl – which goes round in a 360, often misquoted as ‘swirls’, but the whorls are the circular ones</w:t>
      </w:r>
      <w:r w:rsidR="009009B0">
        <w:rPr>
          <w:rFonts w:asciiTheme="majorBidi" w:hAnsiTheme="majorBidi" w:cstheme="majorBidi"/>
          <w:i/>
          <w:sz w:val="24"/>
          <w:szCs w:val="24"/>
        </w:rPr>
        <w:t xml:space="preserve">. </w:t>
      </w:r>
      <w:r>
        <w:rPr>
          <w:rFonts w:asciiTheme="majorBidi" w:hAnsiTheme="majorBidi" w:cstheme="majorBidi"/>
          <w:i/>
          <w:sz w:val="24"/>
          <w:szCs w:val="24"/>
        </w:rPr>
        <w:t>The arches look like the underside of a bridge. And the loops have a direction to them – either the left or the right hand side</w:t>
      </w:r>
      <w:r w:rsidR="009009B0">
        <w:rPr>
          <w:rFonts w:asciiTheme="majorBidi" w:hAnsiTheme="majorBidi" w:cstheme="majorBidi"/>
          <w:i/>
          <w:sz w:val="24"/>
          <w:szCs w:val="24"/>
        </w:rPr>
        <w:t xml:space="preserve">. </w:t>
      </w:r>
      <w:r>
        <w:rPr>
          <w:rFonts w:asciiTheme="majorBidi" w:hAnsiTheme="majorBidi" w:cstheme="majorBidi"/>
          <w:i/>
          <w:sz w:val="24"/>
          <w:szCs w:val="24"/>
        </w:rPr>
        <w:t xml:space="preserve">These are probably the 3 easily recognised and very different types of pattern.” </w:t>
      </w:r>
      <w:r>
        <w:rPr>
          <w:rFonts w:asciiTheme="majorBidi" w:hAnsiTheme="majorBidi" w:cstheme="majorBidi"/>
          <w:sz w:val="24"/>
          <w:szCs w:val="24"/>
        </w:rPr>
        <w:t xml:space="preserve">(Participant 4, </w:t>
      </w:r>
      <w:proofErr w:type="gramStart"/>
      <w:r>
        <w:rPr>
          <w:rFonts w:asciiTheme="majorBidi" w:hAnsiTheme="majorBidi" w:cstheme="majorBidi"/>
          <w:sz w:val="24"/>
          <w:szCs w:val="24"/>
        </w:rPr>
        <w:t>Male</w:t>
      </w:r>
      <w:proofErr w:type="gramEnd"/>
      <w:r>
        <w:rPr>
          <w:rFonts w:asciiTheme="majorBidi" w:hAnsiTheme="majorBidi" w:cstheme="majorBidi"/>
          <w:sz w:val="24"/>
          <w:szCs w:val="24"/>
        </w:rPr>
        <w:t>, 33 years old, 7 years of experience).</w:t>
      </w:r>
    </w:p>
    <w:p w14:paraId="549D3D78" w14:textId="77777777" w:rsidR="00561E73" w:rsidRDefault="00561E73" w:rsidP="00BC6B87">
      <w:pPr>
        <w:spacing w:line="360" w:lineRule="auto"/>
        <w:rPr>
          <w:rFonts w:asciiTheme="majorBidi" w:hAnsiTheme="majorBidi" w:cstheme="majorBidi"/>
          <w:iCs/>
          <w:sz w:val="24"/>
          <w:szCs w:val="24"/>
        </w:rPr>
      </w:pPr>
      <w:r>
        <w:rPr>
          <w:rFonts w:asciiTheme="majorBidi" w:hAnsiTheme="majorBidi" w:cstheme="majorBidi"/>
          <w:iCs/>
          <w:sz w:val="24"/>
          <w:szCs w:val="24"/>
        </w:rPr>
        <w:lastRenderedPageBreak/>
        <w:t xml:space="preserve">Participants also described the importance of the directionality of the pattern, emphasizing the fact that loops may start either from the left or the right, and whorls may spiral either clockwise or anticlockwise. </w:t>
      </w:r>
    </w:p>
    <w:p w14:paraId="2F4BF811" w14:textId="77777777" w:rsidR="00561E73" w:rsidRDefault="00561E73" w:rsidP="00BC6B87">
      <w:pPr>
        <w:spacing w:line="360" w:lineRule="auto"/>
        <w:ind w:left="567"/>
        <w:rPr>
          <w:rFonts w:asciiTheme="majorBidi" w:hAnsiTheme="majorBidi" w:cstheme="majorBidi"/>
          <w:iCs/>
          <w:sz w:val="24"/>
          <w:szCs w:val="24"/>
        </w:rPr>
      </w:pPr>
      <w:proofErr w:type="gramStart"/>
      <w:r>
        <w:rPr>
          <w:rFonts w:asciiTheme="majorBidi" w:hAnsiTheme="majorBidi" w:cstheme="majorBidi"/>
          <w:iCs/>
          <w:sz w:val="24"/>
          <w:szCs w:val="24"/>
        </w:rPr>
        <w:t>“</w:t>
      </w:r>
      <w:r w:rsidRPr="00561E73">
        <w:rPr>
          <w:rFonts w:asciiTheme="majorBidi" w:hAnsiTheme="majorBidi" w:cstheme="majorBidi"/>
          <w:i/>
          <w:sz w:val="24"/>
          <w:szCs w:val="24"/>
        </w:rPr>
        <w:t>Loops that have a direction to them – to either the left or the right hand side</w:t>
      </w:r>
      <w:r>
        <w:rPr>
          <w:rFonts w:asciiTheme="majorBidi" w:hAnsiTheme="majorBidi" w:cstheme="majorBidi"/>
          <w:iCs/>
          <w:sz w:val="24"/>
          <w:szCs w:val="24"/>
        </w:rPr>
        <w:t>.”</w:t>
      </w:r>
      <w:proofErr w:type="gramEnd"/>
      <w:r>
        <w:rPr>
          <w:rFonts w:asciiTheme="majorBidi" w:hAnsiTheme="majorBidi" w:cstheme="majorBidi"/>
          <w:iCs/>
          <w:sz w:val="24"/>
          <w:szCs w:val="24"/>
        </w:rPr>
        <w:t xml:space="preserve"> (Participant 5, </w:t>
      </w:r>
      <w:proofErr w:type="gramStart"/>
      <w:r>
        <w:rPr>
          <w:rFonts w:asciiTheme="majorBidi" w:hAnsiTheme="majorBidi" w:cstheme="majorBidi"/>
          <w:iCs/>
          <w:sz w:val="24"/>
          <w:szCs w:val="24"/>
        </w:rPr>
        <w:t>Female</w:t>
      </w:r>
      <w:proofErr w:type="gramEnd"/>
      <w:r>
        <w:rPr>
          <w:rFonts w:asciiTheme="majorBidi" w:hAnsiTheme="majorBidi" w:cstheme="majorBidi"/>
          <w:iCs/>
          <w:sz w:val="24"/>
          <w:szCs w:val="24"/>
        </w:rPr>
        <w:t>, 41 years old, 22 years of experience)</w:t>
      </w:r>
    </w:p>
    <w:p w14:paraId="107864FE" w14:textId="77777777" w:rsidR="00561E73" w:rsidRPr="00561E73" w:rsidRDefault="00561E73" w:rsidP="00BC6B87">
      <w:pPr>
        <w:spacing w:line="360" w:lineRule="auto"/>
        <w:ind w:left="567"/>
        <w:rPr>
          <w:rFonts w:asciiTheme="majorBidi" w:hAnsiTheme="majorBidi" w:cstheme="majorBidi"/>
          <w:iCs/>
          <w:sz w:val="24"/>
          <w:szCs w:val="24"/>
        </w:rPr>
      </w:pPr>
      <w:r>
        <w:rPr>
          <w:rFonts w:asciiTheme="majorBidi" w:hAnsiTheme="majorBidi" w:cstheme="majorBidi"/>
          <w:iCs/>
          <w:sz w:val="24"/>
          <w:szCs w:val="24"/>
        </w:rPr>
        <w:t>“</w:t>
      </w:r>
      <w:r w:rsidRPr="00561E73">
        <w:rPr>
          <w:rFonts w:asciiTheme="majorBidi" w:hAnsiTheme="majorBidi" w:cstheme="majorBidi"/>
          <w:i/>
          <w:sz w:val="24"/>
          <w:szCs w:val="24"/>
        </w:rPr>
        <w:t xml:space="preserve">… the configuration of the ridges in the core of the pattern – whether they have got like an anticlockwise spiral or a clockwise spiral…” </w:t>
      </w:r>
      <w:r>
        <w:rPr>
          <w:rFonts w:asciiTheme="majorBidi" w:hAnsiTheme="majorBidi" w:cstheme="majorBidi"/>
          <w:iCs/>
          <w:sz w:val="24"/>
          <w:szCs w:val="24"/>
        </w:rPr>
        <w:t xml:space="preserve">(Participant 3, </w:t>
      </w:r>
      <w:proofErr w:type="gramStart"/>
      <w:r>
        <w:rPr>
          <w:rFonts w:asciiTheme="majorBidi" w:hAnsiTheme="majorBidi" w:cstheme="majorBidi"/>
          <w:iCs/>
          <w:sz w:val="24"/>
          <w:szCs w:val="24"/>
        </w:rPr>
        <w:t>Male</w:t>
      </w:r>
      <w:proofErr w:type="gramEnd"/>
      <w:r>
        <w:rPr>
          <w:rFonts w:asciiTheme="majorBidi" w:hAnsiTheme="majorBidi" w:cstheme="majorBidi"/>
          <w:iCs/>
          <w:sz w:val="24"/>
          <w:szCs w:val="24"/>
        </w:rPr>
        <w:t>, 41 years old, 10 years of experience)</w:t>
      </w:r>
    </w:p>
    <w:p w14:paraId="75C71C51" w14:textId="77777777" w:rsidR="00BA27A8" w:rsidRDefault="005B3EDA" w:rsidP="004003D4">
      <w:pPr>
        <w:spacing w:line="360" w:lineRule="auto"/>
        <w:rPr>
          <w:rFonts w:asciiTheme="majorBidi" w:hAnsiTheme="majorBidi" w:cstheme="majorBidi"/>
          <w:sz w:val="24"/>
          <w:szCs w:val="24"/>
        </w:rPr>
      </w:pPr>
      <w:r>
        <w:rPr>
          <w:rFonts w:asciiTheme="majorBidi" w:hAnsiTheme="majorBidi" w:cstheme="majorBidi"/>
          <w:sz w:val="24"/>
          <w:szCs w:val="24"/>
        </w:rPr>
        <w:t>The classification of a latent print</w:t>
      </w:r>
      <w:r w:rsidR="009B637E">
        <w:rPr>
          <w:rFonts w:asciiTheme="majorBidi" w:hAnsiTheme="majorBidi" w:cstheme="majorBidi"/>
          <w:sz w:val="24"/>
          <w:szCs w:val="24"/>
        </w:rPr>
        <w:t xml:space="preserve"> </w:t>
      </w:r>
      <w:r>
        <w:rPr>
          <w:rFonts w:asciiTheme="majorBidi" w:hAnsiTheme="majorBidi" w:cstheme="majorBidi"/>
          <w:sz w:val="24"/>
          <w:szCs w:val="24"/>
        </w:rPr>
        <w:t xml:space="preserve">by its pattern </w:t>
      </w:r>
      <w:r w:rsidR="009B637E">
        <w:rPr>
          <w:rFonts w:asciiTheme="majorBidi" w:hAnsiTheme="majorBidi" w:cstheme="majorBidi"/>
          <w:sz w:val="24"/>
          <w:szCs w:val="24"/>
        </w:rPr>
        <w:t xml:space="preserve">was described as fundamental to the subsequent </w:t>
      </w:r>
      <w:r w:rsidR="009B637E">
        <w:rPr>
          <w:rFonts w:asciiTheme="majorBidi" w:hAnsiTheme="majorBidi" w:cstheme="majorBidi"/>
          <w:i/>
          <w:sz w:val="24"/>
          <w:szCs w:val="24"/>
        </w:rPr>
        <w:t>comparison</w:t>
      </w:r>
      <w:r w:rsidR="009B637E">
        <w:rPr>
          <w:rFonts w:asciiTheme="majorBidi" w:hAnsiTheme="majorBidi" w:cstheme="majorBidi"/>
          <w:sz w:val="24"/>
          <w:szCs w:val="24"/>
        </w:rPr>
        <w:t xml:space="preserve"> stage</w:t>
      </w:r>
      <w:r w:rsidR="009009B0">
        <w:rPr>
          <w:rFonts w:asciiTheme="majorBidi" w:hAnsiTheme="majorBidi" w:cstheme="majorBidi"/>
          <w:sz w:val="24"/>
          <w:szCs w:val="24"/>
        </w:rPr>
        <w:t xml:space="preserve">. </w:t>
      </w:r>
      <w:r w:rsidR="009B637E">
        <w:rPr>
          <w:rFonts w:asciiTheme="majorBidi" w:hAnsiTheme="majorBidi" w:cstheme="majorBidi"/>
          <w:sz w:val="24"/>
          <w:szCs w:val="24"/>
        </w:rPr>
        <w:t xml:space="preserve">During comparison, the concordance of pattern between latent </w:t>
      </w:r>
      <w:r w:rsidR="002F6A79">
        <w:rPr>
          <w:rFonts w:asciiTheme="majorBidi" w:hAnsiTheme="majorBidi" w:cstheme="majorBidi"/>
          <w:sz w:val="24"/>
          <w:szCs w:val="24"/>
        </w:rPr>
        <w:t xml:space="preserve">print </w:t>
      </w:r>
      <w:r w:rsidR="009B637E">
        <w:rPr>
          <w:rFonts w:asciiTheme="majorBidi" w:hAnsiTheme="majorBidi" w:cstheme="majorBidi"/>
          <w:sz w:val="24"/>
          <w:szCs w:val="24"/>
        </w:rPr>
        <w:t xml:space="preserve">and suspect </w:t>
      </w:r>
      <w:r w:rsidR="002F6A79">
        <w:rPr>
          <w:rFonts w:asciiTheme="majorBidi" w:hAnsiTheme="majorBidi" w:cstheme="majorBidi"/>
          <w:sz w:val="24"/>
          <w:szCs w:val="24"/>
        </w:rPr>
        <w:t>finger</w:t>
      </w:r>
      <w:r w:rsidR="009B637E">
        <w:rPr>
          <w:rFonts w:asciiTheme="majorBidi" w:hAnsiTheme="majorBidi" w:cstheme="majorBidi"/>
          <w:sz w:val="24"/>
          <w:szCs w:val="24"/>
        </w:rPr>
        <w:t xml:space="preserve">print was emphasized, and this determined whether the </w:t>
      </w:r>
      <w:r w:rsidR="004003D4">
        <w:rPr>
          <w:rFonts w:asciiTheme="majorBidi" w:hAnsiTheme="majorBidi" w:cstheme="majorBidi"/>
          <w:sz w:val="24"/>
          <w:szCs w:val="24"/>
        </w:rPr>
        <w:t>participants</w:t>
      </w:r>
      <w:r w:rsidR="009B637E">
        <w:rPr>
          <w:rFonts w:asciiTheme="majorBidi" w:hAnsiTheme="majorBidi" w:cstheme="majorBidi"/>
          <w:sz w:val="24"/>
          <w:szCs w:val="24"/>
        </w:rPr>
        <w:t xml:space="preserve"> needed to proceed any further. </w:t>
      </w:r>
    </w:p>
    <w:p w14:paraId="72964A88" w14:textId="77777777" w:rsidR="009B637E" w:rsidRPr="009B637E" w:rsidRDefault="009B637E" w:rsidP="00BC6B87">
      <w:pPr>
        <w:spacing w:line="360" w:lineRule="auto"/>
        <w:ind w:left="567"/>
        <w:rPr>
          <w:rFonts w:asciiTheme="majorBidi" w:hAnsiTheme="majorBidi" w:cstheme="majorBidi"/>
          <w:sz w:val="24"/>
          <w:szCs w:val="24"/>
        </w:rPr>
      </w:pPr>
      <w:r>
        <w:rPr>
          <w:rFonts w:asciiTheme="majorBidi" w:hAnsiTheme="majorBidi" w:cstheme="majorBidi"/>
          <w:i/>
          <w:sz w:val="24"/>
          <w:szCs w:val="24"/>
        </w:rPr>
        <w:t xml:space="preserve">“Usually, if the patterns don’t match, it’s pretty straightforward to make that call, in which case that pair can be discarded, or you can move onto the next </w:t>
      </w:r>
      <w:r w:rsidR="002F6A79">
        <w:rPr>
          <w:rFonts w:asciiTheme="majorBidi" w:hAnsiTheme="majorBidi" w:cstheme="majorBidi"/>
          <w:i/>
          <w:sz w:val="24"/>
          <w:szCs w:val="24"/>
        </w:rPr>
        <w:t>finger</w:t>
      </w:r>
      <w:r>
        <w:rPr>
          <w:rFonts w:asciiTheme="majorBidi" w:hAnsiTheme="majorBidi" w:cstheme="majorBidi"/>
          <w:i/>
          <w:sz w:val="24"/>
          <w:szCs w:val="24"/>
        </w:rPr>
        <w:t>print or the next person depending on how you are going. So, if you’ve got a loop, and the chap you’re looking at has got all arches, you can say ‘No’ pretty quickly</w:t>
      </w:r>
      <w:r w:rsidR="009009B0">
        <w:rPr>
          <w:rFonts w:asciiTheme="majorBidi" w:hAnsiTheme="majorBidi" w:cstheme="majorBidi"/>
          <w:i/>
          <w:sz w:val="24"/>
          <w:szCs w:val="24"/>
        </w:rPr>
        <w:t xml:space="preserve">. </w:t>
      </w:r>
      <w:r>
        <w:rPr>
          <w:rFonts w:asciiTheme="majorBidi" w:hAnsiTheme="majorBidi" w:cstheme="majorBidi"/>
          <w:i/>
          <w:sz w:val="24"/>
          <w:szCs w:val="24"/>
        </w:rPr>
        <w:t xml:space="preserve">If the patterns match, then you need to go on to the next level of detail.” </w:t>
      </w:r>
      <w:r>
        <w:rPr>
          <w:rFonts w:asciiTheme="majorBidi" w:hAnsiTheme="majorBidi" w:cstheme="majorBidi"/>
          <w:sz w:val="24"/>
          <w:szCs w:val="24"/>
        </w:rPr>
        <w:t xml:space="preserve">(Participant 11, </w:t>
      </w:r>
      <w:proofErr w:type="gramStart"/>
      <w:r>
        <w:rPr>
          <w:rFonts w:asciiTheme="majorBidi" w:hAnsiTheme="majorBidi" w:cstheme="majorBidi"/>
          <w:sz w:val="24"/>
          <w:szCs w:val="24"/>
        </w:rPr>
        <w:t>Male</w:t>
      </w:r>
      <w:proofErr w:type="gramEnd"/>
      <w:r>
        <w:rPr>
          <w:rFonts w:asciiTheme="majorBidi" w:hAnsiTheme="majorBidi" w:cstheme="majorBidi"/>
          <w:sz w:val="24"/>
          <w:szCs w:val="24"/>
        </w:rPr>
        <w:t>, 34 years old, 2 years of experience).</w:t>
      </w:r>
    </w:p>
    <w:p w14:paraId="0AB62E08" w14:textId="77777777" w:rsidR="009B637E" w:rsidRDefault="00B40F15" w:rsidP="00BC6B87">
      <w:pPr>
        <w:spacing w:line="360" w:lineRule="auto"/>
        <w:rPr>
          <w:rFonts w:asciiTheme="majorBidi" w:hAnsiTheme="majorBidi" w:cstheme="majorBidi"/>
          <w:iCs/>
          <w:sz w:val="24"/>
          <w:szCs w:val="24"/>
        </w:rPr>
      </w:pPr>
      <w:r>
        <w:rPr>
          <w:rFonts w:asciiTheme="majorBidi" w:hAnsiTheme="majorBidi" w:cstheme="majorBidi"/>
          <w:sz w:val="24"/>
          <w:szCs w:val="24"/>
        </w:rPr>
        <w:t xml:space="preserve">Participants also described what they referred to as the ‘core’ and the ‘delta’ within </w:t>
      </w:r>
      <w:r w:rsidR="005B3EDA">
        <w:rPr>
          <w:rFonts w:asciiTheme="majorBidi" w:hAnsiTheme="majorBidi" w:cstheme="majorBidi"/>
          <w:sz w:val="24"/>
          <w:szCs w:val="24"/>
        </w:rPr>
        <w:t>the overall</w:t>
      </w:r>
      <w:r>
        <w:rPr>
          <w:rFonts w:asciiTheme="majorBidi" w:hAnsiTheme="majorBidi" w:cstheme="majorBidi"/>
          <w:sz w:val="24"/>
          <w:szCs w:val="24"/>
        </w:rPr>
        <w:t xml:space="preserve"> fingerprint pattern. All participants noted the importance of locating the delta, and comparing the distance between the delta and the core across the two </w:t>
      </w:r>
      <w:r w:rsidR="002F6A79">
        <w:rPr>
          <w:rFonts w:asciiTheme="majorBidi" w:hAnsiTheme="majorBidi" w:cstheme="majorBidi"/>
          <w:sz w:val="24"/>
          <w:szCs w:val="24"/>
        </w:rPr>
        <w:t>finger</w:t>
      </w:r>
      <w:r>
        <w:rPr>
          <w:rFonts w:asciiTheme="majorBidi" w:hAnsiTheme="majorBidi" w:cstheme="majorBidi"/>
          <w:sz w:val="24"/>
          <w:szCs w:val="24"/>
        </w:rPr>
        <w:t xml:space="preserve">prints under consideration at the </w:t>
      </w:r>
      <w:r>
        <w:rPr>
          <w:rFonts w:asciiTheme="majorBidi" w:hAnsiTheme="majorBidi" w:cstheme="majorBidi"/>
          <w:i/>
          <w:sz w:val="24"/>
          <w:szCs w:val="24"/>
        </w:rPr>
        <w:t>comparison</w:t>
      </w:r>
      <w:r>
        <w:rPr>
          <w:rFonts w:asciiTheme="majorBidi" w:hAnsiTheme="majorBidi" w:cstheme="majorBidi"/>
          <w:iCs/>
          <w:sz w:val="24"/>
          <w:szCs w:val="24"/>
        </w:rPr>
        <w:t xml:space="preserve"> stage.</w:t>
      </w:r>
    </w:p>
    <w:p w14:paraId="0A10AEAB" w14:textId="77777777" w:rsidR="00B40F15" w:rsidRPr="00B40F15" w:rsidRDefault="00B40F15" w:rsidP="00BC6B87">
      <w:pPr>
        <w:spacing w:line="360" w:lineRule="auto"/>
        <w:ind w:left="567"/>
        <w:rPr>
          <w:rFonts w:asciiTheme="majorBidi" w:hAnsiTheme="majorBidi" w:cstheme="majorBidi"/>
          <w:sz w:val="24"/>
          <w:szCs w:val="24"/>
        </w:rPr>
      </w:pPr>
      <w:r>
        <w:rPr>
          <w:rFonts w:ascii="Times New Roman" w:eastAsia="Times New Roman" w:hAnsi="Times New Roman" w:cs="Times New Roman"/>
          <w:i/>
          <w:iCs/>
          <w:sz w:val="24"/>
          <w:szCs w:val="24"/>
        </w:rPr>
        <w:t>“</w:t>
      </w:r>
      <w:r w:rsidRPr="00B40F15">
        <w:rPr>
          <w:rFonts w:ascii="Times New Roman" w:eastAsia="Times New Roman" w:hAnsi="Times New Roman" w:cs="Times New Roman"/>
          <w:i/>
          <w:iCs/>
          <w:sz w:val="24"/>
          <w:szCs w:val="24"/>
        </w:rPr>
        <w:t>you don’t get a delta on an arch because of the natu</w:t>
      </w:r>
      <w:r w:rsidRPr="00B40F15">
        <w:rPr>
          <w:rFonts w:ascii="Times New Roman" w:hAnsi="Times New Roman" w:cs="Times New Roman"/>
          <w:i/>
          <w:iCs/>
          <w:sz w:val="24"/>
          <w:szCs w:val="24"/>
        </w:rPr>
        <w:t>re of the pattern, but when you have a loop or a who</w:t>
      </w:r>
      <w:r w:rsidRPr="00B40F15">
        <w:rPr>
          <w:rFonts w:ascii="Times New Roman" w:eastAsia="Times New Roman" w:hAnsi="Times New Roman" w:cs="Times New Roman"/>
          <w:i/>
          <w:iCs/>
          <w:sz w:val="24"/>
          <w:szCs w:val="24"/>
        </w:rPr>
        <w:t>rl type pattern, the way the ridges are formed and the directions that</w:t>
      </w:r>
      <w:r w:rsidRPr="00B40F15">
        <w:rPr>
          <w:rFonts w:ascii="Times New Roman" w:hAnsi="Times New Roman" w:cs="Times New Roman"/>
          <w:i/>
          <w:iCs/>
          <w:sz w:val="24"/>
          <w:szCs w:val="24"/>
        </w:rPr>
        <w:t xml:space="preserve"> </w:t>
      </w:r>
      <w:r w:rsidRPr="00B40F15">
        <w:rPr>
          <w:rFonts w:ascii="Times New Roman" w:eastAsia="Times New Roman" w:hAnsi="Times New Roman" w:cs="Times New Roman"/>
          <w:i/>
          <w:iCs/>
          <w:sz w:val="24"/>
          <w:szCs w:val="24"/>
        </w:rPr>
        <w:t xml:space="preserve">they take, they can form what’s called a delta, which is where three ridges will form to a point – and that’s known as the delta. And on a loop pattern, you’d have one delta. And on a whorl pattern, you’d have two deltas. And where those deltas are in relation to what’s called the core of the pattern, which is the tightest innermost re-curve of </w:t>
      </w:r>
      <w:r w:rsidRPr="00B40F15">
        <w:rPr>
          <w:rFonts w:ascii="Times New Roman" w:hAnsi="Times New Roman" w:cs="Times New Roman"/>
          <w:i/>
          <w:iCs/>
          <w:sz w:val="24"/>
          <w:szCs w:val="24"/>
        </w:rPr>
        <w:t>t</w:t>
      </w:r>
      <w:r w:rsidRPr="00B40F15">
        <w:rPr>
          <w:rFonts w:ascii="Times New Roman" w:eastAsia="Times New Roman" w:hAnsi="Times New Roman" w:cs="Times New Roman"/>
          <w:i/>
          <w:iCs/>
          <w:sz w:val="24"/>
          <w:szCs w:val="24"/>
        </w:rPr>
        <w:t xml:space="preserve">he loop of the ridges, then you can use that to help with your comparison and make a decision whether they’re identified or not by counting </w:t>
      </w:r>
      <w:r>
        <w:rPr>
          <w:rFonts w:ascii="Times New Roman" w:eastAsia="Times New Roman" w:hAnsi="Times New Roman" w:cs="Times New Roman"/>
          <w:i/>
          <w:iCs/>
          <w:sz w:val="24"/>
          <w:szCs w:val="24"/>
        </w:rPr>
        <w:t xml:space="preserve">[ridges] </w:t>
      </w:r>
      <w:r w:rsidRPr="00B40F15">
        <w:rPr>
          <w:rFonts w:ascii="Times New Roman" w:eastAsia="Times New Roman" w:hAnsi="Times New Roman" w:cs="Times New Roman"/>
          <w:i/>
          <w:iCs/>
          <w:sz w:val="24"/>
          <w:szCs w:val="24"/>
        </w:rPr>
        <w:t xml:space="preserve">from the delta to </w:t>
      </w:r>
      <w:r w:rsidRPr="00B40F15">
        <w:rPr>
          <w:rFonts w:ascii="Times New Roman" w:eastAsia="Times New Roman" w:hAnsi="Times New Roman" w:cs="Times New Roman"/>
          <w:i/>
          <w:iCs/>
          <w:sz w:val="24"/>
          <w:szCs w:val="24"/>
        </w:rPr>
        <w:lastRenderedPageBreak/>
        <w:t xml:space="preserve">the core. So in relation to where the delta is to other parts of the pattern, they </w:t>
      </w:r>
      <w:r w:rsidRPr="00B40F15">
        <w:rPr>
          <w:rFonts w:ascii="Times New Roman" w:hAnsi="Times New Roman" w:cs="Times New Roman"/>
          <w:i/>
          <w:iCs/>
          <w:sz w:val="24"/>
          <w:szCs w:val="24"/>
        </w:rPr>
        <w:t>can be used for identification.”</w:t>
      </w:r>
      <w:r>
        <w:rPr>
          <w:rFonts w:ascii="Times New Roman" w:hAnsi="Times New Roman" w:cs="Times New Roman"/>
          <w:sz w:val="24"/>
          <w:szCs w:val="24"/>
        </w:rPr>
        <w:t xml:space="preserve"> (Participant 12, </w:t>
      </w:r>
      <w:proofErr w:type="gramStart"/>
      <w:r>
        <w:rPr>
          <w:rFonts w:ascii="Times New Roman" w:hAnsi="Times New Roman" w:cs="Times New Roman"/>
          <w:sz w:val="24"/>
          <w:szCs w:val="24"/>
        </w:rPr>
        <w:t>Male</w:t>
      </w:r>
      <w:proofErr w:type="gramEnd"/>
      <w:r>
        <w:rPr>
          <w:rFonts w:ascii="Times New Roman" w:hAnsi="Times New Roman" w:cs="Times New Roman"/>
          <w:sz w:val="24"/>
          <w:szCs w:val="24"/>
        </w:rPr>
        <w:t>, 56 years old, 24 years of experience)</w:t>
      </w:r>
    </w:p>
    <w:p w14:paraId="3D098DB8" w14:textId="7E57A764" w:rsidR="00BA27A8" w:rsidRDefault="00B40F15" w:rsidP="002F6A79">
      <w:pPr>
        <w:spacing w:line="360" w:lineRule="auto"/>
        <w:rPr>
          <w:rFonts w:asciiTheme="majorBidi" w:hAnsiTheme="majorBidi" w:cstheme="majorBidi"/>
          <w:sz w:val="24"/>
          <w:szCs w:val="24"/>
        </w:rPr>
      </w:pPr>
      <w:r>
        <w:rPr>
          <w:rFonts w:asciiTheme="majorBidi" w:hAnsiTheme="majorBidi" w:cstheme="majorBidi"/>
          <w:i/>
          <w:iCs/>
          <w:sz w:val="24"/>
          <w:szCs w:val="24"/>
        </w:rPr>
        <w:t>Second Level Detail:</w:t>
      </w:r>
      <w:r w:rsidR="004F1C74">
        <w:rPr>
          <w:rFonts w:asciiTheme="majorBidi" w:hAnsiTheme="majorBidi" w:cstheme="majorBidi"/>
          <w:i/>
          <w:iCs/>
          <w:sz w:val="24"/>
          <w:szCs w:val="24"/>
        </w:rPr>
        <w:t xml:space="preserve"> </w:t>
      </w:r>
      <w:r>
        <w:rPr>
          <w:rFonts w:asciiTheme="majorBidi" w:hAnsiTheme="majorBidi" w:cstheme="majorBidi"/>
          <w:sz w:val="24"/>
          <w:szCs w:val="24"/>
        </w:rPr>
        <w:t>All participants described the second level of detail that they relied upon when examining a latent print and when making a comparison</w:t>
      </w:r>
      <w:r w:rsidR="009009B0">
        <w:rPr>
          <w:rFonts w:asciiTheme="majorBidi" w:hAnsiTheme="majorBidi" w:cstheme="majorBidi"/>
          <w:sz w:val="24"/>
          <w:szCs w:val="24"/>
        </w:rPr>
        <w:t xml:space="preserve">. </w:t>
      </w:r>
      <w:r>
        <w:rPr>
          <w:rFonts w:asciiTheme="majorBidi" w:hAnsiTheme="majorBidi" w:cstheme="majorBidi"/>
          <w:sz w:val="24"/>
          <w:szCs w:val="24"/>
        </w:rPr>
        <w:t>These second level details included bifurcations (splits in individual ridges) and ridge endings.</w:t>
      </w:r>
    </w:p>
    <w:p w14:paraId="328E9D24" w14:textId="77777777" w:rsidR="00B40F15" w:rsidRDefault="00B40F15" w:rsidP="00BC6B87">
      <w:pPr>
        <w:tabs>
          <w:tab w:val="left" w:pos="720"/>
          <w:tab w:val="left" w:pos="1440"/>
          <w:tab w:val="left" w:pos="2160"/>
          <w:tab w:val="left" w:pos="2880"/>
          <w:tab w:val="left" w:pos="3627"/>
        </w:tabs>
        <w:spacing w:line="360" w:lineRule="auto"/>
        <w:ind w:left="720"/>
        <w:rPr>
          <w:rFonts w:ascii="Times New Roman" w:hAnsi="Times New Roman" w:cs="Times New Roman"/>
          <w:sz w:val="24"/>
          <w:szCs w:val="24"/>
        </w:rPr>
      </w:pPr>
      <w:r w:rsidRPr="00B40F15">
        <w:rPr>
          <w:rFonts w:ascii="Times New Roman" w:hAnsi="Times New Roman" w:cs="Times New Roman"/>
          <w:i/>
          <w:iCs/>
          <w:sz w:val="24"/>
          <w:szCs w:val="24"/>
        </w:rPr>
        <w:t xml:space="preserve">“Once you’ve established that the pattern is the same, </w:t>
      </w:r>
      <w:r w:rsidR="005B3EDA">
        <w:rPr>
          <w:rFonts w:ascii="Times New Roman" w:hAnsi="Times New Roman" w:cs="Times New Roman"/>
          <w:i/>
          <w:iCs/>
          <w:sz w:val="24"/>
          <w:szCs w:val="24"/>
        </w:rPr>
        <w:t xml:space="preserve">and the </w:t>
      </w:r>
      <w:r w:rsidRPr="00B40F15">
        <w:rPr>
          <w:rFonts w:ascii="Times New Roman" w:hAnsi="Times New Roman" w:cs="Times New Roman"/>
          <w:i/>
          <w:iCs/>
          <w:sz w:val="24"/>
          <w:szCs w:val="24"/>
        </w:rPr>
        <w:t xml:space="preserve">distance between the core and deltas </w:t>
      </w:r>
      <w:r w:rsidR="005B3EDA">
        <w:rPr>
          <w:rFonts w:ascii="Times New Roman" w:hAnsi="Times New Roman" w:cs="Times New Roman"/>
          <w:i/>
          <w:iCs/>
          <w:sz w:val="24"/>
          <w:szCs w:val="24"/>
        </w:rPr>
        <w:t xml:space="preserve">is </w:t>
      </w:r>
      <w:r w:rsidRPr="00B40F15">
        <w:rPr>
          <w:rFonts w:ascii="Times New Roman" w:hAnsi="Times New Roman" w:cs="Times New Roman"/>
          <w:i/>
          <w:iCs/>
          <w:sz w:val="24"/>
          <w:szCs w:val="24"/>
        </w:rPr>
        <w:t>the same</w:t>
      </w:r>
      <w:r w:rsidR="005B3EDA">
        <w:rPr>
          <w:rFonts w:ascii="Times New Roman" w:hAnsi="Times New Roman" w:cs="Times New Roman"/>
          <w:i/>
          <w:iCs/>
          <w:sz w:val="24"/>
          <w:szCs w:val="24"/>
        </w:rPr>
        <w:t>,</w:t>
      </w:r>
      <w:r w:rsidRPr="00B40F15">
        <w:rPr>
          <w:rFonts w:ascii="Times New Roman" w:hAnsi="Times New Roman" w:cs="Times New Roman"/>
          <w:i/>
          <w:iCs/>
          <w:sz w:val="24"/>
          <w:szCs w:val="24"/>
        </w:rPr>
        <w:t xml:space="preserve"> you can look at second level detail which is the ridge endings and bifurcations - so basically, just where the ridges stop and split - and what you’re looking to see is that they’re in the same relative position to each other.” </w:t>
      </w:r>
      <w:r>
        <w:rPr>
          <w:rFonts w:ascii="Times New Roman" w:hAnsi="Times New Roman" w:cs="Times New Roman"/>
          <w:sz w:val="24"/>
          <w:szCs w:val="24"/>
        </w:rPr>
        <w:t>(Participant 4; Male; 33 years old; 7 years of experience)</w:t>
      </w:r>
    </w:p>
    <w:p w14:paraId="242F4AFE" w14:textId="03BDA1D7" w:rsidR="00B40F15" w:rsidRDefault="00AC4308" w:rsidP="0028737A">
      <w:pPr>
        <w:tabs>
          <w:tab w:val="left" w:pos="720"/>
          <w:tab w:val="left" w:pos="1440"/>
          <w:tab w:val="left" w:pos="2160"/>
          <w:tab w:val="left" w:pos="2880"/>
          <w:tab w:val="left" w:pos="3627"/>
        </w:tabs>
        <w:spacing w:line="360" w:lineRule="auto"/>
        <w:rPr>
          <w:rFonts w:ascii="Times New Roman" w:hAnsi="Times New Roman" w:cs="Times New Roman"/>
          <w:sz w:val="24"/>
          <w:szCs w:val="24"/>
        </w:rPr>
      </w:pPr>
      <w:r>
        <w:rPr>
          <w:rFonts w:ascii="Times New Roman" w:hAnsi="Times New Roman" w:cs="Times New Roman"/>
          <w:i/>
          <w:iCs/>
          <w:sz w:val="24"/>
          <w:szCs w:val="24"/>
        </w:rPr>
        <w:t>Third level Detail:</w:t>
      </w:r>
      <w:r>
        <w:rPr>
          <w:rFonts w:ascii="Times New Roman" w:hAnsi="Times New Roman" w:cs="Times New Roman"/>
          <w:sz w:val="24"/>
          <w:szCs w:val="24"/>
        </w:rPr>
        <w:t xml:space="preserve"> </w:t>
      </w:r>
      <w:r w:rsidR="005B3EDA">
        <w:rPr>
          <w:rFonts w:ascii="Times New Roman" w:hAnsi="Times New Roman" w:cs="Times New Roman"/>
          <w:sz w:val="24"/>
          <w:szCs w:val="24"/>
        </w:rPr>
        <w:t>All</w:t>
      </w:r>
      <w:r>
        <w:rPr>
          <w:rFonts w:ascii="Times New Roman" w:hAnsi="Times New Roman" w:cs="Times New Roman"/>
          <w:sz w:val="24"/>
          <w:szCs w:val="24"/>
        </w:rPr>
        <w:t xml:space="preserve"> participants mentioned third level details in their fingerprint analysis</w:t>
      </w:r>
      <w:r w:rsidR="009009B0">
        <w:rPr>
          <w:rFonts w:ascii="Times New Roman" w:hAnsi="Times New Roman" w:cs="Times New Roman"/>
          <w:sz w:val="24"/>
          <w:szCs w:val="24"/>
        </w:rPr>
        <w:t xml:space="preserve">. </w:t>
      </w:r>
      <w:r>
        <w:rPr>
          <w:rFonts w:ascii="Times New Roman" w:hAnsi="Times New Roman" w:cs="Times New Roman"/>
          <w:sz w:val="24"/>
          <w:szCs w:val="24"/>
        </w:rPr>
        <w:t xml:space="preserve">This refers to </w:t>
      </w:r>
      <w:r w:rsidR="0028737A">
        <w:rPr>
          <w:rFonts w:ascii="Times New Roman" w:hAnsi="Times New Roman" w:cs="Times New Roman"/>
          <w:sz w:val="24"/>
          <w:szCs w:val="24"/>
        </w:rPr>
        <w:t xml:space="preserve">features </w:t>
      </w:r>
      <w:r>
        <w:rPr>
          <w:rFonts w:ascii="Times New Roman" w:hAnsi="Times New Roman" w:cs="Times New Roman"/>
          <w:sz w:val="24"/>
          <w:szCs w:val="24"/>
        </w:rPr>
        <w:t xml:space="preserve">such as sweat pores. Whilst a match (or otherwise) </w:t>
      </w:r>
      <w:r w:rsidR="00AB0B9C">
        <w:rPr>
          <w:rFonts w:ascii="Times New Roman" w:hAnsi="Times New Roman" w:cs="Times New Roman"/>
          <w:sz w:val="24"/>
          <w:szCs w:val="24"/>
        </w:rPr>
        <w:t>may</w:t>
      </w:r>
      <w:r>
        <w:rPr>
          <w:rFonts w:ascii="Times New Roman" w:hAnsi="Times New Roman" w:cs="Times New Roman"/>
          <w:sz w:val="24"/>
          <w:szCs w:val="24"/>
        </w:rPr>
        <w:t xml:space="preserve"> be determined without this level of detail, participants were keen to describe both the value and the limitations associated with this third level of detail.</w:t>
      </w:r>
    </w:p>
    <w:p w14:paraId="455CAEBE" w14:textId="77777777" w:rsidR="00AC4308" w:rsidRDefault="00AC4308" w:rsidP="002F6A79">
      <w:pPr>
        <w:spacing w:after="0" w:line="360" w:lineRule="auto"/>
        <w:ind w:left="720"/>
        <w:rPr>
          <w:rFonts w:ascii="Times New Roman" w:hAnsi="Times New Roman" w:cs="Times New Roman"/>
          <w:sz w:val="24"/>
          <w:szCs w:val="24"/>
        </w:rPr>
      </w:pPr>
      <w:r w:rsidRPr="00AC4308">
        <w:rPr>
          <w:rFonts w:ascii="Lucida Grande" w:hAnsi="Lucida Grande"/>
          <w:i/>
          <w:iCs/>
          <w:color w:val="000000"/>
        </w:rPr>
        <w:t>“</w:t>
      </w:r>
      <w:r w:rsidRPr="00AC4308">
        <w:rPr>
          <w:rFonts w:ascii="Times New Roman" w:hAnsi="Times New Roman" w:cs="Times New Roman"/>
          <w:i/>
          <w:iCs/>
          <w:color w:val="000000"/>
          <w:sz w:val="24"/>
        </w:rPr>
        <w:t xml:space="preserve">Then you could move onto something called third level detail which is looking at individual ridge units perhaps or looking at the relative positions of pores, which would </w:t>
      </w:r>
      <w:r w:rsidR="0028737A">
        <w:rPr>
          <w:rFonts w:ascii="Times New Roman" w:hAnsi="Times New Roman" w:cs="Times New Roman"/>
          <w:i/>
          <w:iCs/>
          <w:color w:val="000000"/>
          <w:sz w:val="24"/>
        </w:rPr>
        <w:t xml:space="preserve">be </w:t>
      </w:r>
      <w:proofErr w:type="spellStart"/>
      <w:r w:rsidRPr="00AC4308">
        <w:rPr>
          <w:rFonts w:ascii="Times New Roman" w:hAnsi="Times New Roman" w:cs="Times New Roman"/>
          <w:i/>
          <w:iCs/>
          <w:color w:val="000000"/>
          <w:sz w:val="24"/>
        </w:rPr>
        <w:t>poreoscopy</w:t>
      </w:r>
      <w:proofErr w:type="spellEnd"/>
      <w:r w:rsidRPr="00AC4308">
        <w:rPr>
          <w:rFonts w:ascii="Times New Roman" w:hAnsi="Times New Roman" w:cs="Times New Roman"/>
          <w:i/>
          <w:iCs/>
          <w:color w:val="000000"/>
          <w:sz w:val="24"/>
        </w:rPr>
        <w:t xml:space="preserve"> and</w:t>
      </w:r>
      <w:r w:rsidR="002F6A79">
        <w:rPr>
          <w:rFonts w:ascii="Times New Roman" w:hAnsi="Times New Roman" w:cs="Times New Roman"/>
          <w:i/>
          <w:iCs/>
          <w:color w:val="000000"/>
          <w:sz w:val="24"/>
        </w:rPr>
        <w:t>/</w:t>
      </w:r>
      <w:r w:rsidRPr="00AC4308">
        <w:rPr>
          <w:rFonts w:ascii="Times New Roman" w:hAnsi="Times New Roman" w:cs="Times New Roman"/>
          <w:i/>
          <w:iCs/>
          <w:color w:val="000000"/>
          <w:sz w:val="24"/>
        </w:rPr>
        <w:t>or the shape of the edges of the ridge</w:t>
      </w:r>
      <w:r w:rsidR="002F6A79">
        <w:rPr>
          <w:rFonts w:ascii="Times New Roman" w:hAnsi="Times New Roman" w:cs="Times New Roman"/>
          <w:i/>
          <w:iCs/>
          <w:color w:val="000000"/>
          <w:sz w:val="24"/>
        </w:rPr>
        <w:t>, which</w:t>
      </w:r>
      <w:r w:rsidRPr="00AC4308">
        <w:rPr>
          <w:rFonts w:ascii="Times New Roman" w:hAnsi="Times New Roman" w:cs="Times New Roman"/>
          <w:i/>
          <w:iCs/>
          <w:color w:val="000000"/>
          <w:sz w:val="24"/>
        </w:rPr>
        <w:t xml:space="preserve"> is something called </w:t>
      </w:r>
      <w:proofErr w:type="spellStart"/>
      <w:r w:rsidRPr="00AC4308">
        <w:rPr>
          <w:rFonts w:ascii="Times New Roman" w:hAnsi="Times New Roman" w:cs="Times New Roman"/>
          <w:i/>
          <w:iCs/>
          <w:color w:val="000000"/>
          <w:sz w:val="24"/>
        </w:rPr>
        <w:t>edgeoscopy</w:t>
      </w:r>
      <w:proofErr w:type="spellEnd"/>
      <w:r w:rsidR="002F6A79">
        <w:rPr>
          <w:rFonts w:ascii="Times New Roman" w:hAnsi="Times New Roman" w:cs="Times New Roman"/>
          <w:i/>
          <w:iCs/>
          <w:color w:val="000000"/>
          <w:sz w:val="24"/>
        </w:rPr>
        <w:t>,</w:t>
      </w:r>
      <w:r w:rsidRPr="00AC4308">
        <w:rPr>
          <w:rFonts w:ascii="Times New Roman" w:hAnsi="Times New Roman" w:cs="Times New Roman"/>
          <w:i/>
          <w:iCs/>
          <w:color w:val="000000"/>
          <w:sz w:val="24"/>
        </w:rPr>
        <w:t xml:space="preserve"> which we don’t do very much because usually we can make an identification based on the pattern and the ridge endings and bifurcations.”</w:t>
      </w:r>
      <w:r w:rsidRPr="00AC4308">
        <w:rPr>
          <w:rFonts w:ascii="Lucida Grande" w:hAnsi="Lucida Grande"/>
          <w:i/>
          <w:iCs/>
          <w:color w:val="000000"/>
          <w:sz w:val="24"/>
        </w:rPr>
        <w:t xml:space="preserve"> </w:t>
      </w:r>
      <w:r>
        <w:rPr>
          <w:rFonts w:ascii="Times New Roman" w:hAnsi="Times New Roman" w:cs="Times New Roman"/>
          <w:sz w:val="24"/>
          <w:szCs w:val="24"/>
        </w:rPr>
        <w:t>(Participant 8; Female; 44 years old; 14 years of experience)</w:t>
      </w:r>
    </w:p>
    <w:p w14:paraId="0FA878E8" w14:textId="77777777" w:rsidR="00B468E0" w:rsidRPr="00AC4308" w:rsidRDefault="00B468E0" w:rsidP="00BC6B87">
      <w:pPr>
        <w:spacing w:after="0" w:line="360" w:lineRule="auto"/>
        <w:ind w:left="720"/>
        <w:rPr>
          <w:rFonts w:ascii="Times New Roman" w:hAnsi="Times New Roman" w:cs="Times New Roman"/>
          <w:sz w:val="24"/>
          <w:szCs w:val="24"/>
        </w:rPr>
      </w:pPr>
    </w:p>
    <w:p w14:paraId="4D331381" w14:textId="77777777" w:rsidR="00B40F15" w:rsidRDefault="00B468E0" w:rsidP="00BC6B87">
      <w:pPr>
        <w:spacing w:line="360" w:lineRule="auto"/>
        <w:rPr>
          <w:rFonts w:asciiTheme="majorBidi" w:hAnsiTheme="majorBidi" w:cstheme="majorBidi"/>
          <w:sz w:val="24"/>
          <w:szCs w:val="24"/>
        </w:rPr>
      </w:pPr>
      <w:r w:rsidRPr="00B468E0">
        <w:rPr>
          <w:rFonts w:asciiTheme="majorBidi" w:hAnsiTheme="majorBidi" w:cstheme="majorBidi"/>
          <w:i/>
          <w:iCs/>
          <w:sz w:val="24"/>
          <w:szCs w:val="24"/>
        </w:rPr>
        <w:t>Creases and Scars</w:t>
      </w:r>
      <w:r>
        <w:rPr>
          <w:rFonts w:asciiTheme="majorBidi" w:hAnsiTheme="majorBidi" w:cstheme="majorBidi"/>
          <w:sz w:val="24"/>
          <w:szCs w:val="24"/>
        </w:rPr>
        <w:t xml:space="preserve">: Finally, all participants reflected on the value (or otherwise) of features such as creases and scars. Their comments centred on the issue of availability of the features given variation in the methods of obtaining </w:t>
      </w:r>
      <w:r w:rsidR="002F6A79">
        <w:rPr>
          <w:rFonts w:asciiTheme="majorBidi" w:hAnsiTheme="majorBidi" w:cstheme="majorBidi"/>
          <w:sz w:val="24"/>
          <w:szCs w:val="24"/>
        </w:rPr>
        <w:t>finger</w:t>
      </w:r>
      <w:r>
        <w:rPr>
          <w:rFonts w:asciiTheme="majorBidi" w:hAnsiTheme="majorBidi" w:cstheme="majorBidi"/>
          <w:sz w:val="24"/>
          <w:szCs w:val="24"/>
        </w:rPr>
        <w:t xml:space="preserve">prints, and </w:t>
      </w:r>
      <w:r w:rsidR="00AB0B9C">
        <w:rPr>
          <w:rFonts w:asciiTheme="majorBidi" w:hAnsiTheme="majorBidi" w:cstheme="majorBidi"/>
          <w:sz w:val="24"/>
          <w:szCs w:val="24"/>
        </w:rPr>
        <w:t xml:space="preserve">variation </w:t>
      </w:r>
      <w:r>
        <w:rPr>
          <w:rFonts w:asciiTheme="majorBidi" w:hAnsiTheme="majorBidi" w:cstheme="majorBidi"/>
          <w:sz w:val="24"/>
          <w:szCs w:val="24"/>
        </w:rPr>
        <w:t xml:space="preserve">in the resultant </w:t>
      </w:r>
      <w:r w:rsidR="002F6A79">
        <w:rPr>
          <w:rFonts w:asciiTheme="majorBidi" w:hAnsiTheme="majorBidi" w:cstheme="majorBidi"/>
          <w:sz w:val="24"/>
          <w:szCs w:val="24"/>
        </w:rPr>
        <w:t>finger</w:t>
      </w:r>
      <w:r>
        <w:rPr>
          <w:rFonts w:asciiTheme="majorBidi" w:hAnsiTheme="majorBidi" w:cstheme="majorBidi"/>
          <w:sz w:val="24"/>
          <w:szCs w:val="24"/>
        </w:rPr>
        <w:t xml:space="preserve">print quality. </w:t>
      </w:r>
    </w:p>
    <w:p w14:paraId="3B8010AF" w14:textId="1CF667FC" w:rsidR="00AC4308" w:rsidRDefault="00AC4308" w:rsidP="002F6A79">
      <w:pPr>
        <w:spacing w:after="0" w:line="360" w:lineRule="auto"/>
        <w:ind w:left="709"/>
        <w:rPr>
          <w:rFonts w:ascii="Times New Roman" w:hAnsi="Times New Roman" w:cs="Times New Roman"/>
          <w:sz w:val="24"/>
          <w:szCs w:val="24"/>
        </w:rPr>
      </w:pPr>
      <w:r w:rsidRPr="00AC4308">
        <w:rPr>
          <w:rFonts w:ascii="Times New Roman" w:hAnsi="Times New Roman" w:cs="Times New Roman"/>
          <w:i/>
          <w:iCs/>
          <w:sz w:val="24"/>
          <w:szCs w:val="24"/>
        </w:rPr>
        <w:t>“Y</w:t>
      </w:r>
      <w:r w:rsidRPr="00AC4308">
        <w:rPr>
          <w:rFonts w:ascii="Times New Roman" w:eastAsia="Times New Roman" w:hAnsi="Times New Roman" w:cs="Times New Roman"/>
          <w:i/>
          <w:iCs/>
          <w:sz w:val="24"/>
          <w:szCs w:val="24"/>
        </w:rPr>
        <w:t>ou could have creases available</w:t>
      </w:r>
      <w:r w:rsidR="002F6A79">
        <w:rPr>
          <w:rFonts w:ascii="Times New Roman" w:eastAsia="Times New Roman" w:hAnsi="Times New Roman" w:cs="Times New Roman"/>
          <w:i/>
          <w:iCs/>
          <w:sz w:val="24"/>
          <w:szCs w:val="24"/>
        </w:rPr>
        <w:t>. O</w:t>
      </w:r>
      <w:r w:rsidRPr="00AC4308">
        <w:rPr>
          <w:rFonts w:ascii="Times New Roman" w:eastAsia="Times New Roman" w:hAnsi="Times New Roman" w:cs="Times New Roman"/>
          <w:i/>
          <w:iCs/>
          <w:sz w:val="24"/>
          <w:szCs w:val="24"/>
        </w:rPr>
        <w:t>bviously you have creases in your hands where there’s flexion, so on the inside of the knuckles and also across the palm you end up with a set of creases which run in certain directions</w:t>
      </w:r>
      <w:r w:rsidR="009009B0">
        <w:rPr>
          <w:rFonts w:ascii="Times New Roman" w:eastAsia="Times New Roman" w:hAnsi="Times New Roman" w:cs="Times New Roman"/>
          <w:i/>
          <w:iCs/>
          <w:sz w:val="24"/>
          <w:szCs w:val="24"/>
        </w:rPr>
        <w:t xml:space="preserve">. </w:t>
      </w:r>
      <w:r w:rsidRPr="00AC4308">
        <w:rPr>
          <w:rFonts w:ascii="Times New Roman" w:eastAsia="Times New Roman" w:hAnsi="Times New Roman" w:cs="Times New Roman"/>
          <w:i/>
          <w:iCs/>
          <w:sz w:val="24"/>
          <w:szCs w:val="24"/>
        </w:rPr>
        <w:t>Also due to age and use of the hands you’ll end up with additional creases going in, which if they’re replicated they can be used; again it’s not something you can rely on totally, but it is something else that can be used to back up your conclusions</w:t>
      </w:r>
      <w:r w:rsidR="009009B0">
        <w:rPr>
          <w:rFonts w:ascii="Times New Roman" w:eastAsia="Times New Roman" w:hAnsi="Times New Roman" w:cs="Times New Roman"/>
          <w:i/>
          <w:iCs/>
          <w:sz w:val="24"/>
          <w:szCs w:val="24"/>
        </w:rPr>
        <w:t xml:space="preserve">. </w:t>
      </w:r>
      <w:r w:rsidRPr="00AC4308">
        <w:rPr>
          <w:rFonts w:ascii="Times New Roman" w:eastAsia="Times New Roman" w:hAnsi="Times New Roman" w:cs="Times New Roman"/>
          <w:i/>
          <w:iCs/>
          <w:sz w:val="24"/>
          <w:szCs w:val="24"/>
        </w:rPr>
        <w:t xml:space="preserve">Creases don’t always transfer because </w:t>
      </w:r>
      <w:r w:rsidRPr="00AC4308">
        <w:rPr>
          <w:rFonts w:ascii="Times New Roman" w:eastAsia="Times New Roman" w:hAnsi="Times New Roman" w:cs="Times New Roman"/>
          <w:i/>
          <w:iCs/>
          <w:sz w:val="24"/>
          <w:szCs w:val="24"/>
        </w:rPr>
        <w:lastRenderedPageBreak/>
        <w:t xml:space="preserve">you’re looking at a control method, which is the fingerprint form; and the </w:t>
      </w:r>
      <w:r w:rsidR="002F6A79">
        <w:rPr>
          <w:rFonts w:ascii="Times New Roman" w:eastAsia="Times New Roman" w:hAnsi="Times New Roman" w:cs="Times New Roman"/>
          <w:sz w:val="24"/>
          <w:szCs w:val="24"/>
        </w:rPr>
        <w:t>[latent print]</w:t>
      </w:r>
      <w:r w:rsidRPr="00AC4308">
        <w:rPr>
          <w:rFonts w:ascii="Times New Roman" w:eastAsia="Times New Roman" w:hAnsi="Times New Roman" w:cs="Times New Roman"/>
          <w:i/>
          <w:iCs/>
          <w:sz w:val="24"/>
          <w:szCs w:val="24"/>
        </w:rPr>
        <w:t xml:space="preserve"> itself, which is a chance impression</w:t>
      </w:r>
      <w:r w:rsidR="0036591A">
        <w:rPr>
          <w:rFonts w:ascii="Times New Roman" w:eastAsia="Times New Roman" w:hAnsi="Times New Roman" w:cs="Times New Roman"/>
          <w:i/>
          <w:iCs/>
          <w:sz w:val="24"/>
          <w:szCs w:val="24"/>
        </w:rPr>
        <w:t xml:space="preserve"> -</w:t>
      </w:r>
      <w:r w:rsidRPr="00AC4308">
        <w:rPr>
          <w:rFonts w:ascii="Times New Roman" w:eastAsia="Times New Roman" w:hAnsi="Times New Roman" w:cs="Times New Roman"/>
          <w:i/>
          <w:iCs/>
          <w:sz w:val="24"/>
          <w:szCs w:val="24"/>
        </w:rPr>
        <w:t xml:space="preserve"> it’s not taken with any kind of control; so </w:t>
      </w:r>
      <w:r w:rsidRPr="00AC4308">
        <w:rPr>
          <w:rFonts w:ascii="Times New Roman" w:hAnsi="Times New Roman" w:cs="Times New Roman"/>
          <w:i/>
          <w:iCs/>
          <w:sz w:val="24"/>
          <w:szCs w:val="24"/>
        </w:rPr>
        <w:t>it</w:t>
      </w:r>
      <w:r w:rsidRPr="00AC4308">
        <w:rPr>
          <w:rFonts w:ascii="Times New Roman" w:eastAsia="Times New Roman" w:hAnsi="Times New Roman" w:cs="Times New Roman"/>
          <w:i/>
          <w:iCs/>
          <w:sz w:val="24"/>
          <w:szCs w:val="24"/>
        </w:rPr>
        <w:t xml:space="preserve">’s possible that creases aren’t necessarily replicated in both.” </w:t>
      </w:r>
      <w:r w:rsidRPr="00AC4308">
        <w:rPr>
          <w:rFonts w:ascii="Times New Roman" w:eastAsia="Times New Roman" w:hAnsi="Times New Roman" w:cs="Times New Roman"/>
          <w:sz w:val="24"/>
          <w:szCs w:val="24"/>
        </w:rPr>
        <w:t>(</w:t>
      </w:r>
      <w:r>
        <w:rPr>
          <w:rFonts w:ascii="Times New Roman" w:hAnsi="Times New Roman" w:cs="Times New Roman"/>
          <w:sz w:val="24"/>
          <w:szCs w:val="24"/>
        </w:rPr>
        <w:t>Participant 10; Female; 39 years old; 10 years of experience)</w:t>
      </w:r>
    </w:p>
    <w:p w14:paraId="3B0CD4BA" w14:textId="77777777" w:rsidR="00B468E0" w:rsidRDefault="00B468E0" w:rsidP="00AB0B9C">
      <w:pPr>
        <w:spacing w:line="360" w:lineRule="auto"/>
        <w:rPr>
          <w:rFonts w:asciiTheme="majorBidi" w:hAnsiTheme="majorBidi" w:cstheme="majorBidi"/>
          <w:sz w:val="24"/>
          <w:szCs w:val="24"/>
        </w:rPr>
      </w:pPr>
      <w:r>
        <w:rPr>
          <w:rFonts w:asciiTheme="majorBidi" w:hAnsiTheme="majorBidi" w:cstheme="majorBidi"/>
          <w:sz w:val="24"/>
          <w:szCs w:val="24"/>
        </w:rPr>
        <w:t xml:space="preserve">In addition, the fundamental issue of permanence was raised given that such features are acquired following age or insult during </w:t>
      </w:r>
      <w:r w:rsidR="00AB0B9C">
        <w:rPr>
          <w:rFonts w:asciiTheme="majorBidi" w:hAnsiTheme="majorBidi" w:cstheme="majorBidi"/>
          <w:sz w:val="24"/>
          <w:szCs w:val="24"/>
        </w:rPr>
        <w:t>an individual’s</w:t>
      </w:r>
      <w:r>
        <w:rPr>
          <w:rFonts w:asciiTheme="majorBidi" w:hAnsiTheme="majorBidi" w:cstheme="majorBidi"/>
          <w:sz w:val="24"/>
          <w:szCs w:val="24"/>
        </w:rPr>
        <w:t xml:space="preserve"> lifetime, and can heal to differing degrees, threatening their appearance at two discrete points in time.</w:t>
      </w:r>
    </w:p>
    <w:p w14:paraId="7649C486" w14:textId="77777777" w:rsidR="00290E43" w:rsidRDefault="00290E43" w:rsidP="002F6A79">
      <w:pPr>
        <w:spacing w:line="360" w:lineRule="auto"/>
        <w:ind w:left="720"/>
        <w:rPr>
          <w:rFonts w:ascii="Times New Roman" w:hAnsi="Times New Roman" w:cs="Times New Roman"/>
          <w:sz w:val="24"/>
          <w:szCs w:val="24"/>
        </w:rPr>
      </w:pPr>
      <w:r w:rsidRPr="00290E43">
        <w:rPr>
          <w:rFonts w:ascii="Times New Roman" w:eastAsia="Calibri" w:hAnsi="Times New Roman" w:cs="Times New Roman"/>
          <w:i/>
          <w:iCs/>
          <w:sz w:val="24"/>
        </w:rPr>
        <w:t xml:space="preserve">“In terms of scars, if it’s a deep-seated scar... yeah, then that’s something that would be very useful because you might see that there’s a scar on your fingerprint form, but obviously if the fingerprints are taken ten years ago and the </w:t>
      </w:r>
      <w:r w:rsidR="002F6A79">
        <w:rPr>
          <w:rFonts w:ascii="Times New Roman" w:eastAsia="Calibri" w:hAnsi="Times New Roman" w:cs="Times New Roman"/>
          <w:i/>
          <w:iCs/>
          <w:sz w:val="24"/>
        </w:rPr>
        <w:t>‘</w:t>
      </w:r>
      <w:r w:rsidRPr="00290E43">
        <w:rPr>
          <w:rFonts w:ascii="Times New Roman" w:eastAsia="Calibri" w:hAnsi="Times New Roman" w:cs="Times New Roman"/>
          <w:i/>
          <w:iCs/>
          <w:sz w:val="24"/>
        </w:rPr>
        <w:t>lift</w:t>
      </w:r>
      <w:r w:rsidR="002F6A79">
        <w:rPr>
          <w:rFonts w:ascii="Times New Roman" w:eastAsia="Calibri" w:hAnsi="Times New Roman" w:cs="Times New Roman"/>
          <w:i/>
          <w:iCs/>
          <w:sz w:val="24"/>
        </w:rPr>
        <w:t>’</w:t>
      </w:r>
      <w:r w:rsidRPr="00290E43">
        <w:rPr>
          <w:rFonts w:ascii="Times New Roman" w:eastAsia="Calibri" w:hAnsi="Times New Roman" w:cs="Times New Roman"/>
          <w:i/>
          <w:iCs/>
          <w:sz w:val="24"/>
        </w:rPr>
        <w:t xml:space="preserve"> is taken </w:t>
      </w:r>
      <w:r>
        <w:rPr>
          <w:rFonts w:ascii="Times New Roman" w:eastAsia="Calibri" w:hAnsi="Times New Roman" w:cs="Times New Roman"/>
          <w:i/>
          <w:iCs/>
          <w:sz w:val="24"/>
        </w:rPr>
        <w:t>…</w:t>
      </w:r>
      <w:r w:rsidRPr="00290E43">
        <w:rPr>
          <w:rFonts w:ascii="Times New Roman" w:eastAsia="Calibri" w:hAnsi="Times New Roman" w:cs="Times New Roman"/>
          <w:i/>
          <w:iCs/>
          <w:sz w:val="24"/>
        </w:rPr>
        <w:t xml:space="preserve"> ten minutes ago they might have scarred their finger in the meanwhile so there might be a scar on your </w:t>
      </w:r>
      <w:r w:rsidR="002F6A79">
        <w:rPr>
          <w:rFonts w:ascii="Times New Roman" w:eastAsia="Calibri" w:hAnsi="Times New Roman" w:cs="Times New Roman"/>
          <w:szCs w:val="20"/>
        </w:rPr>
        <w:t xml:space="preserve">[latent] </w:t>
      </w:r>
      <w:r>
        <w:rPr>
          <w:rFonts w:ascii="Times New Roman" w:eastAsia="Calibri" w:hAnsi="Times New Roman" w:cs="Times New Roman"/>
          <w:i/>
          <w:iCs/>
          <w:sz w:val="24"/>
        </w:rPr>
        <w:t>print</w:t>
      </w:r>
      <w:r w:rsidRPr="00290E43">
        <w:rPr>
          <w:rFonts w:ascii="Times New Roman" w:eastAsia="Calibri" w:hAnsi="Times New Roman" w:cs="Times New Roman"/>
          <w:i/>
          <w:iCs/>
          <w:sz w:val="24"/>
        </w:rPr>
        <w:t xml:space="preserve"> and it’ll be perfectly okay on the</w:t>
      </w:r>
      <w:r w:rsidR="002F6A79">
        <w:rPr>
          <w:rFonts w:ascii="Times New Roman" w:eastAsia="Calibri" w:hAnsi="Times New Roman" w:cs="Times New Roman"/>
          <w:i/>
          <w:iCs/>
          <w:sz w:val="24"/>
        </w:rPr>
        <w:t xml:space="preserve"> </w:t>
      </w:r>
      <w:r w:rsidR="002F6A79">
        <w:rPr>
          <w:rFonts w:ascii="Times New Roman" w:eastAsia="Calibri" w:hAnsi="Times New Roman" w:cs="Times New Roman"/>
          <w:sz w:val="24"/>
        </w:rPr>
        <w:t>[fingerprint]</w:t>
      </w:r>
      <w:r w:rsidRPr="00290E43">
        <w:rPr>
          <w:rFonts w:ascii="Times New Roman" w:eastAsia="Calibri" w:hAnsi="Times New Roman" w:cs="Times New Roman"/>
          <w:i/>
          <w:iCs/>
          <w:sz w:val="24"/>
        </w:rPr>
        <w:t xml:space="preserve"> form, so it depends if the permanent scar exists in both</w:t>
      </w:r>
      <w:r>
        <w:rPr>
          <w:rFonts w:ascii="Times New Roman" w:eastAsia="Calibri" w:hAnsi="Times New Roman" w:cs="Times New Roman"/>
          <w:i/>
          <w:iCs/>
          <w:sz w:val="24"/>
        </w:rPr>
        <w:t xml:space="preserve"> </w:t>
      </w:r>
      <w:r w:rsidR="002F6A79">
        <w:rPr>
          <w:rFonts w:ascii="Times New Roman" w:eastAsia="Calibri" w:hAnsi="Times New Roman" w:cs="Times New Roman"/>
          <w:sz w:val="24"/>
        </w:rPr>
        <w:t>[finger]</w:t>
      </w:r>
      <w:r>
        <w:rPr>
          <w:rFonts w:ascii="Times New Roman" w:eastAsia="Calibri" w:hAnsi="Times New Roman" w:cs="Times New Roman"/>
          <w:i/>
          <w:iCs/>
          <w:sz w:val="24"/>
        </w:rPr>
        <w:t>prints</w:t>
      </w:r>
      <w:r w:rsidRPr="00290E43">
        <w:rPr>
          <w:rFonts w:ascii="Times New Roman" w:eastAsia="Calibri" w:hAnsi="Times New Roman" w:cs="Times New Roman"/>
          <w:i/>
          <w:iCs/>
          <w:sz w:val="24"/>
        </w:rPr>
        <w:t>.”</w:t>
      </w:r>
      <w:r>
        <w:rPr>
          <w:rFonts w:ascii="Times New Roman" w:eastAsia="Calibri" w:hAnsi="Times New Roman" w:cs="Times New Roman"/>
          <w:i/>
          <w:iCs/>
          <w:sz w:val="24"/>
        </w:rPr>
        <w:t xml:space="preserve"> </w:t>
      </w:r>
      <w:r>
        <w:rPr>
          <w:rFonts w:ascii="Times New Roman" w:hAnsi="Times New Roman" w:cs="Times New Roman"/>
          <w:sz w:val="24"/>
          <w:szCs w:val="24"/>
        </w:rPr>
        <w:t>(Participant 2; Male; 42 years old; 17 years of experience)</w:t>
      </w:r>
    </w:p>
    <w:p w14:paraId="07054A89" w14:textId="77777777" w:rsidR="00290E43" w:rsidRDefault="00290E43"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Discussion</w:t>
      </w:r>
    </w:p>
    <w:p w14:paraId="71091500" w14:textId="47CEE3B2" w:rsidR="007E7280" w:rsidRDefault="00BC64E7" w:rsidP="00B9622E">
      <w:pPr>
        <w:spacing w:line="360" w:lineRule="auto"/>
        <w:rPr>
          <w:rFonts w:asciiTheme="majorBidi" w:hAnsiTheme="majorBidi" w:cstheme="majorBidi"/>
          <w:sz w:val="24"/>
          <w:szCs w:val="24"/>
        </w:rPr>
      </w:pPr>
      <w:r>
        <w:rPr>
          <w:rFonts w:asciiTheme="majorBidi" w:hAnsiTheme="majorBidi" w:cstheme="majorBidi"/>
          <w:sz w:val="24"/>
          <w:szCs w:val="24"/>
        </w:rPr>
        <w:t xml:space="preserve">The results of Experiment 1 have been instructive in </w:t>
      </w:r>
      <w:r w:rsidR="008E0FB1">
        <w:rPr>
          <w:rFonts w:asciiTheme="majorBidi" w:hAnsiTheme="majorBidi" w:cstheme="majorBidi"/>
          <w:sz w:val="24"/>
          <w:szCs w:val="24"/>
        </w:rPr>
        <w:t>describing</w:t>
      </w:r>
      <w:r>
        <w:rPr>
          <w:rFonts w:asciiTheme="majorBidi" w:hAnsiTheme="majorBidi" w:cstheme="majorBidi"/>
          <w:sz w:val="24"/>
          <w:szCs w:val="24"/>
        </w:rPr>
        <w:t xml:space="preserve">, in qualitative terms, the process </w:t>
      </w:r>
      <w:r w:rsidR="001A2DB4">
        <w:rPr>
          <w:rFonts w:asciiTheme="majorBidi" w:hAnsiTheme="majorBidi" w:cstheme="majorBidi"/>
          <w:sz w:val="24"/>
          <w:szCs w:val="24"/>
        </w:rPr>
        <w:t xml:space="preserve">undertaken </w:t>
      </w:r>
      <w:r>
        <w:rPr>
          <w:rFonts w:asciiTheme="majorBidi" w:hAnsiTheme="majorBidi" w:cstheme="majorBidi"/>
          <w:sz w:val="24"/>
          <w:szCs w:val="24"/>
        </w:rPr>
        <w:t xml:space="preserve">by a fingerprint expert when examining a pair of </w:t>
      </w:r>
      <w:r w:rsidR="002F6A79">
        <w:rPr>
          <w:rFonts w:asciiTheme="majorBidi" w:hAnsiTheme="majorBidi" w:cstheme="majorBidi"/>
          <w:sz w:val="24"/>
          <w:szCs w:val="24"/>
        </w:rPr>
        <w:t>finger</w:t>
      </w:r>
      <w:r>
        <w:rPr>
          <w:rFonts w:asciiTheme="majorBidi" w:hAnsiTheme="majorBidi" w:cstheme="majorBidi"/>
          <w:sz w:val="24"/>
          <w:szCs w:val="24"/>
        </w:rPr>
        <w:t>prints</w:t>
      </w:r>
      <w:r w:rsidR="00A22762">
        <w:rPr>
          <w:rFonts w:asciiTheme="majorBidi" w:hAnsiTheme="majorBidi" w:cstheme="majorBidi"/>
          <w:sz w:val="24"/>
          <w:szCs w:val="24"/>
        </w:rPr>
        <w:t xml:space="preserve">, and the characteristics </w:t>
      </w:r>
      <w:r w:rsidR="001A2DB4">
        <w:rPr>
          <w:rFonts w:asciiTheme="majorBidi" w:hAnsiTheme="majorBidi" w:cstheme="majorBidi"/>
          <w:sz w:val="24"/>
          <w:szCs w:val="24"/>
        </w:rPr>
        <w:t xml:space="preserve">that </w:t>
      </w:r>
      <w:r w:rsidR="00A22762">
        <w:rPr>
          <w:rFonts w:asciiTheme="majorBidi" w:hAnsiTheme="majorBidi" w:cstheme="majorBidi"/>
          <w:sz w:val="24"/>
          <w:szCs w:val="24"/>
        </w:rPr>
        <w:t>they rel</w:t>
      </w:r>
      <w:r w:rsidR="00B9622E">
        <w:rPr>
          <w:rFonts w:asciiTheme="majorBidi" w:hAnsiTheme="majorBidi" w:cstheme="majorBidi"/>
          <w:sz w:val="24"/>
          <w:szCs w:val="24"/>
        </w:rPr>
        <w:t>ied</w:t>
      </w:r>
      <w:r w:rsidR="00A22762">
        <w:rPr>
          <w:rFonts w:asciiTheme="majorBidi" w:hAnsiTheme="majorBidi" w:cstheme="majorBidi"/>
          <w:sz w:val="24"/>
          <w:szCs w:val="24"/>
        </w:rPr>
        <w:t xml:space="preserve"> upon</w:t>
      </w:r>
      <w:r>
        <w:rPr>
          <w:rFonts w:asciiTheme="majorBidi" w:hAnsiTheme="majorBidi" w:cstheme="majorBidi"/>
          <w:sz w:val="24"/>
          <w:szCs w:val="24"/>
        </w:rPr>
        <w:t>. Across the 12 experts interviewed, all described the ACE-V method witho</w:t>
      </w:r>
      <w:r w:rsidR="007E7280">
        <w:rPr>
          <w:rFonts w:asciiTheme="majorBidi" w:hAnsiTheme="majorBidi" w:cstheme="majorBidi"/>
          <w:sz w:val="24"/>
          <w:szCs w:val="24"/>
        </w:rPr>
        <w:t xml:space="preserve">ut prompting, and all showed a </w:t>
      </w:r>
      <w:r>
        <w:rPr>
          <w:rFonts w:asciiTheme="majorBidi" w:hAnsiTheme="majorBidi" w:cstheme="majorBidi"/>
          <w:sz w:val="24"/>
          <w:szCs w:val="24"/>
        </w:rPr>
        <w:t>high level of consistency in the description both of the stages of the method, and the of the fingerprint char</w:t>
      </w:r>
      <w:r w:rsidR="002570DE">
        <w:rPr>
          <w:rFonts w:asciiTheme="majorBidi" w:hAnsiTheme="majorBidi" w:cstheme="majorBidi"/>
          <w:sz w:val="24"/>
          <w:szCs w:val="24"/>
        </w:rPr>
        <w:t xml:space="preserve">acteristics under examination. </w:t>
      </w:r>
      <w:r>
        <w:rPr>
          <w:rFonts w:asciiTheme="majorBidi" w:hAnsiTheme="majorBidi" w:cstheme="majorBidi"/>
          <w:sz w:val="24"/>
          <w:szCs w:val="24"/>
        </w:rPr>
        <w:t xml:space="preserve">No </w:t>
      </w:r>
      <w:r w:rsidR="002570DE">
        <w:rPr>
          <w:rFonts w:asciiTheme="majorBidi" w:hAnsiTheme="majorBidi" w:cstheme="majorBidi"/>
          <w:sz w:val="24"/>
          <w:szCs w:val="24"/>
        </w:rPr>
        <w:t>idiosyncrasies</w:t>
      </w:r>
      <w:r>
        <w:rPr>
          <w:rFonts w:asciiTheme="majorBidi" w:hAnsiTheme="majorBidi" w:cstheme="majorBidi"/>
          <w:sz w:val="24"/>
          <w:szCs w:val="24"/>
        </w:rPr>
        <w:t xml:space="preserve"> were detected once variation in the manner of </w:t>
      </w:r>
      <w:r w:rsidR="002570DE">
        <w:rPr>
          <w:rFonts w:asciiTheme="majorBidi" w:hAnsiTheme="majorBidi" w:cstheme="majorBidi"/>
          <w:sz w:val="24"/>
          <w:szCs w:val="24"/>
        </w:rPr>
        <w:t>wording</w:t>
      </w:r>
      <w:r>
        <w:rPr>
          <w:rFonts w:asciiTheme="majorBidi" w:hAnsiTheme="majorBidi" w:cstheme="majorBidi"/>
          <w:sz w:val="24"/>
          <w:szCs w:val="24"/>
        </w:rPr>
        <w:t xml:space="preserve"> had been accounted for </w:t>
      </w:r>
      <w:r w:rsidR="002570DE">
        <w:rPr>
          <w:rFonts w:asciiTheme="majorBidi" w:hAnsiTheme="majorBidi" w:cstheme="majorBidi"/>
          <w:sz w:val="24"/>
          <w:szCs w:val="24"/>
        </w:rPr>
        <w:t>by</w:t>
      </w:r>
      <w:r>
        <w:rPr>
          <w:rFonts w:asciiTheme="majorBidi" w:hAnsiTheme="majorBidi" w:cstheme="majorBidi"/>
          <w:sz w:val="24"/>
          <w:szCs w:val="24"/>
        </w:rPr>
        <w:t xml:space="preserve"> the coding scheme.</w:t>
      </w:r>
      <w:r w:rsidR="007E7280">
        <w:rPr>
          <w:rFonts w:asciiTheme="majorBidi" w:hAnsiTheme="majorBidi" w:cstheme="majorBidi"/>
          <w:sz w:val="24"/>
          <w:szCs w:val="24"/>
        </w:rPr>
        <w:t xml:space="preserve"> As such, these results provide</w:t>
      </w:r>
      <w:r w:rsidR="002570DE">
        <w:rPr>
          <w:rFonts w:asciiTheme="majorBidi" w:hAnsiTheme="majorBidi" w:cstheme="majorBidi"/>
          <w:sz w:val="24"/>
          <w:szCs w:val="24"/>
        </w:rPr>
        <w:t>d</w:t>
      </w:r>
      <w:r w:rsidR="007E7280">
        <w:rPr>
          <w:rFonts w:asciiTheme="majorBidi" w:hAnsiTheme="majorBidi" w:cstheme="majorBidi"/>
          <w:sz w:val="24"/>
          <w:szCs w:val="24"/>
        </w:rPr>
        <w:t xml:space="preserve"> two important benefits: They provide</w:t>
      </w:r>
      <w:r w:rsidR="002570DE">
        <w:rPr>
          <w:rFonts w:asciiTheme="majorBidi" w:hAnsiTheme="majorBidi" w:cstheme="majorBidi"/>
          <w:sz w:val="24"/>
          <w:szCs w:val="24"/>
        </w:rPr>
        <w:t>d</w:t>
      </w:r>
      <w:r w:rsidR="007E7280">
        <w:rPr>
          <w:rFonts w:asciiTheme="majorBidi" w:hAnsiTheme="majorBidi" w:cstheme="majorBidi"/>
          <w:sz w:val="24"/>
          <w:szCs w:val="24"/>
        </w:rPr>
        <w:t xml:space="preserve"> a level of transparency to the ACE-V method, and they provide</w:t>
      </w:r>
      <w:r w:rsidR="002570DE">
        <w:rPr>
          <w:rFonts w:asciiTheme="majorBidi" w:hAnsiTheme="majorBidi" w:cstheme="majorBidi"/>
          <w:sz w:val="24"/>
          <w:szCs w:val="24"/>
        </w:rPr>
        <w:t>d</w:t>
      </w:r>
      <w:r w:rsidR="007E7280">
        <w:rPr>
          <w:rFonts w:asciiTheme="majorBidi" w:hAnsiTheme="majorBidi" w:cstheme="majorBidi"/>
          <w:sz w:val="24"/>
          <w:szCs w:val="24"/>
        </w:rPr>
        <w:t xml:space="preserve"> a level of confidence that the method </w:t>
      </w:r>
      <w:r w:rsidR="002570DE">
        <w:rPr>
          <w:rFonts w:asciiTheme="majorBidi" w:hAnsiTheme="majorBidi" w:cstheme="majorBidi"/>
          <w:sz w:val="24"/>
          <w:szCs w:val="24"/>
        </w:rPr>
        <w:t>was</w:t>
      </w:r>
      <w:r w:rsidR="007E7280">
        <w:rPr>
          <w:rFonts w:asciiTheme="majorBidi" w:hAnsiTheme="majorBidi" w:cstheme="majorBidi"/>
          <w:sz w:val="24"/>
          <w:szCs w:val="24"/>
        </w:rPr>
        <w:t xml:space="preserve"> consistently understood and described across the fingerprint analysts’ community</w:t>
      </w:r>
      <w:r w:rsidR="00B9622E">
        <w:rPr>
          <w:rFonts w:asciiTheme="majorBidi" w:hAnsiTheme="majorBidi" w:cstheme="majorBidi"/>
          <w:sz w:val="24"/>
          <w:szCs w:val="24"/>
        </w:rPr>
        <w:t xml:space="preserve"> at least within this site</w:t>
      </w:r>
      <w:r w:rsidR="007E7280">
        <w:rPr>
          <w:rFonts w:asciiTheme="majorBidi" w:hAnsiTheme="majorBidi" w:cstheme="majorBidi"/>
          <w:sz w:val="24"/>
          <w:szCs w:val="24"/>
        </w:rPr>
        <w:t xml:space="preserve">. </w:t>
      </w:r>
      <w:r w:rsidR="002570DE">
        <w:rPr>
          <w:rFonts w:asciiTheme="majorBidi" w:hAnsiTheme="majorBidi" w:cstheme="majorBidi"/>
          <w:sz w:val="24"/>
          <w:szCs w:val="24"/>
        </w:rPr>
        <w:t>The current results</w:t>
      </w:r>
      <w:r w:rsidR="007E7280">
        <w:rPr>
          <w:rFonts w:asciiTheme="majorBidi" w:hAnsiTheme="majorBidi" w:cstheme="majorBidi"/>
          <w:sz w:val="24"/>
          <w:szCs w:val="24"/>
        </w:rPr>
        <w:t xml:space="preserve"> also sit well alongside the research of Charlton, Fraser-Mackenzie and Dror (</w:t>
      </w:r>
      <w:r w:rsidR="008442E9">
        <w:rPr>
          <w:rFonts w:asciiTheme="majorBidi" w:hAnsiTheme="majorBidi" w:cstheme="majorBidi"/>
          <w:sz w:val="24"/>
          <w:szCs w:val="24"/>
        </w:rPr>
        <w:t>2010</w:t>
      </w:r>
      <w:r w:rsidR="007E7280">
        <w:rPr>
          <w:rFonts w:asciiTheme="majorBidi" w:hAnsiTheme="majorBidi" w:cstheme="majorBidi"/>
          <w:sz w:val="24"/>
          <w:szCs w:val="24"/>
        </w:rPr>
        <w:t xml:space="preserve">) whose qualitative approach focussed more on the emotional motivations and reactions of experts during their task. Together, these two qualitative studies provide a valuable insight into the </w:t>
      </w:r>
      <w:r w:rsidR="002570DE">
        <w:rPr>
          <w:rFonts w:asciiTheme="majorBidi" w:hAnsiTheme="majorBidi" w:cstheme="majorBidi"/>
          <w:sz w:val="24"/>
          <w:szCs w:val="24"/>
        </w:rPr>
        <w:t xml:space="preserve">inferential </w:t>
      </w:r>
      <w:r w:rsidR="007E7280">
        <w:rPr>
          <w:rFonts w:asciiTheme="majorBidi" w:hAnsiTheme="majorBidi" w:cstheme="majorBidi"/>
          <w:sz w:val="24"/>
          <w:szCs w:val="24"/>
        </w:rPr>
        <w:t xml:space="preserve">process, and the </w:t>
      </w:r>
      <w:r w:rsidR="002570DE">
        <w:rPr>
          <w:rFonts w:asciiTheme="majorBidi" w:hAnsiTheme="majorBidi" w:cstheme="majorBidi"/>
          <w:sz w:val="24"/>
          <w:szCs w:val="24"/>
        </w:rPr>
        <w:t xml:space="preserve">task-related </w:t>
      </w:r>
      <w:r w:rsidR="007E7280">
        <w:rPr>
          <w:rFonts w:asciiTheme="majorBidi" w:hAnsiTheme="majorBidi" w:cstheme="majorBidi"/>
          <w:sz w:val="24"/>
          <w:szCs w:val="24"/>
        </w:rPr>
        <w:t>pressures</w:t>
      </w:r>
      <w:r w:rsidR="002570DE">
        <w:rPr>
          <w:rFonts w:asciiTheme="majorBidi" w:hAnsiTheme="majorBidi" w:cstheme="majorBidi"/>
          <w:sz w:val="24"/>
          <w:szCs w:val="24"/>
        </w:rPr>
        <w:t>,</w:t>
      </w:r>
      <w:r w:rsidR="007E7280">
        <w:rPr>
          <w:rFonts w:asciiTheme="majorBidi" w:hAnsiTheme="majorBidi" w:cstheme="majorBidi"/>
          <w:sz w:val="24"/>
          <w:szCs w:val="24"/>
        </w:rPr>
        <w:t xml:space="preserve"> faced by the experts.</w:t>
      </w:r>
    </w:p>
    <w:p w14:paraId="047799CA" w14:textId="7876328A" w:rsidR="0054230C" w:rsidRPr="0054230C" w:rsidRDefault="007E7280" w:rsidP="00110F54">
      <w:pPr>
        <w:spacing w:line="360" w:lineRule="auto"/>
        <w:rPr>
          <w:rFonts w:asciiTheme="majorBidi" w:hAnsiTheme="majorBidi" w:cstheme="majorBidi"/>
          <w:sz w:val="24"/>
          <w:szCs w:val="24"/>
        </w:rPr>
      </w:pPr>
      <w:r>
        <w:rPr>
          <w:rFonts w:asciiTheme="majorBidi" w:hAnsiTheme="majorBidi" w:cstheme="majorBidi"/>
          <w:sz w:val="24"/>
          <w:szCs w:val="24"/>
        </w:rPr>
        <w:tab/>
        <w:t xml:space="preserve">Whilst greater transparency </w:t>
      </w:r>
      <w:r w:rsidR="002570DE">
        <w:rPr>
          <w:rFonts w:asciiTheme="majorBidi" w:hAnsiTheme="majorBidi" w:cstheme="majorBidi"/>
          <w:sz w:val="24"/>
          <w:szCs w:val="24"/>
        </w:rPr>
        <w:t>and</w:t>
      </w:r>
      <w:r>
        <w:rPr>
          <w:rFonts w:asciiTheme="majorBidi" w:hAnsiTheme="majorBidi" w:cstheme="majorBidi"/>
          <w:sz w:val="24"/>
          <w:szCs w:val="24"/>
        </w:rPr>
        <w:t xml:space="preserve"> consistency of usage of the ACE-V method will certainly help in cases involving </w:t>
      </w:r>
      <w:r w:rsidR="008E0FB1">
        <w:rPr>
          <w:rFonts w:asciiTheme="majorBidi" w:hAnsiTheme="majorBidi" w:cstheme="majorBidi"/>
          <w:sz w:val="24"/>
          <w:szCs w:val="24"/>
        </w:rPr>
        <w:t>an admissibility c</w:t>
      </w:r>
      <w:r>
        <w:rPr>
          <w:rFonts w:asciiTheme="majorBidi" w:hAnsiTheme="majorBidi" w:cstheme="majorBidi"/>
          <w:sz w:val="24"/>
          <w:szCs w:val="24"/>
        </w:rPr>
        <w:t>hallenge</w:t>
      </w:r>
      <w:r w:rsidR="00B9622E">
        <w:rPr>
          <w:rFonts w:asciiTheme="majorBidi" w:hAnsiTheme="majorBidi" w:cstheme="majorBidi"/>
          <w:sz w:val="24"/>
          <w:szCs w:val="24"/>
        </w:rPr>
        <w:t xml:space="preserve"> in court</w:t>
      </w:r>
      <w:r>
        <w:rPr>
          <w:rFonts w:asciiTheme="majorBidi" w:hAnsiTheme="majorBidi" w:cstheme="majorBidi"/>
          <w:sz w:val="24"/>
          <w:szCs w:val="24"/>
        </w:rPr>
        <w:t xml:space="preserve">, it is worth reflecting on the comments of </w:t>
      </w:r>
      <w:proofErr w:type="spellStart"/>
      <w:r>
        <w:rPr>
          <w:rFonts w:asciiTheme="majorBidi" w:hAnsiTheme="majorBidi" w:cstheme="majorBidi"/>
          <w:sz w:val="24"/>
          <w:szCs w:val="24"/>
        </w:rPr>
        <w:t>Champod</w:t>
      </w:r>
      <w:proofErr w:type="spellEnd"/>
      <w:r>
        <w:rPr>
          <w:rFonts w:asciiTheme="majorBidi" w:hAnsiTheme="majorBidi" w:cstheme="majorBidi"/>
          <w:sz w:val="24"/>
          <w:szCs w:val="24"/>
        </w:rPr>
        <w:t xml:space="preserve"> (</w:t>
      </w:r>
      <w:r w:rsidR="00110F54">
        <w:rPr>
          <w:rFonts w:asciiTheme="majorBidi" w:hAnsiTheme="majorBidi" w:cstheme="majorBidi"/>
          <w:sz w:val="24"/>
          <w:szCs w:val="24"/>
        </w:rPr>
        <w:t>2011</w:t>
      </w:r>
      <w:r>
        <w:rPr>
          <w:rFonts w:asciiTheme="majorBidi" w:hAnsiTheme="majorBidi" w:cstheme="majorBidi"/>
          <w:sz w:val="24"/>
          <w:szCs w:val="24"/>
        </w:rPr>
        <w:t>)</w:t>
      </w:r>
      <w:r w:rsidR="002570DE">
        <w:rPr>
          <w:rFonts w:asciiTheme="majorBidi" w:hAnsiTheme="majorBidi" w:cstheme="majorBidi"/>
          <w:sz w:val="24"/>
          <w:szCs w:val="24"/>
        </w:rPr>
        <w:t xml:space="preserve"> who noted that the absence of transparency, and indeed, </w:t>
      </w:r>
      <w:r w:rsidR="002570DE">
        <w:rPr>
          <w:rFonts w:asciiTheme="majorBidi" w:hAnsiTheme="majorBidi" w:cstheme="majorBidi"/>
          <w:sz w:val="24"/>
          <w:szCs w:val="24"/>
        </w:rPr>
        <w:lastRenderedPageBreak/>
        <w:t xml:space="preserve">the absence of consistency of usage, need not </w:t>
      </w:r>
      <w:r w:rsidR="008E0FB1">
        <w:rPr>
          <w:rFonts w:asciiTheme="majorBidi" w:hAnsiTheme="majorBidi" w:cstheme="majorBidi"/>
          <w:sz w:val="24"/>
          <w:szCs w:val="24"/>
        </w:rPr>
        <w:t>indicate</w:t>
      </w:r>
      <w:r w:rsidR="002570DE">
        <w:rPr>
          <w:rFonts w:asciiTheme="majorBidi" w:hAnsiTheme="majorBidi" w:cstheme="majorBidi"/>
          <w:sz w:val="24"/>
          <w:szCs w:val="24"/>
        </w:rPr>
        <w:t xml:space="preserve"> that the experts’ conclusions are unreliable</w:t>
      </w:r>
      <w:r w:rsidR="009009B0">
        <w:rPr>
          <w:rFonts w:asciiTheme="majorBidi" w:hAnsiTheme="majorBidi" w:cstheme="majorBidi"/>
          <w:sz w:val="24"/>
          <w:szCs w:val="24"/>
        </w:rPr>
        <w:t xml:space="preserve">. </w:t>
      </w:r>
      <w:r w:rsidR="002570DE">
        <w:rPr>
          <w:rFonts w:asciiTheme="majorBidi" w:hAnsiTheme="majorBidi" w:cstheme="majorBidi"/>
          <w:sz w:val="24"/>
          <w:szCs w:val="24"/>
        </w:rPr>
        <w:t xml:space="preserve">Indeed, he is at pains to stress that the ACE-V method is a process of ‘good practice’ rather than a prescriptive regime. Viewed through this lens, the demonstration here of transparency and of consistency of the ACE-V method is valuable only in terms of a </w:t>
      </w:r>
      <w:r w:rsidR="002570DE" w:rsidRPr="002F6A79">
        <w:rPr>
          <w:rFonts w:asciiTheme="majorBidi" w:hAnsiTheme="majorBidi" w:cstheme="majorBidi"/>
          <w:sz w:val="24"/>
          <w:szCs w:val="24"/>
        </w:rPr>
        <w:t>perception</w:t>
      </w:r>
      <w:r w:rsidR="002570DE">
        <w:rPr>
          <w:rFonts w:asciiTheme="majorBidi" w:hAnsiTheme="majorBidi" w:cstheme="majorBidi"/>
          <w:sz w:val="24"/>
          <w:szCs w:val="24"/>
        </w:rPr>
        <w:t xml:space="preserve"> of the </w:t>
      </w:r>
      <w:r w:rsidR="002570DE" w:rsidRPr="002F6A79">
        <w:rPr>
          <w:rFonts w:asciiTheme="majorBidi" w:hAnsiTheme="majorBidi" w:cstheme="majorBidi"/>
          <w:i/>
          <w:iCs/>
          <w:sz w:val="24"/>
          <w:szCs w:val="24"/>
        </w:rPr>
        <w:t>process</w:t>
      </w:r>
      <w:r w:rsidR="002570DE">
        <w:rPr>
          <w:rFonts w:asciiTheme="majorBidi" w:hAnsiTheme="majorBidi" w:cstheme="majorBidi"/>
          <w:sz w:val="24"/>
          <w:szCs w:val="24"/>
        </w:rPr>
        <w:t xml:space="preserve"> but should not affect the evaluation of the </w:t>
      </w:r>
      <w:r w:rsidR="002570DE" w:rsidRPr="002F6A79">
        <w:rPr>
          <w:rFonts w:asciiTheme="majorBidi" w:hAnsiTheme="majorBidi" w:cstheme="majorBidi"/>
          <w:i/>
          <w:iCs/>
          <w:sz w:val="24"/>
          <w:szCs w:val="24"/>
        </w:rPr>
        <w:t>outcome</w:t>
      </w:r>
      <w:r w:rsidR="002570DE">
        <w:rPr>
          <w:rFonts w:asciiTheme="majorBidi" w:hAnsiTheme="majorBidi" w:cstheme="majorBidi"/>
          <w:sz w:val="24"/>
          <w:szCs w:val="24"/>
        </w:rPr>
        <w:t>. This said</w:t>
      </w:r>
      <w:proofErr w:type="gramStart"/>
      <w:r w:rsidR="00B9622E">
        <w:rPr>
          <w:rFonts w:asciiTheme="majorBidi" w:hAnsiTheme="majorBidi" w:cstheme="majorBidi"/>
          <w:sz w:val="24"/>
          <w:szCs w:val="24"/>
        </w:rPr>
        <w:t>,</w:t>
      </w:r>
      <w:proofErr w:type="gramEnd"/>
      <w:r w:rsidR="002570DE">
        <w:rPr>
          <w:rFonts w:asciiTheme="majorBidi" w:hAnsiTheme="majorBidi" w:cstheme="majorBidi"/>
          <w:sz w:val="24"/>
          <w:szCs w:val="24"/>
        </w:rPr>
        <w:t xml:space="preserve"> demonstration of consistency across experts in the description of their process is </w:t>
      </w:r>
      <w:r w:rsidR="00B9622E">
        <w:rPr>
          <w:rFonts w:asciiTheme="majorBidi" w:hAnsiTheme="majorBidi" w:cstheme="majorBidi"/>
          <w:sz w:val="24"/>
          <w:szCs w:val="24"/>
        </w:rPr>
        <w:t>worthless</w:t>
      </w:r>
      <w:r w:rsidR="002570DE">
        <w:rPr>
          <w:rFonts w:asciiTheme="majorBidi" w:hAnsiTheme="majorBidi" w:cstheme="majorBidi"/>
          <w:sz w:val="24"/>
          <w:szCs w:val="24"/>
        </w:rPr>
        <w:t xml:space="preserve"> if they do not actually apply that process towards </w:t>
      </w:r>
      <w:r w:rsidR="00E15501">
        <w:rPr>
          <w:rFonts w:asciiTheme="majorBidi" w:hAnsiTheme="majorBidi" w:cstheme="majorBidi"/>
          <w:sz w:val="24"/>
          <w:szCs w:val="24"/>
        </w:rPr>
        <w:t>a reliable</w:t>
      </w:r>
      <w:r w:rsidR="002570DE">
        <w:rPr>
          <w:rFonts w:asciiTheme="majorBidi" w:hAnsiTheme="majorBidi" w:cstheme="majorBidi"/>
          <w:sz w:val="24"/>
          <w:szCs w:val="24"/>
        </w:rPr>
        <w:t xml:space="preserve"> outcome. </w:t>
      </w:r>
      <w:r w:rsidR="00C809C7">
        <w:rPr>
          <w:rFonts w:asciiTheme="majorBidi" w:hAnsiTheme="majorBidi" w:cstheme="majorBidi"/>
          <w:sz w:val="24"/>
          <w:szCs w:val="24"/>
        </w:rPr>
        <w:t xml:space="preserve">The purpose of Experiment 2 was to see whether the ACE-V method </w:t>
      </w:r>
      <w:r w:rsidR="00CA7342">
        <w:rPr>
          <w:rFonts w:asciiTheme="majorBidi" w:hAnsiTheme="majorBidi" w:cstheme="majorBidi"/>
          <w:sz w:val="24"/>
          <w:szCs w:val="24"/>
        </w:rPr>
        <w:t xml:space="preserve">was consistently applied, regardless of experience, </w:t>
      </w:r>
      <w:r w:rsidR="00C809C7">
        <w:rPr>
          <w:rFonts w:asciiTheme="majorBidi" w:hAnsiTheme="majorBidi" w:cstheme="majorBidi"/>
          <w:sz w:val="24"/>
          <w:szCs w:val="24"/>
        </w:rPr>
        <w:t xml:space="preserve">to yield </w:t>
      </w:r>
      <w:r w:rsidR="00E15501">
        <w:rPr>
          <w:rFonts w:asciiTheme="majorBidi" w:hAnsiTheme="majorBidi" w:cstheme="majorBidi"/>
          <w:sz w:val="24"/>
          <w:szCs w:val="24"/>
        </w:rPr>
        <w:t>reliable</w:t>
      </w:r>
      <w:r w:rsidR="00C809C7">
        <w:rPr>
          <w:rFonts w:asciiTheme="majorBidi" w:hAnsiTheme="majorBidi" w:cstheme="majorBidi"/>
          <w:sz w:val="24"/>
          <w:szCs w:val="24"/>
        </w:rPr>
        <w:t xml:space="preserve"> decisions.</w:t>
      </w:r>
    </w:p>
    <w:p w14:paraId="7B53865D" w14:textId="77777777" w:rsidR="0054230C" w:rsidRP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Experiment 2: Method</w:t>
      </w:r>
    </w:p>
    <w:p w14:paraId="4E568F87" w14:textId="77777777" w:rsidR="0054230C" w:rsidRPr="00AE4407"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Design</w:t>
      </w:r>
    </w:p>
    <w:p w14:paraId="69CCFDB1" w14:textId="3C28F89E" w:rsidR="00AE4407" w:rsidRPr="0054230C" w:rsidRDefault="00AE4407" w:rsidP="00BC6B87">
      <w:pPr>
        <w:spacing w:line="360" w:lineRule="auto"/>
        <w:rPr>
          <w:rFonts w:asciiTheme="majorBidi" w:hAnsiTheme="majorBidi" w:cstheme="majorBidi"/>
          <w:sz w:val="24"/>
          <w:szCs w:val="24"/>
        </w:rPr>
      </w:pPr>
      <w:r>
        <w:rPr>
          <w:rFonts w:asciiTheme="majorBidi" w:hAnsiTheme="majorBidi" w:cstheme="majorBidi"/>
          <w:sz w:val="24"/>
          <w:szCs w:val="24"/>
        </w:rPr>
        <w:t>A 2 x 3 within-participants design was used in which the effects of trial type (</w:t>
      </w:r>
      <w:r w:rsidR="001A2DB4">
        <w:rPr>
          <w:rFonts w:asciiTheme="majorBidi" w:hAnsiTheme="majorBidi" w:cstheme="majorBidi"/>
          <w:sz w:val="24"/>
          <w:szCs w:val="24"/>
        </w:rPr>
        <w:t>‘</w:t>
      </w:r>
      <w:r w:rsidR="00CA7342">
        <w:rPr>
          <w:rFonts w:asciiTheme="majorBidi" w:hAnsiTheme="majorBidi" w:cstheme="majorBidi"/>
          <w:sz w:val="24"/>
          <w:szCs w:val="24"/>
        </w:rPr>
        <w:t>same</w:t>
      </w:r>
      <w:r w:rsidR="001A2DB4">
        <w:rPr>
          <w:rFonts w:asciiTheme="majorBidi" w:hAnsiTheme="majorBidi" w:cstheme="majorBidi"/>
          <w:sz w:val="24"/>
          <w:szCs w:val="24"/>
        </w:rPr>
        <w:t>’</w:t>
      </w:r>
      <w:r>
        <w:rPr>
          <w:rFonts w:asciiTheme="majorBidi" w:hAnsiTheme="majorBidi" w:cstheme="majorBidi"/>
          <w:sz w:val="24"/>
          <w:szCs w:val="24"/>
        </w:rPr>
        <w:t xml:space="preserve">, </w:t>
      </w:r>
      <w:r w:rsidR="001A2DB4">
        <w:rPr>
          <w:rFonts w:asciiTheme="majorBidi" w:hAnsiTheme="majorBidi" w:cstheme="majorBidi"/>
          <w:sz w:val="24"/>
          <w:szCs w:val="24"/>
        </w:rPr>
        <w:t>‘</w:t>
      </w:r>
      <w:r w:rsidR="00CA7342">
        <w:rPr>
          <w:rFonts w:asciiTheme="majorBidi" w:hAnsiTheme="majorBidi" w:cstheme="majorBidi"/>
          <w:sz w:val="24"/>
          <w:szCs w:val="24"/>
        </w:rPr>
        <w:t>different</w:t>
      </w:r>
      <w:r w:rsidR="001A2DB4">
        <w:rPr>
          <w:rFonts w:asciiTheme="majorBidi" w:hAnsiTheme="majorBidi" w:cstheme="majorBidi"/>
          <w:sz w:val="24"/>
          <w:szCs w:val="24"/>
        </w:rPr>
        <w:t>’</w:t>
      </w:r>
      <w:r>
        <w:rPr>
          <w:rFonts w:asciiTheme="majorBidi" w:hAnsiTheme="majorBidi" w:cstheme="majorBidi"/>
          <w:sz w:val="24"/>
          <w:szCs w:val="24"/>
        </w:rPr>
        <w:t>) and fingerprint pattern (whorl, radial loop, ulnar loop) were explored on a fingerprint matching task</w:t>
      </w:r>
      <w:r w:rsidR="009009B0">
        <w:rPr>
          <w:rFonts w:asciiTheme="majorBidi" w:hAnsiTheme="majorBidi" w:cstheme="majorBidi"/>
          <w:sz w:val="24"/>
          <w:szCs w:val="24"/>
        </w:rPr>
        <w:t xml:space="preserve">. </w:t>
      </w:r>
      <w:r>
        <w:rPr>
          <w:rFonts w:asciiTheme="majorBidi" w:hAnsiTheme="majorBidi" w:cstheme="majorBidi"/>
          <w:sz w:val="24"/>
          <w:szCs w:val="24"/>
        </w:rPr>
        <w:t>Participant accuracy and speed of response were recorded and represented the dependant variables.</w:t>
      </w:r>
    </w:p>
    <w:p w14:paraId="782D4C5C" w14:textId="77777777" w:rsidR="0054230C" w:rsidRPr="00AE4407"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Participants</w:t>
      </w:r>
    </w:p>
    <w:p w14:paraId="7CD75630" w14:textId="77777777" w:rsidR="00AE4407" w:rsidRPr="0054230C" w:rsidRDefault="00AE4407" w:rsidP="00BC6B87">
      <w:pPr>
        <w:spacing w:line="360" w:lineRule="auto"/>
        <w:rPr>
          <w:rFonts w:asciiTheme="majorBidi" w:hAnsiTheme="majorBidi" w:cstheme="majorBidi"/>
          <w:sz w:val="24"/>
          <w:szCs w:val="24"/>
        </w:rPr>
      </w:pPr>
      <w:r>
        <w:rPr>
          <w:rFonts w:asciiTheme="majorBidi" w:hAnsiTheme="majorBidi" w:cstheme="majorBidi"/>
          <w:sz w:val="24"/>
          <w:szCs w:val="24"/>
        </w:rPr>
        <w:t xml:space="preserve">The </w:t>
      </w:r>
      <w:r w:rsidR="002D6093">
        <w:rPr>
          <w:rFonts w:asciiTheme="majorBidi" w:hAnsiTheme="majorBidi" w:cstheme="majorBidi"/>
          <w:sz w:val="24"/>
          <w:szCs w:val="24"/>
        </w:rPr>
        <w:t xml:space="preserve">expert </w:t>
      </w:r>
      <w:r>
        <w:rPr>
          <w:rFonts w:asciiTheme="majorBidi" w:hAnsiTheme="majorBidi" w:cstheme="majorBidi"/>
          <w:sz w:val="24"/>
          <w:szCs w:val="24"/>
        </w:rPr>
        <w:t xml:space="preserve">participants were the same </w:t>
      </w:r>
      <w:r w:rsidR="002D6093">
        <w:rPr>
          <w:rFonts w:asciiTheme="majorBidi" w:hAnsiTheme="majorBidi" w:cstheme="majorBidi"/>
          <w:sz w:val="24"/>
          <w:szCs w:val="24"/>
        </w:rPr>
        <w:t>as those</w:t>
      </w:r>
      <w:r>
        <w:rPr>
          <w:rFonts w:asciiTheme="majorBidi" w:hAnsiTheme="majorBidi" w:cstheme="majorBidi"/>
          <w:sz w:val="24"/>
          <w:szCs w:val="24"/>
        </w:rPr>
        <w:t xml:space="preserve"> used in Experiment 1.</w:t>
      </w:r>
    </w:p>
    <w:p w14:paraId="6C125783" w14:textId="77777777" w:rsidR="0054230C" w:rsidRPr="00AE4407"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Materials</w:t>
      </w:r>
    </w:p>
    <w:p w14:paraId="16B421F8" w14:textId="25B29139" w:rsidR="00F11B76" w:rsidRDefault="00AE4407" w:rsidP="00BC6B87">
      <w:pPr>
        <w:spacing w:line="360" w:lineRule="auto"/>
        <w:rPr>
          <w:rFonts w:asciiTheme="majorBidi" w:hAnsiTheme="majorBidi" w:cstheme="majorBidi"/>
          <w:sz w:val="24"/>
          <w:szCs w:val="24"/>
        </w:rPr>
      </w:pPr>
      <w:r>
        <w:rPr>
          <w:rFonts w:asciiTheme="majorBidi" w:hAnsiTheme="majorBidi" w:cstheme="majorBidi"/>
          <w:sz w:val="24"/>
          <w:szCs w:val="24"/>
        </w:rPr>
        <w:t xml:space="preserve">Fingerprint </w:t>
      </w:r>
      <w:r w:rsidR="00883600">
        <w:rPr>
          <w:rFonts w:asciiTheme="majorBidi" w:hAnsiTheme="majorBidi" w:cstheme="majorBidi"/>
          <w:sz w:val="24"/>
          <w:szCs w:val="24"/>
        </w:rPr>
        <w:t>images</w:t>
      </w:r>
      <w:r>
        <w:rPr>
          <w:rFonts w:asciiTheme="majorBidi" w:hAnsiTheme="majorBidi" w:cstheme="majorBidi"/>
          <w:sz w:val="24"/>
          <w:szCs w:val="24"/>
        </w:rPr>
        <w:t xml:space="preserve"> were drawn from the </w:t>
      </w:r>
      <w:proofErr w:type="spellStart"/>
      <w:r>
        <w:rPr>
          <w:rFonts w:asciiTheme="majorBidi" w:hAnsiTheme="majorBidi" w:cstheme="majorBidi"/>
          <w:sz w:val="24"/>
          <w:szCs w:val="24"/>
        </w:rPr>
        <w:t>Biosecure</w:t>
      </w:r>
      <w:proofErr w:type="spellEnd"/>
      <w:r>
        <w:rPr>
          <w:rFonts w:asciiTheme="majorBidi" w:hAnsiTheme="majorBidi" w:cstheme="majorBidi"/>
          <w:sz w:val="24"/>
          <w:szCs w:val="24"/>
        </w:rPr>
        <w:t xml:space="preserve"> Database </w:t>
      </w:r>
      <w:r w:rsidR="00ED364D">
        <w:rPr>
          <w:rFonts w:asciiTheme="majorBidi" w:hAnsiTheme="majorBidi" w:cstheme="majorBidi"/>
          <w:sz w:val="24"/>
          <w:szCs w:val="24"/>
        </w:rPr>
        <w:t>which consisted of 8 samples of a single fingerprint from 100 individuals</w:t>
      </w:r>
      <w:r w:rsidR="009009B0">
        <w:rPr>
          <w:rFonts w:asciiTheme="majorBidi" w:hAnsiTheme="majorBidi" w:cstheme="majorBidi"/>
          <w:sz w:val="24"/>
          <w:szCs w:val="24"/>
        </w:rPr>
        <w:t xml:space="preserve">. </w:t>
      </w:r>
      <w:r w:rsidR="00ED364D">
        <w:rPr>
          <w:rFonts w:asciiTheme="majorBidi" w:hAnsiTheme="majorBidi" w:cstheme="majorBidi"/>
          <w:sz w:val="24"/>
          <w:szCs w:val="24"/>
        </w:rPr>
        <w:t xml:space="preserve">The 100 individuals were classified </w:t>
      </w:r>
      <w:r w:rsidR="00B9622E">
        <w:rPr>
          <w:rFonts w:asciiTheme="majorBidi" w:hAnsiTheme="majorBidi" w:cstheme="majorBidi"/>
          <w:sz w:val="24"/>
          <w:szCs w:val="24"/>
        </w:rPr>
        <w:t xml:space="preserve">by the authors </w:t>
      </w:r>
      <w:r w:rsidR="00ED364D">
        <w:rPr>
          <w:rFonts w:asciiTheme="majorBidi" w:hAnsiTheme="majorBidi" w:cstheme="majorBidi"/>
          <w:sz w:val="24"/>
          <w:szCs w:val="24"/>
        </w:rPr>
        <w:t xml:space="preserve">into fingerprint pattern types yielding three </w:t>
      </w:r>
      <w:r w:rsidR="00157E7C">
        <w:rPr>
          <w:rFonts w:asciiTheme="majorBidi" w:hAnsiTheme="majorBidi" w:cstheme="majorBidi"/>
          <w:sz w:val="24"/>
          <w:szCs w:val="24"/>
        </w:rPr>
        <w:t xml:space="preserve">dominant </w:t>
      </w:r>
      <w:r w:rsidR="00ED364D">
        <w:rPr>
          <w:rFonts w:asciiTheme="majorBidi" w:hAnsiTheme="majorBidi" w:cstheme="majorBidi"/>
          <w:sz w:val="24"/>
          <w:szCs w:val="24"/>
        </w:rPr>
        <w:t>groups corresponding to plain whorls</w:t>
      </w:r>
      <w:r w:rsidR="00157E7C">
        <w:rPr>
          <w:rFonts w:asciiTheme="majorBidi" w:hAnsiTheme="majorBidi" w:cstheme="majorBidi"/>
          <w:sz w:val="24"/>
          <w:szCs w:val="24"/>
        </w:rPr>
        <w:t xml:space="preserve"> (n = </w:t>
      </w:r>
      <w:r w:rsidR="008635F1">
        <w:rPr>
          <w:rFonts w:asciiTheme="majorBidi" w:hAnsiTheme="majorBidi" w:cstheme="majorBidi"/>
          <w:sz w:val="24"/>
          <w:szCs w:val="24"/>
        </w:rPr>
        <w:t>27</w:t>
      </w:r>
      <w:r w:rsidR="00157E7C">
        <w:rPr>
          <w:rFonts w:asciiTheme="majorBidi" w:hAnsiTheme="majorBidi" w:cstheme="majorBidi"/>
          <w:sz w:val="24"/>
          <w:szCs w:val="24"/>
        </w:rPr>
        <w:t>)</w:t>
      </w:r>
      <w:r w:rsidR="00ED364D">
        <w:rPr>
          <w:rFonts w:asciiTheme="majorBidi" w:hAnsiTheme="majorBidi" w:cstheme="majorBidi"/>
          <w:sz w:val="24"/>
          <w:szCs w:val="24"/>
        </w:rPr>
        <w:t>, radial loops</w:t>
      </w:r>
      <w:r w:rsidR="00157E7C">
        <w:rPr>
          <w:rFonts w:asciiTheme="majorBidi" w:hAnsiTheme="majorBidi" w:cstheme="majorBidi"/>
          <w:sz w:val="24"/>
          <w:szCs w:val="24"/>
        </w:rPr>
        <w:t xml:space="preserve"> (n = </w:t>
      </w:r>
      <w:r w:rsidR="008635F1">
        <w:rPr>
          <w:rFonts w:asciiTheme="majorBidi" w:hAnsiTheme="majorBidi" w:cstheme="majorBidi"/>
          <w:sz w:val="24"/>
          <w:szCs w:val="24"/>
        </w:rPr>
        <w:t>31</w:t>
      </w:r>
      <w:r w:rsidR="00157E7C">
        <w:rPr>
          <w:rFonts w:asciiTheme="majorBidi" w:hAnsiTheme="majorBidi" w:cstheme="majorBidi"/>
          <w:sz w:val="24"/>
          <w:szCs w:val="24"/>
        </w:rPr>
        <w:t>)</w:t>
      </w:r>
      <w:r w:rsidR="00ED364D">
        <w:rPr>
          <w:rFonts w:asciiTheme="majorBidi" w:hAnsiTheme="majorBidi" w:cstheme="majorBidi"/>
          <w:sz w:val="24"/>
          <w:szCs w:val="24"/>
        </w:rPr>
        <w:t>, and ulnar loops</w:t>
      </w:r>
      <w:r w:rsidR="00157E7C">
        <w:rPr>
          <w:rFonts w:asciiTheme="majorBidi" w:hAnsiTheme="majorBidi" w:cstheme="majorBidi"/>
          <w:sz w:val="24"/>
          <w:szCs w:val="24"/>
        </w:rPr>
        <w:t xml:space="preserve"> (n = </w:t>
      </w:r>
      <w:r w:rsidR="008635F1">
        <w:rPr>
          <w:rFonts w:asciiTheme="majorBidi" w:hAnsiTheme="majorBidi" w:cstheme="majorBidi"/>
          <w:sz w:val="24"/>
          <w:szCs w:val="24"/>
        </w:rPr>
        <w:t>35</w:t>
      </w:r>
      <w:r w:rsidR="00157E7C">
        <w:rPr>
          <w:rFonts w:asciiTheme="majorBidi" w:hAnsiTheme="majorBidi" w:cstheme="majorBidi"/>
          <w:sz w:val="24"/>
          <w:szCs w:val="24"/>
        </w:rPr>
        <w:t xml:space="preserve">). </w:t>
      </w:r>
      <w:r w:rsidR="00F11B76">
        <w:rPr>
          <w:rFonts w:asciiTheme="majorBidi" w:hAnsiTheme="majorBidi" w:cstheme="majorBidi"/>
          <w:sz w:val="24"/>
          <w:szCs w:val="24"/>
        </w:rPr>
        <w:t>A total of 12</w:t>
      </w:r>
      <w:r w:rsidR="00023502">
        <w:rPr>
          <w:rFonts w:asciiTheme="majorBidi" w:hAnsiTheme="majorBidi" w:cstheme="majorBidi"/>
          <w:sz w:val="24"/>
          <w:szCs w:val="24"/>
        </w:rPr>
        <w:t xml:space="preserve"> individuals were selected </w:t>
      </w:r>
      <w:r w:rsidR="00F11B76">
        <w:rPr>
          <w:rFonts w:asciiTheme="majorBidi" w:hAnsiTheme="majorBidi" w:cstheme="majorBidi"/>
          <w:sz w:val="24"/>
          <w:szCs w:val="24"/>
        </w:rPr>
        <w:t xml:space="preserve">from each of the three pattern types (yielding 36 in total) </w:t>
      </w:r>
      <w:r w:rsidR="00023502">
        <w:rPr>
          <w:rFonts w:asciiTheme="majorBidi" w:hAnsiTheme="majorBidi" w:cstheme="majorBidi"/>
          <w:sz w:val="24"/>
          <w:szCs w:val="24"/>
        </w:rPr>
        <w:t xml:space="preserve">and these represented the target </w:t>
      </w:r>
      <w:r w:rsidR="00C8495E">
        <w:rPr>
          <w:rFonts w:asciiTheme="majorBidi" w:hAnsiTheme="majorBidi" w:cstheme="majorBidi"/>
          <w:sz w:val="24"/>
          <w:szCs w:val="24"/>
        </w:rPr>
        <w:t>finger</w:t>
      </w:r>
      <w:r w:rsidR="00023502">
        <w:rPr>
          <w:rFonts w:asciiTheme="majorBidi" w:hAnsiTheme="majorBidi" w:cstheme="majorBidi"/>
          <w:sz w:val="24"/>
          <w:szCs w:val="24"/>
        </w:rPr>
        <w:t>prints</w:t>
      </w:r>
      <w:r w:rsidR="009009B0">
        <w:rPr>
          <w:rFonts w:asciiTheme="majorBidi" w:hAnsiTheme="majorBidi" w:cstheme="majorBidi"/>
          <w:sz w:val="24"/>
          <w:szCs w:val="24"/>
        </w:rPr>
        <w:t xml:space="preserve">. </w:t>
      </w:r>
      <w:r w:rsidR="00F11B76">
        <w:rPr>
          <w:rFonts w:asciiTheme="majorBidi" w:hAnsiTheme="majorBidi" w:cstheme="majorBidi"/>
          <w:sz w:val="24"/>
          <w:szCs w:val="24"/>
        </w:rPr>
        <w:t xml:space="preserve">Each target </w:t>
      </w:r>
      <w:r w:rsidR="002F6A79">
        <w:rPr>
          <w:rFonts w:asciiTheme="majorBidi" w:hAnsiTheme="majorBidi" w:cstheme="majorBidi"/>
          <w:sz w:val="24"/>
          <w:szCs w:val="24"/>
        </w:rPr>
        <w:t>finger</w:t>
      </w:r>
      <w:r w:rsidR="00F11B76">
        <w:rPr>
          <w:rFonts w:asciiTheme="majorBidi" w:hAnsiTheme="majorBidi" w:cstheme="majorBidi"/>
          <w:sz w:val="24"/>
          <w:szCs w:val="24"/>
        </w:rPr>
        <w:t xml:space="preserve">print was depicted by </w:t>
      </w:r>
      <w:r w:rsidR="00883600">
        <w:rPr>
          <w:rFonts w:asciiTheme="majorBidi" w:hAnsiTheme="majorBidi" w:cstheme="majorBidi"/>
          <w:sz w:val="24"/>
          <w:szCs w:val="24"/>
        </w:rPr>
        <w:t xml:space="preserve">two images representing </w:t>
      </w:r>
      <w:r w:rsidR="00F11B76">
        <w:rPr>
          <w:rFonts w:asciiTheme="majorBidi" w:hAnsiTheme="majorBidi" w:cstheme="majorBidi"/>
          <w:sz w:val="24"/>
          <w:szCs w:val="24"/>
        </w:rPr>
        <w:t xml:space="preserve">a good quality image (simulating the ‘suspect </w:t>
      </w:r>
      <w:r w:rsidR="00C8495E">
        <w:rPr>
          <w:rFonts w:asciiTheme="majorBidi" w:hAnsiTheme="majorBidi" w:cstheme="majorBidi"/>
          <w:sz w:val="24"/>
          <w:szCs w:val="24"/>
        </w:rPr>
        <w:t>finger</w:t>
      </w:r>
      <w:r w:rsidR="00F11B76">
        <w:rPr>
          <w:rFonts w:asciiTheme="majorBidi" w:hAnsiTheme="majorBidi" w:cstheme="majorBidi"/>
          <w:sz w:val="24"/>
          <w:szCs w:val="24"/>
        </w:rPr>
        <w:t>print’ obtained from the custody suite or the 10-card), and a relatively poor quality or partial print (simulating the ‘latent print’ obtained from the crime scene)</w:t>
      </w:r>
      <w:r w:rsidR="009009B0">
        <w:rPr>
          <w:rFonts w:asciiTheme="majorBidi" w:hAnsiTheme="majorBidi" w:cstheme="majorBidi"/>
          <w:sz w:val="24"/>
          <w:szCs w:val="24"/>
        </w:rPr>
        <w:t xml:space="preserve">. </w:t>
      </w:r>
    </w:p>
    <w:p w14:paraId="1787F7CB" w14:textId="77777777" w:rsidR="00F11B76" w:rsidRDefault="00F11B76" w:rsidP="00BC6B87">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addition, 6 individuals were selected from each of the 3 pattern types (yielding 18 in total), and these represented the foil </w:t>
      </w:r>
      <w:r w:rsidR="002F6A79">
        <w:rPr>
          <w:rFonts w:asciiTheme="majorBidi" w:hAnsiTheme="majorBidi" w:cstheme="majorBidi"/>
          <w:sz w:val="24"/>
          <w:szCs w:val="24"/>
        </w:rPr>
        <w:t>finger</w:t>
      </w:r>
      <w:r>
        <w:rPr>
          <w:rFonts w:asciiTheme="majorBidi" w:hAnsiTheme="majorBidi" w:cstheme="majorBidi"/>
          <w:sz w:val="24"/>
          <w:szCs w:val="24"/>
        </w:rPr>
        <w:t>prints for use on ‘</w:t>
      </w:r>
      <w:r w:rsidR="00CA7342">
        <w:rPr>
          <w:rFonts w:asciiTheme="majorBidi" w:hAnsiTheme="majorBidi" w:cstheme="majorBidi"/>
          <w:sz w:val="24"/>
          <w:szCs w:val="24"/>
        </w:rPr>
        <w:t>different</w:t>
      </w:r>
      <w:r>
        <w:rPr>
          <w:rFonts w:asciiTheme="majorBidi" w:hAnsiTheme="majorBidi" w:cstheme="majorBidi"/>
          <w:sz w:val="24"/>
          <w:szCs w:val="24"/>
        </w:rPr>
        <w:t xml:space="preserve">’ trials. </w:t>
      </w:r>
    </w:p>
    <w:p w14:paraId="5639F246" w14:textId="67207366" w:rsidR="00D043BC" w:rsidRDefault="00D043BC" w:rsidP="00BC6B87">
      <w:pPr>
        <w:spacing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Finally, 12 individuals were selected spanning the 3 pattern types and these represented the practice </w:t>
      </w:r>
      <w:r w:rsidR="002F6A79">
        <w:rPr>
          <w:rFonts w:asciiTheme="majorBidi" w:hAnsiTheme="majorBidi" w:cstheme="majorBidi"/>
          <w:sz w:val="24"/>
          <w:szCs w:val="24"/>
        </w:rPr>
        <w:t>finger</w:t>
      </w:r>
      <w:r>
        <w:rPr>
          <w:rFonts w:asciiTheme="majorBidi" w:hAnsiTheme="majorBidi" w:cstheme="majorBidi"/>
          <w:sz w:val="24"/>
          <w:szCs w:val="24"/>
        </w:rPr>
        <w:t>prints for use during the orientation stage of the task. Four of these were used to construct ‘</w:t>
      </w:r>
      <w:r w:rsidR="00CA7342">
        <w:rPr>
          <w:rFonts w:asciiTheme="majorBidi" w:hAnsiTheme="majorBidi" w:cstheme="majorBidi"/>
          <w:sz w:val="24"/>
          <w:szCs w:val="24"/>
        </w:rPr>
        <w:t>same’</w:t>
      </w:r>
      <w:r>
        <w:rPr>
          <w:rFonts w:asciiTheme="majorBidi" w:hAnsiTheme="majorBidi" w:cstheme="majorBidi"/>
          <w:sz w:val="24"/>
          <w:szCs w:val="24"/>
        </w:rPr>
        <w:t xml:space="preserve"> trials, and thus two images were obtained as above</w:t>
      </w:r>
      <w:r w:rsidR="009009B0">
        <w:rPr>
          <w:rFonts w:asciiTheme="majorBidi" w:hAnsiTheme="majorBidi" w:cstheme="majorBidi"/>
          <w:sz w:val="24"/>
          <w:szCs w:val="24"/>
        </w:rPr>
        <w:t xml:space="preserve">. </w:t>
      </w:r>
      <w:r>
        <w:rPr>
          <w:rFonts w:asciiTheme="majorBidi" w:hAnsiTheme="majorBidi" w:cstheme="majorBidi"/>
          <w:sz w:val="24"/>
          <w:szCs w:val="24"/>
        </w:rPr>
        <w:t xml:space="preserve">The remaining 8 stimuli were paired to produce 4 </w:t>
      </w:r>
      <w:r w:rsidR="00883600">
        <w:rPr>
          <w:rFonts w:asciiTheme="majorBidi" w:hAnsiTheme="majorBidi" w:cstheme="majorBidi"/>
          <w:sz w:val="24"/>
          <w:szCs w:val="24"/>
        </w:rPr>
        <w:t>‘</w:t>
      </w:r>
      <w:r w:rsidR="00CA7342">
        <w:rPr>
          <w:rFonts w:asciiTheme="majorBidi" w:hAnsiTheme="majorBidi" w:cstheme="majorBidi"/>
          <w:sz w:val="24"/>
          <w:szCs w:val="24"/>
        </w:rPr>
        <w:t>different’</w:t>
      </w:r>
      <w:r>
        <w:rPr>
          <w:rFonts w:asciiTheme="majorBidi" w:hAnsiTheme="majorBidi" w:cstheme="majorBidi"/>
          <w:sz w:val="24"/>
          <w:szCs w:val="24"/>
        </w:rPr>
        <w:t xml:space="preserve"> trials, with care taken to match the fingerprint pattern across the pairs. </w:t>
      </w:r>
    </w:p>
    <w:p w14:paraId="081044DE" w14:textId="7C7A5BBC" w:rsidR="00F11B76" w:rsidRDefault="00D043BC" w:rsidP="00BC6B87">
      <w:pPr>
        <w:spacing w:line="360" w:lineRule="auto"/>
        <w:ind w:firstLine="720"/>
        <w:rPr>
          <w:rFonts w:asciiTheme="majorBidi" w:hAnsiTheme="majorBidi" w:cstheme="majorBidi"/>
          <w:sz w:val="24"/>
          <w:szCs w:val="24"/>
        </w:rPr>
      </w:pPr>
      <w:r>
        <w:rPr>
          <w:rFonts w:asciiTheme="majorBidi" w:hAnsiTheme="majorBidi" w:cstheme="majorBidi"/>
          <w:sz w:val="24"/>
          <w:szCs w:val="24"/>
        </w:rPr>
        <w:t>The fingerprint matching task consisted of a practice phase of 8 trials (4 ‘</w:t>
      </w:r>
      <w:r w:rsidR="00CA7342">
        <w:rPr>
          <w:rFonts w:asciiTheme="majorBidi" w:hAnsiTheme="majorBidi" w:cstheme="majorBidi"/>
          <w:sz w:val="24"/>
          <w:szCs w:val="24"/>
        </w:rPr>
        <w:t>same’</w:t>
      </w:r>
      <w:r>
        <w:rPr>
          <w:rFonts w:asciiTheme="majorBidi" w:hAnsiTheme="majorBidi" w:cstheme="majorBidi"/>
          <w:sz w:val="24"/>
          <w:szCs w:val="24"/>
        </w:rPr>
        <w:t>, 4 ‘</w:t>
      </w:r>
      <w:r w:rsidR="00CA7342">
        <w:rPr>
          <w:rFonts w:asciiTheme="majorBidi" w:hAnsiTheme="majorBidi" w:cstheme="majorBidi"/>
          <w:sz w:val="24"/>
          <w:szCs w:val="24"/>
        </w:rPr>
        <w:t>different’</w:t>
      </w:r>
      <w:r>
        <w:rPr>
          <w:rFonts w:asciiTheme="majorBidi" w:hAnsiTheme="majorBidi" w:cstheme="majorBidi"/>
          <w:sz w:val="24"/>
          <w:szCs w:val="24"/>
        </w:rPr>
        <w:t xml:space="preserve">) and a main phase of 72 trials. </w:t>
      </w:r>
      <w:r w:rsidR="00F11B76">
        <w:rPr>
          <w:rFonts w:asciiTheme="majorBidi" w:hAnsiTheme="majorBidi" w:cstheme="majorBidi"/>
          <w:sz w:val="24"/>
          <w:szCs w:val="24"/>
        </w:rPr>
        <w:t xml:space="preserve">In constructing the </w:t>
      </w:r>
      <w:r w:rsidR="00883600">
        <w:rPr>
          <w:rFonts w:asciiTheme="majorBidi" w:hAnsiTheme="majorBidi" w:cstheme="majorBidi"/>
          <w:sz w:val="24"/>
          <w:szCs w:val="24"/>
        </w:rPr>
        <w:t>main phase of the task</w:t>
      </w:r>
      <w:r w:rsidR="00F11B76">
        <w:rPr>
          <w:rFonts w:asciiTheme="majorBidi" w:hAnsiTheme="majorBidi" w:cstheme="majorBidi"/>
          <w:sz w:val="24"/>
          <w:szCs w:val="24"/>
        </w:rPr>
        <w:t xml:space="preserve">, each of the 36 target </w:t>
      </w:r>
      <w:r w:rsidR="002F6A79">
        <w:rPr>
          <w:rFonts w:asciiTheme="majorBidi" w:hAnsiTheme="majorBidi" w:cstheme="majorBidi"/>
          <w:sz w:val="24"/>
          <w:szCs w:val="24"/>
        </w:rPr>
        <w:t>finger</w:t>
      </w:r>
      <w:r w:rsidR="00F11B76">
        <w:rPr>
          <w:rFonts w:asciiTheme="majorBidi" w:hAnsiTheme="majorBidi" w:cstheme="majorBidi"/>
          <w:sz w:val="24"/>
          <w:szCs w:val="24"/>
        </w:rPr>
        <w:t>prints was presented twice, once in a ‘</w:t>
      </w:r>
      <w:r w:rsidR="00CA7342">
        <w:rPr>
          <w:rFonts w:asciiTheme="majorBidi" w:hAnsiTheme="majorBidi" w:cstheme="majorBidi"/>
          <w:sz w:val="24"/>
          <w:szCs w:val="24"/>
        </w:rPr>
        <w:t>same’</w:t>
      </w:r>
      <w:r w:rsidR="00F11B76">
        <w:rPr>
          <w:rFonts w:asciiTheme="majorBidi" w:hAnsiTheme="majorBidi" w:cstheme="majorBidi"/>
          <w:sz w:val="24"/>
          <w:szCs w:val="24"/>
        </w:rPr>
        <w:t xml:space="preserve"> trial, and once in a ‘</w:t>
      </w:r>
      <w:r w:rsidR="00CA7342">
        <w:rPr>
          <w:rFonts w:asciiTheme="majorBidi" w:hAnsiTheme="majorBidi" w:cstheme="majorBidi"/>
          <w:sz w:val="24"/>
          <w:szCs w:val="24"/>
        </w:rPr>
        <w:t>different’</w:t>
      </w:r>
      <w:r w:rsidR="00F11B76">
        <w:rPr>
          <w:rFonts w:asciiTheme="majorBidi" w:hAnsiTheme="majorBidi" w:cstheme="majorBidi"/>
          <w:sz w:val="24"/>
          <w:szCs w:val="24"/>
        </w:rPr>
        <w:t xml:space="preserve"> trial</w:t>
      </w:r>
      <w:r w:rsidR="009009B0">
        <w:rPr>
          <w:rFonts w:asciiTheme="majorBidi" w:hAnsiTheme="majorBidi" w:cstheme="majorBidi"/>
          <w:sz w:val="24"/>
          <w:szCs w:val="24"/>
        </w:rPr>
        <w:t xml:space="preserve">. </w:t>
      </w:r>
      <w:r w:rsidR="00F11B76">
        <w:rPr>
          <w:rFonts w:asciiTheme="majorBidi" w:hAnsiTheme="majorBidi" w:cstheme="majorBidi"/>
          <w:sz w:val="24"/>
          <w:szCs w:val="24"/>
        </w:rPr>
        <w:t xml:space="preserve">For </w:t>
      </w:r>
      <w:r w:rsidR="00883600">
        <w:rPr>
          <w:rFonts w:asciiTheme="majorBidi" w:hAnsiTheme="majorBidi" w:cstheme="majorBidi"/>
          <w:sz w:val="24"/>
          <w:szCs w:val="24"/>
        </w:rPr>
        <w:t>‘</w:t>
      </w:r>
      <w:r w:rsidR="00CA7342">
        <w:rPr>
          <w:rFonts w:asciiTheme="majorBidi" w:hAnsiTheme="majorBidi" w:cstheme="majorBidi"/>
          <w:sz w:val="24"/>
          <w:szCs w:val="24"/>
        </w:rPr>
        <w:t>same’</w:t>
      </w:r>
      <w:r w:rsidR="00F11B76">
        <w:rPr>
          <w:rFonts w:asciiTheme="majorBidi" w:hAnsiTheme="majorBidi" w:cstheme="majorBidi"/>
          <w:sz w:val="24"/>
          <w:szCs w:val="24"/>
        </w:rPr>
        <w:t xml:space="preserve"> trials, care was taken to ensure that identical images were never presented. Instead, the good quality target </w:t>
      </w:r>
      <w:r w:rsidR="002F6A79">
        <w:rPr>
          <w:rFonts w:asciiTheme="majorBidi" w:hAnsiTheme="majorBidi" w:cstheme="majorBidi"/>
          <w:sz w:val="24"/>
          <w:szCs w:val="24"/>
        </w:rPr>
        <w:t>finger</w:t>
      </w:r>
      <w:r w:rsidR="00F11B76">
        <w:rPr>
          <w:rFonts w:asciiTheme="majorBidi" w:hAnsiTheme="majorBidi" w:cstheme="majorBidi"/>
          <w:sz w:val="24"/>
          <w:szCs w:val="24"/>
        </w:rPr>
        <w:t xml:space="preserve">print was paired with the corresponding poor quality target </w:t>
      </w:r>
      <w:r w:rsidR="002F6A79">
        <w:rPr>
          <w:rFonts w:asciiTheme="majorBidi" w:hAnsiTheme="majorBidi" w:cstheme="majorBidi"/>
          <w:sz w:val="24"/>
          <w:szCs w:val="24"/>
        </w:rPr>
        <w:t>finger</w:t>
      </w:r>
      <w:r w:rsidR="00F11B76">
        <w:rPr>
          <w:rFonts w:asciiTheme="majorBidi" w:hAnsiTheme="majorBidi" w:cstheme="majorBidi"/>
          <w:sz w:val="24"/>
          <w:szCs w:val="24"/>
        </w:rPr>
        <w:t xml:space="preserve">print. This selection of stimuli ensured that (i) the task was not too trivial, (ii) the task </w:t>
      </w:r>
      <w:r w:rsidR="00CA7342">
        <w:rPr>
          <w:rFonts w:asciiTheme="majorBidi" w:hAnsiTheme="majorBidi" w:cstheme="majorBidi"/>
          <w:sz w:val="24"/>
          <w:szCs w:val="24"/>
        </w:rPr>
        <w:t xml:space="preserve">more closely </w:t>
      </w:r>
      <w:r w:rsidR="00F11B76">
        <w:rPr>
          <w:rFonts w:asciiTheme="majorBidi" w:hAnsiTheme="majorBidi" w:cstheme="majorBidi"/>
          <w:sz w:val="24"/>
          <w:szCs w:val="24"/>
        </w:rPr>
        <w:t xml:space="preserve">approximated </w:t>
      </w:r>
      <w:r w:rsidR="00883600">
        <w:rPr>
          <w:rFonts w:asciiTheme="majorBidi" w:hAnsiTheme="majorBidi" w:cstheme="majorBidi"/>
          <w:sz w:val="24"/>
          <w:szCs w:val="24"/>
        </w:rPr>
        <w:t>that in the real world,</w:t>
      </w:r>
      <w:r w:rsidR="00F11B76">
        <w:rPr>
          <w:rFonts w:asciiTheme="majorBidi" w:hAnsiTheme="majorBidi" w:cstheme="majorBidi"/>
          <w:sz w:val="24"/>
          <w:szCs w:val="24"/>
        </w:rPr>
        <w:t xml:space="preserve"> and </w:t>
      </w:r>
      <w:r w:rsidR="00883600">
        <w:rPr>
          <w:rFonts w:asciiTheme="majorBidi" w:hAnsiTheme="majorBidi" w:cstheme="majorBidi"/>
          <w:sz w:val="24"/>
          <w:szCs w:val="24"/>
        </w:rPr>
        <w:t xml:space="preserve">(iii) the </w:t>
      </w:r>
      <w:r w:rsidR="00F11B76">
        <w:rPr>
          <w:rFonts w:asciiTheme="majorBidi" w:hAnsiTheme="majorBidi" w:cstheme="majorBidi"/>
          <w:sz w:val="24"/>
          <w:szCs w:val="24"/>
        </w:rPr>
        <w:t xml:space="preserve">use of simple </w:t>
      </w:r>
      <w:r w:rsidR="00883600">
        <w:rPr>
          <w:rFonts w:asciiTheme="majorBidi" w:hAnsiTheme="majorBidi" w:cstheme="majorBidi"/>
          <w:sz w:val="24"/>
          <w:szCs w:val="24"/>
        </w:rPr>
        <w:t>image</w:t>
      </w:r>
      <w:r w:rsidR="00F11B76">
        <w:rPr>
          <w:rFonts w:asciiTheme="majorBidi" w:hAnsiTheme="majorBidi" w:cstheme="majorBidi"/>
          <w:sz w:val="24"/>
          <w:szCs w:val="24"/>
        </w:rPr>
        <w:t xml:space="preserve"> matching strategies on the part of the participant</w:t>
      </w:r>
      <w:r w:rsidR="00883600">
        <w:rPr>
          <w:rFonts w:asciiTheme="majorBidi" w:hAnsiTheme="majorBidi" w:cstheme="majorBidi"/>
          <w:sz w:val="24"/>
          <w:szCs w:val="24"/>
        </w:rPr>
        <w:t xml:space="preserve"> was minimised</w:t>
      </w:r>
      <w:r w:rsidR="009009B0">
        <w:rPr>
          <w:rFonts w:asciiTheme="majorBidi" w:hAnsiTheme="majorBidi" w:cstheme="majorBidi"/>
          <w:sz w:val="24"/>
          <w:szCs w:val="24"/>
        </w:rPr>
        <w:t xml:space="preserve">. </w:t>
      </w:r>
      <w:r w:rsidR="002D6093">
        <w:rPr>
          <w:rFonts w:asciiTheme="majorBidi" w:hAnsiTheme="majorBidi" w:cstheme="majorBidi"/>
          <w:sz w:val="24"/>
          <w:szCs w:val="24"/>
        </w:rPr>
        <w:t xml:space="preserve">For </w:t>
      </w:r>
      <w:r w:rsidR="00883600">
        <w:rPr>
          <w:rFonts w:asciiTheme="majorBidi" w:hAnsiTheme="majorBidi" w:cstheme="majorBidi"/>
          <w:sz w:val="24"/>
          <w:szCs w:val="24"/>
        </w:rPr>
        <w:t>‘</w:t>
      </w:r>
      <w:r w:rsidR="00CA7342">
        <w:rPr>
          <w:rFonts w:asciiTheme="majorBidi" w:hAnsiTheme="majorBidi" w:cstheme="majorBidi"/>
          <w:sz w:val="24"/>
          <w:szCs w:val="24"/>
        </w:rPr>
        <w:t>different’</w:t>
      </w:r>
      <w:r w:rsidR="002D6093">
        <w:rPr>
          <w:rFonts w:asciiTheme="majorBidi" w:hAnsiTheme="majorBidi" w:cstheme="majorBidi"/>
          <w:sz w:val="24"/>
          <w:szCs w:val="24"/>
        </w:rPr>
        <w:t xml:space="preserve"> trials, care was taken to ensure that the foil </w:t>
      </w:r>
      <w:r w:rsidR="002F6A79">
        <w:rPr>
          <w:rFonts w:asciiTheme="majorBidi" w:hAnsiTheme="majorBidi" w:cstheme="majorBidi"/>
          <w:sz w:val="24"/>
          <w:szCs w:val="24"/>
        </w:rPr>
        <w:t>finger</w:t>
      </w:r>
      <w:r w:rsidR="002D6093">
        <w:rPr>
          <w:rFonts w:asciiTheme="majorBidi" w:hAnsiTheme="majorBidi" w:cstheme="majorBidi"/>
          <w:sz w:val="24"/>
          <w:szCs w:val="24"/>
        </w:rPr>
        <w:t xml:space="preserve">print was always of the same pattern type (whorl, radial loop, </w:t>
      </w:r>
      <w:proofErr w:type="gramStart"/>
      <w:r w:rsidR="002D6093">
        <w:rPr>
          <w:rFonts w:asciiTheme="majorBidi" w:hAnsiTheme="majorBidi" w:cstheme="majorBidi"/>
          <w:sz w:val="24"/>
          <w:szCs w:val="24"/>
        </w:rPr>
        <w:t>ulnar</w:t>
      </w:r>
      <w:proofErr w:type="gramEnd"/>
      <w:r w:rsidR="002D6093">
        <w:rPr>
          <w:rFonts w:asciiTheme="majorBidi" w:hAnsiTheme="majorBidi" w:cstheme="majorBidi"/>
          <w:sz w:val="24"/>
          <w:szCs w:val="24"/>
        </w:rPr>
        <w:t xml:space="preserve"> loop) as the target </w:t>
      </w:r>
      <w:r w:rsidR="002F6A79">
        <w:rPr>
          <w:rFonts w:asciiTheme="majorBidi" w:hAnsiTheme="majorBidi" w:cstheme="majorBidi"/>
          <w:sz w:val="24"/>
          <w:szCs w:val="24"/>
        </w:rPr>
        <w:t>finger</w:t>
      </w:r>
      <w:r w:rsidR="002D6093">
        <w:rPr>
          <w:rFonts w:asciiTheme="majorBidi" w:hAnsiTheme="majorBidi" w:cstheme="majorBidi"/>
          <w:sz w:val="24"/>
          <w:szCs w:val="24"/>
        </w:rPr>
        <w:t>print, again ensuring that the task was not too trivial.</w:t>
      </w:r>
      <w:r w:rsidR="001C603C">
        <w:rPr>
          <w:rFonts w:asciiTheme="majorBidi" w:hAnsiTheme="majorBidi" w:cstheme="majorBidi"/>
          <w:sz w:val="24"/>
          <w:szCs w:val="24"/>
        </w:rPr>
        <w:t xml:space="preserve"> (See Figure 1 for example stimuli for both ‘same’ trials and ‘different’ trials.)</w:t>
      </w:r>
    </w:p>
    <w:p w14:paraId="732EBF87" w14:textId="77777777" w:rsidR="001C603C" w:rsidRDefault="001C603C" w:rsidP="00E60B37">
      <w:pPr>
        <w:spacing w:line="360" w:lineRule="auto"/>
        <w:jc w:val="center"/>
        <w:rPr>
          <w:rFonts w:asciiTheme="majorBidi" w:hAnsiTheme="majorBidi" w:cstheme="majorBidi"/>
          <w:sz w:val="24"/>
          <w:szCs w:val="24"/>
        </w:rPr>
      </w:pPr>
      <w:r>
        <w:rPr>
          <w:rFonts w:asciiTheme="majorBidi" w:hAnsiTheme="majorBidi" w:cstheme="majorBidi"/>
          <w:sz w:val="24"/>
          <w:szCs w:val="24"/>
        </w:rPr>
        <w:t>(Please insert Figure 1 about here)</w:t>
      </w:r>
    </w:p>
    <w:p w14:paraId="637697CD" w14:textId="77777777" w:rsidR="00023502" w:rsidRDefault="00F11B76" w:rsidP="00BC6B87">
      <w:pPr>
        <w:spacing w:line="360" w:lineRule="auto"/>
        <w:rPr>
          <w:rFonts w:asciiTheme="majorBidi" w:hAnsiTheme="majorBidi" w:cstheme="majorBidi"/>
          <w:sz w:val="24"/>
          <w:szCs w:val="24"/>
        </w:rPr>
      </w:pPr>
      <w:r>
        <w:rPr>
          <w:rFonts w:asciiTheme="majorBidi" w:hAnsiTheme="majorBidi" w:cstheme="majorBidi"/>
          <w:sz w:val="24"/>
          <w:szCs w:val="24"/>
        </w:rPr>
        <w:tab/>
      </w:r>
      <w:r w:rsidR="002D6093">
        <w:rPr>
          <w:rFonts w:asciiTheme="majorBidi" w:hAnsiTheme="majorBidi" w:cstheme="majorBidi"/>
          <w:sz w:val="24"/>
          <w:szCs w:val="24"/>
        </w:rPr>
        <w:t>Trials</w:t>
      </w:r>
      <w:r>
        <w:rPr>
          <w:rFonts w:asciiTheme="majorBidi" w:hAnsiTheme="majorBidi" w:cstheme="majorBidi"/>
          <w:sz w:val="24"/>
          <w:szCs w:val="24"/>
        </w:rPr>
        <w:t xml:space="preserve"> were presented</w:t>
      </w:r>
      <w:r w:rsidR="002D6093">
        <w:rPr>
          <w:rFonts w:asciiTheme="majorBidi" w:hAnsiTheme="majorBidi" w:cstheme="majorBidi"/>
          <w:sz w:val="24"/>
          <w:szCs w:val="24"/>
        </w:rPr>
        <w:t>, and data were recorded,</w:t>
      </w:r>
      <w:r>
        <w:rPr>
          <w:rFonts w:asciiTheme="majorBidi" w:hAnsiTheme="majorBidi" w:cstheme="majorBidi"/>
          <w:sz w:val="24"/>
          <w:szCs w:val="24"/>
        </w:rPr>
        <w:t xml:space="preserve"> via </w:t>
      </w:r>
      <w:proofErr w:type="spellStart"/>
      <w:r>
        <w:rPr>
          <w:rFonts w:asciiTheme="majorBidi" w:hAnsiTheme="majorBidi" w:cstheme="majorBidi"/>
          <w:sz w:val="24"/>
          <w:szCs w:val="24"/>
        </w:rPr>
        <w:t>Superlab</w:t>
      </w:r>
      <w:proofErr w:type="spellEnd"/>
      <w:r>
        <w:rPr>
          <w:rFonts w:asciiTheme="majorBidi" w:hAnsiTheme="majorBidi" w:cstheme="majorBidi"/>
          <w:sz w:val="24"/>
          <w:szCs w:val="24"/>
        </w:rPr>
        <w:t xml:space="preserve"> 4.5 running on a DELL </w:t>
      </w:r>
      <w:r w:rsidR="002D6093">
        <w:rPr>
          <w:rFonts w:asciiTheme="majorBidi" w:hAnsiTheme="majorBidi" w:cstheme="majorBidi"/>
          <w:sz w:val="24"/>
          <w:szCs w:val="24"/>
        </w:rPr>
        <w:t xml:space="preserve">laptop </w:t>
      </w:r>
      <w:r>
        <w:rPr>
          <w:rFonts w:asciiTheme="majorBidi" w:hAnsiTheme="majorBidi" w:cstheme="majorBidi"/>
          <w:sz w:val="24"/>
          <w:szCs w:val="24"/>
        </w:rPr>
        <w:t>PC with a 17” colour monitor and a screen resolution of 1024 x 768 pixels.</w:t>
      </w:r>
      <w:r w:rsidR="002D6093">
        <w:rPr>
          <w:rFonts w:asciiTheme="majorBidi" w:hAnsiTheme="majorBidi" w:cstheme="majorBidi"/>
          <w:sz w:val="24"/>
          <w:szCs w:val="24"/>
        </w:rPr>
        <w:t xml:space="preserve"> Within this environment, each </w:t>
      </w:r>
      <w:r w:rsidR="002F6A79">
        <w:rPr>
          <w:rFonts w:asciiTheme="majorBidi" w:hAnsiTheme="majorBidi" w:cstheme="majorBidi"/>
          <w:sz w:val="24"/>
          <w:szCs w:val="24"/>
        </w:rPr>
        <w:t>finger</w:t>
      </w:r>
      <w:r w:rsidR="002D6093">
        <w:rPr>
          <w:rFonts w:asciiTheme="majorBidi" w:hAnsiTheme="majorBidi" w:cstheme="majorBidi"/>
          <w:sz w:val="24"/>
          <w:szCs w:val="24"/>
        </w:rPr>
        <w:t>print measured approximately 8cm high x 5.3cm wide.</w:t>
      </w:r>
    </w:p>
    <w:p w14:paraId="57AA73C1"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Procedure</w:t>
      </w:r>
    </w:p>
    <w:p w14:paraId="41279C9D" w14:textId="77777777" w:rsidR="00EB7BD3" w:rsidRDefault="00EB7BD3" w:rsidP="004003D4">
      <w:pPr>
        <w:spacing w:line="360" w:lineRule="auto"/>
        <w:ind w:firstLine="720"/>
        <w:rPr>
          <w:rFonts w:asciiTheme="majorBidi" w:hAnsiTheme="majorBidi" w:cstheme="majorBidi"/>
          <w:sz w:val="24"/>
          <w:szCs w:val="24"/>
        </w:rPr>
      </w:pPr>
      <w:r>
        <w:rPr>
          <w:rFonts w:asciiTheme="majorBidi" w:hAnsiTheme="majorBidi" w:cstheme="majorBidi"/>
          <w:sz w:val="24"/>
          <w:szCs w:val="24"/>
        </w:rPr>
        <w:t>Participants were briefed on the nature of the task, and provided informed consent prior to participation. Throughout the computer-based task, instructions were presented on-screen</w:t>
      </w:r>
      <w:r w:rsidR="009009B0">
        <w:rPr>
          <w:rFonts w:asciiTheme="majorBidi" w:hAnsiTheme="majorBidi" w:cstheme="majorBidi"/>
          <w:sz w:val="24"/>
          <w:szCs w:val="24"/>
        </w:rPr>
        <w:t xml:space="preserve">. </w:t>
      </w:r>
      <w:r>
        <w:rPr>
          <w:rFonts w:asciiTheme="majorBidi" w:hAnsiTheme="majorBidi" w:cstheme="majorBidi"/>
          <w:sz w:val="24"/>
          <w:szCs w:val="24"/>
        </w:rPr>
        <w:t>These introduced participants to the task</w:t>
      </w:r>
      <w:r w:rsidR="004003D4">
        <w:rPr>
          <w:rFonts w:asciiTheme="majorBidi" w:hAnsiTheme="majorBidi" w:cstheme="majorBidi"/>
          <w:sz w:val="24"/>
          <w:szCs w:val="24"/>
        </w:rPr>
        <w:t>,</w:t>
      </w:r>
      <w:r>
        <w:rPr>
          <w:rFonts w:asciiTheme="majorBidi" w:hAnsiTheme="majorBidi" w:cstheme="majorBidi"/>
          <w:sz w:val="24"/>
          <w:szCs w:val="24"/>
        </w:rPr>
        <w:t xml:space="preserve"> and a set of 8 practice trials (half depicting </w:t>
      </w:r>
      <w:r w:rsidR="00B9622E">
        <w:rPr>
          <w:rFonts w:asciiTheme="majorBidi" w:hAnsiTheme="majorBidi" w:cstheme="majorBidi"/>
          <w:sz w:val="24"/>
          <w:szCs w:val="24"/>
        </w:rPr>
        <w:t>‘</w:t>
      </w:r>
      <w:r w:rsidR="00CA7342">
        <w:rPr>
          <w:rFonts w:asciiTheme="majorBidi" w:hAnsiTheme="majorBidi" w:cstheme="majorBidi"/>
          <w:sz w:val="24"/>
          <w:szCs w:val="24"/>
        </w:rPr>
        <w:t>same</w:t>
      </w:r>
      <w:r w:rsidR="00B9622E">
        <w:rPr>
          <w:rFonts w:asciiTheme="majorBidi" w:hAnsiTheme="majorBidi" w:cstheme="majorBidi"/>
          <w:sz w:val="24"/>
          <w:szCs w:val="24"/>
        </w:rPr>
        <w:t>’</w:t>
      </w:r>
      <w:r w:rsidR="00CA7342">
        <w:rPr>
          <w:rFonts w:asciiTheme="majorBidi" w:hAnsiTheme="majorBidi" w:cstheme="majorBidi"/>
          <w:sz w:val="24"/>
          <w:szCs w:val="24"/>
        </w:rPr>
        <w:t xml:space="preserve"> trials</w:t>
      </w:r>
      <w:r>
        <w:rPr>
          <w:rFonts w:asciiTheme="majorBidi" w:hAnsiTheme="majorBidi" w:cstheme="majorBidi"/>
          <w:sz w:val="24"/>
          <w:szCs w:val="24"/>
        </w:rPr>
        <w:t>) enabl</w:t>
      </w:r>
      <w:r w:rsidR="004003D4">
        <w:rPr>
          <w:rFonts w:asciiTheme="majorBidi" w:hAnsiTheme="majorBidi" w:cstheme="majorBidi"/>
          <w:sz w:val="24"/>
          <w:szCs w:val="24"/>
        </w:rPr>
        <w:t>ed</w:t>
      </w:r>
      <w:r>
        <w:rPr>
          <w:rFonts w:asciiTheme="majorBidi" w:hAnsiTheme="majorBidi" w:cstheme="majorBidi"/>
          <w:sz w:val="24"/>
          <w:szCs w:val="24"/>
        </w:rPr>
        <w:t xml:space="preserve"> them to locate the response buttons, and view the quality of the </w:t>
      </w:r>
      <w:r w:rsidR="001C603C">
        <w:rPr>
          <w:rFonts w:asciiTheme="majorBidi" w:hAnsiTheme="majorBidi" w:cstheme="majorBidi"/>
          <w:sz w:val="24"/>
          <w:szCs w:val="24"/>
        </w:rPr>
        <w:t>finger</w:t>
      </w:r>
      <w:r>
        <w:rPr>
          <w:rFonts w:asciiTheme="majorBidi" w:hAnsiTheme="majorBidi" w:cstheme="majorBidi"/>
          <w:sz w:val="24"/>
          <w:szCs w:val="24"/>
        </w:rPr>
        <w:t>prints they were to judge</w:t>
      </w:r>
      <w:r w:rsidR="009009B0">
        <w:rPr>
          <w:rFonts w:asciiTheme="majorBidi" w:hAnsiTheme="majorBidi" w:cstheme="majorBidi"/>
          <w:sz w:val="24"/>
          <w:szCs w:val="24"/>
        </w:rPr>
        <w:t xml:space="preserve">. </w:t>
      </w:r>
      <w:r>
        <w:rPr>
          <w:rFonts w:asciiTheme="majorBidi" w:hAnsiTheme="majorBidi" w:cstheme="majorBidi"/>
          <w:sz w:val="24"/>
          <w:szCs w:val="24"/>
        </w:rPr>
        <w:t>In all trials, the two fingerprint images were displayed simultaneously and side by side on the screen, with the prompt question ‘Same or Different?’ below them</w:t>
      </w:r>
      <w:r w:rsidR="009009B0">
        <w:rPr>
          <w:rFonts w:asciiTheme="majorBidi" w:hAnsiTheme="majorBidi" w:cstheme="majorBidi"/>
          <w:sz w:val="24"/>
          <w:szCs w:val="24"/>
        </w:rPr>
        <w:t xml:space="preserve">. </w:t>
      </w:r>
      <w:r>
        <w:rPr>
          <w:rFonts w:asciiTheme="majorBidi" w:hAnsiTheme="majorBidi" w:cstheme="majorBidi"/>
          <w:sz w:val="24"/>
          <w:szCs w:val="24"/>
        </w:rPr>
        <w:t>The images remained on screen until participant response, with participants pressing ‘s’ if they considered the pair to come from the SAME individual, and ‘d’ if they considered the pair to come from DIFFERENT individuals</w:t>
      </w:r>
      <w:r w:rsidR="009009B0">
        <w:rPr>
          <w:rFonts w:asciiTheme="majorBidi" w:hAnsiTheme="majorBidi" w:cstheme="majorBidi"/>
          <w:sz w:val="24"/>
          <w:szCs w:val="24"/>
        </w:rPr>
        <w:t xml:space="preserve">. </w:t>
      </w:r>
      <w:r>
        <w:rPr>
          <w:rFonts w:asciiTheme="majorBidi" w:hAnsiTheme="majorBidi" w:cstheme="majorBidi"/>
          <w:sz w:val="24"/>
          <w:szCs w:val="24"/>
        </w:rPr>
        <w:t xml:space="preserve">There was no option to provide an ‘inconclusive’ decision. Feedback was provided on these practice trials. </w:t>
      </w:r>
    </w:p>
    <w:p w14:paraId="27B00349" w14:textId="77777777" w:rsidR="00EB7BD3" w:rsidRPr="00AE4407" w:rsidRDefault="00EB7BD3" w:rsidP="00BC6B87">
      <w:pPr>
        <w:spacing w:line="360" w:lineRule="auto"/>
        <w:ind w:firstLine="720"/>
        <w:rPr>
          <w:rFonts w:asciiTheme="majorBidi" w:hAnsiTheme="majorBidi" w:cstheme="majorBidi"/>
          <w:i/>
          <w:iCs/>
          <w:sz w:val="24"/>
          <w:szCs w:val="24"/>
        </w:rPr>
      </w:pPr>
      <w:r>
        <w:rPr>
          <w:rFonts w:asciiTheme="majorBidi" w:hAnsiTheme="majorBidi" w:cstheme="majorBidi"/>
          <w:sz w:val="24"/>
          <w:szCs w:val="24"/>
        </w:rPr>
        <w:lastRenderedPageBreak/>
        <w:t>After an opportunity to clarify any queries, the main trials were presented. These consisted of 72 trials in total</w:t>
      </w:r>
      <w:r w:rsidR="008635F1">
        <w:rPr>
          <w:rFonts w:asciiTheme="majorBidi" w:hAnsiTheme="majorBidi" w:cstheme="majorBidi"/>
          <w:sz w:val="24"/>
          <w:szCs w:val="24"/>
        </w:rPr>
        <w:t xml:space="preserve"> (half depicting </w:t>
      </w:r>
      <w:r w:rsidR="00B9622E">
        <w:rPr>
          <w:rFonts w:asciiTheme="majorBidi" w:hAnsiTheme="majorBidi" w:cstheme="majorBidi"/>
          <w:sz w:val="24"/>
          <w:szCs w:val="24"/>
        </w:rPr>
        <w:t>‘</w:t>
      </w:r>
      <w:r w:rsidR="00CA7342">
        <w:rPr>
          <w:rFonts w:asciiTheme="majorBidi" w:hAnsiTheme="majorBidi" w:cstheme="majorBidi"/>
          <w:sz w:val="24"/>
          <w:szCs w:val="24"/>
        </w:rPr>
        <w:t>same</w:t>
      </w:r>
      <w:r w:rsidR="00B9622E">
        <w:rPr>
          <w:rFonts w:asciiTheme="majorBidi" w:hAnsiTheme="majorBidi" w:cstheme="majorBidi"/>
          <w:sz w:val="24"/>
          <w:szCs w:val="24"/>
        </w:rPr>
        <w:t>’</w:t>
      </w:r>
      <w:r w:rsidR="00CA7342">
        <w:rPr>
          <w:rFonts w:asciiTheme="majorBidi" w:hAnsiTheme="majorBidi" w:cstheme="majorBidi"/>
          <w:sz w:val="24"/>
          <w:szCs w:val="24"/>
        </w:rPr>
        <w:t xml:space="preserve"> trials</w:t>
      </w:r>
      <w:r w:rsidR="008635F1">
        <w:rPr>
          <w:rFonts w:asciiTheme="majorBidi" w:hAnsiTheme="majorBidi" w:cstheme="majorBidi"/>
          <w:sz w:val="24"/>
          <w:szCs w:val="24"/>
        </w:rPr>
        <w:t>)</w:t>
      </w:r>
      <w:r w:rsidR="009009B0">
        <w:rPr>
          <w:rFonts w:asciiTheme="majorBidi" w:hAnsiTheme="majorBidi" w:cstheme="majorBidi"/>
          <w:sz w:val="24"/>
          <w:szCs w:val="24"/>
        </w:rPr>
        <w:t xml:space="preserve">. </w:t>
      </w:r>
      <w:r w:rsidR="008635F1">
        <w:rPr>
          <w:rFonts w:asciiTheme="majorBidi" w:hAnsiTheme="majorBidi" w:cstheme="majorBidi"/>
          <w:sz w:val="24"/>
          <w:szCs w:val="24"/>
        </w:rPr>
        <w:t xml:space="preserve">The format of each trial was identical to the practice phase except that feedback was not provided. </w:t>
      </w:r>
      <w:r>
        <w:rPr>
          <w:rFonts w:asciiTheme="majorBidi" w:hAnsiTheme="majorBidi" w:cstheme="majorBidi"/>
          <w:sz w:val="24"/>
          <w:szCs w:val="24"/>
        </w:rPr>
        <w:t>Throughout the task, participants were</w:t>
      </w:r>
      <w:r w:rsidRPr="00FA7487">
        <w:rPr>
          <w:rFonts w:asciiTheme="majorBidi" w:hAnsiTheme="majorBidi" w:cstheme="majorBidi"/>
          <w:sz w:val="24"/>
          <w:szCs w:val="24"/>
        </w:rPr>
        <w:t xml:space="preserve"> </w:t>
      </w:r>
      <w:r>
        <w:rPr>
          <w:rFonts w:asciiTheme="majorBidi" w:hAnsiTheme="majorBidi" w:cstheme="majorBidi"/>
          <w:sz w:val="24"/>
          <w:szCs w:val="24"/>
        </w:rPr>
        <w:t xml:space="preserve">asked to prioritise accuracy over speed and were reminded of the consequence of inaccurate decisions in the real world. </w:t>
      </w:r>
      <w:r w:rsidRPr="00FA7487">
        <w:rPr>
          <w:rFonts w:asciiTheme="majorBidi" w:hAnsiTheme="majorBidi" w:cstheme="majorBidi"/>
          <w:sz w:val="24"/>
          <w:szCs w:val="24"/>
        </w:rPr>
        <w:t xml:space="preserve">The experimenter remained in the room throughout </w:t>
      </w:r>
      <w:r>
        <w:rPr>
          <w:rFonts w:asciiTheme="majorBidi" w:hAnsiTheme="majorBidi" w:cstheme="majorBidi"/>
          <w:sz w:val="24"/>
          <w:szCs w:val="24"/>
        </w:rPr>
        <w:t>testing after which</w:t>
      </w:r>
      <w:r w:rsidRPr="00FA7487">
        <w:rPr>
          <w:rFonts w:asciiTheme="majorBidi" w:hAnsiTheme="majorBidi" w:cstheme="majorBidi"/>
          <w:sz w:val="24"/>
          <w:szCs w:val="24"/>
        </w:rPr>
        <w:t xml:space="preserve"> participants were fully debriefed and thanked for their time.</w:t>
      </w:r>
    </w:p>
    <w:p w14:paraId="267ACF9A" w14:textId="77777777" w:rsid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Results and Discussion</w:t>
      </w:r>
    </w:p>
    <w:p w14:paraId="507B16BE" w14:textId="62F7FC2D" w:rsidR="002506CD" w:rsidRDefault="002506CD" w:rsidP="004003D4">
      <w:pPr>
        <w:spacing w:line="360" w:lineRule="auto"/>
        <w:rPr>
          <w:rFonts w:asciiTheme="majorBidi" w:hAnsiTheme="majorBidi" w:cstheme="majorBidi"/>
          <w:sz w:val="24"/>
          <w:szCs w:val="24"/>
        </w:rPr>
      </w:pPr>
      <w:r>
        <w:rPr>
          <w:rFonts w:asciiTheme="majorBidi" w:hAnsiTheme="majorBidi" w:cstheme="majorBidi"/>
          <w:sz w:val="24"/>
          <w:szCs w:val="24"/>
        </w:rPr>
        <w:t xml:space="preserve">Accuracy and speed of correct decisions for the expert </w:t>
      </w:r>
      <w:r w:rsidR="007745BF">
        <w:rPr>
          <w:rFonts w:asciiTheme="majorBidi" w:hAnsiTheme="majorBidi" w:cstheme="majorBidi"/>
          <w:sz w:val="24"/>
          <w:szCs w:val="24"/>
        </w:rPr>
        <w:t>analysts</w:t>
      </w:r>
      <w:r>
        <w:rPr>
          <w:rFonts w:asciiTheme="majorBidi" w:hAnsiTheme="majorBidi" w:cstheme="majorBidi"/>
          <w:sz w:val="24"/>
          <w:szCs w:val="24"/>
        </w:rPr>
        <w:t xml:space="preserve"> are shown in Table 1. From this it was clear than the experts performed exceptionally well</w:t>
      </w:r>
      <w:r w:rsidR="007745BF">
        <w:rPr>
          <w:rFonts w:asciiTheme="majorBidi" w:hAnsiTheme="majorBidi" w:cstheme="majorBidi"/>
          <w:sz w:val="24"/>
          <w:szCs w:val="24"/>
        </w:rPr>
        <w:t>,</w:t>
      </w:r>
      <w:r>
        <w:rPr>
          <w:rFonts w:asciiTheme="majorBidi" w:hAnsiTheme="majorBidi" w:cstheme="majorBidi"/>
          <w:sz w:val="24"/>
          <w:szCs w:val="24"/>
        </w:rPr>
        <w:t xml:space="preserve"> as would be hoped. Indeed, there were only 2 errors out of 864 decisions across the group, and these errors were false negatives in which a matching pair </w:t>
      </w:r>
      <w:r w:rsidR="00CA7342">
        <w:rPr>
          <w:rFonts w:asciiTheme="majorBidi" w:hAnsiTheme="majorBidi" w:cstheme="majorBidi"/>
          <w:sz w:val="24"/>
          <w:szCs w:val="24"/>
        </w:rPr>
        <w:t xml:space="preserve">of </w:t>
      </w:r>
      <w:r w:rsidR="001C603C">
        <w:rPr>
          <w:rFonts w:asciiTheme="majorBidi" w:hAnsiTheme="majorBidi" w:cstheme="majorBidi"/>
          <w:sz w:val="24"/>
          <w:szCs w:val="24"/>
        </w:rPr>
        <w:t>finger</w:t>
      </w:r>
      <w:r w:rsidR="00CA7342">
        <w:rPr>
          <w:rFonts w:asciiTheme="majorBidi" w:hAnsiTheme="majorBidi" w:cstheme="majorBidi"/>
          <w:sz w:val="24"/>
          <w:szCs w:val="24"/>
        </w:rPr>
        <w:t xml:space="preserve">prints </w:t>
      </w:r>
      <w:r>
        <w:rPr>
          <w:rFonts w:asciiTheme="majorBidi" w:hAnsiTheme="majorBidi" w:cstheme="majorBidi"/>
          <w:sz w:val="24"/>
          <w:szCs w:val="24"/>
        </w:rPr>
        <w:t xml:space="preserve">was classified as </w:t>
      </w:r>
      <w:r w:rsidR="00CA7342">
        <w:rPr>
          <w:rFonts w:asciiTheme="majorBidi" w:hAnsiTheme="majorBidi" w:cstheme="majorBidi"/>
          <w:sz w:val="24"/>
          <w:szCs w:val="24"/>
        </w:rPr>
        <w:t>coming from different individuals</w:t>
      </w:r>
      <w:r>
        <w:rPr>
          <w:rFonts w:asciiTheme="majorBidi" w:hAnsiTheme="majorBidi" w:cstheme="majorBidi"/>
          <w:sz w:val="24"/>
          <w:szCs w:val="24"/>
        </w:rPr>
        <w:t>. Of interest here was whether performance varied across the fingerprint pattern types, and whether performance was associated with the experience of the fingerprint expert. In order to examine these questions, ac</w:t>
      </w:r>
      <w:r w:rsidR="00CA7342">
        <w:rPr>
          <w:rFonts w:asciiTheme="majorBidi" w:hAnsiTheme="majorBidi" w:cstheme="majorBidi"/>
          <w:sz w:val="24"/>
          <w:szCs w:val="24"/>
        </w:rPr>
        <w:t xml:space="preserve">curacy of performance </w:t>
      </w:r>
      <w:r w:rsidR="004003D4">
        <w:rPr>
          <w:rFonts w:asciiTheme="majorBidi" w:hAnsiTheme="majorBidi" w:cstheme="majorBidi"/>
          <w:sz w:val="24"/>
          <w:szCs w:val="24"/>
        </w:rPr>
        <w:t xml:space="preserve">was combined across </w:t>
      </w:r>
      <w:r w:rsidR="00CA7342">
        <w:rPr>
          <w:rFonts w:asciiTheme="majorBidi" w:hAnsiTheme="majorBidi" w:cstheme="majorBidi"/>
          <w:sz w:val="24"/>
          <w:szCs w:val="24"/>
        </w:rPr>
        <w:t xml:space="preserve">same and different </w:t>
      </w:r>
      <w:r>
        <w:rPr>
          <w:rFonts w:asciiTheme="majorBidi" w:hAnsiTheme="majorBidi" w:cstheme="majorBidi"/>
          <w:sz w:val="24"/>
          <w:szCs w:val="24"/>
        </w:rPr>
        <w:t xml:space="preserve">trials to yield measures of sensitivity of discrimination (d’) and </w:t>
      </w:r>
      <w:r w:rsidR="001A2DB4">
        <w:rPr>
          <w:rFonts w:asciiTheme="majorBidi" w:hAnsiTheme="majorBidi" w:cstheme="majorBidi"/>
          <w:sz w:val="24"/>
          <w:szCs w:val="24"/>
        </w:rPr>
        <w:t xml:space="preserve">response </w:t>
      </w:r>
      <w:r>
        <w:rPr>
          <w:rFonts w:asciiTheme="majorBidi" w:hAnsiTheme="majorBidi" w:cstheme="majorBidi"/>
          <w:sz w:val="24"/>
          <w:szCs w:val="24"/>
        </w:rPr>
        <w:t>bias (C).</w:t>
      </w:r>
    </w:p>
    <w:p w14:paraId="1D246206" w14:textId="77777777" w:rsidR="00CF415B" w:rsidRDefault="00805FEB"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(P</w:t>
      </w:r>
      <w:r w:rsidR="00CF415B">
        <w:rPr>
          <w:rFonts w:asciiTheme="majorBidi" w:hAnsiTheme="majorBidi" w:cstheme="majorBidi"/>
          <w:sz w:val="24"/>
          <w:szCs w:val="24"/>
        </w:rPr>
        <w:t>lease insert Table 1 about here)</w:t>
      </w:r>
    </w:p>
    <w:p w14:paraId="17D14258" w14:textId="5721657E" w:rsidR="00EB7BD3" w:rsidRDefault="002506CD" w:rsidP="00BC6B87">
      <w:pPr>
        <w:spacing w:line="360" w:lineRule="auto"/>
        <w:rPr>
          <w:rFonts w:asciiTheme="majorBidi" w:hAnsiTheme="majorBidi" w:cstheme="majorBidi"/>
          <w:sz w:val="24"/>
          <w:szCs w:val="24"/>
        </w:rPr>
      </w:pPr>
      <w:r>
        <w:rPr>
          <w:rFonts w:asciiTheme="majorBidi" w:hAnsiTheme="majorBidi" w:cstheme="majorBidi"/>
          <w:sz w:val="24"/>
          <w:szCs w:val="24"/>
        </w:rPr>
        <w:tab/>
        <w:t>A one-way Analysis of Variance (ANOVA) was used to explore the first question, using sensitivity of discrimination (d’) as the dependent variable, and pattern type (whorl, radial loop, ulnar loop) as the independent variable</w:t>
      </w:r>
      <w:r w:rsidR="009009B0">
        <w:rPr>
          <w:rFonts w:asciiTheme="majorBidi" w:hAnsiTheme="majorBidi" w:cstheme="majorBidi"/>
          <w:sz w:val="24"/>
          <w:szCs w:val="24"/>
        </w:rPr>
        <w:t xml:space="preserve">. </w:t>
      </w:r>
      <w:r>
        <w:rPr>
          <w:rFonts w:asciiTheme="majorBidi" w:hAnsiTheme="majorBidi" w:cstheme="majorBidi"/>
          <w:sz w:val="24"/>
          <w:szCs w:val="24"/>
        </w:rPr>
        <w:t>This revealed no significant effect of pattern type (</w:t>
      </w:r>
      <w:proofErr w:type="gramStart"/>
      <w:r>
        <w:rPr>
          <w:rFonts w:asciiTheme="majorBidi" w:hAnsiTheme="majorBidi" w:cstheme="majorBidi"/>
          <w:i/>
          <w:iCs/>
          <w:sz w:val="24"/>
          <w:szCs w:val="24"/>
        </w:rPr>
        <w:t>F</w:t>
      </w:r>
      <w:r w:rsidRPr="007745BF">
        <w:rPr>
          <w:rFonts w:asciiTheme="majorBidi" w:hAnsiTheme="majorBidi" w:cstheme="majorBidi"/>
          <w:sz w:val="24"/>
          <w:szCs w:val="24"/>
          <w:vertAlign w:val="subscript"/>
        </w:rPr>
        <w:t>(</w:t>
      </w:r>
      <w:proofErr w:type="gramEnd"/>
      <w:r w:rsidRPr="007745BF">
        <w:rPr>
          <w:rFonts w:asciiTheme="majorBidi" w:hAnsiTheme="majorBidi" w:cstheme="majorBidi"/>
          <w:sz w:val="24"/>
          <w:szCs w:val="24"/>
          <w:vertAlign w:val="subscript"/>
        </w:rPr>
        <w:t>2, 22)</w:t>
      </w:r>
      <w:r>
        <w:rPr>
          <w:rFonts w:asciiTheme="majorBidi" w:hAnsiTheme="majorBidi" w:cstheme="majorBidi"/>
          <w:sz w:val="24"/>
          <w:szCs w:val="24"/>
        </w:rPr>
        <w:t xml:space="preserve"> = 2.20, </w:t>
      </w:r>
      <w:r>
        <w:rPr>
          <w:rFonts w:asciiTheme="majorBidi" w:hAnsiTheme="majorBidi" w:cstheme="majorBidi"/>
          <w:i/>
          <w:iCs/>
          <w:sz w:val="24"/>
          <w:szCs w:val="24"/>
        </w:rPr>
        <w:t>p</w:t>
      </w:r>
      <w:r>
        <w:rPr>
          <w:rFonts w:asciiTheme="majorBidi" w:hAnsiTheme="majorBidi" w:cstheme="majorBidi"/>
          <w:sz w:val="24"/>
          <w:szCs w:val="24"/>
        </w:rPr>
        <w:t xml:space="preserve"> &gt; .05) confirming that performance was equivalent regardless of fingerprint pattern</w:t>
      </w:r>
      <w:r w:rsidR="009009B0">
        <w:rPr>
          <w:rFonts w:asciiTheme="majorBidi" w:hAnsiTheme="majorBidi" w:cstheme="majorBidi"/>
          <w:sz w:val="24"/>
          <w:szCs w:val="24"/>
        </w:rPr>
        <w:t xml:space="preserve">. </w:t>
      </w:r>
      <w:r>
        <w:rPr>
          <w:rFonts w:asciiTheme="majorBidi" w:hAnsiTheme="majorBidi" w:cstheme="majorBidi"/>
          <w:sz w:val="24"/>
          <w:szCs w:val="24"/>
        </w:rPr>
        <w:t xml:space="preserve">Similarly, a one-way ANOVA on the </w:t>
      </w:r>
      <w:r w:rsidR="001A2DB4">
        <w:rPr>
          <w:rFonts w:asciiTheme="majorBidi" w:hAnsiTheme="majorBidi" w:cstheme="majorBidi"/>
          <w:sz w:val="24"/>
          <w:szCs w:val="24"/>
        </w:rPr>
        <w:t xml:space="preserve">response </w:t>
      </w:r>
      <w:r>
        <w:rPr>
          <w:rFonts w:asciiTheme="majorBidi" w:hAnsiTheme="majorBidi" w:cstheme="majorBidi"/>
          <w:sz w:val="24"/>
          <w:szCs w:val="24"/>
        </w:rPr>
        <w:t>bias score (C) confirmed no significant effect of pattern type on the level of bias in responding (</w:t>
      </w:r>
      <w:proofErr w:type="gramStart"/>
      <w:r>
        <w:rPr>
          <w:rFonts w:asciiTheme="majorBidi" w:hAnsiTheme="majorBidi" w:cstheme="majorBidi"/>
          <w:i/>
          <w:iCs/>
          <w:sz w:val="24"/>
          <w:szCs w:val="24"/>
        </w:rPr>
        <w:t>F</w:t>
      </w:r>
      <w:r w:rsidRPr="007C6EDC">
        <w:rPr>
          <w:rFonts w:asciiTheme="majorBidi" w:hAnsiTheme="majorBidi" w:cstheme="majorBidi"/>
          <w:sz w:val="24"/>
          <w:szCs w:val="24"/>
          <w:vertAlign w:val="subscript"/>
        </w:rPr>
        <w:t>(</w:t>
      </w:r>
      <w:proofErr w:type="gramEnd"/>
      <w:r w:rsidRPr="007C6EDC">
        <w:rPr>
          <w:rFonts w:asciiTheme="majorBidi" w:hAnsiTheme="majorBidi" w:cstheme="majorBidi"/>
          <w:sz w:val="24"/>
          <w:szCs w:val="24"/>
          <w:vertAlign w:val="subscript"/>
        </w:rPr>
        <w:t>2, 22)</w:t>
      </w:r>
      <w:r>
        <w:rPr>
          <w:rFonts w:asciiTheme="majorBidi" w:hAnsiTheme="majorBidi" w:cstheme="majorBidi"/>
          <w:sz w:val="24"/>
          <w:szCs w:val="24"/>
        </w:rPr>
        <w:t xml:space="preserve"> = 2.20, </w:t>
      </w:r>
      <w:r>
        <w:rPr>
          <w:rFonts w:asciiTheme="majorBidi" w:hAnsiTheme="majorBidi" w:cstheme="majorBidi"/>
          <w:i/>
          <w:iCs/>
          <w:sz w:val="24"/>
          <w:szCs w:val="24"/>
        </w:rPr>
        <w:t>p</w:t>
      </w:r>
      <w:r>
        <w:rPr>
          <w:rFonts w:asciiTheme="majorBidi" w:hAnsiTheme="majorBidi" w:cstheme="majorBidi"/>
          <w:sz w:val="24"/>
          <w:szCs w:val="24"/>
        </w:rPr>
        <w:t xml:space="preserve"> &gt; .05)</w:t>
      </w:r>
      <w:r w:rsidR="001A2DB4">
        <w:rPr>
          <w:rFonts w:asciiTheme="majorBidi" w:hAnsiTheme="majorBidi" w:cstheme="majorBidi"/>
          <w:sz w:val="24"/>
          <w:szCs w:val="24"/>
        </w:rPr>
        <w:t>. I</w:t>
      </w:r>
      <w:r>
        <w:rPr>
          <w:rFonts w:asciiTheme="majorBidi" w:hAnsiTheme="majorBidi" w:cstheme="majorBidi"/>
          <w:sz w:val="24"/>
          <w:szCs w:val="24"/>
        </w:rPr>
        <w:t xml:space="preserve">ndeed </w:t>
      </w:r>
      <w:r w:rsidR="00C105D2">
        <w:rPr>
          <w:rFonts w:asciiTheme="majorBidi" w:hAnsiTheme="majorBidi" w:cstheme="majorBidi"/>
          <w:sz w:val="24"/>
          <w:szCs w:val="24"/>
        </w:rPr>
        <w:t xml:space="preserve">a </w:t>
      </w:r>
      <w:r w:rsidR="001A2C10" w:rsidRPr="00C105D2">
        <w:rPr>
          <w:rFonts w:asciiTheme="majorBidi" w:hAnsiTheme="majorBidi" w:cstheme="majorBidi"/>
          <w:sz w:val="24"/>
          <w:szCs w:val="24"/>
        </w:rPr>
        <w:t xml:space="preserve">one-sample </w:t>
      </w:r>
      <w:r w:rsidR="001A2C10" w:rsidRPr="00C105D2">
        <w:rPr>
          <w:rFonts w:asciiTheme="majorBidi" w:hAnsiTheme="majorBidi" w:cstheme="majorBidi"/>
          <w:i/>
          <w:iCs/>
          <w:sz w:val="24"/>
          <w:szCs w:val="24"/>
        </w:rPr>
        <w:t>t</w:t>
      </w:r>
      <w:r w:rsidR="001A2C10" w:rsidRPr="00C105D2">
        <w:rPr>
          <w:rFonts w:asciiTheme="majorBidi" w:hAnsiTheme="majorBidi" w:cstheme="majorBidi"/>
          <w:sz w:val="24"/>
          <w:szCs w:val="24"/>
        </w:rPr>
        <w:t>-tes</w:t>
      </w:r>
      <w:r w:rsidR="00C105D2" w:rsidRPr="00C105D2">
        <w:rPr>
          <w:rFonts w:asciiTheme="majorBidi" w:hAnsiTheme="majorBidi" w:cstheme="majorBidi"/>
          <w:sz w:val="24"/>
          <w:szCs w:val="24"/>
        </w:rPr>
        <w:t>t</w:t>
      </w:r>
      <w:r w:rsidR="001A2C10" w:rsidRPr="00C105D2">
        <w:rPr>
          <w:rFonts w:asciiTheme="majorBidi" w:hAnsiTheme="majorBidi" w:cstheme="majorBidi"/>
          <w:sz w:val="24"/>
          <w:szCs w:val="24"/>
        </w:rPr>
        <w:t xml:space="preserve"> </w:t>
      </w:r>
      <w:r w:rsidR="00CA7342">
        <w:rPr>
          <w:rFonts w:asciiTheme="majorBidi" w:hAnsiTheme="majorBidi" w:cstheme="majorBidi"/>
          <w:sz w:val="24"/>
          <w:szCs w:val="24"/>
        </w:rPr>
        <w:t>(</w:t>
      </w:r>
      <w:r w:rsidR="001A2C10">
        <w:rPr>
          <w:rFonts w:asciiTheme="majorBidi" w:hAnsiTheme="majorBidi" w:cstheme="majorBidi"/>
          <w:sz w:val="24"/>
          <w:szCs w:val="24"/>
        </w:rPr>
        <w:t xml:space="preserve">comparing </w:t>
      </w:r>
      <w:r w:rsidR="00C105D2">
        <w:rPr>
          <w:rFonts w:asciiTheme="majorBidi" w:hAnsiTheme="majorBidi" w:cstheme="majorBidi"/>
          <w:sz w:val="24"/>
          <w:szCs w:val="24"/>
        </w:rPr>
        <w:t xml:space="preserve">the overall </w:t>
      </w:r>
      <w:r w:rsidR="001A2C10">
        <w:rPr>
          <w:rFonts w:asciiTheme="majorBidi" w:hAnsiTheme="majorBidi" w:cstheme="majorBidi"/>
          <w:sz w:val="24"/>
          <w:szCs w:val="24"/>
        </w:rPr>
        <w:t>level of bias to zero</w:t>
      </w:r>
      <w:r w:rsidR="00CA7342">
        <w:rPr>
          <w:rFonts w:asciiTheme="majorBidi" w:hAnsiTheme="majorBidi" w:cstheme="majorBidi"/>
          <w:sz w:val="24"/>
          <w:szCs w:val="24"/>
        </w:rPr>
        <w:t>)</w:t>
      </w:r>
      <w:r w:rsidR="001A2C10">
        <w:rPr>
          <w:rFonts w:asciiTheme="majorBidi" w:hAnsiTheme="majorBidi" w:cstheme="majorBidi"/>
          <w:sz w:val="24"/>
          <w:szCs w:val="24"/>
        </w:rPr>
        <w:t xml:space="preserve"> </w:t>
      </w:r>
      <w:r>
        <w:rPr>
          <w:rFonts w:asciiTheme="majorBidi" w:hAnsiTheme="majorBidi" w:cstheme="majorBidi"/>
          <w:sz w:val="24"/>
          <w:szCs w:val="24"/>
        </w:rPr>
        <w:t xml:space="preserve">confirmed that there was neither a conservative nor a </w:t>
      </w:r>
      <w:r w:rsidR="00CA7342">
        <w:rPr>
          <w:rFonts w:asciiTheme="majorBidi" w:hAnsiTheme="majorBidi" w:cstheme="majorBidi"/>
          <w:sz w:val="24"/>
          <w:szCs w:val="24"/>
        </w:rPr>
        <w:t>liberal</w:t>
      </w:r>
      <w:r>
        <w:rPr>
          <w:rFonts w:asciiTheme="majorBidi" w:hAnsiTheme="majorBidi" w:cstheme="majorBidi"/>
          <w:sz w:val="24"/>
          <w:szCs w:val="24"/>
        </w:rPr>
        <w:t xml:space="preserve"> bias in expert response (</w:t>
      </w:r>
      <w:proofErr w:type="gramStart"/>
      <w:r>
        <w:rPr>
          <w:rFonts w:asciiTheme="majorBidi" w:hAnsiTheme="majorBidi" w:cstheme="majorBidi"/>
          <w:i/>
          <w:iCs/>
          <w:sz w:val="24"/>
          <w:szCs w:val="24"/>
        </w:rPr>
        <w:t>t</w:t>
      </w:r>
      <w:r w:rsidRPr="007C6EDC">
        <w:rPr>
          <w:rFonts w:asciiTheme="majorBidi" w:hAnsiTheme="majorBidi" w:cstheme="majorBidi"/>
          <w:sz w:val="24"/>
          <w:szCs w:val="24"/>
          <w:vertAlign w:val="subscript"/>
        </w:rPr>
        <w:t>(</w:t>
      </w:r>
      <w:proofErr w:type="gramEnd"/>
      <w:r w:rsidRPr="007C6EDC">
        <w:rPr>
          <w:rFonts w:asciiTheme="majorBidi" w:hAnsiTheme="majorBidi" w:cstheme="majorBidi"/>
          <w:sz w:val="24"/>
          <w:szCs w:val="24"/>
          <w:vertAlign w:val="subscript"/>
        </w:rPr>
        <w:t>11)</w:t>
      </w:r>
      <w:r>
        <w:rPr>
          <w:rFonts w:asciiTheme="majorBidi" w:hAnsiTheme="majorBidi" w:cstheme="majorBidi"/>
          <w:sz w:val="24"/>
          <w:szCs w:val="24"/>
        </w:rPr>
        <w:t xml:space="preserve"> = 1.48, </w:t>
      </w:r>
      <w:r>
        <w:rPr>
          <w:rFonts w:asciiTheme="majorBidi" w:hAnsiTheme="majorBidi" w:cstheme="majorBidi"/>
          <w:i/>
          <w:iCs/>
          <w:sz w:val="24"/>
          <w:szCs w:val="24"/>
        </w:rPr>
        <w:t>p</w:t>
      </w:r>
      <w:r>
        <w:rPr>
          <w:rFonts w:asciiTheme="majorBidi" w:hAnsiTheme="majorBidi" w:cstheme="majorBidi"/>
          <w:sz w:val="24"/>
          <w:szCs w:val="24"/>
        </w:rPr>
        <w:t xml:space="preserve"> &gt; .05). </w:t>
      </w:r>
      <w:r w:rsidR="00400DB3">
        <w:rPr>
          <w:rFonts w:asciiTheme="majorBidi" w:hAnsiTheme="majorBidi" w:cstheme="majorBidi"/>
          <w:sz w:val="24"/>
          <w:szCs w:val="24"/>
        </w:rPr>
        <w:t>Instead, performance was accurate and high across the group.</w:t>
      </w:r>
    </w:p>
    <w:p w14:paraId="51EAEC5B" w14:textId="7D1E2CE2" w:rsidR="00400DB3" w:rsidRPr="00400DB3" w:rsidRDefault="00400DB3" w:rsidP="001C603C">
      <w:pPr>
        <w:spacing w:line="360" w:lineRule="auto"/>
        <w:rPr>
          <w:rFonts w:asciiTheme="majorBidi" w:hAnsiTheme="majorBidi" w:cstheme="majorBidi"/>
          <w:sz w:val="24"/>
          <w:szCs w:val="24"/>
        </w:rPr>
      </w:pPr>
      <w:r>
        <w:rPr>
          <w:rFonts w:asciiTheme="majorBidi" w:hAnsiTheme="majorBidi" w:cstheme="majorBidi"/>
          <w:sz w:val="24"/>
          <w:szCs w:val="24"/>
        </w:rPr>
        <w:tab/>
        <w:t xml:space="preserve">In terms of speed of correct response, analyses were conducted on median </w:t>
      </w:r>
      <w:r w:rsidR="0028737A">
        <w:rPr>
          <w:rFonts w:asciiTheme="majorBidi" w:hAnsiTheme="majorBidi" w:cstheme="majorBidi"/>
          <w:sz w:val="24"/>
          <w:szCs w:val="24"/>
        </w:rPr>
        <w:t>response time (</w:t>
      </w:r>
      <w:r>
        <w:rPr>
          <w:rFonts w:asciiTheme="majorBidi" w:hAnsiTheme="majorBidi" w:cstheme="majorBidi"/>
          <w:sz w:val="24"/>
          <w:szCs w:val="24"/>
        </w:rPr>
        <w:t>RT</w:t>
      </w:r>
      <w:r w:rsidR="0028737A">
        <w:rPr>
          <w:rFonts w:asciiTheme="majorBidi" w:hAnsiTheme="majorBidi" w:cstheme="majorBidi"/>
          <w:sz w:val="24"/>
          <w:szCs w:val="24"/>
        </w:rPr>
        <w:t>)</w:t>
      </w:r>
      <w:r>
        <w:rPr>
          <w:rFonts w:asciiTheme="majorBidi" w:hAnsiTheme="majorBidi" w:cstheme="majorBidi"/>
          <w:sz w:val="24"/>
          <w:szCs w:val="24"/>
        </w:rPr>
        <w:t xml:space="preserve">, which </w:t>
      </w:r>
      <w:r w:rsidR="001C603C">
        <w:rPr>
          <w:rFonts w:asciiTheme="majorBidi" w:hAnsiTheme="majorBidi" w:cstheme="majorBidi"/>
          <w:sz w:val="24"/>
          <w:szCs w:val="24"/>
        </w:rPr>
        <w:t xml:space="preserve">has </w:t>
      </w:r>
      <w:r>
        <w:rPr>
          <w:rFonts w:asciiTheme="majorBidi" w:hAnsiTheme="majorBidi" w:cstheme="majorBidi"/>
          <w:sz w:val="24"/>
          <w:szCs w:val="24"/>
        </w:rPr>
        <w:t>the advantage of minimising the effect of skew often present in RT data</w:t>
      </w:r>
      <w:r w:rsidR="009009B0">
        <w:rPr>
          <w:rFonts w:asciiTheme="majorBidi" w:hAnsiTheme="majorBidi" w:cstheme="majorBidi"/>
          <w:sz w:val="24"/>
          <w:szCs w:val="24"/>
        </w:rPr>
        <w:t xml:space="preserve">. </w:t>
      </w:r>
      <w:r>
        <w:rPr>
          <w:rFonts w:asciiTheme="majorBidi" w:hAnsiTheme="majorBidi" w:cstheme="majorBidi"/>
          <w:sz w:val="24"/>
          <w:szCs w:val="24"/>
        </w:rPr>
        <w:t>A two-way repeated</w:t>
      </w:r>
      <w:r w:rsidR="00CF415B">
        <w:rPr>
          <w:rFonts w:asciiTheme="majorBidi" w:hAnsiTheme="majorBidi" w:cstheme="majorBidi"/>
          <w:sz w:val="24"/>
          <w:szCs w:val="24"/>
        </w:rPr>
        <w:t>-</w:t>
      </w:r>
      <w:r>
        <w:rPr>
          <w:rFonts w:asciiTheme="majorBidi" w:hAnsiTheme="majorBidi" w:cstheme="majorBidi"/>
          <w:sz w:val="24"/>
          <w:szCs w:val="24"/>
        </w:rPr>
        <w:t>measures ANOVA was used to explore the effects of fingerprint pattern (whorl, radial loop, ul</w:t>
      </w:r>
      <w:r w:rsidR="00CA7342">
        <w:rPr>
          <w:rFonts w:asciiTheme="majorBidi" w:hAnsiTheme="majorBidi" w:cstheme="majorBidi"/>
          <w:sz w:val="24"/>
          <w:szCs w:val="24"/>
        </w:rPr>
        <w:t>nar loop) and trial type (</w:t>
      </w:r>
      <w:r w:rsidR="001C603C">
        <w:rPr>
          <w:rFonts w:asciiTheme="majorBidi" w:hAnsiTheme="majorBidi" w:cstheme="majorBidi"/>
          <w:sz w:val="24"/>
          <w:szCs w:val="24"/>
        </w:rPr>
        <w:t>‘</w:t>
      </w:r>
      <w:r w:rsidR="00CA7342">
        <w:rPr>
          <w:rFonts w:asciiTheme="majorBidi" w:hAnsiTheme="majorBidi" w:cstheme="majorBidi"/>
          <w:sz w:val="24"/>
          <w:szCs w:val="24"/>
        </w:rPr>
        <w:t>same</w:t>
      </w:r>
      <w:r w:rsidR="001C603C">
        <w:rPr>
          <w:rFonts w:asciiTheme="majorBidi" w:hAnsiTheme="majorBidi" w:cstheme="majorBidi"/>
          <w:sz w:val="24"/>
          <w:szCs w:val="24"/>
        </w:rPr>
        <w:t>’,</w:t>
      </w:r>
      <w:r w:rsidR="00CA7342">
        <w:rPr>
          <w:rFonts w:asciiTheme="majorBidi" w:hAnsiTheme="majorBidi" w:cstheme="majorBidi"/>
          <w:sz w:val="24"/>
          <w:szCs w:val="24"/>
        </w:rPr>
        <w:t xml:space="preserve"> </w:t>
      </w:r>
      <w:r w:rsidR="001C603C">
        <w:rPr>
          <w:rFonts w:asciiTheme="majorBidi" w:hAnsiTheme="majorBidi" w:cstheme="majorBidi"/>
          <w:sz w:val="24"/>
          <w:szCs w:val="24"/>
        </w:rPr>
        <w:t>‘</w:t>
      </w:r>
      <w:r w:rsidR="00CA7342">
        <w:rPr>
          <w:rFonts w:asciiTheme="majorBidi" w:hAnsiTheme="majorBidi" w:cstheme="majorBidi"/>
          <w:sz w:val="24"/>
          <w:szCs w:val="24"/>
        </w:rPr>
        <w:t>different</w:t>
      </w:r>
      <w:r w:rsidR="001C603C">
        <w:rPr>
          <w:rFonts w:asciiTheme="majorBidi" w:hAnsiTheme="majorBidi" w:cstheme="majorBidi"/>
          <w:sz w:val="24"/>
          <w:szCs w:val="24"/>
        </w:rPr>
        <w:t>’</w:t>
      </w:r>
      <w:r w:rsidR="00CA7342">
        <w:rPr>
          <w:rFonts w:asciiTheme="majorBidi" w:hAnsiTheme="majorBidi" w:cstheme="majorBidi"/>
          <w:sz w:val="24"/>
          <w:szCs w:val="24"/>
        </w:rPr>
        <w:t>)</w:t>
      </w:r>
      <w:r>
        <w:rPr>
          <w:rFonts w:asciiTheme="majorBidi" w:hAnsiTheme="majorBidi" w:cstheme="majorBidi"/>
          <w:sz w:val="24"/>
          <w:szCs w:val="24"/>
        </w:rPr>
        <w:t xml:space="preserve"> on speed of correct response</w:t>
      </w:r>
      <w:r w:rsidR="009009B0">
        <w:rPr>
          <w:rFonts w:asciiTheme="majorBidi" w:hAnsiTheme="majorBidi" w:cstheme="majorBidi"/>
          <w:sz w:val="24"/>
          <w:szCs w:val="24"/>
        </w:rPr>
        <w:t xml:space="preserve">. </w:t>
      </w:r>
      <w:r>
        <w:rPr>
          <w:rFonts w:asciiTheme="majorBidi" w:hAnsiTheme="majorBidi" w:cstheme="majorBidi"/>
          <w:sz w:val="24"/>
          <w:szCs w:val="24"/>
        </w:rPr>
        <w:t xml:space="preserve">This revealed </w:t>
      </w:r>
      <w:r w:rsidR="009E7F7B">
        <w:rPr>
          <w:rFonts w:asciiTheme="majorBidi" w:hAnsiTheme="majorBidi" w:cstheme="majorBidi"/>
          <w:sz w:val="24"/>
          <w:szCs w:val="24"/>
        </w:rPr>
        <w:t>no</w:t>
      </w:r>
      <w:r>
        <w:rPr>
          <w:rFonts w:asciiTheme="majorBidi" w:hAnsiTheme="majorBidi" w:cstheme="majorBidi"/>
          <w:sz w:val="24"/>
          <w:szCs w:val="24"/>
        </w:rPr>
        <w:t xml:space="preserve"> main effect of fingerprint pattern (</w:t>
      </w:r>
      <w:proofErr w:type="gramStart"/>
      <w:r>
        <w:rPr>
          <w:rFonts w:asciiTheme="majorBidi" w:hAnsiTheme="majorBidi" w:cstheme="majorBidi"/>
          <w:i/>
          <w:iCs/>
          <w:sz w:val="24"/>
          <w:szCs w:val="24"/>
        </w:rPr>
        <w:t>F</w:t>
      </w:r>
      <w:r w:rsidRPr="007C6EDC">
        <w:rPr>
          <w:rFonts w:asciiTheme="majorBidi" w:hAnsiTheme="majorBidi" w:cstheme="majorBidi"/>
          <w:sz w:val="24"/>
          <w:szCs w:val="24"/>
          <w:vertAlign w:val="subscript"/>
        </w:rPr>
        <w:t>(</w:t>
      </w:r>
      <w:proofErr w:type="gramEnd"/>
      <w:r w:rsidRPr="007C6EDC">
        <w:rPr>
          <w:rFonts w:asciiTheme="majorBidi" w:hAnsiTheme="majorBidi" w:cstheme="majorBidi"/>
          <w:sz w:val="24"/>
          <w:szCs w:val="24"/>
          <w:vertAlign w:val="subscript"/>
        </w:rPr>
        <w:t>2, 22)</w:t>
      </w:r>
      <w:r>
        <w:rPr>
          <w:rFonts w:asciiTheme="majorBidi" w:hAnsiTheme="majorBidi" w:cstheme="majorBidi"/>
          <w:sz w:val="24"/>
          <w:szCs w:val="24"/>
        </w:rPr>
        <w:t xml:space="preserve"> </w:t>
      </w:r>
      <w:r w:rsidR="009E7F7B">
        <w:rPr>
          <w:rFonts w:asciiTheme="majorBidi" w:hAnsiTheme="majorBidi" w:cstheme="majorBidi"/>
          <w:sz w:val="24"/>
          <w:szCs w:val="24"/>
        </w:rPr>
        <w:t>&lt; 1</w:t>
      </w:r>
      <w:r>
        <w:rPr>
          <w:rFonts w:asciiTheme="majorBidi" w:hAnsiTheme="majorBidi" w:cstheme="majorBidi"/>
          <w:sz w:val="24"/>
          <w:szCs w:val="24"/>
        </w:rPr>
        <w:t xml:space="preserve">, </w:t>
      </w:r>
      <w:r w:rsidR="009E7F7B">
        <w:rPr>
          <w:rFonts w:asciiTheme="majorBidi" w:hAnsiTheme="majorBidi" w:cstheme="majorBidi"/>
          <w:i/>
          <w:iCs/>
          <w:sz w:val="24"/>
          <w:szCs w:val="24"/>
        </w:rPr>
        <w:t>ns</w:t>
      </w:r>
      <w:r>
        <w:rPr>
          <w:rFonts w:asciiTheme="majorBidi" w:hAnsiTheme="majorBidi" w:cstheme="majorBidi"/>
          <w:sz w:val="24"/>
          <w:szCs w:val="24"/>
        </w:rPr>
        <w:t xml:space="preserve">), </w:t>
      </w:r>
      <w:r w:rsidR="009E7F7B">
        <w:rPr>
          <w:rFonts w:asciiTheme="majorBidi" w:hAnsiTheme="majorBidi" w:cstheme="majorBidi"/>
          <w:sz w:val="24"/>
          <w:szCs w:val="24"/>
        </w:rPr>
        <w:t>however, a</w:t>
      </w:r>
      <w:r>
        <w:rPr>
          <w:rFonts w:asciiTheme="majorBidi" w:hAnsiTheme="majorBidi" w:cstheme="majorBidi"/>
          <w:sz w:val="24"/>
          <w:szCs w:val="24"/>
        </w:rPr>
        <w:t xml:space="preserve"> main </w:t>
      </w:r>
      <w:r>
        <w:rPr>
          <w:rFonts w:asciiTheme="majorBidi" w:hAnsiTheme="majorBidi" w:cstheme="majorBidi"/>
          <w:sz w:val="24"/>
          <w:szCs w:val="24"/>
        </w:rPr>
        <w:lastRenderedPageBreak/>
        <w:t xml:space="preserve">effect of trial type </w:t>
      </w:r>
      <w:r w:rsidR="009E7F7B">
        <w:rPr>
          <w:rFonts w:asciiTheme="majorBidi" w:hAnsiTheme="majorBidi" w:cstheme="majorBidi"/>
          <w:sz w:val="24"/>
          <w:szCs w:val="24"/>
        </w:rPr>
        <w:t xml:space="preserve">was apparent </w:t>
      </w:r>
      <w:r>
        <w:rPr>
          <w:rFonts w:asciiTheme="majorBidi" w:hAnsiTheme="majorBidi" w:cstheme="majorBidi"/>
          <w:sz w:val="24"/>
          <w:szCs w:val="24"/>
        </w:rPr>
        <w:t>(</w:t>
      </w:r>
      <w:r>
        <w:rPr>
          <w:rFonts w:asciiTheme="majorBidi" w:hAnsiTheme="majorBidi" w:cstheme="majorBidi"/>
          <w:i/>
          <w:iCs/>
          <w:sz w:val="24"/>
          <w:szCs w:val="24"/>
        </w:rPr>
        <w:t>F</w:t>
      </w:r>
      <w:r w:rsidRPr="007C6EDC">
        <w:rPr>
          <w:rFonts w:asciiTheme="majorBidi" w:hAnsiTheme="majorBidi" w:cstheme="majorBidi"/>
          <w:sz w:val="24"/>
          <w:szCs w:val="24"/>
          <w:vertAlign w:val="subscript"/>
        </w:rPr>
        <w:t>(1, 11)</w:t>
      </w:r>
      <w:r>
        <w:rPr>
          <w:rFonts w:asciiTheme="majorBidi" w:hAnsiTheme="majorBidi" w:cstheme="majorBidi"/>
          <w:sz w:val="24"/>
          <w:szCs w:val="24"/>
        </w:rPr>
        <w:t xml:space="preserve"> = </w:t>
      </w:r>
      <w:r w:rsidR="009E7F7B">
        <w:rPr>
          <w:rFonts w:asciiTheme="majorBidi" w:hAnsiTheme="majorBidi" w:cstheme="majorBidi"/>
          <w:sz w:val="24"/>
          <w:szCs w:val="24"/>
        </w:rPr>
        <w:t>23.88</w:t>
      </w:r>
      <w:r>
        <w:rPr>
          <w:rFonts w:asciiTheme="majorBidi" w:hAnsiTheme="majorBidi" w:cstheme="majorBidi"/>
          <w:sz w:val="24"/>
          <w:szCs w:val="24"/>
        </w:rPr>
        <w:t xml:space="preserve"> </w:t>
      </w:r>
      <w:r>
        <w:rPr>
          <w:rFonts w:asciiTheme="majorBidi" w:hAnsiTheme="majorBidi" w:cstheme="majorBidi"/>
          <w:i/>
          <w:iCs/>
          <w:sz w:val="24"/>
          <w:szCs w:val="24"/>
        </w:rPr>
        <w:t>p</w:t>
      </w:r>
      <w:r>
        <w:rPr>
          <w:rFonts w:asciiTheme="majorBidi" w:hAnsiTheme="majorBidi" w:cstheme="majorBidi"/>
          <w:sz w:val="24"/>
          <w:szCs w:val="24"/>
        </w:rPr>
        <w:t xml:space="preserve"> &lt; .001, partial ή</w:t>
      </w:r>
      <w:r>
        <w:rPr>
          <w:rFonts w:asciiTheme="majorBidi" w:hAnsiTheme="majorBidi" w:cstheme="majorBidi"/>
          <w:sz w:val="24"/>
          <w:szCs w:val="24"/>
          <w:vertAlign w:val="superscript"/>
        </w:rPr>
        <w:t>2</w:t>
      </w:r>
      <w:r>
        <w:rPr>
          <w:rFonts w:asciiTheme="majorBidi" w:hAnsiTheme="majorBidi" w:cstheme="majorBidi"/>
          <w:sz w:val="24"/>
          <w:szCs w:val="24"/>
        </w:rPr>
        <w:t xml:space="preserve"> = .</w:t>
      </w:r>
      <w:r w:rsidR="009E7F7B">
        <w:rPr>
          <w:rFonts w:asciiTheme="majorBidi" w:hAnsiTheme="majorBidi" w:cstheme="majorBidi"/>
          <w:sz w:val="24"/>
          <w:szCs w:val="24"/>
        </w:rPr>
        <w:t>69</w:t>
      </w:r>
      <w:r>
        <w:rPr>
          <w:rFonts w:asciiTheme="majorBidi" w:hAnsiTheme="majorBidi" w:cstheme="majorBidi"/>
          <w:sz w:val="24"/>
          <w:szCs w:val="24"/>
        </w:rPr>
        <w:t>)</w:t>
      </w:r>
      <w:r w:rsidR="009E7F7B">
        <w:rPr>
          <w:rFonts w:asciiTheme="majorBidi" w:hAnsiTheme="majorBidi" w:cstheme="majorBidi"/>
          <w:sz w:val="24"/>
          <w:szCs w:val="24"/>
        </w:rPr>
        <w:t xml:space="preserve"> with correct responses being significantly faster on </w:t>
      </w:r>
      <w:r w:rsidR="000943E1">
        <w:rPr>
          <w:rFonts w:asciiTheme="majorBidi" w:hAnsiTheme="majorBidi" w:cstheme="majorBidi"/>
          <w:sz w:val="24"/>
          <w:szCs w:val="24"/>
        </w:rPr>
        <w:t>‘</w:t>
      </w:r>
      <w:r w:rsidR="009E7F7B">
        <w:rPr>
          <w:rFonts w:asciiTheme="majorBidi" w:hAnsiTheme="majorBidi" w:cstheme="majorBidi"/>
          <w:sz w:val="24"/>
          <w:szCs w:val="24"/>
        </w:rPr>
        <w:t>different</w:t>
      </w:r>
      <w:r w:rsidR="000943E1">
        <w:rPr>
          <w:rFonts w:asciiTheme="majorBidi" w:hAnsiTheme="majorBidi" w:cstheme="majorBidi"/>
          <w:sz w:val="24"/>
          <w:szCs w:val="24"/>
        </w:rPr>
        <w:t>’</w:t>
      </w:r>
      <w:r w:rsidR="009E7F7B">
        <w:rPr>
          <w:rFonts w:asciiTheme="majorBidi" w:hAnsiTheme="majorBidi" w:cstheme="majorBidi"/>
          <w:sz w:val="24"/>
          <w:szCs w:val="24"/>
        </w:rPr>
        <w:t xml:space="preserve"> </w:t>
      </w:r>
      <w:r w:rsidR="00CA7342">
        <w:rPr>
          <w:rFonts w:asciiTheme="majorBidi" w:hAnsiTheme="majorBidi" w:cstheme="majorBidi"/>
          <w:sz w:val="24"/>
          <w:szCs w:val="24"/>
        </w:rPr>
        <w:t xml:space="preserve">trials than on </w:t>
      </w:r>
      <w:r w:rsidR="000943E1">
        <w:rPr>
          <w:rFonts w:asciiTheme="majorBidi" w:hAnsiTheme="majorBidi" w:cstheme="majorBidi"/>
          <w:sz w:val="24"/>
          <w:szCs w:val="24"/>
        </w:rPr>
        <w:t>‘</w:t>
      </w:r>
      <w:r w:rsidR="00CA7342">
        <w:rPr>
          <w:rFonts w:asciiTheme="majorBidi" w:hAnsiTheme="majorBidi" w:cstheme="majorBidi"/>
          <w:sz w:val="24"/>
          <w:szCs w:val="24"/>
        </w:rPr>
        <w:t>same</w:t>
      </w:r>
      <w:r w:rsidR="000943E1">
        <w:rPr>
          <w:rFonts w:asciiTheme="majorBidi" w:hAnsiTheme="majorBidi" w:cstheme="majorBidi"/>
          <w:sz w:val="24"/>
          <w:szCs w:val="24"/>
        </w:rPr>
        <w:t>’</w:t>
      </w:r>
      <w:r w:rsidR="00CA7342">
        <w:rPr>
          <w:rFonts w:asciiTheme="majorBidi" w:hAnsiTheme="majorBidi" w:cstheme="majorBidi"/>
          <w:sz w:val="24"/>
          <w:szCs w:val="24"/>
        </w:rPr>
        <w:t xml:space="preserve"> </w:t>
      </w:r>
      <w:r w:rsidR="009E7F7B">
        <w:rPr>
          <w:rFonts w:asciiTheme="majorBidi" w:hAnsiTheme="majorBidi" w:cstheme="majorBidi"/>
          <w:sz w:val="24"/>
          <w:szCs w:val="24"/>
        </w:rPr>
        <w:t>trials</w:t>
      </w:r>
      <w:r>
        <w:rPr>
          <w:rFonts w:asciiTheme="majorBidi" w:hAnsiTheme="majorBidi" w:cstheme="majorBidi"/>
          <w:sz w:val="24"/>
          <w:szCs w:val="24"/>
        </w:rPr>
        <w:t xml:space="preserve">. </w:t>
      </w:r>
      <w:r w:rsidR="009E7F7B">
        <w:rPr>
          <w:rFonts w:asciiTheme="majorBidi" w:hAnsiTheme="majorBidi" w:cstheme="majorBidi"/>
          <w:sz w:val="24"/>
          <w:szCs w:val="24"/>
        </w:rPr>
        <w:t>This was to be expected since the detection of a difference between the two fingerprints can terminate the trial faster than its absence. No significant</w:t>
      </w:r>
      <w:r>
        <w:rPr>
          <w:rFonts w:asciiTheme="majorBidi" w:hAnsiTheme="majorBidi" w:cstheme="majorBidi"/>
          <w:sz w:val="24"/>
          <w:szCs w:val="24"/>
        </w:rPr>
        <w:t xml:space="preserve"> interaction </w:t>
      </w:r>
      <w:r w:rsidR="009E7F7B">
        <w:rPr>
          <w:rFonts w:asciiTheme="majorBidi" w:hAnsiTheme="majorBidi" w:cstheme="majorBidi"/>
          <w:sz w:val="24"/>
          <w:szCs w:val="24"/>
        </w:rPr>
        <w:t xml:space="preserve">emerged to qualify this effect </w:t>
      </w:r>
      <w:r>
        <w:rPr>
          <w:rFonts w:asciiTheme="majorBidi" w:hAnsiTheme="majorBidi" w:cstheme="majorBidi"/>
          <w:sz w:val="24"/>
          <w:szCs w:val="24"/>
        </w:rPr>
        <w:t>(</w:t>
      </w:r>
      <w:proofErr w:type="gramStart"/>
      <w:r>
        <w:rPr>
          <w:rFonts w:asciiTheme="majorBidi" w:hAnsiTheme="majorBidi" w:cstheme="majorBidi"/>
          <w:i/>
          <w:iCs/>
          <w:sz w:val="24"/>
          <w:szCs w:val="24"/>
        </w:rPr>
        <w:t>F</w:t>
      </w:r>
      <w:r w:rsidRPr="007C6EDC">
        <w:rPr>
          <w:rFonts w:asciiTheme="majorBidi" w:hAnsiTheme="majorBidi" w:cstheme="majorBidi"/>
          <w:sz w:val="24"/>
          <w:szCs w:val="24"/>
          <w:vertAlign w:val="subscript"/>
        </w:rPr>
        <w:t>(</w:t>
      </w:r>
      <w:proofErr w:type="gramEnd"/>
      <w:r w:rsidRPr="007C6EDC">
        <w:rPr>
          <w:rFonts w:asciiTheme="majorBidi" w:hAnsiTheme="majorBidi" w:cstheme="majorBidi"/>
          <w:sz w:val="24"/>
          <w:szCs w:val="24"/>
          <w:vertAlign w:val="subscript"/>
        </w:rPr>
        <w:t>2, 22)</w:t>
      </w:r>
      <w:r>
        <w:rPr>
          <w:rFonts w:asciiTheme="majorBidi" w:hAnsiTheme="majorBidi" w:cstheme="majorBidi"/>
          <w:sz w:val="24"/>
          <w:szCs w:val="24"/>
        </w:rPr>
        <w:t xml:space="preserve"> = </w:t>
      </w:r>
      <w:r w:rsidR="009E7F7B">
        <w:rPr>
          <w:rFonts w:asciiTheme="majorBidi" w:hAnsiTheme="majorBidi" w:cstheme="majorBidi"/>
          <w:sz w:val="24"/>
          <w:szCs w:val="24"/>
        </w:rPr>
        <w:t>2.42</w:t>
      </w:r>
      <w:r>
        <w:rPr>
          <w:rFonts w:asciiTheme="majorBidi" w:hAnsiTheme="majorBidi" w:cstheme="majorBidi"/>
          <w:sz w:val="24"/>
          <w:szCs w:val="24"/>
        </w:rPr>
        <w:t xml:space="preserve">, </w:t>
      </w:r>
      <w:r>
        <w:rPr>
          <w:rFonts w:asciiTheme="majorBidi" w:hAnsiTheme="majorBidi" w:cstheme="majorBidi"/>
          <w:i/>
          <w:iCs/>
          <w:sz w:val="24"/>
          <w:szCs w:val="24"/>
        </w:rPr>
        <w:t>p</w:t>
      </w:r>
      <w:r>
        <w:rPr>
          <w:rFonts w:asciiTheme="majorBidi" w:hAnsiTheme="majorBidi" w:cstheme="majorBidi"/>
          <w:sz w:val="24"/>
          <w:szCs w:val="24"/>
        </w:rPr>
        <w:t xml:space="preserve"> </w:t>
      </w:r>
      <w:r w:rsidR="009E7F7B">
        <w:rPr>
          <w:rFonts w:asciiTheme="majorBidi" w:hAnsiTheme="majorBidi" w:cstheme="majorBidi"/>
          <w:sz w:val="24"/>
          <w:szCs w:val="24"/>
        </w:rPr>
        <w:t>&gt; .05</w:t>
      </w:r>
      <w:r>
        <w:rPr>
          <w:rFonts w:asciiTheme="majorBidi" w:hAnsiTheme="majorBidi" w:cstheme="majorBidi"/>
          <w:sz w:val="24"/>
          <w:szCs w:val="24"/>
        </w:rPr>
        <w:t xml:space="preserve">). </w:t>
      </w:r>
    </w:p>
    <w:p w14:paraId="3C7A365A" w14:textId="19CF8358" w:rsidR="00B25191" w:rsidRDefault="002506CD" w:rsidP="00BC6B87">
      <w:pPr>
        <w:spacing w:line="360" w:lineRule="auto"/>
        <w:rPr>
          <w:rFonts w:asciiTheme="majorBidi" w:hAnsiTheme="majorBidi" w:cstheme="majorBidi"/>
          <w:sz w:val="24"/>
          <w:szCs w:val="24"/>
        </w:rPr>
      </w:pPr>
      <w:r>
        <w:rPr>
          <w:rFonts w:asciiTheme="majorBidi" w:hAnsiTheme="majorBidi" w:cstheme="majorBidi"/>
          <w:sz w:val="24"/>
          <w:szCs w:val="24"/>
        </w:rPr>
        <w:tab/>
        <w:t xml:space="preserve">In order to address the second question, correlational analyses were conducted to determine whether performance was associated with experience as </w:t>
      </w:r>
      <w:r w:rsidR="00CA7342">
        <w:rPr>
          <w:rFonts w:asciiTheme="majorBidi" w:hAnsiTheme="majorBidi" w:cstheme="majorBidi"/>
          <w:sz w:val="24"/>
          <w:szCs w:val="24"/>
        </w:rPr>
        <w:t>reflected</w:t>
      </w:r>
      <w:r>
        <w:rPr>
          <w:rFonts w:asciiTheme="majorBidi" w:hAnsiTheme="majorBidi" w:cstheme="majorBidi"/>
          <w:sz w:val="24"/>
          <w:szCs w:val="24"/>
        </w:rPr>
        <w:t xml:space="preserve"> by </w:t>
      </w:r>
      <w:r w:rsidR="007C6EDC">
        <w:rPr>
          <w:rFonts w:asciiTheme="majorBidi" w:hAnsiTheme="majorBidi" w:cstheme="majorBidi"/>
          <w:sz w:val="24"/>
          <w:szCs w:val="24"/>
        </w:rPr>
        <w:t xml:space="preserve">the number of </w:t>
      </w:r>
      <w:r>
        <w:rPr>
          <w:rFonts w:asciiTheme="majorBidi" w:hAnsiTheme="majorBidi" w:cstheme="majorBidi"/>
          <w:sz w:val="24"/>
          <w:szCs w:val="24"/>
        </w:rPr>
        <w:t>years in the job</w:t>
      </w:r>
      <w:r w:rsidR="009009B0">
        <w:rPr>
          <w:rFonts w:asciiTheme="majorBidi" w:hAnsiTheme="majorBidi" w:cstheme="majorBidi"/>
          <w:sz w:val="24"/>
          <w:szCs w:val="24"/>
        </w:rPr>
        <w:t xml:space="preserve">. </w:t>
      </w:r>
      <w:r w:rsidR="00400DB3">
        <w:rPr>
          <w:rFonts w:asciiTheme="majorBidi" w:hAnsiTheme="majorBidi" w:cstheme="majorBidi"/>
          <w:sz w:val="24"/>
          <w:szCs w:val="24"/>
        </w:rPr>
        <w:t>Pearson’s correlation</w:t>
      </w:r>
      <w:r w:rsidR="009E7F7B">
        <w:rPr>
          <w:rFonts w:asciiTheme="majorBidi" w:hAnsiTheme="majorBidi" w:cstheme="majorBidi"/>
          <w:sz w:val="24"/>
          <w:szCs w:val="24"/>
        </w:rPr>
        <w:t>s</w:t>
      </w:r>
      <w:r w:rsidR="00400DB3">
        <w:rPr>
          <w:rFonts w:asciiTheme="majorBidi" w:hAnsiTheme="majorBidi" w:cstheme="majorBidi"/>
          <w:sz w:val="24"/>
          <w:szCs w:val="24"/>
        </w:rPr>
        <w:t xml:space="preserve"> revealed no significant </w:t>
      </w:r>
      <w:r w:rsidR="009E7F7B">
        <w:rPr>
          <w:rFonts w:asciiTheme="majorBidi" w:hAnsiTheme="majorBidi" w:cstheme="majorBidi"/>
          <w:sz w:val="24"/>
          <w:szCs w:val="24"/>
        </w:rPr>
        <w:t>association between experience and d’</w:t>
      </w:r>
      <w:r w:rsidR="00FD5C34">
        <w:rPr>
          <w:rFonts w:asciiTheme="majorBidi" w:hAnsiTheme="majorBidi" w:cstheme="majorBidi"/>
          <w:sz w:val="24"/>
          <w:szCs w:val="24"/>
        </w:rPr>
        <w:t xml:space="preserve"> </w:t>
      </w:r>
      <w:r w:rsidR="00400DB3">
        <w:rPr>
          <w:rFonts w:asciiTheme="majorBidi" w:hAnsiTheme="majorBidi" w:cstheme="majorBidi"/>
          <w:sz w:val="24"/>
          <w:szCs w:val="24"/>
        </w:rPr>
        <w:t>(</w:t>
      </w:r>
      <w:r w:rsidR="00400DB3">
        <w:rPr>
          <w:rFonts w:asciiTheme="majorBidi" w:hAnsiTheme="majorBidi" w:cstheme="majorBidi"/>
          <w:i/>
          <w:iCs/>
          <w:sz w:val="24"/>
          <w:szCs w:val="24"/>
        </w:rPr>
        <w:t>r</w:t>
      </w:r>
      <w:r w:rsidR="00400DB3">
        <w:rPr>
          <w:rFonts w:asciiTheme="majorBidi" w:hAnsiTheme="majorBidi" w:cstheme="majorBidi"/>
          <w:i/>
          <w:iCs/>
          <w:sz w:val="24"/>
          <w:szCs w:val="24"/>
          <w:vertAlign w:val="superscript"/>
        </w:rPr>
        <w:t>2</w:t>
      </w:r>
      <w:r w:rsidR="00400DB3">
        <w:rPr>
          <w:rFonts w:asciiTheme="majorBidi" w:hAnsiTheme="majorBidi" w:cstheme="majorBidi"/>
          <w:i/>
          <w:iCs/>
          <w:sz w:val="24"/>
          <w:szCs w:val="24"/>
        </w:rPr>
        <w:t xml:space="preserve"> </w:t>
      </w:r>
      <w:r w:rsidR="00400DB3" w:rsidRPr="00400DB3">
        <w:rPr>
          <w:rFonts w:asciiTheme="majorBidi" w:hAnsiTheme="majorBidi" w:cstheme="majorBidi"/>
          <w:sz w:val="24"/>
          <w:szCs w:val="24"/>
        </w:rPr>
        <w:t>= .54,</w:t>
      </w:r>
      <w:r w:rsidR="00400DB3">
        <w:rPr>
          <w:rFonts w:asciiTheme="majorBidi" w:hAnsiTheme="majorBidi" w:cstheme="majorBidi"/>
          <w:sz w:val="24"/>
          <w:szCs w:val="24"/>
        </w:rPr>
        <w:t xml:space="preserve"> </w:t>
      </w:r>
      <w:r w:rsidR="00400DB3">
        <w:rPr>
          <w:rFonts w:asciiTheme="majorBidi" w:hAnsiTheme="majorBidi" w:cstheme="majorBidi"/>
          <w:i/>
          <w:iCs/>
          <w:sz w:val="24"/>
          <w:szCs w:val="24"/>
        </w:rPr>
        <w:t>p</w:t>
      </w:r>
      <w:r w:rsidR="00400DB3">
        <w:rPr>
          <w:rFonts w:asciiTheme="majorBidi" w:hAnsiTheme="majorBidi" w:cstheme="majorBidi"/>
          <w:sz w:val="24"/>
          <w:szCs w:val="24"/>
        </w:rPr>
        <w:t xml:space="preserve"> &gt; .05)</w:t>
      </w:r>
      <w:r w:rsidR="009E7F7B">
        <w:rPr>
          <w:rFonts w:asciiTheme="majorBidi" w:hAnsiTheme="majorBidi" w:cstheme="majorBidi"/>
          <w:sz w:val="24"/>
          <w:szCs w:val="24"/>
        </w:rPr>
        <w:t xml:space="preserve">, between experience and </w:t>
      </w:r>
      <w:r w:rsidR="00F708C2">
        <w:rPr>
          <w:rFonts w:asciiTheme="majorBidi" w:hAnsiTheme="majorBidi" w:cstheme="majorBidi"/>
          <w:sz w:val="24"/>
          <w:szCs w:val="24"/>
        </w:rPr>
        <w:t xml:space="preserve">response </w:t>
      </w:r>
      <w:r w:rsidR="009E7F7B">
        <w:rPr>
          <w:rFonts w:asciiTheme="majorBidi" w:hAnsiTheme="majorBidi" w:cstheme="majorBidi"/>
          <w:sz w:val="24"/>
          <w:szCs w:val="24"/>
        </w:rPr>
        <w:t>bias (</w:t>
      </w:r>
      <w:r w:rsidR="009E7F7B">
        <w:rPr>
          <w:rFonts w:asciiTheme="majorBidi" w:hAnsiTheme="majorBidi" w:cstheme="majorBidi"/>
          <w:i/>
          <w:iCs/>
          <w:sz w:val="24"/>
          <w:szCs w:val="24"/>
        </w:rPr>
        <w:t>r</w:t>
      </w:r>
      <w:r w:rsidR="009E7F7B">
        <w:rPr>
          <w:rFonts w:asciiTheme="majorBidi" w:hAnsiTheme="majorBidi" w:cstheme="majorBidi"/>
          <w:i/>
          <w:iCs/>
          <w:sz w:val="24"/>
          <w:szCs w:val="24"/>
          <w:vertAlign w:val="superscript"/>
        </w:rPr>
        <w:t>2</w:t>
      </w:r>
      <w:r w:rsidR="009E7F7B">
        <w:rPr>
          <w:rFonts w:asciiTheme="majorBidi" w:hAnsiTheme="majorBidi" w:cstheme="majorBidi"/>
          <w:i/>
          <w:iCs/>
          <w:sz w:val="24"/>
          <w:szCs w:val="24"/>
        </w:rPr>
        <w:t xml:space="preserve"> </w:t>
      </w:r>
      <w:r w:rsidR="009E7F7B" w:rsidRPr="00400DB3">
        <w:rPr>
          <w:rFonts w:asciiTheme="majorBidi" w:hAnsiTheme="majorBidi" w:cstheme="majorBidi"/>
          <w:sz w:val="24"/>
          <w:szCs w:val="24"/>
        </w:rPr>
        <w:t>= .54,</w:t>
      </w:r>
      <w:r w:rsidR="009E7F7B">
        <w:rPr>
          <w:rFonts w:asciiTheme="majorBidi" w:hAnsiTheme="majorBidi" w:cstheme="majorBidi"/>
          <w:sz w:val="24"/>
          <w:szCs w:val="24"/>
        </w:rPr>
        <w:t xml:space="preserve"> </w:t>
      </w:r>
      <w:r w:rsidR="009E7F7B">
        <w:rPr>
          <w:rFonts w:asciiTheme="majorBidi" w:hAnsiTheme="majorBidi" w:cstheme="majorBidi"/>
          <w:i/>
          <w:iCs/>
          <w:sz w:val="24"/>
          <w:szCs w:val="24"/>
        </w:rPr>
        <w:t>p</w:t>
      </w:r>
      <w:r w:rsidR="009E7F7B">
        <w:rPr>
          <w:rFonts w:asciiTheme="majorBidi" w:hAnsiTheme="majorBidi" w:cstheme="majorBidi"/>
          <w:sz w:val="24"/>
          <w:szCs w:val="24"/>
        </w:rPr>
        <w:t xml:space="preserve"> &gt; .05), or between experience and speed of correct decisions on </w:t>
      </w:r>
      <w:r w:rsidR="007C6EDC">
        <w:rPr>
          <w:rFonts w:asciiTheme="majorBidi" w:hAnsiTheme="majorBidi" w:cstheme="majorBidi"/>
          <w:sz w:val="24"/>
          <w:szCs w:val="24"/>
        </w:rPr>
        <w:t>‘same’</w:t>
      </w:r>
      <w:r w:rsidR="009E7F7B">
        <w:rPr>
          <w:rFonts w:asciiTheme="majorBidi" w:hAnsiTheme="majorBidi" w:cstheme="majorBidi"/>
          <w:sz w:val="24"/>
          <w:szCs w:val="24"/>
        </w:rPr>
        <w:t xml:space="preserve"> trials (</w:t>
      </w:r>
      <w:r w:rsidR="009E7F7B">
        <w:rPr>
          <w:rFonts w:asciiTheme="majorBidi" w:hAnsiTheme="majorBidi" w:cstheme="majorBidi"/>
          <w:i/>
          <w:iCs/>
          <w:sz w:val="24"/>
          <w:szCs w:val="24"/>
        </w:rPr>
        <w:t>r</w:t>
      </w:r>
      <w:r w:rsidR="009E7F7B">
        <w:rPr>
          <w:rFonts w:asciiTheme="majorBidi" w:hAnsiTheme="majorBidi" w:cstheme="majorBidi"/>
          <w:i/>
          <w:iCs/>
          <w:sz w:val="24"/>
          <w:szCs w:val="24"/>
          <w:vertAlign w:val="superscript"/>
        </w:rPr>
        <w:t>2</w:t>
      </w:r>
      <w:r w:rsidR="009E7F7B">
        <w:rPr>
          <w:rFonts w:asciiTheme="majorBidi" w:hAnsiTheme="majorBidi" w:cstheme="majorBidi"/>
          <w:i/>
          <w:iCs/>
          <w:sz w:val="24"/>
          <w:szCs w:val="24"/>
        </w:rPr>
        <w:t xml:space="preserve"> </w:t>
      </w:r>
      <w:r w:rsidR="009E7F7B" w:rsidRPr="00400DB3">
        <w:rPr>
          <w:rFonts w:asciiTheme="majorBidi" w:hAnsiTheme="majorBidi" w:cstheme="majorBidi"/>
          <w:sz w:val="24"/>
          <w:szCs w:val="24"/>
        </w:rPr>
        <w:t>= .</w:t>
      </w:r>
      <w:r w:rsidR="009E7F7B">
        <w:rPr>
          <w:rFonts w:asciiTheme="majorBidi" w:hAnsiTheme="majorBidi" w:cstheme="majorBidi"/>
          <w:sz w:val="24"/>
          <w:szCs w:val="24"/>
        </w:rPr>
        <w:t>05</w:t>
      </w:r>
      <w:r w:rsidR="009E7F7B" w:rsidRPr="00400DB3">
        <w:rPr>
          <w:rFonts w:asciiTheme="majorBidi" w:hAnsiTheme="majorBidi" w:cstheme="majorBidi"/>
          <w:sz w:val="24"/>
          <w:szCs w:val="24"/>
        </w:rPr>
        <w:t>,</w:t>
      </w:r>
      <w:r w:rsidR="009E7F7B">
        <w:rPr>
          <w:rFonts w:asciiTheme="majorBidi" w:hAnsiTheme="majorBidi" w:cstheme="majorBidi"/>
          <w:sz w:val="24"/>
          <w:szCs w:val="24"/>
        </w:rPr>
        <w:t xml:space="preserve"> </w:t>
      </w:r>
      <w:r w:rsidR="009E7F7B">
        <w:rPr>
          <w:rFonts w:asciiTheme="majorBidi" w:hAnsiTheme="majorBidi" w:cstheme="majorBidi"/>
          <w:i/>
          <w:iCs/>
          <w:sz w:val="24"/>
          <w:szCs w:val="24"/>
        </w:rPr>
        <w:t>p</w:t>
      </w:r>
      <w:r w:rsidR="009E7F7B">
        <w:rPr>
          <w:rFonts w:asciiTheme="majorBidi" w:hAnsiTheme="majorBidi" w:cstheme="majorBidi"/>
          <w:sz w:val="24"/>
          <w:szCs w:val="24"/>
        </w:rPr>
        <w:t xml:space="preserve"> &gt; .05) and </w:t>
      </w:r>
      <w:r w:rsidR="007C6EDC">
        <w:rPr>
          <w:rFonts w:asciiTheme="majorBidi" w:hAnsiTheme="majorBidi" w:cstheme="majorBidi"/>
          <w:sz w:val="24"/>
          <w:szCs w:val="24"/>
        </w:rPr>
        <w:t>‘different’</w:t>
      </w:r>
      <w:r w:rsidR="009E7F7B">
        <w:rPr>
          <w:rFonts w:asciiTheme="majorBidi" w:hAnsiTheme="majorBidi" w:cstheme="majorBidi"/>
          <w:sz w:val="24"/>
          <w:szCs w:val="24"/>
        </w:rPr>
        <w:t xml:space="preserve"> trials (</w:t>
      </w:r>
      <w:r w:rsidR="009E7F7B">
        <w:rPr>
          <w:rFonts w:asciiTheme="majorBidi" w:hAnsiTheme="majorBidi" w:cstheme="majorBidi"/>
          <w:i/>
          <w:iCs/>
          <w:sz w:val="24"/>
          <w:szCs w:val="24"/>
        </w:rPr>
        <w:t>r</w:t>
      </w:r>
      <w:r w:rsidR="009E7F7B">
        <w:rPr>
          <w:rFonts w:asciiTheme="majorBidi" w:hAnsiTheme="majorBidi" w:cstheme="majorBidi"/>
          <w:i/>
          <w:iCs/>
          <w:sz w:val="24"/>
          <w:szCs w:val="24"/>
          <w:vertAlign w:val="superscript"/>
        </w:rPr>
        <w:t>2</w:t>
      </w:r>
      <w:r w:rsidR="009E7F7B">
        <w:rPr>
          <w:rFonts w:asciiTheme="majorBidi" w:hAnsiTheme="majorBidi" w:cstheme="majorBidi"/>
          <w:i/>
          <w:iCs/>
          <w:sz w:val="24"/>
          <w:szCs w:val="24"/>
        </w:rPr>
        <w:t xml:space="preserve"> </w:t>
      </w:r>
      <w:r w:rsidR="009E7F7B" w:rsidRPr="00400DB3">
        <w:rPr>
          <w:rFonts w:asciiTheme="majorBidi" w:hAnsiTheme="majorBidi" w:cstheme="majorBidi"/>
          <w:sz w:val="24"/>
          <w:szCs w:val="24"/>
        </w:rPr>
        <w:t xml:space="preserve">= </w:t>
      </w:r>
      <w:r w:rsidR="009E7F7B">
        <w:rPr>
          <w:rFonts w:asciiTheme="majorBidi" w:hAnsiTheme="majorBidi" w:cstheme="majorBidi"/>
          <w:sz w:val="24"/>
          <w:szCs w:val="24"/>
        </w:rPr>
        <w:t>-</w:t>
      </w:r>
      <w:r w:rsidR="009E7F7B" w:rsidRPr="00400DB3">
        <w:rPr>
          <w:rFonts w:asciiTheme="majorBidi" w:hAnsiTheme="majorBidi" w:cstheme="majorBidi"/>
          <w:sz w:val="24"/>
          <w:szCs w:val="24"/>
        </w:rPr>
        <w:t>.</w:t>
      </w:r>
      <w:r w:rsidR="009E7F7B">
        <w:rPr>
          <w:rFonts w:asciiTheme="majorBidi" w:hAnsiTheme="majorBidi" w:cstheme="majorBidi"/>
          <w:sz w:val="24"/>
          <w:szCs w:val="24"/>
        </w:rPr>
        <w:t>21</w:t>
      </w:r>
      <w:r w:rsidR="009E7F7B" w:rsidRPr="00400DB3">
        <w:rPr>
          <w:rFonts w:asciiTheme="majorBidi" w:hAnsiTheme="majorBidi" w:cstheme="majorBidi"/>
          <w:sz w:val="24"/>
          <w:szCs w:val="24"/>
        </w:rPr>
        <w:t>,</w:t>
      </w:r>
      <w:r w:rsidR="009E7F7B">
        <w:rPr>
          <w:rFonts w:asciiTheme="majorBidi" w:hAnsiTheme="majorBidi" w:cstheme="majorBidi"/>
          <w:sz w:val="24"/>
          <w:szCs w:val="24"/>
        </w:rPr>
        <w:t xml:space="preserve"> </w:t>
      </w:r>
      <w:r w:rsidR="009E7F7B">
        <w:rPr>
          <w:rFonts w:asciiTheme="majorBidi" w:hAnsiTheme="majorBidi" w:cstheme="majorBidi"/>
          <w:i/>
          <w:iCs/>
          <w:sz w:val="24"/>
          <w:szCs w:val="24"/>
        </w:rPr>
        <w:t>p</w:t>
      </w:r>
      <w:r w:rsidR="009E7F7B">
        <w:rPr>
          <w:rFonts w:asciiTheme="majorBidi" w:hAnsiTheme="majorBidi" w:cstheme="majorBidi"/>
          <w:sz w:val="24"/>
          <w:szCs w:val="24"/>
        </w:rPr>
        <w:t xml:space="preserve"> &gt; .05)</w:t>
      </w:r>
      <w:r w:rsidR="00400DB3">
        <w:rPr>
          <w:rFonts w:asciiTheme="majorBidi" w:hAnsiTheme="majorBidi" w:cstheme="majorBidi"/>
          <w:sz w:val="24"/>
          <w:szCs w:val="24"/>
        </w:rPr>
        <w:t>.</w:t>
      </w:r>
      <w:r w:rsidR="009E7F7B">
        <w:rPr>
          <w:rFonts w:asciiTheme="majorBidi" w:hAnsiTheme="majorBidi" w:cstheme="majorBidi"/>
          <w:sz w:val="24"/>
          <w:szCs w:val="24"/>
        </w:rPr>
        <w:t xml:space="preserve"> Taken together, these results revealed near</w:t>
      </w:r>
      <w:r w:rsidR="00C8495E">
        <w:rPr>
          <w:rFonts w:asciiTheme="majorBidi" w:hAnsiTheme="majorBidi" w:cstheme="majorBidi"/>
          <w:sz w:val="24"/>
          <w:szCs w:val="24"/>
        </w:rPr>
        <w:t>-</w:t>
      </w:r>
      <w:r w:rsidR="009E7F7B">
        <w:rPr>
          <w:rFonts w:asciiTheme="majorBidi" w:hAnsiTheme="majorBidi" w:cstheme="majorBidi"/>
          <w:sz w:val="24"/>
          <w:szCs w:val="24"/>
        </w:rPr>
        <w:t>perfect performance with no bias</w:t>
      </w:r>
      <w:r w:rsidR="009009B0">
        <w:rPr>
          <w:rFonts w:asciiTheme="majorBidi" w:hAnsiTheme="majorBidi" w:cstheme="majorBidi"/>
          <w:sz w:val="24"/>
          <w:szCs w:val="24"/>
        </w:rPr>
        <w:t xml:space="preserve">. </w:t>
      </w:r>
      <w:r w:rsidR="009E7F7B">
        <w:rPr>
          <w:rFonts w:asciiTheme="majorBidi" w:hAnsiTheme="majorBidi" w:cstheme="majorBidi"/>
          <w:sz w:val="24"/>
          <w:szCs w:val="24"/>
        </w:rPr>
        <w:t>Expert</w:t>
      </w:r>
      <w:r w:rsidR="007C6EDC">
        <w:rPr>
          <w:rFonts w:asciiTheme="majorBidi" w:hAnsiTheme="majorBidi" w:cstheme="majorBidi"/>
          <w:sz w:val="24"/>
          <w:szCs w:val="24"/>
        </w:rPr>
        <w:t>s</w:t>
      </w:r>
      <w:r w:rsidR="009E7F7B">
        <w:rPr>
          <w:rFonts w:asciiTheme="majorBidi" w:hAnsiTheme="majorBidi" w:cstheme="majorBidi"/>
          <w:sz w:val="24"/>
          <w:szCs w:val="24"/>
        </w:rPr>
        <w:t xml:space="preserve"> appropriately took longer to report a </w:t>
      </w:r>
      <w:r w:rsidR="007C6EDC">
        <w:rPr>
          <w:rFonts w:asciiTheme="majorBidi" w:hAnsiTheme="majorBidi" w:cstheme="majorBidi"/>
          <w:sz w:val="24"/>
          <w:szCs w:val="24"/>
        </w:rPr>
        <w:t>‘</w:t>
      </w:r>
      <w:r w:rsidR="009E7F7B">
        <w:rPr>
          <w:rFonts w:asciiTheme="majorBidi" w:hAnsiTheme="majorBidi" w:cstheme="majorBidi"/>
          <w:sz w:val="24"/>
          <w:szCs w:val="24"/>
        </w:rPr>
        <w:t>match</w:t>
      </w:r>
      <w:r w:rsidR="007C6EDC">
        <w:rPr>
          <w:rFonts w:asciiTheme="majorBidi" w:hAnsiTheme="majorBidi" w:cstheme="majorBidi"/>
          <w:sz w:val="24"/>
          <w:szCs w:val="24"/>
        </w:rPr>
        <w:t>’</w:t>
      </w:r>
      <w:r w:rsidR="009E7F7B">
        <w:rPr>
          <w:rFonts w:asciiTheme="majorBidi" w:hAnsiTheme="majorBidi" w:cstheme="majorBidi"/>
          <w:sz w:val="24"/>
          <w:szCs w:val="24"/>
        </w:rPr>
        <w:t xml:space="preserve"> than a </w:t>
      </w:r>
      <w:r w:rsidR="007C6EDC">
        <w:rPr>
          <w:rFonts w:asciiTheme="majorBidi" w:hAnsiTheme="majorBidi" w:cstheme="majorBidi"/>
          <w:sz w:val="24"/>
          <w:szCs w:val="24"/>
        </w:rPr>
        <w:t>‘</w:t>
      </w:r>
      <w:r w:rsidR="009E7F7B">
        <w:rPr>
          <w:rFonts w:asciiTheme="majorBidi" w:hAnsiTheme="majorBidi" w:cstheme="majorBidi"/>
          <w:sz w:val="24"/>
          <w:szCs w:val="24"/>
        </w:rPr>
        <w:t>no-match</w:t>
      </w:r>
      <w:r w:rsidR="007C6EDC">
        <w:rPr>
          <w:rFonts w:asciiTheme="majorBidi" w:hAnsiTheme="majorBidi" w:cstheme="majorBidi"/>
          <w:sz w:val="24"/>
          <w:szCs w:val="24"/>
        </w:rPr>
        <w:t>’</w:t>
      </w:r>
      <w:r w:rsidR="009E7F7B">
        <w:rPr>
          <w:rFonts w:asciiTheme="majorBidi" w:hAnsiTheme="majorBidi" w:cstheme="majorBidi"/>
          <w:sz w:val="24"/>
          <w:szCs w:val="24"/>
        </w:rPr>
        <w:t xml:space="preserve">, but their degree of expertise as measured in years of service had no influence on any aspect of their performance meaning that those with 2 years of experience </w:t>
      </w:r>
      <w:r w:rsidR="000E4057">
        <w:rPr>
          <w:rFonts w:asciiTheme="majorBidi" w:hAnsiTheme="majorBidi" w:cstheme="majorBidi"/>
          <w:sz w:val="24"/>
          <w:szCs w:val="24"/>
        </w:rPr>
        <w:t>performed as well</w:t>
      </w:r>
      <w:r w:rsidR="009E7F7B">
        <w:rPr>
          <w:rFonts w:asciiTheme="majorBidi" w:hAnsiTheme="majorBidi" w:cstheme="majorBidi"/>
          <w:sz w:val="24"/>
          <w:szCs w:val="24"/>
        </w:rPr>
        <w:t xml:space="preserve"> as those with 24 years </w:t>
      </w:r>
      <w:r w:rsidR="00147F1E">
        <w:rPr>
          <w:rFonts w:asciiTheme="majorBidi" w:hAnsiTheme="majorBidi" w:cstheme="majorBidi"/>
          <w:sz w:val="24"/>
          <w:szCs w:val="24"/>
        </w:rPr>
        <w:t xml:space="preserve">of </w:t>
      </w:r>
      <w:r w:rsidR="009E7F7B">
        <w:rPr>
          <w:rFonts w:asciiTheme="majorBidi" w:hAnsiTheme="majorBidi" w:cstheme="majorBidi"/>
          <w:sz w:val="24"/>
          <w:szCs w:val="24"/>
        </w:rPr>
        <w:t xml:space="preserve">experience. </w:t>
      </w:r>
    </w:p>
    <w:p w14:paraId="3783E5A0" w14:textId="77777777" w:rsidR="002506CD" w:rsidRPr="002506CD" w:rsidRDefault="009E7F7B" w:rsidP="00B2741D">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These results </w:t>
      </w:r>
      <w:r w:rsidR="004A555D">
        <w:rPr>
          <w:rFonts w:asciiTheme="majorBidi" w:hAnsiTheme="majorBidi" w:cstheme="majorBidi"/>
          <w:sz w:val="24"/>
          <w:szCs w:val="24"/>
        </w:rPr>
        <w:t>were</w:t>
      </w:r>
      <w:r>
        <w:rPr>
          <w:rFonts w:asciiTheme="majorBidi" w:hAnsiTheme="majorBidi" w:cstheme="majorBidi"/>
          <w:sz w:val="24"/>
          <w:szCs w:val="24"/>
        </w:rPr>
        <w:t xml:space="preserve"> very promising in terms of a validation of the ACE-V method</w:t>
      </w:r>
      <w:r w:rsidR="009009B0">
        <w:rPr>
          <w:rFonts w:asciiTheme="majorBidi" w:hAnsiTheme="majorBidi" w:cstheme="majorBidi"/>
          <w:sz w:val="24"/>
          <w:szCs w:val="24"/>
        </w:rPr>
        <w:t xml:space="preserve">. </w:t>
      </w:r>
      <w:r>
        <w:rPr>
          <w:rFonts w:asciiTheme="majorBidi" w:hAnsiTheme="majorBidi" w:cstheme="majorBidi"/>
          <w:sz w:val="24"/>
          <w:szCs w:val="24"/>
        </w:rPr>
        <w:t xml:space="preserve">Not only </w:t>
      </w:r>
      <w:r w:rsidR="00B25191">
        <w:rPr>
          <w:rFonts w:asciiTheme="majorBidi" w:hAnsiTheme="majorBidi" w:cstheme="majorBidi"/>
          <w:sz w:val="24"/>
          <w:szCs w:val="24"/>
        </w:rPr>
        <w:t>did</w:t>
      </w:r>
      <w:r>
        <w:rPr>
          <w:rFonts w:asciiTheme="majorBidi" w:hAnsiTheme="majorBidi" w:cstheme="majorBidi"/>
          <w:sz w:val="24"/>
          <w:szCs w:val="24"/>
        </w:rPr>
        <w:t xml:space="preserve"> experts consistently describe its use (Experiment 1) but it </w:t>
      </w:r>
      <w:r w:rsidR="00B25191">
        <w:rPr>
          <w:rFonts w:asciiTheme="majorBidi" w:hAnsiTheme="majorBidi" w:cstheme="majorBidi"/>
          <w:sz w:val="24"/>
          <w:szCs w:val="24"/>
        </w:rPr>
        <w:t>appeared</w:t>
      </w:r>
      <w:r w:rsidR="008C02CF">
        <w:rPr>
          <w:rFonts w:asciiTheme="majorBidi" w:hAnsiTheme="majorBidi" w:cstheme="majorBidi"/>
          <w:sz w:val="24"/>
          <w:szCs w:val="24"/>
        </w:rPr>
        <w:t xml:space="preserve"> to be</w:t>
      </w:r>
      <w:r>
        <w:rPr>
          <w:rFonts w:asciiTheme="majorBidi" w:hAnsiTheme="majorBidi" w:cstheme="majorBidi"/>
          <w:sz w:val="24"/>
          <w:szCs w:val="24"/>
        </w:rPr>
        <w:t xml:space="preserve"> applied to provide </w:t>
      </w:r>
      <w:r w:rsidR="003A45AD">
        <w:rPr>
          <w:rFonts w:asciiTheme="majorBidi" w:hAnsiTheme="majorBidi" w:cstheme="majorBidi"/>
          <w:sz w:val="24"/>
          <w:szCs w:val="24"/>
        </w:rPr>
        <w:t>highly reliable decisions</w:t>
      </w:r>
      <w:r w:rsidR="008C02CF">
        <w:rPr>
          <w:rFonts w:asciiTheme="majorBidi" w:hAnsiTheme="majorBidi" w:cstheme="majorBidi"/>
          <w:sz w:val="24"/>
          <w:szCs w:val="24"/>
        </w:rPr>
        <w:t xml:space="preserve"> </w:t>
      </w:r>
      <w:r w:rsidR="00CA7342">
        <w:rPr>
          <w:rFonts w:asciiTheme="majorBidi" w:hAnsiTheme="majorBidi" w:cstheme="majorBidi"/>
          <w:sz w:val="24"/>
          <w:szCs w:val="24"/>
        </w:rPr>
        <w:t>regardless of</w:t>
      </w:r>
      <w:r w:rsidR="008C02CF">
        <w:rPr>
          <w:rFonts w:asciiTheme="majorBidi" w:hAnsiTheme="majorBidi" w:cstheme="majorBidi"/>
          <w:sz w:val="24"/>
          <w:szCs w:val="24"/>
        </w:rPr>
        <w:t xml:space="preserve"> the level of analyst experience</w:t>
      </w:r>
      <w:r w:rsidR="003A45AD">
        <w:rPr>
          <w:rFonts w:asciiTheme="majorBidi" w:hAnsiTheme="majorBidi" w:cstheme="majorBidi"/>
          <w:sz w:val="24"/>
          <w:szCs w:val="24"/>
        </w:rPr>
        <w:t xml:space="preserve"> (Experiment 2).</w:t>
      </w:r>
      <w:r w:rsidR="00494ACD">
        <w:rPr>
          <w:rFonts w:asciiTheme="majorBidi" w:hAnsiTheme="majorBidi" w:cstheme="majorBidi"/>
          <w:sz w:val="24"/>
          <w:szCs w:val="24"/>
        </w:rPr>
        <w:t xml:space="preserve"> </w:t>
      </w:r>
      <w:r w:rsidR="008E0FB1">
        <w:rPr>
          <w:rFonts w:asciiTheme="majorBidi" w:hAnsiTheme="majorBidi" w:cstheme="majorBidi"/>
          <w:sz w:val="24"/>
          <w:szCs w:val="24"/>
        </w:rPr>
        <w:t>That said</w:t>
      </w:r>
      <w:proofErr w:type="gramStart"/>
      <w:r w:rsidR="008E0FB1">
        <w:rPr>
          <w:rFonts w:asciiTheme="majorBidi" w:hAnsiTheme="majorBidi" w:cstheme="majorBidi"/>
          <w:sz w:val="24"/>
          <w:szCs w:val="24"/>
        </w:rPr>
        <w:t>,</w:t>
      </w:r>
      <w:proofErr w:type="gramEnd"/>
      <w:r w:rsidR="008E0FB1">
        <w:rPr>
          <w:rFonts w:asciiTheme="majorBidi" w:hAnsiTheme="majorBidi" w:cstheme="majorBidi"/>
          <w:sz w:val="24"/>
          <w:szCs w:val="24"/>
        </w:rPr>
        <w:t xml:space="preserve"> it is possible that the experts in Experiment 1 reported on aspects of their process that they thought they </w:t>
      </w:r>
      <w:r w:rsidR="008E0FB1" w:rsidRPr="008E0FB1">
        <w:rPr>
          <w:rFonts w:asciiTheme="majorBidi" w:hAnsiTheme="majorBidi" w:cstheme="majorBidi"/>
          <w:i/>
          <w:iCs/>
          <w:sz w:val="24"/>
          <w:szCs w:val="24"/>
        </w:rPr>
        <w:t>ought</w:t>
      </w:r>
      <w:r w:rsidR="008E0FB1">
        <w:rPr>
          <w:rFonts w:asciiTheme="majorBidi" w:hAnsiTheme="majorBidi" w:cstheme="majorBidi"/>
          <w:sz w:val="24"/>
          <w:szCs w:val="24"/>
        </w:rPr>
        <w:t xml:space="preserve"> to report on, and either consciously or unconsciously withheld other details</w:t>
      </w:r>
      <w:r w:rsidR="009009B0">
        <w:rPr>
          <w:rFonts w:asciiTheme="majorBidi" w:hAnsiTheme="majorBidi" w:cstheme="majorBidi"/>
          <w:sz w:val="24"/>
          <w:szCs w:val="24"/>
        </w:rPr>
        <w:t xml:space="preserve">. </w:t>
      </w:r>
      <w:r w:rsidR="00B2741D">
        <w:rPr>
          <w:rFonts w:asciiTheme="majorBidi" w:hAnsiTheme="majorBidi" w:cstheme="majorBidi"/>
          <w:sz w:val="24"/>
          <w:szCs w:val="24"/>
        </w:rPr>
        <w:t>Equally</w:t>
      </w:r>
      <w:r w:rsidR="008E0FB1">
        <w:rPr>
          <w:rFonts w:asciiTheme="majorBidi" w:hAnsiTheme="majorBidi" w:cstheme="majorBidi"/>
          <w:sz w:val="24"/>
          <w:szCs w:val="24"/>
        </w:rPr>
        <w:t>, it is possible that their</w:t>
      </w:r>
      <w:r w:rsidR="00E15501">
        <w:rPr>
          <w:rFonts w:asciiTheme="majorBidi" w:hAnsiTheme="majorBidi" w:cstheme="majorBidi"/>
          <w:sz w:val="24"/>
          <w:szCs w:val="24"/>
        </w:rPr>
        <w:t xml:space="preserve"> high levels of</w:t>
      </w:r>
      <w:r w:rsidR="008E0FB1">
        <w:rPr>
          <w:rFonts w:asciiTheme="majorBidi" w:hAnsiTheme="majorBidi" w:cstheme="majorBidi"/>
          <w:sz w:val="24"/>
          <w:szCs w:val="24"/>
        </w:rPr>
        <w:t xml:space="preserve"> performance in Experiment 2 could have rested on procedural elements that remain unspecified</w:t>
      </w:r>
      <w:r w:rsidR="009009B0">
        <w:rPr>
          <w:rFonts w:asciiTheme="majorBidi" w:hAnsiTheme="majorBidi" w:cstheme="majorBidi"/>
          <w:sz w:val="24"/>
          <w:szCs w:val="24"/>
        </w:rPr>
        <w:t xml:space="preserve">. </w:t>
      </w:r>
      <w:r w:rsidR="008E0FB1">
        <w:rPr>
          <w:rFonts w:asciiTheme="majorBidi" w:hAnsiTheme="majorBidi" w:cstheme="majorBidi"/>
          <w:sz w:val="24"/>
          <w:szCs w:val="24"/>
        </w:rPr>
        <w:t>Given this, a</w:t>
      </w:r>
      <w:r w:rsidR="00494ACD">
        <w:rPr>
          <w:rFonts w:asciiTheme="majorBidi" w:hAnsiTheme="majorBidi" w:cstheme="majorBidi"/>
          <w:sz w:val="24"/>
          <w:szCs w:val="24"/>
        </w:rPr>
        <w:t xml:space="preserve"> final test of the ACE-V method was to determine </w:t>
      </w:r>
      <w:r w:rsidR="00B25191">
        <w:rPr>
          <w:rFonts w:asciiTheme="majorBidi" w:hAnsiTheme="majorBidi" w:cstheme="majorBidi"/>
          <w:sz w:val="24"/>
          <w:szCs w:val="24"/>
        </w:rPr>
        <w:t>whether</w:t>
      </w:r>
      <w:r w:rsidR="00494ACD">
        <w:rPr>
          <w:rFonts w:asciiTheme="majorBidi" w:hAnsiTheme="majorBidi" w:cstheme="majorBidi"/>
          <w:sz w:val="24"/>
          <w:szCs w:val="24"/>
        </w:rPr>
        <w:t xml:space="preserve"> </w:t>
      </w:r>
      <w:r w:rsidR="007C6EDC">
        <w:rPr>
          <w:rFonts w:asciiTheme="majorBidi" w:hAnsiTheme="majorBidi" w:cstheme="majorBidi"/>
          <w:sz w:val="24"/>
          <w:szCs w:val="24"/>
        </w:rPr>
        <w:t>it</w:t>
      </w:r>
      <w:r w:rsidR="00494ACD">
        <w:rPr>
          <w:rFonts w:asciiTheme="majorBidi" w:hAnsiTheme="majorBidi" w:cstheme="majorBidi"/>
          <w:sz w:val="24"/>
          <w:szCs w:val="24"/>
        </w:rPr>
        <w:t xml:space="preserve"> was transparent enough to be convey</w:t>
      </w:r>
      <w:r w:rsidR="00630499">
        <w:rPr>
          <w:rFonts w:asciiTheme="majorBidi" w:hAnsiTheme="majorBidi" w:cstheme="majorBidi"/>
          <w:sz w:val="24"/>
          <w:szCs w:val="24"/>
        </w:rPr>
        <w:t xml:space="preserve">ed to a set of </w:t>
      </w:r>
      <w:r w:rsidR="00CA7342">
        <w:rPr>
          <w:rFonts w:asciiTheme="majorBidi" w:hAnsiTheme="majorBidi" w:cstheme="majorBidi"/>
          <w:sz w:val="24"/>
          <w:szCs w:val="24"/>
        </w:rPr>
        <w:t>naïve student participants</w:t>
      </w:r>
      <w:r w:rsidR="00494ACD">
        <w:rPr>
          <w:rFonts w:asciiTheme="majorBidi" w:hAnsiTheme="majorBidi" w:cstheme="majorBidi"/>
          <w:sz w:val="24"/>
          <w:szCs w:val="24"/>
        </w:rPr>
        <w:t xml:space="preserve"> and </w:t>
      </w:r>
      <w:r w:rsidR="00630499">
        <w:rPr>
          <w:rFonts w:asciiTheme="majorBidi" w:hAnsiTheme="majorBidi" w:cstheme="majorBidi"/>
          <w:sz w:val="24"/>
          <w:szCs w:val="24"/>
        </w:rPr>
        <w:t>whether,</w:t>
      </w:r>
      <w:r w:rsidR="00494ACD">
        <w:rPr>
          <w:rFonts w:asciiTheme="majorBidi" w:hAnsiTheme="majorBidi" w:cstheme="majorBidi"/>
          <w:sz w:val="24"/>
          <w:szCs w:val="24"/>
        </w:rPr>
        <w:t xml:space="preserve"> in so doing, the performance of </w:t>
      </w:r>
      <w:r w:rsidR="00CA7342">
        <w:rPr>
          <w:rFonts w:asciiTheme="majorBidi" w:hAnsiTheme="majorBidi" w:cstheme="majorBidi"/>
          <w:sz w:val="24"/>
          <w:szCs w:val="24"/>
        </w:rPr>
        <w:t>this</w:t>
      </w:r>
      <w:r w:rsidR="00494ACD">
        <w:rPr>
          <w:rFonts w:asciiTheme="majorBidi" w:hAnsiTheme="majorBidi" w:cstheme="majorBidi"/>
          <w:sz w:val="24"/>
          <w:szCs w:val="24"/>
        </w:rPr>
        <w:t xml:space="preserve"> trained </w:t>
      </w:r>
      <w:r w:rsidR="00CA7342">
        <w:rPr>
          <w:rFonts w:asciiTheme="majorBidi" w:hAnsiTheme="majorBidi" w:cstheme="majorBidi"/>
          <w:sz w:val="24"/>
          <w:szCs w:val="24"/>
        </w:rPr>
        <w:t>group</w:t>
      </w:r>
      <w:r w:rsidR="00494ACD">
        <w:rPr>
          <w:rFonts w:asciiTheme="majorBidi" w:hAnsiTheme="majorBidi" w:cstheme="majorBidi"/>
          <w:sz w:val="24"/>
          <w:szCs w:val="24"/>
        </w:rPr>
        <w:t xml:space="preserve"> would approximate that of the expert analysts.</w:t>
      </w:r>
      <w:r w:rsidR="007C6EDC">
        <w:rPr>
          <w:rFonts w:asciiTheme="majorBidi" w:hAnsiTheme="majorBidi" w:cstheme="majorBidi"/>
          <w:sz w:val="24"/>
          <w:szCs w:val="24"/>
        </w:rPr>
        <w:t xml:space="preserve"> This </w:t>
      </w:r>
      <w:r w:rsidR="000943E1">
        <w:rPr>
          <w:rFonts w:asciiTheme="majorBidi" w:hAnsiTheme="majorBidi" w:cstheme="majorBidi"/>
          <w:sz w:val="24"/>
          <w:szCs w:val="24"/>
        </w:rPr>
        <w:t xml:space="preserve">test of sufficiency </w:t>
      </w:r>
      <w:r w:rsidR="007C6EDC">
        <w:rPr>
          <w:rFonts w:asciiTheme="majorBidi" w:hAnsiTheme="majorBidi" w:cstheme="majorBidi"/>
          <w:sz w:val="24"/>
          <w:szCs w:val="24"/>
        </w:rPr>
        <w:t>was the purpose of Experiment 3.</w:t>
      </w:r>
    </w:p>
    <w:p w14:paraId="5A0CF72D" w14:textId="77777777" w:rsidR="0054230C" w:rsidRP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Experiment 3: Method</w:t>
      </w:r>
    </w:p>
    <w:p w14:paraId="3E736133"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Design</w:t>
      </w:r>
    </w:p>
    <w:p w14:paraId="6B64B1EC" w14:textId="77777777" w:rsidR="00AE4407" w:rsidRPr="00AE4407" w:rsidRDefault="00AE4407" w:rsidP="00BC6B87">
      <w:pPr>
        <w:spacing w:line="360" w:lineRule="auto"/>
        <w:rPr>
          <w:rFonts w:asciiTheme="majorBidi" w:hAnsiTheme="majorBidi" w:cstheme="majorBidi"/>
          <w:sz w:val="24"/>
          <w:szCs w:val="24"/>
        </w:rPr>
      </w:pPr>
      <w:r w:rsidRPr="00AE4407">
        <w:rPr>
          <w:rFonts w:asciiTheme="majorBidi" w:hAnsiTheme="majorBidi" w:cstheme="majorBidi"/>
          <w:sz w:val="24"/>
          <w:szCs w:val="24"/>
        </w:rPr>
        <w:t>The fingerprint matching task used in Experiment 2 was repeated within Experiment 3 incorporating two additional groups of participants. As such, a 2 x 3 x 3 mixed design was used in which the effects of trial type (</w:t>
      </w:r>
      <w:r w:rsidR="00410907">
        <w:rPr>
          <w:rFonts w:asciiTheme="majorBidi" w:hAnsiTheme="majorBidi" w:cstheme="majorBidi"/>
          <w:sz w:val="24"/>
          <w:szCs w:val="24"/>
        </w:rPr>
        <w:t>‘</w:t>
      </w:r>
      <w:r w:rsidR="00CA7342">
        <w:rPr>
          <w:rFonts w:asciiTheme="majorBidi" w:hAnsiTheme="majorBidi" w:cstheme="majorBidi"/>
          <w:sz w:val="24"/>
          <w:szCs w:val="24"/>
        </w:rPr>
        <w:t>same</w:t>
      </w:r>
      <w:r w:rsidR="00410907">
        <w:rPr>
          <w:rFonts w:asciiTheme="majorBidi" w:hAnsiTheme="majorBidi" w:cstheme="majorBidi"/>
          <w:sz w:val="24"/>
          <w:szCs w:val="24"/>
        </w:rPr>
        <w:t>’</w:t>
      </w:r>
      <w:r w:rsidR="00CA7342">
        <w:rPr>
          <w:rFonts w:asciiTheme="majorBidi" w:hAnsiTheme="majorBidi" w:cstheme="majorBidi"/>
          <w:sz w:val="24"/>
          <w:szCs w:val="24"/>
        </w:rPr>
        <w:t xml:space="preserve">, </w:t>
      </w:r>
      <w:r w:rsidR="00410907">
        <w:rPr>
          <w:rFonts w:asciiTheme="majorBidi" w:hAnsiTheme="majorBidi" w:cstheme="majorBidi"/>
          <w:sz w:val="24"/>
          <w:szCs w:val="24"/>
        </w:rPr>
        <w:t>‘</w:t>
      </w:r>
      <w:r w:rsidR="00CA7342">
        <w:rPr>
          <w:rFonts w:asciiTheme="majorBidi" w:hAnsiTheme="majorBidi" w:cstheme="majorBidi"/>
          <w:sz w:val="24"/>
          <w:szCs w:val="24"/>
        </w:rPr>
        <w:t>different</w:t>
      </w:r>
      <w:r w:rsidR="00410907">
        <w:rPr>
          <w:rFonts w:asciiTheme="majorBidi" w:hAnsiTheme="majorBidi" w:cstheme="majorBidi"/>
          <w:sz w:val="24"/>
          <w:szCs w:val="24"/>
        </w:rPr>
        <w:t>’</w:t>
      </w:r>
      <w:r w:rsidRPr="00AE4407">
        <w:rPr>
          <w:rFonts w:asciiTheme="majorBidi" w:hAnsiTheme="majorBidi" w:cstheme="majorBidi"/>
          <w:sz w:val="24"/>
          <w:szCs w:val="24"/>
        </w:rPr>
        <w:t xml:space="preserve">) and fingerprint pattern (whorl, </w:t>
      </w:r>
      <w:r w:rsidRPr="00AE4407">
        <w:rPr>
          <w:rFonts w:asciiTheme="majorBidi" w:hAnsiTheme="majorBidi" w:cstheme="majorBidi"/>
          <w:sz w:val="24"/>
          <w:szCs w:val="24"/>
        </w:rPr>
        <w:lastRenderedPageBreak/>
        <w:t>radial loop, ulnar loop) were varied within participants as before, and the effect of expertise (experts, trained, novices) was varied between participants</w:t>
      </w:r>
      <w:r w:rsidR="009009B0">
        <w:rPr>
          <w:rFonts w:asciiTheme="majorBidi" w:hAnsiTheme="majorBidi" w:cstheme="majorBidi"/>
          <w:sz w:val="24"/>
          <w:szCs w:val="24"/>
        </w:rPr>
        <w:t xml:space="preserve">. </w:t>
      </w:r>
      <w:r w:rsidRPr="00AE4407">
        <w:rPr>
          <w:rFonts w:asciiTheme="majorBidi" w:hAnsiTheme="majorBidi" w:cstheme="majorBidi"/>
          <w:sz w:val="24"/>
          <w:szCs w:val="24"/>
        </w:rPr>
        <w:t>The expert data from Experiment 2 were incorporated into the present design but were analysed for a different purpose within Experiment 3</w:t>
      </w:r>
      <w:r w:rsidR="009009B0">
        <w:rPr>
          <w:rFonts w:asciiTheme="majorBidi" w:hAnsiTheme="majorBidi" w:cstheme="majorBidi"/>
          <w:sz w:val="24"/>
          <w:szCs w:val="24"/>
        </w:rPr>
        <w:t xml:space="preserve">. </w:t>
      </w:r>
      <w:r w:rsidRPr="00AE4407">
        <w:rPr>
          <w:rFonts w:asciiTheme="majorBidi" w:hAnsiTheme="majorBidi" w:cstheme="majorBidi"/>
          <w:sz w:val="24"/>
          <w:szCs w:val="24"/>
        </w:rPr>
        <w:t xml:space="preserve">As before, participant accuracy and speed of response were recorded and represented the dependant variables. </w:t>
      </w:r>
    </w:p>
    <w:p w14:paraId="110AA71E"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Participants</w:t>
      </w:r>
    </w:p>
    <w:p w14:paraId="60B9F174" w14:textId="77777777" w:rsidR="00AE4407" w:rsidRPr="00AE4407" w:rsidRDefault="00AE4407" w:rsidP="00BC6B87">
      <w:pPr>
        <w:spacing w:line="360" w:lineRule="auto"/>
        <w:rPr>
          <w:rFonts w:asciiTheme="majorBidi" w:hAnsiTheme="majorBidi" w:cstheme="majorBidi"/>
          <w:sz w:val="24"/>
          <w:szCs w:val="24"/>
        </w:rPr>
      </w:pPr>
      <w:r>
        <w:rPr>
          <w:rFonts w:asciiTheme="majorBidi" w:hAnsiTheme="majorBidi" w:cstheme="majorBidi"/>
          <w:sz w:val="24"/>
          <w:szCs w:val="24"/>
        </w:rPr>
        <w:t>The 12 experts used in Experiments 1 and 2 represented the expert group here</w:t>
      </w:r>
      <w:r w:rsidR="009009B0">
        <w:rPr>
          <w:rFonts w:asciiTheme="majorBidi" w:hAnsiTheme="majorBidi" w:cstheme="majorBidi"/>
          <w:sz w:val="24"/>
          <w:szCs w:val="24"/>
        </w:rPr>
        <w:t xml:space="preserve">. </w:t>
      </w:r>
      <w:r>
        <w:rPr>
          <w:rFonts w:asciiTheme="majorBidi" w:hAnsiTheme="majorBidi" w:cstheme="majorBidi"/>
          <w:sz w:val="24"/>
          <w:szCs w:val="24"/>
        </w:rPr>
        <w:t>In addition, 54 student participants (30 females, 24 males) took part either on a volunteer basis or in return for course credit</w:t>
      </w:r>
      <w:r w:rsidR="009009B0">
        <w:rPr>
          <w:rFonts w:asciiTheme="majorBidi" w:hAnsiTheme="majorBidi" w:cstheme="majorBidi"/>
          <w:sz w:val="24"/>
          <w:szCs w:val="24"/>
        </w:rPr>
        <w:t xml:space="preserve">. </w:t>
      </w:r>
      <w:r>
        <w:rPr>
          <w:rFonts w:asciiTheme="majorBidi" w:hAnsiTheme="majorBidi" w:cstheme="majorBidi"/>
          <w:sz w:val="24"/>
          <w:szCs w:val="24"/>
        </w:rPr>
        <w:t>Ages ranged from 18 to 30 years (mean = 21.85 years, SD = 2.8)</w:t>
      </w:r>
      <w:r w:rsidR="009009B0">
        <w:rPr>
          <w:rFonts w:asciiTheme="majorBidi" w:hAnsiTheme="majorBidi" w:cstheme="majorBidi"/>
          <w:sz w:val="24"/>
          <w:szCs w:val="24"/>
        </w:rPr>
        <w:t xml:space="preserve">. </w:t>
      </w:r>
      <w:r>
        <w:rPr>
          <w:rFonts w:asciiTheme="majorBidi" w:hAnsiTheme="majorBidi" w:cstheme="majorBidi"/>
          <w:sz w:val="24"/>
          <w:szCs w:val="24"/>
        </w:rPr>
        <w:t>Students were randomly allocated to either a ‘trained’ group (n = 28; 13 females, mean age = 21.92 years) or a ‘</w:t>
      </w:r>
      <w:r w:rsidR="00CA7342">
        <w:rPr>
          <w:rFonts w:asciiTheme="majorBidi" w:hAnsiTheme="majorBidi" w:cstheme="majorBidi"/>
          <w:sz w:val="24"/>
          <w:szCs w:val="24"/>
        </w:rPr>
        <w:t>novice’</w:t>
      </w:r>
      <w:r>
        <w:rPr>
          <w:rFonts w:asciiTheme="majorBidi" w:hAnsiTheme="majorBidi" w:cstheme="majorBidi"/>
          <w:sz w:val="24"/>
          <w:szCs w:val="24"/>
        </w:rPr>
        <w:t xml:space="preserve"> group (n = 26; 17 females, mean age = 21.76 years). None of the student participants had prior experience or expertise with fingerprint analysis, and all had normal, or corrected-to-normal, vision.</w:t>
      </w:r>
    </w:p>
    <w:p w14:paraId="5870DAE3"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Materials</w:t>
      </w:r>
    </w:p>
    <w:p w14:paraId="7C8A17F1" w14:textId="77777777" w:rsidR="00AE4407" w:rsidRPr="00AE4407" w:rsidRDefault="00AE4407" w:rsidP="00410907">
      <w:pPr>
        <w:spacing w:line="360" w:lineRule="auto"/>
        <w:rPr>
          <w:rFonts w:asciiTheme="majorBidi" w:hAnsiTheme="majorBidi" w:cstheme="majorBidi"/>
          <w:sz w:val="24"/>
          <w:szCs w:val="24"/>
        </w:rPr>
      </w:pPr>
      <w:r>
        <w:rPr>
          <w:rFonts w:asciiTheme="majorBidi" w:hAnsiTheme="majorBidi" w:cstheme="majorBidi"/>
          <w:sz w:val="24"/>
          <w:szCs w:val="24"/>
        </w:rPr>
        <w:t xml:space="preserve">The materials </w:t>
      </w:r>
      <w:r w:rsidR="00EB7BD3">
        <w:rPr>
          <w:rFonts w:asciiTheme="majorBidi" w:hAnsiTheme="majorBidi" w:cstheme="majorBidi"/>
          <w:sz w:val="24"/>
          <w:szCs w:val="24"/>
        </w:rPr>
        <w:t xml:space="preserve">for the fingerprint matching task </w:t>
      </w:r>
      <w:r>
        <w:rPr>
          <w:rFonts w:asciiTheme="majorBidi" w:hAnsiTheme="majorBidi" w:cstheme="majorBidi"/>
          <w:sz w:val="24"/>
          <w:szCs w:val="24"/>
        </w:rPr>
        <w:t>were identical to those used in Experiment 2.</w:t>
      </w:r>
      <w:r w:rsidR="00EB7BD3">
        <w:rPr>
          <w:rFonts w:asciiTheme="majorBidi" w:hAnsiTheme="majorBidi" w:cstheme="majorBidi"/>
          <w:sz w:val="24"/>
          <w:szCs w:val="24"/>
        </w:rPr>
        <w:t xml:space="preserve"> However, a fingerprint training tool was developed for Experiment 3 as a way of instructing the ‘trained’ group</w:t>
      </w:r>
      <w:r w:rsidR="009009B0">
        <w:rPr>
          <w:rFonts w:asciiTheme="majorBidi" w:hAnsiTheme="majorBidi" w:cstheme="majorBidi"/>
          <w:sz w:val="24"/>
          <w:szCs w:val="24"/>
        </w:rPr>
        <w:t xml:space="preserve">. </w:t>
      </w:r>
      <w:r w:rsidR="00EB7BD3" w:rsidRPr="00FA7487">
        <w:rPr>
          <w:rFonts w:asciiTheme="majorBidi" w:hAnsiTheme="majorBidi" w:cstheme="majorBidi"/>
          <w:sz w:val="24"/>
          <w:szCs w:val="24"/>
        </w:rPr>
        <w:t>T</w:t>
      </w:r>
      <w:r w:rsidR="00EB7BD3">
        <w:rPr>
          <w:rFonts w:asciiTheme="majorBidi" w:hAnsiTheme="majorBidi" w:cstheme="majorBidi"/>
          <w:sz w:val="24"/>
          <w:szCs w:val="24"/>
        </w:rPr>
        <w:t>his took</w:t>
      </w:r>
      <w:r w:rsidR="00EB7BD3" w:rsidRPr="00FA7487">
        <w:rPr>
          <w:rFonts w:asciiTheme="majorBidi" w:hAnsiTheme="majorBidi" w:cstheme="majorBidi"/>
          <w:sz w:val="24"/>
          <w:szCs w:val="24"/>
        </w:rPr>
        <w:t xml:space="preserve"> the f</w:t>
      </w:r>
      <w:r w:rsidR="00EB7BD3">
        <w:rPr>
          <w:rFonts w:asciiTheme="majorBidi" w:hAnsiTheme="majorBidi" w:cstheme="majorBidi"/>
          <w:sz w:val="24"/>
          <w:szCs w:val="24"/>
        </w:rPr>
        <w:t xml:space="preserve">orm of a </w:t>
      </w:r>
      <w:proofErr w:type="spellStart"/>
      <w:r w:rsidR="00EB7BD3">
        <w:rPr>
          <w:rFonts w:asciiTheme="majorBidi" w:hAnsiTheme="majorBidi" w:cstheme="majorBidi"/>
          <w:sz w:val="24"/>
          <w:szCs w:val="24"/>
        </w:rPr>
        <w:t>Powerpoint</w:t>
      </w:r>
      <w:proofErr w:type="spellEnd"/>
      <w:r w:rsidR="00EB7BD3">
        <w:rPr>
          <w:rFonts w:asciiTheme="majorBidi" w:hAnsiTheme="majorBidi" w:cstheme="majorBidi"/>
          <w:sz w:val="24"/>
          <w:szCs w:val="24"/>
        </w:rPr>
        <w:t xml:space="preserve"> presentation and consisted of the experts’ comments </w:t>
      </w:r>
      <w:r w:rsidR="004F20E5">
        <w:rPr>
          <w:rFonts w:asciiTheme="majorBidi" w:hAnsiTheme="majorBidi" w:cstheme="majorBidi"/>
          <w:sz w:val="24"/>
          <w:szCs w:val="24"/>
        </w:rPr>
        <w:t>from</w:t>
      </w:r>
      <w:r w:rsidR="00EB7BD3">
        <w:rPr>
          <w:rFonts w:asciiTheme="majorBidi" w:hAnsiTheme="majorBidi" w:cstheme="majorBidi"/>
          <w:sz w:val="24"/>
          <w:szCs w:val="24"/>
        </w:rPr>
        <w:t xml:space="preserve"> Experiment 1 in which they described fingerprint characteristics, and the</w:t>
      </w:r>
      <w:r w:rsidR="00410907">
        <w:rPr>
          <w:rFonts w:asciiTheme="majorBidi" w:hAnsiTheme="majorBidi" w:cstheme="majorBidi"/>
          <w:sz w:val="24"/>
          <w:szCs w:val="24"/>
        </w:rPr>
        <w:t>ir</w:t>
      </w:r>
      <w:r w:rsidR="00EB7BD3">
        <w:rPr>
          <w:rFonts w:asciiTheme="majorBidi" w:hAnsiTheme="majorBidi" w:cstheme="majorBidi"/>
          <w:sz w:val="24"/>
          <w:szCs w:val="24"/>
        </w:rPr>
        <w:t xml:space="preserve"> ACE-V method of analysis. In particular, the training tool provided an explicit focus on the stages of latent print analysis with clear description of the </w:t>
      </w:r>
      <w:r w:rsidR="00410907">
        <w:rPr>
          <w:rFonts w:asciiTheme="majorBidi" w:hAnsiTheme="majorBidi" w:cstheme="majorBidi"/>
          <w:sz w:val="24"/>
          <w:szCs w:val="24"/>
        </w:rPr>
        <w:t>three</w:t>
      </w:r>
      <w:r w:rsidR="00EB7BD3">
        <w:rPr>
          <w:rFonts w:asciiTheme="majorBidi" w:hAnsiTheme="majorBidi" w:cstheme="majorBidi"/>
          <w:sz w:val="24"/>
          <w:szCs w:val="24"/>
        </w:rPr>
        <w:t xml:space="preserve"> levels of detail under consideration. In</w:t>
      </w:r>
      <w:r w:rsidR="00EB7BD3" w:rsidRPr="00FA7487">
        <w:rPr>
          <w:rFonts w:asciiTheme="majorBidi" w:hAnsiTheme="majorBidi" w:cstheme="majorBidi"/>
          <w:sz w:val="24"/>
          <w:szCs w:val="24"/>
        </w:rPr>
        <w:t xml:space="preserve"> order to avoid potential misinterpretation, quotations from experts </w:t>
      </w:r>
      <w:r w:rsidR="00EB7BD3">
        <w:rPr>
          <w:rFonts w:asciiTheme="majorBidi" w:hAnsiTheme="majorBidi" w:cstheme="majorBidi"/>
          <w:sz w:val="24"/>
          <w:szCs w:val="24"/>
        </w:rPr>
        <w:t>were used to provide</w:t>
      </w:r>
      <w:r w:rsidR="00EB7BD3" w:rsidRPr="00FA7487">
        <w:rPr>
          <w:rFonts w:asciiTheme="majorBidi" w:hAnsiTheme="majorBidi" w:cstheme="majorBidi"/>
          <w:sz w:val="24"/>
          <w:szCs w:val="24"/>
        </w:rPr>
        <w:t xml:space="preserve"> all explanation</w:t>
      </w:r>
      <w:r w:rsidR="00EB7BD3">
        <w:rPr>
          <w:rFonts w:asciiTheme="majorBidi" w:hAnsiTheme="majorBidi" w:cstheme="majorBidi"/>
          <w:sz w:val="24"/>
          <w:szCs w:val="24"/>
        </w:rPr>
        <w:t xml:space="preserve"> throughout the </w:t>
      </w:r>
      <w:proofErr w:type="spellStart"/>
      <w:r w:rsidR="00EB7BD3">
        <w:rPr>
          <w:rFonts w:asciiTheme="majorBidi" w:hAnsiTheme="majorBidi" w:cstheme="majorBidi"/>
          <w:sz w:val="24"/>
          <w:szCs w:val="24"/>
        </w:rPr>
        <w:t>Powerpoint</w:t>
      </w:r>
      <w:proofErr w:type="spellEnd"/>
      <w:r w:rsidR="00EB7BD3">
        <w:rPr>
          <w:rFonts w:asciiTheme="majorBidi" w:hAnsiTheme="majorBidi" w:cstheme="majorBidi"/>
          <w:sz w:val="24"/>
          <w:szCs w:val="24"/>
        </w:rPr>
        <w:t xml:space="preserve"> presentation</w:t>
      </w:r>
      <w:r w:rsidR="00C32AC4">
        <w:rPr>
          <w:rFonts w:asciiTheme="majorBidi" w:hAnsiTheme="majorBidi" w:cstheme="majorBidi"/>
          <w:sz w:val="24"/>
          <w:szCs w:val="24"/>
        </w:rPr>
        <w:t>,</w:t>
      </w:r>
      <w:r w:rsidR="00EB7BD3">
        <w:rPr>
          <w:rFonts w:asciiTheme="majorBidi" w:hAnsiTheme="majorBidi" w:cstheme="majorBidi"/>
          <w:sz w:val="24"/>
          <w:szCs w:val="24"/>
        </w:rPr>
        <w:t xml:space="preserve"> and these </w:t>
      </w:r>
      <w:r w:rsidR="00C32AC4">
        <w:rPr>
          <w:rFonts w:asciiTheme="majorBidi" w:hAnsiTheme="majorBidi" w:cstheme="majorBidi"/>
          <w:sz w:val="24"/>
          <w:szCs w:val="24"/>
        </w:rPr>
        <w:t>were illustrated by</w:t>
      </w:r>
      <w:r w:rsidR="00EB7BD3">
        <w:rPr>
          <w:rFonts w:asciiTheme="majorBidi" w:hAnsiTheme="majorBidi" w:cstheme="majorBidi"/>
          <w:sz w:val="24"/>
          <w:szCs w:val="24"/>
        </w:rPr>
        <w:t xml:space="preserve"> the images that had been used in the experts’ ‘think aloud’ task</w:t>
      </w:r>
      <w:r w:rsidR="00EB7BD3" w:rsidRPr="00FA7487">
        <w:rPr>
          <w:rFonts w:asciiTheme="majorBidi" w:hAnsiTheme="majorBidi" w:cstheme="majorBidi"/>
          <w:sz w:val="24"/>
          <w:szCs w:val="24"/>
        </w:rPr>
        <w:t xml:space="preserve">. </w:t>
      </w:r>
      <w:r w:rsidR="00EB7BD3">
        <w:rPr>
          <w:rFonts w:asciiTheme="majorBidi" w:hAnsiTheme="majorBidi" w:cstheme="majorBidi"/>
          <w:sz w:val="24"/>
          <w:szCs w:val="24"/>
        </w:rPr>
        <w:t>The final fingerprint training tool was verified as an accurate and useful tool by a subset of the experts from Experiment 1.</w:t>
      </w:r>
    </w:p>
    <w:p w14:paraId="58C584D1" w14:textId="77777777" w:rsidR="0054230C" w:rsidRDefault="0054230C" w:rsidP="00BC6B87">
      <w:pPr>
        <w:spacing w:line="360" w:lineRule="auto"/>
        <w:rPr>
          <w:rFonts w:asciiTheme="majorBidi" w:hAnsiTheme="majorBidi" w:cstheme="majorBidi"/>
          <w:i/>
          <w:iCs/>
          <w:sz w:val="24"/>
          <w:szCs w:val="24"/>
        </w:rPr>
      </w:pPr>
      <w:r w:rsidRPr="00AE4407">
        <w:rPr>
          <w:rFonts w:asciiTheme="majorBidi" w:hAnsiTheme="majorBidi" w:cstheme="majorBidi"/>
          <w:i/>
          <w:iCs/>
          <w:sz w:val="24"/>
          <w:szCs w:val="24"/>
        </w:rPr>
        <w:t>Procedure</w:t>
      </w:r>
    </w:p>
    <w:p w14:paraId="2C8520F7" w14:textId="373F6E43" w:rsidR="00AE4407" w:rsidRDefault="00C32AC4" w:rsidP="00BC6B87">
      <w:pPr>
        <w:spacing w:line="360" w:lineRule="auto"/>
        <w:rPr>
          <w:rFonts w:asciiTheme="majorBidi" w:hAnsiTheme="majorBidi" w:cstheme="majorBidi"/>
          <w:sz w:val="24"/>
          <w:szCs w:val="24"/>
        </w:rPr>
      </w:pPr>
      <w:r>
        <w:rPr>
          <w:rFonts w:asciiTheme="majorBidi" w:hAnsiTheme="majorBidi" w:cstheme="majorBidi"/>
          <w:sz w:val="24"/>
          <w:szCs w:val="24"/>
        </w:rPr>
        <w:t>Prior to the fingerprint matching task, participants experienced training, or no training, as dictated by the participant group to which they had been assigned</w:t>
      </w:r>
      <w:r w:rsidR="009009B0">
        <w:rPr>
          <w:rFonts w:asciiTheme="majorBidi" w:hAnsiTheme="majorBidi" w:cstheme="majorBidi"/>
          <w:sz w:val="24"/>
          <w:szCs w:val="24"/>
        </w:rPr>
        <w:t xml:space="preserve">. </w:t>
      </w:r>
      <w:r>
        <w:rPr>
          <w:rFonts w:asciiTheme="majorBidi" w:hAnsiTheme="majorBidi" w:cstheme="majorBidi"/>
          <w:sz w:val="24"/>
          <w:szCs w:val="24"/>
        </w:rPr>
        <w:t xml:space="preserve">Those in the training group </w:t>
      </w:r>
      <w:r w:rsidRPr="00FA7487">
        <w:rPr>
          <w:rFonts w:asciiTheme="majorBidi" w:hAnsiTheme="majorBidi" w:cstheme="majorBidi"/>
          <w:sz w:val="24"/>
          <w:szCs w:val="24"/>
        </w:rPr>
        <w:t xml:space="preserve">were provided with </w:t>
      </w:r>
      <w:r>
        <w:rPr>
          <w:rFonts w:asciiTheme="majorBidi" w:hAnsiTheme="majorBidi" w:cstheme="majorBidi"/>
          <w:sz w:val="24"/>
          <w:szCs w:val="24"/>
        </w:rPr>
        <w:t xml:space="preserve">the Fingerprint Training Tool in the form of the </w:t>
      </w:r>
      <w:proofErr w:type="spellStart"/>
      <w:r>
        <w:rPr>
          <w:rFonts w:asciiTheme="majorBidi" w:hAnsiTheme="majorBidi" w:cstheme="majorBidi"/>
          <w:sz w:val="24"/>
          <w:szCs w:val="24"/>
        </w:rPr>
        <w:t>Powerpoint</w:t>
      </w:r>
      <w:proofErr w:type="spellEnd"/>
      <w:r w:rsidRPr="00FA7487">
        <w:rPr>
          <w:rFonts w:asciiTheme="majorBidi" w:hAnsiTheme="majorBidi" w:cstheme="majorBidi"/>
          <w:sz w:val="24"/>
          <w:szCs w:val="24"/>
        </w:rPr>
        <w:t xml:space="preserve"> presentation</w:t>
      </w:r>
      <w:r>
        <w:rPr>
          <w:rFonts w:asciiTheme="majorBidi" w:hAnsiTheme="majorBidi" w:cstheme="majorBidi"/>
          <w:sz w:val="24"/>
          <w:szCs w:val="24"/>
        </w:rPr>
        <w:t>,</w:t>
      </w:r>
      <w:r w:rsidRPr="00FA7487">
        <w:rPr>
          <w:rFonts w:asciiTheme="majorBidi" w:hAnsiTheme="majorBidi" w:cstheme="majorBidi"/>
          <w:sz w:val="24"/>
          <w:szCs w:val="24"/>
        </w:rPr>
        <w:t xml:space="preserve"> </w:t>
      </w:r>
      <w:r>
        <w:rPr>
          <w:rFonts w:asciiTheme="majorBidi" w:hAnsiTheme="majorBidi" w:cstheme="majorBidi"/>
          <w:sz w:val="24"/>
          <w:szCs w:val="24"/>
        </w:rPr>
        <w:t>and</w:t>
      </w:r>
      <w:r w:rsidR="00D54030">
        <w:rPr>
          <w:rFonts w:asciiTheme="majorBidi" w:hAnsiTheme="majorBidi" w:cstheme="majorBidi"/>
          <w:sz w:val="24"/>
          <w:szCs w:val="24"/>
        </w:rPr>
        <w:t xml:space="preserve"> </w:t>
      </w:r>
      <w:r w:rsidR="001A2DB4">
        <w:rPr>
          <w:rFonts w:asciiTheme="majorBidi" w:hAnsiTheme="majorBidi" w:cstheme="majorBidi"/>
          <w:sz w:val="24"/>
          <w:szCs w:val="24"/>
        </w:rPr>
        <w:t xml:space="preserve">they </w:t>
      </w:r>
      <w:r w:rsidR="00D54030">
        <w:rPr>
          <w:rFonts w:asciiTheme="majorBidi" w:hAnsiTheme="majorBidi" w:cstheme="majorBidi"/>
          <w:sz w:val="24"/>
          <w:szCs w:val="24"/>
        </w:rPr>
        <w:t xml:space="preserve">reviewed </w:t>
      </w:r>
      <w:r w:rsidRPr="00FA7487">
        <w:rPr>
          <w:rFonts w:asciiTheme="majorBidi" w:hAnsiTheme="majorBidi" w:cstheme="majorBidi"/>
          <w:sz w:val="24"/>
          <w:szCs w:val="24"/>
        </w:rPr>
        <w:t>the presentation at their own pace</w:t>
      </w:r>
      <w:r>
        <w:rPr>
          <w:rFonts w:asciiTheme="majorBidi" w:hAnsiTheme="majorBidi" w:cstheme="majorBidi"/>
          <w:sz w:val="24"/>
          <w:szCs w:val="24"/>
        </w:rPr>
        <w:t xml:space="preserve">. They </w:t>
      </w:r>
      <w:r w:rsidRPr="00FA7487">
        <w:rPr>
          <w:rFonts w:asciiTheme="majorBidi" w:hAnsiTheme="majorBidi" w:cstheme="majorBidi"/>
          <w:sz w:val="24"/>
          <w:szCs w:val="24"/>
        </w:rPr>
        <w:t>were informed that the information would help them to complete the subsequent experimental task</w:t>
      </w:r>
      <w:r>
        <w:rPr>
          <w:rFonts w:asciiTheme="majorBidi" w:hAnsiTheme="majorBidi" w:cstheme="majorBidi"/>
          <w:sz w:val="24"/>
          <w:szCs w:val="24"/>
        </w:rPr>
        <w:t>, and t</w:t>
      </w:r>
      <w:r w:rsidRPr="00FA7487">
        <w:rPr>
          <w:rFonts w:asciiTheme="majorBidi" w:hAnsiTheme="majorBidi" w:cstheme="majorBidi"/>
          <w:sz w:val="24"/>
          <w:szCs w:val="24"/>
        </w:rPr>
        <w:t xml:space="preserve">he </w:t>
      </w:r>
      <w:r w:rsidRPr="00FA7487">
        <w:rPr>
          <w:rFonts w:asciiTheme="majorBidi" w:hAnsiTheme="majorBidi" w:cstheme="majorBidi"/>
          <w:sz w:val="24"/>
          <w:szCs w:val="24"/>
        </w:rPr>
        <w:lastRenderedPageBreak/>
        <w:t xml:space="preserve">experimenter remained in the room throughout </w:t>
      </w:r>
      <w:r>
        <w:rPr>
          <w:rFonts w:asciiTheme="majorBidi" w:hAnsiTheme="majorBidi" w:cstheme="majorBidi"/>
          <w:sz w:val="24"/>
          <w:szCs w:val="24"/>
        </w:rPr>
        <w:t>this period</w:t>
      </w:r>
      <w:r w:rsidRPr="00FA7487">
        <w:rPr>
          <w:rFonts w:asciiTheme="majorBidi" w:hAnsiTheme="majorBidi" w:cstheme="majorBidi"/>
          <w:sz w:val="24"/>
          <w:szCs w:val="24"/>
        </w:rPr>
        <w:t xml:space="preserve"> in order to answer any questions</w:t>
      </w:r>
      <w:r>
        <w:rPr>
          <w:rFonts w:asciiTheme="majorBidi" w:hAnsiTheme="majorBidi" w:cstheme="majorBidi"/>
          <w:sz w:val="24"/>
          <w:szCs w:val="24"/>
        </w:rPr>
        <w:t xml:space="preserve"> and assist with understanding</w:t>
      </w:r>
      <w:r w:rsidR="009009B0">
        <w:rPr>
          <w:rFonts w:asciiTheme="majorBidi" w:hAnsiTheme="majorBidi" w:cstheme="majorBidi"/>
          <w:sz w:val="24"/>
          <w:szCs w:val="24"/>
        </w:rPr>
        <w:t xml:space="preserve">. </w:t>
      </w:r>
    </w:p>
    <w:p w14:paraId="0A4E71CF" w14:textId="77777777" w:rsidR="00C32AC4" w:rsidRPr="00AE4407" w:rsidRDefault="00C32AC4" w:rsidP="001C603C">
      <w:pPr>
        <w:spacing w:line="360" w:lineRule="auto"/>
        <w:ind w:firstLine="720"/>
        <w:rPr>
          <w:rFonts w:asciiTheme="majorBidi" w:hAnsiTheme="majorBidi" w:cstheme="majorBidi"/>
          <w:sz w:val="24"/>
          <w:szCs w:val="24"/>
        </w:rPr>
      </w:pPr>
      <w:r>
        <w:rPr>
          <w:rFonts w:asciiTheme="majorBidi" w:hAnsiTheme="majorBidi" w:cstheme="majorBidi"/>
          <w:sz w:val="24"/>
          <w:szCs w:val="24"/>
        </w:rPr>
        <w:t>Following this, the ‘trained’ and ‘novice’ groups completed the fingerprint matching task in exactly the same way as the experts in Experiment 2. As before, participants were asked to prioritise accuracy over speed</w:t>
      </w:r>
      <w:r w:rsidR="00B2741D">
        <w:rPr>
          <w:rFonts w:asciiTheme="majorBidi" w:hAnsiTheme="majorBidi" w:cstheme="majorBidi"/>
          <w:sz w:val="24"/>
          <w:szCs w:val="24"/>
        </w:rPr>
        <w:t>,</w:t>
      </w:r>
      <w:r>
        <w:rPr>
          <w:rFonts w:asciiTheme="majorBidi" w:hAnsiTheme="majorBidi" w:cstheme="majorBidi"/>
          <w:sz w:val="24"/>
          <w:szCs w:val="24"/>
        </w:rPr>
        <w:t xml:space="preserve"> and were reminded of the consequence of inaccurate decisions in the real world. The experimental task took no more than </w:t>
      </w:r>
      <w:r w:rsidR="004F20E5">
        <w:rPr>
          <w:rFonts w:asciiTheme="majorBidi" w:hAnsiTheme="majorBidi" w:cstheme="majorBidi"/>
          <w:sz w:val="24"/>
          <w:szCs w:val="24"/>
        </w:rPr>
        <w:t>15</w:t>
      </w:r>
      <w:r>
        <w:rPr>
          <w:rFonts w:asciiTheme="majorBidi" w:hAnsiTheme="majorBidi" w:cstheme="majorBidi"/>
          <w:sz w:val="24"/>
          <w:szCs w:val="24"/>
        </w:rPr>
        <w:t xml:space="preserve"> minutes after which participants were thanked and fully debriefed.</w:t>
      </w:r>
    </w:p>
    <w:p w14:paraId="7E70D003" w14:textId="77777777" w:rsid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Results and Discussion</w:t>
      </w:r>
    </w:p>
    <w:p w14:paraId="48E8FDAC" w14:textId="1775D1DD" w:rsidR="00C452DF" w:rsidRDefault="000E7284" w:rsidP="00BC6B87">
      <w:pPr>
        <w:spacing w:line="360" w:lineRule="auto"/>
        <w:rPr>
          <w:rFonts w:asciiTheme="majorBidi" w:hAnsiTheme="majorBidi" w:cstheme="majorBidi"/>
          <w:sz w:val="24"/>
          <w:szCs w:val="24"/>
        </w:rPr>
      </w:pPr>
      <w:r>
        <w:rPr>
          <w:rFonts w:asciiTheme="majorBidi" w:hAnsiTheme="majorBidi" w:cstheme="majorBidi"/>
          <w:sz w:val="24"/>
          <w:szCs w:val="24"/>
        </w:rPr>
        <w:t>Accuracy and speed of correct decisions are shown for all three participant groups in Table 2</w:t>
      </w:r>
      <w:r w:rsidR="009F39AA">
        <w:rPr>
          <w:rFonts w:asciiTheme="majorBidi" w:hAnsiTheme="majorBidi" w:cstheme="majorBidi"/>
          <w:sz w:val="24"/>
          <w:szCs w:val="24"/>
        </w:rPr>
        <w:t xml:space="preserve"> and in Figure 2</w:t>
      </w:r>
      <w:r>
        <w:rPr>
          <w:rFonts w:asciiTheme="majorBidi" w:hAnsiTheme="majorBidi" w:cstheme="majorBidi"/>
          <w:sz w:val="24"/>
          <w:szCs w:val="24"/>
        </w:rPr>
        <w:t>. As was the case in Experiment 2, sensitivity of discrimination (d’) an</w:t>
      </w:r>
      <w:r w:rsidR="00D54030">
        <w:rPr>
          <w:rFonts w:asciiTheme="majorBidi" w:hAnsiTheme="majorBidi" w:cstheme="majorBidi"/>
          <w:sz w:val="24"/>
          <w:szCs w:val="24"/>
        </w:rPr>
        <w:t xml:space="preserve">d </w:t>
      </w:r>
      <w:r w:rsidR="001A2DB4">
        <w:rPr>
          <w:rFonts w:asciiTheme="majorBidi" w:hAnsiTheme="majorBidi" w:cstheme="majorBidi"/>
          <w:sz w:val="24"/>
          <w:szCs w:val="24"/>
        </w:rPr>
        <w:t xml:space="preserve">response </w:t>
      </w:r>
      <w:r w:rsidR="00D54030">
        <w:rPr>
          <w:rFonts w:asciiTheme="majorBidi" w:hAnsiTheme="majorBidi" w:cstheme="majorBidi"/>
          <w:sz w:val="24"/>
          <w:szCs w:val="24"/>
        </w:rPr>
        <w:t>bias (C) were calculated</w:t>
      </w:r>
      <w:r>
        <w:rPr>
          <w:rFonts w:asciiTheme="majorBidi" w:hAnsiTheme="majorBidi" w:cstheme="majorBidi"/>
          <w:sz w:val="24"/>
          <w:szCs w:val="24"/>
        </w:rPr>
        <w:t xml:space="preserve"> and were used in subsequent analyses. Of interest here was whether the provision of training would enable the trained group </w:t>
      </w:r>
      <w:r w:rsidR="004A555D">
        <w:rPr>
          <w:rFonts w:asciiTheme="majorBidi" w:hAnsiTheme="majorBidi" w:cstheme="majorBidi"/>
          <w:sz w:val="24"/>
          <w:szCs w:val="24"/>
        </w:rPr>
        <w:t xml:space="preserve">(i) </w:t>
      </w:r>
      <w:r>
        <w:rPr>
          <w:rFonts w:asciiTheme="majorBidi" w:hAnsiTheme="majorBidi" w:cstheme="majorBidi"/>
          <w:sz w:val="24"/>
          <w:szCs w:val="24"/>
        </w:rPr>
        <w:t xml:space="preserve">to outperform their novice counterparts, and </w:t>
      </w:r>
      <w:r w:rsidR="004A555D">
        <w:rPr>
          <w:rFonts w:asciiTheme="majorBidi" w:hAnsiTheme="majorBidi" w:cstheme="majorBidi"/>
          <w:sz w:val="24"/>
          <w:szCs w:val="24"/>
        </w:rPr>
        <w:t xml:space="preserve">(ii) </w:t>
      </w:r>
      <w:r>
        <w:rPr>
          <w:rFonts w:asciiTheme="majorBidi" w:hAnsiTheme="majorBidi" w:cstheme="majorBidi"/>
          <w:sz w:val="24"/>
          <w:szCs w:val="24"/>
        </w:rPr>
        <w:t xml:space="preserve">to perform on a comparable level relative to the experts. </w:t>
      </w:r>
    </w:p>
    <w:p w14:paraId="2D588F9E" w14:textId="77777777" w:rsidR="00D54030" w:rsidRDefault="00D54030"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(Please insert Table 2 </w:t>
      </w:r>
      <w:r w:rsidR="009F39AA">
        <w:rPr>
          <w:rFonts w:asciiTheme="majorBidi" w:hAnsiTheme="majorBidi" w:cstheme="majorBidi"/>
          <w:sz w:val="24"/>
          <w:szCs w:val="24"/>
        </w:rPr>
        <w:t xml:space="preserve">and Figure 2 </w:t>
      </w:r>
      <w:r>
        <w:rPr>
          <w:rFonts w:asciiTheme="majorBidi" w:hAnsiTheme="majorBidi" w:cstheme="majorBidi"/>
          <w:sz w:val="24"/>
          <w:szCs w:val="24"/>
        </w:rPr>
        <w:t>about here)</w:t>
      </w:r>
    </w:p>
    <w:p w14:paraId="398A7BF6" w14:textId="77777777" w:rsidR="000D1404" w:rsidRDefault="000E7284" w:rsidP="00BC6B87">
      <w:pPr>
        <w:spacing w:line="360" w:lineRule="auto"/>
        <w:rPr>
          <w:rFonts w:asciiTheme="majorBidi" w:hAnsiTheme="majorBidi" w:cstheme="majorBidi"/>
          <w:sz w:val="24"/>
          <w:szCs w:val="24"/>
        </w:rPr>
      </w:pPr>
      <w:r>
        <w:rPr>
          <w:rFonts w:asciiTheme="majorBidi" w:hAnsiTheme="majorBidi" w:cstheme="majorBidi"/>
          <w:sz w:val="24"/>
          <w:szCs w:val="24"/>
        </w:rPr>
        <w:tab/>
      </w:r>
      <w:r w:rsidR="000D1404">
        <w:rPr>
          <w:rFonts w:asciiTheme="majorBidi" w:hAnsiTheme="majorBidi" w:cstheme="majorBidi"/>
          <w:sz w:val="24"/>
          <w:szCs w:val="24"/>
        </w:rPr>
        <w:t xml:space="preserve">Given the lack of any effect of fingerprint pattern in Experiment 2, and the lack of any theoretical </w:t>
      </w:r>
      <w:r w:rsidR="00CA7342">
        <w:rPr>
          <w:rFonts w:asciiTheme="majorBidi" w:hAnsiTheme="majorBidi" w:cstheme="majorBidi"/>
          <w:sz w:val="24"/>
          <w:szCs w:val="24"/>
        </w:rPr>
        <w:t>predictions concerning fingerprint pattern</w:t>
      </w:r>
      <w:r w:rsidR="000D1404">
        <w:rPr>
          <w:rFonts w:asciiTheme="majorBidi" w:hAnsiTheme="majorBidi" w:cstheme="majorBidi"/>
          <w:sz w:val="24"/>
          <w:szCs w:val="24"/>
        </w:rPr>
        <w:t>, data were collapsed across fingerprint pattern here for simplicity of reporting</w:t>
      </w:r>
      <w:r w:rsidR="00C24401">
        <w:rPr>
          <w:rStyle w:val="FootnoteReference"/>
          <w:rFonts w:asciiTheme="majorBidi" w:hAnsiTheme="majorBidi" w:cstheme="majorBidi"/>
          <w:sz w:val="24"/>
          <w:szCs w:val="24"/>
        </w:rPr>
        <w:footnoteReference w:id="2"/>
      </w:r>
      <w:r w:rsidR="000D1404">
        <w:rPr>
          <w:rFonts w:asciiTheme="majorBidi" w:hAnsiTheme="majorBidi" w:cstheme="majorBidi"/>
          <w:sz w:val="24"/>
          <w:szCs w:val="24"/>
        </w:rPr>
        <w:t xml:space="preserve">. </w:t>
      </w:r>
      <w:r w:rsidR="00CA7342">
        <w:rPr>
          <w:rFonts w:asciiTheme="majorBidi" w:hAnsiTheme="majorBidi" w:cstheme="majorBidi"/>
          <w:sz w:val="24"/>
          <w:szCs w:val="24"/>
        </w:rPr>
        <w:t>G</w:t>
      </w:r>
      <w:r w:rsidR="000D1404">
        <w:rPr>
          <w:rFonts w:asciiTheme="majorBidi" w:hAnsiTheme="majorBidi" w:cstheme="majorBidi"/>
          <w:sz w:val="24"/>
          <w:szCs w:val="24"/>
        </w:rPr>
        <w:t xml:space="preserve">iven the predominantly high performance of experts, degrees of freedom were adjusted </w:t>
      </w:r>
      <w:r w:rsidR="00CA7342">
        <w:rPr>
          <w:rFonts w:asciiTheme="majorBidi" w:hAnsiTheme="majorBidi" w:cstheme="majorBidi"/>
          <w:sz w:val="24"/>
          <w:szCs w:val="24"/>
        </w:rPr>
        <w:t xml:space="preserve">where relevant </w:t>
      </w:r>
      <w:r w:rsidR="000D1404">
        <w:rPr>
          <w:rFonts w:asciiTheme="majorBidi" w:hAnsiTheme="majorBidi" w:cstheme="majorBidi"/>
          <w:sz w:val="24"/>
          <w:szCs w:val="24"/>
        </w:rPr>
        <w:t xml:space="preserve">when examining significance levels to take account of instances of unequal variances when comparing across groups. </w:t>
      </w:r>
    </w:p>
    <w:p w14:paraId="10C264DC" w14:textId="676B2C29" w:rsidR="000E7284" w:rsidRPr="00EC0112" w:rsidRDefault="000D1404" w:rsidP="00BC6B87">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A </w:t>
      </w:r>
      <w:r w:rsidR="00842C95">
        <w:rPr>
          <w:rFonts w:asciiTheme="majorBidi" w:hAnsiTheme="majorBidi" w:cstheme="majorBidi"/>
          <w:sz w:val="24"/>
          <w:szCs w:val="24"/>
        </w:rPr>
        <w:t xml:space="preserve">one-way </w:t>
      </w:r>
      <w:r>
        <w:rPr>
          <w:rFonts w:asciiTheme="majorBidi" w:hAnsiTheme="majorBidi" w:cstheme="majorBidi"/>
          <w:sz w:val="24"/>
          <w:szCs w:val="24"/>
        </w:rPr>
        <w:t xml:space="preserve">ANOVA </w:t>
      </w:r>
      <w:r w:rsidR="00842C95">
        <w:rPr>
          <w:rFonts w:asciiTheme="majorBidi" w:hAnsiTheme="majorBidi" w:cstheme="majorBidi"/>
          <w:sz w:val="24"/>
          <w:szCs w:val="24"/>
        </w:rPr>
        <w:t xml:space="preserve">was used to explore the effect of participant group on sensitivity of discrimination (d’). This </w:t>
      </w:r>
      <w:r>
        <w:rPr>
          <w:rFonts w:asciiTheme="majorBidi" w:hAnsiTheme="majorBidi" w:cstheme="majorBidi"/>
          <w:sz w:val="24"/>
          <w:szCs w:val="24"/>
        </w:rPr>
        <w:t xml:space="preserve">revealed a main </w:t>
      </w:r>
      <w:r w:rsidR="00842C95">
        <w:rPr>
          <w:rFonts w:asciiTheme="majorBidi" w:hAnsiTheme="majorBidi" w:cstheme="majorBidi"/>
          <w:sz w:val="24"/>
          <w:szCs w:val="24"/>
        </w:rPr>
        <w:t>effect of group as expected (</w:t>
      </w:r>
      <w:proofErr w:type="gramStart"/>
      <w:r w:rsidR="00842C95">
        <w:rPr>
          <w:rFonts w:asciiTheme="majorBidi" w:hAnsiTheme="majorBidi" w:cstheme="majorBidi"/>
          <w:i/>
          <w:iCs/>
          <w:sz w:val="24"/>
          <w:szCs w:val="24"/>
        </w:rPr>
        <w:t>F</w:t>
      </w:r>
      <w:r w:rsidR="00842C95" w:rsidRPr="00D54030">
        <w:rPr>
          <w:rFonts w:asciiTheme="majorBidi" w:hAnsiTheme="majorBidi" w:cstheme="majorBidi"/>
          <w:sz w:val="24"/>
          <w:szCs w:val="24"/>
          <w:vertAlign w:val="subscript"/>
        </w:rPr>
        <w:t>(</w:t>
      </w:r>
      <w:proofErr w:type="gramEnd"/>
      <w:r w:rsidR="00842C95" w:rsidRPr="00D54030">
        <w:rPr>
          <w:rFonts w:asciiTheme="majorBidi" w:hAnsiTheme="majorBidi" w:cstheme="majorBidi"/>
          <w:sz w:val="24"/>
          <w:szCs w:val="24"/>
          <w:vertAlign w:val="subscript"/>
        </w:rPr>
        <w:t>2, 63)</w:t>
      </w:r>
      <w:r w:rsidR="00842C95">
        <w:rPr>
          <w:rFonts w:asciiTheme="majorBidi" w:hAnsiTheme="majorBidi" w:cstheme="majorBidi"/>
          <w:sz w:val="24"/>
          <w:szCs w:val="24"/>
        </w:rPr>
        <w:t xml:space="preserve"> = 92.45, </w:t>
      </w:r>
      <w:r w:rsidR="00842C95">
        <w:rPr>
          <w:rFonts w:asciiTheme="majorBidi" w:hAnsiTheme="majorBidi" w:cstheme="majorBidi"/>
          <w:i/>
          <w:iCs/>
          <w:sz w:val="24"/>
          <w:szCs w:val="24"/>
        </w:rPr>
        <w:t>p</w:t>
      </w:r>
      <w:r w:rsidR="00842C95">
        <w:rPr>
          <w:rFonts w:asciiTheme="majorBidi" w:hAnsiTheme="majorBidi" w:cstheme="majorBidi"/>
          <w:sz w:val="24"/>
          <w:szCs w:val="24"/>
        </w:rPr>
        <w:t xml:space="preserve"> &lt; .001, partial ή</w:t>
      </w:r>
      <w:r w:rsidR="00842C95">
        <w:rPr>
          <w:rFonts w:asciiTheme="majorBidi" w:hAnsiTheme="majorBidi" w:cstheme="majorBidi"/>
          <w:sz w:val="24"/>
          <w:szCs w:val="24"/>
          <w:vertAlign w:val="superscript"/>
        </w:rPr>
        <w:t>2</w:t>
      </w:r>
      <w:r w:rsidR="00842C95">
        <w:rPr>
          <w:rFonts w:asciiTheme="majorBidi" w:hAnsiTheme="majorBidi" w:cstheme="majorBidi"/>
          <w:sz w:val="24"/>
          <w:szCs w:val="24"/>
        </w:rPr>
        <w:t xml:space="preserve"> = .75). </w:t>
      </w:r>
      <w:r w:rsidR="00842C95" w:rsidRPr="00EC0112">
        <w:rPr>
          <w:rFonts w:asciiTheme="majorBidi" w:hAnsiTheme="majorBidi" w:cstheme="majorBidi"/>
          <w:sz w:val="24"/>
          <w:szCs w:val="24"/>
        </w:rPr>
        <w:t>Post</w:t>
      </w:r>
      <w:r w:rsidR="00A10E24">
        <w:rPr>
          <w:rFonts w:asciiTheme="majorBidi" w:hAnsiTheme="majorBidi" w:cstheme="majorBidi"/>
          <w:sz w:val="24"/>
          <w:szCs w:val="24"/>
        </w:rPr>
        <w:t>-</w:t>
      </w:r>
      <w:r w:rsidR="00842C95" w:rsidRPr="00EC0112">
        <w:rPr>
          <w:rFonts w:asciiTheme="majorBidi" w:hAnsiTheme="majorBidi" w:cstheme="majorBidi"/>
          <w:sz w:val="24"/>
          <w:szCs w:val="24"/>
        </w:rPr>
        <w:t>hoc comparisons confirmed the benefit of training in that the trained group outperformed the novice group (</w:t>
      </w:r>
      <w:proofErr w:type="gramStart"/>
      <w:r w:rsidR="00842C95" w:rsidRPr="00EC0112">
        <w:rPr>
          <w:rFonts w:asciiTheme="majorBidi" w:hAnsiTheme="majorBidi" w:cstheme="majorBidi"/>
          <w:i/>
          <w:iCs/>
          <w:sz w:val="24"/>
          <w:szCs w:val="24"/>
        </w:rPr>
        <w:t>t</w:t>
      </w:r>
      <w:r w:rsidR="00842C95" w:rsidRPr="00180419">
        <w:rPr>
          <w:rFonts w:asciiTheme="majorBidi" w:hAnsiTheme="majorBidi" w:cstheme="majorBidi"/>
          <w:sz w:val="24"/>
          <w:szCs w:val="24"/>
          <w:vertAlign w:val="subscript"/>
        </w:rPr>
        <w:t>(</w:t>
      </w:r>
      <w:proofErr w:type="gramEnd"/>
      <w:r w:rsidR="00842C95" w:rsidRPr="00180419">
        <w:rPr>
          <w:rFonts w:asciiTheme="majorBidi" w:hAnsiTheme="majorBidi" w:cstheme="majorBidi"/>
          <w:sz w:val="24"/>
          <w:szCs w:val="24"/>
          <w:vertAlign w:val="subscript"/>
        </w:rPr>
        <w:t>52)</w:t>
      </w:r>
      <w:r w:rsidR="00842C95" w:rsidRPr="00EC0112">
        <w:rPr>
          <w:rFonts w:asciiTheme="majorBidi" w:hAnsiTheme="majorBidi" w:cstheme="majorBidi"/>
          <w:sz w:val="24"/>
          <w:szCs w:val="24"/>
        </w:rPr>
        <w:t xml:space="preserve"> = 3.77, </w:t>
      </w:r>
      <w:r w:rsidR="00842C95" w:rsidRPr="00EC0112">
        <w:rPr>
          <w:rFonts w:asciiTheme="majorBidi" w:hAnsiTheme="majorBidi" w:cstheme="majorBidi"/>
          <w:i/>
          <w:iCs/>
          <w:sz w:val="24"/>
          <w:szCs w:val="24"/>
        </w:rPr>
        <w:t>p</w:t>
      </w:r>
      <w:r w:rsidR="00842C95" w:rsidRPr="00EC0112">
        <w:rPr>
          <w:rFonts w:asciiTheme="majorBidi" w:hAnsiTheme="majorBidi" w:cstheme="majorBidi"/>
          <w:sz w:val="24"/>
          <w:szCs w:val="24"/>
        </w:rPr>
        <w:t xml:space="preserve"> &lt; .001). However, the trained group still performed significantly worse than the expert group (</w:t>
      </w:r>
      <w:proofErr w:type="gramStart"/>
      <w:r w:rsidR="00842C95" w:rsidRPr="00EC0112">
        <w:rPr>
          <w:rFonts w:asciiTheme="majorBidi" w:hAnsiTheme="majorBidi" w:cstheme="majorBidi"/>
          <w:i/>
          <w:iCs/>
          <w:sz w:val="24"/>
          <w:szCs w:val="24"/>
        </w:rPr>
        <w:t>t</w:t>
      </w:r>
      <w:r w:rsidR="00842C95" w:rsidRPr="00180419">
        <w:rPr>
          <w:rFonts w:asciiTheme="majorBidi" w:hAnsiTheme="majorBidi" w:cstheme="majorBidi"/>
          <w:sz w:val="24"/>
          <w:szCs w:val="24"/>
          <w:vertAlign w:val="subscript"/>
        </w:rPr>
        <w:t>(</w:t>
      </w:r>
      <w:proofErr w:type="gramEnd"/>
      <w:r w:rsidR="00842C95" w:rsidRPr="00180419">
        <w:rPr>
          <w:rFonts w:asciiTheme="majorBidi" w:hAnsiTheme="majorBidi" w:cstheme="majorBidi"/>
          <w:sz w:val="24"/>
          <w:szCs w:val="24"/>
          <w:vertAlign w:val="subscript"/>
        </w:rPr>
        <w:t xml:space="preserve">33.53) </w:t>
      </w:r>
      <w:r w:rsidR="00842C95" w:rsidRPr="00EC0112">
        <w:rPr>
          <w:rFonts w:asciiTheme="majorBidi" w:hAnsiTheme="majorBidi" w:cstheme="majorBidi"/>
          <w:sz w:val="24"/>
          <w:szCs w:val="24"/>
        </w:rPr>
        <w:t xml:space="preserve">= 18.1, </w:t>
      </w:r>
      <w:r w:rsidR="00842C95" w:rsidRPr="00EC0112">
        <w:rPr>
          <w:rFonts w:asciiTheme="majorBidi" w:hAnsiTheme="majorBidi" w:cstheme="majorBidi"/>
          <w:i/>
          <w:iCs/>
          <w:sz w:val="24"/>
          <w:szCs w:val="24"/>
        </w:rPr>
        <w:t>p</w:t>
      </w:r>
      <w:r w:rsidR="00842C95" w:rsidRPr="00EC0112">
        <w:rPr>
          <w:rFonts w:asciiTheme="majorBidi" w:hAnsiTheme="majorBidi" w:cstheme="majorBidi"/>
          <w:sz w:val="24"/>
          <w:szCs w:val="24"/>
        </w:rPr>
        <w:t xml:space="preserve"> &lt; .001) indicating a performance gap between the experts </w:t>
      </w:r>
      <w:r w:rsidR="00422EF2" w:rsidRPr="00EC0112">
        <w:rPr>
          <w:rFonts w:asciiTheme="majorBidi" w:hAnsiTheme="majorBidi" w:cstheme="majorBidi"/>
          <w:sz w:val="24"/>
          <w:szCs w:val="24"/>
        </w:rPr>
        <w:t>and</w:t>
      </w:r>
      <w:r w:rsidR="00842C95" w:rsidRPr="00EC0112">
        <w:rPr>
          <w:rFonts w:asciiTheme="majorBidi" w:hAnsiTheme="majorBidi" w:cstheme="majorBidi"/>
          <w:sz w:val="24"/>
          <w:szCs w:val="24"/>
        </w:rPr>
        <w:t xml:space="preserve"> those </w:t>
      </w:r>
      <w:r w:rsidR="00B85243" w:rsidRPr="00EC0112">
        <w:rPr>
          <w:rFonts w:asciiTheme="majorBidi" w:hAnsiTheme="majorBidi" w:cstheme="majorBidi"/>
          <w:sz w:val="24"/>
          <w:szCs w:val="24"/>
        </w:rPr>
        <w:t xml:space="preserve">students </w:t>
      </w:r>
      <w:r w:rsidR="00842C95" w:rsidRPr="00EC0112">
        <w:rPr>
          <w:rFonts w:asciiTheme="majorBidi" w:hAnsiTheme="majorBidi" w:cstheme="majorBidi"/>
          <w:sz w:val="24"/>
          <w:szCs w:val="24"/>
        </w:rPr>
        <w:t>trained in the ACE-V method.</w:t>
      </w:r>
    </w:p>
    <w:p w14:paraId="0CA41342" w14:textId="7F568E4A" w:rsidR="00842C95" w:rsidRDefault="00842C95" w:rsidP="001C603C">
      <w:pPr>
        <w:spacing w:line="360" w:lineRule="auto"/>
        <w:ind w:firstLine="720"/>
        <w:rPr>
          <w:rFonts w:asciiTheme="majorBidi" w:hAnsiTheme="majorBidi" w:cstheme="majorBidi"/>
          <w:sz w:val="24"/>
          <w:szCs w:val="24"/>
        </w:rPr>
      </w:pPr>
      <w:r w:rsidRPr="00EC0112">
        <w:rPr>
          <w:rFonts w:asciiTheme="majorBidi" w:hAnsiTheme="majorBidi" w:cstheme="majorBidi"/>
          <w:sz w:val="24"/>
          <w:szCs w:val="24"/>
        </w:rPr>
        <w:lastRenderedPageBreak/>
        <w:t xml:space="preserve">A one-way ANOVA was again applied to explore the effect of participant group on </w:t>
      </w:r>
      <w:r w:rsidR="001A2DB4">
        <w:rPr>
          <w:rFonts w:asciiTheme="majorBidi" w:hAnsiTheme="majorBidi" w:cstheme="majorBidi"/>
          <w:sz w:val="24"/>
          <w:szCs w:val="24"/>
        </w:rPr>
        <w:t xml:space="preserve">response </w:t>
      </w:r>
      <w:r w:rsidRPr="00EC0112">
        <w:rPr>
          <w:rFonts w:asciiTheme="majorBidi" w:hAnsiTheme="majorBidi" w:cstheme="majorBidi"/>
          <w:sz w:val="24"/>
          <w:szCs w:val="24"/>
        </w:rPr>
        <w:t>bias</w:t>
      </w:r>
      <w:r w:rsidR="009009B0">
        <w:rPr>
          <w:rFonts w:asciiTheme="majorBidi" w:hAnsiTheme="majorBidi" w:cstheme="majorBidi"/>
          <w:sz w:val="24"/>
          <w:szCs w:val="24"/>
        </w:rPr>
        <w:t xml:space="preserve">. </w:t>
      </w:r>
      <w:r w:rsidRPr="00EC0112">
        <w:rPr>
          <w:rFonts w:asciiTheme="majorBidi" w:hAnsiTheme="majorBidi" w:cstheme="majorBidi"/>
          <w:sz w:val="24"/>
          <w:szCs w:val="24"/>
        </w:rPr>
        <w:t>This too revealed a main effect of group (</w:t>
      </w:r>
      <w:proofErr w:type="gramStart"/>
      <w:r w:rsidRPr="00EC0112">
        <w:rPr>
          <w:rFonts w:asciiTheme="majorBidi" w:hAnsiTheme="majorBidi" w:cstheme="majorBidi"/>
          <w:i/>
          <w:iCs/>
          <w:sz w:val="24"/>
          <w:szCs w:val="24"/>
        </w:rPr>
        <w:t>F</w:t>
      </w:r>
      <w:r w:rsidRPr="00EC0112">
        <w:rPr>
          <w:rFonts w:asciiTheme="majorBidi" w:hAnsiTheme="majorBidi" w:cstheme="majorBidi"/>
          <w:sz w:val="24"/>
          <w:szCs w:val="24"/>
          <w:vertAlign w:val="subscript"/>
        </w:rPr>
        <w:t>(</w:t>
      </w:r>
      <w:proofErr w:type="gramEnd"/>
      <w:r w:rsidRPr="00EC0112">
        <w:rPr>
          <w:rFonts w:asciiTheme="majorBidi" w:hAnsiTheme="majorBidi" w:cstheme="majorBidi"/>
          <w:sz w:val="24"/>
          <w:szCs w:val="24"/>
          <w:vertAlign w:val="subscript"/>
        </w:rPr>
        <w:t>2, 63)</w:t>
      </w:r>
      <w:r w:rsidRPr="00EC0112">
        <w:rPr>
          <w:rFonts w:asciiTheme="majorBidi" w:hAnsiTheme="majorBidi" w:cstheme="majorBidi"/>
          <w:sz w:val="24"/>
          <w:szCs w:val="24"/>
        </w:rPr>
        <w:t xml:space="preserve"> = 3.71, </w:t>
      </w:r>
      <w:r w:rsidRPr="00EC0112">
        <w:rPr>
          <w:rFonts w:asciiTheme="majorBidi" w:hAnsiTheme="majorBidi" w:cstheme="majorBidi"/>
          <w:i/>
          <w:iCs/>
          <w:sz w:val="24"/>
          <w:szCs w:val="24"/>
        </w:rPr>
        <w:t>p</w:t>
      </w:r>
      <w:r w:rsidRPr="00EC0112">
        <w:rPr>
          <w:rFonts w:asciiTheme="majorBidi" w:hAnsiTheme="majorBidi" w:cstheme="majorBidi"/>
          <w:sz w:val="24"/>
          <w:szCs w:val="24"/>
        </w:rPr>
        <w:t xml:space="preserve"> = .03, partial ή</w:t>
      </w:r>
      <w:r w:rsidRPr="00EC0112">
        <w:rPr>
          <w:rFonts w:asciiTheme="majorBidi" w:hAnsiTheme="majorBidi" w:cstheme="majorBidi"/>
          <w:sz w:val="24"/>
          <w:szCs w:val="24"/>
          <w:vertAlign w:val="superscript"/>
        </w:rPr>
        <w:t>2</w:t>
      </w:r>
      <w:r w:rsidRPr="00EC0112">
        <w:rPr>
          <w:rFonts w:asciiTheme="majorBidi" w:hAnsiTheme="majorBidi" w:cstheme="majorBidi"/>
          <w:sz w:val="24"/>
          <w:szCs w:val="24"/>
        </w:rPr>
        <w:t xml:space="preserve"> = .11). </w:t>
      </w:r>
      <w:r w:rsidR="00B85243" w:rsidRPr="00EC0112">
        <w:rPr>
          <w:rFonts w:asciiTheme="majorBidi" w:hAnsiTheme="majorBidi" w:cstheme="majorBidi"/>
          <w:sz w:val="24"/>
          <w:szCs w:val="24"/>
        </w:rPr>
        <w:t>In contrast to the previous analysis, p</w:t>
      </w:r>
      <w:r w:rsidRPr="00EC0112">
        <w:rPr>
          <w:rFonts w:asciiTheme="majorBidi" w:hAnsiTheme="majorBidi" w:cstheme="majorBidi"/>
          <w:sz w:val="24"/>
          <w:szCs w:val="24"/>
        </w:rPr>
        <w:t>ost</w:t>
      </w:r>
      <w:r w:rsidR="00B85243" w:rsidRPr="00EC0112">
        <w:rPr>
          <w:rFonts w:asciiTheme="majorBidi" w:hAnsiTheme="majorBidi" w:cstheme="majorBidi"/>
          <w:sz w:val="24"/>
          <w:szCs w:val="24"/>
        </w:rPr>
        <w:t>-</w:t>
      </w:r>
      <w:r w:rsidRPr="00EC0112">
        <w:rPr>
          <w:rFonts w:asciiTheme="majorBidi" w:hAnsiTheme="majorBidi" w:cstheme="majorBidi"/>
          <w:sz w:val="24"/>
          <w:szCs w:val="24"/>
        </w:rPr>
        <w:t>hoc comparisons revealed no difference in the level of bias between trained</w:t>
      </w:r>
      <w:r w:rsidR="00A45A0A" w:rsidRPr="00EC0112">
        <w:rPr>
          <w:rFonts w:asciiTheme="majorBidi" w:hAnsiTheme="majorBidi" w:cstheme="majorBidi"/>
          <w:sz w:val="24"/>
          <w:szCs w:val="24"/>
        </w:rPr>
        <w:t xml:space="preserve"> participants</w:t>
      </w:r>
      <w:r w:rsidRPr="00EC0112">
        <w:rPr>
          <w:rFonts w:asciiTheme="majorBidi" w:hAnsiTheme="majorBidi" w:cstheme="majorBidi"/>
          <w:sz w:val="24"/>
          <w:szCs w:val="24"/>
        </w:rPr>
        <w:t xml:space="preserve"> and novice</w:t>
      </w:r>
      <w:r w:rsidR="00A45A0A" w:rsidRPr="00EC0112">
        <w:rPr>
          <w:rFonts w:asciiTheme="majorBidi" w:hAnsiTheme="majorBidi" w:cstheme="majorBidi"/>
          <w:sz w:val="24"/>
          <w:szCs w:val="24"/>
        </w:rPr>
        <w:t>s</w:t>
      </w:r>
      <w:r w:rsidRPr="00EC0112">
        <w:rPr>
          <w:rFonts w:asciiTheme="majorBidi" w:hAnsiTheme="majorBidi" w:cstheme="majorBidi"/>
          <w:sz w:val="24"/>
          <w:szCs w:val="24"/>
        </w:rPr>
        <w:t xml:space="preserve"> (</w:t>
      </w:r>
      <w:proofErr w:type="gramStart"/>
      <w:r w:rsidRPr="00EC0112">
        <w:rPr>
          <w:rFonts w:asciiTheme="majorBidi" w:hAnsiTheme="majorBidi" w:cstheme="majorBidi"/>
          <w:i/>
          <w:iCs/>
          <w:sz w:val="24"/>
          <w:szCs w:val="24"/>
        </w:rPr>
        <w:t>t</w:t>
      </w:r>
      <w:r w:rsidRPr="00180419">
        <w:rPr>
          <w:rFonts w:asciiTheme="majorBidi" w:hAnsiTheme="majorBidi" w:cstheme="majorBidi"/>
          <w:sz w:val="24"/>
          <w:szCs w:val="24"/>
          <w:vertAlign w:val="subscript"/>
        </w:rPr>
        <w:t>(</w:t>
      </w:r>
      <w:proofErr w:type="gramEnd"/>
      <w:r w:rsidRPr="00180419">
        <w:rPr>
          <w:rFonts w:asciiTheme="majorBidi" w:hAnsiTheme="majorBidi" w:cstheme="majorBidi"/>
          <w:sz w:val="24"/>
          <w:szCs w:val="24"/>
          <w:vertAlign w:val="subscript"/>
        </w:rPr>
        <w:t xml:space="preserve">52) </w:t>
      </w:r>
      <w:r w:rsidRPr="00EC0112">
        <w:rPr>
          <w:rFonts w:asciiTheme="majorBidi" w:hAnsiTheme="majorBidi" w:cstheme="majorBidi"/>
          <w:sz w:val="24"/>
          <w:szCs w:val="24"/>
        </w:rPr>
        <w:t xml:space="preserve">= 1.19, </w:t>
      </w:r>
      <w:r w:rsidRPr="00EC0112">
        <w:rPr>
          <w:rFonts w:asciiTheme="majorBidi" w:hAnsiTheme="majorBidi" w:cstheme="majorBidi"/>
          <w:i/>
          <w:iCs/>
          <w:sz w:val="24"/>
          <w:szCs w:val="24"/>
        </w:rPr>
        <w:t>p</w:t>
      </w:r>
      <w:r w:rsidRPr="00EC0112">
        <w:rPr>
          <w:rFonts w:asciiTheme="majorBidi" w:hAnsiTheme="majorBidi" w:cstheme="majorBidi"/>
          <w:sz w:val="24"/>
          <w:szCs w:val="24"/>
        </w:rPr>
        <w:t xml:space="preserve"> &gt; .025)</w:t>
      </w:r>
      <w:r w:rsidR="00FB0131" w:rsidRPr="00EC0112">
        <w:rPr>
          <w:rFonts w:asciiTheme="majorBidi" w:hAnsiTheme="majorBidi" w:cstheme="majorBidi"/>
          <w:sz w:val="24"/>
          <w:szCs w:val="24"/>
        </w:rPr>
        <w:t xml:space="preserve"> </w:t>
      </w:r>
      <w:r w:rsidR="00B85243" w:rsidRPr="00EC0112">
        <w:rPr>
          <w:rFonts w:asciiTheme="majorBidi" w:hAnsiTheme="majorBidi" w:cstheme="majorBidi"/>
          <w:sz w:val="24"/>
          <w:szCs w:val="24"/>
        </w:rPr>
        <w:t>but also revealed</w:t>
      </w:r>
      <w:r w:rsidR="00FB0131" w:rsidRPr="00EC0112">
        <w:rPr>
          <w:rFonts w:asciiTheme="majorBidi" w:hAnsiTheme="majorBidi" w:cstheme="majorBidi"/>
          <w:sz w:val="24"/>
          <w:szCs w:val="24"/>
        </w:rPr>
        <w:t xml:space="preserve"> no difference </w:t>
      </w:r>
      <w:r w:rsidRPr="00EC0112">
        <w:rPr>
          <w:rFonts w:asciiTheme="majorBidi" w:hAnsiTheme="majorBidi" w:cstheme="majorBidi"/>
          <w:sz w:val="24"/>
          <w:szCs w:val="24"/>
        </w:rPr>
        <w:t>in the level of bias shown between trained and expert groups (</w:t>
      </w:r>
      <w:r w:rsidRPr="00EC0112">
        <w:rPr>
          <w:rFonts w:asciiTheme="majorBidi" w:hAnsiTheme="majorBidi" w:cstheme="majorBidi"/>
          <w:i/>
          <w:iCs/>
          <w:sz w:val="24"/>
          <w:szCs w:val="24"/>
        </w:rPr>
        <w:t>t</w:t>
      </w:r>
      <w:r w:rsidRPr="00180419">
        <w:rPr>
          <w:rFonts w:asciiTheme="majorBidi" w:hAnsiTheme="majorBidi" w:cstheme="majorBidi"/>
          <w:sz w:val="24"/>
          <w:szCs w:val="24"/>
          <w:vertAlign w:val="subscript"/>
        </w:rPr>
        <w:t>(30.59)</w:t>
      </w:r>
      <w:r w:rsidRPr="00EC0112">
        <w:rPr>
          <w:rFonts w:asciiTheme="majorBidi" w:hAnsiTheme="majorBidi" w:cstheme="majorBidi"/>
          <w:sz w:val="24"/>
          <w:szCs w:val="24"/>
        </w:rPr>
        <w:t xml:space="preserve"> = 2.32, </w:t>
      </w:r>
      <w:r w:rsidRPr="00EC0112">
        <w:rPr>
          <w:rFonts w:asciiTheme="majorBidi" w:hAnsiTheme="majorBidi" w:cstheme="majorBidi"/>
          <w:i/>
          <w:iCs/>
          <w:sz w:val="24"/>
          <w:szCs w:val="24"/>
        </w:rPr>
        <w:t>p</w:t>
      </w:r>
      <w:r w:rsidRPr="00EC0112">
        <w:rPr>
          <w:rFonts w:asciiTheme="majorBidi" w:hAnsiTheme="majorBidi" w:cstheme="majorBidi"/>
          <w:sz w:val="24"/>
          <w:szCs w:val="24"/>
        </w:rPr>
        <w:t xml:space="preserve"> &gt; .025)</w:t>
      </w:r>
      <w:r w:rsidR="00B85243" w:rsidRPr="00EC0112">
        <w:rPr>
          <w:rFonts w:asciiTheme="majorBidi" w:hAnsiTheme="majorBidi" w:cstheme="majorBidi"/>
          <w:sz w:val="24"/>
          <w:szCs w:val="24"/>
        </w:rPr>
        <w:t>. This suggested</w:t>
      </w:r>
      <w:r w:rsidR="00FB0131" w:rsidRPr="00EC0112">
        <w:rPr>
          <w:rFonts w:asciiTheme="majorBidi" w:hAnsiTheme="majorBidi" w:cstheme="majorBidi"/>
          <w:sz w:val="24"/>
          <w:szCs w:val="24"/>
        </w:rPr>
        <w:t xml:space="preserve"> that the trained group sat between the experts and </w:t>
      </w:r>
      <w:r w:rsidR="00FB0131">
        <w:rPr>
          <w:rFonts w:asciiTheme="majorBidi" w:hAnsiTheme="majorBidi" w:cstheme="majorBidi"/>
          <w:sz w:val="24"/>
          <w:szCs w:val="24"/>
        </w:rPr>
        <w:t>novices without differing from either</w:t>
      </w:r>
      <w:r w:rsidR="009009B0">
        <w:rPr>
          <w:rFonts w:asciiTheme="majorBidi" w:hAnsiTheme="majorBidi" w:cstheme="majorBidi"/>
          <w:sz w:val="24"/>
          <w:szCs w:val="24"/>
        </w:rPr>
        <w:t xml:space="preserve">. </w:t>
      </w:r>
      <w:r w:rsidR="00FB0131">
        <w:rPr>
          <w:rFonts w:asciiTheme="majorBidi" w:hAnsiTheme="majorBidi" w:cstheme="majorBidi"/>
          <w:sz w:val="24"/>
          <w:szCs w:val="24"/>
        </w:rPr>
        <w:t>A clearer picture was provided when the bias shown by each group was compared to zero</w:t>
      </w:r>
      <w:r w:rsidR="00B85243">
        <w:rPr>
          <w:rFonts w:asciiTheme="majorBidi" w:hAnsiTheme="majorBidi" w:cstheme="majorBidi"/>
          <w:sz w:val="24"/>
          <w:szCs w:val="24"/>
        </w:rPr>
        <w:t xml:space="preserve"> via </w:t>
      </w:r>
      <w:r w:rsidR="001C603C">
        <w:rPr>
          <w:rFonts w:asciiTheme="majorBidi" w:hAnsiTheme="majorBidi" w:cstheme="majorBidi"/>
          <w:sz w:val="24"/>
          <w:szCs w:val="24"/>
        </w:rPr>
        <w:t xml:space="preserve">Bonferroni-corrected </w:t>
      </w:r>
      <w:r w:rsidR="00B85243">
        <w:rPr>
          <w:rFonts w:asciiTheme="majorBidi" w:hAnsiTheme="majorBidi" w:cstheme="majorBidi"/>
          <w:sz w:val="24"/>
          <w:szCs w:val="24"/>
        </w:rPr>
        <w:t xml:space="preserve">one-sample </w:t>
      </w:r>
      <w:r w:rsidR="00B85243">
        <w:rPr>
          <w:rFonts w:asciiTheme="majorBidi" w:hAnsiTheme="majorBidi" w:cstheme="majorBidi"/>
          <w:i/>
          <w:iCs/>
          <w:sz w:val="24"/>
          <w:szCs w:val="24"/>
        </w:rPr>
        <w:t>t</w:t>
      </w:r>
      <w:r w:rsidR="00B85243">
        <w:rPr>
          <w:rFonts w:asciiTheme="majorBidi" w:hAnsiTheme="majorBidi" w:cstheme="majorBidi"/>
          <w:sz w:val="24"/>
          <w:szCs w:val="24"/>
        </w:rPr>
        <w:t>-tests</w:t>
      </w:r>
      <w:r w:rsidR="009009B0">
        <w:rPr>
          <w:rFonts w:asciiTheme="majorBidi" w:hAnsiTheme="majorBidi" w:cstheme="majorBidi"/>
          <w:sz w:val="24"/>
          <w:szCs w:val="24"/>
        </w:rPr>
        <w:t xml:space="preserve">. </w:t>
      </w:r>
      <w:r w:rsidR="00B85243">
        <w:rPr>
          <w:rFonts w:asciiTheme="majorBidi" w:hAnsiTheme="majorBidi" w:cstheme="majorBidi"/>
          <w:sz w:val="24"/>
          <w:szCs w:val="24"/>
        </w:rPr>
        <w:t>These</w:t>
      </w:r>
      <w:r w:rsidR="00FB0131">
        <w:rPr>
          <w:rFonts w:asciiTheme="majorBidi" w:hAnsiTheme="majorBidi" w:cstheme="majorBidi"/>
          <w:sz w:val="24"/>
          <w:szCs w:val="24"/>
        </w:rPr>
        <w:t xml:space="preserve"> revealed </w:t>
      </w:r>
      <w:r>
        <w:rPr>
          <w:rFonts w:asciiTheme="majorBidi" w:hAnsiTheme="majorBidi" w:cstheme="majorBidi"/>
          <w:sz w:val="24"/>
          <w:szCs w:val="24"/>
        </w:rPr>
        <w:t>no significant levels of bias</w:t>
      </w:r>
      <w:r w:rsidR="00FB0131">
        <w:rPr>
          <w:rFonts w:asciiTheme="majorBidi" w:hAnsiTheme="majorBidi" w:cstheme="majorBidi"/>
          <w:sz w:val="24"/>
          <w:szCs w:val="24"/>
        </w:rPr>
        <w:t xml:space="preserve"> amongst the experts (</w:t>
      </w:r>
      <w:proofErr w:type="gramStart"/>
      <w:r w:rsidR="00FB0131">
        <w:rPr>
          <w:rFonts w:asciiTheme="majorBidi" w:hAnsiTheme="majorBidi" w:cstheme="majorBidi"/>
          <w:i/>
          <w:iCs/>
          <w:sz w:val="24"/>
          <w:szCs w:val="24"/>
        </w:rPr>
        <w:t>t</w:t>
      </w:r>
      <w:r w:rsidR="00FB0131" w:rsidRPr="00F050DA">
        <w:rPr>
          <w:rFonts w:asciiTheme="majorBidi" w:hAnsiTheme="majorBidi" w:cstheme="majorBidi"/>
          <w:sz w:val="24"/>
          <w:szCs w:val="24"/>
          <w:vertAlign w:val="subscript"/>
        </w:rPr>
        <w:t>(</w:t>
      </w:r>
      <w:proofErr w:type="gramEnd"/>
      <w:r w:rsidR="00FB0131" w:rsidRPr="00F050DA">
        <w:rPr>
          <w:rFonts w:asciiTheme="majorBidi" w:hAnsiTheme="majorBidi" w:cstheme="majorBidi"/>
          <w:sz w:val="24"/>
          <w:szCs w:val="24"/>
          <w:vertAlign w:val="subscript"/>
        </w:rPr>
        <w:t xml:space="preserve">11) </w:t>
      </w:r>
      <w:r w:rsidR="00FB0131">
        <w:rPr>
          <w:rFonts w:asciiTheme="majorBidi" w:hAnsiTheme="majorBidi" w:cstheme="majorBidi"/>
          <w:sz w:val="24"/>
          <w:szCs w:val="24"/>
        </w:rPr>
        <w:t xml:space="preserve">= 1.48, </w:t>
      </w:r>
      <w:r w:rsidR="00FB0131">
        <w:rPr>
          <w:rFonts w:asciiTheme="majorBidi" w:hAnsiTheme="majorBidi" w:cstheme="majorBidi"/>
          <w:i/>
          <w:iCs/>
          <w:sz w:val="24"/>
          <w:szCs w:val="24"/>
        </w:rPr>
        <w:t>p</w:t>
      </w:r>
      <w:r w:rsidR="00FB0131">
        <w:rPr>
          <w:rFonts w:asciiTheme="majorBidi" w:hAnsiTheme="majorBidi" w:cstheme="majorBidi"/>
          <w:sz w:val="24"/>
          <w:szCs w:val="24"/>
        </w:rPr>
        <w:t xml:space="preserve"> &gt; .016), or amongst the trained group (</w:t>
      </w:r>
      <w:r w:rsidR="00FB0131">
        <w:rPr>
          <w:rFonts w:asciiTheme="majorBidi" w:hAnsiTheme="majorBidi" w:cstheme="majorBidi"/>
          <w:i/>
          <w:iCs/>
          <w:sz w:val="24"/>
          <w:szCs w:val="24"/>
        </w:rPr>
        <w:t>t</w:t>
      </w:r>
      <w:r w:rsidR="00FB0131" w:rsidRPr="00F050DA">
        <w:rPr>
          <w:rFonts w:asciiTheme="majorBidi" w:hAnsiTheme="majorBidi" w:cstheme="majorBidi"/>
          <w:sz w:val="24"/>
          <w:szCs w:val="24"/>
          <w:vertAlign w:val="subscript"/>
        </w:rPr>
        <w:t xml:space="preserve">(27) </w:t>
      </w:r>
      <w:r w:rsidR="00FB0131">
        <w:rPr>
          <w:rFonts w:asciiTheme="majorBidi" w:hAnsiTheme="majorBidi" w:cstheme="majorBidi"/>
          <w:sz w:val="24"/>
          <w:szCs w:val="24"/>
        </w:rPr>
        <w:t xml:space="preserve">= -2.01, </w:t>
      </w:r>
      <w:r w:rsidR="00FB0131">
        <w:rPr>
          <w:rFonts w:asciiTheme="majorBidi" w:hAnsiTheme="majorBidi" w:cstheme="majorBidi"/>
          <w:i/>
          <w:iCs/>
          <w:sz w:val="24"/>
          <w:szCs w:val="24"/>
        </w:rPr>
        <w:t>p</w:t>
      </w:r>
      <w:r w:rsidR="00FB0131">
        <w:rPr>
          <w:rFonts w:asciiTheme="majorBidi" w:hAnsiTheme="majorBidi" w:cstheme="majorBidi"/>
          <w:sz w:val="24"/>
          <w:szCs w:val="24"/>
        </w:rPr>
        <w:t xml:space="preserve"> &gt;</w:t>
      </w:r>
      <w:r w:rsidR="004A555D">
        <w:rPr>
          <w:rFonts w:asciiTheme="majorBidi" w:hAnsiTheme="majorBidi" w:cstheme="majorBidi"/>
          <w:sz w:val="24"/>
          <w:szCs w:val="24"/>
        </w:rPr>
        <w:t xml:space="preserve"> .016). However, </w:t>
      </w:r>
      <w:r w:rsidR="00FB0131">
        <w:rPr>
          <w:rFonts w:asciiTheme="majorBidi" w:hAnsiTheme="majorBidi" w:cstheme="majorBidi"/>
          <w:sz w:val="24"/>
          <w:szCs w:val="24"/>
        </w:rPr>
        <w:t xml:space="preserve">a response bias </w:t>
      </w:r>
      <w:r w:rsidR="00410907">
        <w:rPr>
          <w:rFonts w:asciiTheme="majorBidi" w:hAnsiTheme="majorBidi" w:cstheme="majorBidi"/>
          <w:sz w:val="24"/>
          <w:szCs w:val="24"/>
        </w:rPr>
        <w:t>was</w:t>
      </w:r>
      <w:r w:rsidR="00FB0131">
        <w:rPr>
          <w:rFonts w:asciiTheme="majorBidi" w:hAnsiTheme="majorBidi" w:cstheme="majorBidi"/>
          <w:sz w:val="24"/>
          <w:szCs w:val="24"/>
        </w:rPr>
        <w:t xml:space="preserve"> evident in the novice group (</w:t>
      </w:r>
      <w:proofErr w:type="gramStart"/>
      <w:r w:rsidR="00FB0131">
        <w:rPr>
          <w:rFonts w:asciiTheme="majorBidi" w:hAnsiTheme="majorBidi" w:cstheme="majorBidi"/>
          <w:i/>
          <w:iCs/>
          <w:sz w:val="24"/>
          <w:szCs w:val="24"/>
        </w:rPr>
        <w:t>t</w:t>
      </w:r>
      <w:r w:rsidR="00FB0131" w:rsidRPr="00F050DA">
        <w:rPr>
          <w:rFonts w:asciiTheme="majorBidi" w:hAnsiTheme="majorBidi" w:cstheme="majorBidi"/>
          <w:sz w:val="24"/>
          <w:szCs w:val="24"/>
          <w:vertAlign w:val="subscript"/>
        </w:rPr>
        <w:t>(</w:t>
      </w:r>
      <w:proofErr w:type="gramEnd"/>
      <w:r w:rsidR="00FB0131" w:rsidRPr="00F050DA">
        <w:rPr>
          <w:rFonts w:asciiTheme="majorBidi" w:hAnsiTheme="majorBidi" w:cstheme="majorBidi"/>
          <w:sz w:val="24"/>
          <w:szCs w:val="24"/>
          <w:vertAlign w:val="subscript"/>
        </w:rPr>
        <w:t>25)</w:t>
      </w:r>
      <w:r w:rsidR="00FB0131">
        <w:rPr>
          <w:rFonts w:asciiTheme="majorBidi" w:hAnsiTheme="majorBidi" w:cstheme="majorBidi"/>
          <w:sz w:val="24"/>
          <w:szCs w:val="24"/>
        </w:rPr>
        <w:t xml:space="preserve"> = -5.33, </w:t>
      </w:r>
      <w:r w:rsidR="00FB0131">
        <w:rPr>
          <w:rFonts w:asciiTheme="majorBidi" w:hAnsiTheme="majorBidi" w:cstheme="majorBidi"/>
          <w:i/>
          <w:iCs/>
          <w:sz w:val="24"/>
          <w:szCs w:val="24"/>
        </w:rPr>
        <w:t>p</w:t>
      </w:r>
      <w:r w:rsidR="00FB0131">
        <w:rPr>
          <w:rFonts w:asciiTheme="majorBidi" w:hAnsiTheme="majorBidi" w:cstheme="majorBidi"/>
          <w:sz w:val="24"/>
          <w:szCs w:val="24"/>
        </w:rPr>
        <w:t xml:space="preserve"> &lt; .001) with a greater tendency </w:t>
      </w:r>
      <w:r w:rsidR="00B85243">
        <w:rPr>
          <w:rFonts w:asciiTheme="majorBidi" w:hAnsiTheme="majorBidi" w:cstheme="majorBidi"/>
          <w:sz w:val="24"/>
          <w:szCs w:val="24"/>
        </w:rPr>
        <w:t xml:space="preserve">for the novice group </w:t>
      </w:r>
      <w:r w:rsidR="00FB0131">
        <w:rPr>
          <w:rFonts w:asciiTheme="majorBidi" w:hAnsiTheme="majorBidi" w:cstheme="majorBidi"/>
          <w:sz w:val="24"/>
          <w:szCs w:val="24"/>
        </w:rPr>
        <w:t>to say ‘</w:t>
      </w:r>
      <w:r w:rsidR="00D960DA">
        <w:rPr>
          <w:rFonts w:asciiTheme="majorBidi" w:hAnsiTheme="majorBidi" w:cstheme="majorBidi"/>
          <w:sz w:val="24"/>
          <w:szCs w:val="24"/>
        </w:rPr>
        <w:t>same’</w:t>
      </w:r>
      <w:r w:rsidR="00FB0131">
        <w:rPr>
          <w:rFonts w:asciiTheme="majorBidi" w:hAnsiTheme="majorBidi" w:cstheme="majorBidi"/>
          <w:sz w:val="24"/>
          <w:szCs w:val="24"/>
        </w:rPr>
        <w:t xml:space="preserve"> than ‘</w:t>
      </w:r>
      <w:r w:rsidR="00D960DA">
        <w:rPr>
          <w:rFonts w:asciiTheme="majorBidi" w:hAnsiTheme="majorBidi" w:cstheme="majorBidi"/>
          <w:sz w:val="24"/>
          <w:szCs w:val="24"/>
        </w:rPr>
        <w:t>different</w:t>
      </w:r>
      <w:r w:rsidR="00FB0131">
        <w:rPr>
          <w:rFonts w:asciiTheme="majorBidi" w:hAnsiTheme="majorBidi" w:cstheme="majorBidi"/>
          <w:sz w:val="24"/>
          <w:szCs w:val="24"/>
        </w:rPr>
        <w:t>’.</w:t>
      </w:r>
      <w:r w:rsidR="00B85243">
        <w:rPr>
          <w:rFonts w:asciiTheme="majorBidi" w:hAnsiTheme="majorBidi" w:cstheme="majorBidi"/>
          <w:sz w:val="24"/>
          <w:szCs w:val="24"/>
        </w:rPr>
        <w:t xml:space="preserve"> Overall, these results suggest</w:t>
      </w:r>
      <w:r w:rsidR="001F0F38">
        <w:rPr>
          <w:rFonts w:asciiTheme="majorBidi" w:hAnsiTheme="majorBidi" w:cstheme="majorBidi"/>
          <w:sz w:val="24"/>
          <w:szCs w:val="24"/>
        </w:rPr>
        <w:t>ed</w:t>
      </w:r>
      <w:r w:rsidR="00B85243">
        <w:rPr>
          <w:rFonts w:asciiTheme="majorBidi" w:hAnsiTheme="majorBidi" w:cstheme="majorBidi"/>
          <w:sz w:val="24"/>
          <w:szCs w:val="24"/>
        </w:rPr>
        <w:t xml:space="preserve"> that training was effective both in improving </w:t>
      </w:r>
      <w:r w:rsidR="00F050DA">
        <w:rPr>
          <w:rFonts w:asciiTheme="majorBidi" w:hAnsiTheme="majorBidi" w:cstheme="majorBidi"/>
          <w:sz w:val="24"/>
          <w:szCs w:val="24"/>
        </w:rPr>
        <w:t>discrimination</w:t>
      </w:r>
      <w:r w:rsidR="00B85243">
        <w:rPr>
          <w:rFonts w:asciiTheme="majorBidi" w:hAnsiTheme="majorBidi" w:cstheme="majorBidi"/>
          <w:sz w:val="24"/>
          <w:szCs w:val="24"/>
        </w:rPr>
        <w:t xml:space="preserve"> and</w:t>
      </w:r>
      <w:r w:rsidR="001A2DB4">
        <w:rPr>
          <w:rFonts w:asciiTheme="majorBidi" w:hAnsiTheme="majorBidi" w:cstheme="majorBidi"/>
          <w:sz w:val="24"/>
          <w:szCs w:val="24"/>
        </w:rPr>
        <w:t xml:space="preserve"> in</w:t>
      </w:r>
      <w:r w:rsidR="00B85243">
        <w:rPr>
          <w:rFonts w:asciiTheme="majorBidi" w:hAnsiTheme="majorBidi" w:cstheme="majorBidi"/>
          <w:sz w:val="24"/>
          <w:szCs w:val="24"/>
        </w:rPr>
        <w:t xml:space="preserve"> reducing bias amongst the trained group compared to the novice group. However, whilst the trained group approximated the experts in showing no response bias, their sensitivity of discrimination </w:t>
      </w:r>
      <w:r w:rsidR="004A555D">
        <w:rPr>
          <w:rFonts w:asciiTheme="majorBidi" w:hAnsiTheme="majorBidi" w:cstheme="majorBidi"/>
          <w:sz w:val="24"/>
          <w:szCs w:val="24"/>
        </w:rPr>
        <w:t>remained</w:t>
      </w:r>
      <w:r w:rsidR="00B85243">
        <w:rPr>
          <w:rFonts w:asciiTheme="majorBidi" w:hAnsiTheme="majorBidi" w:cstheme="majorBidi"/>
          <w:sz w:val="24"/>
          <w:szCs w:val="24"/>
        </w:rPr>
        <w:t xml:space="preserve"> significantly below that of the experts indicating a performance gap between the two groups.</w:t>
      </w:r>
    </w:p>
    <w:p w14:paraId="0D837B75" w14:textId="4800DC26" w:rsidR="00B85243" w:rsidRDefault="00B85243" w:rsidP="00410907">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Finally, </w:t>
      </w:r>
      <w:r w:rsidR="00D960DA">
        <w:rPr>
          <w:rFonts w:asciiTheme="majorBidi" w:hAnsiTheme="majorBidi" w:cstheme="majorBidi"/>
          <w:sz w:val="24"/>
          <w:szCs w:val="24"/>
        </w:rPr>
        <w:t>a</w:t>
      </w:r>
      <w:r>
        <w:rPr>
          <w:rFonts w:asciiTheme="majorBidi" w:hAnsiTheme="majorBidi" w:cstheme="majorBidi"/>
          <w:sz w:val="24"/>
          <w:szCs w:val="24"/>
        </w:rPr>
        <w:t xml:space="preserve"> 2 x 3 mixed ANOVA was </w:t>
      </w:r>
      <w:r w:rsidR="00AE30FA">
        <w:rPr>
          <w:rFonts w:asciiTheme="majorBidi" w:hAnsiTheme="majorBidi" w:cstheme="majorBidi"/>
          <w:sz w:val="24"/>
          <w:szCs w:val="24"/>
        </w:rPr>
        <w:t>used</w:t>
      </w:r>
      <w:r>
        <w:rPr>
          <w:rFonts w:asciiTheme="majorBidi" w:hAnsiTheme="majorBidi" w:cstheme="majorBidi"/>
          <w:sz w:val="24"/>
          <w:szCs w:val="24"/>
        </w:rPr>
        <w:t xml:space="preserve"> to explore t</w:t>
      </w:r>
      <w:r w:rsidR="00CA7342">
        <w:rPr>
          <w:rFonts w:asciiTheme="majorBidi" w:hAnsiTheme="majorBidi" w:cstheme="majorBidi"/>
          <w:sz w:val="24"/>
          <w:szCs w:val="24"/>
        </w:rPr>
        <w:t>he effects of trial type (</w:t>
      </w:r>
      <w:r w:rsidR="00410907">
        <w:rPr>
          <w:rFonts w:asciiTheme="majorBidi" w:hAnsiTheme="majorBidi" w:cstheme="majorBidi"/>
          <w:sz w:val="24"/>
          <w:szCs w:val="24"/>
        </w:rPr>
        <w:t>‘</w:t>
      </w:r>
      <w:r w:rsidR="00CA7342">
        <w:rPr>
          <w:rFonts w:asciiTheme="majorBidi" w:hAnsiTheme="majorBidi" w:cstheme="majorBidi"/>
          <w:sz w:val="24"/>
          <w:szCs w:val="24"/>
        </w:rPr>
        <w:t>same</w:t>
      </w:r>
      <w:r w:rsidR="00410907">
        <w:rPr>
          <w:rFonts w:asciiTheme="majorBidi" w:hAnsiTheme="majorBidi" w:cstheme="majorBidi"/>
          <w:sz w:val="24"/>
          <w:szCs w:val="24"/>
        </w:rPr>
        <w:t>’</w:t>
      </w:r>
      <w:r>
        <w:rPr>
          <w:rFonts w:asciiTheme="majorBidi" w:hAnsiTheme="majorBidi" w:cstheme="majorBidi"/>
          <w:sz w:val="24"/>
          <w:szCs w:val="24"/>
        </w:rPr>
        <w:t xml:space="preserve">; </w:t>
      </w:r>
      <w:r w:rsidR="00410907">
        <w:rPr>
          <w:rFonts w:asciiTheme="majorBidi" w:hAnsiTheme="majorBidi" w:cstheme="majorBidi"/>
          <w:sz w:val="24"/>
          <w:szCs w:val="24"/>
        </w:rPr>
        <w:t>‘d</w:t>
      </w:r>
      <w:r>
        <w:rPr>
          <w:rFonts w:asciiTheme="majorBidi" w:hAnsiTheme="majorBidi" w:cstheme="majorBidi"/>
          <w:sz w:val="24"/>
          <w:szCs w:val="24"/>
        </w:rPr>
        <w:t>ifferent</w:t>
      </w:r>
      <w:r w:rsidR="00410907">
        <w:rPr>
          <w:rFonts w:asciiTheme="majorBidi" w:hAnsiTheme="majorBidi" w:cstheme="majorBidi"/>
          <w:sz w:val="24"/>
          <w:szCs w:val="24"/>
        </w:rPr>
        <w:t>’</w:t>
      </w:r>
      <w:r>
        <w:rPr>
          <w:rFonts w:asciiTheme="majorBidi" w:hAnsiTheme="majorBidi" w:cstheme="majorBidi"/>
          <w:sz w:val="24"/>
          <w:szCs w:val="24"/>
        </w:rPr>
        <w:t>) and participant group (expert, trained, novice)</w:t>
      </w:r>
      <w:r w:rsidR="00D960DA">
        <w:rPr>
          <w:rFonts w:asciiTheme="majorBidi" w:hAnsiTheme="majorBidi" w:cstheme="majorBidi"/>
          <w:sz w:val="24"/>
          <w:szCs w:val="24"/>
        </w:rPr>
        <w:t xml:space="preserve"> on median RT </w:t>
      </w:r>
      <w:r w:rsidR="001A2DB4">
        <w:rPr>
          <w:rFonts w:asciiTheme="majorBidi" w:hAnsiTheme="majorBidi" w:cstheme="majorBidi"/>
          <w:sz w:val="24"/>
          <w:szCs w:val="24"/>
        </w:rPr>
        <w:t xml:space="preserve">for </w:t>
      </w:r>
      <w:r w:rsidR="00D960DA">
        <w:rPr>
          <w:rFonts w:asciiTheme="majorBidi" w:hAnsiTheme="majorBidi" w:cstheme="majorBidi"/>
          <w:sz w:val="24"/>
          <w:szCs w:val="24"/>
        </w:rPr>
        <w:t>correct decisions</w:t>
      </w:r>
      <w:r w:rsidR="009009B0">
        <w:rPr>
          <w:rFonts w:asciiTheme="majorBidi" w:hAnsiTheme="majorBidi" w:cstheme="majorBidi"/>
          <w:sz w:val="24"/>
          <w:szCs w:val="24"/>
        </w:rPr>
        <w:t xml:space="preserve">. </w:t>
      </w:r>
      <w:r>
        <w:rPr>
          <w:rFonts w:asciiTheme="majorBidi" w:hAnsiTheme="majorBidi" w:cstheme="majorBidi"/>
          <w:sz w:val="24"/>
          <w:szCs w:val="24"/>
        </w:rPr>
        <w:t xml:space="preserve">This revealed </w:t>
      </w:r>
      <w:r w:rsidR="008E0919">
        <w:rPr>
          <w:rFonts w:asciiTheme="majorBidi" w:hAnsiTheme="majorBidi" w:cstheme="majorBidi"/>
          <w:sz w:val="24"/>
          <w:szCs w:val="24"/>
        </w:rPr>
        <w:t>a significant effect of trial type (</w:t>
      </w:r>
      <w:proofErr w:type="gramStart"/>
      <w:r w:rsidR="008E0919">
        <w:rPr>
          <w:rFonts w:asciiTheme="majorBidi" w:hAnsiTheme="majorBidi" w:cstheme="majorBidi"/>
          <w:i/>
          <w:iCs/>
          <w:sz w:val="24"/>
          <w:szCs w:val="24"/>
        </w:rPr>
        <w:t>F</w:t>
      </w:r>
      <w:r w:rsidR="008E0919" w:rsidRPr="00F050DA">
        <w:rPr>
          <w:rFonts w:asciiTheme="majorBidi" w:hAnsiTheme="majorBidi" w:cstheme="majorBidi"/>
          <w:sz w:val="24"/>
          <w:szCs w:val="24"/>
          <w:vertAlign w:val="subscript"/>
        </w:rPr>
        <w:t>(</w:t>
      </w:r>
      <w:proofErr w:type="gramEnd"/>
      <w:r w:rsidR="008E0919" w:rsidRPr="00F050DA">
        <w:rPr>
          <w:rFonts w:asciiTheme="majorBidi" w:hAnsiTheme="majorBidi" w:cstheme="majorBidi"/>
          <w:sz w:val="24"/>
          <w:szCs w:val="24"/>
          <w:vertAlign w:val="subscript"/>
        </w:rPr>
        <w:t>1, 63)</w:t>
      </w:r>
      <w:r w:rsidR="008E0919">
        <w:rPr>
          <w:rFonts w:asciiTheme="majorBidi" w:hAnsiTheme="majorBidi" w:cstheme="majorBidi"/>
          <w:sz w:val="24"/>
          <w:szCs w:val="24"/>
        </w:rPr>
        <w:t xml:space="preserve"> = 63.38, </w:t>
      </w:r>
      <w:r w:rsidR="008E0919">
        <w:rPr>
          <w:rFonts w:asciiTheme="majorBidi" w:hAnsiTheme="majorBidi" w:cstheme="majorBidi"/>
          <w:i/>
          <w:iCs/>
          <w:sz w:val="24"/>
          <w:szCs w:val="24"/>
        </w:rPr>
        <w:t>p</w:t>
      </w:r>
      <w:r w:rsidR="008E0919">
        <w:rPr>
          <w:rFonts w:asciiTheme="majorBidi" w:hAnsiTheme="majorBidi" w:cstheme="majorBidi"/>
          <w:sz w:val="24"/>
          <w:szCs w:val="24"/>
        </w:rPr>
        <w:t xml:space="preserve"> &lt; .001, partial ή</w:t>
      </w:r>
      <w:r w:rsidR="008E0919">
        <w:rPr>
          <w:rFonts w:asciiTheme="majorBidi" w:hAnsiTheme="majorBidi" w:cstheme="majorBidi"/>
          <w:sz w:val="24"/>
          <w:szCs w:val="24"/>
          <w:vertAlign w:val="superscript"/>
        </w:rPr>
        <w:t>2</w:t>
      </w:r>
      <w:r w:rsidR="008E0919">
        <w:rPr>
          <w:rFonts w:asciiTheme="majorBidi" w:hAnsiTheme="majorBidi" w:cstheme="majorBidi"/>
          <w:sz w:val="24"/>
          <w:szCs w:val="24"/>
        </w:rPr>
        <w:t xml:space="preserve"> = .50) with speed of correct response being significant</w:t>
      </w:r>
      <w:r w:rsidR="001F0F38">
        <w:rPr>
          <w:rFonts w:asciiTheme="majorBidi" w:hAnsiTheme="majorBidi" w:cstheme="majorBidi"/>
          <w:sz w:val="24"/>
          <w:szCs w:val="24"/>
        </w:rPr>
        <w:t>ly</w:t>
      </w:r>
      <w:r w:rsidR="008E0919">
        <w:rPr>
          <w:rFonts w:asciiTheme="majorBidi" w:hAnsiTheme="majorBidi" w:cstheme="majorBidi"/>
          <w:sz w:val="24"/>
          <w:szCs w:val="24"/>
        </w:rPr>
        <w:t xml:space="preserve"> faster for </w:t>
      </w:r>
      <w:r w:rsidR="00D960DA">
        <w:rPr>
          <w:rFonts w:asciiTheme="majorBidi" w:hAnsiTheme="majorBidi" w:cstheme="majorBidi"/>
          <w:sz w:val="24"/>
          <w:szCs w:val="24"/>
        </w:rPr>
        <w:t>‘different’</w:t>
      </w:r>
      <w:r w:rsidR="008E0919">
        <w:rPr>
          <w:rFonts w:asciiTheme="majorBidi" w:hAnsiTheme="majorBidi" w:cstheme="majorBidi"/>
          <w:sz w:val="24"/>
          <w:szCs w:val="24"/>
        </w:rPr>
        <w:t xml:space="preserve"> trials than for </w:t>
      </w:r>
      <w:r w:rsidR="00D960DA">
        <w:rPr>
          <w:rFonts w:asciiTheme="majorBidi" w:hAnsiTheme="majorBidi" w:cstheme="majorBidi"/>
          <w:sz w:val="24"/>
          <w:szCs w:val="24"/>
        </w:rPr>
        <w:t>‘same’</w:t>
      </w:r>
      <w:r w:rsidR="008E0919">
        <w:rPr>
          <w:rFonts w:asciiTheme="majorBidi" w:hAnsiTheme="majorBidi" w:cstheme="majorBidi"/>
          <w:sz w:val="24"/>
          <w:szCs w:val="24"/>
        </w:rPr>
        <w:t xml:space="preserve"> trials</w:t>
      </w:r>
      <w:r w:rsidR="009009B0">
        <w:rPr>
          <w:rFonts w:asciiTheme="majorBidi" w:hAnsiTheme="majorBidi" w:cstheme="majorBidi"/>
          <w:sz w:val="24"/>
          <w:szCs w:val="24"/>
        </w:rPr>
        <w:t xml:space="preserve">. </w:t>
      </w:r>
      <w:r w:rsidR="008E0919">
        <w:rPr>
          <w:rFonts w:asciiTheme="majorBidi" w:hAnsiTheme="majorBidi" w:cstheme="majorBidi"/>
          <w:sz w:val="24"/>
          <w:szCs w:val="24"/>
        </w:rPr>
        <w:t>There was also a significant main effect of participant group (</w:t>
      </w:r>
      <w:r w:rsidR="008E0919">
        <w:rPr>
          <w:rFonts w:asciiTheme="majorBidi" w:hAnsiTheme="majorBidi" w:cstheme="majorBidi"/>
          <w:i/>
          <w:iCs/>
          <w:sz w:val="24"/>
          <w:szCs w:val="24"/>
        </w:rPr>
        <w:t>F</w:t>
      </w:r>
      <w:r w:rsidR="008E0919" w:rsidRPr="00F050DA">
        <w:rPr>
          <w:rFonts w:asciiTheme="majorBidi" w:hAnsiTheme="majorBidi" w:cstheme="majorBidi"/>
          <w:sz w:val="24"/>
          <w:szCs w:val="24"/>
          <w:vertAlign w:val="subscript"/>
        </w:rPr>
        <w:t>(2, 63)</w:t>
      </w:r>
      <w:r w:rsidR="008E0919">
        <w:rPr>
          <w:rFonts w:asciiTheme="majorBidi" w:hAnsiTheme="majorBidi" w:cstheme="majorBidi"/>
          <w:sz w:val="24"/>
          <w:szCs w:val="24"/>
        </w:rPr>
        <w:t xml:space="preserve"> = 23.47, </w:t>
      </w:r>
      <w:r w:rsidR="008E0919">
        <w:rPr>
          <w:rFonts w:asciiTheme="majorBidi" w:hAnsiTheme="majorBidi" w:cstheme="majorBidi"/>
          <w:i/>
          <w:iCs/>
          <w:sz w:val="24"/>
          <w:szCs w:val="24"/>
        </w:rPr>
        <w:t>p</w:t>
      </w:r>
      <w:r w:rsidR="008E0919">
        <w:rPr>
          <w:rFonts w:asciiTheme="majorBidi" w:hAnsiTheme="majorBidi" w:cstheme="majorBidi"/>
          <w:sz w:val="24"/>
          <w:szCs w:val="24"/>
        </w:rPr>
        <w:t xml:space="preserve"> &lt; .001, partial ή</w:t>
      </w:r>
      <w:r w:rsidR="008E0919">
        <w:rPr>
          <w:rFonts w:asciiTheme="majorBidi" w:hAnsiTheme="majorBidi" w:cstheme="majorBidi"/>
          <w:sz w:val="24"/>
          <w:szCs w:val="24"/>
          <w:vertAlign w:val="superscript"/>
        </w:rPr>
        <w:t>2</w:t>
      </w:r>
      <w:r w:rsidR="008E0919">
        <w:rPr>
          <w:rFonts w:asciiTheme="majorBidi" w:hAnsiTheme="majorBidi" w:cstheme="majorBidi"/>
          <w:sz w:val="24"/>
          <w:szCs w:val="24"/>
        </w:rPr>
        <w:t xml:space="preserve"> = .43) with experts taking longer </w:t>
      </w:r>
      <w:r w:rsidR="00410907">
        <w:rPr>
          <w:rFonts w:asciiTheme="majorBidi" w:hAnsiTheme="majorBidi" w:cstheme="majorBidi"/>
          <w:sz w:val="24"/>
          <w:szCs w:val="24"/>
        </w:rPr>
        <w:t xml:space="preserve">over their decisions </w:t>
      </w:r>
      <w:r w:rsidR="008E0919">
        <w:rPr>
          <w:rFonts w:asciiTheme="majorBidi" w:hAnsiTheme="majorBidi" w:cstheme="majorBidi"/>
          <w:sz w:val="24"/>
          <w:szCs w:val="24"/>
        </w:rPr>
        <w:t>than the trained group</w:t>
      </w:r>
      <w:r w:rsidR="00F050DA">
        <w:rPr>
          <w:rFonts w:asciiTheme="majorBidi" w:hAnsiTheme="majorBidi" w:cstheme="majorBidi"/>
          <w:sz w:val="24"/>
          <w:szCs w:val="24"/>
        </w:rPr>
        <w:t>,</w:t>
      </w:r>
      <w:r w:rsidR="008E0919">
        <w:rPr>
          <w:rFonts w:asciiTheme="majorBidi" w:hAnsiTheme="majorBidi" w:cstheme="majorBidi"/>
          <w:sz w:val="24"/>
          <w:szCs w:val="24"/>
        </w:rPr>
        <w:t xml:space="preserve"> who</w:t>
      </w:r>
      <w:r w:rsidR="00F050DA">
        <w:rPr>
          <w:rFonts w:asciiTheme="majorBidi" w:hAnsiTheme="majorBidi" w:cstheme="majorBidi"/>
          <w:sz w:val="24"/>
          <w:szCs w:val="24"/>
        </w:rPr>
        <w:t xml:space="preserve"> in turn</w:t>
      </w:r>
      <w:r w:rsidR="008E0919">
        <w:rPr>
          <w:rFonts w:asciiTheme="majorBidi" w:hAnsiTheme="majorBidi" w:cstheme="majorBidi"/>
          <w:sz w:val="24"/>
          <w:szCs w:val="24"/>
        </w:rPr>
        <w:t xml:space="preserve"> took longer than the novice group</w:t>
      </w:r>
      <w:r w:rsidR="009009B0">
        <w:rPr>
          <w:rFonts w:asciiTheme="majorBidi" w:hAnsiTheme="majorBidi" w:cstheme="majorBidi"/>
          <w:sz w:val="24"/>
          <w:szCs w:val="24"/>
        </w:rPr>
        <w:t xml:space="preserve">. </w:t>
      </w:r>
      <w:r w:rsidR="008E0919">
        <w:rPr>
          <w:rFonts w:asciiTheme="majorBidi" w:hAnsiTheme="majorBidi" w:cstheme="majorBidi"/>
          <w:sz w:val="24"/>
          <w:szCs w:val="24"/>
        </w:rPr>
        <w:t>These effects were qualified by the presence of a significant interaction between trial type and participant group (</w:t>
      </w:r>
      <w:proofErr w:type="gramStart"/>
      <w:r w:rsidR="008E0919">
        <w:rPr>
          <w:rFonts w:asciiTheme="majorBidi" w:hAnsiTheme="majorBidi" w:cstheme="majorBidi"/>
          <w:i/>
          <w:iCs/>
          <w:sz w:val="24"/>
          <w:szCs w:val="24"/>
        </w:rPr>
        <w:t>F</w:t>
      </w:r>
      <w:r w:rsidR="008E0919" w:rsidRPr="00F050DA">
        <w:rPr>
          <w:rFonts w:asciiTheme="majorBidi" w:hAnsiTheme="majorBidi" w:cstheme="majorBidi"/>
          <w:sz w:val="24"/>
          <w:szCs w:val="24"/>
          <w:vertAlign w:val="subscript"/>
        </w:rPr>
        <w:t>(</w:t>
      </w:r>
      <w:proofErr w:type="gramEnd"/>
      <w:r w:rsidR="008E0919" w:rsidRPr="00F050DA">
        <w:rPr>
          <w:rFonts w:asciiTheme="majorBidi" w:hAnsiTheme="majorBidi" w:cstheme="majorBidi"/>
          <w:sz w:val="24"/>
          <w:szCs w:val="24"/>
          <w:vertAlign w:val="subscript"/>
        </w:rPr>
        <w:t>2, 63)</w:t>
      </w:r>
      <w:r w:rsidR="008E0919">
        <w:rPr>
          <w:rFonts w:asciiTheme="majorBidi" w:hAnsiTheme="majorBidi" w:cstheme="majorBidi"/>
          <w:sz w:val="24"/>
          <w:szCs w:val="24"/>
        </w:rPr>
        <w:t xml:space="preserve"> = 48.71, </w:t>
      </w:r>
      <w:r w:rsidR="008E0919">
        <w:rPr>
          <w:rFonts w:asciiTheme="majorBidi" w:hAnsiTheme="majorBidi" w:cstheme="majorBidi"/>
          <w:i/>
          <w:iCs/>
          <w:sz w:val="24"/>
          <w:szCs w:val="24"/>
        </w:rPr>
        <w:t>p</w:t>
      </w:r>
      <w:r w:rsidR="008E0919">
        <w:rPr>
          <w:rFonts w:asciiTheme="majorBidi" w:hAnsiTheme="majorBidi" w:cstheme="majorBidi"/>
          <w:sz w:val="24"/>
          <w:szCs w:val="24"/>
        </w:rPr>
        <w:t xml:space="preserve"> &lt; .001, partial ή</w:t>
      </w:r>
      <w:r w:rsidR="008E0919">
        <w:rPr>
          <w:rFonts w:asciiTheme="majorBidi" w:hAnsiTheme="majorBidi" w:cstheme="majorBidi"/>
          <w:sz w:val="24"/>
          <w:szCs w:val="24"/>
          <w:vertAlign w:val="superscript"/>
        </w:rPr>
        <w:t>2</w:t>
      </w:r>
      <w:r w:rsidR="00F050DA">
        <w:rPr>
          <w:rFonts w:asciiTheme="majorBidi" w:hAnsiTheme="majorBidi" w:cstheme="majorBidi"/>
          <w:sz w:val="24"/>
          <w:szCs w:val="24"/>
        </w:rPr>
        <w:t xml:space="preserve"> = .61)</w:t>
      </w:r>
      <w:r w:rsidR="009009B0">
        <w:rPr>
          <w:rFonts w:asciiTheme="majorBidi" w:hAnsiTheme="majorBidi" w:cstheme="majorBidi"/>
          <w:sz w:val="24"/>
          <w:szCs w:val="24"/>
        </w:rPr>
        <w:t xml:space="preserve">. </w:t>
      </w:r>
      <w:r w:rsidR="00F050DA">
        <w:rPr>
          <w:rFonts w:asciiTheme="majorBidi" w:hAnsiTheme="majorBidi" w:cstheme="majorBidi"/>
          <w:sz w:val="24"/>
          <w:szCs w:val="24"/>
        </w:rPr>
        <w:t>Post-</w:t>
      </w:r>
      <w:r w:rsidR="008E0919">
        <w:rPr>
          <w:rFonts w:asciiTheme="majorBidi" w:hAnsiTheme="majorBidi" w:cstheme="majorBidi"/>
          <w:sz w:val="24"/>
          <w:szCs w:val="24"/>
        </w:rPr>
        <w:t xml:space="preserve">hoc comparisons revealed a main effect of participant group for speed of response on both </w:t>
      </w:r>
      <w:r w:rsidR="00D960DA">
        <w:rPr>
          <w:rFonts w:asciiTheme="majorBidi" w:hAnsiTheme="majorBidi" w:cstheme="majorBidi"/>
          <w:sz w:val="24"/>
          <w:szCs w:val="24"/>
        </w:rPr>
        <w:t>‘same’</w:t>
      </w:r>
      <w:r w:rsidR="008E0919">
        <w:rPr>
          <w:rFonts w:asciiTheme="majorBidi" w:hAnsiTheme="majorBidi" w:cstheme="majorBidi"/>
          <w:sz w:val="24"/>
          <w:szCs w:val="24"/>
        </w:rPr>
        <w:t xml:space="preserve"> trials (</w:t>
      </w:r>
      <w:proofErr w:type="gramStart"/>
      <w:r w:rsidR="008E0919">
        <w:rPr>
          <w:rFonts w:asciiTheme="majorBidi" w:hAnsiTheme="majorBidi" w:cstheme="majorBidi"/>
          <w:i/>
          <w:iCs/>
          <w:sz w:val="24"/>
          <w:szCs w:val="24"/>
        </w:rPr>
        <w:t>F</w:t>
      </w:r>
      <w:r w:rsidR="008E0919" w:rsidRPr="00F050DA">
        <w:rPr>
          <w:rFonts w:asciiTheme="majorBidi" w:hAnsiTheme="majorBidi" w:cstheme="majorBidi"/>
          <w:sz w:val="24"/>
          <w:szCs w:val="24"/>
          <w:vertAlign w:val="subscript"/>
        </w:rPr>
        <w:t>(</w:t>
      </w:r>
      <w:proofErr w:type="gramEnd"/>
      <w:r w:rsidR="008E0919" w:rsidRPr="00F050DA">
        <w:rPr>
          <w:rFonts w:asciiTheme="majorBidi" w:hAnsiTheme="majorBidi" w:cstheme="majorBidi"/>
          <w:sz w:val="24"/>
          <w:szCs w:val="24"/>
          <w:vertAlign w:val="subscript"/>
        </w:rPr>
        <w:t>2, 63)</w:t>
      </w:r>
      <w:r w:rsidR="008E0919">
        <w:rPr>
          <w:rFonts w:asciiTheme="majorBidi" w:hAnsiTheme="majorBidi" w:cstheme="majorBidi"/>
          <w:sz w:val="24"/>
          <w:szCs w:val="24"/>
        </w:rPr>
        <w:t xml:space="preserve"> = 34.02, </w:t>
      </w:r>
      <w:r w:rsidR="008E0919">
        <w:rPr>
          <w:rFonts w:asciiTheme="majorBidi" w:hAnsiTheme="majorBidi" w:cstheme="majorBidi"/>
          <w:i/>
          <w:iCs/>
          <w:sz w:val="24"/>
          <w:szCs w:val="24"/>
        </w:rPr>
        <w:t>p</w:t>
      </w:r>
      <w:r w:rsidR="008E0919">
        <w:rPr>
          <w:rFonts w:asciiTheme="majorBidi" w:hAnsiTheme="majorBidi" w:cstheme="majorBidi"/>
          <w:sz w:val="24"/>
          <w:szCs w:val="24"/>
        </w:rPr>
        <w:t xml:space="preserve"> &lt; .001, partial ή</w:t>
      </w:r>
      <w:r w:rsidR="008E0919">
        <w:rPr>
          <w:rFonts w:asciiTheme="majorBidi" w:hAnsiTheme="majorBidi" w:cstheme="majorBidi"/>
          <w:sz w:val="24"/>
          <w:szCs w:val="24"/>
          <w:vertAlign w:val="superscript"/>
        </w:rPr>
        <w:t>2</w:t>
      </w:r>
      <w:r w:rsidR="008E0919">
        <w:rPr>
          <w:rFonts w:asciiTheme="majorBidi" w:hAnsiTheme="majorBidi" w:cstheme="majorBidi"/>
          <w:sz w:val="24"/>
          <w:szCs w:val="24"/>
        </w:rPr>
        <w:t xml:space="preserve"> = .52) and </w:t>
      </w:r>
      <w:r w:rsidR="00D960DA">
        <w:rPr>
          <w:rFonts w:asciiTheme="majorBidi" w:hAnsiTheme="majorBidi" w:cstheme="majorBidi"/>
          <w:sz w:val="24"/>
          <w:szCs w:val="24"/>
        </w:rPr>
        <w:t>‘different’</w:t>
      </w:r>
      <w:r w:rsidR="008E0919">
        <w:rPr>
          <w:rFonts w:asciiTheme="majorBidi" w:hAnsiTheme="majorBidi" w:cstheme="majorBidi"/>
          <w:sz w:val="24"/>
          <w:szCs w:val="24"/>
        </w:rPr>
        <w:t xml:space="preserve"> trials (</w:t>
      </w:r>
      <w:r w:rsidR="008E0919">
        <w:rPr>
          <w:rFonts w:asciiTheme="majorBidi" w:hAnsiTheme="majorBidi" w:cstheme="majorBidi"/>
          <w:i/>
          <w:iCs/>
          <w:sz w:val="24"/>
          <w:szCs w:val="24"/>
        </w:rPr>
        <w:t>F</w:t>
      </w:r>
      <w:r w:rsidR="008E0919" w:rsidRPr="00F050DA">
        <w:rPr>
          <w:rFonts w:asciiTheme="majorBidi" w:hAnsiTheme="majorBidi" w:cstheme="majorBidi"/>
          <w:sz w:val="24"/>
          <w:szCs w:val="24"/>
          <w:vertAlign w:val="subscript"/>
        </w:rPr>
        <w:t>(2, 63)</w:t>
      </w:r>
      <w:r w:rsidR="008E0919">
        <w:rPr>
          <w:rFonts w:asciiTheme="majorBidi" w:hAnsiTheme="majorBidi" w:cstheme="majorBidi"/>
          <w:sz w:val="24"/>
          <w:szCs w:val="24"/>
        </w:rPr>
        <w:t xml:space="preserve"> = 12.23, </w:t>
      </w:r>
      <w:r w:rsidR="008E0919">
        <w:rPr>
          <w:rFonts w:asciiTheme="majorBidi" w:hAnsiTheme="majorBidi" w:cstheme="majorBidi"/>
          <w:i/>
          <w:iCs/>
          <w:sz w:val="24"/>
          <w:szCs w:val="24"/>
        </w:rPr>
        <w:t>p</w:t>
      </w:r>
      <w:r w:rsidR="008E0919">
        <w:rPr>
          <w:rFonts w:asciiTheme="majorBidi" w:hAnsiTheme="majorBidi" w:cstheme="majorBidi"/>
          <w:sz w:val="24"/>
          <w:szCs w:val="24"/>
        </w:rPr>
        <w:t xml:space="preserve"> &lt; .001, partial ή</w:t>
      </w:r>
      <w:r w:rsidR="008E0919">
        <w:rPr>
          <w:rFonts w:asciiTheme="majorBidi" w:hAnsiTheme="majorBidi" w:cstheme="majorBidi"/>
          <w:sz w:val="24"/>
          <w:szCs w:val="24"/>
          <w:vertAlign w:val="superscript"/>
        </w:rPr>
        <w:t>2</w:t>
      </w:r>
      <w:r w:rsidR="008E0919">
        <w:rPr>
          <w:rFonts w:asciiTheme="majorBidi" w:hAnsiTheme="majorBidi" w:cstheme="majorBidi"/>
          <w:sz w:val="24"/>
          <w:szCs w:val="24"/>
        </w:rPr>
        <w:t xml:space="preserve"> = .28). </w:t>
      </w:r>
      <w:r w:rsidR="008E0919" w:rsidRPr="0062707D">
        <w:rPr>
          <w:rFonts w:asciiTheme="majorBidi" w:hAnsiTheme="majorBidi" w:cstheme="majorBidi"/>
          <w:sz w:val="24"/>
          <w:szCs w:val="24"/>
        </w:rPr>
        <w:t>However, the pairwise comparisons showed these to be characterised differently. Importantly, the trained group took longer to respond than the novices for both trial types (</w:t>
      </w:r>
      <w:r w:rsidR="00D960DA" w:rsidRPr="0062707D">
        <w:rPr>
          <w:rFonts w:asciiTheme="majorBidi" w:hAnsiTheme="majorBidi" w:cstheme="majorBidi"/>
          <w:sz w:val="24"/>
          <w:szCs w:val="24"/>
        </w:rPr>
        <w:t>‘same’</w:t>
      </w:r>
      <w:r w:rsidR="008E0919" w:rsidRPr="0062707D">
        <w:rPr>
          <w:rFonts w:asciiTheme="majorBidi" w:hAnsiTheme="majorBidi" w:cstheme="majorBidi"/>
          <w:sz w:val="24"/>
          <w:szCs w:val="24"/>
        </w:rPr>
        <w:t xml:space="preserve">: </w:t>
      </w:r>
      <w:proofErr w:type="gramStart"/>
      <w:r w:rsidR="008E0919" w:rsidRPr="0062707D">
        <w:rPr>
          <w:rFonts w:asciiTheme="majorBidi" w:hAnsiTheme="majorBidi" w:cstheme="majorBidi"/>
          <w:i/>
          <w:iCs/>
          <w:sz w:val="24"/>
          <w:szCs w:val="24"/>
        </w:rPr>
        <w:t>t</w:t>
      </w:r>
      <w:r w:rsidR="008E0919" w:rsidRPr="0062707D">
        <w:rPr>
          <w:rFonts w:asciiTheme="majorBidi" w:hAnsiTheme="majorBidi" w:cstheme="majorBidi"/>
          <w:sz w:val="24"/>
          <w:szCs w:val="24"/>
          <w:vertAlign w:val="subscript"/>
        </w:rPr>
        <w:t>(</w:t>
      </w:r>
      <w:proofErr w:type="gramEnd"/>
      <w:r w:rsidR="008E0919" w:rsidRPr="0062707D">
        <w:rPr>
          <w:rFonts w:asciiTheme="majorBidi" w:hAnsiTheme="majorBidi" w:cstheme="majorBidi"/>
          <w:sz w:val="24"/>
          <w:szCs w:val="24"/>
          <w:vertAlign w:val="subscript"/>
        </w:rPr>
        <w:t>52)</w:t>
      </w:r>
      <w:r w:rsidR="008E0919" w:rsidRPr="0062707D">
        <w:rPr>
          <w:rFonts w:asciiTheme="majorBidi" w:hAnsiTheme="majorBidi" w:cstheme="majorBidi"/>
          <w:sz w:val="24"/>
          <w:szCs w:val="24"/>
        </w:rPr>
        <w:t xml:space="preserve"> = 5.04, </w:t>
      </w:r>
      <w:r w:rsidR="008E0919" w:rsidRPr="0062707D">
        <w:rPr>
          <w:rFonts w:asciiTheme="majorBidi" w:hAnsiTheme="majorBidi" w:cstheme="majorBidi"/>
          <w:i/>
          <w:iCs/>
          <w:sz w:val="24"/>
          <w:szCs w:val="24"/>
        </w:rPr>
        <w:t>p</w:t>
      </w:r>
      <w:r w:rsidR="008E0919" w:rsidRPr="0062707D">
        <w:rPr>
          <w:rFonts w:asciiTheme="majorBidi" w:hAnsiTheme="majorBidi" w:cstheme="majorBidi"/>
          <w:sz w:val="24"/>
          <w:szCs w:val="24"/>
        </w:rPr>
        <w:t xml:space="preserve"> &lt; .001; </w:t>
      </w:r>
      <w:r w:rsidR="00D960DA" w:rsidRPr="0062707D">
        <w:rPr>
          <w:rFonts w:asciiTheme="majorBidi" w:hAnsiTheme="majorBidi" w:cstheme="majorBidi"/>
          <w:sz w:val="24"/>
          <w:szCs w:val="24"/>
        </w:rPr>
        <w:t>‘different’</w:t>
      </w:r>
      <w:r w:rsidR="008E0919" w:rsidRPr="0062707D">
        <w:rPr>
          <w:rFonts w:asciiTheme="majorBidi" w:hAnsiTheme="majorBidi" w:cstheme="majorBidi"/>
          <w:sz w:val="24"/>
          <w:szCs w:val="24"/>
        </w:rPr>
        <w:t xml:space="preserve">: </w:t>
      </w:r>
      <w:r w:rsidR="008E0919" w:rsidRPr="0062707D">
        <w:rPr>
          <w:rFonts w:asciiTheme="majorBidi" w:hAnsiTheme="majorBidi" w:cstheme="majorBidi"/>
          <w:i/>
          <w:iCs/>
          <w:sz w:val="24"/>
          <w:szCs w:val="24"/>
        </w:rPr>
        <w:t>t</w:t>
      </w:r>
      <w:r w:rsidR="008E0919" w:rsidRPr="0062707D">
        <w:rPr>
          <w:rFonts w:asciiTheme="majorBidi" w:hAnsiTheme="majorBidi" w:cstheme="majorBidi"/>
          <w:sz w:val="24"/>
          <w:szCs w:val="24"/>
          <w:vertAlign w:val="subscript"/>
        </w:rPr>
        <w:t>(52)</w:t>
      </w:r>
      <w:r w:rsidR="008E0919" w:rsidRPr="0062707D">
        <w:rPr>
          <w:rFonts w:asciiTheme="majorBidi" w:hAnsiTheme="majorBidi" w:cstheme="majorBidi"/>
          <w:sz w:val="24"/>
          <w:szCs w:val="24"/>
        </w:rPr>
        <w:t xml:space="preserve"> = 4.81, </w:t>
      </w:r>
      <w:r w:rsidR="008E0919" w:rsidRPr="0062707D">
        <w:rPr>
          <w:rFonts w:asciiTheme="majorBidi" w:hAnsiTheme="majorBidi" w:cstheme="majorBidi"/>
          <w:i/>
          <w:iCs/>
          <w:sz w:val="24"/>
          <w:szCs w:val="24"/>
        </w:rPr>
        <w:t>p</w:t>
      </w:r>
      <w:r w:rsidR="008E0919" w:rsidRPr="0062707D">
        <w:rPr>
          <w:rFonts w:asciiTheme="majorBidi" w:hAnsiTheme="majorBidi" w:cstheme="majorBidi"/>
          <w:sz w:val="24"/>
          <w:szCs w:val="24"/>
        </w:rPr>
        <w:t xml:space="preserve"> &lt; .001) suggesting </w:t>
      </w:r>
      <w:r w:rsidR="001F0F38" w:rsidRPr="0062707D">
        <w:rPr>
          <w:rFonts w:asciiTheme="majorBidi" w:hAnsiTheme="majorBidi" w:cstheme="majorBidi"/>
          <w:sz w:val="24"/>
          <w:szCs w:val="24"/>
        </w:rPr>
        <w:t xml:space="preserve">more care over decisions following </w:t>
      </w:r>
      <w:r w:rsidR="008E0919" w:rsidRPr="0062707D">
        <w:rPr>
          <w:rFonts w:asciiTheme="majorBidi" w:hAnsiTheme="majorBidi" w:cstheme="majorBidi"/>
          <w:sz w:val="24"/>
          <w:szCs w:val="24"/>
        </w:rPr>
        <w:t>training</w:t>
      </w:r>
      <w:r w:rsidR="009009B0">
        <w:rPr>
          <w:rFonts w:asciiTheme="majorBidi" w:hAnsiTheme="majorBidi" w:cstheme="majorBidi"/>
          <w:sz w:val="24"/>
          <w:szCs w:val="24"/>
        </w:rPr>
        <w:t xml:space="preserve">. </w:t>
      </w:r>
      <w:r w:rsidR="008E0919" w:rsidRPr="0062707D">
        <w:rPr>
          <w:rFonts w:asciiTheme="majorBidi" w:hAnsiTheme="majorBidi" w:cstheme="majorBidi"/>
          <w:sz w:val="24"/>
          <w:szCs w:val="24"/>
        </w:rPr>
        <w:t xml:space="preserve">However, the trained group responded at an equivalent speed to the experts only on </w:t>
      </w:r>
      <w:r w:rsidR="00D960DA" w:rsidRPr="0062707D">
        <w:rPr>
          <w:rFonts w:asciiTheme="majorBidi" w:hAnsiTheme="majorBidi" w:cstheme="majorBidi"/>
          <w:sz w:val="24"/>
          <w:szCs w:val="24"/>
        </w:rPr>
        <w:t>‘different’</w:t>
      </w:r>
      <w:r w:rsidR="008E0919" w:rsidRPr="0062707D">
        <w:rPr>
          <w:rFonts w:asciiTheme="majorBidi" w:hAnsiTheme="majorBidi" w:cstheme="majorBidi"/>
          <w:sz w:val="24"/>
          <w:szCs w:val="24"/>
        </w:rPr>
        <w:t xml:space="preserve"> trials (</w:t>
      </w:r>
      <w:proofErr w:type="gramStart"/>
      <w:r w:rsidR="008E0919" w:rsidRPr="0062707D">
        <w:rPr>
          <w:rFonts w:asciiTheme="majorBidi" w:hAnsiTheme="majorBidi" w:cstheme="majorBidi"/>
          <w:i/>
          <w:iCs/>
          <w:sz w:val="24"/>
          <w:szCs w:val="24"/>
        </w:rPr>
        <w:t>t</w:t>
      </w:r>
      <w:r w:rsidR="008E0919" w:rsidRPr="0062707D">
        <w:rPr>
          <w:rFonts w:asciiTheme="majorBidi" w:hAnsiTheme="majorBidi" w:cstheme="majorBidi"/>
          <w:sz w:val="24"/>
          <w:szCs w:val="24"/>
          <w:vertAlign w:val="subscript"/>
        </w:rPr>
        <w:t>(</w:t>
      </w:r>
      <w:proofErr w:type="gramEnd"/>
      <w:r w:rsidR="008E0919" w:rsidRPr="0062707D">
        <w:rPr>
          <w:rFonts w:asciiTheme="majorBidi" w:hAnsiTheme="majorBidi" w:cstheme="majorBidi"/>
          <w:sz w:val="24"/>
          <w:szCs w:val="24"/>
          <w:vertAlign w:val="subscript"/>
        </w:rPr>
        <w:t>38)</w:t>
      </w:r>
      <w:r w:rsidR="008E0919" w:rsidRPr="0062707D">
        <w:rPr>
          <w:rFonts w:asciiTheme="majorBidi" w:hAnsiTheme="majorBidi" w:cstheme="majorBidi"/>
          <w:sz w:val="24"/>
          <w:szCs w:val="24"/>
        </w:rPr>
        <w:t xml:space="preserve"> = -1.68, </w:t>
      </w:r>
      <w:r w:rsidR="008E0919" w:rsidRPr="0062707D">
        <w:rPr>
          <w:rFonts w:asciiTheme="majorBidi" w:hAnsiTheme="majorBidi" w:cstheme="majorBidi"/>
          <w:i/>
          <w:iCs/>
          <w:sz w:val="24"/>
          <w:szCs w:val="24"/>
        </w:rPr>
        <w:t>ns</w:t>
      </w:r>
      <w:r w:rsidR="008E0919" w:rsidRPr="0062707D">
        <w:rPr>
          <w:rFonts w:asciiTheme="majorBidi" w:hAnsiTheme="majorBidi" w:cstheme="majorBidi"/>
          <w:sz w:val="24"/>
          <w:szCs w:val="24"/>
        </w:rPr>
        <w:t xml:space="preserve">), but took significantly less time than the experts when making </w:t>
      </w:r>
      <w:r w:rsidR="00D960DA" w:rsidRPr="0062707D">
        <w:rPr>
          <w:rFonts w:asciiTheme="majorBidi" w:hAnsiTheme="majorBidi" w:cstheme="majorBidi"/>
          <w:sz w:val="24"/>
          <w:szCs w:val="24"/>
        </w:rPr>
        <w:t>‘same’</w:t>
      </w:r>
      <w:r w:rsidR="008E0919" w:rsidRPr="0062707D">
        <w:rPr>
          <w:rFonts w:asciiTheme="majorBidi" w:hAnsiTheme="majorBidi" w:cstheme="majorBidi"/>
          <w:sz w:val="24"/>
          <w:szCs w:val="24"/>
        </w:rPr>
        <w:t xml:space="preserve"> decisions (</w:t>
      </w:r>
      <w:r w:rsidR="008E0919" w:rsidRPr="0062707D">
        <w:rPr>
          <w:rFonts w:asciiTheme="majorBidi" w:hAnsiTheme="majorBidi" w:cstheme="majorBidi"/>
          <w:i/>
          <w:iCs/>
          <w:sz w:val="24"/>
          <w:szCs w:val="24"/>
        </w:rPr>
        <w:t>t</w:t>
      </w:r>
      <w:r w:rsidR="008E0919" w:rsidRPr="0062707D">
        <w:rPr>
          <w:rFonts w:asciiTheme="majorBidi" w:hAnsiTheme="majorBidi" w:cstheme="majorBidi"/>
          <w:sz w:val="24"/>
          <w:szCs w:val="24"/>
          <w:vertAlign w:val="subscript"/>
        </w:rPr>
        <w:t>(12.6)</w:t>
      </w:r>
      <w:r w:rsidR="008E0919" w:rsidRPr="0062707D">
        <w:rPr>
          <w:rFonts w:asciiTheme="majorBidi" w:hAnsiTheme="majorBidi" w:cstheme="majorBidi"/>
          <w:sz w:val="24"/>
          <w:szCs w:val="24"/>
        </w:rPr>
        <w:t xml:space="preserve"> </w:t>
      </w:r>
      <w:r w:rsidR="0062707D" w:rsidRPr="0062707D">
        <w:rPr>
          <w:rFonts w:asciiTheme="majorBidi" w:hAnsiTheme="majorBidi" w:cstheme="majorBidi"/>
          <w:sz w:val="24"/>
          <w:szCs w:val="24"/>
        </w:rPr>
        <w:t>=</w:t>
      </w:r>
      <w:r w:rsidR="008E0919" w:rsidRPr="0062707D">
        <w:rPr>
          <w:rFonts w:asciiTheme="majorBidi" w:hAnsiTheme="majorBidi" w:cstheme="majorBidi"/>
          <w:sz w:val="24"/>
          <w:szCs w:val="24"/>
        </w:rPr>
        <w:t xml:space="preserve"> 3.43, </w:t>
      </w:r>
      <w:r w:rsidR="008E0919" w:rsidRPr="0062707D">
        <w:rPr>
          <w:rFonts w:asciiTheme="majorBidi" w:hAnsiTheme="majorBidi" w:cstheme="majorBidi"/>
          <w:i/>
          <w:iCs/>
          <w:sz w:val="24"/>
          <w:szCs w:val="24"/>
        </w:rPr>
        <w:t>p</w:t>
      </w:r>
      <w:r w:rsidR="008E0919" w:rsidRPr="0062707D">
        <w:rPr>
          <w:rFonts w:asciiTheme="majorBidi" w:hAnsiTheme="majorBidi" w:cstheme="majorBidi"/>
          <w:sz w:val="24"/>
          <w:szCs w:val="24"/>
        </w:rPr>
        <w:t xml:space="preserve"> </w:t>
      </w:r>
      <w:r w:rsidR="008E0919" w:rsidRPr="0062707D">
        <w:rPr>
          <w:rFonts w:asciiTheme="majorBidi" w:hAnsiTheme="majorBidi" w:cstheme="majorBidi"/>
          <w:sz w:val="24"/>
          <w:szCs w:val="24"/>
        </w:rPr>
        <w:lastRenderedPageBreak/>
        <w:t>= .005) suggesting that they did not wait to amass as much supporting evidence for their ‘</w:t>
      </w:r>
      <w:r w:rsidR="00D960DA" w:rsidRPr="0062707D">
        <w:rPr>
          <w:rFonts w:asciiTheme="majorBidi" w:hAnsiTheme="majorBidi" w:cstheme="majorBidi"/>
          <w:sz w:val="24"/>
          <w:szCs w:val="24"/>
        </w:rPr>
        <w:t>same’</w:t>
      </w:r>
      <w:r w:rsidR="008E0919" w:rsidRPr="0062707D">
        <w:rPr>
          <w:rFonts w:asciiTheme="majorBidi" w:hAnsiTheme="majorBidi" w:cstheme="majorBidi"/>
          <w:sz w:val="24"/>
          <w:szCs w:val="24"/>
        </w:rPr>
        <w:t xml:space="preserve"> decisions as did the experts.</w:t>
      </w:r>
    </w:p>
    <w:p w14:paraId="0823FEFD" w14:textId="41DD447A" w:rsidR="00C452DF" w:rsidRPr="0054230C" w:rsidRDefault="001F0F38" w:rsidP="001C603C">
      <w:pPr>
        <w:spacing w:line="360" w:lineRule="auto"/>
        <w:ind w:firstLine="720"/>
        <w:rPr>
          <w:rFonts w:asciiTheme="majorBidi" w:hAnsiTheme="majorBidi" w:cstheme="majorBidi"/>
          <w:sz w:val="24"/>
          <w:szCs w:val="24"/>
        </w:rPr>
      </w:pPr>
      <w:r>
        <w:rPr>
          <w:rFonts w:asciiTheme="majorBidi" w:hAnsiTheme="majorBidi" w:cstheme="majorBidi"/>
          <w:sz w:val="24"/>
          <w:szCs w:val="24"/>
        </w:rPr>
        <w:t>Taken together, these results provide</w:t>
      </w:r>
      <w:r w:rsidR="00D960DA">
        <w:rPr>
          <w:rFonts w:asciiTheme="majorBidi" w:hAnsiTheme="majorBidi" w:cstheme="majorBidi"/>
          <w:sz w:val="24"/>
          <w:szCs w:val="24"/>
        </w:rPr>
        <w:t>d</w:t>
      </w:r>
      <w:r>
        <w:rPr>
          <w:rFonts w:asciiTheme="majorBidi" w:hAnsiTheme="majorBidi" w:cstheme="majorBidi"/>
          <w:sz w:val="24"/>
          <w:szCs w:val="24"/>
        </w:rPr>
        <w:t xml:space="preserve"> a mixed picture</w:t>
      </w:r>
      <w:r w:rsidR="009009B0">
        <w:rPr>
          <w:rFonts w:asciiTheme="majorBidi" w:hAnsiTheme="majorBidi" w:cstheme="majorBidi"/>
          <w:sz w:val="24"/>
          <w:szCs w:val="24"/>
        </w:rPr>
        <w:t xml:space="preserve">. </w:t>
      </w:r>
      <w:r>
        <w:rPr>
          <w:rFonts w:asciiTheme="majorBidi" w:hAnsiTheme="majorBidi" w:cstheme="majorBidi"/>
          <w:sz w:val="24"/>
          <w:szCs w:val="24"/>
        </w:rPr>
        <w:t>On the one hand training was effective in supporting better performance in the t</w:t>
      </w:r>
      <w:r w:rsidR="00D960DA">
        <w:rPr>
          <w:rFonts w:asciiTheme="majorBidi" w:hAnsiTheme="majorBidi" w:cstheme="majorBidi"/>
          <w:sz w:val="24"/>
          <w:szCs w:val="24"/>
        </w:rPr>
        <w:t xml:space="preserve">rained group </w:t>
      </w:r>
      <w:r w:rsidR="004A555D">
        <w:rPr>
          <w:rFonts w:asciiTheme="majorBidi" w:hAnsiTheme="majorBidi" w:cstheme="majorBidi"/>
          <w:sz w:val="24"/>
          <w:szCs w:val="24"/>
        </w:rPr>
        <w:t>compared to</w:t>
      </w:r>
      <w:r w:rsidR="00D960DA">
        <w:rPr>
          <w:rFonts w:asciiTheme="majorBidi" w:hAnsiTheme="majorBidi" w:cstheme="majorBidi"/>
          <w:sz w:val="24"/>
          <w:szCs w:val="24"/>
        </w:rPr>
        <w:t xml:space="preserve"> the novice group</w:t>
      </w:r>
      <w:r w:rsidR="009009B0">
        <w:rPr>
          <w:rFonts w:asciiTheme="majorBidi" w:hAnsiTheme="majorBidi" w:cstheme="majorBidi"/>
          <w:sz w:val="24"/>
          <w:szCs w:val="24"/>
        </w:rPr>
        <w:t xml:space="preserve">. </w:t>
      </w:r>
      <w:r>
        <w:rPr>
          <w:rFonts w:asciiTheme="majorBidi" w:hAnsiTheme="majorBidi" w:cstheme="majorBidi"/>
          <w:sz w:val="24"/>
          <w:szCs w:val="24"/>
        </w:rPr>
        <w:t xml:space="preserve">Sensitivity of discrimination was higher, bias in responding was removed, and trained participants </w:t>
      </w:r>
      <w:r w:rsidR="00F050DA">
        <w:rPr>
          <w:rFonts w:asciiTheme="majorBidi" w:hAnsiTheme="majorBidi" w:cstheme="majorBidi"/>
          <w:sz w:val="24"/>
          <w:szCs w:val="24"/>
        </w:rPr>
        <w:t xml:space="preserve">appropriately </w:t>
      </w:r>
      <w:r>
        <w:rPr>
          <w:rFonts w:asciiTheme="majorBidi" w:hAnsiTheme="majorBidi" w:cstheme="majorBidi"/>
          <w:sz w:val="24"/>
          <w:szCs w:val="24"/>
        </w:rPr>
        <w:t>took longer over their decisions. On the other hand, the performance of the trained group did not approximate that of the experts</w:t>
      </w:r>
      <w:r w:rsidR="009009B0">
        <w:rPr>
          <w:rFonts w:asciiTheme="majorBidi" w:hAnsiTheme="majorBidi" w:cstheme="majorBidi"/>
          <w:sz w:val="24"/>
          <w:szCs w:val="24"/>
        </w:rPr>
        <w:t xml:space="preserve">. </w:t>
      </w:r>
      <w:r>
        <w:rPr>
          <w:rFonts w:asciiTheme="majorBidi" w:hAnsiTheme="majorBidi" w:cstheme="majorBidi"/>
          <w:sz w:val="24"/>
          <w:szCs w:val="24"/>
        </w:rPr>
        <w:t xml:space="preserve">In fact, there was still a significant performance gap in terms of sensitivity of discrimination, and in terms of taking </w:t>
      </w:r>
      <w:r w:rsidR="00A83AD9">
        <w:rPr>
          <w:rFonts w:asciiTheme="majorBidi" w:hAnsiTheme="majorBidi" w:cstheme="majorBidi"/>
          <w:sz w:val="24"/>
          <w:szCs w:val="24"/>
        </w:rPr>
        <w:t>sufficient</w:t>
      </w:r>
      <w:r>
        <w:rPr>
          <w:rFonts w:asciiTheme="majorBidi" w:hAnsiTheme="majorBidi" w:cstheme="majorBidi"/>
          <w:sz w:val="24"/>
          <w:szCs w:val="24"/>
        </w:rPr>
        <w:t xml:space="preserve"> time to reach a robust decision on </w:t>
      </w:r>
      <w:r w:rsidR="00410907">
        <w:rPr>
          <w:rFonts w:asciiTheme="majorBidi" w:hAnsiTheme="majorBidi" w:cstheme="majorBidi"/>
          <w:sz w:val="24"/>
          <w:szCs w:val="24"/>
        </w:rPr>
        <w:t>‘</w:t>
      </w:r>
      <w:r>
        <w:rPr>
          <w:rFonts w:asciiTheme="majorBidi" w:hAnsiTheme="majorBidi" w:cstheme="majorBidi"/>
          <w:sz w:val="24"/>
          <w:szCs w:val="24"/>
        </w:rPr>
        <w:t>matching</w:t>
      </w:r>
      <w:r w:rsidR="00410907">
        <w:rPr>
          <w:rFonts w:asciiTheme="majorBidi" w:hAnsiTheme="majorBidi" w:cstheme="majorBidi"/>
          <w:sz w:val="24"/>
          <w:szCs w:val="24"/>
        </w:rPr>
        <w:t>’</w:t>
      </w:r>
      <w:r>
        <w:rPr>
          <w:rFonts w:asciiTheme="majorBidi" w:hAnsiTheme="majorBidi" w:cstheme="majorBidi"/>
          <w:sz w:val="24"/>
          <w:szCs w:val="24"/>
        </w:rPr>
        <w:t xml:space="preserve"> trials.</w:t>
      </w:r>
      <w:r w:rsidR="00A83AD9">
        <w:rPr>
          <w:rFonts w:asciiTheme="majorBidi" w:hAnsiTheme="majorBidi" w:cstheme="majorBidi"/>
          <w:sz w:val="24"/>
          <w:szCs w:val="24"/>
        </w:rPr>
        <w:t xml:space="preserve"> These differences </w:t>
      </w:r>
      <w:r w:rsidR="00F050DA">
        <w:rPr>
          <w:rFonts w:asciiTheme="majorBidi" w:hAnsiTheme="majorBidi" w:cstheme="majorBidi"/>
          <w:sz w:val="24"/>
          <w:szCs w:val="24"/>
        </w:rPr>
        <w:t>were</w:t>
      </w:r>
      <w:r w:rsidR="00A83AD9">
        <w:rPr>
          <w:rFonts w:asciiTheme="majorBidi" w:hAnsiTheme="majorBidi" w:cstheme="majorBidi"/>
          <w:sz w:val="24"/>
          <w:szCs w:val="24"/>
        </w:rPr>
        <w:t xml:space="preserve"> </w:t>
      </w:r>
      <w:r w:rsidR="00420C0D">
        <w:rPr>
          <w:rFonts w:asciiTheme="majorBidi" w:hAnsiTheme="majorBidi" w:cstheme="majorBidi"/>
          <w:sz w:val="24"/>
          <w:szCs w:val="24"/>
        </w:rPr>
        <w:t xml:space="preserve">perhaps to be expected given that expertise takes time to develop through practice, feedback, refinement, and repetition. Nevertheless, they suggest that mere knowledge of the ACE-V method </w:t>
      </w:r>
      <w:r w:rsidR="001C603C">
        <w:rPr>
          <w:rFonts w:asciiTheme="majorBidi" w:hAnsiTheme="majorBidi" w:cstheme="majorBidi"/>
          <w:sz w:val="24"/>
          <w:szCs w:val="24"/>
        </w:rPr>
        <w:t>is</w:t>
      </w:r>
      <w:r w:rsidR="00420C0D">
        <w:rPr>
          <w:rFonts w:asciiTheme="majorBidi" w:hAnsiTheme="majorBidi" w:cstheme="majorBidi"/>
          <w:sz w:val="24"/>
          <w:szCs w:val="24"/>
        </w:rPr>
        <w:t xml:space="preserve"> not sufficient in demonstrating expertise in a fingerprint matching task. </w:t>
      </w:r>
    </w:p>
    <w:p w14:paraId="67F9EE53" w14:textId="77777777" w:rsidR="0054230C" w:rsidRPr="0054230C" w:rsidRDefault="0054230C" w:rsidP="00BC6B87">
      <w:pPr>
        <w:spacing w:line="360" w:lineRule="auto"/>
        <w:jc w:val="center"/>
        <w:rPr>
          <w:rFonts w:asciiTheme="majorBidi" w:hAnsiTheme="majorBidi" w:cstheme="majorBidi"/>
          <w:sz w:val="24"/>
          <w:szCs w:val="24"/>
        </w:rPr>
      </w:pPr>
      <w:r w:rsidRPr="0054230C">
        <w:rPr>
          <w:rFonts w:asciiTheme="majorBidi" w:hAnsiTheme="majorBidi" w:cstheme="majorBidi"/>
          <w:sz w:val="24"/>
          <w:szCs w:val="24"/>
        </w:rPr>
        <w:t>General Discussion</w:t>
      </w:r>
    </w:p>
    <w:p w14:paraId="7A38CBC0" w14:textId="77777777" w:rsidR="006063B3" w:rsidRDefault="006063B3" w:rsidP="001C603C">
      <w:pPr>
        <w:spacing w:line="360" w:lineRule="auto"/>
        <w:rPr>
          <w:rFonts w:asciiTheme="majorBidi" w:hAnsiTheme="majorBidi" w:cstheme="majorBidi"/>
          <w:iCs/>
          <w:sz w:val="24"/>
          <w:szCs w:val="24"/>
        </w:rPr>
      </w:pPr>
      <w:r>
        <w:rPr>
          <w:rFonts w:asciiTheme="majorBidi" w:hAnsiTheme="majorBidi" w:cstheme="majorBidi"/>
          <w:sz w:val="24"/>
          <w:szCs w:val="24"/>
        </w:rPr>
        <w:t>The purpose of the current work was to provide some transparency to the process used by fingerprint experts, and to provide some reassurance as to the reliability of their decisions</w:t>
      </w:r>
      <w:r w:rsidR="009009B0">
        <w:rPr>
          <w:rFonts w:asciiTheme="majorBidi" w:hAnsiTheme="majorBidi" w:cstheme="majorBidi"/>
          <w:sz w:val="24"/>
          <w:szCs w:val="24"/>
        </w:rPr>
        <w:t xml:space="preserve">. </w:t>
      </w:r>
      <w:r>
        <w:rPr>
          <w:rFonts w:asciiTheme="majorBidi" w:hAnsiTheme="majorBidi" w:cstheme="majorBidi"/>
          <w:sz w:val="24"/>
          <w:szCs w:val="24"/>
        </w:rPr>
        <w:t xml:space="preserve">In this regard, a mixed-methods approach has been valuable here, with Experiment 1 using a qualitative approach to </w:t>
      </w:r>
      <w:r w:rsidR="00034072">
        <w:rPr>
          <w:rFonts w:asciiTheme="majorBidi" w:hAnsiTheme="majorBidi" w:cstheme="majorBidi"/>
          <w:sz w:val="24"/>
          <w:szCs w:val="24"/>
        </w:rPr>
        <w:t>better describe</w:t>
      </w:r>
      <w:r>
        <w:rPr>
          <w:rFonts w:asciiTheme="majorBidi" w:hAnsiTheme="majorBidi" w:cstheme="majorBidi"/>
          <w:sz w:val="24"/>
          <w:szCs w:val="24"/>
        </w:rPr>
        <w:t xml:space="preserve"> the method used, and Experiments 2 and 3 using a quantitative approach to test the reliability and the sufficiency of the approach in yielding accurate decisions</w:t>
      </w:r>
      <w:r w:rsidR="009009B0">
        <w:rPr>
          <w:rFonts w:asciiTheme="majorBidi" w:hAnsiTheme="majorBidi" w:cstheme="majorBidi"/>
          <w:sz w:val="24"/>
          <w:szCs w:val="24"/>
        </w:rPr>
        <w:t xml:space="preserve">. </w:t>
      </w:r>
      <w:r>
        <w:rPr>
          <w:rFonts w:asciiTheme="majorBidi" w:hAnsiTheme="majorBidi" w:cstheme="majorBidi"/>
          <w:sz w:val="24"/>
          <w:szCs w:val="24"/>
        </w:rPr>
        <w:t xml:space="preserve">In this regard, the results of Experiment 1 provided reassurance in that the 12 experts spontaneously and confidently described a consistent method of analysis in line with the standards of good practice </w:t>
      </w:r>
      <w:r w:rsidR="00034072">
        <w:rPr>
          <w:rFonts w:asciiTheme="majorBidi" w:hAnsiTheme="majorBidi" w:cstheme="majorBidi"/>
          <w:sz w:val="24"/>
          <w:szCs w:val="24"/>
        </w:rPr>
        <w:t>outlined in</w:t>
      </w:r>
      <w:r>
        <w:rPr>
          <w:rFonts w:asciiTheme="majorBidi" w:hAnsiTheme="majorBidi" w:cstheme="majorBidi"/>
          <w:sz w:val="24"/>
          <w:szCs w:val="24"/>
        </w:rPr>
        <w:t xml:space="preserve"> the ACE-V procedure. Moreover, they showed commonality in terms of the fingerprint characteristics that they relied up</w:t>
      </w:r>
      <w:r w:rsidR="00034072">
        <w:rPr>
          <w:rFonts w:asciiTheme="majorBidi" w:hAnsiTheme="majorBidi" w:cstheme="majorBidi"/>
          <w:sz w:val="24"/>
          <w:szCs w:val="24"/>
        </w:rPr>
        <w:t>on</w:t>
      </w:r>
      <w:r>
        <w:rPr>
          <w:rFonts w:asciiTheme="majorBidi" w:hAnsiTheme="majorBidi" w:cstheme="majorBidi"/>
          <w:sz w:val="24"/>
          <w:szCs w:val="24"/>
        </w:rPr>
        <w:t xml:space="preserve">, and </w:t>
      </w:r>
      <w:r w:rsidR="00034072">
        <w:rPr>
          <w:rFonts w:asciiTheme="majorBidi" w:hAnsiTheme="majorBidi" w:cstheme="majorBidi"/>
          <w:sz w:val="24"/>
          <w:szCs w:val="24"/>
        </w:rPr>
        <w:t xml:space="preserve">they showed a common appreciation of </w:t>
      </w:r>
      <w:r>
        <w:rPr>
          <w:rFonts w:asciiTheme="majorBidi" w:hAnsiTheme="majorBidi" w:cstheme="majorBidi"/>
          <w:sz w:val="24"/>
          <w:szCs w:val="24"/>
        </w:rPr>
        <w:t xml:space="preserve">the advantages and disadvantages </w:t>
      </w:r>
      <w:r w:rsidR="001C603C">
        <w:rPr>
          <w:rFonts w:asciiTheme="majorBidi" w:hAnsiTheme="majorBidi" w:cstheme="majorBidi"/>
          <w:sz w:val="24"/>
          <w:szCs w:val="24"/>
        </w:rPr>
        <w:t>associated with</w:t>
      </w:r>
      <w:r w:rsidR="001C603C" w:rsidDel="001C603C">
        <w:rPr>
          <w:rFonts w:asciiTheme="majorBidi" w:hAnsiTheme="majorBidi" w:cstheme="majorBidi"/>
          <w:sz w:val="24"/>
          <w:szCs w:val="24"/>
        </w:rPr>
        <w:t xml:space="preserve"> </w:t>
      </w:r>
      <w:r>
        <w:rPr>
          <w:rFonts w:asciiTheme="majorBidi" w:hAnsiTheme="majorBidi" w:cstheme="majorBidi"/>
          <w:sz w:val="24"/>
          <w:szCs w:val="24"/>
        </w:rPr>
        <w:t>these characteristics. In terms of providing transparency over the method of fingerprint analysis, this study</w:t>
      </w:r>
      <w:r w:rsidR="00034072">
        <w:rPr>
          <w:rFonts w:asciiTheme="majorBidi" w:hAnsiTheme="majorBidi" w:cstheme="majorBidi"/>
          <w:sz w:val="24"/>
          <w:szCs w:val="24"/>
        </w:rPr>
        <w:t>,</w:t>
      </w:r>
      <w:r>
        <w:rPr>
          <w:rFonts w:asciiTheme="majorBidi" w:hAnsiTheme="majorBidi" w:cstheme="majorBidi"/>
          <w:sz w:val="24"/>
          <w:szCs w:val="24"/>
        </w:rPr>
        <w:t xml:space="preserve"> combined with that of Charlton </w:t>
      </w:r>
      <w:r>
        <w:rPr>
          <w:rFonts w:asciiTheme="majorBidi" w:hAnsiTheme="majorBidi" w:cstheme="majorBidi"/>
          <w:i/>
          <w:sz w:val="24"/>
          <w:szCs w:val="24"/>
        </w:rPr>
        <w:t>et al.</w:t>
      </w:r>
      <w:r>
        <w:rPr>
          <w:rFonts w:asciiTheme="majorBidi" w:hAnsiTheme="majorBidi" w:cstheme="majorBidi"/>
          <w:iCs/>
          <w:sz w:val="24"/>
          <w:szCs w:val="24"/>
        </w:rPr>
        <w:t xml:space="preserve"> (2010)</w:t>
      </w:r>
      <w:r w:rsidR="00034072">
        <w:rPr>
          <w:rFonts w:asciiTheme="majorBidi" w:hAnsiTheme="majorBidi" w:cstheme="majorBidi"/>
          <w:iCs/>
          <w:sz w:val="24"/>
          <w:szCs w:val="24"/>
        </w:rPr>
        <w:t>,</w:t>
      </w:r>
      <w:r>
        <w:rPr>
          <w:rFonts w:asciiTheme="majorBidi" w:hAnsiTheme="majorBidi" w:cstheme="majorBidi"/>
          <w:iCs/>
          <w:sz w:val="24"/>
          <w:szCs w:val="24"/>
        </w:rPr>
        <w:t xml:space="preserve"> go</w:t>
      </w:r>
      <w:r w:rsidR="001C603C">
        <w:rPr>
          <w:rFonts w:asciiTheme="majorBidi" w:hAnsiTheme="majorBidi" w:cstheme="majorBidi"/>
          <w:iCs/>
          <w:sz w:val="24"/>
          <w:szCs w:val="24"/>
        </w:rPr>
        <w:t>es</w:t>
      </w:r>
      <w:r>
        <w:rPr>
          <w:rFonts w:asciiTheme="majorBidi" w:hAnsiTheme="majorBidi" w:cstheme="majorBidi"/>
          <w:iCs/>
          <w:sz w:val="24"/>
          <w:szCs w:val="24"/>
        </w:rPr>
        <w:t xml:space="preserve"> some way to providing a description of </w:t>
      </w:r>
      <w:r w:rsidR="00034072">
        <w:rPr>
          <w:rFonts w:asciiTheme="majorBidi" w:hAnsiTheme="majorBidi" w:cstheme="majorBidi"/>
          <w:iCs/>
          <w:sz w:val="24"/>
          <w:szCs w:val="24"/>
        </w:rPr>
        <w:t xml:space="preserve">both </w:t>
      </w:r>
      <w:r>
        <w:rPr>
          <w:rFonts w:asciiTheme="majorBidi" w:hAnsiTheme="majorBidi" w:cstheme="majorBidi"/>
          <w:iCs/>
          <w:sz w:val="24"/>
          <w:szCs w:val="24"/>
        </w:rPr>
        <w:t>process and pressure from the perspective of the analysts themselves</w:t>
      </w:r>
      <w:r w:rsidR="00055286">
        <w:rPr>
          <w:rFonts w:asciiTheme="majorBidi" w:hAnsiTheme="majorBidi" w:cstheme="majorBidi"/>
          <w:iCs/>
          <w:sz w:val="24"/>
          <w:szCs w:val="24"/>
        </w:rPr>
        <w:t>. The concerns noted by Haber and Haber (2008) over the lack of precision when describing the ACE-V are, however, upheld</w:t>
      </w:r>
      <w:r w:rsidR="001C603C">
        <w:rPr>
          <w:rFonts w:asciiTheme="majorBidi" w:hAnsiTheme="majorBidi" w:cstheme="majorBidi"/>
          <w:iCs/>
          <w:sz w:val="24"/>
          <w:szCs w:val="24"/>
        </w:rPr>
        <w:t xml:space="preserve"> specifically</w:t>
      </w:r>
      <w:r w:rsidR="00055286">
        <w:rPr>
          <w:rFonts w:asciiTheme="majorBidi" w:hAnsiTheme="majorBidi" w:cstheme="majorBidi"/>
          <w:iCs/>
          <w:sz w:val="24"/>
          <w:szCs w:val="24"/>
        </w:rPr>
        <w:t xml:space="preserve"> in terms of </w:t>
      </w:r>
      <w:r w:rsidR="001C603C">
        <w:rPr>
          <w:rFonts w:asciiTheme="majorBidi" w:hAnsiTheme="majorBidi" w:cstheme="majorBidi"/>
          <w:iCs/>
          <w:sz w:val="24"/>
          <w:szCs w:val="24"/>
        </w:rPr>
        <w:t xml:space="preserve">a lack of specification over </w:t>
      </w:r>
      <w:r w:rsidR="00055286">
        <w:rPr>
          <w:rFonts w:asciiTheme="majorBidi" w:hAnsiTheme="majorBidi" w:cstheme="majorBidi"/>
          <w:iCs/>
          <w:sz w:val="24"/>
          <w:szCs w:val="24"/>
        </w:rPr>
        <w:t xml:space="preserve">the degree of correspondence required </w:t>
      </w:r>
      <w:r w:rsidR="001C603C">
        <w:rPr>
          <w:rFonts w:asciiTheme="majorBidi" w:hAnsiTheme="majorBidi" w:cstheme="majorBidi"/>
          <w:iCs/>
          <w:sz w:val="24"/>
          <w:szCs w:val="24"/>
        </w:rPr>
        <w:t>when determining that two fingerprints are</w:t>
      </w:r>
      <w:r w:rsidR="00055286">
        <w:rPr>
          <w:rFonts w:asciiTheme="majorBidi" w:hAnsiTheme="majorBidi" w:cstheme="majorBidi"/>
          <w:iCs/>
          <w:sz w:val="24"/>
          <w:szCs w:val="24"/>
        </w:rPr>
        <w:t xml:space="preserve"> a ‘match’</w:t>
      </w:r>
      <w:r w:rsidR="001C603C">
        <w:rPr>
          <w:rFonts w:asciiTheme="majorBidi" w:hAnsiTheme="majorBidi" w:cstheme="majorBidi"/>
          <w:iCs/>
          <w:sz w:val="24"/>
          <w:szCs w:val="24"/>
        </w:rPr>
        <w:t>. T</w:t>
      </w:r>
      <w:r w:rsidR="00055286">
        <w:rPr>
          <w:rFonts w:asciiTheme="majorBidi" w:hAnsiTheme="majorBidi" w:cstheme="majorBidi"/>
          <w:iCs/>
          <w:sz w:val="24"/>
          <w:szCs w:val="24"/>
        </w:rPr>
        <w:t>his is a point that will be returned to later.</w:t>
      </w:r>
    </w:p>
    <w:p w14:paraId="6FED90A3" w14:textId="77777777" w:rsidR="00055286" w:rsidRDefault="00055286" w:rsidP="001C603C">
      <w:pPr>
        <w:spacing w:line="360" w:lineRule="auto"/>
        <w:rPr>
          <w:rFonts w:asciiTheme="majorBidi" w:hAnsiTheme="majorBidi" w:cstheme="majorBidi"/>
          <w:iCs/>
          <w:sz w:val="24"/>
          <w:szCs w:val="24"/>
        </w:rPr>
      </w:pPr>
      <w:r>
        <w:rPr>
          <w:rFonts w:asciiTheme="majorBidi" w:hAnsiTheme="majorBidi" w:cstheme="majorBidi"/>
          <w:iCs/>
          <w:sz w:val="24"/>
          <w:szCs w:val="24"/>
        </w:rPr>
        <w:tab/>
        <w:t xml:space="preserve">The work reported here importantly provides an empirical test of performance of the experts via a bespoke task conducted with the experts’ awareness. The purpose was to </w:t>
      </w:r>
      <w:r w:rsidR="00BF4633">
        <w:rPr>
          <w:rFonts w:asciiTheme="majorBidi" w:hAnsiTheme="majorBidi" w:cstheme="majorBidi"/>
          <w:iCs/>
          <w:sz w:val="24"/>
          <w:szCs w:val="24"/>
        </w:rPr>
        <w:lastRenderedPageBreak/>
        <w:t>examine the challenging premise</w:t>
      </w:r>
      <w:r>
        <w:rPr>
          <w:rFonts w:asciiTheme="majorBidi" w:hAnsiTheme="majorBidi" w:cstheme="majorBidi"/>
          <w:iCs/>
          <w:sz w:val="24"/>
          <w:szCs w:val="24"/>
        </w:rPr>
        <w:t xml:space="preserve"> that</w:t>
      </w:r>
      <w:r w:rsidR="00BF4633">
        <w:rPr>
          <w:rFonts w:asciiTheme="majorBidi" w:hAnsiTheme="majorBidi" w:cstheme="majorBidi"/>
          <w:iCs/>
          <w:sz w:val="24"/>
          <w:szCs w:val="24"/>
        </w:rPr>
        <w:t xml:space="preserve"> </w:t>
      </w:r>
      <w:r>
        <w:rPr>
          <w:rFonts w:asciiTheme="majorBidi" w:hAnsiTheme="majorBidi" w:cstheme="majorBidi"/>
          <w:iCs/>
          <w:sz w:val="24"/>
          <w:szCs w:val="24"/>
        </w:rPr>
        <w:t xml:space="preserve">if </w:t>
      </w:r>
      <w:r w:rsidR="00BF4633">
        <w:rPr>
          <w:rFonts w:asciiTheme="majorBidi" w:hAnsiTheme="majorBidi" w:cstheme="majorBidi"/>
          <w:iCs/>
          <w:sz w:val="24"/>
          <w:szCs w:val="24"/>
        </w:rPr>
        <w:t>the experts’</w:t>
      </w:r>
      <w:r>
        <w:rPr>
          <w:rFonts w:asciiTheme="majorBidi" w:hAnsiTheme="majorBidi" w:cstheme="majorBidi"/>
          <w:iCs/>
          <w:sz w:val="24"/>
          <w:szCs w:val="24"/>
        </w:rPr>
        <w:t xml:space="preserve"> process </w:t>
      </w:r>
      <w:r w:rsidR="00034072">
        <w:rPr>
          <w:rFonts w:asciiTheme="majorBidi" w:hAnsiTheme="majorBidi" w:cstheme="majorBidi"/>
          <w:iCs/>
          <w:sz w:val="24"/>
          <w:szCs w:val="24"/>
        </w:rPr>
        <w:t>did</w:t>
      </w:r>
      <w:r>
        <w:rPr>
          <w:rFonts w:asciiTheme="majorBidi" w:hAnsiTheme="majorBidi" w:cstheme="majorBidi"/>
          <w:iCs/>
          <w:sz w:val="24"/>
          <w:szCs w:val="24"/>
        </w:rPr>
        <w:t xml:space="preserve"> not yield accurate decisions then it </w:t>
      </w:r>
      <w:r w:rsidR="00BF4633">
        <w:rPr>
          <w:rFonts w:asciiTheme="majorBidi" w:hAnsiTheme="majorBidi" w:cstheme="majorBidi"/>
          <w:iCs/>
          <w:sz w:val="24"/>
          <w:szCs w:val="24"/>
        </w:rPr>
        <w:t>would be</w:t>
      </w:r>
      <w:r>
        <w:rPr>
          <w:rFonts w:asciiTheme="majorBidi" w:hAnsiTheme="majorBidi" w:cstheme="majorBidi"/>
          <w:iCs/>
          <w:sz w:val="24"/>
          <w:szCs w:val="24"/>
        </w:rPr>
        <w:t xml:space="preserve"> of limited value</w:t>
      </w:r>
      <w:r w:rsidR="00BF4633">
        <w:rPr>
          <w:rFonts w:asciiTheme="majorBidi" w:hAnsiTheme="majorBidi" w:cstheme="majorBidi"/>
          <w:iCs/>
          <w:sz w:val="24"/>
          <w:szCs w:val="24"/>
        </w:rPr>
        <w:t>, and issues of transparency or commonality would become unimportant</w:t>
      </w:r>
      <w:r>
        <w:rPr>
          <w:rFonts w:asciiTheme="majorBidi" w:hAnsiTheme="majorBidi" w:cstheme="majorBidi"/>
          <w:iCs/>
          <w:sz w:val="24"/>
          <w:szCs w:val="24"/>
        </w:rPr>
        <w:t xml:space="preserve">. In this respect, </w:t>
      </w:r>
      <w:r w:rsidR="00BF4633">
        <w:rPr>
          <w:rFonts w:asciiTheme="majorBidi" w:hAnsiTheme="majorBidi" w:cstheme="majorBidi"/>
          <w:iCs/>
          <w:sz w:val="24"/>
          <w:szCs w:val="24"/>
        </w:rPr>
        <w:t xml:space="preserve">the results of Experiment 2 showed </w:t>
      </w:r>
      <w:r>
        <w:rPr>
          <w:rFonts w:asciiTheme="majorBidi" w:hAnsiTheme="majorBidi" w:cstheme="majorBidi"/>
          <w:iCs/>
          <w:sz w:val="24"/>
          <w:szCs w:val="24"/>
        </w:rPr>
        <w:t xml:space="preserve">the performance of the experts </w:t>
      </w:r>
      <w:r w:rsidR="00BF4633">
        <w:rPr>
          <w:rFonts w:asciiTheme="majorBidi" w:hAnsiTheme="majorBidi" w:cstheme="majorBidi"/>
          <w:iCs/>
          <w:sz w:val="24"/>
          <w:szCs w:val="24"/>
        </w:rPr>
        <w:t>to be</w:t>
      </w:r>
      <w:r>
        <w:rPr>
          <w:rFonts w:asciiTheme="majorBidi" w:hAnsiTheme="majorBidi" w:cstheme="majorBidi"/>
          <w:iCs/>
          <w:sz w:val="24"/>
          <w:szCs w:val="24"/>
        </w:rPr>
        <w:t xml:space="preserve"> near</w:t>
      </w:r>
      <w:r w:rsidR="00BF4633">
        <w:rPr>
          <w:rFonts w:asciiTheme="majorBidi" w:hAnsiTheme="majorBidi" w:cstheme="majorBidi"/>
          <w:iCs/>
          <w:sz w:val="24"/>
          <w:szCs w:val="24"/>
        </w:rPr>
        <w:t>-</w:t>
      </w:r>
      <w:r>
        <w:rPr>
          <w:rFonts w:asciiTheme="majorBidi" w:hAnsiTheme="majorBidi" w:cstheme="majorBidi"/>
          <w:iCs/>
          <w:sz w:val="24"/>
          <w:szCs w:val="24"/>
        </w:rPr>
        <w:t>perfect</w:t>
      </w:r>
      <w:r w:rsidR="00BF4633">
        <w:rPr>
          <w:rFonts w:asciiTheme="majorBidi" w:hAnsiTheme="majorBidi" w:cstheme="majorBidi"/>
          <w:iCs/>
          <w:sz w:val="24"/>
          <w:szCs w:val="24"/>
        </w:rPr>
        <w:t>. Thus, taken together, the data</w:t>
      </w:r>
      <w:r>
        <w:rPr>
          <w:rFonts w:asciiTheme="majorBidi" w:hAnsiTheme="majorBidi" w:cstheme="majorBidi"/>
          <w:iCs/>
          <w:sz w:val="24"/>
          <w:szCs w:val="24"/>
        </w:rPr>
        <w:t xml:space="preserve"> suggest</w:t>
      </w:r>
      <w:r w:rsidR="00BF4633">
        <w:rPr>
          <w:rFonts w:asciiTheme="majorBidi" w:hAnsiTheme="majorBidi" w:cstheme="majorBidi"/>
          <w:iCs/>
          <w:sz w:val="24"/>
          <w:szCs w:val="24"/>
        </w:rPr>
        <w:t>ed</w:t>
      </w:r>
      <w:r>
        <w:rPr>
          <w:rFonts w:asciiTheme="majorBidi" w:hAnsiTheme="majorBidi" w:cstheme="majorBidi"/>
          <w:iCs/>
          <w:sz w:val="24"/>
          <w:szCs w:val="24"/>
        </w:rPr>
        <w:t xml:space="preserve"> consistency of approach (Experiment 1) and reliability of outcome (Experiment 2). It is sensible, however, to </w:t>
      </w:r>
      <w:r w:rsidR="00BF4633">
        <w:rPr>
          <w:rFonts w:asciiTheme="majorBidi" w:hAnsiTheme="majorBidi" w:cstheme="majorBidi"/>
          <w:iCs/>
          <w:sz w:val="24"/>
          <w:szCs w:val="24"/>
        </w:rPr>
        <w:t>express</w:t>
      </w:r>
      <w:r>
        <w:rPr>
          <w:rFonts w:asciiTheme="majorBidi" w:hAnsiTheme="majorBidi" w:cstheme="majorBidi"/>
          <w:iCs/>
          <w:sz w:val="24"/>
          <w:szCs w:val="24"/>
        </w:rPr>
        <w:t xml:space="preserve"> a degree of caution</w:t>
      </w:r>
      <w:r w:rsidR="00BF4633">
        <w:rPr>
          <w:rFonts w:asciiTheme="majorBidi" w:hAnsiTheme="majorBidi" w:cstheme="majorBidi"/>
          <w:iCs/>
          <w:sz w:val="24"/>
          <w:szCs w:val="24"/>
        </w:rPr>
        <w:t xml:space="preserve"> with this simple conclusion: </w:t>
      </w:r>
      <w:r>
        <w:rPr>
          <w:rFonts w:asciiTheme="majorBidi" w:hAnsiTheme="majorBidi" w:cstheme="majorBidi"/>
          <w:iCs/>
          <w:sz w:val="24"/>
          <w:szCs w:val="24"/>
        </w:rPr>
        <w:t xml:space="preserve">the experts may of course have </w:t>
      </w:r>
      <w:r>
        <w:rPr>
          <w:rFonts w:asciiTheme="majorBidi" w:hAnsiTheme="majorBidi" w:cstheme="majorBidi"/>
          <w:i/>
          <w:iCs/>
          <w:sz w:val="24"/>
          <w:szCs w:val="24"/>
        </w:rPr>
        <w:t>reported</w:t>
      </w:r>
      <w:r>
        <w:rPr>
          <w:rFonts w:asciiTheme="majorBidi" w:hAnsiTheme="majorBidi" w:cstheme="majorBidi"/>
          <w:iCs/>
          <w:sz w:val="24"/>
          <w:szCs w:val="24"/>
        </w:rPr>
        <w:t xml:space="preserve"> a consistent approach whilst actually using a variety of undisclosed methods</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Moreover, their near-perfect performance in Experiment 2 may well have rested on the </w:t>
      </w:r>
      <w:r w:rsidR="001C603C">
        <w:rPr>
          <w:rFonts w:asciiTheme="majorBidi" w:hAnsiTheme="majorBidi" w:cstheme="majorBidi"/>
          <w:iCs/>
          <w:sz w:val="24"/>
          <w:szCs w:val="24"/>
        </w:rPr>
        <w:t xml:space="preserve">analytic </w:t>
      </w:r>
      <w:r>
        <w:rPr>
          <w:rFonts w:asciiTheme="majorBidi" w:hAnsiTheme="majorBidi" w:cstheme="majorBidi"/>
          <w:iCs/>
          <w:sz w:val="24"/>
          <w:szCs w:val="24"/>
        </w:rPr>
        <w:t xml:space="preserve">approach </w:t>
      </w:r>
      <w:r w:rsidR="00BF4633">
        <w:rPr>
          <w:rFonts w:asciiTheme="majorBidi" w:hAnsiTheme="majorBidi" w:cstheme="majorBidi"/>
          <w:iCs/>
          <w:sz w:val="24"/>
          <w:szCs w:val="24"/>
        </w:rPr>
        <w:t>as</w:t>
      </w:r>
      <w:r>
        <w:rPr>
          <w:rFonts w:asciiTheme="majorBidi" w:hAnsiTheme="majorBidi" w:cstheme="majorBidi"/>
          <w:iCs/>
          <w:sz w:val="24"/>
          <w:szCs w:val="24"/>
        </w:rPr>
        <w:t xml:space="preserve"> described, but </w:t>
      </w:r>
      <w:r w:rsidR="00BF4633">
        <w:rPr>
          <w:rFonts w:asciiTheme="majorBidi" w:hAnsiTheme="majorBidi" w:cstheme="majorBidi"/>
          <w:iCs/>
          <w:sz w:val="24"/>
          <w:szCs w:val="24"/>
        </w:rPr>
        <w:t xml:space="preserve">it </w:t>
      </w:r>
      <w:r>
        <w:rPr>
          <w:rFonts w:asciiTheme="majorBidi" w:hAnsiTheme="majorBidi" w:cstheme="majorBidi"/>
          <w:iCs/>
          <w:sz w:val="24"/>
          <w:szCs w:val="24"/>
        </w:rPr>
        <w:t>could also have rested on additional methods either with or without their awareness</w:t>
      </w:r>
      <w:r w:rsidR="009009B0">
        <w:rPr>
          <w:rFonts w:asciiTheme="majorBidi" w:hAnsiTheme="majorBidi" w:cstheme="majorBidi"/>
          <w:iCs/>
          <w:sz w:val="24"/>
          <w:szCs w:val="24"/>
        </w:rPr>
        <w:t xml:space="preserve">. </w:t>
      </w:r>
      <w:r>
        <w:rPr>
          <w:rFonts w:asciiTheme="majorBidi" w:hAnsiTheme="majorBidi" w:cstheme="majorBidi"/>
          <w:iCs/>
          <w:sz w:val="24"/>
          <w:szCs w:val="24"/>
        </w:rPr>
        <w:t>These concerns are reflected to a degree in the results of Experiment 3, to which we now turn.</w:t>
      </w:r>
    </w:p>
    <w:p w14:paraId="07D2C237" w14:textId="77777777" w:rsidR="00992F81" w:rsidRPr="00992F81" w:rsidRDefault="00992F81" w:rsidP="00BF4633">
      <w:pPr>
        <w:spacing w:line="360" w:lineRule="auto"/>
        <w:rPr>
          <w:rFonts w:asciiTheme="majorBidi" w:hAnsiTheme="majorBidi" w:cstheme="majorBidi"/>
          <w:i/>
          <w:sz w:val="24"/>
          <w:szCs w:val="24"/>
        </w:rPr>
      </w:pPr>
      <w:r>
        <w:rPr>
          <w:rFonts w:asciiTheme="majorBidi" w:hAnsiTheme="majorBidi" w:cstheme="majorBidi"/>
          <w:i/>
          <w:sz w:val="24"/>
          <w:szCs w:val="24"/>
        </w:rPr>
        <w:t>Addressing the Performance Gap between Experts and Trained Students</w:t>
      </w:r>
    </w:p>
    <w:p w14:paraId="3B717B57" w14:textId="6098DBA1" w:rsidR="00055286" w:rsidRDefault="00055286" w:rsidP="001C603C">
      <w:pPr>
        <w:spacing w:line="360" w:lineRule="auto"/>
        <w:rPr>
          <w:rFonts w:asciiTheme="majorBidi" w:hAnsiTheme="majorBidi" w:cstheme="majorBidi"/>
          <w:iCs/>
          <w:sz w:val="24"/>
          <w:szCs w:val="24"/>
        </w:rPr>
      </w:pPr>
      <w:r>
        <w:rPr>
          <w:rFonts w:asciiTheme="majorBidi" w:hAnsiTheme="majorBidi" w:cstheme="majorBidi"/>
          <w:iCs/>
          <w:sz w:val="24"/>
          <w:szCs w:val="24"/>
        </w:rPr>
        <w:tab/>
        <w:t>The results of Experiment 3 are important in several regards</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First, they </w:t>
      </w:r>
      <w:r w:rsidR="000A2F13">
        <w:rPr>
          <w:rFonts w:asciiTheme="majorBidi" w:hAnsiTheme="majorBidi" w:cstheme="majorBidi"/>
          <w:iCs/>
          <w:sz w:val="24"/>
          <w:szCs w:val="24"/>
        </w:rPr>
        <w:t>reveal the</w:t>
      </w:r>
      <w:r>
        <w:rPr>
          <w:rFonts w:asciiTheme="majorBidi" w:hAnsiTheme="majorBidi" w:cstheme="majorBidi"/>
          <w:iCs/>
          <w:sz w:val="24"/>
          <w:szCs w:val="24"/>
        </w:rPr>
        <w:t xml:space="preserve"> </w:t>
      </w:r>
      <w:r w:rsidR="000A2F13">
        <w:rPr>
          <w:rFonts w:asciiTheme="majorBidi" w:hAnsiTheme="majorBidi" w:cstheme="majorBidi"/>
          <w:iCs/>
          <w:sz w:val="24"/>
          <w:szCs w:val="24"/>
        </w:rPr>
        <w:t xml:space="preserve">effectiveness (or otherwise) </w:t>
      </w:r>
      <w:r w:rsidR="00BF4633">
        <w:rPr>
          <w:rFonts w:asciiTheme="majorBidi" w:hAnsiTheme="majorBidi" w:cstheme="majorBidi"/>
          <w:iCs/>
          <w:sz w:val="24"/>
          <w:szCs w:val="24"/>
        </w:rPr>
        <w:t>when</w:t>
      </w:r>
      <w:r w:rsidR="000A2F13">
        <w:rPr>
          <w:rFonts w:asciiTheme="majorBidi" w:hAnsiTheme="majorBidi" w:cstheme="majorBidi"/>
          <w:iCs/>
          <w:sz w:val="24"/>
          <w:szCs w:val="24"/>
        </w:rPr>
        <w:t xml:space="preserve"> training a group of naïve students on the method of fingerprint analysis described by the experts</w:t>
      </w:r>
      <w:r w:rsidR="009009B0">
        <w:rPr>
          <w:rFonts w:asciiTheme="majorBidi" w:hAnsiTheme="majorBidi" w:cstheme="majorBidi"/>
          <w:iCs/>
          <w:sz w:val="24"/>
          <w:szCs w:val="24"/>
        </w:rPr>
        <w:t xml:space="preserve">. </w:t>
      </w:r>
      <w:r w:rsidR="000A2F13">
        <w:rPr>
          <w:rFonts w:asciiTheme="majorBidi" w:hAnsiTheme="majorBidi" w:cstheme="majorBidi"/>
          <w:iCs/>
          <w:sz w:val="24"/>
          <w:szCs w:val="24"/>
        </w:rPr>
        <w:t>This provides an indication of the transparency of the process, and the ease with which it can be understood by lay people</w:t>
      </w:r>
      <w:r w:rsidR="009009B0">
        <w:rPr>
          <w:rFonts w:asciiTheme="majorBidi" w:hAnsiTheme="majorBidi" w:cstheme="majorBidi"/>
          <w:iCs/>
          <w:sz w:val="24"/>
          <w:szCs w:val="24"/>
        </w:rPr>
        <w:t xml:space="preserve">. </w:t>
      </w:r>
      <w:r w:rsidR="000A2F13">
        <w:rPr>
          <w:rFonts w:asciiTheme="majorBidi" w:hAnsiTheme="majorBidi" w:cstheme="majorBidi"/>
          <w:iCs/>
          <w:sz w:val="24"/>
          <w:szCs w:val="24"/>
        </w:rPr>
        <w:t xml:space="preserve">Second, by comparing the performance of this trained group with both an untrained control group, and with the expert group, it is possible to determine the degree to which the described method is sufficient to produce reliable decisions. Put another way, it is possible to determine whether </w:t>
      </w:r>
      <w:r w:rsidR="00BF4633">
        <w:rPr>
          <w:rFonts w:asciiTheme="majorBidi" w:hAnsiTheme="majorBidi" w:cstheme="majorBidi"/>
          <w:iCs/>
          <w:sz w:val="24"/>
          <w:szCs w:val="24"/>
        </w:rPr>
        <w:t>the level of performance shown by the experts</w:t>
      </w:r>
      <w:r w:rsidR="000A2F13">
        <w:rPr>
          <w:rFonts w:asciiTheme="majorBidi" w:hAnsiTheme="majorBidi" w:cstheme="majorBidi"/>
          <w:iCs/>
          <w:sz w:val="24"/>
          <w:szCs w:val="24"/>
        </w:rPr>
        <w:t xml:space="preserve"> may depend on skills or knowledge in addition to that reflected by their ACE-V description. In this light, Experiment 3 provide</w:t>
      </w:r>
      <w:r w:rsidR="00B2741D">
        <w:rPr>
          <w:rFonts w:asciiTheme="majorBidi" w:hAnsiTheme="majorBidi" w:cstheme="majorBidi"/>
          <w:iCs/>
          <w:sz w:val="24"/>
          <w:szCs w:val="24"/>
        </w:rPr>
        <w:t>d</w:t>
      </w:r>
      <w:r w:rsidR="000A2F13">
        <w:rPr>
          <w:rFonts w:asciiTheme="majorBidi" w:hAnsiTheme="majorBidi" w:cstheme="majorBidi"/>
          <w:iCs/>
          <w:sz w:val="24"/>
          <w:szCs w:val="24"/>
        </w:rPr>
        <w:t xml:space="preserve"> a very interesting picture</w:t>
      </w:r>
      <w:r w:rsidR="009009B0">
        <w:rPr>
          <w:rFonts w:asciiTheme="majorBidi" w:hAnsiTheme="majorBidi" w:cstheme="majorBidi"/>
          <w:iCs/>
          <w:sz w:val="24"/>
          <w:szCs w:val="24"/>
        </w:rPr>
        <w:t xml:space="preserve">. </w:t>
      </w:r>
      <w:r w:rsidR="000A2F13">
        <w:rPr>
          <w:rFonts w:asciiTheme="majorBidi" w:hAnsiTheme="majorBidi" w:cstheme="majorBidi"/>
          <w:iCs/>
          <w:sz w:val="24"/>
          <w:szCs w:val="24"/>
        </w:rPr>
        <w:t>On the one hand, the trained group out-performed the untrained novices producing better discrimination, less bias, and taking appropriately longer before reaching their decisions</w:t>
      </w:r>
      <w:r w:rsidR="009009B0">
        <w:rPr>
          <w:rFonts w:asciiTheme="majorBidi" w:hAnsiTheme="majorBidi" w:cstheme="majorBidi"/>
          <w:iCs/>
          <w:sz w:val="24"/>
          <w:szCs w:val="24"/>
        </w:rPr>
        <w:t xml:space="preserve">. </w:t>
      </w:r>
      <w:r w:rsidR="000A2F13">
        <w:rPr>
          <w:rFonts w:asciiTheme="majorBidi" w:hAnsiTheme="majorBidi" w:cstheme="majorBidi"/>
          <w:iCs/>
          <w:sz w:val="24"/>
          <w:szCs w:val="24"/>
        </w:rPr>
        <w:t xml:space="preserve">However, on the other hand, the trained group remained </w:t>
      </w:r>
      <w:r w:rsidR="00B2741D">
        <w:rPr>
          <w:rFonts w:asciiTheme="majorBidi" w:hAnsiTheme="majorBidi" w:cstheme="majorBidi"/>
          <w:iCs/>
          <w:sz w:val="24"/>
          <w:szCs w:val="24"/>
        </w:rPr>
        <w:t xml:space="preserve">worse compared to </w:t>
      </w:r>
      <w:r w:rsidR="000A2F13">
        <w:rPr>
          <w:rFonts w:asciiTheme="majorBidi" w:hAnsiTheme="majorBidi" w:cstheme="majorBidi"/>
          <w:iCs/>
          <w:sz w:val="24"/>
          <w:szCs w:val="24"/>
        </w:rPr>
        <w:t xml:space="preserve">the experts in terms of discrimination, and length of time taken to reach a conclusion on ‘matching’ trials. This performance gap is </w:t>
      </w:r>
      <w:r w:rsidR="001C603C">
        <w:rPr>
          <w:rFonts w:asciiTheme="majorBidi" w:hAnsiTheme="majorBidi" w:cstheme="majorBidi"/>
          <w:iCs/>
          <w:sz w:val="24"/>
          <w:szCs w:val="24"/>
        </w:rPr>
        <w:t>important, and four</w:t>
      </w:r>
      <w:r w:rsidR="000A2F13">
        <w:rPr>
          <w:rFonts w:asciiTheme="majorBidi" w:hAnsiTheme="majorBidi" w:cstheme="majorBidi"/>
          <w:iCs/>
          <w:sz w:val="24"/>
          <w:szCs w:val="24"/>
        </w:rPr>
        <w:t xml:space="preserve"> potential explanations are explored to account for it.</w:t>
      </w:r>
    </w:p>
    <w:p w14:paraId="0B959DC3" w14:textId="50F91907" w:rsidR="000A2F13" w:rsidRDefault="000A2F13" w:rsidP="00831BEC">
      <w:pPr>
        <w:spacing w:line="360" w:lineRule="auto"/>
        <w:rPr>
          <w:rFonts w:asciiTheme="majorBidi" w:hAnsiTheme="majorBidi" w:cstheme="majorBidi"/>
          <w:iCs/>
          <w:sz w:val="24"/>
          <w:szCs w:val="24"/>
        </w:rPr>
      </w:pPr>
      <w:r>
        <w:rPr>
          <w:rFonts w:asciiTheme="majorBidi" w:hAnsiTheme="majorBidi" w:cstheme="majorBidi"/>
          <w:iCs/>
          <w:sz w:val="24"/>
          <w:szCs w:val="24"/>
        </w:rPr>
        <w:tab/>
        <w:t>First,</w:t>
      </w:r>
      <w:r w:rsidR="009A5E6C">
        <w:rPr>
          <w:rFonts w:asciiTheme="majorBidi" w:hAnsiTheme="majorBidi" w:cstheme="majorBidi"/>
          <w:iCs/>
          <w:sz w:val="24"/>
          <w:szCs w:val="24"/>
        </w:rPr>
        <w:t xml:space="preserve"> </w:t>
      </w:r>
      <w:r w:rsidR="00420C0D">
        <w:rPr>
          <w:rFonts w:asciiTheme="majorBidi" w:hAnsiTheme="majorBidi" w:cstheme="majorBidi"/>
          <w:iCs/>
          <w:sz w:val="24"/>
          <w:szCs w:val="24"/>
        </w:rPr>
        <w:t xml:space="preserve">it is possible that despite their training, the trained group simply could not do the fingerprint matching task to the degree shown by the experts. As an explanation this perhaps is merely a restatement of the problem rather than an account of the cause. Nevertheless, it reminds us that the experts may simply have a greater facility when matching fingerprints through </w:t>
      </w:r>
      <w:proofErr w:type="spellStart"/>
      <w:r w:rsidR="00420C0D">
        <w:rPr>
          <w:rFonts w:asciiTheme="majorBidi" w:hAnsiTheme="majorBidi" w:cstheme="majorBidi"/>
          <w:iCs/>
          <w:sz w:val="24"/>
          <w:szCs w:val="24"/>
        </w:rPr>
        <w:t>practice</w:t>
      </w:r>
      <w:proofErr w:type="gramStart"/>
      <w:r w:rsidR="00DD1F5D">
        <w:rPr>
          <w:rFonts w:asciiTheme="majorBidi" w:hAnsiTheme="majorBidi" w:cstheme="majorBidi"/>
          <w:iCs/>
          <w:sz w:val="24"/>
          <w:szCs w:val="24"/>
        </w:rPr>
        <w:t>,</w:t>
      </w:r>
      <w:r w:rsidR="00420C0D">
        <w:rPr>
          <w:rFonts w:asciiTheme="majorBidi" w:hAnsiTheme="majorBidi" w:cstheme="majorBidi"/>
          <w:iCs/>
          <w:sz w:val="24"/>
          <w:szCs w:val="24"/>
        </w:rPr>
        <w:t>familiarity</w:t>
      </w:r>
      <w:proofErr w:type="spellEnd"/>
      <w:proofErr w:type="gramEnd"/>
      <w:r w:rsidR="00DD1F5D">
        <w:rPr>
          <w:rFonts w:asciiTheme="majorBidi" w:hAnsiTheme="majorBidi" w:cstheme="majorBidi"/>
          <w:iCs/>
          <w:sz w:val="24"/>
          <w:szCs w:val="24"/>
        </w:rPr>
        <w:t>, and considerably more experience</w:t>
      </w:r>
      <w:r w:rsidR="00420C0D">
        <w:rPr>
          <w:rFonts w:asciiTheme="majorBidi" w:hAnsiTheme="majorBidi" w:cstheme="majorBidi"/>
          <w:iCs/>
          <w:sz w:val="24"/>
          <w:szCs w:val="24"/>
        </w:rPr>
        <w:t xml:space="preserve"> with the task. In </w:t>
      </w:r>
      <w:r w:rsidR="00420C0D">
        <w:rPr>
          <w:rFonts w:asciiTheme="majorBidi" w:hAnsiTheme="majorBidi" w:cstheme="majorBidi"/>
          <w:iCs/>
          <w:sz w:val="24"/>
          <w:szCs w:val="24"/>
        </w:rPr>
        <w:lastRenderedPageBreak/>
        <w:t>this regard, the absence of any effect of years of experience amongst the expert group suggests that there may be a threshold level of practice required to demonstrate competency which the trained students had not achieved, but which all the experts exceeded. This said</w:t>
      </w:r>
      <w:proofErr w:type="gramStart"/>
      <w:r w:rsidR="00420C0D">
        <w:rPr>
          <w:rFonts w:asciiTheme="majorBidi" w:hAnsiTheme="majorBidi" w:cstheme="majorBidi"/>
          <w:iCs/>
          <w:sz w:val="24"/>
          <w:szCs w:val="24"/>
        </w:rPr>
        <w:t>,</w:t>
      </w:r>
      <w:proofErr w:type="gramEnd"/>
      <w:r w:rsidR="00420C0D">
        <w:rPr>
          <w:rFonts w:asciiTheme="majorBidi" w:hAnsiTheme="majorBidi" w:cstheme="majorBidi"/>
          <w:iCs/>
          <w:sz w:val="24"/>
          <w:szCs w:val="24"/>
        </w:rPr>
        <w:t xml:space="preserve"> it would be far more interesting to reflect on what </w:t>
      </w:r>
      <w:r w:rsidR="00831BEC">
        <w:rPr>
          <w:rFonts w:asciiTheme="majorBidi" w:hAnsiTheme="majorBidi" w:cstheme="majorBidi"/>
          <w:iCs/>
          <w:sz w:val="24"/>
          <w:szCs w:val="24"/>
        </w:rPr>
        <w:t>this expertise</w:t>
      </w:r>
      <w:r w:rsidR="00420C0D">
        <w:rPr>
          <w:rFonts w:asciiTheme="majorBidi" w:hAnsiTheme="majorBidi" w:cstheme="majorBidi"/>
          <w:iCs/>
          <w:sz w:val="24"/>
          <w:szCs w:val="24"/>
        </w:rPr>
        <w:t xml:space="preserve"> may enable rather than merely to offer a threshold explanation to account for the current data.</w:t>
      </w:r>
    </w:p>
    <w:p w14:paraId="05D1FD90" w14:textId="7F41F14D" w:rsidR="00494269" w:rsidRDefault="00494269" w:rsidP="001C603C">
      <w:pPr>
        <w:spacing w:line="360" w:lineRule="auto"/>
        <w:rPr>
          <w:rFonts w:asciiTheme="majorBidi" w:hAnsiTheme="majorBidi" w:cstheme="majorBidi"/>
          <w:iCs/>
          <w:sz w:val="24"/>
          <w:szCs w:val="24"/>
        </w:rPr>
      </w:pPr>
      <w:r>
        <w:rPr>
          <w:rFonts w:asciiTheme="majorBidi" w:hAnsiTheme="majorBidi" w:cstheme="majorBidi"/>
          <w:iCs/>
          <w:sz w:val="24"/>
          <w:szCs w:val="24"/>
        </w:rPr>
        <w:tab/>
        <w:t xml:space="preserve">Second, </w:t>
      </w:r>
      <w:r w:rsidR="00420C0D">
        <w:rPr>
          <w:rFonts w:asciiTheme="majorBidi" w:hAnsiTheme="majorBidi" w:cstheme="majorBidi"/>
          <w:iCs/>
          <w:sz w:val="24"/>
          <w:szCs w:val="24"/>
        </w:rPr>
        <w:t xml:space="preserve">whilst all participants were reminded of the consequences of poor performance in the real world, it is possible that the trained group performed poorly relative to the experts simply because they were not invested in the outcomes. In contrast, the experts may have been highly motivated to perform well </w:t>
      </w:r>
      <w:r w:rsidR="001C603C">
        <w:rPr>
          <w:rFonts w:asciiTheme="majorBidi" w:hAnsiTheme="majorBidi" w:cstheme="majorBidi"/>
          <w:iCs/>
          <w:sz w:val="24"/>
          <w:szCs w:val="24"/>
        </w:rPr>
        <w:t xml:space="preserve">both </w:t>
      </w:r>
      <w:r w:rsidR="00420C0D">
        <w:rPr>
          <w:rFonts w:asciiTheme="majorBidi" w:hAnsiTheme="majorBidi" w:cstheme="majorBidi"/>
          <w:iCs/>
          <w:sz w:val="24"/>
          <w:szCs w:val="24"/>
        </w:rPr>
        <w:t>through their appreciation of real world consequences, and through a potential desire to showcase their expertise. This issue of motivation is one that is very difficult for any laboratory-based study to address, and indeed it may be applied to any overt testing of experts, and to any studies involving student participants. In the current study, it may well account for the apparent performance gap between experts and trained students, although the fact that the trained group outperformed the novice student group goes some way to weakening its adequacy as an explanation</w:t>
      </w:r>
      <w:r w:rsidR="001C603C">
        <w:rPr>
          <w:rFonts w:asciiTheme="majorBidi" w:hAnsiTheme="majorBidi" w:cstheme="majorBidi"/>
          <w:iCs/>
          <w:sz w:val="24"/>
          <w:szCs w:val="24"/>
        </w:rPr>
        <w:t xml:space="preserve"> for the current pattern of data</w:t>
      </w:r>
      <w:r w:rsidR="00420C0D">
        <w:rPr>
          <w:rFonts w:asciiTheme="majorBidi" w:hAnsiTheme="majorBidi" w:cstheme="majorBidi"/>
          <w:iCs/>
          <w:sz w:val="24"/>
          <w:szCs w:val="24"/>
        </w:rPr>
        <w:t>.</w:t>
      </w:r>
    </w:p>
    <w:p w14:paraId="63F927DF" w14:textId="1FD311B5" w:rsidR="00EB14F7" w:rsidRDefault="00EB14F7" w:rsidP="001C603C">
      <w:pPr>
        <w:spacing w:line="360" w:lineRule="auto"/>
        <w:rPr>
          <w:rFonts w:asciiTheme="majorBidi" w:hAnsiTheme="majorBidi" w:cstheme="majorBidi"/>
          <w:iCs/>
          <w:sz w:val="24"/>
          <w:szCs w:val="24"/>
        </w:rPr>
      </w:pPr>
      <w:r>
        <w:rPr>
          <w:rFonts w:asciiTheme="majorBidi" w:hAnsiTheme="majorBidi" w:cstheme="majorBidi"/>
          <w:iCs/>
          <w:sz w:val="24"/>
          <w:szCs w:val="24"/>
        </w:rPr>
        <w:tab/>
      </w:r>
      <w:r w:rsidR="00E55FBE">
        <w:rPr>
          <w:rFonts w:asciiTheme="majorBidi" w:hAnsiTheme="majorBidi" w:cstheme="majorBidi"/>
          <w:iCs/>
          <w:sz w:val="24"/>
          <w:szCs w:val="24"/>
        </w:rPr>
        <w:t>The</w:t>
      </w:r>
      <w:r>
        <w:rPr>
          <w:rFonts w:asciiTheme="majorBidi" w:hAnsiTheme="majorBidi" w:cstheme="majorBidi"/>
          <w:iCs/>
          <w:sz w:val="24"/>
          <w:szCs w:val="24"/>
        </w:rPr>
        <w:t xml:space="preserve"> third possibility is that the trained group were not just unable to do the task, but they were unaware of their inability</w:t>
      </w:r>
      <w:r w:rsidR="009009B0">
        <w:rPr>
          <w:rFonts w:asciiTheme="majorBidi" w:hAnsiTheme="majorBidi" w:cstheme="majorBidi"/>
          <w:iCs/>
          <w:sz w:val="24"/>
          <w:szCs w:val="24"/>
        </w:rPr>
        <w:t xml:space="preserve">. </w:t>
      </w:r>
      <w:r>
        <w:rPr>
          <w:rFonts w:asciiTheme="majorBidi" w:hAnsiTheme="majorBidi" w:cstheme="majorBidi"/>
          <w:iCs/>
          <w:sz w:val="24"/>
          <w:szCs w:val="24"/>
        </w:rPr>
        <w:t>This is a metacognitive explanation rather than a cognitive one, and rests on the insight that people hold about their performance</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In this regard, it is possible that the trained group did not realise that their performance was sub-optimal. Consequently, they terminated the </w:t>
      </w:r>
      <w:r w:rsidR="00003A01">
        <w:rPr>
          <w:rFonts w:asciiTheme="majorBidi" w:hAnsiTheme="majorBidi" w:cstheme="majorBidi"/>
          <w:iCs/>
          <w:sz w:val="24"/>
          <w:szCs w:val="24"/>
        </w:rPr>
        <w:t xml:space="preserve">(matching) </w:t>
      </w:r>
      <w:r>
        <w:rPr>
          <w:rFonts w:asciiTheme="majorBidi" w:hAnsiTheme="majorBidi" w:cstheme="majorBidi"/>
          <w:iCs/>
          <w:sz w:val="24"/>
          <w:szCs w:val="24"/>
        </w:rPr>
        <w:t xml:space="preserve">trials earlier than the experts, having amassed less evidence on which to base their decisions. </w:t>
      </w:r>
      <w:r w:rsidR="00003A01">
        <w:rPr>
          <w:rFonts w:asciiTheme="majorBidi" w:hAnsiTheme="majorBidi" w:cstheme="majorBidi"/>
          <w:iCs/>
          <w:sz w:val="24"/>
          <w:szCs w:val="24"/>
        </w:rPr>
        <w:t xml:space="preserve">In a very real sense, this metacognitive awareness of </w:t>
      </w:r>
      <w:r w:rsidR="00B2741D">
        <w:rPr>
          <w:rFonts w:asciiTheme="majorBidi" w:hAnsiTheme="majorBidi" w:cstheme="majorBidi"/>
          <w:iCs/>
          <w:sz w:val="24"/>
          <w:szCs w:val="24"/>
        </w:rPr>
        <w:t>how well one performs</w:t>
      </w:r>
      <w:r w:rsidR="00003A01">
        <w:rPr>
          <w:rFonts w:asciiTheme="majorBidi" w:hAnsiTheme="majorBidi" w:cstheme="majorBidi"/>
          <w:iCs/>
          <w:sz w:val="24"/>
          <w:szCs w:val="24"/>
        </w:rPr>
        <w:t xml:space="preserve"> may be </w:t>
      </w:r>
      <w:r w:rsidR="00B2741D">
        <w:rPr>
          <w:rFonts w:asciiTheme="majorBidi" w:hAnsiTheme="majorBidi" w:cstheme="majorBidi"/>
          <w:iCs/>
          <w:sz w:val="24"/>
          <w:szCs w:val="24"/>
        </w:rPr>
        <w:t>affected by having (or not having) a standard by which to judge the degree of correspondence required when determining two prints as a match</w:t>
      </w:r>
      <w:r w:rsidR="009009B0">
        <w:rPr>
          <w:rFonts w:asciiTheme="majorBidi" w:hAnsiTheme="majorBidi" w:cstheme="majorBidi"/>
          <w:iCs/>
          <w:sz w:val="24"/>
          <w:szCs w:val="24"/>
        </w:rPr>
        <w:t xml:space="preserve">. </w:t>
      </w:r>
      <w:r w:rsidR="00B2741D">
        <w:rPr>
          <w:rFonts w:asciiTheme="majorBidi" w:hAnsiTheme="majorBidi" w:cstheme="majorBidi"/>
          <w:iCs/>
          <w:sz w:val="24"/>
          <w:szCs w:val="24"/>
        </w:rPr>
        <w:t xml:space="preserve">Experts will have drawn on their experience to provide this </w:t>
      </w:r>
      <w:r w:rsidR="008F1D29">
        <w:rPr>
          <w:rFonts w:asciiTheme="majorBidi" w:hAnsiTheme="majorBidi" w:cstheme="majorBidi"/>
          <w:iCs/>
          <w:sz w:val="24"/>
          <w:szCs w:val="24"/>
        </w:rPr>
        <w:t xml:space="preserve">implicit </w:t>
      </w:r>
      <w:r w:rsidR="00B2741D">
        <w:rPr>
          <w:rFonts w:asciiTheme="majorBidi" w:hAnsiTheme="majorBidi" w:cstheme="majorBidi"/>
          <w:iCs/>
          <w:sz w:val="24"/>
          <w:szCs w:val="24"/>
        </w:rPr>
        <w:t xml:space="preserve">standard whereas the trained group received no advice on this point. </w:t>
      </w:r>
      <w:r>
        <w:rPr>
          <w:rFonts w:asciiTheme="majorBidi" w:hAnsiTheme="majorBidi" w:cstheme="majorBidi"/>
          <w:iCs/>
          <w:sz w:val="24"/>
          <w:szCs w:val="24"/>
        </w:rPr>
        <w:t xml:space="preserve">This is an intriguing explanation and points to the importance of feedback </w:t>
      </w:r>
      <w:r w:rsidR="00B2741D">
        <w:rPr>
          <w:rFonts w:asciiTheme="majorBidi" w:hAnsiTheme="majorBidi" w:cstheme="majorBidi"/>
          <w:iCs/>
          <w:sz w:val="24"/>
          <w:szCs w:val="24"/>
        </w:rPr>
        <w:t xml:space="preserve">when evaluating </w:t>
      </w:r>
      <w:r>
        <w:rPr>
          <w:rFonts w:asciiTheme="majorBidi" w:hAnsiTheme="majorBidi" w:cstheme="majorBidi"/>
          <w:iCs/>
          <w:sz w:val="24"/>
          <w:szCs w:val="24"/>
        </w:rPr>
        <w:t>one’s level of performance</w:t>
      </w:r>
      <w:r w:rsidR="009009B0">
        <w:rPr>
          <w:rFonts w:asciiTheme="majorBidi" w:hAnsiTheme="majorBidi" w:cstheme="majorBidi"/>
          <w:iCs/>
          <w:sz w:val="24"/>
          <w:szCs w:val="24"/>
        </w:rPr>
        <w:t xml:space="preserve">. </w:t>
      </w:r>
      <w:r>
        <w:rPr>
          <w:rFonts w:asciiTheme="majorBidi" w:hAnsiTheme="majorBidi" w:cstheme="majorBidi"/>
          <w:iCs/>
          <w:sz w:val="24"/>
          <w:szCs w:val="24"/>
        </w:rPr>
        <w:t>The trained group will have lacked any significant level of feedback (other than that received through the practice trials), whilst the experts will have gained feedback through the peer verification of the</w:t>
      </w:r>
      <w:r w:rsidR="00245426">
        <w:rPr>
          <w:rFonts w:asciiTheme="majorBidi" w:hAnsiTheme="majorBidi" w:cstheme="majorBidi"/>
          <w:iCs/>
          <w:sz w:val="24"/>
          <w:szCs w:val="24"/>
        </w:rPr>
        <w:t>ir daily task.</w:t>
      </w:r>
      <w:r w:rsidR="00034072">
        <w:rPr>
          <w:rFonts w:asciiTheme="majorBidi" w:hAnsiTheme="majorBidi" w:cstheme="majorBidi"/>
          <w:iCs/>
          <w:sz w:val="24"/>
          <w:szCs w:val="24"/>
        </w:rPr>
        <w:t xml:space="preserve"> </w:t>
      </w:r>
      <w:r w:rsidR="004D5E32">
        <w:rPr>
          <w:rFonts w:asciiTheme="majorBidi" w:hAnsiTheme="majorBidi" w:cstheme="majorBidi"/>
          <w:iCs/>
          <w:sz w:val="24"/>
          <w:szCs w:val="24"/>
        </w:rPr>
        <w:t xml:space="preserve"> This feedback will have enabled the experts to check and fine-tune their performance, giving them a much greater metacognitive awareness of their abilities.</w:t>
      </w:r>
    </w:p>
    <w:p w14:paraId="3EAB6F34" w14:textId="24BBF8AE" w:rsidR="009D40AE" w:rsidRDefault="00245426" w:rsidP="00187B25">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lastRenderedPageBreak/>
        <w:t xml:space="preserve">The fourth explanation for the performance gap between trained students and experts suggests that the training provided </w:t>
      </w:r>
      <w:r w:rsidR="00187B25">
        <w:rPr>
          <w:rFonts w:asciiTheme="majorBidi" w:hAnsiTheme="majorBidi" w:cstheme="majorBidi"/>
          <w:iCs/>
          <w:sz w:val="24"/>
          <w:szCs w:val="24"/>
        </w:rPr>
        <w:t xml:space="preserve">here </w:t>
      </w:r>
      <w:r>
        <w:rPr>
          <w:rFonts w:asciiTheme="majorBidi" w:hAnsiTheme="majorBidi" w:cstheme="majorBidi"/>
          <w:iCs/>
          <w:sz w:val="24"/>
          <w:szCs w:val="24"/>
        </w:rPr>
        <w:t>may have been sub-optimal</w:t>
      </w:r>
      <w:r w:rsidR="00003A01">
        <w:rPr>
          <w:rFonts w:asciiTheme="majorBidi" w:hAnsiTheme="majorBidi" w:cstheme="majorBidi"/>
          <w:iCs/>
          <w:sz w:val="24"/>
          <w:szCs w:val="24"/>
        </w:rPr>
        <w:t xml:space="preserve"> in ways that go beyond </w:t>
      </w:r>
      <w:r w:rsidR="00187B25">
        <w:rPr>
          <w:rFonts w:asciiTheme="majorBidi" w:hAnsiTheme="majorBidi" w:cstheme="majorBidi"/>
          <w:iCs/>
          <w:sz w:val="24"/>
          <w:szCs w:val="24"/>
        </w:rPr>
        <w:t>mere advice and feedback</w:t>
      </w:r>
      <w:r w:rsidR="00003A01">
        <w:rPr>
          <w:rFonts w:asciiTheme="majorBidi" w:hAnsiTheme="majorBidi" w:cstheme="majorBidi"/>
          <w:iCs/>
          <w:sz w:val="24"/>
          <w:szCs w:val="24"/>
        </w:rPr>
        <w:t xml:space="preserve"> </w:t>
      </w:r>
      <w:r w:rsidR="00187B25">
        <w:rPr>
          <w:rFonts w:asciiTheme="majorBidi" w:hAnsiTheme="majorBidi" w:cstheme="majorBidi"/>
          <w:iCs/>
          <w:sz w:val="24"/>
          <w:szCs w:val="24"/>
        </w:rPr>
        <w:t xml:space="preserve">regarding </w:t>
      </w:r>
      <w:r w:rsidR="00003A01">
        <w:rPr>
          <w:rFonts w:asciiTheme="majorBidi" w:hAnsiTheme="majorBidi" w:cstheme="majorBidi"/>
          <w:iCs/>
          <w:sz w:val="24"/>
          <w:szCs w:val="24"/>
        </w:rPr>
        <w:t>degree of correspondence</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This possibility recognises the fact that the experts may not have described their process in its entirety, either because of a professional pressure to report on the standard process, or because there are elements of the process which may be hard to </w:t>
      </w:r>
      <w:r w:rsidR="00DA3794">
        <w:rPr>
          <w:rFonts w:asciiTheme="majorBidi" w:hAnsiTheme="majorBidi" w:cstheme="majorBidi"/>
          <w:iCs/>
          <w:sz w:val="24"/>
          <w:szCs w:val="24"/>
        </w:rPr>
        <w:t xml:space="preserve">articulate </w:t>
      </w:r>
      <w:r>
        <w:rPr>
          <w:rFonts w:asciiTheme="majorBidi" w:hAnsiTheme="majorBidi" w:cstheme="majorBidi"/>
          <w:iCs/>
          <w:sz w:val="24"/>
          <w:szCs w:val="24"/>
        </w:rPr>
        <w:t>or may be unconsciously driven</w:t>
      </w:r>
      <w:r w:rsidR="009009B0">
        <w:rPr>
          <w:rFonts w:asciiTheme="majorBidi" w:hAnsiTheme="majorBidi" w:cstheme="majorBidi"/>
          <w:iCs/>
          <w:sz w:val="24"/>
          <w:szCs w:val="24"/>
        </w:rPr>
        <w:t xml:space="preserve">. </w:t>
      </w:r>
      <w:r>
        <w:rPr>
          <w:rFonts w:asciiTheme="majorBidi" w:hAnsiTheme="majorBidi" w:cstheme="majorBidi"/>
          <w:iCs/>
          <w:sz w:val="24"/>
          <w:szCs w:val="24"/>
        </w:rPr>
        <w:t>In either situation, and despite the training tool having been verified for its completeness and accuracy by a subset of the experts, the training may have been insufficient to enable expert level performance</w:t>
      </w:r>
      <w:r w:rsidR="009009B0">
        <w:rPr>
          <w:rFonts w:asciiTheme="majorBidi" w:hAnsiTheme="majorBidi" w:cstheme="majorBidi"/>
          <w:iCs/>
          <w:sz w:val="24"/>
          <w:szCs w:val="24"/>
        </w:rPr>
        <w:t xml:space="preserve">. </w:t>
      </w:r>
      <w:r>
        <w:rPr>
          <w:rFonts w:asciiTheme="majorBidi" w:hAnsiTheme="majorBidi" w:cstheme="majorBidi"/>
          <w:iCs/>
          <w:sz w:val="24"/>
          <w:szCs w:val="24"/>
        </w:rPr>
        <w:t>This account of the performance gap is very interesting indeed</w:t>
      </w:r>
      <w:r w:rsidR="00003A01">
        <w:rPr>
          <w:rFonts w:asciiTheme="majorBidi" w:hAnsiTheme="majorBidi" w:cstheme="majorBidi"/>
          <w:iCs/>
          <w:sz w:val="24"/>
          <w:szCs w:val="24"/>
        </w:rPr>
        <w:t xml:space="preserve"> as it</w:t>
      </w:r>
      <w:r>
        <w:rPr>
          <w:rFonts w:asciiTheme="majorBidi" w:hAnsiTheme="majorBidi" w:cstheme="majorBidi"/>
          <w:iCs/>
          <w:sz w:val="24"/>
          <w:szCs w:val="24"/>
        </w:rPr>
        <w:t xml:space="preserve"> suggests that there may be more to the experts’ task than they have been able to describe</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In this respect, innovative work conducted by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and colleagues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&amp; Loftus, 2007;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&amp; </w:t>
      </w:r>
      <w:proofErr w:type="spellStart"/>
      <w:r>
        <w:rPr>
          <w:rFonts w:asciiTheme="majorBidi" w:hAnsiTheme="majorBidi" w:cstheme="majorBidi"/>
          <w:iCs/>
          <w:sz w:val="24"/>
          <w:szCs w:val="24"/>
        </w:rPr>
        <w:t>Vanderkolk</w:t>
      </w:r>
      <w:proofErr w:type="spellEnd"/>
      <w:r>
        <w:rPr>
          <w:rFonts w:asciiTheme="majorBidi" w:hAnsiTheme="majorBidi" w:cstheme="majorBidi"/>
          <w:iCs/>
          <w:sz w:val="24"/>
          <w:szCs w:val="24"/>
        </w:rPr>
        <w:t xml:space="preserve">, 2005;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Yu, </w:t>
      </w:r>
      <w:proofErr w:type="spellStart"/>
      <w:r>
        <w:rPr>
          <w:rFonts w:asciiTheme="majorBidi" w:hAnsiTheme="majorBidi" w:cstheme="majorBidi"/>
          <w:iCs/>
          <w:sz w:val="24"/>
          <w:szCs w:val="24"/>
        </w:rPr>
        <w:t>Wyatte</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Vanderkolk</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Parada</w:t>
      </w:r>
      <w:proofErr w:type="spellEnd"/>
      <w:r>
        <w:rPr>
          <w:rFonts w:asciiTheme="majorBidi" w:hAnsiTheme="majorBidi" w:cstheme="majorBidi"/>
          <w:iCs/>
          <w:sz w:val="24"/>
          <w:szCs w:val="24"/>
        </w:rPr>
        <w:t xml:space="preserve"> &amp; </w:t>
      </w:r>
      <w:proofErr w:type="spellStart"/>
      <w:r>
        <w:rPr>
          <w:rFonts w:asciiTheme="majorBidi" w:hAnsiTheme="majorBidi" w:cstheme="majorBidi"/>
          <w:iCs/>
          <w:sz w:val="24"/>
          <w:szCs w:val="24"/>
        </w:rPr>
        <w:t>Akavipat</w:t>
      </w:r>
      <w:proofErr w:type="spellEnd"/>
      <w:r>
        <w:rPr>
          <w:rFonts w:asciiTheme="majorBidi" w:hAnsiTheme="majorBidi" w:cstheme="majorBidi"/>
          <w:iCs/>
          <w:sz w:val="24"/>
          <w:szCs w:val="24"/>
        </w:rPr>
        <w:t xml:space="preserve">, 2011) has revealed aspects of the experts’ process that may be difficult to verbalise. Specifically,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and </w:t>
      </w:r>
      <w:proofErr w:type="spellStart"/>
      <w:r>
        <w:rPr>
          <w:rFonts w:asciiTheme="majorBidi" w:hAnsiTheme="majorBidi" w:cstheme="majorBidi"/>
          <w:iCs/>
          <w:sz w:val="24"/>
          <w:szCs w:val="24"/>
        </w:rPr>
        <w:t>Vanderkolk</w:t>
      </w:r>
      <w:proofErr w:type="spellEnd"/>
      <w:r>
        <w:rPr>
          <w:rFonts w:asciiTheme="majorBidi" w:hAnsiTheme="majorBidi" w:cstheme="majorBidi"/>
          <w:iCs/>
          <w:sz w:val="24"/>
          <w:szCs w:val="24"/>
        </w:rPr>
        <w:t xml:space="preserve"> (2005) have used EEG recordings to demonstrate a delayed N170 component when fingerprint images are inverted compared to when upright</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This delayed component mirrors that when viewing upright and inverted faces and has been taken as an indicator of </w:t>
      </w:r>
      <w:proofErr w:type="spellStart"/>
      <w:r>
        <w:rPr>
          <w:rFonts w:asciiTheme="majorBidi" w:hAnsiTheme="majorBidi" w:cstheme="majorBidi"/>
          <w:iCs/>
          <w:sz w:val="24"/>
          <w:szCs w:val="24"/>
        </w:rPr>
        <w:t>configural</w:t>
      </w:r>
      <w:proofErr w:type="spellEnd"/>
      <w:r w:rsidR="00EB31B1">
        <w:rPr>
          <w:rFonts w:asciiTheme="majorBidi" w:hAnsiTheme="majorBidi" w:cstheme="majorBidi"/>
          <w:iCs/>
          <w:sz w:val="24"/>
          <w:szCs w:val="24"/>
        </w:rPr>
        <w:t xml:space="preserve"> rather than </w:t>
      </w:r>
      <w:proofErr w:type="spellStart"/>
      <w:r w:rsidR="00EB31B1">
        <w:rPr>
          <w:rFonts w:asciiTheme="majorBidi" w:hAnsiTheme="majorBidi" w:cstheme="majorBidi"/>
          <w:iCs/>
          <w:sz w:val="24"/>
          <w:szCs w:val="24"/>
        </w:rPr>
        <w:t>featural</w:t>
      </w:r>
      <w:proofErr w:type="spellEnd"/>
      <w:r w:rsidR="00EB31B1">
        <w:rPr>
          <w:rFonts w:asciiTheme="majorBidi" w:hAnsiTheme="majorBidi" w:cstheme="majorBidi"/>
          <w:iCs/>
          <w:sz w:val="24"/>
          <w:szCs w:val="24"/>
        </w:rPr>
        <w:t xml:space="preserve"> processing (</w:t>
      </w:r>
      <w:proofErr w:type="spellStart"/>
      <w:r w:rsidR="00EB31B1">
        <w:rPr>
          <w:rFonts w:asciiTheme="majorBidi" w:hAnsiTheme="majorBidi" w:cstheme="majorBidi"/>
          <w:iCs/>
          <w:sz w:val="24"/>
          <w:szCs w:val="24"/>
        </w:rPr>
        <w:t>Rossion</w:t>
      </w:r>
      <w:proofErr w:type="spellEnd"/>
      <w:r w:rsidR="00EB31B1">
        <w:rPr>
          <w:rFonts w:asciiTheme="majorBidi" w:hAnsiTheme="majorBidi" w:cstheme="majorBidi"/>
          <w:iCs/>
          <w:sz w:val="24"/>
          <w:szCs w:val="24"/>
        </w:rPr>
        <w:t xml:space="preserve"> &amp; Gauthier, 2002)</w:t>
      </w:r>
      <w:r w:rsidR="009009B0">
        <w:rPr>
          <w:rFonts w:asciiTheme="majorBidi" w:hAnsiTheme="majorBidi" w:cstheme="majorBidi"/>
          <w:iCs/>
          <w:sz w:val="24"/>
          <w:szCs w:val="24"/>
        </w:rPr>
        <w:t xml:space="preserve">. </w:t>
      </w:r>
      <w:r w:rsidR="00EB31B1">
        <w:rPr>
          <w:rFonts w:asciiTheme="majorBidi" w:hAnsiTheme="majorBidi" w:cstheme="majorBidi"/>
          <w:iCs/>
          <w:sz w:val="24"/>
          <w:szCs w:val="24"/>
        </w:rPr>
        <w:t>Importantly, this delayed N170 pattern was only shown by fingerprint experts and was absent in fingerprint novices</w:t>
      </w:r>
      <w:r w:rsidR="00C27D7D">
        <w:rPr>
          <w:rFonts w:asciiTheme="majorBidi" w:hAnsiTheme="majorBidi" w:cstheme="majorBidi"/>
          <w:iCs/>
          <w:sz w:val="24"/>
          <w:szCs w:val="24"/>
        </w:rPr>
        <w:t xml:space="preserve">. </w:t>
      </w:r>
      <w:r w:rsidR="00EB31B1">
        <w:rPr>
          <w:rFonts w:asciiTheme="majorBidi" w:hAnsiTheme="majorBidi" w:cstheme="majorBidi"/>
          <w:iCs/>
          <w:sz w:val="24"/>
          <w:szCs w:val="24"/>
        </w:rPr>
        <w:t xml:space="preserve">Similarly, </w:t>
      </w:r>
      <w:proofErr w:type="spellStart"/>
      <w:r w:rsidR="00EB31B1">
        <w:rPr>
          <w:rFonts w:asciiTheme="majorBidi" w:hAnsiTheme="majorBidi" w:cstheme="majorBidi"/>
          <w:iCs/>
          <w:sz w:val="24"/>
          <w:szCs w:val="24"/>
        </w:rPr>
        <w:t>Busey</w:t>
      </w:r>
      <w:proofErr w:type="spellEnd"/>
      <w:r w:rsidR="00EB31B1">
        <w:rPr>
          <w:rFonts w:asciiTheme="majorBidi" w:hAnsiTheme="majorBidi" w:cstheme="majorBidi"/>
          <w:iCs/>
          <w:sz w:val="24"/>
          <w:szCs w:val="24"/>
        </w:rPr>
        <w:t xml:space="preserve"> </w:t>
      </w:r>
      <w:r w:rsidR="00EB31B1">
        <w:rPr>
          <w:rFonts w:asciiTheme="majorBidi" w:hAnsiTheme="majorBidi" w:cstheme="majorBidi"/>
          <w:i/>
          <w:iCs/>
          <w:sz w:val="24"/>
          <w:szCs w:val="24"/>
        </w:rPr>
        <w:t>et al.</w:t>
      </w:r>
      <w:r w:rsidR="00EB31B1">
        <w:rPr>
          <w:rFonts w:asciiTheme="majorBidi" w:hAnsiTheme="majorBidi" w:cstheme="majorBidi"/>
          <w:sz w:val="24"/>
          <w:szCs w:val="24"/>
        </w:rPr>
        <w:t xml:space="preserve"> (2011) have used eye-tracking to </w:t>
      </w:r>
      <w:r w:rsidR="00B2741D">
        <w:rPr>
          <w:rFonts w:asciiTheme="majorBidi" w:hAnsiTheme="majorBidi" w:cstheme="majorBidi"/>
          <w:sz w:val="24"/>
          <w:szCs w:val="24"/>
        </w:rPr>
        <w:t>determine where the expert looked</w:t>
      </w:r>
      <w:r w:rsidR="00EB31B1">
        <w:rPr>
          <w:rFonts w:asciiTheme="majorBidi" w:hAnsiTheme="majorBidi" w:cstheme="majorBidi"/>
          <w:sz w:val="24"/>
          <w:szCs w:val="24"/>
        </w:rPr>
        <w:t xml:space="preserve"> during the fingerprint matching task. When exposure time was limited, the results suggested </w:t>
      </w:r>
      <w:r w:rsidR="004C4C94">
        <w:rPr>
          <w:rFonts w:asciiTheme="majorBidi" w:hAnsiTheme="majorBidi" w:cstheme="majorBidi"/>
          <w:sz w:val="24"/>
          <w:szCs w:val="24"/>
        </w:rPr>
        <w:t>that experts showed more accuracy on the matching task overall compared to novices</w:t>
      </w:r>
      <w:r w:rsidR="000461F9">
        <w:rPr>
          <w:rFonts w:asciiTheme="majorBidi" w:hAnsiTheme="majorBidi" w:cstheme="majorBidi"/>
          <w:sz w:val="24"/>
          <w:szCs w:val="24"/>
        </w:rPr>
        <w:t>. However</w:t>
      </w:r>
      <w:r w:rsidR="004C4C94">
        <w:rPr>
          <w:rFonts w:asciiTheme="majorBidi" w:hAnsiTheme="majorBidi" w:cstheme="majorBidi"/>
          <w:sz w:val="24"/>
          <w:szCs w:val="24"/>
        </w:rPr>
        <w:t>, they also spent a greater proportion of their time</w:t>
      </w:r>
      <w:r w:rsidR="000461F9">
        <w:rPr>
          <w:rFonts w:asciiTheme="majorBidi" w:hAnsiTheme="majorBidi" w:cstheme="majorBidi"/>
          <w:sz w:val="24"/>
          <w:szCs w:val="24"/>
        </w:rPr>
        <w:t>,</w:t>
      </w:r>
      <w:r w:rsidR="004C4C94">
        <w:rPr>
          <w:rFonts w:asciiTheme="majorBidi" w:hAnsiTheme="majorBidi" w:cstheme="majorBidi"/>
          <w:sz w:val="24"/>
          <w:szCs w:val="24"/>
        </w:rPr>
        <w:t xml:space="preserve"> </w:t>
      </w:r>
      <w:r w:rsidR="000461F9">
        <w:rPr>
          <w:rFonts w:asciiTheme="majorBidi" w:hAnsiTheme="majorBidi" w:cstheme="majorBidi"/>
          <w:sz w:val="24"/>
          <w:szCs w:val="24"/>
        </w:rPr>
        <w:t xml:space="preserve">compared to the novices, </w:t>
      </w:r>
      <w:r w:rsidR="004C4C94">
        <w:rPr>
          <w:rFonts w:asciiTheme="majorBidi" w:hAnsiTheme="majorBidi" w:cstheme="majorBidi"/>
          <w:sz w:val="24"/>
          <w:szCs w:val="24"/>
        </w:rPr>
        <w:t xml:space="preserve">looking at </w:t>
      </w:r>
      <w:r w:rsidR="00EB31B1">
        <w:rPr>
          <w:rFonts w:asciiTheme="majorBidi" w:hAnsiTheme="majorBidi" w:cstheme="majorBidi"/>
          <w:sz w:val="24"/>
          <w:szCs w:val="24"/>
        </w:rPr>
        <w:t>the latent print</w:t>
      </w:r>
      <w:r w:rsidR="004C4C94">
        <w:rPr>
          <w:rFonts w:asciiTheme="majorBidi" w:hAnsiTheme="majorBidi" w:cstheme="majorBidi"/>
          <w:sz w:val="24"/>
          <w:szCs w:val="24"/>
        </w:rPr>
        <w:t xml:space="preserve"> over the comparison fingerprint</w:t>
      </w:r>
      <w:r w:rsidR="00EB31B1">
        <w:rPr>
          <w:rFonts w:asciiTheme="majorBidi" w:hAnsiTheme="majorBidi" w:cstheme="majorBidi"/>
          <w:sz w:val="24"/>
          <w:szCs w:val="24"/>
        </w:rPr>
        <w:t xml:space="preserve">, and </w:t>
      </w:r>
      <w:r w:rsidR="004C4C94">
        <w:rPr>
          <w:rFonts w:asciiTheme="majorBidi" w:hAnsiTheme="majorBidi" w:cstheme="majorBidi"/>
          <w:sz w:val="24"/>
          <w:szCs w:val="24"/>
        </w:rPr>
        <w:t xml:space="preserve">showed </w:t>
      </w:r>
      <w:r w:rsidR="00EB31B1">
        <w:rPr>
          <w:rFonts w:asciiTheme="majorBidi" w:hAnsiTheme="majorBidi" w:cstheme="majorBidi"/>
          <w:sz w:val="24"/>
          <w:szCs w:val="24"/>
        </w:rPr>
        <w:t xml:space="preserve">much more consistency in </w:t>
      </w:r>
      <w:r w:rsidR="00034072">
        <w:rPr>
          <w:rFonts w:asciiTheme="majorBidi" w:hAnsiTheme="majorBidi" w:cstheme="majorBidi"/>
          <w:sz w:val="24"/>
          <w:szCs w:val="24"/>
        </w:rPr>
        <w:t xml:space="preserve">the regions of interest that </w:t>
      </w:r>
      <w:r w:rsidR="004C4C94">
        <w:rPr>
          <w:rFonts w:asciiTheme="majorBidi" w:hAnsiTheme="majorBidi" w:cstheme="majorBidi"/>
          <w:sz w:val="24"/>
          <w:szCs w:val="24"/>
        </w:rPr>
        <w:t xml:space="preserve">they </w:t>
      </w:r>
      <w:r w:rsidR="00034072">
        <w:rPr>
          <w:rFonts w:asciiTheme="majorBidi" w:hAnsiTheme="majorBidi" w:cstheme="majorBidi"/>
          <w:sz w:val="24"/>
          <w:szCs w:val="24"/>
        </w:rPr>
        <w:t>focussed on</w:t>
      </w:r>
      <w:r w:rsidR="00EB31B1">
        <w:rPr>
          <w:rFonts w:asciiTheme="majorBidi" w:hAnsiTheme="majorBidi" w:cstheme="majorBidi"/>
          <w:sz w:val="24"/>
          <w:szCs w:val="24"/>
        </w:rPr>
        <w:t xml:space="preserve">. </w:t>
      </w:r>
      <w:r w:rsidR="009E0247">
        <w:rPr>
          <w:rFonts w:asciiTheme="majorBidi" w:hAnsiTheme="majorBidi" w:cstheme="majorBidi"/>
          <w:sz w:val="24"/>
          <w:szCs w:val="24"/>
        </w:rPr>
        <w:t xml:space="preserve">Of course, merely knowing what someone is looking at cannot reveal what they are doing, and </w:t>
      </w:r>
      <w:proofErr w:type="spellStart"/>
      <w:r w:rsidR="009E0247">
        <w:rPr>
          <w:rFonts w:asciiTheme="majorBidi" w:hAnsiTheme="majorBidi" w:cstheme="majorBidi"/>
          <w:sz w:val="24"/>
          <w:szCs w:val="24"/>
        </w:rPr>
        <w:t>Busey</w:t>
      </w:r>
      <w:proofErr w:type="spellEnd"/>
      <w:r w:rsidR="009E0247">
        <w:rPr>
          <w:rFonts w:asciiTheme="majorBidi" w:hAnsiTheme="majorBidi" w:cstheme="majorBidi"/>
          <w:sz w:val="24"/>
          <w:szCs w:val="24"/>
        </w:rPr>
        <w:t xml:space="preserve"> et al. (2011) are keen to point out that the expert may gain their advantage through interpretation rather than mere acquisition of information. However, in</w:t>
      </w:r>
      <w:r w:rsidR="00E878A6">
        <w:rPr>
          <w:rFonts w:asciiTheme="majorBidi" w:hAnsiTheme="majorBidi" w:cstheme="majorBidi"/>
          <w:iCs/>
          <w:sz w:val="24"/>
          <w:szCs w:val="24"/>
        </w:rPr>
        <w:t xml:space="preserve"> documenting these markers of expertise, </w:t>
      </w:r>
      <w:proofErr w:type="spellStart"/>
      <w:r w:rsidR="00E878A6">
        <w:rPr>
          <w:rFonts w:asciiTheme="majorBidi" w:hAnsiTheme="majorBidi" w:cstheme="majorBidi"/>
          <w:iCs/>
          <w:sz w:val="24"/>
          <w:szCs w:val="24"/>
        </w:rPr>
        <w:t>Busey</w:t>
      </w:r>
      <w:proofErr w:type="spellEnd"/>
      <w:r w:rsidR="00E878A6">
        <w:rPr>
          <w:rFonts w:asciiTheme="majorBidi" w:hAnsiTheme="majorBidi" w:cstheme="majorBidi"/>
          <w:iCs/>
          <w:sz w:val="24"/>
          <w:szCs w:val="24"/>
        </w:rPr>
        <w:t xml:space="preserve"> and </w:t>
      </w:r>
      <w:proofErr w:type="spellStart"/>
      <w:r w:rsidR="00E878A6">
        <w:rPr>
          <w:rFonts w:asciiTheme="majorBidi" w:hAnsiTheme="majorBidi" w:cstheme="majorBidi"/>
          <w:iCs/>
          <w:sz w:val="24"/>
          <w:szCs w:val="24"/>
        </w:rPr>
        <w:t>Vanderkolk</w:t>
      </w:r>
      <w:proofErr w:type="spellEnd"/>
      <w:r w:rsidR="00E878A6">
        <w:rPr>
          <w:rFonts w:asciiTheme="majorBidi" w:hAnsiTheme="majorBidi" w:cstheme="majorBidi"/>
          <w:iCs/>
          <w:sz w:val="24"/>
          <w:szCs w:val="24"/>
        </w:rPr>
        <w:t xml:space="preserve"> (ibid) emphasized the years of training, and immersion in fingerprint analysis, that is required </w:t>
      </w:r>
      <w:r w:rsidR="009E0247">
        <w:rPr>
          <w:rFonts w:asciiTheme="majorBidi" w:hAnsiTheme="majorBidi" w:cstheme="majorBidi"/>
          <w:iCs/>
          <w:sz w:val="24"/>
          <w:szCs w:val="24"/>
        </w:rPr>
        <w:t xml:space="preserve">in order </w:t>
      </w:r>
      <w:r w:rsidR="00E878A6">
        <w:rPr>
          <w:rFonts w:asciiTheme="majorBidi" w:hAnsiTheme="majorBidi" w:cstheme="majorBidi"/>
          <w:iCs/>
          <w:sz w:val="24"/>
          <w:szCs w:val="24"/>
        </w:rPr>
        <w:t xml:space="preserve">to show </w:t>
      </w:r>
      <w:r w:rsidR="009E0247">
        <w:rPr>
          <w:rFonts w:asciiTheme="majorBidi" w:hAnsiTheme="majorBidi" w:cstheme="majorBidi"/>
          <w:iCs/>
          <w:sz w:val="24"/>
          <w:szCs w:val="24"/>
        </w:rPr>
        <w:t xml:space="preserve">such </w:t>
      </w:r>
      <w:r w:rsidR="00E878A6">
        <w:rPr>
          <w:rFonts w:asciiTheme="majorBidi" w:hAnsiTheme="majorBidi" w:cstheme="majorBidi"/>
          <w:iCs/>
          <w:sz w:val="24"/>
          <w:szCs w:val="24"/>
        </w:rPr>
        <w:t>qualitative differences in performance. Consequently, the performance gap between the experts and trained participants noted here may plausibly reflect the gap between knowledge, versus expert refinement of that knowledge.</w:t>
      </w:r>
      <w:r w:rsidR="009D40AE">
        <w:rPr>
          <w:rFonts w:asciiTheme="majorBidi" w:hAnsiTheme="majorBidi" w:cstheme="majorBidi"/>
          <w:iCs/>
          <w:sz w:val="24"/>
          <w:szCs w:val="24"/>
        </w:rPr>
        <w:t xml:space="preserve"> </w:t>
      </w:r>
    </w:p>
    <w:p w14:paraId="473DD4BB" w14:textId="170DD3E3" w:rsidR="0008538E" w:rsidRDefault="0008538E" w:rsidP="00392D3F">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t xml:space="preserve">The </w:t>
      </w:r>
      <w:r w:rsidR="003042FB">
        <w:rPr>
          <w:rFonts w:asciiTheme="majorBidi" w:hAnsiTheme="majorBidi" w:cstheme="majorBidi"/>
          <w:iCs/>
          <w:sz w:val="24"/>
          <w:szCs w:val="24"/>
        </w:rPr>
        <w:t xml:space="preserve">current </w:t>
      </w:r>
      <w:r>
        <w:rPr>
          <w:rFonts w:asciiTheme="majorBidi" w:hAnsiTheme="majorBidi" w:cstheme="majorBidi"/>
          <w:iCs/>
          <w:sz w:val="24"/>
          <w:szCs w:val="24"/>
        </w:rPr>
        <w:t>data also suggested another difference between the performance of experts, trained participants and novices here</w:t>
      </w:r>
      <w:r w:rsidR="003042FB">
        <w:rPr>
          <w:rFonts w:asciiTheme="majorBidi" w:hAnsiTheme="majorBidi" w:cstheme="majorBidi"/>
          <w:iCs/>
          <w:sz w:val="24"/>
          <w:szCs w:val="24"/>
        </w:rPr>
        <w:t>,</w:t>
      </w:r>
      <w:r>
        <w:rPr>
          <w:rFonts w:asciiTheme="majorBidi" w:hAnsiTheme="majorBidi" w:cstheme="majorBidi"/>
          <w:iCs/>
          <w:sz w:val="24"/>
          <w:szCs w:val="24"/>
        </w:rPr>
        <w:t xml:space="preserve"> </w:t>
      </w:r>
      <w:r w:rsidR="00B87091">
        <w:rPr>
          <w:rFonts w:asciiTheme="majorBidi" w:hAnsiTheme="majorBidi" w:cstheme="majorBidi"/>
          <w:iCs/>
          <w:sz w:val="24"/>
          <w:szCs w:val="24"/>
        </w:rPr>
        <w:t>which</w:t>
      </w:r>
      <w:r>
        <w:rPr>
          <w:rFonts w:asciiTheme="majorBidi" w:hAnsiTheme="majorBidi" w:cstheme="majorBidi"/>
          <w:iCs/>
          <w:sz w:val="24"/>
          <w:szCs w:val="24"/>
        </w:rPr>
        <w:t xml:space="preserve"> centres on the performance in ‘different’ </w:t>
      </w:r>
      <w:r>
        <w:rPr>
          <w:rFonts w:asciiTheme="majorBidi" w:hAnsiTheme="majorBidi" w:cstheme="majorBidi"/>
          <w:iCs/>
          <w:sz w:val="24"/>
          <w:szCs w:val="24"/>
        </w:rPr>
        <w:lastRenderedPageBreak/>
        <w:t>trials</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Indeed, examination of the data reveals that the trained participants (and novices) were </w:t>
      </w:r>
      <w:r w:rsidR="003042FB">
        <w:rPr>
          <w:rFonts w:asciiTheme="majorBidi" w:hAnsiTheme="majorBidi" w:cstheme="majorBidi"/>
          <w:iCs/>
          <w:sz w:val="24"/>
          <w:szCs w:val="24"/>
        </w:rPr>
        <w:t>fairly good</w:t>
      </w:r>
      <w:r>
        <w:rPr>
          <w:rFonts w:asciiTheme="majorBidi" w:hAnsiTheme="majorBidi" w:cstheme="majorBidi"/>
          <w:iCs/>
          <w:sz w:val="24"/>
          <w:szCs w:val="24"/>
        </w:rPr>
        <w:t xml:space="preserve"> in correctly saying ‘same’ on ‘same’ trials, but were substantially worse </w:t>
      </w:r>
      <w:r w:rsidR="003042FB">
        <w:rPr>
          <w:rFonts w:asciiTheme="majorBidi" w:hAnsiTheme="majorBidi" w:cstheme="majorBidi"/>
          <w:iCs/>
          <w:sz w:val="24"/>
          <w:szCs w:val="24"/>
        </w:rPr>
        <w:t xml:space="preserve">than the experts </w:t>
      </w:r>
      <w:r>
        <w:rPr>
          <w:rFonts w:asciiTheme="majorBidi" w:hAnsiTheme="majorBidi" w:cstheme="majorBidi"/>
          <w:iCs/>
          <w:sz w:val="24"/>
          <w:szCs w:val="24"/>
        </w:rPr>
        <w:t>at correctly saying ‘different’ on ‘different’ trials</w:t>
      </w:r>
      <w:r w:rsidR="00CF5371">
        <w:rPr>
          <w:rFonts w:asciiTheme="majorBidi" w:hAnsiTheme="majorBidi" w:cstheme="majorBidi"/>
          <w:iCs/>
          <w:sz w:val="24"/>
          <w:szCs w:val="24"/>
        </w:rPr>
        <w:t xml:space="preserve">. </w:t>
      </w:r>
      <w:r w:rsidR="009171C1">
        <w:rPr>
          <w:rFonts w:asciiTheme="majorBidi" w:hAnsiTheme="majorBidi" w:cstheme="majorBidi"/>
          <w:iCs/>
          <w:sz w:val="24"/>
          <w:szCs w:val="24"/>
        </w:rPr>
        <w:t xml:space="preserve">This pattern of performance </w:t>
      </w:r>
      <w:r w:rsidR="003042FB">
        <w:rPr>
          <w:rFonts w:asciiTheme="majorBidi" w:hAnsiTheme="majorBidi" w:cstheme="majorBidi"/>
          <w:iCs/>
          <w:sz w:val="24"/>
          <w:szCs w:val="24"/>
        </w:rPr>
        <w:t>echoes</w:t>
      </w:r>
      <w:r w:rsidR="009171C1">
        <w:rPr>
          <w:rFonts w:asciiTheme="majorBidi" w:hAnsiTheme="majorBidi" w:cstheme="majorBidi"/>
          <w:iCs/>
          <w:sz w:val="24"/>
          <w:szCs w:val="24"/>
        </w:rPr>
        <w:t xml:space="preserve"> that seen by experts and novices in an allied forensic science discipline – handwriting analysis</w:t>
      </w:r>
      <w:r w:rsidR="00CF5371">
        <w:rPr>
          <w:rFonts w:asciiTheme="majorBidi" w:hAnsiTheme="majorBidi" w:cstheme="majorBidi"/>
          <w:iCs/>
          <w:sz w:val="24"/>
          <w:szCs w:val="24"/>
        </w:rPr>
        <w:t xml:space="preserve">. </w:t>
      </w:r>
      <w:r w:rsidR="009171C1">
        <w:rPr>
          <w:rFonts w:asciiTheme="majorBidi" w:hAnsiTheme="majorBidi" w:cstheme="majorBidi"/>
          <w:iCs/>
          <w:sz w:val="24"/>
          <w:szCs w:val="24"/>
        </w:rPr>
        <w:t xml:space="preserve">Indeed, the work of </w:t>
      </w:r>
      <w:r w:rsidR="006570E8">
        <w:rPr>
          <w:rFonts w:asciiTheme="majorBidi" w:hAnsiTheme="majorBidi" w:cstheme="majorBidi"/>
          <w:iCs/>
          <w:sz w:val="24"/>
          <w:szCs w:val="24"/>
        </w:rPr>
        <w:t xml:space="preserve">Kam, </w:t>
      </w:r>
      <w:proofErr w:type="spellStart"/>
      <w:r w:rsidR="006570E8">
        <w:rPr>
          <w:rFonts w:asciiTheme="majorBidi" w:hAnsiTheme="majorBidi" w:cstheme="majorBidi"/>
          <w:iCs/>
          <w:sz w:val="24"/>
          <w:szCs w:val="24"/>
        </w:rPr>
        <w:t>Wetstein</w:t>
      </w:r>
      <w:proofErr w:type="spellEnd"/>
      <w:r w:rsidR="006570E8">
        <w:rPr>
          <w:rFonts w:asciiTheme="majorBidi" w:hAnsiTheme="majorBidi" w:cstheme="majorBidi"/>
          <w:iCs/>
          <w:sz w:val="24"/>
          <w:szCs w:val="24"/>
        </w:rPr>
        <w:t xml:space="preserve"> and Conn (1994) revealed better performance by 7 FBI document examiners than by 10 control participants. However, their later work using a substantial population of 100 experts and 41 control participants revealed that the control participants were let down not through their ability to say ‘same’ to matching samples but through their inability to say ‘different’ to mismatching samples</w:t>
      </w:r>
      <w:r w:rsidR="009E0247">
        <w:rPr>
          <w:rFonts w:asciiTheme="majorBidi" w:hAnsiTheme="majorBidi" w:cstheme="majorBidi"/>
          <w:iCs/>
          <w:sz w:val="24"/>
          <w:szCs w:val="24"/>
        </w:rPr>
        <w:t xml:space="preserve"> (Kam, Fielding, &amp; Conn, </w:t>
      </w:r>
      <w:r w:rsidR="00591E4D">
        <w:rPr>
          <w:rFonts w:asciiTheme="majorBidi" w:hAnsiTheme="majorBidi" w:cstheme="majorBidi"/>
          <w:iCs/>
          <w:sz w:val="24"/>
          <w:szCs w:val="24"/>
        </w:rPr>
        <w:t>1997</w:t>
      </w:r>
      <w:r w:rsidR="009E0247">
        <w:rPr>
          <w:rFonts w:asciiTheme="majorBidi" w:hAnsiTheme="majorBidi" w:cstheme="majorBidi"/>
          <w:iCs/>
          <w:sz w:val="24"/>
          <w:szCs w:val="24"/>
        </w:rPr>
        <w:t>)</w:t>
      </w:r>
      <w:r w:rsidR="00CF5371">
        <w:rPr>
          <w:rFonts w:asciiTheme="majorBidi" w:hAnsiTheme="majorBidi" w:cstheme="majorBidi"/>
          <w:iCs/>
          <w:sz w:val="24"/>
          <w:szCs w:val="24"/>
        </w:rPr>
        <w:t xml:space="preserve">. </w:t>
      </w:r>
      <w:r w:rsidR="009E0247">
        <w:rPr>
          <w:rFonts w:asciiTheme="majorBidi" w:hAnsiTheme="majorBidi" w:cstheme="majorBidi"/>
          <w:iCs/>
          <w:sz w:val="24"/>
          <w:szCs w:val="24"/>
        </w:rPr>
        <w:t xml:space="preserve">In </w:t>
      </w:r>
      <w:r w:rsidR="006570E8">
        <w:rPr>
          <w:rFonts w:asciiTheme="majorBidi" w:hAnsiTheme="majorBidi" w:cstheme="majorBidi"/>
          <w:iCs/>
          <w:sz w:val="24"/>
          <w:szCs w:val="24"/>
        </w:rPr>
        <w:t xml:space="preserve">fact, </w:t>
      </w:r>
      <w:r w:rsidR="00207862">
        <w:rPr>
          <w:rFonts w:asciiTheme="majorBidi" w:hAnsiTheme="majorBidi" w:cstheme="majorBidi"/>
          <w:iCs/>
          <w:sz w:val="24"/>
          <w:szCs w:val="24"/>
        </w:rPr>
        <w:t xml:space="preserve">despite financial incentive to perform </w:t>
      </w:r>
      <w:proofErr w:type="gramStart"/>
      <w:r w:rsidR="00207862">
        <w:rPr>
          <w:rFonts w:asciiTheme="majorBidi" w:hAnsiTheme="majorBidi" w:cstheme="majorBidi"/>
          <w:iCs/>
          <w:sz w:val="24"/>
          <w:szCs w:val="24"/>
        </w:rPr>
        <w:t>well,</w:t>
      </w:r>
      <w:proofErr w:type="gramEnd"/>
      <w:r w:rsidR="00207862">
        <w:rPr>
          <w:rFonts w:asciiTheme="majorBidi" w:hAnsiTheme="majorBidi" w:cstheme="majorBidi"/>
          <w:iCs/>
          <w:sz w:val="24"/>
          <w:szCs w:val="24"/>
        </w:rPr>
        <w:t xml:space="preserve"> and financial penalties for each error made, </w:t>
      </w:r>
      <w:r w:rsidR="006570E8">
        <w:rPr>
          <w:rFonts w:asciiTheme="majorBidi" w:hAnsiTheme="majorBidi" w:cstheme="majorBidi"/>
          <w:iCs/>
          <w:sz w:val="24"/>
          <w:szCs w:val="24"/>
        </w:rPr>
        <w:t xml:space="preserve">the control participants </w:t>
      </w:r>
      <w:r w:rsidR="00207862">
        <w:rPr>
          <w:rFonts w:asciiTheme="majorBidi" w:hAnsiTheme="majorBidi" w:cstheme="majorBidi"/>
          <w:iCs/>
          <w:sz w:val="24"/>
          <w:szCs w:val="24"/>
        </w:rPr>
        <w:t xml:space="preserve">made incorrect ‘match’ decisions on 38.3% of occasions compared to an error rate of 6.5% as shown by the experts. One might conclude that the novices did not know what differences to look for, and thus all samples looked highly similar causing </w:t>
      </w:r>
      <w:r w:rsidR="009E0247">
        <w:rPr>
          <w:rFonts w:asciiTheme="majorBidi" w:hAnsiTheme="majorBidi" w:cstheme="majorBidi"/>
          <w:iCs/>
          <w:sz w:val="24"/>
          <w:szCs w:val="24"/>
        </w:rPr>
        <w:t>good</w:t>
      </w:r>
      <w:r w:rsidR="00207862">
        <w:rPr>
          <w:rFonts w:asciiTheme="majorBidi" w:hAnsiTheme="majorBidi" w:cstheme="majorBidi"/>
          <w:iCs/>
          <w:sz w:val="24"/>
          <w:szCs w:val="24"/>
        </w:rPr>
        <w:t xml:space="preserve"> performance when the samples were indeed from the same person, but poor performance when the samples were from different people. Additionally, the novices may have overlooked perceived differences as unimportant when the samples were from different people. </w:t>
      </w:r>
      <w:r w:rsidR="009E0247">
        <w:rPr>
          <w:rFonts w:asciiTheme="majorBidi" w:hAnsiTheme="majorBidi" w:cstheme="majorBidi"/>
          <w:iCs/>
          <w:sz w:val="24"/>
          <w:szCs w:val="24"/>
        </w:rPr>
        <w:t xml:space="preserve">This observation </w:t>
      </w:r>
      <w:r w:rsidR="00C8495E">
        <w:rPr>
          <w:rFonts w:asciiTheme="majorBidi" w:hAnsiTheme="majorBidi" w:cstheme="majorBidi"/>
          <w:iCs/>
          <w:sz w:val="24"/>
          <w:szCs w:val="24"/>
        </w:rPr>
        <w:t xml:space="preserve">reinforces </w:t>
      </w:r>
      <w:proofErr w:type="spellStart"/>
      <w:r w:rsidR="00C8495E">
        <w:rPr>
          <w:rFonts w:asciiTheme="majorBidi" w:hAnsiTheme="majorBidi" w:cstheme="majorBidi"/>
          <w:iCs/>
          <w:sz w:val="24"/>
          <w:szCs w:val="24"/>
        </w:rPr>
        <w:t>Busey</w:t>
      </w:r>
      <w:proofErr w:type="spellEnd"/>
      <w:r w:rsidR="00C8495E">
        <w:rPr>
          <w:rFonts w:asciiTheme="majorBidi" w:hAnsiTheme="majorBidi" w:cstheme="majorBidi"/>
          <w:iCs/>
          <w:sz w:val="24"/>
          <w:szCs w:val="24"/>
        </w:rPr>
        <w:t xml:space="preserve"> et al.’s (2011) point regarding</w:t>
      </w:r>
      <w:r w:rsidR="009E0247">
        <w:rPr>
          <w:rFonts w:asciiTheme="majorBidi" w:hAnsiTheme="majorBidi" w:cstheme="majorBidi"/>
          <w:iCs/>
          <w:sz w:val="24"/>
          <w:szCs w:val="24"/>
        </w:rPr>
        <w:t xml:space="preserve"> </w:t>
      </w:r>
      <w:r w:rsidR="00392D3F">
        <w:rPr>
          <w:rFonts w:asciiTheme="majorBidi" w:hAnsiTheme="majorBidi" w:cstheme="majorBidi"/>
          <w:iCs/>
          <w:sz w:val="24"/>
          <w:szCs w:val="24"/>
        </w:rPr>
        <w:t xml:space="preserve">a </w:t>
      </w:r>
      <w:r w:rsidR="009E0247">
        <w:rPr>
          <w:rFonts w:asciiTheme="majorBidi" w:hAnsiTheme="majorBidi" w:cstheme="majorBidi"/>
          <w:iCs/>
          <w:sz w:val="24"/>
          <w:szCs w:val="24"/>
        </w:rPr>
        <w:t xml:space="preserve">difference in interpretation, as well as </w:t>
      </w:r>
      <w:r w:rsidR="00392D3F">
        <w:rPr>
          <w:rFonts w:asciiTheme="majorBidi" w:hAnsiTheme="majorBidi" w:cstheme="majorBidi"/>
          <w:iCs/>
          <w:sz w:val="24"/>
          <w:szCs w:val="24"/>
        </w:rPr>
        <w:t xml:space="preserve">a </w:t>
      </w:r>
      <w:r w:rsidR="009E0247">
        <w:rPr>
          <w:rFonts w:asciiTheme="majorBidi" w:hAnsiTheme="majorBidi" w:cstheme="majorBidi"/>
          <w:iCs/>
          <w:sz w:val="24"/>
          <w:szCs w:val="24"/>
        </w:rPr>
        <w:t xml:space="preserve">difference in perception, </w:t>
      </w:r>
      <w:r w:rsidR="00CF5371">
        <w:rPr>
          <w:rFonts w:asciiTheme="majorBidi" w:hAnsiTheme="majorBidi" w:cstheme="majorBidi"/>
          <w:iCs/>
          <w:sz w:val="24"/>
          <w:szCs w:val="24"/>
        </w:rPr>
        <w:t>when accounting for</w:t>
      </w:r>
      <w:r w:rsidR="009E0247">
        <w:rPr>
          <w:rFonts w:asciiTheme="majorBidi" w:hAnsiTheme="majorBidi" w:cstheme="majorBidi"/>
          <w:iCs/>
          <w:sz w:val="24"/>
          <w:szCs w:val="24"/>
        </w:rPr>
        <w:t xml:space="preserve"> the performance gap between experts and novices</w:t>
      </w:r>
    </w:p>
    <w:p w14:paraId="5AE24CB3" w14:textId="7E6FA7B5" w:rsidR="00003A01" w:rsidRPr="00003A01" w:rsidRDefault="00EB31B1" w:rsidP="00CD4B80">
      <w:pPr>
        <w:spacing w:line="360" w:lineRule="auto"/>
        <w:ind w:firstLine="720"/>
        <w:rPr>
          <w:rFonts w:asciiTheme="majorBidi" w:hAnsiTheme="majorBidi" w:cstheme="majorBidi"/>
          <w:sz w:val="24"/>
          <w:szCs w:val="24"/>
        </w:rPr>
      </w:pPr>
      <w:r>
        <w:rPr>
          <w:rFonts w:asciiTheme="majorBidi" w:hAnsiTheme="majorBidi" w:cstheme="majorBidi"/>
          <w:sz w:val="24"/>
          <w:szCs w:val="24"/>
        </w:rPr>
        <w:t>Taken together, these results suggest that the expert may demonstrate their expertise in ways</w:t>
      </w:r>
      <w:r w:rsidR="00034072">
        <w:rPr>
          <w:rFonts w:asciiTheme="majorBidi" w:hAnsiTheme="majorBidi" w:cstheme="majorBidi"/>
          <w:sz w:val="24"/>
          <w:szCs w:val="24"/>
        </w:rPr>
        <w:t xml:space="preserve"> that are</w:t>
      </w:r>
      <w:r>
        <w:rPr>
          <w:rFonts w:asciiTheme="majorBidi" w:hAnsiTheme="majorBidi" w:cstheme="majorBidi"/>
          <w:sz w:val="24"/>
          <w:szCs w:val="24"/>
        </w:rPr>
        <w:t xml:space="preserve"> not captured by the ACE-V method alone</w:t>
      </w:r>
      <w:r w:rsidR="009009B0">
        <w:rPr>
          <w:rFonts w:asciiTheme="majorBidi" w:hAnsiTheme="majorBidi" w:cstheme="majorBidi"/>
          <w:sz w:val="24"/>
          <w:szCs w:val="24"/>
        </w:rPr>
        <w:t xml:space="preserve">. </w:t>
      </w:r>
      <w:r>
        <w:rPr>
          <w:rFonts w:asciiTheme="majorBidi" w:hAnsiTheme="majorBidi" w:cstheme="majorBidi"/>
          <w:sz w:val="24"/>
          <w:szCs w:val="24"/>
        </w:rPr>
        <w:t xml:space="preserve">Specifically, </w:t>
      </w:r>
      <w:r w:rsidR="00034072">
        <w:rPr>
          <w:rFonts w:asciiTheme="majorBidi" w:hAnsiTheme="majorBidi" w:cstheme="majorBidi"/>
          <w:sz w:val="24"/>
          <w:szCs w:val="24"/>
        </w:rPr>
        <w:t>the experts</w:t>
      </w:r>
      <w:r>
        <w:rPr>
          <w:rFonts w:asciiTheme="majorBidi" w:hAnsiTheme="majorBidi" w:cstheme="majorBidi"/>
          <w:sz w:val="24"/>
          <w:szCs w:val="24"/>
        </w:rPr>
        <w:t xml:space="preserve"> may adopt a more superior </w:t>
      </w:r>
      <w:proofErr w:type="spellStart"/>
      <w:r>
        <w:rPr>
          <w:rFonts w:asciiTheme="majorBidi" w:hAnsiTheme="majorBidi" w:cstheme="majorBidi"/>
          <w:sz w:val="24"/>
          <w:szCs w:val="24"/>
        </w:rPr>
        <w:t>configural</w:t>
      </w:r>
      <w:proofErr w:type="spellEnd"/>
      <w:r>
        <w:rPr>
          <w:rFonts w:asciiTheme="majorBidi" w:hAnsiTheme="majorBidi" w:cstheme="majorBidi"/>
          <w:sz w:val="24"/>
          <w:szCs w:val="24"/>
        </w:rPr>
        <w:t xml:space="preserve"> processing approach, and may adopt a longer and more focussed looking pattern compared to novices meaning that they are able to acquire and make better use of the information </w:t>
      </w:r>
      <w:r w:rsidR="00B2741D">
        <w:rPr>
          <w:rFonts w:asciiTheme="majorBidi" w:hAnsiTheme="majorBidi" w:cstheme="majorBidi"/>
          <w:sz w:val="24"/>
          <w:szCs w:val="24"/>
        </w:rPr>
        <w:t xml:space="preserve">that </w:t>
      </w:r>
      <w:r>
        <w:rPr>
          <w:rFonts w:asciiTheme="majorBidi" w:hAnsiTheme="majorBidi" w:cstheme="majorBidi"/>
          <w:sz w:val="24"/>
          <w:szCs w:val="24"/>
        </w:rPr>
        <w:t xml:space="preserve">they are provided with. </w:t>
      </w:r>
      <w:r w:rsidR="00003A01">
        <w:rPr>
          <w:rFonts w:asciiTheme="majorBidi" w:hAnsiTheme="majorBidi" w:cstheme="majorBidi"/>
          <w:sz w:val="24"/>
          <w:szCs w:val="24"/>
        </w:rPr>
        <w:t xml:space="preserve">In this regard, </w:t>
      </w:r>
      <w:r w:rsidR="00147CFE">
        <w:rPr>
          <w:rFonts w:asciiTheme="majorBidi" w:hAnsiTheme="majorBidi" w:cstheme="majorBidi"/>
          <w:sz w:val="24"/>
          <w:szCs w:val="24"/>
        </w:rPr>
        <w:t xml:space="preserve">the results offer reassurance in suggesting </w:t>
      </w:r>
      <w:r w:rsidR="007232EA">
        <w:rPr>
          <w:rFonts w:asciiTheme="majorBidi" w:hAnsiTheme="majorBidi" w:cstheme="majorBidi"/>
          <w:sz w:val="24"/>
          <w:szCs w:val="24"/>
        </w:rPr>
        <w:t xml:space="preserve">that </w:t>
      </w:r>
      <w:r w:rsidR="00147CFE">
        <w:rPr>
          <w:rFonts w:asciiTheme="majorBidi" w:hAnsiTheme="majorBidi" w:cstheme="majorBidi"/>
          <w:sz w:val="24"/>
          <w:szCs w:val="24"/>
        </w:rPr>
        <w:t>fingerprint experts do possess skills beyond that of the novice</w:t>
      </w:r>
      <w:r w:rsidR="009009B0">
        <w:rPr>
          <w:rFonts w:asciiTheme="majorBidi" w:hAnsiTheme="majorBidi" w:cstheme="majorBidi"/>
          <w:sz w:val="24"/>
          <w:szCs w:val="24"/>
        </w:rPr>
        <w:t xml:space="preserve">. </w:t>
      </w:r>
      <w:r w:rsidR="00147CFE">
        <w:rPr>
          <w:rFonts w:asciiTheme="majorBidi" w:hAnsiTheme="majorBidi" w:cstheme="majorBidi"/>
          <w:sz w:val="24"/>
          <w:szCs w:val="24"/>
        </w:rPr>
        <w:t xml:space="preserve">However, </w:t>
      </w:r>
      <w:r w:rsidR="00003A01">
        <w:rPr>
          <w:rFonts w:asciiTheme="majorBidi" w:hAnsiTheme="majorBidi" w:cstheme="majorBidi"/>
          <w:sz w:val="24"/>
          <w:szCs w:val="24"/>
        </w:rPr>
        <w:t xml:space="preserve">they </w:t>
      </w:r>
      <w:r w:rsidR="00147CFE">
        <w:rPr>
          <w:rFonts w:asciiTheme="majorBidi" w:hAnsiTheme="majorBidi" w:cstheme="majorBidi"/>
          <w:sz w:val="24"/>
          <w:szCs w:val="24"/>
        </w:rPr>
        <w:t xml:space="preserve">also </w:t>
      </w:r>
      <w:r w:rsidR="001C603C">
        <w:rPr>
          <w:rFonts w:asciiTheme="majorBidi" w:hAnsiTheme="majorBidi" w:cstheme="majorBidi"/>
          <w:sz w:val="24"/>
          <w:szCs w:val="24"/>
        </w:rPr>
        <w:t xml:space="preserve">suggest that there would be value in even greater transparency </w:t>
      </w:r>
      <w:r w:rsidR="00552902">
        <w:rPr>
          <w:rFonts w:asciiTheme="majorBidi" w:hAnsiTheme="majorBidi" w:cstheme="majorBidi"/>
          <w:sz w:val="24"/>
          <w:szCs w:val="24"/>
        </w:rPr>
        <w:t xml:space="preserve">and understanding </w:t>
      </w:r>
      <w:r w:rsidR="001C603C">
        <w:rPr>
          <w:rFonts w:asciiTheme="majorBidi" w:hAnsiTheme="majorBidi" w:cstheme="majorBidi"/>
          <w:sz w:val="24"/>
          <w:szCs w:val="24"/>
        </w:rPr>
        <w:t xml:space="preserve">regarding </w:t>
      </w:r>
      <w:r w:rsidR="00552902">
        <w:rPr>
          <w:rFonts w:asciiTheme="majorBidi" w:hAnsiTheme="majorBidi" w:cstheme="majorBidi"/>
          <w:sz w:val="24"/>
          <w:szCs w:val="24"/>
        </w:rPr>
        <w:t xml:space="preserve">those </w:t>
      </w:r>
      <w:r w:rsidR="00C8495E">
        <w:rPr>
          <w:rFonts w:asciiTheme="majorBidi" w:hAnsiTheme="majorBidi" w:cstheme="majorBidi"/>
          <w:sz w:val="24"/>
          <w:szCs w:val="24"/>
        </w:rPr>
        <w:t xml:space="preserve">additional </w:t>
      </w:r>
      <w:r w:rsidR="00552902">
        <w:rPr>
          <w:rFonts w:asciiTheme="majorBidi" w:hAnsiTheme="majorBidi" w:cstheme="majorBidi"/>
          <w:sz w:val="24"/>
          <w:szCs w:val="24"/>
        </w:rPr>
        <w:t xml:space="preserve">aspects of </w:t>
      </w:r>
      <w:r w:rsidR="001C603C">
        <w:rPr>
          <w:rFonts w:asciiTheme="majorBidi" w:hAnsiTheme="majorBidi" w:cstheme="majorBidi"/>
          <w:sz w:val="24"/>
          <w:szCs w:val="24"/>
        </w:rPr>
        <w:t>the experts’ process</w:t>
      </w:r>
      <w:r w:rsidR="00552902">
        <w:rPr>
          <w:rFonts w:asciiTheme="majorBidi" w:hAnsiTheme="majorBidi" w:cstheme="majorBidi"/>
          <w:sz w:val="24"/>
          <w:szCs w:val="24"/>
        </w:rPr>
        <w:t xml:space="preserve">. </w:t>
      </w:r>
    </w:p>
    <w:p w14:paraId="16473159" w14:textId="77777777" w:rsidR="0007331D" w:rsidRPr="0018088D" w:rsidRDefault="0007331D" w:rsidP="0007331D">
      <w:pPr>
        <w:spacing w:line="360" w:lineRule="auto"/>
        <w:rPr>
          <w:rFonts w:asciiTheme="majorBidi" w:hAnsiTheme="majorBidi" w:cstheme="majorBidi"/>
          <w:i/>
          <w:iCs/>
          <w:sz w:val="24"/>
          <w:szCs w:val="24"/>
        </w:rPr>
      </w:pPr>
      <w:r>
        <w:rPr>
          <w:rFonts w:asciiTheme="majorBidi" w:hAnsiTheme="majorBidi" w:cstheme="majorBidi"/>
          <w:i/>
          <w:iCs/>
          <w:sz w:val="24"/>
          <w:szCs w:val="24"/>
        </w:rPr>
        <w:t>Future Work</w:t>
      </w:r>
    </w:p>
    <w:p w14:paraId="443CE678" w14:textId="3A240B2D" w:rsidR="0007331D" w:rsidRDefault="0007331D" w:rsidP="008D6BDD">
      <w:pPr>
        <w:spacing w:line="360" w:lineRule="auto"/>
        <w:rPr>
          <w:rFonts w:asciiTheme="majorBidi" w:hAnsiTheme="majorBidi" w:cstheme="majorBidi"/>
          <w:iCs/>
          <w:sz w:val="24"/>
          <w:szCs w:val="24"/>
        </w:rPr>
      </w:pPr>
      <w:r>
        <w:rPr>
          <w:rFonts w:asciiTheme="majorBidi" w:hAnsiTheme="majorBidi" w:cstheme="majorBidi"/>
          <w:iCs/>
          <w:sz w:val="24"/>
          <w:szCs w:val="24"/>
        </w:rPr>
        <w:tab/>
        <w:t>In terms of future work to define the expert’s process more fully, one approach is to borrow from the methodological playbook used by face researchers, where a relatively mature literature exists in exploring expertise effects. Of particular interest may be the examination of categorical perception effects amongst experts</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Categorical </w:t>
      </w:r>
      <w:proofErr w:type="gramStart"/>
      <w:r>
        <w:rPr>
          <w:rFonts w:asciiTheme="majorBidi" w:hAnsiTheme="majorBidi" w:cstheme="majorBidi"/>
          <w:iCs/>
          <w:sz w:val="24"/>
          <w:szCs w:val="24"/>
        </w:rPr>
        <w:t xml:space="preserve">perception </w:t>
      </w:r>
      <w:r w:rsidR="00CF5371">
        <w:rPr>
          <w:rFonts w:asciiTheme="majorBidi" w:hAnsiTheme="majorBidi" w:cstheme="majorBidi"/>
          <w:iCs/>
          <w:sz w:val="24"/>
          <w:szCs w:val="24"/>
        </w:rPr>
        <w:t xml:space="preserve"> </w:t>
      </w:r>
      <w:r>
        <w:rPr>
          <w:rFonts w:asciiTheme="majorBidi" w:hAnsiTheme="majorBidi" w:cstheme="majorBidi"/>
          <w:iCs/>
          <w:sz w:val="24"/>
          <w:szCs w:val="24"/>
        </w:rPr>
        <w:lastRenderedPageBreak/>
        <w:t>describes</w:t>
      </w:r>
      <w:proofErr w:type="gramEnd"/>
      <w:r>
        <w:rPr>
          <w:rFonts w:asciiTheme="majorBidi" w:hAnsiTheme="majorBidi" w:cstheme="majorBidi"/>
          <w:iCs/>
          <w:sz w:val="24"/>
          <w:szCs w:val="24"/>
        </w:rPr>
        <w:t xml:space="preserve"> the capacity to differentiate highly similar stimuli such that an abrupt </w:t>
      </w:r>
      <w:r w:rsidR="00FB5248">
        <w:rPr>
          <w:rFonts w:asciiTheme="majorBidi" w:hAnsiTheme="majorBidi" w:cstheme="majorBidi"/>
          <w:iCs/>
          <w:sz w:val="24"/>
          <w:szCs w:val="24"/>
        </w:rPr>
        <w:t xml:space="preserve">perceptual </w:t>
      </w:r>
      <w:r>
        <w:rPr>
          <w:rFonts w:asciiTheme="majorBidi" w:hAnsiTheme="majorBidi" w:cstheme="majorBidi"/>
          <w:iCs/>
          <w:sz w:val="24"/>
          <w:szCs w:val="24"/>
        </w:rPr>
        <w:t>shift is reported between instances of one stimulus and instances of another (</w:t>
      </w:r>
      <w:proofErr w:type="spellStart"/>
      <w:r>
        <w:rPr>
          <w:rFonts w:asciiTheme="majorBidi" w:hAnsiTheme="majorBidi" w:cstheme="majorBidi"/>
          <w:iCs/>
          <w:sz w:val="24"/>
          <w:szCs w:val="24"/>
        </w:rPr>
        <w:t>Harnad</w:t>
      </w:r>
      <w:proofErr w:type="spellEnd"/>
      <w:r>
        <w:rPr>
          <w:rFonts w:asciiTheme="majorBidi" w:hAnsiTheme="majorBidi" w:cstheme="majorBidi"/>
          <w:iCs/>
          <w:sz w:val="24"/>
          <w:szCs w:val="24"/>
        </w:rPr>
        <w:t xml:space="preserve">, </w:t>
      </w:r>
      <w:r w:rsidR="00CF5371">
        <w:rPr>
          <w:rFonts w:asciiTheme="majorBidi" w:hAnsiTheme="majorBidi" w:cstheme="majorBidi"/>
          <w:iCs/>
          <w:sz w:val="24"/>
          <w:szCs w:val="24"/>
        </w:rPr>
        <w:t>1987</w:t>
      </w:r>
      <w:r>
        <w:rPr>
          <w:rFonts w:asciiTheme="majorBidi" w:hAnsiTheme="majorBidi" w:cstheme="majorBidi"/>
          <w:iCs/>
          <w:sz w:val="24"/>
          <w:szCs w:val="24"/>
        </w:rPr>
        <w:t>)</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The classic example is the perception of light in which we see discrete colour bands of red, orange, yellow etc., despite the fact that colour varies continuously along the dimension of wavelength. </w:t>
      </w:r>
      <w:r w:rsidR="00C8495E">
        <w:rPr>
          <w:rFonts w:asciiTheme="majorBidi" w:hAnsiTheme="majorBidi" w:cstheme="majorBidi"/>
          <w:iCs/>
          <w:sz w:val="24"/>
          <w:szCs w:val="24"/>
        </w:rPr>
        <w:t>Categorical perception</w:t>
      </w:r>
      <w:r>
        <w:rPr>
          <w:rFonts w:asciiTheme="majorBidi" w:hAnsiTheme="majorBidi" w:cstheme="majorBidi"/>
          <w:iCs/>
          <w:sz w:val="24"/>
          <w:szCs w:val="24"/>
        </w:rPr>
        <w:t xml:space="preserve"> has also been demonstrate</w:t>
      </w:r>
      <w:r w:rsidR="00C8495E">
        <w:rPr>
          <w:rFonts w:asciiTheme="majorBidi" w:hAnsiTheme="majorBidi" w:cstheme="majorBidi"/>
          <w:iCs/>
          <w:sz w:val="24"/>
          <w:szCs w:val="24"/>
        </w:rPr>
        <w:t>d</w:t>
      </w:r>
      <w:r>
        <w:rPr>
          <w:rFonts w:asciiTheme="majorBidi" w:hAnsiTheme="majorBidi" w:cstheme="majorBidi"/>
          <w:iCs/>
          <w:sz w:val="24"/>
          <w:szCs w:val="24"/>
        </w:rPr>
        <w:t xml:space="preserve"> when distinguishing between the faces of identical twins (Stevenage, </w:t>
      </w:r>
      <w:r w:rsidR="008D6BDD">
        <w:rPr>
          <w:rFonts w:asciiTheme="majorBidi" w:hAnsiTheme="majorBidi" w:cstheme="majorBidi"/>
          <w:iCs/>
          <w:sz w:val="24"/>
          <w:szCs w:val="24"/>
        </w:rPr>
        <w:t>1998</w:t>
      </w:r>
      <w:r>
        <w:rPr>
          <w:rFonts w:asciiTheme="majorBidi" w:hAnsiTheme="majorBidi" w:cstheme="majorBidi"/>
          <w:iCs/>
          <w:sz w:val="24"/>
          <w:szCs w:val="24"/>
        </w:rPr>
        <w:t xml:space="preserve">) </w:t>
      </w:r>
      <w:r w:rsidR="00C8495E">
        <w:rPr>
          <w:rFonts w:asciiTheme="majorBidi" w:hAnsiTheme="majorBidi" w:cstheme="majorBidi"/>
          <w:iCs/>
          <w:sz w:val="24"/>
          <w:szCs w:val="24"/>
        </w:rPr>
        <w:t>such that</w:t>
      </w:r>
      <w:r>
        <w:rPr>
          <w:rFonts w:asciiTheme="majorBidi" w:hAnsiTheme="majorBidi" w:cstheme="majorBidi"/>
          <w:iCs/>
          <w:sz w:val="24"/>
          <w:szCs w:val="24"/>
        </w:rPr>
        <w:t xml:space="preserve"> that once each twin has been learned, pictures of the twins can readily be distinguished</w:t>
      </w:r>
      <w:r w:rsidR="00CD4B80">
        <w:rPr>
          <w:rFonts w:asciiTheme="majorBidi" w:hAnsiTheme="majorBidi" w:cstheme="majorBidi"/>
          <w:iCs/>
          <w:sz w:val="24"/>
          <w:szCs w:val="24"/>
        </w:rPr>
        <w:t xml:space="preserve"> into discrete categories</w:t>
      </w:r>
      <w:r w:rsidR="00CF5371">
        <w:rPr>
          <w:rFonts w:asciiTheme="majorBidi" w:hAnsiTheme="majorBidi" w:cstheme="majorBidi"/>
          <w:iCs/>
          <w:sz w:val="24"/>
          <w:szCs w:val="24"/>
        </w:rPr>
        <w:t xml:space="preserve">. </w:t>
      </w:r>
      <w:r>
        <w:rPr>
          <w:rFonts w:asciiTheme="majorBidi" w:hAnsiTheme="majorBidi" w:cstheme="majorBidi"/>
          <w:iCs/>
          <w:sz w:val="24"/>
          <w:szCs w:val="24"/>
        </w:rPr>
        <w:t>Categorical perception is an interesting phenomenon because it is underpinned by two effects – compression and separation</w:t>
      </w:r>
      <w:r w:rsidR="00CF5371">
        <w:rPr>
          <w:rFonts w:asciiTheme="majorBidi" w:hAnsiTheme="majorBidi" w:cstheme="majorBidi"/>
          <w:iCs/>
          <w:sz w:val="24"/>
          <w:szCs w:val="24"/>
        </w:rPr>
        <w:t xml:space="preserve">. </w:t>
      </w:r>
      <w:r>
        <w:rPr>
          <w:rFonts w:asciiTheme="majorBidi" w:hAnsiTheme="majorBidi" w:cstheme="majorBidi"/>
          <w:iCs/>
          <w:sz w:val="24"/>
          <w:szCs w:val="24"/>
        </w:rPr>
        <w:t>In the context of the twin study, compression related to a shift in perception such that images of the same twin came to be seen as more similar after learning than before</w:t>
      </w:r>
      <w:r w:rsidR="00CF5371">
        <w:rPr>
          <w:rFonts w:asciiTheme="majorBidi" w:hAnsiTheme="majorBidi" w:cstheme="majorBidi"/>
          <w:iCs/>
          <w:sz w:val="24"/>
          <w:szCs w:val="24"/>
        </w:rPr>
        <w:t xml:space="preserve">. </w:t>
      </w:r>
      <w:r>
        <w:rPr>
          <w:rFonts w:asciiTheme="majorBidi" w:hAnsiTheme="majorBidi" w:cstheme="majorBidi"/>
          <w:iCs/>
          <w:sz w:val="24"/>
          <w:szCs w:val="24"/>
        </w:rPr>
        <w:t>In contrast, separation related to a shift in perception such that images of the two different twins came to be seen as more different after learning than before</w:t>
      </w:r>
      <w:r w:rsidR="00CF5371">
        <w:rPr>
          <w:rFonts w:asciiTheme="majorBidi" w:hAnsiTheme="majorBidi" w:cstheme="majorBidi"/>
          <w:iCs/>
          <w:sz w:val="24"/>
          <w:szCs w:val="24"/>
        </w:rPr>
        <w:t xml:space="preserve">. </w:t>
      </w:r>
      <w:r>
        <w:rPr>
          <w:rFonts w:asciiTheme="majorBidi" w:hAnsiTheme="majorBidi" w:cstheme="majorBidi"/>
          <w:iCs/>
          <w:sz w:val="24"/>
          <w:szCs w:val="24"/>
        </w:rPr>
        <w:t>Put another way, compression relates to the greater perception of ‘sameness’ within a category whilst separation relates to the greater perception of ‘difference’ between categories</w:t>
      </w:r>
      <w:r w:rsidR="00CF5371">
        <w:rPr>
          <w:rFonts w:asciiTheme="majorBidi" w:hAnsiTheme="majorBidi" w:cstheme="majorBidi"/>
          <w:iCs/>
          <w:sz w:val="24"/>
          <w:szCs w:val="24"/>
        </w:rPr>
        <w:t xml:space="preserve">. </w:t>
      </w:r>
    </w:p>
    <w:p w14:paraId="6F6259D7" w14:textId="502E099E" w:rsidR="0007331D" w:rsidRDefault="0007331D" w:rsidP="0007331D">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t xml:space="preserve">Against this background, it may be expected that expert fingerprint analysts may show a classic categorical perception effect reflecting an abrupt perceptual shift when discriminating between instances of highly similar or confusable fingerprints. In contrast, novices (and to a lesser extent, trained participants) may show far less ability to differentiate the </w:t>
      </w:r>
      <w:r w:rsidR="00C8495E">
        <w:rPr>
          <w:rFonts w:asciiTheme="majorBidi" w:hAnsiTheme="majorBidi" w:cstheme="majorBidi"/>
          <w:iCs/>
          <w:sz w:val="24"/>
          <w:szCs w:val="24"/>
        </w:rPr>
        <w:t>finger</w:t>
      </w:r>
      <w:r>
        <w:rPr>
          <w:rFonts w:asciiTheme="majorBidi" w:hAnsiTheme="majorBidi" w:cstheme="majorBidi"/>
          <w:iCs/>
          <w:sz w:val="24"/>
          <w:szCs w:val="24"/>
        </w:rPr>
        <w:t>prints</w:t>
      </w:r>
      <w:r w:rsidR="00CF5371">
        <w:rPr>
          <w:rFonts w:asciiTheme="majorBidi" w:hAnsiTheme="majorBidi" w:cstheme="majorBidi"/>
          <w:iCs/>
          <w:sz w:val="24"/>
          <w:szCs w:val="24"/>
        </w:rPr>
        <w:t xml:space="preserve">. </w:t>
      </w:r>
      <w:r>
        <w:rPr>
          <w:rFonts w:asciiTheme="majorBidi" w:hAnsiTheme="majorBidi" w:cstheme="majorBidi"/>
          <w:iCs/>
          <w:sz w:val="24"/>
          <w:szCs w:val="24"/>
        </w:rPr>
        <w:t>Of more interest, though, is whether the expertise gap is driven by a difference in compression, separation, or both</w:t>
      </w:r>
      <w:r w:rsidR="00CF5371">
        <w:rPr>
          <w:rFonts w:asciiTheme="majorBidi" w:hAnsiTheme="majorBidi" w:cstheme="majorBidi"/>
          <w:iCs/>
          <w:sz w:val="24"/>
          <w:szCs w:val="24"/>
        </w:rPr>
        <w:t xml:space="preserve">. </w:t>
      </w:r>
      <w:r>
        <w:rPr>
          <w:rFonts w:asciiTheme="majorBidi" w:hAnsiTheme="majorBidi" w:cstheme="majorBidi"/>
          <w:iCs/>
          <w:sz w:val="24"/>
          <w:szCs w:val="24"/>
        </w:rPr>
        <w:t>The current data, combined with the findings from handwriting analysis reviewed above, may predict that novices and trained participants may adequately perceive similarities within a category (similarities between matching fingerprints). However, they may err in terms of their ability to see differences between categories (differences between non-matching fingerprints)</w:t>
      </w:r>
      <w:r w:rsidR="00CF5371">
        <w:rPr>
          <w:rFonts w:asciiTheme="majorBidi" w:hAnsiTheme="majorBidi" w:cstheme="majorBidi"/>
          <w:iCs/>
          <w:sz w:val="24"/>
          <w:szCs w:val="24"/>
        </w:rPr>
        <w:t xml:space="preserve">. </w:t>
      </w:r>
      <w:r>
        <w:rPr>
          <w:rFonts w:asciiTheme="majorBidi" w:hAnsiTheme="majorBidi" w:cstheme="majorBidi"/>
          <w:iCs/>
          <w:sz w:val="24"/>
          <w:szCs w:val="24"/>
        </w:rPr>
        <w:t>Thus, compression but not separation may be expected. Such a prediction is consistent with the observation here of a greater number of false positive errors than false negative errors amongst the novice and trained groups compared to the experts.</w:t>
      </w:r>
    </w:p>
    <w:p w14:paraId="3FA2C5E6" w14:textId="77777777" w:rsidR="000B22EF" w:rsidRDefault="0007331D" w:rsidP="00FB5248">
      <w:pPr>
        <w:spacing w:line="360" w:lineRule="auto"/>
        <w:rPr>
          <w:rFonts w:asciiTheme="majorBidi" w:hAnsiTheme="majorBidi" w:cstheme="majorBidi"/>
          <w:iCs/>
          <w:sz w:val="24"/>
          <w:szCs w:val="24"/>
        </w:rPr>
      </w:pPr>
      <w:r>
        <w:rPr>
          <w:rFonts w:asciiTheme="majorBidi" w:hAnsiTheme="majorBidi" w:cstheme="majorBidi"/>
          <w:iCs/>
          <w:sz w:val="24"/>
          <w:szCs w:val="24"/>
        </w:rPr>
        <w:tab/>
        <w:t>Examination of categorical perception effects provides one tool, which may be of value in examining expertise effects in fingerprint analysis. However, if categorical perception is revealed, it would then be valuable to determine the basis of such effects</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Two explanations have been discussed within the categorical perception literature, and consideration of both may be valuable. The first explanation relates to the benefit that comes from having the language to differentiate between stimuli or between elements of the stimuli </w:t>
      </w:r>
      <w:r>
        <w:rPr>
          <w:rFonts w:asciiTheme="majorBidi" w:hAnsiTheme="majorBidi" w:cstheme="majorBidi"/>
          <w:iCs/>
          <w:sz w:val="24"/>
          <w:szCs w:val="24"/>
        </w:rPr>
        <w:lastRenderedPageBreak/>
        <w:t>(</w:t>
      </w:r>
      <w:proofErr w:type="spellStart"/>
      <w:r w:rsidR="00FB5248">
        <w:rPr>
          <w:rFonts w:asciiTheme="majorBidi" w:hAnsiTheme="majorBidi" w:cstheme="majorBidi"/>
          <w:iCs/>
          <w:sz w:val="24"/>
          <w:szCs w:val="24"/>
        </w:rPr>
        <w:t>Lupyan</w:t>
      </w:r>
      <w:proofErr w:type="spellEnd"/>
      <w:r w:rsidR="00FB5248">
        <w:rPr>
          <w:rFonts w:asciiTheme="majorBidi" w:hAnsiTheme="majorBidi" w:cstheme="majorBidi"/>
          <w:iCs/>
          <w:sz w:val="24"/>
          <w:szCs w:val="24"/>
        </w:rPr>
        <w:t xml:space="preserve">, </w:t>
      </w:r>
      <w:proofErr w:type="spellStart"/>
      <w:r w:rsidR="00FB5248">
        <w:rPr>
          <w:rFonts w:asciiTheme="majorBidi" w:hAnsiTheme="majorBidi" w:cstheme="majorBidi"/>
          <w:iCs/>
          <w:sz w:val="24"/>
          <w:szCs w:val="24"/>
        </w:rPr>
        <w:t>Rakison</w:t>
      </w:r>
      <w:proofErr w:type="spellEnd"/>
      <w:r w:rsidR="00FB5248">
        <w:rPr>
          <w:rFonts w:asciiTheme="majorBidi" w:hAnsiTheme="majorBidi" w:cstheme="majorBidi"/>
          <w:iCs/>
          <w:sz w:val="24"/>
          <w:szCs w:val="24"/>
        </w:rPr>
        <w:t>, &amp; McClelland, 2007</w:t>
      </w:r>
      <w:r>
        <w:rPr>
          <w:rFonts w:asciiTheme="majorBidi" w:hAnsiTheme="majorBidi" w:cstheme="majorBidi"/>
          <w:iCs/>
          <w:sz w:val="24"/>
          <w:szCs w:val="24"/>
        </w:rPr>
        <w:t>)</w:t>
      </w:r>
      <w:r w:rsidR="00CF5371">
        <w:rPr>
          <w:rFonts w:asciiTheme="majorBidi" w:hAnsiTheme="majorBidi" w:cstheme="majorBidi"/>
          <w:iCs/>
          <w:sz w:val="24"/>
          <w:szCs w:val="24"/>
        </w:rPr>
        <w:t xml:space="preserve">. </w:t>
      </w:r>
      <w:r>
        <w:rPr>
          <w:rFonts w:asciiTheme="majorBidi" w:hAnsiTheme="majorBidi" w:cstheme="majorBidi"/>
          <w:iCs/>
          <w:sz w:val="24"/>
          <w:szCs w:val="24"/>
        </w:rPr>
        <w:t>Put more clearly, experts may perform better in their task because their expertise affords them the language to describe, remember, and discriminate between examples</w:t>
      </w:r>
      <w:r w:rsidR="00CF5371">
        <w:rPr>
          <w:rFonts w:asciiTheme="majorBidi" w:hAnsiTheme="majorBidi" w:cstheme="majorBidi"/>
          <w:iCs/>
          <w:sz w:val="24"/>
          <w:szCs w:val="24"/>
        </w:rPr>
        <w:t xml:space="preserve">. </w:t>
      </w:r>
      <w:proofErr w:type="spellStart"/>
      <w:r>
        <w:rPr>
          <w:rFonts w:asciiTheme="majorBidi" w:hAnsiTheme="majorBidi" w:cstheme="majorBidi"/>
          <w:iCs/>
          <w:sz w:val="24"/>
          <w:szCs w:val="24"/>
        </w:rPr>
        <w:t>Busey</w:t>
      </w:r>
      <w:proofErr w:type="spellEnd"/>
      <w:r>
        <w:rPr>
          <w:rFonts w:asciiTheme="majorBidi" w:hAnsiTheme="majorBidi" w:cstheme="majorBidi"/>
          <w:iCs/>
          <w:sz w:val="24"/>
          <w:szCs w:val="24"/>
        </w:rPr>
        <w:t xml:space="preserve"> and colleagues</w:t>
      </w:r>
      <w:r w:rsidR="00FB5248">
        <w:rPr>
          <w:rFonts w:asciiTheme="majorBidi" w:hAnsiTheme="majorBidi" w:cstheme="majorBidi"/>
          <w:iCs/>
          <w:sz w:val="24"/>
          <w:szCs w:val="24"/>
        </w:rPr>
        <w:t xml:space="preserve"> (2011)</w:t>
      </w:r>
      <w:r>
        <w:rPr>
          <w:rFonts w:asciiTheme="majorBidi" w:hAnsiTheme="majorBidi" w:cstheme="majorBidi"/>
          <w:iCs/>
          <w:sz w:val="24"/>
          <w:szCs w:val="24"/>
        </w:rPr>
        <w:t xml:space="preserve"> noted the benefit that language can provide in that complex visual patterns can be described, differentiated, ascribed psychological meaning, and communicated to others, through the capacity to label them. Novices, on the other hand, simply lack this language. The second explanation relates to the benefit that may come through improved (expert) perception of the stimuli themselves perhaps by noticing smaller changes along previously used perceptual dimensions (increased sensitivity of perception) or perhaps by noticing </w:t>
      </w:r>
      <w:r w:rsidR="00FB5248">
        <w:rPr>
          <w:rFonts w:asciiTheme="majorBidi" w:hAnsiTheme="majorBidi" w:cstheme="majorBidi"/>
          <w:iCs/>
          <w:sz w:val="24"/>
          <w:szCs w:val="24"/>
        </w:rPr>
        <w:t xml:space="preserve">differences along </w:t>
      </w:r>
      <w:r>
        <w:rPr>
          <w:rFonts w:asciiTheme="majorBidi" w:hAnsiTheme="majorBidi" w:cstheme="majorBidi"/>
          <w:iCs/>
          <w:sz w:val="24"/>
          <w:szCs w:val="24"/>
        </w:rPr>
        <w:t xml:space="preserve">more </w:t>
      </w:r>
      <w:r w:rsidR="00FB5248">
        <w:rPr>
          <w:rFonts w:asciiTheme="majorBidi" w:hAnsiTheme="majorBidi" w:cstheme="majorBidi"/>
          <w:iCs/>
          <w:sz w:val="24"/>
          <w:szCs w:val="24"/>
        </w:rPr>
        <w:t>dimensions</w:t>
      </w:r>
      <w:r>
        <w:rPr>
          <w:rFonts w:asciiTheme="majorBidi" w:hAnsiTheme="majorBidi" w:cstheme="majorBidi"/>
          <w:iCs/>
          <w:sz w:val="24"/>
          <w:szCs w:val="24"/>
        </w:rPr>
        <w:t xml:space="preserve"> (increased richness of perception) (Goldstone </w:t>
      </w:r>
      <w:r w:rsidR="00FB5248">
        <w:rPr>
          <w:rFonts w:asciiTheme="majorBidi" w:hAnsiTheme="majorBidi" w:cstheme="majorBidi"/>
          <w:iCs/>
          <w:sz w:val="24"/>
          <w:szCs w:val="24"/>
        </w:rPr>
        <w:t>1994; 1998</w:t>
      </w:r>
      <w:r>
        <w:rPr>
          <w:rFonts w:asciiTheme="majorBidi" w:hAnsiTheme="majorBidi" w:cstheme="majorBidi"/>
          <w:iCs/>
          <w:sz w:val="24"/>
          <w:szCs w:val="24"/>
        </w:rPr>
        <w:t>)</w:t>
      </w:r>
      <w:r w:rsidR="00CF5371">
        <w:rPr>
          <w:rFonts w:asciiTheme="majorBidi" w:hAnsiTheme="majorBidi" w:cstheme="majorBidi"/>
          <w:iCs/>
          <w:sz w:val="24"/>
          <w:szCs w:val="24"/>
        </w:rPr>
        <w:t xml:space="preserve">. </w:t>
      </w:r>
    </w:p>
    <w:p w14:paraId="2B1D7B8D" w14:textId="1E0E642D" w:rsidR="0007331D" w:rsidRDefault="0007331D" w:rsidP="00E60B37">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t>The application of multidimensional scaling to similarity judgements provides one way to explore this issue. Multidimensional scaling can enable the extraction of a similarity space within which individual fingerprints are located according to their physical properties along the dimensions that describe the space</w:t>
      </w:r>
      <w:r w:rsidR="00CF5371">
        <w:rPr>
          <w:rFonts w:asciiTheme="majorBidi" w:hAnsiTheme="majorBidi" w:cstheme="majorBidi"/>
          <w:iCs/>
          <w:sz w:val="24"/>
          <w:szCs w:val="24"/>
        </w:rPr>
        <w:t xml:space="preserve">. </w:t>
      </w:r>
      <w:r>
        <w:rPr>
          <w:rFonts w:asciiTheme="majorBidi" w:hAnsiTheme="majorBidi" w:cstheme="majorBidi"/>
          <w:iCs/>
          <w:sz w:val="24"/>
          <w:szCs w:val="24"/>
        </w:rPr>
        <w:t>Similar fingerprints will thus lie close together whilst different fingerprints will lie far apart in the space. Importantly, the analysis will also allow a determination of the perceptual dimensions that an individual may use when viewing complex stimuli such as fingerprints. The increased sensitivity explanation would suppose that experts use the same number of dimensions as novices but use them better, whilst the increased richness explanation would suppose that the experts use more dimensions when analysing fingerprints compared to novices</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Consequently, an analysis of the dimensions used by novices, trained participants and experts may </w:t>
      </w:r>
      <w:r w:rsidR="000B22EF">
        <w:rPr>
          <w:rFonts w:asciiTheme="majorBidi" w:hAnsiTheme="majorBidi" w:cstheme="majorBidi"/>
          <w:iCs/>
          <w:sz w:val="24"/>
          <w:szCs w:val="24"/>
        </w:rPr>
        <w:t>represent</w:t>
      </w:r>
      <w:r>
        <w:rPr>
          <w:rFonts w:asciiTheme="majorBidi" w:hAnsiTheme="majorBidi" w:cstheme="majorBidi"/>
          <w:iCs/>
          <w:sz w:val="24"/>
          <w:szCs w:val="24"/>
        </w:rPr>
        <w:t xml:space="preserve"> a valuable step in future work</w:t>
      </w:r>
      <w:r w:rsidR="009867CA">
        <w:rPr>
          <w:rFonts w:asciiTheme="majorBidi" w:hAnsiTheme="majorBidi" w:cstheme="majorBidi"/>
          <w:iCs/>
          <w:sz w:val="24"/>
          <w:szCs w:val="24"/>
        </w:rPr>
        <w:t xml:space="preserve"> and may provide greater transparency of the expert process, with a clear benefit for training tools</w:t>
      </w:r>
      <w:r>
        <w:rPr>
          <w:rFonts w:asciiTheme="majorBidi" w:hAnsiTheme="majorBidi" w:cstheme="majorBidi"/>
          <w:iCs/>
          <w:sz w:val="24"/>
          <w:szCs w:val="24"/>
        </w:rPr>
        <w:t>.</w:t>
      </w:r>
    </w:p>
    <w:p w14:paraId="2519A02C" w14:textId="7C05B966" w:rsidR="0007331D" w:rsidRDefault="0007331D" w:rsidP="00F9117F">
      <w:pPr>
        <w:spacing w:line="360" w:lineRule="auto"/>
        <w:rPr>
          <w:rFonts w:asciiTheme="majorBidi" w:hAnsiTheme="majorBidi" w:cstheme="majorBidi"/>
          <w:sz w:val="24"/>
          <w:szCs w:val="24"/>
        </w:rPr>
      </w:pPr>
      <w:r>
        <w:rPr>
          <w:rFonts w:asciiTheme="majorBidi" w:hAnsiTheme="majorBidi" w:cstheme="majorBidi"/>
          <w:iCs/>
          <w:sz w:val="24"/>
          <w:szCs w:val="24"/>
        </w:rPr>
        <w:tab/>
        <w:t xml:space="preserve">Finally, whilst </w:t>
      </w:r>
      <w:r w:rsidR="00F9117F">
        <w:rPr>
          <w:rFonts w:asciiTheme="majorBidi" w:hAnsiTheme="majorBidi" w:cstheme="majorBidi"/>
          <w:iCs/>
          <w:sz w:val="24"/>
          <w:szCs w:val="24"/>
        </w:rPr>
        <w:t>the</w:t>
      </w:r>
      <w:r>
        <w:rPr>
          <w:rFonts w:asciiTheme="majorBidi" w:hAnsiTheme="majorBidi" w:cstheme="majorBidi"/>
          <w:iCs/>
          <w:sz w:val="24"/>
          <w:szCs w:val="24"/>
        </w:rPr>
        <w:t xml:space="preserve"> suggestions thus far provide empirical ways to explore the expert </w:t>
      </w:r>
      <w:r w:rsidRPr="0018088D">
        <w:rPr>
          <w:rFonts w:asciiTheme="majorBidi" w:hAnsiTheme="majorBidi" w:cstheme="majorBidi"/>
          <w:i/>
          <w:iCs/>
          <w:sz w:val="24"/>
          <w:szCs w:val="24"/>
        </w:rPr>
        <w:t>perception</w:t>
      </w:r>
      <w:r>
        <w:rPr>
          <w:rFonts w:asciiTheme="majorBidi" w:hAnsiTheme="majorBidi" w:cstheme="majorBidi"/>
          <w:iCs/>
          <w:sz w:val="24"/>
          <w:szCs w:val="24"/>
        </w:rPr>
        <w:t xml:space="preserve"> of fingerprints, consideration must also be given to the area of expert decision making, particularly in terms of the standard of sufficiency when determining a match. Currently, this standard is left up to the expertise of the analyst, and this standard may be refined over time with feedback from peers</w:t>
      </w:r>
      <w:r w:rsidR="00CF5371">
        <w:rPr>
          <w:rFonts w:asciiTheme="majorBidi" w:hAnsiTheme="majorBidi" w:cstheme="majorBidi"/>
          <w:iCs/>
          <w:sz w:val="24"/>
          <w:szCs w:val="24"/>
        </w:rPr>
        <w:t xml:space="preserve">. </w:t>
      </w:r>
      <w:r>
        <w:rPr>
          <w:rFonts w:asciiTheme="majorBidi" w:hAnsiTheme="majorBidi" w:cstheme="majorBidi"/>
          <w:iCs/>
          <w:sz w:val="24"/>
          <w:szCs w:val="24"/>
        </w:rPr>
        <w:t xml:space="preserve">The trained participants in the current study received no advice, and no feedback, in this regard. Of course, a move towards a quantitative expression of similarity between fingerprints (perhaps through a likelihood ratio or an expression of match probability) would remove the need for an internal standard to support a </w:t>
      </w:r>
      <w:proofErr w:type="spellStart"/>
      <w:r>
        <w:rPr>
          <w:rFonts w:asciiTheme="majorBidi" w:hAnsiTheme="majorBidi" w:cstheme="majorBidi"/>
          <w:iCs/>
          <w:sz w:val="24"/>
          <w:szCs w:val="24"/>
        </w:rPr>
        <w:t>thresholded</w:t>
      </w:r>
      <w:proofErr w:type="spellEnd"/>
      <w:r>
        <w:rPr>
          <w:rFonts w:asciiTheme="majorBidi" w:hAnsiTheme="majorBidi" w:cstheme="majorBidi"/>
          <w:iCs/>
          <w:sz w:val="24"/>
          <w:szCs w:val="24"/>
        </w:rPr>
        <w:t xml:space="preserve"> decision. However, until such a time, greater transparency is required regarding these internal standards, affected as they are by both the unequal consequences of false </w:t>
      </w:r>
      <w:r>
        <w:rPr>
          <w:rFonts w:asciiTheme="majorBidi" w:hAnsiTheme="majorBidi" w:cstheme="majorBidi"/>
          <w:iCs/>
          <w:sz w:val="24"/>
          <w:szCs w:val="24"/>
        </w:rPr>
        <w:lastRenderedPageBreak/>
        <w:t>positives over false negatives, and the desire to avoid mistakes at all, as discussed by Charlton, Fraser-Mackenzie, and Dror (2010).</w:t>
      </w:r>
    </w:p>
    <w:p w14:paraId="36A55E26" w14:textId="77777777" w:rsidR="009A5E6C" w:rsidRDefault="00992F81" w:rsidP="009A5E6C">
      <w:pPr>
        <w:spacing w:line="360" w:lineRule="auto"/>
        <w:rPr>
          <w:rFonts w:asciiTheme="majorBidi" w:hAnsiTheme="majorBidi" w:cstheme="majorBidi"/>
          <w:i/>
          <w:sz w:val="24"/>
          <w:szCs w:val="24"/>
        </w:rPr>
      </w:pPr>
      <w:r>
        <w:rPr>
          <w:rFonts w:asciiTheme="majorBidi" w:hAnsiTheme="majorBidi" w:cstheme="majorBidi"/>
          <w:i/>
          <w:sz w:val="24"/>
          <w:szCs w:val="24"/>
        </w:rPr>
        <w:t>A Word of Caution</w:t>
      </w:r>
    </w:p>
    <w:p w14:paraId="01199999" w14:textId="77777777" w:rsidR="00992F81" w:rsidRPr="00250452" w:rsidRDefault="00521813" w:rsidP="00B2741D">
      <w:pPr>
        <w:spacing w:line="360" w:lineRule="auto"/>
        <w:rPr>
          <w:rFonts w:asciiTheme="majorBidi" w:hAnsiTheme="majorBidi" w:cstheme="majorBidi"/>
          <w:iCs/>
          <w:sz w:val="24"/>
          <w:szCs w:val="24"/>
        </w:rPr>
      </w:pPr>
      <w:r>
        <w:rPr>
          <w:rFonts w:asciiTheme="majorBidi" w:hAnsiTheme="majorBidi" w:cstheme="majorBidi"/>
          <w:iCs/>
          <w:sz w:val="24"/>
          <w:szCs w:val="24"/>
        </w:rPr>
        <w:t>Before over-interpreting the current results as providing any indication of error rates or proficiency in the real world, it is valuable to</w:t>
      </w:r>
      <w:r w:rsidR="00250452">
        <w:rPr>
          <w:rFonts w:asciiTheme="majorBidi" w:hAnsiTheme="majorBidi" w:cstheme="majorBidi"/>
          <w:iCs/>
          <w:sz w:val="24"/>
          <w:szCs w:val="24"/>
        </w:rPr>
        <w:t xml:space="preserve"> note three caveats with the </w:t>
      </w:r>
      <w:r w:rsidR="00B2741D">
        <w:rPr>
          <w:rFonts w:asciiTheme="majorBidi" w:hAnsiTheme="majorBidi" w:cstheme="majorBidi"/>
          <w:iCs/>
          <w:sz w:val="24"/>
          <w:szCs w:val="24"/>
        </w:rPr>
        <w:t xml:space="preserve">current </w:t>
      </w:r>
      <w:r w:rsidR="00755F0A">
        <w:rPr>
          <w:rFonts w:asciiTheme="majorBidi" w:hAnsiTheme="majorBidi" w:cstheme="majorBidi"/>
          <w:iCs/>
          <w:sz w:val="24"/>
          <w:szCs w:val="24"/>
        </w:rPr>
        <w:t>work</w:t>
      </w:r>
      <w:r w:rsidR="009009B0">
        <w:rPr>
          <w:rFonts w:asciiTheme="majorBidi" w:hAnsiTheme="majorBidi" w:cstheme="majorBidi"/>
          <w:iCs/>
          <w:sz w:val="24"/>
          <w:szCs w:val="24"/>
        </w:rPr>
        <w:t xml:space="preserve">. </w:t>
      </w:r>
      <w:r w:rsidR="00250452">
        <w:rPr>
          <w:rFonts w:asciiTheme="majorBidi" w:hAnsiTheme="majorBidi" w:cstheme="majorBidi"/>
          <w:iCs/>
          <w:sz w:val="24"/>
          <w:szCs w:val="24"/>
        </w:rPr>
        <w:t>First, expert performance was assessed</w:t>
      </w:r>
      <w:r>
        <w:rPr>
          <w:rFonts w:asciiTheme="majorBidi" w:hAnsiTheme="majorBidi" w:cstheme="majorBidi"/>
          <w:iCs/>
          <w:sz w:val="24"/>
          <w:szCs w:val="24"/>
        </w:rPr>
        <w:t xml:space="preserve"> with the experts’ awareness,</w:t>
      </w:r>
      <w:r w:rsidR="00250452">
        <w:rPr>
          <w:rFonts w:asciiTheme="majorBidi" w:hAnsiTheme="majorBidi" w:cstheme="majorBidi"/>
          <w:iCs/>
          <w:sz w:val="24"/>
          <w:szCs w:val="24"/>
        </w:rPr>
        <w:t xml:space="preserve"> and this may </w:t>
      </w:r>
      <w:r w:rsidR="00755F0A">
        <w:rPr>
          <w:rFonts w:asciiTheme="majorBidi" w:hAnsiTheme="majorBidi" w:cstheme="majorBidi"/>
          <w:iCs/>
          <w:sz w:val="24"/>
          <w:szCs w:val="24"/>
        </w:rPr>
        <w:t xml:space="preserve">have </w:t>
      </w:r>
      <w:r w:rsidR="00250452">
        <w:rPr>
          <w:rFonts w:asciiTheme="majorBidi" w:hAnsiTheme="majorBidi" w:cstheme="majorBidi"/>
          <w:iCs/>
          <w:sz w:val="24"/>
          <w:szCs w:val="24"/>
        </w:rPr>
        <w:t>encourage</w:t>
      </w:r>
      <w:r w:rsidR="00755F0A">
        <w:rPr>
          <w:rFonts w:asciiTheme="majorBidi" w:hAnsiTheme="majorBidi" w:cstheme="majorBidi"/>
          <w:iCs/>
          <w:sz w:val="24"/>
          <w:szCs w:val="24"/>
        </w:rPr>
        <w:t>d</w:t>
      </w:r>
      <w:r w:rsidR="00250452">
        <w:rPr>
          <w:rFonts w:asciiTheme="majorBidi" w:hAnsiTheme="majorBidi" w:cstheme="majorBidi"/>
          <w:iCs/>
          <w:sz w:val="24"/>
          <w:szCs w:val="24"/>
        </w:rPr>
        <w:t xml:space="preserve"> a different style of responding </w:t>
      </w:r>
      <w:r w:rsidR="00B2741D">
        <w:rPr>
          <w:rFonts w:asciiTheme="majorBidi" w:hAnsiTheme="majorBidi" w:cstheme="majorBidi"/>
          <w:iCs/>
          <w:sz w:val="24"/>
          <w:szCs w:val="24"/>
        </w:rPr>
        <w:t xml:space="preserve">to that </w:t>
      </w:r>
      <w:r w:rsidR="00250452">
        <w:rPr>
          <w:rFonts w:asciiTheme="majorBidi" w:hAnsiTheme="majorBidi" w:cstheme="majorBidi"/>
          <w:iCs/>
          <w:sz w:val="24"/>
          <w:szCs w:val="24"/>
        </w:rPr>
        <w:t>when unaware of testing or when conducting routine casework. Second, performance was assessed</w:t>
      </w:r>
      <w:r>
        <w:rPr>
          <w:rFonts w:asciiTheme="majorBidi" w:hAnsiTheme="majorBidi" w:cstheme="majorBidi"/>
          <w:iCs/>
          <w:sz w:val="24"/>
          <w:szCs w:val="24"/>
        </w:rPr>
        <w:t xml:space="preserve"> using stimuli which </w:t>
      </w:r>
      <w:r w:rsidR="00755F0A">
        <w:rPr>
          <w:rFonts w:asciiTheme="majorBidi" w:hAnsiTheme="majorBidi" w:cstheme="majorBidi"/>
          <w:iCs/>
          <w:sz w:val="24"/>
          <w:szCs w:val="24"/>
        </w:rPr>
        <w:t>may be of higher</w:t>
      </w:r>
      <w:r>
        <w:rPr>
          <w:rFonts w:asciiTheme="majorBidi" w:hAnsiTheme="majorBidi" w:cstheme="majorBidi"/>
          <w:iCs/>
          <w:sz w:val="24"/>
          <w:szCs w:val="24"/>
        </w:rPr>
        <w:t xml:space="preserve"> quality compared to </w:t>
      </w:r>
      <w:r w:rsidR="00755F0A">
        <w:rPr>
          <w:rFonts w:asciiTheme="majorBidi" w:hAnsiTheme="majorBidi" w:cstheme="majorBidi"/>
          <w:iCs/>
          <w:sz w:val="24"/>
          <w:szCs w:val="24"/>
        </w:rPr>
        <w:t>the experts’</w:t>
      </w:r>
      <w:r>
        <w:rPr>
          <w:rFonts w:asciiTheme="majorBidi" w:hAnsiTheme="majorBidi" w:cstheme="majorBidi"/>
          <w:iCs/>
          <w:sz w:val="24"/>
          <w:szCs w:val="24"/>
        </w:rPr>
        <w:t xml:space="preserve"> normal caseload, </w:t>
      </w:r>
      <w:r w:rsidR="00250452">
        <w:rPr>
          <w:rFonts w:asciiTheme="majorBidi" w:hAnsiTheme="majorBidi" w:cstheme="majorBidi"/>
          <w:iCs/>
          <w:sz w:val="24"/>
          <w:szCs w:val="24"/>
        </w:rPr>
        <w:t>creating an overly-simplistic task. This methodological factor was necessary in order to avoid floor effects amongst student participants, but may well have inflated the measures of expert competency above those expected in the real world</w:t>
      </w:r>
      <w:r w:rsidR="009009B0">
        <w:rPr>
          <w:rFonts w:asciiTheme="majorBidi" w:hAnsiTheme="majorBidi" w:cstheme="majorBidi"/>
          <w:iCs/>
          <w:sz w:val="24"/>
          <w:szCs w:val="24"/>
        </w:rPr>
        <w:t xml:space="preserve">. </w:t>
      </w:r>
      <w:r w:rsidR="00250452">
        <w:rPr>
          <w:rFonts w:asciiTheme="majorBidi" w:hAnsiTheme="majorBidi" w:cstheme="majorBidi"/>
          <w:iCs/>
          <w:sz w:val="24"/>
          <w:szCs w:val="24"/>
        </w:rPr>
        <w:t xml:space="preserve">Finally, performance was assessed </w:t>
      </w:r>
      <w:r>
        <w:rPr>
          <w:rFonts w:asciiTheme="majorBidi" w:hAnsiTheme="majorBidi" w:cstheme="majorBidi"/>
          <w:iCs/>
          <w:sz w:val="24"/>
          <w:szCs w:val="24"/>
        </w:rPr>
        <w:t xml:space="preserve">using </w:t>
      </w:r>
      <w:r w:rsidR="00250452">
        <w:rPr>
          <w:rFonts w:asciiTheme="majorBidi" w:hAnsiTheme="majorBidi" w:cstheme="majorBidi"/>
          <w:iCs/>
          <w:sz w:val="24"/>
          <w:szCs w:val="24"/>
        </w:rPr>
        <w:t>a test in which there were an equal number of ‘same’ and ‘different’ trials</w:t>
      </w:r>
      <w:r w:rsidR="009009B0">
        <w:rPr>
          <w:rFonts w:asciiTheme="majorBidi" w:hAnsiTheme="majorBidi" w:cstheme="majorBidi"/>
          <w:iCs/>
          <w:sz w:val="24"/>
          <w:szCs w:val="24"/>
        </w:rPr>
        <w:t xml:space="preserve">. </w:t>
      </w:r>
      <w:r w:rsidR="00250452">
        <w:rPr>
          <w:rFonts w:asciiTheme="majorBidi" w:hAnsiTheme="majorBidi" w:cstheme="majorBidi"/>
          <w:iCs/>
          <w:sz w:val="24"/>
          <w:szCs w:val="24"/>
        </w:rPr>
        <w:t xml:space="preserve">Whilst this experimental approach brings robustness through having a good number of trials of each type, </w:t>
      </w:r>
      <w:r w:rsidR="00755F0A">
        <w:rPr>
          <w:rFonts w:asciiTheme="majorBidi" w:hAnsiTheme="majorBidi" w:cstheme="majorBidi"/>
          <w:iCs/>
          <w:sz w:val="24"/>
          <w:szCs w:val="24"/>
        </w:rPr>
        <w:t xml:space="preserve">and through the avoidance of prevalence effects, </w:t>
      </w:r>
      <w:r w:rsidR="00250452">
        <w:rPr>
          <w:rFonts w:asciiTheme="majorBidi" w:hAnsiTheme="majorBidi" w:cstheme="majorBidi"/>
          <w:iCs/>
          <w:sz w:val="24"/>
          <w:szCs w:val="24"/>
        </w:rPr>
        <w:t xml:space="preserve">an equivalent number of ‘same’ and ‘different’ trials may be quite unrealistic (see </w:t>
      </w:r>
      <w:proofErr w:type="spellStart"/>
      <w:r w:rsidR="00250452">
        <w:rPr>
          <w:rFonts w:asciiTheme="majorBidi" w:hAnsiTheme="majorBidi" w:cstheme="majorBidi"/>
          <w:iCs/>
          <w:sz w:val="24"/>
          <w:szCs w:val="24"/>
        </w:rPr>
        <w:t>Ulery</w:t>
      </w:r>
      <w:proofErr w:type="spellEnd"/>
      <w:r w:rsidR="00250452">
        <w:rPr>
          <w:rFonts w:asciiTheme="majorBidi" w:hAnsiTheme="majorBidi" w:cstheme="majorBidi"/>
          <w:iCs/>
          <w:sz w:val="24"/>
          <w:szCs w:val="24"/>
        </w:rPr>
        <w:t xml:space="preserve">, </w:t>
      </w:r>
      <w:r w:rsidR="00250452">
        <w:rPr>
          <w:rFonts w:asciiTheme="majorBidi" w:hAnsiTheme="majorBidi" w:cstheme="majorBidi"/>
          <w:i/>
          <w:sz w:val="24"/>
          <w:szCs w:val="24"/>
        </w:rPr>
        <w:t>et al.</w:t>
      </w:r>
      <w:r w:rsidR="00250452">
        <w:rPr>
          <w:rFonts w:asciiTheme="majorBidi" w:hAnsiTheme="majorBidi" w:cstheme="majorBidi"/>
          <w:iCs/>
          <w:sz w:val="24"/>
          <w:szCs w:val="24"/>
        </w:rPr>
        <w:t xml:space="preserve"> 2012</w:t>
      </w:r>
      <w:r w:rsidR="00755F0A">
        <w:rPr>
          <w:rFonts w:asciiTheme="majorBidi" w:hAnsiTheme="majorBidi" w:cstheme="majorBidi"/>
          <w:iCs/>
          <w:sz w:val="24"/>
          <w:szCs w:val="24"/>
        </w:rPr>
        <w:t>)</w:t>
      </w:r>
      <w:r w:rsidR="009009B0">
        <w:rPr>
          <w:rFonts w:asciiTheme="majorBidi" w:hAnsiTheme="majorBidi" w:cstheme="majorBidi"/>
          <w:iCs/>
          <w:sz w:val="24"/>
          <w:szCs w:val="24"/>
        </w:rPr>
        <w:t xml:space="preserve">. </w:t>
      </w:r>
      <w:r w:rsidR="00250452">
        <w:rPr>
          <w:rFonts w:asciiTheme="majorBidi" w:hAnsiTheme="majorBidi" w:cstheme="majorBidi"/>
          <w:iCs/>
          <w:sz w:val="24"/>
          <w:szCs w:val="24"/>
        </w:rPr>
        <w:t xml:space="preserve">For all these reasons, the </w:t>
      </w:r>
      <w:r w:rsidR="00C27A01">
        <w:rPr>
          <w:rFonts w:asciiTheme="majorBidi" w:hAnsiTheme="majorBidi" w:cstheme="majorBidi"/>
          <w:iCs/>
          <w:sz w:val="24"/>
          <w:szCs w:val="24"/>
        </w:rPr>
        <w:t xml:space="preserve">absolute </w:t>
      </w:r>
      <w:r w:rsidR="00250452">
        <w:rPr>
          <w:rFonts w:asciiTheme="majorBidi" w:hAnsiTheme="majorBidi" w:cstheme="majorBidi"/>
          <w:iCs/>
          <w:sz w:val="24"/>
          <w:szCs w:val="24"/>
        </w:rPr>
        <w:t>levels of performance shown by the experts should not be taken as indicative of their levels of performance in their day to day task</w:t>
      </w:r>
      <w:r w:rsidR="009009B0">
        <w:rPr>
          <w:rFonts w:asciiTheme="majorBidi" w:hAnsiTheme="majorBidi" w:cstheme="majorBidi"/>
          <w:iCs/>
          <w:sz w:val="24"/>
          <w:szCs w:val="24"/>
        </w:rPr>
        <w:t xml:space="preserve">. </w:t>
      </w:r>
      <w:r w:rsidR="00C27A01">
        <w:rPr>
          <w:rFonts w:asciiTheme="majorBidi" w:hAnsiTheme="majorBidi" w:cstheme="majorBidi"/>
          <w:iCs/>
          <w:sz w:val="24"/>
          <w:szCs w:val="24"/>
        </w:rPr>
        <w:t xml:space="preserve">Instead, the focus </w:t>
      </w:r>
      <w:r w:rsidR="00755F0A">
        <w:rPr>
          <w:rFonts w:asciiTheme="majorBidi" w:hAnsiTheme="majorBidi" w:cstheme="majorBidi"/>
          <w:iCs/>
          <w:sz w:val="24"/>
          <w:szCs w:val="24"/>
        </w:rPr>
        <w:t xml:space="preserve">here </w:t>
      </w:r>
      <w:r w:rsidR="00C27A01">
        <w:rPr>
          <w:rFonts w:asciiTheme="majorBidi" w:hAnsiTheme="majorBidi" w:cstheme="majorBidi"/>
          <w:iCs/>
          <w:sz w:val="24"/>
          <w:szCs w:val="24"/>
        </w:rPr>
        <w:t xml:space="preserve">is usefully placed on the </w:t>
      </w:r>
      <w:r w:rsidR="00250452">
        <w:rPr>
          <w:rFonts w:asciiTheme="majorBidi" w:hAnsiTheme="majorBidi" w:cstheme="majorBidi"/>
          <w:iCs/>
          <w:sz w:val="24"/>
          <w:szCs w:val="24"/>
        </w:rPr>
        <w:t>relative performance of experts, trained students, and the untrained control group on a standard test</w:t>
      </w:r>
      <w:r w:rsidR="00755F0A">
        <w:rPr>
          <w:rFonts w:asciiTheme="majorBidi" w:hAnsiTheme="majorBidi" w:cstheme="majorBidi"/>
          <w:iCs/>
          <w:sz w:val="24"/>
          <w:szCs w:val="24"/>
        </w:rPr>
        <w:t>.</w:t>
      </w:r>
    </w:p>
    <w:p w14:paraId="4E262220" w14:textId="77777777" w:rsidR="00992F81" w:rsidRPr="00992F81" w:rsidRDefault="00B0146D" w:rsidP="009A5E6C">
      <w:pPr>
        <w:spacing w:line="360" w:lineRule="auto"/>
        <w:rPr>
          <w:rFonts w:asciiTheme="majorBidi" w:hAnsiTheme="majorBidi" w:cstheme="majorBidi"/>
          <w:i/>
          <w:sz w:val="24"/>
          <w:szCs w:val="24"/>
        </w:rPr>
      </w:pPr>
      <w:r>
        <w:rPr>
          <w:rFonts w:asciiTheme="majorBidi" w:hAnsiTheme="majorBidi" w:cstheme="majorBidi"/>
          <w:i/>
          <w:sz w:val="24"/>
          <w:szCs w:val="24"/>
        </w:rPr>
        <w:t xml:space="preserve">Summary and </w:t>
      </w:r>
      <w:r w:rsidR="00992F81">
        <w:rPr>
          <w:rFonts w:asciiTheme="majorBidi" w:hAnsiTheme="majorBidi" w:cstheme="majorBidi"/>
          <w:i/>
          <w:sz w:val="24"/>
          <w:szCs w:val="24"/>
        </w:rPr>
        <w:t>Conclusions</w:t>
      </w:r>
    </w:p>
    <w:p w14:paraId="27F81186" w14:textId="77777777" w:rsidR="0018473A" w:rsidRDefault="00755F0A" w:rsidP="0018473A">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t>The current work has presented a qualitative exploration of the ACE-V method as described from the perspective of active trained fingerprint analys</w:t>
      </w:r>
      <w:r w:rsidR="00A52D21">
        <w:rPr>
          <w:rFonts w:asciiTheme="majorBidi" w:hAnsiTheme="majorBidi" w:cstheme="majorBidi"/>
          <w:iCs/>
          <w:sz w:val="24"/>
          <w:szCs w:val="24"/>
        </w:rPr>
        <w:t>t</w:t>
      </w:r>
      <w:r>
        <w:rPr>
          <w:rFonts w:asciiTheme="majorBidi" w:hAnsiTheme="majorBidi" w:cstheme="majorBidi"/>
          <w:iCs/>
          <w:sz w:val="24"/>
          <w:szCs w:val="24"/>
        </w:rPr>
        <w:t>s. It has also provided a quantitative test of reliability of fingerprint decisions based on this method, and the sufficiency of the method as a training tool for novices</w:t>
      </w:r>
      <w:r w:rsidR="009009B0">
        <w:rPr>
          <w:rFonts w:asciiTheme="majorBidi" w:hAnsiTheme="majorBidi" w:cstheme="majorBidi"/>
          <w:iCs/>
          <w:sz w:val="24"/>
          <w:szCs w:val="24"/>
        </w:rPr>
        <w:t xml:space="preserve">. </w:t>
      </w:r>
      <w:r>
        <w:rPr>
          <w:rFonts w:asciiTheme="majorBidi" w:hAnsiTheme="majorBidi" w:cstheme="majorBidi"/>
          <w:iCs/>
          <w:sz w:val="24"/>
          <w:szCs w:val="24"/>
        </w:rPr>
        <w:t xml:space="preserve">The results offer reassurance in suggesting a common appreciation and adherence to the ACE-V method across the analysts involved in this study, and in suggesting reliable decisions as an outcome. Nevertheless, the performance gap between experts and a trained group of students suggests that the experts possess skills over and above those captured by the ACE-V method, notably in terms of </w:t>
      </w:r>
      <w:proofErr w:type="spellStart"/>
      <w:r>
        <w:rPr>
          <w:rFonts w:asciiTheme="majorBidi" w:hAnsiTheme="majorBidi" w:cstheme="majorBidi"/>
          <w:iCs/>
          <w:sz w:val="24"/>
          <w:szCs w:val="24"/>
        </w:rPr>
        <w:t>configural</w:t>
      </w:r>
      <w:proofErr w:type="spellEnd"/>
      <w:r>
        <w:rPr>
          <w:rFonts w:asciiTheme="majorBidi" w:hAnsiTheme="majorBidi" w:cstheme="majorBidi"/>
          <w:iCs/>
          <w:sz w:val="24"/>
          <w:szCs w:val="24"/>
        </w:rPr>
        <w:t xml:space="preserve"> processing, and an appreciation of the degree of correspondence required before a ‘match’ should be concluded</w:t>
      </w:r>
      <w:r w:rsidR="009009B0">
        <w:rPr>
          <w:rFonts w:asciiTheme="majorBidi" w:hAnsiTheme="majorBidi" w:cstheme="majorBidi"/>
          <w:iCs/>
          <w:sz w:val="24"/>
          <w:szCs w:val="24"/>
        </w:rPr>
        <w:t xml:space="preserve">. </w:t>
      </w:r>
    </w:p>
    <w:p w14:paraId="72C51632" w14:textId="1C81C87C" w:rsidR="000F3A05" w:rsidRPr="00610193" w:rsidRDefault="00755F0A" w:rsidP="00B2741D">
      <w:pPr>
        <w:spacing w:line="360" w:lineRule="auto"/>
        <w:ind w:firstLine="720"/>
        <w:rPr>
          <w:rFonts w:asciiTheme="majorBidi" w:hAnsiTheme="majorBidi" w:cstheme="majorBidi"/>
          <w:iCs/>
          <w:sz w:val="24"/>
          <w:szCs w:val="24"/>
        </w:rPr>
      </w:pPr>
      <w:r>
        <w:rPr>
          <w:rFonts w:asciiTheme="majorBidi" w:hAnsiTheme="majorBidi" w:cstheme="majorBidi"/>
          <w:iCs/>
          <w:sz w:val="24"/>
          <w:szCs w:val="24"/>
        </w:rPr>
        <w:lastRenderedPageBreak/>
        <w:t xml:space="preserve">These findings offer specific guidance for fingerprint training packages, </w:t>
      </w:r>
      <w:r w:rsidR="0018473A">
        <w:rPr>
          <w:rFonts w:asciiTheme="majorBidi" w:hAnsiTheme="majorBidi" w:cstheme="majorBidi"/>
          <w:iCs/>
          <w:sz w:val="24"/>
          <w:szCs w:val="24"/>
        </w:rPr>
        <w:t>and suggest that</w:t>
      </w:r>
      <w:r w:rsidR="009D40AE">
        <w:rPr>
          <w:rFonts w:asciiTheme="majorBidi" w:hAnsiTheme="majorBidi" w:cstheme="majorBidi"/>
          <w:iCs/>
          <w:sz w:val="24"/>
          <w:szCs w:val="24"/>
        </w:rPr>
        <w:t xml:space="preserve"> even</w:t>
      </w:r>
      <w:r w:rsidR="0018473A">
        <w:rPr>
          <w:rFonts w:asciiTheme="majorBidi" w:hAnsiTheme="majorBidi" w:cstheme="majorBidi"/>
          <w:iCs/>
          <w:sz w:val="24"/>
          <w:szCs w:val="24"/>
        </w:rPr>
        <w:t xml:space="preserve"> </w:t>
      </w:r>
      <w:r w:rsidR="009D40AE">
        <w:rPr>
          <w:rFonts w:asciiTheme="majorBidi" w:hAnsiTheme="majorBidi" w:cstheme="majorBidi"/>
          <w:iCs/>
          <w:sz w:val="24"/>
          <w:szCs w:val="24"/>
        </w:rPr>
        <w:t xml:space="preserve">greater transparency of the expert process is required, including </w:t>
      </w:r>
      <w:r w:rsidR="0018473A">
        <w:rPr>
          <w:rFonts w:asciiTheme="majorBidi" w:hAnsiTheme="majorBidi" w:cstheme="majorBidi"/>
          <w:iCs/>
          <w:sz w:val="24"/>
          <w:szCs w:val="24"/>
        </w:rPr>
        <w:t xml:space="preserve">some quantification of the degree of correspondence </w:t>
      </w:r>
      <w:r w:rsidR="009D40AE">
        <w:rPr>
          <w:rFonts w:asciiTheme="majorBidi" w:hAnsiTheme="majorBidi" w:cstheme="majorBidi"/>
          <w:iCs/>
          <w:sz w:val="24"/>
          <w:szCs w:val="24"/>
        </w:rPr>
        <w:t>when determining a fingerprint match</w:t>
      </w:r>
      <w:r w:rsidR="0018473A">
        <w:rPr>
          <w:rFonts w:asciiTheme="majorBidi" w:hAnsiTheme="majorBidi" w:cstheme="majorBidi"/>
          <w:iCs/>
          <w:sz w:val="24"/>
          <w:szCs w:val="24"/>
        </w:rPr>
        <w:t>. However, such a recommendation sits alongside the current debate over how decisions should be articulated. If the issue of degree of correspondence is to be quantified</w:t>
      </w:r>
      <w:r w:rsidR="009D40AE">
        <w:rPr>
          <w:rFonts w:asciiTheme="majorBidi" w:hAnsiTheme="majorBidi" w:cstheme="majorBidi"/>
          <w:iCs/>
          <w:sz w:val="24"/>
          <w:szCs w:val="24"/>
        </w:rPr>
        <w:t xml:space="preserve"> </w:t>
      </w:r>
      <w:r w:rsidR="00A958E4">
        <w:rPr>
          <w:rFonts w:asciiTheme="majorBidi" w:hAnsiTheme="majorBidi" w:cstheme="majorBidi"/>
          <w:iCs/>
          <w:sz w:val="24"/>
          <w:szCs w:val="24"/>
        </w:rPr>
        <w:t>(</w:t>
      </w:r>
      <w:r w:rsidR="009D40AE">
        <w:rPr>
          <w:rFonts w:asciiTheme="majorBidi" w:hAnsiTheme="majorBidi" w:cstheme="majorBidi"/>
          <w:iCs/>
          <w:sz w:val="24"/>
          <w:szCs w:val="24"/>
        </w:rPr>
        <w:t>rather than remaining as a categorical match/no-match judgement</w:t>
      </w:r>
      <w:r w:rsidR="00A958E4">
        <w:rPr>
          <w:rFonts w:asciiTheme="majorBidi" w:hAnsiTheme="majorBidi" w:cstheme="majorBidi"/>
          <w:iCs/>
          <w:sz w:val="24"/>
          <w:szCs w:val="24"/>
        </w:rPr>
        <w:t>)</w:t>
      </w:r>
      <w:r w:rsidR="0018473A">
        <w:rPr>
          <w:rFonts w:asciiTheme="majorBidi" w:hAnsiTheme="majorBidi" w:cstheme="majorBidi"/>
          <w:iCs/>
          <w:sz w:val="24"/>
          <w:szCs w:val="24"/>
        </w:rPr>
        <w:t>, it would demand some baseline statistics on the number of individuals whose fingerprints would be expected to share any particular number of features</w:t>
      </w:r>
      <w:r w:rsidR="009009B0">
        <w:rPr>
          <w:rFonts w:asciiTheme="majorBidi" w:hAnsiTheme="majorBidi" w:cstheme="majorBidi"/>
          <w:iCs/>
          <w:sz w:val="24"/>
          <w:szCs w:val="24"/>
        </w:rPr>
        <w:t xml:space="preserve">. </w:t>
      </w:r>
      <w:r w:rsidR="0018473A">
        <w:rPr>
          <w:rFonts w:asciiTheme="majorBidi" w:hAnsiTheme="majorBidi" w:cstheme="majorBidi"/>
          <w:iCs/>
          <w:sz w:val="24"/>
          <w:szCs w:val="24"/>
        </w:rPr>
        <w:t>This demands that we have proper statistics relating to the frequency of fingerprint characteristics in the population, or the frequency of matches by chance, both of which do not currently exist</w:t>
      </w:r>
      <w:r w:rsidR="009009B0">
        <w:rPr>
          <w:rFonts w:asciiTheme="majorBidi" w:hAnsiTheme="majorBidi" w:cstheme="majorBidi"/>
          <w:iCs/>
          <w:sz w:val="24"/>
          <w:szCs w:val="24"/>
        </w:rPr>
        <w:t xml:space="preserve">. </w:t>
      </w:r>
      <w:r w:rsidR="0018473A">
        <w:rPr>
          <w:rFonts w:asciiTheme="majorBidi" w:hAnsiTheme="majorBidi" w:cstheme="majorBidi"/>
          <w:iCs/>
          <w:sz w:val="24"/>
          <w:szCs w:val="24"/>
        </w:rPr>
        <w:t>These metrics are desirable if we are to move to a more quantified standard to determine a match, and if we are to move towards a more probabilistic way of reporting decisions</w:t>
      </w:r>
      <w:r w:rsidR="004F3F3D">
        <w:rPr>
          <w:rFonts w:asciiTheme="majorBidi" w:hAnsiTheme="majorBidi" w:cstheme="majorBidi"/>
          <w:iCs/>
          <w:sz w:val="24"/>
          <w:szCs w:val="24"/>
        </w:rPr>
        <w:t xml:space="preserve"> (see </w:t>
      </w:r>
      <w:proofErr w:type="spellStart"/>
      <w:r w:rsidR="004F3F3D">
        <w:rPr>
          <w:rFonts w:asciiTheme="majorBidi" w:hAnsiTheme="majorBidi" w:cstheme="majorBidi"/>
          <w:iCs/>
          <w:sz w:val="24"/>
          <w:szCs w:val="24"/>
        </w:rPr>
        <w:t>Champod</w:t>
      </w:r>
      <w:proofErr w:type="spellEnd"/>
      <w:r w:rsidR="004F3F3D">
        <w:rPr>
          <w:rFonts w:asciiTheme="majorBidi" w:hAnsiTheme="majorBidi" w:cstheme="majorBidi"/>
          <w:iCs/>
          <w:sz w:val="24"/>
          <w:szCs w:val="24"/>
        </w:rPr>
        <w:t>, 20</w:t>
      </w:r>
      <w:r w:rsidR="00E60B37">
        <w:rPr>
          <w:rFonts w:asciiTheme="majorBidi" w:hAnsiTheme="majorBidi" w:cstheme="majorBidi"/>
          <w:iCs/>
          <w:sz w:val="24"/>
          <w:szCs w:val="24"/>
        </w:rPr>
        <w:t>11</w:t>
      </w:r>
      <w:r w:rsidR="004F3F3D">
        <w:rPr>
          <w:rFonts w:asciiTheme="majorBidi" w:hAnsiTheme="majorBidi" w:cstheme="majorBidi"/>
          <w:iCs/>
          <w:sz w:val="24"/>
          <w:szCs w:val="24"/>
        </w:rPr>
        <w:t xml:space="preserve">; </w:t>
      </w:r>
      <w:proofErr w:type="spellStart"/>
      <w:r w:rsidR="004F3F3D">
        <w:rPr>
          <w:rFonts w:asciiTheme="majorBidi" w:hAnsiTheme="majorBidi" w:cstheme="majorBidi"/>
          <w:iCs/>
          <w:sz w:val="24"/>
          <w:szCs w:val="24"/>
        </w:rPr>
        <w:t>Mnookin</w:t>
      </w:r>
      <w:proofErr w:type="spellEnd"/>
      <w:r w:rsidR="004F3F3D">
        <w:rPr>
          <w:rFonts w:asciiTheme="majorBidi" w:hAnsiTheme="majorBidi" w:cstheme="majorBidi"/>
          <w:iCs/>
          <w:sz w:val="24"/>
          <w:szCs w:val="24"/>
        </w:rPr>
        <w:t xml:space="preserve">, 2008; Neumann &amp; </w:t>
      </w:r>
      <w:proofErr w:type="spellStart"/>
      <w:r w:rsidR="004F3F3D">
        <w:rPr>
          <w:rFonts w:asciiTheme="majorBidi" w:hAnsiTheme="majorBidi" w:cstheme="majorBidi"/>
          <w:iCs/>
          <w:sz w:val="24"/>
          <w:szCs w:val="24"/>
        </w:rPr>
        <w:t>Champkin</w:t>
      </w:r>
      <w:proofErr w:type="spellEnd"/>
      <w:r w:rsidR="004F3F3D">
        <w:rPr>
          <w:rFonts w:asciiTheme="majorBidi" w:hAnsiTheme="majorBidi" w:cstheme="majorBidi"/>
          <w:iCs/>
          <w:sz w:val="24"/>
          <w:szCs w:val="24"/>
        </w:rPr>
        <w:t>, 2012)</w:t>
      </w:r>
      <w:r w:rsidR="0018473A">
        <w:rPr>
          <w:rFonts w:asciiTheme="majorBidi" w:hAnsiTheme="majorBidi" w:cstheme="majorBidi"/>
          <w:iCs/>
          <w:sz w:val="24"/>
          <w:szCs w:val="24"/>
        </w:rPr>
        <w:t xml:space="preserve">. However, they require that we address a research challenge that is </w:t>
      </w:r>
      <w:r w:rsidR="00B2741D">
        <w:rPr>
          <w:rFonts w:asciiTheme="majorBidi" w:hAnsiTheme="majorBidi" w:cstheme="majorBidi"/>
          <w:iCs/>
          <w:sz w:val="24"/>
          <w:szCs w:val="24"/>
        </w:rPr>
        <w:t xml:space="preserve">quite </w:t>
      </w:r>
      <w:r w:rsidR="0018473A">
        <w:rPr>
          <w:rFonts w:asciiTheme="majorBidi" w:hAnsiTheme="majorBidi" w:cstheme="majorBidi"/>
          <w:iCs/>
          <w:sz w:val="24"/>
          <w:szCs w:val="24"/>
        </w:rPr>
        <w:t>considerable</w:t>
      </w:r>
      <w:r w:rsidR="009009B0">
        <w:rPr>
          <w:rFonts w:asciiTheme="majorBidi" w:hAnsiTheme="majorBidi" w:cstheme="majorBidi"/>
          <w:iCs/>
          <w:sz w:val="24"/>
          <w:szCs w:val="24"/>
        </w:rPr>
        <w:t xml:space="preserve">. </w:t>
      </w:r>
      <w:r w:rsidR="00C8495E">
        <w:rPr>
          <w:rFonts w:asciiTheme="majorBidi" w:hAnsiTheme="majorBidi" w:cstheme="majorBidi"/>
          <w:iCs/>
          <w:sz w:val="24"/>
          <w:szCs w:val="24"/>
        </w:rPr>
        <w:t>Given that the current lack of transparency regarding standards of correspondence represented one reason for a performance gap between experts and trained participants</w:t>
      </w:r>
      <w:r w:rsidR="00C8495E" w:rsidRPr="00C8495E">
        <w:rPr>
          <w:rFonts w:asciiTheme="majorBidi" w:hAnsiTheme="majorBidi" w:cstheme="majorBidi"/>
          <w:iCs/>
          <w:sz w:val="24"/>
          <w:szCs w:val="24"/>
        </w:rPr>
        <w:t xml:space="preserve"> </w:t>
      </w:r>
      <w:r w:rsidR="00C8495E">
        <w:rPr>
          <w:rFonts w:asciiTheme="majorBidi" w:hAnsiTheme="majorBidi" w:cstheme="majorBidi"/>
          <w:iCs/>
          <w:sz w:val="24"/>
          <w:szCs w:val="24"/>
        </w:rPr>
        <w:t>here, the</w:t>
      </w:r>
      <w:r w:rsidR="0033284C">
        <w:rPr>
          <w:rFonts w:asciiTheme="majorBidi" w:hAnsiTheme="majorBidi" w:cstheme="majorBidi"/>
          <w:iCs/>
          <w:sz w:val="24"/>
          <w:szCs w:val="24"/>
        </w:rPr>
        <w:t xml:space="preserve"> </w:t>
      </w:r>
      <w:r w:rsidR="0018473A">
        <w:rPr>
          <w:rFonts w:asciiTheme="majorBidi" w:hAnsiTheme="majorBidi" w:cstheme="majorBidi"/>
          <w:iCs/>
          <w:sz w:val="24"/>
          <w:szCs w:val="24"/>
        </w:rPr>
        <w:t xml:space="preserve">current data </w:t>
      </w:r>
      <w:r w:rsidR="00C8495E">
        <w:rPr>
          <w:rFonts w:asciiTheme="majorBidi" w:hAnsiTheme="majorBidi" w:cstheme="majorBidi"/>
          <w:iCs/>
          <w:sz w:val="24"/>
          <w:szCs w:val="24"/>
        </w:rPr>
        <w:t>add weight to the call for this challenge to be addressed. The</w:t>
      </w:r>
      <w:r w:rsidR="0018473A">
        <w:rPr>
          <w:rFonts w:asciiTheme="majorBidi" w:hAnsiTheme="majorBidi" w:cstheme="majorBidi"/>
          <w:iCs/>
          <w:sz w:val="24"/>
          <w:szCs w:val="24"/>
        </w:rPr>
        <w:t xml:space="preserve"> promise, well-articulated by Koehler (</w:t>
      </w:r>
      <w:r w:rsidR="00610193">
        <w:rPr>
          <w:rFonts w:asciiTheme="majorBidi" w:hAnsiTheme="majorBidi" w:cstheme="majorBidi"/>
          <w:iCs/>
          <w:sz w:val="24"/>
          <w:szCs w:val="24"/>
        </w:rPr>
        <w:t>2008</w:t>
      </w:r>
      <w:r w:rsidR="0018473A">
        <w:rPr>
          <w:rFonts w:asciiTheme="majorBidi" w:hAnsiTheme="majorBidi" w:cstheme="majorBidi"/>
          <w:iCs/>
          <w:sz w:val="24"/>
          <w:szCs w:val="24"/>
        </w:rPr>
        <w:t>)</w:t>
      </w:r>
      <w:r w:rsidR="00A52D21">
        <w:rPr>
          <w:rFonts w:asciiTheme="majorBidi" w:hAnsiTheme="majorBidi" w:cstheme="majorBidi"/>
          <w:iCs/>
          <w:sz w:val="24"/>
          <w:szCs w:val="24"/>
        </w:rPr>
        <w:t>,</w:t>
      </w:r>
      <w:r w:rsidR="0018473A">
        <w:rPr>
          <w:rFonts w:asciiTheme="majorBidi" w:hAnsiTheme="majorBidi" w:cstheme="majorBidi"/>
          <w:iCs/>
          <w:sz w:val="24"/>
          <w:szCs w:val="24"/>
        </w:rPr>
        <w:t xml:space="preserve"> </w:t>
      </w:r>
      <w:r w:rsidR="00C8495E">
        <w:rPr>
          <w:rFonts w:asciiTheme="majorBidi" w:hAnsiTheme="majorBidi" w:cstheme="majorBidi"/>
          <w:iCs/>
          <w:sz w:val="24"/>
          <w:szCs w:val="24"/>
        </w:rPr>
        <w:t xml:space="preserve">is </w:t>
      </w:r>
      <w:r w:rsidR="0018473A">
        <w:rPr>
          <w:rFonts w:asciiTheme="majorBidi" w:hAnsiTheme="majorBidi" w:cstheme="majorBidi"/>
          <w:iCs/>
          <w:sz w:val="24"/>
          <w:szCs w:val="24"/>
        </w:rPr>
        <w:t xml:space="preserve">that the testing of </w:t>
      </w:r>
      <w:r w:rsidR="00610193">
        <w:rPr>
          <w:rFonts w:asciiTheme="majorBidi" w:hAnsiTheme="majorBidi" w:cstheme="majorBidi"/>
          <w:iCs/>
          <w:sz w:val="24"/>
          <w:szCs w:val="24"/>
        </w:rPr>
        <w:t xml:space="preserve">the reliability of </w:t>
      </w:r>
      <w:r w:rsidR="0018473A">
        <w:rPr>
          <w:rFonts w:asciiTheme="majorBidi" w:hAnsiTheme="majorBidi" w:cstheme="majorBidi"/>
          <w:iCs/>
          <w:sz w:val="24"/>
          <w:szCs w:val="24"/>
        </w:rPr>
        <w:t xml:space="preserve">fingerprint </w:t>
      </w:r>
      <w:r w:rsidR="00610193">
        <w:rPr>
          <w:rFonts w:asciiTheme="majorBidi" w:hAnsiTheme="majorBidi" w:cstheme="majorBidi"/>
          <w:iCs/>
          <w:sz w:val="24"/>
          <w:szCs w:val="24"/>
        </w:rPr>
        <w:t xml:space="preserve">decisions will not damage its reputation in court. Instead it will provide the </w:t>
      </w:r>
      <w:r w:rsidR="004F3F3D">
        <w:rPr>
          <w:rFonts w:asciiTheme="majorBidi" w:hAnsiTheme="majorBidi" w:cstheme="majorBidi"/>
          <w:iCs/>
          <w:sz w:val="24"/>
          <w:szCs w:val="24"/>
        </w:rPr>
        <w:t xml:space="preserve">necessary </w:t>
      </w:r>
      <w:r w:rsidR="00610193">
        <w:rPr>
          <w:rFonts w:asciiTheme="majorBidi" w:hAnsiTheme="majorBidi" w:cstheme="majorBidi"/>
          <w:iCs/>
          <w:sz w:val="24"/>
          <w:szCs w:val="24"/>
        </w:rPr>
        <w:t>evidence to support its robustness.</w:t>
      </w:r>
      <w:r w:rsidR="000F3A05">
        <w:rPr>
          <w:rFonts w:asciiTheme="majorBidi" w:hAnsiTheme="majorBidi" w:cstheme="majorBidi"/>
          <w:sz w:val="24"/>
          <w:szCs w:val="24"/>
        </w:rPr>
        <w:br w:type="page"/>
      </w:r>
    </w:p>
    <w:p w14:paraId="0DF1782C" w14:textId="77777777" w:rsidR="00CF415B" w:rsidRDefault="0054230C" w:rsidP="00BC6B87">
      <w:pPr>
        <w:spacing w:line="360" w:lineRule="auto"/>
        <w:rPr>
          <w:rFonts w:asciiTheme="majorBidi" w:hAnsiTheme="majorBidi" w:cstheme="majorBidi"/>
          <w:sz w:val="24"/>
          <w:szCs w:val="24"/>
        </w:rPr>
      </w:pPr>
      <w:r w:rsidRPr="0054230C">
        <w:rPr>
          <w:rFonts w:asciiTheme="majorBidi" w:hAnsiTheme="majorBidi" w:cstheme="majorBidi"/>
          <w:sz w:val="24"/>
          <w:szCs w:val="24"/>
        </w:rPr>
        <w:lastRenderedPageBreak/>
        <w:t>References</w:t>
      </w:r>
    </w:p>
    <w:p w14:paraId="4262118E" w14:textId="77777777" w:rsidR="00A10E24" w:rsidRPr="00A10E24" w:rsidRDefault="00A10E24" w:rsidP="00BC6B87">
      <w:pPr>
        <w:spacing w:line="360" w:lineRule="auto"/>
        <w:ind w:left="567" w:hanging="567"/>
        <w:rPr>
          <w:rFonts w:asciiTheme="majorBidi" w:hAnsiTheme="majorBidi" w:cstheme="majorBidi"/>
          <w:color w:val="333333"/>
          <w:sz w:val="24"/>
          <w:szCs w:val="24"/>
        </w:rPr>
      </w:pPr>
      <w:proofErr w:type="spellStart"/>
      <w:r w:rsidRPr="00A10E24">
        <w:rPr>
          <w:rFonts w:asciiTheme="majorBidi" w:hAnsiTheme="majorBidi" w:cstheme="majorBidi"/>
          <w:color w:val="333333"/>
          <w:sz w:val="24"/>
          <w:szCs w:val="24"/>
        </w:rPr>
        <w:t>Ashbaugh</w:t>
      </w:r>
      <w:proofErr w:type="spellEnd"/>
      <w:r w:rsidRPr="00A10E24">
        <w:rPr>
          <w:rFonts w:asciiTheme="majorBidi" w:hAnsiTheme="majorBidi" w:cstheme="majorBidi"/>
          <w:color w:val="333333"/>
          <w:sz w:val="24"/>
          <w:szCs w:val="24"/>
        </w:rPr>
        <w:t xml:space="preserve">, D.R. (1994). </w:t>
      </w:r>
      <w:proofErr w:type="gramStart"/>
      <w:r w:rsidRPr="00A10E24">
        <w:rPr>
          <w:rFonts w:asciiTheme="majorBidi" w:hAnsiTheme="majorBidi" w:cstheme="majorBidi"/>
          <w:color w:val="333333"/>
          <w:sz w:val="24"/>
          <w:szCs w:val="24"/>
        </w:rPr>
        <w:t>The premise of friction ridge identification, clarity, and the identification process.</w:t>
      </w:r>
      <w:proofErr w:type="gramEnd"/>
      <w:r w:rsidRPr="00A10E24">
        <w:rPr>
          <w:rFonts w:asciiTheme="majorBidi" w:hAnsiTheme="majorBidi" w:cstheme="majorBidi"/>
          <w:color w:val="333333"/>
          <w:sz w:val="24"/>
          <w:szCs w:val="24"/>
        </w:rPr>
        <w:t xml:space="preserve"> </w:t>
      </w:r>
      <w:r w:rsidRPr="00A10E24">
        <w:rPr>
          <w:rStyle w:val="Emphasis"/>
          <w:rFonts w:asciiTheme="majorBidi" w:hAnsiTheme="majorBidi" w:cstheme="majorBidi"/>
          <w:color w:val="333333"/>
          <w:sz w:val="24"/>
          <w:szCs w:val="24"/>
        </w:rPr>
        <w:t>Journal of Forensic Identification, 44</w:t>
      </w:r>
      <w:r w:rsidRPr="00A10E24">
        <w:rPr>
          <w:rFonts w:asciiTheme="majorBidi" w:hAnsiTheme="majorBidi" w:cstheme="majorBidi"/>
          <w:color w:val="333333"/>
          <w:sz w:val="24"/>
          <w:szCs w:val="24"/>
        </w:rPr>
        <w:t>, 499-516.</w:t>
      </w:r>
    </w:p>
    <w:p w14:paraId="039BFB24" w14:textId="4748571E" w:rsidR="00642AC4" w:rsidRDefault="00642AC4" w:rsidP="00BC6B87">
      <w:pPr>
        <w:spacing w:line="36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Ashbaugh</w:t>
      </w:r>
      <w:proofErr w:type="spellEnd"/>
      <w:r>
        <w:rPr>
          <w:rFonts w:asciiTheme="majorBidi" w:hAnsiTheme="majorBidi" w:cstheme="majorBidi"/>
          <w:sz w:val="24"/>
          <w:szCs w:val="24"/>
        </w:rPr>
        <w:t xml:space="preserve">, D. (1999). Quantitative-Qualitative friction ridge analysis: An introduction to basic and advanced </w:t>
      </w:r>
      <w:proofErr w:type="spellStart"/>
      <w:r>
        <w:rPr>
          <w:rFonts w:asciiTheme="majorBidi" w:hAnsiTheme="majorBidi" w:cstheme="majorBidi"/>
          <w:sz w:val="24"/>
          <w:szCs w:val="24"/>
        </w:rPr>
        <w:t>ridgeology</w:t>
      </w:r>
      <w:proofErr w:type="spellEnd"/>
      <w:r>
        <w:rPr>
          <w:rFonts w:asciiTheme="majorBidi" w:hAnsiTheme="majorBidi" w:cstheme="majorBidi"/>
          <w:sz w:val="24"/>
          <w:szCs w:val="24"/>
        </w:rPr>
        <w:t xml:space="preserve"> CRC Press, New York.</w:t>
      </w:r>
    </w:p>
    <w:p w14:paraId="11FE4EAD" w14:textId="77777777" w:rsidR="003553EA" w:rsidRDefault="003553EA"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Braun, V., &amp; Clarke, V. (2006).</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Using thematic analysis in psychology.</w:t>
      </w:r>
      <w:proofErr w:type="gramEnd"/>
      <w:r>
        <w:rPr>
          <w:rFonts w:asciiTheme="majorBidi" w:hAnsiTheme="majorBidi" w:cstheme="majorBidi"/>
          <w:sz w:val="24"/>
          <w:szCs w:val="24"/>
        </w:rPr>
        <w:t xml:space="preserve"> </w:t>
      </w:r>
      <w:r>
        <w:rPr>
          <w:rFonts w:asciiTheme="majorBidi" w:hAnsiTheme="majorBidi" w:cstheme="majorBidi"/>
          <w:i/>
          <w:iCs/>
          <w:sz w:val="24"/>
          <w:szCs w:val="24"/>
        </w:rPr>
        <w:t>Qualitative Research in Psychology, 3,</w:t>
      </w:r>
      <w:r>
        <w:rPr>
          <w:rFonts w:asciiTheme="majorBidi" w:hAnsiTheme="majorBidi" w:cstheme="majorBidi"/>
          <w:sz w:val="24"/>
          <w:szCs w:val="24"/>
        </w:rPr>
        <w:t xml:space="preserve"> 77-101.</w:t>
      </w:r>
    </w:p>
    <w:p w14:paraId="641CF7F8" w14:textId="77777777" w:rsidR="00B10E29" w:rsidRDefault="00B10E29"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Busey</w:t>
      </w:r>
      <w:proofErr w:type="spellEnd"/>
      <w:r>
        <w:rPr>
          <w:rFonts w:asciiTheme="majorBidi" w:hAnsiTheme="majorBidi" w:cstheme="majorBidi"/>
          <w:sz w:val="24"/>
          <w:szCs w:val="24"/>
        </w:rPr>
        <w:t>, T.A., &amp; Loftus, G.R. (2007).</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Cognitive science and the law.</w:t>
      </w:r>
      <w:proofErr w:type="gramEnd"/>
      <w:r>
        <w:rPr>
          <w:rFonts w:asciiTheme="majorBidi" w:hAnsiTheme="majorBidi" w:cstheme="majorBidi"/>
          <w:sz w:val="24"/>
          <w:szCs w:val="24"/>
        </w:rPr>
        <w:t xml:space="preserve"> </w:t>
      </w:r>
      <w:r>
        <w:rPr>
          <w:rFonts w:asciiTheme="majorBidi" w:hAnsiTheme="majorBidi" w:cstheme="majorBidi"/>
          <w:i/>
          <w:iCs/>
          <w:sz w:val="24"/>
          <w:szCs w:val="24"/>
        </w:rPr>
        <w:t>Trends in Cognitive Sciences, 11(3)</w:t>
      </w:r>
      <w:r>
        <w:rPr>
          <w:rFonts w:asciiTheme="majorBidi" w:hAnsiTheme="majorBidi" w:cstheme="majorBidi"/>
          <w:sz w:val="24"/>
          <w:szCs w:val="24"/>
        </w:rPr>
        <w:t>, 111-117.</w:t>
      </w:r>
    </w:p>
    <w:p w14:paraId="4661DCFB" w14:textId="77777777" w:rsidR="00D019C1" w:rsidRPr="00D019C1" w:rsidRDefault="00D019C1"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Busey</w:t>
      </w:r>
      <w:proofErr w:type="spellEnd"/>
      <w:r>
        <w:rPr>
          <w:rFonts w:asciiTheme="majorBidi" w:hAnsiTheme="majorBidi" w:cstheme="majorBidi"/>
          <w:sz w:val="24"/>
          <w:szCs w:val="24"/>
        </w:rPr>
        <w:t xml:space="preserve">, T.A., &amp; </w:t>
      </w:r>
      <w:proofErr w:type="spellStart"/>
      <w:r>
        <w:rPr>
          <w:rFonts w:asciiTheme="majorBidi" w:hAnsiTheme="majorBidi" w:cstheme="majorBidi"/>
          <w:sz w:val="24"/>
          <w:szCs w:val="24"/>
        </w:rPr>
        <w:t>Vanderkolk</w:t>
      </w:r>
      <w:proofErr w:type="spellEnd"/>
      <w:r>
        <w:rPr>
          <w:rFonts w:asciiTheme="majorBidi" w:hAnsiTheme="majorBidi" w:cstheme="majorBidi"/>
          <w:sz w:val="24"/>
          <w:szCs w:val="24"/>
        </w:rPr>
        <w:t>, J.R. (2005).</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Behavioral</w:t>
      </w:r>
      <w:proofErr w:type="spellEnd"/>
      <w:r>
        <w:rPr>
          <w:rFonts w:asciiTheme="majorBidi" w:hAnsiTheme="majorBidi" w:cstheme="majorBidi"/>
          <w:sz w:val="24"/>
          <w:szCs w:val="24"/>
        </w:rPr>
        <w:t xml:space="preserve"> and electrophysiological evidence for </w:t>
      </w:r>
      <w:proofErr w:type="spellStart"/>
      <w:r>
        <w:rPr>
          <w:rFonts w:asciiTheme="majorBidi" w:hAnsiTheme="majorBidi" w:cstheme="majorBidi"/>
          <w:sz w:val="24"/>
          <w:szCs w:val="24"/>
        </w:rPr>
        <w:t>configural</w:t>
      </w:r>
      <w:proofErr w:type="spellEnd"/>
      <w:r>
        <w:rPr>
          <w:rFonts w:asciiTheme="majorBidi" w:hAnsiTheme="majorBidi" w:cstheme="majorBidi"/>
          <w:sz w:val="24"/>
          <w:szCs w:val="24"/>
        </w:rPr>
        <w:t xml:space="preserve"> processing in fingerprint experts.</w:t>
      </w:r>
      <w:proofErr w:type="gramEnd"/>
      <w:r>
        <w:rPr>
          <w:rFonts w:asciiTheme="majorBidi" w:hAnsiTheme="majorBidi" w:cstheme="majorBidi"/>
          <w:sz w:val="24"/>
          <w:szCs w:val="24"/>
        </w:rPr>
        <w:t xml:space="preserve"> </w:t>
      </w:r>
      <w:r>
        <w:rPr>
          <w:rFonts w:asciiTheme="majorBidi" w:hAnsiTheme="majorBidi" w:cstheme="majorBidi"/>
          <w:i/>
          <w:iCs/>
          <w:sz w:val="24"/>
          <w:szCs w:val="24"/>
        </w:rPr>
        <w:t>Vision Research, 45</w:t>
      </w:r>
      <w:r>
        <w:rPr>
          <w:rFonts w:asciiTheme="majorBidi" w:hAnsiTheme="majorBidi" w:cstheme="majorBidi"/>
          <w:sz w:val="24"/>
          <w:szCs w:val="24"/>
        </w:rPr>
        <w:t>, 431-448.</w:t>
      </w:r>
    </w:p>
    <w:p w14:paraId="336754A3" w14:textId="77777777" w:rsidR="00D019C1" w:rsidRPr="00D019C1" w:rsidRDefault="00D019C1"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Busey</w:t>
      </w:r>
      <w:proofErr w:type="spellEnd"/>
      <w:r>
        <w:rPr>
          <w:rFonts w:asciiTheme="majorBidi" w:hAnsiTheme="majorBidi" w:cstheme="majorBidi"/>
          <w:sz w:val="24"/>
          <w:szCs w:val="24"/>
        </w:rPr>
        <w:t xml:space="preserve">, T.A., Yu, C., </w:t>
      </w:r>
      <w:proofErr w:type="spellStart"/>
      <w:r>
        <w:rPr>
          <w:rFonts w:asciiTheme="majorBidi" w:hAnsiTheme="majorBidi" w:cstheme="majorBidi"/>
          <w:sz w:val="24"/>
          <w:szCs w:val="24"/>
        </w:rPr>
        <w:t>Wyatte</w:t>
      </w:r>
      <w:proofErr w:type="spellEnd"/>
      <w:r>
        <w:rPr>
          <w:rFonts w:asciiTheme="majorBidi" w:hAnsiTheme="majorBidi" w:cstheme="majorBidi"/>
          <w:sz w:val="24"/>
          <w:szCs w:val="24"/>
        </w:rPr>
        <w:t xml:space="preserve">, D., </w:t>
      </w:r>
      <w:proofErr w:type="spellStart"/>
      <w:r>
        <w:rPr>
          <w:rFonts w:asciiTheme="majorBidi" w:hAnsiTheme="majorBidi" w:cstheme="majorBidi"/>
          <w:sz w:val="24"/>
          <w:szCs w:val="24"/>
        </w:rPr>
        <w:t>Vanderkolk</w:t>
      </w:r>
      <w:proofErr w:type="spellEnd"/>
      <w:r>
        <w:rPr>
          <w:rFonts w:asciiTheme="majorBidi" w:hAnsiTheme="majorBidi" w:cstheme="majorBidi"/>
          <w:sz w:val="24"/>
          <w:szCs w:val="24"/>
        </w:rPr>
        <w:t xml:space="preserve">, J., </w:t>
      </w:r>
      <w:proofErr w:type="spellStart"/>
      <w:r>
        <w:rPr>
          <w:rFonts w:asciiTheme="majorBidi" w:hAnsiTheme="majorBidi" w:cstheme="majorBidi"/>
          <w:sz w:val="24"/>
          <w:szCs w:val="24"/>
        </w:rPr>
        <w:t>Parada</w:t>
      </w:r>
      <w:proofErr w:type="spellEnd"/>
      <w:r>
        <w:rPr>
          <w:rFonts w:asciiTheme="majorBidi" w:hAnsiTheme="majorBidi" w:cstheme="majorBidi"/>
          <w:sz w:val="24"/>
          <w:szCs w:val="24"/>
        </w:rPr>
        <w:t xml:space="preserve">, F., &amp; </w:t>
      </w:r>
      <w:proofErr w:type="spellStart"/>
      <w:r>
        <w:rPr>
          <w:rFonts w:asciiTheme="majorBidi" w:hAnsiTheme="majorBidi" w:cstheme="majorBidi"/>
          <w:sz w:val="24"/>
          <w:szCs w:val="24"/>
        </w:rPr>
        <w:t>Akavipat</w:t>
      </w:r>
      <w:proofErr w:type="spellEnd"/>
      <w:r>
        <w:rPr>
          <w:rFonts w:asciiTheme="majorBidi" w:hAnsiTheme="majorBidi" w:cstheme="majorBidi"/>
          <w:sz w:val="24"/>
          <w:szCs w:val="24"/>
        </w:rPr>
        <w:t>, R. (2011).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Consistency and variability among latent print examiners as revealed by eye tracking methodologies.</w:t>
      </w:r>
      <w:proofErr w:type="gramEnd"/>
      <w:r>
        <w:rPr>
          <w:rFonts w:asciiTheme="majorBidi" w:hAnsiTheme="majorBidi" w:cstheme="majorBidi"/>
          <w:sz w:val="24"/>
          <w:szCs w:val="24"/>
        </w:rPr>
        <w:t xml:space="preserve"> </w:t>
      </w:r>
      <w:r>
        <w:rPr>
          <w:rFonts w:asciiTheme="majorBidi" w:hAnsiTheme="majorBidi" w:cstheme="majorBidi"/>
          <w:i/>
          <w:iCs/>
          <w:sz w:val="24"/>
          <w:szCs w:val="24"/>
        </w:rPr>
        <w:t>Journal of Forensic Identification, 61(1)</w:t>
      </w:r>
      <w:r>
        <w:rPr>
          <w:rFonts w:asciiTheme="majorBidi" w:hAnsiTheme="majorBidi" w:cstheme="majorBidi"/>
          <w:sz w:val="24"/>
          <w:szCs w:val="24"/>
        </w:rPr>
        <w:t>, 60-92.</w:t>
      </w:r>
    </w:p>
    <w:p w14:paraId="1E26C7AF" w14:textId="77777777" w:rsidR="00784EB4" w:rsidRDefault="00784EB4"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Campbell, A. (2011). </w:t>
      </w:r>
      <w:proofErr w:type="gramStart"/>
      <w:r>
        <w:rPr>
          <w:rFonts w:asciiTheme="majorBidi" w:hAnsiTheme="majorBidi" w:cstheme="majorBidi"/>
          <w:sz w:val="24"/>
          <w:szCs w:val="24"/>
        </w:rPr>
        <w:t>The fingerprint inquiry report.</w:t>
      </w:r>
      <w:proofErr w:type="gramEnd"/>
      <w:r>
        <w:rPr>
          <w:rFonts w:asciiTheme="majorBidi" w:hAnsiTheme="majorBidi" w:cstheme="majorBidi"/>
          <w:sz w:val="24"/>
          <w:szCs w:val="24"/>
        </w:rPr>
        <w:t xml:space="preserve"> Available at </w:t>
      </w:r>
      <w:hyperlink r:id="rId9" w:history="1">
        <w:r w:rsidRPr="009940FE">
          <w:rPr>
            <w:rStyle w:val="Hyperlink"/>
            <w:rFonts w:asciiTheme="majorBidi" w:hAnsiTheme="majorBidi" w:cstheme="majorBidi"/>
            <w:sz w:val="24"/>
            <w:szCs w:val="24"/>
          </w:rPr>
          <w:t>http://www.thefingerprintinquiryscotland.org.uk/inquiry/3127-2.html</w:t>
        </w:r>
      </w:hyperlink>
    </w:p>
    <w:p w14:paraId="50C74F94" w14:textId="77777777" w:rsidR="00A02577" w:rsidRDefault="00A02577" w:rsidP="00BC6B87">
      <w:pPr>
        <w:spacing w:line="36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Champod</w:t>
      </w:r>
      <w:proofErr w:type="spellEnd"/>
      <w:r>
        <w:rPr>
          <w:rFonts w:asciiTheme="majorBidi" w:hAnsiTheme="majorBidi" w:cstheme="majorBidi"/>
          <w:sz w:val="24"/>
          <w:szCs w:val="24"/>
        </w:rPr>
        <w:t>, C. (2009). Presentation to the Fingerprint Enquiry Scotland, 25</w:t>
      </w:r>
      <w:r w:rsidRPr="00A02577">
        <w:rPr>
          <w:rFonts w:asciiTheme="majorBidi" w:hAnsiTheme="majorBidi" w:cstheme="majorBidi"/>
          <w:sz w:val="24"/>
          <w:szCs w:val="24"/>
          <w:vertAlign w:val="superscript"/>
        </w:rPr>
        <w:t>th</w:t>
      </w:r>
      <w:r>
        <w:rPr>
          <w:rFonts w:asciiTheme="majorBidi" w:hAnsiTheme="majorBidi" w:cstheme="majorBidi"/>
          <w:sz w:val="24"/>
          <w:szCs w:val="24"/>
        </w:rPr>
        <w:t xml:space="preserve"> November 2009.</w:t>
      </w:r>
      <w:r w:rsidR="0007518C">
        <w:rPr>
          <w:rFonts w:asciiTheme="majorBidi" w:hAnsiTheme="majorBidi" w:cstheme="majorBidi"/>
          <w:sz w:val="24"/>
          <w:szCs w:val="24"/>
        </w:rPr>
        <w:t xml:space="preserve"> Retrieved from </w:t>
      </w:r>
      <w:hyperlink r:id="rId10" w:history="1">
        <w:r w:rsidR="004C72CA" w:rsidRPr="006A6A57">
          <w:rPr>
            <w:rStyle w:val="Hyperlink"/>
            <w:rFonts w:asciiTheme="majorBidi" w:hAnsiTheme="majorBidi" w:cstheme="majorBidi"/>
            <w:sz w:val="24"/>
            <w:szCs w:val="24"/>
          </w:rPr>
          <w:t>http://www.webarchive.org.uk/wayback/archive/20150428163143/http://www.thefingerprintinquiryscotland.org.uk/inquiry/files/ED_0005.pdf</w:t>
        </w:r>
      </w:hyperlink>
      <w:r w:rsidR="004C72CA">
        <w:rPr>
          <w:rFonts w:asciiTheme="majorBidi" w:hAnsiTheme="majorBidi" w:cstheme="majorBidi"/>
          <w:sz w:val="24"/>
          <w:szCs w:val="24"/>
        </w:rPr>
        <w:t xml:space="preserve"> </w:t>
      </w:r>
    </w:p>
    <w:p w14:paraId="0944B3CA" w14:textId="77777777" w:rsidR="00B55E4B" w:rsidRPr="000F3A05" w:rsidRDefault="00B55E4B" w:rsidP="000F3A05">
      <w:pPr>
        <w:spacing w:line="360" w:lineRule="auto"/>
        <w:ind w:left="567" w:hanging="567"/>
        <w:rPr>
          <w:rFonts w:asciiTheme="majorBidi" w:hAnsiTheme="majorBidi" w:cstheme="majorBidi"/>
          <w:iCs/>
          <w:sz w:val="24"/>
          <w:szCs w:val="24"/>
        </w:rPr>
      </w:pPr>
      <w:proofErr w:type="spellStart"/>
      <w:r w:rsidRPr="000F3A05">
        <w:rPr>
          <w:rFonts w:asciiTheme="majorBidi" w:hAnsiTheme="majorBidi" w:cstheme="majorBidi"/>
          <w:sz w:val="24"/>
          <w:szCs w:val="24"/>
        </w:rPr>
        <w:t>Champod</w:t>
      </w:r>
      <w:proofErr w:type="spellEnd"/>
      <w:r w:rsidRPr="000F3A05">
        <w:rPr>
          <w:rFonts w:asciiTheme="majorBidi" w:hAnsiTheme="majorBidi" w:cstheme="majorBidi"/>
          <w:sz w:val="24"/>
          <w:szCs w:val="24"/>
        </w:rPr>
        <w:t xml:space="preserve">, C. (2011). Fingerprint examination: Towards more transparency. </w:t>
      </w:r>
      <w:proofErr w:type="gramStart"/>
      <w:r w:rsidRPr="000F3A05">
        <w:rPr>
          <w:rFonts w:asciiTheme="majorBidi" w:hAnsiTheme="majorBidi" w:cstheme="majorBidi"/>
          <w:i/>
          <w:sz w:val="24"/>
          <w:szCs w:val="24"/>
        </w:rPr>
        <w:t>Law, Probability and Risk.</w:t>
      </w:r>
      <w:proofErr w:type="gramEnd"/>
      <w:r w:rsidRPr="000F3A05">
        <w:rPr>
          <w:rFonts w:asciiTheme="majorBidi" w:hAnsiTheme="majorBidi" w:cstheme="majorBidi"/>
          <w:i/>
          <w:sz w:val="24"/>
          <w:szCs w:val="24"/>
        </w:rPr>
        <w:t xml:space="preserve"> </w:t>
      </w:r>
      <w:r w:rsidR="000F3A05" w:rsidRPr="000F3A05">
        <w:rPr>
          <w:rFonts w:asciiTheme="majorBidi" w:hAnsiTheme="majorBidi" w:cstheme="majorBidi"/>
          <w:i/>
          <w:sz w:val="24"/>
          <w:szCs w:val="24"/>
        </w:rPr>
        <w:t>7,</w:t>
      </w:r>
      <w:r w:rsidR="000F3A05" w:rsidRPr="000F3A05">
        <w:rPr>
          <w:rFonts w:asciiTheme="majorBidi" w:hAnsiTheme="majorBidi" w:cstheme="majorBidi"/>
          <w:iCs/>
          <w:sz w:val="24"/>
          <w:szCs w:val="24"/>
        </w:rPr>
        <w:t xml:space="preserve"> 165-189.</w:t>
      </w:r>
    </w:p>
    <w:p w14:paraId="2BB209C0" w14:textId="77777777" w:rsidR="0062707D" w:rsidRDefault="0062707D"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Champod</w:t>
      </w:r>
      <w:proofErr w:type="spellEnd"/>
      <w:r>
        <w:rPr>
          <w:rFonts w:asciiTheme="majorBidi" w:hAnsiTheme="majorBidi" w:cstheme="majorBidi"/>
          <w:sz w:val="24"/>
          <w:szCs w:val="24"/>
        </w:rPr>
        <w:t xml:space="preserve">, C., Lennard, C., Margot, P., &amp; </w:t>
      </w:r>
      <w:proofErr w:type="spellStart"/>
      <w:r>
        <w:rPr>
          <w:rFonts w:asciiTheme="majorBidi" w:hAnsiTheme="majorBidi" w:cstheme="majorBidi"/>
          <w:sz w:val="24"/>
          <w:szCs w:val="24"/>
        </w:rPr>
        <w:t>Stoilovic</w:t>
      </w:r>
      <w:proofErr w:type="spellEnd"/>
      <w:r>
        <w:rPr>
          <w:rFonts w:asciiTheme="majorBidi" w:hAnsiTheme="majorBidi" w:cstheme="majorBidi"/>
          <w:sz w:val="24"/>
          <w:szCs w:val="24"/>
        </w:rPr>
        <w:t>, M. (2004).</w:t>
      </w:r>
      <w:proofErr w:type="gramEnd"/>
      <w:r>
        <w:rPr>
          <w:rFonts w:asciiTheme="majorBidi" w:hAnsiTheme="majorBidi" w:cstheme="majorBidi"/>
          <w:sz w:val="24"/>
          <w:szCs w:val="24"/>
        </w:rPr>
        <w:t xml:space="preserve"> </w:t>
      </w:r>
      <w:proofErr w:type="gramStart"/>
      <w:r w:rsidRPr="0062707D">
        <w:rPr>
          <w:rFonts w:asciiTheme="majorBidi" w:hAnsiTheme="majorBidi" w:cstheme="majorBidi"/>
          <w:i/>
          <w:iCs/>
          <w:sz w:val="24"/>
          <w:szCs w:val="24"/>
        </w:rPr>
        <w:t>Fingerprints and o</w:t>
      </w:r>
      <w:r>
        <w:rPr>
          <w:rFonts w:asciiTheme="majorBidi" w:hAnsiTheme="majorBidi" w:cstheme="majorBidi"/>
          <w:i/>
          <w:iCs/>
          <w:sz w:val="24"/>
          <w:szCs w:val="24"/>
        </w:rPr>
        <w:t>ther ridge i</w:t>
      </w:r>
      <w:r w:rsidRPr="0062707D">
        <w:rPr>
          <w:rFonts w:asciiTheme="majorBidi" w:hAnsiTheme="majorBidi" w:cstheme="majorBidi"/>
          <w:i/>
          <w:iCs/>
          <w:sz w:val="24"/>
          <w:szCs w:val="24"/>
        </w:rPr>
        <w:t>mpressions</w:t>
      </w:r>
      <w:r>
        <w:rPr>
          <w:rFonts w:asciiTheme="majorBidi" w:hAnsiTheme="majorBidi" w:cstheme="majorBidi"/>
          <w:sz w:val="24"/>
          <w:szCs w:val="24"/>
        </w:rPr>
        <w:t>.</w:t>
      </w:r>
      <w:proofErr w:type="gramEnd"/>
      <w:r>
        <w:rPr>
          <w:rFonts w:asciiTheme="majorBidi" w:hAnsiTheme="majorBidi" w:cstheme="majorBidi"/>
          <w:sz w:val="24"/>
          <w:szCs w:val="24"/>
        </w:rPr>
        <w:t xml:space="preserve"> Boca Raton: CRC Press.</w:t>
      </w:r>
    </w:p>
    <w:p w14:paraId="682CDB85" w14:textId="77777777" w:rsidR="00B55E4B" w:rsidRDefault="00B55E4B" w:rsidP="00BC6B87">
      <w:pPr>
        <w:spacing w:line="360" w:lineRule="auto"/>
        <w:ind w:left="567" w:hanging="567"/>
        <w:rPr>
          <w:rFonts w:asciiTheme="majorBidi" w:hAnsiTheme="majorBidi" w:cstheme="majorBidi"/>
          <w:i/>
          <w:sz w:val="24"/>
          <w:szCs w:val="24"/>
        </w:rPr>
      </w:pPr>
      <w:proofErr w:type="gramStart"/>
      <w:r w:rsidRPr="0062707D">
        <w:rPr>
          <w:rFonts w:asciiTheme="majorBidi" w:hAnsiTheme="majorBidi" w:cstheme="majorBidi"/>
          <w:sz w:val="24"/>
          <w:szCs w:val="24"/>
        </w:rPr>
        <w:t>Charlton, D., Fraser-Mackenzie, P.A.F., &amp; Dror, I.E. (2010).</w:t>
      </w:r>
      <w:proofErr w:type="gramEnd"/>
      <w:r w:rsidRPr="0062707D">
        <w:rPr>
          <w:rFonts w:asciiTheme="majorBidi" w:hAnsiTheme="majorBidi" w:cstheme="majorBidi"/>
          <w:sz w:val="24"/>
          <w:szCs w:val="24"/>
        </w:rPr>
        <w:t xml:space="preserve"> </w:t>
      </w:r>
      <w:r>
        <w:rPr>
          <w:rFonts w:asciiTheme="majorBidi" w:hAnsiTheme="majorBidi" w:cstheme="majorBidi"/>
          <w:sz w:val="24"/>
          <w:szCs w:val="24"/>
        </w:rPr>
        <w:t xml:space="preserve">Emotional experiences and motivating factors associated with fingerprint analysis. </w:t>
      </w:r>
      <w:proofErr w:type="gramStart"/>
      <w:r>
        <w:rPr>
          <w:rFonts w:asciiTheme="majorBidi" w:hAnsiTheme="majorBidi" w:cstheme="majorBidi"/>
          <w:i/>
          <w:sz w:val="24"/>
          <w:szCs w:val="24"/>
        </w:rPr>
        <w:t>Journal of Forensic Science.</w:t>
      </w:r>
      <w:proofErr w:type="gramEnd"/>
      <w:r>
        <w:rPr>
          <w:rFonts w:asciiTheme="majorBidi" w:hAnsiTheme="majorBidi" w:cstheme="majorBidi"/>
          <w:i/>
          <w:sz w:val="24"/>
          <w:szCs w:val="24"/>
        </w:rPr>
        <w:t xml:space="preserve"> </w:t>
      </w:r>
    </w:p>
    <w:p w14:paraId="1BEE762E" w14:textId="77777777" w:rsidR="00784EB4" w:rsidRDefault="00784EB4"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Cole, S.A. (2005). More than zero: Accounting for error in latent fingerprint identification. </w:t>
      </w:r>
      <w:proofErr w:type="gramStart"/>
      <w:r>
        <w:rPr>
          <w:rFonts w:asciiTheme="majorBidi" w:hAnsiTheme="majorBidi" w:cstheme="majorBidi"/>
          <w:i/>
          <w:sz w:val="24"/>
          <w:szCs w:val="24"/>
        </w:rPr>
        <w:t xml:space="preserve">Journal of Criminal Law and Criminology, </w:t>
      </w:r>
      <w:r w:rsidRPr="00784EB4">
        <w:rPr>
          <w:rFonts w:asciiTheme="majorBidi" w:hAnsiTheme="majorBidi" w:cstheme="majorBidi"/>
          <w:sz w:val="24"/>
          <w:szCs w:val="24"/>
        </w:rPr>
        <w:t>95</w:t>
      </w:r>
      <w:r>
        <w:rPr>
          <w:rFonts w:asciiTheme="majorBidi" w:hAnsiTheme="majorBidi" w:cstheme="majorBidi"/>
          <w:sz w:val="24"/>
          <w:szCs w:val="24"/>
        </w:rPr>
        <w:t>, 985-1078.</w:t>
      </w:r>
      <w:proofErr w:type="gramEnd"/>
    </w:p>
    <w:p w14:paraId="05D86F19" w14:textId="77777777" w:rsidR="002A0E3A" w:rsidRPr="003F25EB" w:rsidRDefault="002A0E3A" w:rsidP="002A0E3A">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 xml:space="preserve">Data in Brief (submitted). </w:t>
      </w:r>
      <w:proofErr w:type="gramStart"/>
      <w:r>
        <w:rPr>
          <w:rFonts w:asciiTheme="majorBidi" w:hAnsiTheme="majorBidi" w:cstheme="majorBidi"/>
          <w:sz w:val="24"/>
          <w:szCs w:val="24"/>
        </w:rPr>
        <w:t>Data from a fingerprint matching task with experts, trained students and untrained novices.</w:t>
      </w:r>
      <w:proofErr w:type="gramEnd"/>
      <w:r>
        <w:rPr>
          <w:rFonts w:asciiTheme="majorBidi" w:hAnsiTheme="majorBidi" w:cstheme="majorBidi"/>
          <w:sz w:val="24"/>
          <w:szCs w:val="24"/>
        </w:rPr>
        <w:t xml:space="preserve"> </w:t>
      </w:r>
      <w:r>
        <w:rPr>
          <w:rFonts w:asciiTheme="majorBidi" w:hAnsiTheme="majorBidi" w:cstheme="majorBidi"/>
          <w:i/>
          <w:iCs/>
          <w:sz w:val="24"/>
          <w:szCs w:val="24"/>
        </w:rPr>
        <w:t>Forensic Science International: Data in Brief</w:t>
      </w:r>
      <w:r>
        <w:rPr>
          <w:rFonts w:asciiTheme="majorBidi" w:hAnsiTheme="majorBidi" w:cstheme="majorBidi"/>
          <w:sz w:val="24"/>
          <w:szCs w:val="24"/>
        </w:rPr>
        <w:t>.</w:t>
      </w:r>
    </w:p>
    <w:p w14:paraId="263875AA" w14:textId="77777777" w:rsidR="00B55E4B" w:rsidRDefault="00B55E4B" w:rsidP="00BC6B87">
      <w:pPr>
        <w:spacing w:line="360" w:lineRule="auto"/>
        <w:ind w:left="567" w:hanging="567"/>
        <w:rPr>
          <w:rFonts w:asciiTheme="majorBidi" w:hAnsiTheme="majorBidi" w:cstheme="majorBidi"/>
          <w:sz w:val="24"/>
          <w:szCs w:val="24"/>
        </w:rPr>
      </w:pPr>
      <w:proofErr w:type="gramStart"/>
      <w:r w:rsidRPr="00784EB4">
        <w:rPr>
          <w:rFonts w:asciiTheme="majorBidi" w:hAnsiTheme="majorBidi" w:cstheme="majorBidi"/>
          <w:sz w:val="24"/>
          <w:szCs w:val="24"/>
        </w:rPr>
        <w:t>Dror</w:t>
      </w:r>
      <w:r>
        <w:rPr>
          <w:rFonts w:asciiTheme="majorBidi" w:hAnsiTheme="majorBidi" w:cstheme="majorBidi"/>
          <w:sz w:val="24"/>
          <w:szCs w:val="24"/>
        </w:rPr>
        <w:t>, I.E., &amp; Charlton, D. (2006).</w:t>
      </w:r>
      <w:proofErr w:type="gramEnd"/>
      <w:r>
        <w:rPr>
          <w:rFonts w:asciiTheme="majorBidi" w:hAnsiTheme="majorBidi" w:cstheme="majorBidi"/>
          <w:sz w:val="24"/>
          <w:szCs w:val="24"/>
        </w:rPr>
        <w:t xml:space="preserve"> Why experts make errors. </w:t>
      </w:r>
      <w:r>
        <w:rPr>
          <w:rFonts w:asciiTheme="majorBidi" w:hAnsiTheme="majorBidi" w:cstheme="majorBidi"/>
          <w:i/>
          <w:sz w:val="24"/>
          <w:szCs w:val="24"/>
        </w:rPr>
        <w:t>Journal of Forensic Identification, 56</w:t>
      </w:r>
      <w:r>
        <w:rPr>
          <w:rFonts w:asciiTheme="majorBidi" w:hAnsiTheme="majorBidi" w:cstheme="majorBidi"/>
          <w:sz w:val="24"/>
          <w:szCs w:val="24"/>
        </w:rPr>
        <w:t>, 600-616.</w:t>
      </w:r>
    </w:p>
    <w:p w14:paraId="5F06C203" w14:textId="77777777" w:rsidR="00B55E4B" w:rsidRPr="00B55E4B" w:rsidRDefault="00B55E4B" w:rsidP="00BC6B87">
      <w:pPr>
        <w:spacing w:line="360" w:lineRule="auto"/>
        <w:ind w:left="567" w:hanging="567"/>
        <w:rPr>
          <w:rFonts w:asciiTheme="majorBidi" w:hAnsiTheme="majorBidi" w:cstheme="majorBidi"/>
          <w:sz w:val="24"/>
          <w:szCs w:val="24"/>
        </w:rPr>
      </w:pPr>
      <w:r w:rsidRPr="00B10E29">
        <w:rPr>
          <w:rFonts w:asciiTheme="majorBidi" w:hAnsiTheme="majorBidi" w:cstheme="majorBidi"/>
          <w:sz w:val="24"/>
          <w:szCs w:val="24"/>
          <w:lang w:val="fr-FR"/>
        </w:rPr>
        <w:t xml:space="preserve">Dror, I.E., Charlton, D., &amp; </w:t>
      </w:r>
      <w:proofErr w:type="spellStart"/>
      <w:r w:rsidRPr="00B10E29">
        <w:rPr>
          <w:rFonts w:asciiTheme="majorBidi" w:hAnsiTheme="majorBidi" w:cstheme="majorBidi"/>
          <w:sz w:val="24"/>
          <w:szCs w:val="24"/>
          <w:lang w:val="fr-FR"/>
        </w:rPr>
        <w:t>Péron</w:t>
      </w:r>
      <w:proofErr w:type="spellEnd"/>
      <w:r w:rsidRPr="00B10E29">
        <w:rPr>
          <w:rFonts w:asciiTheme="majorBidi" w:hAnsiTheme="majorBidi" w:cstheme="majorBidi"/>
          <w:sz w:val="24"/>
          <w:szCs w:val="24"/>
          <w:lang w:val="fr-FR"/>
        </w:rPr>
        <w:t xml:space="preserve">, A. (2006). </w:t>
      </w:r>
      <w:r>
        <w:rPr>
          <w:rFonts w:asciiTheme="majorBidi" w:hAnsiTheme="majorBidi" w:cstheme="majorBidi"/>
          <w:sz w:val="24"/>
          <w:szCs w:val="24"/>
        </w:rPr>
        <w:t xml:space="preserve">Contextual information renders experts vulnerable to making erroneous identifications. </w:t>
      </w:r>
      <w:r>
        <w:rPr>
          <w:rFonts w:asciiTheme="majorBidi" w:hAnsiTheme="majorBidi" w:cstheme="majorBidi"/>
          <w:i/>
          <w:sz w:val="24"/>
          <w:szCs w:val="24"/>
        </w:rPr>
        <w:t>Forensic Science International, 156</w:t>
      </w:r>
      <w:r>
        <w:rPr>
          <w:rFonts w:asciiTheme="majorBidi" w:hAnsiTheme="majorBidi" w:cstheme="majorBidi"/>
          <w:sz w:val="24"/>
          <w:szCs w:val="24"/>
        </w:rPr>
        <w:t>, 174-178.</w:t>
      </w:r>
    </w:p>
    <w:p w14:paraId="214DE354" w14:textId="77777777" w:rsidR="000A7C69" w:rsidRPr="00B55E4B" w:rsidRDefault="000A7C69"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Dror, I.E., &amp; Cole, S.A. (2010).</w:t>
      </w:r>
      <w:proofErr w:type="gramEnd"/>
      <w:r>
        <w:rPr>
          <w:rFonts w:asciiTheme="majorBidi" w:hAnsiTheme="majorBidi" w:cstheme="majorBidi"/>
          <w:sz w:val="24"/>
          <w:szCs w:val="24"/>
        </w:rPr>
        <w:t xml:space="preserve"> The vision in “blind” justice: Expert perception, judgment and visual cognition in forensic pattern recognition. </w:t>
      </w:r>
      <w:proofErr w:type="spellStart"/>
      <w:r w:rsidR="00B55E4B">
        <w:rPr>
          <w:rFonts w:asciiTheme="majorBidi" w:hAnsiTheme="majorBidi" w:cstheme="majorBidi"/>
          <w:i/>
          <w:sz w:val="24"/>
          <w:szCs w:val="24"/>
        </w:rPr>
        <w:t>Psychonomic</w:t>
      </w:r>
      <w:proofErr w:type="spellEnd"/>
      <w:r w:rsidR="00B55E4B">
        <w:rPr>
          <w:rFonts w:asciiTheme="majorBidi" w:hAnsiTheme="majorBidi" w:cstheme="majorBidi"/>
          <w:i/>
          <w:sz w:val="24"/>
          <w:szCs w:val="24"/>
        </w:rPr>
        <w:t xml:space="preserve"> Bulletin &amp; Review, 17</w:t>
      </w:r>
      <w:r w:rsidR="00B55E4B">
        <w:rPr>
          <w:rFonts w:asciiTheme="majorBidi" w:hAnsiTheme="majorBidi" w:cstheme="majorBidi"/>
          <w:sz w:val="24"/>
          <w:szCs w:val="24"/>
        </w:rPr>
        <w:t>, 161-167.</w:t>
      </w:r>
    </w:p>
    <w:p w14:paraId="4416D91E" w14:textId="77777777" w:rsidR="000A7C69" w:rsidRPr="00B55E4B" w:rsidRDefault="000A7C69" w:rsidP="00BC6B87">
      <w:pPr>
        <w:spacing w:line="360" w:lineRule="auto"/>
        <w:ind w:left="567" w:hanging="567"/>
        <w:rPr>
          <w:rFonts w:asciiTheme="majorBidi" w:hAnsiTheme="majorBidi" w:cstheme="majorBidi"/>
          <w:sz w:val="24"/>
          <w:szCs w:val="24"/>
        </w:rPr>
      </w:pPr>
      <w:r w:rsidRPr="00472EA2">
        <w:rPr>
          <w:rFonts w:asciiTheme="majorBidi" w:hAnsiTheme="majorBidi" w:cstheme="majorBidi"/>
          <w:sz w:val="24"/>
          <w:szCs w:val="24"/>
        </w:rPr>
        <w:t xml:space="preserve">Dror, I.E., Kassin, S.M., &amp; Kukucka, J. (2013). </w:t>
      </w:r>
      <w:r>
        <w:rPr>
          <w:rFonts w:asciiTheme="majorBidi" w:hAnsiTheme="majorBidi" w:cstheme="majorBidi"/>
          <w:sz w:val="24"/>
          <w:szCs w:val="24"/>
        </w:rPr>
        <w:t xml:space="preserve">New application of psychology to law: Improving forensic evidence and expert witness contributions. </w:t>
      </w:r>
      <w:r>
        <w:rPr>
          <w:rFonts w:asciiTheme="majorBidi" w:hAnsiTheme="majorBidi" w:cstheme="majorBidi"/>
          <w:i/>
          <w:sz w:val="24"/>
          <w:szCs w:val="24"/>
        </w:rPr>
        <w:t>J</w:t>
      </w:r>
      <w:r w:rsidR="00B55E4B">
        <w:rPr>
          <w:rFonts w:asciiTheme="majorBidi" w:hAnsiTheme="majorBidi" w:cstheme="majorBidi"/>
          <w:i/>
          <w:sz w:val="24"/>
          <w:szCs w:val="24"/>
        </w:rPr>
        <w:t>ournal of Applied R</w:t>
      </w:r>
      <w:r>
        <w:rPr>
          <w:rFonts w:asciiTheme="majorBidi" w:hAnsiTheme="majorBidi" w:cstheme="majorBidi"/>
          <w:i/>
          <w:sz w:val="24"/>
          <w:szCs w:val="24"/>
        </w:rPr>
        <w:t xml:space="preserve">esearch in Memory and Cognition, </w:t>
      </w:r>
      <w:r w:rsidR="00B55E4B">
        <w:rPr>
          <w:rFonts w:asciiTheme="majorBidi" w:hAnsiTheme="majorBidi" w:cstheme="majorBidi"/>
          <w:i/>
          <w:sz w:val="24"/>
          <w:szCs w:val="24"/>
        </w:rPr>
        <w:t>2</w:t>
      </w:r>
      <w:r w:rsidR="00B55E4B">
        <w:rPr>
          <w:rFonts w:asciiTheme="majorBidi" w:hAnsiTheme="majorBidi" w:cstheme="majorBidi"/>
          <w:sz w:val="24"/>
          <w:szCs w:val="24"/>
        </w:rPr>
        <w:t>, 78-81.</w:t>
      </w:r>
    </w:p>
    <w:p w14:paraId="3B94384E" w14:textId="77777777" w:rsidR="000A7C69" w:rsidRDefault="000A7C69" w:rsidP="00BC6B87">
      <w:pPr>
        <w:spacing w:line="360" w:lineRule="auto"/>
        <w:ind w:left="567" w:hanging="567"/>
        <w:rPr>
          <w:rFonts w:asciiTheme="majorBidi" w:hAnsiTheme="majorBidi" w:cstheme="majorBidi"/>
          <w:sz w:val="24"/>
          <w:szCs w:val="24"/>
        </w:rPr>
      </w:pPr>
      <w:proofErr w:type="gramStart"/>
      <w:r w:rsidRPr="00A10E24">
        <w:rPr>
          <w:rFonts w:asciiTheme="majorBidi" w:hAnsiTheme="majorBidi" w:cstheme="majorBidi"/>
          <w:sz w:val="24"/>
          <w:szCs w:val="24"/>
        </w:rPr>
        <w:t>Dror, I.E., &amp; Rosenthal, R. (2008).</w:t>
      </w:r>
      <w:proofErr w:type="gramEnd"/>
      <w:r w:rsidRPr="00A10E24">
        <w:rPr>
          <w:rFonts w:asciiTheme="majorBidi" w:hAnsiTheme="majorBidi" w:cstheme="majorBidi"/>
          <w:sz w:val="24"/>
          <w:szCs w:val="24"/>
        </w:rPr>
        <w:t xml:space="preserve"> </w:t>
      </w:r>
      <w:proofErr w:type="gramStart"/>
      <w:r>
        <w:rPr>
          <w:rFonts w:asciiTheme="majorBidi" w:hAnsiTheme="majorBidi" w:cstheme="majorBidi"/>
          <w:sz w:val="24"/>
          <w:szCs w:val="24"/>
        </w:rPr>
        <w:t>Meta-analytically quantifying the reliability and bias ability of forensic experts.</w:t>
      </w:r>
      <w:proofErr w:type="gramEnd"/>
      <w:r>
        <w:rPr>
          <w:rFonts w:asciiTheme="majorBidi" w:hAnsiTheme="majorBidi" w:cstheme="majorBidi"/>
          <w:sz w:val="24"/>
          <w:szCs w:val="24"/>
        </w:rPr>
        <w:t xml:space="preserve"> </w:t>
      </w:r>
      <w:r>
        <w:rPr>
          <w:rFonts w:asciiTheme="majorBidi" w:hAnsiTheme="majorBidi" w:cstheme="majorBidi"/>
          <w:i/>
          <w:sz w:val="24"/>
          <w:szCs w:val="24"/>
        </w:rPr>
        <w:t>Journal of Forensic Science, 53(4)</w:t>
      </w:r>
      <w:r>
        <w:rPr>
          <w:rFonts w:asciiTheme="majorBidi" w:hAnsiTheme="majorBidi" w:cstheme="majorBidi"/>
          <w:sz w:val="24"/>
          <w:szCs w:val="24"/>
        </w:rPr>
        <w:t>, 900-903.</w:t>
      </w:r>
    </w:p>
    <w:p w14:paraId="4040CB19" w14:textId="04463BE0" w:rsidR="000A7C69" w:rsidRDefault="000A7C69" w:rsidP="00AB190D">
      <w:pPr>
        <w:spacing w:line="360" w:lineRule="auto"/>
        <w:ind w:left="567" w:hanging="567"/>
        <w:rPr>
          <w:rFonts w:asciiTheme="majorBidi" w:hAnsiTheme="majorBidi" w:cstheme="majorBidi"/>
          <w:sz w:val="24"/>
          <w:szCs w:val="24"/>
        </w:rPr>
      </w:pPr>
      <w:proofErr w:type="gramStart"/>
      <w:r w:rsidRPr="00A10E24">
        <w:rPr>
          <w:rFonts w:asciiTheme="majorBidi" w:hAnsiTheme="majorBidi" w:cstheme="majorBidi"/>
          <w:sz w:val="24"/>
          <w:szCs w:val="24"/>
        </w:rPr>
        <w:t xml:space="preserve">Dror, I.E., Wertheim, K., Fraser-Mackenzie, P., &amp; </w:t>
      </w:r>
      <w:proofErr w:type="spellStart"/>
      <w:r w:rsidRPr="00A10E24">
        <w:rPr>
          <w:rFonts w:asciiTheme="majorBidi" w:hAnsiTheme="majorBidi" w:cstheme="majorBidi"/>
          <w:sz w:val="24"/>
          <w:szCs w:val="24"/>
        </w:rPr>
        <w:t>Walajtys</w:t>
      </w:r>
      <w:proofErr w:type="spellEnd"/>
      <w:r w:rsidRPr="00A10E24">
        <w:rPr>
          <w:rFonts w:asciiTheme="majorBidi" w:hAnsiTheme="majorBidi" w:cstheme="majorBidi"/>
          <w:sz w:val="24"/>
          <w:szCs w:val="24"/>
        </w:rPr>
        <w:t>, J. (201</w:t>
      </w:r>
      <w:r w:rsidR="00AB190D" w:rsidRPr="00A10E24">
        <w:rPr>
          <w:rFonts w:asciiTheme="majorBidi" w:hAnsiTheme="majorBidi" w:cstheme="majorBidi"/>
          <w:sz w:val="24"/>
          <w:szCs w:val="24"/>
        </w:rPr>
        <w:t>2</w:t>
      </w:r>
      <w:r w:rsidRPr="00A10E24">
        <w:rPr>
          <w:rFonts w:asciiTheme="majorBidi" w:hAnsiTheme="majorBidi" w:cstheme="majorBidi"/>
          <w:sz w:val="24"/>
          <w:szCs w:val="24"/>
        </w:rPr>
        <w:t>).</w:t>
      </w:r>
      <w:proofErr w:type="gramEnd"/>
      <w:r w:rsidRPr="00A10E24">
        <w:rPr>
          <w:rFonts w:asciiTheme="majorBidi" w:hAnsiTheme="majorBidi" w:cstheme="majorBidi"/>
          <w:sz w:val="24"/>
          <w:szCs w:val="24"/>
        </w:rPr>
        <w:t xml:space="preserve"> </w:t>
      </w:r>
      <w:r>
        <w:rPr>
          <w:rFonts w:asciiTheme="majorBidi" w:hAnsiTheme="majorBidi" w:cstheme="majorBidi"/>
          <w:sz w:val="24"/>
          <w:szCs w:val="24"/>
        </w:rPr>
        <w:t xml:space="preserve">The impact of human-technology cooperation and distributed cognition in forensic science: Biasing effects of AFIS contextual information on human experts. </w:t>
      </w:r>
      <w:r>
        <w:rPr>
          <w:rFonts w:asciiTheme="majorBidi" w:hAnsiTheme="majorBidi" w:cstheme="majorBidi"/>
          <w:i/>
          <w:sz w:val="24"/>
          <w:szCs w:val="24"/>
        </w:rPr>
        <w:t>Journal of Forensic Science, 57(2)</w:t>
      </w:r>
      <w:r>
        <w:rPr>
          <w:rFonts w:asciiTheme="majorBidi" w:hAnsiTheme="majorBidi" w:cstheme="majorBidi"/>
          <w:sz w:val="24"/>
          <w:szCs w:val="24"/>
        </w:rPr>
        <w:t>, 343-352.</w:t>
      </w:r>
    </w:p>
    <w:p w14:paraId="10BC51DB" w14:textId="77777777" w:rsidR="009D2746" w:rsidRDefault="009D2746" w:rsidP="009D2746">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Evett</w:t>
      </w:r>
      <w:proofErr w:type="spellEnd"/>
      <w:r>
        <w:rPr>
          <w:rFonts w:asciiTheme="majorBidi" w:hAnsiTheme="majorBidi" w:cstheme="majorBidi"/>
          <w:sz w:val="24"/>
          <w:szCs w:val="24"/>
        </w:rPr>
        <w:t>, I., &amp; William, R. (1995).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 review of the sixteen points fingerprint standard in England and Wales.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In </w:t>
      </w:r>
      <w:r>
        <w:rPr>
          <w:rFonts w:asciiTheme="majorBidi" w:hAnsiTheme="majorBidi" w:cstheme="majorBidi"/>
          <w:i/>
          <w:iCs/>
          <w:sz w:val="24"/>
          <w:szCs w:val="24"/>
        </w:rPr>
        <w:t xml:space="preserve">Proceedings of the International Symposium on Fingerprint Detection and </w:t>
      </w:r>
      <w:r w:rsidRPr="009D2746">
        <w:rPr>
          <w:rFonts w:asciiTheme="majorBidi" w:hAnsiTheme="majorBidi" w:cstheme="majorBidi"/>
          <w:i/>
          <w:iCs/>
          <w:sz w:val="24"/>
          <w:szCs w:val="24"/>
        </w:rPr>
        <w:t>Identification</w:t>
      </w:r>
      <w:r>
        <w:rPr>
          <w:rFonts w:asciiTheme="majorBidi" w:hAnsiTheme="majorBidi" w:cstheme="majorBidi"/>
          <w:sz w:val="24"/>
          <w:szCs w:val="24"/>
        </w:rPr>
        <w:t>.</w:t>
      </w:r>
      <w:proofErr w:type="gramEnd"/>
      <w:r>
        <w:rPr>
          <w:rFonts w:asciiTheme="majorBidi" w:hAnsiTheme="majorBidi" w:cstheme="majorBidi"/>
          <w:sz w:val="24"/>
          <w:szCs w:val="24"/>
        </w:rPr>
        <w:t xml:space="preserve"> J. </w:t>
      </w:r>
      <w:proofErr w:type="spellStart"/>
      <w:r>
        <w:rPr>
          <w:rFonts w:asciiTheme="majorBidi" w:hAnsiTheme="majorBidi" w:cstheme="majorBidi"/>
          <w:sz w:val="24"/>
          <w:szCs w:val="24"/>
        </w:rPr>
        <w:t>Almog</w:t>
      </w:r>
      <w:proofErr w:type="spellEnd"/>
      <w:r>
        <w:rPr>
          <w:rFonts w:asciiTheme="majorBidi" w:hAnsiTheme="majorBidi" w:cstheme="majorBidi"/>
          <w:sz w:val="24"/>
          <w:szCs w:val="24"/>
        </w:rPr>
        <w:t xml:space="preserve">, &amp; E. Springer, E. (Eds.). </w:t>
      </w:r>
      <w:proofErr w:type="spellStart"/>
      <w:r>
        <w:rPr>
          <w:rFonts w:asciiTheme="majorBidi" w:hAnsiTheme="majorBidi" w:cstheme="majorBidi"/>
          <w:sz w:val="24"/>
          <w:szCs w:val="24"/>
        </w:rPr>
        <w:t>Ne’urim</w:t>
      </w:r>
      <w:proofErr w:type="spellEnd"/>
      <w:r>
        <w:rPr>
          <w:rFonts w:asciiTheme="majorBidi" w:hAnsiTheme="majorBidi" w:cstheme="majorBidi"/>
          <w:sz w:val="24"/>
          <w:szCs w:val="24"/>
        </w:rPr>
        <w:t>, Israel, pp 287 – 304.</w:t>
      </w:r>
    </w:p>
    <w:p w14:paraId="239CF4E2" w14:textId="77777777" w:rsidR="006A3773" w:rsidRDefault="006A3773" w:rsidP="00BC6B87">
      <w:pPr>
        <w:spacing w:line="360" w:lineRule="auto"/>
        <w:ind w:left="567" w:hanging="567"/>
        <w:rPr>
          <w:rFonts w:asciiTheme="majorBidi" w:hAnsiTheme="majorBidi" w:cstheme="majorBidi"/>
          <w:sz w:val="24"/>
          <w:szCs w:val="24"/>
        </w:rPr>
      </w:pPr>
      <w:proofErr w:type="gramStart"/>
      <w:r w:rsidRPr="009D2746">
        <w:rPr>
          <w:rFonts w:asciiTheme="majorBidi" w:hAnsiTheme="majorBidi" w:cstheme="majorBidi"/>
          <w:sz w:val="24"/>
          <w:szCs w:val="24"/>
        </w:rPr>
        <w:t>Feder</w:t>
      </w:r>
      <w:r w:rsidR="00181957" w:rsidRPr="009D2746">
        <w:rPr>
          <w:rFonts w:asciiTheme="majorBidi" w:hAnsiTheme="majorBidi" w:cstheme="majorBidi"/>
          <w:sz w:val="24"/>
          <w:szCs w:val="24"/>
        </w:rPr>
        <w:t>al</w:t>
      </w:r>
      <w:r w:rsidR="00181957">
        <w:rPr>
          <w:rFonts w:asciiTheme="majorBidi" w:hAnsiTheme="majorBidi" w:cstheme="majorBidi"/>
          <w:sz w:val="24"/>
          <w:szCs w:val="24"/>
        </w:rPr>
        <w:t xml:space="preserve"> Bureau of Investigation (1985</w:t>
      </w:r>
      <w:r>
        <w:rPr>
          <w:rFonts w:asciiTheme="majorBidi" w:hAnsiTheme="majorBidi" w:cstheme="majorBidi"/>
          <w:sz w:val="24"/>
          <w:szCs w:val="24"/>
        </w:rPr>
        <w:t>).</w:t>
      </w:r>
      <w:proofErr w:type="gramEnd"/>
      <w:r>
        <w:rPr>
          <w:rFonts w:asciiTheme="majorBidi" w:hAnsiTheme="majorBidi" w:cstheme="majorBidi"/>
          <w:sz w:val="24"/>
          <w:szCs w:val="24"/>
        </w:rPr>
        <w:t xml:space="preserve"> The science of fingerprint</w:t>
      </w:r>
      <w:r w:rsidR="00181957">
        <w:rPr>
          <w:rFonts w:asciiTheme="majorBidi" w:hAnsiTheme="majorBidi" w:cstheme="majorBidi"/>
          <w:sz w:val="24"/>
          <w:szCs w:val="24"/>
        </w:rPr>
        <w:t>s</w:t>
      </w:r>
      <w:r>
        <w:rPr>
          <w:rFonts w:asciiTheme="majorBidi" w:hAnsiTheme="majorBidi" w:cstheme="majorBidi"/>
          <w:sz w:val="24"/>
          <w:szCs w:val="24"/>
        </w:rPr>
        <w:t>: Classification and uses. Washington, DC: US Government Printing Office.</w:t>
      </w:r>
    </w:p>
    <w:p w14:paraId="576B5007" w14:textId="77777777" w:rsidR="0081061A" w:rsidRPr="00BB1049" w:rsidRDefault="0081061A" w:rsidP="00BC6B87">
      <w:pPr>
        <w:spacing w:line="360" w:lineRule="auto"/>
        <w:ind w:left="567" w:hanging="567"/>
        <w:rPr>
          <w:rFonts w:asciiTheme="majorBidi" w:hAnsiTheme="majorBidi" w:cstheme="majorBidi"/>
          <w:iCs/>
          <w:sz w:val="24"/>
          <w:szCs w:val="24"/>
        </w:rPr>
      </w:pPr>
      <w:proofErr w:type="gramStart"/>
      <w:r>
        <w:rPr>
          <w:rFonts w:asciiTheme="majorBidi" w:hAnsiTheme="majorBidi" w:cstheme="majorBidi"/>
          <w:sz w:val="24"/>
          <w:szCs w:val="24"/>
        </w:rPr>
        <w:t>Forensic Science Regulator (2015).</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Cognitive bias effects relevant to forensic science examinations.</w:t>
      </w:r>
      <w:r w:rsidR="00BB1049">
        <w:rPr>
          <w:rFonts w:asciiTheme="majorBidi" w:hAnsiTheme="majorBidi" w:cstheme="majorBidi"/>
          <w:iCs/>
          <w:sz w:val="24"/>
          <w:szCs w:val="24"/>
        </w:rPr>
        <w:t>FSR-G-217, Issue 1, 1-96.</w:t>
      </w:r>
      <w:proofErr w:type="gramEnd"/>
    </w:p>
    <w:p w14:paraId="2CFC351E" w14:textId="77777777" w:rsidR="00FB5248" w:rsidRPr="00FB5248" w:rsidRDefault="00FB5248" w:rsidP="00FB5248">
      <w:pPr>
        <w:spacing w:before="240" w:line="480" w:lineRule="auto"/>
        <w:ind w:left="567" w:hanging="567"/>
        <w:rPr>
          <w:rFonts w:asciiTheme="majorBidi" w:hAnsiTheme="majorBidi" w:cstheme="majorBidi"/>
          <w:sz w:val="24"/>
        </w:rPr>
      </w:pPr>
      <w:proofErr w:type="gramStart"/>
      <w:r w:rsidRPr="00FB5248">
        <w:rPr>
          <w:rFonts w:asciiTheme="majorBidi" w:hAnsiTheme="majorBidi" w:cstheme="majorBidi"/>
          <w:sz w:val="24"/>
        </w:rPr>
        <w:lastRenderedPageBreak/>
        <w:t>Goldstone, R.L. (1994).</w:t>
      </w:r>
      <w:proofErr w:type="gramEnd"/>
      <w:r w:rsidRPr="00FB5248">
        <w:rPr>
          <w:rFonts w:asciiTheme="majorBidi" w:hAnsiTheme="majorBidi" w:cstheme="majorBidi"/>
          <w:sz w:val="24"/>
        </w:rPr>
        <w:t xml:space="preserve"> </w:t>
      </w:r>
      <w:proofErr w:type="gramStart"/>
      <w:r w:rsidRPr="00FB5248">
        <w:rPr>
          <w:rFonts w:asciiTheme="majorBidi" w:hAnsiTheme="majorBidi" w:cstheme="majorBidi"/>
          <w:sz w:val="24"/>
        </w:rPr>
        <w:t>Influences of categorization of perceptual discrimination.</w:t>
      </w:r>
      <w:proofErr w:type="gramEnd"/>
      <w:r w:rsidRPr="00FB5248">
        <w:rPr>
          <w:rFonts w:asciiTheme="majorBidi" w:hAnsiTheme="majorBidi" w:cstheme="majorBidi"/>
          <w:sz w:val="24"/>
        </w:rPr>
        <w:t xml:space="preserve"> </w:t>
      </w:r>
      <w:r w:rsidRPr="00FB5248">
        <w:rPr>
          <w:rFonts w:asciiTheme="majorBidi" w:hAnsiTheme="majorBidi" w:cstheme="majorBidi"/>
          <w:i/>
          <w:iCs/>
          <w:sz w:val="24"/>
          <w:u w:val="single"/>
        </w:rPr>
        <w:t xml:space="preserve">Journal of </w:t>
      </w:r>
      <w:r w:rsidRPr="00FB5248">
        <w:rPr>
          <w:rFonts w:asciiTheme="majorBidi" w:hAnsiTheme="majorBidi" w:cstheme="majorBidi"/>
          <w:i/>
          <w:iCs/>
          <w:sz w:val="24"/>
        </w:rPr>
        <w:t>Experimental Psychology: General, 123</w:t>
      </w:r>
      <w:r w:rsidRPr="00FB5248">
        <w:rPr>
          <w:rFonts w:asciiTheme="majorBidi" w:hAnsiTheme="majorBidi" w:cstheme="majorBidi"/>
          <w:sz w:val="24"/>
        </w:rPr>
        <w:t>, 178-200.</w:t>
      </w:r>
    </w:p>
    <w:p w14:paraId="1125F66F" w14:textId="77777777" w:rsidR="00FB5248" w:rsidRPr="00FB5248" w:rsidRDefault="00FB5248" w:rsidP="00FB5248">
      <w:pPr>
        <w:spacing w:line="360" w:lineRule="auto"/>
        <w:ind w:left="567" w:hanging="567"/>
        <w:rPr>
          <w:rFonts w:asciiTheme="majorBidi" w:hAnsiTheme="majorBidi" w:cstheme="majorBidi"/>
          <w:sz w:val="24"/>
        </w:rPr>
      </w:pPr>
      <w:proofErr w:type="gramStart"/>
      <w:r w:rsidRPr="00FB5248">
        <w:rPr>
          <w:rFonts w:asciiTheme="majorBidi" w:hAnsiTheme="majorBidi" w:cstheme="majorBidi"/>
          <w:sz w:val="24"/>
        </w:rPr>
        <w:t>Goldstone, R.L. (1998).</w:t>
      </w:r>
      <w:proofErr w:type="gramEnd"/>
      <w:r w:rsidRPr="00FB5248">
        <w:rPr>
          <w:rFonts w:asciiTheme="majorBidi" w:hAnsiTheme="majorBidi" w:cstheme="majorBidi"/>
          <w:sz w:val="24"/>
        </w:rPr>
        <w:t xml:space="preserve"> </w:t>
      </w:r>
      <w:proofErr w:type="gramStart"/>
      <w:r w:rsidRPr="00FB5248">
        <w:rPr>
          <w:rFonts w:asciiTheme="majorBidi" w:hAnsiTheme="majorBidi" w:cstheme="majorBidi"/>
          <w:sz w:val="24"/>
        </w:rPr>
        <w:t>Perceptual learning.</w:t>
      </w:r>
      <w:proofErr w:type="gramEnd"/>
      <w:r w:rsidRPr="00FB5248">
        <w:rPr>
          <w:rFonts w:asciiTheme="majorBidi" w:hAnsiTheme="majorBidi" w:cstheme="majorBidi"/>
          <w:sz w:val="24"/>
        </w:rPr>
        <w:t xml:space="preserve"> </w:t>
      </w:r>
      <w:r w:rsidRPr="00FB5248">
        <w:rPr>
          <w:rFonts w:asciiTheme="majorBidi" w:hAnsiTheme="majorBidi" w:cstheme="majorBidi"/>
          <w:i/>
          <w:iCs/>
          <w:sz w:val="24"/>
        </w:rPr>
        <w:t>Annual Review of Psychology, 49</w:t>
      </w:r>
      <w:r w:rsidRPr="00FB5248">
        <w:rPr>
          <w:rFonts w:asciiTheme="majorBidi" w:hAnsiTheme="majorBidi" w:cstheme="majorBidi"/>
          <w:sz w:val="24"/>
        </w:rPr>
        <w:t>, 585-612</w:t>
      </w:r>
    </w:p>
    <w:p w14:paraId="4AE9F2C9" w14:textId="786BB9DE" w:rsidR="009D2746" w:rsidRPr="009D2746" w:rsidRDefault="009D2746" w:rsidP="00FB5248">
      <w:pPr>
        <w:spacing w:line="360" w:lineRule="auto"/>
        <w:ind w:left="567" w:hanging="567"/>
        <w:rPr>
          <w:rFonts w:asciiTheme="majorBidi" w:hAnsiTheme="majorBidi" w:cstheme="majorBidi"/>
          <w:sz w:val="24"/>
          <w:szCs w:val="24"/>
        </w:rPr>
      </w:pPr>
      <w:proofErr w:type="spellStart"/>
      <w:proofErr w:type="gramStart"/>
      <w:r w:rsidRPr="00FB5248">
        <w:rPr>
          <w:rFonts w:asciiTheme="majorBidi" w:hAnsiTheme="majorBidi" w:cstheme="majorBidi"/>
          <w:sz w:val="24"/>
          <w:szCs w:val="24"/>
        </w:rPr>
        <w:t>Gutowski</w:t>
      </w:r>
      <w:proofErr w:type="spellEnd"/>
      <w:r w:rsidRPr="00FB5248">
        <w:rPr>
          <w:rFonts w:asciiTheme="majorBidi" w:hAnsiTheme="majorBidi" w:cstheme="majorBidi"/>
          <w:sz w:val="24"/>
          <w:szCs w:val="24"/>
        </w:rPr>
        <w:t>, S. (2006).</w:t>
      </w:r>
      <w:proofErr w:type="gramEnd"/>
      <w:r w:rsidRPr="00FB5248">
        <w:rPr>
          <w:rFonts w:asciiTheme="majorBidi" w:hAnsiTheme="majorBidi" w:cstheme="majorBidi"/>
          <w:sz w:val="24"/>
          <w:szCs w:val="24"/>
        </w:rPr>
        <w:t xml:space="preserve"> Error rates in fingerprint examination: The view in 2006. </w:t>
      </w:r>
      <w:r w:rsidRPr="00FB5248">
        <w:rPr>
          <w:rFonts w:asciiTheme="majorBidi" w:hAnsiTheme="majorBidi" w:cstheme="majorBidi"/>
          <w:i/>
          <w:iCs/>
          <w:sz w:val="24"/>
          <w:szCs w:val="24"/>
        </w:rPr>
        <w:t>The Forensic Bulletin</w:t>
      </w:r>
      <w:r>
        <w:rPr>
          <w:rFonts w:asciiTheme="majorBidi" w:hAnsiTheme="majorBidi" w:cstheme="majorBidi"/>
          <w:i/>
          <w:iCs/>
          <w:sz w:val="24"/>
          <w:szCs w:val="24"/>
        </w:rPr>
        <w:t xml:space="preserve">, </w:t>
      </w:r>
      <w:proofErr w:type="gramStart"/>
      <w:r>
        <w:rPr>
          <w:rFonts w:asciiTheme="majorBidi" w:hAnsiTheme="majorBidi" w:cstheme="majorBidi"/>
          <w:i/>
          <w:iCs/>
          <w:sz w:val="24"/>
          <w:szCs w:val="24"/>
        </w:rPr>
        <w:t>Autumn</w:t>
      </w:r>
      <w:proofErr w:type="gramEnd"/>
      <w:r>
        <w:rPr>
          <w:rFonts w:asciiTheme="majorBidi" w:hAnsiTheme="majorBidi" w:cstheme="majorBidi"/>
          <w:i/>
          <w:iCs/>
          <w:sz w:val="24"/>
          <w:szCs w:val="24"/>
        </w:rPr>
        <w:t>, 2006,</w:t>
      </w:r>
      <w:r>
        <w:rPr>
          <w:rFonts w:asciiTheme="majorBidi" w:hAnsiTheme="majorBidi" w:cstheme="majorBidi"/>
          <w:sz w:val="24"/>
          <w:szCs w:val="24"/>
        </w:rPr>
        <w:t xml:space="preserve"> 18-19.</w:t>
      </w:r>
    </w:p>
    <w:p w14:paraId="0C13E57C" w14:textId="77777777" w:rsidR="00784EB4" w:rsidRDefault="00784EB4" w:rsidP="00BC6B87">
      <w:pPr>
        <w:spacing w:line="360" w:lineRule="auto"/>
        <w:ind w:left="567" w:hanging="567"/>
        <w:rPr>
          <w:rFonts w:asciiTheme="majorBidi" w:hAnsiTheme="majorBidi" w:cstheme="majorBidi"/>
          <w:sz w:val="24"/>
          <w:szCs w:val="24"/>
        </w:rPr>
      </w:pPr>
      <w:proofErr w:type="gramStart"/>
      <w:r w:rsidRPr="009D2746">
        <w:rPr>
          <w:rFonts w:asciiTheme="majorBidi" w:hAnsiTheme="majorBidi" w:cstheme="majorBidi"/>
          <w:sz w:val="24"/>
          <w:szCs w:val="24"/>
        </w:rPr>
        <w:t>Haber, R.N., &amp; Haber, L. (2008).</w:t>
      </w:r>
      <w:proofErr w:type="gramEnd"/>
      <w:r w:rsidRPr="009D2746">
        <w:rPr>
          <w:rFonts w:asciiTheme="majorBidi" w:hAnsiTheme="majorBidi" w:cstheme="majorBidi"/>
          <w:sz w:val="24"/>
          <w:szCs w:val="24"/>
        </w:rPr>
        <w:t xml:space="preserve"> </w:t>
      </w:r>
      <w:proofErr w:type="gramStart"/>
      <w:r>
        <w:rPr>
          <w:rFonts w:asciiTheme="majorBidi" w:hAnsiTheme="majorBidi" w:cstheme="majorBidi"/>
          <w:sz w:val="24"/>
          <w:szCs w:val="24"/>
        </w:rPr>
        <w:t xml:space="preserve">Scientific validation of fingerprint evidence under </w:t>
      </w:r>
      <w:proofErr w:type="spellStart"/>
      <w:r>
        <w:rPr>
          <w:rFonts w:asciiTheme="majorBidi" w:hAnsiTheme="majorBidi" w:cstheme="majorBidi"/>
          <w:sz w:val="24"/>
          <w:szCs w:val="24"/>
        </w:rPr>
        <w:t>Daubert</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r w:rsidR="00181957">
        <w:rPr>
          <w:rFonts w:asciiTheme="majorBidi" w:hAnsiTheme="majorBidi" w:cstheme="majorBidi"/>
          <w:i/>
          <w:sz w:val="24"/>
          <w:szCs w:val="24"/>
        </w:rPr>
        <w:t xml:space="preserve">Law, Probability &amp; Risk, </w:t>
      </w:r>
      <w:r>
        <w:rPr>
          <w:rFonts w:asciiTheme="majorBidi" w:hAnsiTheme="majorBidi" w:cstheme="majorBidi"/>
          <w:i/>
          <w:sz w:val="24"/>
          <w:szCs w:val="24"/>
        </w:rPr>
        <w:t>7</w:t>
      </w:r>
      <w:r>
        <w:rPr>
          <w:rFonts w:asciiTheme="majorBidi" w:hAnsiTheme="majorBidi" w:cstheme="majorBidi"/>
          <w:sz w:val="24"/>
          <w:szCs w:val="24"/>
        </w:rPr>
        <w:t xml:space="preserve">, </w:t>
      </w:r>
      <w:r w:rsidR="00181957">
        <w:rPr>
          <w:rFonts w:asciiTheme="majorBidi" w:hAnsiTheme="majorBidi" w:cstheme="majorBidi"/>
          <w:sz w:val="24"/>
          <w:szCs w:val="24"/>
        </w:rPr>
        <w:t>87-109.</w:t>
      </w:r>
    </w:p>
    <w:p w14:paraId="0F3A4622" w14:textId="77777777" w:rsidR="00FB5248" w:rsidRPr="00FB5248" w:rsidRDefault="00FB5248" w:rsidP="00BC6B87">
      <w:pPr>
        <w:spacing w:line="360" w:lineRule="auto"/>
        <w:ind w:left="567" w:hanging="567"/>
        <w:rPr>
          <w:rFonts w:asciiTheme="majorBidi" w:hAnsiTheme="majorBidi" w:cstheme="majorBidi"/>
          <w:sz w:val="24"/>
        </w:rPr>
      </w:pPr>
      <w:proofErr w:type="spellStart"/>
      <w:proofErr w:type="gramStart"/>
      <w:r w:rsidRPr="00FB5248">
        <w:rPr>
          <w:rFonts w:asciiTheme="majorBidi" w:hAnsiTheme="majorBidi" w:cstheme="majorBidi"/>
          <w:sz w:val="24"/>
        </w:rPr>
        <w:t>Harnad</w:t>
      </w:r>
      <w:proofErr w:type="spellEnd"/>
      <w:r w:rsidRPr="00FB5248">
        <w:rPr>
          <w:rFonts w:asciiTheme="majorBidi" w:hAnsiTheme="majorBidi" w:cstheme="majorBidi"/>
          <w:sz w:val="24"/>
        </w:rPr>
        <w:t>, S. (1987).</w:t>
      </w:r>
      <w:proofErr w:type="gramEnd"/>
      <w:r w:rsidRPr="00FB5248">
        <w:rPr>
          <w:rFonts w:asciiTheme="majorBidi" w:hAnsiTheme="majorBidi" w:cstheme="majorBidi"/>
          <w:sz w:val="24"/>
        </w:rPr>
        <w:t xml:space="preserve"> Psychophysical and cognitive aspects of categorical perception: A critical overview. In S. </w:t>
      </w:r>
      <w:proofErr w:type="spellStart"/>
      <w:r w:rsidRPr="00FB5248">
        <w:rPr>
          <w:rFonts w:asciiTheme="majorBidi" w:hAnsiTheme="majorBidi" w:cstheme="majorBidi"/>
          <w:sz w:val="24"/>
        </w:rPr>
        <w:t>Harnad</w:t>
      </w:r>
      <w:proofErr w:type="spellEnd"/>
      <w:r w:rsidRPr="00FB5248">
        <w:rPr>
          <w:rFonts w:asciiTheme="majorBidi" w:hAnsiTheme="majorBidi" w:cstheme="majorBidi"/>
          <w:sz w:val="24"/>
        </w:rPr>
        <w:t xml:space="preserve"> (Ed.), </w:t>
      </w:r>
      <w:r w:rsidRPr="00FB5248">
        <w:rPr>
          <w:rFonts w:asciiTheme="majorBidi" w:hAnsiTheme="majorBidi" w:cstheme="majorBidi"/>
          <w:i/>
          <w:iCs/>
          <w:sz w:val="24"/>
        </w:rPr>
        <w:t xml:space="preserve">Categorical Perception: The Groundwork of Cognition. </w:t>
      </w:r>
      <w:r w:rsidRPr="00FB5248">
        <w:rPr>
          <w:rFonts w:asciiTheme="majorBidi" w:hAnsiTheme="majorBidi" w:cstheme="majorBidi"/>
          <w:sz w:val="24"/>
        </w:rPr>
        <w:t>New York: Cambridge University Press.</w:t>
      </w:r>
    </w:p>
    <w:p w14:paraId="72577F11" w14:textId="09CA7A35" w:rsidR="00642AC4" w:rsidRDefault="00642AC4"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t>Huber, R.A. (195</w:t>
      </w:r>
      <w:r w:rsidR="00C75076">
        <w:rPr>
          <w:rFonts w:asciiTheme="majorBidi" w:hAnsiTheme="majorBidi" w:cstheme="majorBidi"/>
          <w:sz w:val="24"/>
          <w:szCs w:val="24"/>
        </w:rPr>
        <w:t>9</w:t>
      </w:r>
      <w:r>
        <w:rPr>
          <w:rFonts w:asciiTheme="majorBidi" w:hAnsiTheme="majorBidi" w:cstheme="majorBidi"/>
          <w:sz w:val="24"/>
          <w:szCs w:val="24"/>
        </w:rPr>
        <w:t>). Expert witness</w:t>
      </w:r>
      <w:r w:rsidR="00C75076">
        <w:rPr>
          <w:rFonts w:asciiTheme="majorBidi" w:hAnsiTheme="majorBidi" w:cstheme="majorBidi"/>
          <w:sz w:val="24"/>
          <w:szCs w:val="24"/>
        </w:rPr>
        <w:t>: In defence of expert witnesses in general and of document examiners in particular</w:t>
      </w:r>
      <w:r>
        <w:rPr>
          <w:rFonts w:asciiTheme="majorBidi" w:hAnsiTheme="majorBidi" w:cstheme="majorBidi"/>
          <w:sz w:val="24"/>
          <w:szCs w:val="24"/>
        </w:rPr>
        <w:t xml:space="preserve">. </w:t>
      </w:r>
      <w:r>
        <w:rPr>
          <w:rFonts w:asciiTheme="majorBidi" w:hAnsiTheme="majorBidi" w:cstheme="majorBidi"/>
          <w:i/>
          <w:sz w:val="24"/>
          <w:szCs w:val="24"/>
        </w:rPr>
        <w:t>Criminal Law Quarterly, 2</w:t>
      </w:r>
      <w:r>
        <w:rPr>
          <w:rFonts w:asciiTheme="majorBidi" w:hAnsiTheme="majorBidi" w:cstheme="majorBidi"/>
          <w:sz w:val="24"/>
          <w:szCs w:val="24"/>
        </w:rPr>
        <w:t>, 276-296.</w:t>
      </w:r>
    </w:p>
    <w:p w14:paraId="2763EB43" w14:textId="2CD210AE" w:rsidR="00630E60" w:rsidRPr="00642AC4" w:rsidRDefault="00630E60"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Kam, M., Fielding, G., &amp; Conn, R. (1997).</w:t>
      </w:r>
      <w:proofErr w:type="gramEnd"/>
      <w:r>
        <w:rPr>
          <w:rFonts w:asciiTheme="majorBidi" w:hAnsiTheme="majorBidi" w:cstheme="majorBidi"/>
          <w:sz w:val="24"/>
          <w:szCs w:val="24"/>
        </w:rPr>
        <w:t xml:space="preserve"> </w:t>
      </w:r>
      <w:proofErr w:type="gramStart"/>
      <w:r w:rsidRPr="00630E60">
        <w:rPr>
          <w:rFonts w:ascii="Times New Roman" w:hAnsi="Times New Roman" w:cs="Times New Roman"/>
          <w:sz w:val="24"/>
          <w:szCs w:val="24"/>
        </w:rPr>
        <w:t>Writer identification by professional document examiners.</w:t>
      </w:r>
      <w:proofErr w:type="gramEnd"/>
      <w:r w:rsidRPr="00630E60">
        <w:rPr>
          <w:rFonts w:ascii="Times New Roman" w:hAnsi="Times New Roman" w:cs="Times New Roman"/>
          <w:sz w:val="24"/>
          <w:szCs w:val="24"/>
        </w:rPr>
        <w:t xml:space="preserve"> </w:t>
      </w:r>
      <w:r w:rsidRPr="00630E60">
        <w:rPr>
          <w:rFonts w:ascii="Times New Roman" w:hAnsi="Times New Roman" w:cs="Times New Roman"/>
          <w:i/>
          <w:iCs/>
          <w:sz w:val="24"/>
          <w:szCs w:val="24"/>
        </w:rPr>
        <w:t>Journal of Forensic Sciences</w:t>
      </w:r>
      <w:r w:rsidRPr="00630E60">
        <w:rPr>
          <w:rFonts w:ascii="Times New Roman" w:hAnsi="Times New Roman" w:cs="Times New Roman"/>
          <w:sz w:val="24"/>
          <w:szCs w:val="24"/>
        </w:rPr>
        <w:t xml:space="preserve">, </w:t>
      </w:r>
      <w:r w:rsidRPr="00630E60">
        <w:rPr>
          <w:rFonts w:ascii="Times New Roman" w:hAnsi="Times New Roman" w:cs="Times New Roman"/>
          <w:i/>
          <w:sz w:val="24"/>
          <w:szCs w:val="24"/>
        </w:rPr>
        <w:t>42(5),</w:t>
      </w:r>
      <w:r w:rsidRPr="00630E60">
        <w:rPr>
          <w:rFonts w:ascii="Times New Roman" w:hAnsi="Times New Roman" w:cs="Times New Roman"/>
          <w:sz w:val="24"/>
          <w:szCs w:val="24"/>
        </w:rPr>
        <w:t xml:space="preserve"> 778-786</w:t>
      </w:r>
      <w:r w:rsidR="00CF5371">
        <w:rPr>
          <w:rFonts w:ascii="Times New Roman" w:hAnsi="Times New Roman" w:cs="Times New Roman"/>
          <w:sz w:val="24"/>
          <w:szCs w:val="24"/>
        </w:rPr>
        <w:t xml:space="preserve">. </w:t>
      </w:r>
      <w:proofErr w:type="spellStart"/>
      <w:proofErr w:type="gramStart"/>
      <w:r w:rsidRPr="00630E60">
        <w:rPr>
          <w:rFonts w:ascii="Times New Roman" w:hAnsi="Times New Roman" w:cs="Times New Roman"/>
          <w:sz w:val="24"/>
          <w:szCs w:val="24"/>
        </w:rPr>
        <w:t>doi</w:t>
      </w:r>
      <w:proofErr w:type="spellEnd"/>
      <w:proofErr w:type="gramEnd"/>
      <w:r w:rsidRPr="00630E60">
        <w:rPr>
          <w:rFonts w:ascii="Times New Roman" w:hAnsi="Times New Roman" w:cs="Times New Roman"/>
          <w:sz w:val="24"/>
          <w:szCs w:val="24"/>
        </w:rPr>
        <w:t xml:space="preserve">: </w:t>
      </w:r>
      <w:hyperlink r:id="rId11" w:history="1">
        <w:r w:rsidRPr="00630E60">
          <w:rPr>
            <w:rStyle w:val="Hyperlink"/>
            <w:rFonts w:ascii="Times New Roman" w:hAnsi="Times New Roman" w:cs="Times New Roman"/>
            <w:color w:val="auto"/>
            <w:sz w:val="24"/>
            <w:szCs w:val="24"/>
          </w:rPr>
          <w:t>10.1520/JFS14207J</w:t>
        </w:r>
      </w:hyperlink>
      <w:r w:rsidRPr="00630E60">
        <w:rPr>
          <w:rFonts w:ascii="Times New Roman" w:hAnsi="Times New Roman" w:cs="Times New Roman"/>
          <w:sz w:val="24"/>
          <w:szCs w:val="24"/>
          <w:u w:val="single"/>
        </w:rPr>
        <w:t>.</w:t>
      </w:r>
      <w:r w:rsidRPr="00630E60">
        <w:rPr>
          <w:rFonts w:ascii="Times New Roman" w:hAnsi="Times New Roman" w:cs="Times New Roman"/>
          <w:sz w:val="24"/>
          <w:szCs w:val="24"/>
        </w:rPr>
        <w:t xml:space="preserve"> </w:t>
      </w:r>
      <w:r w:rsidRPr="00591E4D">
        <w:rPr>
          <w:rFonts w:ascii="Times New Roman" w:hAnsi="Times New Roman" w:cs="Times New Roman"/>
          <w:sz w:val="24"/>
          <w:szCs w:val="24"/>
        </w:rPr>
        <w:t>ISSN 0022-1198</w:t>
      </w:r>
    </w:p>
    <w:p w14:paraId="02F9A49C" w14:textId="77777777" w:rsidR="00591E4D" w:rsidRDefault="00591E4D" w:rsidP="00BC6B87">
      <w:pPr>
        <w:spacing w:line="360" w:lineRule="auto"/>
        <w:ind w:left="567" w:hanging="567"/>
        <w:rPr>
          <w:rFonts w:asciiTheme="majorBidi" w:hAnsiTheme="majorBidi" w:cstheme="majorBidi"/>
          <w:sz w:val="24"/>
          <w:szCs w:val="24"/>
        </w:rPr>
      </w:pPr>
      <w:proofErr w:type="gramStart"/>
      <w:r w:rsidRPr="00A10E24">
        <w:rPr>
          <w:rFonts w:asciiTheme="majorBidi" w:hAnsiTheme="majorBidi" w:cstheme="majorBidi"/>
          <w:sz w:val="24"/>
          <w:szCs w:val="24"/>
        </w:rPr>
        <w:t xml:space="preserve">Kam, M., </w:t>
      </w:r>
      <w:proofErr w:type="spellStart"/>
      <w:r w:rsidRPr="00A10E24">
        <w:rPr>
          <w:rFonts w:asciiTheme="majorBidi" w:hAnsiTheme="majorBidi" w:cstheme="majorBidi"/>
          <w:sz w:val="24"/>
          <w:szCs w:val="24"/>
        </w:rPr>
        <w:t>Wetstein</w:t>
      </w:r>
      <w:proofErr w:type="spellEnd"/>
      <w:r w:rsidRPr="00A10E24">
        <w:rPr>
          <w:rFonts w:asciiTheme="majorBidi" w:hAnsiTheme="majorBidi" w:cstheme="majorBidi"/>
          <w:sz w:val="24"/>
          <w:szCs w:val="24"/>
        </w:rPr>
        <w:t>, J., &amp; Conn, R. (1994).</w:t>
      </w:r>
      <w:proofErr w:type="gramEnd"/>
      <w:r w:rsidRPr="00A10E24">
        <w:rPr>
          <w:rFonts w:asciiTheme="majorBidi" w:hAnsiTheme="majorBidi" w:cstheme="majorBidi"/>
          <w:sz w:val="24"/>
          <w:szCs w:val="24"/>
        </w:rPr>
        <w:t xml:space="preserve"> </w:t>
      </w:r>
      <w:proofErr w:type="gramStart"/>
      <w:r>
        <w:rPr>
          <w:rFonts w:asciiTheme="majorBidi" w:hAnsiTheme="majorBidi" w:cstheme="majorBidi"/>
          <w:sz w:val="24"/>
          <w:szCs w:val="24"/>
        </w:rPr>
        <w:t>Proficiency of professional document examiners in writer identification.</w:t>
      </w:r>
      <w:proofErr w:type="gramEnd"/>
      <w:r>
        <w:rPr>
          <w:rFonts w:asciiTheme="majorBidi" w:hAnsiTheme="majorBidi" w:cstheme="majorBidi"/>
          <w:sz w:val="24"/>
          <w:szCs w:val="24"/>
        </w:rPr>
        <w:t xml:space="preserve"> </w:t>
      </w:r>
      <w:r>
        <w:rPr>
          <w:rFonts w:asciiTheme="majorBidi" w:hAnsiTheme="majorBidi" w:cstheme="majorBidi"/>
          <w:i/>
          <w:sz w:val="24"/>
          <w:szCs w:val="24"/>
        </w:rPr>
        <w:t>Journal of Forensic Sciences, 39(1)</w:t>
      </w:r>
      <w:r>
        <w:rPr>
          <w:rFonts w:asciiTheme="majorBidi" w:hAnsiTheme="majorBidi" w:cstheme="majorBidi"/>
          <w:sz w:val="24"/>
          <w:szCs w:val="24"/>
        </w:rPr>
        <w:t>, 5-14.</w:t>
      </w:r>
    </w:p>
    <w:p w14:paraId="21B291C9" w14:textId="3E2CA60D" w:rsidR="00642AC4" w:rsidRDefault="00B55E4B" w:rsidP="00BC6B87">
      <w:pPr>
        <w:spacing w:line="360" w:lineRule="auto"/>
        <w:ind w:left="567" w:hanging="567"/>
        <w:rPr>
          <w:rFonts w:asciiTheme="majorBidi" w:hAnsiTheme="majorBidi" w:cstheme="majorBidi"/>
          <w:sz w:val="24"/>
          <w:szCs w:val="24"/>
        </w:rPr>
      </w:pPr>
      <w:r w:rsidRPr="00472EA2">
        <w:rPr>
          <w:rFonts w:asciiTheme="majorBidi" w:hAnsiTheme="majorBidi" w:cstheme="majorBidi"/>
          <w:sz w:val="24"/>
          <w:szCs w:val="24"/>
        </w:rPr>
        <w:t xml:space="preserve">Kassin, S.M., Dror, I.E., &amp; Kukucka, J. (2013). </w:t>
      </w:r>
      <w:r>
        <w:rPr>
          <w:rFonts w:asciiTheme="majorBidi" w:hAnsiTheme="majorBidi" w:cstheme="majorBidi"/>
          <w:sz w:val="24"/>
          <w:szCs w:val="24"/>
        </w:rPr>
        <w:t xml:space="preserve">The forensic confirmation bias: Problems, perspectives and proposed solutions. </w:t>
      </w:r>
      <w:r>
        <w:rPr>
          <w:rFonts w:asciiTheme="majorBidi" w:hAnsiTheme="majorBidi" w:cstheme="majorBidi"/>
          <w:i/>
          <w:sz w:val="24"/>
          <w:szCs w:val="24"/>
        </w:rPr>
        <w:t>Journal of Applied Research in Memory and Cognition, 2</w:t>
      </w:r>
      <w:r>
        <w:rPr>
          <w:rFonts w:asciiTheme="majorBidi" w:hAnsiTheme="majorBidi" w:cstheme="majorBidi"/>
          <w:sz w:val="24"/>
          <w:szCs w:val="24"/>
        </w:rPr>
        <w:t>, 42-52.</w:t>
      </w:r>
    </w:p>
    <w:p w14:paraId="5A8F80FE" w14:textId="77777777" w:rsidR="00642AC4" w:rsidRPr="00642AC4" w:rsidRDefault="00642AC4"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Koehler, J.J. (2008). Fingerprint error rates and proficiency tests: What they are and why they matter. </w:t>
      </w:r>
      <w:r>
        <w:rPr>
          <w:rFonts w:asciiTheme="majorBidi" w:hAnsiTheme="majorBidi" w:cstheme="majorBidi"/>
          <w:i/>
          <w:sz w:val="24"/>
          <w:szCs w:val="24"/>
        </w:rPr>
        <w:t>Hastings Law Journal, 59</w:t>
      </w:r>
      <w:r>
        <w:rPr>
          <w:rFonts w:asciiTheme="majorBidi" w:hAnsiTheme="majorBidi" w:cstheme="majorBidi"/>
          <w:sz w:val="24"/>
          <w:szCs w:val="24"/>
        </w:rPr>
        <w:t>, 1077-1110.</w:t>
      </w:r>
    </w:p>
    <w:p w14:paraId="4E547A39" w14:textId="77777777" w:rsidR="009D2746" w:rsidRPr="009D2746" w:rsidRDefault="009D2746" w:rsidP="00BC6B87">
      <w:pPr>
        <w:spacing w:line="360" w:lineRule="auto"/>
        <w:ind w:left="567" w:hanging="567"/>
        <w:rPr>
          <w:rFonts w:asciiTheme="majorBidi" w:hAnsiTheme="majorBidi" w:cstheme="majorBidi"/>
          <w:sz w:val="24"/>
          <w:szCs w:val="24"/>
        </w:rPr>
      </w:pPr>
      <w:proofErr w:type="spellStart"/>
      <w:r w:rsidRPr="009D2746">
        <w:rPr>
          <w:rFonts w:asciiTheme="majorBidi" w:hAnsiTheme="majorBidi" w:cstheme="majorBidi"/>
          <w:sz w:val="24"/>
          <w:szCs w:val="24"/>
        </w:rPr>
        <w:t>Langenburg</w:t>
      </w:r>
      <w:proofErr w:type="spellEnd"/>
      <w:r w:rsidRPr="009D2746">
        <w:rPr>
          <w:rFonts w:asciiTheme="majorBidi" w:hAnsiTheme="majorBidi" w:cstheme="majorBidi"/>
          <w:sz w:val="24"/>
          <w:szCs w:val="24"/>
        </w:rPr>
        <w:t xml:space="preserve">, G. </w:t>
      </w:r>
      <w:r>
        <w:rPr>
          <w:rFonts w:asciiTheme="majorBidi" w:hAnsiTheme="majorBidi" w:cstheme="majorBidi"/>
          <w:sz w:val="24"/>
          <w:szCs w:val="24"/>
        </w:rPr>
        <w:t xml:space="preserve">(2009). A performance study of the ACE-V process: A pilot study to measure the accuracy, precision, reproducibility, repeatability, and </w:t>
      </w:r>
      <w:proofErr w:type="spellStart"/>
      <w:r>
        <w:rPr>
          <w:rFonts w:asciiTheme="majorBidi" w:hAnsiTheme="majorBidi" w:cstheme="majorBidi"/>
          <w:sz w:val="24"/>
          <w:szCs w:val="24"/>
        </w:rPr>
        <w:t>biasability</w:t>
      </w:r>
      <w:proofErr w:type="spellEnd"/>
      <w:r>
        <w:rPr>
          <w:rFonts w:asciiTheme="majorBidi" w:hAnsiTheme="majorBidi" w:cstheme="majorBidi"/>
          <w:sz w:val="24"/>
          <w:szCs w:val="24"/>
        </w:rPr>
        <w:t xml:space="preserve"> of conclusions resulting from the ACE-V process. </w:t>
      </w:r>
      <w:r>
        <w:rPr>
          <w:rFonts w:asciiTheme="majorBidi" w:hAnsiTheme="majorBidi" w:cstheme="majorBidi"/>
          <w:i/>
          <w:iCs/>
          <w:sz w:val="24"/>
          <w:szCs w:val="24"/>
        </w:rPr>
        <w:t xml:space="preserve">Journal of Forensic </w:t>
      </w:r>
      <w:proofErr w:type="spellStart"/>
      <w:r>
        <w:rPr>
          <w:rFonts w:asciiTheme="majorBidi" w:hAnsiTheme="majorBidi" w:cstheme="majorBidi"/>
          <w:i/>
          <w:iCs/>
          <w:sz w:val="24"/>
          <w:szCs w:val="24"/>
        </w:rPr>
        <w:t>Identificaqtion</w:t>
      </w:r>
      <w:proofErr w:type="spellEnd"/>
      <w:r>
        <w:rPr>
          <w:rFonts w:asciiTheme="majorBidi" w:hAnsiTheme="majorBidi" w:cstheme="majorBidi"/>
          <w:i/>
          <w:iCs/>
          <w:sz w:val="24"/>
          <w:szCs w:val="24"/>
        </w:rPr>
        <w:t>, 59(2)</w:t>
      </w:r>
      <w:r>
        <w:rPr>
          <w:rFonts w:asciiTheme="majorBidi" w:hAnsiTheme="majorBidi" w:cstheme="majorBidi"/>
          <w:sz w:val="24"/>
          <w:szCs w:val="24"/>
        </w:rPr>
        <w:t>, 219-257.</w:t>
      </w:r>
    </w:p>
    <w:p w14:paraId="19E1B068" w14:textId="77777777" w:rsidR="000A7C69" w:rsidRDefault="000A7C69" w:rsidP="00BC6B87">
      <w:pPr>
        <w:spacing w:line="360" w:lineRule="auto"/>
        <w:ind w:left="567" w:hanging="567"/>
        <w:rPr>
          <w:rFonts w:asciiTheme="majorBidi" w:hAnsiTheme="majorBidi" w:cstheme="majorBidi"/>
          <w:sz w:val="24"/>
          <w:szCs w:val="24"/>
        </w:rPr>
      </w:pPr>
      <w:r w:rsidRPr="00472EA2">
        <w:rPr>
          <w:rFonts w:asciiTheme="majorBidi" w:hAnsiTheme="majorBidi" w:cstheme="majorBidi"/>
          <w:sz w:val="24"/>
          <w:szCs w:val="24"/>
        </w:rPr>
        <w:lastRenderedPageBreak/>
        <w:t xml:space="preserve">Langenburg, G., Champod, C., &amp; Wertheim, P. (2009). </w:t>
      </w:r>
      <w:r>
        <w:rPr>
          <w:rFonts w:asciiTheme="majorBidi" w:hAnsiTheme="majorBidi" w:cstheme="majorBidi"/>
          <w:sz w:val="24"/>
          <w:szCs w:val="24"/>
        </w:rPr>
        <w:t xml:space="preserve">Testing for potential contextual bias effects during the verification stage of the ACE-V methodology when conducting fingerprint comparisons. </w:t>
      </w:r>
      <w:r w:rsidR="00642AC4">
        <w:rPr>
          <w:rFonts w:asciiTheme="majorBidi" w:hAnsiTheme="majorBidi" w:cstheme="majorBidi"/>
          <w:i/>
          <w:sz w:val="24"/>
          <w:szCs w:val="24"/>
        </w:rPr>
        <w:t>Journal of Forensic Science</w:t>
      </w:r>
      <w:r>
        <w:rPr>
          <w:rFonts w:asciiTheme="majorBidi" w:hAnsiTheme="majorBidi" w:cstheme="majorBidi"/>
          <w:i/>
          <w:sz w:val="24"/>
          <w:szCs w:val="24"/>
        </w:rPr>
        <w:t xml:space="preserve">, </w:t>
      </w:r>
      <w:r w:rsidR="00642AC4">
        <w:rPr>
          <w:rFonts w:asciiTheme="majorBidi" w:hAnsiTheme="majorBidi" w:cstheme="majorBidi"/>
          <w:i/>
          <w:sz w:val="24"/>
          <w:szCs w:val="24"/>
        </w:rPr>
        <w:t xml:space="preserve">54, </w:t>
      </w:r>
      <w:r w:rsidR="00642AC4">
        <w:rPr>
          <w:rFonts w:asciiTheme="majorBidi" w:hAnsiTheme="majorBidi" w:cstheme="majorBidi"/>
          <w:sz w:val="24"/>
          <w:szCs w:val="24"/>
        </w:rPr>
        <w:t>571-582.</w:t>
      </w:r>
    </w:p>
    <w:p w14:paraId="02393524" w14:textId="77777777" w:rsidR="00181957" w:rsidRDefault="00181957"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Leo, W.F. (2001). Fingerprint identification: Objective science or subjective opinion? </w:t>
      </w:r>
      <w:r>
        <w:rPr>
          <w:rFonts w:asciiTheme="majorBidi" w:hAnsiTheme="majorBidi" w:cstheme="majorBidi"/>
          <w:i/>
          <w:sz w:val="24"/>
          <w:szCs w:val="24"/>
        </w:rPr>
        <w:t>The Print, 17</w:t>
      </w:r>
      <w:r>
        <w:rPr>
          <w:rFonts w:asciiTheme="majorBidi" w:hAnsiTheme="majorBidi" w:cstheme="majorBidi"/>
          <w:sz w:val="24"/>
          <w:szCs w:val="24"/>
        </w:rPr>
        <w:t>, 1-3.</w:t>
      </w:r>
    </w:p>
    <w:p w14:paraId="6FEA7265" w14:textId="24D2A222" w:rsidR="000B22EF" w:rsidRPr="000B22EF" w:rsidRDefault="000B22EF"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Lupyan</w:t>
      </w:r>
      <w:proofErr w:type="spellEnd"/>
      <w:r>
        <w:rPr>
          <w:rFonts w:asciiTheme="majorBidi" w:hAnsiTheme="majorBidi" w:cstheme="majorBidi"/>
          <w:sz w:val="24"/>
          <w:szCs w:val="24"/>
        </w:rPr>
        <w:t xml:space="preserve">, G., </w:t>
      </w:r>
      <w:proofErr w:type="spellStart"/>
      <w:r>
        <w:rPr>
          <w:rFonts w:asciiTheme="majorBidi" w:hAnsiTheme="majorBidi" w:cstheme="majorBidi"/>
          <w:sz w:val="24"/>
          <w:szCs w:val="24"/>
        </w:rPr>
        <w:t>Rakison</w:t>
      </w:r>
      <w:proofErr w:type="spellEnd"/>
      <w:r>
        <w:rPr>
          <w:rFonts w:asciiTheme="majorBidi" w:hAnsiTheme="majorBidi" w:cstheme="majorBidi"/>
          <w:sz w:val="24"/>
          <w:szCs w:val="24"/>
        </w:rPr>
        <w:t>, D.H., &amp; McClelland, J.L. (2007).</w:t>
      </w:r>
      <w:proofErr w:type="gramEnd"/>
      <w:r>
        <w:rPr>
          <w:rFonts w:asciiTheme="majorBidi" w:hAnsiTheme="majorBidi" w:cstheme="majorBidi"/>
          <w:sz w:val="24"/>
          <w:szCs w:val="24"/>
        </w:rPr>
        <w:t xml:space="preserve"> Language is not just for talking – Redundant labels facilitate learning of novel categories. </w:t>
      </w:r>
      <w:r>
        <w:rPr>
          <w:rFonts w:asciiTheme="majorBidi" w:hAnsiTheme="majorBidi" w:cstheme="majorBidi"/>
          <w:i/>
          <w:iCs/>
          <w:sz w:val="24"/>
          <w:szCs w:val="24"/>
        </w:rPr>
        <w:t>Psychological Science, 18(12)</w:t>
      </w:r>
      <w:r>
        <w:rPr>
          <w:rFonts w:asciiTheme="majorBidi" w:hAnsiTheme="majorBidi" w:cstheme="majorBidi"/>
          <w:sz w:val="24"/>
          <w:szCs w:val="24"/>
        </w:rPr>
        <w:t>, 1077-1083.</w:t>
      </w:r>
    </w:p>
    <w:p w14:paraId="67B851C2" w14:textId="77777777" w:rsidR="00642AC4" w:rsidRPr="00642AC4" w:rsidRDefault="00642AC4" w:rsidP="00BC6B87">
      <w:pPr>
        <w:spacing w:line="36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Mnookin</w:t>
      </w:r>
      <w:proofErr w:type="spellEnd"/>
      <w:r>
        <w:rPr>
          <w:rFonts w:asciiTheme="majorBidi" w:hAnsiTheme="majorBidi" w:cstheme="majorBidi"/>
          <w:sz w:val="24"/>
          <w:szCs w:val="24"/>
        </w:rPr>
        <w:t xml:space="preserve">, J.L. (2008). The validity of latent fingerprint identification: Confessions of a fingerprinting moderate. </w:t>
      </w:r>
      <w:r>
        <w:rPr>
          <w:rFonts w:asciiTheme="majorBidi" w:hAnsiTheme="majorBidi" w:cstheme="majorBidi"/>
          <w:i/>
          <w:sz w:val="24"/>
          <w:szCs w:val="24"/>
        </w:rPr>
        <w:t>Law Probability and Risk, 7</w:t>
      </w:r>
      <w:r>
        <w:rPr>
          <w:rFonts w:asciiTheme="majorBidi" w:hAnsiTheme="majorBidi" w:cstheme="majorBidi"/>
          <w:sz w:val="24"/>
          <w:szCs w:val="24"/>
        </w:rPr>
        <w:t>, 127-141.</w:t>
      </w:r>
    </w:p>
    <w:p w14:paraId="25257BB6" w14:textId="77777777" w:rsidR="00B55E4B" w:rsidRPr="00B55E4B" w:rsidRDefault="00B55E4B" w:rsidP="00BC6B87">
      <w:pPr>
        <w:spacing w:line="360" w:lineRule="auto"/>
        <w:ind w:left="567" w:hanging="567"/>
        <w:rPr>
          <w:rFonts w:asciiTheme="majorBidi" w:hAnsiTheme="majorBidi" w:cstheme="majorBidi"/>
          <w:i/>
          <w:sz w:val="24"/>
          <w:szCs w:val="24"/>
        </w:rPr>
      </w:pPr>
      <w:proofErr w:type="gramStart"/>
      <w:r>
        <w:rPr>
          <w:rFonts w:asciiTheme="majorBidi" w:hAnsiTheme="majorBidi" w:cstheme="majorBidi"/>
          <w:sz w:val="24"/>
          <w:szCs w:val="24"/>
        </w:rPr>
        <w:t>National Academy of Sciences (2009).</w:t>
      </w:r>
      <w:proofErr w:type="gramEnd"/>
      <w:r>
        <w:rPr>
          <w:rFonts w:asciiTheme="majorBidi" w:hAnsiTheme="majorBidi" w:cstheme="majorBidi"/>
          <w:sz w:val="24"/>
          <w:szCs w:val="24"/>
        </w:rPr>
        <w:t xml:space="preserve"> </w:t>
      </w:r>
      <w:proofErr w:type="gramStart"/>
      <w:r w:rsidRPr="00B55E4B">
        <w:rPr>
          <w:rFonts w:asciiTheme="majorBidi" w:hAnsiTheme="majorBidi" w:cstheme="majorBidi"/>
          <w:i/>
          <w:sz w:val="24"/>
          <w:szCs w:val="24"/>
        </w:rPr>
        <w:t>Strengthening forensic science in the United States: A path forward.</w:t>
      </w:r>
      <w:proofErr w:type="gramEnd"/>
      <w:r w:rsidRPr="00B55E4B">
        <w:rPr>
          <w:rFonts w:asciiTheme="majorBidi" w:hAnsiTheme="majorBidi" w:cstheme="majorBidi"/>
          <w:i/>
          <w:sz w:val="24"/>
          <w:szCs w:val="24"/>
        </w:rPr>
        <w:t xml:space="preserve"> </w:t>
      </w:r>
      <w:r w:rsidRPr="00B55E4B">
        <w:rPr>
          <w:rFonts w:asciiTheme="majorBidi" w:hAnsiTheme="majorBidi" w:cstheme="majorBidi"/>
          <w:sz w:val="24"/>
          <w:szCs w:val="24"/>
        </w:rPr>
        <w:t>Washington, DC. National Academies Press.</w:t>
      </w:r>
      <w:r>
        <w:rPr>
          <w:rFonts w:asciiTheme="majorBidi" w:hAnsiTheme="majorBidi" w:cstheme="majorBidi"/>
          <w:i/>
          <w:sz w:val="24"/>
          <w:szCs w:val="24"/>
        </w:rPr>
        <w:t xml:space="preserve"> </w:t>
      </w:r>
    </w:p>
    <w:p w14:paraId="2A07C5BE" w14:textId="77777777" w:rsidR="00A02577" w:rsidRDefault="00A02577"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 xml:space="preserve">Neumann, C., &amp; </w:t>
      </w:r>
      <w:proofErr w:type="spellStart"/>
      <w:r>
        <w:rPr>
          <w:rFonts w:asciiTheme="majorBidi" w:hAnsiTheme="majorBidi" w:cstheme="majorBidi"/>
          <w:sz w:val="24"/>
          <w:szCs w:val="24"/>
        </w:rPr>
        <w:t>Champkin</w:t>
      </w:r>
      <w:proofErr w:type="spellEnd"/>
      <w:r>
        <w:rPr>
          <w:rFonts w:asciiTheme="majorBidi" w:hAnsiTheme="majorBidi" w:cstheme="majorBidi"/>
          <w:sz w:val="24"/>
          <w:szCs w:val="24"/>
        </w:rPr>
        <w:t>, J. (2012).</w:t>
      </w:r>
      <w:proofErr w:type="gramEnd"/>
      <w:r>
        <w:rPr>
          <w:rFonts w:asciiTheme="majorBidi" w:hAnsiTheme="majorBidi" w:cstheme="majorBidi"/>
          <w:sz w:val="24"/>
          <w:szCs w:val="24"/>
        </w:rPr>
        <w:t xml:space="preserve"> Fingerprints at the crime-scene: Statistically certain or probably? </w:t>
      </w:r>
      <w:r w:rsidRPr="00A02577">
        <w:rPr>
          <w:rFonts w:asciiTheme="majorBidi" w:hAnsiTheme="majorBidi" w:cstheme="majorBidi"/>
          <w:i/>
          <w:sz w:val="24"/>
          <w:szCs w:val="24"/>
        </w:rPr>
        <w:t>Significance</w:t>
      </w:r>
      <w:r>
        <w:rPr>
          <w:rFonts w:asciiTheme="majorBidi" w:hAnsiTheme="majorBidi" w:cstheme="majorBidi"/>
          <w:sz w:val="24"/>
          <w:szCs w:val="24"/>
        </w:rPr>
        <w:t xml:space="preserve">: </w:t>
      </w:r>
      <w:r>
        <w:rPr>
          <w:rFonts w:asciiTheme="majorBidi" w:hAnsiTheme="majorBidi" w:cstheme="majorBidi"/>
          <w:i/>
          <w:sz w:val="24"/>
          <w:szCs w:val="24"/>
        </w:rPr>
        <w:t>The Royal Statistical Society, February 2012,</w:t>
      </w:r>
      <w:r>
        <w:rPr>
          <w:rFonts w:asciiTheme="majorBidi" w:hAnsiTheme="majorBidi" w:cstheme="majorBidi"/>
          <w:sz w:val="24"/>
          <w:szCs w:val="24"/>
        </w:rPr>
        <w:t xml:space="preserve"> 21-25.</w:t>
      </w:r>
    </w:p>
    <w:p w14:paraId="0739CE96" w14:textId="77777777" w:rsidR="00B55E4B" w:rsidRDefault="00B55E4B"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NIST (2012).</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Expert Working Group on human factors in latent print analysis.</w:t>
      </w:r>
      <w:proofErr w:type="gramEnd"/>
      <w:r>
        <w:rPr>
          <w:rFonts w:asciiTheme="majorBidi" w:hAnsiTheme="majorBidi" w:cstheme="majorBidi"/>
          <w:sz w:val="24"/>
          <w:szCs w:val="24"/>
        </w:rPr>
        <w:t xml:space="preserve"> </w:t>
      </w:r>
      <w:r>
        <w:rPr>
          <w:rFonts w:asciiTheme="majorBidi" w:hAnsiTheme="majorBidi" w:cstheme="majorBidi"/>
          <w:i/>
          <w:sz w:val="24"/>
          <w:szCs w:val="24"/>
        </w:rPr>
        <w:t>Latent Print Examination and Human Factors: Improving the Practice through a Systems Approach</w:t>
      </w:r>
      <w:r>
        <w:rPr>
          <w:rFonts w:asciiTheme="majorBidi" w:hAnsiTheme="majorBidi" w:cstheme="majorBidi"/>
          <w:sz w:val="24"/>
          <w:szCs w:val="24"/>
        </w:rPr>
        <w:t xml:space="preserve">. </w:t>
      </w:r>
      <w:proofErr w:type="gramStart"/>
      <w:r>
        <w:rPr>
          <w:rFonts w:asciiTheme="majorBidi" w:hAnsiTheme="majorBidi" w:cstheme="majorBidi"/>
          <w:sz w:val="24"/>
          <w:szCs w:val="24"/>
        </w:rPr>
        <w:t>US Department of Commerce, National Institute of Standards and Technology.</w:t>
      </w:r>
      <w:proofErr w:type="gramEnd"/>
    </w:p>
    <w:p w14:paraId="4FB70BAF" w14:textId="77777777" w:rsidR="0081061A" w:rsidRPr="00B55E4B" w:rsidRDefault="0081061A"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OIG (2006).</w:t>
      </w:r>
      <w:proofErr w:type="gramEnd"/>
      <w:r>
        <w:rPr>
          <w:rFonts w:asciiTheme="majorBidi" w:hAnsiTheme="majorBidi" w:cstheme="majorBidi"/>
          <w:sz w:val="24"/>
          <w:szCs w:val="24"/>
        </w:rPr>
        <w:t xml:space="preserve"> </w:t>
      </w:r>
      <w:r w:rsidRPr="0081061A">
        <w:rPr>
          <w:rFonts w:asciiTheme="majorBidi" w:hAnsiTheme="majorBidi" w:cstheme="majorBidi"/>
          <w:i/>
          <w:sz w:val="24"/>
          <w:szCs w:val="24"/>
        </w:rPr>
        <w:t xml:space="preserve">A review of the FBI’s </w:t>
      </w:r>
      <w:r>
        <w:rPr>
          <w:rFonts w:asciiTheme="majorBidi" w:hAnsiTheme="majorBidi" w:cstheme="majorBidi"/>
          <w:i/>
          <w:sz w:val="24"/>
          <w:szCs w:val="24"/>
        </w:rPr>
        <w:t>handling of</w:t>
      </w:r>
      <w:r w:rsidRPr="0081061A">
        <w:rPr>
          <w:rFonts w:asciiTheme="majorBidi" w:hAnsiTheme="majorBidi" w:cstheme="majorBidi"/>
          <w:i/>
          <w:sz w:val="24"/>
          <w:szCs w:val="24"/>
        </w:rPr>
        <w:t xml:space="preserve"> the Brandon Mayfield case</w:t>
      </w:r>
      <w:r>
        <w:rPr>
          <w:rFonts w:asciiTheme="majorBidi" w:hAnsiTheme="majorBidi" w:cstheme="majorBidi"/>
          <w:sz w:val="24"/>
          <w:szCs w:val="24"/>
        </w:rPr>
        <w:t>. Office of the Inspector General, Oversight and Review Division, US Department of Justice</w:t>
      </w:r>
      <w:r w:rsidR="00457994">
        <w:rPr>
          <w:rFonts w:asciiTheme="majorBidi" w:hAnsiTheme="majorBidi" w:cstheme="majorBidi"/>
          <w:sz w:val="24"/>
          <w:szCs w:val="24"/>
        </w:rPr>
        <w:t>,</w:t>
      </w:r>
      <w:r w:rsidR="00A9093D">
        <w:rPr>
          <w:rFonts w:asciiTheme="majorBidi" w:hAnsiTheme="majorBidi" w:cstheme="majorBidi"/>
          <w:sz w:val="24"/>
          <w:szCs w:val="24"/>
        </w:rPr>
        <w:t xml:space="preserve"> </w:t>
      </w:r>
      <w:r w:rsidR="00457994">
        <w:rPr>
          <w:rFonts w:asciiTheme="majorBidi" w:hAnsiTheme="majorBidi" w:cstheme="majorBidi"/>
          <w:sz w:val="24"/>
          <w:szCs w:val="24"/>
        </w:rPr>
        <w:t>1-330.</w:t>
      </w:r>
    </w:p>
    <w:p w14:paraId="3C482572" w14:textId="77777777" w:rsidR="000A7C69" w:rsidRDefault="00A02577" w:rsidP="00BC6B87">
      <w:pPr>
        <w:spacing w:line="360" w:lineRule="auto"/>
        <w:ind w:left="567" w:hanging="567"/>
        <w:rPr>
          <w:rFonts w:asciiTheme="majorBidi" w:hAnsiTheme="majorBidi" w:cstheme="majorBidi"/>
          <w:sz w:val="24"/>
          <w:szCs w:val="24"/>
        </w:rPr>
      </w:pPr>
      <w:proofErr w:type="spellStart"/>
      <w:r w:rsidRPr="00B10E29">
        <w:rPr>
          <w:rFonts w:asciiTheme="majorBidi" w:hAnsiTheme="majorBidi" w:cstheme="majorBidi"/>
          <w:sz w:val="24"/>
          <w:szCs w:val="24"/>
          <w:lang w:val="de-DE"/>
        </w:rPr>
        <w:t>Pankanti</w:t>
      </w:r>
      <w:proofErr w:type="spellEnd"/>
      <w:r w:rsidRPr="00B10E29">
        <w:rPr>
          <w:rFonts w:asciiTheme="majorBidi" w:hAnsiTheme="majorBidi" w:cstheme="majorBidi"/>
          <w:sz w:val="24"/>
          <w:szCs w:val="24"/>
          <w:lang w:val="de-DE"/>
        </w:rPr>
        <w:t xml:space="preserve">, S., </w:t>
      </w:r>
      <w:proofErr w:type="spellStart"/>
      <w:r w:rsidRPr="00B10E29">
        <w:rPr>
          <w:rFonts w:asciiTheme="majorBidi" w:hAnsiTheme="majorBidi" w:cstheme="majorBidi"/>
          <w:sz w:val="24"/>
          <w:szCs w:val="24"/>
          <w:lang w:val="de-DE"/>
        </w:rPr>
        <w:t>Prabhakar</w:t>
      </w:r>
      <w:proofErr w:type="spellEnd"/>
      <w:r w:rsidRPr="00B10E29">
        <w:rPr>
          <w:rFonts w:asciiTheme="majorBidi" w:hAnsiTheme="majorBidi" w:cstheme="majorBidi"/>
          <w:sz w:val="24"/>
          <w:szCs w:val="24"/>
          <w:lang w:val="de-DE"/>
        </w:rPr>
        <w:t xml:space="preserve">, S., &amp; Jain, A.K. (2002). </w:t>
      </w:r>
      <w:proofErr w:type="gramStart"/>
      <w:r>
        <w:rPr>
          <w:rFonts w:asciiTheme="majorBidi" w:hAnsiTheme="majorBidi" w:cstheme="majorBidi"/>
          <w:sz w:val="24"/>
          <w:szCs w:val="24"/>
        </w:rPr>
        <w:t>On the individuality of fingerprints.</w:t>
      </w:r>
      <w:proofErr w:type="gramEnd"/>
      <w:r>
        <w:rPr>
          <w:rFonts w:asciiTheme="majorBidi" w:hAnsiTheme="majorBidi" w:cstheme="majorBidi"/>
          <w:sz w:val="24"/>
          <w:szCs w:val="24"/>
        </w:rPr>
        <w:t xml:space="preserve"> </w:t>
      </w:r>
      <w:r w:rsidRPr="00A02577">
        <w:rPr>
          <w:rFonts w:asciiTheme="majorBidi" w:hAnsiTheme="majorBidi" w:cstheme="majorBidi"/>
          <w:i/>
          <w:sz w:val="24"/>
          <w:szCs w:val="24"/>
        </w:rPr>
        <w:t>IEE</w:t>
      </w:r>
      <w:r>
        <w:rPr>
          <w:rFonts w:asciiTheme="majorBidi" w:hAnsiTheme="majorBidi" w:cstheme="majorBidi"/>
          <w:i/>
          <w:sz w:val="24"/>
          <w:szCs w:val="24"/>
        </w:rPr>
        <w:t>E</w:t>
      </w:r>
      <w:r w:rsidRPr="00A02577">
        <w:rPr>
          <w:rFonts w:asciiTheme="majorBidi" w:hAnsiTheme="majorBidi" w:cstheme="majorBidi"/>
          <w:i/>
          <w:sz w:val="24"/>
          <w:szCs w:val="24"/>
        </w:rPr>
        <w:t xml:space="preserve"> Tr</w:t>
      </w:r>
      <w:r>
        <w:rPr>
          <w:rFonts w:asciiTheme="majorBidi" w:hAnsiTheme="majorBidi" w:cstheme="majorBidi"/>
          <w:i/>
          <w:sz w:val="24"/>
          <w:szCs w:val="24"/>
        </w:rPr>
        <w:t>ansactions on Pattern A</w:t>
      </w:r>
      <w:r w:rsidRPr="00A02577">
        <w:rPr>
          <w:rFonts w:asciiTheme="majorBidi" w:hAnsiTheme="majorBidi" w:cstheme="majorBidi"/>
          <w:i/>
          <w:sz w:val="24"/>
          <w:szCs w:val="24"/>
        </w:rPr>
        <w:t>nalysis and Machine Intelligence, 24(8),</w:t>
      </w:r>
      <w:r>
        <w:rPr>
          <w:rFonts w:asciiTheme="majorBidi" w:hAnsiTheme="majorBidi" w:cstheme="majorBidi"/>
          <w:sz w:val="24"/>
          <w:szCs w:val="24"/>
        </w:rPr>
        <w:t xml:space="preserve"> 1010-1025.</w:t>
      </w:r>
    </w:p>
    <w:p w14:paraId="36D15D55" w14:textId="77777777" w:rsidR="00D019C1" w:rsidRDefault="00D019C1" w:rsidP="00BC6B87">
      <w:pPr>
        <w:spacing w:line="360" w:lineRule="auto"/>
        <w:ind w:left="567" w:hanging="567"/>
        <w:rPr>
          <w:rFonts w:asciiTheme="majorBidi" w:hAnsiTheme="majorBidi" w:cstheme="majorBidi"/>
          <w:sz w:val="24"/>
          <w:szCs w:val="24"/>
        </w:rPr>
      </w:pPr>
      <w:proofErr w:type="spellStart"/>
      <w:proofErr w:type="gramStart"/>
      <w:r>
        <w:rPr>
          <w:rFonts w:asciiTheme="majorBidi" w:hAnsiTheme="majorBidi" w:cstheme="majorBidi"/>
          <w:sz w:val="24"/>
          <w:szCs w:val="24"/>
        </w:rPr>
        <w:t>Rossion</w:t>
      </w:r>
      <w:proofErr w:type="spellEnd"/>
      <w:r>
        <w:rPr>
          <w:rFonts w:asciiTheme="majorBidi" w:hAnsiTheme="majorBidi" w:cstheme="majorBidi"/>
          <w:sz w:val="24"/>
          <w:szCs w:val="24"/>
        </w:rPr>
        <w:t>, B., &amp; Gauthier, I. (2002).</w:t>
      </w:r>
      <w:proofErr w:type="gramEnd"/>
      <w:r>
        <w:rPr>
          <w:rFonts w:asciiTheme="majorBidi" w:hAnsiTheme="majorBidi" w:cstheme="majorBidi"/>
          <w:sz w:val="24"/>
          <w:szCs w:val="24"/>
        </w:rPr>
        <w:t xml:space="preserve"> How does the brain process upright and inverted faces? </w:t>
      </w:r>
      <w:proofErr w:type="spellStart"/>
      <w:r>
        <w:rPr>
          <w:rFonts w:asciiTheme="majorBidi" w:hAnsiTheme="majorBidi" w:cstheme="majorBidi"/>
          <w:i/>
          <w:iCs/>
          <w:sz w:val="24"/>
          <w:szCs w:val="24"/>
        </w:rPr>
        <w:t>Behavioral</w:t>
      </w:r>
      <w:proofErr w:type="spellEnd"/>
      <w:r>
        <w:rPr>
          <w:rFonts w:asciiTheme="majorBidi" w:hAnsiTheme="majorBidi" w:cstheme="majorBidi"/>
          <w:i/>
          <w:iCs/>
          <w:sz w:val="24"/>
          <w:szCs w:val="24"/>
        </w:rPr>
        <w:t xml:space="preserve"> and Cognitive Neuroscience Reviews, </w:t>
      </w:r>
      <w:r w:rsidRPr="00D019C1">
        <w:rPr>
          <w:rFonts w:asciiTheme="majorBidi" w:hAnsiTheme="majorBidi" w:cstheme="majorBidi"/>
          <w:i/>
          <w:iCs/>
          <w:sz w:val="24"/>
          <w:szCs w:val="24"/>
        </w:rPr>
        <w:t>1</w:t>
      </w:r>
      <w:r>
        <w:rPr>
          <w:rFonts w:asciiTheme="majorBidi" w:hAnsiTheme="majorBidi" w:cstheme="majorBidi"/>
          <w:sz w:val="24"/>
          <w:szCs w:val="24"/>
        </w:rPr>
        <w:t>, 62-74.</w:t>
      </w:r>
    </w:p>
    <w:p w14:paraId="18F65455" w14:textId="77777777" w:rsidR="000A7C69" w:rsidRPr="000A7C69" w:rsidRDefault="000A7C69" w:rsidP="00BC6B87">
      <w:pPr>
        <w:spacing w:line="360" w:lineRule="auto"/>
        <w:ind w:left="567" w:hanging="567"/>
        <w:rPr>
          <w:rFonts w:asciiTheme="majorBidi" w:hAnsiTheme="majorBidi" w:cstheme="majorBidi"/>
          <w:i/>
          <w:sz w:val="24"/>
          <w:szCs w:val="24"/>
        </w:rPr>
      </w:pPr>
      <w:r w:rsidRPr="00D019C1">
        <w:rPr>
          <w:rFonts w:asciiTheme="majorBidi" w:hAnsiTheme="majorBidi" w:cstheme="majorBidi"/>
          <w:sz w:val="24"/>
          <w:szCs w:val="24"/>
        </w:rPr>
        <w:t>Saks</w:t>
      </w:r>
      <w:r>
        <w:rPr>
          <w:rFonts w:asciiTheme="majorBidi" w:hAnsiTheme="majorBidi" w:cstheme="majorBidi"/>
          <w:sz w:val="24"/>
          <w:szCs w:val="24"/>
        </w:rPr>
        <w:t xml:space="preserve">, M.J. (2009). Concerning L.J. Hall E Player, “Will the introduction of an emotional context affect fingerprint analysis and decision-making?” </w:t>
      </w:r>
      <w:r>
        <w:rPr>
          <w:rFonts w:asciiTheme="majorBidi" w:hAnsiTheme="majorBidi" w:cstheme="majorBidi"/>
          <w:i/>
          <w:sz w:val="24"/>
          <w:szCs w:val="24"/>
        </w:rPr>
        <w:t>Forensic Science International, 191, e19.</w:t>
      </w:r>
    </w:p>
    <w:p w14:paraId="3D0DFB2C" w14:textId="77777777" w:rsidR="000A7C69" w:rsidRDefault="000A7C69" w:rsidP="00BC6B87">
      <w:pPr>
        <w:spacing w:line="360" w:lineRule="auto"/>
        <w:ind w:left="567" w:hanging="567"/>
        <w:rPr>
          <w:rFonts w:asciiTheme="majorBidi" w:hAnsiTheme="majorBidi" w:cstheme="majorBidi"/>
          <w:sz w:val="24"/>
          <w:szCs w:val="24"/>
        </w:rPr>
      </w:pPr>
      <w:proofErr w:type="gramStart"/>
      <w:r>
        <w:rPr>
          <w:rFonts w:asciiTheme="majorBidi" w:hAnsiTheme="majorBidi" w:cstheme="majorBidi"/>
          <w:sz w:val="24"/>
          <w:szCs w:val="24"/>
        </w:rPr>
        <w:t>Stammers, S., &amp; Bunn, S. (2015).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Unintentional bias in forensic investigation.</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POSTbrief</w:t>
      </w:r>
      <w:proofErr w:type="spellEnd"/>
      <w:r>
        <w:rPr>
          <w:rFonts w:asciiTheme="majorBidi" w:hAnsiTheme="majorBidi" w:cstheme="majorBidi"/>
          <w:sz w:val="24"/>
          <w:szCs w:val="24"/>
        </w:rPr>
        <w:t>, Number 15, Houses of Parliament, Parliamentary Office of Science and Technology.</w:t>
      </w:r>
      <w:proofErr w:type="gramEnd"/>
    </w:p>
    <w:p w14:paraId="22F58BE0" w14:textId="77777777" w:rsidR="00FB5248" w:rsidRDefault="00FB5248" w:rsidP="00BC6B87">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 xml:space="preserve">Stevenage, S.V. (1998). Which twin are you? A demonstration of induced categorical perception of identical twin faces. </w:t>
      </w:r>
      <w:r>
        <w:rPr>
          <w:rFonts w:asciiTheme="majorBidi" w:hAnsiTheme="majorBidi" w:cstheme="majorBidi"/>
          <w:i/>
          <w:iCs/>
          <w:sz w:val="24"/>
          <w:szCs w:val="24"/>
        </w:rPr>
        <w:t xml:space="preserve">British Journal of Psychology, </w:t>
      </w:r>
      <w:r w:rsidRPr="00FB5248">
        <w:rPr>
          <w:rFonts w:asciiTheme="majorBidi" w:hAnsiTheme="majorBidi" w:cstheme="majorBidi"/>
          <w:i/>
          <w:iCs/>
          <w:sz w:val="24"/>
          <w:szCs w:val="24"/>
        </w:rPr>
        <w:t>89</w:t>
      </w:r>
      <w:r>
        <w:rPr>
          <w:rFonts w:asciiTheme="majorBidi" w:hAnsiTheme="majorBidi" w:cstheme="majorBidi"/>
          <w:sz w:val="24"/>
          <w:szCs w:val="24"/>
        </w:rPr>
        <w:t>, 39-57.</w:t>
      </w:r>
    </w:p>
    <w:p w14:paraId="5C69ACF6" w14:textId="4103C952" w:rsidR="00A02577" w:rsidRDefault="00A02577" w:rsidP="00BC6B87">
      <w:pPr>
        <w:spacing w:line="360" w:lineRule="auto"/>
        <w:ind w:left="567" w:hanging="567"/>
        <w:rPr>
          <w:rFonts w:asciiTheme="majorBidi" w:hAnsiTheme="majorBidi" w:cstheme="majorBidi"/>
          <w:sz w:val="24"/>
          <w:szCs w:val="24"/>
        </w:rPr>
      </w:pPr>
      <w:proofErr w:type="spellStart"/>
      <w:proofErr w:type="gramStart"/>
      <w:r w:rsidRPr="00FB5248">
        <w:rPr>
          <w:rFonts w:asciiTheme="majorBidi" w:hAnsiTheme="majorBidi" w:cstheme="majorBidi"/>
          <w:sz w:val="24"/>
          <w:szCs w:val="24"/>
        </w:rPr>
        <w:t>Tangen</w:t>
      </w:r>
      <w:proofErr w:type="spellEnd"/>
      <w:r>
        <w:rPr>
          <w:rFonts w:asciiTheme="majorBidi" w:hAnsiTheme="majorBidi" w:cstheme="majorBidi"/>
          <w:sz w:val="24"/>
          <w:szCs w:val="24"/>
        </w:rPr>
        <w:t>, J.M., Thompson, M.B., &amp; McCarthy, D.J. (2011).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Identifying fingerprint expertise.</w:t>
      </w:r>
      <w:proofErr w:type="gramEnd"/>
      <w:r>
        <w:rPr>
          <w:rFonts w:asciiTheme="majorBidi" w:hAnsiTheme="majorBidi" w:cstheme="majorBidi"/>
          <w:sz w:val="24"/>
          <w:szCs w:val="24"/>
        </w:rPr>
        <w:t xml:space="preserve"> </w:t>
      </w:r>
      <w:r>
        <w:rPr>
          <w:rFonts w:asciiTheme="majorBidi" w:hAnsiTheme="majorBidi" w:cstheme="majorBidi"/>
          <w:i/>
          <w:sz w:val="24"/>
          <w:szCs w:val="24"/>
        </w:rPr>
        <w:t>Psychological Science, 22(8)</w:t>
      </w:r>
      <w:r>
        <w:rPr>
          <w:rFonts w:asciiTheme="majorBidi" w:hAnsiTheme="majorBidi" w:cstheme="majorBidi"/>
          <w:sz w:val="24"/>
          <w:szCs w:val="24"/>
        </w:rPr>
        <w:t>, 995-997.</w:t>
      </w:r>
    </w:p>
    <w:p w14:paraId="5D1D3B5F" w14:textId="77777777" w:rsidR="00A02577" w:rsidRDefault="00A02577" w:rsidP="00BC6B87">
      <w:pPr>
        <w:spacing w:line="360" w:lineRule="auto"/>
        <w:ind w:left="567" w:hanging="567"/>
        <w:rPr>
          <w:rFonts w:asciiTheme="majorBidi" w:hAnsiTheme="majorBidi" w:cstheme="majorBidi"/>
          <w:sz w:val="24"/>
          <w:szCs w:val="24"/>
        </w:rPr>
      </w:pPr>
      <w:proofErr w:type="spellStart"/>
      <w:proofErr w:type="gramStart"/>
      <w:r w:rsidRPr="00A02577">
        <w:rPr>
          <w:rFonts w:asciiTheme="majorBidi" w:hAnsiTheme="majorBidi" w:cstheme="majorBidi"/>
          <w:sz w:val="24"/>
          <w:szCs w:val="24"/>
        </w:rPr>
        <w:t>Ulery</w:t>
      </w:r>
      <w:proofErr w:type="spellEnd"/>
      <w:r w:rsidRPr="00A02577">
        <w:rPr>
          <w:rFonts w:asciiTheme="majorBidi" w:hAnsiTheme="majorBidi" w:cstheme="majorBidi"/>
          <w:sz w:val="24"/>
          <w:szCs w:val="24"/>
        </w:rPr>
        <w:t xml:space="preserve">, B.T., Hicklin, R.A., </w:t>
      </w:r>
      <w:proofErr w:type="spellStart"/>
      <w:r w:rsidRPr="00A02577">
        <w:rPr>
          <w:rFonts w:asciiTheme="majorBidi" w:hAnsiTheme="majorBidi" w:cstheme="majorBidi"/>
          <w:sz w:val="24"/>
          <w:szCs w:val="24"/>
        </w:rPr>
        <w:t>Buscaglia</w:t>
      </w:r>
      <w:proofErr w:type="spellEnd"/>
      <w:r w:rsidRPr="00A02577">
        <w:rPr>
          <w:rFonts w:asciiTheme="majorBidi" w:hAnsiTheme="majorBidi" w:cstheme="majorBidi"/>
          <w:sz w:val="24"/>
          <w:szCs w:val="24"/>
        </w:rPr>
        <w:t>, J., &amp; Roberts, M.A. (2011).</w:t>
      </w:r>
      <w:proofErr w:type="gramEnd"/>
      <w:r w:rsidRPr="00A02577">
        <w:rPr>
          <w:rFonts w:asciiTheme="majorBidi" w:hAnsiTheme="majorBidi" w:cstheme="majorBidi"/>
          <w:sz w:val="24"/>
          <w:szCs w:val="24"/>
        </w:rPr>
        <w:t xml:space="preserve"> </w:t>
      </w:r>
      <w:proofErr w:type="gramStart"/>
      <w:r>
        <w:rPr>
          <w:rFonts w:asciiTheme="majorBidi" w:hAnsiTheme="majorBidi" w:cstheme="majorBidi"/>
          <w:sz w:val="24"/>
          <w:szCs w:val="24"/>
        </w:rPr>
        <w:t>Accuracy and reliability of forensic latent fingerprint decisions.</w:t>
      </w:r>
      <w:proofErr w:type="gramEnd"/>
      <w:r>
        <w:rPr>
          <w:rFonts w:asciiTheme="majorBidi" w:hAnsiTheme="majorBidi" w:cstheme="majorBidi"/>
          <w:sz w:val="24"/>
          <w:szCs w:val="24"/>
        </w:rPr>
        <w:t xml:space="preserve"> </w:t>
      </w:r>
      <w:r w:rsidR="0081061A">
        <w:rPr>
          <w:rFonts w:asciiTheme="majorBidi" w:hAnsiTheme="majorBidi" w:cstheme="majorBidi"/>
          <w:i/>
          <w:sz w:val="24"/>
          <w:szCs w:val="24"/>
        </w:rPr>
        <w:t>Proceedings of the National Academy of Science of the Unites States of America</w:t>
      </w:r>
      <w:r>
        <w:rPr>
          <w:rFonts w:asciiTheme="majorBidi" w:hAnsiTheme="majorBidi" w:cstheme="majorBidi"/>
          <w:sz w:val="24"/>
          <w:szCs w:val="24"/>
        </w:rPr>
        <w:t>, 108(19), 7733-7738.</w:t>
      </w:r>
    </w:p>
    <w:p w14:paraId="457B9BD4" w14:textId="77777777" w:rsidR="009D2746" w:rsidRDefault="00A02577" w:rsidP="00BC6B87">
      <w:pPr>
        <w:spacing w:line="360" w:lineRule="auto"/>
        <w:ind w:left="567" w:hanging="567"/>
        <w:rPr>
          <w:rFonts w:asciiTheme="majorBidi" w:hAnsiTheme="majorBidi" w:cstheme="majorBidi"/>
          <w:sz w:val="24"/>
          <w:szCs w:val="24"/>
        </w:rPr>
      </w:pPr>
      <w:proofErr w:type="spellStart"/>
      <w:proofErr w:type="gramStart"/>
      <w:r w:rsidRPr="00A02577">
        <w:rPr>
          <w:rFonts w:asciiTheme="majorBidi" w:hAnsiTheme="majorBidi" w:cstheme="majorBidi"/>
          <w:sz w:val="24"/>
          <w:szCs w:val="24"/>
        </w:rPr>
        <w:t>Ulery</w:t>
      </w:r>
      <w:proofErr w:type="spellEnd"/>
      <w:r w:rsidRPr="00A02577">
        <w:rPr>
          <w:rFonts w:asciiTheme="majorBidi" w:hAnsiTheme="majorBidi" w:cstheme="majorBidi"/>
          <w:sz w:val="24"/>
          <w:szCs w:val="24"/>
        </w:rPr>
        <w:t xml:space="preserve">, B.T., Hicklin, R.A., </w:t>
      </w:r>
      <w:proofErr w:type="spellStart"/>
      <w:r w:rsidRPr="00A02577">
        <w:rPr>
          <w:rFonts w:asciiTheme="majorBidi" w:hAnsiTheme="majorBidi" w:cstheme="majorBidi"/>
          <w:sz w:val="24"/>
          <w:szCs w:val="24"/>
        </w:rPr>
        <w:t>Busc</w:t>
      </w:r>
      <w:r>
        <w:rPr>
          <w:rFonts w:asciiTheme="majorBidi" w:hAnsiTheme="majorBidi" w:cstheme="majorBidi"/>
          <w:sz w:val="24"/>
          <w:szCs w:val="24"/>
        </w:rPr>
        <w:t>aglia</w:t>
      </w:r>
      <w:proofErr w:type="spellEnd"/>
      <w:r>
        <w:rPr>
          <w:rFonts w:asciiTheme="majorBidi" w:hAnsiTheme="majorBidi" w:cstheme="majorBidi"/>
          <w:sz w:val="24"/>
          <w:szCs w:val="24"/>
        </w:rPr>
        <w:t>, J., &amp; Roberts, M.A. (2012).</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Repeatability and reproducibility of decisions by latent fingerprint examiners.</w:t>
      </w:r>
      <w:proofErr w:type="gramEnd"/>
      <w:r>
        <w:rPr>
          <w:rFonts w:asciiTheme="majorBidi" w:hAnsiTheme="majorBidi" w:cstheme="majorBidi"/>
          <w:sz w:val="24"/>
          <w:szCs w:val="24"/>
        </w:rPr>
        <w:t xml:space="preserve"> </w:t>
      </w:r>
      <w:proofErr w:type="spellStart"/>
      <w:r w:rsidRPr="00A02577">
        <w:rPr>
          <w:rFonts w:asciiTheme="majorBidi" w:hAnsiTheme="majorBidi" w:cstheme="majorBidi"/>
          <w:i/>
          <w:sz w:val="24"/>
          <w:szCs w:val="24"/>
        </w:rPr>
        <w:t>PLoS</w:t>
      </w:r>
      <w:proofErr w:type="spellEnd"/>
      <w:r w:rsidRPr="00A02577">
        <w:rPr>
          <w:rFonts w:asciiTheme="majorBidi" w:hAnsiTheme="majorBidi" w:cstheme="majorBidi"/>
          <w:i/>
          <w:sz w:val="24"/>
          <w:szCs w:val="24"/>
        </w:rPr>
        <w:t xml:space="preserve"> ONE, 7(3), </w:t>
      </w:r>
      <w:r w:rsidRPr="00A02577">
        <w:rPr>
          <w:rFonts w:asciiTheme="majorBidi" w:hAnsiTheme="majorBidi" w:cstheme="majorBidi"/>
          <w:sz w:val="24"/>
          <w:szCs w:val="24"/>
        </w:rPr>
        <w:t>e32800.</w:t>
      </w:r>
    </w:p>
    <w:p w14:paraId="3215F892" w14:textId="77777777" w:rsidR="00A02577" w:rsidRPr="009D2746" w:rsidRDefault="009D2746" w:rsidP="00BC6B87">
      <w:pPr>
        <w:spacing w:line="360" w:lineRule="auto"/>
        <w:ind w:left="567" w:hanging="567"/>
        <w:rPr>
          <w:rFonts w:asciiTheme="majorBidi" w:hAnsiTheme="majorBidi" w:cstheme="majorBidi"/>
          <w:sz w:val="24"/>
          <w:szCs w:val="24"/>
        </w:rPr>
      </w:pPr>
      <w:r w:rsidRPr="009D2746">
        <w:rPr>
          <w:rFonts w:asciiTheme="majorBidi" w:hAnsiTheme="majorBidi" w:cstheme="majorBidi"/>
          <w:sz w:val="24"/>
          <w:szCs w:val="24"/>
          <w:lang w:val="de-DE"/>
        </w:rPr>
        <w:t xml:space="preserve">Wertheim, K., Langenburg, G., &amp; </w:t>
      </w:r>
      <w:proofErr w:type="spellStart"/>
      <w:r w:rsidRPr="009D2746">
        <w:rPr>
          <w:rFonts w:asciiTheme="majorBidi" w:hAnsiTheme="majorBidi" w:cstheme="majorBidi"/>
          <w:sz w:val="24"/>
          <w:szCs w:val="24"/>
          <w:lang w:val="de-DE"/>
        </w:rPr>
        <w:t>Moenssens</w:t>
      </w:r>
      <w:proofErr w:type="spellEnd"/>
      <w:r w:rsidRPr="009D2746">
        <w:rPr>
          <w:rFonts w:asciiTheme="majorBidi" w:hAnsiTheme="majorBidi" w:cstheme="majorBidi"/>
          <w:sz w:val="24"/>
          <w:szCs w:val="24"/>
          <w:lang w:val="de-DE"/>
        </w:rPr>
        <w:t xml:space="preserve">, A. </w:t>
      </w:r>
      <w:r>
        <w:rPr>
          <w:rFonts w:asciiTheme="majorBidi" w:hAnsiTheme="majorBidi" w:cstheme="majorBidi"/>
          <w:sz w:val="24"/>
          <w:szCs w:val="24"/>
          <w:lang w:val="de-DE"/>
        </w:rPr>
        <w:t xml:space="preserve">(2006). </w:t>
      </w:r>
      <w:r w:rsidRPr="009D2746">
        <w:rPr>
          <w:rFonts w:asciiTheme="majorBidi" w:hAnsiTheme="majorBidi" w:cstheme="majorBidi"/>
          <w:sz w:val="24"/>
          <w:szCs w:val="24"/>
        </w:rPr>
        <w:t xml:space="preserve">A report of latent print examiner accuracy during comparison training exercises. </w:t>
      </w:r>
      <w:r>
        <w:rPr>
          <w:rFonts w:asciiTheme="majorBidi" w:hAnsiTheme="majorBidi" w:cstheme="majorBidi"/>
          <w:i/>
          <w:sz w:val="24"/>
          <w:szCs w:val="24"/>
        </w:rPr>
        <w:t>Journal of Forensic Identification, 56(1)</w:t>
      </w:r>
      <w:r>
        <w:rPr>
          <w:rFonts w:asciiTheme="majorBidi" w:hAnsiTheme="majorBidi" w:cstheme="majorBidi"/>
          <w:iCs/>
          <w:sz w:val="24"/>
          <w:szCs w:val="24"/>
        </w:rPr>
        <w:t>, 55-93.</w:t>
      </w:r>
      <w:r w:rsidR="00A02577" w:rsidRPr="009D2746">
        <w:rPr>
          <w:rFonts w:asciiTheme="majorBidi" w:hAnsiTheme="majorBidi" w:cstheme="majorBidi"/>
          <w:sz w:val="24"/>
          <w:szCs w:val="24"/>
        </w:rPr>
        <w:br w:type="page"/>
      </w:r>
    </w:p>
    <w:p w14:paraId="0FEDC9BD" w14:textId="77777777" w:rsidR="0054230C" w:rsidRDefault="00CF415B" w:rsidP="00BC6B87">
      <w:pPr>
        <w:spacing w:line="360" w:lineRule="auto"/>
        <w:rPr>
          <w:rFonts w:asciiTheme="majorBidi" w:hAnsiTheme="majorBidi" w:cstheme="majorBidi"/>
          <w:sz w:val="24"/>
          <w:szCs w:val="24"/>
        </w:rPr>
      </w:pPr>
      <w:r>
        <w:rPr>
          <w:rFonts w:asciiTheme="majorBidi" w:hAnsiTheme="majorBidi" w:cstheme="majorBidi"/>
          <w:sz w:val="24"/>
          <w:szCs w:val="24"/>
        </w:rPr>
        <w:lastRenderedPageBreak/>
        <w:t>Table 1:</w:t>
      </w:r>
    </w:p>
    <w:p w14:paraId="30612330" w14:textId="77777777" w:rsidR="00CF415B" w:rsidRDefault="00CF415B" w:rsidP="00BC6B87">
      <w:pPr>
        <w:spacing w:line="360" w:lineRule="auto"/>
        <w:rPr>
          <w:rFonts w:asciiTheme="majorBidi" w:hAnsiTheme="majorBidi" w:cstheme="majorBidi"/>
          <w:sz w:val="24"/>
          <w:szCs w:val="24"/>
        </w:rPr>
      </w:pPr>
      <w:r>
        <w:rPr>
          <w:rFonts w:asciiTheme="majorBidi" w:hAnsiTheme="majorBidi" w:cstheme="majorBidi"/>
          <w:sz w:val="24"/>
          <w:szCs w:val="24"/>
        </w:rPr>
        <w:t>Accuracy and Median Speed of Correct Decisions</w:t>
      </w:r>
      <w:r w:rsidR="00533BA1">
        <w:rPr>
          <w:rFonts w:asciiTheme="majorBidi" w:hAnsiTheme="majorBidi" w:cstheme="majorBidi"/>
          <w:sz w:val="24"/>
          <w:szCs w:val="24"/>
        </w:rPr>
        <w:t xml:space="preserve"> (and Standard Deviation)</w:t>
      </w:r>
      <w:r>
        <w:rPr>
          <w:rFonts w:asciiTheme="majorBidi" w:hAnsiTheme="majorBidi" w:cstheme="majorBidi"/>
          <w:sz w:val="24"/>
          <w:szCs w:val="24"/>
        </w:rPr>
        <w:t xml:space="preserve">, together with Measures of Sensitivity of Discrimination (d’) and Bias (C) </w:t>
      </w:r>
      <w:r w:rsidR="00533BA1">
        <w:rPr>
          <w:rFonts w:asciiTheme="majorBidi" w:hAnsiTheme="majorBidi" w:cstheme="majorBidi"/>
          <w:sz w:val="24"/>
          <w:szCs w:val="24"/>
        </w:rPr>
        <w:t xml:space="preserve">for Expert </w:t>
      </w:r>
      <w:r w:rsidR="002204AA">
        <w:rPr>
          <w:rFonts w:asciiTheme="majorBidi" w:hAnsiTheme="majorBidi" w:cstheme="majorBidi"/>
          <w:sz w:val="24"/>
          <w:szCs w:val="24"/>
        </w:rPr>
        <w:t>Fingerprint Analysts</w:t>
      </w:r>
      <w:r w:rsidR="00533BA1">
        <w:rPr>
          <w:rFonts w:asciiTheme="majorBidi" w:hAnsiTheme="majorBidi" w:cstheme="majorBidi"/>
          <w:sz w:val="24"/>
          <w:szCs w:val="24"/>
        </w:rPr>
        <w:t xml:space="preserve"> in Experiment 2.</w:t>
      </w:r>
    </w:p>
    <w:p w14:paraId="198FC5E0" w14:textId="77777777" w:rsidR="00533BA1" w:rsidRDefault="00533BA1" w:rsidP="00BC6B87">
      <w:pPr>
        <w:spacing w:line="36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276"/>
        <w:gridCol w:w="1559"/>
        <w:gridCol w:w="1560"/>
        <w:gridCol w:w="1337"/>
      </w:tblGrid>
      <w:tr w:rsidR="00B03985" w14:paraId="0F7DB899" w14:textId="77777777" w:rsidTr="00B03985">
        <w:tc>
          <w:tcPr>
            <w:tcW w:w="3510" w:type="dxa"/>
            <w:tcBorders>
              <w:bottom w:val="single" w:sz="4" w:space="0" w:color="auto"/>
            </w:tcBorders>
          </w:tcPr>
          <w:p w14:paraId="3BA6E942" w14:textId="77777777" w:rsidR="00533BA1" w:rsidRDefault="00533BA1" w:rsidP="00BC6B87">
            <w:pPr>
              <w:spacing w:line="360" w:lineRule="auto"/>
              <w:rPr>
                <w:rFonts w:asciiTheme="majorBidi" w:hAnsiTheme="majorBidi" w:cstheme="majorBidi"/>
                <w:sz w:val="24"/>
                <w:szCs w:val="24"/>
              </w:rPr>
            </w:pPr>
          </w:p>
        </w:tc>
        <w:tc>
          <w:tcPr>
            <w:tcW w:w="1276" w:type="dxa"/>
            <w:tcBorders>
              <w:bottom w:val="single" w:sz="4" w:space="0" w:color="auto"/>
            </w:tcBorders>
          </w:tcPr>
          <w:p w14:paraId="0D4F5C60"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Whorls</w:t>
            </w:r>
          </w:p>
        </w:tc>
        <w:tc>
          <w:tcPr>
            <w:tcW w:w="1559" w:type="dxa"/>
            <w:tcBorders>
              <w:bottom w:val="single" w:sz="4" w:space="0" w:color="auto"/>
            </w:tcBorders>
          </w:tcPr>
          <w:p w14:paraId="389788B8"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Radial Loops</w:t>
            </w:r>
          </w:p>
        </w:tc>
        <w:tc>
          <w:tcPr>
            <w:tcW w:w="1560" w:type="dxa"/>
            <w:tcBorders>
              <w:bottom w:val="single" w:sz="4" w:space="0" w:color="auto"/>
            </w:tcBorders>
          </w:tcPr>
          <w:p w14:paraId="2864DD60"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Ulnar Loops</w:t>
            </w:r>
          </w:p>
        </w:tc>
        <w:tc>
          <w:tcPr>
            <w:tcW w:w="1337" w:type="dxa"/>
            <w:tcBorders>
              <w:bottom w:val="single" w:sz="4" w:space="0" w:color="auto"/>
            </w:tcBorders>
          </w:tcPr>
          <w:p w14:paraId="408D803F"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Overall</w:t>
            </w:r>
          </w:p>
        </w:tc>
      </w:tr>
      <w:tr w:rsidR="00B03985" w14:paraId="63ACA11A" w14:textId="77777777" w:rsidTr="00B03985">
        <w:tc>
          <w:tcPr>
            <w:tcW w:w="3510" w:type="dxa"/>
            <w:tcBorders>
              <w:top w:val="single" w:sz="4" w:space="0" w:color="auto"/>
            </w:tcBorders>
          </w:tcPr>
          <w:p w14:paraId="651F7289" w14:textId="77777777" w:rsidR="00B03985" w:rsidRDefault="00B03985" w:rsidP="00BC6B87">
            <w:pPr>
              <w:spacing w:line="360" w:lineRule="auto"/>
              <w:rPr>
                <w:rFonts w:asciiTheme="majorBidi" w:hAnsiTheme="majorBidi" w:cstheme="majorBidi"/>
                <w:sz w:val="24"/>
                <w:szCs w:val="24"/>
              </w:rPr>
            </w:pPr>
          </w:p>
          <w:p w14:paraId="0279F160"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Accuracy on ‘matching’ trials</w:t>
            </w:r>
          </w:p>
        </w:tc>
        <w:tc>
          <w:tcPr>
            <w:tcW w:w="1276" w:type="dxa"/>
            <w:tcBorders>
              <w:top w:val="single" w:sz="4" w:space="0" w:color="auto"/>
            </w:tcBorders>
          </w:tcPr>
          <w:p w14:paraId="1B2DB02B" w14:textId="77777777" w:rsidR="00B03985" w:rsidRDefault="00B03985" w:rsidP="00BC6B87">
            <w:pPr>
              <w:spacing w:line="360" w:lineRule="auto"/>
              <w:jc w:val="center"/>
              <w:rPr>
                <w:rFonts w:asciiTheme="majorBidi" w:hAnsiTheme="majorBidi" w:cstheme="majorBidi"/>
                <w:sz w:val="24"/>
                <w:szCs w:val="24"/>
              </w:rPr>
            </w:pPr>
          </w:p>
          <w:p w14:paraId="42CC0F41"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297212D9"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559" w:type="dxa"/>
            <w:tcBorders>
              <w:top w:val="single" w:sz="4" w:space="0" w:color="auto"/>
            </w:tcBorders>
          </w:tcPr>
          <w:p w14:paraId="1849C755" w14:textId="77777777" w:rsidR="00B03985" w:rsidRDefault="00B03985" w:rsidP="00BC6B87">
            <w:pPr>
              <w:spacing w:line="360" w:lineRule="auto"/>
              <w:jc w:val="center"/>
              <w:rPr>
                <w:rFonts w:asciiTheme="majorBidi" w:hAnsiTheme="majorBidi" w:cstheme="majorBidi"/>
                <w:sz w:val="24"/>
                <w:szCs w:val="24"/>
              </w:rPr>
            </w:pPr>
          </w:p>
          <w:p w14:paraId="6170B9B4"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.99</w:t>
            </w:r>
          </w:p>
          <w:p w14:paraId="3C912693"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(.03)</w:t>
            </w:r>
          </w:p>
        </w:tc>
        <w:tc>
          <w:tcPr>
            <w:tcW w:w="1560" w:type="dxa"/>
            <w:tcBorders>
              <w:top w:val="single" w:sz="4" w:space="0" w:color="auto"/>
            </w:tcBorders>
          </w:tcPr>
          <w:p w14:paraId="2781BCBB" w14:textId="77777777" w:rsidR="00B03985" w:rsidRDefault="00B03985" w:rsidP="00BC6B87">
            <w:pPr>
              <w:spacing w:line="360" w:lineRule="auto"/>
              <w:jc w:val="center"/>
              <w:rPr>
                <w:rFonts w:asciiTheme="majorBidi" w:hAnsiTheme="majorBidi" w:cstheme="majorBidi"/>
                <w:sz w:val="24"/>
                <w:szCs w:val="24"/>
              </w:rPr>
            </w:pPr>
          </w:p>
          <w:p w14:paraId="373217EB"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17CC5EE0"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337" w:type="dxa"/>
            <w:tcBorders>
              <w:top w:val="single" w:sz="4" w:space="0" w:color="auto"/>
            </w:tcBorders>
          </w:tcPr>
          <w:p w14:paraId="16607C50" w14:textId="77777777" w:rsidR="00B03985" w:rsidRDefault="00B03985" w:rsidP="00BC6B87">
            <w:pPr>
              <w:spacing w:line="360" w:lineRule="auto"/>
              <w:jc w:val="center"/>
              <w:rPr>
                <w:rFonts w:asciiTheme="majorBidi" w:hAnsiTheme="majorBidi" w:cstheme="majorBidi"/>
                <w:sz w:val="24"/>
                <w:szCs w:val="24"/>
              </w:rPr>
            </w:pPr>
          </w:p>
          <w:p w14:paraId="0E8DC0BD"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.995</w:t>
            </w:r>
          </w:p>
          <w:p w14:paraId="6F27C48F"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(.01)</w:t>
            </w:r>
          </w:p>
        </w:tc>
      </w:tr>
      <w:tr w:rsidR="00B03985" w14:paraId="4A94ABC9" w14:textId="77777777" w:rsidTr="00B03985">
        <w:tc>
          <w:tcPr>
            <w:tcW w:w="3510" w:type="dxa"/>
            <w:tcBorders>
              <w:bottom w:val="single" w:sz="4" w:space="0" w:color="auto"/>
            </w:tcBorders>
          </w:tcPr>
          <w:p w14:paraId="70AD45B9" w14:textId="77777777" w:rsidR="00B03985" w:rsidRDefault="00B03985" w:rsidP="00BC6B87">
            <w:pPr>
              <w:spacing w:line="360" w:lineRule="auto"/>
              <w:rPr>
                <w:rFonts w:asciiTheme="majorBidi" w:hAnsiTheme="majorBidi" w:cstheme="majorBidi"/>
                <w:sz w:val="24"/>
                <w:szCs w:val="24"/>
              </w:rPr>
            </w:pPr>
          </w:p>
          <w:p w14:paraId="4258BDE6"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Accuracy on ‘no match’ trials</w:t>
            </w:r>
          </w:p>
        </w:tc>
        <w:tc>
          <w:tcPr>
            <w:tcW w:w="1276" w:type="dxa"/>
            <w:tcBorders>
              <w:bottom w:val="single" w:sz="4" w:space="0" w:color="auto"/>
            </w:tcBorders>
          </w:tcPr>
          <w:p w14:paraId="6179E569" w14:textId="77777777" w:rsidR="00B03985" w:rsidRDefault="00B03985" w:rsidP="00BC6B87">
            <w:pPr>
              <w:spacing w:line="360" w:lineRule="auto"/>
              <w:jc w:val="center"/>
              <w:rPr>
                <w:rFonts w:asciiTheme="majorBidi" w:hAnsiTheme="majorBidi" w:cstheme="majorBidi"/>
                <w:sz w:val="24"/>
                <w:szCs w:val="24"/>
              </w:rPr>
            </w:pPr>
          </w:p>
          <w:p w14:paraId="1C62EA94"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19CDE5CB"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559" w:type="dxa"/>
            <w:tcBorders>
              <w:bottom w:val="single" w:sz="4" w:space="0" w:color="auto"/>
            </w:tcBorders>
          </w:tcPr>
          <w:p w14:paraId="0AF54ECD" w14:textId="77777777" w:rsidR="00B03985" w:rsidRDefault="00B03985" w:rsidP="00BC6B87">
            <w:pPr>
              <w:spacing w:line="360" w:lineRule="auto"/>
              <w:jc w:val="center"/>
              <w:rPr>
                <w:rFonts w:asciiTheme="majorBidi" w:hAnsiTheme="majorBidi" w:cstheme="majorBidi"/>
                <w:sz w:val="24"/>
                <w:szCs w:val="24"/>
              </w:rPr>
            </w:pPr>
          </w:p>
          <w:p w14:paraId="7FDCCED5"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54F7C2B4"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560" w:type="dxa"/>
            <w:tcBorders>
              <w:bottom w:val="single" w:sz="4" w:space="0" w:color="auto"/>
            </w:tcBorders>
          </w:tcPr>
          <w:p w14:paraId="3FF56103" w14:textId="77777777" w:rsidR="00B03985" w:rsidRDefault="00B03985" w:rsidP="00BC6B87">
            <w:pPr>
              <w:spacing w:line="360" w:lineRule="auto"/>
              <w:jc w:val="center"/>
              <w:rPr>
                <w:rFonts w:asciiTheme="majorBidi" w:hAnsiTheme="majorBidi" w:cstheme="majorBidi"/>
                <w:sz w:val="24"/>
                <w:szCs w:val="24"/>
              </w:rPr>
            </w:pPr>
          </w:p>
          <w:p w14:paraId="43977FF7"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2614F256"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337" w:type="dxa"/>
            <w:tcBorders>
              <w:bottom w:val="single" w:sz="4" w:space="0" w:color="auto"/>
            </w:tcBorders>
          </w:tcPr>
          <w:p w14:paraId="0CA18B49" w14:textId="77777777" w:rsidR="00B03985" w:rsidRDefault="00B03985" w:rsidP="00BC6B87">
            <w:pPr>
              <w:spacing w:line="360" w:lineRule="auto"/>
              <w:jc w:val="center"/>
              <w:rPr>
                <w:rFonts w:asciiTheme="majorBidi" w:hAnsiTheme="majorBidi" w:cstheme="majorBidi"/>
                <w:sz w:val="24"/>
                <w:szCs w:val="24"/>
              </w:rPr>
            </w:pPr>
          </w:p>
          <w:p w14:paraId="2C693248"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p w14:paraId="5ABAC7ED"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r>
      <w:tr w:rsidR="00B03985" w14:paraId="30F58119" w14:textId="77777777" w:rsidTr="00B03985">
        <w:tc>
          <w:tcPr>
            <w:tcW w:w="3510" w:type="dxa"/>
            <w:tcBorders>
              <w:top w:val="single" w:sz="4" w:space="0" w:color="auto"/>
            </w:tcBorders>
          </w:tcPr>
          <w:p w14:paraId="448F0BF2" w14:textId="77777777" w:rsidR="00B03985" w:rsidRDefault="00B03985" w:rsidP="00BC6B87">
            <w:pPr>
              <w:spacing w:line="360" w:lineRule="auto"/>
              <w:rPr>
                <w:rFonts w:asciiTheme="majorBidi" w:hAnsiTheme="majorBidi" w:cstheme="majorBidi"/>
                <w:sz w:val="24"/>
                <w:szCs w:val="24"/>
              </w:rPr>
            </w:pPr>
          </w:p>
          <w:p w14:paraId="3ECA1928"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Median RT on ‘matching’ trials</w:t>
            </w:r>
            <w:r w:rsidR="00B03985">
              <w:rPr>
                <w:rFonts w:asciiTheme="majorBidi" w:hAnsiTheme="majorBidi" w:cstheme="majorBidi"/>
                <w:sz w:val="24"/>
                <w:szCs w:val="24"/>
              </w:rPr>
              <w:t xml:space="preserve"> (</w:t>
            </w:r>
            <w:r>
              <w:rPr>
                <w:rFonts w:asciiTheme="majorBidi" w:hAnsiTheme="majorBidi" w:cstheme="majorBidi"/>
                <w:sz w:val="24"/>
                <w:szCs w:val="24"/>
              </w:rPr>
              <w:t>secs)</w:t>
            </w:r>
          </w:p>
        </w:tc>
        <w:tc>
          <w:tcPr>
            <w:tcW w:w="1276" w:type="dxa"/>
            <w:tcBorders>
              <w:top w:val="single" w:sz="4" w:space="0" w:color="auto"/>
            </w:tcBorders>
          </w:tcPr>
          <w:p w14:paraId="6A33EFFE" w14:textId="77777777" w:rsidR="00B03985" w:rsidRDefault="00B03985" w:rsidP="00BC6B87">
            <w:pPr>
              <w:spacing w:line="360" w:lineRule="auto"/>
              <w:jc w:val="center"/>
              <w:rPr>
                <w:rFonts w:asciiTheme="majorBidi" w:hAnsiTheme="majorBidi" w:cstheme="majorBidi"/>
                <w:sz w:val="24"/>
                <w:szCs w:val="24"/>
              </w:rPr>
            </w:pPr>
          </w:p>
          <w:p w14:paraId="658AC2A8"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14.85</w:t>
            </w:r>
          </w:p>
          <w:p w14:paraId="175A89A4"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(8.61)</w:t>
            </w:r>
          </w:p>
        </w:tc>
        <w:tc>
          <w:tcPr>
            <w:tcW w:w="1559" w:type="dxa"/>
            <w:tcBorders>
              <w:top w:val="single" w:sz="4" w:space="0" w:color="auto"/>
            </w:tcBorders>
          </w:tcPr>
          <w:p w14:paraId="075F0D8E" w14:textId="77777777" w:rsidR="00B03985" w:rsidRDefault="00B03985" w:rsidP="00BC6B87">
            <w:pPr>
              <w:spacing w:line="360" w:lineRule="auto"/>
              <w:jc w:val="center"/>
              <w:rPr>
                <w:rFonts w:asciiTheme="majorBidi" w:hAnsiTheme="majorBidi" w:cstheme="majorBidi"/>
                <w:sz w:val="24"/>
                <w:szCs w:val="24"/>
              </w:rPr>
            </w:pPr>
          </w:p>
          <w:p w14:paraId="6497C42B"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15.56</w:t>
            </w:r>
          </w:p>
          <w:p w14:paraId="2D4D9FAE"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(10.34)</w:t>
            </w:r>
          </w:p>
        </w:tc>
        <w:tc>
          <w:tcPr>
            <w:tcW w:w="1560" w:type="dxa"/>
            <w:tcBorders>
              <w:top w:val="single" w:sz="4" w:space="0" w:color="auto"/>
            </w:tcBorders>
          </w:tcPr>
          <w:p w14:paraId="15F3ABEF" w14:textId="77777777" w:rsidR="00B03985" w:rsidRDefault="00B03985" w:rsidP="00BC6B87">
            <w:pPr>
              <w:spacing w:line="360" w:lineRule="auto"/>
              <w:jc w:val="center"/>
              <w:rPr>
                <w:rFonts w:asciiTheme="majorBidi" w:hAnsiTheme="majorBidi" w:cstheme="majorBidi"/>
                <w:sz w:val="24"/>
                <w:szCs w:val="24"/>
              </w:rPr>
            </w:pPr>
          </w:p>
          <w:p w14:paraId="40179B82"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17.15</w:t>
            </w:r>
          </w:p>
          <w:p w14:paraId="64B5A018"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(10.46)</w:t>
            </w:r>
          </w:p>
        </w:tc>
        <w:tc>
          <w:tcPr>
            <w:tcW w:w="1337" w:type="dxa"/>
            <w:tcBorders>
              <w:top w:val="single" w:sz="4" w:space="0" w:color="auto"/>
            </w:tcBorders>
          </w:tcPr>
          <w:p w14:paraId="26CB98B4" w14:textId="77777777" w:rsidR="00B03985" w:rsidRDefault="00B03985" w:rsidP="00BC6B87">
            <w:pPr>
              <w:spacing w:line="360" w:lineRule="auto"/>
              <w:jc w:val="center"/>
              <w:rPr>
                <w:rFonts w:asciiTheme="majorBidi" w:hAnsiTheme="majorBidi" w:cstheme="majorBidi"/>
                <w:sz w:val="24"/>
                <w:szCs w:val="24"/>
              </w:rPr>
            </w:pPr>
          </w:p>
          <w:p w14:paraId="6BADFF04"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15.85</w:t>
            </w:r>
          </w:p>
          <w:p w14:paraId="0D1D1D30"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(9.42)</w:t>
            </w:r>
          </w:p>
        </w:tc>
      </w:tr>
      <w:tr w:rsidR="00B03985" w14:paraId="7FC460AA" w14:textId="77777777" w:rsidTr="00B03985">
        <w:tc>
          <w:tcPr>
            <w:tcW w:w="3510" w:type="dxa"/>
            <w:tcBorders>
              <w:bottom w:val="single" w:sz="4" w:space="0" w:color="auto"/>
            </w:tcBorders>
          </w:tcPr>
          <w:p w14:paraId="55665A92" w14:textId="77777777" w:rsidR="00B03985" w:rsidRDefault="00B03985" w:rsidP="00BC6B87">
            <w:pPr>
              <w:spacing w:line="360" w:lineRule="auto"/>
              <w:rPr>
                <w:rFonts w:asciiTheme="majorBidi" w:hAnsiTheme="majorBidi" w:cstheme="majorBidi"/>
                <w:sz w:val="24"/>
                <w:szCs w:val="24"/>
              </w:rPr>
            </w:pPr>
          </w:p>
          <w:p w14:paraId="52AD7F9C"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Median RT on ‘no match’ trials</w:t>
            </w:r>
            <w:r w:rsidR="00B03985">
              <w:rPr>
                <w:rFonts w:asciiTheme="majorBidi" w:hAnsiTheme="majorBidi" w:cstheme="majorBidi"/>
                <w:sz w:val="24"/>
                <w:szCs w:val="24"/>
              </w:rPr>
              <w:t xml:space="preserve"> (</w:t>
            </w:r>
            <w:r>
              <w:rPr>
                <w:rFonts w:asciiTheme="majorBidi" w:hAnsiTheme="majorBidi" w:cstheme="majorBidi"/>
                <w:sz w:val="24"/>
                <w:szCs w:val="24"/>
              </w:rPr>
              <w:t>secs)</w:t>
            </w:r>
          </w:p>
        </w:tc>
        <w:tc>
          <w:tcPr>
            <w:tcW w:w="1276" w:type="dxa"/>
            <w:tcBorders>
              <w:bottom w:val="single" w:sz="4" w:space="0" w:color="auto"/>
            </w:tcBorders>
          </w:tcPr>
          <w:p w14:paraId="65056514" w14:textId="77777777" w:rsidR="00B03985" w:rsidRDefault="00B03985" w:rsidP="00BC6B87">
            <w:pPr>
              <w:spacing w:line="360" w:lineRule="auto"/>
              <w:jc w:val="center"/>
              <w:rPr>
                <w:rFonts w:asciiTheme="majorBidi" w:hAnsiTheme="majorBidi" w:cstheme="majorBidi"/>
                <w:sz w:val="24"/>
                <w:szCs w:val="24"/>
              </w:rPr>
            </w:pPr>
          </w:p>
          <w:p w14:paraId="1B038F34"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4.58</w:t>
            </w:r>
          </w:p>
          <w:p w14:paraId="729976AF"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(2.38)</w:t>
            </w:r>
          </w:p>
        </w:tc>
        <w:tc>
          <w:tcPr>
            <w:tcW w:w="1559" w:type="dxa"/>
            <w:tcBorders>
              <w:bottom w:val="single" w:sz="4" w:space="0" w:color="auto"/>
            </w:tcBorders>
          </w:tcPr>
          <w:p w14:paraId="046B0BA4" w14:textId="77777777" w:rsidR="00B03985" w:rsidRDefault="00B03985" w:rsidP="00BC6B87">
            <w:pPr>
              <w:spacing w:line="360" w:lineRule="auto"/>
              <w:jc w:val="center"/>
              <w:rPr>
                <w:rFonts w:asciiTheme="majorBidi" w:hAnsiTheme="majorBidi" w:cstheme="majorBidi"/>
                <w:sz w:val="24"/>
                <w:szCs w:val="24"/>
              </w:rPr>
            </w:pPr>
          </w:p>
          <w:p w14:paraId="19AA53FE"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4.14</w:t>
            </w:r>
          </w:p>
          <w:p w14:paraId="366500B4"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(2.01)</w:t>
            </w:r>
          </w:p>
        </w:tc>
        <w:tc>
          <w:tcPr>
            <w:tcW w:w="1560" w:type="dxa"/>
            <w:tcBorders>
              <w:bottom w:val="single" w:sz="4" w:space="0" w:color="auto"/>
            </w:tcBorders>
          </w:tcPr>
          <w:p w14:paraId="5BD8D387" w14:textId="77777777" w:rsidR="00B03985" w:rsidRDefault="00B03985" w:rsidP="00BC6B87">
            <w:pPr>
              <w:spacing w:line="360" w:lineRule="auto"/>
              <w:jc w:val="center"/>
              <w:rPr>
                <w:rFonts w:asciiTheme="majorBidi" w:hAnsiTheme="majorBidi" w:cstheme="majorBidi"/>
                <w:sz w:val="24"/>
                <w:szCs w:val="24"/>
              </w:rPr>
            </w:pPr>
          </w:p>
          <w:p w14:paraId="2837CF97"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3.71</w:t>
            </w:r>
          </w:p>
          <w:p w14:paraId="00239CC4"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(1.79)</w:t>
            </w:r>
          </w:p>
        </w:tc>
        <w:tc>
          <w:tcPr>
            <w:tcW w:w="1337" w:type="dxa"/>
            <w:tcBorders>
              <w:bottom w:val="single" w:sz="4" w:space="0" w:color="auto"/>
            </w:tcBorders>
          </w:tcPr>
          <w:p w14:paraId="7141B490" w14:textId="77777777" w:rsidR="00B03985" w:rsidRDefault="00B03985" w:rsidP="00BC6B87">
            <w:pPr>
              <w:spacing w:line="360" w:lineRule="auto"/>
              <w:jc w:val="center"/>
              <w:rPr>
                <w:rFonts w:asciiTheme="majorBidi" w:hAnsiTheme="majorBidi" w:cstheme="majorBidi"/>
                <w:sz w:val="24"/>
                <w:szCs w:val="24"/>
              </w:rPr>
            </w:pPr>
          </w:p>
          <w:p w14:paraId="00B8DC59" w14:textId="77777777" w:rsidR="00B03985"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4.14</w:t>
            </w:r>
          </w:p>
          <w:p w14:paraId="4EE9F0B6" w14:textId="77777777" w:rsidR="00533BA1" w:rsidRDefault="00B03985"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(1.96)</w:t>
            </w:r>
          </w:p>
        </w:tc>
      </w:tr>
      <w:tr w:rsidR="00B03985" w14:paraId="06067F5F" w14:textId="77777777" w:rsidTr="00B03985">
        <w:tc>
          <w:tcPr>
            <w:tcW w:w="3510" w:type="dxa"/>
            <w:tcBorders>
              <w:top w:val="single" w:sz="4" w:space="0" w:color="auto"/>
              <w:bottom w:val="single" w:sz="4" w:space="0" w:color="auto"/>
            </w:tcBorders>
          </w:tcPr>
          <w:p w14:paraId="2BBD4A4D" w14:textId="77777777" w:rsidR="00B03985" w:rsidRDefault="00B03985" w:rsidP="00BC6B87">
            <w:pPr>
              <w:spacing w:line="360" w:lineRule="auto"/>
              <w:rPr>
                <w:rFonts w:asciiTheme="majorBidi" w:hAnsiTheme="majorBidi" w:cstheme="majorBidi"/>
                <w:sz w:val="24"/>
                <w:szCs w:val="24"/>
              </w:rPr>
            </w:pPr>
          </w:p>
          <w:p w14:paraId="17D83F39"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Sensitivity of Discrimination (d’)</w:t>
            </w:r>
          </w:p>
        </w:tc>
        <w:tc>
          <w:tcPr>
            <w:tcW w:w="1276" w:type="dxa"/>
            <w:tcBorders>
              <w:top w:val="single" w:sz="4" w:space="0" w:color="auto"/>
              <w:bottom w:val="single" w:sz="4" w:space="0" w:color="auto"/>
            </w:tcBorders>
          </w:tcPr>
          <w:p w14:paraId="5DFE199D" w14:textId="77777777" w:rsidR="00B03985" w:rsidRDefault="00B03985" w:rsidP="00BC6B87">
            <w:pPr>
              <w:spacing w:line="360" w:lineRule="auto"/>
              <w:jc w:val="center"/>
              <w:rPr>
                <w:rFonts w:asciiTheme="majorBidi" w:hAnsiTheme="majorBidi" w:cstheme="majorBidi"/>
                <w:sz w:val="24"/>
                <w:szCs w:val="24"/>
              </w:rPr>
            </w:pPr>
          </w:p>
          <w:p w14:paraId="782986CE"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4.65</w:t>
            </w:r>
          </w:p>
          <w:p w14:paraId="6C2586D1"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559" w:type="dxa"/>
            <w:tcBorders>
              <w:top w:val="single" w:sz="4" w:space="0" w:color="auto"/>
              <w:bottom w:val="single" w:sz="4" w:space="0" w:color="auto"/>
            </w:tcBorders>
          </w:tcPr>
          <w:p w14:paraId="76B1F509" w14:textId="77777777" w:rsidR="00B03985" w:rsidRDefault="00B03985" w:rsidP="00BC6B87">
            <w:pPr>
              <w:spacing w:line="360" w:lineRule="auto"/>
              <w:jc w:val="center"/>
              <w:rPr>
                <w:rFonts w:asciiTheme="majorBidi" w:hAnsiTheme="majorBidi" w:cstheme="majorBidi"/>
                <w:sz w:val="24"/>
                <w:szCs w:val="24"/>
              </w:rPr>
            </w:pPr>
          </w:p>
          <w:p w14:paraId="241256E1"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4.495</w:t>
            </w:r>
          </w:p>
          <w:p w14:paraId="6E9BABE9"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(.37)</w:t>
            </w:r>
          </w:p>
        </w:tc>
        <w:tc>
          <w:tcPr>
            <w:tcW w:w="1560" w:type="dxa"/>
            <w:tcBorders>
              <w:top w:val="single" w:sz="4" w:space="0" w:color="auto"/>
              <w:bottom w:val="single" w:sz="4" w:space="0" w:color="auto"/>
            </w:tcBorders>
          </w:tcPr>
          <w:p w14:paraId="651EEFFF" w14:textId="77777777" w:rsidR="00B03985" w:rsidRDefault="00B03985" w:rsidP="00BC6B87">
            <w:pPr>
              <w:spacing w:line="360" w:lineRule="auto"/>
              <w:jc w:val="center"/>
              <w:rPr>
                <w:rFonts w:asciiTheme="majorBidi" w:hAnsiTheme="majorBidi" w:cstheme="majorBidi"/>
                <w:sz w:val="24"/>
                <w:szCs w:val="24"/>
              </w:rPr>
            </w:pPr>
          </w:p>
          <w:p w14:paraId="6EE9E845"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4.65</w:t>
            </w:r>
          </w:p>
          <w:p w14:paraId="1E8088B8"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337" w:type="dxa"/>
            <w:tcBorders>
              <w:top w:val="single" w:sz="4" w:space="0" w:color="auto"/>
              <w:bottom w:val="single" w:sz="4" w:space="0" w:color="auto"/>
            </w:tcBorders>
          </w:tcPr>
          <w:p w14:paraId="4409B2D1" w14:textId="77777777" w:rsidR="00B03985" w:rsidRDefault="00B03985" w:rsidP="00BC6B87">
            <w:pPr>
              <w:spacing w:line="360" w:lineRule="auto"/>
              <w:jc w:val="center"/>
              <w:rPr>
                <w:rFonts w:asciiTheme="majorBidi" w:hAnsiTheme="majorBidi" w:cstheme="majorBidi"/>
                <w:sz w:val="24"/>
                <w:szCs w:val="24"/>
              </w:rPr>
            </w:pPr>
          </w:p>
          <w:p w14:paraId="431DC9B4"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4.58</w:t>
            </w:r>
          </w:p>
          <w:p w14:paraId="68CFC6B2"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(.16)</w:t>
            </w:r>
          </w:p>
        </w:tc>
      </w:tr>
      <w:tr w:rsidR="00B03985" w14:paraId="634BA97B" w14:textId="77777777" w:rsidTr="00B03985">
        <w:tc>
          <w:tcPr>
            <w:tcW w:w="3510" w:type="dxa"/>
            <w:tcBorders>
              <w:top w:val="single" w:sz="4" w:space="0" w:color="auto"/>
              <w:bottom w:val="single" w:sz="4" w:space="0" w:color="auto"/>
            </w:tcBorders>
          </w:tcPr>
          <w:p w14:paraId="425117C8" w14:textId="77777777" w:rsidR="00B03985" w:rsidRDefault="00B03985" w:rsidP="00BC6B87">
            <w:pPr>
              <w:spacing w:line="360" w:lineRule="auto"/>
              <w:rPr>
                <w:rFonts w:asciiTheme="majorBidi" w:hAnsiTheme="majorBidi" w:cstheme="majorBidi"/>
                <w:sz w:val="24"/>
                <w:szCs w:val="24"/>
              </w:rPr>
            </w:pPr>
          </w:p>
          <w:p w14:paraId="3C0A3D4E" w14:textId="77777777" w:rsidR="00533BA1" w:rsidRDefault="00533BA1" w:rsidP="00BC6B87">
            <w:pPr>
              <w:spacing w:line="360" w:lineRule="auto"/>
              <w:rPr>
                <w:rFonts w:asciiTheme="majorBidi" w:hAnsiTheme="majorBidi" w:cstheme="majorBidi"/>
                <w:sz w:val="24"/>
                <w:szCs w:val="24"/>
              </w:rPr>
            </w:pPr>
            <w:r>
              <w:rPr>
                <w:rFonts w:asciiTheme="majorBidi" w:hAnsiTheme="majorBidi" w:cstheme="majorBidi"/>
                <w:sz w:val="24"/>
                <w:szCs w:val="24"/>
              </w:rPr>
              <w:t>Bias (C)</w:t>
            </w:r>
          </w:p>
        </w:tc>
        <w:tc>
          <w:tcPr>
            <w:tcW w:w="1276" w:type="dxa"/>
            <w:tcBorders>
              <w:top w:val="single" w:sz="4" w:space="0" w:color="auto"/>
              <w:bottom w:val="single" w:sz="4" w:space="0" w:color="auto"/>
            </w:tcBorders>
          </w:tcPr>
          <w:p w14:paraId="6FDEB785" w14:textId="77777777" w:rsidR="00B03985" w:rsidRDefault="00B03985" w:rsidP="00BC6B87">
            <w:pPr>
              <w:spacing w:line="360" w:lineRule="auto"/>
              <w:jc w:val="center"/>
              <w:rPr>
                <w:rFonts w:asciiTheme="majorBidi" w:hAnsiTheme="majorBidi" w:cstheme="majorBidi"/>
                <w:sz w:val="24"/>
                <w:szCs w:val="24"/>
              </w:rPr>
            </w:pPr>
          </w:p>
          <w:p w14:paraId="4E334F85"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p w14:paraId="217E71DE"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559" w:type="dxa"/>
            <w:tcBorders>
              <w:top w:val="single" w:sz="4" w:space="0" w:color="auto"/>
              <w:bottom w:val="single" w:sz="4" w:space="0" w:color="auto"/>
            </w:tcBorders>
          </w:tcPr>
          <w:p w14:paraId="0AE30F3E" w14:textId="77777777" w:rsidR="00B03985" w:rsidRDefault="00B03985" w:rsidP="00BC6B87">
            <w:pPr>
              <w:spacing w:line="360" w:lineRule="auto"/>
              <w:jc w:val="center"/>
              <w:rPr>
                <w:rFonts w:asciiTheme="majorBidi" w:hAnsiTheme="majorBidi" w:cstheme="majorBidi"/>
                <w:sz w:val="24"/>
                <w:szCs w:val="24"/>
              </w:rPr>
            </w:pPr>
          </w:p>
          <w:p w14:paraId="43CC7CD7"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.08</w:t>
            </w:r>
          </w:p>
          <w:p w14:paraId="16DE0A3E"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(.18)</w:t>
            </w:r>
          </w:p>
        </w:tc>
        <w:tc>
          <w:tcPr>
            <w:tcW w:w="1560" w:type="dxa"/>
            <w:tcBorders>
              <w:top w:val="single" w:sz="4" w:space="0" w:color="auto"/>
              <w:bottom w:val="single" w:sz="4" w:space="0" w:color="auto"/>
            </w:tcBorders>
          </w:tcPr>
          <w:p w14:paraId="5F3BA099" w14:textId="77777777" w:rsidR="00B03985" w:rsidRDefault="00B03985" w:rsidP="00BC6B87">
            <w:pPr>
              <w:spacing w:line="360" w:lineRule="auto"/>
              <w:jc w:val="center"/>
              <w:rPr>
                <w:rFonts w:asciiTheme="majorBidi" w:hAnsiTheme="majorBidi" w:cstheme="majorBidi"/>
                <w:sz w:val="24"/>
                <w:szCs w:val="24"/>
              </w:rPr>
            </w:pPr>
          </w:p>
          <w:p w14:paraId="0D8CF0A4"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p w14:paraId="72F87BFF"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(.00)</w:t>
            </w:r>
          </w:p>
        </w:tc>
        <w:tc>
          <w:tcPr>
            <w:tcW w:w="1337" w:type="dxa"/>
            <w:tcBorders>
              <w:top w:val="single" w:sz="4" w:space="0" w:color="auto"/>
              <w:bottom w:val="single" w:sz="4" w:space="0" w:color="auto"/>
            </w:tcBorders>
          </w:tcPr>
          <w:p w14:paraId="41B9DD39" w14:textId="77777777" w:rsidR="00B03985" w:rsidRDefault="00B03985" w:rsidP="00BC6B87">
            <w:pPr>
              <w:spacing w:line="360" w:lineRule="auto"/>
              <w:jc w:val="center"/>
              <w:rPr>
                <w:rFonts w:asciiTheme="majorBidi" w:hAnsiTheme="majorBidi" w:cstheme="majorBidi"/>
                <w:sz w:val="24"/>
                <w:szCs w:val="24"/>
              </w:rPr>
            </w:pPr>
          </w:p>
          <w:p w14:paraId="1268A9A7" w14:textId="77777777" w:rsidR="00B03985"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.03</w:t>
            </w:r>
          </w:p>
          <w:p w14:paraId="54412C41" w14:textId="77777777" w:rsidR="00533BA1" w:rsidRDefault="00533BA1" w:rsidP="00BC6B87">
            <w:pPr>
              <w:spacing w:line="360" w:lineRule="auto"/>
              <w:jc w:val="center"/>
              <w:rPr>
                <w:rFonts w:asciiTheme="majorBidi" w:hAnsiTheme="majorBidi" w:cstheme="majorBidi"/>
                <w:sz w:val="24"/>
                <w:szCs w:val="24"/>
              </w:rPr>
            </w:pPr>
            <w:r>
              <w:rPr>
                <w:rFonts w:asciiTheme="majorBidi" w:hAnsiTheme="majorBidi" w:cstheme="majorBidi"/>
                <w:sz w:val="24"/>
                <w:szCs w:val="24"/>
              </w:rPr>
              <w:t>(.08)</w:t>
            </w:r>
          </w:p>
        </w:tc>
      </w:tr>
    </w:tbl>
    <w:p w14:paraId="68B1B4CA" w14:textId="77777777" w:rsidR="004F1C74" w:rsidRDefault="004F1C74" w:rsidP="00BC6B87">
      <w:pPr>
        <w:spacing w:line="360" w:lineRule="auto"/>
        <w:rPr>
          <w:rFonts w:asciiTheme="majorBidi" w:hAnsiTheme="majorBidi" w:cstheme="majorBidi"/>
          <w:sz w:val="24"/>
          <w:szCs w:val="24"/>
        </w:rPr>
      </w:pPr>
    </w:p>
    <w:p w14:paraId="047192D0" w14:textId="77777777" w:rsidR="004F1C74" w:rsidRDefault="004F1C74" w:rsidP="00BC6B87">
      <w:pPr>
        <w:spacing w:line="360" w:lineRule="auto"/>
        <w:rPr>
          <w:rFonts w:asciiTheme="majorBidi" w:hAnsiTheme="majorBidi" w:cstheme="majorBidi"/>
          <w:sz w:val="24"/>
          <w:szCs w:val="24"/>
        </w:rPr>
      </w:pPr>
      <w:r>
        <w:rPr>
          <w:rFonts w:asciiTheme="majorBidi" w:hAnsiTheme="majorBidi" w:cstheme="majorBidi"/>
          <w:sz w:val="24"/>
          <w:szCs w:val="24"/>
        </w:rPr>
        <w:br w:type="page"/>
      </w:r>
    </w:p>
    <w:p w14:paraId="1419D87B" w14:textId="77777777" w:rsidR="00BC6B87" w:rsidRDefault="00B66BAF" w:rsidP="00BC6B87">
      <w:pPr>
        <w:spacing w:line="360" w:lineRule="auto"/>
        <w:rPr>
          <w:rFonts w:asciiTheme="majorBidi" w:hAnsiTheme="majorBidi" w:cstheme="majorBidi"/>
          <w:iCs/>
          <w:sz w:val="24"/>
          <w:szCs w:val="24"/>
        </w:rPr>
      </w:pPr>
      <w:r>
        <w:rPr>
          <w:rFonts w:asciiTheme="majorBidi" w:hAnsiTheme="majorBidi" w:cstheme="majorBidi"/>
          <w:iCs/>
          <w:sz w:val="24"/>
          <w:szCs w:val="24"/>
        </w:rPr>
        <w:lastRenderedPageBreak/>
        <w:t xml:space="preserve">Table 2: </w:t>
      </w:r>
    </w:p>
    <w:p w14:paraId="3E92B2E3" w14:textId="77777777" w:rsidR="00DD759E" w:rsidRDefault="00B66BAF" w:rsidP="00BC6B87">
      <w:pPr>
        <w:spacing w:line="360" w:lineRule="auto"/>
        <w:rPr>
          <w:rFonts w:asciiTheme="majorBidi" w:hAnsiTheme="majorBidi" w:cstheme="majorBidi"/>
          <w:iCs/>
          <w:sz w:val="24"/>
          <w:szCs w:val="24"/>
        </w:rPr>
      </w:pPr>
      <w:r>
        <w:rPr>
          <w:rFonts w:asciiTheme="majorBidi" w:hAnsiTheme="majorBidi" w:cstheme="majorBidi"/>
          <w:iCs/>
          <w:sz w:val="24"/>
          <w:szCs w:val="24"/>
        </w:rPr>
        <w:t>Accuracy and Median Speed of Correct Decisions (and Standard Deviations) together with Measures of Sensitivity of Discrimination (d’) and Bias (C)</w:t>
      </w:r>
      <w:r w:rsidR="00DD759E">
        <w:rPr>
          <w:rFonts w:asciiTheme="majorBidi" w:hAnsiTheme="majorBidi" w:cstheme="majorBidi"/>
          <w:iCs/>
          <w:sz w:val="24"/>
          <w:szCs w:val="24"/>
        </w:rPr>
        <w:t xml:space="preserve"> for Experts, Trained Students and Novice Students in Experiment 3.</w:t>
      </w:r>
    </w:p>
    <w:p w14:paraId="1CE57DE4" w14:textId="77777777" w:rsidR="00DD759E" w:rsidRDefault="00DD759E" w:rsidP="00BC6B87">
      <w:pPr>
        <w:spacing w:line="360" w:lineRule="auto"/>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1843"/>
        <w:gridCol w:w="1904"/>
      </w:tblGrid>
      <w:tr w:rsidR="00DD759E" w14:paraId="11EE7CF6" w14:textId="77777777" w:rsidTr="00BC6B87">
        <w:tc>
          <w:tcPr>
            <w:tcW w:w="3652" w:type="dxa"/>
            <w:tcBorders>
              <w:bottom w:val="single" w:sz="4" w:space="0" w:color="auto"/>
            </w:tcBorders>
          </w:tcPr>
          <w:p w14:paraId="2B1B5BFC" w14:textId="77777777" w:rsidR="00DD759E" w:rsidRDefault="00DD759E" w:rsidP="00BC6B87">
            <w:pPr>
              <w:spacing w:line="360" w:lineRule="auto"/>
              <w:rPr>
                <w:rFonts w:asciiTheme="majorBidi" w:hAnsiTheme="majorBidi" w:cstheme="majorBidi"/>
                <w:iCs/>
                <w:sz w:val="24"/>
                <w:szCs w:val="24"/>
              </w:rPr>
            </w:pPr>
          </w:p>
        </w:tc>
        <w:tc>
          <w:tcPr>
            <w:tcW w:w="1843" w:type="dxa"/>
            <w:tcBorders>
              <w:bottom w:val="single" w:sz="4" w:space="0" w:color="auto"/>
            </w:tcBorders>
          </w:tcPr>
          <w:p w14:paraId="53A4A950" w14:textId="77777777" w:rsidR="00BC6B87"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Experts</w:t>
            </w:r>
          </w:p>
          <w:p w14:paraId="6F0048F0"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(n = 12)</w:t>
            </w:r>
          </w:p>
        </w:tc>
        <w:tc>
          <w:tcPr>
            <w:tcW w:w="1843" w:type="dxa"/>
            <w:tcBorders>
              <w:bottom w:val="single" w:sz="4" w:space="0" w:color="auto"/>
            </w:tcBorders>
          </w:tcPr>
          <w:p w14:paraId="78FB0815" w14:textId="77777777" w:rsidR="00BC6B87"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Trained</w:t>
            </w:r>
          </w:p>
          <w:p w14:paraId="51721938"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(n = 28)</w:t>
            </w:r>
          </w:p>
        </w:tc>
        <w:tc>
          <w:tcPr>
            <w:tcW w:w="1904" w:type="dxa"/>
            <w:tcBorders>
              <w:bottom w:val="single" w:sz="4" w:space="0" w:color="auto"/>
            </w:tcBorders>
          </w:tcPr>
          <w:p w14:paraId="213E6278" w14:textId="77777777" w:rsidR="00BC6B87"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Controls</w:t>
            </w:r>
          </w:p>
          <w:p w14:paraId="7154695C"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(n = 26)</w:t>
            </w:r>
          </w:p>
          <w:p w14:paraId="4E5AF179" w14:textId="77777777" w:rsidR="00DD759E" w:rsidRDefault="00DD759E" w:rsidP="00BC6B87">
            <w:pPr>
              <w:spacing w:line="360" w:lineRule="auto"/>
              <w:jc w:val="center"/>
              <w:rPr>
                <w:rFonts w:asciiTheme="majorBidi" w:hAnsiTheme="majorBidi" w:cstheme="majorBidi"/>
                <w:iCs/>
                <w:sz w:val="24"/>
                <w:szCs w:val="24"/>
              </w:rPr>
            </w:pPr>
          </w:p>
        </w:tc>
      </w:tr>
      <w:tr w:rsidR="00DD759E" w14:paraId="47CE5374" w14:textId="77777777" w:rsidTr="00BC6B87">
        <w:tc>
          <w:tcPr>
            <w:tcW w:w="3652" w:type="dxa"/>
            <w:tcBorders>
              <w:top w:val="single" w:sz="4" w:space="0" w:color="auto"/>
            </w:tcBorders>
          </w:tcPr>
          <w:p w14:paraId="053CA038" w14:textId="77777777" w:rsidR="00BC6B87" w:rsidRDefault="00BC6B87" w:rsidP="00BC6B87">
            <w:pPr>
              <w:spacing w:line="360" w:lineRule="auto"/>
              <w:rPr>
                <w:rFonts w:asciiTheme="majorBidi" w:hAnsiTheme="majorBidi" w:cstheme="majorBidi"/>
                <w:iCs/>
                <w:sz w:val="24"/>
                <w:szCs w:val="24"/>
              </w:rPr>
            </w:pPr>
          </w:p>
          <w:p w14:paraId="01DB3653"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Accuracy on ‘matching trials</w:t>
            </w:r>
          </w:p>
        </w:tc>
        <w:tc>
          <w:tcPr>
            <w:tcW w:w="1843" w:type="dxa"/>
            <w:tcBorders>
              <w:top w:val="single" w:sz="4" w:space="0" w:color="auto"/>
            </w:tcBorders>
          </w:tcPr>
          <w:p w14:paraId="51BFC78C" w14:textId="77777777" w:rsidR="00BC6B87" w:rsidRDefault="00BC6B87" w:rsidP="00BC6B87">
            <w:pPr>
              <w:spacing w:line="360" w:lineRule="auto"/>
              <w:jc w:val="center"/>
              <w:rPr>
                <w:rFonts w:asciiTheme="majorBidi" w:hAnsiTheme="majorBidi" w:cstheme="majorBidi"/>
                <w:iCs/>
                <w:sz w:val="24"/>
                <w:szCs w:val="24"/>
              </w:rPr>
            </w:pPr>
          </w:p>
          <w:p w14:paraId="455724F2"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.995</w:t>
            </w:r>
          </w:p>
        </w:tc>
        <w:tc>
          <w:tcPr>
            <w:tcW w:w="1843" w:type="dxa"/>
            <w:tcBorders>
              <w:top w:val="single" w:sz="4" w:space="0" w:color="auto"/>
            </w:tcBorders>
          </w:tcPr>
          <w:p w14:paraId="3B3135A6" w14:textId="77777777" w:rsidR="00BC6B87" w:rsidRDefault="00BC6B87" w:rsidP="00BC6B87">
            <w:pPr>
              <w:spacing w:line="360" w:lineRule="auto"/>
              <w:jc w:val="center"/>
              <w:rPr>
                <w:rFonts w:asciiTheme="majorBidi" w:hAnsiTheme="majorBidi" w:cstheme="majorBidi"/>
                <w:iCs/>
                <w:sz w:val="24"/>
                <w:szCs w:val="24"/>
              </w:rPr>
            </w:pPr>
          </w:p>
          <w:p w14:paraId="69E4040F"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.864</w:t>
            </w:r>
          </w:p>
        </w:tc>
        <w:tc>
          <w:tcPr>
            <w:tcW w:w="1904" w:type="dxa"/>
            <w:tcBorders>
              <w:top w:val="single" w:sz="4" w:space="0" w:color="auto"/>
            </w:tcBorders>
          </w:tcPr>
          <w:p w14:paraId="6B7C9CB9" w14:textId="77777777" w:rsidR="00BC6B87" w:rsidRDefault="00BC6B87" w:rsidP="00BC6B87">
            <w:pPr>
              <w:spacing w:line="360" w:lineRule="auto"/>
              <w:jc w:val="center"/>
              <w:rPr>
                <w:rFonts w:asciiTheme="majorBidi" w:hAnsiTheme="majorBidi" w:cstheme="majorBidi"/>
                <w:iCs/>
                <w:sz w:val="24"/>
                <w:szCs w:val="24"/>
              </w:rPr>
            </w:pPr>
          </w:p>
          <w:p w14:paraId="269546EA"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.822</w:t>
            </w:r>
          </w:p>
        </w:tc>
      </w:tr>
      <w:tr w:rsidR="00DD759E" w14:paraId="4E13DA30" w14:textId="77777777" w:rsidTr="00BC6B87">
        <w:tc>
          <w:tcPr>
            <w:tcW w:w="3652" w:type="dxa"/>
          </w:tcPr>
          <w:p w14:paraId="516457D1" w14:textId="77777777" w:rsidR="00DD759E" w:rsidRDefault="00DD759E" w:rsidP="00BC6B87">
            <w:pPr>
              <w:spacing w:line="360" w:lineRule="auto"/>
              <w:rPr>
                <w:rFonts w:asciiTheme="majorBidi" w:hAnsiTheme="majorBidi" w:cstheme="majorBidi"/>
                <w:iCs/>
                <w:sz w:val="24"/>
                <w:szCs w:val="24"/>
              </w:rPr>
            </w:pPr>
          </w:p>
        </w:tc>
        <w:tc>
          <w:tcPr>
            <w:tcW w:w="1843" w:type="dxa"/>
          </w:tcPr>
          <w:p w14:paraId="1189BC21"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(.01)</w:t>
            </w:r>
          </w:p>
        </w:tc>
        <w:tc>
          <w:tcPr>
            <w:tcW w:w="1843" w:type="dxa"/>
          </w:tcPr>
          <w:p w14:paraId="6C02F13D"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(.12)</w:t>
            </w:r>
          </w:p>
        </w:tc>
        <w:tc>
          <w:tcPr>
            <w:tcW w:w="1904" w:type="dxa"/>
          </w:tcPr>
          <w:p w14:paraId="47ED944A"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(.12)</w:t>
            </w:r>
          </w:p>
          <w:p w14:paraId="005EC0B7" w14:textId="77777777" w:rsidR="00DD759E" w:rsidRDefault="00DD759E" w:rsidP="00BC6B87">
            <w:pPr>
              <w:spacing w:line="360" w:lineRule="auto"/>
              <w:jc w:val="center"/>
              <w:rPr>
                <w:rFonts w:asciiTheme="majorBidi" w:hAnsiTheme="majorBidi" w:cstheme="majorBidi"/>
                <w:iCs/>
                <w:sz w:val="24"/>
                <w:szCs w:val="24"/>
              </w:rPr>
            </w:pPr>
          </w:p>
        </w:tc>
      </w:tr>
      <w:tr w:rsidR="00DD759E" w14:paraId="5E3A3E1B" w14:textId="77777777" w:rsidTr="00BC6B87">
        <w:tc>
          <w:tcPr>
            <w:tcW w:w="3652" w:type="dxa"/>
          </w:tcPr>
          <w:p w14:paraId="6AA635A2"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Accuracy on ‘no match’ trials</w:t>
            </w:r>
          </w:p>
        </w:tc>
        <w:tc>
          <w:tcPr>
            <w:tcW w:w="1843" w:type="dxa"/>
          </w:tcPr>
          <w:p w14:paraId="05647A0C"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1.00</w:t>
            </w:r>
          </w:p>
        </w:tc>
        <w:tc>
          <w:tcPr>
            <w:tcW w:w="1843" w:type="dxa"/>
          </w:tcPr>
          <w:p w14:paraId="7AAACAF0" w14:textId="77777777" w:rsidR="00DD759E" w:rsidRDefault="00BC6B87"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.795</w:t>
            </w:r>
          </w:p>
        </w:tc>
        <w:tc>
          <w:tcPr>
            <w:tcW w:w="1904" w:type="dxa"/>
          </w:tcPr>
          <w:p w14:paraId="05385C51" w14:textId="77777777" w:rsidR="00DD759E" w:rsidRDefault="00BC6B87"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.644</w:t>
            </w:r>
          </w:p>
        </w:tc>
      </w:tr>
      <w:tr w:rsidR="00DD759E" w14:paraId="572538BD" w14:textId="77777777" w:rsidTr="00BC6B87">
        <w:tc>
          <w:tcPr>
            <w:tcW w:w="3652" w:type="dxa"/>
            <w:tcBorders>
              <w:bottom w:val="single" w:sz="4" w:space="0" w:color="auto"/>
            </w:tcBorders>
          </w:tcPr>
          <w:p w14:paraId="7B6D71DD" w14:textId="77777777" w:rsidR="00DD759E" w:rsidRDefault="00DD759E" w:rsidP="00BC6B87">
            <w:pPr>
              <w:spacing w:line="360" w:lineRule="auto"/>
              <w:rPr>
                <w:rFonts w:asciiTheme="majorBidi" w:hAnsiTheme="majorBidi" w:cstheme="majorBidi"/>
                <w:iCs/>
                <w:sz w:val="24"/>
                <w:szCs w:val="24"/>
              </w:rPr>
            </w:pPr>
          </w:p>
        </w:tc>
        <w:tc>
          <w:tcPr>
            <w:tcW w:w="1843" w:type="dxa"/>
            <w:tcBorders>
              <w:bottom w:val="single" w:sz="4" w:space="0" w:color="auto"/>
            </w:tcBorders>
          </w:tcPr>
          <w:p w14:paraId="30B6263E" w14:textId="77777777" w:rsidR="00DD759E" w:rsidRDefault="00BC6B87"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(.00)</w:t>
            </w:r>
          </w:p>
        </w:tc>
        <w:tc>
          <w:tcPr>
            <w:tcW w:w="1843" w:type="dxa"/>
            <w:tcBorders>
              <w:bottom w:val="single" w:sz="4" w:space="0" w:color="auto"/>
            </w:tcBorders>
          </w:tcPr>
          <w:p w14:paraId="56E5F535" w14:textId="77777777" w:rsidR="00DD759E" w:rsidRDefault="00BC6B87"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(.15)</w:t>
            </w:r>
          </w:p>
        </w:tc>
        <w:tc>
          <w:tcPr>
            <w:tcW w:w="1904" w:type="dxa"/>
            <w:tcBorders>
              <w:bottom w:val="single" w:sz="4" w:space="0" w:color="auto"/>
            </w:tcBorders>
          </w:tcPr>
          <w:p w14:paraId="4EFCE68B" w14:textId="77777777" w:rsidR="00BC6B87" w:rsidRDefault="00BC6B87"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(.16)</w:t>
            </w:r>
          </w:p>
        </w:tc>
      </w:tr>
      <w:tr w:rsidR="00DD759E" w14:paraId="1C1B83DA" w14:textId="77777777" w:rsidTr="00BC6B87">
        <w:tc>
          <w:tcPr>
            <w:tcW w:w="3652" w:type="dxa"/>
            <w:tcBorders>
              <w:top w:val="single" w:sz="4" w:space="0" w:color="auto"/>
            </w:tcBorders>
          </w:tcPr>
          <w:p w14:paraId="49FE871F" w14:textId="77777777" w:rsidR="00BC6B87" w:rsidRDefault="00BC6B87" w:rsidP="00BC6B87">
            <w:pPr>
              <w:spacing w:line="360" w:lineRule="auto"/>
              <w:rPr>
                <w:rFonts w:asciiTheme="majorBidi" w:hAnsiTheme="majorBidi" w:cstheme="majorBidi"/>
                <w:iCs/>
                <w:sz w:val="24"/>
                <w:szCs w:val="24"/>
              </w:rPr>
            </w:pPr>
          </w:p>
          <w:p w14:paraId="44928FA5"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Median RT on ‘matching’ trials</w:t>
            </w:r>
            <w:r w:rsidR="00BC6B87">
              <w:rPr>
                <w:rFonts w:asciiTheme="majorBidi" w:hAnsiTheme="majorBidi" w:cstheme="majorBidi"/>
                <w:iCs/>
                <w:sz w:val="24"/>
                <w:szCs w:val="24"/>
              </w:rPr>
              <w:t xml:space="preserve"> </w:t>
            </w:r>
          </w:p>
        </w:tc>
        <w:tc>
          <w:tcPr>
            <w:tcW w:w="1843" w:type="dxa"/>
            <w:tcBorders>
              <w:top w:val="single" w:sz="4" w:space="0" w:color="auto"/>
            </w:tcBorders>
          </w:tcPr>
          <w:p w14:paraId="459D8F8C" w14:textId="77777777" w:rsidR="00BC6B87" w:rsidRDefault="00BC6B87" w:rsidP="00BC6B87">
            <w:pPr>
              <w:spacing w:line="360" w:lineRule="auto"/>
              <w:jc w:val="center"/>
              <w:rPr>
                <w:rFonts w:asciiTheme="majorBidi" w:hAnsiTheme="majorBidi" w:cstheme="majorBidi"/>
                <w:iCs/>
                <w:sz w:val="24"/>
                <w:szCs w:val="24"/>
              </w:rPr>
            </w:pPr>
          </w:p>
          <w:p w14:paraId="4898C932"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15</w:t>
            </w:r>
            <w:r w:rsidR="00BC6B87">
              <w:rPr>
                <w:rFonts w:asciiTheme="majorBidi" w:hAnsiTheme="majorBidi" w:cstheme="majorBidi"/>
                <w:iCs/>
                <w:sz w:val="24"/>
                <w:szCs w:val="24"/>
              </w:rPr>
              <w:t>.</w:t>
            </w:r>
            <w:r>
              <w:rPr>
                <w:rFonts w:asciiTheme="majorBidi" w:hAnsiTheme="majorBidi" w:cstheme="majorBidi"/>
                <w:iCs/>
                <w:sz w:val="24"/>
                <w:szCs w:val="24"/>
              </w:rPr>
              <w:t>85</w:t>
            </w:r>
          </w:p>
        </w:tc>
        <w:tc>
          <w:tcPr>
            <w:tcW w:w="1843" w:type="dxa"/>
            <w:tcBorders>
              <w:top w:val="single" w:sz="4" w:space="0" w:color="auto"/>
            </w:tcBorders>
          </w:tcPr>
          <w:p w14:paraId="286B6D1D" w14:textId="77777777" w:rsidR="00BC6B87" w:rsidRDefault="00BC6B87" w:rsidP="00BC6B87">
            <w:pPr>
              <w:spacing w:line="360" w:lineRule="auto"/>
              <w:jc w:val="center"/>
              <w:rPr>
                <w:rFonts w:asciiTheme="majorBidi" w:hAnsiTheme="majorBidi" w:cstheme="majorBidi"/>
                <w:iCs/>
                <w:sz w:val="24"/>
                <w:szCs w:val="24"/>
              </w:rPr>
            </w:pPr>
          </w:p>
          <w:p w14:paraId="3C45C53B"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6</w:t>
            </w:r>
            <w:r w:rsidR="00BC6B87">
              <w:rPr>
                <w:rFonts w:asciiTheme="majorBidi" w:hAnsiTheme="majorBidi" w:cstheme="majorBidi"/>
                <w:iCs/>
                <w:sz w:val="24"/>
                <w:szCs w:val="24"/>
              </w:rPr>
              <w:t>.</w:t>
            </w:r>
            <w:r>
              <w:rPr>
                <w:rFonts w:asciiTheme="majorBidi" w:hAnsiTheme="majorBidi" w:cstheme="majorBidi"/>
                <w:iCs/>
                <w:sz w:val="24"/>
                <w:szCs w:val="24"/>
              </w:rPr>
              <w:t>2</w:t>
            </w:r>
            <w:r w:rsidR="00BC6B87">
              <w:rPr>
                <w:rFonts w:asciiTheme="majorBidi" w:hAnsiTheme="majorBidi" w:cstheme="majorBidi"/>
                <w:iCs/>
                <w:sz w:val="24"/>
                <w:szCs w:val="24"/>
              </w:rPr>
              <w:t>1</w:t>
            </w:r>
          </w:p>
        </w:tc>
        <w:tc>
          <w:tcPr>
            <w:tcW w:w="1904" w:type="dxa"/>
            <w:tcBorders>
              <w:top w:val="single" w:sz="4" w:space="0" w:color="auto"/>
            </w:tcBorders>
          </w:tcPr>
          <w:p w14:paraId="5BAC3E26" w14:textId="77777777" w:rsidR="00BC6B87" w:rsidRDefault="00BC6B87" w:rsidP="00BC6B87">
            <w:pPr>
              <w:spacing w:line="360" w:lineRule="auto"/>
              <w:jc w:val="center"/>
              <w:rPr>
                <w:rFonts w:asciiTheme="majorBidi" w:hAnsiTheme="majorBidi" w:cstheme="majorBidi"/>
                <w:iCs/>
                <w:sz w:val="24"/>
                <w:szCs w:val="24"/>
              </w:rPr>
            </w:pPr>
          </w:p>
          <w:p w14:paraId="79D93036"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2</w:t>
            </w:r>
            <w:r w:rsidR="00BC6B87">
              <w:rPr>
                <w:rFonts w:asciiTheme="majorBidi" w:hAnsiTheme="majorBidi" w:cstheme="majorBidi"/>
                <w:iCs/>
                <w:sz w:val="24"/>
                <w:szCs w:val="24"/>
              </w:rPr>
              <w:t>.</w:t>
            </w:r>
            <w:r>
              <w:rPr>
                <w:rFonts w:asciiTheme="majorBidi" w:hAnsiTheme="majorBidi" w:cstheme="majorBidi"/>
                <w:iCs/>
                <w:sz w:val="24"/>
                <w:szCs w:val="24"/>
              </w:rPr>
              <w:t>32</w:t>
            </w:r>
          </w:p>
        </w:tc>
      </w:tr>
      <w:tr w:rsidR="00DD759E" w14:paraId="4678A961" w14:textId="77777777" w:rsidTr="00BC6B87">
        <w:tc>
          <w:tcPr>
            <w:tcW w:w="3652" w:type="dxa"/>
          </w:tcPr>
          <w:p w14:paraId="669DFBF7" w14:textId="77777777" w:rsidR="00DD759E" w:rsidRDefault="00BC6B87" w:rsidP="00BC6B87">
            <w:pPr>
              <w:spacing w:line="360" w:lineRule="auto"/>
              <w:rPr>
                <w:rFonts w:asciiTheme="majorBidi" w:hAnsiTheme="majorBidi" w:cstheme="majorBidi"/>
                <w:iCs/>
                <w:sz w:val="24"/>
                <w:szCs w:val="24"/>
              </w:rPr>
            </w:pPr>
            <w:r>
              <w:rPr>
                <w:rFonts w:asciiTheme="majorBidi" w:hAnsiTheme="majorBidi" w:cstheme="majorBidi"/>
                <w:iCs/>
                <w:sz w:val="24"/>
                <w:szCs w:val="24"/>
              </w:rPr>
              <w:t>(secs)</w:t>
            </w:r>
          </w:p>
        </w:tc>
        <w:tc>
          <w:tcPr>
            <w:tcW w:w="1843" w:type="dxa"/>
          </w:tcPr>
          <w:p w14:paraId="55D80E4B"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(9</w:t>
            </w:r>
            <w:r w:rsidR="00BC6B87">
              <w:rPr>
                <w:rFonts w:asciiTheme="majorBidi" w:hAnsiTheme="majorBidi" w:cstheme="majorBidi"/>
                <w:iCs/>
                <w:sz w:val="24"/>
                <w:szCs w:val="24"/>
              </w:rPr>
              <w:t>.</w:t>
            </w:r>
            <w:r>
              <w:rPr>
                <w:rFonts w:asciiTheme="majorBidi" w:hAnsiTheme="majorBidi" w:cstheme="majorBidi"/>
                <w:iCs/>
                <w:sz w:val="24"/>
                <w:szCs w:val="24"/>
              </w:rPr>
              <w:t>4</w:t>
            </w:r>
            <w:r w:rsidR="00BC6B87">
              <w:rPr>
                <w:rFonts w:asciiTheme="majorBidi" w:hAnsiTheme="majorBidi" w:cstheme="majorBidi"/>
                <w:iCs/>
                <w:sz w:val="24"/>
                <w:szCs w:val="24"/>
              </w:rPr>
              <w:t>3</w:t>
            </w:r>
            <w:r>
              <w:rPr>
                <w:rFonts w:asciiTheme="majorBidi" w:hAnsiTheme="majorBidi" w:cstheme="majorBidi"/>
                <w:iCs/>
                <w:sz w:val="24"/>
                <w:szCs w:val="24"/>
              </w:rPr>
              <w:t>)</w:t>
            </w:r>
          </w:p>
        </w:tc>
        <w:tc>
          <w:tcPr>
            <w:tcW w:w="1843" w:type="dxa"/>
          </w:tcPr>
          <w:p w14:paraId="5CA92BBC"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(3</w:t>
            </w:r>
            <w:r w:rsidR="00BC6B87">
              <w:rPr>
                <w:rFonts w:asciiTheme="majorBidi" w:hAnsiTheme="majorBidi" w:cstheme="majorBidi"/>
                <w:iCs/>
                <w:sz w:val="24"/>
                <w:szCs w:val="24"/>
              </w:rPr>
              <w:t>.</w:t>
            </w:r>
            <w:r>
              <w:rPr>
                <w:rFonts w:asciiTheme="majorBidi" w:hAnsiTheme="majorBidi" w:cstheme="majorBidi"/>
                <w:iCs/>
                <w:sz w:val="24"/>
                <w:szCs w:val="24"/>
              </w:rPr>
              <w:t>8</w:t>
            </w:r>
            <w:r w:rsidR="00BC6B87">
              <w:rPr>
                <w:rFonts w:asciiTheme="majorBidi" w:hAnsiTheme="majorBidi" w:cstheme="majorBidi"/>
                <w:iCs/>
                <w:sz w:val="24"/>
                <w:szCs w:val="24"/>
              </w:rPr>
              <w:t>5</w:t>
            </w:r>
            <w:r>
              <w:rPr>
                <w:rFonts w:asciiTheme="majorBidi" w:hAnsiTheme="majorBidi" w:cstheme="majorBidi"/>
                <w:iCs/>
                <w:sz w:val="24"/>
                <w:szCs w:val="24"/>
              </w:rPr>
              <w:t>)</w:t>
            </w:r>
          </w:p>
        </w:tc>
        <w:tc>
          <w:tcPr>
            <w:tcW w:w="1904" w:type="dxa"/>
          </w:tcPr>
          <w:p w14:paraId="60FFB8FD"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w:t>
            </w:r>
            <w:r w:rsidR="00BC6B87">
              <w:rPr>
                <w:rFonts w:asciiTheme="majorBidi" w:hAnsiTheme="majorBidi" w:cstheme="majorBidi"/>
                <w:iCs/>
                <w:sz w:val="24"/>
                <w:szCs w:val="24"/>
              </w:rPr>
              <w:t>.</w:t>
            </w:r>
            <w:r>
              <w:rPr>
                <w:rFonts w:asciiTheme="majorBidi" w:hAnsiTheme="majorBidi" w:cstheme="majorBidi"/>
                <w:iCs/>
                <w:sz w:val="24"/>
                <w:szCs w:val="24"/>
              </w:rPr>
              <w:t>8</w:t>
            </w:r>
            <w:r w:rsidR="00BC6B87">
              <w:rPr>
                <w:rFonts w:asciiTheme="majorBidi" w:hAnsiTheme="majorBidi" w:cstheme="majorBidi"/>
                <w:iCs/>
                <w:sz w:val="24"/>
                <w:szCs w:val="24"/>
              </w:rPr>
              <w:t>3</w:t>
            </w:r>
            <w:r>
              <w:rPr>
                <w:rFonts w:asciiTheme="majorBidi" w:hAnsiTheme="majorBidi" w:cstheme="majorBidi"/>
                <w:iCs/>
                <w:sz w:val="24"/>
                <w:szCs w:val="24"/>
              </w:rPr>
              <w:t>)</w:t>
            </w:r>
          </w:p>
          <w:p w14:paraId="4D68BF1D" w14:textId="77777777" w:rsidR="00DD759E" w:rsidRDefault="00DD759E" w:rsidP="00BC6B87">
            <w:pPr>
              <w:spacing w:line="360" w:lineRule="auto"/>
              <w:jc w:val="center"/>
              <w:rPr>
                <w:rFonts w:asciiTheme="majorBidi" w:hAnsiTheme="majorBidi" w:cstheme="majorBidi"/>
                <w:iCs/>
                <w:sz w:val="24"/>
                <w:szCs w:val="24"/>
              </w:rPr>
            </w:pPr>
          </w:p>
        </w:tc>
      </w:tr>
      <w:tr w:rsidR="00DD759E" w14:paraId="1298870D" w14:textId="77777777" w:rsidTr="00BC6B87">
        <w:tc>
          <w:tcPr>
            <w:tcW w:w="3652" w:type="dxa"/>
          </w:tcPr>
          <w:p w14:paraId="1E06D305"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Median RT on ‘no match’ trials</w:t>
            </w:r>
            <w:r w:rsidR="00BC6B87">
              <w:rPr>
                <w:rFonts w:asciiTheme="majorBidi" w:hAnsiTheme="majorBidi" w:cstheme="majorBidi"/>
                <w:iCs/>
                <w:sz w:val="24"/>
                <w:szCs w:val="24"/>
              </w:rPr>
              <w:t xml:space="preserve"> </w:t>
            </w:r>
          </w:p>
        </w:tc>
        <w:tc>
          <w:tcPr>
            <w:tcW w:w="1843" w:type="dxa"/>
          </w:tcPr>
          <w:p w14:paraId="06DA260F"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4</w:t>
            </w:r>
            <w:r w:rsidR="00BC6B87">
              <w:rPr>
                <w:rFonts w:asciiTheme="majorBidi" w:hAnsiTheme="majorBidi" w:cstheme="majorBidi"/>
                <w:iCs/>
                <w:sz w:val="24"/>
                <w:szCs w:val="24"/>
              </w:rPr>
              <w:t>.</w:t>
            </w:r>
            <w:r>
              <w:rPr>
                <w:rFonts w:asciiTheme="majorBidi" w:hAnsiTheme="majorBidi" w:cstheme="majorBidi"/>
                <w:iCs/>
                <w:sz w:val="24"/>
                <w:szCs w:val="24"/>
              </w:rPr>
              <w:t>14</w:t>
            </w:r>
          </w:p>
        </w:tc>
        <w:tc>
          <w:tcPr>
            <w:tcW w:w="1843" w:type="dxa"/>
          </w:tcPr>
          <w:p w14:paraId="79F2CC9C"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5</w:t>
            </w:r>
            <w:r w:rsidR="00BC6B87">
              <w:rPr>
                <w:rFonts w:asciiTheme="majorBidi" w:hAnsiTheme="majorBidi" w:cstheme="majorBidi"/>
                <w:iCs/>
                <w:sz w:val="24"/>
                <w:szCs w:val="24"/>
              </w:rPr>
              <w:t>.</w:t>
            </w:r>
            <w:r>
              <w:rPr>
                <w:rFonts w:asciiTheme="majorBidi" w:hAnsiTheme="majorBidi" w:cstheme="majorBidi"/>
                <w:iCs/>
                <w:sz w:val="24"/>
                <w:szCs w:val="24"/>
              </w:rPr>
              <w:t>7</w:t>
            </w:r>
            <w:r w:rsidR="00BC6B87">
              <w:rPr>
                <w:rFonts w:asciiTheme="majorBidi" w:hAnsiTheme="majorBidi" w:cstheme="majorBidi"/>
                <w:iCs/>
                <w:sz w:val="24"/>
                <w:szCs w:val="24"/>
              </w:rPr>
              <w:t>9</w:t>
            </w:r>
          </w:p>
        </w:tc>
        <w:tc>
          <w:tcPr>
            <w:tcW w:w="1904" w:type="dxa"/>
          </w:tcPr>
          <w:p w14:paraId="72A08198"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2</w:t>
            </w:r>
            <w:r w:rsidR="00BC6B87">
              <w:rPr>
                <w:rFonts w:asciiTheme="majorBidi" w:hAnsiTheme="majorBidi" w:cstheme="majorBidi"/>
                <w:iCs/>
                <w:sz w:val="24"/>
                <w:szCs w:val="24"/>
              </w:rPr>
              <w:t>.71</w:t>
            </w:r>
          </w:p>
        </w:tc>
      </w:tr>
      <w:tr w:rsidR="00DD759E" w14:paraId="06971D26" w14:textId="77777777" w:rsidTr="00BC6B87">
        <w:tc>
          <w:tcPr>
            <w:tcW w:w="3652" w:type="dxa"/>
            <w:tcBorders>
              <w:bottom w:val="single" w:sz="4" w:space="0" w:color="auto"/>
            </w:tcBorders>
          </w:tcPr>
          <w:p w14:paraId="0081C7AE" w14:textId="77777777" w:rsidR="00DD759E" w:rsidRDefault="00BC6B87" w:rsidP="00BC6B87">
            <w:pPr>
              <w:spacing w:line="360" w:lineRule="auto"/>
              <w:rPr>
                <w:rFonts w:asciiTheme="majorBidi" w:hAnsiTheme="majorBidi" w:cstheme="majorBidi"/>
                <w:iCs/>
                <w:sz w:val="24"/>
                <w:szCs w:val="24"/>
              </w:rPr>
            </w:pPr>
            <w:r>
              <w:rPr>
                <w:rFonts w:asciiTheme="majorBidi" w:hAnsiTheme="majorBidi" w:cstheme="majorBidi"/>
                <w:iCs/>
                <w:sz w:val="24"/>
                <w:szCs w:val="24"/>
              </w:rPr>
              <w:t>(secs)</w:t>
            </w:r>
          </w:p>
        </w:tc>
        <w:tc>
          <w:tcPr>
            <w:tcW w:w="1843" w:type="dxa"/>
            <w:tcBorders>
              <w:bottom w:val="single" w:sz="4" w:space="0" w:color="auto"/>
            </w:tcBorders>
          </w:tcPr>
          <w:p w14:paraId="0DD61C68"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w:t>
            </w:r>
            <w:r w:rsidR="00BC6B87">
              <w:rPr>
                <w:rFonts w:asciiTheme="majorBidi" w:hAnsiTheme="majorBidi" w:cstheme="majorBidi"/>
                <w:iCs/>
                <w:sz w:val="24"/>
                <w:szCs w:val="24"/>
              </w:rPr>
              <w:t>.</w:t>
            </w:r>
            <w:r>
              <w:rPr>
                <w:rFonts w:asciiTheme="majorBidi" w:hAnsiTheme="majorBidi" w:cstheme="majorBidi"/>
                <w:iCs/>
                <w:sz w:val="24"/>
                <w:szCs w:val="24"/>
              </w:rPr>
              <w:t>96)</w:t>
            </w:r>
          </w:p>
        </w:tc>
        <w:tc>
          <w:tcPr>
            <w:tcW w:w="1843" w:type="dxa"/>
            <w:tcBorders>
              <w:bottom w:val="single" w:sz="4" w:space="0" w:color="auto"/>
            </w:tcBorders>
          </w:tcPr>
          <w:p w14:paraId="6A0C6C1D"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(3</w:t>
            </w:r>
            <w:r w:rsidR="00BC6B87">
              <w:rPr>
                <w:rFonts w:asciiTheme="majorBidi" w:hAnsiTheme="majorBidi" w:cstheme="majorBidi"/>
                <w:iCs/>
                <w:sz w:val="24"/>
                <w:szCs w:val="24"/>
              </w:rPr>
              <w:t>.</w:t>
            </w:r>
            <w:r>
              <w:rPr>
                <w:rFonts w:asciiTheme="majorBidi" w:hAnsiTheme="majorBidi" w:cstheme="majorBidi"/>
                <w:iCs/>
                <w:sz w:val="24"/>
                <w:szCs w:val="24"/>
              </w:rPr>
              <w:t>12)</w:t>
            </w:r>
          </w:p>
        </w:tc>
        <w:tc>
          <w:tcPr>
            <w:tcW w:w="1904" w:type="dxa"/>
            <w:tcBorders>
              <w:bottom w:val="single" w:sz="4" w:space="0" w:color="auto"/>
            </w:tcBorders>
          </w:tcPr>
          <w:p w14:paraId="799C91ED"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w:t>
            </w:r>
            <w:r w:rsidR="00BC6B87">
              <w:rPr>
                <w:rFonts w:asciiTheme="majorBidi" w:hAnsiTheme="majorBidi" w:cstheme="majorBidi"/>
                <w:iCs/>
                <w:sz w:val="24"/>
                <w:szCs w:val="24"/>
              </w:rPr>
              <w:t>.</w:t>
            </w:r>
            <w:r>
              <w:rPr>
                <w:rFonts w:asciiTheme="majorBidi" w:hAnsiTheme="majorBidi" w:cstheme="majorBidi"/>
                <w:iCs/>
                <w:sz w:val="24"/>
                <w:szCs w:val="24"/>
              </w:rPr>
              <w:t>99)</w:t>
            </w:r>
          </w:p>
        </w:tc>
      </w:tr>
      <w:tr w:rsidR="00DD759E" w14:paraId="647FDF7E" w14:textId="77777777" w:rsidTr="00BC6B87">
        <w:tc>
          <w:tcPr>
            <w:tcW w:w="3652" w:type="dxa"/>
            <w:tcBorders>
              <w:top w:val="single" w:sz="4" w:space="0" w:color="auto"/>
            </w:tcBorders>
          </w:tcPr>
          <w:p w14:paraId="6E45EB95" w14:textId="77777777" w:rsidR="00BC6B87" w:rsidRDefault="00BC6B87" w:rsidP="00BC6B87">
            <w:pPr>
              <w:spacing w:line="360" w:lineRule="auto"/>
              <w:rPr>
                <w:rFonts w:asciiTheme="majorBidi" w:hAnsiTheme="majorBidi" w:cstheme="majorBidi"/>
                <w:iCs/>
                <w:sz w:val="24"/>
                <w:szCs w:val="24"/>
              </w:rPr>
            </w:pPr>
          </w:p>
          <w:p w14:paraId="0B6B967D"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Sensitivity of Discrimination (d’)</w:t>
            </w:r>
          </w:p>
        </w:tc>
        <w:tc>
          <w:tcPr>
            <w:tcW w:w="1843" w:type="dxa"/>
            <w:tcBorders>
              <w:top w:val="single" w:sz="4" w:space="0" w:color="auto"/>
            </w:tcBorders>
          </w:tcPr>
          <w:p w14:paraId="3978E77E" w14:textId="77777777" w:rsidR="00BC6B87" w:rsidRDefault="00BC6B87" w:rsidP="00BC6B87">
            <w:pPr>
              <w:spacing w:line="360" w:lineRule="auto"/>
              <w:jc w:val="center"/>
              <w:rPr>
                <w:rFonts w:asciiTheme="majorBidi" w:hAnsiTheme="majorBidi" w:cstheme="majorBidi"/>
                <w:iCs/>
                <w:sz w:val="24"/>
                <w:szCs w:val="24"/>
              </w:rPr>
            </w:pPr>
          </w:p>
          <w:p w14:paraId="6E559B72"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4.58</w:t>
            </w:r>
          </w:p>
        </w:tc>
        <w:tc>
          <w:tcPr>
            <w:tcW w:w="1843" w:type="dxa"/>
            <w:tcBorders>
              <w:top w:val="single" w:sz="4" w:space="0" w:color="auto"/>
            </w:tcBorders>
          </w:tcPr>
          <w:p w14:paraId="653959FA" w14:textId="77777777" w:rsidR="00BC6B87" w:rsidRDefault="00BC6B87" w:rsidP="00BC6B87">
            <w:pPr>
              <w:spacing w:line="360" w:lineRule="auto"/>
              <w:jc w:val="center"/>
              <w:rPr>
                <w:rFonts w:asciiTheme="majorBidi" w:hAnsiTheme="majorBidi" w:cstheme="majorBidi"/>
                <w:iCs/>
                <w:sz w:val="24"/>
                <w:szCs w:val="24"/>
              </w:rPr>
            </w:pPr>
          </w:p>
          <w:p w14:paraId="643DA582"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2.19</w:t>
            </w:r>
          </w:p>
        </w:tc>
        <w:tc>
          <w:tcPr>
            <w:tcW w:w="1904" w:type="dxa"/>
            <w:tcBorders>
              <w:top w:val="single" w:sz="4" w:space="0" w:color="auto"/>
            </w:tcBorders>
          </w:tcPr>
          <w:p w14:paraId="2C035654" w14:textId="77777777" w:rsidR="00BC6B87" w:rsidRDefault="00BC6B87" w:rsidP="00BC6B87">
            <w:pPr>
              <w:spacing w:line="360" w:lineRule="auto"/>
              <w:jc w:val="center"/>
              <w:rPr>
                <w:rFonts w:asciiTheme="majorBidi" w:hAnsiTheme="majorBidi" w:cstheme="majorBidi"/>
                <w:iCs/>
                <w:sz w:val="24"/>
                <w:szCs w:val="24"/>
              </w:rPr>
            </w:pPr>
          </w:p>
          <w:p w14:paraId="17138FC9"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1.44</w:t>
            </w:r>
          </w:p>
        </w:tc>
      </w:tr>
      <w:tr w:rsidR="00DD759E" w14:paraId="5A9DC01D" w14:textId="77777777" w:rsidTr="00BC6B87">
        <w:tc>
          <w:tcPr>
            <w:tcW w:w="3652" w:type="dxa"/>
            <w:tcBorders>
              <w:bottom w:val="single" w:sz="4" w:space="0" w:color="auto"/>
            </w:tcBorders>
          </w:tcPr>
          <w:p w14:paraId="18ADDDEF" w14:textId="77777777" w:rsidR="00DD759E" w:rsidRDefault="00DD759E" w:rsidP="00BC6B87">
            <w:pPr>
              <w:spacing w:line="360" w:lineRule="auto"/>
              <w:rPr>
                <w:rFonts w:asciiTheme="majorBidi" w:hAnsiTheme="majorBidi" w:cstheme="majorBidi"/>
                <w:iCs/>
                <w:sz w:val="24"/>
                <w:szCs w:val="24"/>
              </w:rPr>
            </w:pPr>
          </w:p>
        </w:tc>
        <w:tc>
          <w:tcPr>
            <w:tcW w:w="1843" w:type="dxa"/>
            <w:tcBorders>
              <w:bottom w:val="single" w:sz="4" w:space="0" w:color="auto"/>
            </w:tcBorders>
          </w:tcPr>
          <w:p w14:paraId="6127E8A6"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(.16)</w:t>
            </w:r>
          </w:p>
        </w:tc>
        <w:tc>
          <w:tcPr>
            <w:tcW w:w="1843" w:type="dxa"/>
            <w:tcBorders>
              <w:bottom w:val="single" w:sz="4" w:space="0" w:color="auto"/>
            </w:tcBorders>
          </w:tcPr>
          <w:p w14:paraId="53150571"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(.65)</w:t>
            </w:r>
          </w:p>
        </w:tc>
        <w:tc>
          <w:tcPr>
            <w:tcW w:w="1904" w:type="dxa"/>
            <w:tcBorders>
              <w:bottom w:val="single" w:sz="4" w:space="0" w:color="auto"/>
            </w:tcBorders>
          </w:tcPr>
          <w:p w14:paraId="687E916C"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(.80)</w:t>
            </w:r>
          </w:p>
        </w:tc>
      </w:tr>
      <w:tr w:rsidR="00DD759E" w14:paraId="5ED397E2" w14:textId="77777777" w:rsidTr="00BC6B87">
        <w:tc>
          <w:tcPr>
            <w:tcW w:w="3652" w:type="dxa"/>
            <w:tcBorders>
              <w:top w:val="single" w:sz="4" w:space="0" w:color="auto"/>
            </w:tcBorders>
          </w:tcPr>
          <w:p w14:paraId="70DFF73E" w14:textId="77777777" w:rsidR="00BC6B87" w:rsidRDefault="00BC6B87" w:rsidP="00BC6B87">
            <w:pPr>
              <w:spacing w:line="360" w:lineRule="auto"/>
              <w:rPr>
                <w:rFonts w:asciiTheme="majorBidi" w:hAnsiTheme="majorBidi" w:cstheme="majorBidi"/>
                <w:iCs/>
                <w:sz w:val="24"/>
                <w:szCs w:val="24"/>
              </w:rPr>
            </w:pPr>
          </w:p>
          <w:p w14:paraId="5B1CF624" w14:textId="77777777" w:rsidR="00DD759E" w:rsidRDefault="00DD759E" w:rsidP="00BC6B87">
            <w:pPr>
              <w:spacing w:line="360" w:lineRule="auto"/>
              <w:rPr>
                <w:rFonts w:asciiTheme="majorBidi" w:hAnsiTheme="majorBidi" w:cstheme="majorBidi"/>
                <w:iCs/>
                <w:sz w:val="24"/>
                <w:szCs w:val="24"/>
              </w:rPr>
            </w:pPr>
            <w:r>
              <w:rPr>
                <w:rFonts w:asciiTheme="majorBidi" w:hAnsiTheme="majorBidi" w:cstheme="majorBidi"/>
                <w:iCs/>
                <w:sz w:val="24"/>
                <w:szCs w:val="24"/>
              </w:rPr>
              <w:t>Bias (C)</w:t>
            </w:r>
          </w:p>
        </w:tc>
        <w:tc>
          <w:tcPr>
            <w:tcW w:w="1843" w:type="dxa"/>
            <w:tcBorders>
              <w:top w:val="single" w:sz="4" w:space="0" w:color="auto"/>
            </w:tcBorders>
          </w:tcPr>
          <w:p w14:paraId="011B9D39" w14:textId="77777777" w:rsidR="00BC6B87" w:rsidRDefault="00BC6B87" w:rsidP="00BC6B87">
            <w:pPr>
              <w:spacing w:line="360" w:lineRule="auto"/>
              <w:jc w:val="center"/>
              <w:rPr>
                <w:rFonts w:asciiTheme="majorBidi" w:hAnsiTheme="majorBidi" w:cstheme="majorBidi"/>
                <w:iCs/>
                <w:sz w:val="24"/>
                <w:szCs w:val="24"/>
              </w:rPr>
            </w:pPr>
          </w:p>
          <w:p w14:paraId="1B6B3487"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.03</w:t>
            </w:r>
          </w:p>
        </w:tc>
        <w:tc>
          <w:tcPr>
            <w:tcW w:w="1843" w:type="dxa"/>
            <w:tcBorders>
              <w:top w:val="single" w:sz="4" w:space="0" w:color="auto"/>
            </w:tcBorders>
          </w:tcPr>
          <w:p w14:paraId="7ACAE7F2" w14:textId="77777777" w:rsidR="00BC6B87" w:rsidRDefault="00BC6B87" w:rsidP="00BC6B87">
            <w:pPr>
              <w:spacing w:line="360" w:lineRule="auto"/>
              <w:jc w:val="center"/>
              <w:rPr>
                <w:rFonts w:asciiTheme="majorBidi" w:hAnsiTheme="majorBidi" w:cstheme="majorBidi"/>
                <w:iCs/>
                <w:sz w:val="24"/>
                <w:szCs w:val="24"/>
              </w:rPr>
            </w:pPr>
          </w:p>
          <w:p w14:paraId="55313080"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-.17</w:t>
            </w:r>
          </w:p>
        </w:tc>
        <w:tc>
          <w:tcPr>
            <w:tcW w:w="1904" w:type="dxa"/>
            <w:tcBorders>
              <w:top w:val="single" w:sz="4" w:space="0" w:color="auto"/>
            </w:tcBorders>
          </w:tcPr>
          <w:p w14:paraId="5B1E9137" w14:textId="77777777" w:rsidR="00BC6B87" w:rsidRDefault="00BC6B87" w:rsidP="00BC6B87">
            <w:pPr>
              <w:spacing w:line="360" w:lineRule="auto"/>
              <w:jc w:val="center"/>
              <w:rPr>
                <w:rFonts w:asciiTheme="majorBidi" w:hAnsiTheme="majorBidi" w:cstheme="majorBidi"/>
                <w:iCs/>
                <w:sz w:val="24"/>
                <w:szCs w:val="24"/>
              </w:rPr>
            </w:pPr>
          </w:p>
          <w:p w14:paraId="3EB5C857"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-.30</w:t>
            </w:r>
          </w:p>
        </w:tc>
      </w:tr>
      <w:tr w:rsidR="00DD759E" w14:paraId="1BAD91E8" w14:textId="77777777" w:rsidTr="00BC6B87">
        <w:tc>
          <w:tcPr>
            <w:tcW w:w="3652" w:type="dxa"/>
            <w:tcBorders>
              <w:bottom w:val="single" w:sz="4" w:space="0" w:color="auto"/>
            </w:tcBorders>
          </w:tcPr>
          <w:p w14:paraId="7676909D" w14:textId="77777777" w:rsidR="00DD759E" w:rsidRDefault="00DD759E" w:rsidP="00BC6B87">
            <w:pPr>
              <w:spacing w:line="360" w:lineRule="auto"/>
              <w:rPr>
                <w:rFonts w:asciiTheme="majorBidi" w:hAnsiTheme="majorBidi" w:cstheme="majorBidi"/>
                <w:iCs/>
                <w:sz w:val="24"/>
                <w:szCs w:val="24"/>
              </w:rPr>
            </w:pPr>
          </w:p>
        </w:tc>
        <w:tc>
          <w:tcPr>
            <w:tcW w:w="1843" w:type="dxa"/>
            <w:tcBorders>
              <w:bottom w:val="single" w:sz="4" w:space="0" w:color="auto"/>
            </w:tcBorders>
          </w:tcPr>
          <w:p w14:paraId="3D96DD3B"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(.08)</w:t>
            </w:r>
          </w:p>
        </w:tc>
        <w:tc>
          <w:tcPr>
            <w:tcW w:w="1843" w:type="dxa"/>
            <w:tcBorders>
              <w:bottom w:val="single" w:sz="4" w:space="0" w:color="auto"/>
            </w:tcBorders>
          </w:tcPr>
          <w:p w14:paraId="5FB2068F"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(.46)</w:t>
            </w:r>
          </w:p>
        </w:tc>
        <w:tc>
          <w:tcPr>
            <w:tcW w:w="1904" w:type="dxa"/>
            <w:tcBorders>
              <w:bottom w:val="single" w:sz="4" w:space="0" w:color="auto"/>
            </w:tcBorders>
          </w:tcPr>
          <w:p w14:paraId="4BB28BE4" w14:textId="77777777" w:rsidR="00DD759E" w:rsidRDefault="00DD759E" w:rsidP="00BC6B87">
            <w:pPr>
              <w:spacing w:line="360" w:lineRule="auto"/>
              <w:jc w:val="center"/>
              <w:rPr>
                <w:rFonts w:asciiTheme="majorBidi" w:hAnsiTheme="majorBidi" w:cstheme="majorBidi"/>
                <w:iCs/>
                <w:sz w:val="24"/>
                <w:szCs w:val="24"/>
              </w:rPr>
            </w:pPr>
            <w:r>
              <w:rPr>
                <w:rFonts w:asciiTheme="majorBidi" w:hAnsiTheme="majorBidi" w:cstheme="majorBidi"/>
                <w:iCs/>
                <w:sz w:val="24"/>
                <w:szCs w:val="24"/>
              </w:rPr>
              <w:t>(.29)</w:t>
            </w:r>
          </w:p>
        </w:tc>
      </w:tr>
    </w:tbl>
    <w:p w14:paraId="6CC33038" w14:textId="77777777" w:rsidR="00FA5CE3" w:rsidRDefault="00FA5CE3" w:rsidP="00BC6B87">
      <w:pPr>
        <w:spacing w:line="360" w:lineRule="auto"/>
        <w:rPr>
          <w:rFonts w:asciiTheme="majorBidi" w:hAnsiTheme="majorBidi" w:cstheme="majorBidi"/>
          <w:iCs/>
          <w:sz w:val="24"/>
          <w:szCs w:val="24"/>
        </w:rPr>
      </w:pPr>
    </w:p>
    <w:p w14:paraId="171DC45D" w14:textId="77777777" w:rsidR="00FA5CE3" w:rsidRDefault="00FA5CE3">
      <w:pPr>
        <w:rPr>
          <w:rFonts w:asciiTheme="majorBidi" w:hAnsiTheme="majorBidi" w:cstheme="majorBidi"/>
          <w:iCs/>
          <w:sz w:val="24"/>
          <w:szCs w:val="24"/>
        </w:rPr>
      </w:pPr>
      <w:r>
        <w:rPr>
          <w:rFonts w:asciiTheme="majorBidi" w:hAnsiTheme="majorBidi" w:cstheme="majorBidi"/>
          <w:iCs/>
          <w:sz w:val="24"/>
          <w:szCs w:val="24"/>
        </w:rPr>
        <w:br w:type="page"/>
      </w:r>
    </w:p>
    <w:p w14:paraId="6C02EC8A" w14:textId="77777777" w:rsidR="00FA5CE3" w:rsidRDefault="00FA5CE3" w:rsidP="00BC6B87">
      <w:pPr>
        <w:spacing w:line="360" w:lineRule="auto"/>
        <w:rPr>
          <w:rFonts w:asciiTheme="majorBidi" w:hAnsiTheme="majorBidi" w:cstheme="majorBidi"/>
          <w:iCs/>
          <w:sz w:val="24"/>
          <w:szCs w:val="24"/>
        </w:rPr>
      </w:pPr>
      <w:r>
        <w:rPr>
          <w:rFonts w:asciiTheme="majorBidi" w:hAnsiTheme="majorBidi" w:cstheme="majorBidi"/>
          <w:iCs/>
          <w:sz w:val="24"/>
          <w:szCs w:val="24"/>
        </w:rPr>
        <w:lastRenderedPageBreak/>
        <w:t>Figure 1:</w:t>
      </w:r>
    </w:p>
    <w:p w14:paraId="47395248" w14:textId="77777777" w:rsidR="00FA5CE3" w:rsidRDefault="00FA5CE3" w:rsidP="00BC6B87">
      <w:pPr>
        <w:spacing w:line="360" w:lineRule="auto"/>
        <w:rPr>
          <w:rFonts w:asciiTheme="majorBidi" w:hAnsiTheme="majorBidi" w:cstheme="majorBidi"/>
          <w:iCs/>
          <w:sz w:val="24"/>
          <w:szCs w:val="24"/>
        </w:rPr>
      </w:pPr>
      <w:r>
        <w:rPr>
          <w:rFonts w:asciiTheme="majorBidi" w:hAnsiTheme="majorBidi" w:cstheme="majorBidi"/>
          <w:iCs/>
          <w:sz w:val="24"/>
          <w:szCs w:val="24"/>
        </w:rPr>
        <w:t>Example stimuli used in a ‘same’ trial and a ‘different’ trial in Experiments 2 and 3.</w:t>
      </w:r>
    </w:p>
    <w:p w14:paraId="7D168093" w14:textId="77777777" w:rsidR="00FA5CE3" w:rsidRDefault="00FA5CE3" w:rsidP="00BC6B87">
      <w:pPr>
        <w:spacing w:line="360" w:lineRule="auto"/>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3686"/>
        <w:gridCol w:w="3747"/>
      </w:tblGrid>
      <w:tr w:rsidR="006E1009" w14:paraId="2DCD8F79" w14:textId="77777777" w:rsidTr="006E1009">
        <w:tc>
          <w:tcPr>
            <w:tcW w:w="1809" w:type="dxa"/>
            <w:tcBorders>
              <w:top w:val="single" w:sz="4" w:space="0" w:color="auto"/>
              <w:bottom w:val="single" w:sz="4" w:space="0" w:color="auto"/>
            </w:tcBorders>
          </w:tcPr>
          <w:p w14:paraId="634F813C" w14:textId="77777777" w:rsidR="006E1009" w:rsidRDefault="006E1009" w:rsidP="006E1009">
            <w:pPr>
              <w:spacing w:line="360" w:lineRule="auto"/>
              <w:rPr>
                <w:rFonts w:asciiTheme="majorBidi" w:hAnsiTheme="majorBidi" w:cstheme="majorBidi"/>
                <w:iCs/>
                <w:sz w:val="24"/>
                <w:szCs w:val="24"/>
              </w:rPr>
            </w:pPr>
          </w:p>
          <w:p w14:paraId="7C1DC21F" w14:textId="77777777" w:rsidR="006E1009" w:rsidRDefault="006E1009" w:rsidP="006E1009">
            <w:pPr>
              <w:spacing w:line="360" w:lineRule="auto"/>
              <w:rPr>
                <w:rFonts w:asciiTheme="majorBidi" w:hAnsiTheme="majorBidi" w:cstheme="majorBidi"/>
                <w:iCs/>
                <w:sz w:val="24"/>
                <w:szCs w:val="24"/>
              </w:rPr>
            </w:pPr>
          </w:p>
          <w:p w14:paraId="1CAD0B9C" w14:textId="77777777" w:rsidR="006E1009" w:rsidRDefault="006E1009" w:rsidP="006E1009">
            <w:pPr>
              <w:spacing w:line="360" w:lineRule="auto"/>
              <w:rPr>
                <w:rFonts w:asciiTheme="majorBidi" w:hAnsiTheme="majorBidi" w:cstheme="majorBidi"/>
                <w:iCs/>
                <w:sz w:val="24"/>
                <w:szCs w:val="24"/>
              </w:rPr>
            </w:pPr>
          </w:p>
          <w:p w14:paraId="35A32C53" w14:textId="77777777" w:rsidR="00FA5CE3" w:rsidRDefault="00FA5CE3" w:rsidP="006E1009">
            <w:pPr>
              <w:spacing w:line="360" w:lineRule="auto"/>
              <w:rPr>
                <w:rFonts w:asciiTheme="majorBidi" w:hAnsiTheme="majorBidi" w:cstheme="majorBidi"/>
                <w:iCs/>
                <w:sz w:val="24"/>
                <w:szCs w:val="24"/>
              </w:rPr>
            </w:pPr>
            <w:r>
              <w:rPr>
                <w:rFonts w:asciiTheme="majorBidi" w:hAnsiTheme="majorBidi" w:cstheme="majorBidi"/>
                <w:iCs/>
                <w:sz w:val="24"/>
                <w:szCs w:val="24"/>
              </w:rPr>
              <w:t>‘same’ trial</w:t>
            </w:r>
          </w:p>
        </w:tc>
        <w:tc>
          <w:tcPr>
            <w:tcW w:w="3686" w:type="dxa"/>
            <w:tcBorders>
              <w:top w:val="single" w:sz="4" w:space="0" w:color="auto"/>
              <w:bottom w:val="single" w:sz="4" w:space="0" w:color="auto"/>
            </w:tcBorders>
          </w:tcPr>
          <w:p w14:paraId="4FE83F06" w14:textId="77777777" w:rsidR="00FA5CE3" w:rsidRDefault="006E1009" w:rsidP="00FA5CE3">
            <w:pPr>
              <w:spacing w:line="360" w:lineRule="auto"/>
              <w:jc w:val="center"/>
              <w:rPr>
                <w:rFonts w:asciiTheme="majorBidi" w:hAnsiTheme="majorBidi" w:cstheme="majorBidi"/>
                <w:iCs/>
                <w:sz w:val="24"/>
                <w:szCs w:val="24"/>
              </w:rPr>
            </w:pPr>
            <w:r>
              <w:rPr>
                <w:rFonts w:asciiTheme="majorBidi" w:hAnsiTheme="majorBidi" w:cstheme="majorBidi"/>
                <w:iCs/>
                <w:noProof/>
                <w:sz w:val="24"/>
                <w:szCs w:val="24"/>
              </w:rPr>
              <w:drawing>
                <wp:anchor distT="0" distB="0" distL="114300" distR="114300" simplePos="0" relativeHeight="251659264" behindDoc="1" locked="0" layoutInCell="1" allowOverlap="1" wp14:anchorId="64D8578E" wp14:editId="5AA3DF6A">
                  <wp:simplePos x="0" y="0"/>
                  <wp:positionH relativeFrom="column">
                    <wp:posOffset>203835</wp:posOffset>
                  </wp:positionH>
                  <wp:positionV relativeFrom="paragraph">
                    <wp:posOffset>114300</wp:posOffset>
                  </wp:positionV>
                  <wp:extent cx="1962150" cy="1471295"/>
                  <wp:effectExtent l="0" t="0" r="0" b="0"/>
                  <wp:wrapTight wrapText="bothSides">
                    <wp:wrapPolygon edited="0">
                      <wp:start x="0" y="0"/>
                      <wp:lineTo x="0" y="21255"/>
                      <wp:lineTo x="21390" y="21255"/>
                      <wp:lineTo x="2139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_3.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2150" cy="1471295"/>
                          </a:xfrm>
                          <a:prstGeom prst="rect">
                            <a:avLst/>
                          </a:prstGeom>
                        </pic:spPr>
                      </pic:pic>
                    </a:graphicData>
                  </a:graphic>
                  <wp14:sizeRelH relativeFrom="page">
                    <wp14:pctWidth>0</wp14:pctWidth>
                  </wp14:sizeRelH>
                  <wp14:sizeRelV relativeFrom="page">
                    <wp14:pctHeight>0</wp14:pctHeight>
                  </wp14:sizeRelV>
                </wp:anchor>
              </w:drawing>
            </w:r>
          </w:p>
        </w:tc>
        <w:tc>
          <w:tcPr>
            <w:tcW w:w="3747" w:type="dxa"/>
            <w:tcBorders>
              <w:top w:val="single" w:sz="4" w:space="0" w:color="auto"/>
              <w:bottom w:val="single" w:sz="4" w:space="0" w:color="auto"/>
            </w:tcBorders>
          </w:tcPr>
          <w:p w14:paraId="1BC69EFA" w14:textId="77777777" w:rsidR="00FA5CE3" w:rsidRDefault="006E1009" w:rsidP="00FA5CE3">
            <w:pPr>
              <w:spacing w:line="360" w:lineRule="auto"/>
              <w:jc w:val="center"/>
              <w:rPr>
                <w:rFonts w:asciiTheme="majorBidi" w:hAnsiTheme="majorBidi" w:cstheme="majorBidi"/>
                <w:iCs/>
                <w:sz w:val="24"/>
                <w:szCs w:val="24"/>
              </w:rPr>
            </w:pPr>
            <w:r>
              <w:rPr>
                <w:rFonts w:asciiTheme="majorBidi" w:hAnsiTheme="majorBidi" w:cstheme="majorBidi"/>
                <w:iCs/>
                <w:noProof/>
                <w:sz w:val="24"/>
                <w:szCs w:val="24"/>
              </w:rPr>
              <w:drawing>
                <wp:anchor distT="0" distB="0" distL="114300" distR="114300" simplePos="0" relativeHeight="251660288" behindDoc="1" locked="0" layoutInCell="1" allowOverlap="1" wp14:anchorId="5BBED6DF" wp14:editId="43462265">
                  <wp:simplePos x="0" y="0"/>
                  <wp:positionH relativeFrom="column">
                    <wp:posOffset>73025</wp:posOffset>
                  </wp:positionH>
                  <wp:positionV relativeFrom="paragraph">
                    <wp:posOffset>114300</wp:posOffset>
                  </wp:positionV>
                  <wp:extent cx="2095500" cy="1571625"/>
                  <wp:effectExtent l="0" t="0" r="0" b="9525"/>
                  <wp:wrapTight wrapText="bothSides">
                    <wp:wrapPolygon edited="0">
                      <wp:start x="0" y="0"/>
                      <wp:lineTo x="0" y="21469"/>
                      <wp:lineTo x="21404" y="21469"/>
                      <wp:lineTo x="21404"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_7.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14:sizeRelH relativeFrom="page">
                    <wp14:pctWidth>0</wp14:pctWidth>
                  </wp14:sizeRelH>
                  <wp14:sizeRelV relativeFrom="page">
                    <wp14:pctHeight>0</wp14:pctHeight>
                  </wp14:sizeRelV>
                </wp:anchor>
              </w:drawing>
            </w:r>
          </w:p>
        </w:tc>
      </w:tr>
      <w:tr w:rsidR="006E1009" w14:paraId="26F459C4" w14:textId="77777777" w:rsidTr="006E1009">
        <w:tc>
          <w:tcPr>
            <w:tcW w:w="1809" w:type="dxa"/>
            <w:tcBorders>
              <w:top w:val="single" w:sz="4" w:space="0" w:color="auto"/>
              <w:bottom w:val="single" w:sz="4" w:space="0" w:color="auto"/>
            </w:tcBorders>
          </w:tcPr>
          <w:p w14:paraId="4205E6B4" w14:textId="77777777" w:rsidR="006E1009" w:rsidRDefault="006E1009" w:rsidP="006E1009">
            <w:pPr>
              <w:spacing w:line="360" w:lineRule="auto"/>
              <w:rPr>
                <w:rFonts w:asciiTheme="majorBidi" w:hAnsiTheme="majorBidi" w:cstheme="majorBidi"/>
                <w:iCs/>
                <w:sz w:val="24"/>
                <w:szCs w:val="24"/>
              </w:rPr>
            </w:pPr>
          </w:p>
          <w:p w14:paraId="777067BF" w14:textId="77777777" w:rsidR="006E1009" w:rsidRDefault="006E1009" w:rsidP="006E1009">
            <w:pPr>
              <w:spacing w:line="360" w:lineRule="auto"/>
              <w:rPr>
                <w:rFonts w:asciiTheme="majorBidi" w:hAnsiTheme="majorBidi" w:cstheme="majorBidi"/>
                <w:iCs/>
                <w:sz w:val="24"/>
                <w:szCs w:val="24"/>
              </w:rPr>
            </w:pPr>
          </w:p>
          <w:p w14:paraId="2E48FADB" w14:textId="77777777" w:rsidR="006E1009" w:rsidRDefault="006E1009" w:rsidP="006E1009">
            <w:pPr>
              <w:spacing w:line="360" w:lineRule="auto"/>
              <w:rPr>
                <w:rFonts w:asciiTheme="majorBidi" w:hAnsiTheme="majorBidi" w:cstheme="majorBidi"/>
                <w:iCs/>
                <w:sz w:val="24"/>
                <w:szCs w:val="24"/>
              </w:rPr>
            </w:pPr>
          </w:p>
          <w:p w14:paraId="40CC6FC3" w14:textId="77777777" w:rsidR="00FA5CE3" w:rsidRDefault="00FA5CE3" w:rsidP="006E1009">
            <w:pPr>
              <w:spacing w:line="360" w:lineRule="auto"/>
              <w:rPr>
                <w:rFonts w:asciiTheme="majorBidi" w:hAnsiTheme="majorBidi" w:cstheme="majorBidi"/>
                <w:iCs/>
                <w:sz w:val="24"/>
                <w:szCs w:val="24"/>
              </w:rPr>
            </w:pPr>
            <w:r>
              <w:rPr>
                <w:rFonts w:asciiTheme="majorBidi" w:hAnsiTheme="majorBidi" w:cstheme="majorBidi"/>
                <w:iCs/>
                <w:sz w:val="24"/>
                <w:szCs w:val="24"/>
              </w:rPr>
              <w:t>‘different’ trials</w:t>
            </w:r>
          </w:p>
        </w:tc>
        <w:tc>
          <w:tcPr>
            <w:tcW w:w="3686" w:type="dxa"/>
            <w:tcBorders>
              <w:top w:val="single" w:sz="4" w:space="0" w:color="auto"/>
              <w:bottom w:val="single" w:sz="4" w:space="0" w:color="auto"/>
            </w:tcBorders>
          </w:tcPr>
          <w:p w14:paraId="7DE85B43" w14:textId="77777777" w:rsidR="00FA5CE3" w:rsidRDefault="006E1009" w:rsidP="00FA5CE3">
            <w:pPr>
              <w:spacing w:line="360" w:lineRule="auto"/>
              <w:jc w:val="center"/>
              <w:rPr>
                <w:rFonts w:asciiTheme="majorBidi" w:hAnsiTheme="majorBidi" w:cstheme="majorBidi"/>
                <w:iCs/>
                <w:sz w:val="24"/>
                <w:szCs w:val="24"/>
              </w:rPr>
            </w:pPr>
            <w:r>
              <w:rPr>
                <w:rFonts w:asciiTheme="majorBidi" w:hAnsiTheme="majorBidi" w:cstheme="majorBidi"/>
                <w:iCs/>
                <w:noProof/>
                <w:sz w:val="24"/>
                <w:szCs w:val="24"/>
              </w:rPr>
              <w:drawing>
                <wp:anchor distT="0" distB="0" distL="114300" distR="114300" simplePos="0" relativeHeight="251658240" behindDoc="1" locked="0" layoutInCell="1" allowOverlap="1" wp14:anchorId="74A2606B" wp14:editId="1459E003">
                  <wp:simplePos x="0" y="0"/>
                  <wp:positionH relativeFrom="column">
                    <wp:posOffset>144780</wp:posOffset>
                  </wp:positionH>
                  <wp:positionV relativeFrom="paragraph">
                    <wp:posOffset>123825</wp:posOffset>
                  </wp:positionV>
                  <wp:extent cx="1929765" cy="1447800"/>
                  <wp:effectExtent l="0" t="0" r="0" b="0"/>
                  <wp:wrapTight wrapText="bothSides">
                    <wp:wrapPolygon edited="0">
                      <wp:start x="0" y="0"/>
                      <wp:lineTo x="0" y="21316"/>
                      <wp:lineTo x="21323" y="21316"/>
                      <wp:lineTo x="2132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_3.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9765" cy="1447800"/>
                          </a:xfrm>
                          <a:prstGeom prst="rect">
                            <a:avLst/>
                          </a:prstGeom>
                        </pic:spPr>
                      </pic:pic>
                    </a:graphicData>
                  </a:graphic>
                  <wp14:sizeRelH relativeFrom="page">
                    <wp14:pctWidth>0</wp14:pctWidth>
                  </wp14:sizeRelH>
                  <wp14:sizeRelV relativeFrom="page">
                    <wp14:pctHeight>0</wp14:pctHeight>
                  </wp14:sizeRelV>
                </wp:anchor>
              </w:drawing>
            </w:r>
          </w:p>
        </w:tc>
        <w:tc>
          <w:tcPr>
            <w:tcW w:w="3747" w:type="dxa"/>
            <w:tcBorders>
              <w:top w:val="single" w:sz="4" w:space="0" w:color="auto"/>
              <w:bottom w:val="single" w:sz="4" w:space="0" w:color="auto"/>
            </w:tcBorders>
          </w:tcPr>
          <w:p w14:paraId="560207DC" w14:textId="77777777" w:rsidR="00FA5CE3" w:rsidRDefault="006E1009" w:rsidP="00FA5CE3">
            <w:pPr>
              <w:spacing w:line="360" w:lineRule="auto"/>
              <w:jc w:val="center"/>
              <w:rPr>
                <w:rFonts w:asciiTheme="majorBidi" w:hAnsiTheme="majorBidi" w:cstheme="majorBidi"/>
                <w:iCs/>
                <w:sz w:val="24"/>
                <w:szCs w:val="24"/>
              </w:rPr>
            </w:pPr>
            <w:r>
              <w:rPr>
                <w:rFonts w:asciiTheme="majorBidi" w:hAnsiTheme="majorBidi" w:cstheme="majorBidi"/>
                <w:iCs/>
                <w:noProof/>
                <w:sz w:val="24"/>
                <w:szCs w:val="24"/>
              </w:rPr>
              <w:drawing>
                <wp:anchor distT="0" distB="0" distL="114300" distR="114300" simplePos="0" relativeHeight="251661312" behindDoc="1" locked="0" layoutInCell="1" allowOverlap="1" wp14:anchorId="56F37F5F" wp14:editId="566A46C3">
                  <wp:simplePos x="0" y="0"/>
                  <wp:positionH relativeFrom="column">
                    <wp:posOffset>187325</wp:posOffset>
                  </wp:positionH>
                  <wp:positionV relativeFrom="paragraph">
                    <wp:posOffset>2540</wp:posOffset>
                  </wp:positionV>
                  <wp:extent cx="2190750" cy="1642745"/>
                  <wp:effectExtent l="0" t="0" r="0" b="0"/>
                  <wp:wrapTight wrapText="bothSides">
                    <wp:wrapPolygon edited="0">
                      <wp:start x="0" y="0"/>
                      <wp:lineTo x="0" y="21291"/>
                      <wp:lineTo x="21412" y="21291"/>
                      <wp:lineTo x="2141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6.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750" cy="1642745"/>
                          </a:xfrm>
                          <a:prstGeom prst="rect">
                            <a:avLst/>
                          </a:prstGeom>
                        </pic:spPr>
                      </pic:pic>
                    </a:graphicData>
                  </a:graphic>
                  <wp14:sizeRelH relativeFrom="page">
                    <wp14:pctWidth>0</wp14:pctWidth>
                  </wp14:sizeRelH>
                  <wp14:sizeRelV relativeFrom="page">
                    <wp14:pctHeight>0</wp14:pctHeight>
                  </wp14:sizeRelV>
                </wp:anchor>
              </w:drawing>
            </w:r>
          </w:p>
        </w:tc>
      </w:tr>
    </w:tbl>
    <w:p w14:paraId="07247BB0" w14:textId="77777777" w:rsidR="009F39AA" w:rsidRDefault="009F39AA" w:rsidP="006E1009">
      <w:pPr>
        <w:spacing w:line="360" w:lineRule="auto"/>
        <w:jc w:val="center"/>
        <w:rPr>
          <w:rFonts w:asciiTheme="majorBidi" w:hAnsiTheme="majorBidi" w:cstheme="majorBidi"/>
          <w:iCs/>
          <w:sz w:val="24"/>
          <w:szCs w:val="24"/>
        </w:rPr>
      </w:pPr>
    </w:p>
    <w:p w14:paraId="1DA9CD5B" w14:textId="77777777" w:rsidR="009F39AA" w:rsidRDefault="009F39AA">
      <w:pPr>
        <w:rPr>
          <w:rFonts w:asciiTheme="majorBidi" w:hAnsiTheme="majorBidi" w:cstheme="majorBidi"/>
          <w:iCs/>
          <w:sz w:val="24"/>
          <w:szCs w:val="24"/>
        </w:rPr>
      </w:pPr>
      <w:r>
        <w:rPr>
          <w:rFonts w:asciiTheme="majorBidi" w:hAnsiTheme="majorBidi" w:cstheme="majorBidi"/>
          <w:iCs/>
          <w:sz w:val="24"/>
          <w:szCs w:val="24"/>
        </w:rPr>
        <w:br w:type="page"/>
      </w:r>
    </w:p>
    <w:p w14:paraId="1637DB4D" w14:textId="77777777" w:rsidR="009F39AA" w:rsidRDefault="009F39AA" w:rsidP="009F39AA">
      <w:pPr>
        <w:spacing w:line="360" w:lineRule="auto"/>
        <w:rPr>
          <w:rFonts w:asciiTheme="majorBidi" w:hAnsiTheme="majorBidi" w:cstheme="majorBidi"/>
          <w:iCs/>
          <w:sz w:val="24"/>
          <w:szCs w:val="24"/>
        </w:rPr>
        <w:sectPr w:rsidR="009F39AA">
          <w:pgSz w:w="11906" w:h="16838"/>
          <w:pgMar w:top="1440" w:right="1440" w:bottom="1440" w:left="1440" w:header="708" w:footer="708" w:gutter="0"/>
          <w:cols w:space="708"/>
          <w:docGrid w:linePitch="360"/>
        </w:sectPr>
      </w:pPr>
    </w:p>
    <w:p w14:paraId="77E4D822" w14:textId="77777777" w:rsidR="009F39AA" w:rsidRDefault="009F39AA" w:rsidP="00E60B37">
      <w:pPr>
        <w:spacing w:line="360" w:lineRule="auto"/>
        <w:rPr>
          <w:rFonts w:asciiTheme="majorBidi" w:hAnsiTheme="majorBidi" w:cstheme="majorBidi"/>
          <w:iCs/>
          <w:sz w:val="24"/>
          <w:szCs w:val="24"/>
        </w:rPr>
      </w:pPr>
      <w:r>
        <w:rPr>
          <w:rFonts w:asciiTheme="majorBidi" w:hAnsiTheme="majorBidi" w:cstheme="majorBidi"/>
          <w:iCs/>
          <w:sz w:val="24"/>
          <w:szCs w:val="24"/>
        </w:rPr>
        <w:lastRenderedPageBreak/>
        <w:t>Figure 2:</w:t>
      </w:r>
    </w:p>
    <w:p w14:paraId="21449547" w14:textId="7D04ED46" w:rsidR="009F39AA" w:rsidRDefault="009F39AA" w:rsidP="00232DAB">
      <w:pPr>
        <w:spacing w:line="360" w:lineRule="auto"/>
        <w:rPr>
          <w:rFonts w:asciiTheme="majorBidi" w:hAnsiTheme="majorBidi" w:cstheme="majorBidi"/>
          <w:iCs/>
          <w:sz w:val="24"/>
          <w:szCs w:val="24"/>
        </w:rPr>
      </w:pPr>
      <w:r>
        <w:rPr>
          <w:rFonts w:asciiTheme="majorBidi" w:hAnsiTheme="majorBidi" w:cstheme="majorBidi"/>
          <w:iCs/>
          <w:sz w:val="24"/>
          <w:szCs w:val="24"/>
        </w:rPr>
        <w:t>Graphical summary of the mean performance shown by control participants, trained participants and experts (together with standard deviation) in the fingerprint matching task in Experiment 3</w:t>
      </w:r>
      <w:r w:rsidR="00CF5371">
        <w:rPr>
          <w:rFonts w:asciiTheme="majorBidi" w:hAnsiTheme="majorBidi" w:cstheme="majorBidi"/>
          <w:iCs/>
          <w:sz w:val="24"/>
          <w:szCs w:val="24"/>
        </w:rPr>
        <w:t xml:space="preserve">. </w:t>
      </w:r>
      <w:r>
        <w:rPr>
          <w:rFonts w:asciiTheme="majorBidi" w:hAnsiTheme="majorBidi" w:cstheme="majorBidi"/>
          <w:iCs/>
          <w:sz w:val="24"/>
          <w:szCs w:val="24"/>
        </w:rPr>
        <w:t>Panel A summarises the sensitivity of discrimination and response bias measures</w:t>
      </w:r>
      <w:r w:rsidR="00CF5371">
        <w:rPr>
          <w:rFonts w:asciiTheme="majorBidi" w:hAnsiTheme="majorBidi" w:cstheme="majorBidi"/>
          <w:iCs/>
          <w:sz w:val="24"/>
          <w:szCs w:val="24"/>
        </w:rPr>
        <w:t xml:space="preserve">. </w:t>
      </w:r>
      <w:r>
        <w:rPr>
          <w:rFonts w:asciiTheme="majorBidi" w:hAnsiTheme="majorBidi" w:cstheme="majorBidi"/>
          <w:iCs/>
          <w:sz w:val="24"/>
          <w:szCs w:val="24"/>
        </w:rPr>
        <w:t>Panel B summarises the speed of correct responses.</w:t>
      </w:r>
    </w:p>
    <w:p w14:paraId="5F1F8142" w14:textId="77777777" w:rsidR="009F39AA" w:rsidRDefault="009F39AA" w:rsidP="00232DAB">
      <w:pPr>
        <w:spacing w:line="360" w:lineRule="auto"/>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2"/>
        <w:gridCol w:w="7172"/>
      </w:tblGrid>
      <w:tr w:rsidR="009F39AA" w14:paraId="30651548" w14:textId="77777777" w:rsidTr="00232DAB">
        <w:tc>
          <w:tcPr>
            <w:tcW w:w="7416" w:type="dxa"/>
          </w:tcPr>
          <w:p w14:paraId="56AEB138" w14:textId="77777777" w:rsidR="009F39AA" w:rsidRDefault="009F39AA" w:rsidP="009F39AA">
            <w:pPr>
              <w:spacing w:line="360" w:lineRule="auto"/>
              <w:jc w:val="center"/>
              <w:rPr>
                <w:rFonts w:asciiTheme="majorBidi" w:hAnsiTheme="majorBidi" w:cstheme="majorBidi"/>
                <w:iCs/>
                <w:sz w:val="24"/>
                <w:szCs w:val="24"/>
              </w:rPr>
            </w:pPr>
            <w:r>
              <w:rPr>
                <w:noProof/>
              </w:rPr>
              <w:drawing>
                <wp:inline distT="0" distB="0" distL="0" distR="0" wp14:anchorId="46298C38" wp14:editId="42F510F7">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6758" w:type="dxa"/>
          </w:tcPr>
          <w:p w14:paraId="06D18EEF" w14:textId="77777777" w:rsidR="009F39AA" w:rsidRDefault="00D170BC" w:rsidP="009F39AA">
            <w:pPr>
              <w:spacing w:line="360" w:lineRule="auto"/>
              <w:jc w:val="center"/>
              <w:rPr>
                <w:rFonts w:asciiTheme="majorBidi" w:hAnsiTheme="majorBidi" w:cstheme="majorBidi"/>
                <w:iCs/>
                <w:sz w:val="24"/>
                <w:szCs w:val="24"/>
              </w:rPr>
            </w:pPr>
            <w:r>
              <w:rPr>
                <w:noProof/>
              </w:rPr>
              <w:drawing>
                <wp:inline distT="0" distB="0" distL="0" distR="0" wp14:anchorId="4E98BEA7" wp14:editId="54D6EE39">
                  <wp:extent cx="4686300" cy="27813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F39AA" w14:paraId="3130E985" w14:textId="77777777" w:rsidTr="00232DAB">
        <w:tc>
          <w:tcPr>
            <w:tcW w:w="7416" w:type="dxa"/>
          </w:tcPr>
          <w:p w14:paraId="30EE3650" w14:textId="77777777" w:rsidR="009F39AA" w:rsidRDefault="009F39AA" w:rsidP="00232DAB">
            <w:pPr>
              <w:spacing w:line="360" w:lineRule="auto"/>
              <w:rPr>
                <w:rFonts w:asciiTheme="majorBidi" w:hAnsiTheme="majorBidi" w:cstheme="majorBidi"/>
                <w:iCs/>
                <w:sz w:val="24"/>
                <w:szCs w:val="24"/>
              </w:rPr>
            </w:pPr>
            <w:r>
              <w:rPr>
                <w:rFonts w:asciiTheme="majorBidi" w:hAnsiTheme="majorBidi" w:cstheme="majorBidi"/>
                <w:iCs/>
                <w:sz w:val="24"/>
                <w:szCs w:val="24"/>
              </w:rPr>
              <w:t>A: Sensitivity and response bias across participant groups in Experiment 3</w:t>
            </w:r>
          </w:p>
        </w:tc>
        <w:tc>
          <w:tcPr>
            <w:tcW w:w="6758" w:type="dxa"/>
          </w:tcPr>
          <w:p w14:paraId="3DA655A8" w14:textId="77777777" w:rsidR="009F39AA" w:rsidRDefault="009F39AA" w:rsidP="00232DAB">
            <w:pPr>
              <w:spacing w:line="360" w:lineRule="auto"/>
              <w:rPr>
                <w:rFonts w:asciiTheme="majorBidi" w:hAnsiTheme="majorBidi" w:cstheme="majorBidi"/>
                <w:iCs/>
                <w:sz w:val="24"/>
                <w:szCs w:val="24"/>
              </w:rPr>
            </w:pPr>
            <w:r>
              <w:rPr>
                <w:rFonts w:asciiTheme="majorBidi" w:hAnsiTheme="majorBidi" w:cstheme="majorBidi"/>
                <w:iCs/>
                <w:sz w:val="24"/>
                <w:szCs w:val="24"/>
              </w:rPr>
              <w:t>B: Response Time</w:t>
            </w:r>
            <w:r w:rsidR="00D170BC">
              <w:rPr>
                <w:rFonts w:asciiTheme="majorBidi" w:hAnsiTheme="majorBidi" w:cstheme="majorBidi"/>
                <w:iCs/>
                <w:sz w:val="24"/>
                <w:szCs w:val="24"/>
              </w:rPr>
              <w:t xml:space="preserve"> (in seconds) </w:t>
            </w:r>
            <w:r>
              <w:rPr>
                <w:rFonts w:asciiTheme="majorBidi" w:hAnsiTheme="majorBidi" w:cstheme="majorBidi"/>
                <w:iCs/>
                <w:sz w:val="24"/>
                <w:szCs w:val="24"/>
              </w:rPr>
              <w:t>for correct decisions on ‘same’ and ‘different’ trials across participant groups in Experiment 3</w:t>
            </w:r>
          </w:p>
        </w:tc>
      </w:tr>
    </w:tbl>
    <w:p w14:paraId="3C7B64D7" w14:textId="77777777" w:rsidR="00805FEB" w:rsidRPr="008C0F4B" w:rsidRDefault="00805FEB" w:rsidP="008C0F4B">
      <w:pPr>
        <w:spacing w:line="360" w:lineRule="auto"/>
        <w:rPr>
          <w:rFonts w:asciiTheme="majorBidi" w:hAnsiTheme="majorBidi" w:cstheme="majorBidi"/>
          <w:iCs/>
          <w:sz w:val="24"/>
          <w:szCs w:val="24"/>
        </w:rPr>
      </w:pPr>
    </w:p>
    <w:sectPr w:rsidR="00805FEB" w:rsidRPr="008C0F4B" w:rsidSect="00232DA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6C973" w14:textId="77777777" w:rsidR="00DE6842" w:rsidRDefault="00DE6842" w:rsidP="00C24401">
      <w:pPr>
        <w:spacing w:after="0" w:line="240" w:lineRule="auto"/>
      </w:pPr>
      <w:r>
        <w:separator/>
      </w:r>
    </w:p>
  </w:endnote>
  <w:endnote w:type="continuationSeparator" w:id="0">
    <w:p w14:paraId="0D31291D" w14:textId="77777777" w:rsidR="00DE6842" w:rsidRDefault="00DE6842" w:rsidP="00C2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A7217" w14:textId="77777777" w:rsidR="00DE6842" w:rsidRDefault="00DE6842" w:rsidP="00C24401">
      <w:pPr>
        <w:spacing w:after="0" w:line="240" w:lineRule="auto"/>
      </w:pPr>
      <w:r>
        <w:separator/>
      </w:r>
    </w:p>
  </w:footnote>
  <w:footnote w:type="continuationSeparator" w:id="0">
    <w:p w14:paraId="17C48BC9" w14:textId="77777777" w:rsidR="00DE6842" w:rsidRDefault="00DE6842" w:rsidP="00C24401">
      <w:pPr>
        <w:spacing w:after="0" w:line="240" w:lineRule="auto"/>
      </w:pPr>
      <w:r>
        <w:continuationSeparator/>
      </w:r>
    </w:p>
  </w:footnote>
  <w:footnote w:id="1">
    <w:p w14:paraId="43502C9C" w14:textId="4BDA9D0E" w:rsidR="00462D89" w:rsidRDefault="00462D89">
      <w:pPr>
        <w:pStyle w:val="FootnoteText"/>
      </w:pPr>
      <w:r>
        <w:rPr>
          <w:rStyle w:val="FootnoteReference"/>
        </w:rPr>
        <w:footnoteRef/>
      </w:r>
      <w:r>
        <w:t xml:space="preserve"> The individual experts tended to use different terms such as ‘</w:t>
      </w:r>
      <w:proofErr w:type="spellStart"/>
      <w:r>
        <w:t>fingermark</w:t>
      </w:r>
      <w:proofErr w:type="spellEnd"/>
      <w:r>
        <w:t>’, ‘crime scene mark’, ‘fingerprint’ or simply ‘print’ to refer to the latent print obtained from the crime scene</w:t>
      </w:r>
      <w:r w:rsidR="00CF5371">
        <w:t xml:space="preserve">. </w:t>
      </w:r>
      <w:r>
        <w:t>For consistency and readability, the term ‘latent print’ is always used, and changes in terminology within the experts’ quotations are indicated in square brackets.</w:t>
      </w:r>
    </w:p>
  </w:footnote>
  <w:footnote w:id="2">
    <w:p w14:paraId="75CC3875" w14:textId="5C1C5557" w:rsidR="00462D89" w:rsidRPr="00561EFF" w:rsidRDefault="00462D89" w:rsidP="002A0E3A">
      <w:pPr>
        <w:pStyle w:val="FootnoteText"/>
        <w:rPr>
          <w:b/>
          <w:bCs/>
        </w:rPr>
      </w:pPr>
      <w:r>
        <w:rPr>
          <w:rStyle w:val="FootnoteReference"/>
        </w:rPr>
        <w:footnoteRef/>
      </w:r>
      <w:r>
        <w:t xml:space="preserve"> When analyses were repeated with fingerprint pattern (whorl, radial loop, ulnar loop) as an additional factor, a main effect of fingerprint pattern emerged only when considering sensitivity of discrimination (</w:t>
      </w:r>
      <w:r>
        <w:rPr>
          <w:i/>
          <w:iCs/>
        </w:rPr>
        <w:t>F</w:t>
      </w:r>
      <w:r w:rsidRPr="0093512F">
        <w:rPr>
          <w:vertAlign w:val="subscript"/>
        </w:rPr>
        <w:t>(1.78, 112.4)</w:t>
      </w:r>
      <w:r>
        <w:t xml:space="preserve"> = 11.52, </w:t>
      </w:r>
      <w:r>
        <w:rPr>
          <w:i/>
          <w:iCs/>
        </w:rPr>
        <w:t>p</w:t>
      </w:r>
      <w:r>
        <w:t xml:space="preserve"> &lt; .001, </w:t>
      </w:r>
      <w:r w:rsidRPr="0093512F">
        <w:rPr>
          <w:rFonts w:cstheme="majorBidi"/>
        </w:rPr>
        <w:t>partial ή</w:t>
      </w:r>
      <w:r w:rsidRPr="0093512F">
        <w:rPr>
          <w:rFonts w:cstheme="majorBidi"/>
          <w:vertAlign w:val="superscript"/>
        </w:rPr>
        <w:t>2</w:t>
      </w:r>
      <w:r w:rsidRPr="0093512F">
        <w:rPr>
          <w:rFonts w:cstheme="majorBidi"/>
        </w:rPr>
        <w:t xml:space="preserve"> = .155) with performance being better when judging whorls than ulnar loops (t</w:t>
      </w:r>
      <w:r w:rsidRPr="0093512F">
        <w:rPr>
          <w:rFonts w:cstheme="majorBidi"/>
          <w:vertAlign w:val="subscript"/>
        </w:rPr>
        <w:t>(65)</w:t>
      </w:r>
      <w:r w:rsidRPr="0093512F">
        <w:rPr>
          <w:rFonts w:cstheme="majorBidi"/>
        </w:rPr>
        <w:t xml:space="preserve"> = 3.25, </w:t>
      </w:r>
      <w:r w:rsidRPr="0093512F">
        <w:rPr>
          <w:rFonts w:cstheme="majorBidi"/>
          <w:i/>
          <w:iCs/>
        </w:rPr>
        <w:t>p</w:t>
      </w:r>
      <w:r w:rsidRPr="0093512F">
        <w:rPr>
          <w:rFonts w:cstheme="majorBidi"/>
        </w:rPr>
        <w:t xml:space="preserve"> = .002), and when judging ulnar loops than radial loops (</w:t>
      </w:r>
      <w:r w:rsidRPr="0093512F">
        <w:rPr>
          <w:rFonts w:cstheme="majorBidi"/>
          <w:i/>
          <w:iCs/>
        </w:rPr>
        <w:t>t</w:t>
      </w:r>
      <w:r w:rsidRPr="0093512F">
        <w:rPr>
          <w:rFonts w:cstheme="majorBidi"/>
          <w:vertAlign w:val="subscript"/>
        </w:rPr>
        <w:t xml:space="preserve">(65) </w:t>
      </w:r>
      <w:r w:rsidRPr="0093512F">
        <w:rPr>
          <w:rFonts w:cstheme="majorBidi"/>
        </w:rPr>
        <w:t xml:space="preserve">= 2.91, </w:t>
      </w:r>
      <w:r w:rsidRPr="0093512F">
        <w:rPr>
          <w:rFonts w:cstheme="majorBidi"/>
          <w:i/>
          <w:iCs/>
        </w:rPr>
        <w:t>p</w:t>
      </w:r>
      <w:r w:rsidRPr="0093512F">
        <w:rPr>
          <w:rFonts w:cstheme="majorBidi"/>
        </w:rPr>
        <w:t xml:space="preserve"> = .005)</w:t>
      </w:r>
      <w:r w:rsidR="003F25EB">
        <w:rPr>
          <w:rFonts w:cstheme="majorBidi"/>
        </w:rPr>
        <w:t xml:space="preserve"> (see Figure 1 in </w:t>
      </w:r>
      <w:r w:rsidR="002A0E3A">
        <w:rPr>
          <w:rFonts w:cstheme="majorBidi"/>
        </w:rPr>
        <w:t>Data in Brief paper</w:t>
      </w:r>
      <w:r w:rsidR="003F25EB">
        <w:rPr>
          <w:rFonts w:cstheme="majorBidi"/>
        </w:rPr>
        <w:t>, submitted)</w:t>
      </w:r>
      <w:r w:rsidRPr="0093512F">
        <w:rPr>
          <w:rFonts w:cstheme="majorBidi"/>
        </w:rPr>
        <w:t>. This effect of fingerprint pattern was unanticipated and is difficult to account for. However, the</w:t>
      </w:r>
      <w:r>
        <w:rPr>
          <w:rFonts w:asciiTheme="majorBidi" w:hAnsiTheme="majorBidi" w:cstheme="majorBidi"/>
          <w:sz w:val="24"/>
          <w:szCs w:val="24"/>
        </w:rPr>
        <w:t xml:space="preserve"> </w:t>
      </w:r>
      <w:r w:rsidRPr="0093512F">
        <w:rPr>
          <w:rFonts w:cstheme="majorBidi"/>
        </w:rPr>
        <w:t>effect of fingerprint pattern did not qualify any other effects wit</w:t>
      </w:r>
      <w:r>
        <w:rPr>
          <w:rFonts w:cstheme="majorBidi"/>
        </w:rPr>
        <w:t>h any other dependent variables and thus is not reflected on any further.</w:t>
      </w:r>
      <w:r w:rsidR="003F25EB">
        <w:rPr>
          <w:rFonts w:cstheme="majorBidi"/>
        </w:rPr>
        <w:t xml:space="preserve">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age S.V.">
    <w15:presenceInfo w15:providerId="AD" w15:userId="S-1-5-21-2015846570-11164191-355810188-5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28"/>
    <w:rsid w:val="00003A01"/>
    <w:rsid w:val="00016BB0"/>
    <w:rsid w:val="00023502"/>
    <w:rsid w:val="00034072"/>
    <w:rsid w:val="000461F9"/>
    <w:rsid w:val="00055286"/>
    <w:rsid w:val="0007331D"/>
    <w:rsid w:val="0007518C"/>
    <w:rsid w:val="0008538E"/>
    <w:rsid w:val="00090296"/>
    <w:rsid w:val="000943E1"/>
    <w:rsid w:val="00094502"/>
    <w:rsid w:val="000A2F13"/>
    <w:rsid w:val="000A7A58"/>
    <w:rsid w:val="000A7C69"/>
    <w:rsid w:val="000B17F6"/>
    <w:rsid w:val="000B22EF"/>
    <w:rsid w:val="000B47FC"/>
    <w:rsid w:val="000D1404"/>
    <w:rsid w:val="000E4057"/>
    <w:rsid w:val="000E7284"/>
    <w:rsid w:val="000F03F1"/>
    <w:rsid w:val="000F1250"/>
    <w:rsid w:val="000F3A05"/>
    <w:rsid w:val="00104A96"/>
    <w:rsid w:val="00110F54"/>
    <w:rsid w:val="00111F11"/>
    <w:rsid w:val="001270D7"/>
    <w:rsid w:val="00130487"/>
    <w:rsid w:val="00136680"/>
    <w:rsid w:val="00144285"/>
    <w:rsid w:val="00147CFE"/>
    <w:rsid w:val="00147F1E"/>
    <w:rsid w:val="00157E7C"/>
    <w:rsid w:val="00180419"/>
    <w:rsid w:val="00181957"/>
    <w:rsid w:val="0018473A"/>
    <w:rsid w:val="00187B25"/>
    <w:rsid w:val="00192E6A"/>
    <w:rsid w:val="00193903"/>
    <w:rsid w:val="001953F2"/>
    <w:rsid w:val="001979D8"/>
    <w:rsid w:val="001A2C10"/>
    <w:rsid w:val="001A2DB4"/>
    <w:rsid w:val="001A6F7F"/>
    <w:rsid w:val="001C603C"/>
    <w:rsid w:val="001F0F38"/>
    <w:rsid w:val="001F2B11"/>
    <w:rsid w:val="00207862"/>
    <w:rsid w:val="0021466A"/>
    <w:rsid w:val="002171A9"/>
    <w:rsid w:val="002204AA"/>
    <w:rsid w:val="00232DAB"/>
    <w:rsid w:val="00234F1B"/>
    <w:rsid w:val="00245426"/>
    <w:rsid w:val="00250452"/>
    <w:rsid w:val="002506CD"/>
    <w:rsid w:val="002570DE"/>
    <w:rsid w:val="002837F7"/>
    <w:rsid w:val="0028737A"/>
    <w:rsid w:val="00287BC2"/>
    <w:rsid w:val="00290E43"/>
    <w:rsid w:val="002A0E3A"/>
    <w:rsid w:val="002C0603"/>
    <w:rsid w:val="002D6093"/>
    <w:rsid w:val="002E59D5"/>
    <w:rsid w:val="002F1758"/>
    <w:rsid w:val="002F6A79"/>
    <w:rsid w:val="003042FB"/>
    <w:rsid w:val="00306255"/>
    <w:rsid w:val="0033284C"/>
    <w:rsid w:val="003553EA"/>
    <w:rsid w:val="0036591A"/>
    <w:rsid w:val="00380FB2"/>
    <w:rsid w:val="00392D3F"/>
    <w:rsid w:val="003A39FF"/>
    <w:rsid w:val="003A45AD"/>
    <w:rsid w:val="003F25EB"/>
    <w:rsid w:val="004003D4"/>
    <w:rsid w:val="00400A94"/>
    <w:rsid w:val="00400DB3"/>
    <w:rsid w:val="00410907"/>
    <w:rsid w:val="00416F1C"/>
    <w:rsid w:val="00420C0D"/>
    <w:rsid w:val="00422EF2"/>
    <w:rsid w:val="004306A6"/>
    <w:rsid w:val="00431B17"/>
    <w:rsid w:val="0043341C"/>
    <w:rsid w:val="004410D8"/>
    <w:rsid w:val="00450CA2"/>
    <w:rsid w:val="00457994"/>
    <w:rsid w:val="00462D89"/>
    <w:rsid w:val="004635D3"/>
    <w:rsid w:val="00472EA2"/>
    <w:rsid w:val="00494269"/>
    <w:rsid w:val="004942AD"/>
    <w:rsid w:val="00494ACD"/>
    <w:rsid w:val="004A555D"/>
    <w:rsid w:val="004C4C94"/>
    <w:rsid w:val="004C72CA"/>
    <w:rsid w:val="004D5E32"/>
    <w:rsid w:val="004F1C74"/>
    <w:rsid w:val="004F20E5"/>
    <w:rsid w:val="004F3F3D"/>
    <w:rsid w:val="00511DD9"/>
    <w:rsid w:val="00521813"/>
    <w:rsid w:val="0053229C"/>
    <w:rsid w:val="00533BA1"/>
    <w:rsid w:val="0054230C"/>
    <w:rsid w:val="00552902"/>
    <w:rsid w:val="00561E73"/>
    <w:rsid w:val="00561EFF"/>
    <w:rsid w:val="005753BA"/>
    <w:rsid w:val="00584C8C"/>
    <w:rsid w:val="005853C9"/>
    <w:rsid w:val="00590B83"/>
    <w:rsid w:val="00591E4D"/>
    <w:rsid w:val="005A4BD7"/>
    <w:rsid w:val="005B3EDA"/>
    <w:rsid w:val="005C4DBB"/>
    <w:rsid w:val="005F37E1"/>
    <w:rsid w:val="006063B3"/>
    <w:rsid w:val="00610193"/>
    <w:rsid w:val="0062707D"/>
    <w:rsid w:val="00630499"/>
    <w:rsid w:val="00630E60"/>
    <w:rsid w:val="0063305F"/>
    <w:rsid w:val="00642AC4"/>
    <w:rsid w:val="006535C2"/>
    <w:rsid w:val="006570E8"/>
    <w:rsid w:val="006A3773"/>
    <w:rsid w:val="006B10B7"/>
    <w:rsid w:val="006E1009"/>
    <w:rsid w:val="006E71B8"/>
    <w:rsid w:val="006F0645"/>
    <w:rsid w:val="007232EA"/>
    <w:rsid w:val="0072361E"/>
    <w:rsid w:val="00755F0A"/>
    <w:rsid w:val="007745BF"/>
    <w:rsid w:val="00784EB4"/>
    <w:rsid w:val="00791C39"/>
    <w:rsid w:val="00793939"/>
    <w:rsid w:val="007C6EDC"/>
    <w:rsid w:val="007E2558"/>
    <w:rsid w:val="007E7280"/>
    <w:rsid w:val="00805FEB"/>
    <w:rsid w:val="0081061A"/>
    <w:rsid w:val="00813239"/>
    <w:rsid w:val="00831BEC"/>
    <w:rsid w:val="008348A7"/>
    <w:rsid w:val="00842C95"/>
    <w:rsid w:val="008442E9"/>
    <w:rsid w:val="008635F1"/>
    <w:rsid w:val="00883036"/>
    <w:rsid w:val="00883600"/>
    <w:rsid w:val="00883EEC"/>
    <w:rsid w:val="008B17CF"/>
    <w:rsid w:val="008C02CF"/>
    <w:rsid w:val="008C0F4B"/>
    <w:rsid w:val="008D6BDD"/>
    <w:rsid w:val="008E0919"/>
    <w:rsid w:val="008E0FB1"/>
    <w:rsid w:val="008F1D29"/>
    <w:rsid w:val="009009B0"/>
    <w:rsid w:val="009171C1"/>
    <w:rsid w:val="0093512F"/>
    <w:rsid w:val="00947231"/>
    <w:rsid w:val="00961AAF"/>
    <w:rsid w:val="009867CA"/>
    <w:rsid w:val="00992F81"/>
    <w:rsid w:val="009A5E6C"/>
    <w:rsid w:val="009B30DC"/>
    <w:rsid w:val="009B5620"/>
    <w:rsid w:val="009B637E"/>
    <w:rsid w:val="009C6009"/>
    <w:rsid w:val="009D2746"/>
    <w:rsid w:val="009D40AE"/>
    <w:rsid w:val="009E0247"/>
    <w:rsid w:val="009E1CFC"/>
    <w:rsid w:val="009E7F7B"/>
    <w:rsid w:val="009F39AA"/>
    <w:rsid w:val="00A00CBC"/>
    <w:rsid w:val="00A02577"/>
    <w:rsid w:val="00A10E24"/>
    <w:rsid w:val="00A22762"/>
    <w:rsid w:val="00A309C6"/>
    <w:rsid w:val="00A339BD"/>
    <w:rsid w:val="00A45A0A"/>
    <w:rsid w:val="00A46A4B"/>
    <w:rsid w:val="00A52D21"/>
    <w:rsid w:val="00A76857"/>
    <w:rsid w:val="00A83AD9"/>
    <w:rsid w:val="00A85427"/>
    <w:rsid w:val="00A9049B"/>
    <w:rsid w:val="00A9093D"/>
    <w:rsid w:val="00A9113F"/>
    <w:rsid w:val="00A958E4"/>
    <w:rsid w:val="00AB0B9C"/>
    <w:rsid w:val="00AB190D"/>
    <w:rsid w:val="00AC089B"/>
    <w:rsid w:val="00AC4308"/>
    <w:rsid w:val="00AE30FA"/>
    <w:rsid w:val="00AE4407"/>
    <w:rsid w:val="00AF3748"/>
    <w:rsid w:val="00B0146D"/>
    <w:rsid w:val="00B03985"/>
    <w:rsid w:val="00B10E29"/>
    <w:rsid w:val="00B15E3F"/>
    <w:rsid w:val="00B25191"/>
    <w:rsid w:val="00B2741D"/>
    <w:rsid w:val="00B30582"/>
    <w:rsid w:val="00B40F15"/>
    <w:rsid w:val="00B468E0"/>
    <w:rsid w:val="00B47CC5"/>
    <w:rsid w:val="00B55E4B"/>
    <w:rsid w:val="00B65CB8"/>
    <w:rsid w:val="00B66BAF"/>
    <w:rsid w:val="00B72288"/>
    <w:rsid w:val="00B80614"/>
    <w:rsid w:val="00B84428"/>
    <w:rsid w:val="00B85243"/>
    <w:rsid w:val="00B87091"/>
    <w:rsid w:val="00B875D2"/>
    <w:rsid w:val="00B9622E"/>
    <w:rsid w:val="00BA27A8"/>
    <w:rsid w:val="00BB1049"/>
    <w:rsid w:val="00BB2155"/>
    <w:rsid w:val="00BC64E7"/>
    <w:rsid w:val="00BC6B87"/>
    <w:rsid w:val="00BD4E6B"/>
    <w:rsid w:val="00BF4633"/>
    <w:rsid w:val="00C07BDB"/>
    <w:rsid w:val="00C105D2"/>
    <w:rsid w:val="00C12BC9"/>
    <w:rsid w:val="00C15A91"/>
    <w:rsid w:val="00C209F3"/>
    <w:rsid w:val="00C24401"/>
    <w:rsid w:val="00C27A01"/>
    <w:rsid w:val="00C27D7D"/>
    <w:rsid w:val="00C30D75"/>
    <w:rsid w:val="00C32AC4"/>
    <w:rsid w:val="00C35137"/>
    <w:rsid w:val="00C357CF"/>
    <w:rsid w:val="00C452DF"/>
    <w:rsid w:val="00C60B38"/>
    <w:rsid w:val="00C74020"/>
    <w:rsid w:val="00C75076"/>
    <w:rsid w:val="00C809C7"/>
    <w:rsid w:val="00C8495E"/>
    <w:rsid w:val="00C91FE6"/>
    <w:rsid w:val="00CA7342"/>
    <w:rsid w:val="00CB6A60"/>
    <w:rsid w:val="00CC391B"/>
    <w:rsid w:val="00CC52C7"/>
    <w:rsid w:val="00CD4B80"/>
    <w:rsid w:val="00CF415B"/>
    <w:rsid w:val="00CF5371"/>
    <w:rsid w:val="00D019C1"/>
    <w:rsid w:val="00D043BC"/>
    <w:rsid w:val="00D110FD"/>
    <w:rsid w:val="00D11CBC"/>
    <w:rsid w:val="00D14175"/>
    <w:rsid w:val="00D170BC"/>
    <w:rsid w:val="00D2333E"/>
    <w:rsid w:val="00D32C42"/>
    <w:rsid w:val="00D54030"/>
    <w:rsid w:val="00D7404E"/>
    <w:rsid w:val="00D84D2E"/>
    <w:rsid w:val="00D909C4"/>
    <w:rsid w:val="00D94161"/>
    <w:rsid w:val="00D960DA"/>
    <w:rsid w:val="00DA3794"/>
    <w:rsid w:val="00DD1F5D"/>
    <w:rsid w:val="00DD334E"/>
    <w:rsid w:val="00DD759E"/>
    <w:rsid w:val="00DE6842"/>
    <w:rsid w:val="00DF06E5"/>
    <w:rsid w:val="00E1035D"/>
    <w:rsid w:val="00E15501"/>
    <w:rsid w:val="00E44C40"/>
    <w:rsid w:val="00E55FBE"/>
    <w:rsid w:val="00E6093A"/>
    <w:rsid w:val="00E60B37"/>
    <w:rsid w:val="00E668C5"/>
    <w:rsid w:val="00E742B7"/>
    <w:rsid w:val="00E878A6"/>
    <w:rsid w:val="00EB14F7"/>
    <w:rsid w:val="00EB31B1"/>
    <w:rsid w:val="00EB7BD3"/>
    <w:rsid w:val="00EC0112"/>
    <w:rsid w:val="00ED364D"/>
    <w:rsid w:val="00F050DA"/>
    <w:rsid w:val="00F11B76"/>
    <w:rsid w:val="00F31408"/>
    <w:rsid w:val="00F403A9"/>
    <w:rsid w:val="00F51E2C"/>
    <w:rsid w:val="00F708C2"/>
    <w:rsid w:val="00F72D57"/>
    <w:rsid w:val="00F900AE"/>
    <w:rsid w:val="00F9117F"/>
    <w:rsid w:val="00F95993"/>
    <w:rsid w:val="00FA3DDB"/>
    <w:rsid w:val="00FA5CE3"/>
    <w:rsid w:val="00FB0131"/>
    <w:rsid w:val="00FB5248"/>
    <w:rsid w:val="00FD5C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428"/>
    <w:rPr>
      <w:color w:val="0000FF" w:themeColor="hyperlink"/>
      <w:u w:val="single"/>
    </w:rPr>
  </w:style>
  <w:style w:type="table" w:styleId="TableGrid">
    <w:name w:val="Table Grid"/>
    <w:basedOn w:val="TableNormal"/>
    <w:uiPriority w:val="59"/>
    <w:rsid w:val="0053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44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401"/>
    <w:rPr>
      <w:sz w:val="20"/>
      <w:szCs w:val="20"/>
    </w:rPr>
  </w:style>
  <w:style w:type="character" w:styleId="FootnoteReference">
    <w:name w:val="footnote reference"/>
    <w:basedOn w:val="DefaultParagraphFont"/>
    <w:uiPriority w:val="99"/>
    <w:semiHidden/>
    <w:unhideWhenUsed/>
    <w:rsid w:val="00C24401"/>
    <w:rPr>
      <w:vertAlign w:val="superscript"/>
    </w:rPr>
  </w:style>
  <w:style w:type="paragraph" w:styleId="BalloonText">
    <w:name w:val="Balloon Text"/>
    <w:basedOn w:val="Normal"/>
    <w:link w:val="BalloonTextChar"/>
    <w:uiPriority w:val="99"/>
    <w:semiHidden/>
    <w:unhideWhenUsed/>
    <w:rsid w:val="00111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F11"/>
    <w:rPr>
      <w:rFonts w:ascii="Tahoma" w:hAnsi="Tahoma" w:cs="Tahoma"/>
      <w:sz w:val="16"/>
      <w:szCs w:val="16"/>
    </w:rPr>
  </w:style>
  <w:style w:type="character" w:styleId="CommentReference">
    <w:name w:val="annotation reference"/>
    <w:basedOn w:val="DefaultParagraphFont"/>
    <w:uiPriority w:val="99"/>
    <w:semiHidden/>
    <w:unhideWhenUsed/>
    <w:rsid w:val="001C603C"/>
    <w:rPr>
      <w:sz w:val="16"/>
      <w:szCs w:val="16"/>
    </w:rPr>
  </w:style>
  <w:style w:type="paragraph" w:styleId="CommentText">
    <w:name w:val="annotation text"/>
    <w:basedOn w:val="Normal"/>
    <w:link w:val="CommentTextChar"/>
    <w:uiPriority w:val="99"/>
    <w:semiHidden/>
    <w:unhideWhenUsed/>
    <w:rsid w:val="001C603C"/>
    <w:pPr>
      <w:spacing w:line="240" w:lineRule="auto"/>
    </w:pPr>
    <w:rPr>
      <w:sz w:val="20"/>
      <w:szCs w:val="20"/>
    </w:rPr>
  </w:style>
  <w:style w:type="character" w:customStyle="1" w:styleId="CommentTextChar">
    <w:name w:val="Comment Text Char"/>
    <w:basedOn w:val="DefaultParagraphFont"/>
    <w:link w:val="CommentText"/>
    <w:uiPriority w:val="99"/>
    <w:semiHidden/>
    <w:rsid w:val="001C603C"/>
    <w:rPr>
      <w:sz w:val="20"/>
      <w:szCs w:val="20"/>
    </w:rPr>
  </w:style>
  <w:style w:type="paragraph" w:styleId="CommentSubject">
    <w:name w:val="annotation subject"/>
    <w:basedOn w:val="CommentText"/>
    <w:next w:val="CommentText"/>
    <w:link w:val="CommentSubjectChar"/>
    <w:uiPriority w:val="99"/>
    <w:semiHidden/>
    <w:unhideWhenUsed/>
    <w:rsid w:val="001C603C"/>
    <w:rPr>
      <w:b/>
      <w:bCs/>
    </w:rPr>
  </w:style>
  <w:style w:type="character" w:customStyle="1" w:styleId="CommentSubjectChar">
    <w:name w:val="Comment Subject Char"/>
    <w:basedOn w:val="CommentTextChar"/>
    <w:link w:val="CommentSubject"/>
    <w:uiPriority w:val="99"/>
    <w:semiHidden/>
    <w:rsid w:val="001C603C"/>
    <w:rPr>
      <w:b/>
      <w:bCs/>
      <w:sz w:val="20"/>
      <w:szCs w:val="20"/>
    </w:rPr>
  </w:style>
  <w:style w:type="character" w:styleId="Emphasis">
    <w:name w:val="Emphasis"/>
    <w:basedOn w:val="DefaultParagraphFont"/>
    <w:uiPriority w:val="20"/>
    <w:qFormat/>
    <w:rsid w:val="00A10E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428"/>
    <w:rPr>
      <w:color w:val="0000FF" w:themeColor="hyperlink"/>
      <w:u w:val="single"/>
    </w:rPr>
  </w:style>
  <w:style w:type="table" w:styleId="TableGrid">
    <w:name w:val="Table Grid"/>
    <w:basedOn w:val="TableNormal"/>
    <w:uiPriority w:val="59"/>
    <w:rsid w:val="0053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44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401"/>
    <w:rPr>
      <w:sz w:val="20"/>
      <w:szCs w:val="20"/>
    </w:rPr>
  </w:style>
  <w:style w:type="character" w:styleId="FootnoteReference">
    <w:name w:val="footnote reference"/>
    <w:basedOn w:val="DefaultParagraphFont"/>
    <w:uiPriority w:val="99"/>
    <w:semiHidden/>
    <w:unhideWhenUsed/>
    <w:rsid w:val="00C24401"/>
    <w:rPr>
      <w:vertAlign w:val="superscript"/>
    </w:rPr>
  </w:style>
  <w:style w:type="paragraph" w:styleId="BalloonText">
    <w:name w:val="Balloon Text"/>
    <w:basedOn w:val="Normal"/>
    <w:link w:val="BalloonTextChar"/>
    <w:uiPriority w:val="99"/>
    <w:semiHidden/>
    <w:unhideWhenUsed/>
    <w:rsid w:val="00111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F11"/>
    <w:rPr>
      <w:rFonts w:ascii="Tahoma" w:hAnsi="Tahoma" w:cs="Tahoma"/>
      <w:sz w:val="16"/>
      <w:szCs w:val="16"/>
    </w:rPr>
  </w:style>
  <w:style w:type="character" w:styleId="CommentReference">
    <w:name w:val="annotation reference"/>
    <w:basedOn w:val="DefaultParagraphFont"/>
    <w:uiPriority w:val="99"/>
    <w:semiHidden/>
    <w:unhideWhenUsed/>
    <w:rsid w:val="001C603C"/>
    <w:rPr>
      <w:sz w:val="16"/>
      <w:szCs w:val="16"/>
    </w:rPr>
  </w:style>
  <w:style w:type="paragraph" w:styleId="CommentText">
    <w:name w:val="annotation text"/>
    <w:basedOn w:val="Normal"/>
    <w:link w:val="CommentTextChar"/>
    <w:uiPriority w:val="99"/>
    <w:semiHidden/>
    <w:unhideWhenUsed/>
    <w:rsid w:val="001C603C"/>
    <w:pPr>
      <w:spacing w:line="240" w:lineRule="auto"/>
    </w:pPr>
    <w:rPr>
      <w:sz w:val="20"/>
      <w:szCs w:val="20"/>
    </w:rPr>
  </w:style>
  <w:style w:type="character" w:customStyle="1" w:styleId="CommentTextChar">
    <w:name w:val="Comment Text Char"/>
    <w:basedOn w:val="DefaultParagraphFont"/>
    <w:link w:val="CommentText"/>
    <w:uiPriority w:val="99"/>
    <w:semiHidden/>
    <w:rsid w:val="001C603C"/>
    <w:rPr>
      <w:sz w:val="20"/>
      <w:szCs w:val="20"/>
    </w:rPr>
  </w:style>
  <w:style w:type="paragraph" w:styleId="CommentSubject">
    <w:name w:val="annotation subject"/>
    <w:basedOn w:val="CommentText"/>
    <w:next w:val="CommentText"/>
    <w:link w:val="CommentSubjectChar"/>
    <w:uiPriority w:val="99"/>
    <w:semiHidden/>
    <w:unhideWhenUsed/>
    <w:rsid w:val="001C603C"/>
    <w:rPr>
      <w:b/>
      <w:bCs/>
    </w:rPr>
  </w:style>
  <w:style w:type="character" w:customStyle="1" w:styleId="CommentSubjectChar">
    <w:name w:val="Comment Subject Char"/>
    <w:basedOn w:val="CommentTextChar"/>
    <w:link w:val="CommentSubject"/>
    <w:uiPriority w:val="99"/>
    <w:semiHidden/>
    <w:rsid w:val="001C603C"/>
    <w:rPr>
      <w:b/>
      <w:bCs/>
      <w:sz w:val="20"/>
      <w:szCs w:val="20"/>
    </w:rPr>
  </w:style>
  <w:style w:type="character" w:styleId="Emphasis">
    <w:name w:val="Emphasis"/>
    <w:basedOn w:val="DefaultParagraphFont"/>
    <w:uiPriority w:val="20"/>
    <w:qFormat/>
    <w:rsid w:val="00A10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s1@soton.ac.uk" TargetMode="External"/><Relationship Id="rId13" Type="http://schemas.openxmlformats.org/officeDocument/2006/relationships/image" Target="media/image2.tif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tiff"/><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20/JFS14207J" TargetMode="External"/><Relationship Id="rId5" Type="http://schemas.openxmlformats.org/officeDocument/2006/relationships/webSettings" Target="webSettings.xml"/><Relationship Id="rId15" Type="http://schemas.openxmlformats.org/officeDocument/2006/relationships/image" Target="media/image4.tiff"/><Relationship Id="rId10" Type="http://schemas.openxmlformats.org/officeDocument/2006/relationships/hyperlink" Target="http://www.webarchive.org.uk/wayback/archive/20150428163143/http://www.thefingerprintinquiryscotland.org.uk/inquiry/files/ED_00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fingerprintinquiryscotland.org.uk/inquiry/3127-2.html" TargetMode="External"/><Relationship Id="rId14" Type="http://schemas.openxmlformats.org/officeDocument/2006/relationships/image" Target="media/image3.tiff"/></Relationships>
</file>

<file path=word/charts/_rels/chart1.xml.rels><?xml version="1.0" encoding="UTF-8" standalone="yes"?>
<Relationships xmlns="http://schemas.openxmlformats.org/package/2006/relationships"><Relationship Id="rId1" Type="http://schemas.openxmlformats.org/officeDocument/2006/relationships/oleObject" Target="file:///C:\local\fingerprints\Fact%20or%20Friction%20GRAPHS%20Expt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local\fingerprints\Fact%20or%20Friction%20GRAPHS%20Expt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Sheet1!$A$6</c:f>
              <c:strCache>
                <c:ptCount val="1"/>
                <c:pt idx="0">
                  <c:v>Response Bias (C)</c:v>
                </c:pt>
              </c:strCache>
            </c:strRef>
          </c:tx>
          <c:spPr>
            <a:ln w="19050">
              <a:solidFill>
                <a:schemeClr val="tx2"/>
              </a:solidFill>
              <a:prstDash val="dash"/>
            </a:ln>
          </c:spPr>
          <c:marker>
            <c:symbol val="none"/>
          </c:marker>
          <c:errBars>
            <c:errDir val="y"/>
            <c:errBarType val="both"/>
            <c:errValType val="cust"/>
            <c:noEndCap val="0"/>
            <c:plus>
              <c:numRef>
                <c:f>Sheet1!$B$7:$D$7</c:f>
                <c:numCache>
                  <c:formatCode>General</c:formatCode>
                  <c:ptCount val="3"/>
                  <c:pt idx="0">
                    <c:v>0.28999999999999998</c:v>
                  </c:pt>
                  <c:pt idx="1">
                    <c:v>0.46</c:v>
                  </c:pt>
                  <c:pt idx="2">
                    <c:v>0.08</c:v>
                  </c:pt>
                </c:numCache>
              </c:numRef>
            </c:plus>
            <c:minus>
              <c:numRef>
                <c:f>Sheet1!$B$7:$D$7</c:f>
                <c:numCache>
                  <c:formatCode>General</c:formatCode>
                  <c:ptCount val="3"/>
                  <c:pt idx="0">
                    <c:v>0.28999999999999998</c:v>
                  </c:pt>
                  <c:pt idx="1">
                    <c:v>0.46</c:v>
                  </c:pt>
                  <c:pt idx="2">
                    <c:v>0.08</c:v>
                  </c:pt>
                </c:numCache>
              </c:numRef>
            </c:minus>
          </c:errBars>
          <c:cat>
            <c:strRef>
              <c:f>Sheet1!$B$1:$D$1</c:f>
              <c:strCache>
                <c:ptCount val="3"/>
                <c:pt idx="0">
                  <c:v>Controls</c:v>
                </c:pt>
                <c:pt idx="1">
                  <c:v>Trained</c:v>
                </c:pt>
                <c:pt idx="2">
                  <c:v>Experts</c:v>
                </c:pt>
              </c:strCache>
            </c:strRef>
          </c:cat>
          <c:val>
            <c:numRef>
              <c:f>Sheet1!$B$6:$D$6</c:f>
              <c:numCache>
                <c:formatCode>General</c:formatCode>
                <c:ptCount val="3"/>
                <c:pt idx="0">
                  <c:v>-0.3</c:v>
                </c:pt>
                <c:pt idx="1">
                  <c:v>-0.17</c:v>
                </c:pt>
                <c:pt idx="2">
                  <c:v>0.03</c:v>
                </c:pt>
              </c:numCache>
            </c:numRef>
          </c:val>
          <c:smooth val="0"/>
        </c:ser>
        <c:ser>
          <c:idx val="2"/>
          <c:order val="1"/>
          <c:tx>
            <c:strRef>
              <c:f>Sheet1!$A$8</c:f>
              <c:strCache>
                <c:ptCount val="1"/>
                <c:pt idx="0">
                  <c:v>Sensitivity (d')</c:v>
                </c:pt>
              </c:strCache>
            </c:strRef>
          </c:tx>
          <c:spPr>
            <a:ln w="19050">
              <a:solidFill>
                <a:schemeClr val="tx2"/>
              </a:solidFill>
            </a:ln>
          </c:spPr>
          <c:marker>
            <c:symbol val="none"/>
          </c:marker>
          <c:errBars>
            <c:errDir val="y"/>
            <c:errBarType val="both"/>
            <c:errValType val="cust"/>
            <c:noEndCap val="0"/>
            <c:plus>
              <c:numRef>
                <c:f>Sheet1!$B$9:$D$9</c:f>
                <c:numCache>
                  <c:formatCode>General</c:formatCode>
                  <c:ptCount val="3"/>
                  <c:pt idx="0">
                    <c:v>0.8</c:v>
                  </c:pt>
                  <c:pt idx="1">
                    <c:v>0.65</c:v>
                  </c:pt>
                  <c:pt idx="2">
                    <c:v>0.16</c:v>
                  </c:pt>
                </c:numCache>
              </c:numRef>
            </c:plus>
            <c:minus>
              <c:numRef>
                <c:f>Sheet1!$B$9:$D$9</c:f>
                <c:numCache>
                  <c:formatCode>General</c:formatCode>
                  <c:ptCount val="3"/>
                  <c:pt idx="0">
                    <c:v>0.8</c:v>
                  </c:pt>
                  <c:pt idx="1">
                    <c:v>0.65</c:v>
                  </c:pt>
                  <c:pt idx="2">
                    <c:v>0.16</c:v>
                  </c:pt>
                </c:numCache>
              </c:numRef>
            </c:minus>
          </c:errBars>
          <c:cat>
            <c:strRef>
              <c:f>Sheet1!$B$1:$D$1</c:f>
              <c:strCache>
                <c:ptCount val="3"/>
                <c:pt idx="0">
                  <c:v>Controls</c:v>
                </c:pt>
                <c:pt idx="1">
                  <c:v>Trained</c:v>
                </c:pt>
                <c:pt idx="2">
                  <c:v>Experts</c:v>
                </c:pt>
              </c:strCache>
            </c:strRef>
          </c:cat>
          <c:val>
            <c:numRef>
              <c:f>Sheet1!$B$8:$D$8</c:f>
              <c:numCache>
                <c:formatCode>General</c:formatCode>
                <c:ptCount val="3"/>
                <c:pt idx="0">
                  <c:v>1.44</c:v>
                </c:pt>
                <c:pt idx="1">
                  <c:v>2.19</c:v>
                </c:pt>
                <c:pt idx="2">
                  <c:v>4.58</c:v>
                </c:pt>
              </c:numCache>
            </c:numRef>
          </c:val>
          <c:smooth val="0"/>
        </c:ser>
        <c:dLbls>
          <c:showLegendKey val="0"/>
          <c:showVal val="0"/>
          <c:showCatName val="0"/>
          <c:showSerName val="0"/>
          <c:showPercent val="0"/>
          <c:showBubbleSize val="0"/>
        </c:dLbls>
        <c:marker val="1"/>
        <c:smooth val="0"/>
        <c:axId val="128166144"/>
        <c:axId val="115941376"/>
      </c:lineChart>
      <c:catAx>
        <c:axId val="12816614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5941376"/>
        <c:crosses val="autoZero"/>
        <c:auto val="1"/>
        <c:lblAlgn val="ctr"/>
        <c:lblOffset val="100"/>
        <c:noMultiLvlLbl val="0"/>
      </c:catAx>
      <c:valAx>
        <c:axId val="115941376"/>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28166144"/>
        <c:crosses val="autoZero"/>
        <c:crossBetween val="between"/>
      </c:valAx>
    </c:plotArea>
    <c:legend>
      <c:legendPos val="r"/>
      <c:layout>
        <c:manualLayout>
          <c:xMode val="edge"/>
          <c:yMode val="edge"/>
          <c:x val="0.5805555555555556"/>
          <c:y val="0.59257618839311754"/>
          <c:w val="0.34166666666666667"/>
          <c:h val="0.18724697084097364"/>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txPr>
    <a:bodyPr/>
    <a:lstStyle/>
    <a:p>
      <a:pPr>
        <a:defRPr sz="12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88327678552376E-2"/>
          <c:y val="0.18589688275266963"/>
          <c:w val="0.56720077673217673"/>
          <c:h val="0.71103944198755964"/>
        </c:manualLayout>
      </c:layout>
      <c:lineChart>
        <c:grouping val="standard"/>
        <c:varyColors val="0"/>
        <c:ser>
          <c:idx val="0"/>
          <c:order val="0"/>
          <c:tx>
            <c:strRef>
              <c:f>Sheet1!$I$25</c:f>
              <c:strCache>
                <c:ptCount val="1"/>
                <c:pt idx="0">
                  <c:v>RT for 'same' trials</c:v>
                </c:pt>
              </c:strCache>
            </c:strRef>
          </c:tx>
          <c:spPr>
            <a:ln w="19050">
              <a:solidFill>
                <a:schemeClr val="tx2"/>
              </a:solidFill>
            </a:ln>
          </c:spPr>
          <c:marker>
            <c:symbol val="none"/>
          </c:marker>
          <c:errBars>
            <c:errDir val="y"/>
            <c:errBarType val="both"/>
            <c:errValType val="cust"/>
            <c:noEndCap val="0"/>
            <c:plus>
              <c:numRef>
                <c:f>Sheet1!$J$28:$L$28</c:f>
                <c:numCache>
                  <c:formatCode>General</c:formatCode>
                  <c:ptCount val="3"/>
                  <c:pt idx="0">
                    <c:v>0.83</c:v>
                  </c:pt>
                  <c:pt idx="1">
                    <c:v>3.85</c:v>
                  </c:pt>
                  <c:pt idx="2">
                    <c:v>9.43</c:v>
                  </c:pt>
                </c:numCache>
              </c:numRef>
            </c:plus>
            <c:minus>
              <c:numRef>
                <c:f>Sheet1!$J$28:$L$28</c:f>
                <c:numCache>
                  <c:formatCode>General</c:formatCode>
                  <c:ptCount val="3"/>
                  <c:pt idx="0">
                    <c:v>0.83</c:v>
                  </c:pt>
                  <c:pt idx="1">
                    <c:v>3.85</c:v>
                  </c:pt>
                  <c:pt idx="2">
                    <c:v>9.43</c:v>
                  </c:pt>
                </c:numCache>
              </c:numRef>
            </c:minus>
          </c:errBars>
          <c:cat>
            <c:strRef>
              <c:f>Sheet1!$J$24:$L$24</c:f>
              <c:strCache>
                <c:ptCount val="3"/>
                <c:pt idx="0">
                  <c:v>Controls</c:v>
                </c:pt>
                <c:pt idx="1">
                  <c:v>Trained</c:v>
                </c:pt>
                <c:pt idx="2">
                  <c:v>Experts</c:v>
                </c:pt>
              </c:strCache>
            </c:strRef>
          </c:cat>
          <c:val>
            <c:numRef>
              <c:f>Sheet1!$J$25:$L$25</c:f>
              <c:numCache>
                <c:formatCode>General</c:formatCode>
                <c:ptCount val="3"/>
                <c:pt idx="0">
                  <c:v>2.3199999999999998</c:v>
                </c:pt>
                <c:pt idx="1">
                  <c:v>6.21</c:v>
                </c:pt>
                <c:pt idx="2">
                  <c:v>15.85</c:v>
                </c:pt>
              </c:numCache>
            </c:numRef>
          </c:val>
          <c:smooth val="0"/>
        </c:ser>
        <c:ser>
          <c:idx val="1"/>
          <c:order val="1"/>
          <c:tx>
            <c:strRef>
              <c:f>Sheet1!$I$26</c:f>
              <c:strCache>
                <c:ptCount val="1"/>
                <c:pt idx="0">
                  <c:v>RT for 'different' trials</c:v>
                </c:pt>
              </c:strCache>
            </c:strRef>
          </c:tx>
          <c:spPr>
            <a:ln w="19050">
              <a:solidFill>
                <a:schemeClr val="tx2"/>
              </a:solidFill>
              <a:prstDash val="dash"/>
            </a:ln>
          </c:spPr>
          <c:marker>
            <c:symbol val="none"/>
          </c:marker>
          <c:errBars>
            <c:errDir val="y"/>
            <c:errBarType val="both"/>
            <c:errValType val="cust"/>
            <c:noEndCap val="0"/>
            <c:plus>
              <c:numRef>
                <c:f>Sheet1!$J$29:$L$29</c:f>
                <c:numCache>
                  <c:formatCode>General</c:formatCode>
                  <c:ptCount val="3"/>
                  <c:pt idx="0">
                    <c:v>0.99</c:v>
                  </c:pt>
                  <c:pt idx="1">
                    <c:v>3.12</c:v>
                  </c:pt>
                  <c:pt idx="2">
                    <c:v>1.96</c:v>
                  </c:pt>
                </c:numCache>
              </c:numRef>
            </c:plus>
            <c:minus>
              <c:numRef>
                <c:f>Sheet1!$J$29:$L$29</c:f>
                <c:numCache>
                  <c:formatCode>General</c:formatCode>
                  <c:ptCount val="3"/>
                  <c:pt idx="0">
                    <c:v>0.99</c:v>
                  </c:pt>
                  <c:pt idx="1">
                    <c:v>3.12</c:v>
                  </c:pt>
                  <c:pt idx="2">
                    <c:v>1.96</c:v>
                  </c:pt>
                </c:numCache>
              </c:numRef>
            </c:minus>
          </c:errBars>
          <c:cat>
            <c:strRef>
              <c:f>Sheet1!$J$24:$L$24</c:f>
              <c:strCache>
                <c:ptCount val="3"/>
                <c:pt idx="0">
                  <c:v>Controls</c:v>
                </c:pt>
                <c:pt idx="1">
                  <c:v>Trained</c:v>
                </c:pt>
                <c:pt idx="2">
                  <c:v>Experts</c:v>
                </c:pt>
              </c:strCache>
            </c:strRef>
          </c:cat>
          <c:val>
            <c:numRef>
              <c:f>Sheet1!$J$26:$L$26</c:f>
              <c:numCache>
                <c:formatCode>General</c:formatCode>
                <c:ptCount val="3"/>
                <c:pt idx="0">
                  <c:v>2.71</c:v>
                </c:pt>
                <c:pt idx="1">
                  <c:v>5.79</c:v>
                </c:pt>
                <c:pt idx="2">
                  <c:v>4.1399999999999997</c:v>
                </c:pt>
              </c:numCache>
            </c:numRef>
          </c:val>
          <c:smooth val="0"/>
        </c:ser>
        <c:dLbls>
          <c:showLegendKey val="0"/>
          <c:showVal val="0"/>
          <c:showCatName val="0"/>
          <c:showSerName val="0"/>
          <c:showPercent val="0"/>
          <c:showBubbleSize val="0"/>
        </c:dLbls>
        <c:marker val="1"/>
        <c:smooth val="0"/>
        <c:axId val="118175232"/>
        <c:axId val="118176768"/>
      </c:lineChart>
      <c:catAx>
        <c:axId val="118175232"/>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18176768"/>
        <c:crosses val="autoZero"/>
        <c:auto val="1"/>
        <c:lblAlgn val="ctr"/>
        <c:lblOffset val="100"/>
        <c:noMultiLvlLbl val="0"/>
      </c:catAx>
      <c:valAx>
        <c:axId val="118176768"/>
        <c:scaling>
          <c:orientation val="minMax"/>
        </c:scaling>
        <c:delete val="0"/>
        <c:axPos val="l"/>
        <c:title>
          <c:tx>
            <c:rich>
              <a:bodyPr rot="0" vert="horz"/>
              <a:lstStyle/>
              <a:p>
                <a:pPr algn="l">
                  <a:defRPr>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Response</a:t>
                </a:r>
                <a:r>
                  <a:rPr lang="en-US" sz="1200" b="0" baseline="0">
                    <a:latin typeface="Times New Roman" panose="02020603050405020304" pitchFamily="18" charset="0"/>
                    <a:cs typeface="Times New Roman" panose="02020603050405020304" pitchFamily="18" charset="0"/>
                  </a:rPr>
                  <a:t> Time </a:t>
                </a:r>
                <a:r>
                  <a:rPr lang="en-US" sz="1200" b="0">
                    <a:latin typeface="Times New Roman" panose="02020603050405020304" pitchFamily="18" charset="0"/>
                    <a:cs typeface="Times New Roman" panose="02020603050405020304" pitchFamily="18" charset="0"/>
                  </a:rPr>
                  <a:t>(secs)</a:t>
                </a:r>
              </a:p>
            </c:rich>
          </c:tx>
          <c:layout>
            <c:manualLayout>
              <c:xMode val="edge"/>
              <c:yMode val="edge"/>
              <c:x val="2.4496937882764785E-4"/>
              <c:y val="3.3894222126343797E-3"/>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18175232"/>
        <c:crosses val="autoZero"/>
        <c:crossBetween val="between"/>
      </c:valAx>
      <c:spPr>
        <a:ln>
          <a:noFill/>
        </a:ln>
      </c:spPr>
    </c:plotArea>
    <c:legend>
      <c:legendPos val="r"/>
      <c:layout>
        <c:manualLayout>
          <c:xMode val="edge"/>
          <c:yMode val="edge"/>
          <c:x val="0.58614386616307113"/>
          <c:y val="0.62108546363211448"/>
          <c:w val="0.36587136973731943"/>
          <c:h val="0.23804179173735879"/>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CBB0-7725-4893-A99F-93B0D37A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12434</Words>
  <Characters>70878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Stevenage S.V.</cp:lastModifiedBy>
  <cp:revision>2</cp:revision>
  <cp:lastPrinted>2016-07-04T09:25:00Z</cp:lastPrinted>
  <dcterms:created xsi:type="dcterms:W3CDTF">2016-09-01T16:04:00Z</dcterms:created>
  <dcterms:modified xsi:type="dcterms:W3CDTF">2016-09-01T16:04:00Z</dcterms:modified>
</cp:coreProperties>
</file>